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71E01" w14:textId="77777777" w:rsidR="00CA314E" w:rsidRPr="00203A51" w:rsidRDefault="00CA314E">
      <w:pPr>
        <w:adjustRightInd w:val="0"/>
        <w:snapToGrid w:val="0"/>
        <w:spacing w:line="360" w:lineRule="auto"/>
        <w:rPr>
          <w:rFonts w:ascii="仿宋_GB2312" w:eastAsia="仿宋_GB2312" w:hAnsi="宋体"/>
          <w:snapToGrid w:val="0"/>
          <w:color w:val="0D0D0D" w:themeColor="text1" w:themeTint="F2"/>
          <w:kern w:val="0"/>
          <w:sz w:val="24"/>
        </w:rPr>
      </w:pPr>
    </w:p>
    <w:p w14:paraId="6256DF4F" w14:textId="77777777" w:rsidR="00CA314E" w:rsidRPr="00203A51" w:rsidRDefault="00CA314E">
      <w:pPr>
        <w:spacing w:line="360" w:lineRule="auto"/>
        <w:jc w:val="center"/>
        <w:rPr>
          <w:rFonts w:ascii="宋体" w:hAnsi="宋体" w:cs="宋体"/>
          <w:b/>
          <w:snapToGrid w:val="0"/>
          <w:color w:val="0D0D0D" w:themeColor="text1" w:themeTint="F2"/>
          <w:spacing w:val="-20"/>
          <w:kern w:val="0"/>
          <w:sz w:val="52"/>
          <w:szCs w:val="52"/>
        </w:rPr>
      </w:pPr>
    </w:p>
    <w:p w14:paraId="39C1B676" w14:textId="77777777" w:rsidR="00CA314E" w:rsidRPr="00203A51" w:rsidRDefault="001B5B2D">
      <w:pPr>
        <w:adjustRightInd w:val="0"/>
        <w:snapToGrid w:val="0"/>
        <w:spacing w:line="360" w:lineRule="auto"/>
        <w:jc w:val="center"/>
        <w:rPr>
          <w:rFonts w:ascii="宋体" w:hAnsi="宋体"/>
          <w:b/>
          <w:snapToGrid w:val="0"/>
          <w:color w:val="0D0D0D" w:themeColor="text1" w:themeTint="F2"/>
          <w:kern w:val="0"/>
          <w:sz w:val="48"/>
          <w:szCs w:val="48"/>
          <w:u w:val="single"/>
        </w:rPr>
      </w:pPr>
      <w:r w:rsidRPr="00203A51">
        <w:rPr>
          <w:rFonts w:ascii="宋体" w:hAnsi="宋体" w:cs="宋体" w:hint="eastAsia"/>
          <w:b/>
          <w:snapToGrid w:val="0"/>
          <w:color w:val="0D0D0D" w:themeColor="text1" w:themeTint="F2"/>
          <w:spacing w:val="-20"/>
          <w:kern w:val="0"/>
          <w:sz w:val="48"/>
          <w:szCs w:val="48"/>
        </w:rPr>
        <w:t>南沙全民文化体育综合体片区生态堤建设工程（</w:t>
      </w:r>
      <w:r w:rsidRPr="00203A51">
        <w:rPr>
          <w:rFonts w:ascii="宋体" w:hAnsi="宋体" w:cs="宋体" w:hint="eastAsia"/>
          <w:b/>
          <w:snapToGrid w:val="0"/>
          <w:color w:val="0D0D0D" w:themeColor="text1" w:themeTint="F2"/>
          <w:spacing w:val="-20"/>
          <w:kern w:val="0"/>
          <w:sz w:val="48"/>
          <w:szCs w:val="48"/>
        </w:rPr>
        <w:t>21</w:t>
      </w:r>
      <w:r w:rsidRPr="00203A51">
        <w:rPr>
          <w:rFonts w:ascii="宋体" w:hAnsi="宋体" w:cs="宋体" w:hint="eastAsia"/>
          <w:b/>
          <w:snapToGrid w:val="0"/>
          <w:color w:val="0D0D0D" w:themeColor="text1" w:themeTint="F2"/>
          <w:spacing w:val="-20"/>
          <w:kern w:val="0"/>
          <w:sz w:val="48"/>
          <w:szCs w:val="48"/>
        </w:rPr>
        <w:t>涌以南）勘察设计施工总承包</w:t>
      </w:r>
    </w:p>
    <w:p w14:paraId="5781A1C3" w14:textId="77777777" w:rsidR="00CA314E" w:rsidRPr="00203A51" w:rsidRDefault="00CA314E">
      <w:pPr>
        <w:rPr>
          <w:rFonts w:cs="宋体"/>
          <w:b/>
          <w:snapToGrid w:val="0"/>
          <w:color w:val="0D0D0D" w:themeColor="text1" w:themeTint="F2"/>
          <w:spacing w:val="-20"/>
          <w:kern w:val="0"/>
          <w:sz w:val="52"/>
          <w:szCs w:val="52"/>
        </w:rPr>
      </w:pPr>
    </w:p>
    <w:p w14:paraId="232787F7" w14:textId="77777777" w:rsidR="00CA314E" w:rsidRPr="00203A51" w:rsidRDefault="001B5B2D">
      <w:pPr>
        <w:snapToGrid w:val="0"/>
        <w:jc w:val="center"/>
        <w:rPr>
          <w:rFonts w:ascii="宋体" w:hAnsi="宋体"/>
          <w:b/>
          <w:color w:val="0D0D0D" w:themeColor="text1" w:themeTint="F2"/>
          <w:sz w:val="72"/>
          <w:szCs w:val="72"/>
        </w:rPr>
      </w:pPr>
      <w:r w:rsidRPr="00203A51">
        <w:rPr>
          <w:rFonts w:ascii="宋体" w:hAnsi="宋体" w:hint="eastAsia"/>
          <w:b/>
          <w:color w:val="0D0D0D" w:themeColor="text1" w:themeTint="F2"/>
          <w:sz w:val="72"/>
          <w:szCs w:val="72"/>
        </w:rPr>
        <w:t>合同文件</w:t>
      </w:r>
    </w:p>
    <w:p w14:paraId="3E97C534" w14:textId="77777777" w:rsidR="00CA314E" w:rsidRPr="00203A51" w:rsidRDefault="001B5B2D">
      <w:pPr>
        <w:pStyle w:val="1Char10"/>
        <w:spacing w:beforeLines="100" w:before="240" w:afterLines="100" w:after="240" w:line="360" w:lineRule="auto"/>
        <w:ind w:firstLineChars="708" w:firstLine="2549"/>
        <w:rPr>
          <w:bCs/>
          <w:color w:val="0D0D0D" w:themeColor="text1" w:themeTint="F2"/>
          <w:kern w:val="0"/>
          <w:sz w:val="36"/>
          <w:szCs w:val="36"/>
        </w:rPr>
      </w:pPr>
      <w:r w:rsidRPr="00203A51">
        <w:rPr>
          <w:rFonts w:hint="eastAsia"/>
          <w:bCs/>
          <w:color w:val="0D0D0D" w:themeColor="text1" w:themeTint="F2"/>
          <w:kern w:val="0"/>
          <w:sz w:val="36"/>
          <w:szCs w:val="36"/>
        </w:rPr>
        <w:t>合同编号：</w:t>
      </w:r>
      <w:r w:rsidRPr="00203A51">
        <w:rPr>
          <w:rFonts w:hint="eastAsia"/>
          <w:bCs/>
          <w:color w:val="0D0D0D" w:themeColor="text1" w:themeTint="F2"/>
          <w:kern w:val="0"/>
          <w:sz w:val="36"/>
          <w:szCs w:val="36"/>
        </w:rPr>
        <w:t xml:space="preserve"> </w:t>
      </w:r>
    </w:p>
    <w:p w14:paraId="5F7537C0" w14:textId="77777777" w:rsidR="00CA314E" w:rsidRPr="00203A51" w:rsidRDefault="00CA314E">
      <w:pPr>
        <w:adjustRightInd w:val="0"/>
        <w:snapToGrid w:val="0"/>
        <w:spacing w:line="360" w:lineRule="auto"/>
        <w:rPr>
          <w:rFonts w:ascii="仿宋_GB2312" w:eastAsia="仿宋_GB2312" w:hAnsi="宋体"/>
          <w:snapToGrid w:val="0"/>
          <w:color w:val="0D0D0D" w:themeColor="text1" w:themeTint="F2"/>
          <w:kern w:val="0"/>
          <w:sz w:val="24"/>
        </w:rPr>
      </w:pPr>
    </w:p>
    <w:p w14:paraId="2EE8B51D" w14:textId="77777777" w:rsidR="00CA314E" w:rsidRPr="00203A51" w:rsidRDefault="00CA314E">
      <w:pPr>
        <w:adjustRightInd w:val="0"/>
        <w:snapToGrid w:val="0"/>
        <w:spacing w:line="360" w:lineRule="auto"/>
        <w:rPr>
          <w:rFonts w:ascii="仿宋_GB2312" w:eastAsia="仿宋_GB2312" w:hAnsi="宋体"/>
          <w:snapToGrid w:val="0"/>
          <w:color w:val="0D0D0D" w:themeColor="text1" w:themeTint="F2"/>
          <w:kern w:val="0"/>
          <w:sz w:val="24"/>
        </w:rPr>
      </w:pPr>
    </w:p>
    <w:p w14:paraId="3078F6BF" w14:textId="77777777" w:rsidR="00CA314E" w:rsidRPr="00203A51" w:rsidRDefault="00CA314E">
      <w:pPr>
        <w:adjustRightInd w:val="0"/>
        <w:snapToGrid w:val="0"/>
        <w:spacing w:line="360" w:lineRule="auto"/>
        <w:rPr>
          <w:rFonts w:ascii="仿宋_GB2312" w:eastAsia="仿宋_GB2312" w:hAnsi="宋体"/>
          <w:snapToGrid w:val="0"/>
          <w:color w:val="0D0D0D" w:themeColor="text1" w:themeTint="F2"/>
          <w:kern w:val="0"/>
          <w:sz w:val="24"/>
        </w:rPr>
      </w:pPr>
    </w:p>
    <w:p w14:paraId="2B9ED5BB" w14:textId="77777777" w:rsidR="00CA314E" w:rsidRPr="00203A51" w:rsidRDefault="00CA314E">
      <w:pPr>
        <w:adjustRightInd w:val="0"/>
        <w:snapToGrid w:val="0"/>
        <w:spacing w:line="360" w:lineRule="auto"/>
        <w:rPr>
          <w:rFonts w:ascii="仿宋_GB2312" w:eastAsia="仿宋_GB2312" w:hAnsi="宋体"/>
          <w:snapToGrid w:val="0"/>
          <w:color w:val="0D0D0D" w:themeColor="text1" w:themeTint="F2"/>
          <w:kern w:val="0"/>
          <w:sz w:val="24"/>
        </w:rPr>
      </w:pPr>
    </w:p>
    <w:p w14:paraId="077A2055" w14:textId="77777777" w:rsidR="00CA314E" w:rsidRPr="00203A51" w:rsidRDefault="00CA314E">
      <w:pPr>
        <w:adjustRightInd w:val="0"/>
        <w:snapToGrid w:val="0"/>
        <w:spacing w:line="360" w:lineRule="auto"/>
        <w:rPr>
          <w:rFonts w:ascii="仿宋_GB2312" w:eastAsia="仿宋_GB2312" w:hAnsi="宋体"/>
          <w:snapToGrid w:val="0"/>
          <w:color w:val="0D0D0D" w:themeColor="text1" w:themeTint="F2"/>
          <w:kern w:val="0"/>
          <w:sz w:val="24"/>
        </w:rPr>
      </w:pPr>
    </w:p>
    <w:p w14:paraId="73371599" w14:textId="77777777" w:rsidR="00CA314E" w:rsidRPr="00203A51" w:rsidRDefault="00CA314E">
      <w:pPr>
        <w:adjustRightInd w:val="0"/>
        <w:snapToGrid w:val="0"/>
        <w:spacing w:line="360" w:lineRule="auto"/>
        <w:rPr>
          <w:rFonts w:ascii="仿宋_GB2312" w:eastAsia="仿宋_GB2312" w:hAnsi="宋体"/>
          <w:snapToGrid w:val="0"/>
          <w:color w:val="0D0D0D" w:themeColor="text1" w:themeTint="F2"/>
          <w:kern w:val="0"/>
          <w:sz w:val="24"/>
        </w:rPr>
      </w:pPr>
    </w:p>
    <w:p w14:paraId="23447BAE" w14:textId="77777777" w:rsidR="00CA314E" w:rsidRPr="00203A51" w:rsidRDefault="00CA314E">
      <w:pPr>
        <w:adjustRightInd w:val="0"/>
        <w:snapToGrid w:val="0"/>
        <w:spacing w:line="360" w:lineRule="auto"/>
        <w:rPr>
          <w:rFonts w:ascii="仿宋_GB2312" w:eastAsia="仿宋_GB2312" w:hAnsi="宋体"/>
          <w:snapToGrid w:val="0"/>
          <w:color w:val="0D0D0D" w:themeColor="text1" w:themeTint="F2"/>
          <w:kern w:val="0"/>
          <w:sz w:val="24"/>
        </w:rPr>
      </w:pPr>
    </w:p>
    <w:p w14:paraId="154987AC" w14:textId="77777777" w:rsidR="00CA314E" w:rsidRPr="00203A51" w:rsidRDefault="001B5B2D">
      <w:pPr>
        <w:autoSpaceDE w:val="0"/>
        <w:autoSpaceDN w:val="0"/>
        <w:adjustRightInd w:val="0"/>
        <w:spacing w:line="360" w:lineRule="auto"/>
        <w:ind w:leftChars="742" w:left="1558"/>
        <w:jc w:val="left"/>
        <w:rPr>
          <w:rFonts w:ascii="宋体" w:hAnsi="宋体"/>
          <w:b/>
          <w:color w:val="0D0D0D" w:themeColor="text1" w:themeTint="F2"/>
          <w:kern w:val="0"/>
          <w:sz w:val="32"/>
          <w:szCs w:val="32"/>
        </w:rPr>
      </w:pPr>
      <w:r w:rsidRPr="00203A51">
        <w:rPr>
          <w:rFonts w:ascii="宋体" w:hAnsi="宋体" w:hint="eastAsia"/>
          <w:b/>
          <w:color w:val="0D0D0D" w:themeColor="text1" w:themeTint="F2"/>
          <w:kern w:val="0"/>
          <w:sz w:val="32"/>
          <w:szCs w:val="32"/>
        </w:rPr>
        <w:t>发包人：广州南沙交通投资集团有限公司</w:t>
      </w:r>
    </w:p>
    <w:p w14:paraId="40E69392" w14:textId="77777777" w:rsidR="00CA314E" w:rsidRPr="00203A51" w:rsidRDefault="001B5B2D">
      <w:pPr>
        <w:adjustRightInd w:val="0"/>
        <w:snapToGrid w:val="0"/>
        <w:spacing w:line="360" w:lineRule="auto"/>
        <w:ind w:leftChars="742" w:left="1558"/>
        <w:rPr>
          <w:rFonts w:ascii="仿宋_GB2312" w:hAnsi="宋体"/>
          <w:snapToGrid w:val="0"/>
          <w:color w:val="0D0D0D" w:themeColor="text1" w:themeTint="F2"/>
          <w:kern w:val="0"/>
          <w:sz w:val="28"/>
          <w:szCs w:val="28"/>
        </w:rPr>
      </w:pPr>
      <w:r w:rsidRPr="00203A51">
        <w:rPr>
          <w:rFonts w:ascii="宋体" w:hAnsi="宋体" w:hint="eastAsia"/>
          <w:b/>
          <w:color w:val="0D0D0D" w:themeColor="text1" w:themeTint="F2"/>
          <w:kern w:val="0"/>
          <w:sz w:val="32"/>
          <w:szCs w:val="32"/>
        </w:rPr>
        <w:t>承包人：</w:t>
      </w:r>
    </w:p>
    <w:p w14:paraId="68B829D1" w14:textId="77777777" w:rsidR="00CA314E" w:rsidRPr="00203A51" w:rsidRDefault="00CA314E">
      <w:pPr>
        <w:adjustRightInd w:val="0"/>
        <w:snapToGrid w:val="0"/>
        <w:spacing w:line="360" w:lineRule="auto"/>
        <w:rPr>
          <w:rFonts w:ascii="仿宋_GB2312" w:eastAsia="仿宋_GB2312" w:hAnsi="宋体"/>
          <w:snapToGrid w:val="0"/>
          <w:color w:val="0D0D0D" w:themeColor="text1" w:themeTint="F2"/>
          <w:kern w:val="0"/>
          <w:sz w:val="28"/>
          <w:szCs w:val="28"/>
        </w:rPr>
      </w:pPr>
    </w:p>
    <w:p w14:paraId="7C2938B3" w14:textId="77777777" w:rsidR="00CA314E" w:rsidRPr="00203A51" w:rsidRDefault="001B5B2D">
      <w:pPr>
        <w:autoSpaceDE w:val="0"/>
        <w:autoSpaceDN w:val="0"/>
        <w:adjustRightInd w:val="0"/>
        <w:spacing w:line="360" w:lineRule="auto"/>
        <w:jc w:val="center"/>
        <w:rPr>
          <w:rFonts w:ascii="宋体" w:hAnsi="宋体"/>
          <w:b/>
          <w:color w:val="0D0D0D" w:themeColor="text1" w:themeTint="F2"/>
          <w:kern w:val="0"/>
          <w:sz w:val="32"/>
          <w:szCs w:val="32"/>
        </w:rPr>
      </w:pPr>
      <w:r w:rsidRPr="00203A51">
        <w:rPr>
          <w:rFonts w:ascii="宋体" w:hAnsi="宋体" w:hint="eastAsia"/>
          <w:b/>
          <w:color w:val="0D0D0D" w:themeColor="text1" w:themeTint="F2"/>
          <w:kern w:val="0"/>
          <w:sz w:val="32"/>
          <w:szCs w:val="32"/>
        </w:rPr>
        <w:t>签订日期：</w:t>
      </w:r>
      <w:r w:rsidRPr="00203A51">
        <w:rPr>
          <w:rFonts w:ascii="宋体" w:hAnsi="宋体" w:hint="eastAsia"/>
          <w:b/>
          <w:color w:val="0D0D0D" w:themeColor="text1" w:themeTint="F2"/>
          <w:kern w:val="0"/>
          <w:sz w:val="32"/>
          <w:szCs w:val="32"/>
        </w:rPr>
        <w:t xml:space="preserve">    </w:t>
      </w:r>
      <w:r w:rsidRPr="00203A51">
        <w:rPr>
          <w:rFonts w:ascii="宋体" w:hAnsi="宋体" w:hint="eastAsia"/>
          <w:b/>
          <w:color w:val="0D0D0D" w:themeColor="text1" w:themeTint="F2"/>
          <w:kern w:val="0"/>
          <w:sz w:val="32"/>
          <w:szCs w:val="32"/>
        </w:rPr>
        <w:t>年</w:t>
      </w:r>
      <w:r w:rsidRPr="00203A51">
        <w:rPr>
          <w:rFonts w:ascii="宋体" w:hAnsi="宋体" w:hint="eastAsia"/>
          <w:b/>
          <w:color w:val="0D0D0D" w:themeColor="text1" w:themeTint="F2"/>
          <w:kern w:val="0"/>
          <w:sz w:val="32"/>
          <w:szCs w:val="32"/>
        </w:rPr>
        <w:t xml:space="preserve">   </w:t>
      </w:r>
      <w:r w:rsidRPr="00203A51">
        <w:rPr>
          <w:rFonts w:ascii="宋体" w:hAnsi="宋体" w:hint="eastAsia"/>
          <w:b/>
          <w:color w:val="0D0D0D" w:themeColor="text1" w:themeTint="F2"/>
          <w:kern w:val="0"/>
          <w:sz w:val="32"/>
          <w:szCs w:val="32"/>
        </w:rPr>
        <w:t>月</w:t>
      </w:r>
      <w:r w:rsidRPr="00203A51">
        <w:rPr>
          <w:rFonts w:ascii="宋体" w:hAnsi="宋体" w:hint="eastAsia"/>
          <w:b/>
          <w:color w:val="0D0D0D" w:themeColor="text1" w:themeTint="F2"/>
          <w:kern w:val="0"/>
          <w:sz w:val="32"/>
          <w:szCs w:val="32"/>
        </w:rPr>
        <w:t xml:space="preserve">   </w:t>
      </w:r>
      <w:r w:rsidRPr="00203A51">
        <w:rPr>
          <w:rFonts w:ascii="宋体" w:hAnsi="宋体" w:hint="eastAsia"/>
          <w:b/>
          <w:color w:val="0D0D0D" w:themeColor="text1" w:themeTint="F2"/>
          <w:kern w:val="0"/>
          <w:sz w:val="32"/>
          <w:szCs w:val="32"/>
        </w:rPr>
        <w:t>日</w:t>
      </w:r>
    </w:p>
    <w:p w14:paraId="54711BF2" w14:textId="77777777" w:rsidR="00CA314E" w:rsidRPr="00203A51" w:rsidRDefault="00CA314E">
      <w:pPr>
        <w:adjustRightInd w:val="0"/>
        <w:snapToGrid w:val="0"/>
        <w:spacing w:line="360" w:lineRule="auto"/>
        <w:jc w:val="center"/>
        <w:rPr>
          <w:rFonts w:ascii="仿宋_GB2312" w:eastAsia="仿宋_GB2312"/>
          <w:color w:val="0D0D0D" w:themeColor="text1" w:themeTint="F2"/>
          <w:sz w:val="30"/>
          <w:szCs w:val="30"/>
        </w:rPr>
      </w:pPr>
    </w:p>
    <w:p w14:paraId="1249E291" w14:textId="77777777" w:rsidR="00CA314E" w:rsidRPr="00203A51" w:rsidRDefault="00CA314E">
      <w:pPr>
        <w:adjustRightInd w:val="0"/>
        <w:snapToGrid w:val="0"/>
        <w:spacing w:line="360" w:lineRule="auto"/>
        <w:jc w:val="center"/>
        <w:rPr>
          <w:rFonts w:ascii="仿宋_GB2312" w:eastAsia="仿宋_GB2312" w:hAnsi="宋体"/>
          <w:b/>
          <w:snapToGrid w:val="0"/>
          <w:color w:val="0D0D0D" w:themeColor="text1" w:themeTint="F2"/>
          <w:kern w:val="0"/>
          <w:sz w:val="30"/>
          <w:szCs w:val="30"/>
        </w:rPr>
      </w:pPr>
    </w:p>
    <w:p w14:paraId="37858B60" w14:textId="77777777" w:rsidR="00CA314E" w:rsidRPr="00203A51" w:rsidRDefault="001B5B2D">
      <w:pPr>
        <w:adjustRightInd w:val="0"/>
        <w:snapToGrid w:val="0"/>
        <w:spacing w:line="360" w:lineRule="auto"/>
        <w:jc w:val="center"/>
        <w:rPr>
          <w:rFonts w:ascii="宋体" w:hAnsi="宋体"/>
          <w:b/>
          <w:snapToGrid w:val="0"/>
          <w:color w:val="0D0D0D" w:themeColor="text1" w:themeTint="F2"/>
          <w:kern w:val="0"/>
          <w:sz w:val="24"/>
          <w:szCs w:val="24"/>
        </w:rPr>
      </w:pPr>
      <w:r w:rsidRPr="00203A51">
        <w:rPr>
          <w:rFonts w:ascii="仿宋_GB2312" w:eastAsia="仿宋_GB2312" w:hAnsi="宋体"/>
          <w:b/>
          <w:snapToGrid w:val="0"/>
          <w:color w:val="0D0D0D" w:themeColor="text1" w:themeTint="F2"/>
          <w:kern w:val="0"/>
          <w:sz w:val="30"/>
          <w:szCs w:val="30"/>
        </w:rPr>
        <w:br w:type="page"/>
      </w:r>
      <w:r w:rsidRPr="00203A51">
        <w:rPr>
          <w:rFonts w:ascii="宋体" w:hAnsi="宋体" w:hint="eastAsia"/>
          <w:b/>
          <w:snapToGrid w:val="0"/>
          <w:color w:val="0D0D0D" w:themeColor="text1" w:themeTint="F2"/>
          <w:kern w:val="0"/>
          <w:sz w:val="30"/>
          <w:szCs w:val="30"/>
        </w:rPr>
        <w:lastRenderedPageBreak/>
        <w:t>重要提示</w:t>
      </w:r>
    </w:p>
    <w:p w14:paraId="1940AC48" w14:textId="77777777" w:rsidR="00CA314E" w:rsidRPr="00203A51" w:rsidRDefault="001B5B2D">
      <w:pPr>
        <w:adjustRightInd w:val="0"/>
        <w:snapToGrid w:val="0"/>
        <w:spacing w:line="360" w:lineRule="auto"/>
        <w:ind w:firstLineChars="200" w:firstLine="560"/>
        <w:rPr>
          <w:rFonts w:ascii="Times New Roman" w:hAnsi="Times New Roman" w:cs="宋体"/>
          <w:snapToGrid w:val="0"/>
          <w:color w:val="0D0D0D" w:themeColor="text1" w:themeTint="F2"/>
          <w:kern w:val="0"/>
          <w:sz w:val="28"/>
          <w:szCs w:val="28"/>
        </w:rPr>
      </w:pPr>
      <w:r w:rsidRPr="00203A51">
        <w:rPr>
          <w:rFonts w:ascii="Times New Roman" w:hAnsi="Times New Roman" w:cs="宋体" w:hint="eastAsia"/>
          <w:snapToGrid w:val="0"/>
          <w:color w:val="0D0D0D" w:themeColor="text1" w:themeTint="F2"/>
          <w:kern w:val="0"/>
          <w:sz w:val="28"/>
          <w:szCs w:val="28"/>
        </w:rPr>
        <w:t>使用说明：</w:t>
      </w:r>
    </w:p>
    <w:p w14:paraId="611E07CB" w14:textId="77777777" w:rsidR="00CA314E" w:rsidRPr="00203A51" w:rsidRDefault="001B5B2D">
      <w:pPr>
        <w:adjustRightInd w:val="0"/>
        <w:snapToGrid w:val="0"/>
        <w:spacing w:line="360" w:lineRule="auto"/>
        <w:ind w:firstLineChars="200" w:firstLine="560"/>
        <w:rPr>
          <w:rFonts w:ascii="Times New Roman" w:hAnsi="Times New Roman" w:cs="宋体"/>
          <w:snapToGrid w:val="0"/>
          <w:color w:val="0D0D0D" w:themeColor="text1" w:themeTint="F2"/>
          <w:kern w:val="0"/>
          <w:sz w:val="28"/>
          <w:szCs w:val="28"/>
        </w:rPr>
      </w:pPr>
      <w:r w:rsidRPr="00203A51">
        <w:rPr>
          <w:rFonts w:ascii="Times New Roman" w:hAnsi="Times New Roman" w:cs="宋体"/>
          <w:snapToGrid w:val="0"/>
          <w:color w:val="0D0D0D" w:themeColor="text1" w:themeTint="F2"/>
          <w:kern w:val="0"/>
          <w:sz w:val="28"/>
          <w:szCs w:val="28"/>
        </w:rPr>
        <w:t>1</w:t>
      </w:r>
      <w:r w:rsidRPr="00203A51">
        <w:rPr>
          <w:rFonts w:ascii="Times New Roman" w:hAnsi="Times New Roman" w:cs="宋体" w:hint="eastAsia"/>
          <w:snapToGrid w:val="0"/>
          <w:color w:val="0D0D0D" w:themeColor="text1" w:themeTint="F2"/>
          <w:kern w:val="0"/>
          <w:sz w:val="28"/>
          <w:szCs w:val="28"/>
        </w:rPr>
        <w:t>、下划线“</w:t>
      </w:r>
      <w:r w:rsidRPr="00203A51">
        <w:rPr>
          <w:rFonts w:ascii="Times New Roman" w:hAnsi="Times New Roman" w:cs="宋体"/>
          <w:snapToGrid w:val="0"/>
          <w:color w:val="0D0D0D" w:themeColor="text1" w:themeTint="F2"/>
          <w:kern w:val="0"/>
          <w:sz w:val="28"/>
          <w:szCs w:val="28"/>
          <w:u w:val="single"/>
        </w:rPr>
        <w:t xml:space="preserve">    </w:t>
      </w:r>
      <w:r w:rsidRPr="00203A51">
        <w:rPr>
          <w:rFonts w:ascii="Times New Roman" w:hAnsi="Times New Roman" w:cs="宋体" w:hint="eastAsia"/>
          <w:snapToGrid w:val="0"/>
          <w:color w:val="0D0D0D" w:themeColor="text1" w:themeTint="F2"/>
          <w:kern w:val="0"/>
          <w:sz w:val="28"/>
          <w:szCs w:val="28"/>
        </w:rPr>
        <w:t>”部分为根据项目的特点和条件填充的内容</w:t>
      </w:r>
      <w:r w:rsidRPr="00203A51">
        <w:rPr>
          <w:rFonts w:ascii="Times New Roman" w:hAnsi="Times New Roman" w:cs="宋体"/>
          <w:snapToGrid w:val="0"/>
          <w:color w:val="0D0D0D" w:themeColor="text1" w:themeTint="F2"/>
          <w:kern w:val="0"/>
          <w:sz w:val="28"/>
          <w:szCs w:val="28"/>
        </w:rPr>
        <w:t>,</w:t>
      </w:r>
      <w:r w:rsidRPr="00203A51">
        <w:rPr>
          <w:rFonts w:ascii="Times New Roman" w:hAnsi="Times New Roman" w:cs="宋体" w:hint="eastAsia"/>
          <w:snapToGrid w:val="0"/>
          <w:color w:val="0D0D0D" w:themeColor="text1" w:themeTint="F2"/>
          <w:kern w:val="0"/>
          <w:sz w:val="28"/>
          <w:szCs w:val="28"/>
        </w:rPr>
        <w:t>本范本已预填写的内容可根据实际修改，如无内容需填写，请填“</w:t>
      </w:r>
      <w:r w:rsidRPr="00203A51">
        <w:rPr>
          <w:rFonts w:ascii="Times New Roman" w:hAnsi="Times New Roman" w:cs="宋体"/>
          <w:snapToGrid w:val="0"/>
          <w:color w:val="0D0D0D" w:themeColor="text1" w:themeTint="F2"/>
          <w:kern w:val="0"/>
          <w:sz w:val="28"/>
          <w:szCs w:val="28"/>
        </w:rPr>
        <w:t>/</w:t>
      </w:r>
      <w:r w:rsidRPr="00203A51">
        <w:rPr>
          <w:rFonts w:ascii="Times New Roman" w:hAnsi="Times New Roman" w:cs="宋体" w:hint="eastAsia"/>
          <w:snapToGrid w:val="0"/>
          <w:color w:val="0D0D0D" w:themeColor="text1" w:themeTint="F2"/>
          <w:kern w:val="0"/>
          <w:sz w:val="28"/>
          <w:szCs w:val="28"/>
        </w:rPr>
        <w:t>”；</w:t>
      </w:r>
    </w:p>
    <w:p w14:paraId="581DD514" w14:textId="77777777" w:rsidR="00CA314E" w:rsidRPr="00203A51" w:rsidRDefault="001B5B2D">
      <w:pPr>
        <w:adjustRightInd w:val="0"/>
        <w:snapToGrid w:val="0"/>
        <w:spacing w:line="360" w:lineRule="auto"/>
        <w:ind w:firstLineChars="200" w:firstLine="560"/>
        <w:rPr>
          <w:rFonts w:ascii="Times New Roman" w:hAnsi="Times New Roman" w:cs="宋体"/>
          <w:snapToGrid w:val="0"/>
          <w:color w:val="0D0D0D" w:themeColor="text1" w:themeTint="F2"/>
          <w:kern w:val="0"/>
          <w:sz w:val="28"/>
          <w:szCs w:val="28"/>
        </w:rPr>
      </w:pPr>
      <w:r w:rsidRPr="00203A51">
        <w:rPr>
          <w:rFonts w:ascii="Times New Roman" w:hAnsi="Times New Roman" w:cs="宋体"/>
          <w:snapToGrid w:val="0"/>
          <w:color w:val="0D0D0D" w:themeColor="text1" w:themeTint="F2"/>
          <w:kern w:val="0"/>
          <w:sz w:val="28"/>
          <w:szCs w:val="28"/>
        </w:rPr>
        <w:t>2</w:t>
      </w:r>
      <w:r w:rsidRPr="00203A51">
        <w:rPr>
          <w:rFonts w:ascii="Times New Roman" w:hAnsi="Times New Roman" w:cs="宋体" w:hint="eastAsia"/>
          <w:snapToGrid w:val="0"/>
          <w:color w:val="0D0D0D" w:themeColor="text1" w:themeTint="F2"/>
          <w:kern w:val="0"/>
          <w:sz w:val="28"/>
          <w:szCs w:val="28"/>
        </w:rPr>
        <w:t>、有标明“□”的内容为可选择项，签订合同时按照项目实际进行选择，在相应的选项内打“√”，未打“√”项目则代表不在合同工作范围；</w:t>
      </w:r>
    </w:p>
    <w:p w14:paraId="0B845468" w14:textId="77777777" w:rsidR="00CA314E" w:rsidRPr="00203A51" w:rsidRDefault="001B5B2D">
      <w:pPr>
        <w:adjustRightInd w:val="0"/>
        <w:snapToGrid w:val="0"/>
        <w:spacing w:line="360" w:lineRule="auto"/>
        <w:ind w:firstLineChars="200" w:firstLine="560"/>
        <w:rPr>
          <w:rFonts w:ascii="Times New Roman" w:hAnsi="Times New Roman" w:cs="宋体"/>
          <w:snapToGrid w:val="0"/>
          <w:color w:val="0D0D0D" w:themeColor="text1" w:themeTint="F2"/>
          <w:kern w:val="0"/>
          <w:sz w:val="28"/>
          <w:szCs w:val="28"/>
        </w:rPr>
      </w:pPr>
      <w:r w:rsidRPr="00203A51">
        <w:rPr>
          <w:rFonts w:ascii="Times New Roman" w:hAnsi="Times New Roman" w:cs="宋体"/>
          <w:snapToGrid w:val="0"/>
          <w:color w:val="0D0D0D" w:themeColor="text1" w:themeTint="F2"/>
          <w:kern w:val="0"/>
          <w:sz w:val="28"/>
          <w:szCs w:val="28"/>
        </w:rPr>
        <w:t>3</w:t>
      </w:r>
      <w:r w:rsidRPr="00203A51">
        <w:rPr>
          <w:rFonts w:ascii="Times New Roman" w:hAnsi="Times New Roman" w:cs="宋体" w:hint="eastAsia"/>
          <w:snapToGrid w:val="0"/>
          <w:color w:val="0D0D0D" w:themeColor="text1" w:themeTint="F2"/>
          <w:kern w:val="0"/>
          <w:sz w:val="28"/>
          <w:szCs w:val="28"/>
        </w:rPr>
        <w:t>、标识为“备注”的，为解释性内容，请在正式合同中删除；</w:t>
      </w:r>
    </w:p>
    <w:p w14:paraId="6EA6E216" w14:textId="77777777" w:rsidR="00CA314E" w:rsidRPr="00203A51" w:rsidRDefault="001B5B2D">
      <w:pPr>
        <w:adjustRightInd w:val="0"/>
        <w:snapToGrid w:val="0"/>
        <w:spacing w:line="360" w:lineRule="auto"/>
        <w:ind w:firstLineChars="200" w:firstLine="560"/>
        <w:rPr>
          <w:rFonts w:ascii="Times New Roman" w:hAnsi="Times New Roman" w:cs="宋体"/>
          <w:snapToGrid w:val="0"/>
          <w:color w:val="0D0D0D" w:themeColor="text1" w:themeTint="F2"/>
          <w:kern w:val="0"/>
          <w:sz w:val="28"/>
          <w:szCs w:val="28"/>
        </w:rPr>
      </w:pPr>
      <w:r w:rsidRPr="00203A51">
        <w:rPr>
          <w:rFonts w:ascii="Times New Roman" w:hAnsi="Times New Roman" w:cs="宋体"/>
          <w:snapToGrid w:val="0"/>
          <w:color w:val="0D0D0D" w:themeColor="text1" w:themeTint="F2"/>
          <w:kern w:val="0"/>
          <w:sz w:val="28"/>
          <w:szCs w:val="28"/>
        </w:rPr>
        <w:t>4</w:t>
      </w:r>
      <w:r w:rsidRPr="00203A51">
        <w:rPr>
          <w:rFonts w:ascii="Times New Roman" w:hAnsi="Times New Roman" w:cs="宋体" w:hint="eastAsia"/>
          <w:b/>
          <w:bCs/>
          <w:snapToGrid w:val="0"/>
          <w:color w:val="0D0D0D" w:themeColor="text1" w:themeTint="F2"/>
          <w:kern w:val="0"/>
          <w:sz w:val="28"/>
          <w:szCs w:val="28"/>
        </w:rPr>
        <w:t>、以上划线和勾选内容（非承包人确定后可知信息）原则上为发包人内部确定范本阶段填写完毕，对承包人发出版本原则上仅在可编辑窗格调整。</w:t>
      </w:r>
    </w:p>
    <w:p w14:paraId="133C4AB3" w14:textId="77777777" w:rsidR="00CA314E" w:rsidRPr="00203A51" w:rsidRDefault="001B5B2D">
      <w:pPr>
        <w:adjustRightInd w:val="0"/>
        <w:snapToGrid w:val="0"/>
        <w:spacing w:line="360" w:lineRule="auto"/>
        <w:ind w:firstLineChars="200" w:firstLine="560"/>
        <w:rPr>
          <w:rFonts w:ascii="Times New Roman" w:hAnsi="Times New Roman" w:cs="宋体"/>
          <w:snapToGrid w:val="0"/>
          <w:color w:val="0D0D0D" w:themeColor="text1" w:themeTint="F2"/>
          <w:kern w:val="0"/>
          <w:sz w:val="28"/>
          <w:szCs w:val="28"/>
        </w:rPr>
      </w:pPr>
      <w:r w:rsidRPr="00203A51">
        <w:rPr>
          <w:rFonts w:ascii="Times New Roman" w:hAnsi="Times New Roman" w:cs="宋体"/>
          <w:snapToGrid w:val="0"/>
          <w:color w:val="0D0D0D" w:themeColor="text1" w:themeTint="F2"/>
          <w:kern w:val="0"/>
          <w:sz w:val="28"/>
          <w:szCs w:val="28"/>
        </w:rPr>
        <w:t>5</w:t>
      </w:r>
      <w:r w:rsidRPr="00203A51">
        <w:rPr>
          <w:rFonts w:ascii="Times New Roman" w:hAnsi="Times New Roman" w:cs="宋体" w:hint="eastAsia"/>
          <w:snapToGrid w:val="0"/>
          <w:color w:val="0D0D0D" w:themeColor="text1" w:themeTint="F2"/>
          <w:kern w:val="0"/>
          <w:sz w:val="28"/>
          <w:szCs w:val="28"/>
        </w:rPr>
        <w:t>、其他条款内容一般按本标准版本执行。</w:t>
      </w:r>
    </w:p>
    <w:p w14:paraId="0B0A6D4D" w14:textId="77777777" w:rsidR="00CA314E" w:rsidRPr="00203A51" w:rsidRDefault="00CA314E">
      <w:pPr>
        <w:pStyle w:val="af1"/>
        <w:rPr>
          <w:color w:val="0D0D0D" w:themeColor="text1" w:themeTint="F2"/>
          <w:sz w:val="21"/>
        </w:rPr>
      </w:pPr>
    </w:p>
    <w:p w14:paraId="5B04F4E2" w14:textId="77777777" w:rsidR="00CA314E" w:rsidRPr="00203A51" w:rsidRDefault="00CA314E">
      <w:pPr>
        <w:pStyle w:val="af1"/>
        <w:rPr>
          <w:color w:val="0D0D0D" w:themeColor="text1" w:themeTint="F2"/>
          <w:sz w:val="21"/>
        </w:rPr>
        <w:sectPr w:rsidR="00CA314E" w:rsidRPr="00203A51">
          <w:headerReference w:type="default" r:id="rId8"/>
          <w:footerReference w:type="even" r:id="rId9"/>
          <w:footerReference w:type="default" r:id="rId10"/>
          <w:headerReference w:type="first" r:id="rId11"/>
          <w:pgSz w:w="11907" w:h="16840"/>
          <w:pgMar w:top="1440" w:right="1440" w:bottom="1440" w:left="1440" w:header="851" w:footer="992" w:gutter="0"/>
          <w:cols w:space="720"/>
          <w:docGrid w:linePitch="312"/>
        </w:sectPr>
      </w:pPr>
    </w:p>
    <w:p w14:paraId="683379FC" w14:textId="77777777" w:rsidR="00CA314E" w:rsidRPr="00203A51" w:rsidRDefault="001B5B2D">
      <w:pPr>
        <w:pStyle w:val="TOC1"/>
        <w:tabs>
          <w:tab w:val="right" w:leader="dot" w:pos="9027"/>
        </w:tabs>
        <w:spacing w:line="360" w:lineRule="auto"/>
        <w:jc w:val="center"/>
        <w:rPr>
          <w:color w:val="0D0D0D" w:themeColor="text1" w:themeTint="F2"/>
          <w:sz w:val="21"/>
        </w:rPr>
      </w:pPr>
      <w:r w:rsidRPr="00203A51">
        <w:rPr>
          <w:rFonts w:ascii="宋体" w:hAnsi="宋体" w:cs="宋体" w:hint="eastAsia"/>
          <w:color w:val="0D0D0D" w:themeColor="text1" w:themeTint="F2"/>
          <w:sz w:val="24"/>
          <w:szCs w:val="24"/>
        </w:rPr>
        <w:lastRenderedPageBreak/>
        <w:t>目</w:t>
      </w:r>
      <w:r w:rsidRPr="00203A51">
        <w:rPr>
          <w:rFonts w:ascii="宋体" w:hAnsi="宋体" w:cs="宋体" w:hint="eastAsia"/>
          <w:color w:val="0D0D0D" w:themeColor="text1" w:themeTint="F2"/>
          <w:sz w:val="24"/>
          <w:szCs w:val="24"/>
        </w:rPr>
        <w:t xml:space="preserve"> </w:t>
      </w:r>
      <w:r w:rsidRPr="00203A51">
        <w:rPr>
          <w:rFonts w:ascii="宋体" w:hAnsi="宋体" w:cs="宋体" w:hint="eastAsia"/>
          <w:color w:val="0D0D0D" w:themeColor="text1" w:themeTint="F2"/>
          <w:sz w:val="24"/>
          <w:szCs w:val="24"/>
        </w:rPr>
        <w:t>录</w:t>
      </w:r>
      <w:r w:rsidRPr="00203A51">
        <w:rPr>
          <w:rFonts w:ascii="宋体" w:hAnsi="宋体" w:cs="宋体" w:hint="eastAsia"/>
          <w:b w:val="0"/>
          <w:bCs w:val="0"/>
          <w:caps w:val="0"/>
          <w:color w:val="0D0D0D" w:themeColor="text1" w:themeTint="F2"/>
        </w:rPr>
        <w:fldChar w:fldCharType="begin"/>
      </w:r>
      <w:r w:rsidRPr="00203A51">
        <w:rPr>
          <w:rFonts w:ascii="宋体" w:hAnsi="宋体" w:cs="宋体" w:hint="eastAsia"/>
          <w:color w:val="0D0D0D" w:themeColor="text1" w:themeTint="F2"/>
        </w:rPr>
        <w:instrText xml:space="preserve"> TOC \o "1-3" \h \z \u </w:instrText>
      </w:r>
      <w:r w:rsidRPr="00203A51">
        <w:rPr>
          <w:rFonts w:ascii="宋体" w:hAnsi="宋体" w:cs="宋体" w:hint="eastAsia"/>
          <w:b w:val="0"/>
          <w:bCs w:val="0"/>
          <w:caps w:val="0"/>
          <w:color w:val="0D0D0D" w:themeColor="text1" w:themeTint="F2"/>
        </w:rPr>
        <w:fldChar w:fldCharType="separate"/>
      </w:r>
    </w:p>
    <w:p w14:paraId="19DBAA5E" w14:textId="77777777" w:rsidR="00CA314E" w:rsidRPr="00203A51" w:rsidRDefault="001B5B2D">
      <w:pPr>
        <w:pStyle w:val="TOC2"/>
        <w:tabs>
          <w:tab w:val="right" w:leader="dot" w:pos="9017"/>
        </w:tabs>
        <w:rPr>
          <w:rFonts w:asciiTheme="minorHAnsi" w:eastAsiaTheme="minorEastAsia" w:hAnsiTheme="minorHAnsi" w:cstheme="minorBidi"/>
          <w:smallCaps w:val="0"/>
          <w:color w:val="0D0D0D" w:themeColor="text1" w:themeTint="F2"/>
          <w:sz w:val="21"/>
          <w:szCs w:val="22"/>
          <w14:ligatures w14:val="standardContextual"/>
        </w:rPr>
      </w:pPr>
      <w:hyperlink w:anchor="_Toc144213079" w:history="1">
        <w:r w:rsidRPr="00203A51">
          <w:rPr>
            <w:rStyle w:val="afff1"/>
            <w:rFonts w:ascii="宋体" w:hAnsi="宋体"/>
            <w:color w:val="0D0D0D" w:themeColor="text1" w:themeTint="F2"/>
          </w:rPr>
          <w:t>第一部分</w:t>
        </w:r>
        <w:r w:rsidRPr="00203A51">
          <w:rPr>
            <w:rStyle w:val="afff1"/>
            <w:rFonts w:ascii="宋体" w:hAnsi="宋体"/>
            <w:color w:val="0D0D0D" w:themeColor="text1" w:themeTint="F2"/>
          </w:rPr>
          <w:t xml:space="preserve">   </w:t>
        </w:r>
        <w:r w:rsidRPr="00203A51">
          <w:rPr>
            <w:rStyle w:val="afff1"/>
            <w:rFonts w:ascii="宋体" w:hAnsi="宋体"/>
            <w:color w:val="0D0D0D" w:themeColor="text1" w:themeTint="F2"/>
          </w:rPr>
          <w:t>合同协议书</w:t>
        </w:r>
        <w:r w:rsidRPr="00203A51">
          <w:rPr>
            <w:color w:val="0D0D0D" w:themeColor="text1" w:themeTint="F2"/>
          </w:rPr>
          <w:tab/>
        </w:r>
        <w:r w:rsidRPr="00203A51">
          <w:rPr>
            <w:color w:val="0D0D0D" w:themeColor="text1" w:themeTint="F2"/>
          </w:rPr>
          <w:fldChar w:fldCharType="begin"/>
        </w:r>
        <w:r w:rsidRPr="00203A51">
          <w:rPr>
            <w:color w:val="0D0D0D" w:themeColor="text1" w:themeTint="F2"/>
          </w:rPr>
          <w:instrText xml:space="preserve"> PAGEREF _Toc144213079 \h </w:instrText>
        </w:r>
        <w:r w:rsidRPr="00203A51">
          <w:rPr>
            <w:color w:val="0D0D0D" w:themeColor="text1" w:themeTint="F2"/>
          </w:rPr>
        </w:r>
        <w:r w:rsidRPr="00203A51">
          <w:rPr>
            <w:color w:val="0D0D0D" w:themeColor="text1" w:themeTint="F2"/>
          </w:rPr>
          <w:fldChar w:fldCharType="separate"/>
        </w:r>
        <w:r w:rsidRPr="00203A51">
          <w:rPr>
            <w:color w:val="0D0D0D" w:themeColor="text1" w:themeTint="F2"/>
          </w:rPr>
          <w:t>1</w:t>
        </w:r>
        <w:r w:rsidRPr="00203A51">
          <w:rPr>
            <w:color w:val="0D0D0D" w:themeColor="text1" w:themeTint="F2"/>
          </w:rPr>
          <w:fldChar w:fldCharType="end"/>
        </w:r>
      </w:hyperlink>
    </w:p>
    <w:p w14:paraId="1B238841" w14:textId="77777777" w:rsidR="00CA314E" w:rsidRPr="00203A51" w:rsidRDefault="001B5B2D">
      <w:pPr>
        <w:pStyle w:val="TOC2"/>
        <w:tabs>
          <w:tab w:val="right" w:leader="dot" w:pos="9017"/>
        </w:tabs>
        <w:rPr>
          <w:rFonts w:asciiTheme="minorHAnsi" w:eastAsiaTheme="minorEastAsia" w:hAnsiTheme="minorHAnsi" w:cstheme="minorBidi"/>
          <w:smallCaps w:val="0"/>
          <w:color w:val="0D0D0D" w:themeColor="text1" w:themeTint="F2"/>
          <w:sz w:val="21"/>
          <w:szCs w:val="22"/>
          <w14:ligatures w14:val="standardContextual"/>
        </w:rPr>
      </w:pPr>
      <w:hyperlink w:anchor="_Toc144213080" w:history="1">
        <w:r w:rsidRPr="00203A51">
          <w:rPr>
            <w:rStyle w:val="afff1"/>
            <w:color w:val="0D0D0D" w:themeColor="text1" w:themeTint="F2"/>
            <w:lang w:eastAsia="zh-Hans"/>
          </w:rPr>
          <w:t>一、工程概况（备注：划线部分预填内容具体按招标文件及公告等发包人招标发出文件作相应调整）</w:t>
        </w:r>
        <w:r w:rsidRPr="00203A51">
          <w:rPr>
            <w:color w:val="0D0D0D" w:themeColor="text1" w:themeTint="F2"/>
          </w:rPr>
          <w:tab/>
        </w:r>
        <w:r w:rsidRPr="00203A51">
          <w:rPr>
            <w:color w:val="0D0D0D" w:themeColor="text1" w:themeTint="F2"/>
          </w:rPr>
          <w:fldChar w:fldCharType="begin"/>
        </w:r>
        <w:r w:rsidRPr="00203A51">
          <w:rPr>
            <w:color w:val="0D0D0D" w:themeColor="text1" w:themeTint="F2"/>
          </w:rPr>
          <w:instrText xml:space="preserve"> PAGEREF _Toc144213080 \h </w:instrText>
        </w:r>
        <w:r w:rsidRPr="00203A51">
          <w:rPr>
            <w:color w:val="0D0D0D" w:themeColor="text1" w:themeTint="F2"/>
          </w:rPr>
        </w:r>
        <w:r w:rsidRPr="00203A51">
          <w:rPr>
            <w:color w:val="0D0D0D" w:themeColor="text1" w:themeTint="F2"/>
          </w:rPr>
          <w:fldChar w:fldCharType="separate"/>
        </w:r>
        <w:r w:rsidRPr="00203A51">
          <w:rPr>
            <w:color w:val="0D0D0D" w:themeColor="text1" w:themeTint="F2"/>
          </w:rPr>
          <w:t>1</w:t>
        </w:r>
        <w:r w:rsidRPr="00203A51">
          <w:rPr>
            <w:color w:val="0D0D0D" w:themeColor="text1" w:themeTint="F2"/>
          </w:rPr>
          <w:fldChar w:fldCharType="end"/>
        </w:r>
      </w:hyperlink>
    </w:p>
    <w:p w14:paraId="3D2EF09E" w14:textId="77777777" w:rsidR="00CA314E" w:rsidRPr="00203A51" w:rsidRDefault="001B5B2D">
      <w:pPr>
        <w:pStyle w:val="TOC2"/>
        <w:tabs>
          <w:tab w:val="right" w:leader="dot" w:pos="9017"/>
        </w:tabs>
        <w:rPr>
          <w:rFonts w:asciiTheme="minorHAnsi" w:eastAsiaTheme="minorEastAsia" w:hAnsiTheme="minorHAnsi" w:cstheme="minorBidi"/>
          <w:smallCaps w:val="0"/>
          <w:color w:val="0D0D0D" w:themeColor="text1" w:themeTint="F2"/>
          <w:sz w:val="21"/>
          <w:szCs w:val="22"/>
          <w14:ligatures w14:val="standardContextual"/>
        </w:rPr>
      </w:pPr>
      <w:hyperlink w:anchor="_Toc144213081" w:history="1">
        <w:r w:rsidRPr="00203A51">
          <w:rPr>
            <w:rStyle w:val="afff1"/>
            <w:color w:val="0D0D0D" w:themeColor="text1" w:themeTint="F2"/>
            <w:lang w:eastAsia="zh-Hans"/>
          </w:rPr>
          <w:t>二、</w:t>
        </w:r>
        <w:r w:rsidRPr="00203A51">
          <w:rPr>
            <w:rStyle w:val="afff1"/>
            <w:color w:val="0D0D0D" w:themeColor="text1" w:themeTint="F2"/>
          </w:rPr>
          <w:t>工程内容、承包范围和承包方式</w:t>
        </w:r>
        <w:r w:rsidRPr="00203A51">
          <w:rPr>
            <w:rStyle w:val="afff1"/>
            <w:color w:val="0D0D0D" w:themeColor="text1" w:themeTint="F2"/>
          </w:rPr>
          <w:t>（备注：划线部分预填内容具体按招标文件及公告等发包人招标发出文件作相应调整）</w:t>
        </w:r>
        <w:r w:rsidRPr="00203A51">
          <w:rPr>
            <w:color w:val="0D0D0D" w:themeColor="text1" w:themeTint="F2"/>
          </w:rPr>
          <w:tab/>
        </w:r>
        <w:r w:rsidRPr="00203A51">
          <w:rPr>
            <w:color w:val="0D0D0D" w:themeColor="text1" w:themeTint="F2"/>
          </w:rPr>
          <w:fldChar w:fldCharType="begin"/>
        </w:r>
        <w:r w:rsidRPr="00203A51">
          <w:rPr>
            <w:color w:val="0D0D0D" w:themeColor="text1" w:themeTint="F2"/>
          </w:rPr>
          <w:instrText xml:space="preserve"> PAGEREF _Toc144213081 \h </w:instrText>
        </w:r>
        <w:r w:rsidRPr="00203A51">
          <w:rPr>
            <w:color w:val="0D0D0D" w:themeColor="text1" w:themeTint="F2"/>
          </w:rPr>
        </w:r>
        <w:r w:rsidRPr="00203A51">
          <w:rPr>
            <w:color w:val="0D0D0D" w:themeColor="text1" w:themeTint="F2"/>
          </w:rPr>
          <w:fldChar w:fldCharType="separate"/>
        </w:r>
        <w:r w:rsidRPr="00203A51">
          <w:rPr>
            <w:color w:val="0D0D0D" w:themeColor="text1" w:themeTint="F2"/>
          </w:rPr>
          <w:t>1</w:t>
        </w:r>
        <w:r w:rsidRPr="00203A51">
          <w:rPr>
            <w:color w:val="0D0D0D" w:themeColor="text1" w:themeTint="F2"/>
          </w:rPr>
          <w:fldChar w:fldCharType="end"/>
        </w:r>
      </w:hyperlink>
    </w:p>
    <w:p w14:paraId="4CD1B06B" w14:textId="77777777" w:rsidR="00CA314E" w:rsidRPr="00203A51" w:rsidRDefault="001B5B2D">
      <w:pPr>
        <w:pStyle w:val="TOC2"/>
        <w:tabs>
          <w:tab w:val="right" w:leader="dot" w:pos="9017"/>
        </w:tabs>
        <w:rPr>
          <w:rFonts w:asciiTheme="minorHAnsi" w:eastAsiaTheme="minorEastAsia" w:hAnsiTheme="minorHAnsi" w:cstheme="minorBidi"/>
          <w:smallCaps w:val="0"/>
          <w:color w:val="0D0D0D" w:themeColor="text1" w:themeTint="F2"/>
          <w:sz w:val="21"/>
          <w:szCs w:val="22"/>
          <w14:ligatures w14:val="standardContextual"/>
        </w:rPr>
      </w:pPr>
      <w:hyperlink w:anchor="_Toc144213082" w:history="1">
        <w:r w:rsidRPr="00203A51">
          <w:rPr>
            <w:rStyle w:val="afff1"/>
            <w:color w:val="0D0D0D" w:themeColor="text1" w:themeTint="F2"/>
            <w:lang w:eastAsia="zh-Hans"/>
          </w:rPr>
          <w:t>三、</w:t>
        </w:r>
        <w:r w:rsidRPr="00203A51">
          <w:rPr>
            <w:rStyle w:val="afff1"/>
            <w:color w:val="0D0D0D" w:themeColor="text1" w:themeTint="F2"/>
          </w:rPr>
          <w:t>合同工期（备注：划线部分预填内容具体按招标文件及公告等发包人招标发出文件作相应调整）</w:t>
        </w:r>
        <w:r w:rsidRPr="00203A51">
          <w:rPr>
            <w:color w:val="0D0D0D" w:themeColor="text1" w:themeTint="F2"/>
          </w:rPr>
          <w:tab/>
        </w:r>
        <w:r w:rsidRPr="00203A51">
          <w:rPr>
            <w:color w:val="0D0D0D" w:themeColor="text1" w:themeTint="F2"/>
          </w:rPr>
          <w:fldChar w:fldCharType="begin"/>
        </w:r>
        <w:r w:rsidRPr="00203A51">
          <w:rPr>
            <w:color w:val="0D0D0D" w:themeColor="text1" w:themeTint="F2"/>
          </w:rPr>
          <w:instrText xml:space="preserve"> PAGERE</w:instrText>
        </w:r>
        <w:r w:rsidRPr="00203A51">
          <w:rPr>
            <w:color w:val="0D0D0D" w:themeColor="text1" w:themeTint="F2"/>
          </w:rPr>
          <w:instrText xml:space="preserve">F _Toc144213082 \h </w:instrText>
        </w:r>
        <w:r w:rsidRPr="00203A51">
          <w:rPr>
            <w:color w:val="0D0D0D" w:themeColor="text1" w:themeTint="F2"/>
          </w:rPr>
        </w:r>
        <w:r w:rsidRPr="00203A51">
          <w:rPr>
            <w:color w:val="0D0D0D" w:themeColor="text1" w:themeTint="F2"/>
          </w:rPr>
          <w:fldChar w:fldCharType="separate"/>
        </w:r>
        <w:r w:rsidRPr="00203A51">
          <w:rPr>
            <w:color w:val="0D0D0D" w:themeColor="text1" w:themeTint="F2"/>
          </w:rPr>
          <w:t>3</w:t>
        </w:r>
        <w:r w:rsidRPr="00203A51">
          <w:rPr>
            <w:color w:val="0D0D0D" w:themeColor="text1" w:themeTint="F2"/>
          </w:rPr>
          <w:fldChar w:fldCharType="end"/>
        </w:r>
      </w:hyperlink>
    </w:p>
    <w:p w14:paraId="2369DC9A" w14:textId="77777777" w:rsidR="00CA314E" w:rsidRPr="00203A51" w:rsidRDefault="001B5B2D">
      <w:pPr>
        <w:pStyle w:val="TOC2"/>
        <w:tabs>
          <w:tab w:val="right" w:leader="dot" w:pos="9017"/>
        </w:tabs>
        <w:rPr>
          <w:rFonts w:asciiTheme="minorHAnsi" w:eastAsiaTheme="minorEastAsia" w:hAnsiTheme="minorHAnsi" w:cstheme="minorBidi"/>
          <w:smallCaps w:val="0"/>
          <w:color w:val="0D0D0D" w:themeColor="text1" w:themeTint="F2"/>
          <w:sz w:val="21"/>
          <w:szCs w:val="22"/>
          <w14:ligatures w14:val="standardContextual"/>
        </w:rPr>
      </w:pPr>
      <w:hyperlink w:anchor="_Toc144213083" w:history="1">
        <w:r w:rsidRPr="00203A51">
          <w:rPr>
            <w:rStyle w:val="afff1"/>
            <w:color w:val="0D0D0D" w:themeColor="text1" w:themeTint="F2"/>
            <w:lang w:eastAsia="zh-Hans"/>
          </w:rPr>
          <w:t>四、</w:t>
        </w:r>
        <w:r w:rsidRPr="00203A51">
          <w:rPr>
            <w:rStyle w:val="afff1"/>
            <w:color w:val="0D0D0D" w:themeColor="text1" w:themeTint="F2"/>
          </w:rPr>
          <w:t>工程</w:t>
        </w:r>
        <w:r w:rsidRPr="00203A51">
          <w:rPr>
            <w:rStyle w:val="afff1"/>
            <w:color w:val="0D0D0D" w:themeColor="text1" w:themeTint="F2"/>
            <w:lang w:eastAsia="zh-Hans"/>
          </w:rPr>
          <w:t>质量标准、创优目标、</w:t>
        </w:r>
        <w:r w:rsidRPr="00203A51">
          <w:rPr>
            <w:rStyle w:val="afff1"/>
            <w:color w:val="0D0D0D" w:themeColor="text1" w:themeTint="F2"/>
          </w:rPr>
          <w:t>职业健康安全管理目标及环境管理目标</w:t>
        </w:r>
        <w:r w:rsidRPr="00203A51">
          <w:rPr>
            <w:rStyle w:val="afff1"/>
            <w:color w:val="0D0D0D" w:themeColor="text1" w:themeTint="F2"/>
            <w:lang w:eastAsia="zh-Hans"/>
          </w:rPr>
          <w:t>（备注：划线部分预填内容具体按招标文件及公告等发包人招标发出文件作相应调整）</w:t>
        </w:r>
        <w:r w:rsidRPr="00203A51">
          <w:rPr>
            <w:color w:val="0D0D0D" w:themeColor="text1" w:themeTint="F2"/>
          </w:rPr>
          <w:tab/>
        </w:r>
        <w:r w:rsidRPr="00203A51">
          <w:rPr>
            <w:color w:val="0D0D0D" w:themeColor="text1" w:themeTint="F2"/>
          </w:rPr>
          <w:fldChar w:fldCharType="begin"/>
        </w:r>
        <w:r w:rsidRPr="00203A51">
          <w:rPr>
            <w:color w:val="0D0D0D" w:themeColor="text1" w:themeTint="F2"/>
          </w:rPr>
          <w:instrText xml:space="preserve"> PAGEREF _Toc144213083 \h </w:instrText>
        </w:r>
        <w:r w:rsidRPr="00203A51">
          <w:rPr>
            <w:color w:val="0D0D0D" w:themeColor="text1" w:themeTint="F2"/>
          </w:rPr>
        </w:r>
        <w:r w:rsidRPr="00203A51">
          <w:rPr>
            <w:color w:val="0D0D0D" w:themeColor="text1" w:themeTint="F2"/>
          </w:rPr>
          <w:fldChar w:fldCharType="separate"/>
        </w:r>
        <w:r w:rsidRPr="00203A51">
          <w:rPr>
            <w:color w:val="0D0D0D" w:themeColor="text1" w:themeTint="F2"/>
          </w:rPr>
          <w:t>4</w:t>
        </w:r>
        <w:r w:rsidRPr="00203A51">
          <w:rPr>
            <w:color w:val="0D0D0D" w:themeColor="text1" w:themeTint="F2"/>
          </w:rPr>
          <w:fldChar w:fldCharType="end"/>
        </w:r>
      </w:hyperlink>
    </w:p>
    <w:p w14:paraId="2F40D0B8" w14:textId="77777777" w:rsidR="00CA314E" w:rsidRPr="00203A51" w:rsidRDefault="001B5B2D">
      <w:pPr>
        <w:pStyle w:val="TOC2"/>
        <w:tabs>
          <w:tab w:val="right" w:leader="dot" w:pos="9017"/>
        </w:tabs>
        <w:rPr>
          <w:rFonts w:asciiTheme="minorHAnsi" w:eastAsiaTheme="minorEastAsia" w:hAnsiTheme="minorHAnsi" w:cstheme="minorBidi"/>
          <w:smallCaps w:val="0"/>
          <w:color w:val="0D0D0D" w:themeColor="text1" w:themeTint="F2"/>
          <w:sz w:val="21"/>
          <w:szCs w:val="22"/>
          <w14:ligatures w14:val="standardContextual"/>
        </w:rPr>
      </w:pPr>
      <w:hyperlink w:anchor="_Toc144213084" w:history="1">
        <w:r w:rsidRPr="00203A51">
          <w:rPr>
            <w:rStyle w:val="afff1"/>
            <w:color w:val="0D0D0D" w:themeColor="text1" w:themeTint="F2"/>
          </w:rPr>
          <w:t>五</w:t>
        </w:r>
        <w:r w:rsidRPr="00203A51">
          <w:rPr>
            <w:rStyle w:val="afff1"/>
            <w:color w:val="0D0D0D" w:themeColor="text1" w:themeTint="F2"/>
            <w:lang w:eastAsia="zh-Hans"/>
          </w:rPr>
          <w:t>、签约合同价</w:t>
        </w:r>
        <w:r w:rsidRPr="00203A51">
          <w:rPr>
            <w:color w:val="0D0D0D" w:themeColor="text1" w:themeTint="F2"/>
          </w:rPr>
          <w:tab/>
        </w:r>
        <w:r w:rsidRPr="00203A51">
          <w:rPr>
            <w:color w:val="0D0D0D" w:themeColor="text1" w:themeTint="F2"/>
          </w:rPr>
          <w:fldChar w:fldCharType="begin"/>
        </w:r>
        <w:r w:rsidRPr="00203A51">
          <w:rPr>
            <w:color w:val="0D0D0D" w:themeColor="text1" w:themeTint="F2"/>
          </w:rPr>
          <w:instrText xml:space="preserve"> PAGEREF _Toc144213084 \h </w:instrText>
        </w:r>
        <w:r w:rsidRPr="00203A51">
          <w:rPr>
            <w:color w:val="0D0D0D" w:themeColor="text1" w:themeTint="F2"/>
          </w:rPr>
        </w:r>
        <w:r w:rsidRPr="00203A51">
          <w:rPr>
            <w:color w:val="0D0D0D" w:themeColor="text1" w:themeTint="F2"/>
          </w:rPr>
          <w:fldChar w:fldCharType="separate"/>
        </w:r>
        <w:r w:rsidRPr="00203A51">
          <w:rPr>
            <w:color w:val="0D0D0D" w:themeColor="text1" w:themeTint="F2"/>
          </w:rPr>
          <w:t>5</w:t>
        </w:r>
        <w:r w:rsidRPr="00203A51">
          <w:rPr>
            <w:color w:val="0D0D0D" w:themeColor="text1" w:themeTint="F2"/>
          </w:rPr>
          <w:fldChar w:fldCharType="end"/>
        </w:r>
      </w:hyperlink>
    </w:p>
    <w:p w14:paraId="6493F557" w14:textId="77777777" w:rsidR="00CA314E" w:rsidRPr="00203A51" w:rsidRDefault="001B5B2D">
      <w:pPr>
        <w:pStyle w:val="TOC2"/>
        <w:tabs>
          <w:tab w:val="right" w:leader="dot" w:pos="9017"/>
        </w:tabs>
        <w:rPr>
          <w:rFonts w:asciiTheme="minorHAnsi" w:eastAsiaTheme="minorEastAsia" w:hAnsiTheme="minorHAnsi" w:cstheme="minorBidi"/>
          <w:smallCaps w:val="0"/>
          <w:color w:val="0D0D0D" w:themeColor="text1" w:themeTint="F2"/>
          <w:sz w:val="21"/>
          <w:szCs w:val="22"/>
          <w14:ligatures w14:val="standardContextual"/>
        </w:rPr>
      </w:pPr>
      <w:hyperlink w:anchor="_Toc144213085" w:history="1">
        <w:r w:rsidRPr="00203A51">
          <w:rPr>
            <w:rStyle w:val="afff1"/>
            <w:color w:val="0D0D0D" w:themeColor="text1" w:themeTint="F2"/>
            <w:lang w:eastAsia="zh-Hans"/>
          </w:rPr>
          <w:t>六、工人工资支付分账</w:t>
        </w:r>
        <w:r w:rsidRPr="00203A51">
          <w:rPr>
            <w:color w:val="0D0D0D" w:themeColor="text1" w:themeTint="F2"/>
          </w:rPr>
          <w:tab/>
        </w:r>
        <w:r w:rsidRPr="00203A51">
          <w:rPr>
            <w:color w:val="0D0D0D" w:themeColor="text1" w:themeTint="F2"/>
          </w:rPr>
          <w:fldChar w:fldCharType="begin"/>
        </w:r>
        <w:r w:rsidRPr="00203A51">
          <w:rPr>
            <w:color w:val="0D0D0D" w:themeColor="text1" w:themeTint="F2"/>
          </w:rPr>
          <w:instrText xml:space="preserve"> PAGEREF _Toc144213085 \h </w:instrText>
        </w:r>
        <w:r w:rsidRPr="00203A51">
          <w:rPr>
            <w:color w:val="0D0D0D" w:themeColor="text1" w:themeTint="F2"/>
          </w:rPr>
        </w:r>
        <w:r w:rsidRPr="00203A51">
          <w:rPr>
            <w:color w:val="0D0D0D" w:themeColor="text1" w:themeTint="F2"/>
          </w:rPr>
          <w:fldChar w:fldCharType="separate"/>
        </w:r>
        <w:r w:rsidRPr="00203A51">
          <w:rPr>
            <w:color w:val="0D0D0D" w:themeColor="text1" w:themeTint="F2"/>
          </w:rPr>
          <w:t>6</w:t>
        </w:r>
        <w:r w:rsidRPr="00203A51">
          <w:rPr>
            <w:color w:val="0D0D0D" w:themeColor="text1" w:themeTint="F2"/>
          </w:rPr>
          <w:fldChar w:fldCharType="end"/>
        </w:r>
      </w:hyperlink>
    </w:p>
    <w:p w14:paraId="1B37E3EC" w14:textId="77777777" w:rsidR="00CA314E" w:rsidRPr="00203A51" w:rsidRDefault="001B5B2D">
      <w:pPr>
        <w:pStyle w:val="TOC2"/>
        <w:tabs>
          <w:tab w:val="right" w:leader="dot" w:pos="9017"/>
        </w:tabs>
        <w:rPr>
          <w:rFonts w:asciiTheme="minorHAnsi" w:eastAsiaTheme="minorEastAsia" w:hAnsiTheme="minorHAnsi" w:cstheme="minorBidi"/>
          <w:smallCaps w:val="0"/>
          <w:color w:val="0D0D0D" w:themeColor="text1" w:themeTint="F2"/>
          <w:sz w:val="21"/>
          <w:szCs w:val="22"/>
          <w14:ligatures w14:val="standardContextual"/>
        </w:rPr>
      </w:pPr>
      <w:hyperlink w:anchor="_Toc144213086" w:history="1">
        <w:r w:rsidRPr="00203A51">
          <w:rPr>
            <w:rStyle w:val="afff1"/>
            <w:color w:val="0D0D0D" w:themeColor="text1" w:themeTint="F2"/>
            <w:lang w:eastAsia="zh-Hans"/>
          </w:rPr>
          <w:t>七、组成合同的文件</w:t>
        </w:r>
        <w:r w:rsidRPr="00203A51">
          <w:rPr>
            <w:color w:val="0D0D0D" w:themeColor="text1" w:themeTint="F2"/>
          </w:rPr>
          <w:tab/>
        </w:r>
        <w:r w:rsidRPr="00203A51">
          <w:rPr>
            <w:color w:val="0D0D0D" w:themeColor="text1" w:themeTint="F2"/>
          </w:rPr>
          <w:fldChar w:fldCharType="begin"/>
        </w:r>
        <w:r w:rsidRPr="00203A51">
          <w:rPr>
            <w:color w:val="0D0D0D" w:themeColor="text1" w:themeTint="F2"/>
          </w:rPr>
          <w:instrText xml:space="preserve"> PAGEREF _Toc144213086 \h </w:instrText>
        </w:r>
        <w:r w:rsidRPr="00203A51">
          <w:rPr>
            <w:color w:val="0D0D0D" w:themeColor="text1" w:themeTint="F2"/>
          </w:rPr>
        </w:r>
        <w:r w:rsidRPr="00203A51">
          <w:rPr>
            <w:color w:val="0D0D0D" w:themeColor="text1" w:themeTint="F2"/>
          </w:rPr>
          <w:fldChar w:fldCharType="separate"/>
        </w:r>
        <w:r w:rsidRPr="00203A51">
          <w:rPr>
            <w:color w:val="0D0D0D" w:themeColor="text1" w:themeTint="F2"/>
          </w:rPr>
          <w:t>6</w:t>
        </w:r>
        <w:r w:rsidRPr="00203A51">
          <w:rPr>
            <w:color w:val="0D0D0D" w:themeColor="text1" w:themeTint="F2"/>
          </w:rPr>
          <w:fldChar w:fldCharType="end"/>
        </w:r>
      </w:hyperlink>
    </w:p>
    <w:p w14:paraId="4A2F9BFE" w14:textId="77777777" w:rsidR="00CA314E" w:rsidRPr="00203A51" w:rsidRDefault="001B5B2D">
      <w:pPr>
        <w:pStyle w:val="TOC2"/>
        <w:tabs>
          <w:tab w:val="right" w:leader="dot" w:pos="9017"/>
        </w:tabs>
        <w:rPr>
          <w:rFonts w:asciiTheme="minorHAnsi" w:eastAsiaTheme="minorEastAsia" w:hAnsiTheme="minorHAnsi" w:cstheme="minorBidi"/>
          <w:smallCaps w:val="0"/>
          <w:color w:val="0D0D0D" w:themeColor="text1" w:themeTint="F2"/>
          <w:sz w:val="21"/>
          <w:szCs w:val="22"/>
          <w14:ligatures w14:val="standardContextual"/>
        </w:rPr>
      </w:pPr>
      <w:hyperlink w:anchor="_Toc144213087" w:history="1">
        <w:r w:rsidRPr="00203A51">
          <w:rPr>
            <w:rStyle w:val="afff1"/>
            <w:color w:val="0D0D0D" w:themeColor="text1" w:themeTint="F2"/>
            <w:lang w:eastAsia="zh-Hans"/>
          </w:rPr>
          <w:t>八、词语含义</w:t>
        </w:r>
        <w:r w:rsidRPr="00203A51">
          <w:rPr>
            <w:color w:val="0D0D0D" w:themeColor="text1" w:themeTint="F2"/>
          </w:rPr>
          <w:tab/>
        </w:r>
        <w:r w:rsidRPr="00203A51">
          <w:rPr>
            <w:color w:val="0D0D0D" w:themeColor="text1" w:themeTint="F2"/>
          </w:rPr>
          <w:fldChar w:fldCharType="begin"/>
        </w:r>
        <w:r w:rsidRPr="00203A51">
          <w:rPr>
            <w:color w:val="0D0D0D" w:themeColor="text1" w:themeTint="F2"/>
          </w:rPr>
          <w:instrText xml:space="preserve"> PAGEREF _Toc144213087 \h </w:instrText>
        </w:r>
        <w:r w:rsidRPr="00203A51">
          <w:rPr>
            <w:color w:val="0D0D0D" w:themeColor="text1" w:themeTint="F2"/>
          </w:rPr>
        </w:r>
        <w:r w:rsidRPr="00203A51">
          <w:rPr>
            <w:color w:val="0D0D0D" w:themeColor="text1" w:themeTint="F2"/>
          </w:rPr>
          <w:fldChar w:fldCharType="separate"/>
        </w:r>
        <w:r w:rsidRPr="00203A51">
          <w:rPr>
            <w:color w:val="0D0D0D" w:themeColor="text1" w:themeTint="F2"/>
          </w:rPr>
          <w:t>7</w:t>
        </w:r>
        <w:r w:rsidRPr="00203A51">
          <w:rPr>
            <w:color w:val="0D0D0D" w:themeColor="text1" w:themeTint="F2"/>
          </w:rPr>
          <w:fldChar w:fldCharType="end"/>
        </w:r>
      </w:hyperlink>
    </w:p>
    <w:p w14:paraId="1F802F26" w14:textId="77777777" w:rsidR="00CA314E" w:rsidRPr="00203A51" w:rsidRDefault="001B5B2D">
      <w:pPr>
        <w:pStyle w:val="TOC2"/>
        <w:tabs>
          <w:tab w:val="right" w:leader="dot" w:pos="9017"/>
        </w:tabs>
        <w:rPr>
          <w:rFonts w:asciiTheme="minorHAnsi" w:eastAsiaTheme="minorEastAsia" w:hAnsiTheme="minorHAnsi" w:cstheme="minorBidi"/>
          <w:smallCaps w:val="0"/>
          <w:color w:val="0D0D0D" w:themeColor="text1" w:themeTint="F2"/>
          <w:sz w:val="21"/>
          <w:szCs w:val="22"/>
          <w14:ligatures w14:val="standardContextual"/>
        </w:rPr>
      </w:pPr>
      <w:hyperlink w:anchor="_Toc144213088" w:history="1">
        <w:r w:rsidRPr="00203A51">
          <w:rPr>
            <w:rStyle w:val="afff1"/>
            <w:color w:val="0D0D0D" w:themeColor="text1" w:themeTint="F2"/>
            <w:lang w:eastAsia="zh-Hans"/>
          </w:rPr>
          <w:t>九、</w:t>
        </w:r>
        <w:r w:rsidRPr="00203A51">
          <w:rPr>
            <w:rStyle w:val="afff1"/>
            <w:color w:val="0D0D0D" w:themeColor="text1" w:themeTint="F2"/>
            <w:lang w:eastAsia="zh-Hans"/>
          </w:rPr>
          <w:t>承诺</w:t>
        </w:r>
        <w:r w:rsidRPr="00203A51">
          <w:rPr>
            <w:color w:val="0D0D0D" w:themeColor="text1" w:themeTint="F2"/>
          </w:rPr>
          <w:tab/>
        </w:r>
        <w:r w:rsidRPr="00203A51">
          <w:rPr>
            <w:color w:val="0D0D0D" w:themeColor="text1" w:themeTint="F2"/>
          </w:rPr>
          <w:fldChar w:fldCharType="begin"/>
        </w:r>
        <w:r w:rsidRPr="00203A51">
          <w:rPr>
            <w:color w:val="0D0D0D" w:themeColor="text1" w:themeTint="F2"/>
          </w:rPr>
          <w:instrText xml:space="preserve"> PAGEREF _Toc144213088 \h </w:instrText>
        </w:r>
        <w:r w:rsidRPr="00203A51">
          <w:rPr>
            <w:color w:val="0D0D0D" w:themeColor="text1" w:themeTint="F2"/>
          </w:rPr>
        </w:r>
        <w:r w:rsidRPr="00203A51">
          <w:rPr>
            <w:color w:val="0D0D0D" w:themeColor="text1" w:themeTint="F2"/>
          </w:rPr>
          <w:fldChar w:fldCharType="separate"/>
        </w:r>
        <w:r w:rsidRPr="00203A51">
          <w:rPr>
            <w:color w:val="0D0D0D" w:themeColor="text1" w:themeTint="F2"/>
          </w:rPr>
          <w:t>7</w:t>
        </w:r>
        <w:r w:rsidRPr="00203A51">
          <w:rPr>
            <w:color w:val="0D0D0D" w:themeColor="text1" w:themeTint="F2"/>
          </w:rPr>
          <w:fldChar w:fldCharType="end"/>
        </w:r>
      </w:hyperlink>
    </w:p>
    <w:p w14:paraId="139D9069" w14:textId="77777777" w:rsidR="00CA314E" w:rsidRPr="00203A51" w:rsidRDefault="001B5B2D">
      <w:pPr>
        <w:pStyle w:val="TOC2"/>
        <w:tabs>
          <w:tab w:val="right" w:leader="dot" w:pos="9017"/>
        </w:tabs>
        <w:rPr>
          <w:rFonts w:asciiTheme="minorHAnsi" w:eastAsiaTheme="minorEastAsia" w:hAnsiTheme="minorHAnsi" w:cstheme="minorBidi"/>
          <w:smallCaps w:val="0"/>
          <w:color w:val="0D0D0D" w:themeColor="text1" w:themeTint="F2"/>
          <w:sz w:val="21"/>
          <w:szCs w:val="22"/>
          <w14:ligatures w14:val="standardContextual"/>
        </w:rPr>
      </w:pPr>
      <w:hyperlink w:anchor="_Toc144213089" w:history="1">
        <w:r w:rsidRPr="00203A51">
          <w:rPr>
            <w:rStyle w:val="afff1"/>
            <w:color w:val="0D0D0D" w:themeColor="text1" w:themeTint="F2"/>
            <w:lang w:eastAsia="zh-Hans"/>
          </w:rPr>
          <w:t>十、合同生效</w:t>
        </w:r>
        <w:r w:rsidRPr="00203A51">
          <w:rPr>
            <w:color w:val="0D0D0D" w:themeColor="text1" w:themeTint="F2"/>
          </w:rPr>
          <w:tab/>
        </w:r>
        <w:r w:rsidRPr="00203A51">
          <w:rPr>
            <w:color w:val="0D0D0D" w:themeColor="text1" w:themeTint="F2"/>
          </w:rPr>
          <w:fldChar w:fldCharType="begin"/>
        </w:r>
        <w:r w:rsidRPr="00203A51">
          <w:rPr>
            <w:color w:val="0D0D0D" w:themeColor="text1" w:themeTint="F2"/>
          </w:rPr>
          <w:instrText xml:space="preserve"> PAGEREF _Toc144213089 \h </w:instrText>
        </w:r>
        <w:r w:rsidRPr="00203A51">
          <w:rPr>
            <w:color w:val="0D0D0D" w:themeColor="text1" w:themeTint="F2"/>
          </w:rPr>
        </w:r>
        <w:r w:rsidRPr="00203A51">
          <w:rPr>
            <w:color w:val="0D0D0D" w:themeColor="text1" w:themeTint="F2"/>
          </w:rPr>
          <w:fldChar w:fldCharType="separate"/>
        </w:r>
        <w:r w:rsidRPr="00203A51">
          <w:rPr>
            <w:color w:val="0D0D0D" w:themeColor="text1" w:themeTint="F2"/>
          </w:rPr>
          <w:t>8</w:t>
        </w:r>
        <w:r w:rsidRPr="00203A51">
          <w:rPr>
            <w:color w:val="0D0D0D" w:themeColor="text1" w:themeTint="F2"/>
          </w:rPr>
          <w:fldChar w:fldCharType="end"/>
        </w:r>
      </w:hyperlink>
    </w:p>
    <w:p w14:paraId="1EB9CA30" w14:textId="77777777" w:rsidR="00CA314E" w:rsidRPr="00203A51" w:rsidRDefault="001B5B2D">
      <w:pPr>
        <w:pStyle w:val="TOC2"/>
        <w:tabs>
          <w:tab w:val="right" w:leader="dot" w:pos="9017"/>
        </w:tabs>
        <w:rPr>
          <w:rFonts w:asciiTheme="minorHAnsi" w:eastAsiaTheme="minorEastAsia" w:hAnsiTheme="minorHAnsi" w:cstheme="minorBidi"/>
          <w:smallCaps w:val="0"/>
          <w:color w:val="0D0D0D" w:themeColor="text1" w:themeTint="F2"/>
          <w:sz w:val="21"/>
          <w:szCs w:val="22"/>
          <w14:ligatures w14:val="standardContextual"/>
        </w:rPr>
      </w:pPr>
      <w:hyperlink w:anchor="_Toc144213090" w:history="1">
        <w:r w:rsidRPr="00203A51">
          <w:rPr>
            <w:rStyle w:val="afff1"/>
            <w:color w:val="0D0D0D" w:themeColor="text1" w:themeTint="F2"/>
            <w:lang w:eastAsia="zh-Hans"/>
          </w:rPr>
          <w:t>十</w:t>
        </w:r>
        <w:r w:rsidRPr="00203A51">
          <w:rPr>
            <w:rStyle w:val="afff1"/>
            <w:color w:val="0D0D0D" w:themeColor="text1" w:themeTint="F2"/>
          </w:rPr>
          <w:t>一</w:t>
        </w:r>
        <w:r w:rsidRPr="00203A51">
          <w:rPr>
            <w:rStyle w:val="afff1"/>
            <w:color w:val="0D0D0D" w:themeColor="text1" w:themeTint="F2"/>
            <w:lang w:eastAsia="zh-Hans"/>
          </w:rPr>
          <w:t>、合同份数</w:t>
        </w:r>
        <w:r w:rsidRPr="00203A51">
          <w:rPr>
            <w:color w:val="0D0D0D" w:themeColor="text1" w:themeTint="F2"/>
          </w:rPr>
          <w:tab/>
        </w:r>
        <w:r w:rsidRPr="00203A51">
          <w:rPr>
            <w:color w:val="0D0D0D" w:themeColor="text1" w:themeTint="F2"/>
          </w:rPr>
          <w:fldChar w:fldCharType="begin"/>
        </w:r>
        <w:r w:rsidRPr="00203A51">
          <w:rPr>
            <w:color w:val="0D0D0D" w:themeColor="text1" w:themeTint="F2"/>
          </w:rPr>
          <w:instrText xml:space="preserve"> PAGEREF _</w:instrText>
        </w:r>
        <w:r w:rsidRPr="00203A51">
          <w:rPr>
            <w:color w:val="0D0D0D" w:themeColor="text1" w:themeTint="F2"/>
          </w:rPr>
          <w:instrText xml:space="preserve">Toc144213090 \h </w:instrText>
        </w:r>
        <w:r w:rsidRPr="00203A51">
          <w:rPr>
            <w:color w:val="0D0D0D" w:themeColor="text1" w:themeTint="F2"/>
          </w:rPr>
        </w:r>
        <w:r w:rsidRPr="00203A51">
          <w:rPr>
            <w:color w:val="0D0D0D" w:themeColor="text1" w:themeTint="F2"/>
          </w:rPr>
          <w:fldChar w:fldCharType="separate"/>
        </w:r>
        <w:r w:rsidRPr="00203A51">
          <w:rPr>
            <w:color w:val="0D0D0D" w:themeColor="text1" w:themeTint="F2"/>
          </w:rPr>
          <w:t>8</w:t>
        </w:r>
        <w:r w:rsidRPr="00203A51">
          <w:rPr>
            <w:color w:val="0D0D0D" w:themeColor="text1" w:themeTint="F2"/>
          </w:rPr>
          <w:fldChar w:fldCharType="end"/>
        </w:r>
      </w:hyperlink>
    </w:p>
    <w:p w14:paraId="588E5633" w14:textId="77777777" w:rsidR="00CA314E" w:rsidRPr="00203A51" w:rsidRDefault="001B5B2D">
      <w:pPr>
        <w:pStyle w:val="TOC2"/>
        <w:tabs>
          <w:tab w:val="right" w:leader="dot" w:pos="9017"/>
        </w:tabs>
        <w:rPr>
          <w:rFonts w:asciiTheme="minorHAnsi" w:eastAsiaTheme="minorEastAsia" w:hAnsiTheme="minorHAnsi" w:cstheme="minorBidi"/>
          <w:smallCaps w:val="0"/>
          <w:color w:val="0D0D0D" w:themeColor="text1" w:themeTint="F2"/>
          <w:sz w:val="21"/>
          <w:szCs w:val="22"/>
          <w14:ligatures w14:val="standardContextual"/>
        </w:rPr>
      </w:pPr>
      <w:hyperlink w:anchor="_Toc144213091" w:history="1">
        <w:r w:rsidRPr="00203A51">
          <w:rPr>
            <w:rStyle w:val="afff1"/>
            <w:rFonts w:ascii="宋体" w:hAnsi="宋体"/>
            <w:color w:val="0D0D0D" w:themeColor="text1" w:themeTint="F2"/>
          </w:rPr>
          <w:t>第二部分</w:t>
        </w:r>
        <w:r w:rsidRPr="00203A51">
          <w:rPr>
            <w:rStyle w:val="afff1"/>
            <w:rFonts w:ascii="宋体" w:hAnsi="宋体"/>
            <w:color w:val="0D0D0D" w:themeColor="text1" w:themeTint="F2"/>
          </w:rPr>
          <w:t xml:space="preserve">   </w:t>
        </w:r>
        <w:r w:rsidRPr="00203A51">
          <w:rPr>
            <w:rStyle w:val="afff1"/>
            <w:rFonts w:ascii="宋体" w:hAnsi="宋体"/>
            <w:color w:val="0D0D0D" w:themeColor="text1" w:themeTint="F2"/>
          </w:rPr>
          <w:t>通用合同条款</w:t>
        </w:r>
        <w:r w:rsidRPr="00203A51">
          <w:rPr>
            <w:color w:val="0D0D0D" w:themeColor="text1" w:themeTint="F2"/>
          </w:rPr>
          <w:tab/>
        </w:r>
        <w:r w:rsidRPr="00203A51">
          <w:rPr>
            <w:color w:val="0D0D0D" w:themeColor="text1" w:themeTint="F2"/>
          </w:rPr>
          <w:fldChar w:fldCharType="begin"/>
        </w:r>
        <w:r w:rsidRPr="00203A51">
          <w:rPr>
            <w:color w:val="0D0D0D" w:themeColor="text1" w:themeTint="F2"/>
          </w:rPr>
          <w:instrText xml:space="preserve"> PAGEREF _Toc144213091 \h </w:instrText>
        </w:r>
        <w:r w:rsidRPr="00203A51">
          <w:rPr>
            <w:color w:val="0D0D0D" w:themeColor="text1" w:themeTint="F2"/>
          </w:rPr>
        </w:r>
        <w:r w:rsidRPr="00203A51">
          <w:rPr>
            <w:color w:val="0D0D0D" w:themeColor="text1" w:themeTint="F2"/>
          </w:rPr>
          <w:fldChar w:fldCharType="separate"/>
        </w:r>
        <w:r w:rsidRPr="00203A51">
          <w:rPr>
            <w:color w:val="0D0D0D" w:themeColor="text1" w:themeTint="F2"/>
          </w:rPr>
          <w:t>12</w:t>
        </w:r>
        <w:r w:rsidRPr="00203A51">
          <w:rPr>
            <w:color w:val="0D0D0D" w:themeColor="text1" w:themeTint="F2"/>
          </w:rPr>
          <w:fldChar w:fldCharType="end"/>
        </w:r>
      </w:hyperlink>
    </w:p>
    <w:p w14:paraId="678DB64C" w14:textId="77777777" w:rsidR="00CA314E" w:rsidRPr="00203A51" w:rsidRDefault="001B5B2D">
      <w:pPr>
        <w:pStyle w:val="TOC3"/>
        <w:tabs>
          <w:tab w:val="right" w:leader="dot" w:pos="9017"/>
        </w:tabs>
        <w:rPr>
          <w:rFonts w:asciiTheme="minorHAnsi" w:eastAsiaTheme="minorEastAsia" w:hAnsiTheme="minorHAnsi" w:cstheme="minorBidi"/>
          <w:iCs w:val="0"/>
          <w:color w:val="0D0D0D" w:themeColor="text1" w:themeTint="F2"/>
          <w:sz w:val="21"/>
          <w:szCs w:val="22"/>
          <w14:ligatures w14:val="standardContextual"/>
        </w:rPr>
      </w:pPr>
      <w:hyperlink w:anchor="_Toc144213092" w:history="1">
        <w:r w:rsidRPr="00203A51">
          <w:rPr>
            <w:rStyle w:val="afff1"/>
            <w:rFonts w:ascii="Arial" w:hAnsi="Arial"/>
            <w:color w:val="0D0D0D" w:themeColor="text1" w:themeTint="F2"/>
          </w:rPr>
          <w:t xml:space="preserve">1. </w:t>
        </w:r>
        <w:r w:rsidRPr="00203A51">
          <w:rPr>
            <w:rStyle w:val="afff1"/>
            <w:rFonts w:ascii="Arial" w:hAnsi="Arial"/>
            <w:color w:val="0D0D0D" w:themeColor="text1" w:themeTint="F2"/>
          </w:rPr>
          <w:t>一般约定</w:t>
        </w:r>
        <w:r w:rsidRPr="00203A51">
          <w:rPr>
            <w:color w:val="0D0D0D" w:themeColor="text1" w:themeTint="F2"/>
          </w:rPr>
          <w:tab/>
        </w:r>
        <w:r w:rsidRPr="00203A51">
          <w:rPr>
            <w:color w:val="0D0D0D" w:themeColor="text1" w:themeTint="F2"/>
          </w:rPr>
          <w:fldChar w:fldCharType="begin"/>
        </w:r>
        <w:r w:rsidRPr="00203A51">
          <w:rPr>
            <w:color w:val="0D0D0D" w:themeColor="text1" w:themeTint="F2"/>
          </w:rPr>
          <w:instrText xml:space="preserve"> PAGEREF _Toc144213092 \h </w:instrText>
        </w:r>
        <w:r w:rsidRPr="00203A51">
          <w:rPr>
            <w:color w:val="0D0D0D" w:themeColor="text1" w:themeTint="F2"/>
          </w:rPr>
        </w:r>
        <w:r w:rsidRPr="00203A51">
          <w:rPr>
            <w:color w:val="0D0D0D" w:themeColor="text1" w:themeTint="F2"/>
          </w:rPr>
          <w:fldChar w:fldCharType="separate"/>
        </w:r>
        <w:r w:rsidRPr="00203A51">
          <w:rPr>
            <w:color w:val="0D0D0D" w:themeColor="text1" w:themeTint="F2"/>
          </w:rPr>
          <w:t>12</w:t>
        </w:r>
        <w:r w:rsidRPr="00203A51">
          <w:rPr>
            <w:color w:val="0D0D0D" w:themeColor="text1" w:themeTint="F2"/>
          </w:rPr>
          <w:fldChar w:fldCharType="end"/>
        </w:r>
      </w:hyperlink>
    </w:p>
    <w:p w14:paraId="42975E4C" w14:textId="77777777" w:rsidR="00CA314E" w:rsidRPr="00203A51" w:rsidRDefault="001B5B2D">
      <w:pPr>
        <w:pStyle w:val="TOC3"/>
        <w:tabs>
          <w:tab w:val="right" w:leader="dot" w:pos="9017"/>
        </w:tabs>
        <w:rPr>
          <w:rFonts w:asciiTheme="minorHAnsi" w:eastAsiaTheme="minorEastAsia" w:hAnsiTheme="minorHAnsi" w:cstheme="minorBidi"/>
          <w:iCs w:val="0"/>
          <w:color w:val="0D0D0D" w:themeColor="text1" w:themeTint="F2"/>
          <w:sz w:val="21"/>
          <w:szCs w:val="22"/>
          <w14:ligatures w14:val="standardContextual"/>
        </w:rPr>
      </w:pPr>
      <w:hyperlink w:anchor="_Toc144213093" w:history="1">
        <w:r w:rsidRPr="00203A51">
          <w:rPr>
            <w:rStyle w:val="afff1"/>
            <w:rFonts w:ascii="Arial" w:hAnsi="Arial"/>
            <w:color w:val="0D0D0D" w:themeColor="text1" w:themeTint="F2"/>
          </w:rPr>
          <w:t xml:space="preserve">2. </w:t>
        </w:r>
        <w:r w:rsidRPr="00203A51">
          <w:rPr>
            <w:rStyle w:val="afff1"/>
            <w:rFonts w:ascii="Arial" w:hAnsi="Arial"/>
            <w:color w:val="0D0D0D" w:themeColor="text1" w:themeTint="F2"/>
          </w:rPr>
          <w:t>发包人义务</w:t>
        </w:r>
        <w:r w:rsidRPr="00203A51">
          <w:rPr>
            <w:color w:val="0D0D0D" w:themeColor="text1" w:themeTint="F2"/>
          </w:rPr>
          <w:tab/>
        </w:r>
        <w:r w:rsidRPr="00203A51">
          <w:rPr>
            <w:color w:val="0D0D0D" w:themeColor="text1" w:themeTint="F2"/>
          </w:rPr>
          <w:fldChar w:fldCharType="begin"/>
        </w:r>
        <w:r w:rsidRPr="00203A51">
          <w:rPr>
            <w:color w:val="0D0D0D" w:themeColor="text1" w:themeTint="F2"/>
          </w:rPr>
          <w:instrText xml:space="preserve"> PAGEREF _Toc144213093 \h </w:instrText>
        </w:r>
        <w:r w:rsidRPr="00203A51">
          <w:rPr>
            <w:color w:val="0D0D0D" w:themeColor="text1" w:themeTint="F2"/>
          </w:rPr>
        </w:r>
        <w:r w:rsidRPr="00203A51">
          <w:rPr>
            <w:color w:val="0D0D0D" w:themeColor="text1" w:themeTint="F2"/>
          </w:rPr>
          <w:fldChar w:fldCharType="separate"/>
        </w:r>
        <w:r w:rsidRPr="00203A51">
          <w:rPr>
            <w:color w:val="0D0D0D" w:themeColor="text1" w:themeTint="F2"/>
          </w:rPr>
          <w:t>18</w:t>
        </w:r>
        <w:r w:rsidRPr="00203A51">
          <w:rPr>
            <w:color w:val="0D0D0D" w:themeColor="text1" w:themeTint="F2"/>
          </w:rPr>
          <w:fldChar w:fldCharType="end"/>
        </w:r>
      </w:hyperlink>
    </w:p>
    <w:p w14:paraId="44095789" w14:textId="77777777" w:rsidR="00CA314E" w:rsidRPr="00203A51" w:rsidRDefault="001B5B2D">
      <w:pPr>
        <w:pStyle w:val="TOC3"/>
        <w:tabs>
          <w:tab w:val="right" w:leader="dot" w:pos="9017"/>
        </w:tabs>
        <w:rPr>
          <w:rFonts w:asciiTheme="minorHAnsi" w:eastAsiaTheme="minorEastAsia" w:hAnsiTheme="minorHAnsi" w:cstheme="minorBidi"/>
          <w:iCs w:val="0"/>
          <w:color w:val="0D0D0D" w:themeColor="text1" w:themeTint="F2"/>
          <w:sz w:val="21"/>
          <w:szCs w:val="22"/>
          <w14:ligatures w14:val="standardContextual"/>
        </w:rPr>
      </w:pPr>
      <w:hyperlink w:anchor="_Toc144213094" w:history="1">
        <w:r w:rsidRPr="00203A51">
          <w:rPr>
            <w:rStyle w:val="afff1"/>
            <w:rFonts w:ascii="Arial" w:hAnsi="Arial"/>
            <w:color w:val="0D0D0D" w:themeColor="text1" w:themeTint="F2"/>
          </w:rPr>
          <w:t xml:space="preserve">3. </w:t>
        </w:r>
        <w:r w:rsidRPr="00203A51">
          <w:rPr>
            <w:rStyle w:val="afff1"/>
            <w:rFonts w:ascii="Arial" w:hAnsi="Arial"/>
            <w:color w:val="0D0D0D" w:themeColor="text1" w:themeTint="F2"/>
          </w:rPr>
          <w:t>监理人</w:t>
        </w:r>
        <w:r w:rsidRPr="00203A51">
          <w:rPr>
            <w:color w:val="0D0D0D" w:themeColor="text1" w:themeTint="F2"/>
          </w:rPr>
          <w:tab/>
        </w:r>
        <w:r w:rsidRPr="00203A51">
          <w:rPr>
            <w:color w:val="0D0D0D" w:themeColor="text1" w:themeTint="F2"/>
          </w:rPr>
          <w:fldChar w:fldCharType="begin"/>
        </w:r>
        <w:r w:rsidRPr="00203A51">
          <w:rPr>
            <w:color w:val="0D0D0D" w:themeColor="text1" w:themeTint="F2"/>
          </w:rPr>
          <w:instrText xml:space="preserve"> PAGEREF _Toc144213094 \h </w:instrText>
        </w:r>
        <w:r w:rsidRPr="00203A51">
          <w:rPr>
            <w:color w:val="0D0D0D" w:themeColor="text1" w:themeTint="F2"/>
          </w:rPr>
        </w:r>
        <w:r w:rsidRPr="00203A51">
          <w:rPr>
            <w:color w:val="0D0D0D" w:themeColor="text1" w:themeTint="F2"/>
          </w:rPr>
          <w:fldChar w:fldCharType="separate"/>
        </w:r>
        <w:r w:rsidRPr="00203A51">
          <w:rPr>
            <w:color w:val="0D0D0D" w:themeColor="text1" w:themeTint="F2"/>
          </w:rPr>
          <w:t>19</w:t>
        </w:r>
        <w:r w:rsidRPr="00203A51">
          <w:rPr>
            <w:color w:val="0D0D0D" w:themeColor="text1" w:themeTint="F2"/>
          </w:rPr>
          <w:fldChar w:fldCharType="end"/>
        </w:r>
      </w:hyperlink>
    </w:p>
    <w:p w14:paraId="356FF903" w14:textId="77777777" w:rsidR="00CA314E" w:rsidRPr="00203A51" w:rsidRDefault="001B5B2D">
      <w:pPr>
        <w:pStyle w:val="TOC3"/>
        <w:tabs>
          <w:tab w:val="right" w:leader="dot" w:pos="9017"/>
        </w:tabs>
        <w:rPr>
          <w:rFonts w:asciiTheme="minorHAnsi" w:eastAsiaTheme="minorEastAsia" w:hAnsiTheme="minorHAnsi" w:cstheme="minorBidi"/>
          <w:iCs w:val="0"/>
          <w:color w:val="0D0D0D" w:themeColor="text1" w:themeTint="F2"/>
          <w:sz w:val="21"/>
          <w:szCs w:val="22"/>
          <w14:ligatures w14:val="standardContextual"/>
        </w:rPr>
      </w:pPr>
      <w:hyperlink w:anchor="_Toc144213095" w:history="1">
        <w:r w:rsidRPr="00203A51">
          <w:rPr>
            <w:rStyle w:val="afff1"/>
            <w:rFonts w:ascii="Arial" w:hAnsi="Arial"/>
            <w:color w:val="0D0D0D" w:themeColor="text1" w:themeTint="F2"/>
          </w:rPr>
          <w:t xml:space="preserve">4. </w:t>
        </w:r>
        <w:r w:rsidRPr="00203A51">
          <w:rPr>
            <w:rStyle w:val="afff1"/>
            <w:rFonts w:ascii="Arial" w:hAnsi="Arial"/>
            <w:color w:val="0D0D0D" w:themeColor="text1" w:themeTint="F2"/>
          </w:rPr>
          <w:t>承包人</w:t>
        </w:r>
        <w:r w:rsidRPr="00203A51">
          <w:rPr>
            <w:color w:val="0D0D0D" w:themeColor="text1" w:themeTint="F2"/>
          </w:rPr>
          <w:tab/>
        </w:r>
        <w:r w:rsidRPr="00203A51">
          <w:rPr>
            <w:color w:val="0D0D0D" w:themeColor="text1" w:themeTint="F2"/>
          </w:rPr>
          <w:fldChar w:fldCharType="begin"/>
        </w:r>
        <w:r w:rsidRPr="00203A51">
          <w:rPr>
            <w:color w:val="0D0D0D" w:themeColor="text1" w:themeTint="F2"/>
          </w:rPr>
          <w:instrText xml:space="preserve"> PAGEREF _Toc144213095 \h </w:instrText>
        </w:r>
        <w:r w:rsidRPr="00203A51">
          <w:rPr>
            <w:color w:val="0D0D0D" w:themeColor="text1" w:themeTint="F2"/>
          </w:rPr>
        </w:r>
        <w:r w:rsidRPr="00203A51">
          <w:rPr>
            <w:color w:val="0D0D0D" w:themeColor="text1" w:themeTint="F2"/>
          </w:rPr>
          <w:fldChar w:fldCharType="separate"/>
        </w:r>
        <w:r w:rsidRPr="00203A51">
          <w:rPr>
            <w:color w:val="0D0D0D" w:themeColor="text1" w:themeTint="F2"/>
          </w:rPr>
          <w:t>20</w:t>
        </w:r>
        <w:r w:rsidRPr="00203A51">
          <w:rPr>
            <w:color w:val="0D0D0D" w:themeColor="text1" w:themeTint="F2"/>
          </w:rPr>
          <w:fldChar w:fldCharType="end"/>
        </w:r>
      </w:hyperlink>
    </w:p>
    <w:p w14:paraId="23B0C48E" w14:textId="77777777" w:rsidR="00CA314E" w:rsidRPr="00203A51" w:rsidRDefault="001B5B2D">
      <w:pPr>
        <w:pStyle w:val="TOC3"/>
        <w:tabs>
          <w:tab w:val="right" w:leader="dot" w:pos="9017"/>
        </w:tabs>
        <w:rPr>
          <w:rFonts w:asciiTheme="minorHAnsi" w:eastAsiaTheme="minorEastAsia" w:hAnsiTheme="minorHAnsi" w:cstheme="minorBidi"/>
          <w:iCs w:val="0"/>
          <w:color w:val="0D0D0D" w:themeColor="text1" w:themeTint="F2"/>
          <w:sz w:val="21"/>
          <w:szCs w:val="22"/>
          <w14:ligatures w14:val="standardContextual"/>
        </w:rPr>
      </w:pPr>
      <w:hyperlink w:anchor="_Toc144213096" w:history="1">
        <w:r w:rsidRPr="00203A51">
          <w:rPr>
            <w:rStyle w:val="afff1"/>
            <w:rFonts w:ascii="Arial" w:hAnsi="Arial"/>
            <w:color w:val="0D0D0D" w:themeColor="text1" w:themeTint="F2"/>
          </w:rPr>
          <w:t xml:space="preserve">5. </w:t>
        </w:r>
        <w:r w:rsidRPr="00203A51">
          <w:rPr>
            <w:rStyle w:val="afff1"/>
            <w:rFonts w:ascii="Arial" w:hAnsi="Arial"/>
            <w:color w:val="0D0D0D" w:themeColor="text1" w:themeTint="F2"/>
          </w:rPr>
          <w:t>设计</w:t>
        </w:r>
        <w:r w:rsidRPr="00203A51">
          <w:rPr>
            <w:color w:val="0D0D0D" w:themeColor="text1" w:themeTint="F2"/>
          </w:rPr>
          <w:tab/>
        </w:r>
        <w:r w:rsidRPr="00203A51">
          <w:rPr>
            <w:color w:val="0D0D0D" w:themeColor="text1" w:themeTint="F2"/>
          </w:rPr>
          <w:fldChar w:fldCharType="begin"/>
        </w:r>
        <w:r w:rsidRPr="00203A51">
          <w:rPr>
            <w:color w:val="0D0D0D" w:themeColor="text1" w:themeTint="F2"/>
          </w:rPr>
          <w:instrText xml:space="preserve"> PAGEREF _Toc144213096 \h </w:instrText>
        </w:r>
        <w:r w:rsidRPr="00203A51">
          <w:rPr>
            <w:color w:val="0D0D0D" w:themeColor="text1" w:themeTint="F2"/>
          </w:rPr>
        </w:r>
        <w:r w:rsidRPr="00203A51">
          <w:rPr>
            <w:color w:val="0D0D0D" w:themeColor="text1" w:themeTint="F2"/>
          </w:rPr>
          <w:fldChar w:fldCharType="separate"/>
        </w:r>
        <w:r w:rsidRPr="00203A51">
          <w:rPr>
            <w:color w:val="0D0D0D" w:themeColor="text1" w:themeTint="F2"/>
          </w:rPr>
          <w:t>25</w:t>
        </w:r>
        <w:r w:rsidRPr="00203A51">
          <w:rPr>
            <w:color w:val="0D0D0D" w:themeColor="text1" w:themeTint="F2"/>
          </w:rPr>
          <w:fldChar w:fldCharType="end"/>
        </w:r>
      </w:hyperlink>
    </w:p>
    <w:p w14:paraId="4F71349B" w14:textId="77777777" w:rsidR="00CA314E" w:rsidRPr="00203A51" w:rsidRDefault="001B5B2D">
      <w:pPr>
        <w:pStyle w:val="TOC3"/>
        <w:tabs>
          <w:tab w:val="right" w:leader="dot" w:pos="9017"/>
        </w:tabs>
        <w:rPr>
          <w:rFonts w:asciiTheme="minorHAnsi" w:eastAsiaTheme="minorEastAsia" w:hAnsiTheme="minorHAnsi" w:cstheme="minorBidi"/>
          <w:iCs w:val="0"/>
          <w:color w:val="0D0D0D" w:themeColor="text1" w:themeTint="F2"/>
          <w:sz w:val="21"/>
          <w:szCs w:val="22"/>
          <w14:ligatures w14:val="standardContextual"/>
        </w:rPr>
      </w:pPr>
      <w:hyperlink w:anchor="_Toc144213097" w:history="1">
        <w:r w:rsidRPr="00203A51">
          <w:rPr>
            <w:rStyle w:val="afff1"/>
            <w:rFonts w:ascii="Arial" w:hAnsi="Arial"/>
            <w:color w:val="0D0D0D" w:themeColor="text1" w:themeTint="F2"/>
          </w:rPr>
          <w:t xml:space="preserve">6. </w:t>
        </w:r>
        <w:r w:rsidRPr="00203A51">
          <w:rPr>
            <w:rStyle w:val="afff1"/>
            <w:rFonts w:ascii="Arial" w:hAnsi="Arial"/>
            <w:color w:val="0D0D0D" w:themeColor="text1" w:themeTint="F2"/>
          </w:rPr>
          <w:t>材料和工程设备</w:t>
        </w:r>
        <w:r w:rsidRPr="00203A51">
          <w:rPr>
            <w:color w:val="0D0D0D" w:themeColor="text1" w:themeTint="F2"/>
          </w:rPr>
          <w:tab/>
        </w:r>
        <w:r w:rsidRPr="00203A51">
          <w:rPr>
            <w:color w:val="0D0D0D" w:themeColor="text1" w:themeTint="F2"/>
          </w:rPr>
          <w:fldChar w:fldCharType="begin"/>
        </w:r>
        <w:r w:rsidRPr="00203A51">
          <w:rPr>
            <w:color w:val="0D0D0D" w:themeColor="text1" w:themeTint="F2"/>
          </w:rPr>
          <w:instrText xml:space="preserve"> PAGEREF _Toc144213097 \h </w:instrText>
        </w:r>
        <w:r w:rsidRPr="00203A51">
          <w:rPr>
            <w:color w:val="0D0D0D" w:themeColor="text1" w:themeTint="F2"/>
          </w:rPr>
        </w:r>
        <w:r w:rsidRPr="00203A51">
          <w:rPr>
            <w:color w:val="0D0D0D" w:themeColor="text1" w:themeTint="F2"/>
          </w:rPr>
          <w:fldChar w:fldCharType="separate"/>
        </w:r>
        <w:r w:rsidRPr="00203A51">
          <w:rPr>
            <w:color w:val="0D0D0D" w:themeColor="text1" w:themeTint="F2"/>
          </w:rPr>
          <w:t>27</w:t>
        </w:r>
        <w:r w:rsidRPr="00203A51">
          <w:rPr>
            <w:color w:val="0D0D0D" w:themeColor="text1" w:themeTint="F2"/>
          </w:rPr>
          <w:fldChar w:fldCharType="end"/>
        </w:r>
      </w:hyperlink>
    </w:p>
    <w:p w14:paraId="44FC00EA" w14:textId="77777777" w:rsidR="00CA314E" w:rsidRPr="00203A51" w:rsidRDefault="001B5B2D">
      <w:pPr>
        <w:pStyle w:val="TOC3"/>
        <w:tabs>
          <w:tab w:val="right" w:leader="dot" w:pos="9017"/>
        </w:tabs>
        <w:rPr>
          <w:rFonts w:asciiTheme="minorHAnsi" w:eastAsiaTheme="minorEastAsia" w:hAnsiTheme="minorHAnsi" w:cstheme="minorBidi"/>
          <w:iCs w:val="0"/>
          <w:color w:val="0D0D0D" w:themeColor="text1" w:themeTint="F2"/>
          <w:sz w:val="21"/>
          <w:szCs w:val="22"/>
          <w14:ligatures w14:val="standardContextual"/>
        </w:rPr>
      </w:pPr>
      <w:hyperlink w:anchor="_Toc144213098" w:history="1">
        <w:r w:rsidRPr="00203A51">
          <w:rPr>
            <w:rStyle w:val="afff1"/>
            <w:rFonts w:ascii="Arial" w:hAnsi="Arial"/>
            <w:color w:val="0D0D0D" w:themeColor="text1" w:themeTint="F2"/>
          </w:rPr>
          <w:t xml:space="preserve">7. </w:t>
        </w:r>
        <w:r w:rsidRPr="00203A51">
          <w:rPr>
            <w:rStyle w:val="afff1"/>
            <w:rFonts w:ascii="Arial" w:hAnsi="Arial"/>
            <w:color w:val="0D0D0D" w:themeColor="text1" w:themeTint="F2"/>
          </w:rPr>
          <w:t>施工设备和临时设施</w:t>
        </w:r>
        <w:r w:rsidRPr="00203A51">
          <w:rPr>
            <w:color w:val="0D0D0D" w:themeColor="text1" w:themeTint="F2"/>
          </w:rPr>
          <w:tab/>
        </w:r>
        <w:r w:rsidRPr="00203A51">
          <w:rPr>
            <w:color w:val="0D0D0D" w:themeColor="text1" w:themeTint="F2"/>
          </w:rPr>
          <w:fldChar w:fldCharType="begin"/>
        </w:r>
        <w:r w:rsidRPr="00203A51">
          <w:rPr>
            <w:color w:val="0D0D0D" w:themeColor="text1" w:themeTint="F2"/>
          </w:rPr>
          <w:instrText xml:space="preserve"> </w:instrText>
        </w:r>
        <w:r w:rsidRPr="00203A51">
          <w:rPr>
            <w:color w:val="0D0D0D" w:themeColor="text1" w:themeTint="F2"/>
          </w:rPr>
          <w:instrText xml:space="preserve">PAGEREF _Toc144213098 \h </w:instrText>
        </w:r>
        <w:r w:rsidRPr="00203A51">
          <w:rPr>
            <w:color w:val="0D0D0D" w:themeColor="text1" w:themeTint="F2"/>
          </w:rPr>
        </w:r>
        <w:r w:rsidRPr="00203A51">
          <w:rPr>
            <w:color w:val="0D0D0D" w:themeColor="text1" w:themeTint="F2"/>
          </w:rPr>
          <w:fldChar w:fldCharType="separate"/>
        </w:r>
        <w:r w:rsidRPr="00203A51">
          <w:rPr>
            <w:color w:val="0D0D0D" w:themeColor="text1" w:themeTint="F2"/>
          </w:rPr>
          <w:t>28</w:t>
        </w:r>
        <w:r w:rsidRPr="00203A51">
          <w:rPr>
            <w:color w:val="0D0D0D" w:themeColor="text1" w:themeTint="F2"/>
          </w:rPr>
          <w:fldChar w:fldCharType="end"/>
        </w:r>
      </w:hyperlink>
    </w:p>
    <w:p w14:paraId="12BBEC59" w14:textId="77777777" w:rsidR="00CA314E" w:rsidRPr="00203A51" w:rsidRDefault="001B5B2D">
      <w:pPr>
        <w:pStyle w:val="TOC3"/>
        <w:tabs>
          <w:tab w:val="right" w:leader="dot" w:pos="9017"/>
        </w:tabs>
        <w:rPr>
          <w:rFonts w:asciiTheme="minorHAnsi" w:eastAsiaTheme="minorEastAsia" w:hAnsiTheme="minorHAnsi" w:cstheme="minorBidi"/>
          <w:iCs w:val="0"/>
          <w:color w:val="0D0D0D" w:themeColor="text1" w:themeTint="F2"/>
          <w:sz w:val="21"/>
          <w:szCs w:val="22"/>
          <w14:ligatures w14:val="standardContextual"/>
        </w:rPr>
      </w:pPr>
      <w:hyperlink w:anchor="_Toc144213099" w:history="1">
        <w:r w:rsidRPr="00203A51">
          <w:rPr>
            <w:rStyle w:val="afff1"/>
            <w:rFonts w:ascii="Arial" w:hAnsi="Arial"/>
            <w:color w:val="0D0D0D" w:themeColor="text1" w:themeTint="F2"/>
          </w:rPr>
          <w:t xml:space="preserve">8. </w:t>
        </w:r>
        <w:r w:rsidRPr="00203A51">
          <w:rPr>
            <w:rStyle w:val="afff1"/>
            <w:rFonts w:ascii="Arial" w:hAnsi="Arial"/>
            <w:color w:val="0D0D0D" w:themeColor="text1" w:themeTint="F2"/>
          </w:rPr>
          <w:t>交通运输</w:t>
        </w:r>
        <w:r w:rsidRPr="00203A51">
          <w:rPr>
            <w:color w:val="0D0D0D" w:themeColor="text1" w:themeTint="F2"/>
          </w:rPr>
          <w:tab/>
        </w:r>
        <w:r w:rsidRPr="00203A51">
          <w:rPr>
            <w:color w:val="0D0D0D" w:themeColor="text1" w:themeTint="F2"/>
          </w:rPr>
          <w:fldChar w:fldCharType="begin"/>
        </w:r>
        <w:r w:rsidRPr="00203A51">
          <w:rPr>
            <w:color w:val="0D0D0D" w:themeColor="text1" w:themeTint="F2"/>
          </w:rPr>
          <w:instrText xml:space="preserve"> PAGEREF _Toc144213099 \h </w:instrText>
        </w:r>
        <w:r w:rsidRPr="00203A51">
          <w:rPr>
            <w:color w:val="0D0D0D" w:themeColor="text1" w:themeTint="F2"/>
          </w:rPr>
        </w:r>
        <w:r w:rsidRPr="00203A51">
          <w:rPr>
            <w:color w:val="0D0D0D" w:themeColor="text1" w:themeTint="F2"/>
          </w:rPr>
          <w:fldChar w:fldCharType="separate"/>
        </w:r>
        <w:r w:rsidRPr="00203A51">
          <w:rPr>
            <w:color w:val="0D0D0D" w:themeColor="text1" w:themeTint="F2"/>
          </w:rPr>
          <w:t>29</w:t>
        </w:r>
        <w:r w:rsidRPr="00203A51">
          <w:rPr>
            <w:color w:val="0D0D0D" w:themeColor="text1" w:themeTint="F2"/>
          </w:rPr>
          <w:fldChar w:fldCharType="end"/>
        </w:r>
      </w:hyperlink>
    </w:p>
    <w:p w14:paraId="4E66D5EB" w14:textId="77777777" w:rsidR="00CA314E" w:rsidRPr="00203A51" w:rsidRDefault="001B5B2D">
      <w:pPr>
        <w:pStyle w:val="TOC3"/>
        <w:tabs>
          <w:tab w:val="right" w:leader="dot" w:pos="9017"/>
        </w:tabs>
        <w:rPr>
          <w:rFonts w:asciiTheme="minorHAnsi" w:eastAsiaTheme="minorEastAsia" w:hAnsiTheme="minorHAnsi" w:cstheme="minorBidi"/>
          <w:iCs w:val="0"/>
          <w:color w:val="0D0D0D" w:themeColor="text1" w:themeTint="F2"/>
          <w:sz w:val="21"/>
          <w:szCs w:val="22"/>
          <w14:ligatures w14:val="standardContextual"/>
        </w:rPr>
      </w:pPr>
      <w:hyperlink w:anchor="_Toc144213100" w:history="1">
        <w:r w:rsidRPr="00203A51">
          <w:rPr>
            <w:rStyle w:val="afff1"/>
            <w:rFonts w:ascii="Arial" w:hAnsi="Arial"/>
            <w:color w:val="0D0D0D" w:themeColor="text1" w:themeTint="F2"/>
          </w:rPr>
          <w:t xml:space="preserve">9. </w:t>
        </w:r>
        <w:r w:rsidRPr="00203A51">
          <w:rPr>
            <w:rStyle w:val="afff1"/>
            <w:rFonts w:ascii="Arial" w:hAnsi="Arial"/>
            <w:color w:val="0D0D0D" w:themeColor="text1" w:themeTint="F2"/>
          </w:rPr>
          <w:t>测量放线</w:t>
        </w:r>
        <w:r w:rsidRPr="00203A51">
          <w:rPr>
            <w:color w:val="0D0D0D" w:themeColor="text1" w:themeTint="F2"/>
          </w:rPr>
          <w:tab/>
        </w:r>
        <w:r w:rsidRPr="00203A51">
          <w:rPr>
            <w:color w:val="0D0D0D" w:themeColor="text1" w:themeTint="F2"/>
          </w:rPr>
          <w:fldChar w:fldCharType="begin"/>
        </w:r>
        <w:r w:rsidRPr="00203A51">
          <w:rPr>
            <w:color w:val="0D0D0D" w:themeColor="text1" w:themeTint="F2"/>
          </w:rPr>
          <w:instrText xml:space="preserve"> PAGEREF _Toc144213100 \h </w:instrText>
        </w:r>
        <w:r w:rsidRPr="00203A51">
          <w:rPr>
            <w:color w:val="0D0D0D" w:themeColor="text1" w:themeTint="F2"/>
          </w:rPr>
        </w:r>
        <w:r w:rsidRPr="00203A51">
          <w:rPr>
            <w:color w:val="0D0D0D" w:themeColor="text1" w:themeTint="F2"/>
          </w:rPr>
          <w:fldChar w:fldCharType="separate"/>
        </w:r>
        <w:r w:rsidRPr="00203A51">
          <w:rPr>
            <w:color w:val="0D0D0D" w:themeColor="text1" w:themeTint="F2"/>
          </w:rPr>
          <w:t>30</w:t>
        </w:r>
        <w:r w:rsidRPr="00203A51">
          <w:rPr>
            <w:color w:val="0D0D0D" w:themeColor="text1" w:themeTint="F2"/>
          </w:rPr>
          <w:fldChar w:fldCharType="end"/>
        </w:r>
      </w:hyperlink>
    </w:p>
    <w:p w14:paraId="5A296C11" w14:textId="77777777" w:rsidR="00CA314E" w:rsidRPr="00203A51" w:rsidRDefault="001B5B2D">
      <w:pPr>
        <w:pStyle w:val="TOC3"/>
        <w:tabs>
          <w:tab w:val="right" w:leader="dot" w:pos="9017"/>
        </w:tabs>
        <w:rPr>
          <w:rFonts w:asciiTheme="minorHAnsi" w:eastAsiaTheme="minorEastAsia" w:hAnsiTheme="minorHAnsi" w:cstheme="minorBidi"/>
          <w:iCs w:val="0"/>
          <w:color w:val="0D0D0D" w:themeColor="text1" w:themeTint="F2"/>
          <w:sz w:val="21"/>
          <w:szCs w:val="22"/>
          <w14:ligatures w14:val="standardContextual"/>
        </w:rPr>
      </w:pPr>
      <w:hyperlink w:anchor="_Toc144213101" w:history="1">
        <w:r w:rsidRPr="00203A51">
          <w:rPr>
            <w:rStyle w:val="afff1"/>
            <w:rFonts w:ascii="Arial" w:hAnsi="Arial"/>
            <w:color w:val="0D0D0D" w:themeColor="text1" w:themeTint="F2"/>
          </w:rPr>
          <w:t xml:space="preserve">10. </w:t>
        </w:r>
        <w:r w:rsidRPr="00203A51">
          <w:rPr>
            <w:rStyle w:val="afff1"/>
            <w:rFonts w:ascii="Arial" w:hAnsi="Arial"/>
            <w:color w:val="0D0D0D" w:themeColor="text1" w:themeTint="F2"/>
          </w:rPr>
          <w:t>安全、治安保卫和环境保护</w:t>
        </w:r>
        <w:r w:rsidRPr="00203A51">
          <w:rPr>
            <w:color w:val="0D0D0D" w:themeColor="text1" w:themeTint="F2"/>
          </w:rPr>
          <w:tab/>
        </w:r>
        <w:r w:rsidRPr="00203A51">
          <w:rPr>
            <w:color w:val="0D0D0D" w:themeColor="text1" w:themeTint="F2"/>
          </w:rPr>
          <w:fldChar w:fldCharType="begin"/>
        </w:r>
        <w:r w:rsidRPr="00203A51">
          <w:rPr>
            <w:color w:val="0D0D0D" w:themeColor="text1" w:themeTint="F2"/>
          </w:rPr>
          <w:instrText xml:space="preserve"> PAGEREF _Toc144213101 \h </w:instrText>
        </w:r>
        <w:r w:rsidRPr="00203A51">
          <w:rPr>
            <w:color w:val="0D0D0D" w:themeColor="text1" w:themeTint="F2"/>
          </w:rPr>
        </w:r>
        <w:r w:rsidRPr="00203A51">
          <w:rPr>
            <w:color w:val="0D0D0D" w:themeColor="text1" w:themeTint="F2"/>
          </w:rPr>
          <w:fldChar w:fldCharType="separate"/>
        </w:r>
        <w:r w:rsidRPr="00203A51">
          <w:rPr>
            <w:color w:val="0D0D0D" w:themeColor="text1" w:themeTint="F2"/>
          </w:rPr>
          <w:t>30</w:t>
        </w:r>
        <w:r w:rsidRPr="00203A51">
          <w:rPr>
            <w:color w:val="0D0D0D" w:themeColor="text1" w:themeTint="F2"/>
          </w:rPr>
          <w:fldChar w:fldCharType="end"/>
        </w:r>
      </w:hyperlink>
    </w:p>
    <w:p w14:paraId="02239DE6" w14:textId="77777777" w:rsidR="00CA314E" w:rsidRPr="00203A51" w:rsidRDefault="001B5B2D">
      <w:pPr>
        <w:pStyle w:val="TOC3"/>
        <w:tabs>
          <w:tab w:val="right" w:leader="dot" w:pos="9017"/>
        </w:tabs>
        <w:rPr>
          <w:rFonts w:asciiTheme="minorHAnsi" w:eastAsiaTheme="minorEastAsia" w:hAnsiTheme="minorHAnsi" w:cstheme="minorBidi"/>
          <w:iCs w:val="0"/>
          <w:color w:val="0D0D0D" w:themeColor="text1" w:themeTint="F2"/>
          <w:sz w:val="21"/>
          <w:szCs w:val="22"/>
          <w14:ligatures w14:val="standardContextual"/>
        </w:rPr>
      </w:pPr>
      <w:hyperlink w:anchor="_Toc144213102" w:history="1">
        <w:r w:rsidRPr="00203A51">
          <w:rPr>
            <w:rStyle w:val="afff1"/>
            <w:rFonts w:ascii="Arial" w:hAnsi="Arial"/>
            <w:color w:val="0D0D0D" w:themeColor="text1" w:themeTint="F2"/>
          </w:rPr>
          <w:t xml:space="preserve">11. </w:t>
        </w:r>
        <w:r w:rsidRPr="00203A51">
          <w:rPr>
            <w:rStyle w:val="afff1"/>
            <w:rFonts w:ascii="Arial" w:hAnsi="Arial"/>
            <w:color w:val="0D0D0D" w:themeColor="text1" w:themeTint="F2"/>
          </w:rPr>
          <w:t>开始工作和合同完工</w:t>
        </w:r>
        <w:r w:rsidRPr="00203A51">
          <w:rPr>
            <w:color w:val="0D0D0D" w:themeColor="text1" w:themeTint="F2"/>
          </w:rPr>
          <w:tab/>
        </w:r>
        <w:r w:rsidRPr="00203A51">
          <w:rPr>
            <w:color w:val="0D0D0D" w:themeColor="text1" w:themeTint="F2"/>
          </w:rPr>
          <w:fldChar w:fldCharType="begin"/>
        </w:r>
        <w:r w:rsidRPr="00203A51">
          <w:rPr>
            <w:color w:val="0D0D0D" w:themeColor="text1" w:themeTint="F2"/>
          </w:rPr>
          <w:instrText xml:space="preserve"> PAGEREF _Toc144213102 \h </w:instrText>
        </w:r>
        <w:r w:rsidRPr="00203A51">
          <w:rPr>
            <w:color w:val="0D0D0D" w:themeColor="text1" w:themeTint="F2"/>
          </w:rPr>
        </w:r>
        <w:r w:rsidRPr="00203A51">
          <w:rPr>
            <w:color w:val="0D0D0D" w:themeColor="text1" w:themeTint="F2"/>
          </w:rPr>
          <w:fldChar w:fldCharType="separate"/>
        </w:r>
        <w:r w:rsidRPr="00203A51">
          <w:rPr>
            <w:color w:val="0D0D0D" w:themeColor="text1" w:themeTint="F2"/>
          </w:rPr>
          <w:t>32</w:t>
        </w:r>
        <w:r w:rsidRPr="00203A51">
          <w:rPr>
            <w:color w:val="0D0D0D" w:themeColor="text1" w:themeTint="F2"/>
          </w:rPr>
          <w:fldChar w:fldCharType="end"/>
        </w:r>
      </w:hyperlink>
    </w:p>
    <w:p w14:paraId="2B6D2C3D" w14:textId="77777777" w:rsidR="00CA314E" w:rsidRPr="00203A51" w:rsidRDefault="001B5B2D">
      <w:pPr>
        <w:pStyle w:val="TOC3"/>
        <w:tabs>
          <w:tab w:val="right" w:leader="dot" w:pos="9017"/>
        </w:tabs>
        <w:rPr>
          <w:rFonts w:asciiTheme="minorHAnsi" w:eastAsiaTheme="minorEastAsia" w:hAnsiTheme="minorHAnsi" w:cstheme="minorBidi"/>
          <w:iCs w:val="0"/>
          <w:color w:val="0D0D0D" w:themeColor="text1" w:themeTint="F2"/>
          <w:sz w:val="21"/>
          <w:szCs w:val="22"/>
          <w14:ligatures w14:val="standardContextual"/>
        </w:rPr>
      </w:pPr>
      <w:hyperlink w:anchor="_Toc144213103" w:history="1">
        <w:r w:rsidRPr="00203A51">
          <w:rPr>
            <w:rStyle w:val="afff1"/>
            <w:rFonts w:ascii="Arial" w:hAnsi="Arial"/>
            <w:color w:val="0D0D0D" w:themeColor="text1" w:themeTint="F2"/>
          </w:rPr>
          <w:t xml:space="preserve">12. </w:t>
        </w:r>
        <w:r w:rsidRPr="00203A51">
          <w:rPr>
            <w:rStyle w:val="afff1"/>
            <w:rFonts w:ascii="Arial" w:hAnsi="Arial"/>
            <w:color w:val="0D0D0D" w:themeColor="text1" w:themeTint="F2"/>
          </w:rPr>
          <w:t>暂停工作</w:t>
        </w:r>
        <w:r w:rsidRPr="00203A51">
          <w:rPr>
            <w:color w:val="0D0D0D" w:themeColor="text1" w:themeTint="F2"/>
          </w:rPr>
          <w:tab/>
        </w:r>
        <w:r w:rsidRPr="00203A51">
          <w:rPr>
            <w:color w:val="0D0D0D" w:themeColor="text1" w:themeTint="F2"/>
          </w:rPr>
          <w:fldChar w:fldCharType="begin"/>
        </w:r>
        <w:r w:rsidRPr="00203A51">
          <w:rPr>
            <w:color w:val="0D0D0D" w:themeColor="text1" w:themeTint="F2"/>
          </w:rPr>
          <w:instrText xml:space="preserve"> PAGERE</w:instrText>
        </w:r>
        <w:r w:rsidRPr="00203A51">
          <w:rPr>
            <w:color w:val="0D0D0D" w:themeColor="text1" w:themeTint="F2"/>
          </w:rPr>
          <w:instrText xml:space="preserve">F _Toc144213103 \h </w:instrText>
        </w:r>
        <w:r w:rsidRPr="00203A51">
          <w:rPr>
            <w:color w:val="0D0D0D" w:themeColor="text1" w:themeTint="F2"/>
          </w:rPr>
        </w:r>
        <w:r w:rsidRPr="00203A51">
          <w:rPr>
            <w:color w:val="0D0D0D" w:themeColor="text1" w:themeTint="F2"/>
          </w:rPr>
          <w:fldChar w:fldCharType="separate"/>
        </w:r>
        <w:r w:rsidRPr="00203A51">
          <w:rPr>
            <w:color w:val="0D0D0D" w:themeColor="text1" w:themeTint="F2"/>
          </w:rPr>
          <w:t>34</w:t>
        </w:r>
        <w:r w:rsidRPr="00203A51">
          <w:rPr>
            <w:color w:val="0D0D0D" w:themeColor="text1" w:themeTint="F2"/>
          </w:rPr>
          <w:fldChar w:fldCharType="end"/>
        </w:r>
      </w:hyperlink>
    </w:p>
    <w:p w14:paraId="1646F608" w14:textId="77777777" w:rsidR="00CA314E" w:rsidRPr="00203A51" w:rsidRDefault="001B5B2D">
      <w:pPr>
        <w:pStyle w:val="TOC3"/>
        <w:tabs>
          <w:tab w:val="right" w:leader="dot" w:pos="9017"/>
        </w:tabs>
        <w:rPr>
          <w:rFonts w:asciiTheme="minorHAnsi" w:eastAsiaTheme="minorEastAsia" w:hAnsiTheme="minorHAnsi" w:cstheme="minorBidi"/>
          <w:iCs w:val="0"/>
          <w:color w:val="0D0D0D" w:themeColor="text1" w:themeTint="F2"/>
          <w:sz w:val="21"/>
          <w:szCs w:val="22"/>
          <w14:ligatures w14:val="standardContextual"/>
        </w:rPr>
      </w:pPr>
      <w:hyperlink w:anchor="_Toc144213104" w:history="1">
        <w:r w:rsidRPr="00203A51">
          <w:rPr>
            <w:rStyle w:val="afff1"/>
            <w:rFonts w:ascii="Arial" w:hAnsi="Arial"/>
            <w:color w:val="0D0D0D" w:themeColor="text1" w:themeTint="F2"/>
          </w:rPr>
          <w:t xml:space="preserve">13. </w:t>
        </w:r>
        <w:r w:rsidRPr="00203A51">
          <w:rPr>
            <w:rStyle w:val="afff1"/>
            <w:rFonts w:ascii="Arial" w:hAnsi="Arial"/>
            <w:color w:val="0D0D0D" w:themeColor="text1" w:themeTint="F2"/>
          </w:rPr>
          <w:t>工程质量</w:t>
        </w:r>
        <w:r w:rsidRPr="00203A51">
          <w:rPr>
            <w:color w:val="0D0D0D" w:themeColor="text1" w:themeTint="F2"/>
          </w:rPr>
          <w:tab/>
        </w:r>
        <w:r w:rsidRPr="00203A51">
          <w:rPr>
            <w:color w:val="0D0D0D" w:themeColor="text1" w:themeTint="F2"/>
          </w:rPr>
          <w:fldChar w:fldCharType="begin"/>
        </w:r>
        <w:r w:rsidRPr="00203A51">
          <w:rPr>
            <w:color w:val="0D0D0D" w:themeColor="text1" w:themeTint="F2"/>
          </w:rPr>
          <w:instrText xml:space="preserve"> PAGEREF _Toc144213104 \h </w:instrText>
        </w:r>
        <w:r w:rsidRPr="00203A51">
          <w:rPr>
            <w:color w:val="0D0D0D" w:themeColor="text1" w:themeTint="F2"/>
          </w:rPr>
        </w:r>
        <w:r w:rsidRPr="00203A51">
          <w:rPr>
            <w:color w:val="0D0D0D" w:themeColor="text1" w:themeTint="F2"/>
          </w:rPr>
          <w:fldChar w:fldCharType="separate"/>
        </w:r>
        <w:r w:rsidRPr="00203A51">
          <w:rPr>
            <w:color w:val="0D0D0D" w:themeColor="text1" w:themeTint="F2"/>
          </w:rPr>
          <w:t>35</w:t>
        </w:r>
        <w:r w:rsidRPr="00203A51">
          <w:rPr>
            <w:color w:val="0D0D0D" w:themeColor="text1" w:themeTint="F2"/>
          </w:rPr>
          <w:fldChar w:fldCharType="end"/>
        </w:r>
      </w:hyperlink>
    </w:p>
    <w:p w14:paraId="3B596188" w14:textId="77777777" w:rsidR="00CA314E" w:rsidRPr="00203A51" w:rsidRDefault="001B5B2D">
      <w:pPr>
        <w:pStyle w:val="TOC3"/>
        <w:tabs>
          <w:tab w:val="right" w:leader="dot" w:pos="9017"/>
        </w:tabs>
        <w:rPr>
          <w:rFonts w:asciiTheme="minorHAnsi" w:eastAsiaTheme="minorEastAsia" w:hAnsiTheme="minorHAnsi" w:cstheme="minorBidi"/>
          <w:iCs w:val="0"/>
          <w:color w:val="0D0D0D" w:themeColor="text1" w:themeTint="F2"/>
          <w:sz w:val="21"/>
          <w:szCs w:val="22"/>
          <w14:ligatures w14:val="standardContextual"/>
        </w:rPr>
      </w:pPr>
      <w:hyperlink w:anchor="_Toc144213105" w:history="1">
        <w:r w:rsidRPr="00203A51">
          <w:rPr>
            <w:rStyle w:val="afff1"/>
            <w:rFonts w:ascii="Arial" w:hAnsi="Arial"/>
            <w:color w:val="0D0D0D" w:themeColor="text1" w:themeTint="F2"/>
          </w:rPr>
          <w:t xml:space="preserve">14. </w:t>
        </w:r>
        <w:r w:rsidRPr="00203A51">
          <w:rPr>
            <w:rStyle w:val="afff1"/>
            <w:rFonts w:ascii="Arial" w:hAnsi="Arial"/>
            <w:color w:val="0D0D0D" w:themeColor="text1" w:themeTint="F2"/>
          </w:rPr>
          <w:t>试验和检验</w:t>
        </w:r>
        <w:r w:rsidRPr="00203A51">
          <w:rPr>
            <w:color w:val="0D0D0D" w:themeColor="text1" w:themeTint="F2"/>
          </w:rPr>
          <w:tab/>
        </w:r>
        <w:r w:rsidRPr="00203A51">
          <w:rPr>
            <w:color w:val="0D0D0D" w:themeColor="text1" w:themeTint="F2"/>
          </w:rPr>
          <w:fldChar w:fldCharType="begin"/>
        </w:r>
        <w:r w:rsidRPr="00203A51">
          <w:rPr>
            <w:color w:val="0D0D0D" w:themeColor="text1" w:themeTint="F2"/>
          </w:rPr>
          <w:instrText xml:space="preserve"> PAGER</w:instrText>
        </w:r>
        <w:r w:rsidRPr="00203A51">
          <w:rPr>
            <w:color w:val="0D0D0D" w:themeColor="text1" w:themeTint="F2"/>
          </w:rPr>
          <w:instrText xml:space="preserve">EF _Toc144213105 \h </w:instrText>
        </w:r>
        <w:r w:rsidRPr="00203A51">
          <w:rPr>
            <w:color w:val="0D0D0D" w:themeColor="text1" w:themeTint="F2"/>
          </w:rPr>
        </w:r>
        <w:r w:rsidRPr="00203A51">
          <w:rPr>
            <w:color w:val="0D0D0D" w:themeColor="text1" w:themeTint="F2"/>
          </w:rPr>
          <w:fldChar w:fldCharType="separate"/>
        </w:r>
        <w:r w:rsidRPr="00203A51">
          <w:rPr>
            <w:color w:val="0D0D0D" w:themeColor="text1" w:themeTint="F2"/>
          </w:rPr>
          <w:t>37</w:t>
        </w:r>
        <w:r w:rsidRPr="00203A51">
          <w:rPr>
            <w:color w:val="0D0D0D" w:themeColor="text1" w:themeTint="F2"/>
          </w:rPr>
          <w:fldChar w:fldCharType="end"/>
        </w:r>
      </w:hyperlink>
    </w:p>
    <w:p w14:paraId="6EFF62F7" w14:textId="77777777" w:rsidR="00CA314E" w:rsidRPr="00203A51" w:rsidRDefault="001B5B2D">
      <w:pPr>
        <w:pStyle w:val="TOC3"/>
        <w:tabs>
          <w:tab w:val="right" w:leader="dot" w:pos="9017"/>
        </w:tabs>
        <w:rPr>
          <w:rFonts w:asciiTheme="minorHAnsi" w:eastAsiaTheme="minorEastAsia" w:hAnsiTheme="minorHAnsi" w:cstheme="minorBidi"/>
          <w:iCs w:val="0"/>
          <w:color w:val="0D0D0D" w:themeColor="text1" w:themeTint="F2"/>
          <w:sz w:val="21"/>
          <w:szCs w:val="22"/>
          <w14:ligatures w14:val="standardContextual"/>
        </w:rPr>
      </w:pPr>
      <w:hyperlink w:anchor="_Toc144213106" w:history="1">
        <w:r w:rsidRPr="00203A51">
          <w:rPr>
            <w:rStyle w:val="afff1"/>
            <w:rFonts w:ascii="Arial" w:hAnsi="Arial"/>
            <w:color w:val="0D0D0D" w:themeColor="text1" w:themeTint="F2"/>
          </w:rPr>
          <w:t xml:space="preserve">15. </w:t>
        </w:r>
        <w:r w:rsidRPr="00203A51">
          <w:rPr>
            <w:rStyle w:val="afff1"/>
            <w:rFonts w:ascii="Arial" w:hAnsi="Arial"/>
            <w:color w:val="0D0D0D" w:themeColor="text1" w:themeTint="F2"/>
          </w:rPr>
          <w:t>变更</w:t>
        </w:r>
        <w:r w:rsidRPr="00203A51">
          <w:rPr>
            <w:color w:val="0D0D0D" w:themeColor="text1" w:themeTint="F2"/>
          </w:rPr>
          <w:tab/>
        </w:r>
        <w:r w:rsidRPr="00203A51">
          <w:rPr>
            <w:color w:val="0D0D0D" w:themeColor="text1" w:themeTint="F2"/>
          </w:rPr>
          <w:fldChar w:fldCharType="begin"/>
        </w:r>
        <w:r w:rsidRPr="00203A51">
          <w:rPr>
            <w:color w:val="0D0D0D" w:themeColor="text1" w:themeTint="F2"/>
          </w:rPr>
          <w:instrText xml:space="preserve"> PAGEREF _Toc144213106 \h </w:instrText>
        </w:r>
        <w:r w:rsidRPr="00203A51">
          <w:rPr>
            <w:color w:val="0D0D0D" w:themeColor="text1" w:themeTint="F2"/>
          </w:rPr>
        </w:r>
        <w:r w:rsidRPr="00203A51">
          <w:rPr>
            <w:color w:val="0D0D0D" w:themeColor="text1" w:themeTint="F2"/>
          </w:rPr>
          <w:fldChar w:fldCharType="separate"/>
        </w:r>
        <w:r w:rsidRPr="00203A51">
          <w:rPr>
            <w:color w:val="0D0D0D" w:themeColor="text1" w:themeTint="F2"/>
          </w:rPr>
          <w:t>38</w:t>
        </w:r>
        <w:r w:rsidRPr="00203A51">
          <w:rPr>
            <w:color w:val="0D0D0D" w:themeColor="text1" w:themeTint="F2"/>
          </w:rPr>
          <w:fldChar w:fldCharType="end"/>
        </w:r>
      </w:hyperlink>
    </w:p>
    <w:p w14:paraId="56847F49" w14:textId="77777777" w:rsidR="00CA314E" w:rsidRPr="00203A51" w:rsidRDefault="001B5B2D">
      <w:pPr>
        <w:pStyle w:val="TOC3"/>
        <w:tabs>
          <w:tab w:val="right" w:leader="dot" w:pos="9017"/>
        </w:tabs>
        <w:rPr>
          <w:rFonts w:asciiTheme="minorHAnsi" w:eastAsiaTheme="minorEastAsia" w:hAnsiTheme="minorHAnsi" w:cstheme="minorBidi"/>
          <w:iCs w:val="0"/>
          <w:color w:val="0D0D0D" w:themeColor="text1" w:themeTint="F2"/>
          <w:sz w:val="21"/>
          <w:szCs w:val="22"/>
          <w14:ligatures w14:val="standardContextual"/>
        </w:rPr>
      </w:pPr>
      <w:hyperlink w:anchor="_Toc144213107" w:history="1">
        <w:r w:rsidRPr="00203A51">
          <w:rPr>
            <w:rStyle w:val="afff1"/>
            <w:rFonts w:ascii="Arial" w:hAnsi="Arial"/>
            <w:color w:val="0D0D0D" w:themeColor="text1" w:themeTint="F2"/>
          </w:rPr>
          <w:t xml:space="preserve">16. </w:t>
        </w:r>
        <w:r w:rsidRPr="00203A51">
          <w:rPr>
            <w:rStyle w:val="afff1"/>
            <w:rFonts w:ascii="Arial" w:hAnsi="Arial"/>
            <w:color w:val="0D0D0D" w:themeColor="text1" w:themeTint="F2"/>
          </w:rPr>
          <w:t>价格调整</w:t>
        </w:r>
        <w:r w:rsidRPr="00203A51">
          <w:rPr>
            <w:color w:val="0D0D0D" w:themeColor="text1" w:themeTint="F2"/>
          </w:rPr>
          <w:tab/>
        </w:r>
        <w:r w:rsidRPr="00203A51">
          <w:rPr>
            <w:color w:val="0D0D0D" w:themeColor="text1" w:themeTint="F2"/>
          </w:rPr>
          <w:fldChar w:fldCharType="begin"/>
        </w:r>
        <w:r w:rsidRPr="00203A51">
          <w:rPr>
            <w:color w:val="0D0D0D" w:themeColor="text1" w:themeTint="F2"/>
          </w:rPr>
          <w:instrText xml:space="preserve"> PAGEREF _Toc144213107 \h </w:instrText>
        </w:r>
        <w:r w:rsidRPr="00203A51">
          <w:rPr>
            <w:color w:val="0D0D0D" w:themeColor="text1" w:themeTint="F2"/>
          </w:rPr>
        </w:r>
        <w:r w:rsidRPr="00203A51">
          <w:rPr>
            <w:color w:val="0D0D0D" w:themeColor="text1" w:themeTint="F2"/>
          </w:rPr>
          <w:fldChar w:fldCharType="separate"/>
        </w:r>
        <w:r w:rsidRPr="00203A51">
          <w:rPr>
            <w:color w:val="0D0D0D" w:themeColor="text1" w:themeTint="F2"/>
          </w:rPr>
          <w:t>39</w:t>
        </w:r>
        <w:r w:rsidRPr="00203A51">
          <w:rPr>
            <w:color w:val="0D0D0D" w:themeColor="text1" w:themeTint="F2"/>
          </w:rPr>
          <w:fldChar w:fldCharType="end"/>
        </w:r>
      </w:hyperlink>
    </w:p>
    <w:p w14:paraId="3414008B" w14:textId="77777777" w:rsidR="00CA314E" w:rsidRPr="00203A51" w:rsidRDefault="001B5B2D">
      <w:pPr>
        <w:pStyle w:val="TOC3"/>
        <w:tabs>
          <w:tab w:val="right" w:leader="dot" w:pos="9017"/>
        </w:tabs>
        <w:rPr>
          <w:rFonts w:asciiTheme="minorHAnsi" w:eastAsiaTheme="minorEastAsia" w:hAnsiTheme="minorHAnsi" w:cstheme="minorBidi"/>
          <w:iCs w:val="0"/>
          <w:color w:val="0D0D0D" w:themeColor="text1" w:themeTint="F2"/>
          <w:sz w:val="21"/>
          <w:szCs w:val="22"/>
          <w14:ligatures w14:val="standardContextual"/>
        </w:rPr>
      </w:pPr>
      <w:hyperlink w:anchor="_Toc144213108" w:history="1">
        <w:r w:rsidRPr="00203A51">
          <w:rPr>
            <w:rStyle w:val="afff1"/>
            <w:rFonts w:ascii="Arial" w:hAnsi="Arial"/>
            <w:color w:val="0D0D0D" w:themeColor="text1" w:themeTint="F2"/>
          </w:rPr>
          <w:t xml:space="preserve">17. </w:t>
        </w:r>
        <w:r w:rsidRPr="00203A51">
          <w:rPr>
            <w:rStyle w:val="afff1"/>
            <w:rFonts w:ascii="Arial" w:hAnsi="Arial"/>
            <w:color w:val="0D0D0D" w:themeColor="text1" w:themeTint="F2"/>
          </w:rPr>
          <w:t>合同价格与支付</w:t>
        </w:r>
        <w:r w:rsidRPr="00203A51">
          <w:rPr>
            <w:color w:val="0D0D0D" w:themeColor="text1" w:themeTint="F2"/>
          </w:rPr>
          <w:tab/>
        </w:r>
        <w:r w:rsidRPr="00203A51">
          <w:rPr>
            <w:color w:val="0D0D0D" w:themeColor="text1" w:themeTint="F2"/>
          </w:rPr>
          <w:fldChar w:fldCharType="begin"/>
        </w:r>
        <w:r w:rsidRPr="00203A51">
          <w:rPr>
            <w:color w:val="0D0D0D" w:themeColor="text1" w:themeTint="F2"/>
          </w:rPr>
          <w:instrText xml:space="preserve"> PAGEREF _Toc144213108 \h </w:instrText>
        </w:r>
        <w:r w:rsidRPr="00203A51">
          <w:rPr>
            <w:color w:val="0D0D0D" w:themeColor="text1" w:themeTint="F2"/>
          </w:rPr>
        </w:r>
        <w:r w:rsidRPr="00203A51">
          <w:rPr>
            <w:color w:val="0D0D0D" w:themeColor="text1" w:themeTint="F2"/>
          </w:rPr>
          <w:fldChar w:fldCharType="separate"/>
        </w:r>
        <w:r w:rsidRPr="00203A51">
          <w:rPr>
            <w:color w:val="0D0D0D" w:themeColor="text1" w:themeTint="F2"/>
          </w:rPr>
          <w:t>40</w:t>
        </w:r>
        <w:r w:rsidRPr="00203A51">
          <w:rPr>
            <w:color w:val="0D0D0D" w:themeColor="text1" w:themeTint="F2"/>
          </w:rPr>
          <w:fldChar w:fldCharType="end"/>
        </w:r>
      </w:hyperlink>
    </w:p>
    <w:p w14:paraId="7E6592FC" w14:textId="77777777" w:rsidR="00CA314E" w:rsidRPr="00203A51" w:rsidRDefault="001B5B2D">
      <w:pPr>
        <w:pStyle w:val="TOC3"/>
        <w:tabs>
          <w:tab w:val="right" w:leader="dot" w:pos="9017"/>
        </w:tabs>
        <w:rPr>
          <w:rFonts w:asciiTheme="minorHAnsi" w:eastAsiaTheme="minorEastAsia" w:hAnsiTheme="minorHAnsi" w:cstheme="minorBidi"/>
          <w:iCs w:val="0"/>
          <w:color w:val="0D0D0D" w:themeColor="text1" w:themeTint="F2"/>
          <w:sz w:val="21"/>
          <w:szCs w:val="22"/>
          <w14:ligatures w14:val="standardContextual"/>
        </w:rPr>
      </w:pPr>
      <w:hyperlink w:anchor="_Toc144213109" w:history="1">
        <w:r w:rsidRPr="00203A51">
          <w:rPr>
            <w:rStyle w:val="afff1"/>
            <w:rFonts w:ascii="Arial" w:hAnsi="Arial"/>
            <w:color w:val="0D0D0D" w:themeColor="text1" w:themeTint="F2"/>
          </w:rPr>
          <w:t xml:space="preserve">18. </w:t>
        </w:r>
        <w:r w:rsidRPr="00203A51">
          <w:rPr>
            <w:rStyle w:val="afff1"/>
            <w:rFonts w:ascii="Arial" w:hAnsi="Arial"/>
            <w:color w:val="0D0D0D" w:themeColor="text1" w:themeTint="F2"/>
          </w:rPr>
          <w:t>竣工试验和竣工验收</w:t>
        </w:r>
        <w:r w:rsidRPr="00203A51">
          <w:rPr>
            <w:color w:val="0D0D0D" w:themeColor="text1" w:themeTint="F2"/>
          </w:rPr>
          <w:tab/>
        </w:r>
        <w:r w:rsidRPr="00203A51">
          <w:rPr>
            <w:color w:val="0D0D0D" w:themeColor="text1" w:themeTint="F2"/>
          </w:rPr>
          <w:fldChar w:fldCharType="begin"/>
        </w:r>
        <w:r w:rsidRPr="00203A51">
          <w:rPr>
            <w:color w:val="0D0D0D" w:themeColor="text1" w:themeTint="F2"/>
          </w:rPr>
          <w:instrText xml:space="preserve"> PAGEREF _Toc144213109 \h </w:instrText>
        </w:r>
        <w:r w:rsidRPr="00203A51">
          <w:rPr>
            <w:color w:val="0D0D0D" w:themeColor="text1" w:themeTint="F2"/>
          </w:rPr>
        </w:r>
        <w:r w:rsidRPr="00203A51">
          <w:rPr>
            <w:color w:val="0D0D0D" w:themeColor="text1" w:themeTint="F2"/>
          </w:rPr>
          <w:fldChar w:fldCharType="separate"/>
        </w:r>
        <w:r w:rsidRPr="00203A51">
          <w:rPr>
            <w:color w:val="0D0D0D" w:themeColor="text1" w:themeTint="F2"/>
          </w:rPr>
          <w:t>44</w:t>
        </w:r>
        <w:r w:rsidRPr="00203A51">
          <w:rPr>
            <w:color w:val="0D0D0D" w:themeColor="text1" w:themeTint="F2"/>
          </w:rPr>
          <w:fldChar w:fldCharType="end"/>
        </w:r>
      </w:hyperlink>
    </w:p>
    <w:p w14:paraId="19C4BA1F" w14:textId="77777777" w:rsidR="00CA314E" w:rsidRPr="00203A51" w:rsidRDefault="001B5B2D">
      <w:pPr>
        <w:pStyle w:val="TOC3"/>
        <w:tabs>
          <w:tab w:val="right" w:leader="dot" w:pos="9017"/>
        </w:tabs>
        <w:rPr>
          <w:rFonts w:asciiTheme="minorHAnsi" w:eastAsiaTheme="minorEastAsia" w:hAnsiTheme="minorHAnsi" w:cstheme="minorBidi"/>
          <w:iCs w:val="0"/>
          <w:color w:val="0D0D0D" w:themeColor="text1" w:themeTint="F2"/>
          <w:sz w:val="21"/>
          <w:szCs w:val="22"/>
          <w14:ligatures w14:val="standardContextual"/>
        </w:rPr>
      </w:pPr>
      <w:hyperlink w:anchor="_Toc144213110" w:history="1">
        <w:r w:rsidRPr="00203A51">
          <w:rPr>
            <w:rStyle w:val="afff1"/>
            <w:rFonts w:ascii="Arial" w:hAnsi="Arial"/>
            <w:color w:val="0D0D0D" w:themeColor="text1" w:themeTint="F2"/>
          </w:rPr>
          <w:t xml:space="preserve">19. </w:t>
        </w:r>
        <w:r w:rsidRPr="00203A51">
          <w:rPr>
            <w:rStyle w:val="afff1"/>
            <w:rFonts w:ascii="Arial" w:hAnsi="Arial"/>
            <w:color w:val="0D0D0D" w:themeColor="text1" w:themeTint="F2"/>
          </w:rPr>
          <w:t>缺陷责任与保修责任</w:t>
        </w:r>
        <w:r w:rsidRPr="00203A51">
          <w:rPr>
            <w:color w:val="0D0D0D" w:themeColor="text1" w:themeTint="F2"/>
          </w:rPr>
          <w:tab/>
        </w:r>
        <w:r w:rsidRPr="00203A51">
          <w:rPr>
            <w:color w:val="0D0D0D" w:themeColor="text1" w:themeTint="F2"/>
          </w:rPr>
          <w:fldChar w:fldCharType="begin"/>
        </w:r>
        <w:r w:rsidRPr="00203A51">
          <w:rPr>
            <w:color w:val="0D0D0D" w:themeColor="text1" w:themeTint="F2"/>
          </w:rPr>
          <w:instrText xml:space="preserve"> PAGER</w:instrText>
        </w:r>
        <w:r w:rsidRPr="00203A51">
          <w:rPr>
            <w:color w:val="0D0D0D" w:themeColor="text1" w:themeTint="F2"/>
          </w:rPr>
          <w:instrText xml:space="preserve">EF _Toc144213110 \h </w:instrText>
        </w:r>
        <w:r w:rsidRPr="00203A51">
          <w:rPr>
            <w:color w:val="0D0D0D" w:themeColor="text1" w:themeTint="F2"/>
          </w:rPr>
        </w:r>
        <w:r w:rsidRPr="00203A51">
          <w:rPr>
            <w:color w:val="0D0D0D" w:themeColor="text1" w:themeTint="F2"/>
          </w:rPr>
          <w:fldChar w:fldCharType="separate"/>
        </w:r>
        <w:r w:rsidRPr="00203A51">
          <w:rPr>
            <w:color w:val="0D0D0D" w:themeColor="text1" w:themeTint="F2"/>
          </w:rPr>
          <w:t>47</w:t>
        </w:r>
        <w:r w:rsidRPr="00203A51">
          <w:rPr>
            <w:color w:val="0D0D0D" w:themeColor="text1" w:themeTint="F2"/>
          </w:rPr>
          <w:fldChar w:fldCharType="end"/>
        </w:r>
      </w:hyperlink>
    </w:p>
    <w:p w14:paraId="2B24F262" w14:textId="77777777" w:rsidR="00CA314E" w:rsidRPr="00203A51" w:rsidRDefault="001B5B2D">
      <w:pPr>
        <w:pStyle w:val="TOC3"/>
        <w:tabs>
          <w:tab w:val="right" w:leader="dot" w:pos="9017"/>
        </w:tabs>
        <w:rPr>
          <w:rFonts w:asciiTheme="minorHAnsi" w:eastAsiaTheme="minorEastAsia" w:hAnsiTheme="minorHAnsi" w:cstheme="minorBidi"/>
          <w:iCs w:val="0"/>
          <w:color w:val="0D0D0D" w:themeColor="text1" w:themeTint="F2"/>
          <w:sz w:val="21"/>
          <w:szCs w:val="22"/>
          <w14:ligatures w14:val="standardContextual"/>
        </w:rPr>
      </w:pPr>
      <w:hyperlink w:anchor="_Toc144213111" w:history="1">
        <w:r w:rsidRPr="00203A51">
          <w:rPr>
            <w:rStyle w:val="afff1"/>
            <w:rFonts w:ascii="Arial" w:hAnsi="Arial"/>
            <w:color w:val="0D0D0D" w:themeColor="text1" w:themeTint="F2"/>
          </w:rPr>
          <w:t xml:space="preserve">20. </w:t>
        </w:r>
        <w:r w:rsidRPr="00203A51">
          <w:rPr>
            <w:rStyle w:val="afff1"/>
            <w:rFonts w:ascii="Arial" w:hAnsi="Arial"/>
            <w:color w:val="0D0D0D" w:themeColor="text1" w:themeTint="F2"/>
          </w:rPr>
          <w:t>保险</w:t>
        </w:r>
        <w:r w:rsidRPr="00203A51">
          <w:rPr>
            <w:color w:val="0D0D0D" w:themeColor="text1" w:themeTint="F2"/>
          </w:rPr>
          <w:tab/>
        </w:r>
        <w:r w:rsidRPr="00203A51">
          <w:rPr>
            <w:color w:val="0D0D0D" w:themeColor="text1" w:themeTint="F2"/>
          </w:rPr>
          <w:fldChar w:fldCharType="begin"/>
        </w:r>
        <w:r w:rsidRPr="00203A51">
          <w:rPr>
            <w:color w:val="0D0D0D" w:themeColor="text1" w:themeTint="F2"/>
          </w:rPr>
          <w:instrText xml:space="preserve"> PAGEREF _Toc144213111 \h </w:instrText>
        </w:r>
        <w:r w:rsidRPr="00203A51">
          <w:rPr>
            <w:color w:val="0D0D0D" w:themeColor="text1" w:themeTint="F2"/>
          </w:rPr>
        </w:r>
        <w:r w:rsidRPr="00203A51">
          <w:rPr>
            <w:color w:val="0D0D0D" w:themeColor="text1" w:themeTint="F2"/>
          </w:rPr>
          <w:fldChar w:fldCharType="separate"/>
        </w:r>
        <w:r w:rsidRPr="00203A51">
          <w:rPr>
            <w:color w:val="0D0D0D" w:themeColor="text1" w:themeTint="F2"/>
          </w:rPr>
          <w:t>48</w:t>
        </w:r>
        <w:r w:rsidRPr="00203A51">
          <w:rPr>
            <w:color w:val="0D0D0D" w:themeColor="text1" w:themeTint="F2"/>
          </w:rPr>
          <w:fldChar w:fldCharType="end"/>
        </w:r>
      </w:hyperlink>
    </w:p>
    <w:p w14:paraId="43735924" w14:textId="77777777" w:rsidR="00CA314E" w:rsidRPr="00203A51" w:rsidRDefault="001B5B2D">
      <w:pPr>
        <w:pStyle w:val="TOC3"/>
        <w:tabs>
          <w:tab w:val="right" w:leader="dot" w:pos="9017"/>
        </w:tabs>
        <w:rPr>
          <w:rFonts w:asciiTheme="minorHAnsi" w:eastAsiaTheme="minorEastAsia" w:hAnsiTheme="minorHAnsi" w:cstheme="minorBidi"/>
          <w:iCs w:val="0"/>
          <w:color w:val="0D0D0D" w:themeColor="text1" w:themeTint="F2"/>
          <w:sz w:val="21"/>
          <w:szCs w:val="22"/>
          <w14:ligatures w14:val="standardContextual"/>
        </w:rPr>
      </w:pPr>
      <w:hyperlink w:anchor="_Toc144213112" w:history="1">
        <w:r w:rsidRPr="00203A51">
          <w:rPr>
            <w:rStyle w:val="afff1"/>
            <w:rFonts w:ascii="Arial" w:hAnsi="Arial"/>
            <w:color w:val="0D0D0D" w:themeColor="text1" w:themeTint="F2"/>
          </w:rPr>
          <w:t xml:space="preserve">21. </w:t>
        </w:r>
        <w:r w:rsidRPr="00203A51">
          <w:rPr>
            <w:rStyle w:val="afff1"/>
            <w:rFonts w:ascii="Arial" w:hAnsi="Arial"/>
            <w:color w:val="0D0D0D" w:themeColor="text1" w:themeTint="F2"/>
          </w:rPr>
          <w:t>不可抗力</w:t>
        </w:r>
        <w:r w:rsidRPr="00203A51">
          <w:rPr>
            <w:color w:val="0D0D0D" w:themeColor="text1" w:themeTint="F2"/>
          </w:rPr>
          <w:tab/>
        </w:r>
        <w:r w:rsidRPr="00203A51">
          <w:rPr>
            <w:color w:val="0D0D0D" w:themeColor="text1" w:themeTint="F2"/>
          </w:rPr>
          <w:fldChar w:fldCharType="begin"/>
        </w:r>
        <w:r w:rsidRPr="00203A51">
          <w:rPr>
            <w:color w:val="0D0D0D" w:themeColor="text1" w:themeTint="F2"/>
          </w:rPr>
          <w:instrText xml:space="preserve"> PAGEREF </w:instrText>
        </w:r>
        <w:r w:rsidRPr="00203A51">
          <w:rPr>
            <w:color w:val="0D0D0D" w:themeColor="text1" w:themeTint="F2"/>
          </w:rPr>
          <w:instrText xml:space="preserve">_Toc144213112 \h </w:instrText>
        </w:r>
        <w:r w:rsidRPr="00203A51">
          <w:rPr>
            <w:color w:val="0D0D0D" w:themeColor="text1" w:themeTint="F2"/>
          </w:rPr>
        </w:r>
        <w:r w:rsidRPr="00203A51">
          <w:rPr>
            <w:color w:val="0D0D0D" w:themeColor="text1" w:themeTint="F2"/>
          </w:rPr>
          <w:fldChar w:fldCharType="separate"/>
        </w:r>
        <w:r w:rsidRPr="00203A51">
          <w:rPr>
            <w:color w:val="0D0D0D" w:themeColor="text1" w:themeTint="F2"/>
          </w:rPr>
          <w:t>50</w:t>
        </w:r>
        <w:r w:rsidRPr="00203A51">
          <w:rPr>
            <w:color w:val="0D0D0D" w:themeColor="text1" w:themeTint="F2"/>
          </w:rPr>
          <w:fldChar w:fldCharType="end"/>
        </w:r>
      </w:hyperlink>
    </w:p>
    <w:p w14:paraId="3B2F951E" w14:textId="77777777" w:rsidR="00CA314E" w:rsidRPr="00203A51" w:rsidRDefault="001B5B2D">
      <w:pPr>
        <w:pStyle w:val="TOC3"/>
        <w:tabs>
          <w:tab w:val="right" w:leader="dot" w:pos="9017"/>
        </w:tabs>
        <w:rPr>
          <w:rFonts w:asciiTheme="minorHAnsi" w:eastAsiaTheme="minorEastAsia" w:hAnsiTheme="minorHAnsi" w:cstheme="minorBidi"/>
          <w:iCs w:val="0"/>
          <w:color w:val="0D0D0D" w:themeColor="text1" w:themeTint="F2"/>
          <w:sz w:val="21"/>
          <w:szCs w:val="22"/>
          <w14:ligatures w14:val="standardContextual"/>
        </w:rPr>
      </w:pPr>
      <w:hyperlink w:anchor="_Toc144213113" w:history="1">
        <w:r w:rsidRPr="00203A51">
          <w:rPr>
            <w:rStyle w:val="afff1"/>
            <w:rFonts w:ascii="Arial" w:hAnsi="Arial"/>
            <w:color w:val="0D0D0D" w:themeColor="text1" w:themeTint="F2"/>
          </w:rPr>
          <w:t xml:space="preserve">22. </w:t>
        </w:r>
        <w:r w:rsidRPr="00203A51">
          <w:rPr>
            <w:rStyle w:val="afff1"/>
            <w:rFonts w:ascii="Arial" w:hAnsi="Arial"/>
            <w:color w:val="0D0D0D" w:themeColor="text1" w:themeTint="F2"/>
          </w:rPr>
          <w:t>违约</w:t>
        </w:r>
        <w:r w:rsidRPr="00203A51">
          <w:rPr>
            <w:color w:val="0D0D0D" w:themeColor="text1" w:themeTint="F2"/>
          </w:rPr>
          <w:tab/>
        </w:r>
        <w:r w:rsidRPr="00203A51">
          <w:rPr>
            <w:color w:val="0D0D0D" w:themeColor="text1" w:themeTint="F2"/>
          </w:rPr>
          <w:fldChar w:fldCharType="begin"/>
        </w:r>
        <w:r w:rsidRPr="00203A51">
          <w:rPr>
            <w:color w:val="0D0D0D" w:themeColor="text1" w:themeTint="F2"/>
          </w:rPr>
          <w:instrText xml:space="preserve"> PAGEREF _Toc144213113 \h </w:instrText>
        </w:r>
        <w:r w:rsidRPr="00203A51">
          <w:rPr>
            <w:color w:val="0D0D0D" w:themeColor="text1" w:themeTint="F2"/>
          </w:rPr>
        </w:r>
        <w:r w:rsidRPr="00203A51">
          <w:rPr>
            <w:color w:val="0D0D0D" w:themeColor="text1" w:themeTint="F2"/>
          </w:rPr>
          <w:fldChar w:fldCharType="separate"/>
        </w:r>
        <w:r w:rsidRPr="00203A51">
          <w:rPr>
            <w:color w:val="0D0D0D" w:themeColor="text1" w:themeTint="F2"/>
          </w:rPr>
          <w:t>51</w:t>
        </w:r>
        <w:r w:rsidRPr="00203A51">
          <w:rPr>
            <w:color w:val="0D0D0D" w:themeColor="text1" w:themeTint="F2"/>
          </w:rPr>
          <w:fldChar w:fldCharType="end"/>
        </w:r>
      </w:hyperlink>
    </w:p>
    <w:p w14:paraId="2B786DFA" w14:textId="77777777" w:rsidR="00CA314E" w:rsidRPr="00203A51" w:rsidRDefault="001B5B2D">
      <w:pPr>
        <w:pStyle w:val="TOC3"/>
        <w:tabs>
          <w:tab w:val="right" w:leader="dot" w:pos="9017"/>
        </w:tabs>
        <w:rPr>
          <w:rFonts w:asciiTheme="minorHAnsi" w:eastAsiaTheme="minorEastAsia" w:hAnsiTheme="minorHAnsi" w:cstheme="minorBidi"/>
          <w:iCs w:val="0"/>
          <w:color w:val="0D0D0D" w:themeColor="text1" w:themeTint="F2"/>
          <w:sz w:val="21"/>
          <w:szCs w:val="22"/>
          <w14:ligatures w14:val="standardContextual"/>
        </w:rPr>
      </w:pPr>
      <w:hyperlink w:anchor="_Toc144213114" w:history="1">
        <w:r w:rsidRPr="00203A51">
          <w:rPr>
            <w:rStyle w:val="afff1"/>
            <w:rFonts w:ascii="Arial" w:hAnsi="Arial"/>
            <w:color w:val="0D0D0D" w:themeColor="text1" w:themeTint="F2"/>
          </w:rPr>
          <w:t xml:space="preserve">23. </w:t>
        </w:r>
        <w:r w:rsidRPr="00203A51">
          <w:rPr>
            <w:rStyle w:val="afff1"/>
            <w:rFonts w:ascii="Arial" w:hAnsi="Arial"/>
            <w:color w:val="0D0D0D" w:themeColor="text1" w:themeTint="F2"/>
          </w:rPr>
          <w:t>索赔</w:t>
        </w:r>
        <w:r w:rsidRPr="00203A51">
          <w:rPr>
            <w:color w:val="0D0D0D" w:themeColor="text1" w:themeTint="F2"/>
          </w:rPr>
          <w:tab/>
        </w:r>
        <w:r w:rsidRPr="00203A51">
          <w:rPr>
            <w:color w:val="0D0D0D" w:themeColor="text1" w:themeTint="F2"/>
          </w:rPr>
          <w:fldChar w:fldCharType="begin"/>
        </w:r>
        <w:r w:rsidRPr="00203A51">
          <w:rPr>
            <w:color w:val="0D0D0D" w:themeColor="text1" w:themeTint="F2"/>
          </w:rPr>
          <w:instrText xml:space="preserve"> PAGEREF _Toc144213114 \h </w:instrText>
        </w:r>
        <w:r w:rsidRPr="00203A51">
          <w:rPr>
            <w:color w:val="0D0D0D" w:themeColor="text1" w:themeTint="F2"/>
          </w:rPr>
        </w:r>
        <w:r w:rsidRPr="00203A51">
          <w:rPr>
            <w:color w:val="0D0D0D" w:themeColor="text1" w:themeTint="F2"/>
          </w:rPr>
          <w:fldChar w:fldCharType="separate"/>
        </w:r>
        <w:r w:rsidRPr="00203A51">
          <w:rPr>
            <w:color w:val="0D0D0D" w:themeColor="text1" w:themeTint="F2"/>
          </w:rPr>
          <w:t>54</w:t>
        </w:r>
        <w:r w:rsidRPr="00203A51">
          <w:rPr>
            <w:color w:val="0D0D0D" w:themeColor="text1" w:themeTint="F2"/>
          </w:rPr>
          <w:fldChar w:fldCharType="end"/>
        </w:r>
      </w:hyperlink>
    </w:p>
    <w:p w14:paraId="461FCDA3" w14:textId="77777777" w:rsidR="00CA314E" w:rsidRPr="00203A51" w:rsidRDefault="001B5B2D">
      <w:pPr>
        <w:pStyle w:val="TOC3"/>
        <w:tabs>
          <w:tab w:val="right" w:leader="dot" w:pos="9017"/>
        </w:tabs>
        <w:rPr>
          <w:rFonts w:asciiTheme="minorHAnsi" w:eastAsiaTheme="minorEastAsia" w:hAnsiTheme="minorHAnsi" w:cstheme="minorBidi"/>
          <w:iCs w:val="0"/>
          <w:color w:val="0D0D0D" w:themeColor="text1" w:themeTint="F2"/>
          <w:sz w:val="21"/>
          <w:szCs w:val="22"/>
          <w14:ligatures w14:val="standardContextual"/>
        </w:rPr>
      </w:pPr>
      <w:hyperlink w:anchor="_Toc144213115" w:history="1">
        <w:r w:rsidRPr="00203A51">
          <w:rPr>
            <w:rStyle w:val="afff1"/>
            <w:rFonts w:ascii="Arial" w:hAnsi="Arial"/>
            <w:color w:val="0D0D0D" w:themeColor="text1" w:themeTint="F2"/>
          </w:rPr>
          <w:t xml:space="preserve">24. </w:t>
        </w:r>
        <w:r w:rsidRPr="00203A51">
          <w:rPr>
            <w:rStyle w:val="afff1"/>
            <w:rFonts w:ascii="Arial" w:hAnsi="Arial"/>
            <w:color w:val="0D0D0D" w:themeColor="text1" w:themeTint="F2"/>
          </w:rPr>
          <w:t>争议的解决</w:t>
        </w:r>
        <w:r w:rsidRPr="00203A51">
          <w:rPr>
            <w:color w:val="0D0D0D" w:themeColor="text1" w:themeTint="F2"/>
          </w:rPr>
          <w:tab/>
        </w:r>
        <w:r w:rsidRPr="00203A51">
          <w:rPr>
            <w:color w:val="0D0D0D" w:themeColor="text1" w:themeTint="F2"/>
          </w:rPr>
          <w:fldChar w:fldCharType="begin"/>
        </w:r>
        <w:r w:rsidRPr="00203A51">
          <w:rPr>
            <w:color w:val="0D0D0D" w:themeColor="text1" w:themeTint="F2"/>
          </w:rPr>
          <w:instrText xml:space="preserve"> PAGEREF _Toc144213115 \h </w:instrText>
        </w:r>
        <w:r w:rsidRPr="00203A51">
          <w:rPr>
            <w:color w:val="0D0D0D" w:themeColor="text1" w:themeTint="F2"/>
          </w:rPr>
        </w:r>
        <w:r w:rsidRPr="00203A51">
          <w:rPr>
            <w:color w:val="0D0D0D" w:themeColor="text1" w:themeTint="F2"/>
          </w:rPr>
          <w:fldChar w:fldCharType="separate"/>
        </w:r>
        <w:r w:rsidRPr="00203A51">
          <w:rPr>
            <w:color w:val="0D0D0D" w:themeColor="text1" w:themeTint="F2"/>
          </w:rPr>
          <w:t>55</w:t>
        </w:r>
        <w:r w:rsidRPr="00203A51">
          <w:rPr>
            <w:color w:val="0D0D0D" w:themeColor="text1" w:themeTint="F2"/>
          </w:rPr>
          <w:fldChar w:fldCharType="end"/>
        </w:r>
      </w:hyperlink>
    </w:p>
    <w:p w14:paraId="4D20BA6F" w14:textId="77777777" w:rsidR="00CA314E" w:rsidRPr="00203A51" w:rsidRDefault="001B5B2D">
      <w:pPr>
        <w:pStyle w:val="TOC2"/>
        <w:tabs>
          <w:tab w:val="right" w:leader="dot" w:pos="9017"/>
        </w:tabs>
        <w:rPr>
          <w:rFonts w:asciiTheme="minorHAnsi" w:eastAsiaTheme="minorEastAsia" w:hAnsiTheme="minorHAnsi" w:cstheme="minorBidi"/>
          <w:smallCaps w:val="0"/>
          <w:color w:val="0D0D0D" w:themeColor="text1" w:themeTint="F2"/>
          <w:sz w:val="21"/>
          <w:szCs w:val="22"/>
          <w14:ligatures w14:val="standardContextual"/>
        </w:rPr>
      </w:pPr>
      <w:hyperlink w:anchor="_Toc144213116" w:history="1">
        <w:r w:rsidRPr="00203A51">
          <w:rPr>
            <w:rStyle w:val="afff1"/>
            <w:rFonts w:ascii="宋体" w:hAnsi="宋体"/>
            <w:color w:val="0D0D0D" w:themeColor="text1" w:themeTint="F2"/>
          </w:rPr>
          <w:t>第三部分</w:t>
        </w:r>
        <w:r w:rsidRPr="00203A51">
          <w:rPr>
            <w:rStyle w:val="afff1"/>
            <w:rFonts w:ascii="宋体" w:hAnsi="宋体"/>
            <w:color w:val="0D0D0D" w:themeColor="text1" w:themeTint="F2"/>
          </w:rPr>
          <w:t xml:space="preserve">   </w:t>
        </w:r>
        <w:r w:rsidRPr="00203A51">
          <w:rPr>
            <w:rStyle w:val="afff1"/>
            <w:rFonts w:ascii="宋体" w:hAnsi="宋体"/>
            <w:color w:val="0D0D0D" w:themeColor="text1" w:themeTint="F2"/>
          </w:rPr>
          <w:t>专用合同条款</w:t>
        </w:r>
        <w:r w:rsidRPr="00203A51">
          <w:rPr>
            <w:color w:val="0D0D0D" w:themeColor="text1" w:themeTint="F2"/>
          </w:rPr>
          <w:tab/>
        </w:r>
        <w:r w:rsidRPr="00203A51">
          <w:rPr>
            <w:color w:val="0D0D0D" w:themeColor="text1" w:themeTint="F2"/>
          </w:rPr>
          <w:fldChar w:fldCharType="begin"/>
        </w:r>
        <w:r w:rsidRPr="00203A51">
          <w:rPr>
            <w:color w:val="0D0D0D" w:themeColor="text1" w:themeTint="F2"/>
          </w:rPr>
          <w:instrText xml:space="preserve"> PAGEREF _Toc144213116 \h </w:instrText>
        </w:r>
        <w:r w:rsidRPr="00203A51">
          <w:rPr>
            <w:color w:val="0D0D0D" w:themeColor="text1" w:themeTint="F2"/>
          </w:rPr>
        </w:r>
        <w:r w:rsidRPr="00203A51">
          <w:rPr>
            <w:color w:val="0D0D0D" w:themeColor="text1" w:themeTint="F2"/>
          </w:rPr>
          <w:fldChar w:fldCharType="separate"/>
        </w:r>
        <w:r w:rsidRPr="00203A51">
          <w:rPr>
            <w:color w:val="0D0D0D" w:themeColor="text1" w:themeTint="F2"/>
          </w:rPr>
          <w:t>57</w:t>
        </w:r>
        <w:r w:rsidRPr="00203A51">
          <w:rPr>
            <w:color w:val="0D0D0D" w:themeColor="text1" w:themeTint="F2"/>
          </w:rPr>
          <w:fldChar w:fldCharType="end"/>
        </w:r>
      </w:hyperlink>
    </w:p>
    <w:p w14:paraId="7B9D1474" w14:textId="77777777" w:rsidR="00CA314E" w:rsidRPr="00203A51" w:rsidRDefault="001B5B2D">
      <w:pPr>
        <w:pStyle w:val="TOC3"/>
        <w:tabs>
          <w:tab w:val="right" w:leader="dot" w:pos="9017"/>
        </w:tabs>
        <w:rPr>
          <w:rFonts w:asciiTheme="minorHAnsi" w:eastAsiaTheme="minorEastAsia" w:hAnsiTheme="minorHAnsi" w:cstheme="minorBidi"/>
          <w:iCs w:val="0"/>
          <w:color w:val="0D0D0D" w:themeColor="text1" w:themeTint="F2"/>
          <w:sz w:val="21"/>
          <w:szCs w:val="22"/>
          <w14:ligatures w14:val="standardContextual"/>
        </w:rPr>
      </w:pPr>
      <w:hyperlink w:anchor="_Toc144213117" w:history="1">
        <w:r w:rsidRPr="00203A51">
          <w:rPr>
            <w:rStyle w:val="afff1"/>
            <w:rFonts w:ascii="Arial" w:hAnsi="Arial"/>
            <w:color w:val="0D0D0D" w:themeColor="text1" w:themeTint="F2"/>
          </w:rPr>
          <w:t xml:space="preserve">1. </w:t>
        </w:r>
        <w:r w:rsidRPr="00203A51">
          <w:rPr>
            <w:rStyle w:val="afff1"/>
            <w:rFonts w:ascii="Arial" w:hAnsi="Arial"/>
            <w:color w:val="0D0D0D" w:themeColor="text1" w:themeTint="F2"/>
          </w:rPr>
          <w:t>一般约定</w:t>
        </w:r>
        <w:r w:rsidRPr="00203A51">
          <w:rPr>
            <w:color w:val="0D0D0D" w:themeColor="text1" w:themeTint="F2"/>
          </w:rPr>
          <w:tab/>
        </w:r>
        <w:r w:rsidRPr="00203A51">
          <w:rPr>
            <w:color w:val="0D0D0D" w:themeColor="text1" w:themeTint="F2"/>
          </w:rPr>
          <w:fldChar w:fldCharType="begin"/>
        </w:r>
        <w:r w:rsidRPr="00203A51">
          <w:rPr>
            <w:color w:val="0D0D0D" w:themeColor="text1" w:themeTint="F2"/>
          </w:rPr>
          <w:instrText xml:space="preserve"> PAGEREF _Toc144213117 \h </w:instrText>
        </w:r>
        <w:r w:rsidRPr="00203A51">
          <w:rPr>
            <w:color w:val="0D0D0D" w:themeColor="text1" w:themeTint="F2"/>
          </w:rPr>
        </w:r>
        <w:r w:rsidRPr="00203A51">
          <w:rPr>
            <w:color w:val="0D0D0D" w:themeColor="text1" w:themeTint="F2"/>
          </w:rPr>
          <w:fldChar w:fldCharType="separate"/>
        </w:r>
        <w:r w:rsidRPr="00203A51">
          <w:rPr>
            <w:color w:val="0D0D0D" w:themeColor="text1" w:themeTint="F2"/>
          </w:rPr>
          <w:t>57</w:t>
        </w:r>
        <w:r w:rsidRPr="00203A51">
          <w:rPr>
            <w:color w:val="0D0D0D" w:themeColor="text1" w:themeTint="F2"/>
          </w:rPr>
          <w:fldChar w:fldCharType="end"/>
        </w:r>
      </w:hyperlink>
    </w:p>
    <w:p w14:paraId="5426A811" w14:textId="77777777" w:rsidR="00CA314E" w:rsidRPr="00203A51" w:rsidRDefault="001B5B2D">
      <w:pPr>
        <w:pStyle w:val="TOC3"/>
        <w:tabs>
          <w:tab w:val="right" w:leader="dot" w:pos="9017"/>
        </w:tabs>
        <w:rPr>
          <w:rFonts w:asciiTheme="minorHAnsi" w:eastAsiaTheme="minorEastAsia" w:hAnsiTheme="minorHAnsi" w:cstheme="minorBidi"/>
          <w:iCs w:val="0"/>
          <w:color w:val="0D0D0D" w:themeColor="text1" w:themeTint="F2"/>
          <w:sz w:val="21"/>
          <w:szCs w:val="22"/>
          <w14:ligatures w14:val="standardContextual"/>
        </w:rPr>
      </w:pPr>
      <w:hyperlink w:anchor="_Toc144213118" w:history="1">
        <w:r w:rsidRPr="00203A51">
          <w:rPr>
            <w:rStyle w:val="afff1"/>
            <w:rFonts w:ascii="Arial" w:hAnsi="Arial"/>
            <w:color w:val="0D0D0D" w:themeColor="text1" w:themeTint="F2"/>
          </w:rPr>
          <w:t xml:space="preserve">2. </w:t>
        </w:r>
        <w:r w:rsidRPr="00203A51">
          <w:rPr>
            <w:rStyle w:val="afff1"/>
            <w:rFonts w:ascii="Arial" w:hAnsi="Arial"/>
            <w:color w:val="0D0D0D" w:themeColor="text1" w:themeTint="F2"/>
          </w:rPr>
          <w:t>发包人义务</w:t>
        </w:r>
        <w:r w:rsidRPr="00203A51">
          <w:rPr>
            <w:color w:val="0D0D0D" w:themeColor="text1" w:themeTint="F2"/>
          </w:rPr>
          <w:tab/>
        </w:r>
        <w:r w:rsidRPr="00203A51">
          <w:rPr>
            <w:color w:val="0D0D0D" w:themeColor="text1" w:themeTint="F2"/>
          </w:rPr>
          <w:fldChar w:fldCharType="begin"/>
        </w:r>
        <w:r w:rsidRPr="00203A51">
          <w:rPr>
            <w:color w:val="0D0D0D" w:themeColor="text1" w:themeTint="F2"/>
          </w:rPr>
          <w:instrText xml:space="preserve"> PAGEREF _Toc144213118 \h </w:instrText>
        </w:r>
        <w:r w:rsidRPr="00203A51">
          <w:rPr>
            <w:color w:val="0D0D0D" w:themeColor="text1" w:themeTint="F2"/>
          </w:rPr>
        </w:r>
        <w:r w:rsidRPr="00203A51">
          <w:rPr>
            <w:color w:val="0D0D0D" w:themeColor="text1" w:themeTint="F2"/>
          </w:rPr>
          <w:fldChar w:fldCharType="separate"/>
        </w:r>
        <w:r w:rsidRPr="00203A51">
          <w:rPr>
            <w:color w:val="0D0D0D" w:themeColor="text1" w:themeTint="F2"/>
          </w:rPr>
          <w:t>62</w:t>
        </w:r>
        <w:r w:rsidRPr="00203A51">
          <w:rPr>
            <w:color w:val="0D0D0D" w:themeColor="text1" w:themeTint="F2"/>
          </w:rPr>
          <w:fldChar w:fldCharType="end"/>
        </w:r>
      </w:hyperlink>
    </w:p>
    <w:p w14:paraId="6A0A6CD0" w14:textId="77777777" w:rsidR="00CA314E" w:rsidRPr="00203A51" w:rsidRDefault="001B5B2D">
      <w:pPr>
        <w:pStyle w:val="TOC3"/>
        <w:tabs>
          <w:tab w:val="right" w:leader="dot" w:pos="9017"/>
        </w:tabs>
        <w:rPr>
          <w:rFonts w:asciiTheme="minorHAnsi" w:eastAsiaTheme="minorEastAsia" w:hAnsiTheme="minorHAnsi" w:cstheme="minorBidi"/>
          <w:iCs w:val="0"/>
          <w:color w:val="0D0D0D" w:themeColor="text1" w:themeTint="F2"/>
          <w:sz w:val="21"/>
          <w:szCs w:val="22"/>
          <w14:ligatures w14:val="standardContextual"/>
        </w:rPr>
      </w:pPr>
      <w:hyperlink w:anchor="_Toc144213119" w:history="1">
        <w:r w:rsidRPr="00203A51">
          <w:rPr>
            <w:rStyle w:val="afff1"/>
            <w:rFonts w:ascii="Arial" w:hAnsi="Arial"/>
            <w:color w:val="0D0D0D" w:themeColor="text1" w:themeTint="F2"/>
          </w:rPr>
          <w:t xml:space="preserve">3. </w:t>
        </w:r>
        <w:r w:rsidRPr="00203A51">
          <w:rPr>
            <w:rStyle w:val="afff1"/>
            <w:rFonts w:ascii="Arial" w:hAnsi="Arial"/>
            <w:color w:val="0D0D0D" w:themeColor="text1" w:themeTint="F2"/>
          </w:rPr>
          <w:t>监理人</w:t>
        </w:r>
        <w:r w:rsidRPr="00203A51">
          <w:rPr>
            <w:color w:val="0D0D0D" w:themeColor="text1" w:themeTint="F2"/>
          </w:rPr>
          <w:tab/>
        </w:r>
        <w:r w:rsidRPr="00203A51">
          <w:rPr>
            <w:color w:val="0D0D0D" w:themeColor="text1" w:themeTint="F2"/>
          </w:rPr>
          <w:fldChar w:fldCharType="begin"/>
        </w:r>
        <w:r w:rsidRPr="00203A51">
          <w:rPr>
            <w:color w:val="0D0D0D" w:themeColor="text1" w:themeTint="F2"/>
          </w:rPr>
          <w:instrText xml:space="preserve"> PAGEREF _Toc144213119 \h </w:instrText>
        </w:r>
        <w:r w:rsidRPr="00203A51">
          <w:rPr>
            <w:color w:val="0D0D0D" w:themeColor="text1" w:themeTint="F2"/>
          </w:rPr>
        </w:r>
        <w:r w:rsidRPr="00203A51">
          <w:rPr>
            <w:color w:val="0D0D0D" w:themeColor="text1" w:themeTint="F2"/>
          </w:rPr>
          <w:fldChar w:fldCharType="separate"/>
        </w:r>
        <w:r w:rsidRPr="00203A51">
          <w:rPr>
            <w:color w:val="0D0D0D" w:themeColor="text1" w:themeTint="F2"/>
          </w:rPr>
          <w:t>64</w:t>
        </w:r>
        <w:r w:rsidRPr="00203A51">
          <w:rPr>
            <w:color w:val="0D0D0D" w:themeColor="text1" w:themeTint="F2"/>
          </w:rPr>
          <w:fldChar w:fldCharType="end"/>
        </w:r>
      </w:hyperlink>
    </w:p>
    <w:p w14:paraId="2CFD6332" w14:textId="77777777" w:rsidR="00CA314E" w:rsidRPr="00203A51" w:rsidRDefault="001B5B2D">
      <w:pPr>
        <w:pStyle w:val="TOC3"/>
        <w:tabs>
          <w:tab w:val="right" w:leader="dot" w:pos="9017"/>
        </w:tabs>
        <w:rPr>
          <w:rFonts w:asciiTheme="minorHAnsi" w:eastAsiaTheme="minorEastAsia" w:hAnsiTheme="minorHAnsi" w:cstheme="minorBidi"/>
          <w:iCs w:val="0"/>
          <w:color w:val="0D0D0D" w:themeColor="text1" w:themeTint="F2"/>
          <w:sz w:val="21"/>
          <w:szCs w:val="22"/>
          <w14:ligatures w14:val="standardContextual"/>
        </w:rPr>
      </w:pPr>
      <w:hyperlink w:anchor="_Toc144213120" w:history="1">
        <w:r w:rsidRPr="00203A51">
          <w:rPr>
            <w:rStyle w:val="afff1"/>
            <w:rFonts w:ascii="Arial" w:hAnsi="Arial"/>
            <w:color w:val="0D0D0D" w:themeColor="text1" w:themeTint="F2"/>
          </w:rPr>
          <w:t xml:space="preserve">4. </w:t>
        </w:r>
        <w:r w:rsidRPr="00203A51">
          <w:rPr>
            <w:rStyle w:val="afff1"/>
            <w:rFonts w:ascii="Arial" w:hAnsi="Arial"/>
            <w:color w:val="0D0D0D" w:themeColor="text1" w:themeTint="F2"/>
          </w:rPr>
          <w:t>承包人</w:t>
        </w:r>
        <w:r w:rsidRPr="00203A51">
          <w:rPr>
            <w:color w:val="0D0D0D" w:themeColor="text1" w:themeTint="F2"/>
          </w:rPr>
          <w:tab/>
        </w:r>
        <w:r w:rsidRPr="00203A51">
          <w:rPr>
            <w:color w:val="0D0D0D" w:themeColor="text1" w:themeTint="F2"/>
          </w:rPr>
          <w:fldChar w:fldCharType="begin"/>
        </w:r>
        <w:r w:rsidRPr="00203A51">
          <w:rPr>
            <w:color w:val="0D0D0D" w:themeColor="text1" w:themeTint="F2"/>
          </w:rPr>
          <w:instrText xml:space="preserve"> PAGEREF _Toc144213120 \h </w:instrText>
        </w:r>
        <w:r w:rsidRPr="00203A51">
          <w:rPr>
            <w:color w:val="0D0D0D" w:themeColor="text1" w:themeTint="F2"/>
          </w:rPr>
        </w:r>
        <w:r w:rsidRPr="00203A51">
          <w:rPr>
            <w:color w:val="0D0D0D" w:themeColor="text1" w:themeTint="F2"/>
          </w:rPr>
          <w:fldChar w:fldCharType="separate"/>
        </w:r>
        <w:r w:rsidRPr="00203A51">
          <w:rPr>
            <w:color w:val="0D0D0D" w:themeColor="text1" w:themeTint="F2"/>
          </w:rPr>
          <w:t>66</w:t>
        </w:r>
        <w:r w:rsidRPr="00203A51">
          <w:rPr>
            <w:color w:val="0D0D0D" w:themeColor="text1" w:themeTint="F2"/>
          </w:rPr>
          <w:fldChar w:fldCharType="end"/>
        </w:r>
      </w:hyperlink>
    </w:p>
    <w:p w14:paraId="0FD343C4" w14:textId="77777777" w:rsidR="00CA314E" w:rsidRPr="00203A51" w:rsidRDefault="001B5B2D">
      <w:pPr>
        <w:pStyle w:val="TOC3"/>
        <w:tabs>
          <w:tab w:val="right" w:leader="dot" w:pos="9017"/>
        </w:tabs>
        <w:rPr>
          <w:rFonts w:asciiTheme="minorHAnsi" w:eastAsiaTheme="minorEastAsia" w:hAnsiTheme="minorHAnsi" w:cstheme="minorBidi"/>
          <w:iCs w:val="0"/>
          <w:color w:val="0D0D0D" w:themeColor="text1" w:themeTint="F2"/>
          <w:sz w:val="21"/>
          <w:szCs w:val="22"/>
          <w14:ligatures w14:val="standardContextual"/>
        </w:rPr>
      </w:pPr>
      <w:hyperlink w:anchor="_Toc144213121" w:history="1">
        <w:r w:rsidRPr="00203A51">
          <w:rPr>
            <w:rStyle w:val="afff1"/>
            <w:rFonts w:ascii="Arial" w:hAnsi="Arial"/>
            <w:color w:val="0D0D0D" w:themeColor="text1" w:themeTint="F2"/>
          </w:rPr>
          <w:t xml:space="preserve">5. </w:t>
        </w:r>
        <w:r w:rsidRPr="00203A51">
          <w:rPr>
            <w:rStyle w:val="afff1"/>
            <w:rFonts w:ascii="Arial" w:hAnsi="Arial"/>
            <w:color w:val="0D0D0D" w:themeColor="text1" w:themeTint="F2"/>
          </w:rPr>
          <w:t>勘察、设计</w:t>
        </w:r>
        <w:r w:rsidRPr="00203A51">
          <w:rPr>
            <w:color w:val="0D0D0D" w:themeColor="text1" w:themeTint="F2"/>
          </w:rPr>
          <w:tab/>
        </w:r>
        <w:r w:rsidRPr="00203A51">
          <w:rPr>
            <w:color w:val="0D0D0D" w:themeColor="text1" w:themeTint="F2"/>
          </w:rPr>
          <w:fldChar w:fldCharType="begin"/>
        </w:r>
        <w:r w:rsidRPr="00203A51">
          <w:rPr>
            <w:color w:val="0D0D0D" w:themeColor="text1" w:themeTint="F2"/>
          </w:rPr>
          <w:instrText xml:space="preserve"> PAGEREF _Toc144213121 \h </w:instrText>
        </w:r>
        <w:r w:rsidRPr="00203A51">
          <w:rPr>
            <w:color w:val="0D0D0D" w:themeColor="text1" w:themeTint="F2"/>
          </w:rPr>
        </w:r>
        <w:r w:rsidRPr="00203A51">
          <w:rPr>
            <w:color w:val="0D0D0D" w:themeColor="text1" w:themeTint="F2"/>
          </w:rPr>
          <w:fldChar w:fldCharType="separate"/>
        </w:r>
        <w:r w:rsidRPr="00203A51">
          <w:rPr>
            <w:color w:val="0D0D0D" w:themeColor="text1" w:themeTint="F2"/>
          </w:rPr>
          <w:t>78</w:t>
        </w:r>
        <w:r w:rsidRPr="00203A51">
          <w:rPr>
            <w:color w:val="0D0D0D" w:themeColor="text1" w:themeTint="F2"/>
          </w:rPr>
          <w:fldChar w:fldCharType="end"/>
        </w:r>
      </w:hyperlink>
    </w:p>
    <w:p w14:paraId="36DB7E6F" w14:textId="77777777" w:rsidR="00CA314E" w:rsidRPr="00203A51" w:rsidRDefault="001B5B2D">
      <w:pPr>
        <w:pStyle w:val="TOC3"/>
        <w:tabs>
          <w:tab w:val="right" w:leader="dot" w:pos="9017"/>
        </w:tabs>
        <w:rPr>
          <w:rFonts w:asciiTheme="minorHAnsi" w:eastAsiaTheme="minorEastAsia" w:hAnsiTheme="minorHAnsi" w:cstheme="minorBidi"/>
          <w:iCs w:val="0"/>
          <w:color w:val="0D0D0D" w:themeColor="text1" w:themeTint="F2"/>
          <w:sz w:val="21"/>
          <w:szCs w:val="22"/>
          <w14:ligatures w14:val="standardContextual"/>
        </w:rPr>
      </w:pPr>
      <w:hyperlink w:anchor="_Toc144213122" w:history="1">
        <w:r w:rsidRPr="00203A51">
          <w:rPr>
            <w:rStyle w:val="afff1"/>
            <w:rFonts w:ascii="Arial" w:hAnsi="Arial"/>
            <w:color w:val="0D0D0D" w:themeColor="text1" w:themeTint="F2"/>
          </w:rPr>
          <w:t xml:space="preserve">6. </w:t>
        </w:r>
        <w:r w:rsidRPr="00203A51">
          <w:rPr>
            <w:rStyle w:val="afff1"/>
            <w:rFonts w:ascii="Arial" w:hAnsi="Arial"/>
            <w:color w:val="0D0D0D" w:themeColor="text1" w:themeTint="F2"/>
          </w:rPr>
          <w:t>材料和工程设备</w:t>
        </w:r>
        <w:r w:rsidRPr="00203A51">
          <w:rPr>
            <w:color w:val="0D0D0D" w:themeColor="text1" w:themeTint="F2"/>
          </w:rPr>
          <w:tab/>
        </w:r>
        <w:r w:rsidRPr="00203A51">
          <w:rPr>
            <w:color w:val="0D0D0D" w:themeColor="text1" w:themeTint="F2"/>
          </w:rPr>
          <w:fldChar w:fldCharType="begin"/>
        </w:r>
        <w:r w:rsidRPr="00203A51">
          <w:rPr>
            <w:color w:val="0D0D0D" w:themeColor="text1" w:themeTint="F2"/>
          </w:rPr>
          <w:instrText xml:space="preserve"> PAGEREF _Toc144213122 \h </w:instrText>
        </w:r>
        <w:r w:rsidRPr="00203A51">
          <w:rPr>
            <w:color w:val="0D0D0D" w:themeColor="text1" w:themeTint="F2"/>
          </w:rPr>
        </w:r>
        <w:r w:rsidRPr="00203A51">
          <w:rPr>
            <w:color w:val="0D0D0D" w:themeColor="text1" w:themeTint="F2"/>
          </w:rPr>
          <w:fldChar w:fldCharType="separate"/>
        </w:r>
        <w:r w:rsidRPr="00203A51">
          <w:rPr>
            <w:color w:val="0D0D0D" w:themeColor="text1" w:themeTint="F2"/>
          </w:rPr>
          <w:t>89</w:t>
        </w:r>
        <w:r w:rsidRPr="00203A51">
          <w:rPr>
            <w:color w:val="0D0D0D" w:themeColor="text1" w:themeTint="F2"/>
          </w:rPr>
          <w:fldChar w:fldCharType="end"/>
        </w:r>
      </w:hyperlink>
    </w:p>
    <w:p w14:paraId="1D8E4610" w14:textId="77777777" w:rsidR="00CA314E" w:rsidRPr="00203A51" w:rsidRDefault="001B5B2D">
      <w:pPr>
        <w:pStyle w:val="TOC3"/>
        <w:tabs>
          <w:tab w:val="right" w:leader="dot" w:pos="9017"/>
        </w:tabs>
        <w:rPr>
          <w:rFonts w:asciiTheme="minorHAnsi" w:eastAsiaTheme="minorEastAsia" w:hAnsiTheme="minorHAnsi" w:cstheme="minorBidi"/>
          <w:iCs w:val="0"/>
          <w:color w:val="0D0D0D" w:themeColor="text1" w:themeTint="F2"/>
          <w:sz w:val="21"/>
          <w:szCs w:val="22"/>
          <w14:ligatures w14:val="standardContextual"/>
        </w:rPr>
      </w:pPr>
      <w:hyperlink w:anchor="_Toc144213123" w:history="1">
        <w:r w:rsidRPr="00203A51">
          <w:rPr>
            <w:rStyle w:val="afff1"/>
            <w:rFonts w:ascii="Arial" w:hAnsi="Arial"/>
            <w:color w:val="0D0D0D" w:themeColor="text1" w:themeTint="F2"/>
          </w:rPr>
          <w:t xml:space="preserve">7. </w:t>
        </w:r>
        <w:r w:rsidRPr="00203A51">
          <w:rPr>
            <w:rStyle w:val="afff1"/>
            <w:rFonts w:ascii="Arial" w:hAnsi="Arial"/>
            <w:color w:val="0D0D0D" w:themeColor="text1" w:themeTint="F2"/>
          </w:rPr>
          <w:t>施工设备和临时设施</w:t>
        </w:r>
        <w:r w:rsidRPr="00203A51">
          <w:rPr>
            <w:color w:val="0D0D0D" w:themeColor="text1" w:themeTint="F2"/>
          </w:rPr>
          <w:tab/>
        </w:r>
        <w:r w:rsidRPr="00203A51">
          <w:rPr>
            <w:color w:val="0D0D0D" w:themeColor="text1" w:themeTint="F2"/>
          </w:rPr>
          <w:fldChar w:fldCharType="begin"/>
        </w:r>
        <w:r w:rsidRPr="00203A51">
          <w:rPr>
            <w:color w:val="0D0D0D" w:themeColor="text1" w:themeTint="F2"/>
          </w:rPr>
          <w:instrText xml:space="preserve"> PAGEREF _Toc144213123 \h </w:instrText>
        </w:r>
        <w:r w:rsidRPr="00203A51">
          <w:rPr>
            <w:color w:val="0D0D0D" w:themeColor="text1" w:themeTint="F2"/>
          </w:rPr>
        </w:r>
        <w:r w:rsidRPr="00203A51">
          <w:rPr>
            <w:color w:val="0D0D0D" w:themeColor="text1" w:themeTint="F2"/>
          </w:rPr>
          <w:fldChar w:fldCharType="separate"/>
        </w:r>
        <w:r w:rsidRPr="00203A51">
          <w:rPr>
            <w:color w:val="0D0D0D" w:themeColor="text1" w:themeTint="F2"/>
          </w:rPr>
          <w:t>92</w:t>
        </w:r>
        <w:r w:rsidRPr="00203A51">
          <w:rPr>
            <w:color w:val="0D0D0D" w:themeColor="text1" w:themeTint="F2"/>
          </w:rPr>
          <w:fldChar w:fldCharType="end"/>
        </w:r>
      </w:hyperlink>
    </w:p>
    <w:p w14:paraId="76229034" w14:textId="77777777" w:rsidR="00CA314E" w:rsidRPr="00203A51" w:rsidRDefault="001B5B2D">
      <w:pPr>
        <w:pStyle w:val="TOC3"/>
        <w:tabs>
          <w:tab w:val="right" w:leader="dot" w:pos="9017"/>
        </w:tabs>
        <w:rPr>
          <w:rFonts w:asciiTheme="minorHAnsi" w:eastAsiaTheme="minorEastAsia" w:hAnsiTheme="minorHAnsi" w:cstheme="minorBidi"/>
          <w:iCs w:val="0"/>
          <w:color w:val="0D0D0D" w:themeColor="text1" w:themeTint="F2"/>
          <w:sz w:val="21"/>
          <w:szCs w:val="22"/>
          <w14:ligatures w14:val="standardContextual"/>
        </w:rPr>
      </w:pPr>
      <w:hyperlink w:anchor="_Toc144213124" w:history="1">
        <w:r w:rsidRPr="00203A51">
          <w:rPr>
            <w:rStyle w:val="afff1"/>
            <w:rFonts w:ascii="Arial" w:hAnsi="Arial"/>
            <w:color w:val="0D0D0D" w:themeColor="text1" w:themeTint="F2"/>
          </w:rPr>
          <w:t xml:space="preserve">8. </w:t>
        </w:r>
        <w:r w:rsidRPr="00203A51">
          <w:rPr>
            <w:rStyle w:val="afff1"/>
            <w:rFonts w:ascii="Arial" w:hAnsi="Arial"/>
            <w:color w:val="0D0D0D" w:themeColor="text1" w:themeTint="F2"/>
          </w:rPr>
          <w:t>交通运输</w:t>
        </w:r>
        <w:r w:rsidRPr="00203A51">
          <w:rPr>
            <w:color w:val="0D0D0D" w:themeColor="text1" w:themeTint="F2"/>
          </w:rPr>
          <w:tab/>
        </w:r>
        <w:r w:rsidRPr="00203A51">
          <w:rPr>
            <w:color w:val="0D0D0D" w:themeColor="text1" w:themeTint="F2"/>
          </w:rPr>
          <w:fldChar w:fldCharType="begin"/>
        </w:r>
        <w:r w:rsidRPr="00203A51">
          <w:rPr>
            <w:color w:val="0D0D0D" w:themeColor="text1" w:themeTint="F2"/>
          </w:rPr>
          <w:instrText xml:space="preserve"> PAGEREF _Toc144213124 \h </w:instrText>
        </w:r>
        <w:r w:rsidRPr="00203A51">
          <w:rPr>
            <w:color w:val="0D0D0D" w:themeColor="text1" w:themeTint="F2"/>
          </w:rPr>
        </w:r>
        <w:r w:rsidRPr="00203A51">
          <w:rPr>
            <w:color w:val="0D0D0D" w:themeColor="text1" w:themeTint="F2"/>
          </w:rPr>
          <w:fldChar w:fldCharType="separate"/>
        </w:r>
        <w:r w:rsidRPr="00203A51">
          <w:rPr>
            <w:color w:val="0D0D0D" w:themeColor="text1" w:themeTint="F2"/>
          </w:rPr>
          <w:t>93</w:t>
        </w:r>
        <w:r w:rsidRPr="00203A51">
          <w:rPr>
            <w:color w:val="0D0D0D" w:themeColor="text1" w:themeTint="F2"/>
          </w:rPr>
          <w:fldChar w:fldCharType="end"/>
        </w:r>
      </w:hyperlink>
    </w:p>
    <w:p w14:paraId="2703042B" w14:textId="77777777" w:rsidR="00CA314E" w:rsidRPr="00203A51" w:rsidRDefault="001B5B2D">
      <w:pPr>
        <w:pStyle w:val="TOC3"/>
        <w:tabs>
          <w:tab w:val="right" w:leader="dot" w:pos="9017"/>
        </w:tabs>
        <w:rPr>
          <w:rFonts w:asciiTheme="minorHAnsi" w:eastAsiaTheme="minorEastAsia" w:hAnsiTheme="minorHAnsi" w:cstheme="minorBidi"/>
          <w:iCs w:val="0"/>
          <w:color w:val="0D0D0D" w:themeColor="text1" w:themeTint="F2"/>
          <w:sz w:val="21"/>
          <w:szCs w:val="22"/>
          <w14:ligatures w14:val="standardContextual"/>
        </w:rPr>
      </w:pPr>
      <w:hyperlink w:anchor="_Toc144213125" w:history="1">
        <w:r w:rsidRPr="00203A51">
          <w:rPr>
            <w:rStyle w:val="afff1"/>
            <w:rFonts w:ascii="Arial" w:hAnsi="Arial"/>
            <w:color w:val="0D0D0D" w:themeColor="text1" w:themeTint="F2"/>
          </w:rPr>
          <w:t xml:space="preserve">9. </w:t>
        </w:r>
        <w:r w:rsidRPr="00203A51">
          <w:rPr>
            <w:rStyle w:val="afff1"/>
            <w:rFonts w:ascii="Arial" w:hAnsi="Arial"/>
            <w:color w:val="0D0D0D" w:themeColor="text1" w:themeTint="F2"/>
          </w:rPr>
          <w:t>测量放线</w:t>
        </w:r>
        <w:r w:rsidRPr="00203A51">
          <w:rPr>
            <w:color w:val="0D0D0D" w:themeColor="text1" w:themeTint="F2"/>
          </w:rPr>
          <w:tab/>
        </w:r>
        <w:r w:rsidRPr="00203A51">
          <w:rPr>
            <w:color w:val="0D0D0D" w:themeColor="text1" w:themeTint="F2"/>
          </w:rPr>
          <w:fldChar w:fldCharType="begin"/>
        </w:r>
        <w:r w:rsidRPr="00203A51">
          <w:rPr>
            <w:color w:val="0D0D0D" w:themeColor="text1" w:themeTint="F2"/>
          </w:rPr>
          <w:instrText xml:space="preserve"> PAGEREF _Toc144213125 \h </w:instrText>
        </w:r>
        <w:r w:rsidRPr="00203A51">
          <w:rPr>
            <w:color w:val="0D0D0D" w:themeColor="text1" w:themeTint="F2"/>
          </w:rPr>
        </w:r>
        <w:r w:rsidRPr="00203A51">
          <w:rPr>
            <w:color w:val="0D0D0D" w:themeColor="text1" w:themeTint="F2"/>
          </w:rPr>
          <w:fldChar w:fldCharType="separate"/>
        </w:r>
        <w:r w:rsidRPr="00203A51">
          <w:rPr>
            <w:color w:val="0D0D0D" w:themeColor="text1" w:themeTint="F2"/>
          </w:rPr>
          <w:t>94</w:t>
        </w:r>
        <w:r w:rsidRPr="00203A51">
          <w:rPr>
            <w:color w:val="0D0D0D" w:themeColor="text1" w:themeTint="F2"/>
          </w:rPr>
          <w:fldChar w:fldCharType="end"/>
        </w:r>
      </w:hyperlink>
    </w:p>
    <w:p w14:paraId="39C3A10A" w14:textId="77777777" w:rsidR="00CA314E" w:rsidRPr="00203A51" w:rsidRDefault="001B5B2D">
      <w:pPr>
        <w:pStyle w:val="TOC3"/>
        <w:tabs>
          <w:tab w:val="right" w:leader="dot" w:pos="9017"/>
        </w:tabs>
        <w:rPr>
          <w:rFonts w:asciiTheme="minorHAnsi" w:eastAsiaTheme="minorEastAsia" w:hAnsiTheme="minorHAnsi" w:cstheme="minorBidi"/>
          <w:iCs w:val="0"/>
          <w:color w:val="0D0D0D" w:themeColor="text1" w:themeTint="F2"/>
          <w:sz w:val="21"/>
          <w:szCs w:val="22"/>
          <w14:ligatures w14:val="standardContextual"/>
        </w:rPr>
      </w:pPr>
      <w:hyperlink w:anchor="_Toc144213126" w:history="1">
        <w:r w:rsidRPr="00203A51">
          <w:rPr>
            <w:rStyle w:val="afff1"/>
            <w:rFonts w:ascii="Arial" w:hAnsi="Arial"/>
            <w:color w:val="0D0D0D" w:themeColor="text1" w:themeTint="F2"/>
          </w:rPr>
          <w:t xml:space="preserve">10. </w:t>
        </w:r>
        <w:r w:rsidRPr="00203A51">
          <w:rPr>
            <w:rStyle w:val="afff1"/>
            <w:rFonts w:ascii="Arial" w:hAnsi="Arial"/>
            <w:color w:val="0D0D0D" w:themeColor="text1" w:themeTint="F2"/>
          </w:rPr>
          <w:t>安全、治安保卫和环境保护</w:t>
        </w:r>
        <w:r w:rsidRPr="00203A51">
          <w:rPr>
            <w:color w:val="0D0D0D" w:themeColor="text1" w:themeTint="F2"/>
          </w:rPr>
          <w:tab/>
        </w:r>
        <w:r w:rsidRPr="00203A51">
          <w:rPr>
            <w:color w:val="0D0D0D" w:themeColor="text1" w:themeTint="F2"/>
          </w:rPr>
          <w:fldChar w:fldCharType="begin"/>
        </w:r>
        <w:r w:rsidRPr="00203A51">
          <w:rPr>
            <w:color w:val="0D0D0D" w:themeColor="text1" w:themeTint="F2"/>
          </w:rPr>
          <w:instrText xml:space="preserve"> PAGEREF _Toc144213126 \h </w:instrText>
        </w:r>
        <w:r w:rsidRPr="00203A51">
          <w:rPr>
            <w:color w:val="0D0D0D" w:themeColor="text1" w:themeTint="F2"/>
          </w:rPr>
        </w:r>
        <w:r w:rsidRPr="00203A51">
          <w:rPr>
            <w:color w:val="0D0D0D" w:themeColor="text1" w:themeTint="F2"/>
          </w:rPr>
          <w:fldChar w:fldCharType="separate"/>
        </w:r>
        <w:r w:rsidRPr="00203A51">
          <w:rPr>
            <w:color w:val="0D0D0D" w:themeColor="text1" w:themeTint="F2"/>
          </w:rPr>
          <w:t>94</w:t>
        </w:r>
        <w:r w:rsidRPr="00203A51">
          <w:rPr>
            <w:color w:val="0D0D0D" w:themeColor="text1" w:themeTint="F2"/>
          </w:rPr>
          <w:fldChar w:fldCharType="end"/>
        </w:r>
      </w:hyperlink>
    </w:p>
    <w:p w14:paraId="2105D80C" w14:textId="77777777" w:rsidR="00CA314E" w:rsidRPr="00203A51" w:rsidRDefault="001B5B2D">
      <w:pPr>
        <w:pStyle w:val="TOC3"/>
        <w:tabs>
          <w:tab w:val="right" w:leader="dot" w:pos="9017"/>
        </w:tabs>
        <w:rPr>
          <w:rFonts w:asciiTheme="minorHAnsi" w:eastAsiaTheme="minorEastAsia" w:hAnsiTheme="minorHAnsi" w:cstheme="minorBidi"/>
          <w:iCs w:val="0"/>
          <w:color w:val="0D0D0D" w:themeColor="text1" w:themeTint="F2"/>
          <w:sz w:val="21"/>
          <w:szCs w:val="22"/>
          <w14:ligatures w14:val="standardContextual"/>
        </w:rPr>
      </w:pPr>
      <w:hyperlink w:anchor="_Toc144213127" w:history="1">
        <w:r w:rsidRPr="00203A51">
          <w:rPr>
            <w:rStyle w:val="afff1"/>
            <w:rFonts w:ascii="Arial" w:hAnsi="Arial"/>
            <w:color w:val="0D0D0D" w:themeColor="text1" w:themeTint="F2"/>
          </w:rPr>
          <w:t xml:space="preserve">11. </w:t>
        </w:r>
        <w:r w:rsidRPr="00203A51">
          <w:rPr>
            <w:rStyle w:val="afff1"/>
            <w:rFonts w:ascii="Arial" w:hAnsi="Arial"/>
            <w:color w:val="0D0D0D" w:themeColor="text1" w:themeTint="F2"/>
          </w:rPr>
          <w:t>开始工作和竣工</w:t>
        </w:r>
        <w:r w:rsidRPr="00203A51">
          <w:rPr>
            <w:color w:val="0D0D0D" w:themeColor="text1" w:themeTint="F2"/>
          </w:rPr>
          <w:tab/>
        </w:r>
        <w:r w:rsidRPr="00203A51">
          <w:rPr>
            <w:color w:val="0D0D0D" w:themeColor="text1" w:themeTint="F2"/>
          </w:rPr>
          <w:fldChar w:fldCharType="begin"/>
        </w:r>
        <w:r w:rsidRPr="00203A51">
          <w:rPr>
            <w:color w:val="0D0D0D" w:themeColor="text1" w:themeTint="F2"/>
          </w:rPr>
          <w:instrText xml:space="preserve"> PAGEREF _Toc144213127 \h </w:instrText>
        </w:r>
        <w:r w:rsidRPr="00203A51">
          <w:rPr>
            <w:color w:val="0D0D0D" w:themeColor="text1" w:themeTint="F2"/>
          </w:rPr>
        </w:r>
        <w:r w:rsidRPr="00203A51">
          <w:rPr>
            <w:color w:val="0D0D0D" w:themeColor="text1" w:themeTint="F2"/>
          </w:rPr>
          <w:fldChar w:fldCharType="separate"/>
        </w:r>
        <w:r w:rsidRPr="00203A51">
          <w:rPr>
            <w:color w:val="0D0D0D" w:themeColor="text1" w:themeTint="F2"/>
          </w:rPr>
          <w:t>105</w:t>
        </w:r>
        <w:r w:rsidRPr="00203A51">
          <w:rPr>
            <w:color w:val="0D0D0D" w:themeColor="text1" w:themeTint="F2"/>
          </w:rPr>
          <w:fldChar w:fldCharType="end"/>
        </w:r>
      </w:hyperlink>
    </w:p>
    <w:p w14:paraId="783E0EE9" w14:textId="77777777" w:rsidR="00CA314E" w:rsidRPr="00203A51" w:rsidRDefault="001B5B2D">
      <w:pPr>
        <w:pStyle w:val="TOC3"/>
        <w:tabs>
          <w:tab w:val="right" w:leader="dot" w:pos="9017"/>
        </w:tabs>
        <w:rPr>
          <w:rFonts w:asciiTheme="minorHAnsi" w:eastAsiaTheme="minorEastAsia" w:hAnsiTheme="minorHAnsi" w:cstheme="minorBidi"/>
          <w:iCs w:val="0"/>
          <w:color w:val="0D0D0D" w:themeColor="text1" w:themeTint="F2"/>
          <w:sz w:val="21"/>
          <w:szCs w:val="22"/>
          <w14:ligatures w14:val="standardContextual"/>
        </w:rPr>
      </w:pPr>
      <w:hyperlink w:anchor="_Toc144213128" w:history="1">
        <w:r w:rsidRPr="00203A51">
          <w:rPr>
            <w:rStyle w:val="afff1"/>
            <w:rFonts w:ascii="Arial" w:hAnsi="Arial"/>
            <w:color w:val="0D0D0D" w:themeColor="text1" w:themeTint="F2"/>
          </w:rPr>
          <w:t xml:space="preserve">12. </w:t>
        </w:r>
        <w:r w:rsidRPr="00203A51">
          <w:rPr>
            <w:rStyle w:val="afff1"/>
            <w:rFonts w:ascii="Arial" w:hAnsi="Arial"/>
            <w:color w:val="0D0D0D" w:themeColor="text1" w:themeTint="F2"/>
          </w:rPr>
          <w:t>暂停工作</w:t>
        </w:r>
        <w:r w:rsidRPr="00203A51">
          <w:rPr>
            <w:color w:val="0D0D0D" w:themeColor="text1" w:themeTint="F2"/>
          </w:rPr>
          <w:tab/>
        </w:r>
        <w:r w:rsidRPr="00203A51">
          <w:rPr>
            <w:color w:val="0D0D0D" w:themeColor="text1" w:themeTint="F2"/>
          </w:rPr>
          <w:fldChar w:fldCharType="begin"/>
        </w:r>
        <w:r w:rsidRPr="00203A51">
          <w:rPr>
            <w:color w:val="0D0D0D" w:themeColor="text1" w:themeTint="F2"/>
          </w:rPr>
          <w:instrText xml:space="preserve"> PAGEREF _Toc144213128 \h </w:instrText>
        </w:r>
        <w:r w:rsidRPr="00203A51">
          <w:rPr>
            <w:color w:val="0D0D0D" w:themeColor="text1" w:themeTint="F2"/>
          </w:rPr>
        </w:r>
        <w:r w:rsidRPr="00203A51">
          <w:rPr>
            <w:color w:val="0D0D0D" w:themeColor="text1" w:themeTint="F2"/>
          </w:rPr>
          <w:fldChar w:fldCharType="separate"/>
        </w:r>
        <w:r w:rsidRPr="00203A51">
          <w:rPr>
            <w:color w:val="0D0D0D" w:themeColor="text1" w:themeTint="F2"/>
          </w:rPr>
          <w:t>107</w:t>
        </w:r>
        <w:r w:rsidRPr="00203A51">
          <w:rPr>
            <w:color w:val="0D0D0D" w:themeColor="text1" w:themeTint="F2"/>
          </w:rPr>
          <w:fldChar w:fldCharType="end"/>
        </w:r>
      </w:hyperlink>
    </w:p>
    <w:p w14:paraId="7FCEF694" w14:textId="77777777" w:rsidR="00CA314E" w:rsidRPr="00203A51" w:rsidRDefault="001B5B2D">
      <w:pPr>
        <w:pStyle w:val="TOC3"/>
        <w:tabs>
          <w:tab w:val="right" w:leader="dot" w:pos="9017"/>
        </w:tabs>
        <w:rPr>
          <w:rFonts w:asciiTheme="minorHAnsi" w:eastAsiaTheme="minorEastAsia" w:hAnsiTheme="minorHAnsi" w:cstheme="minorBidi"/>
          <w:iCs w:val="0"/>
          <w:color w:val="0D0D0D" w:themeColor="text1" w:themeTint="F2"/>
          <w:sz w:val="21"/>
          <w:szCs w:val="22"/>
          <w14:ligatures w14:val="standardContextual"/>
        </w:rPr>
      </w:pPr>
      <w:hyperlink w:anchor="_Toc144213129" w:history="1">
        <w:r w:rsidRPr="00203A51">
          <w:rPr>
            <w:rStyle w:val="afff1"/>
            <w:rFonts w:ascii="Arial" w:hAnsi="Arial"/>
            <w:color w:val="0D0D0D" w:themeColor="text1" w:themeTint="F2"/>
          </w:rPr>
          <w:t xml:space="preserve">13. </w:t>
        </w:r>
        <w:r w:rsidRPr="00203A51">
          <w:rPr>
            <w:rStyle w:val="afff1"/>
            <w:rFonts w:ascii="Arial" w:hAnsi="Arial"/>
            <w:color w:val="0D0D0D" w:themeColor="text1" w:themeTint="F2"/>
          </w:rPr>
          <w:t>工程质量</w:t>
        </w:r>
        <w:r w:rsidRPr="00203A51">
          <w:rPr>
            <w:color w:val="0D0D0D" w:themeColor="text1" w:themeTint="F2"/>
          </w:rPr>
          <w:tab/>
        </w:r>
        <w:r w:rsidRPr="00203A51">
          <w:rPr>
            <w:color w:val="0D0D0D" w:themeColor="text1" w:themeTint="F2"/>
          </w:rPr>
          <w:fldChar w:fldCharType="begin"/>
        </w:r>
        <w:r w:rsidRPr="00203A51">
          <w:rPr>
            <w:color w:val="0D0D0D" w:themeColor="text1" w:themeTint="F2"/>
          </w:rPr>
          <w:instrText xml:space="preserve"> PAGEREF _Toc14</w:instrText>
        </w:r>
        <w:r w:rsidRPr="00203A51">
          <w:rPr>
            <w:color w:val="0D0D0D" w:themeColor="text1" w:themeTint="F2"/>
          </w:rPr>
          <w:instrText xml:space="preserve">4213129 \h </w:instrText>
        </w:r>
        <w:r w:rsidRPr="00203A51">
          <w:rPr>
            <w:color w:val="0D0D0D" w:themeColor="text1" w:themeTint="F2"/>
          </w:rPr>
        </w:r>
        <w:r w:rsidRPr="00203A51">
          <w:rPr>
            <w:color w:val="0D0D0D" w:themeColor="text1" w:themeTint="F2"/>
          </w:rPr>
          <w:fldChar w:fldCharType="separate"/>
        </w:r>
        <w:r w:rsidRPr="00203A51">
          <w:rPr>
            <w:color w:val="0D0D0D" w:themeColor="text1" w:themeTint="F2"/>
          </w:rPr>
          <w:t>107</w:t>
        </w:r>
        <w:r w:rsidRPr="00203A51">
          <w:rPr>
            <w:color w:val="0D0D0D" w:themeColor="text1" w:themeTint="F2"/>
          </w:rPr>
          <w:fldChar w:fldCharType="end"/>
        </w:r>
      </w:hyperlink>
    </w:p>
    <w:p w14:paraId="41D6885F" w14:textId="77777777" w:rsidR="00CA314E" w:rsidRPr="00203A51" w:rsidRDefault="001B5B2D">
      <w:pPr>
        <w:pStyle w:val="TOC3"/>
        <w:tabs>
          <w:tab w:val="right" w:leader="dot" w:pos="9017"/>
        </w:tabs>
        <w:rPr>
          <w:rFonts w:asciiTheme="minorHAnsi" w:eastAsiaTheme="minorEastAsia" w:hAnsiTheme="minorHAnsi" w:cstheme="minorBidi"/>
          <w:iCs w:val="0"/>
          <w:color w:val="0D0D0D" w:themeColor="text1" w:themeTint="F2"/>
          <w:sz w:val="21"/>
          <w:szCs w:val="22"/>
          <w14:ligatures w14:val="standardContextual"/>
        </w:rPr>
      </w:pPr>
      <w:hyperlink w:anchor="_Toc144213130" w:history="1">
        <w:r w:rsidRPr="00203A51">
          <w:rPr>
            <w:rStyle w:val="afff1"/>
            <w:rFonts w:ascii="Arial" w:hAnsi="Arial"/>
            <w:color w:val="0D0D0D" w:themeColor="text1" w:themeTint="F2"/>
          </w:rPr>
          <w:t xml:space="preserve">14. </w:t>
        </w:r>
        <w:r w:rsidRPr="00203A51">
          <w:rPr>
            <w:rStyle w:val="afff1"/>
            <w:rFonts w:ascii="Arial" w:hAnsi="Arial"/>
            <w:color w:val="0D0D0D" w:themeColor="text1" w:themeTint="F2"/>
          </w:rPr>
          <w:t>试验和检验</w:t>
        </w:r>
        <w:r w:rsidRPr="00203A51">
          <w:rPr>
            <w:color w:val="0D0D0D" w:themeColor="text1" w:themeTint="F2"/>
          </w:rPr>
          <w:tab/>
        </w:r>
        <w:r w:rsidRPr="00203A51">
          <w:rPr>
            <w:color w:val="0D0D0D" w:themeColor="text1" w:themeTint="F2"/>
          </w:rPr>
          <w:fldChar w:fldCharType="begin"/>
        </w:r>
        <w:r w:rsidRPr="00203A51">
          <w:rPr>
            <w:color w:val="0D0D0D" w:themeColor="text1" w:themeTint="F2"/>
          </w:rPr>
          <w:instrText xml:space="preserve"> PAGEREF _Toc144213130 \h </w:instrText>
        </w:r>
        <w:r w:rsidRPr="00203A51">
          <w:rPr>
            <w:color w:val="0D0D0D" w:themeColor="text1" w:themeTint="F2"/>
          </w:rPr>
        </w:r>
        <w:r w:rsidRPr="00203A51">
          <w:rPr>
            <w:color w:val="0D0D0D" w:themeColor="text1" w:themeTint="F2"/>
          </w:rPr>
          <w:fldChar w:fldCharType="separate"/>
        </w:r>
        <w:r w:rsidRPr="00203A51">
          <w:rPr>
            <w:color w:val="0D0D0D" w:themeColor="text1" w:themeTint="F2"/>
          </w:rPr>
          <w:t>111</w:t>
        </w:r>
        <w:r w:rsidRPr="00203A51">
          <w:rPr>
            <w:color w:val="0D0D0D" w:themeColor="text1" w:themeTint="F2"/>
          </w:rPr>
          <w:fldChar w:fldCharType="end"/>
        </w:r>
      </w:hyperlink>
    </w:p>
    <w:p w14:paraId="5E3A810C" w14:textId="77777777" w:rsidR="00CA314E" w:rsidRPr="00203A51" w:rsidRDefault="001B5B2D">
      <w:pPr>
        <w:pStyle w:val="TOC3"/>
        <w:tabs>
          <w:tab w:val="right" w:leader="dot" w:pos="9017"/>
        </w:tabs>
        <w:rPr>
          <w:rFonts w:asciiTheme="minorHAnsi" w:eastAsiaTheme="minorEastAsia" w:hAnsiTheme="minorHAnsi" w:cstheme="minorBidi"/>
          <w:iCs w:val="0"/>
          <w:color w:val="0D0D0D" w:themeColor="text1" w:themeTint="F2"/>
          <w:sz w:val="21"/>
          <w:szCs w:val="22"/>
          <w14:ligatures w14:val="standardContextual"/>
        </w:rPr>
      </w:pPr>
      <w:hyperlink w:anchor="_Toc144213131" w:history="1">
        <w:r w:rsidRPr="00203A51">
          <w:rPr>
            <w:rStyle w:val="afff1"/>
            <w:rFonts w:ascii="Arial" w:hAnsi="Arial"/>
            <w:color w:val="0D0D0D" w:themeColor="text1" w:themeTint="F2"/>
          </w:rPr>
          <w:t xml:space="preserve">15. </w:t>
        </w:r>
        <w:r w:rsidRPr="00203A51">
          <w:rPr>
            <w:rStyle w:val="afff1"/>
            <w:rFonts w:ascii="Arial" w:hAnsi="Arial"/>
            <w:color w:val="0D0D0D" w:themeColor="text1" w:themeTint="F2"/>
          </w:rPr>
          <w:t>变更</w:t>
        </w:r>
        <w:r w:rsidRPr="00203A51">
          <w:rPr>
            <w:color w:val="0D0D0D" w:themeColor="text1" w:themeTint="F2"/>
          </w:rPr>
          <w:tab/>
        </w:r>
        <w:r w:rsidRPr="00203A51">
          <w:rPr>
            <w:color w:val="0D0D0D" w:themeColor="text1" w:themeTint="F2"/>
          </w:rPr>
          <w:fldChar w:fldCharType="begin"/>
        </w:r>
        <w:r w:rsidRPr="00203A51">
          <w:rPr>
            <w:color w:val="0D0D0D" w:themeColor="text1" w:themeTint="F2"/>
          </w:rPr>
          <w:instrText xml:space="preserve"> PAGERE</w:instrText>
        </w:r>
        <w:r w:rsidRPr="00203A51">
          <w:rPr>
            <w:color w:val="0D0D0D" w:themeColor="text1" w:themeTint="F2"/>
          </w:rPr>
          <w:instrText xml:space="preserve">F _Toc144213131 \h </w:instrText>
        </w:r>
        <w:r w:rsidRPr="00203A51">
          <w:rPr>
            <w:color w:val="0D0D0D" w:themeColor="text1" w:themeTint="F2"/>
          </w:rPr>
        </w:r>
        <w:r w:rsidRPr="00203A51">
          <w:rPr>
            <w:color w:val="0D0D0D" w:themeColor="text1" w:themeTint="F2"/>
          </w:rPr>
          <w:fldChar w:fldCharType="separate"/>
        </w:r>
        <w:r w:rsidRPr="00203A51">
          <w:rPr>
            <w:color w:val="0D0D0D" w:themeColor="text1" w:themeTint="F2"/>
          </w:rPr>
          <w:t>111</w:t>
        </w:r>
        <w:r w:rsidRPr="00203A51">
          <w:rPr>
            <w:color w:val="0D0D0D" w:themeColor="text1" w:themeTint="F2"/>
          </w:rPr>
          <w:fldChar w:fldCharType="end"/>
        </w:r>
      </w:hyperlink>
    </w:p>
    <w:p w14:paraId="05758FB7" w14:textId="77777777" w:rsidR="00CA314E" w:rsidRPr="00203A51" w:rsidRDefault="001B5B2D">
      <w:pPr>
        <w:pStyle w:val="TOC3"/>
        <w:tabs>
          <w:tab w:val="right" w:leader="dot" w:pos="9017"/>
        </w:tabs>
        <w:rPr>
          <w:rFonts w:asciiTheme="minorHAnsi" w:eastAsiaTheme="minorEastAsia" w:hAnsiTheme="minorHAnsi" w:cstheme="minorBidi"/>
          <w:iCs w:val="0"/>
          <w:color w:val="0D0D0D" w:themeColor="text1" w:themeTint="F2"/>
          <w:sz w:val="21"/>
          <w:szCs w:val="22"/>
          <w14:ligatures w14:val="standardContextual"/>
        </w:rPr>
      </w:pPr>
      <w:hyperlink w:anchor="_Toc144213132" w:history="1">
        <w:r w:rsidRPr="00203A51">
          <w:rPr>
            <w:rStyle w:val="afff1"/>
            <w:rFonts w:ascii="Arial" w:hAnsi="Arial"/>
            <w:color w:val="0D0D0D" w:themeColor="text1" w:themeTint="F2"/>
          </w:rPr>
          <w:t xml:space="preserve">16. </w:t>
        </w:r>
        <w:r w:rsidRPr="00203A51">
          <w:rPr>
            <w:rStyle w:val="afff1"/>
            <w:rFonts w:ascii="Arial" w:hAnsi="Arial"/>
            <w:color w:val="0D0D0D" w:themeColor="text1" w:themeTint="F2"/>
          </w:rPr>
          <w:t>价格调整</w:t>
        </w:r>
        <w:r w:rsidRPr="00203A51">
          <w:rPr>
            <w:color w:val="0D0D0D" w:themeColor="text1" w:themeTint="F2"/>
          </w:rPr>
          <w:tab/>
        </w:r>
        <w:r w:rsidRPr="00203A51">
          <w:rPr>
            <w:color w:val="0D0D0D" w:themeColor="text1" w:themeTint="F2"/>
          </w:rPr>
          <w:fldChar w:fldCharType="begin"/>
        </w:r>
        <w:r w:rsidRPr="00203A51">
          <w:rPr>
            <w:color w:val="0D0D0D" w:themeColor="text1" w:themeTint="F2"/>
          </w:rPr>
          <w:instrText xml:space="preserve"> PAGEREF _Toc144213132 \h </w:instrText>
        </w:r>
        <w:r w:rsidRPr="00203A51">
          <w:rPr>
            <w:color w:val="0D0D0D" w:themeColor="text1" w:themeTint="F2"/>
          </w:rPr>
        </w:r>
        <w:r w:rsidRPr="00203A51">
          <w:rPr>
            <w:color w:val="0D0D0D" w:themeColor="text1" w:themeTint="F2"/>
          </w:rPr>
          <w:fldChar w:fldCharType="separate"/>
        </w:r>
        <w:r w:rsidRPr="00203A51">
          <w:rPr>
            <w:color w:val="0D0D0D" w:themeColor="text1" w:themeTint="F2"/>
          </w:rPr>
          <w:t>115</w:t>
        </w:r>
        <w:r w:rsidRPr="00203A51">
          <w:rPr>
            <w:color w:val="0D0D0D" w:themeColor="text1" w:themeTint="F2"/>
          </w:rPr>
          <w:fldChar w:fldCharType="end"/>
        </w:r>
      </w:hyperlink>
    </w:p>
    <w:p w14:paraId="0A17179B" w14:textId="77777777" w:rsidR="00CA314E" w:rsidRPr="00203A51" w:rsidRDefault="001B5B2D">
      <w:pPr>
        <w:pStyle w:val="TOC3"/>
        <w:tabs>
          <w:tab w:val="right" w:leader="dot" w:pos="9017"/>
        </w:tabs>
        <w:rPr>
          <w:rFonts w:asciiTheme="minorHAnsi" w:eastAsiaTheme="minorEastAsia" w:hAnsiTheme="minorHAnsi" w:cstheme="minorBidi"/>
          <w:iCs w:val="0"/>
          <w:color w:val="0D0D0D" w:themeColor="text1" w:themeTint="F2"/>
          <w:sz w:val="21"/>
          <w:szCs w:val="22"/>
          <w14:ligatures w14:val="standardContextual"/>
        </w:rPr>
      </w:pPr>
      <w:hyperlink w:anchor="_Toc144213133" w:history="1">
        <w:r w:rsidRPr="00203A51">
          <w:rPr>
            <w:rStyle w:val="afff1"/>
            <w:rFonts w:ascii="Arial" w:hAnsi="Arial"/>
            <w:color w:val="0D0D0D" w:themeColor="text1" w:themeTint="F2"/>
          </w:rPr>
          <w:t xml:space="preserve">17. </w:t>
        </w:r>
        <w:r w:rsidRPr="00203A51">
          <w:rPr>
            <w:rStyle w:val="afff1"/>
            <w:rFonts w:ascii="Arial" w:hAnsi="Arial"/>
            <w:color w:val="0D0D0D" w:themeColor="text1" w:themeTint="F2"/>
          </w:rPr>
          <w:t>合同价格与支付</w:t>
        </w:r>
        <w:r w:rsidRPr="00203A51">
          <w:rPr>
            <w:color w:val="0D0D0D" w:themeColor="text1" w:themeTint="F2"/>
          </w:rPr>
          <w:tab/>
        </w:r>
        <w:r w:rsidRPr="00203A51">
          <w:rPr>
            <w:color w:val="0D0D0D" w:themeColor="text1" w:themeTint="F2"/>
          </w:rPr>
          <w:fldChar w:fldCharType="begin"/>
        </w:r>
        <w:r w:rsidRPr="00203A51">
          <w:rPr>
            <w:color w:val="0D0D0D" w:themeColor="text1" w:themeTint="F2"/>
          </w:rPr>
          <w:instrText xml:space="preserve"> PAGEREF _Toc144213133 \h </w:instrText>
        </w:r>
        <w:r w:rsidRPr="00203A51">
          <w:rPr>
            <w:color w:val="0D0D0D" w:themeColor="text1" w:themeTint="F2"/>
          </w:rPr>
        </w:r>
        <w:r w:rsidRPr="00203A51">
          <w:rPr>
            <w:color w:val="0D0D0D" w:themeColor="text1" w:themeTint="F2"/>
          </w:rPr>
          <w:fldChar w:fldCharType="separate"/>
        </w:r>
        <w:r w:rsidRPr="00203A51">
          <w:rPr>
            <w:color w:val="0D0D0D" w:themeColor="text1" w:themeTint="F2"/>
          </w:rPr>
          <w:t>116</w:t>
        </w:r>
        <w:r w:rsidRPr="00203A51">
          <w:rPr>
            <w:color w:val="0D0D0D" w:themeColor="text1" w:themeTint="F2"/>
          </w:rPr>
          <w:fldChar w:fldCharType="end"/>
        </w:r>
      </w:hyperlink>
    </w:p>
    <w:p w14:paraId="32F14AA9" w14:textId="77777777" w:rsidR="00CA314E" w:rsidRPr="00203A51" w:rsidRDefault="001B5B2D">
      <w:pPr>
        <w:pStyle w:val="TOC3"/>
        <w:tabs>
          <w:tab w:val="right" w:leader="dot" w:pos="9017"/>
        </w:tabs>
        <w:rPr>
          <w:rFonts w:asciiTheme="minorHAnsi" w:eastAsiaTheme="minorEastAsia" w:hAnsiTheme="minorHAnsi" w:cstheme="minorBidi"/>
          <w:iCs w:val="0"/>
          <w:color w:val="0D0D0D" w:themeColor="text1" w:themeTint="F2"/>
          <w:sz w:val="21"/>
          <w:szCs w:val="22"/>
          <w14:ligatures w14:val="standardContextual"/>
        </w:rPr>
      </w:pPr>
      <w:hyperlink w:anchor="_Toc144213134" w:history="1">
        <w:r w:rsidRPr="00203A51">
          <w:rPr>
            <w:rStyle w:val="afff1"/>
            <w:rFonts w:ascii="Arial" w:hAnsi="Arial"/>
            <w:color w:val="0D0D0D" w:themeColor="text1" w:themeTint="F2"/>
          </w:rPr>
          <w:t xml:space="preserve">18. </w:t>
        </w:r>
        <w:r w:rsidRPr="00203A51">
          <w:rPr>
            <w:rStyle w:val="afff1"/>
            <w:rFonts w:ascii="Arial" w:hAnsi="Arial"/>
            <w:color w:val="0D0D0D" w:themeColor="text1" w:themeTint="F2"/>
          </w:rPr>
          <w:t>竣工试验和竣工验收</w:t>
        </w:r>
        <w:r w:rsidRPr="00203A51">
          <w:rPr>
            <w:color w:val="0D0D0D" w:themeColor="text1" w:themeTint="F2"/>
          </w:rPr>
          <w:tab/>
        </w:r>
        <w:r w:rsidRPr="00203A51">
          <w:rPr>
            <w:color w:val="0D0D0D" w:themeColor="text1" w:themeTint="F2"/>
          </w:rPr>
          <w:fldChar w:fldCharType="begin"/>
        </w:r>
        <w:r w:rsidRPr="00203A51">
          <w:rPr>
            <w:color w:val="0D0D0D" w:themeColor="text1" w:themeTint="F2"/>
          </w:rPr>
          <w:instrText xml:space="preserve"> PAGEREF _Toc144213134 \h </w:instrText>
        </w:r>
        <w:r w:rsidRPr="00203A51">
          <w:rPr>
            <w:color w:val="0D0D0D" w:themeColor="text1" w:themeTint="F2"/>
          </w:rPr>
        </w:r>
        <w:r w:rsidRPr="00203A51">
          <w:rPr>
            <w:color w:val="0D0D0D" w:themeColor="text1" w:themeTint="F2"/>
          </w:rPr>
          <w:fldChar w:fldCharType="separate"/>
        </w:r>
        <w:r w:rsidRPr="00203A51">
          <w:rPr>
            <w:color w:val="0D0D0D" w:themeColor="text1" w:themeTint="F2"/>
          </w:rPr>
          <w:t>126</w:t>
        </w:r>
        <w:r w:rsidRPr="00203A51">
          <w:rPr>
            <w:color w:val="0D0D0D" w:themeColor="text1" w:themeTint="F2"/>
          </w:rPr>
          <w:fldChar w:fldCharType="end"/>
        </w:r>
      </w:hyperlink>
    </w:p>
    <w:p w14:paraId="6DC9F575" w14:textId="77777777" w:rsidR="00CA314E" w:rsidRPr="00203A51" w:rsidRDefault="001B5B2D">
      <w:pPr>
        <w:pStyle w:val="TOC3"/>
        <w:tabs>
          <w:tab w:val="right" w:leader="dot" w:pos="9017"/>
        </w:tabs>
        <w:rPr>
          <w:rFonts w:asciiTheme="minorHAnsi" w:eastAsiaTheme="minorEastAsia" w:hAnsiTheme="minorHAnsi" w:cstheme="minorBidi"/>
          <w:iCs w:val="0"/>
          <w:color w:val="0D0D0D" w:themeColor="text1" w:themeTint="F2"/>
          <w:sz w:val="21"/>
          <w:szCs w:val="22"/>
          <w14:ligatures w14:val="standardContextual"/>
        </w:rPr>
      </w:pPr>
      <w:hyperlink w:anchor="_Toc144213135" w:history="1">
        <w:r w:rsidRPr="00203A51">
          <w:rPr>
            <w:rStyle w:val="afff1"/>
            <w:rFonts w:ascii="Arial" w:hAnsi="Arial"/>
            <w:color w:val="0D0D0D" w:themeColor="text1" w:themeTint="F2"/>
          </w:rPr>
          <w:t xml:space="preserve">19. </w:t>
        </w:r>
        <w:r w:rsidRPr="00203A51">
          <w:rPr>
            <w:rStyle w:val="afff1"/>
            <w:rFonts w:ascii="Arial" w:hAnsi="Arial"/>
            <w:color w:val="0D0D0D" w:themeColor="text1" w:themeTint="F2"/>
          </w:rPr>
          <w:t>缺陷责任与保修责任</w:t>
        </w:r>
        <w:r w:rsidRPr="00203A51">
          <w:rPr>
            <w:color w:val="0D0D0D" w:themeColor="text1" w:themeTint="F2"/>
          </w:rPr>
          <w:tab/>
        </w:r>
        <w:r w:rsidRPr="00203A51">
          <w:rPr>
            <w:color w:val="0D0D0D" w:themeColor="text1" w:themeTint="F2"/>
          </w:rPr>
          <w:fldChar w:fldCharType="begin"/>
        </w:r>
        <w:r w:rsidRPr="00203A51">
          <w:rPr>
            <w:color w:val="0D0D0D" w:themeColor="text1" w:themeTint="F2"/>
          </w:rPr>
          <w:instrText xml:space="preserve"> PAGEREF _Toc144213135 \h </w:instrText>
        </w:r>
        <w:r w:rsidRPr="00203A51">
          <w:rPr>
            <w:color w:val="0D0D0D" w:themeColor="text1" w:themeTint="F2"/>
          </w:rPr>
        </w:r>
        <w:r w:rsidRPr="00203A51">
          <w:rPr>
            <w:color w:val="0D0D0D" w:themeColor="text1" w:themeTint="F2"/>
          </w:rPr>
          <w:fldChar w:fldCharType="separate"/>
        </w:r>
        <w:r w:rsidRPr="00203A51">
          <w:rPr>
            <w:color w:val="0D0D0D" w:themeColor="text1" w:themeTint="F2"/>
          </w:rPr>
          <w:t>126</w:t>
        </w:r>
        <w:r w:rsidRPr="00203A51">
          <w:rPr>
            <w:color w:val="0D0D0D" w:themeColor="text1" w:themeTint="F2"/>
          </w:rPr>
          <w:fldChar w:fldCharType="end"/>
        </w:r>
      </w:hyperlink>
    </w:p>
    <w:p w14:paraId="77DA6EF4" w14:textId="77777777" w:rsidR="00CA314E" w:rsidRPr="00203A51" w:rsidRDefault="001B5B2D">
      <w:pPr>
        <w:pStyle w:val="TOC3"/>
        <w:tabs>
          <w:tab w:val="right" w:leader="dot" w:pos="9017"/>
        </w:tabs>
        <w:rPr>
          <w:rFonts w:asciiTheme="minorHAnsi" w:eastAsiaTheme="minorEastAsia" w:hAnsiTheme="minorHAnsi" w:cstheme="minorBidi"/>
          <w:iCs w:val="0"/>
          <w:color w:val="0D0D0D" w:themeColor="text1" w:themeTint="F2"/>
          <w:sz w:val="21"/>
          <w:szCs w:val="22"/>
          <w14:ligatures w14:val="standardContextual"/>
        </w:rPr>
      </w:pPr>
      <w:hyperlink w:anchor="_Toc144213136" w:history="1">
        <w:r w:rsidRPr="00203A51">
          <w:rPr>
            <w:rStyle w:val="afff1"/>
            <w:rFonts w:ascii="Arial" w:hAnsi="Arial"/>
            <w:color w:val="0D0D0D" w:themeColor="text1" w:themeTint="F2"/>
          </w:rPr>
          <w:t xml:space="preserve">20. </w:t>
        </w:r>
        <w:r w:rsidRPr="00203A51">
          <w:rPr>
            <w:rStyle w:val="afff1"/>
            <w:rFonts w:ascii="Arial" w:hAnsi="Arial"/>
            <w:color w:val="0D0D0D" w:themeColor="text1" w:themeTint="F2"/>
          </w:rPr>
          <w:t>保险</w:t>
        </w:r>
        <w:r w:rsidRPr="00203A51">
          <w:rPr>
            <w:color w:val="0D0D0D" w:themeColor="text1" w:themeTint="F2"/>
          </w:rPr>
          <w:tab/>
        </w:r>
        <w:r w:rsidRPr="00203A51">
          <w:rPr>
            <w:color w:val="0D0D0D" w:themeColor="text1" w:themeTint="F2"/>
          </w:rPr>
          <w:fldChar w:fldCharType="begin"/>
        </w:r>
        <w:r w:rsidRPr="00203A51">
          <w:rPr>
            <w:color w:val="0D0D0D" w:themeColor="text1" w:themeTint="F2"/>
          </w:rPr>
          <w:instrText xml:space="preserve"> PAGEREF _T</w:instrText>
        </w:r>
        <w:r w:rsidRPr="00203A51">
          <w:rPr>
            <w:color w:val="0D0D0D" w:themeColor="text1" w:themeTint="F2"/>
          </w:rPr>
          <w:instrText xml:space="preserve">oc144213136 \h </w:instrText>
        </w:r>
        <w:r w:rsidRPr="00203A51">
          <w:rPr>
            <w:color w:val="0D0D0D" w:themeColor="text1" w:themeTint="F2"/>
          </w:rPr>
        </w:r>
        <w:r w:rsidRPr="00203A51">
          <w:rPr>
            <w:color w:val="0D0D0D" w:themeColor="text1" w:themeTint="F2"/>
          </w:rPr>
          <w:fldChar w:fldCharType="separate"/>
        </w:r>
        <w:r w:rsidRPr="00203A51">
          <w:rPr>
            <w:color w:val="0D0D0D" w:themeColor="text1" w:themeTint="F2"/>
          </w:rPr>
          <w:t>126</w:t>
        </w:r>
        <w:r w:rsidRPr="00203A51">
          <w:rPr>
            <w:color w:val="0D0D0D" w:themeColor="text1" w:themeTint="F2"/>
          </w:rPr>
          <w:fldChar w:fldCharType="end"/>
        </w:r>
      </w:hyperlink>
    </w:p>
    <w:p w14:paraId="11DF84C0" w14:textId="77777777" w:rsidR="00CA314E" w:rsidRPr="00203A51" w:rsidRDefault="001B5B2D">
      <w:pPr>
        <w:pStyle w:val="TOC3"/>
        <w:tabs>
          <w:tab w:val="right" w:leader="dot" w:pos="9017"/>
        </w:tabs>
        <w:rPr>
          <w:rFonts w:asciiTheme="minorHAnsi" w:eastAsiaTheme="minorEastAsia" w:hAnsiTheme="minorHAnsi" w:cstheme="minorBidi"/>
          <w:iCs w:val="0"/>
          <w:color w:val="0D0D0D" w:themeColor="text1" w:themeTint="F2"/>
          <w:sz w:val="21"/>
          <w:szCs w:val="22"/>
          <w14:ligatures w14:val="standardContextual"/>
        </w:rPr>
      </w:pPr>
      <w:hyperlink w:anchor="_Toc144213137" w:history="1">
        <w:r w:rsidRPr="00203A51">
          <w:rPr>
            <w:rStyle w:val="afff1"/>
            <w:rFonts w:ascii="Arial" w:hAnsi="Arial"/>
            <w:color w:val="0D0D0D" w:themeColor="text1" w:themeTint="F2"/>
          </w:rPr>
          <w:t xml:space="preserve">22. </w:t>
        </w:r>
        <w:r w:rsidRPr="00203A51">
          <w:rPr>
            <w:rStyle w:val="afff1"/>
            <w:rFonts w:ascii="Arial" w:hAnsi="Arial"/>
            <w:color w:val="0D0D0D" w:themeColor="text1" w:themeTint="F2"/>
          </w:rPr>
          <w:t>违约</w:t>
        </w:r>
        <w:r w:rsidRPr="00203A51">
          <w:rPr>
            <w:color w:val="0D0D0D" w:themeColor="text1" w:themeTint="F2"/>
          </w:rPr>
          <w:tab/>
        </w:r>
        <w:r w:rsidRPr="00203A51">
          <w:rPr>
            <w:color w:val="0D0D0D" w:themeColor="text1" w:themeTint="F2"/>
          </w:rPr>
          <w:fldChar w:fldCharType="begin"/>
        </w:r>
        <w:r w:rsidRPr="00203A51">
          <w:rPr>
            <w:color w:val="0D0D0D" w:themeColor="text1" w:themeTint="F2"/>
          </w:rPr>
          <w:instrText xml:space="preserve"> PAGEREF _Toc144213137 \h </w:instrText>
        </w:r>
        <w:r w:rsidRPr="00203A51">
          <w:rPr>
            <w:color w:val="0D0D0D" w:themeColor="text1" w:themeTint="F2"/>
          </w:rPr>
        </w:r>
        <w:r w:rsidRPr="00203A51">
          <w:rPr>
            <w:color w:val="0D0D0D" w:themeColor="text1" w:themeTint="F2"/>
          </w:rPr>
          <w:fldChar w:fldCharType="separate"/>
        </w:r>
        <w:r w:rsidRPr="00203A51">
          <w:rPr>
            <w:color w:val="0D0D0D" w:themeColor="text1" w:themeTint="F2"/>
          </w:rPr>
          <w:t>128</w:t>
        </w:r>
        <w:r w:rsidRPr="00203A51">
          <w:rPr>
            <w:color w:val="0D0D0D" w:themeColor="text1" w:themeTint="F2"/>
          </w:rPr>
          <w:fldChar w:fldCharType="end"/>
        </w:r>
      </w:hyperlink>
    </w:p>
    <w:p w14:paraId="46F461D6" w14:textId="77777777" w:rsidR="00CA314E" w:rsidRPr="00203A51" w:rsidRDefault="001B5B2D">
      <w:pPr>
        <w:pStyle w:val="TOC3"/>
        <w:tabs>
          <w:tab w:val="right" w:leader="dot" w:pos="9017"/>
        </w:tabs>
        <w:rPr>
          <w:rFonts w:asciiTheme="minorHAnsi" w:eastAsiaTheme="minorEastAsia" w:hAnsiTheme="minorHAnsi" w:cstheme="minorBidi"/>
          <w:iCs w:val="0"/>
          <w:color w:val="0D0D0D" w:themeColor="text1" w:themeTint="F2"/>
          <w:sz w:val="21"/>
          <w:szCs w:val="22"/>
          <w14:ligatures w14:val="standardContextual"/>
        </w:rPr>
      </w:pPr>
      <w:hyperlink w:anchor="_Toc144213138" w:history="1">
        <w:r w:rsidRPr="00203A51">
          <w:rPr>
            <w:rStyle w:val="afff1"/>
            <w:rFonts w:ascii="Arial" w:hAnsi="Arial"/>
            <w:color w:val="0D0D0D" w:themeColor="text1" w:themeTint="F2"/>
          </w:rPr>
          <w:t xml:space="preserve">24. </w:t>
        </w:r>
        <w:r w:rsidRPr="00203A51">
          <w:rPr>
            <w:rStyle w:val="afff1"/>
            <w:rFonts w:ascii="Arial" w:hAnsi="Arial"/>
            <w:color w:val="0D0D0D" w:themeColor="text1" w:themeTint="F2"/>
          </w:rPr>
          <w:t>争议的解决</w:t>
        </w:r>
        <w:r w:rsidRPr="00203A51">
          <w:rPr>
            <w:color w:val="0D0D0D" w:themeColor="text1" w:themeTint="F2"/>
          </w:rPr>
          <w:tab/>
        </w:r>
        <w:r w:rsidRPr="00203A51">
          <w:rPr>
            <w:color w:val="0D0D0D" w:themeColor="text1" w:themeTint="F2"/>
          </w:rPr>
          <w:fldChar w:fldCharType="begin"/>
        </w:r>
        <w:r w:rsidRPr="00203A51">
          <w:rPr>
            <w:color w:val="0D0D0D" w:themeColor="text1" w:themeTint="F2"/>
          </w:rPr>
          <w:instrText xml:space="preserve"> PAGER</w:instrText>
        </w:r>
        <w:r w:rsidRPr="00203A51">
          <w:rPr>
            <w:color w:val="0D0D0D" w:themeColor="text1" w:themeTint="F2"/>
          </w:rPr>
          <w:instrText xml:space="preserve">EF _Toc144213138 \h </w:instrText>
        </w:r>
        <w:r w:rsidRPr="00203A51">
          <w:rPr>
            <w:color w:val="0D0D0D" w:themeColor="text1" w:themeTint="F2"/>
          </w:rPr>
        </w:r>
        <w:r w:rsidRPr="00203A51">
          <w:rPr>
            <w:color w:val="0D0D0D" w:themeColor="text1" w:themeTint="F2"/>
          </w:rPr>
          <w:fldChar w:fldCharType="separate"/>
        </w:r>
        <w:r w:rsidRPr="00203A51">
          <w:rPr>
            <w:color w:val="0D0D0D" w:themeColor="text1" w:themeTint="F2"/>
          </w:rPr>
          <w:t>137</w:t>
        </w:r>
        <w:r w:rsidRPr="00203A51">
          <w:rPr>
            <w:color w:val="0D0D0D" w:themeColor="text1" w:themeTint="F2"/>
          </w:rPr>
          <w:fldChar w:fldCharType="end"/>
        </w:r>
      </w:hyperlink>
    </w:p>
    <w:p w14:paraId="285A2F67" w14:textId="77777777" w:rsidR="00CA314E" w:rsidRPr="00203A51" w:rsidRDefault="001B5B2D">
      <w:pPr>
        <w:pStyle w:val="TOC3"/>
        <w:tabs>
          <w:tab w:val="right" w:leader="dot" w:pos="9017"/>
        </w:tabs>
        <w:rPr>
          <w:rFonts w:asciiTheme="minorHAnsi" w:eastAsiaTheme="minorEastAsia" w:hAnsiTheme="minorHAnsi" w:cstheme="minorBidi"/>
          <w:iCs w:val="0"/>
          <w:color w:val="0D0D0D" w:themeColor="text1" w:themeTint="F2"/>
          <w:sz w:val="21"/>
          <w:szCs w:val="22"/>
          <w14:ligatures w14:val="standardContextual"/>
        </w:rPr>
      </w:pPr>
      <w:hyperlink w:anchor="_Toc144213139" w:history="1">
        <w:r w:rsidRPr="00203A51">
          <w:rPr>
            <w:rStyle w:val="afff1"/>
            <w:rFonts w:ascii="Arial" w:hAnsi="Arial"/>
            <w:color w:val="0D0D0D" w:themeColor="text1" w:themeTint="F2"/>
          </w:rPr>
          <w:t xml:space="preserve">25. </w:t>
        </w:r>
        <w:r w:rsidRPr="00203A51">
          <w:rPr>
            <w:rStyle w:val="afff1"/>
            <w:rFonts w:ascii="Arial" w:hAnsi="Arial"/>
            <w:color w:val="0D0D0D" w:themeColor="text1" w:themeTint="F2"/>
          </w:rPr>
          <w:t>承包人风险</w:t>
        </w:r>
        <w:r w:rsidRPr="00203A51">
          <w:rPr>
            <w:color w:val="0D0D0D" w:themeColor="text1" w:themeTint="F2"/>
          </w:rPr>
          <w:tab/>
        </w:r>
        <w:r w:rsidRPr="00203A51">
          <w:rPr>
            <w:color w:val="0D0D0D" w:themeColor="text1" w:themeTint="F2"/>
          </w:rPr>
          <w:fldChar w:fldCharType="begin"/>
        </w:r>
        <w:r w:rsidRPr="00203A51">
          <w:rPr>
            <w:color w:val="0D0D0D" w:themeColor="text1" w:themeTint="F2"/>
          </w:rPr>
          <w:instrText xml:space="preserve"> PAGEREF _Toc144213139 \h </w:instrText>
        </w:r>
        <w:r w:rsidRPr="00203A51">
          <w:rPr>
            <w:color w:val="0D0D0D" w:themeColor="text1" w:themeTint="F2"/>
          </w:rPr>
        </w:r>
        <w:r w:rsidRPr="00203A51">
          <w:rPr>
            <w:color w:val="0D0D0D" w:themeColor="text1" w:themeTint="F2"/>
          </w:rPr>
          <w:fldChar w:fldCharType="separate"/>
        </w:r>
        <w:r w:rsidRPr="00203A51">
          <w:rPr>
            <w:color w:val="0D0D0D" w:themeColor="text1" w:themeTint="F2"/>
          </w:rPr>
          <w:t>138</w:t>
        </w:r>
        <w:r w:rsidRPr="00203A51">
          <w:rPr>
            <w:color w:val="0D0D0D" w:themeColor="text1" w:themeTint="F2"/>
          </w:rPr>
          <w:fldChar w:fldCharType="end"/>
        </w:r>
      </w:hyperlink>
    </w:p>
    <w:p w14:paraId="26D94209" w14:textId="77777777" w:rsidR="00CA314E" w:rsidRPr="00203A51" w:rsidRDefault="001B5B2D">
      <w:pPr>
        <w:pStyle w:val="TOC3"/>
        <w:tabs>
          <w:tab w:val="right" w:leader="dot" w:pos="9017"/>
        </w:tabs>
        <w:rPr>
          <w:rFonts w:asciiTheme="minorHAnsi" w:eastAsiaTheme="minorEastAsia" w:hAnsiTheme="minorHAnsi" w:cstheme="minorBidi"/>
          <w:iCs w:val="0"/>
          <w:color w:val="0D0D0D" w:themeColor="text1" w:themeTint="F2"/>
          <w:sz w:val="21"/>
          <w:szCs w:val="22"/>
          <w14:ligatures w14:val="standardContextual"/>
        </w:rPr>
      </w:pPr>
      <w:hyperlink w:anchor="_Toc144213140" w:history="1">
        <w:r w:rsidRPr="00203A51">
          <w:rPr>
            <w:rStyle w:val="afff1"/>
            <w:rFonts w:ascii="Arial" w:hAnsi="Arial"/>
            <w:color w:val="0D0D0D" w:themeColor="text1" w:themeTint="F2"/>
          </w:rPr>
          <w:t xml:space="preserve">26. </w:t>
        </w:r>
        <w:r w:rsidRPr="00203A51">
          <w:rPr>
            <w:rStyle w:val="afff1"/>
            <w:rFonts w:ascii="Arial" w:hAnsi="Arial"/>
            <w:color w:val="0D0D0D" w:themeColor="text1" w:themeTint="F2"/>
          </w:rPr>
          <w:t>完工验收</w:t>
        </w:r>
        <w:r w:rsidRPr="00203A51">
          <w:rPr>
            <w:color w:val="0D0D0D" w:themeColor="text1" w:themeTint="F2"/>
          </w:rPr>
          <w:tab/>
        </w:r>
        <w:r w:rsidRPr="00203A51">
          <w:rPr>
            <w:color w:val="0D0D0D" w:themeColor="text1" w:themeTint="F2"/>
          </w:rPr>
          <w:fldChar w:fldCharType="begin"/>
        </w:r>
        <w:r w:rsidRPr="00203A51">
          <w:rPr>
            <w:color w:val="0D0D0D" w:themeColor="text1" w:themeTint="F2"/>
          </w:rPr>
          <w:instrText xml:space="preserve"> PAGEREF _Toc144213140 \h </w:instrText>
        </w:r>
        <w:r w:rsidRPr="00203A51">
          <w:rPr>
            <w:color w:val="0D0D0D" w:themeColor="text1" w:themeTint="F2"/>
          </w:rPr>
        </w:r>
        <w:r w:rsidRPr="00203A51">
          <w:rPr>
            <w:color w:val="0D0D0D" w:themeColor="text1" w:themeTint="F2"/>
          </w:rPr>
          <w:fldChar w:fldCharType="separate"/>
        </w:r>
        <w:r w:rsidRPr="00203A51">
          <w:rPr>
            <w:color w:val="0D0D0D" w:themeColor="text1" w:themeTint="F2"/>
          </w:rPr>
          <w:t>139</w:t>
        </w:r>
        <w:r w:rsidRPr="00203A51">
          <w:rPr>
            <w:color w:val="0D0D0D" w:themeColor="text1" w:themeTint="F2"/>
          </w:rPr>
          <w:fldChar w:fldCharType="end"/>
        </w:r>
      </w:hyperlink>
    </w:p>
    <w:p w14:paraId="77C70EE9" w14:textId="77777777" w:rsidR="00CA314E" w:rsidRPr="00203A51" w:rsidRDefault="001B5B2D">
      <w:pPr>
        <w:pStyle w:val="TOC2"/>
        <w:tabs>
          <w:tab w:val="right" w:leader="dot" w:pos="9017"/>
        </w:tabs>
        <w:rPr>
          <w:rFonts w:asciiTheme="minorHAnsi" w:eastAsiaTheme="minorEastAsia" w:hAnsiTheme="minorHAnsi" w:cstheme="minorBidi"/>
          <w:smallCaps w:val="0"/>
          <w:color w:val="0D0D0D" w:themeColor="text1" w:themeTint="F2"/>
          <w:sz w:val="21"/>
          <w:szCs w:val="22"/>
          <w14:ligatures w14:val="standardContextual"/>
        </w:rPr>
      </w:pPr>
      <w:hyperlink w:anchor="_Toc144213141" w:history="1">
        <w:r w:rsidRPr="00203A51">
          <w:rPr>
            <w:rStyle w:val="afff1"/>
            <w:rFonts w:ascii="宋体" w:hAnsi="宋体"/>
            <w:color w:val="0D0D0D" w:themeColor="text1" w:themeTint="F2"/>
          </w:rPr>
          <w:t>第</w:t>
        </w:r>
        <w:r w:rsidRPr="00203A51">
          <w:rPr>
            <w:rStyle w:val="afff1"/>
            <w:rFonts w:ascii="宋体" w:hAnsi="宋体"/>
            <w:color w:val="0D0D0D" w:themeColor="text1" w:themeTint="F2"/>
            <w:lang w:eastAsia="zh-Hans"/>
          </w:rPr>
          <w:t>四</w:t>
        </w:r>
        <w:r w:rsidRPr="00203A51">
          <w:rPr>
            <w:rStyle w:val="afff1"/>
            <w:rFonts w:ascii="宋体" w:hAnsi="宋体"/>
            <w:color w:val="0D0D0D" w:themeColor="text1" w:themeTint="F2"/>
          </w:rPr>
          <w:t>部分</w:t>
        </w:r>
        <w:r w:rsidRPr="00203A51">
          <w:rPr>
            <w:rStyle w:val="afff1"/>
            <w:rFonts w:ascii="宋体" w:hAnsi="宋体"/>
            <w:color w:val="0D0D0D" w:themeColor="text1" w:themeTint="F2"/>
          </w:rPr>
          <w:t xml:space="preserve">   </w:t>
        </w:r>
        <w:r w:rsidRPr="00203A51">
          <w:rPr>
            <w:rStyle w:val="afff1"/>
            <w:rFonts w:ascii="宋体" w:hAnsi="宋体"/>
            <w:color w:val="0D0D0D" w:themeColor="text1" w:themeTint="F2"/>
            <w:lang w:eastAsia="zh-Hans"/>
          </w:rPr>
          <w:t>合同附件</w:t>
        </w:r>
        <w:r w:rsidRPr="00203A51">
          <w:rPr>
            <w:color w:val="0D0D0D" w:themeColor="text1" w:themeTint="F2"/>
          </w:rPr>
          <w:tab/>
        </w:r>
        <w:r w:rsidRPr="00203A51">
          <w:rPr>
            <w:color w:val="0D0D0D" w:themeColor="text1" w:themeTint="F2"/>
          </w:rPr>
          <w:fldChar w:fldCharType="begin"/>
        </w:r>
        <w:r w:rsidRPr="00203A51">
          <w:rPr>
            <w:color w:val="0D0D0D" w:themeColor="text1" w:themeTint="F2"/>
          </w:rPr>
          <w:instrText xml:space="preserve"> PAGEREF _Toc144213141 \h </w:instrText>
        </w:r>
        <w:r w:rsidRPr="00203A51">
          <w:rPr>
            <w:color w:val="0D0D0D" w:themeColor="text1" w:themeTint="F2"/>
          </w:rPr>
        </w:r>
        <w:r w:rsidRPr="00203A51">
          <w:rPr>
            <w:color w:val="0D0D0D" w:themeColor="text1" w:themeTint="F2"/>
          </w:rPr>
          <w:fldChar w:fldCharType="separate"/>
        </w:r>
        <w:r w:rsidRPr="00203A51">
          <w:rPr>
            <w:color w:val="0D0D0D" w:themeColor="text1" w:themeTint="F2"/>
          </w:rPr>
          <w:t>143</w:t>
        </w:r>
        <w:r w:rsidRPr="00203A51">
          <w:rPr>
            <w:color w:val="0D0D0D" w:themeColor="text1" w:themeTint="F2"/>
          </w:rPr>
          <w:fldChar w:fldCharType="end"/>
        </w:r>
      </w:hyperlink>
    </w:p>
    <w:p w14:paraId="2A93F0F7" w14:textId="77777777" w:rsidR="00CA314E" w:rsidRPr="00203A51" w:rsidRDefault="001B5B2D">
      <w:pPr>
        <w:pStyle w:val="TOC2"/>
        <w:tabs>
          <w:tab w:val="right" w:leader="dot" w:pos="9017"/>
        </w:tabs>
        <w:rPr>
          <w:rFonts w:asciiTheme="minorHAnsi" w:eastAsiaTheme="minorEastAsia" w:hAnsiTheme="minorHAnsi" w:cstheme="minorBidi"/>
          <w:smallCaps w:val="0"/>
          <w:color w:val="0D0D0D" w:themeColor="text1" w:themeTint="F2"/>
          <w:sz w:val="21"/>
          <w:szCs w:val="22"/>
          <w14:ligatures w14:val="standardContextual"/>
        </w:rPr>
      </w:pPr>
      <w:hyperlink w:anchor="_Toc144213142" w:history="1">
        <w:r w:rsidRPr="00203A51">
          <w:rPr>
            <w:rStyle w:val="afff1"/>
            <w:rFonts w:ascii="宋体" w:hAnsi="宋体" w:cs="宋体"/>
            <w:color w:val="0D0D0D" w:themeColor="text1" w:themeTint="F2"/>
          </w:rPr>
          <w:t>附件</w:t>
        </w:r>
        <w:r w:rsidRPr="00203A51">
          <w:rPr>
            <w:rStyle w:val="afff1"/>
            <w:rFonts w:ascii="宋体" w:hAnsi="宋体" w:cs="宋体"/>
            <w:color w:val="0D0D0D" w:themeColor="text1" w:themeTint="F2"/>
          </w:rPr>
          <w:t>1</w:t>
        </w:r>
        <w:r w:rsidRPr="00203A51">
          <w:rPr>
            <w:rStyle w:val="afff1"/>
            <w:rFonts w:ascii="宋体" w:hAnsi="宋体" w:cs="宋体"/>
            <w:color w:val="0D0D0D" w:themeColor="text1" w:themeTint="F2"/>
          </w:rPr>
          <w:t>：</w:t>
        </w:r>
        <w:r w:rsidRPr="00203A51">
          <w:rPr>
            <w:rStyle w:val="afff1"/>
            <w:rFonts w:ascii="宋体" w:hAnsi="宋体" w:cs="宋体"/>
            <w:color w:val="0D0D0D" w:themeColor="text1" w:themeTint="F2"/>
            <w:lang w:eastAsia="zh-Hans"/>
          </w:rPr>
          <w:t>工程质量保修书</w:t>
        </w:r>
        <w:r w:rsidRPr="00203A51">
          <w:rPr>
            <w:color w:val="0D0D0D" w:themeColor="text1" w:themeTint="F2"/>
          </w:rPr>
          <w:tab/>
        </w:r>
        <w:r w:rsidRPr="00203A51">
          <w:rPr>
            <w:color w:val="0D0D0D" w:themeColor="text1" w:themeTint="F2"/>
          </w:rPr>
          <w:fldChar w:fldCharType="begin"/>
        </w:r>
        <w:r w:rsidRPr="00203A51">
          <w:rPr>
            <w:color w:val="0D0D0D" w:themeColor="text1" w:themeTint="F2"/>
          </w:rPr>
          <w:instrText xml:space="preserve"> PAGEREF _Toc144213142 \h </w:instrText>
        </w:r>
        <w:r w:rsidRPr="00203A51">
          <w:rPr>
            <w:color w:val="0D0D0D" w:themeColor="text1" w:themeTint="F2"/>
          </w:rPr>
        </w:r>
        <w:r w:rsidRPr="00203A51">
          <w:rPr>
            <w:color w:val="0D0D0D" w:themeColor="text1" w:themeTint="F2"/>
          </w:rPr>
          <w:fldChar w:fldCharType="separate"/>
        </w:r>
        <w:r w:rsidRPr="00203A51">
          <w:rPr>
            <w:color w:val="0D0D0D" w:themeColor="text1" w:themeTint="F2"/>
          </w:rPr>
          <w:t>144</w:t>
        </w:r>
        <w:r w:rsidRPr="00203A51">
          <w:rPr>
            <w:color w:val="0D0D0D" w:themeColor="text1" w:themeTint="F2"/>
          </w:rPr>
          <w:fldChar w:fldCharType="end"/>
        </w:r>
      </w:hyperlink>
    </w:p>
    <w:p w14:paraId="088FF200" w14:textId="77777777" w:rsidR="00CA314E" w:rsidRPr="00203A51" w:rsidRDefault="001B5B2D">
      <w:pPr>
        <w:pStyle w:val="TOC2"/>
        <w:tabs>
          <w:tab w:val="right" w:leader="dot" w:pos="9017"/>
        </w:tabs>
        <w:rPr>
          <w:rFonts w:asciiTheme="minorHAnsi" w:eastAsiaTheme="minorEastAsia" w:hAnsiTheme="minorHAnsi" w:cstheme="minorBidi"/>
          <w:smallCaps w:val="0"/>
          <w:color w:val="0D0D0D" w:themeColor="text1" w:themeTint="F2"/>
          <w:sz w:val="21"/>
          <w:szCs w:val="22"/>
          <w14:ligatures w14:val="standardContextual"/>
        </w:rPr>
      </w:pPr>
      <w:hyperlink w:anchor="_Toc144213143" w:history="1">
        <w:r w:rsidRPr="00203A51">
          <w:rPr>
            <w:rStyle w:val="afff1"/>
            <w:rFonts w:ascii="宋体" w:hAnsi="宋体" w:cs="宋体"/>
            <w:color w:val="0D0D0D" w:themeColor="text1" w:themeTint="F2"/>
          </w:rPr>
          <w:t>附件</w:t>
        </w:r>
        <w:r w:rsidRPr="00203A51">
          <w:rPr>
            <w:rStyle w:val="afff1"/>
            <w:rFonts w:ascii="宋体" w:hAnsi="宋体" w:cs="宋体"/>
            <w:color w:val="0D0D0D" w:themeColor="text1" w:themeTint="F2"/>
          </w:rPr>
          <w:t>2</w:t>
        </w:r>
        <w:r w:rsidRPr="00203A51">
          <w:rPr>
            <w:rStyle w:val="afff1"/>
            <w:rFonts w:ascii="宋体" w:hAnsi="宋体" w:cs="宋体"/>
            <w:color w:val="0D0D0D" w:themeColor="text1" w:themeTint="F2"/>
          </w:rPr>
          <w:t>：南沙区建设工程项目廉洁责任合同</w:t>
        </w:r>
        <w:r w:rsidRPr="00203A51">
          <w:rPr>
            <w:color w:val="0D0D0D" w:themeColor="text1" w:themeTint="F2"/>
          </w:rPr>
          <w:tab/>
        </w:r>
        <w:r w:rsidRPr="00203A51">
          <w:rPr>
            <w:color w:val="0D0D0D" w:themeColor="text1" w:themeTint="F2"/>
          </w:rPr>
          <w:fldChar w:fldCharType="begin"/>
        </w:r>
        <w:r w:rsidRPr="00203A51">
          <w:rPr>
            <w:color w:val="0D0D0D" w:themeColor="text1" w:themeTint="F2"/>
          </w:rPr>
          <w:instrText xml:space="preserve"> PAGEREF _Toc144213143 \h </w:instrText>
        </w:r>
        <w:r w:rsidRPr="00203A51">
          <w:rPr>
            <w:color w:val="0D0D0D" w:themeColor="text1" w:themeTint="F2"/>
          </w:rPr>
        </w:r>
        <w:r w:rsidRPr="00203A51">
          <w:rPr>
            <w:color w:val="0D0D0D" w:themeColor="text1" w:themeTint="F2"/>
          </w:rPr>
          <w:fldChar w:fldCharType="separate"/>
        </w:r>
        <w:r w:rsidRPr="00203A51">
          <w:rPr>
            <w:color w:val="0D0D0D" w:themeColor="text1" w:themeTint="F2"/>
          </w:rPr>
          <w:t>146</w:t>
        </w:r>
        <w:r w:rsidRPr="00203A51">
          <w:rPr>
            <w:color w:val="0D0D0D" w:themeColor="text1" w:themeTint="F2"/>
          </w:rPr>
          <w:fldChar w:fldCharType="end"/>
        </w:r>
      </w:hyperlink>
    </w:p>
    <w:p w14:paraId="15439B4E" w14:textId="77777777" w:rsidR="00CA314E" w:rsidRPr="00203A51" w:rsidRDefault="001B5B2D">
      <w:pPr>
        <w:pStyle w:val="TOC2"/>
        <w:tabs>
          <w:tab w:val="right" w:leader="dot" w:pos="9017"/>
        </w:tabs>
        <w:rPr>
          <w:rFonts w:asciiTheme="minorHAnsi" w:eastAsiaTheme="minorEastAsia" w:hAnsiTheme="minorHAnsi" w:cstheme="minorBidi"/>
          <w:smallCaps w:val="0"/>
          <w:color w:val="0D0D0D" w:themeColor="text1" w:themeTint="F2"/>
          <w:sz w:val="21"/>
          <w:szCs w:val="22"/>
          <w14:ligatures w14:val="standardContextual"/>
        </w:rPr>
      </w:pPr>
      <w:hyperlink w:anchor="_Toc144213144" w:history="1">
        <w:r w:rsidRPr="00203A51">
          <w:rPr>
            <w:rStyle w:val="afff1"/>
            <w:rFonts w:ascii="宋体" w:hAnsi="宋体" w:cs="宋体"/>
            <w:snapToGrid w:val="0"/>
            <w:color w:val="0D0D0D" w:themeColor="text1" w:themeTint="F2"/>
            <w:kern w:val="0"/>
          </w:rPr>
          <w:t>附件</w:t>
        </w:r>
        <w:r w:rsidRPr="00203A51">
          <w:rPr>
            <w:rStyle w:val="afff1"/>
            <w:rFonts w:ascii="宋体" w:hAnsi="宋体" w:cs="宋体"/>
            <w:snapToGrid w:val="0"/>
            <w:color w:val="0D0D0D" w:themeColor="text1" w:themeTint="F2"/>
            <w:kern w:val="0"/>
          </w:rPr>
          <w:t>3</w:t>
        </w:r>
        <w:r w:rsidRPr="00203A51">
          <w:rPr>
            <w:rStyle w:val="afff1"/>
            <w:rFonts w:ascii="宋体" w:hAnsi="宋体" w:cs="宋体"/>
            <w:snapToGrid w:val="0"/>
            <w:color w:val="0D0D0D" w:themeColor="text1" w:themeTint="F2"/>
            <w:kern w:val="0"/>
          </w:rPr>
          <w:t>：</w:t>
        </w:r>
        <w:r w:rsidRPr="00203A51">
          <w:rPr>
            <w:rStyle w:val="afff1"/>
            <w:rFonts w:ascii="宋体" w:hAnsi="宋体" w:cs="宋体"/>
            <w:snapToGrid w:val="0"/>
            <w:color w:val="0D0D0D" w:themeColor="text1" w:themeTint="F2"/>
            <w:kern w:val="0"/>
            <w:lang w:eastAsia="zh-Hans"/>
          </w:rPr>
          <w:t>安</w:t>
        </w:r>
        <w:r w:rsidRPr="00203A51">
          <w:rPr>
            <w:rStyle w:val="afff1"/>
            <w:rFonts w:ascii="宋体" w:hAnsi="宋体" w:cs="宋体"/>
            <w:snapToGrid w:val="0"/>
            <w:color w:val="0D0D0D" w:themeColor="text1" w:themeTint="F2"/>
            <w:kern w:val="0"/>
          </w:rPr>
          <w:t>全生产合同</w:t>
        </w:r>
        <w:r w:rsidRPr="00203A51">
          <w:rPr>
            <w:color w:val="0D0D0D" w:themeColor="text1" w:themeTint="F2"/>
          </w:rPr>
          <w:tab/>
        </w:r>
        <w:r w:rsidRPr="00203A51">
          <w:rPr>
            <w:color w:val="0D0D0D" w:themeColor="text1" w:themeTint="F2"/>
          </w:rPr>
          <w:fldChar w:fldCharType="begin"/>
        </w:r>
        <w:r w:rsidRPr="00203A51">
          <w:rPr>
            <w:color w:val="0D0D0D" w:themeColor="text1" w:themeTint="F2"/>
          </w:rPr>
          <w:instrText xml:space="preserve"> PAGEREF _Toc144213144 \h </w:instrText>
        </w:r>
        <w:r w:rsidRPr="00203A51">
          <w:rPr>
            <w:color w:val="0D0D0D" w:themeColor="text1" w:themeTint="F2"/>
          </w:rPr>
        </w:r>
        <w:r w:rsidRPr="00203A51">
          <w:rPr>
            <w:color w:val="0D0D0D" w:themeColor="text1" w:themeTint="F2"/>
          </w:rPr>
          <w:fldChar w:fldCharType="separate"/>
        </w:r>
        <w:r w:rsidRPr="00203A51">
          <w:rPr>
            <w:color w:val="0D0D0D" w:themeColor="text1" w:themeTint="F2"/>
          </w:rPr>
          <w:t>149</w:t>
        </w:r>
        <w:r w:rsidRPr="00203A51">
          <w:rPr>
            <w:color w:val="0D0D0D" w:themeColor="text1" w:themeTint="F2"/>
          </w:rPr>
          <w:fldChar w:fldCharType="end"/>
        </w:r>
      </w:hyperlink>
    </w:p>
    <w:p w14:paraId="5DA9C6BE" w14:textId="77777777" w:rsidR="00CA314E" w:rsidRPr="00203A51" w:rsidRDefault="001B5B2D">
      <w:pPr>
        <w:pStyle w:val="TOC2"/>
        <w:tabs>
          <w:tab w:val="right" w:leader="dot" w:pos="9017"/>
        </w:tabs>
        <w:rPr>
          <w:rFonts w:asciiTheme="minorHAnsi" w:eastAsiaTheme="minorEastAsia" w:hAnsiTheme="minorHAnsi" w:cstheme="minorBidi"/>
          <w:smallCaps w:val="0"/>
          <w:color w:val="0D0D0D" w:themeColor="text1" w:themeTint="F2"/>
          <w:sz w:val="21"/>
          <w:szCs w:val="22"/>
          <w14:ligatures w14:val="standardContextual"/>
        </w:rPr>
      </w:pPr>
      <w:hyperlink w:anchor="_Toc144213145" w:history="1">
        <w:r w:rsidRPr="00203A51">
          <w:rPr>
            <w:rStyle w:val="afff1"/>
            <w:rFonts w:ascii="宋体" w:hAnsi="宋体" w:cs="宋体"/>
            <w:color w:val="0D0D0D" w:themeColor="text1" w:themeTint="F2"/>
            <w:kern w:val="0"/>
          </w:rPr>
          <w:t>附件</w:t>
        </w:r>
        <w:r w:rsidRPr="00203A51">
          <w:rPr>
            <w:rStyle w:val="afff1"/>
            <w:rFonts w:ascii="宋体" w:hAnsi="宋体" w:cs="宋体"/>
            <w:color w:val="0D0D0D" w:themeColor="text1" w:themeTint="F2"/>
            <w:kern w:val="0"/>
          </w:rPr>
          <w:t>4</w:t>
        </w:r>
        <w:r w:rsidRPr="00203A51">
          <w:rPr>
            <w:rStyle w:val="afff1"/>
            <w:rFonts w:ascii="宋体" w:hAnsi="宋体" w:cs="宋体"/>
            <w:color w:val="0D0D0D" w:themeColor="text1" w:themeTint="F2"/>
            <w:kern w:val="0"/>
          </w:rPr>
          <w:t>：工程质量终身负责承诺书</w:t>
        </w:r>
        <w:r w:rsidRPr="00203A51">
          <w:rPr>
            <w:color w:val="0D0D0D" w:themeColor="text1" w:themeTint="F2"/>
          </w:rPr>
          <w:tab/>
        </w:r>
        <w:r w:rsidRPr="00203A51">
          <w:rPr>
            <w:color w:val="0D0D0D" w:themeColor="text1" w:themeTint="F2"/>
          </w:rPr>
          <w:fldChar w:fldCharType="begin"/>
        </w:r>
        <w:r w:rsidRPr="00203A51">
          <w:rPr>
            <w:color w:val="0D0D0D" w:themeColor="text1" w:themeTint="F2"/>
          </w:rPr>
          <w:instrText xml:space="preserve"> PAGEREF _Toc144213145 \h </w:instrText>
        </w:r>
        <w:r w:rsidRPr="00203A51">
          <w:rPr>
            <w:color w:val="0D0D0D" w:themeColor="text1" w:themeTint="F2"/>
          </w:rPr>
        </w:r>
        <w:r w:rsidRPr="00203A51">
          <w:rPr>
            <w:color w:val="0D0D0D" w:themeColor="text1" w:themeTint="F2"/>
          </w:rPr>
          <w:fldChar w:fldCharType="separate"/>
        </w:r>
        <w:r w:rsidRPr="00203A51">
          <w:rPr>
            <w:color w:val="0D0D0D" w:themeColor="text1" w:themeTint="F2"/>
          </w:rPr>
          <w:t>151</w:t>
        </w:r>
        <w:r w:rsidRPr="00203A51">
          <w:rPr>
            <w:color w:val="0D0D0D" w:themeColor="text1" w:themeTint="F2"/>
          </w:rPr>
          <w:fldChar w:fldCharType="end"/>
        </w:r>
      </w:hyperlink>
    </w:p>
    <w:p w14:paraId="553A44D5" w14:textId="77777777" w:rsidR="00CA314E" w:rsidRPr="00203A51" w:rsidRDefault="001B5B2D">
      <w:pPr>
        <w:pStyle w:val="TOC2"/>
        <w:tabs>
          <w:tab w:val="right" w:leader="dot" w:pos="9017"/>
        </w:tabs>
        <w:rPr>
          <w:rFonts w:asciiTheme="minorHAnsi" w:eastAsiaTheme="minorEastAsia" w:hAnsiTheme="minorHAnsi" w:cstheme="minorBidi"/>
          <w:smallCaps w:val="0"/>
          <w:color w:val="0D0D0D" w:themeColor="text1" w:themeTint="F2"/>
          <w:sz w:val="21"/>
          <w:szCs w:val="22"/>
          <w14:ligatures w14:val="standardContextual"/>
        </w:rPr>
      </w:pPr>
      <w:hyperlink w:anchor="_Toc144213146" w:history="1">
        <w:r w:rsidRPr="00203A51">
          <w:rPr>
            <w:rStyle w:val="afff1"/>
            <w:rFonts w:ascii="宋体" w:hAnsi="宋体" w:cs="宋体"/>
            <w:color w:val="0D0D0D" w:themeColor="text1" w:themeTint="F2"/>
            <w:kern w:val="0"/>
          </w:rPr>
          <w:t>附件</w:t>
        </w:r>
        <w:r w:rsidRPr="00203A51">
          <w:rPr>
            <w:rStyle w:val="afff1"/>
            <w:rFonts w:ascii="宋体" w:hAnsi="宋体" w:cs="宋体"/>
            <w:color w:val="0D0D0D" w:themeColor="text1" w:themeTint="F2"/>
            <w:kern w:val="0"/>
          </w:rPr>
          <w:t>5</w:t>
        </w:r>
        <w:r w:rsidRPr="00203A51">
          <w:rPr>
            <w:rStyle w:val="afff1"/>
            <w:rFonts w:ascii="宋体" w:hAnsi="宋体" w:cs="宋体"/>
            <w:color w:val="0D0D0D" w:themeColor="text1" w:themeTint="F2"/>
            <w:kern w:val="0"/>
          </w:rPr>
          <w:t>：承包人违约责任明细表</w:t>
        </w:r>
        <w:r w:rsidRPr="00203A51">
          <w:rPr>
            <w:color w:val="0D0D0D" w:themeColor="text1" w:themeTint="F2"/>
          </w:rPr>
          <w:tab/>
        </w:r>
        <w:r w:rsidRPr="00203A51">
          <w:rPr>
            <w:color w:val="0D0D0D" w:themeColor="text1" w:themeTint="F2"/>
          </w:rPr>
          <w:fldChar w:fldCharType="begin"/>
        </w:r>
        <w:r w:rsidRPr="00203A51">
          <w:rPr>
            <w:color w:val="0D0D0D" w:themeColor="text1" w:themeTint="F2"/>
          </w:rPr>
          <w:instrText xml:space="preserve"> PAGEREF _Toc144213146 \h </w:instrText>
        </w:r>
        <w:r w:rsidRPr="00203A51">
          <w:rPr>
            <w:color w:val="0D0D0D" w:themeColor="text1" w:themeTint="F2"/>
          </w:rPr>
        </w:r>
        <w:r w:rsidRPr="00203A51">
          <w:rPr>
            <w:color w:val="0D0D0D" w:themeColor="text1" w:themeTint="F2"/>
          </w:rPr>
          <w:fldChar w:fldCharType="separate"/>
        </w:r>
        <w:r w:rsidRPr="00203A51">
          <w:rPr>
            <w:color w:val="0D0D0D" w:themeColor="text1" w:themeTint="F2"/>
          </w:rPr>
          <w:t>153</w:t>
        </w:r>
        <w:r w:rsidRPr="00203A51">
          <w:rPr>
            <w:color w:val="0D0D0D" w:themeColor="text1" w:themeTint="F2"/>
          </w:rPr>
          <w:fldChar w:fldCharType="end"/>
        </w:r>
      </w:hyperlink>
    </w:p>
    <w:p w14:paraId="376F891B" w14:textId="77777777" w:rsidR="00CA314E" w:rsidRPr="00203A51" w:rsidRDefault="001B5B2D">
      <w:pPr>
        <w:pStyle w:val="TOC2"/>
        <w:tabs>
          <w:tab w:val="right" w:leader="dot" w:pos="9017"/>
        </w:tabs>
        <w:rPr>
          <w:rFonts w:asciiTheme="minorHAnsi" w:eastAsiaTheme="minorEastAsia" w:hAnsiTheme="minorHAnsi" w:cstheme="minorBidi"/>
          <w:smallCaps w:val="0"/>
          <w:color w:val="0D0D0D" w:themeColor="text1" w:themeTint="F2"/>
          <w:sz w:val="21"/>
          <w:szCs w:val="22"/>
          <w14:ligatures w14:val="standardContextual"/>
        </w:rPr>
      </w:pPr>
      <w:hyperlink w:anchor="_Toc144213147" w:history="1">
        <w:r w:rsidRPr="00203A51">
          <w:rPr>
            <w:rStyle w:val="afff1"/>
            <w:rFonts w:ascii="宋体" w:hAnsi="宋体" w:cs="宋体"/>
            <w:color w:val="0D0D0D" w:themeColor="text1" w:themeTint="F2"/>
            <w:kern w:val="0"/>
          </w:rPr>
          <w:t>附件</w:t>
        </w:r>
        <w:r w:rsidRPr="00203A51">
          <w:rPr>
            <w:rStyle w:val="afff1"/>
            <w:rFonts w:ascii="宋体" w:hAnsi="宋体" w:cs="宋体"/>
            <w:color w:val="0D0D0D" w:themeColor="text1" w:themeTint="F2"/>
            <w:kern w:val="0"/>
          </w:rPr>
          <w:t>6</w:t>
        </w:r>
        <w:r w:rsidRPr="00203A51">
          <w:rPr>
            <w:rStyle w:val="afff1"/>
            <w:rFonts w:ascii="宋体" w:hAnsi="宋体" w:cs="宋体"/>
            <w:color w:val="0D0D0D" w:themeColor="text1" w:themeTint="F2"/>
            <w:kern w:val="0"/>
          </w:rPr>
          <w:t>：预付款担保格式</w:t>
        </w:r>
        <w:r w:rsidRPr="00203A51">
          <w:rPr>
            <w:color w:val="0D0D0D" w:themeColor="text1" w:themeTint="F2"/>
          </w:rPr>
          <w:tab/>
        </w:r>
        <w:r w:rsidRPr="00203A51">
          <w:rPr>
            <w:color w:val="0D0D0D" w:themeColor="text1" w:themeTint="F2"/>
          </w:rPr>
          <w:fldChar w:fldCharType="begin"/>
        </w:r>
        <w:r w:rsidRPr="00203A51">
          <w:rPr>
            <w:color w:val="0D0D0D" w:themeColor="text1" w:themeTint="F2"/>
          </w:rPr>
          <w:instrText xml:space="preserve"> PAGEREF _Toc144213147 \h </w:instrText>
        </w:r>
        <w:r w:rsidRPr="00203A51">
          <w:rPr>
            <w:color w:val="0D0D0D" w:themeColor="text1" w:themeTint="F2"/>
          </w:rPr>
        </w:r>
        <w:r w:rsidRPr="00203A51">
          <w:rPr>
            <w:color w:val="0D0D0D" w:themeColor="text1" w:themeTint="F2"/>
          </w:rPr>
          <w:fldChar w:fldCharType="separate"/>
        </w:r>
        <w:r w:rsidRPr="00203A51">
          <w:rPr>
            <w:color w:val="0D0D0D" w:themeColor="text1" w:themeTint="F2"/>
          </w:rPr>
          <w:t>166</w:t>
        </w:r>
        <w:r w:rsidRPr="00203A51">
          <w:rPr>
            <w:color w:val="0D0D0D" w:themeColor="text1" w:themeTint="F2"/>
          </w:rPr>
          <w:fldChar w:fldCharType="end"/>
        </w:r>
      </w:hyperlink>
    </w:p>
    <w:p w14:paraId="4CEB8F99" w14:textId="77777777" w:rsidR="00CA314E" w:rsidRPr="00203A51" w:rsidRDefault="001B5B2D">
      <w:pPr>
        <w:pStyle w:val="TOC2"/>
        <w:tabs>
          <w:tab w:val="right" w:leader="dot" w:pos="9017"/>
        </w:tabs>
        <w:rPr>
          <w:rFonts w:asciiTheme="minorHAnsi" w:eastAsiaTheme="minorEastAsia" w:hAnsiTheme="minorHAnsi" w:cstheme="minorBidi"/>
          <w:smallCaps w:val="0"/>
          <w:color w:val="0D0D0D" w:themeColor="text1" w:themeTint="F2"/>
          <w:sz w:val="21"/>
          <w:szCs w:val="22"/>
          <w14:ligatures w14:val="standardContextual"/>
        </w:rPr>
      </w:pPr>
      <w:hyperlink w:anchor="_Toc144213148" w:history="1">
        <w:r w:rsidRPr="00203A51">
          <w:rPr>
            <w:rStyle w:val="afff1"/>
            <w:rFonts w:ascii="宋体" w:hAnsi="宋体" w:cs="宋体"/>
            <w:color w:val="0D0D0D" w:themeColor="text1" w:themeTint="F2"/>
            <w:kern w:val="0"/>
          </w:rPr>
          <w:t>附件</w:t>
        </w:r>
        <w:r w:rsidRPr="00203A51">
          <w:rPr>
            <w:rStyle w:val="afff1"/>
            <w:rFonts w:ascii="宋体" w:hAnsi="宋体" w:cs="宋体"/>
            <w:color w:val="0D0D0D" w:themeColor="text1" w:themeTint="F2"/>
            <w:kern w:val="0"/>
          </w:rPr>
          <w:t>7</w:t>
        </w:r>
        <w:r w:rsidRPr="00203A51">
          <w:rPr>
            <w:rStyle w:val="afff1"/>
            <w:rFonts w:ascii="宋体" w:hAnsi="宋体" w:cs="宋体"/>
            <w:color w:val="0D0D0D" w:themeColor="text1" w:themeTint="F2"/>
            <w:kern w:val="0"/>
          </w:rPr>
          <w:t>：履约担保格式</w:t>
        </w:r>
        <w:r w:rsidRPr="00203A51">
          <w:rPr>
            <w:color w:val="0D0D0D" w:themeColor="text1" w:themeTint="F2"/>
          </w:rPr>
          <w:tab/>
        </w:r>
        <w:r w:rsidRPr="00203A51">
          <w:rPr>
            <w:color w:val="0D0D0D" w:themeColor="text1" w:themeTint="F2"/>
          </w:rPr>
          <w:fldChar w:fldCharType="begin"/>
        </w:r>
        <w:r w:rsidRPr="00203A51">
          <w:rPr>
            <w:color w:val="0D0D0D" w:themeColor="text1" w:themeTint="F2"/>
          </w:rPr>
          <w:instrText xml:space="preserve"> PAGERE</w:instrText>
        </w:r>
        <w:r w:rsidRPr="00203A51">
          <w:rPr>
            <w:color w:val="0D0D0D" w:themeColor="text1" w:themeTint="F2"/>
          </w:rPr>
          <w:instrText xml:space="preserve">F _Toc144213148 \h </w:instrText>
        </w:r>
        <w:r w:rsidRPr="00203A51">
          <w:rPr>
            <w:color w:val="0D0D0D" w:themeColor="text1" w:themeTint="F2"/>
          </w:rPr>
        </w:r>
        <w:r w:rsidRPr="00203A51">
          <w:rPr>
            <w:color w:val="0D0D0D" w:themeColor="text1" w:themeTint="F2"/>
          </w:rPr>
          <w:fldChar w:fldCharType="separate"/>
        </w:r>
        <w:r w:rsidRPr="00203A51">
          <w:rPr>
            <w:color w:val="0D0D0D" w:themeColor="text1" w:themeTint="F2"/>
          </w:rPr>
          <w:t>167</w:t>
        </w:r>
        <w:r w:rsidRPr="00203A51">
          <w:rPr>
            <w:color w:val="0D0D0D" w:themeColor="text1" w:themeTint="F2"/>
          </w:rPr>
          <w:fldChar w:fldCharType="end"/>
        </w:r>
      </w:hyperlink>
    </w:p>
    <w:p w14:paraId="03F0C2AB" w14:textId="77777777" w:rsidR="00CA314E" w:rsidRPr="00203A51" w:rsidRDefault="001B5B2D">
      <w:pPr>
        <w:pStyle w:val="TOC2"/>
        <w:tabs>
          <w:tab w:val="right" w:leader="dot" w:pos="9017"/>
        </w:tabs>
        <w:rPr>
          <w:rFonts w:asciiTheme="minorHAnsi" w:eastAsiaTheme="minorEastAsia" w:hAnsiTheme="minorHAnsi" w:cstheme="minorBidi"/>
          <w:smallCaps w:val="0"/>
          <w:color w:val="0D0D0D" w:themeColor="text1" w:themeTint="F2"/>
          <w:sz w:val="21"/>
          <w:szCs w:val="22"/>
          <w14:ligatures w14:val="standardContextual"/>
        </w:rPr>
      </w:pPr>
      <w:hyperlink w:anchor="_Toc144213149" w:history="1">
        <w:r w:rsidRPr="00203A51">
          <w:rPr>
            <w:rStyle w:val="afff1"/>
            <w:rFonts w:ascii="宋体" w:hAnsi="宋体" w:cs="宋体"/>
            <w:color w:val="0D0D0D" w:themeColor="text1" w:themeTint="F2"/>
            <w:kern w:val="0"/>
          </w:rPr>
          <w:t>附件</w:t>
        </w:r>
        <w:r w:rsidRPr="00203A51">
          <w:rPr>
            <w:rStyle w:val="afff1"/>
            <w:rFonts w:ascii="宋体" w:hAnsi="宋体" w:cs="宋体"/>
            <w:color w:val="0D0D0D" w:themeColor="text1" w:themeTint="F2"/>
            <w:kern w:val="0"/>
          </w:rPr>
          <w:t>8</w:t>
        </w:r>
        <w:r w:rsidRPr="00203A51">
          <w:rPr>
            <w:rStyle w:val="afff1"/>
            <w:rFonts w:ascii="宋体" w:hAnsi="宋体" w:cs="宋体"/>
            <w:color w:val="0D0D0D" w:themeColor="text1" w:themeTint="F2"/>
            <w:kern w:val="0"/>
          </w:rPr>
          <w:t>：南沙全民文化体育综合体片区生态堤建设工程（</w:t>
        </w:r>
        <w:r w:rsidRPr="00203A51">
          <w:rPr>
            <w:rStyle w:val="afff1"/>
            <w:rFonts w:ascii="宋体" w:hAnsi="宋体" w:cs="宋体"/>
            <w:color w:val="0D0D0D" w:themeColor="text1" w:themeTint="F2"/>
            <w:kern w:val="0"/>
          </w:rPr>
          <w:t>21</w:t>
        </w:r>
        <w:r w:rsidRPr="00203A51">
          <w:rPr>
            <w:rStyle w:val="afff1"/>
            <w:rFonts w:ascii="宋体" w:hAnsi="宋体" w:cs="宋体"/>
            <w:color w:val="0D0D0D" w:themeColor="text1" w:themeTint="F2"/>
            <w:kern w:val="0"/>
          </w:rPr>
          <w:t>涌以南）勘察设计施工总承包绩效考核办法（试行）（另册）</w:t>
        </w:r>
        <w:r w:rsidRPr="00203A51">
          <w:rPr>
            <w:color w:val="0D0D0D" w:themeColor="text1" w:themeTint="F2"/>
          </w:rPr>
          <w:tab/>
        </w:r>
        <w:r w:rsidRPr="00203A51">
          <w:rPr>
            <w:color w:val="0D0D0D" w:themeColor="text1" w:themeTint="F2"/>
          </w:rPr>
          <w:fldChar w:fldCharType="begin"/>
        </w:r>
        <w:r w:rsidRPr="00203A51">
          <w:rPr>
            <w:color w:val="0D0D0D" w:themeColor="text1" w:themeTint="F2"/>
          </w:rPr>
          <w:instrText xml:space="preserve"> PAGEREF _Toc144213149 \h </w:instrText>
        </w:r>
        <w:r w:rsidRPr="00203A51">
          <w:rPr>
            <w:color w:val="0D0D0D" w:themeColor="text1" w:themeTint="F2"/>
          </w:rPr>
        </w:r>
        <w:r w:rsidRPr="00203A51">
          <w:rPr>
            <w:color w:val="0D0D0D" w:themeColor="text1" w:themeTint="F2"/>
          </w:rPr>
          <w:fldChar w:fldCharType="separate"/>
        </w:r>
        <w:r w:rsidRPr="00203A51">
          <w:rPr>
            <w:color w:val="0D0D0D" w:themeColor="text1" w:themeTint="F2"/>
          </w:rPr>
          <w:t>169</w:t>
        </w:r>
        <w:r w:rsidRPr="00203A51">
          <w:rPr>
            <w:color w:val="0D0D0D" w:themeColor="text1" w:themeTint="F2"/>
          </w:rPr>
          <w:fldChar w:fldCharType="end"/>
        </w:r>
      </w:hyperlink>
    </w:p>
    <w:p w14:paraId="4668C4AE" w14:textId="77777777" w:rsidR="00CA314E" w:rsidRPr="00203A51" w:rsidRDefault="001B5B2D">
      <w:pPr>
        <w:pStyle w:val="TOC2"/>
        <w:tabs>
          <w:tab w:val="right" w:leader="dot" w:pos="9017"/>
        </w:tabs>
        <w:rPr>
          <w:rFonts w:asciiTheme="minorHAnsi" w:eastAsiaTheme="minorEastAsia" w:hAnsiTheme="minorHAnsi" w:cstheme="minorBidi"/>
          <w:smallCaps w:val="0"/>
          <w:color w:val="0D0D0D" w:themeColor="text1" w:themeTint="F2"/>
          <w:sz w:val="21"/>
          <w:szCs w:val="22"/>
          <w14:ligatures w14:val="standardContextual"/>
        </w:rPr>
      </w:pPr>
      <w:hyperlink w:anchor="_Toc144213150" w:history="1">
        <w:r w:rsidRPr="00203A51">
          <w:rPr>
            <w:rStyle w:val="afff1"/>
            <w:rFonts w:ascii="宋体" w:hAnsi="宋体" w:cs="宋体"/>
            <w:color w:val="0D0D0D" w:themeColor="text1" w:themeTint="F2"/>
          </w:rPr>
          <w:t>附件</w:t>
        </w:r>
        <w:r w:rsidRPr="00203A51">
          <w:rPr>
            <w:rStyle w:val="afff1"/>
            <w:rFonts w:ascii="宋体" w:hAnsi="宋体" w:cs="宋体"/>
            <w:color w:val="0D0D0D" w:themeColor="text1" w:themeTint="F2"/>
          </w:rPr>
          <w:t>9</w:t>
        </w:r>
        <w:r w:rsidRPr="00203A51">
          <w:rPr>
            <w:rStyle w:val="afff1"/>
            <w:rFonts w:ascii="宋体" w:hAnsi="宋体" w:cs="宋体"/>
            <w:color w:val="0D0D0D" w:themeColor="text1" w:themeTint="F2"/>
          </w:rPr>
          <w:t>：《南沙全民文化体育综合体及配套设施工程数字化应用指引》（另册）</w:t>
        </w:r>
        <w:r w:rsidRPr="00203A51">
          <w:rPr>
            <w:color w:val="0D0D0D" w:themeColor="text1" w:themeTint="F2"/>
          </w:rPr>
          <w:tab/>
        </w:r>
        <w:r w:rsidRPr="00203A51">
          <w:rPr>
            <w:color w:val="0D0D0D" w:themeColor="text1" w:themeTint="F2"/>
          </w:rPr>
          <w:fldChar w:fldCharType="begin"/>
        </w:r>
        <w:r w:rsidRPr="00203A51">
          <w:rPr>
            <w:color w:val="0D0D0D" w:themeColor="text1" w:themeTint="F2"/>
          </w:rPr>
          <w:instrText xml:space="preserve"> PAGEREF _Toc144213150 \h </w:instrText>
        </w:r>
        <w:r w:rsidRPr="00203A51">
          <w:rPr>
            <w:color w:val="0D0D0D" w:themeColor="text1" w:themeTint="F2"/>
          </w:rPr>
        </w:r>
        <w:r w:rsidRPr="00203A51">
          <w:rPr>
            <w:color w:val="0D0D0D" w:themeColor="text1" w:themeTint="F2"/>
          </w:rPr>
          <w:fldChar w:fldCharType="separate"/>
        </w:r>
        <w:r w:rsidRPr="00203A51">
          <w:rPr>
            <w:color w:val="0D0D0D" w:themeColor="text1" w:themeTint="F2"/>
          </w:rPr>
          <w:t>170</w:t>
        </w:r>
        <w:r w:rsidRPr="00203A51">
          <w:rPr>
            <w:color w:val="0D0D0D" w:themeColor="text1" w:themeTint="F2"/>
          </w:rPr>
          <w:fldChar w:fldCharType="end"/>
        </w:r>
      </w:hyperlink>
    </w:p>
    <w:p w14:paraId="3C4E27A5" w14:textId="77777777" w:rsidR="00CA314E" w:rsidRPr="00203A51" w:rsidRDefault="001B5B2D">
      <w:pPr>
        <w:pStyle w:val="TOC2"/>
        <w:tabs>
          <w:tab w:val="right" w:leader="dot" w:pos="9017"/>
        </w:tabs>
        <w:rPr>
          <w:rFonts w:asciiTheme="minorHAnsi" w:eastAsiaTheme="minorEastAsia" w:hAnsiTheme="minorHAnsi" w:cstheme="minorBidi"/>
          <w:smallCaps w:val="0"/>
          <w:color w:val="0D0D0D" w:themeColor="text1" w:themeTint="F2"/>
          <w:sz w:val="21"/>
          <w:szCs w:val="22"/>
          <w14:ligatures w14:val="standardContextual"/>
        </w:rPr>
      </w:pPr>
      <w:hyperlink w:anchor="_Toc144213151" w:history="1">
        <w:r w:rsidRPr="00203A51">
          <w:rPr>
            <w:rStyle w:val="afff1"/>
            <w:rFonts w:ascii="宋体" w:hAnsi="宋体" w:cs="宋体"/>
            <w:color w:val="0D0D0D" w:themeColor="text1" w:themeTint="F2"/>
          </w:rPr>
          <w:t>附件</w:t>
        </w:r>
        <w:r w:rsidRPr="00203A51">
          <w:rPr>
            <w:rStyle w:val="afff1"/>
            <w:rFonts w:ascii="宋体" w:hAnsi="宋体" w:cs="宋体"/>
            <w:color w:val="0D0D0D" w:themeColor="text1" w:themeTint="F2"/>
          </w:rPr>
          <w:t>10</w:t>
        </w:r>
        <w:r w:rsidRPr="00203A51">
          <w:rPr>
            <w:rStyle w:val="afff1"/>
            <w:rFonts w:ascii="宋体" w:hAnsi="宋体" w:cs="宋体"/>
            <w:color w:val="0D0D0D" w:themeColor="text1" w:themeTint="F2"/>
          </w:rPr>
          <w:t>：联合体协议书</w:t>
        </w:r>
        <w:r w:rsidRPr="00203A51">
          <w:rPr>
            <w:color w:val="0D0D0D" w:themeColor="text1" w:themeTint="F2"/>
          </w:rPr>
          <w:tab/>
        </w:r>
        <w:r w:rsidRPr="00203A51">
          <w:rPr>
            <w:color w:val="0D0D0D" w:themeColor="text1" w:themeTint="F2"/>
          </w:rPr>
          <w:fldChar w:fldCharType="begin"/>
        </w:r>
        <w:r w:rsidRPr="00203A51">
          <w:rPr>
            <w:color w:val="0D0D0D" w:themeColor="text1" w:themeTint="F2"/>
          </w:rPr>
          <w:instrText xml:space="preserve"> PAGEREF _Toc144213151 \h </w:instrText>
        </w:r>
        <w:r w:rsidRPr="00203A51">
          <w:rPr>
            <w:color w:val="0D0D0D" w:themeColor="text1" w:themeTint="F2"/>
          </w:rPr>
        </w:r>
        <w:r w:rsidRPr="00203A51">
          <w:rPr>
            <w:color w:val="0D0D0D" w:themeColor="text1" w:themeTint="F2"/>
          </w:rPr>
          <w:fldChar w:fldCharType="separate"/>
        </w:r>
        <w:r w:rsidRPr="00203A51">
          <w:rPr>
            <w:color w:val="0D0D0D" w:themeColor="text1" w:themeTint="F2"/>
          </w:rPr>
          <w:t>171</w:t>
        </w:r>
        <w:r w:rsidRPr="00203A51">
          <w:rPr>
            <w:color w:val="0D0D0D" w:themeColor="text1" w:themeTint="F2"/>
          </w:rPr>
          <w:fldChar w:fldCharType="end"/>
        </w:r>
      </w:hyperlink>
    </w:p>
    <w:p w14:paraId="1D53B604" w14:textId="77777777" w:rsidR="00CA314E" w:rsidRPr="00203A51" w:rsidRDefault="001B5B2D">
      <w:pPr>
        <w:pStyle w:val="TOC2"/>
        <w:tabs>
          <w:tab w:val="right" w:leader="dot" w:pos="9017"/>
        </w:tabs>
        <w:rPr>
          <w:rFonts w:asciiTheme="minorHAnsi" w:eastAsiaTheme="minorEastAsia" w:hAnsiTheme="minorHAnsi" w:cstheme="minorBidi"/>
          <w:smallCaps w:val="0"/>
          <w:color w:val="0D0D0D" w:themeColor="text1" w:themeTint="F2"/>
          <w:sz w:val="21"/>
          <w:szCs w:val="22"/>
          <w14:ligatures w14:val="standardContextual"/>
        </w:rPr>
      </w:pPr>
      <w:hyperlink w:anchor="_Toc144213152" w:history="1">
        <w:r w:rsidRPr="00203A51">
          <w:rPr>
            <w:rStyle w:val="afff1"/>
            <w:rFonts w:ascii="宋体" w:hAnsi="宋体" w:cs="宋体"/>
            <w:color w:val="0D0D0D" w:themeColor="text1" w:themeTint="F2"/>
          </w:rPr>
          <w:t>附件</w:t>
        </w:r>
        <w:r w:rsidRPr="00203A51">
          <w:rPr>
            <w:rStyle w:val="afff1"/>
            <w:rFonts w:ascii="宋体" w:hAnsi="宋体" w:cs="宋体"/>
            <w:color w:val="0D0D0D" w:themeColor="text1" w:themeTint="F2"/>
          </w:rPr>
          <w:t>11</w:t>
        </w:r>
        <w:r w:rsidRPr="00203A51">
          <w:rPr>
            <w:rStyle w:val="afff1"/>
            <w:rFonts w:ascii="宋体" w:hAnsi="宋体" w:cs="宋体"/>
            <w:color w:val="0D0D0D" w:themeColor="text1" w:themeTint="F2"/>
          </w:rPr>
          <w:t>：联合体支付协议书</w:t>
        </w:r>
        <w:r w:rsidRPr="00203A51">
          <w:rPr>
            <w:color w:val="0D0D0D" w:themeColor="text1" w:themeTint="F2"/>
          </w:rPr>
          <w:tab/>
        </w:r>
        <w:r w:rsidRPr="00203A51">
          <w:rPr>
            <w:color w:val="0D0D0D" w:themeColor="text1" w:themeTint="F2"/>
          </w:rPr>
          <w:fldChar w:fldCharType="begin"/>
        </w:r>
        <w:r w:rsidRPr="00203A51">
          <w:rPr>
            <w:color w:val="0D0D0D" w:themeColor="text1" w:themeTint="F2"/>
          </w:rPr>
          <w:instrText xml:space="preserve"> PAGEREF _Toc144213152 \h </w:instrText>
        </w:r>
        <w:r w:rsidRPr="00203A51">
          <w:rPr>
            <w:color w:val="0D0D0D" w:themeColor="text1" w:themeTint="F2"/>
          </w:rPr>
        </w:r>
        <w:r w:rsidRPr="00203A51">
          <w:rPr>
            <w:color w:val="0D0D0D" w:themeColor="text1" w:themeTint="F2"/>
          </w:rPr>
          <w:fldChar w:fldCharType="separate"/>
        </w:r>
        <w:r w:rsidRPr="00203A51">
          <w:rPr>
            <w:color w:val="0D0D0D" w:themeColor="text1" w:themeTint="F2"/>
          </w:rPr>
          <w:t>172</w:t>
        </w:r>
        <w:r w:rsidRPr="00203A51">
          <w:rPr>
            <w:color w:val="0D0D0D" w:themeColor="text1" w:themeTint="F2"/>
          </w:rPr>
          <w:fldChar w:fldCharType="end"/>
        </w:r>
      </w:hyperlink>
    </w:p>
    <w:p w14:paraId="2F7A7F76" w14:textId="77777777" w:rsidR="00CA314E" w:rsidRPr="00203A51" w:rsidRDefault="001B5B2D">
      <w:pPr>
        <w:pStyle w:val="TOC2"/>
        <w:tabs>
          <w:tab w:val="right" w:leader="dot" w:pos="9017"/>
        </w:tabs>
        <w:rPr>
          <w:rFonts w:asciiTheme="minorHAnsi" w:eastAsiaTheme="minorEastAsia" w:hAnsiTheme="minorHAnsi" w:cstheme="minorBidi"/>
          <w:smallCaps w:val="0"/>
          <w:color w:val="0D0D0D" w:themeColor="text1" w:themeTint="F2"/>
          <w:sz w:val="21"/>
          <w:szCs w:val="22"/>
          <w14:ligatures w14:val="standardContextual"/>
        </w:rPr>
      </w:pPr>
      <w:hyperlink w:anchor="_Toc144213153" w:history="1">
        <w:r w:rsidRPr="00203A51">
          <w:rPr>
            <w:rStyle w:val="afff1"/>
            <w:rFonts w:ascii="宋体" w:hAnsi="宋体" w:cs="宋体"/>
            <w:color w:val="0D0D0D" w:themeColor="text1" w:themeTint="F2"/>
            <w:lang w:eastAsia="zh-Hans"/>
          </w:rPr>
          <w:t>附件</w:t>
        </w:r>
        <w:r w:rsidRPr="00203A51">
          <w:rPr>
            <w:rStyle w:val="afff1"/>
            <w:rFonts w:ascii="宋体" w:hAnsi="宋体" w:cs="宋体"/>
            <w:color w:val="0D0D0D" w:themeColor="text1" w:themeTint="F2"/>
            <w:lang w:eastAsia="zh-Hans"/>
          </w:rPr>
          <w:t>12</w:t>
        </w:r>
        <w:r w:rsidRPr="00203A51">
          <w:rPr>
            <w:rStyle w:val="afff1"/>
            <w:rFonts w:ascii="宋体" w:hAnsi="宋体" w:cs="宋体"/>
            <w:color w:val="0D0D0D" w:themeColor="text1" w:themeTint="F2"/>
            <w:lang w:eastAsia="zh-Hans"/>
          </w:rPr>
          <w:t>：招投标文件关键页（含招标答疑纪要、任务书、投标函、投标报价、承包人拟投入人员表、拟投入本工程的主要施工设备表等）</w:t>
        </w:r>
        <w:r w:rsidRPr="00203A51">
          <w:rPr>
            <w:color w:val="0D0D0D" w:themeColor="text1" w:themeTint="F2"/>
          </w:rPr>
          <w:tab/>
        </w:r>
        <w:r w:rsidRPr="00203A51">
          <w:rPr>
            <w:color w:val="0D0D0D" w:themeColor="text1" w:themeTint="F2"/>
          </w:rPr>
          <w:fldChar w:fldCharType="begin"/>
        </w:r>
        <w:r w:rsidRPr="00203A51">
          <w:rPr>
            <w:color w:val="0D0D0D" w:themeColor="text1" w:themeTint="F2"/>
          </w:rPr>
          <w:instrText xml:space="preserve"> PAGEREF _Toc144213153 \h </w:instrText>
        </w:r>
        <w:r w:rsidRPr="00203A51">
          <w:rPr>
            <w:color w:val="0D0D0D" w:themeColor="text1" w:themeTint="F2"/>
          </w:rPr>
        </w:r>
        <w:r w:rsidRPr="00203A51">
          <w:rPr>
            <w:color w:val="0D0D0D" w:themeColor="text1" w:themeTint="F2"/>
          </w:rPr>
          <w:fldChar w:fldCharType="separate"/>
        </w:r>
        <w:r w:rsidRPr="00203A51">
          <w:rPr>
            <w:color w:val="0D0D0D" w:themeColor="text1" w:themeTint="F2"/>
          </w:rPr>
          <w:t>17</w:t>
        </w:r>
        <w:r w:rsidRPr="00203A51">
          <w:rPr>
            <w:color w:val="0D0D0D" w:themeColor="text1" w:themeTint="F2"/>
          </w:rPr>
          <w:t>3</w:t>
        </w:r>
        <w:r w:rsidRPr="00203A51">
          <w:rPr>
            <w:color w:val="0D0D0D" w:themeColor="text1" w:themeTint="F2"/>
          </w:rPr>
          <w:fldChar w:fldCharType="end"/>
        </w:r>
      </w:hyperlink>
    </w:p>
    <w:p w14:paraId="09789AB3" w14:textId="77777777" w:rsidR="00CA314E" w:rsidRPr="00203A51" w:rsidRDefault="001B5B2D">
      <w:pPr>
        <w:pStyle w:val="TOC2"/>
        <w:tabs>
          <w:tab w:val="right" w:leader="dot" w:pos="9017"/>
        </w:tabs>
        <w:rPr>
          <w:rFonts w:asciiTheme="minorHAnsi" w:eastAsiaTheme="minorEastAsia" w:hAnsiTheme="minorHAnsi" w:cstheme="minorBidi"/>
          <w:smallCaps w:val="0"/>
          <w:color w:val="0D0D0D" w:themeColor="text1" w:themeTint="F2"/>
          <w:sz w:val="21"/>
          <w:szCs w:val="22"/>
          <w14:ligatures w14:val="standardContextual"/>
        </w:rPr>
      </w:pPr>
      <w:hyperlink w:anchor="_Toc144213154" w:history="1">
        <w:r w:rsidRPr="00203A51">
          <w:rPr>
            <w:rStyle w:val="afff1"/>
            <w:rFonts w:ascii="宋体" w:hAnsi="宋体" w:cs="宋体"/>
            <w:color w:val="0D0D0D" w:themeColor="text1" w:themeTint="F2"/>
            <w:lang w:eastAsia="zh-Hans"/>
          </w:rPr>
          <w:t>附件</w:t>
        </w:r>
        <w:r w:rsidRPr="00203A51">
          <w:rPr>
            <w:rStyle w:val="afff1"/>
            <w:rFonts w:ascii="宋体" w:hAnsi="宋体" w:cs="宋体"/>
            <w:color w:val="0D0D0D" w:themeColor="text1" w:themeTint="F2"/>
            <w:lang w:eastAsia="zh-Hans"/>
          </w:rPr>
          <w:t>13</w:t>
        </w:r>
        <w:r w:rsidRPr="00203A51">
          <w:rPr>
            <w:rStyle w:val="afff1"/>
            <w:rFonts w:ascii="宋体" w:hAnsi="宋体" w:cs="宋体"/>
            <w:color w:val="0D0D0D" w:themeColor="text1" w:themeTint="F2"/>
            <w:lang w:eastAsia="zh-Hans"/>
          </w:rPr>
          <w:t>：立项及相关会纪函件关键页（如有）</w:t>
        </w:r>
        <w:r w:rsidRPr="00203A51">
          <w:rPr>
            <w:color w:val="0D0D0D" w:themeColor="text1" w:themeTint="F2"/>
          </w:rPr>
          <w:tab/>
        </w:r>
        <w:r w:rsidRPr="00203A51">
          <w:rPr>
            <w:color w:val="0D0D0D" w:themeColor="text1" w:themeTint="F2"/>
          </w:rPr>
          <w:fldChar w:fldCharType="begin"/>
        </w:r>
        <w:r w:rsidRPr="00203A51">
          <w:rPr>
            <w:color w:val="0D0D0D" w:themeColor="text1" w:themeTint="F2"/>
          </w:rPr>
          <w:instrText xml:space="preserve"> PAGEREF _Toc144213154 \h </w:instrText>
        </w:r>
        <w:r w:rsidRPr="00203A51">
          <w:rPr>
            <w:color w:val="0D0D0D" w:themeColor="text1" w:themeTint="F2"/>
          </w:rPr>
        </w:r>
        <w:r w:rsidRPr="00203A51">
          <w:rPr>
            <w:color w:val="0D0D0D" w:themeColor="text1" w:themeTint="F2"/>
          </w:rPr>
          <w:fldChar w:fldCharType="separate"/>
        </w:r>
        <w:r w:rsidRPr="00203A51">
          <w:rPr>
            <w:color w:val="0D0D0D" w:themeColor="text1" w:themeTint="F2"/>
          </w:rPr>
          <w:t>174</w:t>
        </w:r>
        <w:r w:rsidRPr="00203A51">
          <w:rPr>
            <w:color w:val="0D0D0D" w:themeColor="text1" w:themeTint="F2"/>
          </w:rPr>
          <w:fldChar w:fldCharType="end"/>
        </w:r>
      </w:hyperlink>
    </w:p>
    <w:p w14:paraId="72D38DC8" w14:textId="77777777" w:rsidR="00CA314E" w:rsidRPr="00203A51" w:rsidRDefault="001B5B2D">
      <w:pPr>
        <w:pStyle w:val="TOC1"/>
        <w:tabs>
          <w:tab w:val="right" w:leader="dot" w:pos="9027"/>
        </w:tabs>
        <w:spacing w:line="360" w:lineRule="auto"/>
        <w:jc w:val="center"/>
        <w:rPr>
          <w:rFonts w:ascii="宋体" w:hAnsi="宋体" w:cs="宋体"/>
          <w:color w:val="0D0D0D" w:themeColor="text1" w:themeTint="F2"/>
        </w:rPr>
      </w:pPr>
      <w:r w:rsidRPr="00203A51">
        <w:rPr>
          <w:rFonts w:ascii="宋体" w:hAnsi="宋体" w:cs="宋体" w:hint="eastAsia"/>
          <w:color w:val="0D0D0D" w:themeColor="text1" w:themeTint="F2"/>
        </w:rPr>
        <w:fldChar w:fldCharType="end"/>
      </w:r>
    </w:p>
    <w:p w14:paraId="38F319CF" w14:textId="77777777" w:rsidR="00CA314E" w:rsidRPr="00203A51" w:rsidRDefault="00CA314E">
      <w:pPr>
        <w:pStyle w:val="1Char10"/>
        <w:spacing w:line="360" w:lineRule="auto"/>
        <w:rPr>
          <w:rFonts w:cs="宋体"/>
          <w:color w:val="0D0D0D" w:themeColor="text1" w:themeTint="F2"/>
        </w:rPr>
      </w:pPr>
      <w:bookmarkStart w:id="0" w:name="_Toc411736417"/>
      <w:bookmarkStart w:id="1" w:name="_Toc411736141"/>
      <w:bookmarkStart w:id="2" w:name="_Toc476860352"/>
    </w:p>
    <w:p w14:paraId="6131E041" w14:textId="77777777" w:rsidR="00CA314E" w:rsidRPr="00203A51" w:rsidRDefault="00CA314E">
      <w:pPr>
        <w:pStyle w:val="2"/>
        <w:spacing w:line="360" w:lineRule="auto"/>
        <w:jc w:val="center"/>
        <w:rPr>
          <w:rFonts w:ascii="宋体" w:eastAsia="宋体" w:hAnsi="宋体" w:cs="宋体"/>
          <w:color w:val="0D0D0D" w:themeColor="text1" w:themeTint="F2"/>
        </w:rPr>
        <w:sectPr w:rsidR="00CA314E" w:rsidRPr="00203A51">
          <w:pgSz w:w="11907" w:h="16840"/>
          <w:pgMar w:top="1440" w:right="1440" w:bottom="1440" w:left="1440" w:header="851" w:footer="992" w:gutter="0"/>
          <w:cols w:space="720"/>
          <w:docGrid w:linePitch="312"/>
        </w:sectPr>
      </w:pPr>
    </w:p>
    <w:p w14:paraId="51751772" w14:textId="77777777" w:rsidR="00CA314E" w:rsidRPr="00203A51" w:rsidRDefault="001B5B2D">
      <w:pPr>
        <w:pStyle w:val="2"/>
        <w:spacing w:beforeLines="50" w:before="120" w:afterLines="50" w:after="120" w:line="360" w:lineRule="auto"/>
        <w:jc w:val="center"/>
        <w:rPr>
          <w:rFonts w:ascii="宋体" w:eastAsia="宋体" w:hAnsi="宋体" w:cs="宋体"/>
          <w:color w:val="0D0D0D" w:themeColor="text1" w:themeTint="F2"/>
          <w:szCs w:val="21"/>
        </w:rPr>
      </w:pPr>
      <w:bookmarkStart w:id="3" w:name="_Toc213"/>
      <w:bookmarkStart w:id="4" w:name="_Toc31214431"/>
      <w:bookmarkStart w:id="5" w:name="_Toc144213079"/>
      <w:bookmarkStart w:id="6" w:name="_Toc8243"/>
      <w:r w:rsidRPr="00203A51">
        <w:rPr>
          <w:rFonts w:ascii="宋体" w:eastAsia="宋体" w:hAnsi="宋体" w:hint="eastAsia"/>
          <w:color w:val="0D0D0D" w:themeColor="text1" w:themeTint="F2"/>
        </w:rPr>
        <w:lastRenderedPageBreak/>
        <w:t>第一部分</w:t>
      </w:r>
      <w:r w:rsidRPr="00203A51">
        <w:rPr>
          <w:rFonts w:ascii="宋体" w:eastAsia="宋体" w:hAnsi="宋体" w:hint="eastAsia"/>
          <w:color w:val="0D0D0D" w:themeColor="text1" w:themeTint="F2"/>
        </w:rPr>
        <w:t xml:space="preserve">   </w:t>
      </w:r>
      <w:r w:rsidRPr="00203A51">
        <w:rPr>
          <w:rFonts w:ascii="宋体" w:eastAsia="宋体" w:hAnsi="宋体" w:hint="eastAsia"/>
          <w:color w:val="0D0D0D" w:themeColor="text1" w:themeTint="F2"/>
        </w:rPr>
        <w:t>合同协议书</w:t>
      </w:r>
      <w:bookmarkEnd w:id="0"/>
      <w:bookmarkEnd w:id="1"/>
      <w:bookmarkEnd w:id="2"/>
      <w:bookmarkEnd w:id="3"/>
      <w:bookmarkEnd w:id="4"/>
      <w:bookmarkEnd w:id="5"/>
      <w:bookmarkEnd w:id="6"/>
    </w:p>
    <w:p w14:paraId="14115798" w14:textId="77777777" w:rsidR="00CA314E" w:rsidRPr="00203A51" w:rsidRDefault="001B5B2D">
      <w:pPr>
        <w:spacing w:beforeLines="50" w:before="120" w:afterLines="50" w:after="120" w:line="360" w:lineRule="auto"/>
        <w:ind w:firstLineChars="200" w:firstLine="420"/>
        <w:rPr>
          <w:rFonts w:ascii="宋体" w:hAnsi="宋体" w:cs="宋体"/>
          <w:color w:val="0D0D0D" w:themeColor="text1" w:themeTint="F2"/>
          <w:szCs w:val="21"/>
        </w:rPr>
      </w:pPr>
      <w:r w:rsidRPr="00203A51">
        <w:rPr>
          <w:rFonts w:ascii="宋体" w:hAnsi="宋体" w:hint="eastAsia"/>
          <w:color w:val="0D0D0D" w:themeColor="text1" w:themeTint="F2"/>
          <w:szCs w:val="21"/>
        </w:rPr>
        <w:t>鉴于：</w:t>
      </w:r>
      <w:r w:rsidRPr="00203A51">
        <w:rPr>
          <w:rFonts w:ascii="宋体" w:hAnsi="宋体" w:hint="eastAsia"/>
          <w:color w:val="0D0D0D" w:themeColor="text1" w:themeTint="F2"/>
          <w:szCs w:val="21"/>
          <w:u w:val="single"/>
        </w:rPr>
        <w:t xml:space="preserve"> </w:t>
      </w:r>
      <w:r w:rsidRPr="00203A51">
        <w:rPr>
          <w:rFonts w:ascii="宋体" w:hAnsi="宋体" w:hint="eastAsia"/>
          <w:color w:val="0D0D0D" w:themeColor="text1" w:themeTint="F2"/>
          <w:szCs w:val="21"/>
          <w:u w:val="single"/>
        </w:rPr>
        <w:t>广州南沙交通投资集团有限公司</w:t>
      </w:r>
      <w:r w:rsidRPr="00203A51">
        <w:rPr>
          <w:rFonts w:ascii="宋体" w:hAnsi="宋体" w:hint="eastAsia"/>
          <w:color w:val="0D0D0D" w:themeColor="text1" w:themeTint="F2"/>
          <w:szCs w:val="21"/>
          <w:u w:val="single"/>
        </w:rPr>
        <w:t xml:space="preserve"> </w:t>
      </w:r>
      <w:r w:rsidRPr="00203A51">
        <w:rPr>
          <w:rFonts w:ascii="宋体" w:hAnsi="宋体" w:hint="eastAsia"/>
          <w:color w:val="0D0D0D" w:themeColor="text1" w:themeTint="F2"/>
          <w:szCs w:val="21"/>
        </w:rPr>
        <w:t>（以下称发包人）</w:t>
      </w:r>
      <w:r w:rsidRPr="00203A51">
        <w:rPr>
          <w:rFonts w:ascii="宋体" w:hAnsi="宋体" w:cs="宋体" w:hint="eastAsia"/>
          <w:color w:val="0D0D0D" w:themeColor="text1" w:themeTint="F2"/>
          <w:szCs w:val="21"/>
        </w:rPr>
        <w:t>采用勘察</w:t>
      </w:r>
      <w:r w:rsidRPr="00203A51">
        <w:rPr>
          <w:rFonts w:ascii="宋体" w:hAnsi="宋体" w:cs="Arial" w:hint="eastAsia"/>
          <w:color w:val="0D0D0D" w:themeColor="text1" w:themeTint="F2"/>
          <w:szCs w:val="21"/>
        </w:rPr>
        <w:t>设计施工总承包</w:t>
      </w:r>
      <w:r w:rsidRPr="00203A51">
        <w:rPr>
          <w:rFonts w:ascii="宋体" w:hAnsi="宋体" w:cs="宋体" w:hint="eastAsia"/>
          <w:color w:val="0D0D0D" w:themeColor="text1" w:themeTint="F2"/>
          <w:szCs w:val="21"/>
        </w:rPr>
        <w:t>模式建设项目</w:t>
      </w:r>
      <w:r w:rsidRPr="00203A51">
        <w:rPr>
          <w:rFonts w:ascii="宋体" w:hAnsi="宋体" w:cs="宋体" w:hint="eastAsia"/>
          <w:color w:val="0D0D0D" w:themeColor="text1" w:themeTint="F2"/>
          <w:szCs w:val="21"/>
          <w:u w:val="single"/>
        </w:rPr>
        <w:t xml:space="preserve"> </w:t>
      </w:r>
      <w:r w:rsidRPr="00203A51">
        <w:rPr>
          <w:rFonts w:ascii="宋体" w:hAnsi="宋体" w:hint="eastAsia"/>
          <w:color w:val="0D0D0D" w:themeColor="text1" w:themeTint="F2"/>
          <w:szCs w:val="21"/>
          <w:u w:val="single"/>
        </w:rPr>
        <w:t>南沙全民文化体育综合体片区生态堤建设工程（</w:t>
      </w:r>
      <w:r w:rsidRPr="00203A51">
        <w:rPr>
          <w:rFonts w:ascii="宋体" w:hAnsi="宋体" w:hint="eastAsia"/>
          <w:color w:val="0D0D0D" w:themeColor="text1" w:themeTint="F2"/>
          <w:szCs w:val="21"/>
          <w:u w:val="single"/>
        </w:rPr>
        <w:t>21</w:t>
      </w:r>
      <w:r w:rsidRPr="00203A51">
        <w:rPr>
          <w:rFonts w:ascii="宋体" w:hAnsi="宋体" w:hint="eastAsia"/>
          <w:color w:val="0D0D0D" w:themeColor="text1" w:themeTint="F2"/>
          <w:szCs w:val="21"/>
          <w:u w:val="single"/>
        </w:rPr>
        <w:t>涌以南）</w:t>
      </w:r>
      <w:r w:rsidRPr="00203A51">
        <w:rPr>
          <w:rFonts w:ascii="宋体" w:hAnsi="宋体" w:cs="宋体" w:hint="eastAsia"/>
          <w:color w:val="0D0D0D" w:themeColor="text1" w:themeTint="F2"/>
          <w:szCs w:val="21"/>
          <w:u w:val="single"/>
        </w:rPr>
        <w:t xml:space="preserve"> </w:t>
      </w:r>
      <w:r w:rsidRPr="00203A51">
        <w:rPr>
          <w:rFonts w:ascii="宋体" w:hAnsi="宋体" w:cs="宋体" w:hint="eastAsia"/>
          <w:color w:val="0D0D0D" w:themeColor="text1" w:themeTint="F2"/>
          <w:szCs w:val="21"/>
        </w:rPr>
        <w:t>（以下简称“本项目”）</w:t>
      </w:r>
    </w:p>
    <w:p w14:paraId="785A1A43" w14:textId="77777777" w:rsidR="00CA314E" w:rsidRPr="00203A51" w:rsidRDefault="001B5B2D">
      <w:pPr>
        <w:spacing w:beforeLines="50" w:before="120" w:afterLines="50" w:after="120" w:line="360" w:lineRule="auto"/>
        <w:ind w:firstLineChars="200" w:firstLine="420"/>
        <w:rPr>
          <w:rFonts w:ascii="宋体" w:hAnsi="宋体" w:cs="宋体"/>
          <w:color w:val="0D0D0D" w:themeColor="text1" w:themeTint="F2"/>
          <w:szCs w:val="21"/>
        </w:rPr>
      </w:pPr>
      <w:r w:rsidRPr="00203A51">
        <w:rPr>
          <w:rFonts w:ascii="宋体" w:hAnsi="宋体" w:cs="宋体" w:hint="eastAsia"/>
          <w:color w:val="0D0D0D" w:themeColor="text1" w:themeTint="F2"/>
          <w:szCs w:val="21"/>
          <w:u w:val="single"/>
        </w:rPr>
        <w:t xml:space="preserve">              </w:t>
      </w:r>
      <w:r w:rsidRPr="00203A51">
        <w:rPr>
          <w:rFonts w:ascii="宋体" w:hAnsi="宋体" w:hint="eastAsia"/>
          <w:color w:val="0D0D0D" w:themeColor="text1" w:themeTint="F2"/>
          <w:szCs w:val="21"/>
        </w:rPr>
        <w:t>（以下称承包人）</w:t>
      </w:r>
      <w:r w:rsidRPr="00203A51">
        <w:rPr>
          <w:rFonts w:ascii="宋体" w:hAnsi="宋体" w:cs="宋体" w:hint="eastAsia"/>
          <w:color w:val="0D0D0D" w:themeColor="text1" w:themeTint="F2"/>
          <w:szCs w:val="21"/>
        </w:rPr>
        <w:t>参加本项目投标并中标，</w:t>
      </w:r>
      <w:r w:rsidRPr="00203A51">
        <w:rPr>
          <w:rFonts w:ascii="宋体" w:hAnsi="宋体" w:cs="宋体" w:hint="eastAsia"/>
          <w:color w:val="0D0D0D" w:themeColor="text1" w:themeTint="F2"/>
          <w:kern w:val="0"/>
          <w:szCs w:val="21"/>
        </w:rPr>
        <w:t>为了加强建设实施管理工作</w:t>
      </w:r>
      <w:r w:rsidRPr="00203A51">
        <w:rPr>
          <w:rFonts w:ascii="宋体" w:hAnsi="宋体" w:cs="宋体" w:hint="eastAsia"/>
          <w:color w:val="0D0D0D" w:themeColor="text1" w:themeTint="F2"/>
          <w:szCs w:val="21"/>
        </w:rPr>
        <w:t>，经双方充分协商，根据《中华人民共和国民法典》订立本勘察设计施工总承包合同，以此共同恪守。</w:t>
      </w:r>
    </w:p>
    <w:p w14:paraId="33AE7773" w14:textId="77777777" w:rsidR="00CA314E" w:rsidRPr="00203A51" w:rsidRDefault="001B5B2D">
      <w:pPr>
        <w:pStyle w:val="affffffd"/>
        <w:spacing w:before="120" w:after="120"/>
        <w:rPr>
          <w:color w:val="0D0D0D" w:themeColor="text1" w:themeTint="F2"/>
          <w:lang w:eastAsia="zh-Hans"/>
        </w:rPr>
      </w:pPr>
      <w:bookmarkStart w:id="7" w:name="_Toc634931949"/>
      <w:bookmarkStart w:id="8" w:name="_Toc144213080"/>
      <w:r w:rsidRPr="00203A51">
        <w:rPr>
          <w:color w:val="0D0D0D" w:themeColor="text1" w:themeTint="F2"/>
          <w:lang w:eastAsia="zh-Hans"/>
        </w:rPr>
        <w:t>一、工程概况（备注：划线部分预填内容具体按招标文件及公告等发包人招标发出文件作相应调整）</w:t>
      </w:r>
      <w:bookmarkEnd w:id="7"/>
      <w:bookmarkEnd w:id="8"/>
    </w:p>
    <w:p w14:paraId="47293B09" w14:textId="77777777" w:rsidR="00CA314E" w:rsidRPr="00203A51" w:rsidRDefault="001B5B2D">
      <w:pPr>
        <w:adjustRightInd w:val="0"/>
        <w:snapToGrid w:val="0"/>
        <w:spacing w:beforeLines="50" w:before="120" w:afterLines="50" w:after="120" w:line="360" w:lineRule="auto"/>
        <w:ind w:leftChars="228" w:left="2054" w:right="11" w:hangingChars="750" w:hanging="1575"/>
        <w:rPr>
          <w:rFonts w:ascii="宋体" w:hAnsi="宋体"/>
          <w:bCs/>
          <w:snapToGrid w:val="0"/>
          <w:color w:val="0D0D0D" w:themeColor="text1" w:themeTint="F2"/>
          <w:kern w:val="0"/>
          <w:szCs w:val="21"/>
        </w:rPr>
      </w:pPr>
      <w:r w:rsidRPr="00203A51">
        <w:rPr>
          <w:rFonts w:ascii="宋体" w:hAnsi="宋体"/>
          <w:bCs/>
          <w:snapToGrid w:val="0"/>
          <w:color w:val="0D0D0D" w:themeColor="text1" w:themeTint="F2"/>
          <w:kern w:val="0"/>
          <w:szCs w:val="21"/>
        </w:rPr>
        <w:t>1.1</w:t>
      </w:r>
      <w:r w:rsidRPr="00203A51">
        <w:rPr>
          <w:rFonts w:ascii="宋体" w:hAnsi="宋体" w:hint="eastAsia"/>
          <w:bCs/>
          <w:snapToGrid w:val="0"/>
          <w:color w:val="0D0D0D" w:themeColor="text1" w:themeTint="F2"/>
          <w:kern w:val="0"/>
          <w:szCs w:val="21"/>
        </w:rPr>
        <w:t>工程名称：</w:t>
      </w:r>
      <w:r w:rsidRPr="00203A51">
        <w:rPr>
          <w:rFonts w:ascii="宋体" w:hAnsi="宋体" w:hint="eastAsia"/>
          <w:color w:val="0D0D0D" w:themeColor="text1" w:themeTint="F2"/>
          <w:szCs w:val="21"/>
          <w:u w:val="single"/>
        </w:rPr>
        <w:t>南沙全民文化体育综合体片区生态堤建设工程（</w:t>
      </w:r>
      <w:r w:rsidRPr="00203A51">
        <w:rPr>
          <w:rFonts w:ascii="宋体" w:hAnsi="宋体" w:hint="eastAsia"/>
          <w:color w:val="0D0D0D" w:themeColor="text1" w:themeTint="F2"/>
          <w:szCs w:val="21"/>
          <w:u w:val="single"/>
        </w:rPr>
        <w:t>21</w:t>
      </w:r>
      <w:r w:rsidRPr="00203A51">
        <w:rPr>
          <w:rFonts w:ascii="宋体" w:hAnsi="宋体" w:hint="eastAsia"/>
          <w:color w:val="0D0D0D" w:themeColor="text1" w:themeTint="F2"/>
          <w:szCs w:val="21"/>
          <w:u w:val="single"/>
        </w:rPr>
        <w:t>涌以南）</w:t>
      </w:r>
    </w:p>
    <w:p w14:paraId="13CAB452" w14:textId="77777777" w:rsidR="00CA314E" w:rsidRPr="00203A51" w:rsidRDefault="001B5B2D">
      <w:pPr>
        <w:adjustRightInd w:val="0"/>
        <w:snapToGrid w:val="0"/>
        <w:spacing w:beforeLines="50" w:before="120" w:afterLines="50" w:after="120" w:line="360" w:lineRule="auto"/>
        <w:ind w:leftChars="228" w:left="2054" w:right="11" w:hangingChars="750" w:hanging="1575"/>
        <w:rPr>
          <w:rFonts w:ascii="宋体" w:hAnsi="宋体"/>
          <w:bCs/>
          <w:snapToGrid w:val="0"/>
          <w:color w:val="0D0D0D" w:themeColor="text1" w:themeTint="F2"/>
          <w:kern w:val="0"/>
          <w:szCs w:val="21"/>
        </w:rPr>
      </w:pPr>
      <w:r w:rsidRPr="00203A51">
        <w:rPr>
          <w:rFonts w:ascii="宋体" w:hAnsi="宋体"/>
          <w:bCs/>
          <w:snapToGrid w:val="0"/>
          <w:color w:val="0D0D0D" w:themeColor="text1" w:themeTint="F2"/>
          <w:kern w:val="0"/>
          <w:szCs w:val="21"/>
        </w:rPr>
        <w:t>1.2</w:t>
      </w:r>
      <w:r w:rsidRPr="00203A51">
        <w:rPr>
          <w:rFonts w:ascii="宋体" w:hAnsi="宋体" w:hint="eastAsia"/>
          <w:bCs/>
          <w:snapToGrid w:val="0"/>
          <w:color w:val="0D0D0D" w:themeColor="text1" w:themeTint="F2"/>
          <w:kern w:val="0"/>
          <w:szCs w:val="21"/>
        </w:rPr>
        <w:t>工程地点：</w:t>
      </w:r>
      <w:r w:rsidRPr="00203A51">
        <w:rPr>
          <w:rFonts w:ascii="宋体" w:hAnsi="宋体" w:hint="eastAsia"/>
          <w:bCs/>
          <w:snapToGrid w:val="0"/>
          <w:color w:val="0D0D0D" w:themeColor="text1" w:themeTint="F2"/>
          <w:kern w:val="0"/>
          <w:szCs w:val="21"/>
          <w:u w:val="single"/>
        </w:rPr>
        <w:t>广州市南沙区</w:t>
      </w:r>
    </w:p>
    <w:p w14:paraId="62745E6A" w14:textId="77777777" w:rsidR="00CA314E" w:rsidRPr="00203A51" w:rsidRDefault="001B5B2D">
      <w:pPr>
        <w:adjustRightInd w:val="0"/>
        <w:snapToGrid w:val="0"/>
        <w:spacing w:beforeLines="50" w:before="120" w:afterLines="50" w:after="120" w:line="360" w:lineRule="auto"/>
        <w:ind w:leftChars="228" w:left="2054" w:right="11" w:hangingChars="750" w:hanging="1575"/>
        <w:rPr>
          <w:rFonts w:ascii="宋体" w:hAnsi="宋体"/>
          <w:bCs/>
          <w:snapToGrid w:val="0"/>
          <w:color w:val="0D0D0D" w:themeColor="text1" w:themeTint="F2"/>
          <w:kern w:val="0"/>
          <w:szCs w:val="21"/>
          <w:lang w:eastAsia="zh-Hans"/>
        </w:rPr>
      </w:pPr>
      <w:r w:rsidRPr="00203A51">
        <w:rPr>
          <w:rFonts w:ascii="宋体" w:hAnsi="宋体"/>
          <w:bCs/>
          <w:snapToGrid w:val="0"/>
          <w:color w:val="0D0D0D" w:themeColor="text1" w:themeTint="F2"/>
          <w:kern w:val="0"/>
          <w:szCs w:val="21"/>
        </w:rPr>
        <w:t>1.3</w:t>
      </w:r>
      <w:r w:rsidRPr="00203A51">
        <w:rPr>
          <w:rFonts w:ascii="宋体" w:hAnsi="宋体" w:hint="eastAsia"/>
          <w:bCs/>
          <w:snapToGrid w:val="0"/>
          <w:color w:val="0D0D0D" w:themeColor="text1" w:themeTint="F2"/>
          <w:kern w:val="0"/>
          <w:szCs w:val="21"/>
        </w:rPr>
        <w:t>工程立项批准文号：</w:t>
      </w:r>
      <w:r w:rsidRPr="00203A51">
        <w:rPr>
          <w:rFonts w:ascii="宋体" w:hAnsi="宋体" w:hint="eastAsia"/>
          <w:bCs/>
          <w:snapToGrid w:val="0"/>
          <w:color w:val="0D0D0D" w:themeColor="text1" w:themeTint="F2"/>
          <w:kern w:val="0"/>
          <w:szCs w:val="21"/>
          <w:u w:val="single"/>
        </w:rPr>
        <w:t xml:space="preserve">             </w:t>
      </w:r>
    </w:p>
    <w:p w14:paraId="2557044B" w14:textId="77777777" w:rsidR="00CA314E" w:rsidRPr="00203A51" w:rsidRDefault="001B5B2D">
      <w:pPr>
        <w:adjustRightInd w:val="0"/>
        <w:snapToGrid w:val="0"/>
        <w:spacing w:beforeLines="50" w:before="120" w:afterLines="50" w:after="120" w:line="360" w:lineRule="auto"/>
        <w:ind w:leftChars="6" w:left="13" w:right="11" w:firstLineChars="221" w:firstLine="464"/>
        <w:rPr>
          <w:rFonts w:ascii="宋体" w:hAnsi="宋体"/>
          <w:bCs/>
          <w:snapToGrid w:val="0"/>
          <w:color w:val="0D0D0D" w:themeColor="text1" w:themeTint="F2"/>
          <w:kern w:val="0"/>
          <w:szCs w:val="21"/>
          <w:lang w:eastAsia="zh-Hans"/>
        </w:rPr>
      </w:pPr>
      <w:r w:rsidRPr="00203A51">
        <w:rPr>
          <w:rFonts w:ascii="宋体" w:hAnsi="宋体"/>
          <w:bCs/>
          <w:snapToGrid w:val="0"/>
          <w:color w:val="0D0D0D" w:themeColor="text1" w:themeTint="F2"/>
          <w:kern w:val="0"/>
          <w:szCs w:val="21"/>
        </w:rPr>
        <w:t>1.4</w:t>
      </w:r>
      <w:r w:rsidRPr="00203A51">
        <w:rPr>
          <w:rFonts w:ascii="宋体" w:hAnsi="宋体" w:hint="eastAsia"/>
          <w:bCs/>
          <w:snapToGrid w:val="0"/>
          <w:color w:val="0D0D0D" w:themeColor="text1" w:themeTint="F2"/>
          <w:kern w:val="0"/>
          <w:szCs w:val="21"/>
        </w:rPr>
        <w:t>工程规模：</w:t>
      </w:r>
      <w:r w:rsidRPr="00203A51">
        <w:rPr>
          <w:rFonts w:ascii="宋体" w:hAnsi="宋体" w:hint="eastAsia"/>
          <w:bCs/>
          <w:snapToGrid w:val="0"/>
          <w:color w:val="0D0D0D" w:themeColor="text1" w:themeTint="F2"/>
          <w:kern w:val="0"/>
          <w:szCs w:val="21"/>
          <w:u w:val="single"/>
        </w:rPr>
        <w:t xml:space="preserve">         </w:t>
      </w:r>
      <w:r w:rsidRPr="00203A51">
        <w:rPr>
          <w:rFonts w:ascii="宋体" w:hAnsi="宋体" w:hint="eastAsia"/>
          <w:bCs/>
          <w:snapToGrid w:val="0"/>
          <w:color w:val="0D0D0D" w:themeColor="text1" w:themeTint="F2"/>
          <w:kern w:val="0"/>
          <w:szCs w:val="21"/>
          <w:u w:val="single"/>
          <w:lang w:eastAsia="zh-Hans"/>
        </w:rPr>
        <w:t>。具体项目以控规、批复文件和相关政府部门审查确定的建设项目、建设规模、建设标准等为准</w:t>
      </w:r>
      <w:r w:rsidRPr="00203A51">
        <w:rPr>
          <w:rFonts w:ascii="宋体" w:hAnsi="宋体" w:hint="eastAsia"/>
          <w:bCs/>
          <w:snapToGrid w:val="0"/>
          <w:color w:val="0D0D0D" w:themeColor="text1" w:themeTint="F2"/>
          <w:kern w:val="0"/>
          <w:szCs w:val="21"/>
          <w:lang w:eastAsia="zh-Hans"/>
        </w:rPr>
        <w:t>。</w:t>
      </w:r>
    </w:p>
    <w:p w14:paraId="164C676C" w14:textId="77777777" w:rsidR="00CA314E" w:rsidRPr="00203A51" w:rsidRDefault="001B5B2D">
      <w:pPr>
        <w:adjustRightInd w:val="0"/>
        <w:snapToGrid w:val="0"/>
        <w:spacing w:beforeLines="50" w:before="120" w:afterLines="50" w:after="120" w:line="360" w:lineRule="auto"/>
        <w:ind w:leftChars="6" w:left="13" w:right="11" w:firstLineChars="221" w:firstLine="466"/>
        <w:rPr>
          <w:rFonts w:ascii="宋体" w:hAnsi="宋体"/>
          <w:b/>
          <w:snapToGrid w:val="0"/>
          <w:color w:val="0D0D0D" w:themeColor="text1" w:themeTint="F2"/>
          <w:kern w:val="0"/>
          <w:szCs w:val="21"/>
          <w:u w:val="single"/>
          <w:lang w:eastAsia="zh-Hans"/>
        </w:rPr>
      </w:pPr>
      <w:r w:rsidRPr="00203A51">
        <w:rPr>
          <w:rFonts w:ascii="宋体" w:hAnsi="宋体" w:hint="eastAsia"/>
          <w:b/>
          <w:snapToGrid w:val="0"/>
          <w:color w:val="0D0D0D" w:themeColor="text1" w:themeTint="F2"/>
          <w:kern w:val="0"/>
          <w:szCs w:val="21"/>
          <w:u w:val="single"/>
          <w:lang w:eastAsia="zh-Hans"/>
        </w:rPr>
        <w:t>根据本项目规划实施的具体情况，如遇该项目的投资规模、结构形式、项目名称、平面（位置）或者造价等发生调整（或变更，或增减），也可能会新增或减少部分、甚至取消全部内容，投标下浮率固定不变（如有），承包人已充分理解此风险并无条件接受不得拒绝。如遇政策变化取消该全部工程，则本合同自动失效，承包人应充分理解此风险并不得向发包人索赔。</w:t>
      </w:r>
    </w:p>
    <w:p w14:paraId="0C285A3A" w14:textId="77777777" w:rsidR="00CA314E" w:rsidRPr="00203A51" w:rsidRDefault="001B5B2D">
      <w:pPr>
        <w:adjustRightInd w:val="0"/>
        <w:snapToGrid w:val="0"/>
        <w:spacing w:beforeLines="50" w:before="120" w:afterLines="50" w:after="120" w:line="360" w:lineRule="auto"/>
        <w:ind w:leftChars="228" w:left="2054" w:right="11" w:hangingChars="750" w:hanging="1575"/>
        <w:rPr>
          <w:rFonts w:ascii="宋体" w:hAnsi="宋体"/>
          <w:bCs/>
          <w:snapToGrid w:val="0"/>
          <w:color w:val="0D0D0D" w:themeColor="text1" w:themeTint="F2"/>
          <w:kern w:val="0"/>
          <w:szCs w:val="21"/>
        </w:rPr>
      </w:pPr>
      <w:r w:rsidRPr="00203A51">
        <w:rPr>
          <w:rFonts w:ascii="宋体" w:hAnsi="宋体"/>
          <w:bCs/>
          <w:snapToGrid w:val="0"/>
          <w:color w:val="0D0D0D" w:themeColor="text1" w:themeTint="F2"/>
          <w:kern w:val="0"/>
          <w:szCs w:val="21"/>
        </w:rPr>
        <w:t>1.5</w:t>
      </w:r>
      <w:r w:rsidRPr="00203A51">
        <w:rPr>
          <w:rFonts w:ascii="宋体" w:hAnsi="宋体" w:hint="eastAsia"/>
          <w:bCs/>
          <w:snapToGrid w:val="0"/>
          <w:color w:val="0D0D0D" w:themeColor="text1" w:themeTint="F2"/>
          <w:kern w:val="0"/>
          <w:szCs w:val="21"/>
        </w:rPr>
        <w:t>资金来源：</w:t>
      </w:r>
      <w:r w:rsidRPr="00203A51">
        <w:rPr>
          <w:rFonts w:ascii="宋体" w:hAnsi="宋体" w:hint="eastAsia"/>
          <w:bCs/>
          <w:snapToGrid w:val="0"/>
          <w:color w:val="0D0D0D" w:themeColor="text1" w:themeTint="F2"/>
          <w:kern w:val="0"/>
          <w:szCs w:val="21"/>
          <w:u w:val="single"/>
        </w:rPr>
        <w:t>财政资金</w:t>
      </w:r>
    </w:p>
    <w:p w14:paraId="031A1B32" w14:textId="77777777" w:rsidR="00CA314E" w:rsidRPr="00203A51" w:rsidRDefault="001B5B2D">
      <w:pPr>
        <w:pStyle w:val="affffffd"/>
        <w:spacing w:before="120" w:after="120"/>
        <w:rPr>
          <w:color w:val="0D0D0D" w:themeColor="text1" w:themeTint="F2"/>
        </w:rPr>
      </w:pPr>
      <w:bookmarkStart w:id="9" w:name="_Toc144213081"/>
      <w:bookmarkStart w:id="10" w:name="_Toc455024900"/>
      <w:r w:rsidRPr="00203A51">
        <w:rPr>
          <w:color w:val="0D0D0D" w:themeColor="text1" w:themeTint="F2"/>
          <w:lang w:eastAsia="zh-Hans"/>
        </w:rPr>
        <w:t>二、</w:t>
      </w:r>
      <w:r w:rsidRPr="00203A51">
        <w:rPr>
          <w:color w:val="0D0D0D" w:themeColor="text1" w:themeTint="F2"/>
        </w:rPr>
        <w:t>工程内容、承包范围和承包方式（备注：划线部分预填内容具体按招标文件及公告等发包人招标发出文件作相应调整）</w:t>
      </w:r>
      <w:bookmarkEnd w:id="9"/>
      <w:bookmarkEnd w:id="10"/>
    </w:p>
    <w:p w14:paraId="1B920284" w14:textId="77777777" w:rsidR="00CA314E" w:rsidRPr="00203A51" w:rsidRDefault="001B5B2D">
      <w:pPr>
        <w:spacing w:beforeLines="50" w:before="120" w:afterLines="50" w:after="120" w:line="360" w:lineRule="auto"/>
        <w:ind w:firstLineChars="218" w:firstLine="458"/>
        <w:rPr>
          <w:rFonts w:ascii="宋体" w:hAnsi="宋体"/>
          <w:bCs/>
          <w:snapToGrid w:val="0"/>
          <w:color w:val="0D0D0D" w:themeColor="text1" w:themeTint="F2"/>
          <w:kern w:val="0"/>
          <w:szCs w:val="21"/>
          <w:u w:val="single"/>
        </w:rPr>
      </w:pPr>
      <w:r w:rsidRPr="00203A51">
        <w:rPr>
          <w:rFonts w:ascii="宋体" w:hAnsi="宋体"/>
          <w:bCs/>
          <w:snapToGrid w:val="0"/>
          <w:color w:val="0D0D0D" w:themeColor="text1" w:themeTint="F2"/>
          <w:kern w:val="0"/>
          <w:szCs w:val="21"/>
        </w:rPr>
        <w:t>2.1</w:t>
      </w:r>
      <w:r w:rsidRPr="00203A51">
        <w:rPr>
          <w:rFonts w:ascii="宋体" w:hAnsi="宋体" w:hint="eastAsia"/>
          <w:bCs/>
          <w:snapToGrid w:val="0"/>
          <w:color w:val="0D0D0D" w:themeColor="text1" w:themeTint="F2"/>
          <w:kern w:val="0"/>
          <w:szCs w:val="21"/>
        </w:rPr>
        <w:t>工程内容：</w:t>
      </w:r>
      <w:r w:rsidRPr="00203A51">
        <w:rPr>
          <w:rFonts w:ascii="宋体" w:hAnsi="宋体" w:hint="eastAsia"/>
          <w:bCs/>
          <w:snapToGrid w:val="0"/>
          <w:color w:val="0D0D0D" w:themeColor="text1" w:themeTint="F2"/>
          <w:kern w:val="0"/>
          <w:szCs w:val="21"/>
          <w:u w:val="single"/>
        </w:rPr>
        <w:t>南沙全民文化体育综合体片区生态堤建设工程（</w:t>
      </w:r>
      <w:r w:rsidRPr="00203A51">
        <w:rPr>
          <w:rFonts w:ascii="宋体" w:hAnsi="宋体" w:hint="eastAsia"/>
          <w:bCs/>
          <w:snapToGrid w:val="0"/>
          <w:color w:val="0D0D0D" w:themeColor="text1" w:themeTint="F2"/>
          <w:kern w:val="0"/>
          <w:szCs w:val="21"/>
          <w:u w:val="single"/>
        </w:rPr>
        <w:t>21</w:t>
      </w:r>
      <w:r w:rsidRPr="00203A51">
        <w:rPr>
          <w:rFonts w:ascii="宋体" w:hAnsi="宋体" w:hint="eastAsia"/>
          <w:bCs/>
          <w:snapToGrid w:val="0"/>
          <w:color w:val="0D0D0D" w:themeColor="text1" w:themeTint="F2"/>
          <w:kern w:val="0"/>
          <w:szCs w:val="21"/>
          <w:u w:val="single"/>
        </w:rPr>
        <w:t>涌以南）勘察设计施工总承包</w:t>
      </w:r>
    </w:p>
    <w:p w14:paraId="4B774205" w14:textId="77777777" w:rsidR="00CA314E" w:rsidRPr="00203A51" w:rsidRDefault="001B5B2D">
      <w:pPr>
        <w:spacing w:beforeLines="50" w:before="120" w:afterLines="50" w:after="120" w:line="360" w:lineRule="auto"/>
        <w:ind w:firstLineChars="218" w:firstLine="458"/>
        <w:rPr>
          <w:rFonts w:ascii="宋体" w:hAnsi="宋体"/>
          <w:bCs/>
          <w:snapToGrid w:val="0"/>
          <w:color w:val="0D0D0D" w:themeColor="text1" w:themeTint="F2"/>
          <w:kern w:val="0"/>
          <w:szCs w:val="21"/>
        </w:rPr>
      </w:pPr>
      <w:r w:rsidRPr="00203A51">
        <w:rPr>
          <w:rFonts w:ascii="宋体" w:hAnsi="宋体"/>
          <w:bCs/>
          <w:snapToGrid w:val="0"/>
          <w:color w:val="0D0D0D" w:themeColor="text1" w:themeTint="F2"/>
          <w:kern w:val="0"/>
          <w:szCs w:val="21"/>
        </w:rPr>
        <w:t>2.2</w:t>
      </w:r>
      <w:r w:rsidRPr="00203A51">
        <w:rPr>
          <w:rFonts w:ascii="宋体" w:hAnsi="宋体" w:hint="eastAsia"/>
          <w:bCs/>
          <w:snapToGrid w:val="0"/>
          <w:color w:val="0D0D0D" w:themeColor="text1" w:themeTint="F2"/>
          <w:kern w:val="0"/>
          <w:szCs w:val="21"/>
        </w:rPr>
        <w:t>承包范围：</w:t>
      </w:r>
    </w:p>
    <w:p w14:paraId="392C8FE9" w14:textId="46C42347" w:rsidR="00CA314E" w:rsidRPr="00203A51" w:rsidRDefault="001B5B2D">
      <w:pPr>
        <w:spacing w:beforeLines="50" w:before="120" w:afterLines="50" w:after="120" w:line="360" w:lineRule="auto"/>
        <w:ind w:firstLineChars="218" w:firstLine="458"/>
        <w:rPr>
          <w:rFonts w:ascii="宋体" w:hAnsi="宋体"/>
          <w:bCs/>
          <w:snapToGrid w:val="0"/>
          <w:color w:val="0D0D0D" w:themeColor="text1" w:themeTint="F2"/>
          <w:kern w:val="0"/>
          <w:szCs w:val="21"/>
        </w:rPr>
      </w:pPr>
      <w:r w:rsidRPr="00203A51">
        <w:rPr>
          <w:rFonts w:ascii="宋体" w:hAnsi="宋体" w:hint="eastAsia"/>
          <w:bCs/>
          <w:snapToGrid w:val="0"/>
          <w:color w:val="0D0D0D" w:themeColor="text1" w:themeTint="F2"/>
          <w:kern w:val="0"/>
          <w:szCs w:val="21"/>
          <w:lang w:eastAsia="zh-Hans"/>
        </w:rPr>
        <w:t>（</w:t>
      </w:r>
      <w:r w:rsidRPr="00203A51">
        <w:rPr>
          <w:rFonts w:ascii="宋体" w:hAnsi="宋体"/>
          <w:bCs/>
          <w:snapToGrid w:val="0"/>
          <w:color w:val="0D0D0D" w:themeColor="text1" w:themeTint="F2"/>
          <w:kern w:val="0"/>
          <w:szCs w:val="21"/>
          <w:lang w:eastAsia="zh-Hans"/>
        </w:rPr>
        <w:t>1</w:t>
      </w:r>
      <w:r w:rsidRPr="00203A51">
        <w:rPr>
          <w:rFonts w:ascii="宋体" w:hAnsi="宋体" w:hint="eastAsia"/>
          <w:bCs/>
          <w:snapToGrid w:val="0"/>
          <w:color w:val="0D0D0D" w:themeColor="text1" w:themeTint="F2"/>
          <w:kern w:val="0"/>
          <w:szCs w:val="21"/>
          <w:lang w:eastAsia="zh-Hans"/>
        </w:rPr>
        <w:t>）</w:t>
      </w:r>
      <w:r w:rsidRPr="00203A51">
        <w:rPr>
          <w:rFonts w:ascii="宋体" w:hAnsi="宋体" w:hint="eastAsia"/>
          <w:bCs/>
          <w:snapToGrid w:val="0"/>
          <w:color w:val="0D0D0D" w:themeColor="text1" w:themeTint="F2"/>
          <w:kern w:val="0"/>
          <w:szCs w:val="21"/>
        </w:rPr>
        <w:t>工程设计内容：</w:t>
      </w:r>
      <w:r w:rsidRPr="00203A51">
        <w:rPr>
          <w:rFonts w:ascii="宋体" w:hAnsi="宋体" w:hint="eastAsia"/>
          <w:bCs/>
          <w:snapToGrid w:val="0"/>
          <w:color w:val="0D0D0D" w:themeColor="text1" w:themeTint="F2"/>
          <w:kern w:val="0"/>
          <w:szCs w:val="21"/>
          <w:u w:val="single"/>
        </w:rPr>
        <w:t>包括但不限于本项目的方案设计、初步设计</w:t>
      </w:r>
      <w:r w:rsidRPr="00203A51">
        <w:rPr>
          <w:rFonts w:ascii="宋体" w:hAnsi="宋体" w:hint="eastAsia"/>
          <w:bCs/>
          <w:snapToGrid w:val="0"/>
          <w:color w:val="0D0D0D" w:themeColor="text1" w:themeTint="F2"/>
          <w:kern w:val="0"/>
          <w:szCs w:val="21"/>
          <w:u w:val="single"/>
          <w:lang w:eastAsia="zh-Hans"/>
        </w:rPr>
        <w:t>（含方案比选）</w:t>
      </w:r>
      <w:r w:rsidRPr="00203A51">
        <w:rPr>
          <w:rFonts w:ascii="宋体" w:hAnsi="宋体" w:hint="eastAsia"/>
          <w:bCs/>
          <w:snapToGrid w:val="0"/>
          <w:color w:val="0D0D0D" w:themeColor="text1" w:themeTint="F2"/>
          <w:kern w:val="0"/>
          <w:szCs w:val="21"/>
          <w:u w:val="single"/>
        </w:rPr>
        <w:t>、施工图设计</w:t>
      </w:r>
      <w:r w:rsidRPr="00203A51">
        <w:rPr>
          <w:rFonts w:ascii="宋体" w:hAnsi="宋体" w:hint="eastAsia"/>
          <w:bCs/>
          <w:snapToGrid w:val="0"/>
          <w:color w:val="0D0D0D" w:themeColor="text1" w:themeTint="F2"/>
          <w:kern w:val="0"/>
          <w:szCs w:val="21"/>
          <w:u w:val="single"/>
        </w:rPr>
        <w:t>(</w:t>
      </w:r>
      <w:r w:rsidRPr="00203A51">
        <w:rPr>
          <w:rFonts w:ascii="宋体" w:hAnsi="宋体" w:hint="eastAsia"/>
          <w:bCs/>
          <w:snapToGrid w:val="0"/>
          <w:color w:val="0D0D0D" w:themeColor="text1" w:themeTint="F2"/>
          <w:kern w:val="0"/>
          <w:szCs w:val="21"/>
          <w:u w:val="single"/>
        </w:rPr>
        <w:t>包括但不限于</w:t>
      </w:r>
      <w:r w:rsidRPr="00203A51">
        <w:rPr>
          <w:rFonts w:ascii="宋体" w:hAnsi="宋体" w:hint="eastAsia"/>
          <w:bCs/>
          <w:snapToGrid w:val="0"/>
          <w:color w:val="0D0D0D" w:themeColor="text1" w:themeTint="F2"/>
          <w:kern w:val="0"/>
          <w:szCs w:val="21"/>
          <w:u w:val="single"/>
        </w:rPr>
        <w:t>关键分项工程的施工方案设计</w:t>
      </w:r>
      <w:r w:rsidRPr="00203A51">
        <w:rPr>
          <w:rFonts w:ascii="宋体" w:hAnsi="宋体" w:hint="eastAsia"/>
          <w:bCs/>
          <w:snapToGrid w:val="0"/>
          <w:color w:val="0D0D0D" w:themeColor="text1" w:themeTint="F2"/>
          <w:kern w:val="0"/>
          <w:szCs w:val="21"/>
          <w:u w:val="single"/>
        </w:rPr>
        <w:t>)</w:t>
      </w:r>
      <w:r w:rsidRPr="00203A51">
        <w:rPr>
          <w:rFonts w:ascii="宋体" w:hAnsi="宋体" w:hint="eastAsia"/>
          <w:bCs/>
          <w:snapToGrid w:val="0"/>
          <w:color w:val="0D0D0D" w:themeColor="text1" w:themeTint="F2"/>
          <w:kern w:val="0"/>
          <w:szCs w:val="21"/>
          <w:u w:val="single"/>
        </w:rPr>
        <w:t>、</w:t>
      </w:r>
      <w:r w:rsidRPr="00203A51">
        <w:rPr>
          <w:rFonts w:ascii="宋体" w:hAnsi="宋体" w:hint="eastAsia"/>
          <w:bCs/>
          <w:snapToGrid w:val="0"/>
          <w:color w:val="0D0D0D" w:themeColor="text1" w:themeTint="F2"/>
          <w:kern w:val="0"/>
          <w:szCs w:val="21"/>
          <w:u w:val="single"/>
        </w:rPr>
        <w:t>施工图送审并取得施工图审查合格书</w:t>
      </w:r>
      <w:r w:rsidRPr="00203A51">
        <w:rPr>
          <w:rFonts w:ascii="宋体" w:hAnsi="宋体" w:hint="eastAsia"/>
          <w:bCs/>
          <w:snapToGrid w:val="0"/>
          <w:color w:val="0D0D0D" w:themeColor="text1" w:themeTint="F2"/>
          <w:kern w:val="0"/>
          <w:szCs w:val="21"/>
          <w:u w:val="single"/>
        </w:rPr>
        <w:t>、初步设计概算编制、施工图预算编制（含工程量清单编制）、初步设计概算审查配合服务、施工图预算审查配合服务、竣工图编制等工作，以及设计协调服务，专项深化设计及必要的专项研究，变更设计（如有）、现场服务、配合专家评审及相关</w:t>
      </w:r>
      <w:r w:rsidRPr="00203A51">
        <w:rPr>
          <w:rFonts w:ascii="宋体" w:hAnsi="宋体" w:hint="eastAsia"/>
          <w:bCs/>
          <w:snapToGrid w:val="0"/>
          <w:color w:val="0D0D0D" w:themeColor="text1" w:themeTint="F2"/>
          <w:kern w:val="0"/>
          <w:szCs w:val="21"/>
          <w:u w:val="single"/>
          <w:lang w:eastAsia="zh-Hans"/>
        </w:rPr>
        <w:t>报批</w:t>
      </w:r>
      <w:r w:rsidRPr="00203A51">
        <w:rPr>
          <w:rFonts w:ascii="宋体" w:hAnsi="宋体" w:hint="eastAsia"/>
          <w:bCs/>
          <w:snapToGrid w:val="0"/>
          <w:color w:val="0D0D0D" w:themeColor="text1" w:themeTint="F2"/>
          <w:kern w:val="0"/>
          <w:szCs w:val="21"/>
          <w:u w:val="single"/>
        </w:rPr>
        <w:t>报建等</w:t>
      </w:r>
      <w:r w:rsidRPr="00203A51">
        <w:rPr>
          <w:rFonts w:ascii="宋体" w:hAnsi="宋体" w:hint="eastAsia"/>
          <w:bCs/>
          <w:snapToGrid w:val="0"/>
          <w:color w:val="0D0D0D" w:themeColor="text1" w:themeTint="F2"/>
          <w:kern w:val="0"/>
          <w:szCs w:val="21"/>
          <w:u w:val="single"/>
        </w:rPr>
        <w:t>与项目工程设计相关的所有</w:t>
      </w:r>
      <w:r w:rsidRPr="00203A51">
        <w:rPr>
          <w:rFonts w:ascii="宋体" w:hAnsi="宋体" w:hint="eastAsia"/>
          <w:bCs/>
          <w:snapToGrid w:val="0"/>
          <w:color w:val="0D0D0D" w:themeColor="text1" w:themeTint="F2"/>
          <w:kern w:val="0"/>
          <w:szCs w:val="21"/>
          <w:u w:val="single"/>
        </w:rPr>
        <w:t>工作。</w:t>
      </w:r>
      <w:r w:rsidRPr="00203A51">
        <w:rPr>
          <w:rFonts w:ascii="宋体" w:hAnsi="宋体" w:hint="eastAsia"/>
          <w:bCs/>
          <w:snapToGrid w:val="0"/>
          <w:color w:val="0D0D0D" w:themeColor="text1" w:themeTint="F2"/>
          <w:kern w:val="0"/>
          <w:szCs w:val="21"/>
          <w:u w:val="single"/>
          <w:lang w:eastAsia="zh-Hans"/>
        </w:rPr>
        <w:t>具体详见</w:t>
      </w:r>
      <w:r w:rsidRPr="00203A51">
        <w:rPr>
          <w:rFonts w:ascii="宋体" w:hAnsi="宋体" w:hint="eastAsia"/>
          <w:bCs/>
          <w:snapToGrid w:val="0"/>
          <w:color w:val="0D0D0D" w:themeColor="text1" w:themeTint="F2"/>
          <w:kern w:val="0"/>
          <w:szCs w:val="21"/>
          <w:u w:val="single"/>
          <w:lang w:eastAsia="zh-Hans"/>
        </w:rPr>
        <w:t>勘察设计任务书（如有）</w:t>
      </w:r>
      <w:r w:rsidRPr="00203A51">
        <w:rPr>
          <w:rFonts w:ascii="宋体" w:hAnsi="宋体" w:hint="eastAsia"/>
          <w:bCs/>
          <w:snapToGrid w:val="0"/>
          <w:color w:val="0D0D0D" w:themeColor="text1" w:themeTint="F2"/>
          <w:kern w:val="0"/>
          <w:szCs w:val="21"/>
          <w:u w:val="single"/>
        </w:rPr>
        <w:t>，</w:t>
      </w:r>
      <w:r w:rsidRPr="00203A51">
        <w:rPr>
          <w:rFonts w:ascii="Times New Roman" w:hAnsi="Times New Roman" w:hint="eastAsia"/>
          <w:color w:val="0D0D0D" w:themeColor="text1" w:themeTint="F2"/>
          <w:kern w:val="0"/>
          <w:szCs w:val="21"/>
          <w:u w:val="single"/>
        </w:rPr>
        <w:t>具体以发包人要求为准。</w:t>
      </w:r>
    </w:p>
    <w:p w14:paraId="7D99AC2A" w14:textId="6CB57E21" w:rsidR="00CA314E" w:rsidRPr="00203A51" w:rsidRDefault="001B5B2D">
      <w:pPr>
        <w:spacing w:beforeLines="50" w:before="120" w:afterLines="50" w:after="120" w:line="360" w:lineRule="auto"/>
        <w:ind w:firstLineChars="218" w:firstLine="458"/>
        <w:rPr>
          <w:rFonts w:ascii="宋体" w:hAnsi="宋体"/>
          <w:bCs/>
          <w:snapToGrid w:val="0"/>
          <w:color w:val="0D0D0D" w:themeColor="text1" w:themeTint="F2"/>
          <w:kern w:val="0"/>
          <w:szCs w:val="21"/>
        </w:rPr>
      </w:pPr>
      <w:r w:rsidRPr="00203A51">
        <w:rPr>
          <w:rFonts w:ascii="宋体" w:hAnsi="宋体" w:hint="eastAsia"/>
          <w:bCs/>
          <w:snapToGrid w:val="0"/>
          <w:color w:val="0D0D0D" w:themeColor="text1" w:themeTint="F2"/>
          <w:kern w:val="0"/>
          <w:szCs w:val="21"/>
          <w:lang w:eastAsia="zh-Hans"/>
        </w:rPr>
        <w:t>（</w:t>
      </w:r>
      <w:r w:rsidRPr="00203A51">
        <w:rPr>
          <w:rFonts w:ascii="宋体" w:hAnsi="宋体"/>
          <w:bCs/>
          <w:snapToGrid w:val="0"/>
          <w:color w:val="0D0D0D" w:themeColor="text1" w:themeTint="F2"/>
          <w:kern w:val="0"/>
          <w:szCs w:val="21"/>
          <w:lang w:eastAsia="zh-Hans"/>
        </w:rPr>
        <w:t>2</w:t>
      </w:r>
      <w:r w:rsidRPr="00203A51">
        <w:rPr>
          <w:rFonts w:ascii="宋体" w:hAnsi="宋体" w:hint="eastAsia"/>
          <w:bCs/>
          <w:snapToGrid w:val="0"/>
          <w:color w:val="0D0D0D" w:themeColor="text1" w:themeTint="F2"/>
          <w:kern w:val="0"/>
          <w:szCs w:val="21"/>
          <w:lang w:eastAsia="zh-Hans"/>
        </w:rPr>
        <w:t>）</w:t>
      </w:r>
      <w:r w:rsidRPr="00203A51">
        <w:rPr>
          <w:rFonts w:ascii="宋体" w:hAnsi="宋体" w:hint="eastAsia"/>
          <w:bCs/>
          <w:snapToGrid w:val="0"/>
          <w:color w:val="0D0D0D" w:themeColor="text1" w:themeTint="F2"/>
          <w:kern w:val="0"/>
          <w:szCs w:val="21"/>
        </w:rPr>
        <w:t>工程勘察内容：</w:t>
      </w:r>
      <w:r w:rsidRPr="00203A51">
        <w:rPr>
          <w:rFonts w:ascii="宋体" w:hAnsi="宋体" w:hint="eastAsia"/>
          <w:bCs/>
          <w:snapToGrid w:val="0"/>
          <w:color w:val="0D0D0D" w:themeColor="text1" w:themeTint="F2"/>
          <w:kern w:val="0"/>
          <w:szCs w:val="21"/>
          <w:u w:val="single"/>
        </w:rPr>
        <w:t>对本项目进行勘察（包括但不限于岩土工程勘察、工程测量</w:t>
      </w:r>
      <w:r w:rsidRPr="00203A51">
        <w:rPr>
          <w:rFonts w:ascii="宋体" w:hAnsi="宋体" w:hint="eastAsia"/>
          <w:bCs/>
          <w:snapToGrid w:val="0"/>
          <w:color w:val="0D0D0D" w:themeColor="text1" w:themeTint="F2"/>
          <w:kern w:val="0"/>
          <w:szCs w:val="21"/>
          <w:u w:val="single"/>
          <w:lang w:eastAsia="zh-Hans"/>
        </w:rPr>
        <w:t>（含修测）</w:t>
      </w:r>
      <w:r w:rsidRPr="00203A51">
        <w:rPr>
          <w:rFonts w:ascii="宋体" w:hAnsi="宋体" w:hint="eastAsia"/>
          <w:bCs/>
          <w:snapToGrid w:val="0"/>
          <w:color w:val="0D0D0D" w:themeColor="text1" w:themeTint="F2"/>
          <w:kern w:val="0"/>
          <w:szCs w:val="21"/>
          <w:u w:val="single"/>
        </w:rPr>
        <w:t>、</w:t>
      </w:r>
      <w:r w:rsidRPr="00203A51">
        <w:rPr>
          <w:rFonts w:ascii="宋体" w:hAnsi="宋体" w:hint="eastAsia"/>
          <w:bCs/>
          <w:snapToGrid w:val="0"/>
          <w:color w:val="0D0D0D" w:themeColor="text1" w:themeTint="F2"/>
          <w:kern w:val="0"/>
          <w:szCs w:val="21"/>
          <w:u w:val="single"/>
        </w:rPr>
        <w:lastRenderedPageBreak/>
        <w:t>物探</w:t>
      </w:r>
      <w:r w:rsidRPr="00203A51">
        <w:rPr>
          <w:rFonts w:ascii="宋体" w:hAnsi="宋体" w:hint="eastAsia"/>
          <w:bCs/>
          <w:snapToGrid w:val="0"/>
          <w:color w:val="0D0D0D" w:themeColor="text1" w:themeTint="F2"/>
          <w:kern w:val="0"/>
          <w:szCs w:val="21"/>
          <w:u w:val="single"/>
          <w:lang w:eastAsia="zh-Hans"/>
        </w:rPr>
        <w:t>、初勘、详勘、超前钻、水下地形测量及扫床工作（如有）</w:t>
      </w:r>
      <w:r w:rsidRPr="00203A51">
        <w:rPr>
          <w:rFonts w:ascii="宋体" w:hAnsi="宋体" w:hint="eastAsia"/>
          <w:bCs/>
          <w:snapToGrid w:val="0"/>
          <w:color w:val="0D0D0D" w:themeColor="text1" w:themeTint="F2"/>
          <w:kern w:val="0"/>
          <w:szCs w:val="21"/>
          <w:u w:val="single"/>
        </w:rPr>
        <w:t>等</w:t>
      </w:r>
      <w:r w:rsidRPr="00203A51">
        <w:rPr>
          <w:rFonts w:ascii="宋体" w:hAnsi="宋体" w:hint="eastAsia"/>
          <w:bCs/>
          <w:snapToGrid w:val="0"/>
          <w:color w:val="0D0D0D" w:themeColor="text1" w:themeTint="F2"/>
          <w:kern w:val="0"/>
          <w:szCs w:val="21"/>
          <w:u w:val="single"/>
        </w:rPr>
        <w:t>工作、前期管线及现状摸查工作，完成工程勘察成果文件</w:t>
      </w:r>
      <w:r w:rsidRPr="00203A51">
        <w:rPr>
          <w:rFonts w:ascii="宋体" w:hAnsi="宋体" w:hint="eastAsia"/>
          <w:bCs/>
          <w:snapToGrid w:val="0"/>
          <w:color w:val="0D0D0D" w:themeColor="text1" w:themeTint="F2"/>
          <w:kern w:val="0"/>
          <w:szCs w:val="21"/>
          <w:u w:val="single"/>
          <w:lang w:eastAsia="zh-Hans"/>
        </w:rPr>
        <w:t>，现场服务等</w:t>
      </w:r>
      <w:r w:rsidRPr="00203A51">
        <w:rPr>
          <w:rFonts w:ascii="宋体" w:hAnsi="宋体" w:hint="eastAsia"/>
          <w:bCs/>
          <w:snapToGrid w:val="0"/>
          <w:color w:val="0D0D0D" w:themeColor="text1" w:themeTint="F2"/>
          <w:kern w:val="0"/>
          <w:szCs w:val="21"/>
          <w:u w:val="single"/>
        </w:rPr>
        <w:t>与项目工程勘察相关的所有工作</w:t>
      </w:r>
      <w:r w:rsidRPr="00203A51">
        <w:rPr>
          <w:rFonts w:ascii="宋体" w:hAnsi="宋体" w:hint="eastAsia"/>
          <w:bCs/>
          <w:snapToGrid w:val="0"/>
          <w:color w:val="0D0D0D" w:themeColor="text1" w:themeTint="F2"/>
          <w:kern w:val="0"/>
          <w:szCs w:val="21"/>
          <w:u w:val="single"/>
          <w:lang w:eastAsia="zh-Hans"/>
        </w:rPr>
        <w:t>。具体详见</w:t>
      </w:r>
      <w:r w:rsidRPr="00203A51">
        <w:rPr>
          <w:rFonts w:ascii="宋体" w:hAnsi="宋体" w:hint="eastAsia"/>
          <w:bCs/>
          <w:snapToGrid w:val="0"/>
          <w:color w:val="0D0D0D" w:themeColor="text1" w:themeTint="F2"/>
          <w:kern w:val="0"/>
          <w:szCs w:val="21"/>
          <w:u w:val="single"/>
          <w:lang w:eastAsia="zh-Hans"/>
        </w:rPr>
        <w:t>勘察设计任务书（如有）</w:t>
      </w:r>
      <w:r w:rsidRPr="00203A51">
        <w:rPr>
          <w:rFonts w:ascii="宋体" w:hAnsi="宋体" w:hint="eastAsia"/>
          <w:bCs/>
          <w:snapToGrid w:val="0"/>
          <w:color w:val="0D0D0D" w:themeColor="text1" w:themeTint="F2"/>
          <w:kern w:val="0"/>
          <w:szCs w:val="21"/>
          <w:u w:val="single"/>
        </w:rPr>
        <w:t>，</w:t>
      </w:r>
      <w:r w:rsidRPr="00203A51">
        <w:rPr>
          <w:rFonts w:ascii="Times New Roman" w:hAnsi="Times New Roman" w:hint="eastAsia"/>
          <w:color w:val="0D0D0D" w:themeColor="text1" w:themeTint="F2"/>
          <w:kern w:val="0"/>
          <w:szCs w:val="21"/>
          <w:u w:val="single"/>
        </w:rPr>
        <w:t>具体以发包人要求为准</w:t>
      </w:r>
      <w:r w:rsidRPr="00203A51">
        <w:rPr>
          <w:rFonts w:ascii="宋体" w:hAnsi="宋体" w:hint="eastAsia"/>
          <w:bCs/>
          <w:snapToGrid w:val="0"/>
          <w:color w:val="0D0D0D" w:themeColor="text1" w:themeTint="F2"/>
          <w:kern w:val="0"/>
          <w:szCs w:val="21"/>
        </w:rPr>
        <w:t>。</w:t>
      </w:r>
    </w:p>
    <w:p w14:paraId="0B6ED540" w14:textId="77777777" w:rsidR="00CA314E" w:rsidRPr="00203A51" w:rsidRDefault="001B5B2D">
      <w:pPr>
        <w:spacing w:beforeLines="50" w:before="120" w:afterLines="50" w:after="120" w:line="360" w:lineRule="auto"/>
        <w:ind w:firstLineChars="218" w:firstLine="458"/>
        <w:rPr>
          <w:rFonts w:ascii="宋体" w:hAnsi="宋体"/>
          <w:bCs/>
          <w:snapToGrid w:val="0"/>
          <w:color w:val="0D0D0D" w:themeColor="text1" w:themeTint="F2"/>
          <w:kern w:val="0"/>
          <w:szCs w:val="21"/>
        </w:rPr>
      </w:pPr>
      <w:r w:rsidRPr="00203A51">
        <w:rPr>
          <w:rFonts w:ascii="宋体" w:hAnsi="宋体" w:hint="eastAsia"/>
          <w:bCs/>
          <w:snapToGrid w:val="0"/>
          <w:color w:val="0D0D0D" w:themeColor="text1" w:themeTint="F2"/>
          <w:kern w:val="0"/>
          <w:szCs w:val="21"/>
          <w:lang w:eastAsia="zh-Hans"/>
        </w:rPr>
        <w:t>（</w:t>
      </w:r>
      <w:r w:rsidRPr="00203A51">
        <w:rPr>
          <w:rFonts w:ascii="宋体" w:hAnsi="宋体"/>
          <w:bCs/>
          <w:snapToGrid w:val="0"/>
          <w:color w:val="0D0D0D" w:themeColor="text1" w:themeTint="F2"/>
          <w:kern w:val="0"/>
          <w:szCs w:val="21"/>
          <w:lang w:eastAsia="zh-Hans"/>
        </w:rPr>
        <w:t>3</w:t>
      </w:r>
      <w:r w:rsidRPr="00203A51">
        <w:rPr>
          <w:rFonts w:ascii="宋体" w:hAnsi="宋体" w:hint="eastAsia"/>
          <w:bCs/>
          <w:snapToGrid w:val="0"/>
          <w:color w:val="0D0D0D" w:themeColor="text1" w:themeTint="F2"/>
          <w:kern w:val="0"/>
          <w:szCs w:val="21"/>
          <w:lang w:eastAsia="zh-Hans"/>
        </w:rPr>
        <w:t>）</w:t>
      </w:r>
      <w:r w:rsidRPr="00203A51">
        <w:rPr>
          <w:rFonts w:ascii="宋体" w:hAnsi="宋体" w:hint="eastAsia"/>
          <w:bCs/>
          <w:snapToGrid w:val="0"/>
          <w:color w:val="0D0D0D" w:themeColor="text1" w:themeTint="F2"/>
          <w:kern w:val="0"/>
          <w:szCs w:val="21"/>
        </w:rPr>
        <w:t>工程施工内容：</w:t>
      </w:r>
      <w:r w:rsidRPr="00203A51">
        <w:rPr>
          <w:rFonts w:ascii="宋体" w:hAnsi="宋体" w:hint="eastAsia"/>
          <w:bCs/>
          <w:snapToGrid w:val="0"/>
          <w:color w:val="0D0D0D" w:themeColor="text1" w:themeTint="F2"/>
          <w:kern w:val="0"/>
          <w:szCs w:val="21"/>
          <w:u w:val="single"/>
        </w:rPr>
        <w:t>按照招标文件及合同约定的范围和</w:t>
      </w:r>
      <w:r w:rsidRPr="00203A51">
        <w:rPr>
          <w:rFonts w:ascii="宋体" w:hAnsi="宋体" w:hint="eastAsia"/>
          <w:bCs/>
          <w:snapToGrid w:val="0"/>
          <w:color w:val="0D0D0D" w:themeColor="text1" w:themeTint="F2"/>
          <w:kern w:val="0"/>
          <w:szCs w:val="21"/>
          <w:u w:val="single"/>
          <w:lang w:eastAsia="zh-Hans"/>
        </w:rPr>
        <w:t>发包人</w:t>
      </w:r>
      <w:r w:rsidRPr="00203A51">
        <w:rPr>
          <w:rFonts w:ascii="宋体" w:hAnsi="宋体" w:hint="eastAsia"/>
          <w:bCs/>
          <w:snapToGrid w:val="0"/>
          <w:color w:val="0D0D0D" w:themeColor="text1" w:themeTint="F2"/>
          <w:kern w:val="0"/>
          <w:szCs w:val="21"/>
          <w:u w:val="single"/>
        </w:rPr>
        <w:t>批复的施工图进行施工总承包，（包括但不限于包工、包料、</w:t>
      </w:r>
      <w:r w:rsidRPr="00203A51">
        <w:rPr>
          <w:rFonts w:ascii="宋体" w:hAnsi="宋体" w:hint="eastAsia"/>
          <w:bCs/>
          <w:snapToGrid w:val="0"/>
          <w:color w:val="0D0D0D" w:themeColor="text1" w:themeTint="F2"/>
          <w:kern w:val="0"/>
          <w:szCs w:val="21"/>
          <w:u w:val="single"/>
        </w:rPr>
        <w:t>包设备、包安装、</w:t>
      </w:r>
      <w:r w:rsidRPr="00203A51">
        <w:rPr>
          <w:rFonts w:ascii="宋体" w:hAnsi="宋体" w:hint="eastAsia"/>
          <w:bCs/>
          <w:snapToGrid w:val="0"/>
          <w:color w:val="0D0D0D" w:themeColor="text1" w:themeTint="F2"/>
          <w:kern w:val="0"/>
          <w:szCs w:val="21"/>
          <w:u w:val="single"/>
        </w:rPr>
        <w:t>包质量、包安全生产、包文明施工、包临时设施、包工期、包劳保、包验收、包保修、总价措施（安全文</w:t>
      </w:r>
      <w:r w:rsidRPr="00203A51">
        <w:rPr>
          <w:rFonts w:ascii="宋体" w:hAnsi="宋体" w:hint="eastAsia"/>
          <w:bCs/>
          <w:snapToGrid w:val="0"/>
          <w:color w:val="0D0D0D" w:themeColor="text1" w:themeTint="F2"/>
          <w:kern w:val="0"/>
          <w:szCs w:val="21"/>
          <w:u w:val="single"/>
          <w:lang w:eastAsia="zh-Hans"/>
        </w:rPr>
        <w:t>明</w:t>
      </w:r>
      <w:r w:rsidRPr="00203A51">
        <w:rPr>
          <w:rFonts w:ascii="宋体" w:hAnsi="宋体" w:hint="eastAsia"/>
          <w:bCs/>
          <w:snapToGrid w:val="0"/>
          <w:color w:val="0D0D0D" w:themeColor="text1" w:themeTint="F2"/>
          <w:kern w:val="0"/>
          <w:szCs w:val="21"/>
          <w:u w:val="single"/>
        </w:rPr>
        <w:t>措施、临时工程措施）费包干。总承包范围内工程验收通过、包移交、包结算、</w:t>
      </w:r>
      <w:proofErr w:type="gramStart"/>
      <w:r w:rsidRPr="00203A51">
        <w:rPr>
          <w:rFonts w:ascii="宋体" w:hAnsi="宋体" w:hint="eastAsia"/>
          <w:bCs/>
          <w:snapToGrid w:val="0"/>
          <w:color w:val="0D0D0D" w:themeColor="text1" w:themeTint="F2"/>
          <w:kern w:val="0"/>
          <w:szCs w:val="21"/>
          <w:u w:val="single"/>
        </w:rPr>
        <w:t>包资料</w:t>
      </w:r>
      <w:proofErr w:type="gramEnd"/>
      <w:r w:rsidRPr="00203A51">
        <w:rPr>
          <w:rFonts w:ascii="宋体" w:hAnsi="宋体" w:hint="eastAsia"/>
          <w:bCs/>
          <w:snapToGrid w:val="0"/>
          <w:color w:val="0D0D0D" w:themeColor="text1" w:themeTint="F2"/>
          <w:kern w:val="0"/>
          <w:szCs w:val="21"/>
          <w:u w:val="single"/>
        </w:rPr>
        <w:t>整理、</w:t>
      </w:r>
      <w:proofErr w:type="gramStart"/>
      <w:r w:rsidRPr="00203A51">
        <w:rPr>
          <w:rFonts w:ascii="宋体" w:hAnsi="宋体" w:hint="eastAsia"/>
          <w:bCs/>
          <w:snapToGrid w:val="0"/>
          <w:color w:val="0D0D0D" w:themeColor="text1" w:themeTint="F2"/>
          <w:kern w:val="0"/>
          <w:szCs w:val="21"/>
          <w:u w:val="single"/>
        </w:rPr>
        <w:t>包施工</w:t>
      </w:r>
      <w:proofErr w:type="gramEnd"/>
      <w:r w:rsidRPr="00203A51">
        <w:rPr>
          <w:rFonts w:ascii="宋体" w:hAnsi="宋体" w:hint="eastAsia"/>
          <w:bCs/>
          <w:snapToGrid w:val="0"/>
          <w:color w:val="0D0D0D" w:themeColor="text1" w:themeTint="F2"/>
          <w:kern w:val="0"/>
          <w:szCs w:val="21"/>
          <w:u w:val="single"/>
        </w:rPr>
        <w:t>承包管理和现场整体组织、</w:t>
      </w:r>
      <w:proofErr w:type="gramStart"/>
      <w:r w:rsidRPr="00203A51">
        <w:rPr>
          <w:rFonts w:ascii="宋体" w:hAnsi="宋体" w:hint="eastAsia"/>
          <w:bCs/>
          <w:snapToGrid w:val="0"/>
          <w:color w:val="0D0D0D" w:themeColor="text1" w:themeTint="F2"/>
          <w:kern w:val="0"/>
          <w:szCs w:val="21"/>
          <w:u w:val="single"/>
        </w:rPr>
        <w:t>包专业</w:t>
      </w:r>
      <w:proofErr w:type="gramEnd"/>
      <w:r w:rsidRPr="00203A51">
        <w:rPr>
          <w:rFonts w:ascii="宋体" w:hAnsi="宋体" w:hint="eastAsia"/>
          <w:bCs/>
          <w:snapToGrid w:val="0"/>
          <w:color w:val="0D0D0D" w:themeColor="text1" w:themeTint="F2"/>
          <w:kern w:val="0"/>
          <w:szCs w:val="21"/>
          <w:u w:val="single"/>
        </w:rPr>
        <w:t>协调及配合、包保修等），包括本项目施工范围内安全文明措施、交通疏解、土建、设备安装施工、外水外电配套建设施工、完工验收、结算</w:t>
      </w:r>
      <w:r w:rsidRPr="00203A51">
        <w:rPr>
          <w:rFonts w:ascii="宋体" w:hAnsi="宋体" w:hint="eastAsia"/>
          <w:bCs/>
          <w:snapToGrid w:val="0"/>
          <w:color w:val="0D0D0D" w:themeColor="text1" w:themeTint="F2"/>
          <w:kern w:val="0"/>
          <w:szCs w:val="21"/>
          <w:u w:val="single"/>
          <w:lang w:eastAsia="zh-Hans"/>
        </w:rPr>
        <w:t>（含结算文件编制）</w:t>
      </w:r>
      <w:r w:rsidRPr="00203A51">
        <w:rPr>
          <w:rFonts w:ascii="宋体" w:hAnsi="宋体" w:hint="eastAsia"/>
          <w:bCs/>
          <w:snapToGrid w:val="0"/>
          <w:color w:val="0D0D0D" w:themeColor="text1" w:themeTint="F2"/>
          <w:kern w:val="0"/>
          <w:szCs w:val="21"/>
          <w:u w:val="single"/>
        </w:rPr>
        <w:t>、保修、配合竣工验收等</w:t>
      </w:r>
      <w:r w:rsidRPr="00203A51">
        <w:rPr>
          <w:rFonts w:ascii="宋体" w:hAnsi="宋体" w:hint="eastAsia"/>
          <w:bCs/>
          <w:snapToGrid w:val="0"/>
          <w:color w:val="0D0D0D" w:themeColor="text1" w:themeTint="F2"/>
          <w:kern w:val="0"/>
          <w:szCs w:val="21"/>
          <w:u w:val="single"/>
        </w:rPr>
        <w:t>与项目工程施工相关的所有工作</w:t>
      </w:r>
      <w:r w:rsidRPr="00203A51">
        <w:rPr>
          <w:rFonts w:ascii="宋体" w:hAnsi="宋体" w:hint="eastAsia"/>
          <w:bCs/>
          <w:snapToGrid w:val="0"/>
          <w:color w:val="0D0D0D" w:themeColor="text1" w:themeTint="F2"/>
          <w:kern w:val="0"/>
          <w:szCs w:val="21"/>
          <w:u w:val="single"/>
        </w:rPr>
        <w:t>，</w:t>
      </w:r>
      <w:r w:rsidRPr="00203A51">
        <w:rPr>
          <w:rFonts w:ascii="Times New Roman" w:hAnsi="Times New Roman" w:hint="eastAsia"/>
          <w:color w:val="0D0D0D" w:themeColor="text1" w:themeTint="F2"/>
          <w:kern w:val="0"/>
          <w:szCs w:val="21"/>
          <w:u w:val="single"/>
        </w:rPr>
        <w:t>具体以发包人要求为准</w:t>
      </w:r>
      <w:r w:rsidRPr="00203A51">
        <w:rPr>
          <w:rFonts w:ascii="宋体" w:hAnsi="宋体" w:hint="eastAsia"/>
          <w:bCs/>
          <w:snapToGrid w:val="0"/>
          <w:color w:val="0D0D0D" w:themeColor="text1" w:themeTint="F2"/>
          <w:kern w:val="0"/>
          <w:szCs w:val="21"/>
        </w:rPr>
        <w:t>。</w:t>
      </w:r>
    </w:p>
    <w:p w14:paraId="35F7B3D2" w14:textId="77777777" w:rsidR="00CA314E" w:rsidRPr="00203A51" w:rsidRDefault="001B5B2D">
      <w:pPr>
        <w:spacing w:beforeLines="50" w:before="120" w:afterLines="50" w:after="120" w:line="360" w:lineRule="auto"/>
        <w:ind w:firstLineChars="218" w:firstLine="458"/>
        <w:rPr>
          <w:rFonts w:ascii="宋体" w:hAnsi="宋体"/>
          <w:bCs/>
          <w:snapToGrid w:val="0"/>
          <w:color w:val="0D0D0D" w:themeColor="text1" w:themeTint="F2"/>
          <w:kern w:val="0"/>
          <w:szCs w:val="21"/>
        </w:rPr>
      </w:pPr>
      <w:r w:rsidRPr="00203A51">
        <w:rPr>
          <w:rFonts w:ascii="宋体" w:hAnsi="宋体" w:hint="eastAsia"/>
          <w:bCs/>
          <w:snapToGrid w:val="0"/>
          <w:color w:val="0D0D0D" w:themeColor="text1" w:themeTint="F2"/>
          <w:kern w:val="0"/>
          <w:szCs w:val="21"/>
          <w:lang w:eastAsia="zh-Hans"/>
        </w:rPr>
        <w:t>（</w:t>
      </w:r>
      <w:r w:rsidRPr="00203A51">
        <w:rPr>
          <w:rFonts w:ascii="宋体" w:hAnsi="宋体"/>
          <w:bCs/>
          <w:snapToGrid w:val="0"/>
          <w:color w:val="0D0D0D" w:themeColor="text1" w:themeTint="F2"/>
          <w:kern w:val="0"/>
          <w:szCs w:val="21"/>
          <w:lang w:eastAsia="zh-Hans"/>
        </w:rPr>
        <w:t>4</w:t>
      </w:r>
      <w:r w:rsidRPr="00203A51">
        <w:rPr>
          <w:rFonts w:ascii="宋体" w:hAnsi="宋体" w:hint="eastAsia"/>
          <w:bCs/>
          <w:snapToGrid w:val="0"/>
          <w:color w:val="0D0D0D" w:themeColor="text1" w:themeTint="F2"/>
          <w:kern w:val="0"/>
          <w:szCs w:val="21"/>
          <w:lang w:eastAsia="zh-Hans"/>
        </w:rPr>
        <w:t>）</w:t>
      </w:r>
      <w:r w:rsidRPr="00203A51">
        <w:rPr>
          <w:rFonts w:ascii="宋体" w:hAnsi="宋体" w:hint="eastAsia"/>
          <w:bCs/>
          <w:snapToGrid w:val="0"/>
          <w:color w:val="0D0D0D" w:themeColor="text1" w:themeTint="F2"/>
          <w:kern w:val="0"/>
          <w:szCs w:val="21"/>
        </w:rPr>
        <w:t>其他：</w:t>
      </w:r>
    </w:p>
    <w:p w14:paraId="7ABA4246" w14:textId="77777777" w:rsidR="00CA314E" w:rsidRPr="00203A51" w:rsidRDefault="001B5B2D">
      <w:pPr>
        <w:spacing w:beforeLines="50" w:before="120" w:afterLines="50" w:after="120" w:line="360" w:lineRule="auto"/>
        <w:ind w:firstLineChars="218" w:firstLine="458"/>
        <w:rPr>
          <w:rFonts w:ascii="宋体" w:hAnsi="宋体"/>
          <w:bCs/>
          <w:snapToGrid w:val="0"/>
          <w:color w:val="0D0D0D" w:themeColor="text1" w:themeTint="F2"/>
          <w:kern w:val="0"/>
          <w:szCs w:val="21"/>
        </w:rPr>
      </w:pPr>
      <w:r w:rsidRPr="00203A51">
        <w:rPr>
          <w:rFonts w:ascii="宋体" w:hAnsi="宋体" w:hint="eastAsia"/>
          <w:bCs/>
          <w:snapToGrid w:val="0"/>
          <w:color w:val="0D0D0D" w:themeColor="text1" w:themeTint="F2"/>
          <w:kern w:val="0"/>
          <w:szCs w:val="21"/>
        </w:rPr>
        <w:t>1</w:t>
      </w:r>
      <w:r w:rsidRPr="00203A51">
        <w:rPr>
          <w:rFonts w:ascii="宋体" w:hAnsi="宋体" w:hint="eastAsia"/>
          <w:bCs/>
          <w:snapToGrid w:val="0"/>
          <w:color w:val="0D0D0D" w:themeColor="text1" w:themeTint="F2"/>
          <w:kern w:val="0"/>
          <w:szCs w:val="21"/>
        </w:rPr>
        <w:t>）概预算造价文件编制：</w:t>
      </w:r>
      <w:r w:rsidRPr="00203A51">
        <w:rPr>
          <w:rFonts w:ascii="宋体" w:hAnsi="宋体" w:hint="eastAsia"/>
          <w:bCs/>
          <w:snapToGrid w:val="0"/>
          <w:color w:val="0D0D0D" w:themeColor="text1" w:themeTint="F2"/>
          <w:kern w:val="0"/>
          <w:szCs w:val="21"/>
          <w:u w:val="single"/>
        </w:rPr>
        <w:t>包括概算、预算文件编制，设计方案比选造价分析、设计变更造价分析等</w:t>
      </w:r>
      <w:r w:rsidRPr="00203A51">
        <w:rPr>
          <w:rFonts w:ascii="宋体" w:hAnsi="宋体" w:hint="eastAsia"/>
          <w:bCs/>
          <w:snapToGrid w:val="0"/>
          <w:color w:val="0D0D0D" w:themeColor="text1" w:themeTint="F2"/>
          <w:kern w:val="0"/>
          <w:szCs w:val="21"/>
          <w:u w:val="single"/>
        </w:rPr>
        <w:t>与项目</w:t>
      </w:r>
      <w:r w:rsidRPr="00203A51">
        <w:rPr>
          <w:rFonts w:ascii="宋体" w:hAnsi="宋体" w:hint="eastAsia"/>
          <w:bCs/>
          <w:snapToGrid w:val="0"/>
          <w:color w:val="0D0D0D" w:themeColor="text1" w:themeTint="F2"/>
          <w:kern w:val="0"/>
          <w:szCs w:val="21"/>
        </w:rPr>
        <w:t>概预算造价</w:t>
      </w:r>
      <w:r w:rsidRPr="00203A51">
        <w:rPr>
          <w:rFonts w:ascii="宋体" w:hAnsi="宋体" w:hint="eastAsia"/>
          <w:bCs/>
          <w:snapToGrid w:val="0"/>
          <w:color w:val="0D0D0D" w:themeColor="text1" w:themeTint="F2"/>
          <w:kern w:val="0"/>
          <w:szCs w:val="21"/>
          <w:u w:val="single"/>
        </w:rPr>
        <w:t>相关的所有工作</w:t>
      </w:r>
      <w:r w:rsidRPr="00203A51">
        <w:rPr>
          <w:rFonts w:ascii="宋体" w:hAnsi="宋体" w:hint="eastAsia"/>
          <w:bCs/>
          <w:snapToGrid w:val="0"/>
          <w:color w:val="0D0D0D" w:themeColor="text1" w:themeTint="F2"/>
          <w:kern w:val="0"/>
          <w:szCs w:val="21"/>
          <w:u w:val="single"/>
        </w:rPr>
        <w:t>，</w:t>
      </w:r>
      <w:r w:rsidRPr="00203A51">
        <w:rPr>
          <w:rFonts w:ascii="Times New Roman" w:hAnsi="Times New Roman" w:hint="eastAsia"/>
          <w:color w:val="0D0D0D" w:themeColor="text1" w:themeTint="F2"/>
          <w:kern w:val="0"/>
          <w:szCs w:val="21"/>
          <w:u w:val="single"/>
        </w:rPr>
        <w:t>具体以发包人要求为准</w:t>
      </w:r>
      <w:r w:rsidRPr="00203A51">
        <w:rPr>
          <w:rFonts w:ascii="宋体" w:hAnsi="宋体" w:hint="eastAsia"/>
          <w:bCs/>
          <w:snapToGrid w:val="0"/>
          <w:color w:val="0D0D0D" w:themeColor="text1" w:themeTint="F2"/>
          <w:kern w:val="0"/>
          <w:szCs w:val="21"/>
        </w:rPr>
        <w:t>。</w:t>
      </w:r>
    </w:p>
    <w:p w14:paraId="568D601A" w14:textId="77777777" w:rsidR="00CA314E" w:rsidRPr="00203A51" w:rsidRDefault="001B5B2D">
      <w:pPr>
        <w:spacing w:beforeLines="50" w:before="120" w:afterLines="50" w:after="120" w:line="360" w:lineRule="auto"/>
        <w:ind w:firstLineChars="218" w:firstLine="458"/>
        <w:rPr>
          <w:rFonts w:ascii="宋体" w:hAnsi="宋体"/>
          <w:bCs/>
          <w:snapToGrid w:val="0"/>
          <w:color w:val="0D0D0D" w:themeColor="text1" w:themeTint="F2"/>
          <w:kern w:val="0"/>
          <w:szCs w:val="21"/>
        </w:rPr>
      </w:pPr>
      <w:r w:rsidRPr="00203A51">
        <w:rPr>
          <w:rFonts w:ascii="宋体" w:hAnsi="宋体" w:hint="eastAsia"/>
          <w:bCs/>
          <w:snapToGrid w:val="0"/>
          <w:color w:val="0D0D0D" w:themeColor="text1" w:themeTint="F2"/>
          <w:kern w:val="0"/>
          <w:szCs w:val="21"/>
        </w:rPr>
        <w:t>2</w:t>
      </w:r>
      <w:r w:rsidRPr="00203A51">
        <w:rPr>
          <w:rFonts w:ascii="宋体" w:hAnsi="宋体" w:hint="eastAsia"/>
          <w:bCs/>
          <w:snapToGrid w:val="0"/>
          <w:color w:val="0D0D0D" w:themeColor="text1" w:themeTint="F2"/>
          <w:kern w:val="0"/>
          <w:szCs w:val="21"/>
        </w:rPr>
        <w:t>）</w:t>
      </w:r>
      <w:r w:rsidRPr="00203A51">
        <w:rPr>
          <w:rFonts w:ascii="宋体" w:hAnsi="宋体" w:hint="eastAsia"/>
          <w:bCs/>
          <w:snapToGrid w:val="0"/>
          <w:color w:val="0D0D0D" w:themeColor="text1" w:themeTint="F2"/>
          <w:kern w:val="0"/>
          <w:szCs w:val="21"/>
          <w:u w:val="single"/>
        </w:rPr>
        <w:t>派出专人负责项目的报批报建工作并承担相关费用，配合征地拆迁工作（如有）。</w:t>
      </w:r>
      <w:r w:rsidRPr="00203A51">
        <w:rPr>
          <w:rFonts w:ascii="宋体" w:hAnsi="宋体" w:hint="eastAsia"/>
          <w:bCs/>
          <w:snapToGrid w:val="0"/>
          <w:color w:val="0D0D0D" w:themeColor="text1" w:themeTint="F2"/>
          <w:kern w:val="0"/>
          <w:szCs w:val="21"/>
          <w:u w:val="single"/>
          <w:lang w:eastAsia="zh-Hans"/>
        </w:rPr>
        <w:t>内容包括但不限于：施工许可证、夜间施工许可证、建筑废弃物处置证等。</w:t>
      </w:r>
      <w:proofErr w:type="gramStart"/>
      <w:r w:rsidRPr="00203A51">
        <w:rPr>
          <w:rFonts w:ascii="宋体" w:hAnsi="宋体" w:hint="eastAsia"/>
          <w:bCs/>
          <w:snapToGrid w:val="0"/>
          <w:color w:val="0D0D0D" w:themeColor="text1" w:themeTint="F2"/>
          <w:kern w:val="0"/>
          <w:szCs w:val="21"/>
          <w:u w:val="single"/>
        </w:rPr>
        <w:t>凡工程</w:t>
      </w:r>
      <w:proofErr w:type="gramEnd"/>
      <w:r w:rsidRPr="00203A51">
        <w:rPr>
          <w:rFonts w:ascii="宋体" w:hAnsi="宋体" w:hint="eastAsia"/>
          <w:bCs/>
          <w:snapToGrid w:val="0"/>
          <w:color w:val="0D0D0D" w:themeColor="text1" w:themeTint="F2"/>
          <w:kern w:val="0"/>
          <w:szCs w:val="21"/>
          <w:u w:val="single"/>
        </w:rPr>
        <w:t>中涉及到劳动、消防、环保、规划、卫生防疫</w:t>
      </w:r>
      <w:r w:rsidRPr="00203A51">
        <w:rPr>
          <w:rFonts w:ascii="宋体" w:hAnsi="宋体" w:hint="eastAsia"/>
          <w:bCs/>
          <w:snapToGrid w:val="0"/>
          <w:color w:val="0D0D0D" w:themeColor="text1" w:themeTint="F2"/>
          <w:kern w:val="0"/>
          <w:szCs w:val="21"/>
          <w:u w:val="single"/>
          <w:lang w:eastAsia="zh-Hans"/>
        </w:rPr>
        <w:t>、质量安全、节能、水利、航道、海事、交通</w:t>
      </w:r>
      <w:r w:rsidRPr="00203A51">
        <w:rPr>
          <w:rFonts w:ascii="宋体" w:hAnsi="宋体" w:hint="eastAsia"/>
          <w:bCs/>
          <w:snapToGrid w:val="0"/>
          <w:color w:val="0D0D0D" w:themeColor="text1" w:themeTint="F2"/>
          <w:kern w:val="0"/>
          <w:szCs w:val="21"/>
          <w:u w:val="single"/>
        </w:rPr>
        <w:t>等有关政府部门验收</w:t>
      </w:r>
      <w:r w:rsidRPr="00203A51">
        <w:rPr>
          <w:rFonts w:ascii="宋体" w:hAnsi="宋体" w:hint="eastAsia"/>
          <w:bCs/>
          <w:snapToGrid w:val="0"/>
          <w:color w:val="0D0D0D" w:themeColor="text1" w:themeTint="F2"/>
          <w:kern w:val="0"/>
          <w:szCs w:val="21"/>
          <w:u w:val="single"/>
          <w:lang w:eastAsia="zh-Hans"/>
        </w:rPr>
        <w:t>及检查</w:t>
      </w:r>
      <w:r w:rsidRPr="00203A51">
        <w:rPr>
          <w:rFonts w:ascii="宋体" w:hAnsi="宋体" w:hint="eastAsia"/>
          <w:bCs/>
          <w:snapToGrid w:val="0"/>
          <w:color w:val="0D0D0D" w:themeColor="text1" w:themeTint="F2"/>
          <w:kern w:val="0"/>
          <w:szCs w:val="21"/>
          <w:u w:val="single"/>
        </w:rPr>
        <w:t>的项目，及时做好验收准备工作</w:t>
      </w:r>
      <w:r w:rsidRPr="00203A51">
        <w:rPr>
          <w:rFonts w:ascii="宋体" w:hAnsi="宋体" w:hint="eastAsia"/>
          <w:bCs/>
          <w:snapToGrid w:val="0"/>
          <w:color w:val="0D0D0D" w:themeColor="text1" w:themeTint="F2"/>
          <w:kern w:val="0"/>
          <w:szCs w:val="21"/>
          <w:u w:val="single"/>
          <w:lang w:eastAsia="zh-Hans"/>
        </w:rPr>
        <w:t>、参与验收、落实整改工作</w:t>
      </w:r>
      <w:r w:rsidRPr="00203A51">
        <w:rPr>
          <w:rFonts w:ascii="宋体" w:hAnsi="宋体" w:hint="eastAsia"/>
          <w:bCs/>
          <w:snapToGrid w:val="0"/>
          <w:color w:val="0D0D0D" w:themeColor="text1" w:themeTint="F2"/>
          <w:kern w:val="0"/>
          <w:szCs w:val="21"/>
          <w:u w:val="single"/>
        </w:rPr>
        <w:t>。</w:t>
      </w:r>
      <w:r w:rsidRPr="00203A51">
        <w:rPr>
          <w:rFonts w:ascii="宋体" w:hAnsi="宋体" w:hint="eastAsia"/>
          <w:bCs/>
          <w:snapToGrid w:val="0"/>
          <w:color w:val="0D0D0D" w:themeColor="text1" w:themeTint="F2"/>
          <w:kern w:val="0"/>
          <w:szCs w:val="21"/>
          <w:u w:val="single"/>
          <w:lang w:eastAsia="zh-Hans"/>
        </w:rPr>
        <w:t>竣工验收前，向发包人提交竣工验收申请报告，</w:t>
      </w:r>
      <w:r w:rsidRPr="00203A51">
        <w:rPr>
          <w:rFonts w:ascii="宋体" w:hAnsi="宋体" w:hint="eastAsia"/>
          <w:bCs/>
          <w:snapToGrid w:val="0"/>
          <w:color w:val="0D0D0D" w:themeColor="text1" w:themeTint="F2"/>
          <w:kern w:val="0"/>
          <w:szCs w:val="21"/>
          <w:u w:val="single"/>
        </w:rPr>
        <w:t>验收通过后，向发包人提交验收报告</w:t>
      </w:r>
      <w:r w:rsidRPr="00203A51">
        <w:rPr>
          <w:rFonts w:ascii="宋体" w:hAnsi="宋体" w:hint="eastAsia"/>
          <w:bCs/>
          <w:snapToGrid w:val="0"/>
          <w:color w:val="0D0D0D" w:themeColor="text1" w:themeTint="F2"/>
          <w:kern w:val="0"/>
          <w:szCs w:val="21"/>
          <w:u w:val="single"/>
          <w:lang w:eastAsia="zh-Hans"/>
        </w:rPr>
        <w:t>、办理竣工备案，</w:t>
      </w:r>
      <w:r w:rsidRPr="00203A51">
        <w:rPr>
          <w:rFonts w:ascii="宋体" w:hAnsi="宋体" w:hint="eastAsia"/>
          <w:bCs/>
          <w:snapToGrid w:val="0"/>
          <w:color w:val="0D0D0D" w:themeColor="text1" w:themeTint="F2"/>
          <w:kern w:val="0"/>
          <w:szCs w:val="21"/>
          <w:u w:val="single"/>
        </w:rPr>
        <w:t>配合办理竣工验收，资料档案管理等工作等</w:t>
      </w:r>
      <w:r w:rsidRPr="00203A51">
        <w:rPr>
          <w:rFonts w:ascii="宋体" w:hAnsi="宋体" w:hint="eastAsia"/>
          <w:bCs/>
          <w:snapToGrid w:val="0"/>
          <w:color w:val="0D0D0D" w:themeColor="text1" w:themeTint="F2"/>
          <w:kern w:val="0"/>
          <w:szCs w:val="21"/>
          <w:u w:val="single"/>
        </w:rPr>
        <w:t>，</w:t>
      </w:r>
      <w:r w:rsidRPr="00203A51">
        <w:rPr>
          <w:rFonts w:ascii="Times New Roman" w:hAnsi="Times New Roman" w:hint="eastAsia"/>
          <w:color w:val="0D0D0D" w:themeColor="text1" w:themeTint="F2"/>
          <w:kern w:val="0"/>
          <w:szCs w:val="21"/>
          <w:u w:val="single"/>
        </w:rPr>
        <w:t>具体以发包人要求为准</w:t>
      </w:r>
      <w:r w:rsidRPr="00203A51">
        <w:rPr>
          <w:rFonts w:ascii="宋体" w:hAnsi="宋体" w:hint="eastAsia"/>
          <w:bCs/>
          <w:snapToGrid w:val="0"/>
          <w:color w:val="0D0D0D" w:themeColor="text1" w:themeTint="F2"/>
          <w:kern w:val="0"/>
          <w:szCs w:val="21"/>
        </w:rPr>
        <w:t>。</w:t>
      </w:r>
    </w:p>
    <w:p w14:paraId="08ACBC36" w14:textId="09B4AE74" w:rsidR="00CA314E" w:rsidRPr="00203A51" w:rsidRDefault="001B5B2D">
      <w:pPr>
        <w:adjustRightInd w:val="0"/>
        <w:snapToGrid w:val="0"/>
        <w:spacing w:line="360" w:lineRule="auto"/>
        <w:ind w:firstLineChars="200" w:firstLine="420"/>
        <w:rPr>
          <w:rFonts w:ascii="宋体" w:hAnsi="宋体" w:cs="仿宋"/>
          <w:color w:val="0D0D0D" w:themeColor="text1" w:themeTint="F2"/>
          <w:szCs w:val="21"/>
        </w:rPr>
      </w:pPr>
      <w:r w:rsidRPr="00203A51">
        <w:rPr>
          <w:rFonts w:ascii="宋体" w:hAnsi="宋体" w:cs="仿宋"/>
          <w:color w:val="0D0D0D" w:themeColor="text1" w:themeTint="F2"/>
          <w:szCs w:val="21"/>
        </w:rPr>
        <w:t>2.3</w:t>
      </w:r>
      <w:r w:rsidRPr="00203A51">
        <w:rPr>
          <w:rFonts w:ascii="宋体" w:hAnsi="宋体" w:cs="仿宋" w:hint="eastAsia"/>
          <w:color w:val="0D0D0D" w:themeColor="text1" w:themeTint="F2"/>
          <w:szCs w:val="21"/>
        </w:rPr>
        <w:t>绩效考核的原则如下：</w:t>
      </w:r>
      <w:r w:rsidRPr="00203A51">
        <w:rPr>
          <w:rFonts w:ascii="宋体" w:hAnsi="宋体" w:cs="仿宋" w:hint="eastAsia"/>
          <w:color w:val="0D0D0D" w:themeColor="text1" w:themeTint="F2"/>
          <w:szCs w:val="21"/>
          <w:u w:val="single"/>
        </w:rPr>
        <w:t>按</w:t>
      </w:r>
      <w:r w:rsidRPr="00203A51">
        <w:rPr>
          <w:rFonts w:ascii="宋体" w:hAnsi="宋体" w:cs="仿宋" w:hint="eastAsia"/>
          <w:color w:val="0D0D0D" w:themeColor="text1" w:themeTint="F2"/>
          <w:szCs w:val="21"/>
          <w:u w:val="single"/>
        </w:rPr>
        <w:t>合同附件</w:t>
      </w:r>
      <w:r w:rsidRPr="00203A51">
        <w:rPr>
          <w:rFonts w:ascii="宋体" w:hAnsi="宋体" w:cs="仿宋"/>
          <w:color w:val="0D0D0D" w:themeColor="text1" w:themeTint="F2"/>
          <w:szCs w:val="21"/>
          <w:u w:val="single"/>
        </w:rPr>
        <w:t>8</w:t>
      </w:r>
      <w:r w:rsidRPr="00203A51">
        <w:rPr>
          <w:rFonts w:ascii="宋体" w:hAnsi="宋体" w:cs="仿宋" w:hint="eastAsia"/>
          <w:color w:val="0D0D0D" w:themeColor="text1" w:themeTint="F2"/>
          <w:szCs w:val="21"/>
          <w:u w:val="single"/>
        </w:rPr>
        <w:t>进行考核。考核期限为三年，具体以发包人通知为准。在初步设计批复前，如因上级政策、法规要求或建设任务、范围调整或其他不可抗力因素等，承包人对绩效考核办法有修改诉求，可结合项目实际情况，提请</w:t>
      </w:r>
      <w:r w:rsidRPr="00203A51">
        <w:rPr>
          <w:rFonts w:ascii="宋体" w:hAnsi="宋体" w:cs="仿宋" w:hint="eastAsia"/>
          <w:color w:val="0D0D0D" w:themeColor="text1" w:themeTint="F2"/>
          <w:szCs w:val="21"/>
          <w:u w:val="single"/>
        </w:rPr>
        <w:t>对绩效考核办法进行修改，经发包人审核同意后方可生效</w:t>
      </w:r>
      <w:r w:rsidRPr="00203A51">
        <w:rPr>
          <w:rFonts w:ascii="宋体" w:hAnsi="宋体" w:cs="仿宋" w:hint="eastAsia"/>
          <w:color w:val="0D0D0D" w:themeColor="text1" w:themeTint="F2"/>
          <w:szCs w:val="21"/>
        </w:rPr>
        <w:t>。</w:t>
      </w:r>
    </w:p>
    <w:p w14:paraId="0C394E4C" w14:textId="77777777" w:rsidR="00CA314E" w:rsidRPr="00203A51" w:rsidRDefault="001B5B2D">
      <w:pPr>
        <w:spacing w:beforeLines="50" w:before="120" w:afterLines="50" w:after="120" w:line="360" w:lineRule="auto"/>
        <w:ind w:firstLineChars="218" w:firstLine="458"/>
        <w:rPr>
          <w:rFonts w:ascii="宋体" w:hAnsi="宋体"/>
          <w:bCs/>
          <w:snapToGrid w:val="0"/>
          <w:color w:val="0D0D0D" w:themeColor="text1" w:themeTint="F2"/>
          <w:kern w:val="0"/>
          <w:szCs w:val="21"/>
        </w:rPr>
      </w:pPr>
      <w:r w:rsidRPr="00203A51">
        <w:rPr>
          <w:rFonts w:ascii="宋体" w:hAnsi="宋体"/>
          <w:bCs/>
          <w:snapToGrid w:val="0"/>
          <w:color w:val="0D0D0D" w:themeColor="text1" w:themeTint="F2"/>
          <w:kern w:val="0"/>
          <w:szCs w:val="21"/>
        </w:rPr>
        <w:t>2.4</w:t>
      </w:r>
      <w:r w:rsidRPr="00203A51">
        <w:rPr>
          <w:rFonts w:ascii="宋体" w:hAnsi="宋体" w:hint="eastAsia"/>
          <w:bCs/>
          <w:snapToGrid w:val="0"/>
          <w:color w:val="0D0D0D" w:themeColor="text1" w:themeTint="F2"/>
          <w:kern w:val="0"/>
          <w:szCs w:val="21"/>
          <w:u w:val="single"/>
        </w:rPr>
        <w:t>承包人应配合发包人做好本工程外电项目设计、施工、报建报批等相关工作</w:t>
      </w:r>
      <w:r w:rsidRPr="00203A51">
        <w:rPr>
          <w:rFonts w:ascii="宋体" w:hAnsi="宋体" w:hint="eastAsia"/>
          <w:bCs/>
          <w:snapToGrid w:val="0"/>
          <w:color w:val="0D0D0D" w:themeColor="text1" w:themeTint="F2"/>
          <w:kern w:val="0"/>
          <w:szCs w:val="21"/>
          <w:u w:val="single"/>
        </w:rPr>
        <w:t>，</w:t>
      </w:r>
      <w:r w:rsidRPr="00203A51">
        <w:rPr>
          <w:rFonts w:ascii="Times New Roman" w:hAnsi="Times New Roman" w:hint="eastAsia"/>
          <w:color w:val="0D0D0D" w:themeColor="text1" w:themeTint="F2"/>
          <w:kern w:val="0"/>
          <w:szCs w:val="21"/>
          <w:u w:val="single"/>
        </w:rPr>
        <w:t>具体以发包人要求为准</w:t>
      </w:r>
      <w:r w:rsidRPr="00203A51">
        <w:rPr>
          <w:rFonts w:ascii="宋体" w:hAnsi="宋体" w:hint="eastAsia"/>
          <w:bCs/>
          <w:snapToGrid w:val="0"/>
          <w:color w:val="0D0D0D" w:themeColor="text1" w:themeTint="F2"/>
          <w:kern w:val="0"/>
          <w:szCs w:val="21"/>
          <w:u w:val="single"/>
        </w:rPr>
        <w:t>；且工程完工后，如建设项目外电工程尚未完工投入运行，承包人应无条件</w:t>
      </w:r>
      <w:r w:rsidRPr="00203A51">
        <w:rPr>
          <w:rFonts w:ascii="宋体" w:hAnsi="宋体" w:hint="eastAsia"/>
          <w:bCs/>
          <w:snapToGrid w:val="0"/>
          <w:color w:val="0D0D0D" w:themeColor="text1" w:themeTint="F2"/>
          <w:kern w:val="0"/>
          <w:szCs w:val="21"/>
          <w:u w:val="single"/>
        </w:rPr>
        <w:t>采取一切措施与行动</w:t>
      </w:r>
      <w:r w:rsidRPr="00203A51">
        <w:rPr>
          <w:rFonts w:ascii="宋体" w:hAnsi="宋体" w:hint="eastAsia"/>
          <w:bCs/>
          <w:snapToGrid w:val="0"/>
          <w:color w:val="0D0D0D" w:themeColor="text1" w:themeTint="F2"/>
          <w:kern w:val="0"/>
          <w:szCs w:val="21"/>
          <w:u w:val="single"/>
        </w:rPr>
        <w:t>确保本工程设施正常运行，并且不影响本工程运行</w:t>
      </w:r>
      <w:proofErr w:type="gramStart"/>
      <w:r w:rsidRPr="00203A51">
        <w:rPr>
          <w:rFonts w:ascii="宋体" w:hAnsi="宋体" w:hint="eastAsia"/>
          <w:bCs/>
          <w:snapToGrid w:val="0"/>
          <w:color w:val="0D0D0D" w:themeColor="text1" w:themeTint="F2"/>
          <w:kern w:val="0"/>
          <w:szCs w:val="21"/>
          <w:u w:val="single"/>
        </w:rPr>
        <w:t>期考核</w:t>
      </w:r>
      <w:proofErr w:type="gramEnd"/>
      <w:r w:rsidRPr="00203A51">
        <w:rPr>
          <w:rFonts w:ascii="宋体" w:hAnsi="宋体" w:hint="eastAsia"/>
          <w:bCs/>
          <w:snapToGrid w:val="0"/>
          <w:color w:val="0D0D0D" w:themeColor="text1" w:themeTint="F2"/>
          <w:kern w:val="0"/>
          <w:szCs w:val="21"/>
          <w:u w:val="single"/>
        </w:rPr>
        <w:t>以及承担由此相关的费用</w:t>
      </w:r>
      <w:r w:rsidRPr="00203A51">
        <w:rPr>
          <w:rFonts w:ascii="宋体" w:hAnsi="宋体" w:hint="eastAsia"/>
          <w:bCs/>
          <w:snapToGrid w:val="0"/>
          <w:color w:val="0D0D0D" w:themeColor="text1" w:themeTint="F2"/>
          <w:kern w:val="0"/>
          <w:szCs w:val="21"/>
          <w:u w:val="single"/>
        </w:rPr>
        <w:t>，</w:t>
      </w:r>
      <w:r w:rsidRPr="00203A51">
        <w:rPr>
          <w:rFonts w:ascii="宋体" w:hAnsi="宋体" w:hint="eastAsia"/>
          <w:bCs/>
          <w:snapToGrid w:val="0"/>
          <w:color w:val="0D0D0D" w:themeColor="text1" w:themeTint="F2"/>
          <w:kern w:val="0"/>
          <w:szCs w:val="21"/>
          <w:u w:val="single"/>
        </w:rPr>
        <w:t>该项工作所有费用含在合同总价中，不单独开项</w:t>
      </w:r>
      <w:r w:rsidRPr="00203A51">
        <w:rPr>
          <w:rFonts w:ascii="宋体" w:hAnsi="宋体" w:hint="eastAsia"/>
          <w:bCs/>
          <w:snapToGrid w:val="0"/>
          <w:color w:val="0D0D0D" w:themeColor="text1" w:themeTint="F2"/>
          <w:kern w:val="0"/>
          <w:szCs w:val="21"/>
        </w:rPr>
        <w:t>。</w:t>
      </w:r>
    </w:p>
    <w:p w14:paraId="0D7D74BB" w14:textId="77777777" w:rsidR="00CA314E" w:rsidRPr="00203A51" w:rsidRDefault="001B5B2D">
      <w:pPr>
        <w:spacing w:beforeLines="50" w:before="120" w:afterLines="50" w:after="120" w:line="360" w:lineRule="auto"/>
        <w:ind w:firstLineChars="218" w:firstLine="458"/>
        <w:rPr>
          <w:rFonts w:ascii="宋体" w:hAnsi="宋体"/>
          <w:bCs/>
          <w:snapToGrid w:val="0"/>
          <w:color w:val="0D0D0D" w:themeColor="text1" w:themeTint="F2"/>
          <w:kern w:val="0"/>
          <w:szCs w:val="21"/>
        </w:rPr>
      </w:pPr>
      <w:r w:rsidRPr="00203A51">
        <w:rPr>
          <w:rFonts w:ascii="宋体" w:hAnsi="宋体"/>
          <w:bCs/>
          <w:snapToGrid w:val="0"/>
          <w:color w:val="0D0D0D" w:themeColor="text1" w:themeTint="F2"/>
          <w:kern w:val="0"/>
          <w:szCs w:val="21"/>
        </w:rPr>
        <w:t>2.5</w:t>
      </w:r>
      <w:r w:rsidRPr="00203A51">
        <w:rPr>
          <w:rFonts w:ascii="宋体" w:hAnsi="宋体" w:hint="eastAsia"/>
          <w:bCs/>
          <w:snapToGrid w:val="0"/>
          <w:color w:val="0D0D0D" w:themeColor="text1" w:themeTint="F2"/>
          <w:kern w:val="0"/>
          <w:szCs w:val="21"/>
          <w:u w:val="single"/>
        </w:rPr>
        <w:t>本项目采用信息化管理，承包人负责接入发包人指定的信息化平台，并负责提升及完善该平台的功能，负责调度指挥中心日常维护工作，负责调度中心服务器资源、网络资源，信息化安全资源以及软件系统升级等事项，具体以发包人要求为准。承包人应安装</w:t>
      </w:r>
      <w:r w:rsidRPr="00203A51">
        <w:rPr>
          <w:rFonts w:ascii="宋体" w:hAnsi="宋体" w:hint="eastAsia"/>
          <w:bCs/>
          <w:snapToGrid w:val="0"/>
          <w:color w:val="0D0D0D" w:themeColor="text1" w:themeTint="F2"/>
          <w:kern w:val="0"/>
          <w:szCs w:val="21"/>
          <w:u w:val="single"/>
        </w:rPr>
        <w:t>APP</w:t>
      </w:r>
      <w:r w:rsidRPr="00203A51">
        <w:rPr>
          <w:rFonts w:ascii="宋体" w:hAnsi="宋体" w:hint="eastAsia"/>
          <w:bCs/>
          <w:snapToGrid w:val="0"/>
          <w:color w:val="0D0D0D" w:themeColor="text1" w:themeTint="F2"/>
          <w:kern w:val="0"/>
          <w:szCs w:val="21"/>
          <w:u w:val="single"/>
        </w:rPr>
        <w:t>等操作系统，配备满足项目各类信息化管理需求的海量数据存储设备（服务器），将项目建设内容及各类信息（包括但不限于人员、设备、材料、进度、质量、安全基本情况等）在南沙全区一张高</w:t>
      </w:r>
      <w:proofErr w:type="gramStart"/>
      <w:r w:rsidRPr="00203A51">
        <w:rPr>
          <w:rFonts w:ascii="宋体" w:hAnsi="宋体" w:hint="eastAsia"/>
          <w:bCs/>
          <w:snapToGrid w:val="0"/>
          <w:color w:val="0D0D0D" w:themeColor="text1" w:themeTint="F2"/>
          <w:kern w:val="0"/>
          <w:szCs w:val="21"/>
          <w:u w:val="single"/>
        </w:rPr>
        <w:t>清电子</w:t>
      </w:r>
      <w:proofErr w:type="gramEnd"/>
      <w:r w:rsidRPr="00203A51">
        <w:rPr>
          <w:rFonts w:ascii="宋体" w:hAnsi="宋体" w:hint="eastAsia"/>
          <w:bCs/>
          <w:snapToGrid w:val="0"/>
          <w:color w:val="0D0D0D" w:themeColor="text1" w:themeTint="F2"/>
          <w:kern w:val="0"/>
          <w:szCs w:val="21"/>
          <w:u w:val="single"/>
        </w:rPr>
        <w:t>卫星云图上分</w:t>
      </w:r>
      <w:proofErr w:type="gramStart"/>
      <w:r w:rsidRPr="00203A51">
        <w:rPr>
          <w:rFonts w:ascii="宋体" w:hAnsi="宋体" w:hint="eastAsia"/>
          <w:bCs/>
          <w:snapToGrid w:val="0"/>
          <w:color w:val="0D0D0D" w:themeColor="text1" w:themeTint="F2"/>
          <w:kern w:val="0"/>
          <w:szCs w:val="21"/>
          <w:u w:val="single"/>
        </w:rPr>
        <w:t>图</w:t>
      </w:r>
      <w:r w:rsidRPr="00203A51">
        <w:rPr>
          <w:rFonts w:ascii="宋体" w:hAnsi="宋体" w:hint="eastAsia"/>
          <w:bCs/>
          <w:snapToGrid w:val="0"/>
          <w:color w:val="0D0D0D" w:themeColor="text1" w:themeTint="F2"/>
          <w:kern w:val="0"/>
          <w:szCs w:val="21"/>
          <w:u w:val="single"/>
        </w:rPr>
        <w:lastRenderedPageBreak/>
        <w:t>层显示</w:t>
      </w:r>
      <w:proofErr w:type="gramEnd"/>
      <w:r w:rsidRPr="00203A51">
        <w:rPr>
          <w:rFonts w:ascii="宋体" w:hAnsi="宋体" w:hint="eastAsia"/>
          <w:bCs/>
          <w:snapToGrid w:val="0"/>
          <w:color w:val="0D0D0D" w:themeColor="text1" w:themeTint="F2"/>
          <w:kern w:val="0"/>
          <w:szCs w:val="21"/>
          <w:u w:val="single"/>
        </w:rPr>
        <w:t>和动态更新</w:t>
      </w:r>
      <w:r w:rsidRPr="00203A51">
        <w:rPr>
          <w:rFonts w:ascii="宋体" w:hAnsi="宋体" w:hint="eastAsia"/>
          <w:bCs/>
          <w:snapToGrid w:val="0"/>
          <w:color w:val="0D0D0D" w:themeColor="text1" w:themeTint="F2"/>
          <w:kern w:val="0"/>
          <w:szCs w:val="21"/>
          <w:u w:val="single"/>
        </w:rPr>
        <w:t>，</w:t>
      </w:r>
      <w:r w:rsidRPr="00203A51">
        <w:rPr>
          <w:rFonts w:ascii="Times New Roman" w:hAnsi="Times New Roman" w:hint="eastAsia"/>
          <w:color w:val="0D0D0D" w:themeColor="text1" w:themeTint="F2"/>
          <w:kern w:val="0"/>
          <w:szCs w:val="21"/>
          <w:u w:val="single"/>
        </w:rPr>
        <w:t>具体以发包人要求为准</w:t>
      </w:r>
      <w:r w:rsidRPr="00203A51">
        <w:rPr>
          <w:rFonts w:ascii="宋体" w:hAnsi="宋体" w:hint="eastAsia"/>
          <w:bCs/>
          <w:snapToGrid w:val="0"/>
          <w:color w:val="0D0D0D" w:themeColor="text1" w:themeTint="F2"/>
          <w:kern w:val="0"/>
          <w:szCs w:val="21"/>
          <w:u w:val="single"/>
        </w:rPr>
        <w:t>。设计、施工、运维等关键环节和阶段数据应通过指挥中</w:t>
      </w:r>
      <w:r w:rsidRPr="00203A51">
        <w:rPr>
          <w:rFonts w:ascii="宋体" w:hAnsi="宋体" w:hint="eastAsia"/>
          <w:bCs/>
          <w:snapToGrid w:val="0"/>
          <w:color w:val="0D0D0D" w:themeColor="text1" w:themeTint="F2"/>
          <w:kern w:val="0"/>
          <w:szCs w:val="21"/>
          <w:u w:val="single"/>
        </w:rPr>
        <w:t>心现场导入录入和现场拍照录像回传方式存入服务器，并能实现分类信息查询、复核</w:t>
      </w:r>
      <w:r w:rsidRPr="00203A51">
        <w:rPr>
          <w:rFonts w:ascii="宋体" w:hAnsi="宋体" w:hint="eastAsia"/>
          <w:bCs/>
          <w:snapToGrid w:val="0"/>
          <w:color w:val="0D0D0D" w:themeColor="text1" w:themeTint="F2"/>
          <w:kern w:val="0"/>
          <w:szCs w:val="21"/>
          <w:u w:val="single"/>
        </w:rPr>
        <w:t>，</w:t>
      </w:r>
      <w:r w:rsidRPr="00203A51">
        <w:rPr>
          <w:rFonts w:ascii="Times New Roman" w:hAnsi="Times New Roman" w:hint="eastAsia"/>
          <w:color w:val="0D0D0D" w:themeColor="text1" w:themeTint="F2"/>
          <w:kern w:val="0"/>
          <w:szCs w:val="21"/>
          <w:u w:val="single"/>
        </w:rPr>
        <w:t>具体以发包人要求为准</w:t>
      </w:r>
      <w:r w:rsidRPr="00203A51">
        <w:rPr>
          <w:rFonts w:ascii="宋体" w:hAnsi="宋体" w:hint="eastAsia"/>
          <w:bCs/>
          <w:snapToGrid w:val="0"/>
          <w:color w:val="0D0D0D" w:themeColor="text1" w:themeTint="F2"/>
          <w:kern w:val="0"/>
          <w:szCs w:val="21"/>
          <w:u w:val="single"/>
        </w:rPr>
        <w:t>。调度指挥中心应能随时与勘察、设计、施工、运</w:t>
      </w:r>
      <w:proofErr w:type="gramStart"/>
      <w:r w:rsidRPr="00203A51">
        <w:rPr>
          <w:rFonts w:ascii="宋体" w:hAnsi="宋体" w:hint="eastAsia"/>
          <w:bCs/>
          <w:snapToGrid w:val="0"/>
          <w:color w:val="0D0D0D" w:themeColor="text1" w:themeTint="F2"/>
          <w:kern w:val="0"/>
          <w:szCs w:val="21"/>
          <w:u w:val="single"/>
        </w:rPr>
        <w:t>维现场</w:t>
      </w:r>
      <w:proofErr w:type="gramEnd"/>
      <w:r w:rsidRPr="00203A51">
        <w:rPr>
          <w:rFonts w:ascii="宋体" w:hAnsi="宋体" w:hint="eastAsia"/>
          <w:bCs/>
          <w:snapToGrid w:val="0"/>
          <w:color w:val="0D0D0D" w:themeColor="text1" w:themeTint="F2"/>
          <w:kern w:val="0"/>
          <w:szCs w:val="21"/>
          <w:u w:val="single"/>
        </w:rPr>
        <w:t>实现视频互动，承包人须安排专人负责日常维护。</w:t>
      </w:r>
      <w:r w:rsidRPr="00203A51">
        <w:rPr>
          <w:rFonts w:ascii="宋体" w:hAnsi="宋体" w:hint="eastAsia"/>
          <w:bCs/>
          <w:snapToGrid w:val="0"/>
          <w:color w:val="0D0D0D" w:themeColor="text1" w:themeTint="F2"/>
          <w:kern w:val="0"/>
          <w:szCs w:val="21"/>
          <w:u w:val="single"/>
        </w:rPr>
        <w:t>该项工作所有费用含在合同总价中，不单独开项，</w:t>
      </w:r>
      <w:r w:rsidRPr="00203A51">
        <w:rPr>
          <w:rFonts w:ascii="宋体" w:hAnsi="宋体" w:hint="eastAsia"/>
          <w:bCs/>
          <w:snapToGrid w:val="0"/>
          <w:color w:val="0D0D0D" w:themeColor="text1" w:themeTint="F2"/>
          <w:kern w:val="0"/>
          <w:szCs w:val="21"/>
          <w:u w:val="single"/>
        </w:rPr>
        <w:t>如承包人未按要求接入广州市南沙区水</w:t>
      </w:r>
      <w:proofErr w:type="gramStart"/>
      <w:r w:rsidRPr="00203A51">
        <w:rPr>
          <w:rFonts w:ascii="宋体" w:hAnsi="宋体" w:hint="eastAsia"/>
          <w:bCs/>
          <w:snapToGrid w:val="0"/>
          <w:color w:val="0D0D0D" w:themeColor="text1" w:themeTint="F2"/>
          <w:kern w:val="0"/>
          <w:szCs w:val="21"/>
          <w:u w:val="single"/>
        </w:rPr>
        <w:t>务</w:t>
      </w:r>
      <w:proofErr w:type="gramEnd"/>
      <w:r w:rsidRPr="00203A51">
        <w:rPr>
          <w:rFonts w:ascii="宋体" w:hAnsi="宋体" w:hint="eastAsia"/>
          <w:bCs/>
          <w:snapToGrid w:val="0"/>
          <w:color w:val="0D0D0D" w:themeColor="text1" w:themeTint="F2"/>
          <w:kern w:val="0"/>
          <w:szCs w:val="21"/>
          <w:u w:val="single"/>
        </w:rPr>
        <w:t>局信息化管控系统，发包人有权暂停预付款或进度款的支付</w:t>
      </w:r>
      <w:r w:rsidRPr="00203A51">
        <w:rPr>
          <w:rFonts w:ascii="宋体" w:hAnsi="宋体" w:hint="eastAsia"/>
          <w:bCs/>
          <w:snapToGrid w:val="0"/>
          <w:color w:val="0D0D0D" w:themeColor="text1" w:themeTint="F2"/>
          <w:kern w:val="0"/>
          <w:szCs w:val="21"/>
        </w:rPr>
        <w:t>。</w:t>
      </w:r>
      <w:r w:rsidRPr="00203A51">
        <w:rPr>
          <w:rFonts w:ascii="宋体" w:hAnsi="宋体" w:hint="eastAsia"/>
          <w:bCs/>
          <w:snapToGrid w:val="0"/>
          <w:color w:val="0D0D0D" w:themeColor="text1" w:themeTint="F2"/>
          <w:kern w:val="0"/>
          <w:szCs w:val="21"/>
        </w:rPr>
        <w:t>关于调度指挥中心相关具体工作要求详见广州市南沙区水</w:t>
      </w:r>
      <w:proofErr w:type="gramStart"/>
      <w:r w:rsidRPr="00203A51">
        <w:rPr>
          <w:rFonts w:ascii="宋体" w:hAnsi="宋体" w:hint="eastAsia"/>
          <w:bCs/>
          <w:snapToGrid w:val="0"/>
          <w:color w:val="0D0D0D" w:themeColor="text1" w:themeTint="F2"/>
          <w:kern w:val="0"/>
          <w:szCs w:val="21"/>
        </w:rPr>
        <w:t>务</w:t>
      </w:r>
      <w:proofErr w:type="gramEnd"/>
      <w:r w:rsidRPr="00203A51">
        <w:rPr>
          <w:rFonts w:ascii="宋体" w:hAnsi="宋体" w:hint="eastAsia"/>
          <w:bCs/>
          <w:snapToGrid w:val="0"/>
          <w:color w:val="0D0D0D" w:themeColor="text1" w:themeTint="F2"/>
          <w:kern w:val="0"/>
          <w:szCs w:val="21"/>
        </w:rPr>
        <w:t>局关于印发《南沙水务项目调度指挥中心工作指引》（试行版第一版，如有</w:t>
      </w:r>
      <w:proofErr w:type="gramStart"/>
      <w:r w:rsidRPr="00203A51">
        <w:rPr>
          <w:rFonts w:ascii="宋体" w:hAnsi="宋体" w:hint="eastAsia"/>
          <w:bCs/>
          <w:snapToGrid w:val="0"/>
          <w:color w:val="0D0D0D" w:themeColor="text1" w:themeTint="F2"/>
          <w:kern w:val="0"/>
          <w:szCs w:val="21"/>
        </w:rPr>
        <w:t>更新按</w:t>
      </w:r>
      <w:proofErr w:type="gramEnd"/>
      <w:r w:rsidRPr="00203A51">
        <w:rPr>
          <w:rFonts w:ascii="宋体" w:hAnsi="宋体" w:hint="eastAsia"/>
          <w:bCs/>
          <w:snapToGrid w:val="0"/>
          <w:color w:val="0D0D0D" w:themeColor="text1" w:themeTint="F2"/>
          <w:kern w:val="0"/>
          <w:szCs w:val="21"/>
        </w:rPr>
        <w:t>最新执行。）</w:t>
      </w:r>
    </w:p>
    <w:p w14:paraId="20F3E97A" w14:textId="4285726E" w:rsidR="00CA314E" w:rsidRPr="00203A51" w:rsidRDefault="001B5B2D">
      <w:pPr>
        <w:spacing w:beforeLines="50" w:before="120" w:afterLines="50" w:after="120" w:line="360" w:lineRule="auto"/>
        <w:ind w:firstLineChars="218" w:firstLine="458"/>
        <w:rPr>
          <w:rFonts w:ascii="宋体" w:hAnsi="宋体"/>
          <w:bCs/>
          <w:snapToGrid w:val="0"/>
          <w:color w:val="0D0D0D" w:themeColor="text1" w:themeTint="F2"/>
          <w:kern w:val="0"/>
          <w:szCs w:val="21"/>
        </w:rPr>
      </w:pPr>
      <w:r w:rsidRPr="00203A51">
        <w:rPr>
          <w:rFonts w:ascii="宋体" w:hAnsi="宋体" w:hint="eastAsia"/>
          <w:bCs/>
          <w:snapToGrid w:val="0"/>
          <w:color w:val="0D0D0D" w:themeColor="text1" w:themeTint="F2"/>
          <w:kern w:val="0"/>
          <w:szCs w:val="21"/>
        </w:rPr>
        <w:t>注：以中标金额最大的单位（如联合体投标人则其</w:t>
      </w:r>
      <w:r w:rsidRPr="00203A51">
        <w:rPr>
          <w:rFonts w:ascii="宋体" w:hAnsi="宋体" w:hint="eastAsia"/>
          <w:bCs/>
          <w:snapToGrid w:val="0"/>
          <w:color w:val="0D0D0D" w:themeColor="text1" w:themeTint="F2"/>
          <w:kern w:val="0"/>
          <w:szCs w:val="21"/>
        </w:rPr>
        <w:t>主办</w:t>
      </w:r>
      <w:r w:rsidRPr="00203A51">
        <w:rPr>
          <w:rFonts w:ascii="宋体" w:hAnsi="宋体" w:hint="eastAsia"/>
          <w:bCs/>
          <w:snapToGrid w:val="0"/>
          <w:color w:val="0D0D0D" w:themeColor="text1" w:themeTint="F2"/>
          <w:kern w:val="0"/>
          <w:szCs w:val="21"/>
        </w:rPr>
        <w:t>方）为调度指挥中心日常维护的主责方，相关费用各单位按中标金额比例分摊。</w:t>
      </w:r>
    </w:p>
    <w:p w14:paraId="4850A1FF" w14:textId="77777777" w:rsidR="00CA314E" w:rsidRPr="00203A51" w:rsidRDefault="001B5B2D">
      <w:pPr>
        <w:spacing w:beforeLines="50" w:before="120" w:afterLines="50" w:after="120" w:line="360" w:lineRule="auto"/>
        <w:ind w:firstLineChars="218" w:firstLine="458"/>
        <w:rPr>
          <w:rFonts w:ascii="宋体" w:hAnsi="宋体"/>
          <w:bCs/>
          <w:snapToGrid w:val="0"/>
          <w:color w:val="0D0D0D" w:themeColor="text1" w:themeTint="F2"/>
          <w:kern w:val="0"/>
          <w:szCs w:val="21"/>
        </w:rPr>
      </w:pPr>
      <w:r w:rsidRPr="00203A51">
        <w:rPr>
          <w:rFonts w:ascii="宋体" w:hAnsi="宋体"/>
          <w:bCs/>
          <w:snapToGrid w:val="0"/>
          <w:color w:val="0D0D0D" w:themeColor="text1" w:themeTint="F2"/>
          <w:kern w:val="0"/>
          <w:szCs w:val="21"/>
        </w:rPr>
        <w:t>2.6</w:t>
      </w:r>
      <w:r w:rsidRPr="00203A51">
        <w:rPr>
          <w:rFonts w:ascii="宋体" w:hAnsi="宋体" w:hint="eastAsia"/>
          <w:bCs/>
          <w:snapToGrid w:val="0"/>
          <w:color w:val="0D0D0D" w:themeColor="text1" w:themeTint="F2"/>
          <w:kern w:val="0"/>
          <w:szCs w:val="21"/>
          <w:u w:val="single"/>
        </w:rPr>
        <w:t>承包人为联合体的，若多家单位共同承接设计或施工任务，承包人</w:t>
      </w:r>
      <w:proofErr w:type="gramStart"/>
      <w:r w:rsidRPr="00203A51">
        <w:rPr>
          <w:rFonts w:ascii="宋体" w:hAnsi="宋体" w:hint="eastAsia"/>
          <w:bCs/>
          <w:snapToGrid w:val="0"/>
          <w:color w:val="0D0D0D" w:themeColor="text1" w:themeTint="F2"/>
          <w:kern w:val="0"/>
          <w:szCs w:val="21"/>
          <w:u w:val="single"/>
        </w:rPr>
        <w:t>须组织</w:t>
      </w:r>
      <w:proofErr w:type="gramEnd"/>
      <w:r w:rsidRPr="00203A51">
        <w:rPr>
          <w:rFonts w:ascii="宋体" w:hAnsi="宋体" w:hint="eastAsia"/>
          <w:bCs/>
          <w:snapToGrid w:val="0"/>
          <w:color w:val="0D0D0D" w:themeColor="text1" w:themeTint="F2"/>
          <w:kern w:val="0"/>
          <w:szCs w:val="21"/>
          <w:u w:val="single"/>
        </w:rPr>
        <w:t>编写合理</w:t>
      </w:r>
      <w:proofErr w:type="gramStart"/>
      <w:r w:rsidRPr="00203A51">
        <w:rPr>
          <w:rFonts w:ascii="宋体" w:hAnsi="宋体" w:hint="eastAsia"/>
          <w:bCs/>
          <w:snapToGrid w:val="0"/>
          <w:color w:val="0D0D0D" w:themeColor="text1" w:themeTint="F2"/>
          <w:kern w:val="0"/>
          <w:szCs w:val="21"/>
          <w:u w:val="single"/>
        </w:rPr>
        <w:t>的标内劳动竞赛</w:t>
      </w:r>
      <w:proofErr w:type="gramEnd"/>
      <w:r w:rsidRPr="00203A51">
        <w:rPr>
          <w:rFonts w:ascii="宋体" w:hAnsi="宋体" w:hint="eastAsia"/>
          <w:bCs/>
          <w:snapToGrid w:val="0"/>
          <w:color w:val="0D0D0D" w:themeColor="text1" w:themeTint="F2"/>
          <w:kern w:val="0"/>
          <w:szCs w:val="21"/>
          <w:u w:val="single"/>
        </w:rPr>
        <w:t>方案，在开工前提交发包人审核。劳动竞赛方案应包括联合体成员单位之间、施工班组之间的竞争机制、优胜劣汰替补方案、考核奖罚机制等，竞赛结果与绩效</w:t>
      </w:r>
      <w:proofErr w:type="gramStart"/>
      <w:r w:rsidRPr="00203A51">
        <w:rPr>
          <w:rFonts w:ascii="宋体" w:hAnsi="宋体" w:hint="eastAsia"/>
          <w:bCs/>
          <w:snapToGrid w:val="0"/>
          <w:color w:val="0D0D0D" w:themeColor="text1" w:themeTint="F2"/>
          <w:kern w:val="0"/>
          <w:szCs w:val="21"/>
          <w:u w:val="single"/>
        </w:rPr>
        <w:t>考核金</w:t>
      </w:r>
      <w:proofErr w:type="gramEnd"/>
      <w:r w:rsidRPr="00203A51">
        <w:rPr>
          <w:rFonts w:ascii="宋体" w:hAnsi="宋体" w:hint="eastAsia"/>
          <w:bCs/>
          <w:snapToGrid w:val="0"/>
          <w:color w:val="0D0D0D" w:themeColor="text1" w:themeTint="F2"/>
          <w:kern w:val="0"/>
          <w:szCs w:val="21"/>
          <w:u w:val="single"/>
        </w:rPr>
        <w:t>的分配挂钩</w:t>
      </w:r>
      <w:r w:rsidRPr="00203A51">
        <w:rPr>
          <w:rFonts w:ascii="宋体" w:hAnsi="宋体" w:hint="eastAsia"/>
          <w:bCs/>
          <w:snapToGrid w:val="0"/>
          <w:color w:val="0D0D0D" w:themeColor="text1" w:themeTint="F2"/>
          <w:kern w:val="0"/>
          <w:szCs w:val="21"/>
          <w:u w:val="single"/>
        </w:rPr>
        <w:t>，</w:t>
      </w:r>
      <w:r w:rsidRPr="00203A51">
        <w:rPr>
          <w:rFonts w:ascii="Times New Roman" w:hAnsi="Times New Roman" w:hint="eastAsia"/>
          <w:color w:val="0D0D0D" w:themeColor="text1" w:themeTint="F2"/>
          <w:kern w:val="0"/>
          <w:szCs w:val="21"/>
          <w:u w:val="single"/>
        </w:rPr>
        <w:t>具体以发包人要求为准</w:t>
      </w:r>
      <w:r w:rsidRPr="00203A51">
        <w:rPr>
          <w:rFonts w:ascii="宋体" w:hAnsi="宋体" w:hint="eastAsia"/>
          <w:bCs/>
          <w:snapToGrid w:val="0"/>
          <w:color w:val="0D0D0D" w:themeColor="text1" w:themeTint="F2"/>
          <w:kern w:val="0"/>
          <w:szCs w:val="21"/>
          <w:u w:val="single"/>
        </w:rPr>
        <w:t>。劳动竞赛全过程应在</w:t>
      </w:r>
      <w:r w:rsidRPr="00203A51">
        <w:rPr>
          <w:rFonts w:ascii="宋体" w:hAnsi="宋体" w:hint="eastAsia"/>
          <w:bCs/>
          <w:snapToGrid w:val="0"/>
          <w:color w:val="0D0D0D" w:themeColor="text1" w:themeTint="F2"/>
          <w:kern w:val="0"/>
          <w:szCs w:val="21"/>
          <w:u w:val="single"/>
        </w:rPr>
        <w:t>甲方</w:t>
      </w:r>
      <w:r w:rsidRPr="00203A51">
        <w:rPr>
          <w:rFonts w:ascii="宋体" w:hAnsi="宋体" w:hint="eastAsia"/>
          <w:bCs/>
          <w:snapToGrid w:val="0"/>
          <w:color w:val="0D0D0D" w:themeColor="text1" w:themeTint="F2"/>
          <w:kern w:val="0"/>
          <w:szCs w:val="21"/>
          <w:u w:val="single"/>
        </w:rPr>
        <w:t>监督下执行</w:t>
      </w:r>
      <w:r w:rsidRPr="00203A51">
        <w:rPr>
          <w:rFonts w:ascii="宋体" w:hAnsi="宋体" w:hint="eastAsia"/>
          <w:bCs/>
          <w:snapToGrid w:val="0"/>
          <w:color w:val="0D0D0D" w:themeColor="text1" w:themeTint="F2"/>
          <w:kern w:val="0"/>
          <w:szCs w:val="21"/>
        </w:rPr>
        <w:t>。</w:t>
      </w:r>
    </w:p>
    <w:p w14:paraId="586381B6" w14:textId="77777777" w:rsidR="00CA314E" w:rsidRPr="00203A51" w:rsidRDefault="001B5B2D">
      <w:pPr>
        <w:spacing w:beforeLines="50" w:before="120" w:afterLines="50" w:after="120" w:line="360" w:lineRule="auto"/>
        <w:ind w:firstLineChars="218" w:firstLine="458"/>
        <w:rPr>
          <w:rFonts w:ascii="宋体" w:hAnsi="宋体"/>
          <w:bCs/>
          <w:snapToGrid w:val="0"/>
          <w:color w:val="0D0D0D" w:themeColor="text1" w:themeTint="F2"/>
          <w:kern w:val="0"/>
          <w:szCs w:val="21"/>
        </w:rPr>
      </w:pPr>
      <w:r w:rsidRPr="00203A51">
        <w:rPr>
          <w:rFonts w:ascii="宋体" w:hAnsi="宋体"/>
          <w:bCs/>
          <w:snapToGrid w:val="0"/>
          <w:color w:val="0D0D0D" w:themeColor="text1" w:themeTint="F2"/>
          <w:kern w:val="0"/>
          <w:szCs w:val="21"/>
        </w:rPr>
        <w:t>2.7</w:t>
      </w:r>
      <w:r w:rsidRPr="00203A51">
        <w:rPr>
          <w:rFonts w:ascii="宋体" w:hAnsi="宋体" w:hint="eastAsia"/>
          <w:bCs/>
          <w:snapToGrid w:val="0"/>
          <w:color w:val="0D0D0D" w:themeColor="text1" w:themeTint="F2"/>
          <w:kern w:val="0"/>
          <w:szCs w:val="21"/>
        </w:rPr>
        <w:t>承包方式：</w:t>
      </w:r>
    </w:p>
    <w:p w14:paraId="7C74074B" w14:textId="77777777" w:rsidR="00CA314E" w:rsidRPr="00203A51" w:rsidRDefault="001B5B2D">
      <w:pPr>
        <w:pStyle w:val="aff9"/>
        <w:rPr>
          <w:color w:val="0D0D0D" w:themeColor="text1" w:themeTint="F2"/>
          <w:sz w:val="21"/>
          <w:szCs w:val="21"/>
        </w:rPr>
      </w:pPr>
      <w:r w:rsidRPr="00203A51">
        <w:rPr>
          <w:rFonts w:hint="eastAsia"/>
          <w:color w:val="0D0D0D" w:themeColor="text1" w:themeTint="F2"/>
          <w:sz w:val="21"/>
          <w:szCs w:val="21"/>
        </w:rPr>
        <w:t>本工程采用勘察设计施工总承包（</w:t>
      </w:r>
      <w:r w:rsidRPr="00203A51">
        <w:rPr>
          <w:rFonts w:hint="eastAsia"/>
          <w:color w:val="0D0D0D" w:themeColor="text1" w:themeTint="F2"/>
          <w:sz w:val="21"/>
          <w:szCs w:val="21"/>
        </w:rPr>
        <w:t>EPC</w:t>
      </w:r>
      <w:r w:rsidRPr="00203A51">
        <w:rPr>
          <w:rFonts w:hint="eastAsia"/>
          <w:color w:val="0D0D0D" w:themeColor="text1" w:themeTint="F2"/>
          <w:sz w:val="21"/>
          <w:szCs w:val="21"/>
        </w:rPr>
        <w:t>）方式。</w:t>
      </w:r>
    </w:p>
    <w:p w14:paraId="0A48C2D5" w14:textId="77777777" w:rsidR="00CA314E" w:rsidRPr="00203A51" w:rsidRDefault="001B5B2D">
      <w:pPr>
        <w:spacing w:beforeLines="50" w:before="120" w:afterLines="50" w:after="120" w:line="360" w:lineRule="auto"/>
        <w:ind w:firstLineChars="218" w:firstLine="458"/>
        <w:rPr>
          <w:rFonts w:ascii="Times New Roman" w:hAnsi="Times New Roman"/>
          <w:color w:val="0D0D0D" w:themeColor="text1" w:themeTint="F2"/>
          <w:kern w:val="0"/>
          <w:szCs w:val="21"/>
          <w:u w:val="single"/>
        </w:rPr>
      </w:pPr>
      <w:r w:rsidRPr="00203A51">
        <w:rPr>
          <w:rFonts w:ascii="Times New Roman" w:hAnsi="Times New Roman" w:hint="eastAsia"/>
          <w:color w:val="0D0D0D" w:themeColor="text1" w:themeTint="F2"/>
          <w:kern w:val="0"/>
          <w:szCs w:val="21"/>
          <w:u w:val="single"/>
        </w:rPr>
        <w:t>工程勘察：在合同实施期间工程勘察费按实际完成工作量调整，但投标报价</w:t>
      </w:r>
      <w:proofErr w:type="gramStart"/>
      <w:r w:rsidRPr="00203A51">
        <w:rPr>
          <w:rFonts w:ascii="Times New Roman" w:hAnsi="Times New Roman" w:hint="eastAsia"/>
          <w:color w:val="0D0D0D" w:themeColor="text1" w:themeTint="F2"/>
          <w:kern w:val="0"/>
          <w:szCs w:val="21"/>
          <w:u w:val="single"/>
        </w:rPr>
        <w:t>下浮率</w:t>
      </w:r>
      <w:proofErr w:type="gramEnd"/>
      <w:r w:rsidRPr="00203A51">
        <w:rPr>
          <w:rFonts w:ascii="Times New Roman" w:hAnsi="Times New Roman" w:hint="eastAsia"/>
          <w:color w:val="0D0D0D" w:themeColor="text1" w:themeTint="F2"/>
          <w:kern w:val="0"/>
          <w:szCs w:val="21"/>
          <w:u w:val="single"/>
        </w:rPr>
        <w:t>不变。最终结算价</w:t>
      </w:r>
      <w:r w:rsidRPr="00203A51">
        <w:rPr>
          <w:rFonts w:ascii="Times New Roman" w:hAnsi="Times New Roman" w:hint="eastAsia"/>
          <w:color w:val="0D0D0D" w:themeColor="text1" w:themeTint="F2"/>
          <w:kern w:val="0"/>
          <w:szCs w:val="21"/>
          <w:u w:val="single"/>
          <w:lang w:eastAsia="zh-Hans"/>
        </w:rPr>
        <w:t>由有审核权限</w:t>
      </w:r>
      <w:r w:rsidRPr="00203A51">
        <w:rPr>
          <w:rFonts w:ascii="Times New Roman" w:hAnsi="Times New Roman" w:hint="eastAsia"/>
          <w:color w:val="0D0D0D" w:themeColor="text1" w:themeTint="F2"/>
          <w:kern w:val="0"/>
          <w:szCs w:val="21"/>
          <w:u w:val="single"/>
        </w:rPr>
        <w:t>部门审定为准。</w:t>
      </w:r>
    </w:p>
    <w:p w14:paraId="24671F27" w14:textId="77777777" w:rsidR="00CA314E" w:rsidRPr="00203A51" w:rsidRDefault="001B5B2D">
      <w:pPr>
        <w:spacing w:beforeLines="50" w:before="120" w:afterLines="50" w:after="120" w:line="360" w:lineRule="auto"/>
        <w:ind w:firstLineChars="218" w:firstLine="458"/>
        <w:rPr>
          <w:rFonts w:ascii="Times New Roman" w:hAnsi="Times New Roman"/>
          <w:color w:val="0D0D0D" w:themeColor="text1" w:themeTint="F2"/>
          <w:kern w:val="0"/>
          <w:szCs w:val="21"/>
          <w:u w:val="single"/>
        </w:rPr>
      </w:pPr>
      <w:r w:rsidRPr="00203A51">
        <w:rPr>
          <w:rFonts w:ascii="Times New Roman" w:hAnsi="Times New Roman" w:hint="eastAsia"/>
          <w:color w:val="0D0D0D" w:themeColor="text1" w:themeTint="F2"/>
          <w:kern w:val="0"/>
          <w:szCs w:val="21"/>
          <w:u w:val="single"/>
        </w:rPr>
        <w:t>工程设计：在合同实施期间设计费按建设规模和设计工作量调整，但投标报价</w:t>
      </w:r>
      <w:proofErr w:type="gramStart"/>
      <w:r w:rsidRPr="00203A51">
        <w:rPr>
          <w:rFonts w:ascii="Times New Roman" w:hAnsi="Times New Roman" w:hint="eastAsia"/>
          <w:color w:val="0D0D0D" w:themeColor="text1" w:themeTint="F2"/>
          <w:kern w:val="0"/>
          <w:szCs w:val="21"/>
          <w:u w:val="single"/>
        </w:rPr>
        <w:t>下浮率</w:t>
      </w:r>
      <w:proofErr w:type="gramEnd"/>
      <w:r w:rsidRPr="00203A51">
        <w:rPr>
          <w:rFonts w:ascii="Times New Roman" w:hAnsi="Times New Roman" w:hint="eastAsia"/>
          <w:color w:val="0D0D0D" w:themeColor="text1" w:themeTint="F2"/>
          <w:kern w:val="0"/>
          <w:szCs w:val="21"/>
          <w:u w:val="single"/>
        </w:rPr>
        <w:t>不变。最终结算价由</w:t>
      </w:r>
      <w:r w:rsidRPr="00203A51">
        <w:rPr>
          <w:rFonts w:ascii="Times New Roman" w:hAnsi="Times New Roman" w:hint="eastAsia"/>
          <w:color w:val="0D0D0D" w:themeColor="text1" w:themeTint="F2"/>
          <w:kern w:val="0"/>
          <w:szCs w:val="21"/>
          <w:u w:val="single"/>
          <w:lang w:eastAsia="zh-Hans"/>
        </w:rPr>
        <w:t>有审核权限</w:t>
      </w:r>
      <w:r w:rsidRPr="00203A51">
        <w:rPr>
          <w:rFonts w:ascii="Times New Roman" w:hAnsi="Times New Roman" w:hint="eastAsia"/>
          <w:color w:val="0D0D0D" w:themeColor="text1" w:themeTint="F2"/>
          <w:kern w:val="0"/>
          <w:szCs w:val="21"/>
          <w:u w:val="single"/>
        </w:rPr>
        <w:t>部门审定为准。</w:t>
      </w:r>
    </w:p>
    <w:p w14:paraId="2322D05F" w14:textId="77777777" w:rsidR="00CA314E" w:rsidRPr="00203A51" w:rsidRDefault="001B5B2D">
      <w:pPr>
        <w:spacing w:beforeLines="50" w:before="120" w:afterLines="50" w:after="120" w:line="360" w:lineRule="auto"/>
        <w:ind w:firstLineChars="218" w:firstLine="458"/>
        <w:rPr>
          <w:rFonts w:ascii="Times New Roman" w:hAnsi="Times New Roman"/>
          <w:color w:val="0D0D0D" w:themeColor="text1" w:themeTint="F2"/>
          <w:kern w:val="0"/>
          <w:szCs w:val="21"/>
          <w:u w:val="single"/>
        </w:rPr>
      </w:pPr>
      <w:r w:rsidRPr="00203A51">
        <w:rPr>
          <w:rFonts w:ascii="Times New Roman" w:hAnsi="Times New Roman" w:hint="eastAsia"/>
          <w:color w:val="0D0D0D" w:themeColor="text1" w:themeTint="F2"/>
          <w:kern w:val="0"/>
          <w:szCs w:val="21"/>
          <w:u w:val="single"/>
        </w:rPr>
        <w:t>工程施工：本项目施工图审查通过后，根据最终确认的施工图纸，采用清单模式编制施工图预算，经发包人组织的预算评审后，按投标</w:t>
      </w:r>
      <w:proofErr w:type="gramStart"/>
      <w:r w:rsidRPr="00203A51">
        <w:rPr>
          <w:rFonts w:ascii="Times New Roman" w:hAnsi="Times New Roman" w:hint="eastAsia"/>
          <w:color w:val="0D0D0D" w:themeColor="text1" w:themeTint="F2"/>
          <w:kern w:val="0"/>
          <w:szCs w:val="21"/>
          <w:u w:val="single"/>
        </w:rPr>
        <w:t>下浮率</w:t>
      </w:r>
      <w:proofErr w:type="gramEnd"/>
      <w:r w:rsidRPr="00203A51">
        <w:rPr>
          <w:rFonts w:ascii="Times New Roman" w:hAnsi="Times New Roman" w:hint="eastAsia"/>
          <w:color w:val="0D0D0D" w:themeColor="text1" w:themeTint="F2"/>
          <w:kern w:val="0"/>
          <w:szCs w:val="21"/>
          <w:u w:val="single"/>
        </w:rPr>
        <w:t>及合同约定的方法，得出合同价格清单的单价及总价，作为计量和结算的依据；建安工程费结算原则以合同约定为准。</w:t>
      </w:r>
    </w:p>
    <w:p w14:paraId="09A07EA4" w14:textId="77777777" w:rsidR="00CA314E" w:rsidRPr="00203A51" w:rsidRDefault="001B5B2D">
      <w:pPr>
        <w:spacing w:beforeLines="50" w:before="120" w:afterLines="50" w:after="120" w:line="360" w:lineRule="auto"/>
        <w:ind w:firstLineChars="218" w:firstLine="458"/>
        <w:rPr>
          <w:rFonts w:ascii="Times New Roman" w:hAnsi="Times New Roman"/>
          <w:color w:val="0D0D0D" w:themeColor="text1" w:themeTint="F2"/>
          <w:kern w:val="0"/>
          <w:szCs w:val="21"/>
          <w:u w:val="single"/>
        </w:rPr>
      </w:pPr>
      <w:r w:rsidRPr="00203A51">
        <w:rPr>
          <w:rFonts w:ascii="Times New Roman" w:hAnsi="Times New Roman" w:hint="eastAsia"/>
          <w:color w:val="0D0D0D" w:themeColor="text1" w:themeTint="F2"/>
          <w:kern w:val="0"/>
          <w:szCs w:val="21"/>
          <w:u w:val="single"/>
        </w:rPr>
        <w:t>2</w:t>
      </w:r>
      <w:r w:rsidRPr="00203A51">
        <w:rPr>
          <w:rFonts w:ascii="Times New Roman" w:hAnsi="Times New Roman"/>
          <w:color w:val="0D0D0D" w:themeColor="text1" w:themeTint="F2"/>
          <w:kern w:val="0"/>
          <w:szCs w:val="21"/>
          <w:u w:val="single"/>
        </w:rPr>
        <w:t xml:space="preserve">.8 </w:t>
      </w:r>
      <w:r w:rsidRPr="00203A51">
        <w:rPr>
          <w:rFonts w:ascii="Times New Roman" w:hAnsi="Times New Roman" w:hint="eastAsia"/>
          <w:color w:val="0D0D0D" w:themeColor="text1" w:themeTint="F2"/>
          <w:kern w:val="0"/>
          <w:szCs w:val="21"/>
          <w:u w:val="single"/>
        </w:rPr>
        <w:t>承包人应在工程设计和施工阶段按照《水利部</w:t>
      </w:r>
      <w:r w:rsidRPr="00203A51">
        <w:rPr>
          <w:rFonts w:ascii="Times New Roman" w:hAnsi="Times New Roman" w:hint="eastAsia"/>
          <w:color w:val="0D0D0D" w:themeColor="text1" w:themeTint="F2"/>
          <w:kern w:val="0"/>
          <w:szCs w:val="21"/>
          <w:u w:val="single"/>
        </w:rPr>
        <w:t>关于印发</w:t>
      </w:r>
      <w:r w:rsidRPr="00203A51">
        <w:rPr>
          <w:rFonts w:ascii="Times New Roman" w:hAnsi="Times New Roman" w:hint="eastAsia"/>
          <w:color w:val="0D0D0D" w:themeColor="text1" w:themeTint="F2"/>
          <w:kern w:val="0"/>
          <w:szCs w:val="21"/>
          <w:u w:val="single"/>
        </w:rPr>
        <w:t>&lt;</w:t>
      </w:r>
      <w:r w:rsidRPr="00203A51">
        <w:rPr>
          <w:rFonts w:ascii="Times New Roman" w:hAnsi="Times New Roman" w:hint="eastAsia"/>
          <w:color w:val="0D0D0D" w:themeColor="text1" w:themeTint="F2"/>
          <w:kern w:val="0"/>
          <w:szCs w:val="21"/>
          <w:u w:val="single"/>
        </w:rPr>
        <w:t>数字孪生流域建设技术大纲（试行）</w:t>
      </w:r>
      <w:r w:rsidRPr="00203A51">
        <w:rPr>
          <w:rFonts w:ascii="Times New Roman" w:hAnsi="Times New Roman" w:hint="eastAsia"/>
          <w:color w:val="0D0D0D" w:themeColor="text1" w:themeTint="F2"/>
          <w:kern w:val="0"/>
          <w:szCs w:val="21"/>
          <w:u w:val="single"/>
        </w:rPr>
        <w:t>&gt;</w:t>
      </w:r>
      <w:r w:rsidRPr="00203A51">
        <w:rPr>
          <w:rFonts w:ascii="Times New Roman" w:hAnsi="Times New Roman" w:hint="eastAsia"/>
          <w:color w:val="0D0D0D" w:themeColor="text1" w:themeTint="F2"/>
          <w:kern w:val="0"/>
          <w:szCs w:val="21"/>
          <w:u w:val="single"/>
        </w:rPr>
        <w:t>的通知》《水利部关于印发</w:t>
      </w:r>
      <w:r w:rsidRPr="00203A51">
        <w:rPr>
          <w:rFonts w:ascii="Times New Roman" w:hAnsi="Times New Roman" w:hint="eastAsia"/>
          <w:color w:val="0D0D0D" w:themeColor="text1" w:themeTint="F2"/>
          <w:kern w:val="0"/>
          <w:szCs w:val="21"/>
          <w:u w:val="single"/>
        </w:rPr>
        <w:t>&lt;</w:t>
      </w:r>
      <w:r w:rsidRPr="00203A51">
        <w:rPr>
          <w:rFonts w:ascii="Times New Roman" w:hAnsi="Times New Roman" w:hint="eastAsia"/>
          <w:color w:val="0D0D0D" w:themeColor="text1" w:themeTint="F2"/>
          <w:kern w:val="0"/>
          <w:szCs w:val="21"/>
          <w:u w:val="single"/>
        </w:rPr>
        <w:t>数字孪生水利工程建设技术导则（试行）</w:t>
      </w:r>
      <w:r w:rsidRPr="00203A51">
        <w:rPr>
          <w:rFonts w:ascii="Times New Roman" w:hAnsi="Times New Roman" w:hint="eastAsia"/>
          <w:color w:val="0D0D0D" w:themeColor="text1" w:themeTint="F2"/>
          <w:kern w:val="0"/>
          <w:szCs w:val="21"/>
          <w:u w:val="single"/>
        </w:rPr>
        <w:t>&gt;</w:t>
      </w:r>
      <w:r w:rsidRPr="00203A51">
        <w:rPr>
          <w:rFonts w:ascii="Times New Roman" w:hAnsi="Times New Roman" w:hint="eastAsia"/>
          <w:color w:val="0D0D0D" w:themeColor="text1" w:themeTint="F2"/>
          <w:kern w:val="0"/>
          <w:szCs w:val="21"/>
          <w:u w:val="single"/>
        </w:rPr>
        <w:t>的通知》《水利部关于印发</w:t>
      </w:r>
      <w:r w:rsidRPr="00203A51">
        <w:rPr>
          <w:rFonts w:ascii="Times New Roman" w:hAnsi="Times New Roman" w:hint="eastAsia"/>
          <w:color w:val="0D0D0D" w:themeColor="text1" w:themeTint="F2"/>
          <w:kern w:val="0"/>
          <w:szCs w:val="21"/>
          <w:u w:val="single"/>
        </w:rPr>
        <w:t>&lt;</w:t>
      </w:r>
      <w:r w:rsidRPr="00203A51">
        <w:rPr>
          <w:rFonts w:ascii="Times New Roman" w:hAnsi="Times New Roman" w:hint="eastAsia"/>
          <w:color w:val="0D0D0D" w:themeColor="text1" w:themeTint="F2"/>
          <w:kern w:val="0"/>
          <w:szCs w:val="21"/>
          <w:u w:val="single"/>
        </w:rPr>
        <w:t>水利业务“四预”基本技术要求（试行）</w:t>
      </w:r>
      <w:r w:rsidRPr="00203A51">
        <w:rPr>
          <w:rFonts w:ascii="Times New Roman" w:hAnsi="Times New Roman" w:hint="eastAsia"/>
          <w:color w:val="0D0D0D" w:themeColor="text1" w:themeTint="F2"/>
          <w:kern w:val="0"/>
          <w:szCs w:val="21"/>
          <w:u w:val="single"/>
        </w:rPr>
        <w:t>&gt;</w:t>
      </w:r>
      <w:r w:rsidRPr="00203A51">
        <w:rPr>
          <w:rFonts w:ascii="Times New Roman" w:hAnsi="Times New Roman" w:hint="eastAsia"/>
          <w:color w:val="0D0D0D" w:themeColor="text1" w:themeTint="F2"/>
          <w:kern w:val="0"/>
          <w:szCs w:val="21"/>
          <w:u w:val="single"/>
        </w:rPr>
        <w:t>的通知》《广州市城市信息模型（</w:t>
      </w:r>
      <w:r w:rsidRPr="00203A51">
        <w:rPr>
          <w:rFonts w:ascii="Times New Roman" w:hAnsi="Times New Roman" w:hint="eastAsia"/>
          <w:color w:val="0D0D0D" w:themeColor="text1" w:themeTint="F2"/>
          <w:kern w:val="0"/>
          <w:szCs w:val="21"/>
          <w:u w:val="single"/>
        </w:rPr>
        <w:t>CIM</w:t>
      </w:r>
      <w:r w:rsidRPr="00203A51">
        <w:rPr>
          <w:rFonts w:ascii="Times New Roman" w:hAnsi="Times New Roman" w:hint="eastAsia"/>
          <w:color w:val="0D0D0D" w:themeColor="text1" w:themeTint="F2"/>
          <w:kern w:val="0"/>
          <w:szCs w:val="21"/>
          <w:u w:val="single"/>
        </w:rPr>
        <w:t>）平台建设试点工作联席会议办公室关于进一步加快推进我市建筑信息模型（</w:t>
      </w:r>
      <w:r w:rsidRPr="00203A51">
        <w:rPr>
          <w:rFonts w:ascii="Times New Roman" w:hAnsi="Times New Roman" w:hint="eastAsia"/>
          <w:color w:val="0D0D0D" w:themeColor="text1" w:themeTint="F2"/>
          <w:kern w:val="0"/>
          <w:szCs w:val="21"/>
          <w:u w:val="single"/>
        </w:rPr>
        <w:t>BIM</w:t>
      </w:r>
      <w:r w:rsidRPr="00203A51">
        <w:rPr>
          <w:rFonts w:ascii="Times New Roman" w:hAnsi="Times New Roman" w:hint="eastAsia"/>
          <w:color w:val="0D0D0D" w:themeColor="text1" w:themeTint="F2"/>
          <w:kern w:val="0"/>
          <w:szCs w:val="21"/>
          <w:u w:val="single"/>
        </w:rPr>
        <w:t>）技术应用的通知》的要求，开展</w:t>
      </w:r>
      <w:r w:rsidRPr="00203A51">
        <w:rPr>
          <w:rFonts w:ascii="Times New Roman" w:hAnsi="Times New Roman" w:hint="eastAsia"/>
          <w:color w:val="0D0D0D" w:themeColor="text1" w:themeTint="F2"/>
          <w:kern w:val="0"/>
          <w:szCs w:val="21"/>
          <w:u w:val="single"/>
          <w:lang w:eastAsia="zh-Hans"/>
        </w:rPr>
        <w:t>本项目</w:t>
      </w:r>
      <w:r w:rsidRPr="00203A51">
        <w:rPr>
          <w:rFonts w:ascii="Times New Roman" w:hAnsi="Times New Roman" w:hint="eastAsia"/>
          <w:color w:val="0D0D0D" w:themeColor="text1" w:themeTint="F2"/>
          <w:kern w:val="0"/>
          <w:szCs w:val="21"/>
          <w:u w:val="single"/>
        </w:rPr>
        <w:t>数字孪生流域试点建设，包括但不限于以下内容：</w:t>
      </w:r>
      <w:r w:rsidRPr="00203A51">
        <w:rPr>
          <w:rFonts w:ascii="Times New Roman" w:hAnsi="Times New Roman" w:hint="eastAsia"/>
          <w:color w:val="0D0D0D" w:themeColor="text1" w:themeTint="F2"/>
          <w:kern w:val="0"/>
          <w:szCs w:val="21"/>
          <w:u w:val="single"/>
        </w:rPr>
        <w:t>1.</w:t>
      </w:r>
      <w:r w:rsidRPr="00203A51">
        <w:rPr>
          <w:rFonts w:ascii="Times New Roman" w:hAnsi="Times New Roman" w:hint="eastAsia"/>
          <w:color w:val="0D0D0D" w:themeColor="text1" w:themeTint="F2"/>
          <w:kern w:val="0"/>
          <w:szCs w:val="21"/>
          <w:u w:val="single"/>
        </w:rPr>
        <w:t>完成</w:t>
      </w:r>
      <w:r w:rsidRPr="00203A51">
        <w:rPr>
          <w:rFonts w:ascii="Times New Roman" w:hAnsi="Times New Roman" w:hint="eastAsia"/>
          <w:color w:val="0D0D0D" w:themeColor="text1" w:themeTint="F2"/>
          <w:kern w:val="0"/>
          <w:szCs w:val="21"/>
          <w:u w:val="single"/>
        </w:rPr>
        <w:t>BIM</w:t>
      </w:r>
      <w:r w:rsidRPr="00203A51">
        <w:rPr>
          <w:rFonts w:ascii="Times New Roman" w:hAnsi="Times New Roman" w:hint="eastAsia"/>
          <w:color w:val="0D0D0D" w:themeColor="text1" w:themeTint="F2"/>
          <w:kern w:val="0"/>
          <w:szCs w:val="21"/>
          <w:u w:val="single"/>
        </w:rPr>
        <w:t>技术应用服务模型；</w:t>
      </w:r>
      <w:r w:rsidRPr="00203A51">
        <w:rPr>
          <w:rFonts w:ascii="Times New Roman" w:hAnsi="Times New Roman" w:hint="eastAsia"/>
          <w:color w:val="0D0D0D" w:themeColor="text1" w:themeTint="F2"/>
          <w:kern w:val="0"/>
          <w:szCs w:val="21"/>
          <w:u w:val="single"/>
        </w:rPr>
        <w:t>2.</w:t>
      </w:r>
      <w:r w:rsidRPr="00203A51">
        <w:rPr>
          <w:rFonts w:ascii="Times New Roman" w:hAnsi="Times New Roman" w:hint="eastAsia"/>
          <w:color w:val="0D0D0D" w:themeColor="text1" w:themeTint="F2"/>
          <w:kern w:val="0"/>
          <w:szCs w:val="21"/>
          <w:u w:val="single"/>
        </w:rPr>
        <w:t>配备相应的物联网设备及管理系统；</w:t>
      </w:r>
      <w:r w:rsidRPr="00203A51">
        <w:rPr>
          <w:rFonts w:ascii="Times New Roman" w:hAnsi="Times New Roman" w:hint="eastAsia"/>
          <w:color w:val="0D0D0D" w:themeColor="text1" w:themeTint="F2"/>
          <w:kern w:val="0"/>
          <w:szCs w:val="21"/>
          <w:u w:val="single"/>
        </w:rPr>
        <w:t>3.</w:t>
      </w:r>
      <w:r w:rsidRPr="00203A51">
        <w:rPr>
          <w:rFonts w:ascii="Times New Roman" w:hAnsi="Times New Roman" w:hint="eastAsia"/>
          <w:color w:val="0D0D0D" w:themeColor="text1" w:themeTint="F2"/>
          <w:kern w:val="0"/>
          <w:szCs w:val="21"/>
          <w:u w:val="single"/>
        </w:rPr>
        <w:t>建立</w:t>
      </w:r>
      <w:r w:rsidRPr="00203A51">
        <w:rPr>
          <w:rFonts w:ascii="Times New Roman" w:hAnsi="Times New Roman" w:hint="eastAsia"/>
          <w:color w:val="0D0D0D" w:themeColor="text1" w:themeTint="F2"/>
          <w:kern w:val="0"/>
          <w:szCs w:val="21"/>
          <w:u w:val="single"/>
          <w:lang w:eastAsia="zh-Hans"/>
        </w:rPr>
        <w:t>本项目</w:t>
      </w:r>
      <w:r w:rsidRPr="00203A51">
        <w:rPr>
          <w:rFonts w:ascii="Times New Roman" w:hAnsi="Times New Roman" w:hint="eastAsia"/>
          <w:color w:val="0D0D0D" w:themeColor="text1" w:themeTint="F2"/>
          <w:kern w:val="0"/>
          <w:szCs w:val="21"/>
          <w:u w:val="single"/>
        </w:rPr>
        <w:t>调度指挥中心；</w:t>
      </w:r>
      <w:r w:rsidRPr="00203A51">
        <w:rPr>
          <w:rFonts w:ascii="Times New Roman" w:hAnsi="Times New Roman" w:hint="eastAsia"/>
          <w:color w:val="0D0D0D" w:themeColor="text1" w:themeTint="F2"/>
          <w:kern w:val="0"/>
          <w:szCs w:val="21"/>
          <w:u w:val="single"/>
        </w:rPr>
        <w:t>4.</w:t>
      </w:r>
      <w:r w:rsidRPr="00203A51">
        <w:rPr>
          <w:rFonts w:ascii="Times New Roman" w:hAnsi="Times New Roman" w:hint="eastAsia"/>
          <w:color w:val="0D0D0D" w:themeColor="text1" w:themeTint="F2"/>
          <w:kern w:val="0"/>
          <w:szCs w:val="21"/>
          <w:u w:val="single"/>
        </w:rPr>
        <w:t>配合协助开展“四预”基础性服务工作。具体以发包人批复要求为准</w:t>
      </w:r>
      <w:r w:rsidRPr="00203A51">
        <w:rPr>
          <w:rFonts w:ascii="宋体" w:hAnsi="宋体" w:hint="eastAsia"/>
          <w:bCs/>
          <w:snapToGrid w:val="0"/>
          <w:color w:val="0D0D0D" w:themeColor="text1" w:themeTint="F2"/>
          <w:kern w:val="0"/>
          <w:szCs w:val="21"/>
          <w:u w:val="single"/>
        </w:rPr>
        <w:t>，</w:t>
      </w:r>
      <w:r w:rsidRPr="00203A51">
        <w:rPr>
          <w:rFonts w:ascii="Times New Roman" w:hAnsi="Times New Roman" w:hint="eastAsia"/>
          <w:color w:val="0D0D0D" w:themeColor="text1" w:themeTint="F2"/>
          <w:kern w:val="0"/>
          <w:szCs w:val="21"/>
          <w:u w:val="single"/>
        </w:rPr>
        <w:t>具体以发包人要求为准</w:t>
      </w:r>
      <w:r w:rsidRPr="00203A51">
        <w:rPr>
          <w:rFonts w:ascii="Times New Roman" w:hAnsi="Times New Roman" w:hint="eastAsia"/>
          <w:color w:val="0D0D0D" w:themeColor="text1" w:themeTint="F2"/>
          <w:kern w:val="0"/>
          <w:szCs w:val="21"/>
          <w:u w:val="single"/>
        </w:rPr>
        <w:t>。</w:t>
      </w:r>
    </w:p>
    <w:p w14:paraId="6D2720E8" w14:textId="77777777" w:rsidR="00CA314E" w:rsidRPr="00203A51" w:rsidRDefault="001B5B2D">
      <w:pPr>
        <w:spacing w:beforeLines="50" w:before="120" w:afterLines="50" w:after="120" w:line="360" w:lineRule="auto"/>
        <w:ind w:firstLineChars="218" w:firstLine="458"/>
        <w:rPr>
          <w:rFonts w:ascii="Times New Roman" w:hAnsi="Times New Roman"/>
          <w:color w:val="0D0D0D" w:themeColor="text1" w:themeTint="F2"/>
          <w:kern w:val="0"/>
          <w:szCs w:val="21"/>
          <w:u w:val="single"/>
        </w:rPr>
      </w:pPr>
      <w:proofErr w:type="gramStart"/>
      <w:r w:rsidRPr="00203A51">
        <w:rPr>
          <w:rFonts w:ascii="Times New Roman" w:hAnsi="Times New Roman" w:hint="eastAsia"/>
          <w:color w:val="0D0D0D" w:themeColor="text1" w:themeTint="F2"/>
          <w:kern w:val="0"/>
          <w:szCs w:val="21"/>
          <w:u w:val="single"/>
        </w:rPr>
        <w:t>上述第</w:t>
      </w:r>
      <w:r w:rsidRPr="00203A51">
        <w:rPr>
          <w:rFonts w:ascii="Times New Roman" w:hAnsi="Times New Roman" w:hint="eastAsia"/>
          <w:color w:val="0D0D0D" w:themeColor="text1" w:themeTint="F2"/>
          <w:kern w:val="0"/>
          <w:szCs w:val="21"/>
          <w:u w:val="single"/>
        </w:rPr>
        <w:t>2</w:t>
      </w:r>
      <w:proofErr w:type="gramEnd"/>
      <w:r w:rsidRPr="00203A51">
        <w:rPr>
          <w:rFonts w:ascii="Times New Roman" w:hAnsi="Times New Roman"/>
          <w:color w:val="0D0D0D" w:themeColor="text1" w:themeTint="F2"/>
          <w:kern w:val="0"/>
          <w:szCs w:val="21"/>
          <w:u w:val="single"/>
        </w:rPr>
        <w:t>.8</w:t>
      </w:r>
      <w:r w:rsidRPr="00203A51">
        <w:rPr>
          <w:rFonts w:ascii="Times New Roman" w:hAnsi="Times New Roman" w:hint="eastAsia"/>
          <w:color w:val="0D0D0D" w:themeColor="text1" w:themeTint="F2"/>
          <w:kern w:val="0"/>
          <w:szCs w:val="21"/>
          <w:u w:val="single"/>
        </w:rPr>
        <w:t>点内容纳入绩效考核办法的投资考核范围内，</w:t>
      </w:r>
      <w:proofErr w:type="gramStart"/>
      <w:r w:rsidRPr="00203A51">
        <w:rPr>
          <w:rFonts w:ascii="Times New Roman" w:hAnsi="Times New Roman" w:hint="eastAsia"/>
          <w:color w:val="0D0D0D" w:themeColor="text1" w:themeTint="F2"/>
          <w:kern w:val="0"/>
          <w:szCs w:val="21"/>
          <w:u w:val="single"/>
        </w:rPr>
        <w:t>不</w:t>
      </w:r>
      <w:proofErr w:type="gramEnd"/>
      <w:r w:rsidRPr="00203A51">
        <w:rPr>
          <w:rFonts w:ascii="Times New Roman" w:hAnsi="Times New Roman" w:hint="eastAsia"/>
          <w:color w:val="0D0D0D" w:themeColor="text1" w:themeTint="F2"/>
          <w:kern w:val="0"/>
          <w:szCs w:val="21"/>
          <w:u w:val="single"/>
        </w:rPr>
        <w:t>额外调整投资考核基数。</w:t>
      </w:r>
    </w:p>
    <w:p w14:paraId="1126617D" w14:textId="77777777" w:rsidR="00CA314E" w:rsidRPr="00203A51" w:rsidRDefault="001B5B2D">
      <w:pPr>
        <w:pStyle w:val="affffffd"/>
        <w:spacing w:before="120" w:after="120"/>
        <w:rPr>
          <w:color w:val="0D0D0D" w:themeColor="text1" w:themeTint="F2"/>
        </w:rPr>
      </w:pPr>
      <w:bookmarkStart w:id="11" w:name="_Toc414227333"/>
      <w:bookmarkStart w:id="12" w:name="_Toc144213082"/>
      <w:r w:rsidRPr="00203A51">
        <w:rPr>
          <w:rFonts w:hint="eastAsia"/>
          <w:color w:val="0D0D0D" w:themeColor="text1" w:themeTint="F2"/>
          <w:lang w:eastAsia="zh-Hans"/>
        </w:rPr>
        <w:t>三、</w:t>
      </w:r>
      <w:r w:rsidRPr="00203A51">
        <w:rPr>
          <w:rFonts w:hint="eastAsia"/>
          <w:color w:val="0D0D0D" w:themeColor="text1" w:themeTint="F2"/>
        </w:rPr>
        <w:t>合同工期（备注：划线部分预填内容具体按招标文件及公告等发包人招标发出文件作相应</w:t>
      </w:r>
      <w:r w:rsidRPr="00203A51">
        <w:rPr>
          <w:rFonts w:hint="eastAsia"/>
          <w:color w:val="0D0D0D" w:themeColor="text1" w:themeTint="F2"/>
        </w:rPr>
        <w:lastRenderedPageBreak/>
        <w:t>调整）</w:t>
      </w:r>
      <w:bookmarkEnd w:id="11"/>
      <w:bookmarkEnd w:id="12"/>
    </w:p>
    <w:p w14:paraId="0876BFF8" w14:textId="77777777" w:rsidR="00CA314E" w:rsidRPr="00203A51" w:rsidRDefault="001B5B2D">
      <w:pPr>
        <w:adjustRightInd w:val="0"/>
        <w:snapToGrid w:val="0"/>
        <w:spacing w:beforeLines="50" w:before="120" w:afterLines="50" w:after="120" w:line="360" w:lineRule="auto"/>
        <w:ind w:right="11" w:firstLineChars="200" w:firstLine="420"/>
        <w:rPr>
          <w:rFonts w:ascii="宋体" w:hAnsi="宋体"/>
          <w:bCs/>
          <w:snapToGrid w:val="0"/>
          <w:color w:val="0D0D0D" w:themeColor="text1" w:themeTint="F2"/>
          <w:kern w:val="0"/>
          <w:szCs w:val="21"/>
        </w:rPr>
      </w:pPr>
      <w:r w:rsidRPr="00203A51">
        <w:rPr>
          <w:rFonts w:ascii="宋体" w:hAnsi="宋体"/>
          <w:bCs/>
          <w:snapToGrid w:val="0"/>
          <w:color w:val="0D0D0D" w:themeColor="text1" w:themeTint="F2"/>
          <w:kern w:val="0"/>
          <w:szCs w:val="21"/>
        </w:rPr>
        <w:t>3.1</w:t>
      </w:r>
      <w:r w:rsidRPr="00203A51">
        <w:rPr>
          <w:rFonts w:ascii="宋体" w:hAnsi="宋体" w:hint="eastAsia"/>
          <w:bCs/>
          <w:snapToGrid w:val="0"/>
          <w:color w:val="0D0D0D" w:themeColor="text1" w:themeTint="F2"/>
          <w:kern w:val="0"/>
          <w:szCs w:val="21"/>
        </w:rPr>
        <w:t>计划工期：</w:t>
      </w:r>
      <w:r w:rsidRPr="00203A51">
        <w:rPr>
          <w:rFonts w:ascii="宋体" w:hAnsi="宋体"/>
          <w:bCs/>
          <w:snapToGrid w:val="0"/>
          <w:color w:val="0D0D0D" w:themeColor="text1" w:themeTint="F2"/>
          <w:kern w:val="0"/>
          <w:szCs w:val="21"/>
          <w:u w:val="single"/>
        </w:rPr>
        <w:t xml:space="preserve">   </w:t>
      </w:r>
      <w:proofErr w:type="gramStart"/>
      <w:r w:rsidRPr="00203A51">
        <w:rPr>
          <w:rFonts w:ascii="宋体" w:hAnsi="宋体" w:hint="eastAsia"/>
          <w:bCs/>
          <w:snapToGrid w:val="0"/>
          <w:color w:val="0D0D0D" w:themeColor="text1" w:themeTint="F2"/>
          <w:kern w:val="0"/>
          <w:szCs w:val="21"/>
          <w:u w:val="single"/>
        </w:rPr>
        <w:t>个</w:t>
      </w:r>
      <w:proofErr w:type="gramEnd"/>
      <w:r w:rsidRPr="00203A51">
        <w:rPr>
          <w:rFonts w:ascii="宋体" w:hAnsi="宋体" w:hint="eastAsia"/>
          <w:bCs/>
          <w:snapToGrid w:val="0"/>
          <w:color w:val="0D0D0D" w:themeColor="text1" w:themeTint="F2"/>
          <w:kern w:val="0"/>
          <w:szCs w:val="21"/>
          <w:u w:val="single"/>
        </w:rPr>
        <w:t>日历天（含勘察设计工期）。（备注：取招标文件要求天数和中标人投标文件承诺天数中的低值。）</w:t>
      </w:r>
      <w:r w:rsidRPr="00203A51">
        <w:rPr>
          <w:rFonts w:ascii="宋体" w:hAnsi="宋体" w:hint="eastAsia"/>
          <w:bCs/>
          <w:snapToGrid w:val="0"/>
          <w:color w:val="0D0D0D" w:themeColor="text1" w:themeTint="F2"/>
          <w:kern w:val="0"/>
          <w:szCs w:val="21"/>
        </w:rPr>
        <w:t>。勘察工期自合同签订之日起算；设计工期自</w:t>
      </w:r>
      <w:r w:rsidRPr="00203A51">
        <w:rPr>
          <w:rFonts w:ascii="Times New Roman" w:hAnsi="Times New Roman" w:hint="eastAsia"/>
          <w:color w:val="0D0D0D" w:themeColor="text1" w:themeTint="F2"/>
        </w:rPr>
        <w:t>勘察工期结束后起算；</w:t>
      </w:r>
      <w:r w:rsidRPr="00203A51">
        <w:rPr>
          <w:rFonts w:ascii="宋体" w:hAnsi="宋体" w:hint="eastAsia"/>
          <w:bCs/>
          <w:snapToGrid w:val="0"/>
          <w:color w:val="0D0D0D" w:themeColor="text1" w:themeTint="F2"/>
          <w:kern w:val="0"/>
          <w:szCs w:val="21"/>
        </w:rPr>
        <w:t>施工工期由监理单位签发的开工日期起算。</w:t>
      </w:r>
    </w:p>
    <w:p w14:paraId="4EAF527A" w14:textId="77777777" w:rsidR="00CA314E" w:rsidRPr="00203A51" w:rsidRDefault="001B5B2D">
      <w:pPr>
        <w:adjustRightInd w:val="0"/>
        <w:snapToGrid w:val="0"/>
        <w:spacing w:beforeLines="50" w:before="120" w:afterLines="50" w:after="120" w:line="360" w:lineRule="auto"/>
        <w:ind w:right="11" w:firstLineChars="200" w:firstLine="420"/>
        <w:rPr>
          <w:rFonts w:ascii="宋体" w:hAnsi="宋体"/>
          <w:bCs/>
          <w:snapToGrid w:val="0"/>
          <w:color w:val="0D0D0D" w:themeColor="text1" w:themeTint="F2"/>
          <w:kern w:val="0"/>
          <w:szCs w:val="21"/>
        </w:rPr>
      </w:pPr>
      <w:r w:rsidRPr="00203A51">
        <w:rPr>
          <w:rFonts w:ascii="宋体" w:hAnsi="宋体"/>
          <w:bCs/>
          <w:snapToGrid w:val="0"/>
          <w:color w:val="0D0D0D" w:themeColor="text1" w:themeTint="F2"/>
          <w:kern w:val="0"/>
          <w:szCs w:val="21"/>
        </w:rPr>
        <w:t>3.2</w:t>
      </w:r>
      <w:r w:rsidRPr="00203A51">
        <w:rPr>
          <w:rFonts w:ascii="宋体" w:hAnsi="宋体" w:hint="eastAsia"/>
          <w:bCs/>
          <w:snapToGrid w:val="0"/>
          <w:color w:val="0D0D0D" w:themeColor="text1" w:themeTint="F2"/>
          <w:kern w:val="0"/>
          <w:szCs w:val="21"/>
        </w:rPr>
        <w:t>节点工期要求：</w:t>
      </w:r>
    </w:p>
    <w:p w14:paraId="36FBF3CE" w14:textId="77777777" w:rsidR="00CA314E" w:rsidRPr="00203A51" w:rsidRDefault="001B5B2D">
      <w:pPr>
        <w:adjustRightInd w:val="0"/>
        <w:snapToGrid w:val="0"/>
        <w:spacing w:beforeLines="50" w:before="120" w:afterLines="50" w:after="120" w:line="360" w:lineRule="auto"/>
        <w:ind w:right="11" w:firstLineChars="200" w:firstLine="420"/>
        <w:rPr>
          <w:rFonts w:ascii="宋体" w:hAnsi="宋体"/>
          <w:bCs/>
          <w:snapToGrid w:val="0"/>
          <w:color w:val="0D0D0D" w:themeColor="text1" w:themeTint="F2"/>
          <w:kern w:val="0"/>
          <w:szCs w:val="21"/>
        </w:rPr>
      </w:pPr>
      <w:r w:rsidRPr="00203A51">
        <w:rPr>
          <w:rFonts w:ascii="宋体" w:hAnsi="宋体" w:hint="eastAsia"/>
          <w:bCs/>
          <w:snapToGrid w:val="0"/>
          <w:color w:val="0D0D0D" w:themeColor="text1" w:themeTint="F2"/>
          <w:kern w:val="0"/>
          <w:szCs w:val="21"/>
        </w:rPr>
        <w:t>（</w:t>
      </w:r>
      <w:r w:rsidRPr="00203A51">
        <w:rPr>
          <w:rFonts w:ascii="宋体" w:hAnsi="宋体" w:hint="eastAsia"/>
          <w:bCs/>
          <w:snapToGrid w:val="0"/>
          <w:color w:val="0D0D0D" w:themeColor="text1" w:themeTint="F2"/>
          <w:kern w:val="0"/>
          <w:szCs w:val="21"/>
        </w:rPr>
        <w:t>1</w:t>
      </w:r>
      <w:r w:rsidRPr="00203A51">
        <w:rPr>
          <w:rFonts w:ascii="宋体" w:hAnsi="宋体" w:hint="eastAsia"/>
          <w:bCs/>
          <w:snapToGrid w:val="0"/>
          <w:color w:val="0D0D0D" w:themeColor="text1" w:themeTint="F2"/>
          <w:kern w:val="0"/>
          <w:szCs w:val="21"/>
        </w:rPr>
        <w:t>）</w:t>
      </w:r>
      <w:r w:rsidRPr="00203A51">
        <w:rPr>
          <w:rFonts w:ascii="Times New Roman" w:hAnsi="Times New Roman" w:hint="eastAsia"/>
          <w:color w:val="0D0D0D" w:themeColor="text1" w:themeTint="F2"/>
        </w:rPr>
        <w:t>勘察工期：</w:t>
      </w:r>
      <w:r w:rsidRPr="00203A51">
        <w:rPr>
          <w:rFonts w:ascii="宋体" w:hAnsi="宋体"/>
          <w:bCs/>
          <w:snapToGrid w:val="0"/>
          <w:color w:val="0D0D0D" w:themeColor="text1" w:themeTint="F2"/>
          <w:kern w:val="0"/>
          <w:szCs w:val="21"/>
          <w:u w:val="single"/>
        </w:rPr>
        <w:t xml:space="preserve">  </w:t>
      </w:r>
      <w:proofErr w:type="gramStart"/>
      <w:r w:rsidRPr="00203A51">
        <w:rPr>
          <w:rFonts w:ascii="宋体" w:hAnsi="宋体" w:hint="eastAsia"/>
          <w:bCs/>
          <w:snapToGrid w:val="0"/>
          <w:color w:val="0D0D0D" w:themeColor="text1" w:themeTint="F2"/>
          <w:kern w:val="0"/>
          <w:szCs w:val="21"/>
          <w:u w:val="single"/>
        </w:rPr>
        <w:t>个</w:t>
      </w:r>
      <w:proofErr w:type="gramEnd"/>
      <w:r w:rsidRPr="00203A51">
        <w:rPr>
          <w:rFonts w:ascii="宋体" w:hAnsi="宋体" w:hint="eastAsia"/>
          <w:bCs/>
          <w:snapToGrid w:val="0"/>
          <w:color w:val="0D0D0D" w:themeColor="text1" w:themeTint="F2"/>
          <w:kern w:val="0"/>
          <w:szCs w:val="21"/>
          <w:u w:val="single"/>
        </w:rPr>
        <w:t>日历天</w:t>
      </w:r>
      <w:r w:rsidRPr="00203A51">
        <w:rPr>
          <w:rFonts w:ascii="Times New Roman" w:hAnsi="Times New Roman" w:hint="eastAsia"/>
          <w:color w:val="0D0D0D" w:themeColor="text1" w:themeTint="F2"/>
        </w:rPr>
        <w:t>。承包人在合同签订后按发包人工作要求</w:t>
      </w:r>
      <w:r w:rsidRPr="00203A51">
        <w:rPr>
          <w:rFonts w:ascii="Times New Roman" w:hAnsi="Times New Roman"/>
          <w:color w:val="0D0D0D" w:themeColor="text1" w:themeTint="F2"/>
          <w:u w:val="single"/>
        </w:rPr>
        <w:t xml:space="preserve">  </w:t>
      </w:r>
      <w:proofErr w:type="gramStart"/>
      <w:r w:rsidRPr="00203A51">
        <w:rPr>
          <w:rFonts w:ascii="Times New Roman" w:hAnsi="Times New Roman" w:hint="eastAsia"/>
          <w:color w:val="0D0D0D" w:themeColor="text1" w:themeTint="F2"/>
          <w:u w:val="single"/>
        </w:rPr>
        <w:t>个日历天</w:t>
      </w:r>
      <w:proofErr w:type="gramEnd"/>
      <w:r w:rsidRPr="00203A51">
        <w:rPr>
          <w:rFonts w:ascii="Times New Roman" w:hAnsi="Times New Roman" w:hint="eastAsia"/>
          <w:color w:val="0D0D0D" w:themeColor="text1" w:themeTint="F2"/>
          <w:u w:val="single"/>
        </w:rPr>
        <w:t>内</w:t>
      </w:r>
      <w:r w:rsidRPr="00203A51">
        <w:rPr>
          <w:rFonts w:ascii="Times New Roman" w:hAnsi="Times New Roman" w:hint="eastAsia"/>
          <w:color w:val="0D0D0D" w:themeColor="text1" w:themeTint="F2"/>
        </w:rPr>
        <w:t>提供本项目工程勘察成果文件</w:t>
      </w:r>
      <w:r w:rsidRPr="00203A51">
        <w:rPr>
          <w:rFonts w:ascii="宋体" w:hAnsi="宋体" w:hint="eastAsia"/>
          <w:bCs/>
          <w:snapToGrid w:val="0"/>
          <w:color w:val="0D0D0D" w:themeColor="text1" w:themeTint="F2"/>
          <w:kern w:val="0"/>
          <w:szCs w:val="21"/>
        </w:rPr>
        <w:t>。如果延误工期，承包人向发包人支付的误期损害赔偿费</w:t>
      </w:r>
      <w:r w:rsidRPr="00203A51">
        <w:rPr>
          <w:rFonts w:ascii="宋体" w:hAnsi="宋体" w:hint="eastAsia"/>
          <w:bCs/>
          <w:snapToGrid w:val="0"/>
          <w:color w:val="0D0D0D" w:themeColor="text1" w:themeTint="F2"/>
          <w:kern w:val="0"/>
          <w:szCs w:val="21"/>
          <w:u w:val="single"/>
        </w:rPr>
        <w:t>每天为最终勘察合同价格的</w:t>
      </w:r>
      <w:r w:rsidRPr="00203A51">
        <w:rPr>
          <w:rFonts w:ascii="宋体" w:hAnsi="宋体" w:hint="eastAsia"/>
          <w:bCs/>
          <w:snapToGrid w:val="0"/>
          <w:color w:val="0D0D0D" w:themeColor="text1" w:themeTint="F2"/>
          <w:kern w:val="0"/>
          <w:szCs w:val="21"/>
          <w:u w:val="single"/>
        </w:rPr>
        <w:t>0.3%</w:t>
      </w:r>
      <w:r w:rsidRPr="00203A51">
        <w:rPr>
          <w:rFonts w:ascii="宋体" w:hAnsi="宋体" w:hint="eastAsia"/>
          <w:bCs/>
          <w:snapToGrid w:val="0"/>
          <w:color w:val="0D0D0D" w:themeColor="text1" w:themeTint="F2"/>
          <w:kern w:val="0"/>
          <w:szCs w:val="21"/>
        </w:rPr>
        <w:t>；误期损害赔偿费的</w:t>
      </w:r>
      <w:r w:rsidRPr="00203A51">
        <w:rPr>
          <w:rFonts w:ascii="宋体" w:hAnsi="宋体" w:hint="eastAsia"/>
          <w:bCs/>
          <w:snapToGrid w:val="0"/>
          <w:color w:val="0D0D0D" w:themeColor="text1" w:themeTint="F2"/>
          <w:kern w:val="0"/>
          <w:szCs w:val="21"/>
          <w:u w:val="single"/>
        </w:rPr>
        <w:t>最高限额为最终勘察合同价格的</w:t>
      </w:r>
      <w:r w:rsidRPr="00203A51">
        <w:rPr>
          <w:rFonts w:ascii="宋体" w:hAnsi="宋体" w:hint="eastAsia"/>
          <w:bCs/>
          <w:snapToGrid w:val="0"/>
          <w:color w:val="0D0D0D" w:themeColor="text1" w:themeTint="F2"/>
          <w:kern w:val="0"/>
          <w:szCs w:val="21"/>
          <w:u w:val="single"/>
        </w:rPr>
        <w:t>30%</w:t>
      </w:r>
      <w:r w:rsidRPr="00203A51">
        <w:rPr>
          <w:rFonts w:ascii="宋体" w:hAnsi="宋体" w:hint="eastAsia"/>
          <w:bCs/>
          <w:snapToGrid w:val="0"/>
          <w:color w:val="0D0D0D" w:themeColor="text1" w:themeTint="F2"/>
          <w:kern w:val="0"/>
          <w:szCs w:val="21"/>
        </w:rPr>
        <w:t>。</w:t>
      </w:r>
    </w:p>
    <w:p w14:paraId="7AC4E55F" w14:textId="77777777" w:rsidR="00CA314E" w:rsidRPr="00203A51" w:rsidRDefault="001B5B2D">
      <w:pPr>
        <w:adjustRightInd w:val="0"/>
        <w:snapToGrid w:val="0"/>
        <w:spacing w:beforeLines="50" w:before="120" w:afterLines="50" w:after="120" w:line="360" w:lineRule="auto"/>
        <w:ind w:right="11" w:firstLineChars="200" w:firstLine="420"/>
        <w:rPr>
          <w:rFonts w:ascii="宋体" w:hAnsi="宋体"/>
          <w:bCs/>
          <w:snapToGrid w:val="0"/>
          <w:color w:val="0D0D0D" w:themeColor="text1" w:themeTint="F2"/>
          <w:kern w:val="0"/>
          <w:szCs w:val="21"/>
        </w:rPr>
      </w:pPr>
      <w:r w:rsidRPr="00203A51">
        <w:rPr>
          <w:rFonts w:ascii="宋体" w:hAnsi="宋体" w:hint="eastAsia"/>
          <w:bCs/>
          <w:snapToGrid w:val="0"/>
          <w:color w:val="0D0D0D" w:themeColor="text1" w:themeTint="F2"/>
          <w:kern w:val="0"/>
          <w:szCs w:val="21"/>
        </w:rPr>
        <w:t>（</w:t>
      </w:r>
      <w:r w:rsidRPr="00203A51">
        <w:rPr>
          <w:rFonts w:ascii="宋体" w:hAnsi="宋体" w:hint="eastAsia"/>
          <w:bCs/>
          <w:snapToGrid w:val="0"/>
          <w:color w:val="0D0D0D" w:themeColor="text1" w:themeTint="F2"/>
          <w:kern w:val="0"/>
          <w:szCs w:val="21"/>
        </w:rPr>
        <w:t>2</w:t>
      </w:r>
      <w:r w:rsidRPr="00203A51">
        <w:rPr>
          <w:rFonts w:ascii="宋体" w:hAnsi="宋体" w:hint="eastAsia"/>
          <w:bCs/>
          <w:snapToGrid w:val="0"/>
          <w:color w:val="0D0D0D" w:themeColor="text1" w:themeTint="F2"/>
          <w:kern w:val="0"/>
          <w:szCs w:val="21"/>
        </w:rPr>
        <w:t>）</w:t>
      </w:r>
      <w:r w:rsidRPr="00203A51">
        <w:rPr>
          <w:rFonts w:ascii="Times New Roman" w:hAnsi="Times New Roman" w:hint="eastAsia"/>
          <w:color w:val="0D0D0D" w:themeColor="text1" w:themeTint="F2"/>
        </w:rPr>
        <w:t>设计工期：</w:t>
      </w:r>
      <w:r w:rsidRPr="00203A51">
        <w:rPr>
          <w:rFonts w:ascii="宋体" w:hAnsi="宋体"/>
          <w:bCs/>
          <w:snapToGrid w:val="0"/>
          <w:color w:val="0D0D0D" w:themeColor="text1" w:themeTint="F2"/>
          <w:kern w:val="0"/>
          <w:szCs w:val="21"/>
          <w:u w:val="single"/>
        </w:rPr>
        <w:t xml:space="preserve">  </w:t>
      </w:r>
      <w:proofErr w:type="gramStart"/>
      <w:r w:rsidRPr="00203A51">
        <w:rPr>
          <w:rFonts w:ascii="宋体" w:hAnsi="宋体" w:hint="eastAsia"/>
          <w:bCs/>
          <w:snapToGrid w:val="0"/>
          <w:color w:val="0D0D0D" w:themeColor="text1" w:themeTint="F2"/>
          <w:kern w:val="0"/>
          <w:szCs w:val="21"/>
          <w:u w:val="single"/>
        </w:rPr>
        <w:t>个</w:t>
      </w:r>
      <w:proofErr w:type="gramEnd"/>
      <w:r w:rsidRPr="00203A51">
        <w:rPr>
          <w:rFonts w:ascii="Times New Roman" w:hAnsi="Times New Roman" w:hint="eastAsia"/>
          <w:color w:val="0D0D0D" w:themeColor="text1" w:themeTint="F2"/>
          <w:u w:val="single"/>
        </w:rPr>
        <w:t>日历天</w:t>
      </w:r>
      <w:r w:rsidRPr="00203A51">
        <w:rPr>
          <w:rFonts w:ascii="Times New Roman" w:hAnsi="Times New Roman" w:hint="eastAsia"/>
          <w:color w:val="0D0D0D" w:themeColor="text1" w:themeTint="F2"/>
        </w:rPr>
        <w:t>。承包人应在勘察工期结束后</w:t>
      </w:r>
      <w:r w:rsidRPr="00203A51">
        <w:rPr>
          <w:rFonts w:ascii="宋体" w:hAnsi="宋体"/>
          <w:bCs/>
          <w:snapToGrid w:val="0"/>
          <w:color w:val="0D0D0D" w:themeColor="text1" w:themeTint="F2"/>
          <w:kern w:val="0"/>
          <w:szCs w:val="21"/>
          <w:u w:val="single"/>
        </w:rPr>
        <w:t xml:space="preserve">  </w:t>
      </w:r>
      <w:proofErr w:type="gramStart"/>
      <w:r w:rsidRPr="00203A51">
        <w:rPr>
          <w:rFonts w:ascii="宋体" w:hAnsi="宋体" w:hint="eastAsia"/>
          <w:bCs/>
          <w:snapToGrid w:val="0"/>
          <w:color w:val="0D0D0D" w:themeColor="text1" w:themeTint="F2"/>
          <w:kern w:val="0"/>
          <w:szCs w:val="21"/>
          <w:u w:val="single"/>
        </w:rPr>
        <w:t>个</w:t>
      </w:r>
      <w:r w:rsidRPr="00203A51">
        <w:rPr>
          <w:rFonts w:ascii="Times New Roman" w:hAnsi="Times New Roman" w:hint="eastAsia"/>
          <w:color w:val="0D0D0D" w:themeColor="text1" w:themeTint="F2"/>
          <w:u w:val="single"/>
        </w:rPr>
        <w:t>日历天完成</w:t>
      </w:r>
      <w:proofErr w:type="gramEnd"/>
      <w:r w:rsidRPr="00203A51">
        <w:rPr>
          <w:rFonts w:ascii="Times New Roman" w:hAnsi="Times New Roman" w:hint="eastAsia"/>
          <w:color w:val="0D0D0D" w:themeColor="text1" w:themeTint="F2"/>
          <w:u w:val="single"/>
        </w:rPr>
        <w:t>初步设计</w:t>
      </w:r>
      <w:r w:rsidRPr="00203A51">
        <w:rPr>
          <w:rFonts w:ascii="Times New Roman" w:hAnsi="Times New Roman" w:hint="eastAsia"/>
          <w:color w:val="0D0D0D" w:themeColor="text1" w:themeTint="F2"/>
        </w:rPr>
        <w:t>，</w:t>
      </w:r>
      <w:r w:rsidRPr="00203A51">
        <w:rPr>
          <w:rFonts w:ascii="宋体" w:hAnsi="宋体"/>
          <w:bCs/>
          <w:snapToGrid w:val="0"/>
          <w:color w:val="0D0D0D" w:themeColor="text1" w:themeTint="F2"/>
          <w:kern w:val="0"/>
          <w:szCs w:val="21"/>
          <w:u w:val="single"/>
        </w:rPr>
        <w:t xml:space="preserve">  </w:t>
      </w:r>
      <w:proofErr w:type="gramStart"/>
      <w:r w:rsidRPr="00203A51">
        <w:rPr>
          <w:rFonts w:ascii="宋体" w:hAnsi="宋体" w:hint="eastAsia"/>
          <w:bCs/>
          <w:snapToGrid w:val="0"/>
          <w:color w:val="0D0D0D" w:themeColor="text1" w:themeTint="F2"/>
          <w:kern w:val="0"/>
          <w:szCs w:val="21"/>
          <w:u w:val="single"/>
        </w:rPr>
        <w:t>个</w:t>
      </w:r>
      <w:r w:rsidRPr="00203A51">
        <w:rPr>
          <w:rFonts w:ascii="Times New Roman" w:hAnsi="Times New Roman" w:hint="eastAsia"/>
          <w:color w:val="0D0D0D" w:themeColor="text1" w:themeTint="F2"/>
          <w:u w:val="single"/>
        </w:rPr>
        <w:t>日历天</w:t>
      </w:r>
      <w:proofErr w:type="gramEnd"/>
      <w:r w:rsidRPr="00203A51">
        <w:rPr>
          <w:rFonts w:ascii="Times New Roman" w:hAnsi="Times New Roman" w:hint="eastAsia"/>
          <w:color w:val="0D0D0D" w:themeColor="text1" w:themeTint="F2"/>
          <w:u w:val="single"/>
        </w:rPr>
        <w:t>内完成施工图设计</w:t>
      </w:r>
      <w:r w:rsidRPr="00203A51">
        <w:rPr>
          <w:rFonts w:ascii="Times New Roman" w:hAnsi="Times New Roman" w:hint="eastAsia"/>
          <w:color w:val="0D0D0D" w:themeColor="text1" w:themeTint="F2"/>
        </w:rPr>
        <w:t>，施工图设计文件经审查发现问题后</w:t>
      </w:r>
      <w:r w:rsidRPr="00203A51">
        <w:rPr>
          <w:rFonts w:ascii="宋体" w:hAnsi="宋体" w:hint="eastAsia"/>
          <w:bCs/>
          <w:snapToGrid w:val="0"/>
          <w:color w:val="0D0D0D" w:themeColor="text1" w:themeTint="F2"/>
          <w:kern w:val="0"/>
          <w:szCs w:val="21"/>
          <w:u w:val="single"/>
        </w:rPr>
        <w:t>5</w:t>
      </w:r>
      <w:r w:rsidRPr="00203A51">
        <w:rPr>
          <w:rFonts w:ascii="宋体" w:hAnsi="宋体" w:hint="eastAsia"/>
          <w:bCs/>
          <w:snapToGrid w:val="0"/>
          <w:color w:val="0D0D0D" w:themeColor="text1" w:themeTint="F2"/>
          <w:kern w:val="0"/>
          <w:szCs w:val="21"/>
          <w:u w:val="single"/>
        </w:rPr>
        <w:t>个</w:t>
      </w:r>
      <w:proofErr w:type="gramStart"/>
      <w:r w:rsidRPr="00203A51">
        <w:rPr>
          <w:rFonts w:ascii="Times New Roman" w:hAnsi="Times New Roman" w:hint="eastAsia"/>
          <w:color w:val="0D0D0D" w:themeColor="text1" w:themeTint="F2"/>
          <w:u w:val="single"/>
        </w:rPr>
        <w:t>日历天</w:t>
      </w:r>
      <w:proofErr w:type="gramEnd"/>
      <w:r w:rsidRPr="00203A51">
        <w:rPr>
          <w:rFonts w:ascii="Times New Roman" w:hAnsi="Times New Roman" w:hint="eastAsia"/>
          <w:color w:val="0D0D0D" w:themeColor="text1" w:themeTint="F2"/>
          <w:u w:val="single"/>
        </w:rPr>
        <w:t>内</w:t>
      </w:r>
      <w:r w:rsidRPr="00203A51">
        <w:rPr>
          <w:rFonts w:ascii="Times New Roman" w:hAnsi="Times New Roman" w:hint="eastAsia"/>
          <w:color w:val="0D0D0D" w:themeColor="text1" w:themeTint="F2"/>
        </w:rPr>
        <w:t>完成补充、修改并送施工图审查单位</w:t>
      </w:r>
      <w:r w:rsidRPr="00203A51">
        <w:rPr>
          <w:rFonts w:ascii="宋体" w:hAnsi="宋体" w:hint="eastAsia"/>
          <w:bCs/>
          <w:snapToGrid w:val="0"/>
          <w:color w:val="0D0D0D" w:themeColor="text1" w:themeTint="F2"/>
          <w:kern w:val="0"/>
          <w:szCs w:val="21"/>
        </w:rPr>
        <w:t>。如果延误工期，承包人向发包人支付的误期损害赔偿费</w:t>
      </w:r>
      <w:r w:rsidRPr="00203A51">
        <w:rPr>
          <w:rFonts w:ascii="宋体" w:hAnsi="宋体" w:hint="eastAsia"/>
          <w:bCs/>
          <w:snapToGrid w:val="0"/>
          <w:color w:val="0D0D0D" w:themeColor="text1" w:themeTint="F2"/>
          <w:kern w:val="0"/>
          <w:szCs w:val="21"/>
          <w:u w:val="single"/>
        </w:rPr>
        <w:t>每天为最终设计合同价格的</w:t>
      </w:r>
      <w:r w:rsidRPr="00203A51">
        <w:rPr>
          <w:rFonts w:ascii="宋体" w:hAnsi="宋体" w:hint="eastAsia"/>
          <w:bCs/>
          <w:snapToGrid w:val="0"/>
          <w:color w:val="0D0D0D" w:themeColor="text1" w:themeTint="F2"/>
          <w:kern w:val="0"/>
          <w:szCs w:val="21"/>
          <w:u w:val="single"/>
        </w:rPr>
        <w:t>0.3%</w:t>
      </w:r>
      <w:r w:rsidRPr="00203A51">
        <w:rPr>
          <w:rFonts w:ascii="宋体" w:hAnsi="宋体" w:hint="eastAsia"/>
          <w:bCs/>
          <w:snapToGrid w:val="0"/>
          <w:color w:val="0D0D0D" w:themeColor="text1" w:themeTint="F2"/>
          <w:kern w:val="0"/>
          <w:szCs w:val="21"/>
        </w:rPr>
        <w:t>；误期损害赔偿费的</w:t>
      </w:r>
      <w:r w:rsidRPr="00203A51">
        <w:rPr>
          <w:rFonts w:ascii="宋体" w:hAnsi="宋体" w:hint="eastAsia"/>
          <w:bCs/>
          <w:snapToGrid w:val="0"/>
          <w:color w:val="0D0D0D" w:themeColor="text1" w:themeTint="F2"/>
          <w:kern w:val="0"/>
          <w:szCs w:val="21"/>
          <w:u w:val="single"/>
        </w:rPr>
        <w:t>最高限额为最终设计合同价格的</w:t>
      </w:r>
      <w:r w:rsidRPr="00203A51">
        <w:rPr>
          <w:rFonts w:ascii="宋体" w:hAnsi="宋体" w:hint="eastAsia"/>
          <w:bCs/>
          <w:snapToGrid w:val="0"/>
          <w:color w:val="0D0D0D" w:themeColor="text1" w:themeTint="F2"/>
          <w:kern w:val="0"/>
          <w:szCs w:val="21"/>
          <w:u w:val="single"/>
        </w:rPr>
        <w:t>30%</w:t>
      </w:r>
      <w:r w:rsidRPr="00203A51">
        <w:rPr>
          <w:rFonts w:ascii="宋体" w:hAnsi="宋体" w:hint="eastAsia"/>
          <w:bCs/>
          <w:snapToGrid w:val="0"/>
          <w:color w:val="0D0D0D" w:themeColor="text1" w:themeTint="F2"/>
          <w:kern w:val="0"/>
          <w:szCs w:val="21"/>
        </w:rPr>
        <w:t>。</w:t>
      </w:r>
    </w:p>
    <w:p w14:paraId="6EA06EE9" w14:textId="77777777" w:rsidR="00CA314E" w:rsidRPr="00203A51" w:rsidRDefault="001B5B2D">
      <w:pPr>
        <w:pStyle w:val="aff9"/>
        <w:spacing w:after="0" w:line="360" w:lineRule="auto"/>
        <w:ind w:firstLineChars="200"/>
        <w:rPr>
          <w:rFonts w:ascii="宋体" w:hAnsi="宋体"/>
          <w:color w:val="0D0D0D" w:themeColor="text1" w:themeTint="F2"/>
          <w:sz w:val="24"/>
        </w:rPr>
      </w:pPr>
      <w:r w:rsidRPr="00203A51">
        <w:rPr>
          <w:rFonts w:ascii="宋体" w:hAnsi="宋体" w:hint="eastAsia"/>
          <w:bCs/>
          <w:snapToGrid w:val="0"/>
          <w:color w:val="0D0D0D" w:themeColor="text1" w:themeTint="F2"/>
          <w:sz w:val="21"/>
          <w:szCs w:val="21"/>
        </w:rPr>
        <w:t>（</w:t>
      </w:r>
      <w:r w:rsidRPr="00203A51">
        <w:rPr>
          <w:rFonts w:ascii="宋体" w:hAnsi="宋体"/>
          <w:bCs/>
          <w:snapToGrid w:val="0"/>
          <w:color w:val="0D0D0D" w:themeColor="text1" w:themeTint="F2"/>
          <w:sz w:val="21"/>
          <w:szCs w:val="21"/>
        </w:rPr>
        <w:t>3</w:t>
      </w:r>
      <w:r w:rsidRPr="00203A51">
        <w:rPr>
          <w:rFonts w:ascii="宋体" w:hAnsi="宋体"/>
          <w:bCs/>
          <w:snapToGrid w:val="0"/>
          <w:color w:val="0D0D0D" w:themeColor="text1" w:themeTint="F2"/>
          <w:sz w:val="21"/>
          <w:szCs w:val="21"/>
        </w:rPr>
        <w:t>）施工工期：</w:t>
      </w:r>
      <w:r w:rsidRPr="00203A51">
        <w:rPr>
          <w:rFonts w:ascii="宋体" w:hAnsi="宋体"/>
          <w:bCs/>
          <w:snapToGrid w:val="0"/>
          <w:color w:val="0D0D0D" w:themeColor="text1" w:themeTint="F2"/>
          <w:sz w:val="21"/>
          <w:szCs w:val="21"/>
          <w:u w:val="single"/>
        </w:rPr>
        <w:t xml:space="preserve">  </w:t>
      </w:r>
      <w:proofErr w:type="gramStart"/>
      <w:r w:rsidRPr="00203A51">
        <w:rPr>
          <w:rFonts w:ascii="宋体" w:hAnsi="宋体" w:hint="eastAsia"/>
          <w:bCs/>
          <w:snapToGrid w:val="0"/>
          <w:color w:val="0D0D0D" w:themeColor="text1" w:themeTint="F2"/>
          <w:sz w:val="21"/>
          <w:szCs w:val="21"/>
          <w:u w:val="single"/>
        </w:rPr>
        <w:t>个</w:t>
      </w:r>
      <w:proofErr w:type="gramEnd"/>
      <w:r w:rsidRPr="00203A51">
        <w:rPr>
          <w:rFonts w:ascii="宋体" w:hAnsi="宋体" w:hint="eastAsia"/>
          <w:bCs/>
          <w:snapToGrid w:val="0"/>
          <w:color w:val="0D0D0D" w:themeColor="text1" w:themeTint="F2"/>
          <w:sz w:val="21"/>
          <w:szCs w:val="21"/>
          <w:u w:val="single"/>
        </w:rPr>
        <w:t>日历天</w:t>
      </w:r>
      <w:r w:rsidRPr="00203A51">
        <w:rPr>
          <w:rFonts w:ascii="宋体" w:hAnsi="宋体" w:hint="eastAsia"/>
          <w:bCs/>
          <w:snapToGrid w:val="0"/>
          <w:color w:val="0D0D0D" w:themeColor="text1" w:themeTint="F2"/>
          <w:sz w:val="21"/>
          <w:szCs w:val="21"/>
        </w:rPr>
        <w:t>，</w:t>
      </w:r>
      <w:r w:rsidRPr="00203A51">
        <w:rPr>
          <w:rFonts w:ascii="宋体" w:hAnsi="宋体" w:hint="eastAsia"/>
          <w:bCs/>
          <w:snapToGrid w:val="0"/>
          <w:color w:val="0D0D0D" w:themeColor="text1" w:themeTint="F2"/>
          <w:sz w:val="21"/>
          <w:szCs w:val="21"/>
        </w:rPr>
        <w:t>其中</w:t>
      </w:r>
      <w:r w:rsidRPr="00203A51">
        <w:rPr>
          <w:rFonts w:ascii="宋体" w:hAnsi="宋体" w:hint="eastAsia"/>
          <w:bCs/>
          <w:snapToGrid w:val="0"/>
          <w:color w:val="0D0D0D" w:themeColor="text1" w:themeTint="F2"/>
          <w:sz w:val="21"/>
          <w:szCs w:val="21"/>
          <w:u w:val="single"/>
        </w:rPr>
        <w:t>施工准备期</w:t>
      </w:r>
      <w:r w:rsidRPr="00203A51">
        <w:rPr>
          <w:rFonts w:ascii="宋体" w:hAnsi="宋体"/>
          <w:bCs/>
          <w:snapToGrid w:val="0"/>
          <w:color w:val="0D0D0D" w:themeColor="text1" w:themeTint="F2"/>
          <w:sz w:val="21"/>
          <w:szCs w:val="21"/>
          <w:u w:val="single"/>
        </w:rPr>
        <w:t xml:space="preserve">  </w:t>
      </w:r>
      <w:proofErr w:type="gramStart"/>
      <w:r w:rsidRPr="00203A51">
        <w:rPr>
          <w:rFonts w:ascii="宋体" w:hAnsi="宋体" w:hint="eastAsia"/>
          <w:bCs/>
          <w:snapToGrid w:val="0"/>
          <w:color w:val="0D0D0D" w:themeColor="text1" w:themeTint="F2"/>
          <w:sz w:val="21"/>
          <w:szCs w:val="21"/>
          <w:u w:val="single"/>
        </w:rPr>
        <w:t>个</w:t>
      </w:r>
      <w:proofErr w:type="gramEnd"/>
      <w:r w:rsidRPr="00203A51">
        <w:rPr>
          <w:rFonts w:ascii="宋体" w:hAnsi="宋体" w:hint="eastAsia"/>
          <w:color w:val="0D0D0D" w:themeColor="text1" w:themeTint="F2"/>
          <w:sz w:val="21"/>
          <w:szCs w:val="21"/>
          <w:u w:val="single"/>
        </w:rPr>
        <w:t>日历</w:t>
      </w:r>
      <w:r w:rsidRPr="00203A51">
        <w:rPr>
          <w:rFonts w:ascii="宋体" w:hAnsi="宋体" w:hint="eastAsia"/>
          <w:bCs/>
          <w:snapToGrid w:val="0"/>
          <w:color w:val="0D0D0D" w:themeColor="text1" w:themeTint="F2"/>
          <w:sz w:val="21"/>
          <w:szCs w:val="21"/>
          <w:u w:val="single"/>
        </w:rPr>
        <w:t>天、主体工期</w:t>
      </w:r>
      <w:r w:rsidRPr="00203A51">
        <w:rPr>
          <w:rFonts w:ascii="宋体" w:hAnsi="宋体"/>
          <w:bCs/>
          <w:snapToGrid w:val="0"/>
          <w:color w:val="0D0D0D" w:themeColor="text1" w:themeTint="F2"/>
          <w:sz w:val="21"/>
          <w:szCs w:val="21"/>
          <w:u w:val="single"/>
        </w:rPr>
        <w:t xml:space="preserve">  </w:t>
      </w:r>
      <w:proofErr w:type="gramStart"/>
      <w:r w:rsidRPr="00203A51">
        <w:rPr>
          <w:rFonts w:ascii="宋体" w:hAnsi="宋体" w:hint="eastAsia"/>
          <w:bCs/>
          <w:snapToGrid w:val="0"/>
          <w:color w:val="0D0D0D" w:themeColor="text1" w:themeTint="F2"/>
          <w:sz w:val="21"/>
          <w:szCs w:val="21"/>
          <w:u w:val="single"/>
        </w:rPr>
        <w:t>个</w:t>
      </w:r>
      <w:proofErr w:type="gramEnd"/>
      <w:r w:rsidRPr="00203A51">
        <w:rPr>
          <w:rFonts w:hint="eastAsia"/>
          <w:color w:val="0D0D0D" w:themeColor="text1" w:themeTint="F2"/>
          <w:sz w:val="21"/>
          <w:u w:val="single"/>
        </w:rPr>
        <w:t>日历</w:t>
      </w:r>
      <w:r w:rsidRPr="00203A51">
        <w:rPr>
          <w:rFonts w:ascii="宋体" w:hAnsi="宋体" w:hint="eastAsia"/>
          <w:bCs/>
          <w:snapToGrid w:val="0"/>
          <w:color w:val="0D0D0D" w:themeColor="text1" w:themeTint="F2"/>
          <w:sz w:val="21"/>
          <w:szCs w:val="21"/>
          <w:u w:val="single"/>
        </w:rPr>
        <w:t>天、施工收尾期</w:t>
      </w:r>
      <w:r w:rsidRPr="00203A51">
        <w:rPr>
          <w:rFonts w:ascii="宋体" w:hAnsi="宋体"/>
          <w:bCs/>
          <w:snapToGrid w:val="0"/>
          <w:color w:val="0D0D0D" w:themeColor="text1" w:themeTint="F2"/>
          <w:sz w:val="21"/>
          <w:szCs w:val="21"/>
          <w:u w:val="single"/>
        </w:rPr>
        <w:t xml:space="preserve">  </w:t>
      </w:r>
      <w:proofErr w:type="gramStart"/>
      <w:r w:rsidRPr="00203A51">
        <w:rPr>
          <w:rFonts w:ascii="宋体" w:hAnsi="宋体" w:hint="eastAsia"/>
          <w:bCs/>
          <w:snapToGrid w:val="0"/>
          <w:color w:val="0D0D0D" w:themeColor="text1" w:themeTint="F2"/>
          <w:sz w:val="21"/>
          <w:szCs w:val="21"/>
          <w:u w:val="single"/>
        </w:rPr>
        <w:t>个</w:t>
      </w:r>
      <w:proofErr w:type="gramEnd"/>
      <w:r w:rsidRPr="00203A51">
        <w:rPr>
          <w:rFonts w:hint="eastAsia"/>
          <w:color w:val="0D0D0D" w:themeColor="text1" w:themeTint="F2"/>
          <w:sz w:val="21"/>
          <w:u w:val="single"/>
        </w:rPr>
        <w:t>日历</w:t>
      </w:r>
      <w:r w:rsidRPr="00203A51">
        <w:rPr>
          <w:rFonts w:ascii="宋体" w:hAnsi="宋体" w:hint="eastAsia"/>
          <w:bCs/>
          <w:snapToGrid w:val="0"/>
          <w:color w:val="0D0D0D" w:themeColor="text1" w:themeTint="F2"/>
          <w:sz w:val="21"/>
          <w:szCs w:val="21"/>
          <w:u w:val="single"/>
        </w:rPr>
        <w:t>天</w:t>
      </w:r>
      <w:r w:rsidRPr="00203A51">
        <w:rPr>
          <w:rFonts w:ascii="宋体" w:hAnsi="宋体" w:hint="eastAsia"/>
          <w:bCs/>
          <w:snapToGrid w:val="0"/>
          <w:color w:val="0D0D0D" w:themeColor="text1" w:themeTint="F2"/>
          <w:sz w:val="21"/>
          <w:szCs w:val="21"/>
        </w:rPr>
        <w:t>。具体进场</w:t>
      </w:r>
      <w:r w:rsidRPr="00203A51">
        <w:rPr>
          <w:rFonts w:ascii="宋体" w:hAnsi="宋体" w:cs="仿宋" w:hint="eastAsia"/>
          <w:color w:val="0D0D0D" w:themeColor="text1" w:themeTint="F2"/>
          <w:sz w:val="21"/>
          <w:szCs w:val="21"/>
        </w:rPr>
        <w:t>开工日期以监理</w:t>
      </w:r>
      <w:r w:rsidRPr="00203A51">
        <w:rPr>
          <w:rFonts w:ascii="宋体" w:hAnsi="宋体" w:hint="eastAsia"/>
          <w:bCs/>
          <w:snapToGrid w:val="0"/>
          <w:color w:val="0D0D0D" w:themeColor="text1" w:themeTint="F2"/>
          <w:sz w:val="21"/>
          <w:szCs w:val="21"/>
        </w:rPr>
        <w:t>单位</w:t>
      </w:r>
      <w:r w:rsidRPr="00203A51">
        <w:rPr>
          <w:rFonts w:ascii="宋体" w:hAnsi="宋体" w:cs="仿宋" w:hint="eastAsia"/>
          <w:color w:val="0D0D0D" w:themeColor="text1" w:themeTint="F2"/>
          <w:sz w:val="21"/>
          <w:szCs w:val="21"/>
        </w:rPr>
        <w:t>签发的开</w:t>
      </w:r>
      <w:proofErr w:type="gramStart"/>
      <w:r w:rsidRPr="00203A51">
        <w:rPr>
          <w:rFonts w:ascii="宋体" w:hAnsi="宋体" w:cs="仿宋" w:hint="eastAsia"/>
          <w:color w:val="0D0D0D" w:themeColor="text1" w:themeTint="F2"/>
          <w:sz w:val="21"/>
          <w:szCs w:val="21"/>
        </w:rPr>
        <w:t>工</w:t>
      </w:r>
      <w:r w:rsidRPr="00203A51">
        <w:rPr>
          <w:rFonts w:ascii="宋体" w:hAnsi="宋体" w:hint="eastAsia"/>
          <w:bCs/>
          <w:snapToGrid w:val="0"/>
          <w:color w:val="0D0D0D" w:themeColor="text1" w:themeTint="F2"/>
          <w:sz w:val="21"/>
          <w:szCs w:val="21"/>
        </w:rPr>
        <w:t>令</w:t>
      </w:r>
      <w:proofErr w:type="gramEnd"/>
      <w:r w:rsidRPr="00203A51">
        <w:rPr>
          <w:rFonts w:ascii="宋体" w:hAnsi="宋体" w:hint="eastAsia"/>
          <w:bCs/>
          <w:snapToGrid w:val="0"/>
          <w:color w:val="0D0D0D" w:themeColor="text1" w:themeTint="F2"/>
          <w:sz w:val="21"/>
          <w:szCs w:val="21"/>
        </w:rPr>
        <w:t>或开工报告批准的日期</w:t>
      </w:r>
      <w:r w:rsidRPr="00203A51">
        <w:rPr>
          <w:rFonts w:ascii="宋体" w:hAnsi="宋体" w:cs="仿宋" w:hint="eastAsia"/>
          <w:color w:val="0D0D0D" w:themeColor="text1" w:themeTint="F2"/>
          <w:sz w:val="21"/>
          <w:szCs w:val="21"/>
        </w:rPr>
        <w:t>为准。发包人要求按时完成，不得延期。如经验收不合格，不能交付使用，不能视为竣工，承包人应负责返工直至合格为止</w:t>
      </w:r>
      <w:r w:rsidRPr="00203A51">
        <w:rPr>
          <w:rFonts w:ascii="宋体" w:hAnsi="宋体" w:cs="仿宋" w:hint="eastAsia"/>
          <w:color w:val="0D0D0D" w:themeColor="text1" w:themeTint="F2"/>
          <w:sz w:val="21"/>
          <w:szCs w:val="21"/>
        </w:rPr>
        <w:t>，因此导致逾期竣工的视为承包人违约</w:t>
      </w:r>
      <w:r w:rsidRPr="00203A51">
        <w:rPr>
          <w:rFonts w:ascii="宋体" w:hAnsi="宋体" w:cs="仿宋" w:hint="eastAsia"/>
          <w:color w:val="0D0D0D" w:themeColor="text1" w:themeTint="F2"/>
          <w:sz w:val="21"/>
          <w:szCs w:val="21"/>
        </w:rPr>
        <w:t>。由此产生的一切费用均由承包人承担。</w:t>
      </w:r>
      <w:r w:rsidRPr="00203A51">
        <w:rPr>
          <w:rFonts w:ascii="宋体" w:hAnsi="宋体" w:cs="仿宋" w:hint="eastAsia"/>
          <w:color w:val="0D0D0D" w:themeColor="text1" w:themeTint="F2"/>
          <w:sz w:val="21"/>
          <w:szCs w:val="21"/>
        </w:rPr>
        <w:t>(</w:t>
      </w:r>
      <w:r w:rsidRPr="00203A51">
        <w:rPr>
          <w:rFonts w:ascii="宋体" w:hAnsi="宋体" w:cs="仿宋" w:hint="eastAsia"/>
          <w:color w:val="0D0D0D" w:themeColor="text1" w:themeTint="F2"/>
          <w:sz w:val="21"/>
          <w:szCs w:val="21"/>
        </w:rPr>
        <w:t>合同总工期已计入晴、阴、雨、风、雾、</w:t>
      </w:r>
      <w:r w:rsidRPr="00203A51">
        <w:rPr>
          <w:rFonts w:ascii="宋体" w:hAnsi="宋体" w:cs="仿宋" w:hint="eastAsia"/>
          <w:color w:val="0D0D0D" w:themeColor="text1" w:themeTint="F2"/>
          <w:sz w:val="21"/>
          <w:szCs w:val="21"/>
        </w:rPr>
        <w:t>20</w:t>
      </w:r>
      <w:r w:rsidRPr="00203A51">
        <w:rPr>
          <w:rFonts w:ascii="宋体" w:hAnsi="宋体" w:cs="仿宋" w:hint="eastAsia"/>
          <w:color w:val="0D0D0D" w:themeColor="text1" w:themeTint="F2"/>
          <w:sz w:val="21"/>
          <w:szCs w:val="21"/>
        </w:rPr>
        <w:t>年一遇的洪水、十级以下</w:t>
      </w:r>
      <w:r w:rsidRPr="00203A51">
        <w:rPr>
          <w:rFonts w:ascii="宋体" w:hAnsi="宋体" w:cs="仿宋" w:hint="eastAsia"/>
          <w:color w:val="0D0D0D" w:themeColor="text1" w:themeTint="F2"/>
          <w:sz w:val="21"/>
          <w:szCs w:val="21"/>
        </w:rPr>
        <w:t>（含十级）</w:t>
      </w:r>
      <w:r w:rsidRPr="00203A51">
        <w:rPr>
          <w:rFonts w:ascii="宋体" w:hAnsi="宋体" w:cs="仿宋" w:hint="eastAsia"/>
          <w:color w:val="0D0D0D" w:themeColor="text1" w:themeTint="F2"/>
          <w:sz w:val="21"/>
          <w:szCs w:val="21"/>
        </w:rPr>
        <w:t>台风及停电、停水等影响施工的时间。</w:t>
      </w:r>
      <w:r w:rsidRPr="00203A51">
        <w:rPr>
          <w:rFonts w:ascii="宋体" w:hAnsi="宋体" w:cs="仿宋" w:hint="eastAsia"/>
          <w:color w:val="0D0D0D" w:themeColor="text1" w:themeTint="F2"/>
          <w:sz w:val="21"/>
          <w:szCs w:val="21"/>
        </w:rPr>
        <w:t>)</w:t>
      </w:r>
    </w:p>
    <w:p w14:paraId="1BCBD529" w14:textId="77777777" w:rsidR="00CA314E" w:rsidRPr="00203A51" w:rsidRDefault="001B5B2D">
      <w:pPr>
        <w:adjustRightInd w:val="0"/>
        <w:snapToGrid w:val="0"/>
        <w:spacing w:beforeLines="50" w:before="120" w:afterLines="50" w:after="120" w:line="360" w:lineRule="auto"/>
        <w:ind w:right="11" w:firstLineChars="200" w:firstLine="420"/>
        <w:rPr>
          <w:rFonts w:ascii="宋体" w:hAnsi="宋体"/>
          <w:bCs/>
          <w:snapToGrid w:val="0"/>
          <w:color w:val="0D0D0D" w:themeColor="text1" w:themeTint="F2"/>
          <w:kern w:val="0"/>
          <w:szCs w:val="21"/>
        </w:rPr>
      </w:pPr>
      <w:r w:rsidRPr="00203A51">
        <w:rPr>
          <w:rFonts w:ascii="宋体" w:hAnsi="宋体" w:hint="eastAsia"/>
          <w:bCs/>
          <w:snapToGrid w:val="0"/>
          <w:color w:val="0D0D0D" w:themeColor="text1" w:themeTint="F2"/>
          <w:kern w:val="0"/>
          <w:szCs w:val="21"/>
        </w:rPr>
        <w:t>（</w:t>
      </w:r>
      <w:r w:rsidRPr="00203A51">
        <w:rPr>
          <w:rFonts w:ascii="宋体" w:hAnsi="宋体" w:hint="eastAsia"/>
          <w:bCs/>
          <w:snapToGrid w:val="0"/>
          <w:color w:val="0D0D0D" w:themeColor="text1" w:themeTint="F2"/>
          <w:kern w:val="0"/>
          <w:szCs w:val="21"/>
        </w:rPr>
        <w:t>4</w:t>
      </w:r>
      <w:r w:rsidRPr="00203A51">
        <w:rPr>
          <w:rFonts w:ascii="宋体" w:hAnsi="宋体" w:hint="eastAsia"/>
          <w:bCs/>
          <w:snapToGrid w:val="0"/>
          <w:color w:val="0D0D0D" w:themeColor="text1" w:themeTint="F2"/>
          <w:kern w:val="0"/>
          <w:szCs w:val="21"/>
        </w:rPr>
        <w:t>）本工程的合同工期</w:t>
      </w:r>
      <w:r w:rsidRPr="00203A51">
        <w:rPr>
          <w:rFonts w:ascii="宋体" w:hAnsi="宋体" w:hint="eastAsia"/>
          <w:bCs/>
          <w:snapToGrid w:val="0"/>
          <w:color w:val="0D0D0D" w:themeColor="text1" w:themeTint="F2"/>
          <w:kern w:val="0"/>
          <w:szCs w:val="21"/>
          <w:lang w:eastAsia="zh-Hans"/>
        </w:rPr>
        <w:t>已</w:t>
      </w:r>
      <w:r w:rsidRPr="00203A51">
        <w:rPr>
          <w:rFonts w:ascii="宋体" w:hAnsi="宋体" w:hint="eastAsia"/>
          <w:bCs/>
          <w:snapToGrid w:val="0"/>
          <w:color w:val="0D0D0D" w:themeColor="text1" w:themeTint="F2"/>
          <w:kern w:val="0"/>
          <w:szCs w:val="21"/>
        </w:rPr>
        <w:t>包括因承包人的</w:t>
      </w:r>
      <w:r w:rsidRPr="00203A51">
        <w:rPr>
          <w:rFonts w:ascii="宋体" w:hAnsi="宋体" w:hint="eastAsia"/>
          <w:bCs/>
          <w:snapToGrid w:val="0"/>
          <w:color w:val="0D0D0D" w:themeColor="text1" w:themeTint="F2"/>
          <w:kern w:val="0"/>
          <w:szCs w:val="21"/>
          <w:lang w:eastAsia="zh-Hans"/>
        </w:rPr>
        <w:t>勘察、</w:t>
      </w:r>
      <w:r w:rsidRPr="00203A51">
        <w:rPr>
          <w:rFonts w:ascii="宋体" w:hAnsi="宋体" w:hint="eastAsia"/>
          <w:bCs/>
          <w:snapToGrid w:val="0"/>
          <w:color w:val="0D0D0D" w:themeColor="text1" w:themeTint="F2"/>
          <w:kern w:val="0"/>
          <w:szCs w:val="21"/>
        </w:rPr>
        <w:t>设计</w:t>
      </w:r>
      <w:r w:rsidRPr="00203A51">
        <w:rPr>
          <w:rFonts w:ascii="宋体" w:hAnsi="宋体" w:hint="eastAsia"/>
          <w:bCs/>
          <w:snapToGrid w:val="0"/>
          <w:color w:val="0D0D0D" w:themeColor="text1" w:themeTint="F2"/>
          <w:kern w:val="0"/>
          <w:szCs w:val="21"/>
          <w:lang w:eastAsia="zh-Hans"/>
        </w:rPr>
        <w:t>、施工</w:t>
      </w:r>
      <w:r w:rsidRPr="00203A51">
        <w:rPr>
          <w:rFonts w:ascii="宋体" w:hAnsi="宋体" w:hint="eastAsia"/>
          <w:bCs/>
          <w:snapToGrid w:val="0"/>
          <w:color w:val="0D0D0D" w:themeColor="text1" w:themeTint="F2"/>
          <w:kern w:val="0"/>
          <w:szCs w:val="21"/>
        </w:rPr>
        <w:t>未能达到发包人及相关政府部门的要求而需要修改或重新设计所涉及的额外工程期限，承包人被视为已对上述审批时间</w:t>
      </w:r>
      <w:proofErr w:type="gramStart"/>
      <w:r w:rsidRPr="00203A51">
        <w:rPr>
          <w:rFonts w:ascii="宋体" w:hAnsi="宋体" w:hint="eastAsia"/>
          <w:bCs/>
          <w:snapToGrid w:val="0"/>
          <w:color w:val="0D0D0D" w:themeColor="text1" w:themeTint="F2"/>
          <w:kern w:val="0"/>
          <w:szCs w:val="21"/>
        </w:rPr>
        <w:t>作出</w:t>
      </w:r>
      <w:proofErr w:type="gramEnd"/>
      <w:r w:rsidRPr="00203A51">
        <w:rPr>
          <w:rFonts w:ascii="宋体" w:hAnsi="宋体" w:hint="eastAsia"/>
          <w:bCs/>
          <w:snapToGrid w:val="0"/>
          <w:color w:val="0D0D0D" w:themeColor="text1" w:themeTint="F2"/>
          <w:kern w:val="0"/>
          <w:szCs w:val="21"/>
        </w:rPr>
        <w:t>考虑和预留。</w:t>
      </w:r>
    </w:p>
    <w:p w14:paraId="75BD4AC0" w14:textId="77777777" w:rsidR="00CA314E" w:rsidRPr="00203A51" w:rsidRDefault="001B5B2D">
      <w:pPr>
        <w:adjustRightInd w:val="0"/>
        <w:snapToGrid w:val="0"/>
        <w:spacing w:beforeLines="50" w:before="120" w:afterLines="50" w:after="120" w:line="360" w:lineRule="auto"/>
        <w:ind w:right="11" w:firstLineChars="200" w:firstLine="420"/>
        <w:rPr>
          <w:rFonts w:ascii="宋体" w:hAnsi="宋体"/>
          <w:bCs/>
          <w:snapToGrid w:val="0"/>
          <w:color w:val="0D0D0D" w:themeColor="text1" w:themeTint="F2"/>
          <w:kern w:val="0"/>
          <w:szCs w:val="21"/>
        </w:rPr>
      </w:pPr>
      <w:r w:rsidRPr="00203A51">
        <w:rPr>
          <w:rFonts w:ascii="宋体" w:hAnsi="宋体" w:hint="eastAsia"/>
          <w:bCs/>
          <w:snapToGrid w:val="0"/>
          <w:color w:val="0D0D0D" w:themeColor="text1" w:themeTint="F2"/>
          <w:kern w:val="0"/>
          <w:szCs w:val="21"/>
        </w:rPr>
        <w:t>（</w:t>
      </w:r>
      <w:r w:rsidRPr="00203A51">
        <w:rPr>
          <w:rFonts w:ascii="宋体" w:hAnsi="宋体" w:hint="eastAsia"/>
          <w:bCs/>
          <w:snapToGrid w:val="0"/>
          <w:color w:val="0D0D0D" w:themeColor="text1" w:themeTint="F2"/>
          <w:kern w:val="0"/>
          <w:szCs w:val="21"/>
        </w:rPr>
        <w:t>5</w:t>
      </w:r>
      <w:r w:rsidRPr="00203A51">
        <w:rPr>
          <w:rFonts w:ascii="宋体" w:hAnsi="宋体" w:hint="eastAsia"/>
          <w:bCs/>
          <w:snapToGrid w:val="0"/>
          <w:color w:val="0D0D0D" w:themeColor="text1" w:themeTint="F2"/>
          <w:kern w:val="0"/>
          <w:szCs w:val="21"/>
        </w:rPr>
        <w:t>）发包人根据工程实施情况，有权对合同工程工期（包括关键节点工期）进行适当</w:t>
      </w:r>
      <w:r w:rsidRPr="00203A51">
        <w:rPr>
          <w:rFonts w:ascii="宋体" w:hAnsi="宋体" w:hint="eastAsia"/>
          <w:bCs/>
          <w:snapToGrid w:val="0"/>
          <w:color w:val="0D0D0D" w:themeColor="text1" w:themeTint="F2"/>
          <w:kern w:val="0"/>
          <w:szCs w:val="21"/>
          <w:lang w:eastAsia="zh-Hans"/>
        </w:rPr>
        <w:t>（含提前）</w:t>
      </w:r>
      <w:r w:rsidRPr="00203A51">
        <w:rPr>
          <w:rFonts w:ascii="宋体" w:hAnsi="宋体" w:hint="eastAsia"/>
          <w:bCs/>
          <w:snapToGrid w:val="0"/>
          <w:color w:val="0D0D0D" w:themeColor="text1" w:themeTint="F2"/>
          <w:kern w:val="0"/>
          <w:szCs w:val="21"/>
        </w:rPr>
        <w:t>调整，承包人必须采取一切有效措施保证关键节点工期的调整，不得延误，并不得要求另行增加费用，相关赶工措施费用应在投标报价中综合考虑</w:t>
      </w:r>
      <w:r w:rsidRPr="00203A51">
        <w:rPr>
          <w:rFonts w:ascii="宋体" w:hAnsi="宋体" w:hint="eastAsia"/>
          <w:bCs/>
          <w:snapToGrid w:val="0"/>
          <w:color w:val="0D0D0D" w:themeColor="text1" w:themeTint="F2"/>
          <w:kern w:val="0"/>
          <w:szCs w:val="21"/>
        </w:rPr>
        <w:t>并应已</w:t>
      </w:r>
      <w:r w:rsidRPr="00203A51">
        <w:rPr>
          <w:rFonts w:ascii="宋体" w:hAnsi="宋体" w:hint="eastAsia"/>
          <w:bCs/>
          <w:snapToGrid w:val="0"/>
          <w:color w:val="0D0D0D" w:themeColor="text1" w:themeTint="F2"/>
          <w:kern w:val="0"/>
          <w:szCs w:val="21"/>
          <w:u w:val="single"/>
        </w:rPr>
        <w:t>含在合同总价中</w:t>
      </w:r>
      <w:r w:rsidRPr="00203A51">
        <w:rPr>
          <w:rFonts w:ascii="宋体" w:hAnsi="宋体" w:hint="eastAsia"/>
          <w:bCs/>
          <w:snapToGrid w:val="0"/>
          <w:color w:val="0D0D0D" w:themeColor="text1" w:themeTint="F2"/>
          <w:kern w:val="0"/>
          <w:szCs w:val="21"/>
        </w:rPr>
        <w:t>。</w:t>
      </w:r>
    </w:p>
    <w:p w14:paraId="79E9A52D" w14:textId="77777777" w:rsidR="00CA314E" w:rsidRPr="00203A51" w:rsidRDefault="001B5B2D">
      <w:pPr>
        <w:adjustRightInd w:val="0"/>
        <w:snapToGrid w:val="0"/>
        <w:spacing w:beforeLines="50" w:before="120" w:afterLines="50" w:after="120" w:line="360" w:lineRule="auto"/>
        <w:ind w:right="11" w:firstLineChars="200" w:firstLine="420"/>
        <w:rPr>
          <w:rFonts w:ascii="宋体" w:hAnsi="宋体"/>
          <w:bCs/>
          <w:snapToGrid w:val="0"/>
          <w:color w:val="0D0D0D" w:themeColor="text1" w:themeTint="F2"/>
          <w:kern w:val="0"/>
          <w:szCs w:val="21"/>
        </w:rPr>
      </w:pPr>
      <w:r w:rsidRPr="00203A51">
        <w:rPr>
          <w:rFonts w:ascii="宋体" w:hAnsi="宋体" w:hint="eastAsia"/>
          <w:bCs/>
          <w:snapToGrid w:val="0"/>
          <w:color w:val="0D0D0D" w:themeColor="text1" w:themeTint="F2"/>
          <w:kern w:val="0"/>
          <w:szCs w:val="21"/>
        </w:rPr>
        <w:t>（</w:t>
      </w:r>
      <w:r w:rsidRPr="00203A51">
        <w:rPr>
          <w:rFonts w:ascii="宋体" w:hAnsi="宋体" w:hint="eastAsia"/>
          <w:bCs/>
          <w:snapToGrid w:val="0"/>
          <w:color w:val="0D0D0D" w:themeColor="text1" w:themeTint="F2"/>
          <w:kern w:val="0"/>
          <w:szCs w:val="21"/>
        </w:rPr>
        <w:t>6</w:t>
      </w:r>
      <w:r w:rsidRPr="00203A51">
        <w:rPr>
          <w:rFonts w:ascii="宋体" w:hAnsi="宋体" w:hint="eastAsia"/>
          <w:bCs/>
          <w:snapToGrid w:val="0"/>
          <w:color w:val="0D0D0D" w:themeColor="text1" w:themeTint="F2"/>
          <w:kern w:val="0"/>
          <w:szCs w:val="21"/>
        </w:rPr>
        <w:t>）单位工程、合同工程完工验收合格后，该工程的结算在合同规定的时间内</w:t>
      </w:r>
      <w:r w:rsidRPr="00203A51">
        <w:rPr>
          <w:rFonts w:ascii="宋体" w:hAnsi="宋体" w:hint="eastAsia"/>
          <w:bCs/>
          <w:snapToGrid w:val="0"/>
          <w:color w:val="0D0D0D" w:themeColor="text1" w:themeTint="F2"/>
          <w:kern w:val="0"/>
          <w:szCs w:val="21"/>
          <w:lang w:eastAsia="zh-Hans"/>
        </w:rPr>
        <w:t>送有审核权限</w:t>
      </w:r>
      <w:r w:rsidRPr="00203A51">
        <w:rPr>
          <w:rFonts w:ascii="宋体" w:hAnsi="宋体" w:hint="eastAsia"/>
          <w:bCs/>
          <w:snapToGrid w:val="0"/>
          <w:color w:val="0D0D0D" w:themeColor="text1" w:themeTint="F2"/>
          <w:kern w:val="0"/>
          <w:szCs w:val="21"/>
        </w:rPr>
        <w:t>部门</w:t>
      </w:r>
      <w:r w:rsidRPr="00203A51">
        <w:rPr>
          <w:rFonts w:ascii="宋体" w:hAnsi="宋体" w:hint="eastAsia"/>
          <w:bCs/>
          <w:snapToGrid w:val="0"/>
          <w:color w:val="0D0D0D" w:themeColor="text1" w:themeTint="F2"/>
          <w:kern w:val="0"/>
          <w:szCs w:val="21"/>
        </w:rPr>
        <w:t>或经发包人确定的第三方造价咨询机构</w:t>
      </w:r>
      <w:r w:rsidRPr="00203A51">
        <w:rPr>
          <w:rFonts w:ascii="宋体" w:hAnsi="宋体" w:hint="eastAsia"/>
          <w:bCs/>
          <w:snapToGrid w:val="0"/>
          <w:color w:val="0D0D0D" w:themeColor="text1" w:themeTint="F2"/>
          <w:kern w:val="0"/>
          <w:szCs w:val="21"/>
        </w:rPr>
        <w:t>进行评审</w:t>
      </w:r>
      <w:r w:rsidRPr="00203A51">
        <w:rPr>
          <w:rFonts w:ascii="宋体" w:hAnsi="宋体" w:hint="eastAsia"/>
          <w:bCs/>
          <w:snapToGrid w:val="0"/>
          <w:color w:val="0D0D0D" w:themeColor="text1" w:themeTint="F2"/>
          <w:kern w:val="0"/>
          <w:szCs w:val="21"/>
          <w:u w:val="single"/>
        </w:rPr>
        <w:t>，</w:t>
      </w:r>
      <w:r w:rsidRPr="00203A51">
        <w:rPr>
          <w:rFonts w:ascii="Times New Roman" w:hAnsi="Times New Roman" w:hint="eastAsia"/>
          <w:color w:val="0D0D0D" w:themeColor="text1" w:themeTint="F2"/>
          <w:kern w:val="0"/>
          <w:szCs w:val="21"/>
          <w:u w:val="single"/>
        </w:rPr>
        <w:t>具体以发包人要求为准</w:t>
      </w:r>
      <w:r w:rsidRPr="00203A51">
        <w:rPr>
          <w:rFonts w:ascii="宋体" w:hAnsi="宋体" w:hint="eastAsia"/>
          <w:bCs/>
          <w:snapToGrid w:val="0"/>
          <w:color w:val="0D0D0D" w:themeColor="text1" w:themeTint="F2"/>
          <w:kern w:val="0"/>
          <w:szCs w:val="21"/>
        </w:rPr>
        <w:t>。</w:t>
      </w:r>
    </w:p>
    <w:p w14:paraId="1372B240" w14:textId="77777777" w:rsidR="00CA314E" w:rsidRPr="00203A51" w:rsidRDefault="001B5B2D">
      <w:pPr>
        <w:pStyle w:val="affffffd"/>
        <w:spacing w:before="120" w:after="120"/>
        <w:rPr>
          <w:color w:val="0D0D0D" w:themeColor="text1" w:themeTint="F2"/>
          <w:lang w:eastAsia="zh-Hans"/>
        </w:rPr>
      </w:pPr>
      <w:bookmarkStart w:id="13" w:name="_Toc1924285804"/>
      <w:bookmarkStart w:id="14" w:name="_Toc144213083"/>
      <w:r w:rsidRPr="00203A51">
        <w:rPr>
          <w:rFonts w:hint="eastAsia"/>
          <w:color w:val="0D0D0D" w:themeColor="text1" w:themeTint="F2"/>
          <w:lang w:eastAsia="zh-Hans"/>
        </w:rPr>
        <w:t>四、</w:t>
      </w:r>
      <w:r w:rsidRPr="00203A51">
        <w:rPr>
          <w:rFonts w:hint="eastAsia"/>
          <w:color w:val="0D0D0D" w:themeColor="text1" w:themeTint="F2"/>
        </w:rPr>
        <w:t>工程</w:t>
      </w:r>
      <w:r w:rsidRPr="00203A51">
        <w:rPr>
          <w:rFonts w:hint="eastAsia"/>
          <w:color w:val="0D0D0D" w:themeColor="text1" w:themeTint="F2"/>
          <w:lang w:eastAsia="zh-Hans"/>
        </w:rPr>
        <w:t>质量标准、创优目标、</w:t>
      </w:r>
      <w:r w:rsidRPr="00203A51">
        <w:rPr>
          <w:rFonts w:hint="eastAsia"/>
          <w:bCs w:val="0"/>
          <w:color w:val="0D0D0D" w:themeColor="text1" w:themeTint="F2"/>
        </w:rPr>
        <w:t>职业健康安全管理目标及环境管理目标</w:t>
      </w:r>
      <w:r w:rsidRPr="00203A51">
        <w:rPr>
          <w:rFonts w:hint="eastAsia"/>
          <w:color w:val="0D0D0D" w:themeColor="text1" w:themeTint="F2"/>
          <w:lang w:eastAsia="zh-Hans"/>
        </w:rPr>
        <w:t>（备注：划线部分预填内容具体按招标文件及公告等发包人招标发出文件作相应调整）</w:t>
      </w:r>
      <w:bookmarkEnd w:id="13"/>
      <w:bookmarkEnd w:id="14"/>
    </w:p>
    <w:p w14:paraId="322D0151" w14:textId="77777777" w:rsidR="00CA314E" w:rsidRPr="00203A51" w:rsidRDefault="001B5B2D">
      <w:pPr>
        <w:spacing w:beforeLines="50" w:before="120" w:afterLines="50" w:after="120"/>
        <w:ind w:firstLineChars="218" w:firstLine="458"/>
        <w:rPr>
          <w:rFonts w:ascii="宋体" w:hAnsi="宋体"/>
          <w:bCs/>
          <w:snapToGrid w:val="0"/>
          <w:color w:val="0D0D0D" w:themeColor="text1" w:themeTint="F2"/>
          <w:kern w:val="0"/>
          <w:szCs w:val="21"/>
        </w:rPr>
      </w:pPr>
      <w:bookmarkStart w:id="15" w:name="_Toc23311"/>
      <w:r w:rsidRPr="00203A51">
        <w:rPr>
          <w:rFonts w:ascii="宋体" w:hAnsi="宋体"/>
          <w:bCs/>
          <w:snapToGrid w:val="0"/>
          <w:color w:val="0D0D0D" w:themeColor="text1" w:themeTint="F2"/>
          <w:kern w:val="0"/>
          <w:szCs w:val="21"/>
        </w:rPr>
        <w:t xml:space="preserve">4.1 </w:t>
      </w:r>
      <w:r w:rsidRPr="00203A51">
        <w:rPr>
          <w:rFonts w:ascii="宋体" w:hAnsi="宋体" w:hint="eastAsia"/>
          <w:bCs/>
          <w:snapToGrid w:val="0"/>
          <w:color w:val="0D0D0D" w:themeColor="text1" w:themeTint="F2"/>
          <w:kern w:val="0"/>
          <w:szCs w:val="21"/>
        </w:rPr>
        <w:t>质量标准</w:t>
      </w:r>
    </w:p>
    <w:p w14:paraId="03983F85" w14:textId="77777777" w:rsidR="00CA314E" w:rsidRPr="00203A51" w:rsidRDefault="001B5B2D">
      <w:pPr>
        <w:spacing w:beforeLines="50" w:before="120" w:afterLines="50" w:after="120"/>
        <w:ind w:firstLineChars="218" w:firstLine="458"/>
        <w:rPr>
          <w:rFonts w:ascii="宋体" w:hAnsi="宋体"/>
          <w:bCs/>
          <w:snapToGrid w:val="0"/>
          <w:color w:val="0D0D0D" w:themeColor="text1" w:themeTint="F2"/>
          <w:kern w:val="0"/>
          <w:szCs w:val="21"/>
        </w:rPr>
      </w:pPr>
      <w:r w:rsidRPr="00203A51">
        <w:rPr>
          <w:rFonts w:ascii="宋体" w:hAnsi="宋体" w:hint="eastAsia"/>
          <w:bCs/>
          <w:snapToGrid w:val="0"/>
          <w:color w:val="0D0D0D" w:themeColor="text1" w:themeTint="F2"/>
          <w:kern w:val="0"/>
          <w:szCs w:val="21"/>
        </w:rPr>
        <w:t>勘察质量标准：</w:t>
      </w:r>
      <w:r w:rsidRPr="00203A51">
        <w:rPr>
          <w:rFonts w:ascii="宋体" w:hAnsi="宋体" w:hint="eastAsia"/>
          <w:bCs/>
          <w:snapToGrid w:val="0"/>
          <w:color w:val="0D0D0D" w:themeColor="text1" w:themeTint="F2"/>
          <w:kern w:val="0"/>
          <w:szCs w:val="21"/>
          <w:u w:val="single"/>
        </w:rPr>
        <w:t>符合建设工程勘察的相关标准、规范及本工程勘察设计任务书（如有）的要求</w:t>
      </w:r>
      <w:r w:rsidRPr="00203A51">
        <w:rPr>
          <w:rFonts w:ascii="宋体" w:hAnsi="宋体" w:hint="eastAsia"/>
          <w:bCs/>
          <w:snapToGrid w:val="0"/>
          <w:color w:val="0D0D0D" w:themeColor="text1" w:themeTint="F2"/>
          <w:kern w:val="0"/>
          <w:szCs w:val="21"/>
          <w:u w:val="single"/>
        </w:rPr>
        <w:t>以及发包人提出的要求</w:t>
      </w:r>
      <w:r w:rsidRPr="00203A51">
        <w:rPr>
          <w:rFonts w:ascii="宋体" w:hAnsi="宋体" w:hint="eastAsia"/>
          <w:bCs/>
          <w:snapToGrid w:val="0"/>
          <w:color w:val="0D0D0D" w:themeColor="text1" w:themeTint="F2"/>
          <w:kern w:val="0"/>
          <w:szCs w:val="21"/>
          <w:u w:val="single"/>
        </w:rPr>
        <w:t>。</w:t>
      </w:r>
      <w:bookmarkEnd w:id="15"/>
    </w:p>
    <w:p w14:paraId="02C9828C" w14:textId="77777777" w:rsidR="00CA314E" w:rsidRPr="00203A51" w:rsidRDefault="001B5B2D">
      <w:pPr>
        <w:spacing w:beforeLines="50" w:before="120" w:afterLines="50" w:after="120"/>
        <w:ind w:firstLineChars="218" w:firstLine="458"/>
        <w:rPr>
          <w:rFonts w:ascii="宋体" w:hAnsi="宋体"/>
          <w:bCs/>
          <w:snapToGrid w:val="0"/>
          <w:color w:val="0D0D0D" w:themeColor="text1" w:themeTint="F2"/>
          <w:kern w:val="0"/>
          <w:szCs w:val="21"/>
        </w:rPr>
      </w:pPr>
      <w:bookmarkStart w:id="16" w:name="_Toc13299"/>
      <w:r w:rsidRPr="00203A51">
        <w:rPr>
          <w:rFonts w:ascii="宋体" w:hAnsi="宋体" w:hint="eastAsia"/>
          <w:bCs/>
          <w:snapToGrid w:val="0"/>
          <w:color w:val="0D0D0D" w:themeColor="text1" w:themeTint="F2"/>
          <w:kern w:val="0"/>
          <w:szCs w:val="21"/>
        </w:rPr>
        <w:lastRenderedPageBreak/>
        <w:t>设计质量标准：</w:t>
      </w:r>
      <w:r w:rsidRPr="00203A51">
        <w:rPr>
          <w:rFonts w:ascii="宋体" w:hAnsi="宋体" w:hint="eastAsia"/>
          <w:bCs/>
          <w:snapToGrid w:val="0"/>
          <w:color w:val="0D0D0D" w:themeColor="text1" w:themeTint="F2"/>
          <w:kern w:val="0"/>
          <w:szCs w:val="21"/>
          <w:u w:val="single"/>
        </w:rPr>
        <w:t>符合建设工程设计的相关标准、规范及本工程勘察设计任务书（如有）的要求</w:t>
      </w:r>
      <w:r w:rsidRPr="00203A51">
        <w:rPr>
          <w:rFonts w:ascii="宋体" w:hAnsi="宋体" w:hint="eastAsia"/>
          <w:bCs/>
          <w:snapToGrid w:val="0"/>
          <w:color w:val="0D0D0D" w:themeColor="text1" w:themeTint="F2"/>
          <w:kern w:val="0"/>
          <w:szCs w:val="21"/>
          <w:u w:val="single"/>
        </w:rPr>
        <w:t>以及发包人提出的要求</w:t>
      </w:r>
      <w:r w:rsidRPr="00203A51">
        <w:rPr>
          <w:rFonts w:ascii="宋体" w:hAnsi="宋体" w:hint="eastAsia"/>
          <w:bCs/>
          <w:snapToGrid w:val="0"/>
          <w:color w:val="0D0D0D" w:themeColor="text1" w:themeTint="F2"/>
          <w:kern w:val="0"/>
          <w:szCs w:val="21"/>
          <w:u w:val="single"/>
        </w:rPr>
        <w:t>。</w:t>
      </w:r>
      <w:bookmarkEnd w:id="16"/>
    </w:p>
    <w:p w14:paraId="07A1F54D" w14:textId="1ECFE366" w:rsidR="00CA314E" w:rsidRPr="00203A51" w:rsidRDefault="001B5B2D">
      <w:pPr>
        <w:spacing w:beforeLines="50" w:before="120" w:afterLines="50" w:after="120"/>
        <w:ind w:firstLineChars="218" w:firstLine="458"/>
        <w:rPr>
          <w:rFonts w:ascii="宋体" w:hAnsi="宋体"/>
          <w:bCs/>
          <w:snapToGrid w:val="0"/>
          <w:color w:val="0D0D0D" w:themeColor="text1" w:themeTint="F2"/>
          <w:kern w:val="0"/>
          <w:szCs w:val="21"/>
        </w:rPr>
      </w:pPr>
      <w:bookmarkStart w:id="17" w:name="_Toc21196"/>
      <w:r w:rsidRPr="00203A51">
        <w:rPr>
          <w:rFonts w:ascii="宋体" w:hAnsi="宋体" w:hint="eastAsia"/>
          <w:bCs/>
          <w:snapToGrid w:val="0"/>
          <w:color w:val="0D0D0D" w:themeColor="text1" w:themeTint="F2"/>
          <w:kern w:val="0"/>
          <w:szCs w:val="21"/>
        </w:rPr>
        <w:t>施工质量要求：</w:t>
      </w:r>
      <w:r w:rsidRPr="00203A51">
        <w:rPr>
          <w:rFonts w:ascii="宋体" w:hAnsi="宋体" w:hint="eastAsia"/>
          <w:bCs/>
          <w:snapToGrid w:val="0"/>
          <w:color w:val="0D0D0D" w:themeColor="text1" w:themeTint="F2"/>
          <w:kern w:val="0"/>
          <w:szCs w:val="21"/>
          <w:u w:val="single"/>
        </w:rPr>
        <w:t>符合建设工程施工质量验收规范合格标准</w:t>
      </w:r>
      <w:r w:rsidRPr="00203A51">
        <w:rPr>
          <w:rFonts w:ascii="宋体" w:hAnsi="宋体" w:hint="eastAsia"/>
          <w:bCs/>
          <w:snapToGrid w:val="0"/>
          <w:color w:val="0D0D0D" w:themeColor="text1" w:themeTint="F2"/>
          <w:kern w:val="0"/>
          <w:szCs w:val="21"/>
          <w:u w:val="single"/>
        </w:rPr>
        <w:t>以及发包人提出的</w:t>
      </w:r>
      <w:r w:rsidRPr="00203A51">
        <w:rPr>
          <w:rFonts w:ascii="宋体" w:hAnsi="宋体" w:hint="eastAsia"/>
          <w:bCs/>
          <w:snapToGrid w:val="0"/>
          <w:color w:val="0D0D0D" w:themeColor="text1" w:themeTint="F2"/>
          <w:kern w:val="0"/>
          <w:szCs w:val="21"/>
          <w:u w:val="single"/>
        </w:rPr>
        <w:t>标准</w:t>
      </w:r>
      <w:r w:rsidRPr="00203A51">
        <w:rPr>
          <w:rFonts w:ascii="宋体" w:hAnsi="宋体" w:hint="eastAsia"/>
          <w:bCs/>
          <w:snapToGrid w:val="0"/>
          <w:color w:val="0D0D0D" w:themeColor="text1" w:themeTint="F2"/>
          <w:kern w:val="0"/>
          <w:szCs w:val="21"/>
        </w:rPr>
        <w:t>。</w:t>
      </w:r>
      <w:bookmarkEnd w:id="17"/>
    </w:p>
    <w:p w14:paraId="6B4C468A" w14:textId="77777777" w:rsidR="00CA314E" w:rsidRPr="00203A51" w:rsidRDefault="001B5B2D">
      <w:pPr>
        <w:spacing w:beforeLines="50" w:before="120" w:afterLines="50" w:after="120" w:line="360" w:lineRule="auto"/>
        <w:ind w:firstLineChars="218" w:firstLine="458"/>
        <w:rPr>
          <w:rFonts w:ascii="宋体" w:hAnsi="宋体" w:cs="宋体"/>
          <w:bCs/>
          <w:snapToGrid w:val="0"/>
          <w:color w:val="0D0D0D" w:themeColor="text1" w:themeTint="F2"/>
          <w:kern w:val="0"/>
          <w:szCs w:val="21"/>
        </w:rPr>
      </w:pPr>
      <w:bookmarkStart w:id="18" w:name="_Toc486159965"/>
      <w:bookmarkStart w:id="19" w:name="_Toc486159623"/>
      <w:r w:rsidRPr="00203A51">
        <w:rPr>
          <w:rFonts w:ascii="宋体" w:hAnsi="宋体" w:cs="宋体"/>
          <w:bCs/>
          <w:snapToGrid w:val="0"/>
          <w:color w:val="0D0D0D" w:themeColor="text1" w:themeTint="F2"/>
          <w:kern w:val="0"/>
          <w:szCs w:val="21"/>
        </w:rPr>
        <w:t xml:space="preserve">4.2 </w:t>
      </w:r>
      <w:r w:rsidRPr="00203A51">
        <w:rPr>
          <w:rFonts w:ascii="宋体" w:hAnsi="宋体" w:cs="宋体" w:hint="eastAsia"/>
          <w:bCs/>
          <w:snapToGrid w:val="0"/>
          <w:color w:val="0D0D0D" w:themeColor="text1" w:themeTint="F2"/>
          <w:kern w:val="0"/>
          <w:szCs w:val="21"/>
          <w:lang w:eastAsia="zh-Hans"/>
        </w:rPr>
        <w:t>创优目标</w:t>
      </w:r>
    </w:p>
    <w:p w14:paraId="683B1C79" w14:textId="77777777" w:rsidR="00CA314E" w:rsidRPr="00203A51" w:rsidRDefault="001B5B2D">
      <w:pPr>
        <w:spacing w:line="360" w:lineRule="auto"/>
        <w:ind w:firstLineChars="200" w:firstLine="420"/>
        <w:rPr>
          <w:rFonts w:ascii="宋体" w:hAnsi="宋体" w:cs="宋体"/>
          <w:color w:val="0D0D0D" w:themeColor="text1" w:themeTint="F2"/>
          <w:szCs w:val="21"/>
        </w:rPr>
      </w:pPr>
      <w:r w:rsidRPr="00203A51">
        <w:rPr>
          <w:rFonts w:ascii="宋体" w:hAnsi="宋体" w:cs="宋体" w:hint="eastAsia"/>
          <w:color w:val="0D0D0D" w:themeColor="text1" w:themeTint="F2"/>
          <w:szCs w:val="21"/>
        </w:rPr>
        <w:t>□市级工程优质奖：</w:t>
      </w:r>
      <w:r w:rsidRPr="00203A51">
        <w:rPr>
          <w:rFonts w:ascii="宋体" w:hAnsi="宋体" w:cs="宋体" w:hint="eastAsia"/>
          <w:color w:val="0D0D0D" w:themeColor="text1" w:themeTint="F2"/>
          <w:szCs w:val="21"/>
          <w:u w:val="single"/>
        </w:rPr>
        <w:t xml:space="preserve">                         </w:t>
      </w:r>
      <w:r w:rsidRPr="00203A51">
        <w:rPr>
          <w:rFonts w:ascii="宋体" w:hAnsi="宋体" w:cs="宋体"/>
          <w:color w:val="0D0D0D" w:themeColor="text1" w:themeTint="F2"/>
          <w:szCs w:val="21"/>
          <w:u w:val="single"/>
        </w:rPr>
        <w:t xml:space="preserve">        </w:t>
      </w:r>
      <w:r w:rsidRPr="00203A51">
        <w:rPr>
          <w:rFonts w:ascii="宋体" w:hAnsi="宋体" w:cs="宋体" w:hint="eastAsia"/>
          <w:color w:val="0D0D0D" w:themeColor="text1" w:themeTint="F2"/>
          <w:szCs w:val="21"/>
          <w:u w:val="single"/>
        </w:rPr>
        <w:t xml:space="preserve">     </w:t>
      </w:r>
      <w:r w:rsidRPr="00203A51">
        <w:rPr>
          <w:rFonts w:ascii="宋体" w:hAnsi="宋体" w:cs="宋体" w:hint="eastAsia"/>
          <w:color w:val="0D0D0D" w:themeColor="text1" w:themeTint="F2"/>
          <w:szCs w:val="21"/>
        </w:rPr>
        <w:t>；</w:t>
      </w:r>
    </w:p>
    <w:p w14:paraId="3EC044B8" w14:textId="77777777" w:rsidR="00CA314E" w:rsidRPr="00203A51" w:rsidRDefault="001B5B2D">
      <w:pPr>
        <w:spacing w:line="360" w:lineRule="auto"/>
        <w:ind w:firstLineChars="200" w:firstLine="420"/>
        <w:rPr>
          <w:rFonts w:ascii="宋体" w:hAnsi="宋体" w:cs="宋体"/>
          <w:color w:val="0D0D0D" w:themeColor="text1" w:themeTint="F2"/>
          <w:szCs w:val="21"/>
        </w:rPr>
      </w:pPr>
      <w:r w:rsidRPr="00203A51">
        <w:rPr>
          <w:rFonts w:ascii="宋体" w:hAnsi="宋体" w:cs="宋体" w:hint="eastAsia"/>
          <w:color w:val="0D0D0D" w:themeColor="text1" w:themeTint="F2"/>
          <w:szCs w:val="21"/>
        </w:rPr>
        <w:t>□省级工程优质奖：</w:t>
      </w:r>
      <w:r w:rsidRPr="00203A51">
        <w:rPr>
          <w:rFonts w:ascii="宋体" w:hAnsi="宋体" w:cs="宋体" w:hint="eastAsia"/>
          <w:color w:val="0D0D0D" w:themeColor="text1" w:themeTint="F2"/>
          <w:szCs w:val="21"/>
          <w:u w:val="single"/>
        </w:rPr>
        <w:t xml:space="preserve">                       </w:t>
      </w:r>
      <w:r w:rsidRPr="00203A51">
        <w:rPr>
          <w:rFonts w:ascii="宋体" w:hAnsi="宋体" w:cs="宋体"/>
          <w:color w:val="0D0D0D" w:themeColor="text1" w:themeTint="F2"/>
          <w:szCs w:val="21"/>
          <w:u w:val="single"/>
        </w:rPr>
        <w:t xml:space="preserve">        </w:t>
      </w:r>
      <w:r w:rsidRPr="00203A51">
        <w:rPr>
          <w:rFonts w:ascii="宋体" w:hAnsi="宋体" w:cs="宋体" w:hint="eastAsia"/>
          <w:color w:val="0D0D0D" w:themeColor="text1" w:themeTint="F2"/>
          <w:szCs w:val="21"/>
          <w:u w:val="single"/>
        </w:rPr>
        <w:t xml:space="preserve">       </w:t>
      </w:r>
      <w:r w:rsidRPr="00203A51">
        <w:rPr>
          <w:rFonts w:ascii="宋体" w:hAnsi="宋体" w:cs="宋体" w:hint="eastAsia"/>
          <w:color w:val="0D0D0D" w:themeColor="text1" w:themeTint="F2"/>
          <w:szCs w:val="21"/>
        </w:rPr>
        <w:t>；</w:t>
      </w:r>
    </w:p>
    <w:p w14:paraId="71191CDC" w14:textId="77777777" w:rsidR="00CA314E" w:rsidRPr="00203A51" w:rsidRDefault="001B5B2D">
      <w:pPr>
        <w:spacing w:line="360" w:lineRule="auto"/>
        <w:ind w:firstLineChars="200" w:firstLine="420"/>
        <w:rPr>
          <w:rFonts w:ascii="宋体" w:hAnsi="宋体" w:cs="宋体"/>
          <w:color w:val="0D0D0D" w:themeColor="text1" w:themeTint="F2"/>
          <w:szCs w:val="21"/>
        </w:rPr>
      </w:pPr>
      <w:r w:rsidRPr="00203A51">
        <w:rPr>
          <w:rFonts w:ascii="宋体" w:hAnsi="宋体" w:cs="宋体" w:hint="eastAsia"/>
          <w:color w:val="0D0D0D" w:themeColor="text1" w:themeTint="F2"/>
          <w:szCs w:val="21"/>
        </w:rPr>
        <w:sym w:font="Wingdings 2" w:char="0052"/>
      </w:r>
      <w:r w:rsidRPr="00203A51">
        <w:rPr>
          <w:rFonts w:ascii="宋体" w:hAnsi="宋体" w:cs="宋体" w:hint="eastAsia"/>
          <w:color w:val="0D0D0D" w:themeColor="text1" w:themeTint="F2"/>
          <w:szCs w:val="21"/>
        </w:rPr>
        <w:t>国家级工程优质奖：</w:t>
      </w:r>
      <w:r w:rsidRPr="00203A51">
        <w:rPr>
          <w:rFonts w:ascii="宋体" w:hAnsi="宋体" w:cs="宋体" w:hint="eastAsia"/>
          <w:color w:val="0D0D0D" w:themeColor="text1" w:themeTint="F2"/>
          <w:szCs w:val="21"/>
          <w:u w:val="single"/>
        </w:rPr>
        <w:t xml:space="preserve"> </w:t>
      </w:r>
      <w:r w:rsidRPr="00203A51">
        <w:rPr>
          <w:rFonts w:ascii="宋体" w:hAnsi="宋体" w:cs="宋体" w:hint="eastAsia"/>
          <w:color w:val="0D0D0D" w:themeColor="text1" w:themeTint="F2"/>
          <w:szCs w:val="21"/>
          <w:u w:val="single"/>
        </w:rPr>
        <w:t>确保取得</w:t>
      </w:r>
      <w:r w:rsidRPr="00203A51">
        <w:rPr>
          <w:rFonts w:ascii="宋体" w:hAnsi="宋体" w:cs="宋体" w:hint="eastAsia"/>
          <w:color w:val="0D0D0D" w:themeColor="text1" w:themeTint="F2"/>
          <w:szCs w:val="21"/>
          <w:u w:val="single"/>
          <w:lang w:eastAsia="zh-Hans"/>
        </w:rPr>
        <w:t>中国水利工程优质（大禹）奖</w:t>
      </w:r>
      <w:r w:rsidRPr="00203A51">
        <w:rPr>
          <w:rFonts w:ascii="宋体" w:hAnsi="宋体" w:cs="宋体" w:hint="eastAsia"/>
          <w:color w:val="0D0D0D" w:themeColor="text1" w:themeTint="F2"/>
          <w:szCs w:val="21"/>
          <w:u w:val="single"/>
          <w:lang w:eastAsia="zh-Hans"/>
        </w:rPr>
        <w:t xml:space="preserve"> </w:t>
      </w:r>
      <w:r w:rsidRPr="00203A51">
        <w:rPr>
          <w:rFonts w:ascii="宋体" w:hAnsi="宋体" w:cs="宋体" w:hint="eastAsia"/>
          <w:color w:val="0D0D0D" w:themeColor="text1" w:themeTint="F2"/>
          <w:szCs w:val="21"/>
        </w:rPr>
        <w:t>；</w:t>
      </w:r>
    </w:p>
    <w:p w14:paraId="6B7511D7" w14:textId="77777777" w:rsidR="00CA314E" w:rsidRPr="00203A51" w:rsidRDefault="001B5B2D">
      <w:pPr>
        <w:spacing w:line="360" w:lineRule="auto"/>
        <w:ind w:firstLineChars="200" w:firstLine="420"/>
        <w:rPr>
          <w:rFonts w:ascii="宋体" w:hAnsi="宋体" w:cs="宋体"/>
          <w:color w:val="0D0D0D" w:themeColor="text1" w:themeTint="F2"/>
          <w:szCs w:val="21"/>
        </w:rPr>
      </w:pPr>
      <w:r w:rsidRPr="00203A51">
        <w:rPr>
          <w:rFonts w:ascii="宋体" w:hAnsi="宋体" w:cs="宋体" w:hint="eastAsia"/>
          <w:color w:val="0D0D0D" w:themeColor="text1" w:themeTint="F2"/>
          <w:szCs w:val="21"/>
        </w:rPr>
        <w:t>□其它：</w:t>
      </w:r>
      <w:r w:rsidRPr="00203A51">
        <w:rPr>
          <w:rFonts w:ascii="宋体" w:hAnsi="宋体" w:cs="宋体" w:hint="eastAsia"/>
          <w:color w:val="0D0D0D" w:themeColor="text1" w:themeTint="F2"/>
          <w:szCs w:val="21"/>
          <w:u w:val="single"/>
        </w:rPr>
        <w:t xml:space="preserve">                                 </w:t>
      </w:r>
      <w:r w:rsidRPr="00203A51">
        <w:rPr>
          <w:rFonts w:ascii="宋体" w:hAnsi="宋体" w:cs="宋体"/>
          <w:color w:val="0D0D0D" w:themeColor="text1" w:themeTint="F2"/>
          <w:szCs w:val="21"/>
          <w:u w:val="single"/>
        </w:rPr>
        <w:t xml:space="preserve">         </w:t>
      </w:r>
      <w:r w:rsidRPr="00203A51">
        <w:rPr>
          <w:rFonts w:ascii="宋体" w:hAnsi="宋体" w:cs="宋体" w:hint="eastAsia"/>
          <w:color w:val="0D0D0D" w:themeColor="text1" w:themeTint="F2"/>
          <w:szCs w:val="21"/>
          <w:u w:val="single"/>
        </w:rPr>
        <w:t xml:space="preserve">      </w:t>
      </w:r>
      <w:r w:rsidRPr="00203A51">
        <w:rPr>
          <w:rFonts w:ascii="宋体" w:hAnsi="宋体" w:cs="宋体" w:hint="eastAsia"/>
          <w:color w:val="0D0D0D" w:themeColor="text1" w:themeTint="F2"/>
          <w:szCs w:val="21"/>
        </w:rPr>
        <w:t xml:space="preserve"> </w:t>
      </w:r>
      <w:r w:rsidRPr="00203A51">
        <w:rPr>
          <w:rFonts w:ascii="宋体" w:hAnsi="宋体" w:cs="宋体" w:hint="eastAsia"/>
          <w:color w:val="0D0D0D" w:themeColor="text1" w:themeTint="F2"/>
          <w:szCs w:val="21"/>
        </w:rPr>
        <w:t>。</w:t>
      </w:r>
    </w:p>
    <w:p w14:paraId="053A50EE" w14:textId="77777777" w:rsidR="00CA314E" w:rsidRPr="00203A51" w:rsidRDefault="001B5B2D">
      <w:pPr>
        <w:spacing w:beforeLines="50" w:before="120" w:afterLines="50" w:after="120" w:line="360" w:lineRule="auto"/>
        <w:ind w:firstLineChars="218" w:firstLine="458"/>
        <w:rPr>
          <w:rFonts w:ascii="宋体" w:hAnsi="宋体" w:cs="宋体"/>
          <w:bCs/>
          <w:snapToGrid w:val="0"/>
          <w:color w:val="0D0D0D" w:themeColor="text1" w:themeTint="F2"/>
          <w:kern w:val="0"/>
          <w:szCs w:val="21"/>
          <w:lang w:eastAsia="zh-Hans"/>
        </w:rPr>
      </w:pPr>
      <w:r w:rsidRPr="00203A51">
        <w:rPr>
          <w:rFonts w:ascii="宋体" w:hAnsi="宋体" w:cs="宋体"/>
          <w:bCs/>
          <w:snapToGrid w:val="0"/>
          <w:color w:val="0D0D0D" w:themeColor="text1" w:themeTint="F2"/>
          <w:kern w:val="0"/>
          <w:szCs w:val="21"/>
        </w:rPr>
        <w:t xml:space="preserve">4.3 </w:t>
      </w:r>
      <w:r w:rsidRPr="00203A51">
        <w:rPr>
          <w:rFonts w:ascii="宋体" w:hAnsi="宋体" w:cs="宋体" w:hint="eastAsia"/>
          <w:bCs/>
          <w:snapToGrid w:val="0"/>
          <w:color w:val="0D0D0D" w:themeColor="text1" w:themeTint="F2"/>
          <w:kern w:val="0"/>
          <w:szCs w:val="21"/>
        </w:rPr>
        <w:t>创安全文明工地目标</w:t>
      </w:r>
      <w:r w:rsidRPr="00203A51">
        <w:rPr>
          <w:rFonts w:ascii="宋体" w:hAnsi="宋体" w:cs="宋体" w:hint="eastAsia"/>
          <w:bCs/>
          <w:snapToGrid w:val="0"/>
          <w:color w:val="0D0D0D" w:themeColor="text1" w:themeTint="F2"/>
          <w:kern w:val="0"/>
          <w:szCs w:val="21"/>
          <w:lang w:eastAsia="zh-Hans"/>
        </w:rPr>
        <w:t>：</w:t>
      </w:r>
    </w:p>
    <w:p w14:paraId="293F7CA0" w14:textId="77777777" w:rsidR="00CA314E" w:rsidRPr="00203A51" w:rsidRDefault="001B5B2D">
      <w:pPr>
        <w:spacing w:line="360" w:lineRule="auto"/>
        <w:ind w:firstLineChars="200" w:firstLine="420"/>
        <w:rPr>
          <w:rFonts w:ascii="宋体" w:hAnsi="宋体" w:cs="宋体"/>
          <w:color w:val="0D0D0D" w:themeColor="text1" w:themeTint="F2"/>
          <w:szCs w:val="21"/>
        </w:rPr>
      </w:pPr>
      <w:r w:rsidRPr="00203A51">
        <w:rPr>
          <w:rFonts w:ascii="宋体" w:hAnsi="宋体" w:cs="宋体" w:hint="eastAsia"/>
          <w:color w:val="0D0D0D" w:themeColor="text1" w:themeTint="F2"/>
          <w:szCs w:val="21"/>
        </w:rPr>
        <w:t>□市级安全文明施工样板工地：</w:t>
      </w:r>
      <w:r w:rsidRPr="00203A51">
        <w:rPr>
          <w:rFonts w:ascii="宋体" w:hAnsi="宋体" w:cs="宋体" w:hint="eastAsia"/>
          <w:color w:val="0D0D0D" w:themeColor="text1" w:themeTint="F2"/>
          <w:szCs w:val="21"/>
          <w:u w:val="single"/>
        </w:rPr>
        <w:t xml:space="preserve">                  </w:t>
      </w:r>
      <w:r w:rsidRPr="00203A51">
        <w:rPr>
          <w:rFonts w:ascii="宋体" w:hAnsi="宋体" w:cs="宋体"/>
          <w:color w:val="0D0D0D" w:themeColor="text1" w:themeTint="F2"/>
          <w:szCs w:val="21"/>
          <w:u w:val="single"/>
        </w:rPr>
        <w:t xml:space="preserve"> </w:t>
      </w:r>
      <w:r w:rsidRPr="00203A51">
        <w:rPr>
          <w:rFonts w:ascii="宋体" w:hAnsi="宋体" w:cs="宋体"/>
          <w:color w:val="0D0D0D" w:themeColor="text1" w:themeTint="F2"/>
          <w:szCs w:val="21"/>
          <w:u w:val="single"/>
        </w:rPr>
        <w:t xml:space="preserve">         </w:t>
      </w:r>
      <w:r w:rsidRPr="00203A51">
        <w:rPr>
          <w:rFonts w:ascii="宋体" w:hAnsi="宋体" w:cs="宋体" w:hint="eastAsia"/>
          <w:color w:val="0D0D0D" w:themeColor="text1" w:themeTint="F2"/>
          <w:szCs w:val="21"/>
        </w:rPr>
        <w:t>；</w:t>
      </w:r>
    </w:p>
    <w:p w14:paraId="039CC884" w14:textId="09E3A301" w:rsidR="00CA314E" w:rsidRPr="00203A51" w:rsidRDefault="001B5B2D">
      <w:pPr>
        <w:spacing w:line="360" w:lineRule="auto"/>
        <w:ind w:firstLineChars="200" w:firstLine="420"/>
        <w:rPr>
          <w:rFonts w:ascii="宋体" w:hAnsi="宋体" w:cs="宋体"/>
          <w:color w:val="0D0D0D" w:themeColor="text1" w:themeTint="F2"/>
          <w:szCs w:val="21"/>
        </w:rPr>
      </w:pPr>
      <w:r w:rsidRPr="00203A51">
        <w:rPr>
          <w:rFonts w:ascii="宋体" w:hAnsi="宋体" w:cs="宋体" w:hint="eastAsia"/>
          <w:color w:val="0D0D0D" w:themeColor="text1" w:themeTint="F2"/>
          <w:szCs w:val="21"/>
        </w:rPr>
        <w:sym w:font="Wingdings 2" w:char="0052"/>
      </w:r>
      <w:r w:rsidRPr="00203A51">
        <w:rPr>
          <w:rFonts w:ascii="宋体" w:hAnsi="宋体" w:cs="宋体" w:hint="eastAsia"/>
          <w:color w:val="0D0D0D" w:themeColor="text1" w:themeTint="F2"/>
          <w:szCs w:val="21"/>
        </w:rPr>
        <w:t>省级安全文明施工示范工地：</w:t>
      </w:r>
      <w:r w:rsidRPr="00203A51">
        <w:rPr>
          <w:rFonts w:ascii="宋体" w:hAnsi="宋体" w:cs="宋体" w:hint="eastAsia"/>
          <w:color w:val="0D0D0D" w:themeColor="text1" w:themeTint="F2"/>
          <w:szCs w:val="21"/>
          <w:u w:val="single"/>
        </w:rPr>
        <w:t xml:space="preserve"> </w:t>
      </w:r>
      <w:r w:rsidRPr="00203A51">
        <w:rPr>
          <w:rFonts w:ascii="宋体" w:hAnsi="宋体" w:cs="宋体" w:hint="eastAsia"/>
          <w:color w:val="0D0D0D" w:themeColor="text1" w:themeTint="F2"/>
          <w:szCs w:val="21"/>
          <w:u w:val="single"/>
        </w:rPr>
        <w:t>争创广东省安全生产文明工地</w:t>
      </w:r>
      <w:r w:rsidRPr="00203A51">
        <w:rPr>
          <w:rFonts w:ascii="宋体" w:hAnsi="宋体" w:cs="宋体" w:hint="eastAsia"/>
          <w:color w:val="0D0D0D" w:themeColor="text1" w:themeTint="F2"/>
          <w:szCs w:val="21"/>
          <w:u w:val="single"/>
        </w:rPr>
        <w:t xml:space="preserve"> </w:t>
      </w:r>
      <w:r w:rsidRPr="00203A51">
        <w:rPr>
          <w:rFonts w:ascii="宋体" w:hAnsi="宋体" w:cs="宋体" w:hint="eastAsia"/>
          <w:color w:val="0D0D0D" w:themeColor="text1" w:themeTint="F2"/>
          <w:szCs w:val="21"/>
        </w:rPr>
        <w:t>；</w:t>
      </w:r>
    </w:p>
    <w:p w14:paraId="30C520E2" w14:textId="77777777" w:rsidR="00CA314E" w:rsidRPr="00203A51" w:rsidRDefault="001B5B2D">
      <w:pPr>
        <w:spacing w:line="360" w:lineRule="auto"/>
        <w:ind w:firstLineChars="200" w:firstLine="420"/>
        <w:rPr>
          <w:rFonts w:ascii="宋体" w:hAnsi="宋体" w:cs="宋体"/>
          <w:color w:val="0D0D0D" w:themeColor="text1" w:themeTint="F2"/>
          <w:szCs w:val="21"/>
        </w:rPr>
      </w:pPr>
      <w:r w:rsidRPr="00203A51">
        <w:rPr>
          <w:rFonts w:ascii="宋体" w:hAnsi="宋体" w:cs="宋体" w:hint="eastAsia"/>
          <w:color w:val="0D0D0D" w:themeColor="text1" w:themeTint="F2"/>
          <w:szCs w:val="21"/>
        </w:rPr>
        <w:t>□国家级安全文明工地：</w:t>
      </w:r>
      <w:r w:rsidRPr="00203A51">
        <w:rPr>
          <w:rFonts w:ascii="宋体" w:hAnsi="宋体" w:cs="宋体" w:hint="eastAsia"/>
          <w:color w:val="0D0D0D" w:themeColor="text1" w:themeTint="F2"/>
          <w:szCs w:val="21"/>
          <w:u w:val="single"/>
        </w:rPr>
        <w:t xml:space="preserve">                        </w:t>
      </w:r>
      <w:r w:rsidRPr="00203A51">
        <w:rPr>
          <w:rFonts w:ascii="宋体" w:hAnsi="宋体" w:cs="宋体"/>
          <w:color w:val="0D0D0D" w:themeColor="text1" w:themeTint="F2"/>
          <w:szCs w:val="21"/>
          <w:u w:val="single"/>
        </w:rPr>
        <w:t xml:space="preserve">           </w:t>
      </w:r>
      <w:r w:rsidRPr="00203A51">
        <w:rPr>
          <w:rFonts w:ascii="宋体" w:hAnsi="宋体" w:cs="宋体" w:hint="eastAsia"/>
          <w:color w:val="0D0D0D" w:themeColor="text1" w:themeTint="F2"/>
          <w:szCs w:val="21"/>
        </w:rPr>
        <w:t>；</w:t>
      </w:r>
    </w:p>
    <w:p w14:paraId="158B4908" w14:textId="77777777" w:rsidR="00CA314E" w:rsidRPr="00203A51" w:rsidRDefault="001B5B2D">
      <w:pPr>
        <w:spacing w:line="360" w:lineRule="auto"/>
        <w:ind w:firstLineChars="200" w:firstLine="420"/>
        <w:rPr>
          <w:rFonts w:ascii="宋体" w:hAnsi="宋体" w:cs="宋体"/>
          <w:color w:val="0D0D0D" w:themeColor="text1" w:themeTint="F2"/>
          <w:szCs w:val="21"/>
        </w:rPr>
      </w:pPr>
      <w:r w:rsidRPr="00203A51">
        <w:rPr>
          <w:rFonts w:ascii="宋体" w:hAnsi="宋体" w:cs="宋体" w:hint="eastAsia"/>
          <w:color w:val="0D0D0D" w:themeColor="text1" w:themeTint="F2"/>
          <w:szCs w:val="21"/>
        </w:rPr>
        <w:t>□其它：</w:t>
      </w:r>
      <w:r w:rsidRPr="00203A51">
        <w:rPr>
          <w:rFonts w:ascii="宋体" w:hAnsi="宋体" w:cs="宋体" w:hint="eastAsia"/>
          <w:color w:val="0D0D0D" w:themeColor="text1" w:themeTint="F2"/>
          <w:szCs w:val="21"/>
          <w:u w:val="single"/>
        </w:rPr>
        <w:t xml:space="preserve">                                      </w:t>
      </w:r>
      <w:r w:rsidRPr="00203A51">
        <w:rPr>
          <w:rFonts w:ascii="宋体" w:hAnsi="宋体" w:cs="宋体"/>
          <w:color w:val="0D0D0D" w:themeColor="text1" w:themeTint="F2"/>
          <w:szCs w:val="21"/>
          <w:u w:val="single"/>
        </w:rPr>
        <w:t xml:space="preserve">           </w:t>
      </w:r>
      <w:r w:rsidRPr="00203A51">
        <w:rPr>
          <w:rFonts w:ascii="宋体" w:hAnsi="宋体" w:cs="宋体" w:hint="eastAsia"/>
          <w:color w:val="0D0D0D" w:themeColor="text1" w:themeTint="F2"/>
          <w:szCs w:val="21"/>
        </w:rPr>
        <w:t>。</w:t>
      </w:r>
    </w:p>
    <w:p w14:paraId="1B7D83F6" w14:textId="77777777" w:rsidR="00CA314E" w:rsidRPr="00203A51" w:rsidRDefault="001B5B2D">
      <w:pPr>
        <w:spacing w:beforeLines="50" w:before="120" w:afterLines="50" w:after="120" w:line="360" w:lineRule="auto"/>
        <w:ind w:firstLineChars="218" w:firstLine="458"/>
        <w:rPr>
          <w:rFonts w:ascii="宋体" w:hAnsi="宋体" w:cs="宋体"/>
          <w:bCs/>
          <w:snapToGrid w:val="0"/>
          <w:color w:val="0D0D0D" w:themeColor="text1" w:themeTint="F2"/>
          <w:kern w:val="0"/>
          <w:szCs w:val="21"/>
        </w:rPr>
      </w:pPr>
      <w:r w:rsidRPr="00203A51">
        <w:rPr>
          <w:rFonts w:ascii="宋体" w:hAnsi="宋体" w:cs="宋体"/>
          <w:bCs/>
          <w:snapToGrid w:val="0"/>
          <w:color w:val="0D0D0D" w:themeColor="text1" w:themeTint="F2"/>
          <w:kern w:val="0"/>
          <w:szCs w:val="21"/>
        </w:rPr>
        <w:t>4</w:t>
      </w:r>
      <w:r w:rsidRPr="00203A51">
        <w:rPr>
          <w:rFonts w:ascii="宋体" w:hAnsi="宋体" w:cs="宋体" w:hint="eastAsia"/>
          <w:bCs/>
          <w:snapToGrid w:val="0"/>
          <w:color w:val="0D0D0D" w:themeColor="text1" w:themeTint="F2"/>
          <w:kern w:val="0"/>
          <w:szCs w:val="21"/>
        </w:rPr>
        <w:t xml:space="preserve">.4 </w:t>
      </w:r>
      <w:r w:rsidRPr="00203A51">
        <w:rPr>
          <w:rFonts w:ascii="宋体" w:hAnsi="宋体" w:cs="宋体" w:hint="eastAsia"/>
          <w:bCs/>
          <w:snapToGrid w:val="0"/>
          <w:color w:val="0D0D0D" w:themeColor="text1" w:themeTint="F2"/>
          <w:kern w:val="0"/>
          <w:szCs w:val="21"/>
        </w:rPr>
        <w:t>绿色建筑设计目标</w:t>
      </w:r>
    </w:p>
    <w:p w14:paraId="393C35DB" w14:textId="77777777" w:rsidR="00CA314E" w:rsidRPr="00203A51" w:rsidRDefault="001B5B2D">
      <w:pPr>
        <w:spacing w:beforeLines="50" w:before="120" w:afterLines="50" w:after="120" w:line="360" w:lineRule="auto"/>
        <w:ind w:firstLineChars="218" w:firstLine="458"/>
        <w:rPr>
          <w:rFonts w:ascii="宋体" w:hAnsi="宋体" w:cs="宋体"/>
          <w:bCs/>
          <w:snapToGrid w:val="0"/>
          <w:color w:val="0D0D0D" w:themeColor="text1" w:themeTint="F2"/>
          <w:kern w:val="0"/>
          <w:szCs w:val="21"/>
        </w:rPr>
      </w:pPr>
      <w:r w:rsidRPr="00203A51">
        <w:rPr>
          <w:rFonts w:ascii="宋体" w:hAnsi="宋体" w:cs="宋体" w:hint="eastAsia"/>
          <w:bCs/>
          <w:snapToGrid w:val="0"/>
          <w:color w:val="0D0D0D" w:themeColor="text1" w:themeTint="F2"/>
          <w:kern w:val="0"/>
          <w:szCs w:val="21"/>
        </w:rPr>
        <w:t>□绿色建筑设计评价（□</w:t>
      </w:r>
      <w:proofErr w:type="gramStart"/>
      <w:r w:rsidRPr="00203A51">
        <w:rPr>
          <w:rFonts w:ascii="宋体" w:hAnsi="宋体" w:cs="宋体" w:hint="eastAsia"/>
          <w:bCs/>
          <w:snapToGrid w:val="0"/>
          <w:color w:val="0D0D0D" w:themeColor="text1" w:themeTint="F2"/>
          <w:kern w:val="0"/>
          <w:szCs w:val="21"/>
        </w:rPr>
        <w:t>一</w:t>
      </w:r>
      <w:proofErr w:type="gramEnd"/>
      <w:r w:rsidRPr="00203A51">
        <w:rPr>
          <w:rFonts w:ascii="宋体" w:hAnsi="宋体" w:cs="宋体" w:hint="eastAsia"/>
          <w:bCs/>
          <w:snapToGrid w:val="0"/>
          <w:color w:val="0D0D0D" w:themeColor="text1" w:themeTint="F2"/>
          <w:kern w:val="0"/>
          <w:szCs w:val="21"/>
        </w:rPr>
        <w:t>星级、□二星级、□三星级）</w:t>
      </w:r>
    </w:p>
    <w:p w14:paraId="55EAE2F5" w14:textId="77777777" w:rsidR="00CA314E" w:rsidRPr="00203A51" w:rsidRDefault="001B5B2D">
      <w:pPr>
        <w:spacing w:beforeLines="50" w:before="120" w:afterLines="50" w:after="120" w:line="360" w:lineRule="auto"/>
        <w:ind w:firstLineChars="218" w:firstLine="458"/>
        <w:rPr>
          <w:rFonts w:ascii="宋体" w:hAnsi="宋体" w:cs="宋体"/>
          <w:bCs/>
          <w:snapToGrid w:val="0"/>
          <w:color w:val="0D0D0D" w:themeColor="text1" w:themeTint="F2"/>
          <w:kern w:val="0"/>
          <w:szCs w:val="21"/>
        </w:rPr>
      </w:pPr>
      <w:r w:rsidRPr="00203A51">
        <w:rPr>
          <w:rFonts w:ascii="宋体" w:hAnsi="宋体" w:cs="宋体" w:hint="eastAsia"/>
          <w:bCs/>
          <w:snapToGrid w:val="0"/>
          <w:color w:val="0D0D0D" w:themeColor="text1" w:themeTint="F2"/>
          <w:kern w:val="0"/>
          <w:szCs w:val="21"/>
        </w:rPr>
        <w:t>□其它：</w:t>
      </w:r>
      <w:r w:rsidRPr="00203A51">
        <w:rPr>
          <w:rFonts w:ascii="宋体" w:hAnsi="宋体" w:cs="宋体" w:hint="eastAsia"/>
          <w:bCs/>
          <w:snapToGrid w:val="0"/>
          <w:color w:val="0D0D0D" w:themeColor="text1" w:themeTint="F2"/>
          <w:kern w:val="0"/>
          <w:szCs w:val="21"/>
          <w:u w:val="single"/>
        </w:rPr>
        <w:t xml:space="preserve">                           </w:t>
      </w:r>
      <w:r w:rsidRPr="00203A51">
        <w:rPr>
          <w:rFonts w:ascii="宋体" w:hAnsi="宋体" w:cs="宋体" w:hint="eastAsia"/>
          <w:bCs/>
          <w:snapToGrid w:val="0"/>
          <w:color w:val="0D0D0D" w:themeColor="text1" w:themeTint="F2"/>
          <w:kern w:val="0"/>
          <w:szCs w:val="21"/>
        </w:rPr>
        <w:t>。</w:t>
      </w:r>
    </w:p>
    <w:p w14:paraId="2F11A706" w14:textId="77777777" w:rsidR="00CA314E" w:rsidRPr="00203A51" w:rsidRDefault="001B5B2D">
      <w:pPr>
        <w:spacing w:beforeLines="50" w:before="120" w:afterLines="50" w:after="120" w:line="360" w:lineRule="auto"/>
        <w:ind w:firstLineChars="218" w:firstLine="458"/>
        <w:rPr>
          <w:rFonts w:ascii="宋体" w:hAnsi="宋体" w:cs="宋体"/>
          <w:bCs/>
          <w:snapToGrid w:val="0"/>
          <w:color w:val="0D0D0D" w:themeColor="text1" w:themeTint="F2"/>
          <w:kern w:val="0"/>
          <w:szCs w:val="21"/>
        </w:rPr>
      </w:pPr>
      <w:r w:rsidRPr="00203A51">
        <w:rPr>
          <w:rFonts w:ascii="宋体" w:hAnsi="宋体" w:cs="宋体"/>
          <w:bCs/>
          <w:snapToGrid w:val="0"/>
          <w:color w:val="0D0D0D" w:themeColor="text1" w:themeTint="F2"/>
          <w:kern w:val="0"/>
          <w:szCs w:val="21"/>
        </w:rPr>
        <w:t>4</w:t>
      </w:r>
      <w:r w:rsidRPr="00203A51">
        <w:rPr>
          <w:rFonts w:ascii="宋体" w:hAnsi="宋体" w:cs="宋体" w:hint="eastAsia"/>
          <w:bCs/>
          <w:snapToGrid w:val="0"/>
          <w:color w:val="0D0D0D" w:themeColor="text1" w:themeTint="F2"/>
          <w:kern w:val="0"/>
          <w:szCs w:val="21"/>
        </w:rPr>
        <w:t xml:space="preserve">.5 </w:t>
      </w:r>
      <w:r w:rsidRPr="00203A51">
        <w:rPr>
          <w:rFonts w:ascii="宋体" w:hAnsi="宋体" w:cs="宋体" w:hint="eastAsia"/>
          <w:bCs/>
          <w:snapToGrid w:val="0"/>
          <w:color w:val="0D0D0D" w:themeColor="text1" w:themeTint="F2"/>
          <w:kern w:val="0"/>
          <w:szCs w:val="21"/>
        </w:rPr>
        <w:t>创绿色施工示范工程目标</w:t>
      </w:r>
    </w:p>
    <w:p w14:paraId="534158BC" w14:textId="77777777" w:rsidR="00CA314E" w:rsidRPr="00203A51" w:rsidRDefault="001B5B2D">
      <w:pPr>
        <w:spacing w:beforeLines="50" w:before="120" w:afterLines="50" w:after="120" w:line="360" w:lineRule="auto"/>
        <w:ind w:firstLineChars="218" w:firstLine="458"/>
        <w:rPr>
          <w:rFonts w:ascii="宋体" w:hAnsi="宋体" w:cs="宋体"/>
          <w:bCs/>
          <w:snapToGrid w:val="0"/>
          <w:color w:val="0D0D0D" w:themeColor="text1" w:themeTint="F2"/>
          <w:kern w:val="0"/>
          <w:szCs w:val="21"/>
        </w:rPr>
      </w:pPr>
      <w:r w:rsidRPr="00203A51">
        <w:rPr>
          <w:rFonts w:ascii="宋体" w:hAnsi="宋体" w:cs="宋体" w:hint="eastAsia"/>
          <w:bCs/>
          <w:snapToGrid w:val="0"/>
          <w:color w:val="0D0D0D" w:themeColor="text1" w:themeTint="F2"/>
          <w:kern w:val="0"/>
          <w:szCs w:val="21"/>
        </w:rPr>
        <w:t>□广州市建筑业绿色施工示范工程；</w:t>
      </w:r>
    </w:p>
    <w:p w14:paraId="0CF6100C" w14:textId="77777777" w:rsidR="00CA314E" w:rsidRPr="00203A51" w:rsidRDefault="001B5B2D">
      <w:pPr>
        <w:spacing w:beforeLines="50" w:before="120" w:afterLines="50" w:after="120" w:line="360" w:lineRule="auto"/>
        <w:ind w:firstLineChars="218" w:firstLine="458"/>
        <w:rPr>
          <w:rFonts w:ascii="宋体" w:hAnsi="宋体" w:cs="宋体"/>
          <w:bCs/>
          <w:snapToGrid w:val="0"/>
          <w:color w:val="0D0D0D" w:themeColor="text1" w:themeTint="F2"/>
          <w:kern w:val="0"/>
          <w:szCs w:val="21"/>
        </w:rPr>
      </w:pPr>
      <w:r w:rsidRPr="00203A51">
        <w:rPr>
          <w:rFonts w:ascii="宋体" w:hAnsi="宋体" w:cs="宋体" w:hint="eastAsia"/>
          <w:bCs/>
          <w:snapToGrid w:val="0"/>
          <w:color w:val="0D0D0D" w:themeColor="text1" w:themeTint="F2"/>
          <w:kern w:val="0"/>
          <w:szCs w:val="21"/>
        </w:rPr>
        <w:t>□广东省建筑业绿色施工示范工程；</w:t>
      </w:r>
    </w:p>
    <w:p w14:paraId="56D2577A" w14:textId="77777777" w:rsidR="00CA314E" w:rsidRPr="00203A51" w:rsidRDefault="001B5B2D">
      <w:pPr>
        <w:spacing w:beforeLines="50" w:before="120" w:afterLines="50" w:after="120" w:line="360" w:lineRule="auto"/>
        <w:ind w:firstLineChars="218" w:firstLine="458"/>
        <w:rPr>
          <w:rFonts w:ascii="宋体" w:hAnsi="宋体" w:cs="宋体"/>
          <w:bCs/>
          <w:snapToGrid w:val="0"/>
          <w:color w:val="0D0D0D" w:themeColor="text1" w:themeTint="F2"/>
          <w:kern w:val="0"/>
          <w:szCs w:val="21"/>
        </w:rPr>
      </w:pPr>
      <w:r w:rsidRPr="00203A51">
        <w:rPr>
          <w:rFonts w:ascii="宋体" w:hAnsi="宋体" w:cs="宋体" w:hint="eastAsia"/>
          <w:bCs/>
          <w:snapToGrid w:val="0"/>
          <w:color w:val="0D0D0D" w:themeColor="text1" w:themeTint="F2"/>
          <w:kern w:val="0"/>
          <w:szCs w:val="21"/>
        </w:rPr>
        <w:t>□全国建筑业绿色施工示范工程；</w:t>
      </w:r>
    </w:p>
    <w:p w14:paraId="5E72C939" w14:textId="77777777" w:rsidR="00CA314E" w:rsidRPr="00203A51" w:rsidRDefault="001B5B2D">
      <w:pPr>
        <w:spacing w:beforeLines="50" w:before="120" w:afterLines="50" w:after="120" w:line="360" w:lineRule="auto"/>
        <w:ind w:firstLineChars="218" w:firstLine="458"/>
        <w:rPr>
          <w:rFonts w:ascii="宋体" w:hAnsi="宋体" w:cs="宋体"/>
          <w:bCs/>
          <w:snapToGrid w:val="0"/>
          <w:color w:val="0D0D0D" w:themeColor="text1" w:themeTint="F2"/>
          <w:kern w:val="0"/>
          <w:szCs w:val="21"/>
        </w:rPr>
      </w:pPr>
      <w:r w:rsidRPr="00203A51">
        <w:rPr>
          <w:rFonts w:ascii="宋体" w:hAnsi="宋体" w:cs="宋体" w:hint="eastAsia"/>
          <w:bCs/>
          <w:snapToGrid w:val="0"/>
          <w:color w:val="0D0D0D" w:themeColor="text1" w:themeTint="F2"/>
          <w:kern w:val="0"/>
          <w:szCs w:val="21"/>
        </w:rPr>
        <w:t>□其它：</w:t>
      </w:r>
      <w:r w:rsidRPr="00203A51">
        <w:rPr>
          <w:rFonts w:ascii="宋体" w:hAnsi="宋体" w:cs="宋体" w:hint="eastAsia"/>
          <w:bCs/>
          <w:snapToGrid w:val="0"/>
          <w:color w:val="0D0D0D" w:themeColor="text1" w:themeTint="F2"/>
          <w:kern w:val="0"/>
          <w:szCs w:val="21"/>
          <w:u w:val="single"/>
        </w:rPr>
        <w:t xml:space="preserve">                     </w:t>
      </w:r>
      <w:r w:rsidRPr="00203A51">
        <w:rPr>
          <w:rFonts w:ascii="宋体" w:hAnsi="宋体" w:cs="宋体" w:hint="eastAsia"/>
          <w:bCs/>
          <w:snapToGrid w:val="0"/>
          <w:color w:val="0D0D0D" w:themeColor="text1" w:themeTint="F2"/>
          <w:kern w:val="0"/>
          <w:szCs w:val="21"/>
        </w:rPr>
        <w:t>。</w:t>
      </w:r>
    </w:p>
    <w:p w14:paraId="7C71EF75" w14:textId="77777777" w:rsidR="00CA314E" w:rsidRPr="00203A51" w:rsidRDefault="001B5B2D">
      <w:pPr>
        <w:spacing w:beforeLines="50" w:before="120" w:afterLines="50" w:after="120" w:line="360" w:lineRule="auto"/>
        <w:ind w:firstLineChars="218" w:firstLine="458"/>
        <w:rPr>
          <w:rFonts w:ascii="宋体" w:hAnsi="宋体"/>
          <w:snapToGrid w:val="0"/>
          <w:color w:val="0D0D0D" w:themeColor="text1" w:themeTint="F2"/>
          <w:kern w:val="0"/>
          <w:szCs w:val="21"/>
        </w:rPr>
      </w:pPr>
      <w:r w:rsidRPr="00203A51">
        <w:rPr>
          <w:rFonts w:ascii="宋体" w:hAnsi="宋体"/>
          <w:bCs/>
          <w:snapToGrid w:val="0"/>
          <w:color w:val="0D0D0D" w:themeColor="text1" w:themeTint="F2"/>
          <w:kern w:val="0"/>
          <w:szCs w:val="21"/>
        </w:rPr>
        <w:t>4</w:t>
      </w:r>
      <w:r w:rsidRPr="00203A51">
        <w:rPr>
          <w:rFonts w:ascii="宋体" w:hAnsi="宋体" w:hint="eastAsia"/>
          <w:bCs/>
          <w:snapToGrid w:val="0"/>
          <w:color w:val="0D0D0D" w:themeColor="text1" w:themeTint="F2"/>
          <w:kern w:val="0"/>
          <w:szCs w:val="21"/>
        </w:rPr>
        <w:t>.</w:t>
      </w:r>
      <w:r w:rsidRPr="00203A51">
        <w:rPr>
          <w:rFonts w:ascii="宋体" w:hAnsi="宋体"/>
          <w:bCs/>
          <w:snapToGrid w:val="0"/>
          <w:color w:val="0D0D0D" w:themeColor="text1" w:themeTint="F2"/>
          <w:kern w:val="0"/>
          <w:szCs w:val="21"/>
        </w:rPr>
        <w:t>6</w:t>
      </w:r>
      <w:r w:rsidRPr="00203A51">
        <w:rPr>
          <w:rFonts w:ascii="宋体" w:hAnsi="宋体" w:hint="eastAsia"/>
          <w:bCs/>
          <w:snapToGrid w:val="0"/>
          <w:color w:val="0D0D0D" w:themeColor="text1" w:themeTint="F2"/>
          <w:kern w:val="0"/>
          <w:szCs w:val="21"/>
        </w:rPr>
        <w:t>职业健康安全管理目标：</w:t>
      </w:r>
      <w:r w:rsidRPr="00203A51">
        <w:rPr>
          <w:rFonts w:ascii="宋体" w:hAnsi="宋体" w:hint="eastAsia"/>
          <w:snapToGrid w:val="0"/>
          <w:color w:val="0D0D0D" w:themeColor="text1" w:themeTint="F2"/>
          <w:kern w:val="0"/>
          <w:szCs w:val="21"/>
          <w:u w:val="single"/>
        </w:rPr>
        <w:t>杜绝发生一般事故等级及以上的伤亡事故且工伤责任事故死亡人数为零</w:t>
      </w:r>
      <w:r w:rsidRPr="00203A51">
        <w:rPr>
          <w:rFonts w:ascii="宋体" w:hAnsi="宋体" w:hint="eastAsia"/>
          <w:snapToGrid w:val="0"/>
          <w:color w:val="0D0D0D" w:themeColor="text1" w:themeTint="F2"/>
          <w:kern w:val="0"/>
          <w:szCs w:val="21"/>
        </w:rPr>
        <w:t>。</w:t>
      </w:r>
    </w:p>
    <w:p w14:paraId="39FC6632" w14:textId="77777777" w:rsidR="00CA314E" w:rsidRPr="00203A51" w:rsidRDefault="001B5B2D">
      <w:pPr>
        <w:spacing w:beforeLines="50" w:before="120" w:afterLines="50" w:after="120" w:line="360" w:lineRule="auto"/>
        <w:ind w:firstLineChars="218" w:firstLine="458"/>
        <w:rPr>
          <w:rFonts w:ascii="宋体" w:hAnsi="宋体"/>
          <w:bCs/>
          <w:snapToGrid w:val="0"/>
          <w:color w:val="0D0D0D" w:themeColor="text1" w:themeTint="F2"/>
          <w:kern w:val="0"/>
          <w:szCs w:val="21"/>
        </w:rPr>
      </w:pPr>
      <w:bookmarkStart w:id="20" w:name="_Toc486159966"/>
      <w:bookmarkStart w:id="21" w:name="_Toc486159624"/>
      <w:r w:rsidRPr="00203A51">
        <w:rPr>
          <w:rFonts w:ascii="宋体" w:hAnsi="宋体"/>
          <w:bCs/>
          <w:snapToGrid w:val="0"/>
          <w:color w:val="0D0D0D" w:themeColor="text1" w:themeTint="F2"/>
          <w:kern w:val="0"/>
          <w:szCs w:val="21"/>
        </w:rPr>
        <w:t>4</w:t>
      </w:r>
      <w:r w:rsidRPr="00203A51">
        <w:rPr>
          <w:rFonts w:ascii="宋体" w:hAnsi="宋体" w:hint="eastAsia"/>
          <w:bCs/>
          <w:snapToGrid w:val="0"/>
          <w:color w:val="0D0D0D" w:themeColor="text1" w:themeTint="F2"/>
          <w:kern w:val="0"/>
          <w:szCs w:val="21"/>
        </w:rPr>
        <w:t>.</w:t>
      </w:r>
      <w:r w:rsidRPr="00203A51">
        <w:rPr>
          <w:rFonts w:ascii="宋体" w:hAnsi="宋体"/>
          <w:bCs/>
          <w:snapToGrid w:val="0"/>
          <w:color w:val="0D0D0D" w:themeColor="text1" w:themeTint="F2"/>
          <w:kern w:val="0"/>
          <w:szCs w:val="21"/>
        </w:rPr>
        <w:t>7</w:t>
      </w:r>
      <w:r w:rsidRPr="00203A51">
        <w:rPr>
          <w:rFonts w:ascii="宋体" w:hAnsi="宋体" w:hint="eastAsia"/>
          <w:bCs/>
          <w:snapToGrid w:val="0"/>
          <w:color w:val="0D0D0D" w:themeColor="text1" w:themeTint="F2"/>
          <w:kern w:val="0"/>
          <w:szCs w:val="21"/>
        </w:rPr>
        <w:t>环境管理目标：</w:t>
      </w:r>
      <w:bookmarkEnd w:id="20"/>
      <w:bookmarkEnd w:id="21"/>
    </w:p>
    <w:p w14:paraId="22E96E66" w14:textId="77777777" w:rsidR="00CA314E" w:rsidRPr="00203A51" w:rsidRDefault="001B5B2D">
      <w:pPr>
        <w:adjustRightInd w:val="0"/>
        <w:snapToGrid w:val="0"/>
        <w:spacing w:beforeLines="50" w:before="120" w:afterLines="50" w:after="120" w:line="360" w:lineRule="auto"/>
        <w:ind w:right="11" w:firstLineChars="200" w:firstLine="420"/>
        <w:rPr>
          <w:rFonts w:ascii="宋体" w:hAnsi="宋体"/>
          <w:bCs/>
          <w:snapToGrid w:val="0"/>
          <w:color w:val="0D0D0D" w:themeColor="text1" w:themeTint="F2"/>
          <w:kern w:val="0"/>
          <w:szCs w:val="21"/>
        </w:rPr>
      </w:pPr>
      <w:r w:rsidRPr="00203A51">
        <w:rPr>
          <w:rFonts w:ascii="宋体" w:hAnsi="宋体" w:hint="eastAsia"/>
          <w:snapToGrid w:val="0"/>
          <w:color w:val="0D0D0D" w:themeColor="text1" w:themeTint="F2"/>
          <w:kern w:val="0"/>
          <w:szCs w:val="21"/>
          <w:u w:val="single"/>
        </w:rPr>
        <w:t>严格按照</w:t>
      </w:r>
      <w:r w:rsidRPr="00203A51">
        <w:rPr>
          <w:rFonts w:ascii="宋体" w:hAnsi="宋体" w:hint="eastAsia"/>
          <w:bCs/>
          <w:snapToGrid w:val="0"/>
          <w:color w:val="0D0D0D" w:themeColor="text1" w:themeTint="F2"/>
          <w:kern w:val="0"/>
          <w:szCs w:val="21"/>
          <w:u w:val="single"/>
        </w:rPr>
        <w:t>《广州市建设工程现场文明施工管理办法》（</w:t>
      </w:r>
      <w:proofErr w:type="gramStart"/>
      <w:r w:rsidRPr="00203A51">
        <w:rPr>
          <w:rFonts w:ascii="宋体" w:hAnsi="宋体" w:hint="eastAsia"/>
          <w:bCs/>
          <w:snapToGrid w:val="0"/>
          <w:color w:val="0D0D0D" w:themeColor="text1" w:themeTint="F2"/>
          <w:kern w:val="0"/>
          <w:szCs w:val="21"/>
          <w:u w:val="single"/>
        </w:rPr>
        <w:t>穗建质〔</w:t>
      </w:r>
      <w:r w:rsidRPr="00203A51">
        <w:rPr>
          <w:rFonts w:ascii="宋体" w:hAnsi="宋体" w:hint="eastAsia"/>
          <w:bCs/>
          <w:snapToGrid w:val="0"/>
          <w:color w:val="0D0D0D" w:themeColor="text1" w:themeTint="F2"/>
          <w:kern w:val="0"/>
          <w:szCs w:val="21"/>
          <w:u w:val="single"/>
        </w:rPr>
        <w:t>2008</w:t>
      </w:r>
      <w:r w:rsidRPr="00203A51">
        <w:rPr>
          <w:rFonts w:ascii="宋体" w:hAnsi="宋体" w:hint="eastAsia"/>
          <w:bCs/>
          <w:snapToGrid w:val="0"/>
          <w:color w:val="0D0D0D" w:themeColor="text1" w:themeTint="F2"/>
          <w:kern w:val="0"/>
          <w:szCs w:val="21"/>
          <w:u w:val="single"/>
        </w:rPr>
        <w:t>〕</w:t>
      </w:r>
      <w:proofErr w:type="gramEnd"/>
      <w:r w:rsidRPr="00203A51">
        <w:rPr>
          <w:rFonts w:ascii="宋体" w:hAnsi="宋体" w:hint="eastAsia"/>
          <w:bCs/>
          <w:snapToGrid w:val="0"/>
          <w:color w:val="0D0D0D" w:themeColor="text1" w:themeTint="F2"/>
          <w:kern w:val="0"/>
          <w:szCs w:val="21"/>
          <w:u w:val="single"/>
        </w:rPr>
        <w:t>937</w:t>
      </w:r>
      <w:r w:rsidRPr="00203A51">
        <w:rPr>
          <w:rFonts w:ascii="宋体" w:hAnsi="宋体" w:hint="eastAsia"/>
          <w:bCs/>
          <w:snapToGrid w:val="0"/>
          <w:color w:val="0D0D0D" w:themeColor="text1" w:themeTint="F2"/>
          <w:kern w:val="0"/>
          <w:szCs w:val="21"/>
          <w:u w:val="single"/>
        </w:rPr>
        <w:t>号）、《广州市建设工程文明施工管理规定》</w:t>
      </w:r>
      <w:r w:rsidRPr="00203A51">
        <w:rPr>
          <w:rFonts w:ascii="宋体" w:hAnsi="宋体" w:hint="eastAsia"/>
          <w:bCs/>
          <w:snapToGrid w:val="0"/>
          <w:color w:val="0D0D0D" w:themeColor="text1" w:themeTint="F2"/>
          <w:kern w:val="0"/>
          <w:szCs w:val="21"/>
          <w:u w:val="single"/>
        </w:rPr>
        <w:t xml:space="preserve"> </w:t>
      </w:r>
      <w:r w:rsidRPr="00203A51">
        <w:rPr>
          <w:rFonts w:ascii="宋体" w:hAnsi="宋体" w:hint="eastAsia"/>
          <w:bCs/>
          <w:snapToGrid w:val="0"/>
          <w:color w:val="0D0D0D" w:themeColor="text1" w:themeTint="F2"/>
          <w:kern w:val="0"/>
          <w:szCs w:val="21"/>
          <w:u w:val="single"/>
        </w:rPr>
        <w:t>（广州市人民政府令第</w:t>
      </w:r>
      <w:r w:rsidRPr="00203A51">
        <w:rPr>
          <w:rFonts w:ascii="宋体" w:hAnsi="宋体" w:hint="eastAsia"/>
          <w:bCs/>
          <w:snapToGrid w:val="0"/>
          <w:color w:val="0D0D0D" w:themeColor="text1" w:themeTint="F2"/>
          <w:kern w:val="0"/>
          <w:szCs w:val="21"/>
          <w:u w:val="single"/>
        </w:rPr>
        <w:t>62</w:t>
      </w:r>
      <w:r w:rsidRPr="00203A51">
        <w:rPr>
          <w:rFonts w:ascii="宋体" w:hAnsi="宋体" w:hint="eastAsia"/>
          <w:bCs/>
          <w:snapToGrid w:val="0"/>
          <w:color w:val="0D0D0D" w:themeColor="text1" w:themeTint="F2"/>
          <w:kern w:val="0"/>
          <w:szCs w:val="21"/>
          <w:u w:val="single"/>
        </w:rPr>
        <w:t>号）、《广州市城乡建设委员会关于印发广州市加强建筑工地环保管理工作方案的通知》（</w:t>
      </w:r>
      <w:proofErr w:type="gramStart"/>
      <w:r w:rsidRPr="00203A51">
        <w:rPr>
          <w:rFonts w:ascii="宋体" w:hAnsi="宋体" w:hint="eastAsia"/>
          <w:bCs/>
          <w:snapToGrid w:val="0"/>
          <w:color w:val="0D0D0D" w:themeColor="text1" w:themeTint="F2"/>
          <w:kern w:val="0"/>
          <w:szCs w:val="21"/>
          <w:u w:val="single"/>
        </w:rPr>
        <w:t>穗建质〔</w:t>
      </w:r>
      <w:r w:rsidRPr="00203A51">
        <w:rPr>
          <w:rFonts w:ascii="宋体" w:hAnsi="宋体" w:hint="eastAsia"/>
          <w:bCs/>
          <w:snapToGrid w:val="0"/>
          <w:color w:val="0D0D0D" w:themeColor="text1" w:themeTint="F2"/>
          <w:kern w:val="0"/>
          <w:szCs w:val="21"/>
          <w:u w:val="single"/>
        </w:rPr>
        <w:t>2014</w:t>
      </w:r>
      <w:r w:rsidRPr="00203A51">
        <w:rPr>
          <w:rFonts w:ascii="宋体" w:hAnsi="宋体" w:hint="eastAsia"/>
          <w:bCs/>
          <w:snapToGrid w:val="0"/>
          <w:color w:val="0D0D0D" w:themeColor="text1" w:themeTint="F2"/>
          <w:kern w:val="0"/>
          <w:szCs w:val="21"/>
          <w:u w:val="single"/>
        </w:rPr>
        <w:t>〕</w:t>
      </w:r>
      <w:proofErr w:type="gramEnd"/>
      <w:r w:rsidRPr="00203A51">
        <w:rPr>
          <w:rFonts w:ascii="宋体" w:hAnsi="宋体" w:hint="eastAsia"/>
          <w:bCs/>
          <w:snapToGrid w:val="0"/>
          <w:color w:val="0D0D0D" w:themeColor="text1" w:themeTint="F2"/>
          <w:kern w:val="0"/>
          <w:szCs w:val="21"/>
          <w:u w:val="single"/>
        </w:rPr>
        <w:t>754</w:t>
      </w:r>
      <w:r w:rsidRPr="00203A51">
        <w:rPr>
          <w:rFonts w:ascii="宋体" w:hAnsi="宋体" w:hint="eastAsia"/>
          <w:bCs/>
          <w:snapToGrid w:val="0"/>
          <w:color w:val="0D0D0D" w:themeColor="text1" w:themeTint="F2"/>
          <w:kern w:val="0"/>
          <w:szCs w:val="21"/>
          <w:u w:val="single"/>
        </w:rPr>
        <w:t>号）、《水利水电工程施工安全管理导则》</w:t>
      </w:r>
      <w:r w:rsidRPr="00203A51">
        <w:rPr>
          <w:rFonts w:ascii="宋体" w:hAnsi="宋体" w:cs="宋体" w:hint="eastAsia"/>
          <w:color w:val="0D0D0D" w:themeColor="text1" w:themeTint="F2"/>
          <w:kern w:val="0"/>
          <w:szCs w:val="21"/>
          <w:u w:val="single"/>
        </w:rPr>
        <w:t>SL721</w:t>
      </w:r>
      <w:r w:rsidRPr="00203A51">
        <w:rPr>
          <w:rFonts w:ascii="宋体" w:hAnsi="宋体" w:cs="宋体" w:hint="eastAsia"/>
          <w:color w:val="0D0D0D" w:themeColor="text1" w:themeTint="F2"/>
          <w:kern w:val="0"/>
          <w:szCs w:val="21"/>
          <w:u w:val="single"/>
        </w:rPr>
        <w:t>—</w:t>
      </w:r>
      <w:r w:rsidRPr="00203A51">
        <w:rPr>
          <w:rFonts w:ascii="宋体" w:hAnsi="宋体" w:cs="宋体" w:hint="eastAsia"/>
          <w:color w:val="0D0D0D" w:themeColor="text1" w:themeTint="F2"/>
          <w:kern w:val="0"/>
          <w:szCs w:val="21"/>
          <w:u w:val="single"/>
        </w:rPr>
        <w:t>2015</w:t>
      </w:r>
      <w:r w:rsidRPr="00203A51">
        <w:rPr>
          <w:rFonts w:ascii="宋体" w:hAnsi="宋体" w:hint="eastAsia"/>
          <w:bCs/>
          <w:snapToGrid w:val="0"/>
          <w:color w:val="0D0D0D" w:themeColor="text1" w:themeTint="F2"/>
          <w:kern w:val="0"/>
          <w:szCs w:val="21"/>
          <w:u w:val="single"/>
        </w:rPr>
        <w:t>、《关于加强建设工程安全生产管理落实建设各方主体责任的暂行规定》（穗建</w:t>
      </w:r>
      <w:proofErr w:type="gramStart"/>
      <w:r w:rsidRPr="00203A51">
        <w:rPr>
          <w:rFonts w:ascii="宋体" w:hAnsi="宋体" w:hint="eastAsia"/>
          <w:bCs/>
          <w:snapToGrid w:val="0"/>
          <w:color w:val="0D0D0D" w:themeColor="text1" w:themeTint="F2"/>
          <w:kern w:val="0"/>
          <w:szCs w:val="21"/>
          <w:u w:val="single"/>
        </w:rPr>
        <w:t>规</w:t>
      </w:r>
      <w:proofErr w:type="gramEnd"/>
      <w:r w:rsidRPr="00203A51">
        <w:rPr>
          <w:rFonts w:ascii="宋体" w:hAnsi="宋体" w:hint="eastAsia"/>
          <w:bCs/>
          <w:snapToGrid w:val="0"/>
          <w:color w:val="0D0D0D" w:themeColor="text1" w:themeTint="F2"/>
          <w:kern w:val="0"/>
          <w:szCs w:val="21"/>
          <w:u w:val="single"/>
        </w:rPr>
        <w:t>字〔</w:t>
      </w:r>
      <w:r w:rsidRPr="00203A51">
        <w:rPr>
          <w:rFonts w:ascii="宋体" w:hAnsi="宋体" w:hint="eastAsia"/>
          <w:bCs/>
          <w:snapToGrid w:val="0"/>
          <w:color w:val="0D0D0D" w:themeColor="text1" w:themeTint="F2"/>
          <w:kern w:val="0"/>
          <w:szCs w:val="21"/>
          <w:u w:val="single"/>
        </w:rPr>
        <w:t>2017</w:t>
      </w:r>
      <w:r w:rsidRPr="00203A51">
        <w:rPr>
          <w:rFonts w:ascii="宋体" w:hAnsi="宋体" w:hint="eastAsia"/>
          <w:bCs/>
          <w:snapToGrid w:val="0"/>
          <w:color w:val="0D0D0D" w:themeColor="text1" w:themeTint="F2"/>
          <w:kern w:val="0"/>
          <w:szCs w:val="21"/>
          <w:u w:val="single"/>
        </w:rPr>
        <w:t>〕</w:t>
      </w:r>
      <w:r w:rsidRPr="00203A51">
        <w:rPr>
          <w:rFonts w:ascii="宋体" w:hAnsi="宋体" w:hint="eastAsia"/>
          <w:bCs/>
          <w:snapToGrid w:val="0"/>
          <w:color w:val="0D0D0D" w:themeColor="text1" w:themeTint="F2"/>
          <w:kern w:val="0"/>
          <w:szCs w:val="21"/>
          <w:u w:val="single"/>
        </w:rPr>
        <w:t>21</w:t>
      </w:r>
      <w:r w:rsidRPr="00203A51">
        <w:rPr>
          <w:rFonts w:ascii="宋体" w:hAnsi="宋体" w:hint="eastAsia"/>
          <w:bCs/>
          <w:snapToGrid w:val="0"/>
          <w:color w:val="0D0D0D" w:themeColor="text1" w:themeTint="F2"/>
          <w:kern w:val="0"/>
          <w:szCs w:val="21"/>
          <w:u w:val="single"/>
        </w:rPr>
        <w:t>号）、《广州市住房和城乡建设委员会关于印发建设工程扬尘防治“</w:t>
      </w:r>
      <w:r w:rsidRPr="00203A51">
        <w:rPr>
          <w:rFonts w:ascii="宋体" w:hAnsi="宋体" w:hint="eastAsia"/>
          <w:bCs/>
          <w:snapToGrid w:val="0"/>
          <w:color w:val="0D0D0D" w:themeColor="text1" w:themeTint="F2"/>
          <w:kern w:val="0"/>
          <w:szCs w:val="21"/>
          <w:u w:val="single"/>
        </w:rPr>
        <w:t>6</w:t>
      </w:r>
      <w:r w:rsidRPr="00203A51">
        <w:rPr>
          <w:rFonts w:ascii="宋体" w:hAnsi="宋体" w:hint="eastAsia"/>
          <w:bCs/>
          <w:snapToGrid w:val="0"/>
          <w:color w:val="0D0D0D" w:themeColor="text1" w:themeTint="F2"/>
          <w:kern w:val="0"/>
          <w:szCs w:val="21"/>
          <w:u w:val="single"/>
        </w:rPr>
        <w:t>个</w:t>
      </w:r>
      <w:r w:rsidRPr="00203A51">
        <w:rPr>
          <w:rFonts w:ascii="宋体" w:hAnsi="宋体" w:hint="eastAsia"/>
          <w:bCs/>
          <w:snapToGrid w:val="0"/>
          <w:color w:val="0D0D0D" w:themeColor="text1" w:themeTint="F2"/>
          <w:kern w:val="0"/>
          <w:szCs w:val="21"/>
          <w:u w:val="single"/>
        </w:rPr>
        <w:t>100%</w:t>
      </w:r>
      <w:r w:rsidRPr="00203A51">
        <w:rPr>
          <w:rFonts w:ascii="宋体" w:hAnsi="宋体" w:hint="eastAsia"/>
          <w:bCs/>
          <w:snapToGrid w:val="0"/>
          <w:color w:val="0D0D0D" w:themeColor="text1" w:themeTint="F2"/>
          <w:kern w:val="0"/>
          <w:szCs w:val="21"/>
          <w:u w:val="single"/>
        </w:rPr>
        <w:t>”管理标准细化措施的通知》（</w:t>
      </w:r>
      <w:proofErr w:type="gramStart"/>
      <w:r w:rsidRPr="00203A51">
        <w:rPr>
          <w:rFonts w:ascii="宋体" w:hAnsi="宋体" w:hint="eastAsia"/>
          <w:bCs/>
          <w:snapToGrid w:val="0"/>
          <w:color w:val="0D0D0D" w:themeColor="text1" w:themeTint="F2"/>
          <w:kern w:val="0"/>
          <w:szCs w:val="21"/>
          <w:u w:val="single"/>
        </w:rPr>
        <w:t>穗建质〔</w:t>
      </w:r>
      <w:r w:rsidRPr="00203A51">
        <w:rPr>
          <w:rFonts w:ascii="宋体" w:hAnsi="宋体" w:hint="eastAsia"/>
          <w:bCs/>
          <w:snapToGrid w:val="0"/>
          <w:color w:val="0D0D0D" w:themeColor="text1" w:themeTint="F2"/>
          <w:kern w:val="0"/>
          <w:szCs w:val="21"/>
          <w:u w:val="single"/>
        </w:rPr>
        <w:t>2018</w:t>
      </w:r>
      <w:r w:rsidRPr="00203A51">
        <w:rPr>
          <w:rFonts w:ascii="宋体" w:hAnsi="宋体" w:hint="eastAsia"/>
          <w:bCs/>
          <w:snapToGrid w:val="0"/>
          <w:color w:val="0D0D0D" w:themeColor="text1" w:themeTint="F2"/>
          <w:kern w:val="0"/>
          <w:szCs w:val="21"/>
          <w:u w:val="single"/>
        </w:rPr>
        <w:t>〕</w:t>
      </w:r>
      <w:proofErr w:type="gramEnd"/>
      <w:r w:rsidRPr="00203A51">
        <w:rPr>
          <w:rFonts w:ascii="宋体" w:hAnsi="宋体" w:hint="eastAsia"/>
          <w:bCs/>
          <w:snapToGrid w:val="0"/>
          <w:color w:val="0D0D0D" w:themeColor="text1" w:themeTint="F2"/>
          <w:kern w:val="0"/>
          <w:szCs w:val="21"/>
          <w:u w:val="single"/>
        </w:rPr>
        <w:t>1394</w:t>
      </w:r>
      <w:r w:rsidRPr="00203A51">
        <w:rPr>
          <w:rFonts w:ascii="宋体" w:hAnsi="宋体" w:hint="eastAsia"/>
          <w:bCs/>
          <w:snapToGrid w:val="0"/>
          <w:color w:val="0D0D0D" w:themeColor="text1" w:themeTint="F2"/>
          <w:kern w:val="0"/>
          <w:szCs w:val="21"/>
          <w:u w:val="single"/>
        </w:rPr>
        <w:t>号）、《广州市住房和城乡建设局等</w:t>
      </w:r>
      <w:r w:rsidRPr="00203A51">
        <w:rPr>
          <w:rFonts w:ascii="宋体" w:hAnsi="宋体" w:hint="eastAsia"/>
          <w:bCs/>
          <w:snapToGrid w:val="0"/>
          <w:color w:val="0D0D0D" w:themeColor="text1" w:themeTint="F2"/>
          <w:kern w:val="0"/>
          <w:szCs w:val="21"/>
          <w:u w:val="single"/>
        </w:rPr>
        <w:t>9</w:t>
      </w:r>
      <w:r w:rsidRPr="00203A51">
        <w:rPr>
          <w:rFonts w:ascii="宋体" w:hAnsi="宋体" w:hint="eastAsia"/>
          <w:bCs/>
          <w:snapToGrid w:val="0"/>
          <w:color w:val="0D0D0D" w:themeColor="text1" w:themeTint="F2"/>
          <w:kern w:val="0"/>
          <w:szCs w:val="21"/>
          <w:u w:val="single"/>
        </w:rPr>
        <w:t>部门关于</w:t>
      </w:r>
      <w:r w:rsidRPr="00203A51">
        <w:rPr>
          <w:rFonts w:ascii="宋体" w:hAnsi="宋体" w:hint="eastAsia"/>
          <w:bCs/>
          <w:snapToGrid w:val="0"/>
          <w:color w:val="0D0D0D" w:themeColor="text1" w:themeTint="F2"/>
          <w:kern w:val="0"/>
          <w:szCs w:val="21"/>
          <w:u w:val="single"/>
        </w:rPr>
        <w:lastRenderedPageBreak/>
        <w:t>印发广州市建设工程绿色施工围蔽指导图集（</w:t>
      </w:r>
      <w:r w:rsidRPr="00203A51">
        <w:rPr>
          <w:rFonts w:ascii="宋体" w:hAnsi="宋体" w:hint="eastAsia"/>
          <w:bCs/>
          <w:snapToGrid w:val="0"/>
          <w:color w:val="0D0D0D" w:themeColor="text1" w:themeTint="F2"/>
          <w:kern w:val="0"/>
          <w:szCs w:val="21"/>
          <w:u w:val="single"/>
        </w:rPr>
        <w:t>V2.0</w:t>
      </w:r>
      <w:r w:rsidRPr="00203A51">
        <w:rPr>
          <w:rFonts w:ascii="宋体" w:hAnsi="宋体" w:hint="eastAsia"/>
          <w:bCs/>
          <w:snapToGrid w:val="0"/>
          <w:color w:val="0D0D0D" w:themeColor="text1" w:themeTint="F2"/>
          <w:kern w:val="0"/>
          <w:szCs w:val="21"/>
          <w:u w:val="single"/>
        </w:rPr>
        <w:t>版）的通知</w:t>
      </w:r>
      <w:r w:rsidRPr="00203A51">
        <w:rPr>
          <w:rFonts w:ascii="宋体" w:hAnsi="宋体" w:hint="eastAsia"/>
          <w:bCs/>
          <w:snapToGrid w:val="0"/>
          <w:color w:val="0D0D0D" w:themeColor="text1" w:themeTint="F2"/>
          <w:kern w:val="0"/>
          <w:szCs w:val="21"/>
          <w:u w:val="single"/>
        </w:rPr>
        <w:t xml:space="preserve"> </w:t>
      </w:r>
      <w:r w:rsidRPr="00203A51">
        <w:rPr>
          <w:rFonts w:ascii="宋体" w:hAnsi="宋体" w:hint="eastAsia"/>
          <w:bCs/>
          <w:snapToGrid w:val="0"/>
          <w:color w:val="0D0D0D" w:themeColor="text1" w:themeTint="F2"/>
          <w:kern w:val="0"/>
          <w:szCs w:val="21"/>
          <w:u w:val="single"/>
        </w:rPr>
        <w:t>》（</w:t>
      </w:r>
      <w:proofErr w:type="gramStart"/>
      <w:r w:rsidRPr="00203A51">
        <w:rPr>
          <w:rFonts w:ascii="宋体" w:hAnsi="宋体" w:hint="eastAsia"/>
          <w:bCs/>
          <w:snapToGrid w:val="0"/>
          <w:color w:val="0D0D0D" w:themeColor="text1" w:themeTint="F2"/>
          <w:kern w:val="0"/>
          <w:szCs w:val="21"/>
          <w:u w:val="single"/>
        </w:rPr>
        <w:t>穗建质〔</w:t>
      </w:r>
      <w:r w:rsidRPr="00203A51">
        <w:rPr>
          <w:rFonts w:ascii="宋体" w:hAnsi="宋体" w:hint="eastAsia"/>
          <w:bCs/>
          <w:snapToGrid w:val="0"/>
          <w:color w:val="0D0D0D" w:themeColor="text1" w:themeTint="F2"/>
          <w:kern w:val="0"/>
          <w:szCs w:val="21"/>
          <w:u w:val="single"/>
        </w:rPr>
        <w:t>2020</w:t>
      </w:r>
      <w:r w:rsidRPr="00203A51">
        <w:rPr>
          <w:rFonts w:ascii="宋体" w:hAnsi="宋体" w:hint="eastAsia"/>
          <w:bCs/>
          <w:snapToGrid w:val="0"/>
          <w:color w:val="0D0D0D" w:themeColor="text1" w:themeTint="F2"/>
          <w:kern w:val="0"/>
          <w:szCs w:val="21"/>
          <w:u w:val="single"/>
        </w:rPr>
        <w:t>〕</w:t>
      </w:r>
      <w:proofErr w:type="gramEnd"/>
      <w:r w:rsidRPr="00203A51">
        <w:rPr>
          <w:rFonts w:ascii="宋体" w:hAnsi="宋体" w:hint="eastAsia"/>
          <w:bCs/>
          <w:snapToGrid w:val="0"/>
          <w:color w:val="0D0D0D" w:themeColor="text1" w:themeTint="F2"/>
          <w:kern w:val="0"/>
          <w:szCs w:val="21"/>
          <w:u w:val="single"/>
        </w:rPr>
        <w:t>1</w:t>
      </w:r>
      <w:r w:rsidRPr="00203A51">
        <w:rPr>
          <w:rFonts w:ascii="宋体" w:hAnsi="宋体" w:hint="eastAsia"/>
          <w:bCs/>
          <w:snapToGrid w:val="0"/>
          <w:color w:val="0D0D0D" w:themeColor="text1" w:themeTint="F2"/>
          <w:kern w:val="0"/>
          <w:szCs w:val="21"/>
          <w:u w:val="single"/>
        </w:rPr>
        <w:t>号</w:t>
      </w:r>
      <w:r w:rsidRPr="00203A51">
        <w:rPr>
          <w:rFonts w:ascii="宋体" w:hAnsi="宋体" w:hint="eastAsia"/>
          <w:bCs/>
          <w:snapToGrid w:val="0"/>
          <w:color w:val="0D0D0D" w:themeColor="text1" w:themeTint="F2"/>
          <w:kern w:val="0"/>
          <w:szCs w:val="21"/>
          <w:u w:val="single"/>
        </w:rPr>
        <w:t xml:space="preserve"> </w:t>
      </w:r>
      <w:r w:rsidRPr="00203A51">
        <w:rPr>
          <w:rFonts w:ascii="宋体" w:hAnsi="宋体" w:hint="eastAsia"/>
          <w:bCs/>
          <w:snapToGrid w:val="0"/>
          <w:color w:val="0D0D0D" w:themeColor="text1" w:themeTint="F2"/>
          <w:kern w:val="0"/>
          <w:szCs w:val="21"/>
          <w:u w:val="single"/>
        </w:rPr>
        <w:t>）、《广州市水务局关于印发广州市</w:t>
      </w:r>
      <w:r w:rsidRPr="00203A51">
        <w:rPr>
          <w:rFonts w:ascii="宋体" w:hAnsi="宋体" w:hint="eastAsia"/>
          <w:bCs/>
          <w:snapToGrid w:val="0"/>
          <w:color w:val="0D0D0D" w:themeColor="text1" w:themeTint="F2"/>
          <w:kern w:val="0"/>
          <w:szCs w:val="21"/>
          <w:u w:val="single"/>
        </w:rPr>
        <w:t>2018</w:t>
      </w:r>
      <w:r w:rsidRPr="00203A51">
        <w:rPr>
          <w:rFonts w:ascii="宋体" w:hAnsi="宋体" w:hint="eastAsia"/>
          <w:bCs/>
          <w:snapToGrid w:val="0"/>
          <w:color w:val="0D0D0D" w:themeColor="text1" w:themeTint="F2"/>
          <w:kern w:val="0"/>
          <w:szCs w:val="21"/>
          <w:u w:val="single"/>
        </w:rPr>
        <w:t>年水务工程扬尘污染控制行动方案的通知》（穗水质安〔</w:t>
      </w:r>
      <w:r w:rsidRPr="00203A51">
        <w:rPr>
          <w:rFonts w:ascii="宋体" w:hAnsi="宋体" w:hint="eastAsia"/>
          <w:bCs/>
          <w:snapToGrid w:val="0"/>
          <w:color w:val="0D0D0D" w:themeColor="text1" w:themeTint="F2"/>
          <w:kern w:val="0"/>
          <w:szCs w:val="21"/>
          <w:u w:val="single"/>
        </w:rPr>
        <w:t>2018</w:t>
      </w:r>
      <w:r w:rsidRPr="00203A51">
        <w:rPr>
          <w:rFonts w:ascii="宋体" w:hAnsi="宋体" w:hint="eastAsia"/>
          <w:bCs/>
          <w:snapToGrid w:val="0"/>
          <w:color w:val="0D0D0D" w:themeColor="text1" w:themeTint="F2"/>
          <w:kern w:val="0"/>
          <w:szCs w:val="21"/>
          <w:u w:val="single"/>
        </w:rPr>
        <w:t>〕</w:t>
      </w:r>
      <w:r w:rsidRPr="00203A51">
        <w:rPr>
          <w:rFonts w:ascii="宋体" w:hAnsi="宋体" w:hint="eastAsia"/>
          <w:bCs/>
          <w:snapToGrid w:val="0"/>
          <w:color w:val="0D0D0D" w:themeColor="text1" w:themeTint="F2"/>
          <w:kern w:val="0"/>
          <w:szCs w:val="21"/>
          <w:u w:val="single"/>
        </w:rPr>
        <w:t>45</w:t>
      </w:r>
      <w:r w:rsidRPr="00203A51">
        <w:rPr>
          <w:rFonts w:ascii="宋体" w:hAnsi="宋体" w:hint="eastAsia"/>
          <w:bCs/>
          <w:snapToGrid w:val="0"/>
          <w:color w:val="0D0D0D" w:themeColor="text1" w:themeTint="F2"/>
          <w:kern w:val="0"/>
          <w:szCs w:val="21"/>
          <w:u w:val="single"/>
        </w:rPr>
        <w:t>号）</w:t>
      </w:r>
      <w:r w:rsidRPr="00203A51">
        <w:rPr>
          <w:rFonts w:ascii="宋体" w:hAnsi="宋体" w:hint="eastAsia"/>
          <w:bCs/>
          <w:snapToGrid w:val="0"/>
          <w:color w:val="0D0D0D" w:themeColor="text1" w:themeTint="F2"/>
          <w:kern w:val="0"/>
          <w:szCs w:val="21"/>
          <w:u w:val="single"/>
        </w:rPr>
        <w:t>等相关规定</w:t>
      </w:r>
      <w:r w:rsidRPr="00203A51">
        <w:rPr>
          <w:rFonts w:ascii="宋体" w:hAnsi="宋体" w:hint="eastAsia"/>
          <w:snapToGrid w:val="0"/>
          <w:color w:val="0D0D0D" w:themeColor="text1" w:themeTint="F2"/>
          <w:kern w:val="0"/>
          <w:szCs w:val="21"/>
          <w:u w:val="single"/>
        </w:rPr>
        <w:t>执行（如有更新，按最新文件要求执行）</w:t>
      </w:r>
      <w:r w:rsidRPr="00203A51">
        <w:rPr>
          <w:rFonts w:ascii="宋体" w:hAnsi="宋体" w:hint="eastAsia"/>
          <w:snapToGrid w:val="0"/>
          <w:color w:val="0D0D0D" w:themeColor="text1" w:themeTint="F2"/>
          <w:kern w:val="0"/>
          <w:szCs w:val="21"/>
        </w:rPr>
        <w:t>。</w:t>
      </w:r>
    </w:p>
    <w:p w14:paraId="703CF78C" w14:textId="77777777" w:rsidR="00CA314E" w:rsidRPr="00203A51" w:rsidRDefault="001B5B2D">
      <w:pPr>
        <w:pStyle w:val="affffffd"/>
        <w:spacing w:before="120" w:after="120"/>
        <w:rPr>
          <w:color w:val="0D0D0D" w:themeColor="text1" w:themeTint="F2"/>
          <w:lang w:eastAsia="zh-Hans"/>
        </w:rPr>
      </w:pPr>
      <w:bookmarkStart w:id="22" w:name="_Toc887886390"/>
      <w:bookmarkStart w:id="23" w:name="_Toc144213084"/>
      <w:bookmarkEnd w:id="18"/>
      <w:bookmarkEnd w:id="19"/>
      <w:r w:rsidRPr="00203A51">
        <w:rPr>
          <w:rFonts w:hint="eastAsia"/>
          <w:color w:val="0D0D0D" w:themeColor="text1" w:themeTint="F2"/>
        </w:rPr>
        <w:t>五</w:t>
      </w:r>
      <w:r w:rsidRPr="00203A51">
        <w:rPr>
          <w:rFonts w:hint="eastAsia"/>
          <w:color w:val="0D0D0D" w:themeColor="text1" w:themeTint="F2"/>
          <w:lang w:eastAsia="zh-Hans"/>
        </w:rPr>
        <w:t>、</w:t>
      </w:r>
      <w:bookmarkEnd w:id="22"/>
      <w:r w:rsidRPr="00203A51">
        <w:rPr>
          <w:rFonts w:hint="eastAsia"/>
          <w:color w:val="0D0D0D" w:themeColor="text1" w:themeTint="F2"/>
          <w:lang w:eastAsia="zh-Hans"/>
        </w:rPr>
        <w:t>签约合同价</w:t>
      </w:r>
      <w:bookmarkEnd w:id="23"/>
    </w:p>
    <w:p w14:paraId="6DF1B469" w14:textId="77777777" w:rsidR="00CA314E" w:rsidRPr="00203A51" w:rsidRDefault="001B5B2D">
      <w:pPr>
        <w:adjustRightInd w:val="0"/>
        <w:snapToGrid w:val="0"/>
        <w:spacing w:beforeLines="50" w:before="120" w:afterLines="50" w:after="120" w:line="360" w:lineRule="auto"/>
        <w:ind w:right="11" w:firstLineChars="200" w:firstLine="420"/>
        <w:rPr>
          <w:rFonts w:ascii="宋体" w:hAnsi="宋体"/>
          <w:bCs/>
          <w:snapToGrid w:val="0"/>
          <w:color w:val="0D0D0D" w:themeColor="text1" w:themeTint="F2"/>
          <w:kern w:val="0"/>
          <w:szCs w:val="21"/>
        </w:rPr>
      </w:pPr>
      <w:r w:rsidRPr="00203A51">
        <w:rPr>
          <w:rFonts w:ascii="宋体" w:hAnsi="宋体"/>
          <w:bCs/>
          <w:snapToGrid w:val="0"/>
          <w:color w:val="0D0D0D" w:themeColor="text1" w:themeTint="F2"/>
          <w:kern w:val="0"/>
          <w:szCs w:val="21"/>
        </w:rPr>
        <w:t>5</w:t>
      </w:r>
      <w:r w:rsidRPr="00203A51">
        <w:rPr>
          <w:rFonts w:ascii="宋体" w:hAnsi="宋体" w:hint="eastAsia"/>
          <w:bCs/>
          <w:snapToGrid w:val="0"/>
          <w:color w:val="0D0D0D" w:themeColor="text1" w:themeTint="F2"/>
          <w:kern w:val="0"/>
          <w:szCs w:val="21"/>
        </w:rPr>
        <w:t>.1</w:t>
      </w:r>
      <w:r w:rsidRPr="00203A51">
        <w:rPr>
          <w:rFonts w:ascii="宋体" w:hAnsi="宋体" w:hint="eastAsia"/>
          <w:bCs/>
          <w:snapToGrid w:val="0"/>
          <w:color w:val="0D0D0D" w:themeColor="text1" w:themeTint="F2"/>
          <w:kern w:val="0"/>
          <w:szCs w:val="21"/>
        </w:rPr>
        <w:t>本合同以人民币为报价和结算货币，除非发包人、承包人双方另有约定。</w:t>
      </w:r>
    </w:p>
    <w:p w14:paraId="6CA31867" w14:textId="77777777" w:rsidR="00CA314E" w:rsidRPr="00203A51" w:rsidRDefault="001B5B2D">
      <w:pPr>
        <w:adjustRightInd w:val="0"/>
        <w:snapToGrid w:val="0"/>
        <w:spacing w:beforeLines="50" w:before="120" w:afterLines="50" w:after="120" w:line="360" w:lineRule="auto"/>
        <w:ind w:right="11" w:firstLineChars="200" w:firstLine="420"/>
        <w:rPr>
          <w:rFonts w:ascii="宋体" w:hAnsi="宋体"/>
          <w:bCs/>
          <w:snapToGrid w:val="0"/>
          <w:color w:val="0D0D0D" w:themeColor="text1" w:themeTint="F2"/>
          <w:kern w:val="0"/>
          <w:szCs w:val="21"/>
        </w:rPr>
      </w:pPr>
      <w:r w:rsidRPr="00203A51">
        <w:rPr>
          <w:rFonts w:ascii="宋体" w:hAnsi="宋体"/>
          <w:bCs/>
          <w:snapToGrid w:val="0"/>
          <w:color w:val="0D0D0D" w:themeColor="text1" w:themeTint="F2"/>
          <w:kern w:val="0"/>
          <w:szCs w:val="21"/>
        </w:rPr>
        <w:t>5</w:t>
      </w:r>
      <w:r w:rsidRPr="00203A51">
        <w:rPr>
          <w:rFonts w:ascii="宋体" w:hAnsi="宋体" w:hint="eastAsia"/>
          <w:bCs/>
          <w:snapToGrid w:val="0"/>
          <w:color w:val="0D0D0D" w:themeColor="text1" w:themeTint="F2"/>
          <w:kern w:val="0"/>
          <w:szCs w:val="21"/>
        </w:rPr>
        <w:t>.2</w:t>
      </w:r>
      <w:r w:rsidRPr="00203A51">
        <w:rPr>
          <w:rFonts w:ascii="宋体" w:hAnsi="宋体" w:hint="eastAsia"/>
          <w:bCs/>
          <w:snapToGrid w:val="0"/>
          <w:color w:val="0D0D0D" w:themeColor="text1" w:themeTint="F2"/>
          <w:kern w:val="0"/>
          <w:szCs w:val="21"/>
        </w:rPr>
        <w:t>签约合同暂定总价为</w:t>
      </w:r>
      <w:r w:rsidRPr="00203A51">
        <w:rPr>
          <w:rFonts w:ascii="宋体" w:hAnsi="宋体" w:hint="eastAsia"/>
          <w:bCs/>
          <w:snapToGrid w:val="0"/>
          <w:color w:val="0D0D0D" w:themeColor="text1" w:themeTint="F2"/>
          <w:kern w:val="0"/>
          <w:szCs w:val="21"/>
          <w:lang w:eastAsia="zh-Hans"/>
        </w:rPr>
        <w:t>¥</w:t>
      </w:r>
      <w:r w:rsidRPr="00203A51">
        <w:rPr>
          <w:rFonts w:ascii="宋体" w:hAnsi="宋体"/>
          <w:bCs/>
          <w:snapToGrid w:val="0"/>
          <w:color w:val="0D0D0D" w:themeColor="text1" w:themeTint="F2"/>
          <w:kern w:val="0"/>
          <w:szCs w:val="21"/>
          <w:u w:val="single"/>
        </w:rPr>
        <w:t xml:space="preserve">       </w:t>
      </w:r>
      <w:r w:rsidRPr="00203A51">
        <w:rPr>
          <w:rFonts w:ascii="宋体" w:hAnsi="宋体" w:hint="eastAsia"/>
          <w:bCs/>
          <w:snapToGrid w:val="0"/>
          <w:color w:val="0D0D0D" w:themeColor="text1" w:themeTint="F2"/>
          <w:kern w:val="0"/>
          <w:szCs w:val="21"/>
        </w:rPr>
        <w:t>元（大写：人民币</w:t>
      </w:r>
      <w:r w:rsidRPr="00203A51">
        <w:rPr>
          <w:rFonts w:ascii="宋体" w:hAnsi="宋体" w:hint="eastAsia"/>
          <w:bCs/>
          <w:snapToGrid w:val="0"/>
          <w:color w:val="0D0D0D" w:themeColor="text1" w:themeTint="F2"/>
          <w:kern w:val="0"/>
          <w:szCs w:val="21"/>
          <w:u w:val="single"/>
        </w:rPr>
        <w:t xml:space="preserve">                 </w:t>
      </w:r>
      <w:r w:rsidRPr="00203A51">
        <w:rPr>
          <w:rFonts w:ascii="宋体" w:hAnsi="宋体" w:hint="eastAsia"/>
          <w:bCs/>
          <w:snapToGrid w:val="0"/>
          <w:color w:val="0D0D0D" w:themeColor="text1" w:themeTint="F2"/>
          <w:kern w:val="0"/>
          <w:szCs w:val="21"/>
        </w:rPr>
        <w:t>），其中：</w:t>
      </w:r>
    </w:p>
    <w:p w14:paraId="47EC15CA" w14:textId="77777777" w:rsidR="00CA314E" w:rsidRPr="00203A51" w:rsidRDefault="001B5B2D">
      <w:pPr>
        <w:adjustRightInd w:val="0"/>
        <w:snapToGrid w:val="0"/>
        <w:spacing w:beforeLines="50" w:before="120" w:afterLines="50" w:after="120" w:line="360" w:lineRule="auto"/>
        <w:ind w:right="11" w:firstLineChars="200" w:firstLine="420"/>
        <w:rPr>
          <w:rFonts w:ascii="宋体" w:hAnsi="宋体"/>
          <w:bCs/>
          <w:snapToGrid w:val="0"/>
          <w:color w:val="0D0D0D" w:themeColor="text1" w:themeTint="F2"/>
          <w:kern w:val="0"/>
          <w:szCs w:val="21"/>
        </w:rPr>
      </w:pPr>
      <w:r w:rsidRPr="00203A51">
        <w:rPr>
          <w:rFonts w:ascii="宋体" w:hAnsi="宋体" w:hint="eastAsia"/>
          <w:bCs/>
          <w:snapToGrid w:val="0"/>
          <w:color w:val="0D0D0D" w:themeColor="text1" w:themeTint="F2"/>
          <w:kern w:val="0"/>
          <w:szCs w:val="21"/>
        </w:rPr>
        <w:t>（</w:t>
      </w:r>
      <w:r w:rsidRPr="00203A51">
        <w:rPr>
          <w:rFonts w:ascii="宋体" w:hAnsi="宋体" w:hint="eastAsia"/>
          <w:bCs/>
          <w:snapToGrid w:val="0"/>
          <w:color w:val="0D0D0D" w:themeColor="text1" w:themeTint="F2"/>
          <w:kern w:val="0"/>
          <w:szCs w:val="21"/>
        </w:rPr>
        <w:t>1</w:t>
      </w:r>
      <w:r w:rsidRPr="00203A51">
        <w:rPr>
          <w:rFonts w:ascii="宋体" w:hAnsi="宋体" w:hint="eastAsia"/>
          <w:bCs/>
          <w:snapToGrid w:val="0"/>
          <w:color w:val="0D0D0D" w:themeColor="text1" w:themeTint="F2"/>
          <w:kern w:val="0"/>
          <w:szCs w:val="21"/>
        </w:rPr>
        <w:t>）建安工程费（以下简称“工程费”或“施工费”）暂定为</w:t>
      </w:r>
      <w:r w:rsidRPr="00203A51">
        <w:rPr>
          <w:rFonts w:ascii="宋体" w:hAnsi="宋体" w:hint="eastAsia"/>
          <w:bCs/>
          <w:snapToGrid w:val="0"/>
          <w:color w:val="0D0D0D" w:themeColor="text1" w:themeTint="F2"/>
          <w:kern w:val="0"/>
          <w:szCs w:val="21"/>
          <w:lang w:eastAsia="zh-Hans"/>
        </w:rPr>
        <w:t>¥</w:t>
      </w:r>
      <w:r w:rsidRPr="00203A51">
        <w:rPr>
          <w:rFonts w:ascii="宋体" w:hAnsi="宋体"/>
          <w:bCs/>
          <w:snapToGrid w:val="0"/>
          <w:color w:val="0D0D0D" w:themeColor="text1" w:themeTint="F2"/>
          <w:kern w:val="0"/>
          <w:szCs w:val="21"/>
          <w:u w:val="single"/>
        </w:rPr>
        <w:t xml:space="preserve">       </w:t>
      </w:r>
      <w:r w:rsidRPr="00203A51">
        <w:rPr>
          <w:rFonts w:ascii="宋体" w:hAnsi="宋体" w:hint="eastAsia"/>
          <w:bCs/>
          <w:snapToGrid w:val="0"/>
          <w:color w:val="0D0D0D" w:themeColor="text1" w:themeTint="F2"/>
          <w:kern w:val="0"/>
          <w:szCs w:val="21"/>
        </w:rPr>
        <w:t>元，</w:t>
      </w:r>
      <w:r w:rsidRPr="00203A51">
        <w:rPr>
          <w:rFonts w:ascii="宋体" w:hAnsi="宋体" w:cs="宋体" w:hint="eastAsia"/>
          <w:color w:val="0D0D0D" w:themeColor="text1" w:themeTint="F2"/>
          <w:szCs w:val="21"/>
        </w:rPr>
        <w:t>工程费中标</w:t>
      </w:r>
      <w:proofErr w:type="gramStart"/>
      <w:r w:rsidRPr="00203A51">
        <w:rPr>
          <w:rFonts w:ascii="宋体" w:hAnsi="宋体" w:cs="宋体" w:hint="eastAsia"/>
          <w:color w:val="0D0D0D" w:themeColor="text1" w:themeTint="F2"/>
          <w:szCs w:val="21"/>
        </w:rPr>
        <w:t>下浮率</w:t>
      </w:r>
      <w:proofErr w:type="gramEnd"/>
      <w:r w:rsidRPr="00203A51">
        <w:rPr>
          <w:rFonts w:ascii="宋体" w:hAnsi="宋体" w:hint="eastAsia"/>
          <w:bCs/>
          <w:snapToGrid w:val="0"/>
          <w:color w:val="0D0D0D" w:themeColor="text1" w:themeTint="F2"/>
          <w:kern w:val="0"/>
          <w:szCs w:val="21"/>
        </w:rPr>
        <w:t>为</w:t>
      </w:r>
      <w:r w:rsidRPr="00203A51">
        <w:rPr>
          <w:rFonts w:ascii="宋体" w:hAnsi="宋体" w:hint="eastAsia"/>
          <w:bCs/>
          <w:snapToGrid w:val="0"/>
          <w:color w:val="0D0D0D" w:themeColor="text1" w:themeTint="F2"/>
          <w:kern w:val="0"/>
          <w:szCs w:val="21"/>
          <w:u w:val="single"/>
        </w:rPr>
        <w:t xml:space="preserve">  </w:t>
      </w:r>
      <w:r w:rsidRPr="00203A51">
        <w:rPr>
          <w:rFonts w:ascii="宋体" w:hAnsi="宋体" w:hint="eastAsia"/>
          <w:bCs/>
          <w:snapToGrid w:val="0"/>
          <w:color w:val="0D0D0D" w:themeColor="text1" w:themeTint="F2"/>
          <w:kern w:val="0"/>
          <w:szCs w:val="21"/>
        </w:rPr>
        <w:t>％；</w:t>
      </w:r>
    </w:p>
    <w:p w14:paraId="470CAF4A" w14:textId="77777777" w:rsidR="00CA314E" w:rsidRPr="00203A51" w:rsidRDefault="001B5B2D">
      <w:pPr>
        <w:adjustRightInd w:val="0"/>
        <w:snapToGrid w:val="0"/>
        <w:spacing w:beforeLines="50" w:before="120" w:afterLines="50" w:after="120" w:line="360" w:lineRule="auto"/>
        <w:ind w:right="11" w:firstLineChars="200" w:firstLine="420"/>
        <w:rPr>
          <w:rFonts w:ascii="宋体" w:hAnsi="宋体"/>
          <w:bCs/>
          <w:snapToGrid w:val="0"/>
          <w:color w:val="0D0D0D" w:themeColor="text1" w:themeTint="F2"/>
          <w:kern w:val="0"/>
          <w:szCs w:val="21"/>
        </w:rPr>
      </w:pPr>
      <w:r w:rsidRPr="00203A51">
        <w:rPr>
          <w:rFonts w:ascii="宋体" w:hAnsi="宋体" w:hint="eastAsia"/>
          <w:bCs/>
          <w:snapToGrid w:val="0"/>
          <w:color w:val="0D0D0D" w:themeColor="text1" w:themeTint="F2"/>
          <w:kern w:val="0"/>
          <w:szCs w:val="21"/>
        </w:rPr>
        <w:t>（</w:t>
      </w:r>
      <w:r w:rsidRPr="00203A51">
        <w:rPr>
          <w:rFonts w:ascii="宋体" w:hAnsi="宋体" w:hint="eastAsia"/>
          <w:bCs/>
          <w:snapToGrid w:val="0"/>
          <w:color w:val="0D0D0D" w:themeColor="text1" w:themeTint="F2"/>
          <w:kern w:val="0"/>
          <w:szCs w:val="21"/>
        </w:rPr>
        <w:t>2</w:t>
      </w:r>
      <w:r w:rsidRPr="00203A51">
        <w:rPr>
          <w:rFonts w:ascii="宋体" w:hAnsi="宋体" w:hint="eastAsia"/>
          <w:bCs/>
          <w:snapToGrid w:val="0"/>
          <w:color w:val="0D0D0D" w:themeColor="text1" w:themeTint="F2"/>
          <w:kern w:val="0"/>
          <w:szCs w:val="21"/>
        </w:rPr>
        <w:t>）勘察费暂定为</w:t>
      </w:r>
      <w:r w:rsidRPr="00203A51">
        <w:rPr>
          <w:rFonts w:ascii="宋体" w:hAnsi="宋体" w:hint="eastAsia"/>
          <w:bCs/>
          <w:snapToGrid w:val="0"/>
          <w:color w:val="0D0D0D" w:themeColor="text1" w:themeTint="F2"/>
          <w:kern w:val="0"/>
          <w:szCs w:val="21"/>
          <w:lang w:eastAsia="zh-Hans"/>
        </w:rPr>
        <w:t>¥</w:t>
      </w:r>
      <w:r w:rsidRPr="00203A51">
        <w:rPr>
          <w:rFonts w:ascii="宋体" w:hAnsi="宋体"/>
          <w:bCs/>
          <w:snapToGrid w:val="0"/>
          <w:color w:val="0D0D0D" w:themeColor="text1" w:themeTint="F2"/>
          <w:kern w:val="0"/>
          <w:szCs w:val="21"/>
          <w:u w:val="single"/>
        </w:rPr>
        <w:t xml:space="preserve">       </w:t>
      </w:r>
      <w:r w:rsidRPr="00203A51">
        <w:rPr>
          <w:rFonts w:ascii="宋体" w:hAnsi="宋体" w:hint="eastAsia"/>
          <w:bCs/>
          <w:snapToGrid w:val="0"/>
          <w:color w:val="0D0D0D" w:themeColor="text1" w:themeTint="F2"/>
          <w:kern w:val="0"/>
          <w:szCs w:val="21"/>
        </w:rPr>
        <w:t>元，勘察费中标</w:t>
      </w:r>
      <w:proofErr w:type="gramStart"/>
      <w:r w:rsidRPr="00203A51">
        <w:rPr>
          <w:rFonts w:ascii="宋体" w:hAnsi="宋体" w:hint="eastAsia"/>
          <w:bCs/>
          <w:snapToGrid w:val="0"/>
          <w:color w:val="0D0D0D" w:themeColor="text1" w:themeTint="F2"/>
          <w:kern w:val="0"/>
          <w:szCs w:val="21"/>
        </w:rPr>
        <w:t>下浮率</w:t>
      </w:r>
      <w:proofErr w:type="gramEnd"/>
      <w:r w:rsidRPr="00203A51">
        <w:rPr>
          <w:rFonts w:ascii="宋体" w:hAnsi="宋体" w:hint="eastAsia"/>
          <w:bCs/>
          <w:snapToGrid w:val="0"/>
          <w:color w:val="0D0D0D" w:themeColor="text1" w:themeTint="F2"/>
          <w:kern w:val="0"/>
          <w:szCs w:val="21"/>
        </w:rPr>
        <w:t>为</w:t>
      </w:r>
      <w:r w:rsidRPr="00203A51">
        <w:rPr>
          <w:rFonts w:ascii="宋体" w:hAnsi="宋体"/>
          <w:bCs/>
          <w:snapToGrid w:val="0"/>
          <w:color w:val="0D0D0D" w:themeColor="text1" w:themeTint="F2"/>
          <w:kern w:val="0"/>
          <w:szCs w:val="21"/>
          <w:u w:val="single"/>
        </w:rPr>
        <w:t xml:space="preserve">  </w:t>
      </w:r>
      <w:r w:rsidRPr="00203A51">
        <w:rPr>
          <w:rFonts w:ascii="宋体" w:hAnsi="宋体" w:hint="eastAsia"/>
          <w:bCs/>
          <w:snapToGrid w:val="0"/>
          <w:color w:val="0D0D0D" w:themeColor="text1" w:themeTint="F2"/>
          <w:kern w:val="0"/>
          <w:szCs w:val="21"/>
        </w:rPr>
        <w:t>％</w:t>
      </w:r>
      <w:r w:rsidRPr="00203A51">
        <w:rPr>
          <w:rFonts w:ascii="宋体" w:hAnsi="宋体" w:hint="eastAsia"/>
          <w:bCs/>
          <w:snapToGrid w:val="0"/>
          <w:color w:val="0D0D0D" w:themeColor="text1" w:themeTint="F2"/>
          <w:kern w:val="0"/>
          <w:szCs w:val="21"/>
        </w:rPr>
        <w:t>；</w:t>
      </w:r>
    </w:p>
    <w:p w14:paraId="4CAD799B" w14:textId="77777777" w:rsidR="00CA314E" w:rsidRPr="00203A51" w:rsidRDefault="001B5B2D">
      <w:pPr>
        <w:adjustRightInd w:val="0"/>
        <w:snapToGrid w:val="0"/>
        <w:spacing w:beforeLines="50" w:before="120" w:afterLines="50" w:after="120" w:line="360" w:lineRule="auto"/>
        <w:ind w:right="11" w:firstLineChars="200" w:firstLine="420"/>
        <w:rPr>
          <w:rFonts w:ascii="宋体" w:hAnsi="宋体"/>
          <w:bCs/>
          <w:snapToGrid w:val="0"/>
          <w:color w:val="0D0D0D" w:themeColor="text1" w:themeTint="F2"/>
          <w:kern w:val="0"/>
          <w:szCs w:val="21"/>
        </w:rPr>
      </w:pPr>
      <w:r w:rsidRPr="00203A51">
        <w:rPr>
          <w:rFonts w:ascii="宋体" w:hAnsi="宋体" w:hint="eastAsia"/>
          <w:bCs/>
          <w:snapToGrid w:val="0"/>
          <w:color w:val="0D0D0D" w:themeColor="text1" w:themeTint="F2"/>
          <w:kern w:val="0"/>
          <w:szCs w:val="21"/>
        </w:rPr>
        <w:t>（</w:t>
      </w:r>
      <w:r w:rsidRPr="00203A51">
        <w:rPr>
          <w:rFonts w:ascii="宋体" w:hAnsi="宋体" w:hint="eastAsia"/>
          <w:bCs/>
          <w:snapToGrid w:val="0"/>
          <w:color w:val="0D0D0D" w:themeColor="text1" w:themeTint="F2"/>
          <w:kern w:val="0"/>
          <w:szCs w:val="21"/>
        </w:rPr>
        <w:t>3</w:t>
      </w:r>
      <w:r w:rsidRPr="00203A51">
        <w:rPr>
          <w:rFonts w:ascii="宋体" w:hAnsi="宋体" w:hint="eastAsia"/>
          <w:bCs/>
          <w:snapToGrid w:val="0"/>
          <w:color w:val="0D0D0D" w:themeColor="text1" w:themeTint="F2"/>
          <w:kern w:val="0"/>
          <w:szCs w:val="21"/>
        </w:rPr>
        <w:t>）设计费暂定为</w:t>
      </w:r>
      <w:r w:rsidRPr="00203A51">
        <w:rPr>
          <w:rFonts w:ascii="宋体" w:hAnsi="宋体" w:hint="eastAsia"/>
          <w:bCs/>
          <w:snapToGrid w:val="0"/>
          <w:color w:val="0D0D0D" w:themeColor="text1" w:themeTint="F2"/>
          <w:kern w:val="0"/>
          <w:szCs w:val="21"/>
          <w:lang w:eastAsia="zh-Hans"/>
        </w:rPr>
        <w:t>¥</w:t>
      </w:r>
      <w:r w:rsidRPr="00203A51">
        <w:rPr>
          <w:rFonts w:ascii="宋体" w:hAnsi="宋体"/>
          <w:bCs/>
          <w:snapToGrid w:val="0"/>
          <w:color w:val="0D0D0D" w:themeColor="text1" w:themeTint="F2"/>
          <w:kern w:val="0"/>
          <w:szCs w:val="21"/>
          <w:u w:val="single"/>
        </w:rPr>
        <w:t xml:space="preserve">       </w:t>
      </w:r>
      <w:r w:rsidRPr="00203A51">
        <w:rPr>
          <w:rFonts w:ascii="宋体" w:hAnsi="宋体" w:hint="eastAsia"/>
          <w:bCs/>
          <w:snapToGrid w:val="0"/>
          <w:color w:val="0D0D0D" w:themeColor="text1" w:themeTint="F2"/>
          <w:kern w:val="0"/>
          <w:szCs w:val="21"/>
        </w:rPr>
        <w:t>元，设计费中标</w:t>
      </w:r>
      <w:proofErr w:type="gramStart"/>
      <w:r w:rsidRPr="00203A51">
        <w:rPr>
          <w:rFonts w:ascii="宋体" w:hAnsi="宋体" w:hint="eastAsia"/>
          <w:bCs/>
          <w:snapToGrid w:val="0"/>
          <w:color w:val="0D0D0D" w:themeColor="text1" w:themeTint="F2"/>
          <w:kern w:val="0"/>
          <w:szCs w:val="21"/>
        </w:rPr>
        <w:t>下浮率</w:t>
      </w:r>
      <w:proofErr w:type="gramEnd"/>
      <w:r w:rsidRPr="00203A51">
        <w:rPr>
          <w:rFonts w:ascii="宋体" w:hAnsi="宋体" w:hint="eastAsia"/>
          <w:bCs/>
          <w:snapToGrid w:val="0"/>
          <w:color w:val="0D0D0D" w:themeColor="text1" w:themeTint="F2"/>
          <w:kern w:val="0"/>
          <w:szCs w:val="21"/>
        </w:rPr>
        <w:t>为</w:t>
      </w:r>
      <w:r w:rsidRPr="00203A51">
        <w:rPr>
          <w:rFonts w:ascii="宋体" w:hAnsi="宋体"/>
          <w:bCs/>
          <w:snapToGrid w:val="0"/>
          <w:color w:val="0D0D0D" w:themeColor="text1" w:themeTint="F2"/>
          <w:kern w:val="0"/>
          <w:szCs w:val="21"/>
          <w:u w:val="single"/>
        </w:rPr>
        <w:t xml:space="preserve">  </w:t>
      </w:r>
      <w:r w:rsidRPr="00203A51">
        <w:rPr>
          <w:rFonts w:ascii="宋体" w:hAnsi="宋体" w:hint="eastAsia"/>
          <w:bCs/>
          <w:snapToGrid w:val="0"/>
          <w:color w:val="0D0D0D" w:themeColor="text1" w:themeTint="F2"/>
          <w:kern w:val="0"/>
          <w:szCs w:val="21"/>
        </w:rPr>
        <w:t>％</w:t>
      </w:r>
      <w:r w:rsidRPr="00203A51">
        <w:rPr>
          <w:rFonts w:ascii="宋体" w:hAnsi="宋体" w:hint="eastAsia"/>
          <w:bCs/>
          <w:snapToGrid w:val="0"/>
          <w:color w:val="0D0D0D" w:themeColor="text1" w:themeTint="F2"/>
          <w:kern w:val="0"/>
          <w:szCs w:val="21"/>
        </w:rPr>
        <w:t>。</w:t>
      </w:r>
    </w:p>
    <w:p w14:paraId="361F1357" w14:textId="77777777" w:rsidR="00CA314E" w:rsidRPr="00203A51" w:rsidRDefault="001B5B2D">
      <w:pPr>
        <w:adjustRightInd w:val="0"/>
        <w:snapToGrid w:val="0"/>
        <w:spacing w:beforeLines="50" w:before="120" w:afterLines="50" w:after="120" w:line="360" w:lineRule="auto"/>
        <w:ind w:right="11" w:firstLineChars="200" w:firstLine="420"/>
        <w:rPr>
          <w:rFonts w:ascii="宋体" w:hAnsi="宋体"/>
          <w:bCs/>
          <w:snapToGrid w:val="0"/>
          <w:color w:val="0D0D0D" w:themeColor="text1" w:themeTint="F2"/>
          <w:kern w:val="0"/>
          <w:szCs w:val="21"/>
        </w:rPr>
      </w:pPr>
      <w:r w:rsidRPr="00203A51">
        <w:rPr>
          <w:rFonts w:ascii="宋体" w:hAnsi="宋体"/>
          <w:bCs/>
          <w:snapToGrid w:val="0"/>
          <w:color w:val="0D0D0D" w:themeColor="text1" w:themeTint="F2"/>
          <w:kern w:val="0"/>
          <w:szCs w:val="21"/>
        </w:rPr>
        <w:t>5</w:t>
      </w:r>
      <w:r w:rsidRPr="00203A51">
        <w:rPr>
          <w:rFonts w:ascii="宋体" w:hAnsi="宋体" w:hint="eastAsia"/>
          <w:bCs/>
          <w:snapToGrid w:val="0"/>
          <w:color w:val="0D0D0D" w:themeColor="text1" w:themeTint="F2"/>
          <w:kern w:val="0"/>
          <w:szCs w:val="21"/>
        </w:rPr>
        <w:t>.3</w:t>
      </w:r>
      <w:r w:rsidRPr="00203A51">
        <w:rPr>
          <w:rFonts w:ascii="宋体" w:hAnsi="宋体" w:hint="eastAsia"/>
          <w:bCs/>
          <w:snapToGrid w:val="0"/>
          <w:color w:val="0D0D0D" w:themeColor="text1" w:themeTint="F2"/>
          <w:kern w:val="0"/>
          <w:szCs w:val="21"/>
        </w:rPr>
        <w:t>本合同价款仅作为签约合同价（即中标价），实际合同价款按合同条款第</w:t>
      </w:r>
      <w:r w:rsidRPr="00203A51">
        <w:rPr>
          <w:rFonts w:ascii="宋体" w:hAnsi="宋体" w:hint="eastAsia"/>
          <w:bCs/>
          <w:snapToGrid w:val="0"/>
          <w:color w:val="0D0D0D" w:themeColor="text1" w:themeTint="F2"/>
          <w:kern w:val="0"/>
          <w:szCs w:val="21"/>
        </w:rPr>
        <w:t>17</w:t>
      </w:r>
      <w:r w:rsidRPr="00203A51">
        <w:rPr>
          <w:rFonts w:ascii="宋体" w:hAnsi="宋体" w:hint="eastAsia"/>
          <w:bCs/>
          <w:snapToGrid w:val="0"/>
          <w:color w:val="0D0D0D" w:themeColor="text1" w:themeTint="F2"/>
          <w:kern w:val="0"/>
          <w:szCs w:val="21"/>
        </w:rPr>
        <w:t>条约定确定，</w:t>
      </w:r>
      <w:proofErr w:type="gramStart"/>
      <w:r w:rsidRPr="00203A51">
        <w:rPr>
          <w:rFonts w:ascii="宋体" w:hAnsi="宋体" w:hint="eastAsia"/>
          <w:bCs/>
          <w:snapToGrid w:val="0"/>
          <w:color w:val="0D0D0D" w:themeColor="text1" w:themeTint="F2"/>
          <w:kern w:val="0"/>
          <w:szCs w:val="21"/>
        </w:rPr>
        <w:t>待</w:t>
      </w:r>
      <w:r w:rsidRPr="00203A51">
        <w:rPr>
          <w:rFonts w:ascii="宋体" w:hAnsi="宋体"/>
          <w:bCs/>
          <w:snapToGrid w:val="0"/>
          <w:color w:val="0D0D0D" w:themeColor="text1" w:themeTint="F2"/>
          <w:kern w:val="0"/>
          <w:szCs w:val="21"/>
        </w:rPr>
        <w:t>概预算</w:t>
      </w:r>
      <w:proofErr w:type="gramEnd"/>
      <w:r w:rsidRPr="00203A51">
        <w:rPr>
          <w:rFonts w:ascii="宋体" w:hAnsi="宋体" w:hint="eastAsia"/>
          <w:bCs/>
          <w:snapToGrid w:val="0"/>
          <w:color w:val="0D0D0D" w:themeColor="text1" w:themeTint="F2"/>
          <w:kern w:val="0"/>
          <w:szCs w:val="21"/>
        </w:rPr>
        <w:t>审</w:t>
      </w:r>
      <w:r w:rsidRPr="00203A51">
        <w:rPr>
          <w:rFonts w:ascii="宋体" w:hAnsi="宋体" w:hint="eastAsia"/>
          <w:bCs/>
          <w:snapToGrid w:val="0"/>
          <w:color w:val="0D0D0D" w:themeColor="text1" w:themeTint="F2"/>
          <w:kern w:val="0"/>
          <w:szCs w:val="21"/>
          <w:lang w:eastAsia="zh-Hans"/>
        </w:rPr>
        <w:t>定</w:t>
      </w:r>
      <w:r w:rsidRPr="00203A51">
        <w:rPr>
          <w:rFonts w:ascii="宋体" w:hAnsi="宋体" w:hint="eastAsia"/>
          <w:bCs/>
          <w:snapToGrid w:val="0"/>
          <w:color w:val="0D0D0D" w:themeColor="text1" w:themeTint="F2"/>
          <w:kern w:val="0"/>
          <w:szCs w:val="21"/>
        </w:rPr>
        <w:t>后，以补充协议形式修正合同价款（附修正合同清单）。最终结算价以</w:t>
      </w:r>
      <w:r w:rsidRPr="00203A51">
        <w:rPr>
          <w:rFonts w:ascii="宋体" w:hAnsi="宋体" w:hint="eastAsia"/>
          <w:bCs/>
          <w:snapToGrid w:val="0"/>
          <w:color w:val="0D0D0D" w:themeColor="text1" w:themeTint="F2"/>
          <w:kern w:val="0"/>
          <w:szCs w:val="21"/>
          <w:lang w:eastAsia="zh-Hans"/>
        </w:rPr>
        <w:t>有审核权限部门</w:t>
      </w:r>
      <w:r w:rsidRPr="00203A51">
        <w:rPr>
          <w:rFonts w:ascii="宋体" w:hAnsi="宋体" w:hint="eastAsia"/>
          <w:bCs/>
          <w:snapToGrid w:val="0"/>
          <w:color w:val="0D0D0D" w:themeColor="text1" w:themeTint="F2"/>
          <w:kern w:val="0"/>
          <w:szCs w:val="21"/>
        </w:rPr>
        <w:t>审定的金额为准。</w:t>
      </w:r>
    </w:p>
    <w:p w14:paraId="6135B6E3" w14:textId="77777777" w:rsidR="00CA314E" w:rsidRPr="00203A51" w:rsidRDefault="001B5B2D">
      <w:pPr>
        <w:adjustRightInd w:val="0"/>
        <w:snapToGrid w:val="0"/>
        <w:spacing w:beforeLines="50" w:before="120" w:afterLines="50" w:after="120" w:line="360" w:lineRule="auto"/>
        <w:ind w:right="11" w:firstLineChars="200" w:firstLine="420"/>
        <w:rPr>
          <w:rFonts w:ascii="宋体" w:hAnsi="宋体"/>
          <w:bCs/>
          <w:snapToGrid w:val="0"/>
          <w:color w:val="0D0D0D" w:themeColor="text1" w:themeTint="F2"/>
          <w:kern w:val="0"/>
          <w:szCs w:val="21"/>
        </w:rPr>
      </w:pPr>
      <w:r w:rsidRPr="00203A51">
        <w:rPr>
          <w:rFonts w:ascii="宋体" w:hAnsi="宋体"/>
          <w:bCs/>
          <w:snapToGrid w:val="0"/>
          <w:color w:val="0D0D0D" w:themeColor="text1" w:themeTint="F2"/>
          <w:kern w:val="0"/>
          <w:szCs w:val="21"/>
        </w:rPr>
        <w:t>5.4</w:t>
      </w:r>
      <w:r w:rsidRPr="00203A51">
        <w:rPr>
          <w:rFonts w:ascii="宋体" w:hAnsi="宋体" w:hint="eastAsia"/>
          <w:bCs/>
          <w:snapToGrid w:val="0"/>
          <w:color w:val="0D0D0D" w:themeColor="text1" w:themeTint="F2"/>
          <w:kern w:val="0"/>
          <w:szCs w:val="21"/>
        </w:rPr>
        <w:t>本合同价格均已包括各有关应予缴纳的税金</w:t>
      </w:r>
      <w:r w:rsidRPr="00203A51">
        <w:rPr>
          <w:rFonts w:ascii="宋体" w:hAnsi="宋体" w:hint="eastAsia"/>
          <w:bCs/>
          <w:snapToGrid w:val="0"/>
          <w:color w:val="0D0D0D" w:themeColor="text1" w:themeTint="F2"/>
          <w:kern w:val="0"/>
          <w:szCs w:val="21"/>
        </w:rPr>
        <w:t>与行政性收费（本合同已约定由发包人承担的除外）</w:t>
      </w:r>
      <w:r w:rsidRPr="00203A51">
        <w:rPr>
          <w:rFonts w:ascii="宋体" w:hAnsi="宋体" w:hint="eastAsia"/>
          <w:bCs/>
          <w:snapToGrid w:val="0"/>
          <w:color w:val="0D0D0D" w:themeColor="text1" w:themeTint="F2"/>
          <w:kern w:val="0"/>
          <w:szCs w:val="21"/>
        </w:rPr>
        <w:t>，承包人须承担纳税</w:t>
      </w:r>
      <w:r w:rsidRPr="00203A51">
        <w:rPr>
          <w:rFonts w:ascii="宋体" w:hAnsi="宋体" w:hint="eastAsia"/>
          <w:bCs/>
          <w:snapToGrid w:val="0"/>
          <w:color w:val="0D0D0D" w:themeColor="text1" w:themeTint="F2"/>
          <w:kern w:val="0"/>
          <w:szCs w:val="21"/>
        </w:rPr>
        <w:t>与支付行政性收费</w:t>
      </w:r>
      <w:r w:rsidRPr="00203A51">
        <w:rPr>
          <w:rFonts w:ascii="宋体" w:hAnsi="宋体" w:hint="eastAsia"/>
          <w:bCs/>
          <w:snapToGrid w:val="0"/>
          <w:color w:val="0D0D0D" w:themeColor="text1" w:themeTint="F2"/>
          <w:kern w:val="0"/>
          <w:szCs w:val="21"/>
        </w:rPr>
        <w:t>的责任。其税种、税率</w:t>
      </w:r>
      <w:r w:rsidRPr="00203A51">
        <w:rPr>
          <w:rFonts w:ascii="宋体" w:hAnsi="宋体" w:hint="eastAsia"/>
          <w:bCs/>
          <w:snapToGrid w:val="0"/>
          <w:color w:val="0D0D0D" w:themeColor="text1" w:themeTint="F2"/>
          <w:kern w:val="0"/>
          <w:szCs w:val="21"/>
        </w:rPr>
        <w:t>、行政性收费标准等</w:t>
      </w:r>
      <w:r w:rsidRPr="00203A51">
        <w:rPr>
          <w:rFonts w:ascii="宋体" w:hAnsi="宋体" w:hint="eastAsia"/>
          <w:bCs/>
          <w:snapToGrid w:val="0"/>
          <w:color w:val="0D0D0D" w:themeColor="text1" w:themeTint="F2"/>
          <w:kern w:val="0"/>
          <w:szCs w:val="21"/>
        </w:rPr>
        <w:t>，按国家和广东省、广州市、南沙区有关法律法规和条例的规定办理。</w:t>
      </w:r>
    </w:p>
    <w:p w14:paraId="64B60AD7" w14:textId="77777777" w:rsidR="00CA314E" w:rsidRPr="00203A51" w:rsidRDefault="001B5B2D">
      <w:pPr>
        <w:adjustRightInd w:val="0"/>
        <w:snapToGrid w:val="0"/>
        <w:spacing w:beforeLines="50" w:before="120" w:afterLines="50" w:after="120" w:line="360" w:lineRule="auto"/>
        <w:ind w:right="11" w:firstLineChars="200" w:firstLine="420"/>
        <w:rPr>
          <w:rFonts w:ascii="宋体" w:hAnsi="宋体"/>
          <w:bCs/>
          <w:snapToGrid w:val="0"/>
          <w:color w:val="0D0D0D" w:themeColor="text1" w:themeTint="F2"/>
          <w:kern w:val="0"/>
          <w:szCs w:val="21"/>
        </w:rPr>
      </w:pPr>
      <w:r w:rsidRPr="00203A51">
        <w:rPr>
          <w:rFonts w:ascii="宋体" w:hAnsi="宋体"/>
          <w:bCs/>
          <w:snapToGrid w:val="0"/>
          <w:color w:val="0D0D0D" w:themeColor="text1" w:themeTint="F2"/>
          <w:kern w:val="0"/>
          <w:szCs w:val="21"/>
        </w:rPr>
        <w:t>5.5</w:t>
      </w:r>
      <w:r w:rsidRPr="00203A51">
        <w:rPr>
          <w:rFonts w:ascii="宋体" w:hAnsi="宋体" w:hint="eastAsia"/>
          <w:bCs/>
          <w:snapToGrid w:val="0"/>
          <w:color w:val="0D0D0D" w:themeColor="text1" w:themeTint="F2"/>
          <w:kern w:val="0"/>
          <w:szCs w:val="21"/>
        </w:rPr>
        <w:t>申请合同款时，承包人需开具合同履行所在地税务部门认可的等值、合法、有效的增值税发票。增值税发票开票信息以发包人确认的为准。</w:t>
      </w:r>
    </w:p>
    <w:p w14:paraId="36CAB4EB" w14:textId="77777777" w:rsidR="00CA314E" w:rsidRPr="00203A51" w:rsidRDefault="001B5B2D">
      <w:pPr>
        <w:pStyle w:val="affffffd"/>
        <w:spacing w:before="120" w:after="120"/>
        <w:rPr>
          <w:color w:val="0D0D0D" w:themeColor="text1" w:themeTint="F2"/>
          <w:lang w:eastAsia="zh-Hans"/>
        </w:rPr>
      </w:pPr>
      <w:bookmarkStart w:id="24" w:name="_Toc143623501"/>
      <w:bookmarkStart w:id="25" w:name="_Toc7461"/>
      <w:bookmarkStart w:id="26" w:name="_Toc3495544"/>
      <w:bookmarkStart w:id="27" w:name="_Toc511905373"/>
      <w:bookmarkStart w:id="28" w:name="_Toc512433700"/>
      <w:bookmarkStart w:id="29" w:name="_Toc9432"/>
      <w:bookmarkStart w:id="30" w:name="_Toc512436796"/>
      <w:bookmarkStart w:id="31" w:name="_Toc19378"/>
      <w:bookmarkStart w:id="32" w:name="_Toc522004874"/>
      <w:bookmarkStart w:id="33" w:name="_Toc518053253"/>
      <w:bookmarkStart w:id="34" w:name="_Toc23822"/>
      <w:bookmarkStart w:id="35" w:name="_Toc144213085"/>
      <w:bookmarkStart w:id="36" w:name="_Toc521180266"/>
      <w:bookmarkStart w:id="37" w:name="_Toc23021"/>
      <w:bookmarkStart w:id="38" w:name="_Toc4146"/>
      <w:bookmarkStart w:id="39" w:name="_Toc30877"/>
      <w:bookmarkStart w:id="40" w:name="_Toc20450"/>
      <w:bookmarkStart w:id="41" w:name="_Toc3495814"/>
      <w:r w:rsidRPr="00203A51">
        <w:rPr>
          <w:rFonts w:hint="eastAsia"/>
          <w:color w:val="0D0D0D" w:themeColor="text1" w:themeTint="F2"/>
          <w:lang w:eastAsia="zh-Hans"/>
        </w:rPr>
        <w:t>六、工人工资支付分账</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198B7AE8" w14:textId="77777777" w:rsidR="00CA314E" w:rsidRPr="00203A51" w:rsidRDefault="001B5B2D">
      <w:pPr>
        <w:adjustRightInd w:val="0"/>
        <w:snapToGrid w:val="0"/>
        <w:spacing w:beforeLines="50" w:before="120" w:afterLines="50" w:after="120" w:line="360" w:lineRule="auto"/>
        <w:ind w:right="11" w:firstLineChars="200" w:firstLine="420"/>
        <w:rPr>
          <w:rFonts w:ascii="宋体" w:hAnsi="宋体"/>
          <w:bCs/>
          <w:snapToGrid w:val="0"/>
          <w:color w:val="0D0D0D" w:themeColor="text1" w:themeTint="F2"/>
          <w:kern w:val="0"/>
          <w:szCs w:val="21"/>
        </w:rPr>
      </w:pPr>
      <w:r w:rsidRPr="00203A51">
        <w:rPr>
          <w:rFonts w:ascii="宋体" w:hAnsi="宋体" w:hint="eastAsia"/>
          <w:bCs/>
          <w:snapToGrid w:val="0"/>
          <w:color w:val="0D0D0D" w:themeColor="text1" w:themeTint="F2"/>
          <w:kern w:val="0"/>
          <w:szCs w:val="21"/>
        </w:rPr>
        <w:t>承包人必须依法建立、落实工人工资支付专户管理制度和用工实名制管理制度。工人工资支付专用账户的监督和管理按照《关于印发</w:t>
      </w:r>
      <w:r w:rsidRPr="00203A51">
        <w:rPr>
          <w:rFonts w:ascii="宋体" w:hAnsi="宋体" w:hint="eastAsia"/>
          <w:bCs/>
          <w:snapToGrid w:val="0"/>
          <w:color w:val="0D0D0D" w:themeColor="text1" w:themeTint="F2"/>
          <w:kern w:val="0"/>
          <w:szCs w:val="21"/>
        </w:rPr>
        <w:t>&lt;</w:t>
      </w:r>
      <w:r w:rsidRPr="00203A51">
        <w:rPr>
          <w:rFonts w:ascii="宋体" w:hAnsi="宋体" w:hint="eastAsia"/>
          <w:bCs/>
          <w:snapToGrid w:val="0"/>
          <w:color w:val="0D0D0D" w:themeColor="text1" w:themeTint="F2"/>
          <w:kern w:val="0"/>
          <w:szCs w:val="21"/>
        </w:rPr>
        <w:t>广州市南沙区建设领域工人工资支付分账管理实施细则</w:t>
      </w:r>
      <w:r w:rsidRPr="00203A51">
        <w:rPr>
          <w:rFonts w:ascii="宋体" w:hAnsi="宋体" w:hint="eastAsia"/>
          <w:bCs/>
          <w:snapToGrid w:val="0"/>
          <w:color w:val="0D0D0D" w:themeColor="text1" w:themeTint="F2"/>
          <w:kern w:val="0"/>
          <w:szCs w:val="21"/>
        </w:rPr>
        <w:t>&gt;</w:t>
      </w:r>
      <w:r w:rsidRPr="00203A51">
        <w:rPr>
          <w:rFonts w:ascii="宋体" w:hAnsi="宋体" w:hint="eastAsia"/>
          <w:bCs/>
          <w:snapToGrid w:val="0"/>
          <w:color w:val="0D0D0D" w:themeColor="text1" w:themeTint="F2"/>
          <w:kern w:val="0"/>
          <w:szCs w:val="21"/>
        </w:rPr>
        <w:t>的通知》（穗南建交〔</w:t>
      </w:r>
      <w:r w:rsidRPr="00203A51">
        <w:rPr>
          <w:rFonts w:ascii="宋体" w:hAnsi="宋体" w:hint="eastAsia"/>
          <w:bCs/>
          <w:snapToGrid w:val="0"/>
          <w:color w:val="0D0D0D" w:themeColor="text1" w:themeTint="F2"/>
          <w:kern w:val="0"/>
          <w:szCs w:val="21"/>
        </w:rPr>
        <w:t>2016</w:t>
      </w:r>
      <w:r w:rsidRPr="00203A51">
        <w:rPr>
          <w:rFonts w:ascii="宋体" w:hAnsi="宋体" w:hint="eastAsia"/>
          <w:bCs/>
          <w:snapToGrid w:val="0"/>
          <w:color w:val="0D0D0D" w:themeColor="text1" w:themeTint="F2"/>
          <w:kern w:val="0"/>
          <w:szCs w:val="21"/>
        </w:rPr>
        <w:t>〕</w:t>
      </w:r>
      <w:r w:rsidRPr="00203A51">
        <w:rPr>
          <w:rFonts w:ascii="宋体" w:hAnsi="宋体" w:hint="eastAsia"/>
          <w:bCs/>
          <w:snapToGrid w:val="0"/>
          <w:color w:val="0D0D0D" w:themeColor="text1" w:themeTint="F2"/>
          <w:kern w:val="0"/>
          <w:szCs w:val="21"/>
        </w:rPr>
        <w:t>1388</w:t>
      </w:r>
      <w:r w:rsidRPr="00203A51">
        <w:rPr>
          <w:rFonts w:ascii="宋体" w:hAnsi="宋体" w:hint="eastAsia"/>
          <w:bCs/>
          <w:snapToGrid w:val="0"/>
          <w:color w:val="0D0D0D" w:themeColor="text1" w:themeTint="F2"/>
          <w:kern w:val="0"/>
          <w:szCs w:val="21"/>
        </w:rPr>
        <w:t>号）、《关于印发广州市建设领域工人工资支付分账管理实施细则的通知》（穗建</w:t>
      </w:r>
      <w:proofErr w:type="gramStart"/>
      <w:r w:rsidRPr="00203A51">
        <w:rPr>
          <w:rFonts w:ascii="宋体" w:hAnsi="宋体" w:hint="eastAsia"/>
          <w:bCs/>
          <w:snapToGrid w:val="0"/>
          <w:color w:val="0D0D0D" w:themeColor="text1" w:themeTint="F2"/>
          <w:kern w:val="0"/>
          <w:szCs w:val="21"/>
        </w:rPr>
        <w:t>规</w:t>
      </w:r>
      <w:proofErr w:type="gramEnd"/>
      <w:r w:rsidRPr="00203A51">
        <w:rPr>
          <w:rFonts w:ascii="宋体" w:hAnsi="宋体" w:hint="eastAsia"/>
          <w:bCs/>
          <w:snapToGrid w:val="0"/>
          <w:color w:val="0D0D0D" w:themeColor="text1" w:themeTint="F2"/>
          <w:kern w:val="0"/>
          <w:szCs w:val="21"/>
        </w:rPr>
        <w:t>字〔</w:t>
      </w:r>
      <w:r w:rsidRPr="00203A51">
        <w:rPr>
          <w:rFonts w:ascii="宋体" w:hAnsi="宋体" w:hint="eastAsia"/>
          <w:bCs/>
          <w:snapToGrid w:val="0"/>
          <w:color w:val="0D0D0D" w:themeColor="text1" w:themeTint="F2"/>
          <w:kern w:val="0"/>
          <w:szCs w:val="21"/>
        </w:rPr>
        <w:t>2020</w:t>
      </w:r>
      <w:r w:rsidRPr="00203A51">
        <w:rPr>
          <w:rFonts w:ascii="宋体" w:hAnsi="宋体" w:hint="eastAsia"/>
          <w:bCs/>
          <w:snapToGrid w:val="0"/>
          <w:color w:val="0D0D0D" w:themeColor="text1" w:themeTint="F2"/>
          <w:kern w:val="0"/>
          <w:szCs w:val="21"/>
        </w:rPr>
        <w:t>〕</w:t>
      </w:r>
      <w:r w:rsidRPr="00203A51">
        <w:rPr>
          <w:rFonts w:ascii="宋体" w:hAnsi="宋体" w:hint="eastAsia"/>
          <w:bCs/>
          <w:snapToGrid w:val="0"/>
          <w:color w:val="0D0D0D" w:themeColor="text1" w:themeTint="F2"/>
          <w:kern w:val="0"/>
          <w:szCs w:val="21"/>
        </w:rPr>
        <w:t>37</w:t>
      </w:r>
      <w:r w:rsidRPr="00203A51">
        <w:rPr>
          <w:rFonts w:ascii="宋体" w:hAnsi="宋体" w:hint="eastAsia"/>
          <w:bCs/>
          <w:snapToGrid w:val="0"/>
          <w:color w:val="0D0D0D" w:themeColor="text1" w:themeTint="F2"/>
          <w:kern w:val="0"/>
          <w:szCs w:val="21"/>
        </w:rPr>
        <w:t>号）、《关于印发</w:t>
      </w:r>
      <w:r w:rsidRPr="00203A51">
        <w:rPr>
          <w:rFonts w:ascii="宋体" w:hAnsi="宋体" w:hint="eastAsia"/>
          <w:bCs/>
          <w:snapToGrid w:val="0"/>
          <w:color w:val="0D0D0D" w:themeColor="text1" w:themeTint="F2"/>
          <w:kern w:val="0"/>
          <w:szCs w:val="21"/>
        </w:rPr>
        <w:t>&lt;</w:t>
      </w:r>
      <w:r w:rsidRPr="00203A51">
        <w:rPr>
          <w:rFonts w:ascii="宋体" w:hAnsi="宋体" w:hint="eastAsia"/>
          <w:bCs/>
          <w:snapToGrid w:val="0"/>
          <w:color w:val="0D0D0D" w:themeColor="text1" w:themeTint="F2"/>
          <w:kern w:val="0"/>
          <w:szCs w:val="21"/>
        </w:rPr>
        <w:t>广东省建设工程领域工人工资支付专用账户管理办法</w:t>
      </w:r>
      <w:r w:rsidRPr="00203A51">
        <w:rPr>
          <w:rFonts w:ascii="宋体" w:hAnsi="宋体" w:hint="eastAsia"/>
          <w:bCs/>
          <w:snapToGrid w:val="0"/>
          <w:color w:val="0D0D0D" w:themeColor="text1" w:themeTint="F2"/>
          <w:kern w:val="0"/>
          <w:szCs w:val="21"/>
        </w:rPr>
        <w:t>&gt;</w:t>
      </w:r>
      <w:r w:rsidRPr="00203A51">
        <w:rPr>
          <w:rFonts w:ascii="宋体" w:hAnsi="宋体" w:hint="eastAsia"/>
          <w:bCs/>
          <w:snapToGrid w:val="0"/>
          <w:color w:val="0D0D0D" w:themeColor="text1" w:themeTint="F2"/>
          <w:kern w:val="0"/>
          <w:szCs w:val="21"/>
        </w:rPr>
        <w:t>的</w:t>
      </w:r>
      <w:r w:rsidRPr="00203A51">
        <w:rPr>
          <w:rFonts w:ascii="宋体" w:hAnsi="宋体" w:hint="eastAsia"/>
          <w:bCs/>
          <w:snapToGrid w:val="0"/>
          <w:color w:val="0D0D0D" w:themeColor="text1" w:themeTint="F2"/>
          <w:kern w:val="0"/>
          <w:szCs w:val="21"/>
        </w:rPr>
        <w:t>通知》（粤人社规〔</w:t>
      </w:r>
      <w:r w:rsidRPr="00203A51">
        <w:rPr>
          <w:rFonts w:ascii="宋体" w:hAnsi="宋体" w:hint="eastAsia"/>
          <w:bCs/>
          <w:snapToGrid w:val="0"/>
          <w:color w:val="0D0D0D" w:themeColor="text1" w:themeTint="F2"/>
          <w:kern w:val="0"/>
          <w:szCs w:val="21"/>
        </w:rPr>
        <w:t>2018</w:t>
      </w:r>
      <w:r w:rsidRPr="00203A51">
        <w:rPr>
          <w:rFonts w:ascii="宋体" w:hAnsi="宋体" w:hint="eastAsia"/>
          <w:bCs/>
          <w:snapToGrid w:val="0"/>
          <w:color w:val="0D0D0D" w:themeColor="text1" w:themeTint="F2"/>
          <w:kern w:val="0"/>
          <w:szCs w:val="21"/>
        </w:rPr>
        <w:t>〕</w:t>
      </w:r>
      <w:r w:rsidRPr="00203A51">
        <w:rPr>
          <w:rFonts w:ascii="宋体" w:hAnsi="宋体" w:hint="eastAsia"/>
          <w:bCs/>
          <w:snapToGrid w:val="0"/>
          <w:color w:val="0D0D0D" w:themeColor="text1" w:themeTint="F2"/>
          <w:kern w:val="0"/>
          <w:szCs w:val="21"/>
        </w:rPr>
        <w:t>14</w:t>
      </w:r>
      <w:r w:rsidRPr="00203A51">
        <w:rPr>
          <w:rFonts w:ascii="宋体" w:hAnsi="宋体" w:hint="eastAsia"/>
          <w:bCs/>
          <w:snapToGrid w:val="0"/>
          <w:color w:val="0D0D0D" w:themeColor="text1" w:themeTint="F2"/>
          <w:kern w:val="0"/>
          <w:szCs w:val="21"/>
        </w:rPr>
        <w:t>号）及《广州市住房和城乡建设局关于我市房建市政工程贯彻省用工实名及工人工资支付专用账户管理办法有关要求的通知》（</w:t>
      </w:r>
      <w:proofErr w:type="gramStart"/>
      <w:r w:rsidRPr="00203A51">
        <w:rPr>
          <w:rFonts w:ascii="宋体" w:hAnsi="宋体" w:hint="eastAsia"/>
          <w:bCs/>
          <w:snapToGrid w:val="0"/>
          <w:color w:val="0D0D0D" w:themeColor="text1" w:themeTint="F2"/>
          <w:kern w:val="0"/>
          <w:szCs w:val="21"/>
        </w:rPr>
        <w:t>穗建筑</w:t>
      </w:r>
      <w:proofErr w:type="gramEnd"/>
      <w:r w:rsidRPr="00203A51">
        <w:rPr>
          <w:rFonts w:ascii="宋体" w:hAnsi="宋体" w:hint="eastAsia"/>
          <w:bCs/>
          <w:snapToGrid w:val="0"/>
          <w:color w:val="0D0D0D" w:themeColor="text1" w:themeTint="F2"/>
          <w:kern w:val="0"/>
          <w:szCs w:val="21"/>
        </w:rPr>
        <w:t>〔</w:t>
      </w:r>
      <w:r w:rsidRPr="00203A51">
        <w:rPr>
          <w:rFonts w:ascii="宋体" w:hAnsi="宋体" w:hint="eastAsia"/>
          <w:bCs/>
          <w:snapToGrid w:val="0"/>
          <w:color w:val="0D0D0D" w:themeColor="text1" w:themeTint="F2"/>
          <w:kern w:val="0"/>
          <w:szCs w:val="21"/>
        </w:rPr>
        <w:t>2019</w:t>
      </w:r>
      <w:r w:rsidRPr="00203A51">
        <w:rPr>
          <w:rFonts w:ascii="宋体" w:hAnsi="宋体" w:hint="eastAsia"/>
          <w:bCs/>
          <w:snapToGrid w:val="0"/>
          <w:color w:val="0D0D0D" w:themeColor="text1" w:themeTint="F2"/>
          <w:kern w:val="0"/>
          <w:szCs w:val="21"/>
        </w:rPr>
        <w:t>〕</w:t>
      </w:r>
      <w:r w:rsidRPr="00203A51">
        <w:rPr>
          <w:rFonts w:ascii="宋体" w:hAnsi="宋体" w:hint="eastAsia"/>
          <w:bCs/>
          <w:snapToGrid w:val="0"/>
          <w:color w:val="0D0D0D" w:themeColor="text1" w:themeTint="F2"/>
          <w:kern w:val="0"/>
          <w:szCs w:val="21"/>
        </w:rPr>
        <w:t>3</w:t>
      </w:r>
      <w:r w:rsidRPr="00203A51">
        <w:rPr>
          <w:rFonts w:ascii="宋体" w:hAnsi="宋体"/>
          <w:bCs/>
          <w:snapToGrid w:val="0"/>
          <w:color w:val="0D0D0D" w:themeColor="text1" w:themeTint="F2"/>
          <w:kern w:val="0"/>
          <w:szCs w:val="21"/>
        </w:rPr>
        <w:t>52</w:t>
      </w:r>
      <w:r w:rsidRPr="00203A51">
        <w:rPr>
          <w:rFonts w:ascii="宋体" w:hAnsi="宋体" w:hint="eastAsia"/>
          <w:bCs/>
          <w:snapToGrid w:val="0"/>
          <w:color w:val="0D0D0D" w:themeColor="text1" w:themeTint="F2"/>
          <w:kern w:val="0"/>
          <w:szCs w:val="21"/>
        </w:rPr>
        <w:t>号）、</w:t>
      </w:r>
      <w:r w:rsidRPr="00203A51">
        <w:rPr>
          <w:rFonts w:ascii="宋体" w:hAnsi="宋体"/>
          <w:bCs/>
          <w:snapToGrid w:val="0"/>
          <w:color w:val="0D0D0D" w:themeColor="text1" w:themeTint="F2"/>
          <w:kern w:val="0"/>
          <w:szCs w:val="21"/>
        </w:rPr>
        <w:t>人力资源社会保障部、住房和城乡建设部、交通运输部、水利部、银保监会、铁路局、民航局关于印发《工程建设领域农民工工资保证金规定》的通知</w:t>
      </w:r>
      <w:r w:rsidRPr="00203A51">
        <w:rPr>
          <w:rFonts w:ascii="宋体" w:hAnsi="宋体" w:hint="eastAsia"/>
          <w:bCs/>
          <w:snapToGrid w:val="0"/>
          <w:color w:val="0D0D0D" w:themeColor="text1" w:themeTint="F2"/>
          <w:kern w:val="0"/>
          <w:szCs w:val="21"/>
        </w:rPr>
        <w:t>（</w:t>
      </w:r>
      <w:proofErr w:type="gramStart"/>
      <w:r w:rsidRPr="00203A51">
        <w:rPr>
          <w:rFonts w:ascii="宋体" w:hAnsi="宋体"/>
          <w:bCs/>
          <w:snapToGrid w:val="0"/>
          <w:color w:val="0D0D0D" w:themeColor="text1" w:themeTint="F2"/>
          <w:kern w:val="0"/>
          <w:szCs w:val="21"/>
        </w:rPr>
        <w:t>人社部</w:t>
      </w:r>
      <w:proofErr w:type="gramEnd"/>
      <w:r w:rsidRPr="00203A51">
        <w:rPr>
          <w:rFonts w:ascii="宋体" w:hAnsi="宋体"/>
          <w:bCs/>
          <w:snapToGrid w:val="0"/>
          <w:color w:val="0D0D0D" w:themeColor="text1" w:themeTint="F2"/>
          <w:kern w:val="0"/>
          <w:szCs w:val="21"/>
        </w:rPr>
        <w:t>发〔</w:t>
      </w:r>
      <w:r w:rsidRPr="00203A51">
        <w:rPr>
          <w:rFonts w:ascii="宋体" w:hAnsi="宋体"/>
          <w:bCs/>
          <w:snapToGrid w:val="0"/>
          <w:color w:val="0D0D0D" w:themeColor="text1" w:themeTint="F2"/>
          <w:kern w:val="0"/>
          <w:szCs w:val="21"/>
        </w:rPr>
        <w:t>2021</w:t>
      </w:r>
      <w:r w:rsidRPr="00203A51">
        <w:rPr>
          <w:rFonts w:ascii="宋体" w:hAnsi="宋体"/>
          <w:bCs/>
          <w:snapToGrid w:val="0"/>
          <w:color w:val="0D0D0D" w:themeColor="text1" w:themeTint="F2"/>
          <w:kern w:val="0"/>
          <w:szCs w:val="21"/>
        </w:rPr>
        <w:t>〕</w:t>
      </w:r>
      <w:r w:rsidRPr="00203A51">
        <w:rPr>
          <w:rFonts w:ascii="宋体" w:hAnsi="宋体"/>
          <w:bCs/>
          <w:snapToGrid w:val="0"/>
          <w:color w:val="0D0D0D" w:themeColor="text1" w:themeTint="F2"/>
          <w:kern w:val="0"/>
          <w:szCs w:val="21"/>
        </w:rPr>
        <w:t>65</w:t>
      </w:r>
      <w:r w:rsidRPr="00203A51">
        <w:rPr>
          <w:rFonts w:ascii="宋体" w:hAnsi="宋体"/>
          <w:bCs/>
          <w:snapToGrid w:val="0"/>
          <w:color w:val="0D0D0D" w:themeColor="text1" w:themeTint="F2"/>
          <w:kern w:val="0"/>
          <w:szCs w:val="21"/>
        </w:rPr>
        <w:t>号）</w:t>
      </w:r>
      <w:r w:rsidRPr="00203A51">
        <w:rPr>
          <w:rFonts w:ascii="宋体" w:hAnsi="宋体" w:hint="eastAsia"/>
          <w:bCs/>
          <w:snapToGrid w:val="0"/>
          <w:color w:val="0D0D0D" w:themeColor="text1" w:themeTint="F2"/>
          <w:kern w:val="0"/>
          <w:szCs w:val="21"/>
        </w:rPr>
        <w:t>等相关规定执行，相关规定如有</w:t>
      </w:r>
      <w:proofErr w:type="gramStart"/>
      <w:r w:rsidRPr="00203A51">
        <w:rPr>
          <w:rFonts w:ascii="宋体" w:hAnsi="宋体" w:hint="eastAsia"/>
          <w:bCs/>
          <w:snapToGrid w:val="0"/>
          <w:color w:val="0D0D0D" w:themeColor="text1" w:themeTint="F2"/>
          <w:kern w:val="0"/>
          <w:szCs w:val="21"/>
        </w:rPr>
        <w:t>更新按</w:t>
      </w:r>
      <w:proofErr w:type="gramEnd"/>
      <w:r w:rsidRPr="00203A51">
        <w:rPr>
          <w:rFonts w:ascii="宋体" w:hAnsi="宋体" w:hint="eastAsia"/>
          <w:bCs/>
          <w:snapToGrid w:val="0"/>
          <w:color w:val="0D0D0D" w:themeColor="text1" w:themeTint="F2"/>
          <w:kern w:val="0"/>
          <w:szCs w:val="21"/>
        </w:rPr>
        <w:t>最新执行。</w:t>
      </w:r>
    </w:p>
    <w:p w14:paraId="16F6E077" w14:textId="77777777" w:rsidR="00CA314E" w:rsidRPr="00203A51" w:rsidRDefault="001B5B2D">
      <w:pPr>
        <w:adjustRightInd w:val="0"/>
        <w:snapToGrid w:val="0"/>
        <w:spacing w:beforeLines="50" w:before="120" w:afterLines="50" w:after="120" w:line="360" w:lineRule="auto"/>
        <w:ind w:right="11" w:firstLineChars="200" w:firstLine="420"/>
        <w:rPr>
          <w:rFonts w:ascii="宋体" w:hAnsi="宋体"/>
          <w:bCs/>
          <w:snapToGrid w:val="0"/>
          <w:color w:val="0D0D0D" w:themeColor="text1" w:themeTint="F2"/>
          <w:kern w:val="0"/>
          <w:szCs w:val="21"/>
        </w:rPr>
      </w:pPr>
      <w:r w:rsidRPr="00203A51">
        <w:rPr>
          <w:rFonts w:ascii="宋体" w:hAnsi="宋体" w:hint="eastAsia"/>
          <w:bCs/>
          <w:snapToGrid w:val="0"/>
          <w:color w:val="0D0D0D" w:themeColor="text1" w:themeTint="F2"/>
          <w:kern w:val="0"/>
          <w:szCs w:val="21"/>
        </w:rPr>
        <w:t>建筑施工实名制的监督和管理按照《广州市住房和城乡建设局关于印发广州市建筑施工实名制管理办法的通知》（穗建</w:t>
      </w:r>
      <w:proofErr w:type="gramStart"/>
      <w:r w:rsidRPr="00203A51">
        <w:rPr>
          <w:rFonts w:ascii="宋体" w:hAnsi="宋体" w:hint="eastAsia"/>
          <w:bCs/>
          <w:snapToGrid w:val="0"/>
          <w:color w:val="0D0D0D" w:themeColor="text1" w:themeTint="F2"/>
          <w:kern w:val="0"/>
          <w:szCs w:val="21"/>
        </w:rPr>
        <w:t>规</w:t>
      </w:r>
      <w:proofErr w:type="gramEnd"/>
      <w:r w:rsidRPr="00203A51">
        <w:rPr>
          <w:rFonts w:ascii="宋体" w:hAnsi="宋体" w:hint="eastAsia"/>
          <w:bCs/>
          <w:snapToGrid w:val="0"/>
          <w:color w:val="0D0D0D" w:themeColor="text1" w:themeTint="F2"/>
          <w:kern w:val="0"/>
          <w:szCs w:val="21"/>
        </w:rPr>
        <w:t>字〔</w:t>
      </w:r>
      <w:r w:rsidRPr="00203A51">
        <w:rPr>
          <w:rFonts w:ascii="宋体" w:hAnsi="宋体" w:hint="eastAsia"/>
          <w:bCs/>
          <w:snapToGrid w:val="0"/>
          <w:color w:val="0D0D0D" w:themeColor="text1" w:themeTint="F2"/>
          <w:kern w:val="0"/>
          <w:szCs w:val="21"/>
        </w:rPr>
        <w:t>2020</w:t>
      </w:r>
      <w:r w:rsidRPr="00203A51">
        <w:rPr>
          <w:rFonts w:ascii="宋体" w:hAnsi="宋体" w:hint="eastAsia"/>
          <w:bCs/>
          <w:snapToGrid w:val="0"/>
          <w:color w:val="0D0D0D" w:themeColor="text1" w:themeTint="F2"/>
          <w:kern w:val="0"/>
          <w:szCs w:val="21"/>
        </w:rPr>
        <w:t>〕</w:t>
      </w:r>
      <w:r w:rsidRPr="00203A51">
        <w:rPr>
          <w:rFonts w:ascii="宋体" w:hAnsi="宋体" w:hint="eastAsia"/>
          <w:bCs/>
          <w:snapToGrid w:val="0"/>
          <w:color w:val="0D0D0D" w:themeColor="text1" w:themeTint="F2"/>
          <w:kern w:val="0"/>
          <w:szCs w:val="21"/>
        </w:rPr>
        <w:t>18</w:t>
      </w:r>
      <w:r w:rsidRPr="00203A51">
        <w:rPr>
          <w:rFonts w:ascii="宋体" w:hAnsi="宋体" w:hint="eastAsia"/>
          <w:bCs/>
          <w:snapToGrid w:val="0"/>
          <w:color w:val="0D0D0D" w:themeColor="text1" w:themeTint="F2"/>
          <w:kern w:val="0"/>
          <w:szCs w:val="21"/>
        </w:rPr>
        <w:t>号）、</w:t>
      </w:r>
      <w:r w:rsidRPr="00203A51">
        <w:rPr>
          <w:rFonts w:ascii="宋体" w:hAnsi="宋体" w:hint="eastAsia"/>
          <w:bCs/>
          <w:snapToGrid w:val="0"/>
          <w:color w:val="0D0D0D" w:themeColor="text1" w:themeTint="F2"/>
          <w:kern w:val="0"/>
          <w:szCs w:val="21"/>
        </w:rPr>
        <w:t>《关于转发广州市住房和城乡建设委员会关于转发</w:t>
      </w:r>
      <w:r w:rsidRPr="00203A51">
        <w:rPr>
          <w:rFonts w:ascii="宋体" w:hAnsi="宋体" w:hint="eastAsia"/>
          <w:bCs/>
          <w:snapToGrid w:val="0"/>
          <w:color w:val="0D0D0D" w:themeColor="text1" w:themeTint="F2"/>
          <w:kern w:val="0"/>
          <w:szCs w:val="21"/>
        </w:rPr>
        <w:lastRenderedPageBreak/>
        <w:t>广东省住房和城乡建设厅关于房屋建筑和市政基础设施工程用工实名管理暂行办法的通知》（穗南建交〔</w:t>
      </w:r>
      <w:r w:rsidRPr="00203A51">
        <w:rPr>
          <w:rFonts w:ascii="宋体" w:hAnsi="宋体" w:hint="eastAsia"/>
          <w:bCs/>
          <w:snapToGrid w:val="0"/>
          <w:color w:val="0D0D0D" w:themeColor="text1" w:themeTint="F2"/>
          <w:kern w:val="0"/>
          <w:szCs w:val="21"/>
        </w:rPr>
        <w:t>2018</w:t>
      </w:r>
      <w:r w:rsidRPr="00203A51">
        <w:rPr>
          <w:rFonts w:ascii="宋体" w:hAnsi="宋体" w:hint="eastAsia"/>
          <w:bCs/>
          <w:snapToGrid w:val="0"/>
          <w:color w:val="0D0D0D" w:themeColor="text1" w:themeTint="F2"/>
          <w:kern w:val="0"/>
          <w:szCs w:val="21"/>
        </w:rPr>
        <w:t>〕</w:t>
      </w:r>
      <w:r w:rsidRPr="00203A51">
        <w:rPr>
          <w:rFonts w:ascii="宋体" w:hAnsi="宋体" w:hint="eastAsia"/>
          <w:bCs/>
          <w:snapToGrid w:val="0"/>
          <w:color w:val="0D0D0D" w:themeColor="text1" w:themeTint="F2"/>
          <w:kern w:val="0"/>
          <w:szCs w:val="21"/>
        </w:rPr>
        <w:t>1799</w:t>
      </w:r>
      <w:r w:rsidRPr="00203A51">
        <w:rPr>
          <w:rFonts w:ascii="宋体" w:hAnsi="宋体" w:hint="eastAsia"/>
          <w:bCs/>
          <w:snapToGrid w:val="0"/>
          <w:color w:val="0D0D0D" w:themeColor="text1" w:themeTint="F2"/>
          <w:kern w:val="0"/>
          <w:szCs w:val="21"/>
        </w:rPr>
        <w:t>号）等有关规定执行，相关规定如有</w:t>
      </w:r>
      <w:proofErr w:type="gramStart"/>
      <w:r w:rsidRPr="00203A51">
        <w:rPr>
          <w:rFonts w:ascii="宋体" w:hAnsi="宋体" w:hint="eastAsia"/>
          <w:bCs/>
          <w:snapToGrid w:val="0"/>
          <w:color w:val="0D0D0D" w:themeColor="text1" w:themeTint="F2"/>
          <w:kern w:val="0"/>
          <w:szCs w:val="21"/>
        </w:rPr>
        <w:t>更新按</w:t>
      </w:r>
      <w:proofErr w:type="gramEnd"/>
      <w:r w:rsidRPr="00203A51">
        <w:rPr>
          <w:rFonts w:ascii="宋体" w:hAnsi="宋体" w:hint="eastAsia"/>
          <w:bCs/>
          <w:snapToGrid w:val="0"/>
          <w:color w:val="0D0D0D" w:themeColor="text1" w:themeTint="F2"/>
          <w:kern w:val="0"/>
          <w:szCs w:val="21"/>
        </w:rPr>
        <w:t>最新执行。</w:t>
      </w:r>
    </w:p>
    <w:p w14:paraId="180DE1F7" w14:textId="77777777" w:rsidR="00CA314E" w:rsidRPr="00203A51" w:rsidRDefault="001B5B2D">
      <w:pPr>
        <w:pStyle w:val="affffffd"/>
        <w:spacing w:before="120" w:after="120"/>
        <w:rPr>
          <w:color w:val="0D0D0D" w:themeColor="text1" w:themeTint="F2"/>
          <w:lang w:eastAsia="zh-Hans"/>
        </w:rPr>
      </w:pPr>
      <w:bookmarkStart w:id="42" w:name="_Toc1990177374"/>
      <w:bookmarkStart w:id="43" w:name="_Toc144213086"/>
      <w:r w:rsidRPr="00203A51">
        <w:rPr>
          <w:rFonts w:hint="eastAsia"/>
          <w:color w:val="0D0D0D" w:themeColor="text1" w:themeTint="F2"/>
          <w:lang w:eastAsia="zh-Hans"/>
        </w:rPr>
        <w:t>七、组成合同的文件</w:t>
      </w:r>
      <w:bookmarkEnd w:id="42"/>
      <w:bookmarkEnd w:id="43"/>
    </w:p>
    <w:p w14:paraId="67A28510" w14:textId="77777777" w:rsidR="00CA314E" w:rsidRPr="00203A51" w:rsidRDefault="001B5B2D">
      <w:pPr>
        <w:autoSpaceDE w:val="0"/>
        <w:autoSpaceDN w:val="0"/>
        <w:adjustRightInd w:val="0"/>
        <w:spacing w:beforeLines="50" w:before="120" w:afterLines="50" w:after="120" w:line="360" w:lineRule="auto"/>
        <w:ind w:firstLineChars="200" w:firstLine="420"/>
        <w:jc w:val="left"/>
        <w:rPr>
          <w:rFonts w:ascii="宋体" w:hAnsi="宋体" w:cs="宋体"/>
          <w:color w:val="0D0D0D" w:themeColor="text1" w:themeTint="F2"/>
          <w:kern w:val="0"/>
          <w:szCs w:val="21"/>
        </w:rPr>
      </w:pPr>
      <w:r w:rsidRPr="00203A51">
        <w:rPr>
          <w:rFonts w:ascii="宋体" w:hAnsi="宋体" w:cs="宋体"/>
          <w:color w:val="0D0D0D" w:themeColor="text1" w:themeTint="F2"/>
          <w:kern w:val="0"/>
          <w:szCs w:val="21"/>
        </w:rPr>
        <w:t>7.1</w:t>
      </w:r>
      <w:r w:rsidRPr="00203A51">
        <w:rPr>
          <w:rFonts w:ascii="宋体" w:hAnsi="宋体" w:cs="宋体" w:hint="eastAsia"/>
          <w:color w:val="0D0D0D" w:themeColor="text1" w:themeTint="F2"/>
          <w:kern w:val="0"/>
          <w:szCs w:val="21"/>
        </w:rPr>
        <w:t>下列文件应被认为是组成本合同的一部分，并互为补充和解释，如各文件存在冲突之处，以如下排列次序在前者优先适用：</w:t>
      </w:r>
    </w:p>
    <w:p w14:paraId="60D7A9D3" w14:textId="77777777" w:rsidR="00CA314E" w:rsidRPr="00203A51" w:rsidRDefault="001B5B2D">
      <w:pPr>
        <w:autoSpaceDE w:val="0"/>
        <w:autoSpaceDN w:val="0"/>
        <w:adjustRightInd w:val="0"/>
        <w:snapToGrid w:val="0"/>
        <w:spacing w:beforeLines="50" w:before="120" w:afterLines="50" w:after="120"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1</w:t>
      </w:r>
      <w:r w:rsidRPr="00203A51">
        <w:rPr>
          <w:rFonts w:ascii="宋体" w:hAnsi="宋体" w:cs="宋体" w:hint="eastAsia"/>
          <w:color w:val="0D0D0D" w:themeColor="text1" w:themeTint="F2"/>
          <w:kern w:val="0"/>
          <w:szCs w:val="21"/>
        </w:rPr>
        <w:t>）发包人要求执行的政府及相关主管部门关于本建设项目的有关文件；</w:t>
      </w:r>
    </w:p>
    <w:p w14:paraId="4C9AFCE3" w14:textId="77777777" w:rsidR="00CA314E" w:rsidRPr="00203A51" w:rsidRDefault="001B5B2D">
      <w:pPr>
        <w:autoSpaceDE w:val="0"/>
        <w:autoSpaceDN w:val="0"/>
        <w:adjustRightInd w:val="0"/>
        <w:snapToGrid w:val="0"/>
        <w:spacing w:beforeLines="50" w:before="120" w:afterLines="50" w:after="120"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2</w:t>
      </w:r>
      <w:r w:rsidRPr="00203A51">
        <w:rPr>
          <w:rFonts w:ascii="宋体" w:hAnsi="宋体" w:cs="宋体" w:hint="eastAsia"/>
          <w:color w:val="0D0D0D" w:themeColor="text1" w:themeTint="F2"/>
          <w:kern w:val="0"/>
          <w:szCs w:val="21"/>
        </w:rPr>
        <w:t>）合同履行期间双方签订的补充合同（协议）或修正文件（如有）；</w:t>
      </w:r>
    </w:p>
    <w:p w14:paraId="70E46641" w14:textId="77777777" w:rsidR="00CA314E" w:rsidRPr="00203A51" w:rsidRDefault="001B5B2D">
      <w:pPr>
        <w:autoSpaceDE w:val="0"/>
        <w:autoSpaceDN w:val="0"/>
        <w:adjustRightInd w:val="0"/>
        <w:snapToGrid w:val="0"/>
        <w:spacing w:beforeLines="50" w:before="120" w:afterLines="50" w:after="120"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color w:val="0D0D0D" w:themeColor="text1" w:themeTint="F2"/>
          <w:kern w:val="0"/>
          <w:szCs w:val="21"/>
        </w:rPr>
        <w:t>3</w:t>
      </w:r>
      <w:r w:rsidRPr="00203A51">
        <w:rPr>
          <w:rFonts w:ascii="宋体" w:hAnsi="宋体" w:cs="宋体" w:hint="eastAsia"/>
          <w:color w:val="0D0D0D" w:themeColor="text1" w:themeTint="F2"/>
          <w:kern w:val="0"/>
          <w:szCs w:val="21"/>
        </w:rPr>
        <w:t>）合同协议书；</w:t>
      </w:r>
    </w:p>
    <w:p w14:paraId="0533CAFF" w14:textId="77777777" w:rsidR="00CA314E" w:rsidRPr="00203A51" w:rsidRDefault="001B5B2D">
      <w:pPr>
        <w:autoSpaceDE w:val="0"/>
        <w:autoSpaceDN w:val="0"/>
        <w:adjustRightInd w:val="0"/>
        <w:snapToGrid w:val="0"/>
        <w:spacing w:beforeLines="50" w:before="120" w:afterLines="50" w:after="120"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color w:val="0D0D0D" w:themeColor="text1" w:themeTint="F2"/>
          <w:kern w:val="0"/>
          <w:szCs w:val="21"/>
        </w:rPr>
        <w:t>4</w:t>
      </w:r>
      <w:r w:rsidRPr="00203A51">
        <w:rPr>
          <w:rFonts w:ascii="宋体" w:hAnsi="宋体" w:cs="宋体" w:hint="eastAsia"/>
          <w:color w:val="0D0D0D" w:themeColor="text1" w:themeTint="F2"/>
          <w:kern w:val="0"/>
          <w:szCs w:val="21"/>
        </w:rPr>
        <w:t>）中标通知书；</w:t>
      </w:r>
    </w:p>
    <w:p w14:paraId="2EFF4406" w14:textId="77777777" w:rsidR="00CA314E" w:rsidRPr="00203A51" w:rsidRDefault="001B5B2D">
      <w:pPr>
        <w:autoSpaceDE w:val="0"/>
        <w:autoSpaceDN w:val="0"/>
        <w:adjustRightInd w:val="0"/>
        <w:snapToGrid w:val="0"/>
        <w:spacing w:beforeLines="50" w:before="120" w:afterLines="50" w:after="120"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color w:val="0D0D0D" w:themeColor="text1" w:themeTint="F2"/>
          <w:kern w:val="0"/>
          <w:szCs w:val="21"/>
        </w:rPr>
        <w:t>5</w:t>
      </w:r>
      <w:r w:rsidRPr="00203A51">
        <w:rPr>
          <w:rFonts w:ascii="宋体" w:hAnsi="宋体" w:cs="宋体" w:hint="eastAsia"/>
          <w:color w:val="0D0D0D" w:themeColor="text1" w:themeTint="F2"/>
          <w:kern w:val="0"/>
          <w:szCs w:val="21"/>
        </w:rPr>
        <w:t>）专用合同条款；</w:t>
      </w:r>
    </w:p>
    <w:p w14:paraId="11E1542D" w14:textId="77777777" w:rsidR="00CA314E" w:rsidRPr="00203A51" w:rsidRDefault="001B5B2D">
      <w:pPr>
        <w:autoSpaceDE w:val="0"/>
        <w:autoSpaceDN w:val="0"/>
        <w:adjustRightInd w:val="0"/>
        <w:snapToGrid w:val="0"/>
        <w:spacing w:beforeLines="50" w:before="120" w:afterLines="50" w:after="120"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color w:val="0D0D0D" w:themeColor="text1" w:themeTint="F2"/>
          <w:kern w:val="0"/>
          <w:szCs w:val="21"/>
        </w:rPr>
        <w:t>6</w:t>
      </w:r>
      <w:r w:rsidRPr="00203A51">
        <w:rPr>
          <w:rFonts w:ascii="宋体" w:hAnsi="宋体" w:cs="宋体" w:hint="eastAsia"/>
          <w:color w:val="0D0D0D" w:themeColor="text1" w:themeTint="F2"/>
          <w:kern w:val="0"/>
          <w:szCs w:val="21"/>
        </w:rPr>
        <w:t>）发包人关于工程管理的各项制度、规定和管理办法；</w:t>
      </w:r>
    </w:p>
    <w:p w14:paraId="0C670C75" w14:textId="77777777" w:rsidR="00CA314E" w:rsidRPr="00203A51" w:rsidRDefault="001B5B2D">
      <w:pPr>
        <w:autoSpaceDE w:val="0"/>
        <w:autoSpaceDN w:val="0"/>
        <w:adjustRightInd w:val="0"/>
        <w:snapToGrid w:val="0"/>
        <w:spacing w:beforeLines="50" w:before="120" w:afterLines="50" w:after="120"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color w:val="0D0D0D" w:themeColor="text1" w:themeTint="F2"/>
          <w:kern w:val="0"/>
          <w:szCs w:val="21"/>
        </w:rPr>
        <w:t>7</w:t>
      </w:r>
      <w:r w:rsidRPr="00203A51">
        <w:rPr>
          <w:rFonts w:ascii="宋体" w:hAnsi="宋体" w:cs="宋体" w:hint="eastAsia"/>
          <w:color w:val="0D0D0D" w:themeColor="text1" w:themeTint="F2"/>
          <w:kern w:val="0"/>
          <w:szCs w:val="21"/>
        </w:rPr>
        <w:t>）通用合同条款；</w:t>
      </w:r>
    </w:p>
    <w:p w14:paraId="68558A44" w14:textId="77777777" w:rsidR="00CA314E" w:rsidRPr="00203A51" w:rsidRDefault="001B5B2D">
      <w:pPr>
        <w:autoSpaceDE w:val="0"/>
        <w:autoSpaceDN w:val="0"/>
        <w:adjustRightInd w:val="0"/>
        <w:spacing w:beforeLines="50" w:before="120" w:afterLines="50" w:after="120" w:line="360" w:lineRule="auto"/>
        <w:ind w:firstLineChars="200" w:firstLine="420"/>
        <w:jc w:val="left"/>
        <w:rPr>
          <w:rFonts w:ascii="宋体" w:hAnsi="宋体" w:cs="宋体"/>
          <w:color w:val="0D0D0D" w:themeColor="text1" w:themeTint="F2"/>
          <w:kern w:val="0"/>
          <w:szCs w:val="21"/>
        </w:rPr>
      </w:pPr>
      <w:r w:rsidRPr="00203A51">
        <w:rPr>
          <w:rFonts w:ascii="宋体" w:hAnsi="宋体" w:cs="宋体"/>
          <w:color w:val="0D0D0D" w:themeColor="text1" w:themeTint="F2"/>
          <w:kern w:val="0"/>
          <w:szCs w:val="21"/>
        </w:rPr>
        <w:t>（</w:t>
      </w:r>
      <w:r w:rsidRPr="00203A51">
        <w:rPr>
          <w:rFonts w:ascii="宋体" w:hAnsi="宋体" w:cs="宋体"/>
          <w:color w:val="0D0D0D" w:themeColor="text1" w:themeTint="F2"/>
          <w:kern w:val="0"/>
          <w:szCs w:val="21"/>
        </w:rPr>
        <w:t>8</w:t>
      </w:r>
      <w:r w:rsidRPr="00203A51">
        <w:rPr>
          <w:rFonts w:ascii="宋体" w:hAnsi="宋体" w:cs="宋体"/>
          <w:color w:val="0D0D0D" w:themeColor="text1" w:themeTint="F2"/>
          <w:kern w:val="0"/>
          <w:szCs w:val="21"/>
        </w:rPr>
        <w:t>）合同附件；</w:t>
      </w:r>
    </w:p>
    <w:p w14:paraId="34A64186" w14:textId="77777777" w:rsidR="00CA314E" w:rsidRPr="00203A51" w:rsidRDefault="001B5B2D">
      <w:pPr>
        <w:autoSpaceDE w:val="0"/>
        <w:autoSpaceDN w:val="0"/>
        <w:adjustRightInd w:val="0"/>
        <w:spacing w:beforeLines="50" w:before="120" w:afterLines="50" w:after="120" w:line="360" w:lineRule="auto"/>
        <w:ind w:firstLineChars="200" w:firstLine="420"/>
        <w:jc w:val="left"/>
        <w:rPr>
          <w:rFonts w:ascii="宋体" w:hAnsi="宋体" w:cs="宋体"/>
          <w:color w:val="0D0D0D" w:themeColor="text1" w:themeTint="F2"/>
          <w:kern w:val="0"/>
          <w:szCs w:val="21"/>
        </w:rPr>
      </w:pPr>
      <w:r w:rsidRPr="00203A51">
        <w:rPr>
          <w:rFonts w:ascii="宋体" w:hAnsi="宋体" w:cs="宋体"/>
          <w:color w:val="0D0D0D" w:themeColor="text1" w:themeTint="F2"/>
          <w:kern w:val="0"/>
          <w:szCs w:val="21"/>
        </w:rPr>
        <w:t>（</w:t>
      </w:r>
      <w:r w:rsidRPr="00203A51">
        <w:rPr>
          <w:rFonts w:ascii="宋体" w:hAnsi="宋体" w:cs="宋体"/>
          <w:color w:val="0D0D0D" w:themeColor="text1" w:themeTint="F2"/>
          <w:kern w:val="0"/>
          <w:szCs w:val="21"/>
        </w:rPr>
        <w:t>9</w:t>
      </w:r>
      <w:r w:rsidRPr="00203A51">
        <w:rPr>
          <w:rFonts w:ascii="宋体" w:hAnsi="宋体" w:cs="宋体"/>
          <w:color w:val="0D0D0D" w:themeColor="text1" w:themeTint="F2"/>
          <w:kern w:val="0"/>
          <w:szCs w:val="21"/>
        </w:rPr>
        <w:t>）招标文件的答疑及澄清文件；</w:t>
      </w:r>
    </w:p>
    <w:p w14:paraId="692C7DF4" w14:textId="77777777" w:rsidR="00CA314E" w:rsidRPr="00203A51" w:rsidRDefault="001B5B2D">
      <w:pPr>
        <w:autoSpaceDE w:val="0"/>
        <w:autoSpaceDN w:val="0"/>
        <w:adjustRightInd w:val="0"/>
        <w:spacing w:beforeLines="50" w:before="120" w:afterLines="50" w:after="120" w:line="360" w:lineRule="auto"/>
        <w:ind w:firstLineChars="200" w:firstLine="420"/>
        <w:jc w:val="left"/>
        <w:rPr>
          <w:rFonts w:ascii="宋体" w:hAnsi="宋体" w:cs="宋体"/>
          <w:color w:val="0D0D0D" w:themeColor="text1" w:themeTint="F2"/>
          <w:kern w:val="0"/>
          <w:szCs w:val="21"/>
        </w:rPr>
      </w:pPr>
      <w:r w:rsidRPr="00203A51">
        <w:rPr>
          <w:rFonts w:ascii="宋体" w:hAnsi="宋体" w:cs="宋体"/>
          <w:color w:val="0D0D0D" w:themeColor="text1" w:themeTint="F2"/>
          <w:kern w:val="0"/>
          <w:szCs w:val="21"/>
        </w:rPr>
        <w:t>（</w:t>
      </w:r>
      <w:r w:rsidRPr="00203A51">
        <w:rPr>
          <w:rFonts w:ascii="宋体" w:hAnsi="宋体" w:cs="宋体"/>
          <w:color w:val="0D0D0D" w:themeColor="text1" w:themeTint="F2"/>
          <w:kern w:val="0"/>
          <w:szCs w:val="21"/>
        </w:rPr>
        <w:t>10</w:t>
      </w:r>
      <w:r w:rsidRPr="00203A51">
        <w:rPr>
          <w:rFonts w:ascii="宋体" w:hAnsi="宋体" w:cs="宋体"/>
          <w:color w:val="0D0D0D" w:themeColor="text1" w:themeTint="F2"/>
          <w:kern w:val="0"/>
          <w:szCs w:val="21"/>
        </w:rPr>
        <w:t>）招标文件及其附件资料；</w:t>
      </w:r>
    </w:p>
    <w:p w14:paraId="6AE8F665" w14:textId="77777777" w:rsidR="00CA314E" w:rsidRPr="00203A51" w:rsidRDefault="001B5B2D">
      <w:pPr>
        <w:autoSpaceDE w:val="0"/>
        <w:autoSpaceDN w:val="0"/>
        <w:adjustRightInd w:val="0"/>
        <w:spacing w:beforeLines="50" w:before="120" w:afterLines="50" w:after="120" w:line="360" w:lineRule="auto"/>
        <w:ind w:firstLineChars="200" w:firstLine="420"/>
        <w:jc w:val="left"/>
        <w:rPr>
          <w:rFonts w:ascii="宋体" w:hAnsi="宋体" w:cs="宋体"/>
          <w:color w:val="0D0D0D" w:themeColor="text1" w:themeTint="F2"/>
          <w:kern w:val="0"/>
          <w:szCs w:val="21"/>
        </w:rPr>
      </w:pPr>
      <w:r w:rsidRPr="00203A51">
        <w:rPr>
          <w:rFonts w:ascii="宋体" w:hAnsi="宋体" w:cs="宋体"/>
          <w:color w:val="0D0D0D" w:themeColor="text1" w:themeTint="F2"/>
          <w:kern w:val="0"/>
          <w:szCs w:val="21"/>
        </w:rPr>
        <w:t>（</w:t>
      </w:r>
      <w:r w:rsidRPr="00203A51">
        <w:rPr>
          <w:rFonts w:ascii="宋体" w:hAnsi="宋体" w:cs="宋体"/>
          <w:color w:val="0D0D0D" w:themeColor="text1" w:themeTint="F2"/>
          <w:kern w:val="0"/>
          <w:szCs w:val="21"/>
        </w:rPr>
        <w:t>11</w:t>
      </w:r>
      <w:r w:rsidRPr="00203A51">
        <w:rPr>
          <w:rFonts w:ascii="宋体" w:hAnsi="宋体" w:cs="宋体"/>
          <w:color w:val="0D0D0D" w:themeColor="text1" w:themeTint="F2"/>
          <w:kern w:val="0"/>
          <w:szCs w:val="21"/>
        </w:rPr>
        <w:t>）承包人投标时的澄清、承诺文件；</w:t>
      </w:r>
    </w:p>
    <w:p w14:paraId="06416B18" w14:textId="77777777" w:rsidR="00CA314E" w:rsidRPr="00203A51" w:rsidRDefault="001B5B2D">
      <w:pPr>
        <w:autoSpaceDE w:val="0"/>
        <w:autoSpaceDN w:val="0"/>
        <w:adjustRightInd w:val="0"/>
        <w:spacing w:beforeLines="50" w:before="120" w:afterLines="50" w:after="120" w:line="360" w:lineRule="auto"/>
        <w:ind w:firstLineChars="200" w:firstLine="420"/>
        <w:jc w:val="left"/>
        <w:rPr>
          <w:rFonts w:ascii="宋体" w:hAnsi="宋体" w:cs="宋体"/>
          <w:color w:val="0D0D0D" w:themeColor="text1" w:themeTint="F2"/>
          <w:kern w:val="0"/>
          <w:szCs w:val="21"/>
        </w:rPr>
      </w:pPr>
      <w:r w:rsidRPr="00203A51">
        <w:rPr>
          <w:rFonts w:ascii="宋体" w:hAnsi="宋体" w:cs="宋体"/>
          <w:color w:val="0D0D0D" w:themeColor="text1" w:themeTint="F2"/>
          <w:kern w:val="0"/>
          <w:szCs w:val="21"/>
        </w:rPr>
        <w:t>（</w:t>
      </w:r>
      <w:r w:rsidRPr="00203A51">
        <w:rPr>
          <w:rFonts w:ascii="宋体" w:hAnsi="宋体" w:cs="宋体"/>
          <w:color w:val="0D0D0D" w:themeColor="text1" w:themeTint="F2"/>
          <w:kern w:val="0"/>
          <w:szCs w:val="21"/>
        </w:rPr>
        <w:t>12</w:t>
      </w:r>
      <w:r w:rsidRPr="00203A51">
        <w:rPr>
          <w:rFonts w:ascii="宋体" w:hAnsi="宋体" w:cs="宋体"/>
          <w:color w:val="0D0D0D" w:themeColor="text1" w:themeTint="F2"/>
          <w:kern w:val="0"/>
          <w:szCs w:val="21"/>
        </w:rPr>
        <w:t>）承包人的投标文件；</w:t>
      </w:r>
    </w:p>
    <w:p w14:paraId="16B62880" w14:textId="77777777" w:rsidR="00CA314E" w:rsidRPr="00203A51" w:rsidRDefault="001B5B2D">
      <w:pPr>
        <w:autoSpaceDE w:val="0"/>
        <w:autoSpaceDN w:val="0"/>
        <w:adjustRightInd w:val="0"/>
        <w:spacing w:beforeLines="50" w:before="120" w:afterLines="50" w:after="120" w:line="360" w:lineRule="auto"/>
        <w:ind w:firstLineChars="200" w:firstLine="420"/>
        <w:jc w:val="left"/>
        <w:rPr>
          <w:rFonts w:ascii="宋体" w:hAnsi="宋体" w:cs="宋体"/>
          <w:color w:val="0D0D0D" w:themeColor="text1" w:themeTint="F2"/>
          <w:kern w:val="0"/>
          <w:szCs w:val="21"/>
        </w:rPr>
      </w:pPr>
      <w:r w:rsidRPr="00203A51">
        <w:rPr>
          <w:rFonts w:ascii="宋体" w:hAnsi="宋体" w:cs="宋体"/>
          <w:color w:val="0D0D0D" w:themeColor="text1" w:themeTint="F2"/>
          <w:kern w:val="0"/>
          <w:szCs w:val="21"/>
        </w:rPr>
        <w:t>（</w:t>
      </w:r>
      <w:r w:rsidRPr="00203A51">
        <w:rPr>
          <w:rFonts w:ascii="宋体" w:hAnsi="宋体" w:cs="宋体"/>
          <w:color w:val="0D0D0D" w:themeColor="text1" w:themeTint="F2"/>
          <w:kern w:val="0"/>
          <w:szCs w:val="21"/>
        </w:rPr>
        <w:t>13</w:t>
      </w:r>
      <w:r w:rsidRPr="00203A51">
        <w:rPr>
          <w:rFonts w:ascii="宋体" w:hAnsi="宋体" w:cs="宋体"/>
          <w:color w:val="0D0D0D" w:themeColor="text1" w:themeTint="F2"/>
          <w:kern w:val="0"/>
          <w:szCs w:val="21"/>
        </w:rPr>
        <w:t>）国家及广东省、广州市、南沙区的标准、规范及有关技术文件；</w:t>
      </w:r>
    </w:p>
    <w:p w14:paraId="653C737D" w14:textId="77777777" w:rsidR="00CA314E" w:rsidRPr="00203A51" w:rsidRDefault="001B5B2D">
      <w:pPr>
        <w:autoSpaceDE w:val="0"/>
        <w:autoSpaceDN w:val="0"/>
        <w:adjustRightInd w:val="0"/>
        <w:spacing w:beforeLines="50" w:before="120" w:afterLines="50" w:after="120" w:line="360" w:lineRule="auto"/>
        <w:ind w:firstLineChars="200" w:firstLine="420"/>
        <w:jc w:val="left"/>
        <w:rPr>
          <w:rFonts w:ascii="宋体" w:hAnsi="宋体" w:cs="宋体"/>
          <w:color w:val="0D0D0D" w:themeColor="text1" w:themeTint="F2"/>
          <w:kern w:val="0"/>
          <w:szCs w:val="21"/>
        </w:rPr>
      </w:pPr>
      <w:r w:rsidRPr="00203A51">
        <w:rPr>
          <w:rFonts w:ascii="宋体" w:hAnsi="宋体" w:cs="宋体"/>
          <w:color w:val="0D0D0D" w:themeColor="text1" w:themeTint="F2"/>
          <w:kern w:val="0"/>
          <w:szCs w:val="21"/>
        </w:rPr>
        <w:t>（</w:t>
      </w:r>
      <w:r w:rsidRPr="00203A51">
        <w:rPr>
          <w:rFonts w:ascii="宋体" w:hAnsi="宋体" w:cs="宋体"/>
          <w:color w:val="0D0D0D" w:themeColor="text1" w:themeTint="F2"/>
          <w:kern w:val="0"/>
          <w:szCs w:val="21"/>
        </w:rPr>
        <w:t>14</w:t>
      </w:r>
      <w:r w:rsidRPr="00203A51">
        <w:rPr>
          <w:rFonts w:ascii="宋体" w:hAnsi="宋体" w:cs="宋体"/>
          <w:color w:val="0D0D0D" w:themeColor="text1" w:themeTint="F2"/>
          <w:kern w:val="0"/>
          <w:szCs w:val="21"/>
        </w:rPr>
        <w:t>）构成合同的其他文件。</w:t>
      </w:r>
    </w:p>
    <w:p w14:paraId="5B277D11" w14:textId="77777777" w:rsidR="00CA314E" w:rsidRPr="00203A51" w:rsidRDefault="001B5B2D">
      <w:pPr>
        <w:autoSpaceDE w:val="0"/>
        <w:autoSpaceDN w:val="0"/>
        <w:adjustRightInd w:val="0"/>
        <w:spacing w:beforeLines="50" w:before="120" w:afterLines="50" w:after="120" w:line="360" w:lineRule="auto"/>
        <w:ind w:firstLineChars="200" w:firstLine="420"/>
        <w:jc w:val="left"/>
        <w:rPr>
          <w:rFonts w:ascii="宋体" w:hAnsi="宋体" w:cs="宋体"/>
          <w:color w:val="0D0D0D" w:themeColor="text1" w:themeTint="F2"/>
          <w:kern w:val="0"/>
          <w:szCs w:val="21"/>
        </w:rPr>
      </w:pPr>
      <w:r w:rsidRPr="00203A51">
        <w:rPr>
          <w:rFonts w:ascii="宋体" w:hAnsi="宋体" w:cs="宋体"/>
          <w:color w:val="0D0D0D" w:themeColor="text1" w:themeTint="F2"/>
          <w:kern w:val="0"/>
          <w:szCs w:val="21"/>
        </w:rPr>
        <w:t>7.2</w:t>
      </w:r>
      <w:r w:rsidRPr="00203A51">
        <w:rPr>
          <w:rFonts w:ascii="宋体" w:hAnsi="宋体" w:cs="宋体"/>
          <w:color w:val="0D0D0D" w:themeColor="text1" w:themeTint="F2"/>
          <w:kern w:val="0"/>
          <w:szCs w:val="21"/>
        </w:rPr>
        <w:t>上述合同文件包括合同当事人就该项合同文件所</w:t>
      </w:r>
      <w:proofErr w:type="gramStart"/>
      <w:r w:rsidRPr="00203A51">
        <w:rPr>
          <w:rFonts w:ascii="宋体" w:hAnsi="宋体" w:cs="宋体"/>
          <w:color w:val="0D0D0D" w:themeColor="text1" w:themeTint="F2"/>
          <w:kern w:val="0"/>
          <w:szCs w:val="21"/>
        </w:rPr>
        <w:t>作出</w:t>
      </w:r>
      <w:proofErr w:type="gramEnd"/>
      <w:r w:rsidRPr="00203A51">
        <w:rPr>
          <w:rFonts w:ascii="宋体" w:hAnsi="宋体" w:cs="宋体"/>
          <w:color w:val="0D0D0D" w:themeColor="text1" w:themeTint="F2"/>
          <w:kern w:val="0"/>
          <w:szCs w:val="21"/>
        </w:rPr>
        <w:t>的补充和修改，属于同一类内容的文件，应以最新签署的为准。</w:t>
      </w:r>
    </w:p>
    <w:p w14:paraId="14F5DC48" w14:textId="77777777" w:rsidR="00CA314E" w:rsidRPr="00203A51" w:rsidRDefault="001B5B2D">
      <w:pPr>
        <w:autoSpaceDE w:val="0"/>
        <w:autoSpaceDN w:val="0"/>
        <w:adjustRightInd w:val="0"/>
        <w:spacing w:beforeLines="50" w:before="120" w:afterLines="50" w:after="120" w:line="360" w:lineRule="auto"/>
        <w:ind w:firstLineChars="200" w:firstLine="420"/>
        <w:jc w:val="left"/>
        <w:rPr>
          <w:rFonts w:ascii="宋体" w:hAnsi="宋体" w:cs="宋体"/>
          <w:color w:val="0D0D0D" w:themeColor="text1" w:themeTint="F2"/>
          <w:kern w:val="0"/>
          <w:szCs w:val="21"/>
        </w:rPr>
      </w:pPr>
      <w:r w:rsidRPr="00203A51">
        <w:rPr>
          <w:rFonts w:ascii="宋体" w:hAnsi="宋体" w:cs="宋体"/>
          <w:color w:val="0D0D0D" w:themeColor="text1" w:themeTint="F2"/>
          <w:kern w:val="0"/>
          <w:szCs w:val="21"/>
        </w:rPr>
        <w:t>7.3</w:t>
      </w:r>
      <w:r w:rsidRPr="00203A51">
        <w:rPr>
          <w:rFonts w:ascii="宋体" w:hAnsi="宋体" w:cs="宋体" w:hint="eastAsia"/>
          <w:color w:val="0D0D0D" w:themeColor="text1" w:themeTint="F2"/>
          <w:kern w:val="0"/>
          <w:szCs w:val="21"/>
        </w:rPr>
        <w:t>通过上述顺序解释仍无法明确的事项，由发包人与承包人协商解决；如协商不成，由发包人按照公平合理和有利于本工程建设的原则</w:t>
      </w:r>
      <w:proofErr w:type="gramStart"/>
      <w:r w:rsidRPr="00203A51">
        <w:rPr>
          <w:rFonts w:ascii="宋体" w:hAnsi="宋体" w:cs="宋体" w:hint="eastAsia"/>
          <w:color w:val="0D0D0D" w:themeColor="text1" w:themeTint="F2"/>
          <w:kern w:val="0"/>
          <w:szCs w:val="21"/>
        </w:rPr>
        <w:t>作出</w:t>
      </w:r>
      <w:proofErr w:type="gramEnd"/>
      <w:r w:rsidRPr="00203A51">
        <w:rPr>
          <w:rFonts w:ascii="宋体" w:hAnsi="宋体" w:cs="宋体" w:hint="eastAsia"/>
          <w:color w:val="0D0D0D" w:themeColor="text1" w:themeTint="F2"/>
          <w:kern w:val="0"/>
          <w:szCs w:val="21"/>
        </w:rPr>
        <w:t>决定，如承包人对此决定不服的，应在接到发包人决定之日起三日内提出书面异议。如期满不提出书面异议的，视为同意发包人的决定。发包人收到承包人的书面异议后应</w:t>
      </w:r>
      <w:proofErr w:type="gramStart"/>
      <w:r w:rsidRPr="00203A51">
        <w:rPr>
          <w:rFonts w:ascii="宋体" w:hAnsi="宋体" w:cs="宋体" w:hint="eastAsia"/>
          <w:color w:val="0D0D0D" w:themeColor="text1" w:themeTint="F2"/>
          <w:kern w:val="0"/>
          <w:szCs w:val="21"/>
        </w:rPr>
        <w:t>作出</w:t>
      </w:r>
      <w:proofErr w:type="gramEnd"/>
      <w:r w:rsidRPr="00203A51">
        <w:rPr>
          <w:rFonts w:ascii="宋体" w:hAnsi="宋体" w:cs="宋体" w:hint="eastAsia"/>
          <w:color w:val="0D0D0D" w:themeColor="text1" w:themeTint="F2"/>
          <w:kern w:val="0"/>
          <w:szCs w:val="21"/>
        </w:rPr>
        <w:t>进一步的决定。在发包人</w:t>
      </w:r>
      <w:proofErr w:type="gramStart"/>
      <w:r w:rsidRPr="00203A51">
        <w:rPr>
          <w:rFonts w:ascii="宋体" w:hAnsi="宋体" w:cs="宋体" w:hint="eastAsia"/>
          <w:color w:val="0D0D0D" w:themeColor="text1" w:themeTint="F2"/>
          <w:kern w:val="0"/>
          <w:szCs w:val="21"/>
        </w:rPr>
        <w:t>作出</w:t>
      </w:r>
      <w:proofErr w:type="gramEnd"/>
      <w:r w:rsidRPr="00203A51">
        <w:rPr>
          <w:rFonts w:ascii="宋体" w:hAnsi="宋体" w:cs="宋体" w:hint="eastAsia"/>
          <w:color w:val="0D0D0D" w:themeColor="text1" w:themeTint="F2"/>
          <w:kern w:val="0"/>
          <w:szCs w:val="21"/>
        </w:rPr>
        <w:t>决定之前，承包人必须无条件先行执行发包人的决定。</w:t>
      </w:r>
    </w:p>
    <w:p w14:paraId="3710673C" w14:textId="77777777" w:rsidR="00CA314E" w:rsidRPr="00203A51" w:rsidRDefault="001B5B2D">
      <w:pPr>
        <w:pStyle w:val="affffffd"/>
        <w:spacing w:before="120" w:after="120"/>
        <w:rPr>
          <w:color w:val="0D0D0D" w:themeColor="text1" w:themeTint="F2"/>
          <w:lang w:eastAsia="zh-Hans"/>
        </w:rPr>
      </w:pPr>
      <w:bookmarkStart w:id="44" w:name="_Toc144213087"/>
      <w:bookmarkStart w:id="45" w:name="_Toc1853322793"/>
      <w:r w:rsidRPr="00203A51">
        <w:rPr>
          <w:rFonts w:hint="eastAsia"/>
          <w:color w:val="0D0D0D" w:themeColor="text1" w:themeTint="F2"/>
          <w:lang w:eastAsia="zh-Hans"/>
        </w:rPr>
        <w:t>八、词语含义</w:t>
      </w:r>
      <w:bookmarkEnd w:id="44"/>
      <w:bookmarkEnd w:id="45"/>
    </w:p>
    <w:p w14:paraId="0B5541AA" w14:textId="77777777" w:rsidR="00CA314E" w:rsidRPr="00203A51" w:rsidRDefault="001B5B2D">
      <w:pPr>
        <w:autoSpaceDE w:val="0"/>
        <w:autoSpaceDN w:val="0"/>
        <w:adjustRightInd w:val="0"/>
        <w:spacing w:beforeLines="50" w:before="120" w:afterLines="50" w:after="120"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合同协议书中有关词语含义与合同条</w:t>
      </w:r>
      <w:r w:rsidRPr="00203A51">
        <w:rPr>
          <w:rFonts w:ascii="宋体" w:hAnsi="宋体" w:cs="宋体" w:hint="eastAsia"/>
          <w:color w:val="0D0D0D" w:themeColor="text1" w:themeTint="F2"/>
          <w:kern w:val="0"/>
          <w:szCs w:val="21"/>
        </w:rPr>
        <w:t>款中分别赋予它们的定义相同。</w:t>
      </w:r>
    </w:p>
    <w:p w14:paraId="60C4DA91" w14:textId="77777777" w:rsidR="00CA314E" w:rsidRPr="00203A51" w:rsidRDefault="001B5B2D">
      <w:pPr>
        <w:pStyle w:val="affffffd"/>
        <w:spacing w:before="120" w:after="120"/>
        <w:rPr>
          <w:color w:val="0D0D0D" w:themeColor="text1" w:themeTint="F2"/>
          <w:lang w:eastAsia="zh-Hans"/>
        </w:rPr>
      </w:pPr>
      <w:bookmarkStart w:id="46" w:name="_Toc1946769397"/>
      <w:bookmarkStart w:id="47" w:name="_Toc144213088"/>
      <w:r w:rsidRPr="00203A51">
        <w:rPr>
          <w:rFonts w:hint="eastAsia"/>
          <w:color w:val="0D0D0D" w:themeColor="text1" w:themeTint="F2"/>
          <w:lang w:eastAsia="zh-Hans"/>
        </w:rPr>
        <w:lastRenderedPageBreak/>
        <w:t>九、承诺</w:t>
      </w:r>
      <w:bookmarkEnd w:id="46"/>
      <w:bookmarkEnd w:id="47"/>
    </w:p>
    <w:p w14:paraId="7B01D546" w14:textId="77777777" w:rsidR="00CA314E" w:rsidRPr="00203A51" w:rsidRDefault="001B5B2D">
      <w:pPr>
        <w:autoSpaceDE w:val="0"/>
        <w:autoSpaceDN w:val="0"/>
        <w:adjustRightInd w:val="0"/>
        <w:spacing w:beforeLines="50" w:before="120" w:afterLines="50" w:after="120" w:line="360" w:lineRule="auto"/>
        <w:ind w:firstLineChars="200" w:firstLine="420"/>
        <w:jc w:val="left"/>
        <w:rPr>
          <w:rFonts w:ascii="宋体" w:hAnsi="宋体" w:cs="宋体"/>
          <w:color w:val="0D0D0D" w:themeColor="text1" w:themeTint="F2"/>
          <w:kern w:val="0"/>
          <w:szCs w:val="21"/>
        </w:rPr>
      </w:pPr>
      <w:r w:rsidRPr="00203A51">
        <w:rPr>
          <w:rFonts w:ascii="宋体" w:hAnsi="宋体" w:cs="宋体"/>
          <w:color w:val="0D0D0D" w:themeColor="text1" w:themeTint="F2"/>
          <w:kern w:val="0"/>
          <w:szCs w:val="21"/>
        </w:rPr>
        <w:t>9.1</w:t>
      </w:r>
      <w:r w:rsidRPr="00203A51">
        <w:rPr>
          <w:rFonts w:ascii="宋体" w:hAnsi="宋体" w:cs="宋体"/>
          <w:color w:val="0D0D0D" w:themeColor="text1" w:themeTint="F2"/>
          <w:kern w:val="0"/>
          <w:szCs w:val="21"/>
        </w:rPr>
        <w:t>发包人承诺按照法律规定履行项目审批手续并按照合同约定的期限和方式支付合同价款。</w:t>
      </w:r>
    </w:p>
    <w:p w14:paraId="105FCE27" w14:textId="77777777" w:rsidR="00CA314E" w:rsidRPr="00203A51" w:rsidRDefault="001B5B2D">
      <w:pPr>
        <w:autoSpaceDE w:val="0"/>
        <w:autoSpaceDN w:val="0"/>
        <w:adjustRightInd w:val="0"/>
        <w:spacing w:beforeLines="50" w:before="120" w:afterLines="50" w:after="120" w:line="360" w:lineRule="auto"/>
        <w:ind w:firstLineChars="200" w:firstLine="420"/>
        <w:jc w:val="left"/>
        <w:rPr>
          <w:rFonts w:ascii="宋体" w:hAnsi="宋体" w:cs="宋体"/>
          <w:color w:val="0D0D0D" w:themeColor="text1" w:themeTint="F2"/>
          <w:kern w:val="0"/>
          <w:szCs w:val="21"/>
        </w:rPr>
      </w:pPr>
      <w:r w:rsidRPr="00203A51">
        <w:rPr>
          <w:rFonts w:ascii="宋体" w:hAnsi="宋体" w:cs="宋体"/>
          <w:color w:val="0D0D0D" w:themeColor="text1" w:themeTint="F2"/>
          <w:kern w:val="0"/>
          <w:szCs w:val="21"/>
        </w:rPr>
        <w:t>9.2</w:t>
      </w:r>
      <w:r w:rsidRPr="00203A51">
        <w:rPr>
          <w:rFonts w:ascii="宋体" w:hAnsi="宋体" w:cs="宋体" w:hint="eastAsia"/>
          <w:color w:val="0D0D0D" w:themeColor="text1" w:themeTint="F2"/>
          <w:kern w:val="0"/>
          <w:szCs w:val="21"/>
        </w:rPr>
        <w:t>承包人向发包人承诺按照合同约定进行勘察、设计、施工、验收、移交、结算、管理及配合服务，</w:t>
      </w:r>
      <w:r w:rsidRPr="00203A51">
        <w:rPr>
          <w:rFonts w:ascii="宋体" w:hAnsi="宋体" w:cs="宋体" w:hint="eastAsia"/>
          <w:color w:val="0D0D0D" w:themeColor="text1" w:themeTint="F2"/>
          <w:kern w:val="0"/>
          <w:szCs w:val="21"/>
          <w:lang w:eastAsia="zh-Hans"/>
        </w:rPr>
        <w:t>确保工程质量和安全，</w:t>
      </w:r>
      <w:r w:rsidRPr="00203A51">
        <w:rPr>
          <w:rFonts w:ascii="宋体" w:hAnsi="宋体" w:cs="宋体" w:hint="eastAsia"/>
          <w:color w:val="0D0D0D" w:themeColor="text1" w:themeTint="F2"/>
          <w:kern w:val="0"/>
          <w:szCs w:val="21"/>
        </w:rPr>
        <w:t>并在质量保修期内承担工程质量保修责任。</w:t>
      </w:r>
    </w:p>
    <w:p w14:paraId="78D5D3FE" w14:textId="0B583798" w:rsidR="00CA314E" w:rsidRPr="00203A51" w:rsidRDefault="001B5B2D">
      <w:pPr>
        <w:autoSpaceDE w:val="0"/>
        <w:autoSpaceDN w:val="0"/>
        <w:adjustRightInd w:val="0"/>
        <w:spacing w:beforeLines="50" w:before="120" w:afterLines="50" w:after="120" w:line="360" w:lineRule="auto"/>
        <w:ind w:firstLineChars="200" w:firstLine="420"/>
        <w:jc w:val="left"/>
        <w:rPr>
          <w:rFonts w:ascii="宋体" w:hAnsi="宋体" w:cs="宋体"/>
          <w:color w:val="0D0D0D" w:themeColor="text1" w:themeTint="F2"/>
          <w:kern w:val="0"/>
          <w:szCs w:val="21"/>
        </w:rPr>
      </w:pPr>
      <w:r w:rsidRPr="00203A51">
        <w:rPr>
          <w:rFonts w:ascii="宋体" w:hAnsi="宋体" w:cs="宋体"/>
          <w:color w:val="0D0D0D" w:themeColor="text1" w:themeTint="F2"/>
          <w:kern w:val="0"/>
          <w:szCs w:val="21"/>
        </w:rPr>
        <w:t>9.</w:t>
      </w:r>
      <w:r w:rsidRPr="00203A51">
        <w:rPr>
          <w:rFonts w:ascii="宋体" w:hAnsi="宋体" w:cs="宋体"/>
          <w:color w:val="0D0D0D" w:themeColor="text1" w:themeTint="F2"/>
          <w:kern w:val="0"/>
          <w:szCs w:val="21"/>
        </w:rPr>
        <w:t>3</w:t>
      </w:r>
      <w:r w:rsidRPr="00203A51">
        <w:rPr>
          <w:rFonts w:ascii="宋体" w:hAnsi="宋体" w:cs="宋体"/>
          <w:color w:val="0D0D0D" w:themeColor="text1" w:themeTint="F2"/>
          <w:kern w:val="0"/>
          <w:szCs w:val="21"/>
        </w:rPr>
        <w:t>发包人和承包人保证严格遵守本合同的各项约定，享有并承担本合同的各项权利和义务。</w:t>
      </w:r>
    </w:p>
    <w:p w14:paraId="3E32A20C" w14:textId="525970C0" w:rsidR="00CA314E" w:rsidRPr="00203A51" w:rsidRDefault="001B5B2D">
      <w:pPr>
        <w:autoSpaceDE w:val="0"/>
        <w:autoSpaceDN w:val="0"/>
        <w:adjustRightInd w:val="0"/>
        <w:spacing w:beforeLines="50" w:before="120" w:afterLines="50" w:after="120"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9</w:t>
      </w:r>
      <w:r w:rsidRPr="00203A51">
        <w:rPr>
          <w:rFonts w:ascii="宋体" w:hAnsi="宋体" w:cs="宋体"/>
          <w:color w:val="0D0D0D" w:themeColor="text1" w:themeTint="F2"/>
          <w:kern w:val="0"/>
          <w:szCs w:val="21"/>
        </w:rPr>
        <w:t>.</w:t>
      </w:r>
      <w:r w:rsidRPr="00203A51">
        <w:rPr>
          <w:rFonts w:ascii="宋体" w:hAnsi="宋体" w:cs="宋体"/>
          <w:color w:val="0D0D0D" w:themeColor="text1" w:themeTint="F2"/>
          <w:kern w:val="0"/>
          <w:szCs w:val="21"/>
        </w:rPr>
        <w:t>4</w:t>
      </w:r>
      <w:r w:rsidRPr="00203A51">
        <w:rPr>
          <w:rFonts w:ascii="宋体" w:hAnsi="宋体" w:cs="宋体"/>
          <w:color w:val="0D0D0D" w:themeColor="text1" w:themeTint="F2"/>
          <w:kern w:val="0"/>
          <w:szCs w:val="21"/>
        </w:rPr>
        <w:t>承包人承诺遵守发包人制订（含已制订及合同执行过程中制订）的关于工程建设管理的各项制度、规定和管理办法等。合同生效后，承包人应履行合同义务及职责，并视为接受及认同发包人制订的关于工程建设管理的各项制度、规定和管理办法，包括但不限于管理制度、工作指引（或作业指导书）、工作流程等。如承包人违反发包人相关制度、规定和管理办法等的，发包人有权依据相关制度、规定和管理办法等要求承包人承担违约责任及赔偿损失。</w:t>
      </w:r>
    </w:p>
    <w:p w14:paraId="377F7A0E" w14:textId="4C4747DF" w:rsidR="00CA314E" w:rsidRPr="00203A51" w:rsidRDefault="001B5B2D">
      <w:pPr>
        <w:autoSpaceDE w:val="0"/>
        <w:autoSpaceDN w:val="0"/>
        <w:adjustRightInd w:val="0"/>
        <w:spacing w:beforeLines="50" w:before="120" w:afterLines="50" w:after="120" w:line="360" w:lineRule="auto"/>
        <w:ind w:firstLineChars="200" w:firstLine="420"/>
        <w:jc w:val="left"/>
        <w:rPr>
          <w:rFonts w:ascii="宋体" w:hAnsi="宋体" w:cs="宋体"/>
          <w:color w:val="0D0D0D" w:themeColor="text1" w:themeTint="F2"/>
          <w:kern w:val="0"/>
          <w:szCs w:val="21"/>
        </w:rPr>
      </w:pPr>
      <w:r w:rsidRPr="00203A51">
        <w:rPr>
          <w:rFonts w:ascii="宋体" w:hAnsi="宋体" w:cs="宋体"/>
          <w:color w:val="0D0D0D" w:themeColor="text1" w:themeTint="F2"/>
          <w:kern w:val="0"/>
          <w:szCs w:val="21"/>
        </w:rPr>
        <w:t>9.</w:t>
      </w:r>
      <w:r w:rsidRPr="00203A51">
        <w:rPr>
          <w:rFonts w:ascii="宋体" w:hAnsi="宋体" w:cs="宋体"/>
          <w:color w:val="0D0D0D" w:themeColor="text1" w:themeTint="F2"/>
          <w:kern w:val="0"/>
          <w:szCs w:val="21"/>
        </w:rPr>
        <w:t>5</w:t>
      </w:r>
      <w:r w:rsidRPr="00203A51">
        <w:rPr>
          <w:rFonts w:ascii="宋体" w:hAnsi="宋体" w:cs="宋体"/>
          <w:color w:val="0D0D0D" w:themeColor="text1" w:themeTint="F2"/>
          <w:kern w:val="0"/>
          <w:szCs w:val="21"/>
        </w:rPr>
        <w:t>承包人承诺按投标文件和本合同所承诺的各项条款落实做好各项工作；采取一切措施按合同文件约定完成本工程质量、</w:t>
      </w:r>
      <w:r w:rsidRPr="00203A51">
        <w:rPr>
          <w:rFonts w:ascii="宋体" w:hAnsi="宋体" w:cs="宋体"/>
          <w:color w:val="0D0D0D" w:themeColor="text1" w:themeTint="F2"/>
          <w:kern w:val="0"/>
          <w:szCs w:val="21"/>
        </w:rPr>
        <w:t>进度、投资、安全等各项目标，达到合同约定的各项标准，并保证</w:t>
      </w:r>
      <w:proofErr w:type="gramStart"/>
      <w:r w:rsidRPr="00203A51">
        <w:rPr>
          <w:rFonts w:ascii="宋体" w:hAnsi="宋体" w:cs="宋体"/>
          <w:color w:val="0D0D0D" w:themeColor="text1" w:themeTint="F2"/>
          <w:kern w:val="0"/>
          <w:szCs w:val="21"/>
        </w:rPr>
        <w:t>不</w:t>
      </w:r>
      <w:proofErr w:type="gramEnd"/>
      <w:r w:rsidRPr="00203A51">
        <w:rPr>
          <w:rFonts w:ascii="宋体" w:hAnsi="宋体" w:cs="宋体"/>
          <w:color w:val="0D0D0D" w:themeColor="text1" w:themeTint="F2"/>
          <w:kern w:val="0"/>
          <w:szCs w:val="21"/>
        </w:rPr>
        <w:t>因此增加发包人的成本负担。</w:t>
      </w:r>
    </w:p>
    <w:p w14:paraId="307A40CE" w14:textId="659D12D9" w:rsidR="00CA314E" w:rsidRPr="00203A51" w:rsidRDefault="001B5B2D">
      <w:pPr>
        <w:autoSpaceDE w:val="0"/>
        <w:autoSpaceDN w:val="0"/>
        <w:adjustRightInd w:val="0"/>
        <w:spacing w:beforeLines="50" w:before="120" w:afterLines="50" w:after="120" w:line="360" w:lineRule="auto"/>
        <w:ind w:firstLineChars="200" w:firstLine="420"/>
        <w:jc w:val="left"/>
        <w:rPr>
          <w:rFonts w:ascii="宋体" w:hAnsi="宋体" w:cs="宋体"/>
          <w:color w:val="0D0D0D" w:themeColor="text1" w:themeTint="F2"/>
          <w:kern w:val="0"/>
          <w:szCs w:val="21"/>
        </w:rPr>
      </w:pPr>
      <w:r w:rsidRPr="00203A51">
        <w:rPr>
          <w:rFonts w:ascii="宋体" w:hAnsi="宋体" w:cs="宋体"/>
          <w:color w:val="0D0D0D" w:themeColor="text1" w:themeTint="F2"/>
          <w:kern w:val="0"/>
          <w:szCs w:val="21"/>
        </w:rPr>
        <w:t>9.</w:t>
      </w:r>
      <w:r w:rsidRPr="00203A51">
        <w:rPr>
          <w:rFonts w:ascii="宋体" w:hAnsi="宋体" w:cs="宋体"/>
          <w:color w:val="0D0D0D" w:themeColor="text1" w:themeTint="F2"/>
          <w:kern w:val="0"/>
          <w:szCs w:val="21"/>
        </w:rPr>
        <w:t>6</w:t>
      </w:r>
      <w:r w:rsidRPr="00203A51">
        <w:rPr>
          <w:rFonts w:ascii="宋体" w:hAnsi="宋体" w:cs="宋体"/>
          <w:color w:val="0D0D0D" w:themeColor="text1" w:themeTint="F2"/>
          <w:kern w:val="0"/>
          <w:szCs w:val="21"/>
        </w:rPr>
        <w:t>因资金管理的需要，发包人有权根据资金来源不同对合同价款的结算审核、支付流程及支付方式等进行调整，承包人承诺配合相关工作。</w:t>
      </w:r>
    </w:p>
    <w:p w14:paraId="5D14F0E2" w14:textId="63807CAA" w:rsidR="00CA314E" w:rsidRPr="00203A51" w:rsidRDefault="001B5B2D">
      <w:pPr>
        <w:autoSpaceDE w:val="0"/>
        <w:autoSpaceDN w:val="0"/>
        <w:adjustRightInd w:val="0"/>
        <w:spacing w:beforeLines="50" w:before="120" w:afterLines="50" w:after="120" w:line="360" w:lineRule="auto"/>
        <w:ind w:firstLineChars="200" w:firstLine="420"/>
        <w:jc w:val="left"/>
        <w:rPr>
          <w:rFonts w:ascii="宋体" w:hAnsi="宋体" w:cs="宋体"/>
          <w:color w:val="0D0D0D" w:themeColor="text1" w:themeTint="F2"/>
          <w:kern w:val="0"/>
          <w:szCs w:val="21"/>
        </w:rPr>
      </w:pPr>
      <w:r w:rsidRPr="00203A51">
        <w:rPr>
          <w:rFonts w:ascii="宋体" w:hAnsi="宋体" w:cs="宋体"/>
          <w:color w:val="0D0D0D" w:themeColor="text1" w:themeTint="F2"/>
          <w:kern w:val="0"/>
          <w:szCs w:val="21"/>
        </w:rPr>
        <w:t>9.</w:t>
      </w:r>
      <w:r w:rsidRPr="00203A51">
        <w:rPr>
          <w:rFonts w:ascii="宋体" w:hAnsi="宋体" w:cs="宋体"/>
          <w:color w:val="0D0D0D" w:themeColor="text1" w:themeTint="F2"/>
          <w:kern w:val="0"/>
          <w:szCs w:val="21"/>
        </w:rPr>
        <w:t>7</w:t>
      </w:r>
      <w:r w:rsidRPr="00203A51">
        <w:rPr>
          <w:rFonts w:ascii="宋体" w:hAnsi="宋体" w:cs="宋体"/>
          <w:color w:val="0D0D0D" w:themeColor="text1" w:themeTint="F2"/>
          <w:kern w:val="0"/>
          <w:szCs w:val="21"/>
        </w:rPr>
        <w:t>承包人各阶段设计成果以及设计各阶段进度汇报展示须以</w:t>
      </w:r>
      <w:r w:rsidRPr="00203A51">
        <w:rPr>
          <w:rFonts w:ascii="宋体" w:hAnsi="宋体" w:cs="宋体"/>
          <w:color w:val="0D0D0D" w:themeColor="text1" w:themeTint="F2"/>
          <w:kern w:val="0"/>
          <w:szCs w:val="21"/>
        </w:rPr>
        <w:t>BIM</w:t>
      </w:r>
      <w:r w:rsidRPr="00203A51">
        <w:rPr>
          <w:rFonts w:ascii="宋体" w:hAnsi="宋体" w:cs="宋体"/>
          <w:color w:val="0D0D0D" w:themeColor="text1" w:themeTint="F2"/>
          <w:kern w:val="0"/>
          <w:szCs w:val="21"/>
        </w:rPr>
        <w:t>技术达到</w:t>
      </w:r>
      <w:proofErr w:type="gramStart"/>
      <w:r w:rsidRPr="00203A51">
        <w:rPr>
          <w:rFonts w:ascii="宋体" w:hAnsi="宋体" w:cs="宋体"/>
          <w:color w:val="0D0D0D" w:themeColor="text1" w:themeTint="F2"/>
          <w:kern w:val="0"/>
          <w:szCs w:val="21"/>
        </w:rPr>
        <w:t>构件级</w:t>
      </w:r>
      <w:proofErr w:type="gramEnd"/>
      <w:r w:rsidRPr="00203A51">
        <w:rPr>
          <w:rFonts w:ascii="宋体" w:hAnsi="宋体" w:cs="宋体"/>
          <w:color w:val="0D0D0D" w:themeColor="text1" w:themeTint="F2"/>
          <w:kern w:val="0"/>
          <w:szCs w:val="21"/>
        </w:rPr>
        <w:t>进度</w:t>
      </w:r>
      <w:proofErr w:type="gramStart"/>
      <w:r w:rsidRPr="00203A51">
        <w:rPr>
          <w:rFonts w:ascii="宋体" w:hAnsi="宋体" w:cs="宋体"/>
          <w:color w:val="0D0D0D" w:themeColor="text1" w:themeTint="F2"/>
          <w:kern w:val="0"/>
          <w:szCs w:val="21"/>
        </w:rPr>
        <w:t>管控及汇报</w:t>
      </w:r>
      <w:proofErr w:type="gramEnd"/>
      <w:r w:rsidRPr="00203A51">
        <w:rPr>
          <w:rFonts w:ascii="宋体" w:hAnsi="宋体" w:cs="宋体"/>
          <w:color w:val="0D0D0D" w:themeColor="text1" w:themeTint="F2"/>
          <w:kern w:val="0"/>
          <w:szCs w:val="21"/>
        </w:rPr>
        <w:t>可视化效果，同时承包人需配合</w:t>
      </w:r>
      <w:r w:rsidRPr="00203A51">
        <w:rPr>
          <w:rFonts w:ascii="宋体" w:hAnsi="宋体" w:cs="宋体"/>
          <w:color w:val="0D0D0D" w:themeColor="text1" w:themeTint="F2"/>
          <w:kern w:val="0"/>
          <w:szCs w:val="21"/>
        </w:rPr>
        <w:t>BIM</w:t>
      </w:r>
      <w:r w:rsidRPr="00203A51">
        <w:rPr>
          <w:rFonts w:ascii="宋体" w:hAnsi="宋体" w:cs="宋体"/>
          <w:color w:val="0D0D0D" w:themeColor="text1" w:themeTint="F2"/>
          <w:kern w:val="0"/>
          <w:szCs w:val="21"/>
        </w:rPr>
        <w:t>技术应用统筹单位（如有）开展相关工作，上述工作相关费用承包人已在投标报价中统筹考虑，</w:t>
      </w:r>
      <w:proofErr w:type="gramStart"/>
      <w:r w:rsidRPr="00203A51">
        <w:rPr>
          <w:rFonts w:ascii="宋体" w:hAnsi="宋体" w:cs="宋体"/>
          <w:color w:val="0D0D0D" w:themeColor="text1" w:themeTint="F2"/>
          <w:kern w:val="0"/>
          <w:szCs w:val="21"/>
        </w:rPr>
        <w:t>不</w:t>
      </w:r>
      <w:proofErr w:type="gramEnd"/>
      <w:r w:rsidRPr="00203A51">
        <w:rPr>
          <w:rFonts w:ascii="宋体" w:hAnsi="宋体" w:cs="宋体"/>
          <w:color w:val="0D0D0D" w:themeColor="text1" w:themeTint="F2"/>
          <w:kern w:val="0"/>
          <w:szCs w:val="21"/>
        </w:rPr>
        <w:t>另外计取。</w:t>
      </w:r>
    </w:p>
    <w:p w14:paraId="0769E3F9" w14:textId="28509C70" w:rsidR="00CA314E" w:rsidRPr="00203A51" w:rsidRDefault="001B5B2D">
      <w:pPr>
        <w:autoSpaceDE w:val="0"/>
        <w:autoSpaceDN w:val="0"/>
        <w:adjustRightInd w:val="0"/>
        <w:spacing w:beforeLines="50" w:before="120" w:afterLines="50" w:after="120" w:line="360" w:lineRule="auto"/>
        <w:ind w:firstLineChars="200" w:firstLine="420"/>
        <w:jc w:val="left"/>
        <w:rPr>
          <w:rFonts w:ascii="宋体" w:hAnsi="宋体" w:cs="宋体"/>
          <w:color w:val="0D0D0D" w:themeColor="text1" w:themeTint="F2"/>
          <w:kern w:val="0"/>
          <w:szCs w:val="21"/>
        </w:rPr>
      </w:pPr>
      <w:r w:rsidRPr="00203A51">
        <w:rPr>
          <w:rFonts w:ascii="宋体" w:hAnsi="宋体" w:cs="宋体"/>
          <w:color w:val="0D0D0D" w:themeColor="text1" w:themeTint="F2"/>
          <w:kern w:val="0"/>
          <w:szCs w:val="21"/>
        </w:rPr>
        <w:t>9.</w:t>
      </w:r>
      <w:r w:rsidRPr="00203A51">
        <w:rPr>
          <w:rFonts w:ascii="宋体" w:hAnsi="宋体" w:cs="宋体"/>
          <w:color w:val="0D0D0D" w:themeColor="text1" w:themeTint="F2"/>
          <w:kern w:val="0"/>
          <w:szCs w:val="21"/>
        </w:rPr>
        <w:t>8</w:t>
      </w:r>
      <w:r w:rsidRPr="00203A51">
        <w:rPr>
          <w:rFonts w:ascii="宋体" w:hAnsi="宋体" w:cs="宋体"/>
          <w:color w:val="0D0D0D" w:themeColor="text1" w:themeTint="F2"/>
          <w:kern w:val="0"/>
          <w:szCs w:val="21"/>
        </w:rPr>
        <w:t>承包人须配合发包人实现技术数字化管理及有效应用，具体数字化技术工作要求详见发包人提供的《南沙全民文化体育综合体及配套设施工程数字化应用指引》（详见附件</w:t>
      </w:r>
      <w:r w:rsidRPr="00203A51">
        <w:rPr>
          <w:rFonts w:ascii="宋体" w:hAnsi="宋体" w:cs="宋体"/>
          <w:color w:val="0D0D0D" w:themeColor="text1" w:themeTint="F2"/>
          <w:kern w:val="0"/>
          <w:szCs w:val="21"/>
          <w:lang w:eastAsia="zh-Hans"/>
        </w:rPr>
        <w:t>9</w:t>
      </w:r>
      <w:r w:rsidRPr="00203A51">
        <w:rPr>
          <w:rFonts w:ascii="宋体" w:hAnsi="宋体" w:cs="宋体"/>
          <w:color w:val="0D0D0D" w:themeColor="text1" w:themeTint="F2"/>
          <w:kern w:val="0"/>
          <w:szCs w:val="21"/>
        </w:rPr>
        <w:t>，如有</w:t>
      </w:r>
      <w:proofErr w:type="gramStart"/>
      <w:r w:rsidRPr="00203A51">
        <w:rPr>
          <w:rFonts w:ascii="宋体" w:hAnsi="宋体" w:cs="宋体"/>
          <w:color w:val="0D0D0D" w:themeColor="text1" w:themeTint="F2"/>
          <w:kern w:val="0"/>
          <w:szCs w:val="21"/>
        </w:rPr>
        <w:t>更新按</w:t>
      </w:r>
      <w:proofErr w:type="gramEnd"/>
      <w:r w:rsidRPr="00203A51">
        <w:rPr>
          <w:rFonts w:ascii="宋体" w:hAnsi="宋体" w:cs="宋体"/>
          <w:color w:val="0D0D0D" w:themeColor="text1" w:themeTint="F2"/>
          <w:kern w:val="0"/>
          <w:szCs w:val="21"/>
        </w:rPr>
        <w:t>最新执行），上述工作相关费用承包人已在投标报价中统筹考虑，</w:t>
      </w:r>
      <w:proofErr w:type="gramStart"/>
      <w:r w:rsidRPr="00203A51">
        <w:rPr>
          <w:rFonts w:ascii="宋体" w:hAnsi="宋体" w:cs="宋体"/>
          <w:color w:val="0D0D0D" w:themeColor="text1" w:themeTint="F2"/>
          <w:kern w:val="0"/>
          <w:szCs w:val="21"/>
        </w:rPr>
        <w:t>不</w:t>
      </w:r>
      <w:proofErr w:type="gramEnd"/>
      <w:r w:rsidRPr="00203A51">
        <w:rPr>
          <w:rFonts w:ascii="宋体" w:hAnsi="宋体" w:cs="宋体"/>
          <w:color w:val="0D0D0D" w:themeColor="text1" w:themeTint="F2"/>
          <w:kern w:val="0"/>
          <w:szCs w:val="21"/>
        </w:rPr>
        <w:t>另外计取。</w:t>
      </w:r>
    </w:p>
    <w:p w14:paraId="045B8115" w14:textId="77777777" w:rsidR="00CA314E" w:rsidRPr="00203A51" w:rsidRDefault="001B5B2D">
      <w:pPr>
        <w:pStyle w:val="affffffd"/>
        <w:spacing w:before="120" w:after="120"/>
        <w:rPr>
          <w:color w:val="0D0D0D" w:themeColor="text1" w:themeTint="F2"/>
          <w:lang w:eastAsia="zh-Hans"/>
        </w:rPr>
      </w:pPr>
      <w:bookmarkStart w:id="48" w:name="_Toc144213089"/>
      <w:bookmarkStart w:id="49" w:name="_Toc292409687"/>
      <w:r w:rsidRPr="00203A51">
        <w:rPr>
          <w:rFonts w:hint="eastAsia"/>
          <w:color w:val="0D0D0D" w:themeColor="text1" w:themeTint="F2"/>
          <w:lang w:eastAsia="zh-Hans"/>
        </w:rPr>
        <w:t>十、合同生效</w:t>
      </w:r>
      <w:bookmarkEnd w:id="48"/>
      <w:bookmarkEnd w:id="49"/>
    </w:p>
    <w:p w14:paraId="4573A9E4" w14:textId="77777777" w:rsidR="00CA314E" w:rsidRPr="00203A51" w:rsidRDefault="001B5B2D">
      <w:pPr>
        <w:autoSpaceDE w:val="0"/>
        <w:autoSpaceDN w:val="0"/>
        <w:adjustRightInd w:val="0"/>
        <w:spacing w:beforeLines="50" w:before="120" w:afterLines="50" w:after="120" w:line="360" w:lineRule="auto"/>
        <w:ind w:firstLineChars="200" w:firstLine="420"/>
        <w:jc w:val="left"/>
        <w:rPr>
          <w:rFonts w:ascii="宋体" w:hAnsi="宋体" w:cs="宋体"/>
          <w:color w:val="0D0D0D" w:themeColor="text1" w:themeTint="F2"/>
          <w:kern w:val="0"/>
          <w:szCs w:val="21"/>
        </w:rPr>
      </w:pPr>
      <w:r w:rsidRPr="00203A51">
        <w:rPr>
          <w:rFonts w:ascii="宋体" w:hAnsi="宋体" w:cs="宋体"/>
          <w:color w:val="0D0D0D" w:themeColor="text1" w:themeTint="F2"/>
          <w:kern w:val="0"/>
          <w:szCs w:val="21"/>
        </w:rPr>
        <w:t>10.1</w:t>
      </w:r>
      <w:r w:rsidRPr="00203A51">
        <w:rPr>
          <w:rFonts w:ascii="宋体" w:hAnsi="宋体" w:cs="宋体" w:hint="eastAsia"/>
          <w:color w:val="0D0D0D" w:themeColor="text1" w:themeTint="F2"/>
          <w:kern w:val="0"/>
          <w:szCs w:val="21"/>
        </w:rPr>
        <w:t>合同订立时间：</w:t>
      </w:r>
      <w:r w:rsidRPr="00203A51">
        <w:rPr>
          <w:rFonts w:ascii="宋体" w:hAnsi="宋体" w:cs="宋体" w:hint="eastAsia"/>
          <w:color w:val="0D0D0D" w:themeColor="text1" w:themeTint="F2"/>
          <w:kern w:val="0"/>
          <w:szCs w:val="21"/>
          <w:u w:val="single"/>
        </w:rPr>
        <w:t xml:space="preserve">     </w:t>
      </w:r>
      <w:r w:rsidRPr="00203A51">
        <w:rPr>
          <w:rFonts w:ascii="宋体" w:hAnsi="宋体" w:cs="宋体" w:hint="eastAsia"/>
          <w:color w:val="0D0D0D" w:themeColor="text1" w:themeTint="F2"/>
          <w:kern w:val="0"/>
          <w:szCs w:val="21"/>
        </w:rPr>
        <w:t>年</w:t>
      </w:r>
      <w:r w:rsidRPr="00203A51">
        <w:rPr>
          <w:rFonts w:ascii="宋体" w:hAnsi="宋体" w:cs="宋体" w:hint="eastAsia"/>
          <w:color w:val="0D0D0D" w:themeColor="text1" w:themeTint="F2"/>
          <w:kern w:val="0"/>
          <w:szCs w:val="21"/>
          <w:u w:val="single"/>
        </w:rPr>
        <w:t xml:space="preserve">   </w:t>
      </w:r>
      <w:r w:rsidRPr="00203A51">
        <w:rPr>
          <w:rFonts w:ascii="宋体" w:hAnsi="宋体" w:cs="宋体" w:hint="eastAsia"/>
          <w:color w:val="0D0D0D" w:themeColor="text1" w:themeTint="F2"/>
          <w:kern w:val="0"/>
          <w:szCs w:val="21"/>
        </w:rPr>
        <w:t>月</w:t>
      </w:r>
      <w:r w:rsidRPr="00203A51">
        <w:rPr>
          <w:rFonts w:ascii="宋体" w:hAnsi="宋体" w:cs="宋体" w:hint="eastAsia"/>
          <w:color w:val="0D0D0D" w:themeColor="text1" w:themeTint="F2"/>
          <w:kern w:val="0"/>
          <w:szCs w:val="21"/>
          <w:u w:val="single"/>
        </w:rPr>
        <w:t xml:space="preserve">   </w:t>
      </w:r>
      <w:r w:rsidRPr="00203A51">
        <w:rPr>
          <w:rFonts w:ascii="宋体" w:hAnsi="宋体" w:cs="宋体" w:hint="eastAsia"/>
          <w:color w:val="0D0D0D" w:themeColor="text1" w:themeTint="F2"/>
          <w:kern w:val="0"/>
          <w:szCs w:val="21"/>
        </w:rPr>
        <w:t>日。</w:t>
      </w:r>
    </w:p>
    <w:p w14:paraId="01497091" w14:textId="77777777" w:rsidR="00CA314E" w:rsidRPr="00203A51" w:rsidRDefault="001B5B2D">
      <w:pPr>
        <w:autoSpaceDE w:val="0"/>
        <w:autoSpaceDN w:val="0"/>
        <w:adjustRightInd w:val="0"/>
        <w:spacing w:beforeLines="50" w:before="120" w:afterLines="50" w:after="120" w:line="360" w:lineRule="auto"/>
        <w:ind w:firstLineChars="200" w:firstLine="420"/>
        <w:jc w:val="left"/>
        <w:rPr>
          <w:rFonts w:ascii="宋体" w:hAnsi="宋体" w:cs="宋体"/>
          <w:color w:val="0D0D0D" w:themeColor="text1" w:themeTint="F2"/>
          <w:kern w:val="0"/>
          <w:szCs w:val="21"/>
          <w:lang w:eastAsia="zh-Hans"/>
        </w:rPr>
      </w:pPr>
      <w:r w:rsidRPr="00203A51">
        <w:rPr>
          <w:rFonts w:ascii="宋体" w:hAnsi="宋体" w:cs="宋体"/>
          <w:color w:val="0D0D0D" w:themeColor="text1" w:themeTint="F2"/>
          <w:kern w:val="0"/>
          <w:szCs w:val="21"/>
        </w:rPr>
        <w:t>10.2</w:t>
      </w:r>
      <w:r w:rsidRPr="00203A51">
        <w:rPr>
          <w:rFonts w:ascii="宋体" w:hAnsi="宋体" w:cs="宋体" w:hint="eastAsia"/>
          <w:color w:val="0D0D0D" w:themeColor="text1" w:themeTint="F2"/>
          <w:kern w:val="0"/>
          <w:szCs w:val="21"/>
        </w:rPr>
        <w:t>合同订立地点：</w:t>
      </w:r>
      <w:r w:rsidRPr="00203A51">
        <w:rPr>
          <w:rFonts w:ascii="宋体" w:hAnsi="宋体" w:cs="宋体" w:hint="eastAsia"/>
          <w:color w:val="0D0D0D" w:themeColor="text1" w:themeTint="F2"/>
          <w:kern w:val="0"/>
          <w:szCs w:val="21"/>
          <w:u w:val="single"/>
        </w:rPr>
        <w:t>广州市</w:t>
      </w:r>
      <w:r w:rsidRPr="00203A51">
        <w:rPr>
          <w:rFonts w:ascii="宋体" w:hAnsi="宋体" w:cs="宋体" w:hint="eastAsia"/>
          <w:color w:val="0D0D0D" w:themeColor="text1" w:themeTint="F2"/>
          <w:kern w:val="0"/>
          <w:szCs w:val="21"/>
          <w:u w:val="single"/>
          <w:lang w:eastAsia="zh-Hans"/>
        </w:rPr>
        <w:t>南沙区</w:t>
      </w:r>
      <w:r w:rsidRPr="00203A51">
        <w:rPr>
          <w:rFonts w:ascii="宋体" w:hAnsi="宋体" w:cs="宋体" w:hint="eastAsia"/>
          <w:color w:val="0D0D0D" w:themeColor="text1" w:themeTint="F2"/>
          <w:kern w:val="0"/>
          <w:szCs w:val="21"/>
          <w:lang w:eastAsia="zh-Hans"/>
        </w:rPr>
        <w:t>。</w:t>
      </w:r>
    </w:p>
    <w:p w14:paraId="79700AE4" w14:textId="77777777" w:rsidR="00CA314E" w:rsidRPr="00203A51" w:rsidRDefault="001B5B2D">
      <w:pPr>
        <w:autoSpaceDE w:val="0"/>
        <w:autoSpaceDN w:val="0"/>
        <w:adjustRightInd w:val="0"/>
        <w:spacing w:beforeLines="50" w:before="120" w:afterLines="50" w:after="120" w:line="360" w:lineRule="auto"/>
        <w:ind w:firstLineChars="200" w:firstLine="420"/>
        <w:jc w:val="left"/>
        <w:rPr>
          <w:rFonts w:ascii="宋体" w:hAnsi="宋体" w:cs="宋体"/>
          <w:color w:val="0D0D0D" w:themeColor="text1" w:themeTint="F2"/>
          <w:kern w:val="0"/>
          <w:szCs w:val="21"/>
        </w:rPr>
      </w:pPr>
      <w:r w:rsidRPr="00203A51">
        <w:rPr>
          <w:rFonts w:ascii="宋体" w:hAnsi="宋体" w:cs="宋体"/>
          <w:color w:val="0D0D0D" w:themeColor="text1" w:themeTint="F2"/>
          <w:kern w:val="0"/>
          <w:szCs w:val="21"/>
        </w:rPr>
        <w:t>10.3</w:t>
      </w:r>
      <w:r w:rsidRPr="00203A51">
        <w:rPr>
          <w:rFonts w:ascii="宋体" w:hAnsi="宋体" w:cs="宋体" w:hint="eastAsia"/>
          <w:color w:val="0D0D0D" w:themeColor="text1" w:themeTint="F2"/>
          <w:kern w:val="0"/>
          <w:szCs w:val="21"/>
        </w:rPr>
        <w:t>本合同自发包人、承包人双方法定代表人（或其委托代理人）签字并加盖公章之日起生效，至本工程质量保修期满且最终结算满</w:t>
      </w:r>
      <w:r w:rsidRPr="00203A51">
        <w:rPr>
          <w:rFonts w:ascii="宋体" w:hAnsi="宋体" w:cs="宋体" w:hint="eastAsia"/>
          <w:color w:val="0D0D0D" w:themeColor="text1" w:themeTint="F2"/>
          <w:kern w:val="0"/>
          <w:szCs w:val="21"/>
        </w:rPr>
        <w:t>60</w:t>
      </w:r>
      <w:r w:rsidRPr="00203A51">
        <w:rPr>
          <w:rFonts w:ascii="宋体" w:hAnsi="宋体" w:cs="宋体" w:hint="eastAsia"/>
          <w:color w:val="0D0D0D" w:themeColor="text1" w:themeTint="F2"/>
          <w:kern w:val="0"/>
          <w:szCs w:val="21"/>
        </w:rPr>
        <w:t>日并同时双方的责任、义务履行完毕时终止。</w:t>
      </w:r>
    </w:p>
    <w:p w14:paraId="5A5ED114" w14:textId="77777777" w:rsidR="00CA314E" w:rsidRPr="00203A51" w:rsidRDefault="001B5B2D">
      <w:pPr>
        <w:pStyle w:val="affffffd"/>
        <w:spacing w:before="120" w:after="120"/>
        <w:rPr>
          <w:color w:val="0D0D0D" w:themeColor="text1" w:themeTint="F2"/>
          <w:lang w:eastAsia="zh-Hans"/>
        </w:rPr>
      </w:pPr>
      <w:bookmarkStart w:id="50" w:name="_Toc144213090"/>
      <w:bookmarkStart w:id="51" w:name="_Toc1087025073"/>
      <w:r w:rsidRPr="00203A51">
        <w:rPr>
          <w:rFonts w:hint="eastAsia"/>
          <w:color w:val="0D0D0D" w:themeColor="text1" w:themeTint="F2"/>
          <w:lang w:eastAsia="zh-Hans"/>
        </w:rPr>
        <w:t>十</w:t>
      </w:r>
      <w:r w:rsidRPr="00203A51">
        <w:rPr>
          <w:rFonts w:hint="eastAsia"/>
          <w:color w:val="0D0D0D" w:themeColor="text1" w:themeTint="F2"/>
        </w:rPr>
        <w:t>一</w:t>
      </w:r>
      <w:r w:rsidRPr="00203A51">
        <w:rPr>
          <w:rFonts w:hint="eastAsia"/>
          <w:color w:val="0D0D0D" w:themeColor="text1" w:themeTint="F2"/>
          <w:lang w:eastAsia="zh-Hans"/>
        </w:rPr>
        <w:t>、合同份数</w:t>
      </w:r>
      <w:bookmarkEnd w:id="50"/>
      <w:bookmarkEnd w:id="51"/>
    </w:p>
    <w:p w14:paraId="0287C236" w14:textId="77777777" w:rsidR="00CA314E" w:rsidRPr="00203A51" w:rsidRDefault="001B5B2D">
      <w:pPr>
        <w:adjustRightInd w:val="0"/>
        <w:snapToGrid w:val="0"/>
        <w:spacing w:line="360" w:lineRule="auto"/>
        <w:ind w:right="11" w:firstLineChars="200" w:firstLine="420"/>
        <w:rPr>
          <w:rFonts w:ascii="宋体" w:hAnsi="宋体"/>
          <w:bCs/>
          <w:snapToGrid w:val="0"/>
          <w:color w:val="0D0D0D" w:themeColor="text1" w:themeTint="F2"/>
          <w:kern w:val="0"/>
          <w:szCs w:val="21"/>
          <w:lang w:eastAsia="zh-Hans"/>
        </w:rPr>
      </w:pPr>
      <w:r w:rsidRPr="00203A51">
        <w:rPr>
          <w:rFonts w:ascii="宋体" w:hAnsi="宋体" w:cs="宋体" w:hint="eastAsia"/>
          <w:color w:val="0D0D0D" w:themeColor="text1" w:themeTint="F2"/>
          <w:kern w:val="0"/>
          <w:szCs w:val="21"/>
        </w:rPr>
        <w:t>本合同正本一式</w:t>
      </w:r>
      <w:r w:rsidRPr="00203A51">
        <w:rPr>
          <w:rFonts w:ascii="宋体" w:hAnsi="宋体" w:cs="宋体"/>
          <w:color w:val="0D0D0D" w:themeColor="text1" w:themeTint="F2"/>
          <w:kern w:val="0"/>
          <w:szCs w:val="21"/>
          <w:u w:val="single"/>
        </w:rPr>
        <w:t xml:space="preserve">   </w:t>
      </w:r>
      <w:r w:rsidRPr="00203A51">
        <w:rPr>
          <w:rFonts w:ascii="宋体" w:hAnsi="宋体" w:cs="宋体" w:hint="eastAsia"/>
          <w:color w:val="0D0D0D" w:themeColor="text1" w:themeTint="F2"/>
          <w:kern w:val="0"/>
          <w:szCs w:val="21"/>
        </w:rPr>
        <w:t>份，发包人、承包人</w:t>
      </w:r>
      <w:r w:rsidRPr="00203A51">
        <w:rPr>
          <w:rFonts w:ascii="宋体" w:hAnsi="宋体" w:cs="宋体" w:hint="eastAsia"/>
          <w:color w:val="0D0D0D" w:themeColor="text1" w:themeTint="F2"/>
          <w:kern w:val="0"/>
          <w:szCs w:val="21"/>
          <w:lang w:eastAsia="zh-Hans"/>
        </w:rPr>
        <w:t>各方各执</w:t>
      </w:r>
      <w:r w:rsidRPr="00203A51">
        <w:rPr>
          <w:rFonts w:ascii="宋体" w:hAnsi="宋体" w:cs="宋体"/>
          <w:color w:val="0D0D0D" w:themeColor="text1" w:themeTint="F2"/>
          <w:kern w:val="0"/>
          <w:szCs w:val="21"/>
          <w:u w:val="single"/>
          <w:lang w:eastAsia="zh-Hans"/>
        </w:rPr>
        <w:t xml:space="preserve"> </w:t>
      </w:r>
      <w:r w:rsidRPr="00203A51">
        <w:rPr>
          <w:rFonts w:ascii="宋体" w:hAnsi="宋体" w:cs="宋体" w:hint="eastAsia"/>
          <w:color w:val="0D0D0D" w:themeColor="text1" w:themeTint="F2"/>
          <w:kern w:val="0"/>
          <w:szCs w:val="21"/>
          <w:u w:val="single"/>
          <w:lang w:eastAsia="zh-Hans"/>
        </w:rPr>
        <w:t>壹</w:t>
      </w:r>
      <w:r w:rsidRPr="00203A51">
        <w:rPr>
          <w:rFonts w:ascii="宋体" w:hAnsi="宋体" w:cs="宋体"/>
          <w:color w:val="0D0D0D" w:themeColor="text1" w:themeTint="F2"/>
          <w:kern w:val="0"/>
          <w:szCs w:val="21"/>
          <w:u w:val="single"/>
          <w:lang w:eastAsia="zh-Hans"/>
        </w:rPr>
        <w:t xml:space="preserve"> </w:t>
      </w:r>
      <w:r w:rsidRPr="00203A51">
        <w:rPr>
          <w:rFonts w:ascii="宋体" w:hAnsi="宋体" w:cs="宋体" w:hint="eastAsia"/>
          <w:color w:val="0D0D0D" w:themeColor="text1" w:themeTint="F2"/>
          <w:kern w:val="0"/>
          <w:szCs w:val="21"/>
        </w:rPr>
        <w:t>份；副本</w:t>
      </w:r>
      <w:r w:rsidRPr="00203A51">
        <w:rPr>
          <w:rFonts w:ascii="宋体" w:hAnsi="宋体" w:cs="宋体" w:hint="eastAsia"/>
          <w:color w:val="0D0D0D" w:themeColor="text1" w:themeTint="F2"/>
          <w:kern w:val="0"/>
          <w:szCs w:val="21"/>
          <w:u w:val="single"/>
        </w:rPr>
        <w:t xml:space="preserve"> </w:t>
      </w:r>
      <w:r w:rsidRPr="00203A51">
        <w:rPr>
          <w:rFonts w:ascii="宋体" w:hAnsi="宋体" w:cs="宋体"/>
          <w:color w:val="0D0D0D" w:themeColor="text1" w:themeTint="F2"/>
          <w:kern w:val="0"/>
          <w:szCs w:val="21"/>
          <w:u w:val="single"/>
        </w:rPr>
        <w:t xml:space="preserve">  </w:t>
      </w:r>
      <w:r w:rsidRPr="00203A51">
        <w:rPr>
          <w:rFonts w:ascii="宋体" w:hAnsi="宋体" w:cs="宋体" w:hint="eastAsia"/>
          <w:color w:val="0D0D0D" w:themeColor="text1" w:themeTint="F2"/>
          <w:kern w:val="0"/>
          <w:szCs w:val="21"/>
          <w:u w:val="single"/>
        </w:rPr>
        <w:t xml:space="preserve"> </w:t>
      </w:r>
      <w:r w:rsidRPr="00203A51">
        <w:rPr>
          <w:rFonts w:ascii="宋体" w:hAnsi="宋体" w:cs="宋体" w:hint="eastAsia"/>
          <w:color w:val="0D0D0D" w:themeColor="text1" w:themeTint="F2"/>
          <w:kern w:val="0"/>
          <w:szCs w:val="21"/>
        </w:rPr>
        <w:t>份，发包人、承</w:t>
      </w:r>
      <w:r w:rsidRPr="00203A51">
        <w:rPr>
          <w:rFonts w:ascii="宋体" w:hAnsi="宋体" w:hint="eastAsia"/>
          <w:bCs/>
          <w:snapToGrid w:val="0"/>
          <w:color w:val="0D0D0D" w:themeColor="text1" w:themeTint="F2"/>
          <w:kern w:val="0"/>
          <w:szCs w:val="21"/>
        </w:rPr>
        <w:t>包人</w:t>
      </w:r>
      <w:r w:rsidRPr="00203A51">
        <w:rPr>
          <w:rFonts w:ascii="宋体" w:hAnsi="宋体" w:hint="eastAsia"/>
          <w:bCs/>
          <w:snapToGrid w:val="0"/>
          <w:color w:val="0D0D0D" w:themeColor="text1" w:themeTint="F2"/>
          <w:kern w:val="0"/>
          <w:szCs w:val="21"/>
          <w:lang w:eastAsia="zh-Hans"/>
        </w:rPr>
        <w:t>各方各</w:t>
      </w:r>
      <w:r w:rsidRPr="00203A51">
        <w:rPr>
          <w:rFonts w:ascii="宋体" w:hAnsi="宋体" w:hint="eastAsia"/>
          <w:bCs/>
          <w:snapToGrid w:val="0"/>
          <w:color w:val="0D0D0D" w:themeColor="text1" w:themeTint="F2"/>
          <w:kern w:val="0"/>
          <w:szCs w:val="21"/>
        </w:rPr>
        <w:t>执</w:t>
      </w:r>
      <w:r w:rsidRPr="00203A51">
        <w:rPr>
          <w:rFonts w:ascii="宋体" w:hAnsi="宋体"/>
          <w:bCs/>
          <w:snapToGrid w:val="0"/>
          <w:color w:val="0D0D0D" w:themeColor="text1" w:themeTint="F2"/>
          <w:kern w:val="0"/>
          <w:szCs w:val="21"/>
          <w:u w:val="single"/>
        </w:rPr>
        <w:t xml:space="preserve"> </w:t>
      </w:r>
      <w:r w:rsidRPr="00203A51">
        <w:rPr>
          <w:rFonts w:ascii="宋体" w:hAnsi="宋体" w:hint="eastAsia"/>
          <w:bCs/>
          <w:snapToGrid w:val="0"/>
          <w:color w:val="0D0D0D" w:themeColor="text1" w:themeTint="F2"/>
          <w:kern w:val="0"/>
          <w:szCs w:val="21"/>
          <w:u w:val="single"/>
          <w:lang w:eastAsia="zh-Hans"/>
        </w:rPr>
        <w:t>肆</w:t>
      </w:r>
      <w:r w:rsidRPr="00203A51">
        <w:rPr>
          <w:rFonts w:ascii="宋体" w:hAnsi="宋体"/>
          <w:bCs/>
          <w:snapToGrid w:val="0"/>
          <w:color w:val="0D0D0D" w:themeColor="text1" w:themeTint="F2"/>
          <w:kern w:val="0"/>
          <w:szCs w:val="21"/>
          <w:u w:val="single"/>
          <w:lang w:eastAsia="zh-Hans"/>
        </w:rPr>
        <w:t xml:space="preserve"> </w:t>
      </w:r>
      <w:r w:rsidRPr="00203A51">
        <w:rPr>
          <w:rFonts w:ascii="宋体" w:hAnsi="宋体" w:hint="eastAsia"/>
          <w:bCs/>
          <w:snapToGrid w:val="0"/>
          <w:color w:val="0D0D0D" w:themeColor="text1" w:themeTint="F2"/>
          <w:kern w:val="0"/>
          <w:szCs w:val="21"/>
        </w:rPr>
        <w:t>份。合同正、副本具有同等效力，但当合同正本与副本的表述不一致时，以合同正本为准。</w:t>
      </w:r>
      <w:r w:rsidRPr="00203A51">
        <w:rPr>
          <w:rFonts w:ascii="宋体" w:hAnsi="宋体" w:hint="eastAsia"/>
          <w:bCs/>
          <w:snapToGrid w:val="0"/>
          <w:color w:val="0D0D0D" w:themeColor="text1" w:themeTint="F2"/>
          <w:kern w:val="0"/>
          <w:szCs w:val="21"/>
        </w:rPr>
        <w:br w:type="page"/>
      </w:r>
      <w:r w:rsidRPr="00203A51">
        <w:rPr>
          <w:rFonts w:ascii="宋体" w:hAnsi="宋体" w:hint="eastAsia"/>
          <w:bCs/>
          <w:snapToGrid w:val="0"/>
          <w:color w:val="0D0D0D" w:themeColor="text1" w:themeTint="F2"/>
          <w:kern w:val="0"/>
          <w:szCs w:val="21"/>
          <w:lang w:eastAsia="zh-Hans"/>
        </w:rPr>
        <w:lastRenderedPageBreak/>
        <w:t>（此页为签署页）</w:t>
      </w:r>
    </w:p>
    <w:p w14:paraId="2D325235" w14:textId="77777777" w:rsidR="00CA314E" w:rsidRPr="00203A51" w:rsidRDefault="001B5B2D">
      <w:pPr>
        <w:snapToGrid w:val="0"/>
        <w:spacing w:line="360" w:lineRule="auto"/>
        <w:rPr>
          <w:color w:val="0D0D0D" w:themeColor="text1" w:themeTint="F2"/>
        </w:rPr>
      </w:pPr>
      <w:r w:rsidRPr="00203A51">
        <w:rPr>
          <w:rFonts w:hint="eastAsia"/>
          <w:color w:val="0D0D0D" w:themeColor="text1" w:themeTint="F2"/>
        </w:rPr>
        <w:t>发包人（盖章）：</w:t>
      </w:r>
      <w:r w:rsidRPr="00203A51">
        <w:rPr>
          <w:rFonts w:hint="eastAsia"/>
          <w:color w:val="0D0D0D" w:themeColor="text1" w:themeTint="F2"/>
        </w:rPr>
        <w:t xml:space="preserve">                                   </w:t>
      </w:r>
    </w:p>
    <w:p w14:paraId="7E8884C2" w14:textId="77777777" w:rsidR="00CA314E" w:rsidRPr="00203A51" w:rsidRDefault="001B5B2D">
      <w:pPr>
        <w:snapToGrid w:val="0"/>
        <w:spacing w:line="360" w:lineRule="auto"/>
        <w:rPr>
          <w:color w:val="0D0D0D" w:themeColor="text1" w:themeTint="F2"/>
        </w:rPr>
      </w:pPr>
      <w:r w:rsidRPr="00203A51">
        <w:rPr>
          <w:rFonts w:hint="eastAsia"/>
          <w:color w:val="0D0D0D" w:themeColor="text1" w:themeTint="F2"/>
        </w:rPr>
        <w:t>法定代表人：</w:t>
      </w:r>
      <w:r w:rsidRPr="00203A51">
        <w:rPr>
          <w:rFonts w:hint="eastAsia"/>
          <w:color w:val="0D0D0D" w:themeColor="text1" w:themeTint="F2"/>
        </w:rPr>
        <w:t xml:space="preserve">          </w:t>
      </w:r>
    </w:p>
    <w:p w14:paraId="5659FE96" w14:textId="77777777" w:rsidR="00CA314E" w:rsidRPr="00203A51" w:rsidRDefault="001B5B2D">
      <w:pPr>
        <w:snapToGrid w:val="0"/>
        <w:spacing w:line="360" w:lineRule="auto"/>
        <w:rPr>
          <w:color w:val="0D0D0D" w:themeColor="text1" w:themeTint="F2"/>
        </w:rPr>
      </w:pPr>
      <w:r w:rsidRPr="00203A51">
        <w:rPr>
          <w:rFonts w:hint="eastAsia"/>
          <w:color w:val="0D0D0D" w:themeColor="text1" w:themeTint="F2"/>
        </w:rPr>
        <w:t>委托代理人：</w:t>
      </w:r>
    </w:p>
    <w:p w14:paraId="5588A0ED" w14:textId="77777777" w:rsidR="00CA314E" w:rsidRPr="00203A51" w:rsidRDefault="001B5B2D">
      <w:pPr>
        <w:snapToGrid w:val="0"/>
        <w:spacing w:line="360" w:lineRule="auto"/>
        <w:rPr>
          <w:color w:val="0D0D0D" w:themeColor="text1" w:themeTint="F2"/>
        </w:rPr>
      </w:pPr>
      <w:r w:rsidRPr="00203A51">
        <w:rPr>
          <w:rFonts w:hint="eastAsia"/>
          <w:color w:val="0D0D0D" w:themeColor="text1" w:themeTint="F2"/>
        </w:rPr>
        <w:t>地</w:t>
      </w:r>
      <w:r w:rsidRPr="00203A51">
        <w:rPr>
          <w:rFonts w:hint="eastAsia"/>
          <w:color w:val="0D0D0D" w:themeColor="text1" w:themeTint="F2"/>
        </w:rPr>
        <w:t xml:space="preserve">    </w:t>
      </w:r>
      <w:r w:rsidRPr="00203A51">
        <w:rPr>
          <w:rFonts w:hint="eastAsia"/>
          <w:color w:val="0D0D0D" w:themeColor="text1" w:themeTint="F2"/>
        </w:rPr>
        <w:t>址：广东省广州市南沙区黄阁镇</w:t>
      </w:r>
      <w:proofErr w:type="gramStart"/>
      <w:r w:rsidRPr="00203A51">
        <w:rPr>
          <w:rFonts w:hint="eastAsia"/>
          <w:color w:val="0D0D0D" w:themeColor="text1" w:themeTint="F2"/>
        </w:rPr>
        <w:t>蕉</w:t>
      </w:r>
      <w:proofErr w:type="gramEnd"/>
      <w:r w:rsidRPr="00203A51">
        <w:rPr>
          <w:rFonts w:hint="eastAsia"/>
          <w:color w:val="0D0D0D" w:themeColor="text1" w:themeTint="F2"/>
        </w:rPr>
        <w:t>西路</w:t>
      </w:r>
      <w:r w:rsidRPr="00203A51">
        <w:rPr>
          <w:rFonts w:hint="eastAsia"/>
          <w:color w:val="0D0D0D" w:themeColor="text1" w:themeTint="F2"/>
        </w:rPr>
        <w:t>115</w:t>
      </w:r>
      <w:r w:rsidRPr="00203A51">
        <w:rPr>
          <w:rFonts w:hint="eastAsia"/>
          <w:color w:val="0D0D0D" w:themeColor="text1" w:themeTint="F2"/>
        </w:rPr>
        <w:t>号融通大厦</w:t>
      </w:r>
      <w:r w:rsidRPr="00203A51">
        <w:rPr>
          <w:rFonts w:hint="eastAsia"/>
          <w:color w:val="0D0D0D" w:themeColor="text1" w:themeTint="F2"/>
        </w:rPr>
        <w:t>13</w:t>
      </w:r>
      <w:r w:rsidRPr="00203A51">
        <w:rPr>
          <w:rFonts w:hint="eastAsia"/>
          <w:color w:val="0D0D0D" w:themeColor="text1" w:themeTint="F2"/>
        </w:rPr>
        <w:t>楼</w:t>
      </w:r>
    </w:p>
    <w:p w14:paraId="7592752B" w14:textId="77777777" w:rsidR="00CA314E" w:rsidRPr="00203A51" w:rsidRDefault="001B5B2D">
      <w:pPr>
        <w:snapToGrid w:val="0"/>
        <w:spacing w:line="360" w:lineRule="auto"/>
        <w:rPr>
          <w:color w:val="0D0D0D" w:themeColor="text1" w:themeTint="F2"/>
        </w:rPr>
      </w:pPr>
      <w:r w:rsidRPr="00203A51">
        <w:rPr>
          <w:rFonts w:hint="eastAsia"/>
          <w:color w:val="0D0D0D" w:themeColor="text1" w:themeTint="F2"/>
        </w:rPr>
        <w:t>联</w:t>
      </w:r>
      <w:r w:rsidRPr="00203A51">
        <w:rPr>
          <w:rFonts w:hint="eastAsia"/>
          <w:color w:val="0D0D0D" w:themeColor="text1" w:themeTint="F2"/>
        </w:rPr>
        <w:t xml:space="preserve"> </w:t>
      </w:r>
      <w:r w:rsidRPr="00203A51">
        <w:rPr>
          <w:rFonts w:hint="eastAsia"/>
          <w:color w:val="0D0D0D" w:themeColor="text1" w:themeTint="F2"/>
        </w:rPr>
        <w:t>系</w:t>
      </w:r>
      <w:r w:rsidRPr="00203A51">
        <w:rPr>
          <w:rFonts w:hint="eastAsia"/>
          <w:color w:val="0D0D0D" w:themeColor="text1" w:themeTint="F2"/>
        </w:rPr>
        <w:t xml:space="preserve"> </w:t>
      </w:r>
      <w:r w:rsidRPr="00203A51">
        <w:rPr>
          <w:rFonts w:hint="eastAsia"/>
          <w:color w:val="0D0D0D" w:themeColor="text1" w:themeTint="F2"/>
        </w:rPr>
        <w:t>人：</w:t>
      </w:r>
      <w:r w:rsidRPr="00203A51">
        <w:rPr>
          <w:rFonts w:hint="eastAsia"/>
          <w:color w:val="0D0D0D" w:themeColor="text1" w:themeTint="F2"/>
        </w:rPr>
        <w:t xml:space="preserve">                                  </w:t>
      </w:r>
    </w:p>
    <w:p w14:paraId="0EA5E0FE" w14:textId="77777777" w:rsidR="00CA314E" w:rsidRPr="00203A51" w:rsidRDefault="001B5B2D">
      <w:pPr>
        <w:snapToGrid w:val="0"/>
        <w:spacing w:line="360" w:lineRule="auto"/>
        <w:rPr>
          <w:color w:val="0D0D0D" w:themeColor="text1" w:themeTint="F2"/>
        </w:rPr>
      </w:pPr>
      <w:r w:rsidRPr="00203A51">
        <w:rPr>
          <w:rFonts w:hint="eastAsia"/>
          <w:color w:val="0D0D0D" w:themeColor="text1" w:themeTint="F2"/>
        </w:rPr>
        <w:t>联系电话：</w:t>
      </w:r>
    </w:p>
    <w:p w14:paraId="0CB5392F" w14:textId="77777777" w:rsidR="00CA314E" w:rsidRPr="00203A51" w:rsidRDefault="00CA314E">
      <w:pPr>
        <w:snapToGrid w:val="0"/>
        <w:spacing w:line="360" w:lineRule="auto"/>
        <w:rPr>
          <w:color w:val="0D0D0D" w:themeColor="text1" w:themeTint="F2"/>
        </w:rPr>
      </w:pPr>
    </w:p>
    <w:p w14:paraId="1F5F6970" w14:textId="77777777" w:rsidR="00CA314E" w:rsidRPr="00203A51" w:rsidRDefault="00CA314E">
      <w:pPr>
        <w:snapToGrid w:val="0"/>
        <w:spacing w:line="360" w:lineRule="auto"/>
        <w:rPr>
          <w:color w:val="0D0D0D" w:themeColor="text1" w:themeTint="F2"/>
        </w:rPr>
      </w:pPr>
    </w:p>
    <w:p w14:paraId="2A5CAB5B" w14:textId="77777777" w:rsidR="00CA314E" w:rsidRPr="00203A51" w:rsidRDefault="001B5B2D">
      <w:pPr>
        <w:snapToGrid w:val="0"/>
        <w:spacing w:line="360" w:lineRule="auto"/>
        <w:rPr>
          <w:color w:val="0D0D0D" w:themeColor="text1" w:themeTint="F2"/>
        </w:rPr>
      </w:pPr>
      <w:r w:rsidRPr="00203A51">
        <w:rPr>
          <w:rFonts w:hint="eastAsia"/>
          <w:color w:val="0D0D0D" w:themeColor="text1" w:themeTint="F2"/>
        </w:rPr>
        <w:t>承包人（盖章）：</w:t>
      </w:r>
      <w:r w:rsidRPr="00203A51">
        <w:rPr>
          <w:rFonts w:hint="eastAsia"/>
          <w:color w:val="0D0D0D" w:themeColor="text1" w:themeTint="F2"/>
        </w:rPr>
        <w:t xml:space="preserve">                                </w:t>
      </w:r>
    </w:p>
    <w:p w14:paraId="40268857" w14:textId="77777777" w:rsidR="00CA314E" w:rsidRPr="00203A51" w:rsidRDefault="001B5B2D">
      <w:pPr>
        <w:snapToGrid w:val="0"/>
        <w:spacing w:line="360" w:lineRule="auto"/>
        <w:rPr>
          <w:color w:val="0D0D0D" w:themeColor="text1" w:themeTint="F2"/>
        </w:rPr>
      </w:pPr>
      <w:r w:rsidRPr="00203A51">
        <w:rPr>
          <w:rFonts w:hint="eastAsia"/>
          <w:color w:val="0D0D0D" w:themeColor="text1" w:themeTint="F2"/>
        </w:rPr>
        <w:t>法定代表人：</w:t>
      </w:r>
      <w:r w:rsidRPr="00203A51">
        <w:rPr>
          <w:rFonts w:hint="eastAsia"/>
          <w:color w:val="0D0D0D" w:themeColor="text1" w:themeTint="F2"/>
        </w:rPr>
        <w:t xml:space="preserve">                </w:t>
      </w:r>
    </w:p>
    <w:p w14:paraId="214959FC" w14:textId="77777777" w:rsidR="00CA314E" w:rsidRPr="00203A51" w:rsidRDefault="001B5B2D">
      <w:pPr>
        <w:snapToGrid w:val="0"/>
        <w:spacing w:line="360" w:lineRule="auto"/>
        <w:rPr>
          <w:color w:val="0D0D0D" w:themeColor="text1" w:themeTint="F2"/>
        </w:rPr>
      </w:pPr>
      <w:r w:rsidRPr="00203A51">
        <w:rPr>
          <w:rFonts w:hint="eastAsia"/>
          <w:color w:val="0D0D0D" w:themeColor="text1" w:themeTint="F2"/>
        </w:rPr>
        <w:t>委托代理人：</w:t>
      </w:r>
    </w:p>
    <w:p w14:paraId="160DCD00" w14:textId="77777777" w:rsidR="00CA314E" w:rsidRPr="00203A51" w:rsidRDefault="001B5B2D">
      <w:pPr>
        <w:snapToGrid w:val="0"/>
        <w:spacing w:line="360" w:lineRule="auto"/>
        <w:rPr>
          <w:color w:val="0D0D0D" w:themeColor="text1" w:themeTint="F2"/>
        </w:rPr>
      </w:pPr>
      <w:r w:rsidRPr="00203A51">
        <w:rPr>
          <w:rFonts w:hint="eastAsia"/>
          <w:color w:val="0D0D0D" w:themeColor="text1" w:themeTint="F2"/>
        </w:rPr>
        <w:t>地</w:t>
      </w:r>
      <w:r w:rsidRPr="00203A51">
        <w:rPr>
          <w:rFonts w:hint="eastAsia"/>
          <w:color w:val="0D0D0D" w:themeColor="text1" w:themeTint="F2"/>
        </w:rPr>
        <w:t xml:space="preserve">    </w:t>
      </w:r>
      <w:r w:rsidRPr="00203A51">
        <w:rPr>
          <w:rFonts w:hint="eastAsia"/>
          <w:color w:val="0D0D0D" w:themeColor="text1" w:themeTint="F2"/>
        </w:rPr>
        <w:t>址：</w:t>
      </w:r>
      <w:r w:rsidRPr="00203A51">
        <w:rPr>
          <w:rFonts w:hint="eastAsia"/>
          <w:color w:val="0D0D0D" w:themeColor="text1" w:themeTint="F2"/>
        </w:rPr>
        <w:t xml:space="preserve">                      </w:t>
      </w:r>
    </w:p>
    <w:p w14:paraId="2A7E322C" w14:textId="77777777" w:rsidR="00CA314E" w:rsidRPr="00203A51" w:rsidRDefault="001B5B2D">
      <w:pPr>
        <w:snapToGrid w:val="0"/>
        <w:spacing w:line="360" w:lineRule="auto"/>
        <w:rPr>
          <w:color w:val="0D0D0D" w:themeColor="text1" w:themeTint="F2"/>
        </w:rPr>
      </w:pPr>
      <w:r w:rsidRPr="00203A51">
        <w:rPr>
          <w:rFonts w:hint="eastAsia"/>
          <w:color w:val="0D0D0D" w:themeColor="text1" w:themeTint="F2"/>
        </w:rPr>
        <w:t>联</w:t>
      </w:r>
      <w:r w:rsidRPr="00203A51">
        <w:rPr>
          <w:rFonts w:hint="eastAsia"/>
          <w:color w:val="0D0D0D" w:themeColor="text1" w:themeTint="F2"/>
        </w:rPr>
        <w:t xml:space="preserve"> </w:t>
      </w:r>
      <w:r w:rsidRPr="00203A51">
        <w:rPr>
          <w:rFonts w:hint="eastAsia"/>
          <w:color w:val="0D0D0D" w:themeColor="text1" w:themeTint="F2"/>
        </w:rPr>
        <w:t>系</w:t>
      </w:r>
      <w:r w:rsidRPr="00203A51">
        <w:rPr>
          <w:rFonts w:hint="eastAsia"/>
          <w:color w:val="0D0D0D" w:themeColor="text1" w:themeTint="F2"/>
        </w:rPr>
        <w:t xml:space="preserve"> </w:t>
      </w:r>
      <w:r w:rsidRPr="00203A51">
        <w:rPr>
          <w:rFonts w:hint="eastAsia"/>
          <w:color w:val="0D0D0D" w:themeColor="text1" w:themeTint="F2"/>
        </w:rPr>
        <w:t>人：</w:t>
      </w:r>
      <w:r w:rsidRPr="00203A51">
        <w:rPr>
          <w:rFonts w:hint="eastAsia"/>
          <w:color w:val="0D0D0D" w:themeColor="text1" w:themeTint="F2"/>
        </w:rPr>
        <w:t xml:space="preserve">                      </w:t>
      </w:r>
    </w:p>
    <w:p w14:paraId="46578C2A" w14:textId="77777777" w:rsidR="00CA314E" w:rsidRPr="00203A51" w:rsidRDefault="001B5B2D">
      <w:pPr>
        <w:snapToGrid w:val="0"/>
        <w:spacing w:line="360" w:lineRule="auto"/>
        <w:rPr>
          <w:color w:val="0D0D0D" w:themeColor="text1" w:themeTint="F2"/>
        </w:rPr>
      </w:pPr>
      <w:r w:rsidRPr="00203A51">
        <w:rPr>
          <w:rFonts w:hint="eastAsia"/>
          <w:color w:val="0D0D0D" w:themeColor="text1" w:themeTint="F2"/>
        </w:rPr>
        <w:t>联系电话：</w:t>
      </w:r>
      <w:r w:rsidRPr="00203A51">
        <w:rPr>
          <w:rFonts w:hint="eastAsia"/>
          <w:color w:val="0D0D0D" w:themeColor="text1" w:themeTint="F2"/>
        </w:rPr>
        <w:t xml:space="preserve">                     </w:t>
      </w:r>
    </w:p>
    <w:p w14:paraId="27A8FA5B" w14:textId="77777777" w:rsidR="00CA314E" w:rsidRPr="00203A51" w:rsidRDefault="001B5B2D">
      <w:pPr>
        <w:snapToGrid w:val="0"/>
        <w:spacing w:line="360" w:lineRule="auto"/>
        <w:rPr>
          <w:color w:val="0D0D0D" w:themeColor="text1" w:themeTint="F2"/>
        </w:rPr>
      </w:pPr>
      <w:r w:rsidRPr="00203A51">
        <w:rPr>
          <w:rFonts w:hint="eastAsia"/>
          <w:color w:val="0D0D0D" w:themeColor="text1" w:themeTint="F2"/>
        </w:rPr>
        <w:t>开户银行：</w:t>
      </w:r>
      <w:r w:rsidRPr="00203A51">
        <w:rPr>
          <w:rFonts w:hint="eastAsia"/>
          <w:color w:val="0D0D0D" w:themeColor="text1" w:themeTint="F2"/>
        </w:rPr>
        <w:t xml:space="preserve">                      </w:t>
      </w:r>
    </w:p>
    <w:p w14:paraId="18993965" w14:textId="77777777" w:rsidR="00CA314E" w:rsidRPr="00203A51" w:rsidRDefault="001B5B2D">
      <w:pPr>
        <w:snapToGrid w:val="0"/>
        <w:spacing w:line="360" w:lineRule="auto"/>
        <w:rPr>
          <w:color w:val="0D0D0D" w:themeColor="text1" w:themeTint="F2"/>
        </w:rPr>
      </w:pPr>
      <w:r w:rsidRPr="00203A51">
        <w:rPr>
          <w:rFonts w:hint="eastAsia"/>
          <w:color w:val="0D0D0D" w:themeColor="text1" w:themeTint="F2"/>
        </w:rPr>
        <w:t>帐</w:t>
      </w:r>
      <w:r w:rsidRPr="00203A51">
        <w:rPr>
          <w:rFonts w:hint="eastAsia"/>
          <w:color w:val="0D0D0D" w:themeColor="text1" w:themeTint="F2"/>
        </w:rPr>
        <w:t xml:space="preserve">    </w:t>
      </w:r>
      <w:r w:rsidRPr="00203A51">
        <w:rPr>
          <w:rFonts w:hint="eastAsia"/>
          <w:color w:val="0D0D0D" w:themeColor="text1" w:themeTint="F2"/>
        </w:rPr>
        <w:t>号：</w:t>
      </w:r>
      <w:r w:rsidRPr="00203A51">
        <w:rPr>
          <w:rFonts w:hint="eastAsia"/>
          <w:color w:val="0D0D0D" w:themeColor="text1" w:themeTint="F2"/>
        </w:rPr>
        <w:t xml:space="preserve">                      </w:t>
      </w:r>
    </w:p>
    <w:p w14:paraId="493BA458" w14:textId="77777777" w:rsidR="00CA314E" w:rsidRPr="00203A51" w:rsidRDefault="00CA314E">
      <w:pPr>
        <w:rPr>
          <w:color w:val="0D0D0D" w:themeColor="text1" w:themeTint="F2"/>
        </w:rPr>
      </w:pPr>
    </w:p>
    <w:p w14:paraId="101C96D8" w14:textId="77777777" w:rsidR="00CA314E" w:rsidRPr="00203A51" w:rsidRDefault="001B5B2D">
      <w:pPr>
        <w:pStyle w:val="a0"/>
        <w:rPr>
          <w:color w:val="0D0D0D" w:themeColor="text1" w:themeTint="F2"/>
        </w:rPr>
      </w:pPr>
      <w:r w:rsidRPr="00203A51">
        <w:rPr>
          <w:color w:val="0D0D0D" w:themeColor="text1" w:themeTint="F2"/>
        </w:rPr>
        <w:br w:type="page"/>
      </w:r>
      <w:r w:rsidRPr="00203A51">
        <w:rPr>
          <w:rFonts w:hint="eastAsia"/>
          <w:color w:val="0D0D0D" w:themeColor="text1" w:themeTint="F2"/>
        </w:rPr>
        <w:lastRenderedPageBreak/>
        <w:t>此处粘贴中标通知书复印件</w:t>
      </w:r>
    </w:p>
    <w:p w14:paraId="33D38BE6" w14:textId="77777777" w:rsidR="00CA314E" w:rsidRPr="00203A51" w:rsidRDefault="00CA314E">
      <w:pPr>
        <w:pStyle w:val="a0"/>
        <w:rPr>
          <w:color w:val="0D0D0D" w:themeColor="text1" w:themeTint="F2"/>
        </w:rPr>
      </w:pPr>
    </w:p>
    <w:p w14:paraId="55AACF92" w14:textId="77777777" w:rsidR="00CA314E" w:rsidRPr="00203A51" w:rsidRDefault="00CA314E">
      <w:pPr>
        <w:pStyle w:val="a0"/>
        <w:rPr>
          <w:color w:val="0D0D0D" w:themeColor="text1" w:themeTint="F2"/>
        </w:rPr>
      </w:pPr>
    </w:p>
    <w:p w14:paraId="14E9E5CA" w14:textId="77777777" w:rsidR="00CA314E" w:rsidRPr="00203A51" w:rsidRDefault="00CA314E">
      <w:pPr>
        <w:pStyle w:val="a0"/>
        <w:rPr>
          <w:color w:val="0D0D0D" w:themeColor="text1" w:themeTint="F2"/>
        </w:rPr>
      </w:pPr>
    </w:p>
    <w:p w14:paraId="6C213060" w14:textId="77777777" w:rsidR="00CA314E" w:rsidRPr="00203A51" w:rsidRDefault="00CA314E">
      <w:pPr>
        <w:pStyle w:val="a0"/>
        <w:rPr>
          <w:color w:val="0D0D0D" w:themeColor="text1" w:themeTint="F2"/>
        </w:rPr>
      </w:pPr>
    </w:p>
    <w:p w14:paraId="5049C357" w14:textId="77777777" w:rsidR="00CA314E" w:rsidRPr="00203A51" w:rsidRDefault="00CA314E">
      <w:pPr>
        <w:pStyle w:val="a0"/>
        <w:rPr>
          <w:color w:val="0D0D0D" w:themeColor="text1" w:themeTint="F2"/>
        </w:rPr>
      </w:pPr>
    </w:p>
    <w:p w14:paraId="38D7D32C" w14:textId="77777777" w:rsidR="00CA314E" w:rsidRPr="00203A51" w:rsidRDefault="00CA314E">
      <w:pPr>
        <w:pStyle w:val="a0"/>
        <w:rPr>
          <w:color w:val="0D0D0D" w:themeColor="text1" w:themeTint="F2"/>
        </w:rPr>
      </w:pPr>
    </w:p>
    <w:p w14:paraId="4ACD0E68" w14:textId="77777777" w:rsidR="00CA314E" w:rsidRPr="00203A51" w:rsidRDefault="00CA314E">
      <w:pPr>
        <w:pStyle w:val="a0"/>
        <w:rPr>
          <w:color w:val="0D0D0D" w:themeColor="text1" w:themeTint="F2"/>
        </w:rPr>
      </w:pPr>
    </w:p>
    <w:p w14:paraId="37AE9A4D" w14:textId="77777777" w:rsidR="00CA314E" w:rsidRPr="00203A51" w:rsidRDefault="001B5B2D">
      <w:pPr>
        <w:pStyle w:val="a0"/>
        <w:rPr>
          <w:color w:val="0D0D0D" w:themeColor="text1" w:themeTint="F2"/>
        </w:rPr>
      </w:pPr>
      <w:r w:rsidRPr="00203A51">
        <w:rPr>
          <w:rFonts w:hint="eastAsia"/>
          <w:color w:val="0D0D0D" w:themeColor="text1" w:themeTint="F2"/>
        </w:rPr>
        <w:br w:type="page"/>
      </w:r>
      <w:r w:rsidRPr="00203A51">
        <w:rPr>
          <w:rFonts w:hint="eastAsia"/>
          <w:color w:val="0D0D0D" w:themeColor="text1" w:themeTint="F2"/>
        </w:rPr>
        <w:lastRenderedPageBreak/>
        <w:t>此处粘贴承包人法定代表人证明书原件及法定代表人身份证复印件</w:t>
      </w:r>
    </w:p>
    <w:p w14:paraId="406252BD" w14:textId="77777777" w:rsidR="00CA314E" w:rsidRPr="00203A51" w:rsidRDefault="001B5B2D">
      <w:pPr>
        <w:pStyle w:val="a0"/>
        <w:rPr>
          <w:color w:val="0D0D0D" w:themeColor="text1" w:themeTint="F2"/>
        </w:rPr>
      </w:pPr>
      <w:r w:rsidRPr="00203A51">
        <w:rPr>
          <w:rFonts w:hint="eastAsia"/>
          <w:color w:val="0D0D0D" w:themeColor="text1" w:themeTint="F2"/>
        </w:rPr>
        <w:t>（</w:t>
      </w:r>
      <w:proofErr w:type="gramStart"/>
      <w:r w:rsidRPr="00203A51">
        <w:rPr>
          <w:rFonts w:hint="eastAsia"/>
          <w:color w:val="0D0D0D" w:themeColor="text1" w:themeTint="F2"/>
        </w:rPr>
        <w:t>仅合同</w:t>
      </w:r>
      <w:proofErr w:type="gramEnd"/>
      <w:r w:rsidRPr="00203A51">
        <w:rPr>
          <w:rFonts w:hint="eastAsia"/>
          <w:color w:val="0D0D0D" w:themeColor="text1" w:themeTint="F2"/>
        </w:rPr>
        <w:t>正本粘贴）</w:t>
      </w:r>
    </w:p>
    <w:p w14:paraId="170D038A" w14:textId="77777777" w:rsidR="00CA314E" w:rsidRPr="00203A51" w:rsidRDefault="00CA314E">
      <w:pPr>
        <w:pStyle w:val="a0"/>
        <w:rPr>
          <w:color w:val="0D0D0D" w:themeColor="text1" w:themeTint="F2"/>
        </w:rPr>
      </w:pPr>
    </w:p>
    <w:p w14:paraId="694D87AB" w14:textId="77777777" w:rsidR="00CA314E" w:rsidRPr="00203A51" w:rsidRDefault="00CA314E">
      <w:pPr>
        <w:pStyle w:val="a0"/>
        <w:rPr>
          <w:color w:val="0D0D0D" w:themeColor="text1" w:themeTint="F2"/>
        </w:rPr>
      </w:pPr>
    </w:p>
    <w:p w14:paraId="5E5A9059" w14:textId="77777777" w:rsidR="00CA314E" w:rsidRPr="00203A51" w:rsidRDefault="00CA314E">
      <w:pPr>
        <w:pStyle w:val="a0"/>
        <w:rPr>
          <w:color w:val="0D0D0D" w:themeColor="text1" w:themeTint="F2"/>
        </w:rPr>
      </w:pPr>
    </w:p>
    <w:p w14:paraId="1ED4DB9F" w14:textId="77777777" w:rsidR="00CA314E" w:rsidRPr="00203A51" w:rsidRDefault="00CA314E">
      <w:pPr>
        <w:adjustRightInd w:val="0"/>
        <w:snapToGrid w:val="0"/>
        <w:spacing w:beforeLines="50" w:before="120" w:afterLines="50" w:after="120" w:line="360" w:lineRule="auto"/>
        <w:ind w:right="11"/>
        <w:rPr>
          <w:rFonts w:ascii="宋体" w:hAnsi="宋体"/>
          <w:bCs/>
          <w:snapToGrid w:val="0"/>
          <w:color w:val="0D0D0D" w:themeColor="text1" w:themeTint="F2"/>
          <w:kern w:val="0"/>
          <w:szCs w:val="21"/>
        </w:rPr>
        <w:sectPr w:rsidR="00CA314E" w:rsidRPr="00203A51">
          <w:headerReference w:type="default" r:id="rId12"/>
          <w:footerReference w:type="default" r:id="rId13"/>
          <w:pgSz w:w="11907" w:h="16840"/>
          <w:pgMar w:top="1440" w:right="1440" w:bottom="1440" w:left="1440" w:header="851" w:footer="992" w:gutter="0"/>
          <w:pgNumType w:start="1"/>
          <w:cols w:space="720"/>
          <w:docGrid w:linePitch="312"/>
        </w:sectPr>
      </w:pPr>
    </w:p>
    <w:p w14:paraId="66FA15CA" w14:textId="77777777" w:rsidR="00CA314E" w:rsidRPr="00203A51" w:rsidRDefault="00CA314E">
      <w:pPr>
        <w:adjustRightInd w:val="0"/>
        <w:snapToGrid w:val="0"/>
        <w:spacing w:beforeLines="50" w:before="120" w:afterLines="50" w:after="120" w:line="360" w:lineRule="auto"/>
        <w:ind w:right="11"/>
        <w:rPr>
          <w:rFonts w:ascii="宋体" w:hAnsi="宋体"/>
          <w:bCs/>
          <w:snapToGrid w:val="0"/>
          <w:color w:val="0D0D0D" w:themeColor="text1" w:themeTint="F2"/>
          <w:kern w:val="0"/>
          <w:szCs w:val="21"/>
        </w:rPr>
      </w:pPr>
    </w:p>
    <w:p w14:paraId="2322CB9D" w14:textId="77777777" w:rsidR="00CA314E" w:rsidRPr="00203A51" w:rsidRDefault="001B5B2D">
      <w:pPr>
        <w:pStyle w:val="2"/>
        <w:spacing w:beforeLines="50" w:before="120" w:afterLines="50" w:after="120" w:line="360" w:lineRule="auto"/>
        <w:jc w:val="center"/>
        <w:rPr>
          <w:rFonts w:ascii="宋体" w:eastAsia="宋体" w:hAnsi="宋体"/>
          <w:color w:val="0D0D0D" w:themeColor="text1" w:themeTint="F2"/>
        </w:rPr>
      </w:pPr>
      <w:bookmarkStart w:id="52" w:name="_Toc23501"/>
      <w:bookmarkStart w:id="53" w:name="_Toc144213091"/>
      <w:bookmarkStart w:id="54" w:name="_Toc411736142"/>
      <w:bookmarkStart w:id="55" w:name="_Toc987016882"/>
      <w:bookmarkStart w:id="56" w:name="_Toc411736418"/>
      <w:bookmarkStart w:id="57" w:name="_Toc26591"/>
      <w:bookmarkStart w:id="58" w:name="_Toc476860353"/>
      <w:r w:rsidRPr="00203A51">
        <w:rPr>
          <w:rFonts w:ascii="宋体" w:eastAsia="宋体" w:hAnsi="宋体" w:hint="eastAsia"/>
          <w:color w:val="0D0D0D" w:themeColor="text1" w:themeTint="F2"/>
        </w:rPr>
        <w:t>第二部分</w:t>
      </w:r>
      <w:r w:rsidRPr="00203A51">
        <w:rPr>
          <w:rFonts w:ascii="宋体" w:eastAsia="宋体" w:hAnsi="宋体" w:hint="eastAsia"/>
          <w:color w:val="0D0D0D" w:themeColor="text1" w:themeTint="F2"/>
        </w:rPr>
        <w:t xml:space="preserve">   </w:t>
      </w:r>
      <w:r w:rsidRPr="00203A51">
        <w:rPr>
          <w:rFonts w:ascii="宋体" w:eastAsia="宋体" w:hAnsi="宋体" w:hint="eastAsia"/>
          <w:color w:val="0D0D0D" w:themeColor="text1" w:themeTint="F2"/>
        </w:rPr>
        <w:t>通用合同条款</w:t>
      </w:r>
      <w:bookmarkEnd w:id="52"/>
      <w:bookmarkEnd w:id="53"/>
      <w:bookmarkEnd w:id="54"/>
      <w:bookmarkEnd w:id="55"/>
      <w:bookmarkEnd w:id="56"/>
      <w:bookmarkEnd w:id="57"/>
      <w:bookmarkEnd w:id="58"/>
    </w:p>
    <w:p w14:paraId="08EA08BA" w14:textId="77777777" w:rsidR="00CA314E" w:rsidRPr="00203A51" w:rsidRDefault="001B5B2D">
      <w:pPr>
        <w:pStyle w:val="3"/>
        <w:spacing w:before="360" w:after="240" w:line="360" w:lineRule="auto"/>
        <w:ind w:firstLineChars="0" w:firstLine="0"/>
        <w:rPr>
          <w:rStyle w:val="2Char1"/>
          <w:color w:val="0D0D0D" w:themeColor="text1" w:themeTint="F2"/>
        </w:rPr>
      </w:pPr>
      <w:bookmarkStart w:id="59" w:name="_Toc411736419"/>
      <w:bookmarkStart w:id="60" w:name="_Toc247527636"/>
      <w:bookmarkStart w:id="61" w:name="_Toc184635098"/>
      <w:bookmarkStart w:id="62" w:name="_Toc13616"/>
      <w:bookmarkStart w:id="63" w:name="_Toc411736143"/>
      <w:bookmarkStart w:id="64" w:name="_Toc410559337"/>
      <w:bookmarkStart w:id="65" w:name="_Toc1629046346"/>
      <w:bookmarkStart w:id="66" w:name="_Toc144213092"/>
      <w:bookmarkStart w:id="67" w:name="_Toc18747"/>
      <w:bookmarkStart w:id="68" w:name="_Toc476860354"/>
      <w:bookmarkStart w:id="69" w:name="_Toc300835032"/>
      <w:bookmarkStart w:id="70" w:name="_Toc247514035"/>
      <w:r w:rsidRPr="00203A51">
        <w:rPr>
          <w:rStyle w:val="2Char1"/>
          <w:rFonts w:hint="eastAsia"/>
          <w:color w:val="0D0D0D" w:themeColor="text1" w:themeTint="F2"/>
        </w:rPr>
        <w:t xml:space="preserve">1. </w:t>
      </w:r>
      <w:r w:rsidRPr="00203A51">
        <w:rPr>
          <w:rStyle w:val="2Char1"/>
          <w:rFonts w:hint="eastAsia"/>
          <w:color w:val="0D0D0D" w:themeColor="text1" w:themeTint="F2"/>
        </w:rPr>
        <w:t>一般约定</w:t>
      </w:r>
      <w:bookmarkEnd w:id="59"/>
      <w:bookmarkEnd w:id="60"/>
      <w:bookmarkEnd w:id="61"/>
      <w:bookmarkEnd w:id="62"/>
      <w:bookmarkEnd w:id="63"/>
      <w:bookmarkEnd w:id="64"/>
      <w:bookmarkEnd w:id="65"/>
      <w:bookmarkEnd w:id="66"/>
      <w:bookmarkEnd w:id="67"/>
      <w:bookmarkEnd w:id="68"/>
      <w:bookmarkEnd w:id="69"/>
      <w:bookmarkEnd w:id="70"/>
    </w:p>
    <w:p w14:paraId="155D6E03" w14:textId="77777777" w:rsidR="00CA314E" w:rsidRPr="00203A51" w:rsidRDefault="001B5B2D">
      <w:pPr>
        <w:pStyle w:val="4"/>
        <w:spacing w:before="240" w:after="120" w:line="360" w:lineRule="auto"/>
        <w:rPr>
          <w:color w:val="0D0D0D" w:themeColor="text1" w:themeTint="F2"/>
        </w:rPr>
      </w:pPr>
      <w:bookmarkStart w:id="71" w:name="_Toc300835033"/>
      <w:bookmarkStart w:id="72" w:name="_Toc411736420"/>
      <w:bookmarkStart w:id="73" w:name="_Toc410559338"/>
      <w:bookmarkStart w:id="74" w:name="_Toc247527637"/>
      <w:bookmarkStart w:id="75" w:name="_Toc1112921619"/>
      <w:bookmarkStart w:id="76" w:name="_Toc411736144"/>
      <w:bookmarkStart w:id="77" w:name="_Toc476860355"/>
      <w:bookmarkStart w:id="78" w:name="_Toc247514036"/>
      <w:r w:rsidRPr="00203A51">
        <w:rPr>
          <w:rFonts w:hint="eastAsia"/>
          <w:color w:val="0D0D0D" w:themeColor="text1" w:themeTint="F2"/>
        </w:rPr>
        <w:t xml:space="preserve">1.1 </w:t>
      </w:r>
      <w:r w:rsidRPr="00203A51">
        <w:rPr>
          <w:rFonts w:hint="eastAsia"/>
          <w:color w:val="0D0D0D" w:themeColor="text1" w:themeTint="F2"/>
        </w:rPr>
        <w:t>词语定义</w:t>
      </w:r>
      <w:bookmarkEnd w:id="71"/>
      <w:bookmarkEnd w:id="72"/>
      <w:bookmarkEnd w:id="73"/>
      <w:bookmarkEnd w:id="74"/>
      <w:bookmarkEnd w:id="75"/>
      <w:bookmarkEnd w:id="76"/>
      <w:bookmarkEnd w:id="77"/>
      <w:bookmarkEnd w:id="78"/>
    </w:p>
    <w:p w14:paraId="3C522389"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通用合同条款、专用合同条款中的下列词语应具有本款所赋予的含义。</w:t>
      </w:r>
    </w:p>
    <w:p w14:paraId="362A0C52" w14:textId="77777777" w:rsidR="00CA314E" w:rsidRPr="00203A51" w:rsidRDefault="001B5B2D">
      <w:pPr>
        <w:pStyle w:val="5"/>
        <w:spacing w:before="120" w:after="120"/>
        <w:ind w:firstLineChars="200" w:firstLine="482"/>
        <w:jc w:val="both"/>
        <w:rPr>
          <w:rStyle w:val="CharChar11"/>
          <w:rFonts w:hint="default"/>
          <w:color w:val="0D0D0D" w:themeColor="text1" w:themeTint="F2"/>
          <w:sz w:val="24"/>
        </w:rPr>
      </w:pPr>
      <w:r w:rsidRPr="00203A51">
        <w:rPr>
          <w:rStyle w:val="CharChar11"/>
          <w:rFonts w:hint="default"/>
          <w:color w:val="0D0D0D" w:themeColor="text1" w:themeTint="F2"/>
          <w:sz w:val="24"/>
        </w:rPr>
        <w:t xml:space="preserve">1.1.1 </w:t>
      </w:r>
      <w:r w:rsidRPr="00203A51">
        <w:rPr>
          <w:rStyle w:val="CharChar11"/>
          <w:rFonts w:hint="default"/>
          <w:color w:val="0D0D0D" w:themeColor="text1" w:themeTint="F2"/>
          <w:sz w:val="24"/>
        </w:rPr>
        <w:t>合同</w:t>
      </w:r>
    </w:p>
    <w:p w14:paraId="06277F8F"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1.1.1.1 </w:t>
      </w:r>
      <w:r w:rsidRPr="00203A51">
        <w:rPr>
          <w:rFonts w:hint="eastAsia"/>
          <w:color w:val="0D0D0D" w:themeColor="text1" w:themeTint="F2"/>
          <w:sz w:val="21"/>
          <w:szCs w:val="21"/>
        </w:rPr>
        <w:t>合同文件（或称合同）：指合同协议书、中标通知书、投标函及投标函附录、专用合同条款、通用合同条款、发包人要求、价格清单、承包人建议书，以及其他构成合同组成部分的文件。</w:t>
      </w:r>
    </w:p>
    <w:p w14:paraId="3455354A"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1.1.1.2 </w:t>
      </w:r>
      <w:r w:rsidRPr="00203A51">
        <w:rPr>
          <w:rFonts w:hint="eastAsia"/>
          <w:color w:val="0D0D0D" w:themeColor="text1" w:themeTint="F2"/>
          <w:sz w:val="21"/>
          <w:szCs w:val="21"/>
        </w:rPr>
        <w:t>合同协议书：指第</w:t>
      </w:r>
      <w:r w:rsidRPr="00203A51">
        <w:rPr>
          <w:rFonts w:hint="eastAsia"/>
          <w:color w:val="0D0D0D" w:themeColor="text1" w:themeTint="F2"/>
          <w:sz w:val="21"/>
          <w:szCs w:val="21"/>
        </w:rPr>
        <w:t xml:space="preserve">1.5 </w:t>
      </w:r>
      <w:r w:rsidRPr="00203A51">
        <w:rPr>
          <w:rFonts w:hint="eastAsia"/>
          <w:color w:val="0D0D0D" w:themeColor="text1" w:themeTint="F2"/>
          <w:sz w:val="21"/>
          <w:szCs w:val="21"/>
        </w:rPr>
        <w:t>款所指的合同协议书。</w:t>
      </w:r>
    </w:p>
    <w:p w14:paraId="43EA3565"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1.1.1.3 </w:t>
      </w:r>
      <w:r w:rsidRPr="00203A51">
        <w:rPr>
          <w:rFonts w:hint="eastAsia"/>
          <w:color w:val="0D0D0D" w:themeColor="text1" w:themeTint="F2"/>
          <w:sz w:val="21"/>
          <w:szCs w:val="21"/>
        </w:rPr>
        <w:t>中标通知书：指发包人通知承包人中标的函件。中标通知书随附的澄清、说明、补正事项纪要等，是中标通知书的组成部分。</w:t>
      </w:r>
    </w:p>
    <w:p w14:paraId="0B0F318C"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1.1.1.4 </w:t>
      </w:r>
      <w:r w:rsidRPr="00203A51">
        <w:rPr>
          <w:rFonts w:hint="eastAsia"/>
          <w:color w:val="0D0D0D" w:themeColor="text1" w:themeTint="F2"/>
          <w:sz w:val="21"/>
          <w:szCs w:val="21"/>
        </w:rPr>
        <w:t>投标函：指构成合同文件组成部分的由承包人填写并签署的投标函。</w:t>
      </w:r>
    </w:p>
    <w:p w14:paraId="60EC70C5"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1.1.1.5 </w:t>
      </w:r>
      <w:r w:rsidRPr="00203A51">
        <w:rPr>
          <w:rFonts w:hint="eastAsia"/>
          <w:color w:val="0D0D0D" w:themeColor="text1" w:themeTint="F2"/>
          <w:sz w:val="21"/>
          <w:szCs w:val="21"/>
        </w:rPr>
        <w:t>投标函附录：指附在投标函后构成合同文件的投标函附录。</w:t>
      </w:r>
    </w:p>
    <w:p w14:paraId="69AF1626"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1.1.</w:t>
      </w:r>
      <w:r w:rsidRPr="00203A51">
        <w:rPr>
          <w:rFonts w:hint="eastAsia"/>
          <w:color w:val="0D0D0D" w:themeColor="text1" w:themeTint="F2"/>
          <w:sz w:val="21"/>
          <w:szCs w:val="21"/>
        </w:rPr>
        <w:t xml:space="preserve">1.6 </w:t>
      </w:r>
      <w:r w:rsidRPr="00203A51">
        <w:rPr>
          <w:rFonts w:hint="eastAsia"/>
          <w:color w:val="0D0D0D" w:themeColor="text1" w:themeTint="F2"/>
          <w:sz w:val="21"/>
          <w:szCs w:val="21"/>
        </w:rPr>
        <w:t>发包人要求：指构成合同文件组成部分的名为发包人要求的文件，包括招标项目的目的、范围、设计与其他技术标准和要求，以及合同双方当事人约定对其所作的修改或补充。</w:t>
      </w:r>
    </w:p>
    <w:p w14:paraId="7CF18ECF"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1.1.1.7 </w:t>
      </w:r>
      <w:r w:rsidRPr="00203A51">
        <w:rPr>
          <w:rFonts w:hint="eastAsia"/>
          <w:color w:val="0D0D0D" w:themeColor="text1" w:themeTint="F2"/>
          <w:sz w:val="21"/>
          <w:szCs w:val="21"/>
        </w:rPr>
        <w:t>价格清单：指构成合同文件组成部分的由承包人按规定的格式和要求填写并标明价格的清单。</w:t>
      </w:r>
    </w:p>
    <w:p w14:paraId="5A00A7B0"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1.1.1.8</w:t>
      </w:r>
      <w:r w:rsidRPr="00203A51">
        <w:rPr>
          <w:rFonts w:hint="eastAsia"/>
          <w:color w:val="0D0D0D" w:themeColor="text1" w:themeTint="F2"/>
          <w:sz w:val="21"/>
          <w:szCs w:val="21"/>
        </w:rPr>
        <w:t>承包人建议书：指构成合同文件组成部分的名为承包人建议书的文件。承包人建议书由承包人随投标</w:t>
      </w:r>
      <w:proofErr w:type="gramStart"/>
      <w:r w:rsidRPr="00203A51">
        <w:rPr>
          <w:rFonts w:hint="eastAsia"/>
          <w:color w:val="0D0D0D" w:themeColor="text1" w:themeTint="F2"/>
          <w:sz w:val="21"/>
          <w:szCs w:val="21"/>
        </w:rPr>
        <w:t>函一起</w:t>
      </w:r>
      <w:proofErr w:type="gramEnd"/>
      <w:r w:rsidRPr="00203A51">
        <w:rPr>
          <w:rFonts w:hint="eastAsia"/>
          <w:color w:val="0D0D0D" w:themeColor="text1" w:themeTint="F2"/>
          <w:sz w:val="21"/>
          <w:szCs w:val="21"/>
        </w:rPr>
        <w:t>提交。</w:t>
      </w:r>
    </w:p>
    <w:p w14:paraId="662DFAF4"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1.1.1.9 </w:t>
      </w:r>
      <w:r w:rsidRPr="00203A51">
        <w:rPr>
          <w:rFonts w:hint="eastAsia"/>
          <w:color w:val="0D0D0D" w:themeColor="text1" w:themeTint="F2"/>
          <w:sz w:val="21"/>
          <w:szCs w:val="21"/>
        </w:rPr>
        <w:t>其他合同文件：指经合同双方当事人确认构成合同文件的其他文件。</w:t>
      </w:r>
    </w:p>
    <w:p w14:paraId="0D0151B0" w14:textId="77777777" w:rsidR="00CA314E" w:rsidRPr="00203A51" w:rsidRDefault="001B5B2D">
      <w:pPr>
        <w:pStyle w:val="5"/>
        <w:spacing w:before="120" w:after="120"/>
        <w:ind w:firstLineChars="200" w:firstLine="482"/>
        <w:jc w:val="both"/>
        <w:rPr>
          <w:rStyle w:val="CharChar11"/>
          <w:rFonts w:hint="default"/>
          <w:color w:val="0D0D0D" w:themeColor="text1" w:themeTint="F2"/>
          <w:sz w:val="24"/>
        </w:rPr>
      </w:pPr>
      <w:r w:rsidRPr="00203A51">
        <w:rPr>
          <w:rStyle w:val="CharChar11"/>
          <w:rFonts w:hint="default"/>
          <w:color w:val="0D0D0D" w:themeColor="text1" w:themeTint="F2"/>
          <w:sz w:val="24"/>
        </w:rPr>
        <w:t xml:space="preserve">1.1.2 </w:t>
      </w:r>
      <w:r w:rsidRPr="00203A51">
        <w:rPr>
          <w:rStyle w:val="CharChar11"/>
          <w:rFonts w:hint="default"/>
          <w:color w:val="0D0D0D" w:themeColor="text1" w:themeTint="F2"/>
          <w:sz w:val="24"/>
        </w:rPr>
        <w:t>合同当事人和人员</w:t>
      </w:r>
    </w:p>
    <w:p w14:paraId="06A787C3"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1.1.2.1 </w:t>
      </w:r>
      <w:r w:rsidRPr="00203A51">
        <w:rPr>
          <w:rFonts w:hint="eastAsia"/>
          <w:color w:val="0D0D0D" w:themeColor="text1" w:themeTint="F2"/>
          <w:sz w:val="21"/>
          <w:szCs w:val="21"/>
        </w:rPr>
        <w:t>合同当事</w:t>
      </w:r>
      <w:r w:rsidRPr="00203A51">
        <w:rPr>
          <w:rFonts w:hint="eastAsia"/>
          <w:color w:val="0D0D0D" w:themeColor="text1" w:themeTint="F2"/>
          <w:sz w:val="21"/>
          <w:szCs w:val="21"/>
        </w:rPr>
        <w:t>人：指发包人和（或）承包人。</w:t>
      </w:r>
    </w:p>
    <w:p w14:paraId="640FE781"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1.1.2.2 </w:t>
      </w:r>
      <w:r w:rsidRPr="00203A51">
        <w:rPr>
          <w:rFonts w:hint="eastAsia"/>
          <w:color w:val="0D0D0D" w:themeColor="text1" w:themeTint="F2"/>
          <w:sz w:val="21"/>
          <w:szCs w:val="21"/>
        </w:rPr>
        <w:t>发包人：指专用合同条款中指明并与承包人在合同协议书中签字的当事人。</w:t>
      </w:r>
    </w:p>
    <w:p w14:paraId="51312B62"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1.1.2.3 </w:t>
      </w:r>
      <w:r w:rsidRPr="00203A51">
        <w:rPr>
          <w:rFonts w:hint="eastAsia"/>
          <w:color w:val="0D0D0D" w:themeColor="text1" w:themeTint="F2"/>
          <w:sz w:val="21"/>
          <w:szCs w:val="21"/>
        </w:rPr>
        <w:t>承包人：指与发包人签订合同协议书的当事人。</w:t>
      </w:r>
    </w:p>
    <w:p w14:paraId="665A418A"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1.1.2.4 </w:t>
      </w:r>
      <w:r w:rsidRPr="00203A51">
        <w:rPr>
          <w:rFonts w:hint="eastAsia"/>
          <w:color w:val="0D0D0D" w:themeColor="text1" w:themeTint="F2"/>
          <w:sz w:val="21"/>
          <w:szCs w:val="21"/>
        </w:rPr>
        <w:t>承包人项目经理：指承包人指定代表承包人履行义务的负责人。</w:t>
      </w:r>
    </w:p>
    <w:p w14:paraId="2F913D66"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1.1.2.5 </w:t>
      </w:r>
      <w:r w:rsidRPr="00203A51">
        <w:rPr>
          <w:rFonts w:hint="eastAsia"/>
          <w:color w:val="0D0D0D" w:themeColor="text1" w:themeTint="F2"/>
          <w:sz w:val="21"/>
          <w:szCs w:val="21"/>
        </w:rPr>
        <w:t>设计负责人：指承包人指定负责组织指导协调设计工作并具有相应资格的人员。</w:t>
      </w:r>
    </w:p>
    <w:p w14:paraId="71ED4BF7"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lastRenderedPageBreak/>
        <w:t xml:space="preserve">1.1.2.6 </w:t>
      </w:r>
      <w:r w:rsidRPr="00203A51">
        <w:rPr>
          <w:rFonts w:hint="eastAsia"/>
          <w:color w:val="0D0D0D" w:themeColor="text1" w:themeTint="F2"/>
          <w:sz w:val="21"/>
          <w:szCs w:val="21"/>
        </w:rPr>
        <w:t>施工负责人：指承包人指定负责组织指导协调施工工作并具有相应资格的人员。</w:t>
      </w:r>
    </w:p>
    <w:p w14:paraId="378841BC"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1.1.2.7 </w:t>
      </w:r>
      <w:r w:rsidRPr="00203A51">
        <w:rPr>
          <w:rFonts w:hint="eastAsia"/>
          <w:color w:val="0D0D0D" w:themeColor="text1" w:themeTint="F2"/>
          <w:sz w:val="21"/>
          <w:szCs w:val="21"/>
        </w:rPr>
        <w:t>采购负责人：指承包人指定负责组织指导协调采购工作的人员。</w:t>
      </w:r>
    </w:p>
    <w:p w14:paraId="014E9EA5"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1.1.2.8 </w:t>
      </w:r>
      <w:r w:rsidRPr="00203A51">
        <w:rPr>
          <w:rFonts w:hint="eastAsia"/>
          <w:color w:val="0D0D0D" w:themeColor="text1" w:themeTint="F2"/>
          <w:sz w:val="21"/>
          <w:szCs w:val="21"/>
        </w:rPr>
        <w:t>分包人：指从承包人处分包合同中某一部分工作，并与其签订分包合同的分包人。</w:t>
      </w:r>
    </w:p>
    <w:p w14:paraId="4028CF26"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1.1.2.9 </w:t>
      </w:r>
      <w:r w:rsidRPr="00203A51">
        <w:rPr>
          <w:rFonts w:hint="eastAsia"/>
          <w:color w:val="0D0D0D" w:themeColor="text1" w:themeTint="F2"/>
          <w:sz w:val="21"/>
          <w:szCs w:val="21"/>
        </w:rPr>
        <w:t>监理人：指在专用合同条款中指明的，受发包人委托对合同履行实施管理的法人或其他组织。属于国家强制监理的，监理人应当具有相应的监理资质。</w:t>
      </w:r>
    </w:p>
    <w:p w14:paraId="789FA8EA"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1.1.2.10 </w:t>
      </w:r>
      <w:r w:rsidRPr="00203A51">
        <w:rPr>
          <w:rFonts w:hint="eastAsia"/>
          <w:color w:val="0D0D0D" w:themeColor="text1" w:themeTint="F2"/>
          <w:sz w:val="21"/>
          <w:szCs w:val="21"/>
        </w:rPr>
        <w:t>总监理工程师：指由监理人委派对合同履行实施管理的全权负责人。</w:t>
      </w:r>
    </w:p>
    <w:p w14:paraId="20200296" w14:textId="77777777" w:rsidR="00CA314E" w:rsidRPr="00203A51" w:rsidRDefault="001B5B2D">
      <w:pPr>
        <w:pStyle w:val="5"/>
        <w:spacing w:before="120" w:after="120"/>
        <w:ind w:firstLineChars="200" w:firstLine="482"/>
        <w:jc w:val="both"/>
        <w:rPr>
          <w:rStyle w:val="CharChar11"/>
          <w:rFonts w:hint="default"/>
          <w:color w:val="0D0D0D" w:themeColor="text1" w:themeTint="F2"/>
          <w:sz w:val="24"/>
        </w:rPr>
      </w:pPr>
      <w:r w:rsidRPr="00203A51">
        <w:rPr>
          <w:rStyle w:val="CharChar11"/>
          <w:rFonts w:hint="default"/>
          <w:color w:val="0D0D0D" w:themeColor="text1" w:themeTint="F2"/>
          <w:sz w:val="24"/>
        </w:rPr>
        <w:t xml:space="preserve">1.1.3 </w:t>
      </w:r>
      <w:r w:rsidRPr="00203A51">
        <w:rPr>
          <w:rStyle w:val="CharChar11"/>
          <w:rFonts w:hint="default"/>
          <w:color w:val="0D0D0D" w:themeColor="text1" w:themeTint="F2"/>
          <w:sz w:val="24"/>
        </w:rPr>
        <w:t>工程和设备</w:t>
      </w:r>
    </w:p>
    <w:p w14:paraId="070FE56D"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1.1.3.1 </w:t>
      </w:r>
      <w:r w:rsidRPr="00203A51">
        <w:rPr>
          <w:rFonts w:hint="eastAsia"/>
          <w:color w:val="0D0D0D" w:themeColor="text1" w:themeTint="F2"/>
          <w:sz w:val="21"/>
          <w:szCs w:val="21"/>
        </w:rPr>
        <w:t>工程：指永久工程和（或）临时工程。</w:t>
      </w:r>
    </w:p>
    <w:p w14:paraId="07E12B2B"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1.1.3.2 </w:t>
      </w:r>
      <w:r w:rsidRPr="00203A51">
        <w:rPr>
          <w:rFonts w:hint="eastAsia"/>
          <w:color w:val="0D0D0D" w:themeColor="text1" w:themeTint="F2"/>
          <w:sz w:val="21"/>
          <w:szCs w:val="21"/>
        </w:rPr>
        <w:t>永久工程：指按合同约定建造并移交给发包人的</w:t>
      </w:r>
      <w:r w:rsidRPr="00203A51">
        <w:rPr>
          <w:rFonts w:hint="eastAsia"/>
          <w:color w:val="0D0D0D" w:themeColor="text1" w:themeTint="F2"/>
          <w:sz w:val="21"/>
          <w:szCs w:val="21"/>
        </w:rPr>
        <w:t>工程，包括工程设备。</w:t>
      </w:r>
    </w:p>
    <w:p w14:paraId="6441B64F"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1.1.3.3 </w:t>
      </w:r>
      <w:r w:rsidRPr="00203A51">
        <w:rPr>
          <w:rFonts w:hint="eastAsia"/>
          <w:color w:val="0D0D0D" w:themeColor="text1" w:themeTint="F2"/>
          <w:sz w:val="21"/>
          <w:szCs w:val="21"/>
        </w:rPr>
        <w:t>临时工程：指为完成合同约定的永久工程所修建的各类临时性工程，不包括施工设备。</w:t>
      </w:r>
    </w:p>
    <w:p w14:paraId="47FBDC8D"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1.1.3.4 </w:t>
      </w:r>
      <w:r w:rsidRPr="00203A51">
        <w:rPr>
          <w:rFonts w:hint="eastAsia"/>
          <w:color w:val="0D0D0D" w:themeColor="text1" w:themeTint="F2"/>
          <w:sz w:val="21"/>
          <w:szCs w:val="21"/>
        </w:rPr>
        <w:t>区段工程：指专用合同条款中指明特定范围的能单独接收并使用的永久工程。</w:t>
      </w:r>
    </w:p>
    <w:p w14:paraId="2448DD9F"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1.1.3.5 </w:t>
      </w:r>
      <w:r w:rsidRPr="00203A51">
        <w:rPr>
          <w:rFonts w:hint="eastAsia"/>
          <w:color w:val="0D0D0D" w:themeColor="text1" w:themeTint="F2"/>
          <w:sz w:val="21"/>
          <w:szCs w:val="21"/>
        </w:rPr>
        <w:t>工程设备：指构成或计划构成永久工程的机电设备、仪器装置、运载工具及其他类似的设备和装置。</w:t>
      </w:r>
    </w:p>
    <w:p w14:paraId="1A6AF2C8"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1.1.3.6 </w:t>
      </w:r>
      <w:r w:rsidRPr="00203A51">
        <w:rPr>
          <w:rFonts w:hint="eastAsia"/>
          <w:color w:val="0D0D0D" w:themeColor="text1" w:themeTint="F2"/>
          <w:sz w:val="21"/>
          <w:szCs w:val="21"/>
        </w:rPr>
        <w:t>施工设备：指为完成合同约定的各项工作所需的设备、器具和其他物品，不包括临时工程和材料。</w:t>
      </w:r>
    </w:p>
    <w:p w14:paraId="13F0AA37"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1.1.3.7 </w:t>
      </w:r>
      <w:r w:rsidRPr="00203A51">
        <w:rPr>
          <w:rFonts w:hint="eastAsia"/>
          <w:color w:val="0D0D0D" w:themeColor="text1" w:themeTint="F2"/>
          <w:sz w:val="21"/>
          <w:szCs w:val="21"/>
        </w:rPr>
        <w:t>临时设施：指为完成合同约定的各项工作所服务的临时性生产和生活设施。</w:t>
      </w:r>
    </w:p>
    <w:p w14:paraId="12BEC55E"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1.1.3.8 </w:t>
      </w:r>
      <w:r w:rsidRPr="00203A51">
        <w:rPr>
          <w:rFonts w:hint="eastAsia"/>
          <w:color w:val="0D0D0D" w:themeColor="text1" w:themeTint="F2"/>
          <w:sz w:val="21"/>
          <w:szCs w:val="21"/>
        </w:rPr>
        <w:t>承包人设备：指承包人为工程实施提供的施工设备。</w:t>
      </w:r>
    </w:p>
    <w:p w14:paraId="3BA66244"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1.1.3.9 </w:t>
      </w:r>
      <w:r w:rsidRPr="00203A51">
        <w:rPr>
          <w:rFonts w:hint="eastAsia"/>
          <w:color w:val="0D0D0D" w:themeColor="text1" w:themeTint="F2"/>
          <w:sz w:val="21"/>
          <w:szCs w:val="21"/>
        </w:rPr>
        <w:t>施工场地（或称工地、现场）：指用于合同工程施工的场所，以及在合同中指定作为施工场地组成部分的其他场所，包括永久占地和临时占地。</w:t>
      </w:r>
    </w:p>
    <w:p w14:paraId="7914B09A"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1.1.3.10 </w:t>
      </w:r>
      <w:r w:rsidRPr="00203A51">
        <w:rPr>
          <w:rFonts w:hint="eastAsia"/>
          <w:color w:val="0D0D0D" w:themeColor="text1" w:themeTint="F2"/>
          <w:sz w:val="21"/>
          <w:szCs w:val="21"/>
        </w:rPr>
        <w:t>永久占地：指专用合同条款中指明为实施合同工程需永久占用的土地。</w:t>
      </w:r>
    </w:p>
    <w:p w14:paraId="29C80559"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1.1.3.11 </w:t>
      </w:r>
      <w:r w:rsidRPr="00203A51">
        <w:rPr>
          <w:rFonts w:hint="eastAsia"/>
          <w:color w:val="0D0D0D" w:themeColor="text1" w:themeTint="F2"/>
          <w:sz w:val="21"/>
          <w:szCs w:val="21"/>
        </w:rPr>
        <w:t>临时占地：指专用合同条款中指明为实施合同工程需临时占用的土地。</w:t>
      </w:r>
    </w:p>
    <w:p w14:paraId="7981F57B" w14:textId="77777777" w:rsidR="00CA314E" w:rsidRPr="00203A51" w:rsidRDefault="001B5B2D">
      <w:pPr>
        <w:pStyle w:val="5"/>
        <w:spacing w:before="120" w:after="120"/>
        <w:ind w:firstLineChars="200" w:firstLine="482"/>
        <w:jc w:val="both"/>
        <w:rPr>
          <w:rStyle w:val="CharChar11"/>
          <w:rFonts w:hint="default"/>
          <w:b w:val="0"/>
          <w:color w:val="0D0D0D" w:themeColor="text1" w:themeTint="F2"/>
          <w:sz w:val="24"/>
        </w:rPr>
      </w:pPr>
      <w:r w:rsidRPr="00203A51">
        <w:rPr>
          <w:rStyle w:val="CharChar11"/>
          <w:rFonts w:hint="default"/>
          <w:color w:val="0D0D0D" w:themeColor="text1" w:themeTint="F2"/>
          <w:sz w:val="24"/>
        </w:rPr>
        <w:t xml:space="preserve">1.1.4 </w:t>
      </w:r>
      <w:r w:rsidRPr="00203A51">
        <w:rPr>
          <w:rStyle w:val="CharChar11"/>
          <w:rFonts w:hint="default"/>
          <w:color w:val="0D0D0D" w:themeColor="text1" w:themeTint="F2"/>
          <w:sz w:val="24"/>
        </w:rPr>
        <w:t>日期、检验和竣工</w:t>
      </w:r>
    </w:p>
    <w:p w14:paraId="09B35AD6"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1.1.4.1 </w:t>
      </w:r>
      <w:r w:rsidRPr="00203A51">
        <w:rPr>
          <w:rFonts w:hint="eastAsia"/>
          <w:color w:val="0D0D0D" w:themeColor="text1" w:themeTint="F2"/>
          <w:sz w:val="21"/>
          <w:szCs w:val="21"/>
        </w:rPr>
        <w:t>开始工作通知：指监理人按第</w:t>
      </w:r>
      <w:r w:rsidRPr="00203A51">
        <w:rPr>
          <w:rFonts w:hint="eastAsia"/>
          <w:color w:val="0D0D0D" w:themeColor="text1" w:themeTint="F2"/>
          <w:sz w:val="21"/>
          <w:szCs w:val="21"/>
        </w:rPr>
        <w:t xml:space="preserve">11.1 </w:t>
      </w:r>
      <w:proofErr w:type="gramStart"/>
      <w:r w:rsidRPr="00203A51">
        <w:rPr>
          <w:rFonts w:hint="eastAsia"/>
          <w:color w:val="0D0D0D" w:themeColor="text1" w:themeTint="F2"/>
          <w:sz w:val="21"/>
          <w:szCs w:val="21"/>
        </w:rPr>
        <w:t>款通知</w:t>
      </w:r>
      <w:proofErr w:type="gramEnd"/>
      <w:r w:rsidRPr="00203A51">
        <w:rPr>
          <w:rFonts w:hint="eastAsia"/>
          <w:color w:val="0D0D0D" w:themeColor="text1" w:themeTint="F2"/>
          <w:sz w:val="21"/>
          <w:szCs w:val="21"/>
        </w:rPr>
        <w:t>承包人开始工作的函件。</w:t>
      </w:r>
    </w:p>
    <w:p w14:paraId="40B06DA1"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1.1.4.2 </w:t>
      </w:r>
      <w:r w:rsidRPr="00203A51">
        <w:rPr>
          <w:rFonts w:hint="eastAsia"/>
          <w:color w:val="0D0D0D" w:themeColor="text1" w:themeTint="F2"/>
          <w:sz w:val="21"/>
          <w:szCs w:val="21"/>
        </w:rPr>
        <w:t>开始工作日期</w:t>
      </w:r>
      <w:r w:rsidRPr="00203A51">
        <w:rPr>
          <w:rFonts w:hint="eastAsia"/>
          <w:color w:val="0D0D0D" w:themeColor="text1" w:themeTint="F2"/>
          <w:sz w:val="21"/>
          <w:szCs w:val="21"/>
        </w:rPr>
        <w:t>：指监理人按第</w:t>
      </w:r>
      <w:r w:rsidRPr="00203A51">
        <w:rPr>
          <w:rFonts w:hint="eastAsia"/>
          <w:color w:val="0D0D0D" w:themeColor="text1" w:themeTint="F2"/>
          <w:sz w:val="21"/>
          <w:szCs w:val="21"/>
        </w:rPr>
        <w:t>11.1</w:t>
      </w:r>
      <w:r w:rsidRPr="00203A51">
        <w:rPr>
          <w:rFonts w:hint="eastAsia"/>
          <w:color w:val="0D0D0D" w:themeColor="text1" w:themeTint="F2"/>
          <w:sz w:val="21"/>
          <w:szCs w:val="21"/>
        </w:rPr>
        <w:t>款发出的开始工作通知中写明的开始工作日期。</w:t>
      </w:r>
    </w:p>
    <w:p w14:paraId="4B6A8192"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1.1.4.3 </w:t>
      </w:r>
      <w:r w:rsidRPr="00203A51">
        <w:rPr>
          <w:rFonts w:hint="eastAsia"/>
          <w:color w:val="0D0D0D" w:themeColor="text1" w:themeTint="F2"/>
          <w:sz w:val="21"/>
          <w:szCs w:val="21"/>
        </w:rPr>
        <w:t>工期：指承包人在投标函中承诺的完成合同工作所需的期限，包括按第</w:t>
      </w:r>
      <w:r w:rsidRPr="00203A51">
        <w:rPr>
          <w:rFonts w:hint="eastAsia"/>
          <w:color w:val="0D0D0D" w:themeColor="text1" w:themeTint="F2"/>
          <w:sz w:val="21"/>
          <w:szCs w:val="21"/>
        </w:rPr>
        <w:t>11.3</w:t>
      </w:r>
      <w:r w:rsidRPr="00203A51">
        <w:rPr>
          <w:rFonts w:hint="eastAsia"/>
          <w:color w:val="0D0D0D" w:themeColor="text1" w:themeTint="F2"/>
          <w:sz w:val="21"/>
          <w:szCs w:val="21"/>
        </w:rPr>
        <w:t>款、第</w:t>
      </w:r>
      <w:r w:rsidRPr="00203A51">
        <w:rPr>
          <w:rFonts w:hint="eastAsia"/>
          <w:color w:val="0D0D0D" w:themeColor="text1" w:themeTint="F2"/>
          <w:sz w:val="21"/>
          <w:szCs w:val="21"/>
        </w:rPr>
        <w:t>11.4</w:t>
      </w:r>
      <w:r w:rsidRPr="00203A51">
        <w:rPr>
          <w:rFonts w:hint="eastAsia"/>
          <w:color w:val="0D0D0D" w:themeColor="text1" w:themeTint="F2"/>
          <w:sz w:val="21"/>
          <w:szCs w:val="21"/>
        </w:rPr>
        <w:t>款和第</w:t>
      </w:r>
      <w:r w:rsidRPr="00203A51">
        <w:rPr>
          <w:rFonts w:hint="eastAsia"/>
          <w:color w:val="0D0D0D" w:themeColor="text1" w:themeTint="F2"/>
          <w:sz w:val="21"/>
          <w:szCs w:val="21"/>
        </w:rPr>
        <w:t>11.6</w:t>
      </w:r>
      <w:r w:rsidRPr="00203A51">
        <w:rPr>
          <w:rFonts w:hint="eastAsia"/>
          <w:color w:val="0D0D0D" w:themeColor="text1" w:themeTint="F2"/>
          <w:sz w:val="21"/>
          <w:szCs w:val="21"/>
        </w:rPr>
        <w:t>款约定所作的变更。</w:t>
      </w:r>
    </w:p>
    <w:p w14:paraId="4FF98DD6"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1.1.4.4 </w:t>
      </w:r>
      <w:r w:rsidRPr="00203A51">
        <w:rPr>
          <w:rFonts w:hint="eastAsia"/>
          <w:color w:val="0D0D0D" w:themeColor="text1" w:themeTint="F2"/>
          <w:sz w:val="21"/>
          <w:szCs w:val="21"/>
        </w:rPr>
        <w:t>完工日期：即合同工程完工日期，指第</w:t>
      </w:r>
      <w:r w:rsidRPr="00203A51">
        <w:rPr>
          <w:rFonts w:hint="eastAsia"/>
          <w:color w:val="0D0D0D" w:themeColor="text1" w:themeTint="F2"/>
          <w:sz w:val="21"/>
          <w:szCs w:val="21"/>
        </w:rPr>
        <w:t>1.1.4.3</w:t>
      </w:r>
      <w:r w:rsidRPr="00203A51">
        <w:rPr>
          <w:rFonts w:hint="eastAsia"/>
          <w:color w:val="0D0D0D" w:themeColor="text1" w:themeTint="F2"/>
          <w:sz w:val="21"/>
          <w:szCs w:val="21"/>
        </w:rPr>
        <w:t>目约定工期届满时的日期。实际完工日期以合同工程完工证书中写明的日期为准。</w:t>
      </w:r>
    </w:p>
    <w:p w14:paraId="33C335BE"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lastRenderedPageBreak/>
        <w:t xml:space="preserve">1.1.4.5 </w:t>
      </w:r>
      <w:r w:rsidRPr="00203A51">
        <w:rPr>
          <w:rFonts w:hint="eastAsia"/>
          <w:color w:val="0D0D0D" w:themeColor="text1" w:themeTint="F2"/>
          <w:sz w:val="21"/>
          <w:szCs w:val="21"/>
        </w:rPr>
        <w:t>缺陷责任期：即工程质量保修期：指履行第</w:t>
      </w:r>
      <w:r w:rsidRPr="00203A51">
        <w:rPr>
          <w:rFonts w:hint="eastAsia"/>
          <w:color w:val="0D0D0D" w:themeColor="text1" w:themeTint="F2"/>
          <w:sz w:val="21"/>
          <w:szCs w:val="21"/>
        </w:rPr>
        <w:t>19.2</w:t>
      </w:r>
      <w:r w:rsidRPr="00203A51">
        <w:rPr>
          <w:rFonts w:hint="eastAsia"/>
          <w:color w:val="0D0D0D" w:themeColor="text1" w:themeTint="F2"/>
          <w:sz w:val="21"/>
          <w:szCs w:val="21"/>
        </w:rPr>
        <w:t>款约定的缺陷责任的期限，包括根据第</w:t>
      </w:r>
      <w:r w:rsidRPr="00203A51">
        <w:rPr>
          <w:rFonts w:hint="eastAsia"/>
          <w:color w:val="0D0D0D" w:themeColor="text1" w:themeTint="F2"/>
          <w:sz w:val="21"/>
          <w:szCs w:val="21"/>
        </w:rPr>
        <w:t>19.3</w:t>
      </w:r>
      <w:r w:rsidRPr="00203A51">
        <w:rPr>
          <w:rFonts w:hint="eastAsia"/>
          <w:color w:val="0D0D0D" w:themeColor="text1" w:themeTint="F2"/>
          <w:sz w:val="21"/>
          <w:szCs w:val="21"/>
        </w:rPr>
        <w:t>款约定所作的延长，具体期限由专用合同条款约定</w:t>
      </w:r>
    </w:p>
    <w:p w14:paraId="62F17C2F"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color w:val="0D0D0D" w:themeColor="text1" w:themeTint="F2"/>
          <w:sz w:val="21"/>
          <w:szCs w:val="21"/>
        </w:rPr>
        <w:t xml:space="preserve">1.1.4.6 </w:t>
      </w:r>
      <w:r w:rsidRPr="00203A51">
        <w:rPr>
          <w:rFonts w:hint="eastAsia"/>
          <w:color w:val="0D0D0D" w:themeColor="text1" w:themeTint="F2"/>
          <w:sz w:val="21"/>
          <w:szCs w:val="21"/>
        </w:rPr>
        <w:t>基准日期：指投标截止之日前</w:t>
      </w:r>
      <w:r w:rsidRPr="00203A51">
        <w:rPr>
          <w:rFonts w:hint="eastAsia"/>
          <w:color w:val="0D0D0D" w:themeColor="text1" w:themeTint="F2"/>
          <w:sz w:val="21"/>
          <w:szCs w:val="21"/>
        </w:rPr>
        <w:t>28</w:t>
      </w:r>
      <w:r w:rsidRPr="00203A51">
        <w:rPr>
          <w:rFonts w:hint="eastAsia"/>
          <w:color w:val="0D0D0D" w:themeColor="text1" w:themeTint="F2"/>
          <w:sz w:val="21"/>
          <w:szCs w:val="21"/>
        </w:rPr>
        <w:t>天的日期。</w:t>
      </w:r>
    </w:p>
    <w:p w14:paraId="6535FFD2"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1.1.4.7 </w:t>
      </w:r>
      <w:r w:rsidRPr="00203A51">
        <w:rPr>
          <w:rFonts w:hint="eastAsia"/>
          <w:color w:val="0D0D0D" w:themeColor="text1" w:themeTint="F2"/>
          <w:sz w:val="21"/>
          <w:szCs w:val="21"/>
        </w:rPr>
        <w:t>天：除特别指明外，指日历天。合同中按天计算时间的，开始当天不计入，从次日开始计算。期限最后一天的截止时间为当天</w:t>
      </w:r>
      <w:r w:rsidRPr="00203A51">
        <w:rPr>
          <w:rFonts w:hint="eastAsia"/>
          <w:color w:val="0D0D0D" w:themeColor="text1" w:themeTint="F2"/>
          <w:sz w:val="21"/>
          <w:szCs w:val="21"/>
        </w:rPr>
        <w:t>24:00</w:t>
      </w:r>
      <w:r w:rsidRPr="00203A51">
        <w:rPr>
          <w:rFonts w:hint="eastAsia"/>
          <w:color w:val="0D0D0D" w:themeColor="text1" w:themeTint="F2"/>
          <w:sz w:val="21"/>
          <w:szCs w:val="21"/>
        </w:rPr>
        <w:t>。</w:t>
      </w:r>
    </w:p>
    <w:p w14:paraId="63A418F1"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1.1.4.8 </w:t>
      </w:r>
      <w:r w:rsidRPr="00203A51">
        <w:rPr>
          <w:rFonts w:hint="eastAsia"/>
          <w:color w:val="0D0D0D" w:themeColor="text1" w:themeTint="F2"/>
          <w:sz w:val="21"/>
          <w:szCs w:val="21"/>
        </w:rPr>
        <w:t>竣工验收：是指工程建设项目全部完成并满足一定运行条件后，发包人按合同要求进行的验收。</w:t>
      </w:r>
    </w:p>
    <w:p w14:paraId="295DC6D8" w14:textId="77777777" w:rsidR="00CA314E" w:rsidRPr="00203A51" w:rsidRDefault="001B5B2D">
      <w:pPr>
        <w:pStyle w:val="5"/>
        <w:spacing w:before="120" w:after="120"/>
        <w:ind w:firstLineChars="200" w:firstLine="482"/>
        <w:jc w:val="both"/>
        <w:rPr>
          <w:rStyle w:val="CharChar11"/>
          <w:rFonts w:hint="default"/>
          <w:color w:val="0D0D0D" w:themeColor="text1" w:themeTint="F2"/>
          <w:sz w:val="24"/>
        </w:rPr>
      </w:pPr>
      <w:r w:rsidRPr="00203A51">
        <w:rPr>
          <w:rStyle w:val="CharChar11"/>
          <w:rFonts w:hint="default"/>
          <w:color w:val="0D0D0D" w:themeColor="text1" w:themeTint="F2"/>
          <w:sz w:val="24"/>
        </w:rPr>
        <w:t xml:space="preserve">1.1.5 </w:t>
      </w:r>
      <w:r w:rsidRPr="00203A51">
        <w:rPr>
          <w:rStyle w:val="CharChar11"/>
          <w:rFonts w:hint="default"/>
          <w:color w:val="0D0D0D" w:themeColor="text1" w:themeTint="F2"/>
          <w:sz w:val="24"/>
        </w:rPr>
        <w:t>合同价格和费用</w:t>
      </w:r>
    </w:p>
    <w:p w14:paraId="0DA21886"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1.1.5.1 </w:t>
      </w:r>
      <w:r w:rsidRPr="00203A51">
        <w:rPr>
          <w:rFonts w:hint="eastAsia"/>
          <w:color w:val="0D0D0D" w:themeColor="text1" w:themeTint="F2"/>
          <w:sz w:val="21"/>
          <w:szCs w:val="21"/>
        </w:rPr>
        <w:t>签约合同价：指中标通知书明确的并在</w:t>
      </w:r>
      <w:proofErr w:type="gramStart"/>
      <w:r w:rsidRPr="00203A51">
        <w:rPr>
          <w:rFonts w:hint="eastAsia"/>
          <w:color w:val="0D0D0D" w:themeColor="text1" w:themeTint="F2"/>
          <w:sz w:val="21"/>
          <w:szCs w:val="21"/>
        </w:rPr>
        <w:t>签定</w:t>
      </w:r>
      <w:proofErr w:type="gramEnd"/>
      <w:r w:rsidRPr="00203A51">
        <w:rPr>
          <w:rFonts w:hint="eastAsia"/>
          <w:color w:val="0D0D0D" w:themeColor="text1" w:themeTint="F2"/>
          <w:sz w:val="21"/>
          <w:szCs w:val="21"/>
        </w:rPr>
        <w:t>合同时于合同协议书中写明的，包括了暂列金额、暂估价的合同总金额。</w:t>
      </w:r>
    </w:p>
    <w:p w14:paraId="1E938E2B"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1.1.5.2 </w:t>
      </w:r>
      <w:r w:rsidRPr="00203A51">
        <w:rPr>
          <w:rFonts w:hint="eastAsia"/>
          <w:color w:val="0D0D0D" w:themeColor="text1" w:themeTint="F2"/>
          <w:sz w:val="21"/>
          <w:szCs w:val="21"/>
        </w:rPr>
        <w:t>合同价格：指承包人按合同约定完成了包括缺陷责任期内的全部承包工作后，发包人应付给承包人的金额，包括在履行合同过程中按合同约定进行的变更和调整。</w:t>
      </w:r>
    </w:p>
    <w:p w14:paraId="1DC1D806"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1.1.5.3 </w:t>
      </w:r>
      <w:r w:rsidRPr="00203A51">
        <w:rPr>
          <w:rFonts w:hint="eastAsia"/>
          <w:color w:val="0D0D0D" w:themeColor="text1" w:themeTint="F2"/>
          <w:sz w:val="21"/>
          <w:szCs w:val="21"/>
        </w:rPr>
        <w:t>费用：指为履行合同所发生的或将要发生的所有合理开支，包括管理费和应分摊的其他费用，但不包括利润。</w:t>
      </w:r>
    </w:p>
    <w:p w14:paraId="30890DD6"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1.</w:t>
      </w:r>
      <w:r w:rsidRPr="00203A51">
        <w:rPr>
          <w:rFonts w:hint="eastAsia"/>
          <w:color w:val="0D0D0D" w:themeColor="text1" w:themeTint="F2"/>
          <w:sz w:val="21"/>
          <w:szCs w:val="21"/>
        </w:rPr>
        <w:t xml:space="preserve">1.5.4 </w:t>
      </w:r>
      <w:r w:rsidRPr="00203A51">
        <w:rPr>
          <w:rFonts w:hint="eastAsia"/>
          <w:color w:val="0D0D0D" w:themeColor="text1" w:themeTint="F2"/>
          <w:sz w:val="21"/>
          <w:szCs w:val="21"/>
        </w:rPr>
        <w:t>暂列金额：指招标文件中给定的，用于在签订协议书时尚未确定或不可预见变更的设计、施工及其所需材料、工程设备、服务等的金额，包括以计日工方式支付的金额。</w:t>
      </w:r>
    </w:p>
    <w:p w14:paraId="14E4924D"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1.1.5.5 </w:t>
      </w:r>
      <w:r w:rsidRPr="00203A51">
        <w:rPr>
          <w:rFonts w:hint="eastAsia"/>
          <w:color w:val="0D0D0D" w:themeColor="text1" w:themeTint="F2"/>
          <w:sz w:val="21"/>
          <w:szCs w:val="21"/>
        </w:rPr>
        <w:t>暂估价：指招标文件中给定的，用于支付必然发生但暂时不能确定价格的专业服务、材料、设备专业工程的金额。</w:t>
      </w:r>
    </w:p>
    <w:p w14:paraId="1FCD595C"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1.1.5.6 </w:t>
      </w:r>
      <w:r w:rsidRPr="00203A51">
        <w:rPr>
          <w:rFonts w:hint="eastAsia"/>
          <w:color w:val="0D0D0D" w:themeColor="text1" w:themeTint="F2"/>
          <w:sz w:val="21"/>
          <w:szCs w:val="21"/>
        </w:rPr>
        <w:t>计日工：指对零星工作采取的一种计价方式，按合同中的计日工子目及其单价计价付款。</w:t>
      </w:r>
    </w:p>
    <w:p w14:paraId="23E9D98B"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1.1.5.7 </w:t>
      </w:r>
      <w:r w:rsidRPr="00203A51">
        <w:rPr>
          <w:rFonts w:hint="eastAsia"/>
          <w:color w:val="0D0D0D" w:themeColor="text1" w:themeTint="F2"/>
          <w:sz w:val="21"/>
          <w:szCs w:val="21"/>
        </w:rPr>
        <w:t>质量保证金：指按第</w:t>
      </w:r>
      <w:r w:rsidRPr="00203A51">
        <w:rPr>
          <w:rFonts w:hint="eastAsia"/>
          <w:color w:val="0D0D0D" w:themeColor="text1" w:themeTint="F2"/>
          <w:sz w:val="21"/>
          <w:szCs w:val="21"/>
        </w:rPr>
        <w:t>17.4.1</w:t>
      </w:r>
      <w:r w:rsidRPr="00203A51">
        <w:rPr>
          <w:rFonts w:hint="eastAsia"/>
          <w:color w:val="0D0D0D" w:themeColor="text1" w:themeTint="F2"/>
          <w:sz w:val="21"/>
          <w:szCs w:val="21"/>
        </w:rPr>
        <w:t>项约定用于保证在缺陷责任期内履行缺陷修复义务的金额。</w:t>
      </w:r>
    </w:p>
    <w:p w14:paraId="5D4B6909" w14:textId="77777777" w:rsidR="00CA314E" w:rsidRPr="00203A51" w:rsidRDefault="001B5B2D">
      <w:pPr>
        <w:pStyle w:val="5"/>
        <w:spacing w:before="120" w:after="120"/>
        <w:ind w:firstLineChars="200" w:firstLine="482"/>
        <w:jc w:val="both"/>
        <w:rPr>
          <w:rStyle w:val="CharChar11"/>
          <w:rFonts w:hint="default"/>
          <w:color w:val="0D0D0D" w:themeColor="text1" w:themeTint="F2"/>
          <w:sz w:val="24"/>
        </w:rPr>
      </w:pPr>
      <w:r w:rsidRPr="00203A51">
        <w:rPr>
          <w:rStyle w:val="CharChar11"/>
          <w:rFonts w:hint="default"/>
          <w:color w:val="0D0D0D" w:themeColor="text1" w:themeTint="F2"/>
          <w:sz w:val="24"/>
        </w:rPr>
        <w:t xml:space="preserve">1.1.6 </w:t>
      </w:r>
      <w:r w:rsidRPr="00203A51">
        <w:rPr>
          <w:rStyle w:val="CharChar11"/>
          <w:rFonts w:hint="default"/>
          <w:color w:val="0D0D0D" w:themeColor="text1" w:themeTint="F2"/>
          <w:sz w:val="24"/>
        </w:rPr>
        <w:t>其他</w:t>
      </w:r>
    </w:p>
    <w:p w14:paraId="3109594F"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1.1.6.1 </w:t>
      </w:r>
      <w:r w:rsidRPr="00203A51">
        <w:rPr>
          <w:rFonts w:hint="eastAsia"/>
          <w:color w:val="0D0D0D" w:themeColor="text1" w:themeTint="F2"/>
          <w:sz w:val="21"/>
          <w:szCs w:val="21"/>
        </w:rPr>
        <w:t>书</w:t>
      </w:r>
      <w:r w:rsidRPr="00203A51">
        <w:rPr>
          <w:rFonts w:hint="eastAsia"/>
          <w:color w:val="0D0D0D" w:themeColor="text1" w:themeTint="F2"/>
          <w:sz w:val="21"/>
          <w:szCs w:val="21"/>
        </w:rPr>
        <w:t>面形式：指合同文件、信函、电报、传真、数据电文、电子邮件、会议纪要等可以有形地表现所载内容的形式。</w:t>
      </w:r>
    </w:p>
    <w:p w14:paraId="4EB3F9C6"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1.1.6.2 </w:t>
      </w:r>
      <w:r w:rsidRPr="00203A51">
        <w:rPr>
          <w:rFonts w:hint="eastAsia"/>
          <w:color w:val="0D0D0D" w:themeColor="text1" w:themeTint="F2"/>
          <w:sz w:val="21"/>
          <w:szCs w:val="21"/>
        </w:rPr>
        <w:t>承包人文件：指由承包人根据合同应提交的所有图纸、手册、模型、计算书、软件和其他文件。</w:t>
      </w:r>
    </w:p>
    <w:p w14:paraId="6982051B"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1.1.6.3 </w:t>
      </w:r>
      <w:r w:rsidRPr="00203A51">
        <w:rPr>
          <w:rFonts w:hint="eastAsia"/>
          <w:color w:val="0D0D0D" w:themeColor="text1" w:themeTint="F2"/>
          <w:sz w:val="21"/>
          <w:szCs w:val="21"/>
        </w:rPr>
        <w:t>变更是指根据第</w:t>
      </w:r>
      <w:r w:rsidRPr="00203A51">
        <w:rPr>
          <w:rFonts w:hint="eastAsia"/>
          <w:color w:val="0D0D0D" w:themeColor="text1" w:themeTint="F2"/>
          <w:sz w:val="21"/>
          <w:szCs w:val="21"/>
        </w:rPr>
        <w:t>15</w:t>
      </w:r>
      <w:r w:rsidRPr="00203A51">
        <w:rPr>
          <w:rFonts w:hint="eastAsia"/>
          <w:color w:val="0D0D0D" w:themeColor="text1" w:themeTint="F2"/>
          <w:sz w:val="21"/>
          <w:szCs w:val="21"/>
        </w:rPr>
        <w:t>条的约定，经指示或批准对发包人要求或工程所做的改变。</w:t>
      </w:r>
    </w:p>
    <w:p w14:paraId="3C0AD764"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1</w:t>
      </w:r>
      <w:r w:rsidRPr="00203A51">
        <w:rPr>
          <w:color w:val="0D0D0D" w:themeColor="text1" w:themeTint="F2"/>
          <w:sz w:val="21"/>
          <w:szCs w:val="21"/>
        </w:rPr>
        <w:t>.1.6.3</w:t>
      </w:r>
      <w:r w:rsidRPr="00203A51">
        <w:rPr>
          <w:color w:val="0D0D0D" w:themeColor="text1" w:themeTint="F2"/>
          <w:sz w:val="21"/>
          <w:szCs w:val="21"/>
        </w:rPr>
        <w:t xml:space="preserve"> </w:t>
      </w:r>
      <w:r w:rsidRPr="00203A51">
        <w:rPr>
          <w:rFonts w:hint="eastAsia"/>
          <w:color w:val="0D0D0D" w:themeColor="text1" w:themeTint="F2"/>
          <w:sz w:val="21"/>
          <w:szCs w:val="21"/>
        </w:rPr>
        <w:t>“以上”“以下”：除本合同另有约定外，均包括本数。</w:t>
      </w:r>
    </w:p>
    <w:p w14:paraId="2523456E" w14:textId="77777777" w:rsidR="00CA314E" w:rsidRPr="00203A51" w:rsidRDefault="001B5B2D">
      <w:pPr>
        <w:pStyle w:val="4"/>
        <w:spacing w:before="240" w:after="120" w:line="360" w:lineRule="auto"/>
        <w:rPr>
          <w:color w:val="0D0D0D" w:themeColor="text1" w:themeTint="F2"/>
        </w:rPr>
      </w:pPr>
      <w:bookmarkStart w:id="79" w:name="_Toc291085163"/>
      <w:bookmarkStart w:id="80" w:name="_Toc411736145"/>
      <w:bookmarkStart w:id="81" w:name="_Toc411736421"/>
      <w:bookmarkStart w:id="82" w:name="_Toc247514037"/>
      <w:bookmarkStart w:id="83" w:name="_Toc300835034"/>
      <w:bookmarkStart w:id="84" w:name="_Toc410559339"/>
      <w:bookmarkStart w:id="85" w:name="_Toc247527638"/>
      <w:bookmarkStart w:id="86" w:name="_Toc476860356"/>
      <w:r w:rsidRPr="00203A51">
        <w:rPr>
          <w:rFonts w:hint="eastAsia"/>
          <w:color w:val="0D0D0D" w:themeColor="text1" w:themeTint="F2"/>
        </w:rPr>
        <w:lastRenderedPageBreak/>
        <w:t xml:space="preserve">1.2 </w:t>
      </w:r>
      <w:r w:rsidRPr="00203A51">
        <w:rPr>
          <w:rFonts w:hint="eastAsia"/>
          <w:color w:val="0D0D0D" w:themeColor="text1" w:themeTint="F2"/>
        </w:rPr>
        <w:t>语言文字</w:t>
      </w:r>
      <w:bookmarkEnd w:id="79"/>
      <w:bookmarkEnd w:id="80"/>
      <w:bookmarkEnd w:id="81"/>
      <w:bookmarkEnd w:id="82"/>
      <w:bookmarkEnd w:id="83"/>
      <w:bookmarkEnd w:id="84"/>
      <w:bookmarkEnd w:id="85"/>
      <w:bookmarkEnd w:id="86"/>
    </w:p>
    <w:p w14:paraId="552B6573"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合同使用的语言文字为中文。专用术语使用外文的，应附有中文注释。</w:t>
      </w:r>
    </w:p>
    <w:p w14:paraId="7CDFDA78" w14:textId="77777777" w:rsidR="00CA314E" w:rsidRPr="00203A51" w:rsidRDefault="001B5B2D">
      <w:pPr>
        <w:pStyle w:val="4"/>
        <w:spacing w:before="240" w:after="120" w:line="360" w:lineRule="auto"/>
        <w:rPr>
          <w:color w:val="0D0D0D" w:themeColor="text1" w:themeTint="F2"/>
        </w:rPr>
      </w:pPr>
      <w:bookmarkStart w:id="87" w:name="_Toc247527639"/>
      <w:bookmarkStart w:id="88" w:name="_Toc411736146"/>
      <w:bookmarkStart w:id="89" w:name="_Toc300586675"/>
      <w:bookmarkStart w:id="90" w:name="_Toc410559340"/>
      <w:bookmarkStart w:id="91" w:name="_Toc476860357"/>
      <w:bookmarkStart w:id="92" w:name="_Toc247514038"/>
      <w:bookmarkStart w:id="93" w:name="_Toc411736422"/>
      <w:bookmarkStart w:id="94" w:name="_Toc300835035"/>
      <w:r w:rsidRPr="00203A51">
        <w:rPr>
          <w:rFonts w:hint="eastAsia"/>
          <w:color w:val="0D0D0D" w:themeColor="text1" w:themeTint="F2"/>
        </w:rPr>
        <w:t xml:space="preserve">1.3 </w:t>
      </w:r>
      <w:r w:rsidRPr="00203A51">
        <w:rPr>
          <w:rFonts w:hint="eastAsia"/>
          <w:color w:val="0D0D0D" w:themeColor="text1" w:themeTint="F2"/>
        </w:rPr>
        <w:t>法律</w:t>
      </w:r>
      <w:bookmarkEnd w:id="87"/>
      <w:bookmarkEnd w:id="88"/>
      <w:bookmarkEnd w:id="89"/>
      <w:bookmarkEnd w:id="90"/>
      <w:bookmarkEnd w:id="91"/>
      <w:bookmarkEnd w:id="92"/>
      <w:bookmarkEnd w:id="93"/>
      <w:bookmarkEnd w:id="94"/>
    </w:p>
    <w:p w14:paraId="32CD2ACD"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适用于合同的法律包括中华人民共和国法律、行政法规、部门规章，以及工程所在地的地方法规、自治条例、单行条例和地方政府规章。</w:t>
      </w:r>
    </w:p>
    <w:p w14:paraId="03EFC208" w14:textId="77777777" w:rsidR="00CA314E" w:rsidRPr="00203A51" w:rsidRDefault="001B5B2D">
      <w:pPr>
        <w:pStyle w:val="4"/>
        <w:spacing w:before="240" w:after="120" w:line="360" w:lineRule="auto"/>
        <w:rPr>
          <w:color w:val="0D0D0D" w:themeColor="text1" w:themeTint="F2"/>
        </w:rPr>
      </w:pPr>
      <w:bookmarkStart w:id="95" w:name="_Toc411736147"/>
      <w:bookmarkStart w:id="96" w:name="_Toc476860358"/>
      <w:bookmarkStart w:id="97" w:name="_Toc410559341"/>
      <w:bookmarkStart w:id="98" w:name="_Toc1078708981"/>
      <w:bookmarkStart w:id="99" w:name="_Toc411736423"/>
      <w:bookmarkStart w:id="100" w:name="_Toc247514039"/>
      <w:bookmarkStart w:id="101" w:name="_Toc300835036"/>
      <w:bookmarkStart w:id="102" w:name="_Toc247527640"/>
      <w:r w:rsidRPr="00203A51">
        <w:rPr>
          <w:rFonts w:hint="eastAsia"/>
          <w:color w:val="0D0D0D" w:themeColor="text1" w:themeTint="F2"/>
        </w:rPr>
        <w:t xml:space="preserve">1.4 </w:t>
      </w:r>
      <w:r w:rsidRPr="00203A51">
        <w:rPr>
          <w:rFonts w:hint="eastAsia"/>
          <w:color w:val="0D0D0D" w:themeColor="text1" w:themeTint="F2"/>
        </w:rPr>
        <w:t>合同文件的优先顺序</w:t>
      </w:r>
      <w:bookmarkEnd w:id="95"/>
      <w:bookmarkEnd w:id="96"/>
      <w:bookmarkEnd w:id="97"/>
      <w:bookmarkEnd w:id="98"/>
      <w:bookmarkEnd w:id="99"/>
      <w:bookmarkEnd w:id="100"/>
      <w:bookmarkEnd w:id="101"/>
      <w:bookmarkEnd w:id="102"/>
    </w:p>
    <w:p w14:paraId="1FF3724B"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组成合同的各项文件应互相解释，互为说明。除专用合同条款另有约定外，解释合同文件的优先顺序如下：</w:t>
      </w:r>
    </w:p>
    <w:p w14:paraId="5974625D" w14:textId="77777777" w:rsidR="00CA314E" w:rsidRPr="00203A51" w:rsidRDefault="001B5B2D">
      <w:pPr>
        <w:autoSpaceDE w:val="0"/>
        <w:autoSpaceDN w:val="0"/>
        <w:adjustRightInd w:val="0"/>
        <w:spacing w:beforeLines="50" w:before="120" w:afterLines="50" w:after="120" w:line="360" w:lineRule="auto"/>
        <w:ind w:firstLineChars="200" w:firstLine="420"/>
        <w:jc w:val="left"/>
        <w:rPr>
          <w:rFonts w:ascii="宋体" w:hAnsi="宋体" w:cs="宋体"/>
          <w:color w:val="0D0D0D" w:themeColor="text1" w:themeTint="F2"/>
          <w:kern w:val="0"/>
          <w:szCs w:val="21"/>
        </w:rPr>
      </w:pPr>
      <w:bookmarkStart w:id="103" w:name="_Toc410559342"/>
      <w:bookmarkStart w:id="104" w:name="_Toc247527641"/>
      <w:bookmarkStart w:id="105" w:name="_Toc411736148"/>
      <w:bookmarkStart w:id="106" w:name="_Toc411736424"/>
      <w:bookmarkStart w:id="107" w:name="_Toc300835037"/>
      <w:bookmarkStart w:id="108" w:name="_Toc247514040"/>
      <w:bookmarkStart w:id="109" w:name="_Toc476860359"/>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l</w:t>
      </w:r>
      <w:r w:rsidRPr="00203A51">
        <w:rPr>
          <w:rFonts w:ascii="宋体" w:hAnsi="宋体" w:cs="宋体" w:hint="eastAsia"/>
          <w:color w:val="0D0D0D" w:themeColor="text1" w:themeTint="F2"/>
          <w:kern w:val="0"/>
          <w:szCs w:val="21"/>
        </w:rPr>
        <w:t>）合同协议书；</w:t>
      </w:r>
    </w:p>
    <w:p w14:paraId="60EE6FB0" w14:textId="77777777" w:rsidR="00CA314E" w:rsidRPr="00203A51" w:rsidRDefault="001B5B2D">
      <w:pPr>
        <w:autoSpaceDE w:val="0"/>
        <w:autoSpaceDN w:val="0"/>
        <w:adjustRightInd w:val="0"/>
        <w:spacing w:beforeLines="50" w:before="120" w:afterLines="50" w:after="120"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2</w:t>
      </w:r>
      <w:r w:rsidRPr="00203A51">
        <w:rPr>
          <w:rFonts w:ascii="宋体" w:hAnsi="宋体" w:cs="宋体" w:hint="eastAsia"/>
          <w:color w:val="0D0D0D" w:themeColor="text1" w:themeTint="F2"/>
          <w:kern w:val="0"/>
          <w:szCs w:val="21"/>
        </w:rPr>
        <w:t>）中标通知书；</w:t>
      </w:r>
    </w:p>
    <w:p w14:paraId="363F8DFA" w14:textId="77777777" w:rsidR="00CA314E" w:rsidRPr="00203A51" w:rsidRDefault="001B5B2D">
      <w:pPr>
        <w:autoSpaceDE w:val="0"/>
        <w:autoSpaceDN w:val="0"/>
        <w:adjustRightInd w:val="0"/>
        <w:spacing w:beforeLines="50" w:before="120" w:afterLines="50" w:after="120"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3</w:t>
      </w:r>
      <w:r w:rsidRPr="00203A51">
        <w:rPr>
          <w:rFonts w:ascii="宋体" w:hAnsi="宋体" w:cs="宋体" w:hint="eastAsia"/>
          <w:color w:val="0D0D0D" w:themeColor="text1" w:themeTint="F2"/>
          <w:kern w:val="0"/>
          <w:szCs w:val="21"/>
        </w:rPr>
        <w:t>）专用合同条款；</w:t>
      </w:r>
    </w:p>
    <w:p w14:paraId="3F367DE5" w14:textId="77777777" w:rsidR="00CA314E" w:rsidRPr="00203A51" w:rsidRDefault="001B5B2D">
      <w:pPr>
        <w:autoSpaceDE w:val="0"/>
        <w:autoSpaceDN w:val="0"/>
        <w:adjustRightInd w:val="0"/>
        <w:spacing w:beforeLines="50" w:before="120" w:afterLines="50" w:after="120"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4</w:t>
      </w:r>
      <w:r w:rsidRPr="00203A51">
        <w:rPr>
          <w:rFonts w:ascii="宋体" w:hAnsi="宋体" w:cs="宋体" w:hint="eastAsia"/>
          <w:color w:val="0D0D0D" w:themeColor="text1" w:themeTint="F2"/>
          <w:kern w:val="0"/>
          <w:szCs w:val="21"/>
        </w:rPr>
        <w:t>）通用合同条款；</w:t>
      </w:r>
    </w:p>
    <w:p w14:paraId="28889E5F" w14:textId="77777777" w:rsidR="00CA314E" w:rsidRPr="00203A51" w:rsidRDefault="001B5B2D">
      <w:pPr>
        <w:autoSpaceDE w:val="0"/>
        <w:autoSpaceDN w:val="0"/>
        <w:adjustRightInd w:val="0"/>
        <w:spacing w:beforeLines="50" w:before="120" w:afterLines="50" w:after="120"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5</w:t>
      </w:r>
      <w:r w:rsidRPr="00203A51">
        <w:rPr>
          <w:rFonts w:ascii="宋体" w:hAnsi="宋体" w:cs="宋体" w:hint="eastAsia"/>
          <w:color w:val="0D0D0D" w:themeColor="text1" w:themeTint="F2"/>
          <w:kern w:val="0"/>
          <w:szCs w:val="21"/>
        </w:rPr>
        <w:t>）招标文件（含澄清文件）；</w:t>
      </w:r>
    </w:p>
    <w:p w14:paraId="1C3076BC" w14:textId="77777777" w:rsidR="00CA314E" w:rsidRPr="00203A51" w:rsidRDefault="001B5B2D">
      <w:pPr>
        <w:autoSpaceDE w:val="0"/>
        <w:autoSpaceDN w:val="0"/>
        <w:adjustRightInd w:val="0"/>
        <w:spacing w:beforeLines="50" w:before="120" w:afterLines="50" w:after="120"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6</w:t>
      </w:r>
      <w:r w:rsidRPr="00203A51">
        <w:rPr>
          <w:rFonts w:ascii="宋体" w:hAnsi="宋体" w:cs="宋体" w:hint="eastAsia"/>
          <w:color w:val="0D0D0D" w:themeColor="text1" w:themeTint="F2"/>
          <w:kern w:val="0"/>
          <w:szCs w:val="21"/>
        </w:rPr>
        <w:t>）投标文件；</w:t>
      </w:r>
    </w:p>
    <w:p w14:paraId="0A47C412" w14:textId="77777777" w:rsidR="00CA314E" w:rsidRPr="00203A51" w:rsidRDefault="001B5B2D">
      <w:pPr>
        <w:autoSpaceDE w:val="0"/>
        <w:autoSpaceDN w:val="0"/>
        <w:adjustRightInd w:val="0"/>
        <w:spacing w:beforeLines="50" w:before="120" w:afterLines="50" w:after="120"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7</w:t>
      </w:r>
      <w:r w:rsidRPr="00203A51">
        <w:rPr>
          <w:rFonts w:ascii="宋体" w:hAnsi="宋体" w:cs="宋体" w:hint="eastAsia"/>
          <w:color w:val="0D0D0D" w:themeColor="text1" w:themeTint="F2"/>
          <w:kern w:val="0"/>
          <w:szCs w:val="21"/>
        </w:rPr>
        <w:t>）发包人各项管理规定；</w:t>
      </w:r>
    </w:p>
    <w:p w14:paraId="7E399BBC" w14:textId="77777777" w:rsidR="00CA314E" w:rsidRPr="00203A51" w:rsidRDefault="001B5B2D">
      <w:pPr>
        <w:autoSpaceDE w:val="0"/>
        <w:autoSpaceDN w:val="0"/>
        <w:adjustRightInd w:val="0"/>
        <w:spacing w:beforeLines="50" w:before="120" w:afterLines="50" w:after="120"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8</w:t>
      </w:r>
      <w:r w:rsidRPr="00203A51">
        <w:rPr>
          <w:rFonts w:ascii="宋体" w:hAnsi="宋体" w:cs="宋体" w:hint="eastAsia"/>
          <w:color w:val="0D0D0D" w:themeColor="text1" w:themeTint="F2"/>
          <w:kern w:val="0"/>
          <w:szCs w:val="21"/>
        </w:rPr>
        <w:t>）勘察设计任务书</w:t>
      </w:r>
      <w:r w:rsidRPr="00203A51">
        <w:rPr>
          <w:rFonts w:ascii="宋体" w:hAnsi="宋体" w:cs="宋体" w:hint="eastAsia"/>
          <w:color w:val="0D0D0D" w:themeColor="text1" w:themeTint="F2"/>
          <w:kern w:val="0"/>
          <w:szCs w:val="21"/>
        </w:rPr>
        <w:t>;</w:t>
      </w:r>
    </w:p>
    <w:p w14:paraId="03187A28" w14:textId="77777777" w:rsidR="00CA314E" w:rsidRPr="00203A51" w:rsidRDefault="001B5B2D">
      <w:pPr>
        <w:autoSpaceDE w:val="0"/>
        <w:autoSpaceDN w:val="0"/>
        <w:adjustRightInd w:val="0"/>
        <w:spacing w:beforeLines="50" w:before="120" w:afterLines="50" w:after="120"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9</w:t>
      </w:r>
      <w:r w:rsidRPr="00203A51">
        <w:rPr>
          <w:rFonts w:ascii="宋体" w:hAnsi="宋体" w:cs="宋体" w:hint="eastAsia"/>
          <w:color w:val="0D0D0D" w:themeColor="text1" w:themeTint="F2"/>
          <w:kern w:val="0"/>
          <w:szCs w:val="21"/>
        </w:rPr>
        <w:t>）工程造价控制方案；</w:t>
      </w:r>
    </w:p>
    <w:p w14:paraId="5D12F193" w14:textId="77777777" w:rsidR="00CA314E" w:rsidRPr="00203A51" w:rsidRDefault="001B5B2D">
      <w:pPr>
        <w:autoSpaceDE w:val="0"/>
        <w:autoSpaceDN w:val="0"/>
        <w:adjustRightInd w:val="0"/>
        <w:spacing w:beforeLines="50" w:before="120" w:afterLines="50" w:after="120"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10</w:t>
      </w:r>
      <w:r w:rsidRPr="00203A51">
        <w:rPr>
          <w:rFonts w:ascii="宋体" w:hAnsi="宋体" w:cs="宋体" w:hint="eastAsia"/>
          <w:color w:val="0D0D0D" w:themeColor="text1" w:themeTint="F2"/>
          <w:kern w:val="0"/>
          <w:szCs w:val="21"/>
        </w:rPr>
        <w:t>）其他合同文件。</w:t>
      </w:r>
    </w:p>
    <w:p w14:paraId="3ACA7237" w14:textId="77777777" w:rsidR="00CA314E" w:rsidRPr="00203A51" w:rsidRDefault="001B5B2D">
      <w:pPr>
        <w:pStyle w:val="4"/>
        <w:spacing w:before="240" w:after="120" w:line="360" w:lineRule="auto"/>
        <w:rPr>
          <w:color w:val="0D0D0D" w:themeColor="text1" w:themeTint="F2"/>
        </w:rPr>
      </w:pPr>
      <w:bookmarkStart w:id="110" w:name="_Toc804895693"/>
      <w:r w:rsidRPr="00203A51">
        <w:rPr>
          <w:rFonts w:hint="eastAsia"/>
          <w:color w:val="0D0D0D" w:themeColor="text1" w:themeTint="F2"/>
        </w:rPr>
        <w:t xml:space="preserve">1.5 </w:t>
      </w:r>
      <w:r w:rsidRPr="00203A51">
        <w:rPr>
          <w:rFonts w:hint="eastAsia"/>
          <w:color w:val="0D0D0D" w:themeColor="text1" w:themeTint="F2"/>
        </w:rPr>
        <w:t>合同协议书</w:t>
      </w:r>
      <w:bookmarkEnd w:id="103"/>
      <w:bookmarkEnd w:id="104"/>
      <w:bookmarkEnd w:id="105"/>
      <w:bookmarkEnd w:id="106"/>
      <w:bookmarkEnd w:id="107"/>
      <w:bookmarkEnd w:id="108"/>
      <w:bookmarkEnd w:id="109"/>
      <w:bookmarkEnd w:id="110"/>
    </w:p>
    <w:p w14:paraId="038C8259"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承包人按中标通知书规定的时间与发包人签订合同协议书。除法律另有规定或合同另有约定外，发包人和承包人的法定代表人或其委托代理人在合同协议书上签字并盖单位章后，合同生效。</w:t>
      </w:r>
    </w:p>
    <w:p w14:paraId="4071460E" w14:textId="77777777" w:rsidR="00CA314E" w:rsidRPr="00203A51" w:rsidRDefault="001B5B2D">
      <w:pPr>
        <w:pStyle w:val="4"/>
        <w:spacing w:before="240" w:after="120" w:line="360" w:lineRule="auto"/>
        <w:rPr>
          <w:color w:val="0D0D0D" w:themeColor="text1" w:themeTint="F2"/>
          <w:lang w:val="en-US"/>
        </w:rPr>
      </w:pPr>
      <w:bookmarkStart w:id="111" w:name="_Toc247514041"/>
      <w:bookmarkStart w:id="112" w:name="_Toc247527642"/>
      <w:bookmarkStart w:id="113" w:name="_Toc300835038"/>
      <w:bookmarkStart w:id="114" w:name="_Toc411736425"/>
      <w:bookmarkStart w:id="115" w:name="_Toc411736149"/>
      <w:bookmarkStart w:id="116" w:name="_Toc410559343"/>
      <w:bookmarkStart w:id="117" w:name="_Toc476860360"/>
      <w:bookmarkStart w:id="118" w:name="_Toc882419798"/>
      <w:r w:rsidRPr="00203A51">
        <w:rPr>
          <w:rFonts w:hint="eastAsia"/>
          <w:color w:val="0D0D0D" w:themeColor="text1" w:themeTint="F2"/>
          <w:lang w:val="en-US"/>
        </w:rPr>
        <w:t xml:space="preserve">1.6 </w:t>
      </w:r>
      <w:r w:rsidRPr="00203A51">
        <w:rPr>
          <w:rFonts w:hint="eastAsia"/>
          <w:color w:val="0D0D0D" w:themeColor="text1" w:themeTint="F2"/>
        </w:rPr>
        <w:t>文件的提供和</w:t>
      </w:r>
      <w:bookmarkEnd w:id="111"/>
      <w:bookmarkEnd w:id="112"/>
      <w:r w:rsidRPr="00203A51">
        <w:rPr>
          <w:rFonts w:hint="eastAsia"/>
          <w:color w:val="0D0D0D" w:themeColor="text1" w:themeTint="F2"/>
        </w:rPr>
        <w:t>照管</w:t>
      </w:r>
      <w:bookmarkEnd w:id="113"/>
      <w:bookmarkEnd w:id="114"/>
      <w:bookmarkEnd w:id="115"/>
      <w:bookmarkEnd w:id="116"/>
      <w:bookmarkEnd w:id="117"/>
      <w:bookmarkEnd w:id="118"/>
    </w:p>
    <w:p w14:paraId="549969FE" w14:textId="77777777" w:rsidR="00CA314E" w:rsidRPr="00203A51" w:rsidRDefault="001B5B2D">
      <w:pPr>
        <w:pStyle w:val="5"/>
        <w:spacing w:before="120" w:after="120"/>
        <w:ind w:firstLineChars="200" w:firstLine="482"/>
        <w:jc w:val="both"/>
        <w:rPr>
          <w:rStyle w:val="CharChar11"/>
          <w:rFonts w:hint="default"/>
          <w:color w:val="0D0D0D" w:themeColor="text1" w:themeTint="F2"/>
          <w:sz w:val="24"/>
        </w:rPr>
      </w:pPr>
      <w:r w:rsidRPr="00203A51">
        <w:rPr>
          <w:rStyle w:val="CharChar11"/>
          <w:rFonts w:hint="default"/>
          <w:color w:val="0D0D0D" w:themeColor="text1" w:themeTint="F2"/>
          <w:sz w:val="24"/>
        </w:rPr>
        <w:t xml:space="preserve">1.6.1 </w:t>
      </w:r>
      <w:r w:rsidRPr="00203A51">
        <w:rPr>
          <w:rStyle w:val="CharChar11"/>
          <w:rFonts w:hint="default"/>
          <w:color w:val="0D0D0D" w:themeColor="text1" w:themeTint="F2"/>
          <w:sz w:val="24"/>
        </w:rPr>
        <w:t>承包人文件的提供</w:t>
      </w:r>
    </w:p>
    <w:p w14:paraId="1C840620"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除专用合同条款另有约定外，承包人应在合理的期限内按照合同约定的数量向监理人提供承包人文件。合同约定承包人文件应批准的，监理人应当在合同约定的期限内批复。承包人的设计文件</w:t>
      </w:r>
      <w:r w:rsidRPr="00203A51">
        <w:rPr>
          <w:rFonts w:hint="eastAsia"/>
          <w:color w:val="0D0D0D" w:themeColor="text1" w:themeTint="F2"/>
          <w:sz w:val="21"/>
          <w:szCs w:val="21"/>
        </w:rPr>
        <w:lastRenderedPageBreak/>
        <w:t>的提供和</w:t>
      </w:r>
      <w:proofErr w:type="gramStart"/>
      <w:r w:rsidRPr="00203A51">
        <w:rPr>
          <w:rFonts w:hint="eastAsia"/>
          <w:color w:val="0D0D0D" w:themeColor="text1" w:themeTint="F2"/>
          <w:sz w:val="21"/>
          <w:szCs w:val="21"/>
        </w:rPr>
        <w:t>审查按</w:t>
      </w:r>
      <w:proofErr w:type="gramEnd"/>
      <w:r w:rsidRPr="00203A51">
        <w:rPr>
          <w:rFonts w:hint="eastAsia"/>
          <w:color w:val="0D0D0D" w:themeColor="text1" w:themeTint="F2"/>
          <w:sz w:val="21"/>
          <w:szCs w:val="21"/>
        </w:rPr>
        <w:t>第</w:t>
      </w:r>
      <w:r w:rsidRPr="00203A51">
        <w:rPr>
          <w:rFonts w:hint="eastAsia"/>
          <w:color w:val="0D0D0D" w:themeColor="text1" w:themeTint="F2"/>
          <w:sz w:val="21"/>
          <w:szCs w:val="21"/>
        </w:rPr>
        <w:t>5.3</w:t>
      </w:r>
      <w:r w:rsidRPr="00203A51">
        <w:rPr>
          <w:rFonts w:hint="eastAsia"/>
          <w:color w:val="0D0D0D" w:themeColor="text1" w:themeTint="F2"/>
          <w:sz w:val="21"/>
          <w:szCs w:val="21"/>
        </w:rPr>
        <w:t>款和第</w:t>
      </w:r>
      <w:r w:rsidRPr="00203A51">
        <w:rPr>
          <w:rFonts w:hint="eastAsia"/>
          <w:color w:val="0D0D0D" w:themeColor="text1" w:themeTint="F2"/>
          <w:sz w:val="21"/>
          <w:szCs w:val="21"/>
        </w:rPr>
        <w:t>5.5</w:t>
      </w:r>
      <w:r w:rsidRPr="00203A51">
        <w:rPr>
          <w:rFonts w:hint="eastAsia"/>
          <w:color w:val="0D0D0D" w:themeColor="text1" w:themeTint="F2"/>
          <w:sz w:val="21"/>
          <w:szCs w:val="21"/>
        </w:rPr>
        <w:t>款的约定执行。</w:t>
      </w:r>
    </w:p>
    <w:p w14:paraId="0FEBACBB" w14:textId="77777777" w:rsidR="00CA314E" w:rsidRPr="00203A51" w:rsidRDefault="001B5B2D">
      <w:pPr>
        <w:pStyle w:val="5"/>
        <w:spacing w:before="120" w:after="120"/>
        <w:ind w:firstLineChars="200" w:firstLine="482"/>
        <w:jc w:val="both"/>
        <w:rPr>
          <w:rStyle w:val="CharChar11"/>
          <w:rFonts w:hint="default"/>
          <w:color w:val="0D0D0D" w:themeColor="text1" w:themeTint="F2"/>
          <w:sz w:val="24"/>
        </w:rPr>
      </w:pPr>
      <w:r w:rsidRPr="00203A51">
        <w:rPr>
          <w:rStyle w:val="CharChar11"/>
          <w:rFonts w:hint="default"/>
          <w:color w:val="0D0D0D" w:themeColor="text1" w:themeTint="F2"/>
          <w:sz w:val="24"/>
        </w:rPr>
        <w:t xml:space="preserve">1.6.2 </w:t>
      </w:r>
      <w:r w:rsidRPr="00203A51">
        <w:rPr>
          <w:rStyle w:val="CharChar11"/>
          <w:rFonts w:hint="default"/>
          <w:color w:val="0D0D0D" w:themeColor="text1" w:themeTint="F2"/>
          <w:sz w:val="24"/>
        </w:rPr>
        <w:t>发包人提供的文件</w:t>
      </w:r>
    </w:p>
    <w:p w14:paraId="5F4E30C3"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按专用合同条款约定由发包人提供的文件，包括前期工作相关文件、环境保护、气象水文、地质条件等，发包人应按约定的数量和期限交给承包人。由于发包人未按时提供文件造成工期延误的，按第</w:t>
      </w:r>
      <w:r w:rsidRPr="00203A51">
        <w:rPr>
          <w:rFonts w:hint="eastAsia"/>
          <w:color w:val="0D0D0D" w:themeColor="text1" w:themeTint="F2"/>
          <w:sz w:val="21"/>
          <w:szCs w:val="21"/>
        </w:rPr>
        <w:t>11.3</w:t>
      </w:r>
      <w:r w:rsidRPr="00203A51">
        <w:rPr>
          <w:rFonts w:hint="eastAsia"/>
          <w:color w:val="0D0D0D" w:themeColor="text1" w:themeTint="F2"/>
          <w:sz w:val="21"/>
          <w:szCs w:val="21"/>
        </w:rPr>
        <w:t>款约定执行。</w:t>
      </w:r>
    </w:p>
    <w:p w14:paraId="55B196D5" w14:textId="77777777" w:rsidR="00CA314E" w:rsidRPr="00203A51" w:rsidRDefault="001B5B2D">
      <w:pPr>
        <w:pStyle w:val="5"/>
        <w:spacing w:before="120" w:after="120"/>
        <w:ind w:firstLineChars="200" w:firstLine="482"/>
        <w:jc w:val="both"/>
        <w:rPr>
          <w:rStyle w:val="CharChar11"/>
          <w:rFonts w:hint="default"/>
          <w:color w:val="0D0D0D" w:themeColor="text1" w:themeTint="F2"/>
          <w:sz w:val="24"/>
        </w:rPr>
      </w:pPr>
      <w:r w:rsidRPr="00203A51">
        <w:rPr>
          <w:rStyle w:val="CharChar11"/>
          <w:rFonts w:hint="default"/>
          <w:color w:val="0D0D0D" w:themeColor="text1" w:themeTint="F2"/>
          <w:sz w:val="24"/>
        </w:rPr>
        <w:t xml:space="preserve">1.6.3 </w:t>
      </w:r>
      <w:r w:rsidRPr="00203A51">
        <w:rPr>
          <w:rStyle w:val="CharChar11"/>
          <w:rFonts w:hint="default"/>
          <w:color w:val="0D0D0D" w:themeColor="text1" w:themeTint="F2"/>
          <w:sz w:val="24"/>
        </w:rPr>
        <w:t>文件错误的通知</w:t>
      </w:r>
    </w:p>
    <w:p w14:paraId="18F45C19"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任何一方发现了文件中存在的明显错误或疏忽</w:t>
      </w:r>
      <w:r w:rsidRPr="00203A51">
        <w:rPr>
          <w:rFonts w:hint="eastAsia"/>
          <w:color w:val="0D0D0D" w:themeColor="text1" w:themeTint="F2"/>
          <w:sz w:val="21"/>
          <w:szCs w:val="21"/>
        </w:rPr>
        <w:t>，应及时通知另一方。</w:t>
      </w:r>
    </w:p>
    <w:p w14:paraId="717DE214" w14:textId="77777777" w:rsidR="00CA314E" w:rsidRPr="00203A51" w:rsidRDefault="001B5B2D">
      <w:pPr>
        <w:pStyle w:val="5"/>
        <w:spacing w:before="120" w:after="120"/>
        <w:ind w:firstLineChars="200" w:firstLine="482"/>
        <w:jc w:val="both"/>
        <w:rPr>
          <w:rStyle w:val="CharChar11"/>
          <w:rFonts w:hint="default"/>
          <w:color w:val="0D0D0D" w:themeColor="text1" w:themeTint="F2"/>
          <w:sz w:val="24"/>
        </w:rPr>
      </w:pPr>
      <w:r w:rsidRPr="00203A51">
        <w:rPr>
          <w:rStyle w:val="CharChar11"/>
          <w:rFonts w:hint="default"/>
          <w:color w:val="0D0D0D" w:themeColor="text1" w:themeTint="F2"/>
          <w:sz w:val="24"/>
        </w:rPr>
        <w:t xml:space="preserve">1.6.4 </w:t>
      </w:r>
      <w:r w:rsidRPr="00203A51">
        <w:rPr>
          <w:rStyle w:val="CharChar11"/>
          <w:rFonts w:hint="default"/>
          <w:color w:val="0D0D0D" w:themeColor="text1" w:themeTint="F2"/>
          <w:sz w:val="24"/>
        </w:rPr>
        <w:t>文件的照管</w:t>
      </w:r>
    </w:p>
    <w:p w14:paraId="0556FF8C"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承包人应在现场保留一份合同、发包人要求中列出的所有文件、承包人文件、变更以及其它根据合同收发的往来信函。发包人有权在任何合理的时间查阅和使用上述所有文件。</w:t>
      </w:r>
      <w:bookmarkStart w:id="119" w:name="_Toc247514042"/>
      <w:bookmarkStart w:id="120" w:name="_Toc247527643"/>
    </w:p>
    <w:p w14:paraId="75964F16" w14:textId="77777777" w:rsidR="00CA314E" w:rsidRPr="00203A51" w:rsidRDefault="001B5B2D">
      <w:pPr>
        <w:pStyle w:val="4"/>
        <w:spacing w:before="240" w:after="120" w:line="360" w:lineRule="auto"/>
        <w:rPr>
          <w:color w:val="0D0D0D" w:themeColor="text1" w:themeTint="F2"/>
        </w:rPr>
      </w:pPr>
      <w:bookmarkStart w:id="121" w:name="_Toc476860361"/>
      <w:bookmarkStart w:id="122" w:name="_Toc411736150"/>
      <w:bookmarkStart w:id="123" w:name="_Toc411736426"/>
      <w:bookmarkStart w:id="124" w:name="_Toc307478804"/>
      <w:bookmarkStart w:id="125" w:name="_Toc300835039"/>
      <w:bookmarkStart w:id="126" w:name="_Toc410559344"/>
      <w:r w:rsidRPr="00203A51">
        <w:rPr>
          <w:rFonts w:hint="eastAsia"/>
          <w:color w:val="0D0D0D" w:themeColor="text1" w:themeTint="F2"/>
        </w:rPr>
        <w:t xml:space="preserve">1.7 </w:t>
      </w:r>
      <w:r w:rsidRPr="00203A51">
        <w:rPr>
          <w:rFonts w:hint="eastAsia"/>
          <w:color w:val="0D0D0D" w:themeColor="text1" w:themeTint="F2"/>
        </w:rPr>
        <w:t>联络</w:t>
      </w:r>
      <w:bookmarkEnd w:id="119"/>
      <w:bookmarkEnd w:id="120"/>
      <w:bookmarkEnd w:id="121"/>
      <w:bookmarkEnd w:id="122"/>
      <w:bookmarkEnd w:id="123"/>
      <w:bookmarkEnd w:id="124"/>
      <w:bookmarkEnd w:id="125"/>
      <w:bookmarkEnd w:id="126"/>
    </w:p>
    <w:p w14:paraId="2264E5CC"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1.7.1 </w:t>
      </w:r>
      <w:r w:rsidRPr="00203A51">
        <w:rPr>
          <w:rFonts w:hint="eastAsia"/>
          <w:color w:val="0D0D0D" w:themeColor="text1" w:themeTint="F2"/>
          <w:sz w:val="21"/>
          <w:szCs w:val="21"/>
        </w:rPr>
        <w:t>与合同有关的通知、批准、证明、证书、指示、要求、请求、同意、意见、确定和决定等，均应采用书面形式。</w:t>
      </w:r>
    </w:p>
    <w:p w14:paraId="13D07EAE"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1.7.2 </w:t>
      </w:r>
      <w:r w:rsidRPr="00203A51">
        <w:rPr>
          <w:rFonts w:hint="eastAsia"/>
          <w:color w:val="0D0D0D" w:themeColor="text1" w:themeTint="F2"/>
          <w:sz w:val="21"/>
          <w:szCs w:val="21"/>
        </w:rPr>
        <w:t>第</w:t>
      </w:r>
      <w:r w:rsidRPr="00203A51">
        <w:rPr>
          <w:rFonts w:hint="eastAsia"/>
          <w:color w:val="0D0D0D" w:themeColor="text1" w:themeTint="F2"/>
          <w:sz w:val="21"/>
          <w:szCs w:val="21"/>
        </w:rPr>
        <w:t xml:space="preserve">1.7.1 </w:t>
      </w:r>
      <w:r w:rsidRPr="00203A51">
        <w:rPr>
          <w:rFonts w:hint="eastAsia"/>
          <w:color w:val="0D0D0D" w:themeColor="text1" w:themeTint="F2"/>
          <w:sz w:val="21"/>
          <w:szCs w:val="21"/>
        </w:rPr>
        <w:t>项中的通知、批准、证明、证书、指示、要求、请求、同意、意见、确定和决定等来往函件，均应在合同约定的期限内送达指定的地点和指定的接收人，并办理签收手续。</w:t>
      </w:r>
    </w:p>
    <w:p w14:paraId="40989C32" w14:textId="77777777" w:rsidR="00CA314E" w:rsidRPr="00203A51" w:rsidRDefault="001B5B2D">
      <w:pPr>
        <w:pStyle w:val="4"/>
        <w:spacing w:before="240" w:after="120" w:line="360" w:lineRule="auto"/>
        <w:rPr>
          <w:color w:val="0D0D0D" w:themeColor="text1" w:themeTint="F2"/>
        </w:rPr>
      </w:pPr>
      <w:bookmarkStart w:id="127" w:name="_Toc247514043"/>
      <w:bookmarkStart w:id="128" w:name="_Toc411736427"/>
      <w:bookmarkStart w:id="129" w:name="_Toc476860362"/>
      <w:bookmarkStart w:id="130" w:name="_Toc410559345"/>
      <w:bookmarkStart w:id="131" w:name="_Toc247527644"/>
      <w:bookmarkStart w:id="132" w:name="_Toc950604146"/>
      <w:bookmarkStart w:id="133" w:name="_Toc300835040"/>
      <w:bookmarkStart w:id="134" w:name="_Toc411736151"/>
      <w:r w:rsidRPr="00203A51">
        <w:rPr>
          <w:rFonts w:hint="eastAsia"/>
          <w:color w:val="0D0D0D" w:themeColor="text1" w:themeTint="F2"/>
        </w:rPr>
        <w:t xml:space="preserve">1.8 </w:t>
      </w:r>
      <w:r w:rsidRPr="00203A51">
        <w:rPr>
          <w:rFonts w:hint="eastAsia"/>
          <w:color w:val="0D0D0D" w:themeColor="text1" w:themeTint="F2"/>
        </w:rPr>
        <w:t>转让</w:t>
      </w:r>
      <w:bookmarkEnd w:id="127"/>
      <w:bookmarkEnd w:id="128"/>
      <w:bookmarkEnd w:id="129"/>
      <w:bookmarkEnd w:id="130"/>
      <w:bookmarkEnd w:id="131"/>
      <w:bookmarkEnd w:id="132"/>
      <w:bookmarkEnd w:id="133"/>
      <w:bookmarkEnd w:id="134"/>
    </w:p>
    <w:p w14:paraId="39AD12D7"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除合同另有约定外，未经承包人同意，发包人不得将合同权利全部或部分转让给第三人，也不得全部或部分转让合同义务。承包人不得将合同权利和义务全部转让给第三人，也不得将合同的义务全部或部分转让给第三人，法律另有规定的除外。</w:t>
      </w:r>
    </w:p>
    <w:p w14:paraId="3FB8926E" w14:textId="77777777" w:rsidR="00CA314E" w:rsidRPr="00203A51" w:rsidRDefault="001B5B2D">
      <w:pPr>
        <w:pStyle w:val="4"/>
        <w:spacing w:before="240" w:after="120" w:line="360" w:lineRule="auto"/>
        <w:rPr>
          <w:color w:val="0D0D0D" w:themeColor="text1" w:themeTint="F2"/>
        </w:rPr>
      </w:pPr>
      <w:bookmarkStart w:id="135" w:name="_Toc300835041"/>
      <w:bookmarkStart w:id="136" w:name="_Toc1673031789"/>
      <w:bookmarkStart w:id="137" w:name="_Toc411736428"/>
      <w:bookmarkStart w:id="138" w:name="_Toc247527645"/>
      <w:bookmarkStart w:id="139" w:name="_Toc410559346"/>
      <w:bookmarkStart w:id="140" w:name="_Toc411736152"/>
      <w:bookmarkStart w:id="141" w:name="_Toc476860363"/>
      <w:bookmarkStart w:id="142" w:name="_Toc247514044"/>
      <w:r w:rsidRPr="00203A51">
        <w:rPr>
          <w:rFonts w:hint="eastAsia"/>
          <w:color w:val="0D0D0D" w:themeColor="text1" w:themeTint="F2"/>
        </w:rPr>
        <w:t xml:space="preserve">1.9 </w:t>
      </w:r>
      <w:r w:rsidRPr="00203A51">
        <w:rPr>
          <w:rFonts w:hint="eastAsia"/>
          <w:color w:val="0D0D0D" w:themeColor="text1" w:themeTint="F2"/>
        </w:rPr>
        <w:t>严禁贿赂</w:t>
      </w:r>
      <w:bookmarkEnd w:id="135"/>
      <w:bookmarkEnd w:id="136"/>
      <w:bookmarkEnd w:id="137"/>
      <w:bookmarkEnd w:id="138"/>
      <w:bookmarkEnd w:id="139"/>
      <w:bookmarkEnd w:id="140"/>
      <w:bookmarkEnd w:id="141"/>
      <w:bookmarkEnd w:id="142"/>
    </w:p>
    <w:p w14:paraId="26D65503"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合同双方当事人不得以贿赂或变相贿赂的方式，谋取不当利益或损害对方权益。因贿赂造成对方损失的，行为人应赔偿损失，并</w:t>
      </w:r>
      <w:r w:rsidRPr="00203A51">
        <w:rPr>
          <w:rFonts w:hint="eastAsia"/>
          <w:color w:val="0D0D0D" w:themeColor="text1" w:themeTint="F2"/>
          <w:sz w:val="21"/>
          <w:szCs w:val="21"/>
        </w:rPr>
        <w:t>承担相应的法律责任。</w:t>
      </w:r>
    </w:p>
    <w:p w14:paraId="07881FC5" w14:textId="77777777" w:rsidR="00CA314E" w:rsidRPr="00203A51" w:rsidRDefault="001B5B2D">
      <w:pPr>
        <w:pStyle w:val="4"/>
        <w:spacing w:before="240" w:after="120" w:line="360" w:lineRule="auto"/>
        <w:rPr>
          <w:color w:val="0D0D0D" w:themeColor="text1" w:themeTint="F2"/>
        </w:rPr>
      </w:pPr>
      <w:bookmarkStart w:id="143" w:name="_Toc247527646"/>
      <w:bookmarkStart w:id="144" w:name="_Toc411736153"/>
      <w:bookmarkStart w:id="145" w:name="_Toc247514045"/>
      <w:bookmarkStart w:id="146" w:name="_Toc300835042"/>
      <w:bookmarkStart w:id="147" w:name="_Toc411736429"/>
      <w:bookmarkStart w:id="148" w:name="_Toc1641887552"/>
      <w:bookmarkStart w:id="149" w:name="_Toc410559347"/>
      <w:bookmarkStart w:id="150" w:name="_Toc476860364"/>
      <w:r w:rsidRPr="00203A51">
        <w:rPr>
          <w:rFonts w:hint="eastAsia"/>
          <w:color w:val="0D0D0D" w:themeColor="text1" w:themeTint="F2"/>
        </w:rPr>
        <w:t xml:space="preserve">1.10 </w:t>
      </w:r>
      <w:r w:rsidRPr="00203A51">
        <w:rPr>
          <w:rFonts w:hint="eastAsia"/>
          <w:color w:val="0D0D0D" w:themeColor="text1" w:themeTint="F2"/>
        </w:rPr>
        <w:t>化石、文物</w:t>
      </w:r>
      <w:bookmarkEnd w:id="143"/>
      <w:bookmarkEnd w:id="144"/>
      <w:bookmarkEnd w:id="145"/>
      <w:bookmarkEnd w:id="146"/>
      <w:bookmarkEnd w:id="147"/>
      <w:bookmarkEnd w:id="148"/>
      <w:bookmarkEnd w:id="149"/>
      <w:bookmarkEnd w:id="150"/>
    </w:p>
    <w:p w14:paraId="0C378D94"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1.10.1 </w:t>
      </w:r>
      <w:r w:rsidRPr="00203A51">
        <w:rPr>
          <w:rFonts w:hint="eastAsia"/>
          <w:color w:val="0D0D0D" w:themeColor="text1" w:themeTint="F2"/>
          <w:sz w:val="21"/>
          <w:szCs w:val="21"/>
        </w:rPr>
        <w:t>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和发包人。发包人、监理人和承包人应按文物行政部门要求采取妥善保护措施，由此导致费用增加和（或）工期延误由发包人承</w:t>
      </w:r>
      <w:r w:rsidRPr="00203A51">
        <w:rPr>
          <w:rFonts w:hint="eastAsia"/>
          <w:color w:val="0D0D0D" w:themeColor="text1" w:themeTint="F2"/>
          <w:sz w:val="21"/>
          <w:szCs w:val="21"/>
        </w:rPr>
        <w:lastRenderedPageBreak/>
        <w:t>担。</w:t>
      </w:r>
    </w:p>
    <w:p w14:paraId="4A3F2568"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1.10.2 </w:t>
      </w:r>
      <w:r w:rsidRPr="00203A51">
        <w:rPr>
          <w:rFonts w:hint="eastAsia"/>
          <w:color w:val="0D0D0D" w:themeColor="text1" w:themeTint="F2"/>
          <w:sz w:val="21"/>
          <w:szCs w:val="21"/>
        </w:rPr>
        <w:t>承包人发现文物后不及时报告或隐瞒不报，致使文物丢失或损坏的，应赔偿损失，并承担相应的法律责任。</w:t>
      </w:r>
    </w:p>
    <w:p w14:paraId="738ADAEC" w14:textId="77777777" w:rsidR="00CA314E" w:rsidRPr="00203A51" w:rsidRDefault="001B5B2D">
      <w:pPr>
        <w:pStyle w:val="4"/>
        <w:spacing w:before="240" w:after="120" w:line="360" w:lineRule="auto"/>
        <w:rPr>
          <w:color w:val="0D0D0D" w:themeColor="text1" w:themeTint="F2"/>
        </w:rPr>
      </w:pPr>
      <w:bookmarkStart w:id="151" w:name="_Toc247514046"/>
      <w:bookmarkStart w:id="152" w:name="_Toc247527647"/>
      <w:bookmarkStart w:id="153" w:name="_Toc410559348"/>
      <w:bookmarkStart w:id="154" w:name="_Toc39222514"/>
      <w:bookmarkStart w:id="155" w:name="_Toc300835043"/>
      <w:bookmarkStart w:id="156" w:name="_Toc411736430"/>
      <w:bookmarkStart w:id="157" w:name="_Toc411736154"/>
      <w:bookmarkStart w:id="158" w:name="_Toc476860365"/>
      <w:r w:rsidRPr="00203A51">
        <w:rPr>
          <w:rFonts w:hint="eastAsia"/>
          <w:color w:val="0D0D0D" w:themeColor="text1" w:themeTint="F2"/>
        </w:rPr>
        <w:t>1.</w:t>
      </w:r>
      <w:r w:rsidRPr="00203A51">
        <w:rPr>
          <w:rFonts w:hint="eastAsia"/>
          <w:color w:val="0D0D0D" w:themeColor="text1" w:themeTint="F2"/>
        </w:rPr>
        <w:t xml:space="preserve">11 </w:t>
      </w:r>
      <w:bookmarkEnd w:id="151"/>
      <w:bookmarkEnd w:id="152"/>
      <w:r w:rsidRPr="00203A51">
        <w:rPr>
          <w:rFonts w:hint="eastAsia"/>
          <w:color w:val="0D0D0D" w:themeColor="text1" w:themeTint="F2"/>
        </w:rPr>
        <w:t>知识产权</w:t>
      </w:r>
      <w:bookmarkEnd w:id="153"/>
      <w:bookmarkEnd w:id="154"/>
      <w:bookmarkEnd w:id="155"/>
      <w:bookmarkEnd w:id="156"/>
      <w:bookmarkEnd w:id="157"/>
      <w:bookmarkEnd w:id="158"/>
    </w:p>
    <w:p w14:paraId="30FD8F43"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1.11.1</w:t>
      </w:r>
      <w:r w:rsidRPr="00203A51">
        <w:rPr>
          <w:rFonts w:hint="eastAsia"/>
          <w:color w:val="0D0D0D" w:themeColor="text1" w:themeTint="F2"/>
          <w:sz w:val="21"/>
          <w:szCs w:val="21"/>
        </w:rPr>
        <w:t>除专用合同条款另有约定外，承包人完成的设计工作成果和建造完成的建筑物，除署名权以外的著作权以及建筑物形象使用收益等其他知识产权均归发包人享有。</w:t>
      </w:r>
    </w:p>
    <w:p w14:paraId="0A6DDD2D"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1.11.2 </w:t>
      </w:r>
      <w:r w:rsidRPr="00203A51">
        <w:rPr>
          <w:rFonts w:hint="eastAsia"/>
          <w:color w:val="0D0D0D" w:themeColor="text1" w:themeTint="F2"/>
          <w:sz w:val="21"/>
          <w:szCs w:val="21"/>
        </w:rPr>
        <w:t>承包人在进行设计，以及使用任何材料、承包人设备、工程设备或采用施工工艺时，因侵犯专利权或其他知识产权所引起的责任，由承包人承担。</w:t>
      </w:r>
    </w:p>
    <w:p w14:paraId="33CAC70A"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1.11.3 </w:t>
      </w:r>
      <w:r w:rsidRPr="00203A51">
        <w:rPr>
          <w:rFonts w:hint="eastAsia"/>
          <w:color w:val="0D0D0D" w:themeColor="text1" w:themeTint="F2"/>
          <w:sz w:val="21"/>
          <w:szCs w:val="21"/>
        </w:rPr>
        <w:t>承包人在投标文件中采用专利技术的，专利技术的使用费包含在投标报价内。</w:t>
      </w:r>
      <w:bookmarkStart w:id="159" w:name="_Toc247514047"/>
      <w:bookmarkStart w:id="160" w:name="_Toc247527648"/>
    </w:p>
    <w:p w14:paraId="05428D3F" w14:textId="77777777" w:rsidR="00CA314E" w:rsidRPr="00203A51" w:rsidRDefault="001B5B2D">
      <w:pPr>
        <w:pStyle w:val="4"/>
        <w:spacing w:before="240" w:after="120" w:line="360" w:lineRule="auto"/>
        <w:rPr>
          <w:color w:val="0D0D0D" w:themeColor="text1" w:themeTint="F2"/>
        </w:rPr>
      </w:pPr>
      <w:bookmarkStart w:id="161" w:name="_Toc2082796816"/>
      <w:bookmarkStart w:id="162" w:name="_Toc411736431"/>
      <w:bookmarkStart w:id="163" w:name="_Toc300835044"/>
      <w:bookmarkStart w:id="164" w:name="_Toc476860366"/>
      <w:bookmarkStart w:id="165" w:name="_Toc411736155"/>
      <w:bookmarkStart w:id="166" w:name="_Toc410559349"/>
      <w:r w:rsidRPr="00203A51">
        <w:rPr>
          <w:rFonts w:hint="eastAsia"/>
          <w:color w:val="0D0D0D" w:themeColor="text1" w:themeTint="F2"/>
        </w:rPr>
        <w:t xml:space="preserve">1.12 </w:t>
      </w:r>
      <w:r w:rsidRPr="00203A51">
        <w:rPr>
          <w:rFonts w:hint="eastAsia"/>
          <w:color w:val="0D0D0D" w:themeColor="text1" w:themeTint="F2"/>
        </w:rPr>
        <w:t>文件及信息的保密</w:t>
      </w:r>
      <w:bookmarkEnd w:id="159"/>
      <w:bookmarkEnd w:id="160"/>
      <w:bookmarkEnd w:id="161"/>
      <w:bookmarkEnd w:id="162"/>
      <w:bookmarkEnd w:id="163"/>
      <w:bookmarkEnd w:id="164"/>
      <w:bookmarkEnd w:id="165"/>
      <w:bookmarkEnd w:id="166"/>
    </w:p>
    <w:p w14:paraId="65316FB8"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未经对方同意，任何一方当事人不得将有关文件、技术秘密、需要保密的资料和信息泄露给他人</w:t>
      </w:r>
      <w:r w:rsidRPr="00203A51">
        <w:rPr>
          <w:rFonts w:hint="eastAsia"/>
          <w:color w:val="0D0D0D" w:themeColor="text1" w:themeTint="F2"/>
          <w:sz w:val="21"/>
          <w:szCs w:val="21"/>
        </w:rPr>
        <w:t>或公开发表与引用。</w:t>
      </w:r>
    </w:p>
    <w:p w14:paraId="3497CAC6" w14:textId="77777777" w:rsidR="00CA314E" w:rsidRPr="00203A51" w:rsidRDefault="001B5B2D">
      <w:pPr>
        <w:pStyle w:val="4"/>
        <w:spacing w:before="240" w:after="120" w:line="360" w:lineRule="auto"/>
        <w:rPr>
          <w:color w:val="0D0D0D" w:themeColor="text1" w:themeTint="F2"/>
        </w:rPr>
      </w:pPr>
      <w:bookmarkStart w:id="167" w:name="_Toc476860367"/>
      <w:bookmarkStart w:id="168" w:name="_Toc410559350"/>
      <w:bookmarkStart w:id="169" w:name="_Toc300835046"/>
      <w:bookmarkStart w:id="170" w:name="_Toc411736156"/>
      <w:bookmarkStart w:id="171" w:name="_Toc411736432"/>
      <w:bookmarkStart w:id="172" w:name="_Toc1582640412"/>
      <w:r w:rsidRPr="00203A51">
        <w:rPr>
          <w:rFonts w:hint="eastAsia"/>
          <w:color w:val="0D0D0D" w:themeColor="text1" w:themeTint="F2"/>
        </w:rPr>
        <w:t xml:space="preserve">1.13 </w:t>
      </w:r>
      <w:r w:rsidRPr="00203A51">
        <w:rPr>
          <w:rFonts w:hint="eastAsia"/>
          <w:color w:val="0D0D0D" w:themeColor="text1" w:themeTint="F2"/>
        </w:rPr>
        <w:t>发包人要求中的错误（</w:t>
      </w:r>
      <w:r w:rsidRPr="00203A51">
        <w:rPr>
          <w:rFonts w:hint="eastAsia"/>
          <w:color w:val="0D0D0D" w:themeColor="text1" w:themeTint="F2"/>
        </w:rPr>
        <w:t>B</w:t>
      </w:r>
      <w:r w:rsidRPr="00203A51">
        <w:rPr>
          <w:rFonts w:hint="eastAsia"/>
          <w:color w:val="0D0D0D" w:themeColor="text1" w:themeTint="F2"/>
        </w:rPr>
        <w:t>）</w:t>
      </w:r>
      <w:bookmarkEnd w:id="167"/>
      <w:bookmarkEnd w:id="168"/>
      <w:bookmarkEnd w:id="169"/>
      <w:bookmarkEnd w:id="170"/>
      <w:bookmarkEnd w:id="171"/>
      <w:bookmarkEnd w:id="172"/>
    </w:p>
    <w:p w14:paraId="3E4ADB1B"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1.13.1 </w:t>
      </w:r>
      <w:r w:rsidRPr="00203A51">
        <w:rPr>
          <w:rFonts w:hint="eastAsia"/>
          <w:color w:val="0D0D0D" w:themeColor="text1" w:themeTint="F2"/>
          <w:sz w:val="21"/>
          <w:szCs w:val="21"/>
        </w:rPr>
        <w:t>承包人应认真阅读、复核发包人要求，发现错误的，应及时书面通知发包人。发包人作相应修改的，按照第</w:t>
      </w:r>
      <w:r w:rsidRPr="00203A51">
        <w:rPr>
          <w:rFonts w:hint="eastAsia"/>
          <w:color w:val="0D0D0D" w:themeColor="text1" w:themeTint="F2"/>
          <w:sz w:val="21"/>
          <w:szCs w:val="21"/>
        </w:rPr>
        <w:t>15</w:t>
      </w:r>
      <w:r w:rsidRPr="00203A51">
        <w:rPr>
          <w:rFonts w:hint="eastAsia"/>
          <w:color w:val="0D0D0D" w:themeColor="text1" w:themeTint="F2"/>
          <w:sz w:val="21"/>
          <w:szCs w:val="21"/>
        </w:rPr>
        <w:t>条约定处理。对确实存在的错误，发包人坚持不作修改的，应承担由此导致承包人增加的费用和（或）延误的工期。</w:t>
      </w:r>
    </w:p>
    <w:p w14:paraId="58C47818"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1.13.2 </w:t>
      </w:r>
      <w:r w:rsidRPr="00203A51">
        <w:rPr>
          <w:rFonts w:hint="eastAsia"/>
          <w:color w:val="0D0D0D" w:themeColor="text1" w:themeTint="F2"/>
          <w:sz w:val="21"/>
          <w:szCs w:val="21"/>
        </w:rPr>
        <w:t>承包人未发现发包人要求中存在错误的，承包人自行承担由此导致的费用增加和（或）</w:t>
      </w:r>
      <w:r w:rsidRPr="00203A51">
        <w:rPr>
          <w:rFonts w:hint="eastAsia"/>
          <w:color w:val="0D0D0D" w:themeColor="text1" w:themeTint="F2"/>
          <w:sz w:val="21"/>
          <w:szCs w:val="21"/>
        </w:rPr>
        <w:t xml:space="preserve"> </w:t>
      </w:r>
      <w:r w:rsidRPr="00203A51">
        <w:rPr>
          <w:rFonts w:hint="eastAsia"/>
          <w:color w:val="0D0D0D" w:themeColor="text1" w:themeTint="F2"/>
          <w:sz w:val="21"/>
          <w:szCs w:val="21"/>
        </w:rPr>
        <w:t>工期延误，但专用合同条款另有约定的除外。</w:t>
      </w:r>
    </w:p>
    <w:p w14:paraId="04401008"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1.13.3 </w:t>
      </w:r>
      <w:r w:rsidRPr="00203A51">
        <w:rPr>
          <w:rFonts w:hint="eastAsia"/>
          <w:color w:val="0D0D0D" w:themeColor="text1" w:themeTint="F2"/>
          <w:sz w:val="21"/>
          <w:szCs w:val="21"/>
        </w:rPr>
        <w:t>无论承包人发现与否，在任何情况下，发包人要求中的下列错误导致承包人增加的费用和（或）延误的工</w:t>
      </w:r>
      <w:r w:rsidRPr="00203A51">
        <w:rPr>
          <w:rFonts w:hint="eastAsia"/>
          <w:color w:val="0D0D0D" w:themeColor="text1" w:themeTint="F2"/>
          <w:sz w:val="21"/>
          <w:szCs w:val="21"/>
        </w:rPr>
        <w:t>期，由发包人承担，并向承包人支付合理利润。</w:t>
      </w:r>
    </w:p>
    <w:p w14:paraId="28B3B82F"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w:t>
      </w:r>
      <w:r w:rsidRPr="00203A51">
        <w:rPr>
          <w:rFonts w:hint="eastAsia"/>
          <w:color w:val="0D0D0D" w:themeColor="text1" w:themeTint="F2"/>
          <w:sz w:val="21"/>
          <w:szCs w:val="21"/>
        </w:rPr>
        <w:t>1</w:t>
      </w:r>
      <w:r w:rsidRPr="00203A51">
        <w:rPr>
          <w:rFonts w:hint="eastAsia"/>
          <w:color w:val="0D0D0D" w:themeColor="text1" w:themeTint="F2"/>
          <w:sz w:val="21"/>
          <w:szCs w:val="21"/>
        </w:rPr>
        <w:t>）发包人要求中引用的原始数据和资料；</w:t>
      </w:r>
    </w:p>
    <w:p w14:paraId="11AD9C2C"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w:t>
      </w:r>
      <w:r w:rsidRPr="00203A51">
        <w:rPr>
          <w:rFonts w:hint="eastAsia"/>
          <w:color w:val="0D0D0D" w:themeColor="text1" w:themeTint="F2"/>
          <w:sz w:val="21"/>
          <w:szCs w:val="21"/>
        </w:rPr>
        <w:t>2</w:t>
      </w:r>
      <w:r w:rsidRPr="00203A51">
        <w:rPr>
          <w:rFonts w:hint="eastAsia"/>
          <w:color w:val="0D0D0D" w:themeColor="text1" w:themeTint="F2"/>
          <w:sz w:val="21"/>
          <w:szCs w:val="21"/>
        </w:rPr>
        <w:t>）对工程或其任何部分的功能要求；</w:t>
      </w:r>
    </w:p>
    <w:p w14:paraId="4C4D0732"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w:t>
      </w:r>
      <w:r w:rsidRPr="00203A51">
        <w:rPr>
          <w:rFonts w:hint="eastAsia"/>
          <w:color w:val="0D0D0D" w:themeColor="text1" w:themeTint="F2"/>
          <w:sz w:val="21"/>
          <w:szCs w:val="21"/>
        </w:rPr>
        <w:t>3</w:t>
      </w:r>
      <w:r w:rsidRPr="00203A51">
        <w:rPr>
          <w:rFonts w:hint="eastAsia"/>
          <w:color w:val="0D0D0D" w:themeColor="text1" w:themeTint="F2"/>
          <w:sz w:val="21"/>
          <w:szCs w:val="21"/>
        </w:rPr>
        <w:t>）对工程的工艺安排或要求；</w:t>
      </w:r>
    </w:p>
    <w:p w14:paraId="4219E061"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w:t>
      </w:r>
      <w:r w:rsidRPr="00203A51">
        <w:rPr>
          <w:rFonts w:hint="eastAsia"/>
          <w:color w:val="0D0D0D" w:themeColor="text1" w:themeTint="F2"/>
          <w:sz w:val="21"/>
          <w:szCs w:val="21"/>
        </w:rPr>
        <w:t>4</w:t>
      </w:r>
      <w:r w:rsidRPr="00203A51">
        <w:rPr>
          <w:rFonts w:hint="eastAsia"/>
          <w:color w:val="0D0D0D" w:themeColor="text1" w:themeTint="F2"/>
          <w:sz w:val="21"/>
          <w:szCs w:val="21"/>
        </w:rPr>
        <w:t>）试验和检验标准；</w:t>
      </w:r>
    </w:p>
    <w:p w14:paraId="75C1D38F"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w:t>
      </w:r>
      <w:r w:rsidRPr="00203A51">
        <w:rPr>
          <w:rFonts w:hint="eastAsia"/>
          <w:color w:val="0D0D0D" w:themeColor="text1" w:themeTint="F2"/>
          <w:sz w:val="21"/>
          <w:szCs w:val="21"/>
        </w:rPr>
        <w:t>5</w:t>
      </w:r>
      <w:r w:rsidRPr="00203A51">
        <w:rPr>
          <w:rFonts w:hint="eastAsia"/>
          <w:color w:val="0D0D0D" w:themeColor="text1" w:themeTint="F2"/>
          <w:sz w:val="21"/>
          <w:szCs w:val="21"/>
        </w:rPr>
        <w:t>）除合同另有约定外，承包人无法核实的数据和资料。</w:t>
      </w:r>
    </w:p>
    <w:p w14:paraId="27DE0B7D" w14:textId="77777777" w:rsidR="00CA314E" w:rsidRPr="00203A51" w:rsidRDefault="001B5B2D">
      <w:pPr>
        <w:pStyle w:val="4"/>
        <w:spacing w:before="240" w:after="120" w:line="360" w:lineRule="auto"/>
        <w:rPr>
          <w:color w:val="0D0D0D" w:themeColor="text1" w:themeTint="F2"/>
        </w:rPr>
      </w:pPr>
      <w:bookmarkStart w:id="173" w:name="_Toc411736433"/>
      <w:bookmarkStart w:id="174" w:name="_Toc704952742"/>
      <w:bookmarkStart w:id="175" w:name="_Toc476860368"/>
      <w:bookmarkStart w:id="176" w:name="_Toc411736157"/>
      <w:bookmarkStart w:id="177" w:name="_Toc410559351"/>
      <w:bookmarkStart w:id="178" w:name="_Toc300835047"/>
      <w:r w:rsidRPr="00203A51">
        <w:rPr>
          <w:rFonts w:hint="eastAsia"/>
          <w:color w:val="0D0D0D" w:themeColor="text1" w:themeTint="F2"/>
        </w:rPr>
        <w:lastRenderedPageBreak/>
        <w:t xml:space="preserve">1.14 </w:t>
      </w:r>
      <w:r w:rsidRPr="00203A51">
        <w:rPr>
          <w:rFonts w:hint="eastAsia"/>
          <w:color w:val="0D0D0D" w:themeColor="text1" w:themeTint="F2"/>
        </w:rPr>
        <w:t>发包人要求违法</w:t>
      </w:r>
      <w:bookmarkEnd w:id="173"/>
      <w:bookmarkEnd w:id="174"/>
      <w:bookmarkEnd w:id="175"/>
      <w:bookmarkEnd w:id="176"/>
      <w:bookmarkEnd w:id="177"/>
      <w:bookmarkEnd w:id="178"/>
    </w:p>
    <w:p w14:paraId="0C6B7BAD"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发包人要求违反法律规定的，承包人发现后应书面通知发包人，并要求其改正。发包人收到通知书后不予改正或不予答复的，承包人有权拒绝履行合同义务，直至解除合同。发包人应承担由此引起的承包人全部损失。</w:t>
      </w:r>
    </w:p>
    <w:p w14:paraId="12745758" w14:textId="77777777" w:rsidR="00CA314E" w:rsidRPr="00203A51" w:rsidRDefault="001B5B2D">
      <w:pPr>
        <w:pStyle w:val="3"/>
        <w:spacing w:before="360" w:after="240" w:line="360" w:lineRule="auto"/>
        <w:ind w:firstLineChars="0" w:firstLine="0"/>
        <w:rPr>
          <w:rStyle w:val="2Char1"/>
          <w:bCs/>
          <w:color w:val="0D0D0D" w:themeColor="text1" w:themeTint="F2"/>
        </w:rPr>
      </w:pPr>
      <w:bookmarkStart w:id="179" w:name="_Toc660"/>
      <w:bookmarkStart w:id="180" w:name="_Toc411736158"/>
      <w:bookmarkStart w:id="181" w:name="_Toc473454295"/>
      <w:bookmarkStart w:id="182" w:name="_Toc247514049"/>
      <w:bookmarkStart w:id="183" w:name="_Toc184635099"/>
      <w:bookmarkStart w:id="184" w:name="_Toc300835048"/>
      <w:bookmarkStart w:id="185" w:name="_Toc8988"/>
      <w:bookmarkStart w:id="186" w:name="_Toc410559352"/>
      <w:bookmarkStart w:id="187" w:name="_Toc144213093"/>
      <w:bookmarkStart w:id="188" w:name="_Toc411736434"/>
      <w:bookmarkStart w:id="189" w:name="_Toc247527650"/>
      <w:bookmarkStart w:id="190" w:name="_Toc476860369"/>
      <w:r w:rsidRPr="00203A51">
        <w:rPr>
          <w:rStyle w:val="2Char1"/>
          <w:rFonts w:hint="eastAsia"/>
          <w:bCs/>
          <w:color w:val="0D0D0D" w:themeColor="text1" w:themeTint="F2"/>
        </w:rPr>
        <w:t>2.</w:t>
      </w:r>
      <w:r w:rsidRPr="00203A51">
        <w:rPr>
          <w:rStyle w:val="2Char1"/>
          <w:bCs/>
          <w:color w:val="0D0D0D" w:themeColor="text1" w:themeTint="F2"/>
        </w:rPr>
        <w:t xml:space="preserve"> </w:t>
      </w:r>
      <w:r w:rsidRPr="00203A51">
        <w:rPr>
          <w:rStyle w:val="2Char1"/>
          <w:rFonts w:hint="eastAsia"/>
          <w:bCs/>
          <w:color w:val="0D0D0D" w:themeColor="text1" w:themeTint="F2"/>
        </w:rPr>
        <w:t>发包人义务</w:t>
      </w:r>
      <w:bookmarkEnd w:id="179"/>
      <w:bookmarkEnd w:id="180"/>
      <w:bookmarkEnd w:id="181"/>
      <w:bookmarkEnd w:id="182"/>
      <w:bookmarkEnd w:id="183"/>
      <w:bookmarkEnd w:id="184"/>
      <w:bookmarkEnd w:id="185"/>
      <w:bookmarkEnd w:id="186"/>
      <w:bookmarkEnd w:id="187"/>
      <w:bookmarkEnd w:id="188"/>
      <w:bookmarkEnd w:id="189"/>
      <w:bookmarkEnd w:id="190"/>
    </w:p>
    <w:p w14:paraId="144786FD" w14:textId="77777777" w:rsidR="00CA314E" w:rsidRPr="00203A51" w:rsidRDefault="001B5B2D">
      <w:pPr>
        <w:pStyle w:val="4"/>
        <w:spacing w:before="240" w:after="120" w:line="360" w:lineRule="auto"/>
        <w:rPr>
          <w:color w:val="0D0D0D" w:themeColor="text1" w:themeTint="F2"/>
        </w:rPr>
      </w:pPr>
      <w:bookmarkStart w:id="191" w:name="_Toc411736159"/>
      <w:bookmarkStart w:id="192" w:name="_Toc247514050"/>
      <w:bookmarkStart w:id="193" w:name="_Toc247527651"/>
      <w:bookmarkStart w:id="194" w:name="_Toc476860370"/>
      <w:bookmarkStart w:id="195" w:name="_Toc300835049"/>
      <w:bookmarkStart w:id="196" w:name="_Toc410559353"/>
      <w:bookmarkStart w:id="197" w:name="_Toc919423930"/>
      <w:bookmarkStart w:id="198" w:name="_Toc411736435"/>
      <w:r w:rsidRPr="00203A51">
        <w:rPr>
          <w:rFonts w:hint="eastAsia"/>
          <w:color w:val="0D0D0D" w:themeColor="text1" w:themeTint="F2"/>
        </w:rPr>
        <w:t xml:space="preserve">2.1 </w:t>
      </w:r>
      <w:r w:rsidRPr="00203A51">
        <w:rPr>
          <w:rFonts w:hint="eastAsia"/>
          <w:color w:val="0D0D0D" w:themeColor="text1" w:themeTint="F2"/>
        </w:rPr>
        <w:t>遵守法律</w:t>
      </w:r>
      <w:bookmarkEnd w:id="191"/>
      <w:bookmarkEnd w:id="192"/>
      <w:bookmarkEnd w:id="193"/>
      <w:bookmarkEnd w:id="194"/>
      <w:bookmarkEnd w:id="195"/>
      <w:bookmarkEnd w:id="196"/>
      <w:bookmarkEnd w:id="197"/>
      <w:bookmarkEnd w:id="198"/>
    </w:p>
    <w:p w14:paraId="17125E58"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发包人在履行合同过程中应遵守法律，并保证承包人免于承担因发包人违反法律而引起的任何责任。</w:t>
      </w:r>
    </w:p>
    <w:p w14:paraId="36BA25EB" w14:textId="77777777" w:rsidR="00CA314E" w:rsidRPr="00203A51" w:rsidRDefault="001B5B2D">
      <w:pPr>
        <w:pStyle w:val="4"/>
        <w:spacing w:before="240" w:after="120" w:line="360" w:lineRule="auto"/>
        <w:rPr>
          <w:color w:val="0D0D0D" w:themeColor="text1" w:themeTint="F2"/>
        </w:rPr>
      </w:pPr>
      <w:bookmarkStart w:id="199" w:name="_Toc247527652"/>
      <w:bookmarkStart w:id="200" w:name="_Toc411736436"/>
      <w:bookmarkStart w:id="201" w:name="_Toc247514051"/>
      <w:bookmarkStart w:id="202" w:name="_Toc476860371"/>
      <w:bookmarkStart w:id="203" w:name="_Toc300835050"/>
      <w:bookmarkStart w:id="204" w:name="_Toc411736160"/>
      <w:bookmarkStart w:id="205" w:name="_Toc410559354"/>
      <w:bookmarkStart w:id="206" w:name="_Toc1613151345"/>
      <w:r w:rsidRPr="00203A51">
        <w:rPr>
          <w:rFonts w:hint="eastAsia"/>
          <w:color w:val="0D0D0D" w:themeColor="text1" w:themeTint="F2"/>
        </w:rPr>
        <w:t xml:space="preserve">2.2 </w:t>
      </w:r>
      <w:r w:rsidRPr="00203A51">
        <w:rPr>
          <w:rFonts w:hint="eastAsia"/>
          <w:color w:val="0D0D0D" w:themeColor="text1" w:themeTint="F2"/>
        </w:rPr>
        <w:t>发出承包人开始工作通知</w:t>
      </w:r>
      <w:bookmarkEnd w:id="199"/>
      <w:bookmarkEnd w:id="200"/>
      <w:bookmarkEnd w:id="201"/>
      <w:bookmarkEnd w:id="202"/>
      <w:bookmarkEnd w:id="203"/>
      <w:bookmarkEnd w:id="204"/>
      <w:bookmarkEnd w:id="205"/>
      <w:bookmarkEnd w:id="206"/>
    </w:p>
    <w:p w14:paraId="1E4D7AF2"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发包人应委托监理人按第</w:t>
      </w:r>
      <w:r w:rsidRPr="00203A51">
        <w:rPr>
          <w:rFonts w:hint="eastAsia"/>
          <w:color w:val="0D0D0D" w:themeColor="text1" w:themeTint="F2"/>
          <w:sz w:val="21"/>
          <w:szCs w:val="21"/>
        </w:rPr>
        <w:t xml:space="preserve">11.1 </w:t>
      </w:r>
      <w:r w:rsidRPr="00203A51">
        <w:rPr>
          <w:rFonts w:hint="eastAsia"/>
          <w:color w:val="0D0D0D" w:themeColor="text1" w:themeTint="F2"/>
          <w:sz w:val="21"/>
          <w:szCs w:val="21"/>
        </w:rPr>
        <w:t>款的约定向承包人发出开始工作通知。</w:t>
      </w:r>
    </w:p>
    <w:p w14:paraId="1D724FD6" w14:textId="77777777" w:rsidR="00CA314E" w:rsidRPr="00203A51" w:rsidRDefault="001B5B2D">
      <w:pPr>
        <w:pStyle w:val="4"/>
        <w:spacing w:before="240" w:after="120" w:line="360" w:lineRule="auto"/>
        <w:rPr>
          <w:color w:val="0D0D0D" w:themeColor="text1" w:themeTint="F2"/>
        </w:rPr>
      </w:pPr>
      <w:bookmarkStart w:id="207" w:name="_Toc410559355"/>
      <w:bookmarkStart w:id="208" w:name="_Toc253612040"/>
      <w:bookmarkStart w:id="209" w:name="_Toc411736437"/>
      <w:bookmarkStart w:id="210" w:name="_Toc476860372"/>
      <w:bookmarkStart w:id="211" w:name="_Toc247514052"/>
      <w:bookmarkStart w:id="212" w:name="_Toc411736161"/>
      <w:bookmarkStart w:id="213" w:name="_Toc247527653"/>
      <w:bookmarkStart w:id="214" w:name="_Toc300835051"/>
      <w:r w:rsidRPr="00203A51">
        <w:rPr>
          <w:rFonts w:hint="eastAsia"/>
          <w:color w:val="0D0D0D" w:themeColor="text1" w:themeTint="F2"/>
        </w:rPr>
        <w:t xml:space="preserve">2.3 </w:t>
      </w:r>
      <w:r w:rsidRPr="00203A51">
        <w:rPr>
          <w:rFonts w:hint="eastAsia"/>
          <w:color w:val="0D0D0D" w:themeColor="text1" w:themeTint="F2"/>
        </w:rPr>
        <w:t>提供施工场地</w:t>
      </w:r>
      <w:bookmarkEnd w:id="207"/>
      <w:bookmarkEnd w:id="208"/>
      <w:bookmarkEnd w:id="209"/>
      <w:bookmarkEnd w:id="210"/>
      <w:bookmarkEnd w:id="211"/>
      <w:bookmarkEnd w:id="212"/>
      <w:bookmarkEnd w:id="213"/>
      <w:bookmarkEnd w:id="214"/>
    </w:p>
    <w:p w14:paraId="456D87E1"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发包人应按专用合同条款约定向承包人提供施工场地及进场施工条件，并明确与承包人的交接界面。</w:t>
      </w:r>
    </w:p>
    <w:p w14:paraId="160292FD" w14:textId="77777777" w:rsidR="00CA314E" w:rsidRPr="00203A51" w:rsidRDefault="001B5B2D">
      <w:pPr>
        <w:pStyle w:val="4"/>
        <w:spacing w:before="240" w:after="120" w:line="360" w:lineRule="auto"/>
        <w:rPr>
          <w:color w:val="0D0D0D" w:themeColor="text1" w:themeTint="F2"/>
        </w:rPr>
      </w:pPr>
      <w:bookmarkStart w:id="215" w:name="_Toc300835052"/>
      <w:bookmarkStart w:id="216" w:name="_Toc247514053"/>
      <w:bookmarkStart w:id="217" w:name="_Toc411736438"/>
      <w:bookmarkStart w:id="218" w:name="_Toc247527654"/>
      <w:bookmarkStart w:id="219" w:name="_Toc1850000632"/>
      <w:bookmarkStart w:id="220" w:name="_Toc410559356"/>
      <w:bookmarkStart w:id="221" w:name="_Toc476860373"/>
      <w:bookmarkStart w:id="222" w:name="_Toc411736162"/>
      <w:r w:rsidRPr="00203A51">
        <w:rPr>
          <w:rFonts w:hint="eastAsia"/>
          <w:color w:val="0D0D0D" w:themeColor="text1" w:themeTint="F2"/>
        </w:rPr>
        <w:t xml:space="preserve">2.4 </w:t>
      </w:r>
      <w:r w:rsidRPr="00203A51">
        <w:rPr>
          <w:rFonts w:hint="eastAsia"/>
          <w:color w:val="0D0D0D" w:themeColor="text1" w:themeTint="F2"/>
        </w:rPr>
        <w:t>办理证件和批件</w:t>
      </w:r>
      <w:bookmarkEnd w:id="215"/>
      <w:bookmarkEnd w:id="216"/>
      <w:bookmarkEnd w:id="217"/>
      <w:bookmarkEnd w:id="218"/>
      <w:bookmarkEnd w:id="219"/>
      <w:bookmarkEnd w:id="220"/>
      <w:bookmarkEnd w:id="221"/>
      <w:bookmarkEnd w:id="222"/>
    </w:p>
    <w:p w14:paraId="7BCDBBFD"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法律规定和（或）合同约定由发包人负责办理的工程建设项目必须履行的各类审批、核准或备案手续，发包人应按时办理。</w:t>
      </w:r>
    </w:p>
    <w:p w14:paraId="1EB1CF13"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法律规定和（或）合同约定由承包人负责的有关设计、施工证件和批件，发包人应给予必要的协助。</w:t>
      </w:r>
    </w:p>
    <w:p w14:paraId="2661D09D" w14:textId="77777777" w:rsidR="00CA314E" w:rsidRPr="00203A51" w:rsidRDefault="001B5B2D">
      <w:pPr>
        <w:pStyle w:val="4"/>
        <w:spacing w:before="240" w:after="120" w:line="360" w:lineRule="auto"/>
        <w:rPr>
          <w:color w:val="0D0D0D" w:themeColor="text1" w:themeTint="F2"/>
        </w:rPr>
      </w:pPr>
      <w:bookmarkStart w:id="223" w:name="_Toc247514054"/>
      <w:bookmarkStart w:id="224" w:name="_Toc247527655"/>
      <w:bookmarkStart w:id="225" w:name="_Toc411736163"/>
      <w:bookmarkStart w:id="226" w:name="_Toc300835053"/>
      <w:bookmarkStart w:id="227" w:name="_Toc1692380758"/>
      <w:bookmarkStart w:id="228" w:name="_Toc476860374"/>
      <w:bookmarkStart w:id="229" w:name="_Toc410559357"/>
      <w:bookmarkStart w:id="230" w:name="_Toc411736439"/>
      <w:r w:rsidRPr="00203A51">
        <w:rPr>
          <w:rFonts w:hint="eastAsia"/>
          <w:color w:val="0D0D0D" w:themeColor="text1" w:themeTint="F2"/>
        </w:rPr>
        <w:t>2.5</w:t>
      </w:r>
      <w:bookmarkStart w:id="231" w:name="_Toc247514055"/>
      <w:bookmarkStart w:id="232" w:name="_Toc247527656"/>
      <w:bookmarkEnd w:id="223"/>
      <w:bookmarkEnd w:id="224"/>
      <w:r w:rsidRPr="00203A51">
        <w:rPr>
          <w:rFonts w:hint="eastAsia"/>
          <w:color w:val="0D0D0D" w:themeColor="text1" w:themeTint="F2"/>
        </w:rPr>
        <w:t xml:space="preserve"> </w:t>
      </w:r>
      <w:r w:rsidRPr="00203A51">
        <w:rPr>
          <w:rFonts w:hint="eastAsia"/>
          <w:color w:val="0D0D0D" w:themeColor="text1" w:themeTint="F2"/>
        </w:rPr>
        <w:t>支付合同价款</w:t>
      </w:r>
      <w:bookmarkEnd w:id="225"/>
      <w:bookmarkEnd w:id="226"/>
      <w:bookmarkEnd w:id="227"/>
      <w:bookmarkEnd w:id="228"/>
      <w:bookmarkEnd w:id="229"/>
      <w:bookmarkEnd w:id="230"/>
      <w:bookmarkEnd w:id="231"/>
      <w:bookmarkEnd w:id="232"/>
    </w:p>
    <w:p w14:paraId="118CE02B"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发包人应按合同约定向承包人及时支付合同价款。专用合同条款对发包人工程款支付担保有约定的，从其约定。</w:t>
      </w:r>
    </w:p>
    <w:p w14:paraId="64808FE2" w14:textId="77777777" w:rsidR="00CA314E" w:rsidRPr="00203A51" w:rsidRDefault="001B5B2D">
      <w:pPr>
        <w:pStyle w:val="4"/>
        <w:spacing w:before="240" w:after="120" w:line="360" w:lineRule="auto"/>
        <w:rPr>
          <w:color w:val="0D0D0D" w:themeColor="text1" w:themeTint="F2"/>
        </w:rPr>
      </w:pPr>
      <w:bookmarkStart w:id="233" w:name="_Toc300835054"/>
      <w:bookmarkStart w:id="234" w:name="_Toc476860375"/>
      <w:bookmarkStart w:id="235" w:name="_Toc247514056"/>
      <w:bookmarkStart w:id="236" w:name="_Toc422495191"/>
      <w:bookmarkStart w:id="237" w:name="_Toc247527657"/>
      <w:bookmarkStart w:id="238" w:name="_Toc411736164"/>
      <w:bookmarkStart w:id="239" w:name="_Toc410559358"/>
      <w:bookmarkStart w:id="240" w:name="_Toc411736440"/>
      <w:r w:rsidRPr="00203A51">
        <w:rPr>
          <w:rFonts w:hint="eastAsia"/>
          <w:color w:val="0D0D0D" w:themeColor="text1" w:themeTint="F2"/>
        </w:rPr>
        <w:t xml:space="preserve">2.6 </w:t>
      </w:r>
      <w:r w:rsidRPr="00203A51">
        <w:rPr>
          <w:rFonts w:hint="eastAsia"/>
          <w:color w:val="0D0D0D" w:themeColor="text1" w:themeTint="F2"/>
        </w:rPr>
        <w:t>组织竣工验收</w:t>
      </w:r>
      <w:bookmarkEnd w:id="233"/>
      <w:bookmarkEnd w:id="234"/>
      <w:bookmarkEnd w:id="235"/>
      <w:bookmarkEnd w:id="236"/>
      <w:bookmarkEnd w:id="237"/>
      <w:bookmarkEnd w:id="238"/>
      <w:bookmarkEnd w:id="239"/>
      <w:bookmarkEnd w:id="240"/>
    </w:p>
    <w:p w14:paraId="331CCF22"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发包人应按合同约定及时组织竣工验收。</w:t>
      </w:r>
    </w:p>
    <w:p w14:paraId="734312C1" w14:textId="77777777" w:rsidR="00CA314E" w:rsidRPr="00203A51" w:rsidRDefault="001B5B2D">
      <w:pPr>
        <w:pStyle w:val="4"/>
        <w:spacing w:before="240" w:after="120" w:line="360" w:lineRule="auto"/>
        <w:rPr>
          <w:color w:val="0D0D0D" w:themeColor="text1" w:themeTint="F2"/>
        </w:rPr>
      </w:pPr>
      <w:bookmarkStart w:id="241" w:name="_Toc410559359"/>
      <w:bookmarkStart w:id="242" w:name="_Toc1295738155"/>
      <w:bookmarkStart w:id="243" w:name="_Toc247514057"/>
      <w:bookmarkStart w:id="244" w:name="_Toc300835055"/>
      <w:bookmarkStart w:id="245" w:name="_Toc411736441"/>
      <w:bookmarkStart w:id="246" w:name="_Toc247527658"/>
      <w:bookmarkStart w:id="247" w:name="_Toc476860376"/>
      <w:bookmarkStart w:id="248" w:name="_Toc411736165"/>
      <w:r w:rsidRPr="00203A51">
        <w:rPr>
          <w:rFonts w:hint="eastAsia"/>
          <w:color w:val="0D0D0D" w:themeColor="text1" w:themeTint="F2"/>
        </w:rPr>
        <w:lastRenderedPageBreak/>
        <w:t xml:space="preserve">2.7 </w:t>
      </w:r>
      <w:r w:rsidRPr="00203A51">
        <w:rPr>
          <w:rFonts w:hint="eastAsia"/>
          <w:color w:val="0D0D0D" w:themeColor="text1" w:themeTint="F2"/>
        </w:rPr>
        <w:t>其他义务</w:t>
      </w:r>
      <w:bookmarkEnd w:id="241"/>
      <w:bookmarkEnd w:id="242"/>
      <w:bookmarkEnd w:id="243"/>
      <w:bookmarkEnd w:id="244"/>
      <w:bookmarkEnd w:id="245"/>
      <w:bookmarkEnd w:id="246"/>
      <w:bookmarkEnd w:id="247"/>
      <w:bookmarkEnd w:id="248"/>
    </w:p>
    <w:p w14:paraId="6F337A49"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发包人应履行合同约定的其他义务。</w:t>
      </w:r>
    </w:p>
    <w:p w14:paraId="24E72C3F" w14:textId="77777777" w:rsidR="00CA314E" w:rsidRPr="00203A51" w:rsidRDefault="001B5B2D">
      <w:pPr>
        <w:pStyle w:val="3"/>
        <w:spacing w:before="360" w:after="240" w:line="360" w:lineRule="auto"/>
        <w:ind w:firstLineChars="0" w:firstLine="0"/>
        <w:rPr>
          <w:rStyle w:val="2Char1"/>
          <w:bCs/>
          <w:color w:val="0D0D0D" w:themeColor="text1" w:themeTint="F2"/>
        </w:rPr>
      </w:pPr>
      <w:bookmarkStart w:id="249" w:name="_Toc476860377"/>
      <w:bookmarkStart w:id="250" w:name="_Toc247514058"/>
      <w:bookmarkStart w:id="251" w:name="_Toc247527659"/>
      <w:bookmarkStart w:id="252" w:name="_Toc411736166"/>
      <w:bookmarkStart w:id="253" w:name="_Toc184635100"/>
      <w:bookmarkStart w:id="254" w:name="_Toc144213094"/>
      <w:bookmarkStart w:id="255" w:name="_Toc410559360"/>
      <w:bookmarkStart w:id="256" w:name="_Toc411736442"/>
      <w:bookmarkStart w:id="257" w:name="_Toc15503"/>
      <w:bookmarkStart w:id="258" w:name="_Toc1134"/>
      <w:bookmarkStart w:id="259" w:name="_Toc300835056"/>
      <w:bookmarkStart w:id="260" w:name="_Toc1986990505"/>
      <w:r w:rsidRPr="00203A51">
        <w:rPr>
          <w:rStyle w:val="2Char1"/>
          <w:rFonts w:hint="eastAsia"/>
          <w:bCs/>
          <w:color w:val="0D0D0D" w:themeColor="text1" w:themeTint="F2"/>
        </w:rPr>
        <w:t xml:space="preserve">3. </w:t>
      </w:r>
      <w:r w:rsidRPr="00203A51">
        <w:rPr>
          <w:rStyle w:val="2Char1"/>
          <w:rFonts w:hint="eastAsia"/>
          <w:bCs/>
          <w:color w:val="0D0D0D" w:themeColor="text1" w:themeTint="F2"/>
        </w:rPr>
        <w:t>监理人</w:t>
      </w:r>
      <w:bookmarkEnd w:id="249"/>
      <w:bookmarkEnd w:id="250"/>
      <w:bookmarkEnd w:id="251"/>
      <w:bookmarkEnd w:id="252"/>
      <w:bookmarkEnd w:id="253"/>
      <w:bookmarkEnd w:id="254"/>
      <w:bookmarkEnd w:id="255"/>
      <w:bookmarkEnd w:id="256"/>
      <w:bookmarkEnd w:id="257"/>
      <w:bookmarkEnd w:id="258"/>
      <w:bookmarkEnd w:id="259"/>
      <w:bookmarkEnd w:id="260"/>
    </w:p>
    <w:p w14:paraId="53992BC0" w14:textId="77777777" w:rsidR="00CA314E" w:rsidRPr="00203A51" w:rsidRDefault="001B5B2D">
      <w:pPr>
        <w:pStyle w:val="4"/>
        <w:spacing w:before="240" w:after="120" w:line="360" w:lineRule="auto"/>
        <w:rPr>
          <w:color w:val="0D0D0D" w:themeColor="text1" w:themeTint="F2"/>
        </w:rPr>
      </w:pPr>
      <w:bookmarkStart w:id="261" w:name="_Toc476860378"/>
      <w:bookmarkStart w:id="262" w:name="_Toc411736443"/>
      <w:bookmarkStart w:id="263" w:name="_Toc410559361"/>
      <w:bookmarkStart w:id="264" w:name="_Toc300835057"/>
      <w:bookmarkStart w:id="265" w:name="_Toc247514059"/>
      <w:bookmarkStart w:id="266" w:name="_Toc411736167"/>
      <w:bookmarkStart w:id="267" w:name="_Toc1978706685"/>
      <w:bookmarkStart w:id="268" w:name="_Toc247527660"/>
      <w:r w:rsidRPr="00203A51">
        <w:rPr>
          <w:rFonts w:hint="eastAsia"/>
          <w:color w:val="0D0D0D" w:themeColor="text1" w:themeTint="F2"/>
        </w:rPr>
        <w:t xml:space="preserve">3.1 </w:t>
      </w:r>
      <w:r w:rsidRPr="00203A51">
        <w:rPr>
          <w:rFonts w:hint="eastAsia"/>
          <w:color w:val="0D0D0D" w:themeColor="text1" w:themeTint="F2"/>
        </w:rPr>
        <w:t>监理人的职责和权力</w:t>
      </w:r>
      <w:bookmarkEnd w:id="261"/>
      <w:bookmarkEnd w:id="262"/>
      <w:bookmarkEnd w:id="263"/>
      <w:bookmarkEnd w:id="264"/>
      <w:bookmarkEnd w:id="265"/>
      <w:bookmarkEnd w:id="266"/>
      <w:bookmarkEnd w:id="267"/>
      <w:bookmarkEnd w:id="268"/>
    </w:p>
    <w:p w14:paraId="36304DCD"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3.1.1 </w:t>
      </w:r>
      <w:r w:rsidRPr="00203A51">
        <w:rPr>
          <w:rFonts w:hint="eastAsia"/>
          <w:color w:val="0D0D0D" w:themeColor="text1" w:themeTint="F2"/>
          <w:sz w:val="21"/>
          <w:szCs w:val="21"/>
        </w:rPr>
        <w:t>监理人受发包人委托，享有合同约定的权力，其所发出的任何指示应视为已得到发包人的批准。监理人在行使某项权力前需要经发包人事先批准而通用合同条款没有指明的，应在专用合同条款中指明。未经发包人批准，监理人无权修改合同。</w:t>
      </w:r>
    </w:p>
    <w:p w14:paraId="76257E45"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3.1.2 </w:t>
      </w:r>
      <w:r w:rsidRPr="00203A51">
        <w:rPr>
          <w:rFonts w:hint="eastAsia"/>
          <w:color w:val="0D0D0D" w:themeColor="text1" w:themeTint="F2"/>
          <w:sz w:val="21"/>
          <w:szCs w:val="21"/>
        </w:rPr>
        <w:t>合同约定应由承包人承担的义务和责任，不因监理人对承包人文件的审查或批准，对工程、材料和工程设备的检查和检验，以及为实施监理</w:t>
      </w:r>
      <w:proofErr w:type="gramStart"/>
      <w:r w:rsidRPr="00203A51">
        <w:rPr>
          <w:rFonts w:hint="eastAsia"/>
          <w:color w:val="0D0D0D" w:themeColor="text1" w:themeTint="F2"/>
          <w:sz w:val="21"/>
          <w:szCs w:val="21"/>
        </w:rPr>
        <w:t>作出</w:t>
      </w:r>
      <w:proofErr w:type="gramEnd"/>
      <w:r w:rsidRPr="00203A51">
        <w:rPr>
          <w:rFonts w:hint="eastAsia"/>
          <w:color w:val="0D0D0D" w:themeColor="text1" w:themeTint="F2"/>
          <w:sz w:val="21"/>
          <w:szCs w:val="21"/>
        </w:rPr>
        <w:t>的指示等职务行为而减轻或解除。</w:t>
      </w:r>
    </w:p>
    <w:p w14:paraId="176A243D" w14:textId="77777777" w:rsidR="00CA314E" w:rsidRPr="00203A51" w:rsidRDefault="001B5B2D">
      <w:pPr>
        <w:pStyle w:val="4"/>
        <w:spacing w:before="240" w:after="120" w:line="360" w:lineRule="auto"/>
        <w:rPr>
          <w:color w:val="0D0D0D" w:themeColor="text1" w:themeTint="F2"/>
        </w:rPr>
      </w:pPr>
      <w:bookmarkStart w:id="269" w:name="_Toc300835058"/>
      <w:bookmarkStart w:id="270" w:name="_Toc411736444"/>
      <w:bookmarkStart w:id="271" w:name="_Toc476860379"/>
      <w:bookmarkStart w:id="272" w:name="_Toc247527661"/>
      <w:bookmarkStart w:id="273" w:name="_Toc247514060"/>
      <w:bookmarkStart w:id="274" w:name="_Toc411736168"/>
      <w:bookmarkStart w:id="275" w:name="_Toc191497353"/>
      <w:bookmarkStart w:id="276" w:name="_Toc410559362"/>
      <w:r w:rsidRPr="00203A51">
        <w:rPr>
          <w:rFonts w:hint="eastAsia"/>
          <w:color w:val="0D0D0D" w:themeColor="text1" w:themeTint="F2"/>
        </w:rPr>
        <w:t xml:space="preserve">3.2 </w:t>
      </w:r>
      <w:r w:rsidRPr="00203A51">
        <w:rPr>
          <w:rFonts w:hint="eastAsia"/>
          <w:color w:val="0D0D0D" w:themeColor="text1" w:themeTint="F2"/>
        </w:rPr>
        <w:t>总监理工程师</w:t>
      </w:r>
      <w:bookmarkEnd w:id="269"/>
      <w:bookmarkEnd w:id="270"/>
      <w:bookmarkEnd w:id="271"/>
      <w:bookmarkEnd w:id="272"/>
      <w:bookmarkEnd w:id="273"/>
      <w:bookmarkEnd w:id="274"/>
      <w:bookmarkEnd w:id="275"/>
      <w:bookmarkEnd w:id="276"/>
    </w:p>
    <w:p w14:paraId="5DFD05B6"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发包人应在发出开始工作通知前将总监理工程师的任命通知承包人。总监理工程师更换时，应提前</w:t>
      </w:r>
      <w:r w:rsidRPr="00203A51">
        <w:rPr>
          <w:rFonts w:hint="eastAsia"/>
          <w:color w:val="0D0D0D" w:themeColor="text1" w:themeTint="F2"/>
          <w:sz w:val="21"/>
          <w:szCs w:val="21"/>
        </w:rPr>
        <w:t xml:space="preserve">14 </w:t>
      </w:r>
      <w:proofErr w:type="gramStart"/>
      <w:r w:rsidRPr="00203A51">
        <w:rPr>
          <w:rFonts w:hint="eastAsia"/>
          <w:color w:val="0D0D0D" w:themeColor="text1" w:themeTint="F2"/>
          <w:sz w:val="21"/>
          <w:szCs w:val="21"/>
        </w:rPr>
        <w:t>天通知</w:t>
      </w:r>
      <w:proofErr w:type="gramEnd"/>
      <w:r w:rsidRPr="00203A51">
        <w:rPr>
          <w:rFonts w:hint="eastAsia"/>
          <w:color w:val="0D0D0D" w:themeColor="text1" w:themeTint="F2"/>
          <w:sz w:val="21"/>
          <w:szCs w:val="21"/>
        </w:rPr>
        <w:t>承包人。</w:t>
      </w:r>
      <w:r w:rsidRPr="00203A51">
        <w:rPr>
          <w:rFonts w:hint="eastAsia"/>
          <w:color w:val="0D0D0D" w:themeColor="text1" w:themeTint="F2"/>
          <w:sz w:val="21"/>
          <w:szCs w:val="21"/>
        </w:rPr>
        <w:t>总监理工程师超过２天不能履行职责的，应委派代表代行其职责，并通知承包人。</w:t>
      </w:r>
    </w:p>
    <w:p w14:paraId="4ED0F0E1" w14:textId="77777777" w:rsidR="00CA314E" w:rsidRPr="00203A51" w:rsidRDefault="001B5B2D">
      <w:pPr>
        <w:pStyle w:val="4"/>
        <w:spacing w:before="240" w:after="120" w:line="360" w:lineRule="auto"/>
        <w:rPr>
          <w:color w:val="0D0D0D" w:themeColor="text1" w:themeTint="F2"/>
        </w:rPr>
      </w:pPr>
      <w:bookmarkStart w:id="277" w:name="_Toc410559363"/>
      <w:bookmarkStart w:id="278" w:name="_Toc247527662"/>
      <w:bookmarkStart w:id="279" w:name="_Toc300835059"/>
      <w:bookmarkStart w:id="280" w:name="_Toc1565508665"/>
      <w:bookmarkStart w:id="281" w:name="_Toc411736445"/>
      <w:bookmarkStart w:id="282" w:name="_Toc247514061"/>
      <w:bookmarkStart w:id="283" w:name="_Toc411736169"/>
      <w:bookmarkStart w:id="284" w:name="_Toc476860380"/>
      <w:r w:rsidRPr="00203A51">
        <w:rPr>
          <w:rFonts w:hint="eastAsia"/>
          <w:color w:val="0D0D0D" w:themeColor="text1" w:themeTint="F2"/>
        </w:rPr>
        <w:t xml:space="preserve">3.3 </w:t>
      </w:r>
      <w:r w:rsidRPr="00203A51">
        <w:rPr>
          <w:rFonts w:hint="eastAsia"/>
          <w:color w:val="0D0D0D" w:themeColor="text1" w:themeTint="F2"/>
        </w:rPr>
        <w:t>监理人员</w:t>
      </w:r>
      <w:bookmarkEnd w:id="277"/>
      <w:bookmarkEnd w:id="278"/>
      <w:bookmarkEnd w:id="279"/>
      <w:bookmarkEnd w:id="280"/>
      <w:bookmarkEnd w:id="281"/>
      <w:bookmarkEnd w:id="282"/>
      <w:bookmarkEnd w:id="283"/>
      <w:bookmarkEnd w:id="284"/>
    </w:p>
    <w:p w14:paraId="40B5D8CE"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3.3.1 </w:t>
      </w:r>
      <w:r w:rsidRPr="00203A51">
        <w:rPr>
          <w:rFonts w:hint="eastAsia"/>
          <w:color w:val="0D0D0D" w:themeColor="text1" w:themeTint="F2"/>
          <w:sz w:val="21"/>
          <w:szCs w:val="21"/>
        </w:rPr>
        <w:t>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发包人和承包人。</w:t>
      </w:r>
    </w:p>
    <w:p w14:paraId="1B4B3459"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3.3.2 </w:t>
      </w:r>
      <w:r w:rsidRPr="00203A51">
        <w:rPr>
          <w:rFonts w:hint="eastAsia"/>
          <w:color w:val="0D0D0D" w:themeColor="text1" w:themeTint="F2"/>
          <w:sz w:val="21"/>
          <w:szCs w:val="21"/>
        </w:rPr>
        <w:t>总监理工程师授权的监理人员对承包人文件、工程或其采用的材料和工程设备未在约定的或合理的期限内提出否定意见的，视为已获批准，但不影响监理人在以后拒绝该项工作、工程、材料或工程设备的权利，监理人的拒</w:t>
      </w:r>
      <w:r w:rsidRPr="00203A51">
        <w:rPr>
          <w:rFonts w:hint="eastAsia"/>
          <w:color w:val="0D0D0D" w:themeColor="text1" w:themeTint="F2"/>
          <w:sz w:val="21"/>
          <w:szCs w:val="21"/>
        </w:rPr>
        <w:t>绝应当符合法律规定和合同约定。</w:t>
      </w:r>
    </w:p>
    <w:p w14:paraId="2F24082F"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3.3.3 </w:t>
      </w:r>
      <w:r w:rsidRPr="00203A51">
        <w:rPr>
          <w:rFonts w:hint="eastAsia"/>
          <w:color w:val="0D0D0D" w:themeColor="text1" w:themeTint="F2"/>
          <w:sz w:val="21"/>
          <w:szCs w:val="21"/>
        </w:rPr>
        <w:t>承包人对总监理工程师授权的监理人员发出的指示有疑问的，可在该指示发出的</w:t>
      </w:r>
      <w:r w:rsidRPr="00203A51">
        <w:rPr>
          <w:rFonts w:hint="eastAsia"/>
          <w:color w:val="0D0D0D" w:themeColor="text1" w:themeTint="F2"/>
          <w:sz w:val="21"/>
          <w:szCs w:val="21"/>
        </w:rPr>
        <w:t>48</w:t>
      </w:r>
      <w:r w:rsidRPr="00203A51">
        <w:rPr>
          <w:rFonts w:hint="eastAsia"/>
          <w:color w:val="0D0D0D" w:themeColor="text1" w:themeTint="F2"/>
          <w:sz w:val="21"/>
          <w:szCs w:val="21"/>
        </w:rPr>
        <w:t>小时内向总监理工程师提出书面异议，总监理工程师应在</w:t>
      </w:r>
      <w:r w:rsidRPr="00203A51">
        <w:rPr>
          <w:rFonts w:hint="eastAsia"/>
          <w:color w:val="0D0D0D" w:themeColor="text1" w:themeTint="F2"/>
          <w:sz w:val="21"/>
          <w:szCs w:val="21"/>
        </w:rPr>
        <w:t>48</w:t>
      </w:r>
      <w:r w:rsidRPr="00203A51">
        <w:rPr>
          <w:rFonts w:hint="eastAsia"/>
          <w:color w:val="0D0D0D" w:themeColor="text1" w:themeTint="F2"/>
          <w:sz w:val="21"/>
          <w:szCs w:val="21"/>
        </w:rPr>
        <w:t>小时内对该指示予以确认、更改或撤销。</w:t>
      </w:r>
    </w:p>
    <w:p w14:paraId="145AC25A"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3.3.4 </w:t>
      </w:r>
      <w:r w:rsidRPr="00203A51">
        <w:rPr>
          <w:rFonts w:hint="eastAsia"/>
          <w:color w:val="0D0D0D" w:themeColor="text1" w:themeTint="F2"/>
          <w:sz w:val="21"/>
          <w:szCs w:val="21"/>
        </w:rPr>
        <w:t>除专用合同条款另有约定外，总监理工程师不应将第</w:t>
      </w:r>
      <w:r w:rsidRPr="00203A51">
        <w:rPr>
          <w:rFonts w:hint="eastAsia"/>
          <w:color w:val="0D0D0D" w:themeColor="text1" w:themeTint="F2"/>
          <w:sz w:val="21"/>
          <w:szCs w:val="21"/>
        </w:rPr>
        <w:t xml:space="preserve">3.5 </w:t>
      </w:r>
      <w:r w:rsidRPr="00203A51">
        <w:rPr>
          <w:rFonts w:hint="eastAsia"/>
          <w:color w:val="0D0D0D" w:themeColor="text1" w:themeTint="F2"/>
          <w:sz w:val="21"/>
          <w:szCs w:val="21"/>
        </w:rPr>
        <w:t>款约定应由总监理工程师</w:t>
      </w:r>
      <w:proofErr w:type="gramStart"/>
      <w:r w:rsidRPr="00203A51">
        <w:rPr>
          <w:rFonts w:hint="eastAsia"/>
          <w:color w:val="0D0D0D" w:themeColor="text1" w:themeTint="F2"/>
          <w:sz w:val="21"/>
          <w:szCs w:val="21"/>
        </w:rPr>
        <w:t>作出</w:t>
      </w:r>
      <w:proofErr w:type="gramEnd"/>
      <w:r w:rsidRPr="00203A51">
        <w:rPr>
          <w:rFonts w:hint="eastAsia"/>
          <w:color w:val="0D0D0D" w:themeColor="text1" w:themeTint="F2"/>
          <w:sz w:val="21"/>
          <w:szCs w:val="21"/>
        </w:rPr>
        <w:t>确定的权力授权或委托给其他监理人员。</w:t>
      </w:r>
    </w:p>
    <w:p w14:paraId="78DEB0E9" w14:textId="77777777" w:rsidR="00CA314E" w:rsidRPr="00203A51" w:rsidRDefault="001B5B2D">
      <w:pPr>
        <w:pStyle w:val="4"/>
        <w:spacing w:before="240" w:after="120" w:line="360" w:lineRule="auto"/>
        <w:rPr>
          <w:color w:val="0D0D0D" w:themeColor="text1" w:themeTint="F2"/>
        </w:rPr>
      </w:pPr>
      <w:bookmarkStart w:id="285" w:name="_Toc534489611"/>
      <w:bookmarkStart w:id="286" w:name="_Toc247527663"/>
      <w:bookmarkStart w:id="287" w:name="_Toc410559364"/>
      <w:bookmarkStart w:id="288" w:name="_Toc247514062"/>
      <w:bookmarkStart w:id="289" w:name="_Toc476860381"/>
      <w:bookmarkStart w:id="290" w:name="_Toc411736446"/>
      <w:bookmarkStart w:id="291" w:name="_Toc411736170"/>
      <w:bookmarkStart w:id="292" w:name="_Toc300835060"/>
      <w:r w:rsidRPr="00203A51">
        <w:rPr>
          <w:rFonts w:hint="eastAsia"/>
          <w:color w:val="0D0D0D" w:themeColor="text1" w:themeTint="F2"/>
        </w:rPr>
        <w:lastRenderedPageBreak/>
        <w:t xml:space="preserve">3.4 </w:t>
      </w:r>
      <w:r w:rsidRPr="00203A51">
        <w:rPr>
          <w:rFonts w:hint="eastAsia"/>
          <w:color w:val="0D0D0D" w:themeColor="text1" w:themeTint="F2"/>
        </w:rPr>
        <w:t>监理人的指示</w:t>
      </w:r>
      <w:bookmarkEnd w:id="285"/>
      <w:bookmarkEnd w:id="286"/>
      <w:bookmarkEnd w:id="287"/>
      <w:bookmarkEnd w:id="288"/>
      <w:bookmarkEnd w:id="289"/>
      <w:bookmarkEnd w:id="290"/>
      <w:bookmarkEnd w:id="291"/>
      <w:bookmarkEnd w:id="292"/>
    </w:p>
    <w:p w14:paraId="1235E005"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3.4.1 </w:t>
      </w:r>
      <w:r w:rsidRPr="00203A51">
        <w:rPr>
          <w:rFonts w:hint="eastAsia"/>
          <w:color w:val="0D0D0D" w:themeColor="text1" w:themeTint="F2"/>
          <w:sz w:val="21"/>
          <w:szCs w:val="21"/>
        </w:rPr>
        <w:t>监理人应按第</w:t>
      </w:r>
      <w:r w:rsidRPr="00203A51">
        <w:rPr>
          <w:rFonts w:hint="eastAsia"/>
          <w:color w:val="0D0D0D" w:themeColor="text1" w:themeTint="F2"/>
          <w:sz w:val="21"/>
          <w:szCs w:val="21"/>
        </w:rPr>
        <w:t xml:space="preserve">3.1 </w:t>
      </w:r>
      <w:r w:rsidRPr="00203A51">
        <w:rPr>
          <w:rFonts w:hint="eastAsia"/>
          <w:color w:val="0D0D0D" w:themeColor="text1" w:themeTint="F2"/>
          <w:sz w:val="21"/>
          <w:szCs w:val="21"/>
        </w:rPr>
        <w:t>款的约定向承包人发出指示，监理人的指示应盖有监理人授权的项目管理机构章，并由总监理工程师或总监理工程师约定授权的监理人</w:t>
      </w:r>
      <w:r w:rsidRPr="00203A51">
        <w:rPr>
          <w:rFonts w:hint="eastAsia"/>
          <w:color w:val="0D0D0D" w:themeColor="text1" w:themeTint="F2"/>
          <w:sz w:val="21"/>
          <w:szCs w:val="21"/>
        </w:rPr>
        <w:t>员签字。</w:t>
      </w:r>
    </w:p>
    <w:p w14:paraId="37DFDF95"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3.4.2 </w:t>
      </w:r>
      <w:r w:rsidRPr="00203A51">
        <w:rPr>
          <w:rFonts w:hint="eastAsia"/>
          <w:color w:val="0D0D0D" w:themeColor="text1" w:themeTint="F2"/>
          <w:sz w:val="21"/>
          <w:szCs w:val="21"/>
        </w:rPr>
        <w:t>承包人收到监理人</w:t>
      </w:r>
      <w:proofErr w:type="gramStart"/>
      <w:r w:rsidRPr="00203A51">
        <w:rPr>
          <w:rFonts w:hint="eastAsia"/>
          <w:color w:val="0D0D0D" w:themeColor="text1" w:themeTint="F2"/>
          <w:sz w:val="21"/>
          <w:szCs w:val="21"/>
        </w:rPr>
        <w:t>作出</w:t>
      </w:r>
      <w:proofErr w:type="gramEnd"/>
      <w:r w:rsidRPr="00203A51">
        <w:rPr>
          <w:rFonts w:hint="eastAsia"/>
          <w:color w:val="0D0D0D" w:themeColor="text1" w:themeTint="F2"/>
          <w:sz w:val="21"/>
          <w:szCs w:val="21"/>
        </w:rPr>
        <w:t>的指示后应遵照执行。指示构成变更的，应按第</w:t>
      </w:r>
      <w:r w:rsidRPr="00203A51">
        <w:rPr>
          <w:rFonts w:hint="eastAsia"/>
          <w:color w:val="0D0D0D" w:themeColor="text1" w:themeTint="F2"/>
          <w:sz w:val="21"/>
          <w:szCs w:val="21"/>
        </w:rPr>
        <w:t>15</w:t>
      </w:r>
      <w:r w:rsidRPr="00203A51">
        <w:rPr>
          <w:rFonts w:hint="eastAsia"/>
          <w:color w:val="0D0D0D" w:themeColor="text1" w:themeTint="F2"/>
          <w:sz w:val="21"/>
          <w:szCs w:val="21"/>
        </w:rPr>
        <w:t>条执行。</w:t>
      </w:r>
    </w:p>
    <w:p w14:paraId="229120B6"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3.4.3 </w:t>
      </w:r>
      <w:r w:rsidRPr="00203A51">
        <w:rPr>
          <w:rFonts w:hint="eastAsia"/>
          <w:color w:val="0D0D0D" w:themeColor="text1" w:themeTint="F2"/>
          <w:sz w:val="21"/>
          <w:szCs w:val="21"/>
        </w:rPr>
        <w:t>在紧急情况下，总监理工程师或其授权的监理人员可以当场签发临时书面指示，承包人应遵照执行。监理应在临时书面指示发出后</w:t>
      </w:r>
      <w:r w:rsidRPr="00203A51">
        <w:rPr>
          <w:rFonts w:hint="eastAsia"/>
          <w:color w:val="0D0D0D" w:themeColor="text1" w:themeTint="F2"/>
          <w:sz w:val="21"/>
          <w:szCs w:val="21"/>
        </w:rPr>
        <w:t>24</w:t>
      </w:r>
      <w:r w:rsidRPr="00203A51">
        <w:rPr>
          <w:rFonts w:hint="eastAsia"/>
          <w:color w:val="0D0D0D" w:themeColor="text1" w:themeTint="F2"/>
          <w:sz w:val="21"/>
          <w:szCs w:val="21"/>
        </w:rPr>
        <w:t>小时内发出书面确认函，监理人在</w:t>
      </w:r>
      <w:r w:rsidRPr="00203A51">
        <w:rPr>
          <w:rFonts w:hint="eastAsia"/>
          <w:color w:val="0D0D0D" w:themeColor="text1" w:themeTint="F2"/>
          <w:sz w:val="21"/>
          <w:szCs w:val="21"/>
        </w:rPr>
        <w:t>24</w:t>
      </w:r>
      <w:r w:rsidRPr="00203A51">
        <w:rPr>
          <w:rFonts w:hint="eastAsia"/>
          <w:color w:val="0D0D0D" w:themeColor="text1" w:themeTint="F2"/>
          <w:sz w:val="21"/>
          <w:szCs w:val="21"/>
        </w:rPr>
        <w:t>小时内未发出书面确认函的，该临时书面指示应被视为监理人的正式指示。</w:t>
      </w:r>
    </w:p>
    <w:p w14:paraId="34A0A7D5"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3.4.4 </w:t>
      </w:r>
      <w:r w:rsidRPr="00203A51">
        <w:rPr>
          <w:rFonts w:hint="eastAsia"/>
          <w:color w:val="0D0D0D" w:themeColor="text1" w:themeTint="F2"/>
          <w:sz w:val="21"/>
          <w:szCs w:val="21"/>
        </w:rPr>
        <w:t>除合同另有约定外，承包人只从总监理工程师或按第</w:t>
      </w:r>
      <w:r w:rsidRPr="00203A51">
        <w:rPr>
          <w:rFonts w:hint="eastAsia"/>
          <w:color w:val="0D0D0D" w:themeColor="text1" w:themeTint="F2"/>
          <w:sz w:val="21"/>
          <w:szCs w:val="21"/>
        </w:rPr>
        <w:t>3.3.1</w:t>
      </w:r>
      <w:r w:rsidRPr="00203A51">
        <w:rPr>
          <w:rFonts w:hint="eastAsia"/>
          <w:color w:val="0D0D0D" w:themeColor="text1" w:themeTint="F2"/>
          <w:sz w:val="21"/>
          <w:szCs w:val="21"/>
        </w:rPr>
        <w:t>项被授权的监理人员处取得指示。</w:t>
      </w:r>
    </w:p>
    <w:p w14:paraId="12535552"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3.4.5 </w:t>
      </w:r>
      <w:r w:rsidRPr="00203A51">
        <w:rPr>
          <w:rFonts w:hint="eastAsia"/>
          <w:color w:val="0D0D0D" w:themeColor="text1" w:themeTint="F2"/>
          <w:sz w:val="21"/>
          <w:szCs w:val="21"/>
        </w:rPr>
        <w:t>由于监理人未能按合同约定发出指示、指示延误或指示错误而导致承包人费用增</w:t>
      </w:r>
      <w:r w:rsidRPr="00203A51">
        <w:rPr>
          <w:rFonts w:hint="eastAsia"/>
          <w:color w:val="0D0D0D" w:themeColor="text1" w:themeTint="F2"/>
          <w:sz w:val="21"/>
          <w:szCs w:val="21"/>
        </w:rPr>
        <w:t>加和（或）工期延误的，发包人应承担由此增加的费用和（或）工期延误，并向承包人支付合理利润。</w:t>
      </w:r>
    </w:p>
    <w:p w14:paraId="21FCF472" w14:textId="77777777" w:rsidR="00CA314E" w:rsidRPr="00203A51" w:rsidRDefault="001B5B2D">
      <w:pPr>
        <w:pStyle w:val="4"/>
        <w:spacing w:before="240" w:after="120" w:line="360" w:lineRule="auto"/>
        <w:rPr>
          <w:color w:val="0D0D0D" w:themeColor="text1" w:themeTint="F2"/>
        </w:rPr>
      </w:pPr>
      <w:bookmarkStart w:id="293" w:name="_Toc300835061"/>
      <w:bookmarkStart w:id="294" w:name="_Toc411736171"/>
      <w:bookmarkStart w:id="295" w:name="_Toc411736447"/>
      <w:bookmarkStart w:id="296" w:name="_Toc476860382"/>
      <w:bookmarkStart w:id="297" w:name="_Toc247527664"/>
      <w:bookmarkStart w:id="298" w:name="_Toc410559365"/>
      <w:bookmarkStart w:id="299" w:name="_Toc242796676"/>
      <w:bookmarkStart w:id="300" w:name="_Toc247514063"/>
      <w:r w:rsidRPr="00203A51">
        <w:rPr>
          <w:rFonts w:hint="eastAsia"/>
          <w:color w:val="0D0D0D" w:themeColor="text1" w:themeTint="F2"/>
        </w:rPr>
        <w:t xml:space="preserve">3.5 </w:t>
      </w:r>
      <w:r w:rsidRPr="00203A51">
        <w:rPr>
          <w:rFonts w:hint="eastAsia"/>
          <w:color w:val="0D0D0D" w:themeColor="text1" w:themeTint="F2"/>
        </w:rPr>
        <w:t>商定或确定</w:t>
      </w:r>
      <w:bookmarkEnd w:id="293"/>
      <w:bookmarkEnd w:id="294"/>
      <w:bookmarkEnd w:id="295"/>
      <w:bookmarkEnd w:id="296"/>
      <w:bookmarkEnd w:id="297"/>
      <w:bookmarkEnd w:id="298"/>
      <w:bookmarkEnd w:id="299"/>
      <w:bookmarkEnd w:id="300"/>
    </w:p>
    <w:p w14:paraId="003A8219"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3.5.1 </w:t>
      </w:r>
      <w:r w:rsidRPr="00203A51">
        <w:rPr>
          <w:rFonts w:hint="eastAsia"/>
          <w:color w:val="0D0D0D" w:themeColor="text1" w:themeTint="F2"/>
          <w:sz w:val="21"/>
          <w:szCs w:val="21"/>
        </w:rPr>
        <w:t>合同约定总监理工程师应按照本款对任何事项进行商定或确定时，总监理工程师应与合同当事人协商，尽量达成一致。不能达成一致的，总监理工程师应认真研究后审慎确定。</w:t>
      </w:r>
    </w:p>
    <w:p w14:paraId="5F9DB3E6"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3.5.2 </w:t>
      </w:r>
      <w:r w:rsidRPr="00203A51">
        <w:rPr>
          <w:rFonts w:hint="eastAsia"/>
          <w:color w:val="0D0D0D" w:themeColor="text1" w:themeTint="F2"/>
          <w:sz w:val="21"/>
          <w:szCs w:val="21"/>
        </w:rPr>
        <w:t>总监理工程师应将商定或确定的事项通知合同当事人，并附详细依据。对总监理工程师的确定有异议的，构成争议，按照第</w:t>
      </w:r>
      <w:r w:rsidRPr="00203A51">
        <w:rPr>
          <w:rFonts w:hint="eastAsia"/>
          <w:color w:val="0D0D0D" w:themeColor="text1" w:themeTint="F2"/>
          <w:sz w:val="21"/>
          <w:szCs w:val="21"/>
        </w:rPr>
        <w:t xml:space="preserve">24 </w:t>
      </w:r>
      <w:r w:rsidRPr="00203A51">
        <w:rPr>
          <w:rFonts w:hint="eastAsia"/>
          <w:color w:val="0D0D0D" w:themeColor="text1" w:themeTint="F2"/>
          <w:sz w:val="21"/>
          <w:szCs w:val="21"/>
        </w:rPr>
        <w:t>条的约定处理。在争议解决前，双方应暂按总监理工程师的确定执行，按照第</w:t>
      </w:r>
      <w:r w:rsidRPr="00203A51">
        <w:rPr>
          <w:rFonts w:hint="eastAsia"/>
          <w:color w:val="0D0D0D" w:themeColor="text1" w:themeTint="F2"/>
          <w:sz w:val="21"/>
          <w:szCs w:val="21"/>
        </w:rPr>
        <w:t xml:space="preserve">24 </w:t>
      </w:r>
      <w:r w:rsidRPr="00203A51">
        <w:rPr>
          <w:rFonts w:hint="eastAsia"/>
          <w:color w:val="0D0D0D" w:themeColor="text1" w:themeTint="F2"/>
          <w:sz w:val="21"/>
          <w:szCs w:val="21"/>
        </w:rPr>
        <w:t>条的约定对总监理工程师的确定</w:t>
      </w:r>
      <w:proofErr w:type="gramStart"/>
      <w:r w:rsidRPr="00203A51">
        <w:rPr>
          <w:rFonts w:hint="eastAsia"/>
          <w:color w:val="0D0D0D" w:themeColor="text1" w:themeTint="F2"/>
          <w:sz w:val="21"/>
          <w:szCs w:val="21"/>
        </w:rPr>
        <w:t>作出</w:t>
      </w:r>
      <w:proofErr w:type="gramEnd"/>
      <w:r w:rsidRPr="00203A51">
        <w:rPr>
          <w:rFonts w:hint="eastAsia"/>
          <w:color w:val="0D0D0D" w:themeColor="text1" w:themeTint="F2"/>
          <w:sz w:val="21"/>
          <w:szCs w:val="21"/>
        </w:rPr>
        <w:t>修改的，按修改后的结果执行，由此导致承包人增加的费用和（或）延误的工期由发包人承担。</w:t>
      </w:r>
    </w:p>
    <w:p w14:paraId="400B6EF3" w14:textId="77777777" w:rsidR="00CA314E" w:rsidRPr="00203A51" w:rsidRDefault="001B5B2D">
      <w:pPr>
        <w:pStyle w:val="3"/>
        <w:spacing w:before="360" w:after="240" w:line="360" w:lineRule="auto"/>
        <w:ind w:firstLineChars="0" w:firstLine="0"/>
        <w:rPr>
          <w:rStyle w:val="2Char1"/>
          <w:bCs/>
          <w:color w:val="0D0D0D" w:themeColor="text1" w:themeTint="F2"/>
        </w:rPr>
      </w:pPr>
      <w:bookmarkStart w:id="301" w:name="_Toc300835062"/>
      <w:bookmarkStart w:id="302" w:name="_Toc464804232"/>
      <w:bookmarkStart w:id="303" w:name="_Toc247514064"/>
      <w:bookmarkStart w:id="304" w:name="_Toc411736172"/>
      <w:bookmarkStart w:id="305" w:name="_Toc7357"/>
      <w:bookmarkStart w:id="306" w:name="_Toc411736448"/>
      <w:bookmarkStart w:id="307" w:name="_Toc22565"/>
      <w:bookmarkStart w:id="308" w:name="_Toc184635101"/>
      <w:bookmarkStart w:id="309" w:name="_Toc247527665"/>
      <w:bookmarkStart w:id="310" w:name="_Toc144213095"/>
      <w:bookmarkStart w:id="311" w:name="_Toc410559366"/>
      <w:bookmarkStart w:id="312" w:name="_Toc476860383"/>
      <w:r w:rsidRPr="00203A51">
        <w:rPr>
          <w:rStyle w:val="2Char1"/>
          <w:rFonts w:hint="eastAsia"/>
          <w:bCs/>
          <w:color w:val="0D0D0D" w:themeColor="text1" w:themeTint="F2"/>
        </w:rPr>
        <w:t xml:space="preserve">4. </w:t>
      </w:r>
      <w:r w:rsidRPr="00203A51">
        <w:rPr>
          <w:rStyle w:val="2Char1"/>
          <w:rFonts w:hint="eastAsia"/>
          <w:bCs/>
          <w:color w:val="0D0D0D" w:themeColor="text1" w:themeTint="F2"/>
        </w:rPr>
        <w:t>承包人</w:t>
      </w:r>
      <w:bookmarkEnd w:id="301"/>
      <w:bookmarkEnd w:id="302"/>
      <w:bookmarkEnd w:id="303"/>
      <w:bookmarkEnd w:id="304"/>
      <w:bookmarkEnd w:id="305"/>
      <w:bookmarkEnd w:id="306"/>
      <w:bookmarkEnd w:id="307"/>
      <w:bookmarkEnd w:id="308"/>
      <w:bookmarkEnd w:id="309"/>
      <w:bookmarkEnd w:id="310"/>
      <w:bookmarkEnd w:id="311"/>
      <w:bookmarkEnd w:id="312"/>
    </w:p>
    <w:p w14:paraId="11AC33D3" w14:textId="77777777" w:rsidR="00CA314E" w:rsidRPr="00203A51" w:rsidRDefault="001B5B2D">
      <w:pPr>
        <w:pStyle w:val="4"/>
        <w:spacing w:before="240" w:after="120" w:line="360" w:lineRule="auto"/>
        <w:rPr>
          <w:color w:val="0D0D0D" w:themeColor="text1" w:themeTint="F2"/>
        </w:rPr>
      </w:pPr>
      <w:bookmarkStart w:id="313" w:name="_Toc247514065"/>
      <w:bookmarkStart w:id="314" w:name="_Toc476860384"/>
      <w:bookmarkStart w:id="315" w:name="_Toc300835063"/>
      <w:bookmarkStart w:id="316" w:name="_Toc410559367"/>
      <w:bookmarkStart w:id="317" w:name="_Toc1566703085"/>
      <w:bookmarkStart w:id="318" w:name="_Toc411736449"/>
      <w:bookmarkStart w:id="319" w:name="_Toc411736173"/>
      <w:bookmarkStart w:id="320" w:name="_Toc247527666"/>
      <w:r w:rsidRPr="00203A51">
        <w:rPr>
          <w:rFonts w:hint="eastAsia"/>
          <w:color w:val="0D0D0D" w:themeColor="text1" w:themeTint="F2"/>
        </w:rPr>
        <w:t xml:space="preserve">4.1 </w:t>
      </w:r>
      <w:r w:rsidRPr="00203A51">
        <w:rPr>
          <w:rFonts w:hint="eastAsia"/>
          <w:color w:val="0D0D0D" w:themeColor="text1" w:themeTint="F2"/>
        </w:rPr>
        <w:t>承包人的一般义务</w:t>
      </w:r>
      <w:bookmarkEnd w:id="313"/>
      <w:bookmarkEnd w:id="314"/>
      <w:bookmarkEnd w:id="315"/>
      <w:bookmarkEnd w:id="316"/>
      <w:bookmarkEnd w:id="317"/>
      <w:bookmarkEnd w:id="318"/>
      <w:bookmarkEnd w:id="319"/>
      <w:bookmarkEnd w:id="320"/>
    </w:p>
    <w:p w14:paraId="164CED70" w14:textId="77777777" w:rsidR="00CA314E" w:rsidRPr="00203A51" w:rsidRDefault="001B5B2D">
      <w:pPr>
        <w:pStyle w:val="5"/>
        <w:spacing w:before="120" w:after="120"/>
        <w:ind w:firstLineChars="200" w:firstLine="482"/>
        <w:jc w:val="both"/>
        <w:rPr>
          <w:rStyle w:val="CharChar11"/>
          <w:rFonts w:hint="default"/>
          <w:color w:val="0D0D0D" w:themeColor="text1" w:themeTint="F2"/>
          <w:sz w:val="24"/>
        </w:rPr>
      </w:pPr>
      <w:r w:rsidRPr="00203A51">
        <w:rPr>
          <w:rStyle w:val="CharChar11"/>
          <w:rFonts w:hint="default"/>
          <w:color w:val="0D0D0D" w:themeColor="text1" w:themeTint="F2"/>
          <w:sz w:val="24"/>
        </w:rPr>
        <w:t xml:space="preserve">4.1.1 </w:t>
      </w:r>
      <w:r w:rsidRPr="00203A51">
        <w:rPr>
          <w:rStyle w:val="CharChar11"/>
          <w:rFonts w:hint="default"/>
          <w:color w:val="0D0D0D" w:themeColor="text1" w:themeTint="F2"/>
          <w:sz w:val="24"/>
        </w:rPr>
        <w:t>遵守法律</w:t>
      </w:r>
    </w:p>
    <w:p w14:paraId="203D959D"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承包人在履行合同过程中应遵守法律，并保证发包人免于承担因承包人违反法律而引起的任何责任。</w:t>
      </w:r>
    </w:p>
    <w:p w14:paraId="75A17D27" w14:textId="77777777" w:rsidR="00CA314E" w:rsidRPr="00203A51" w:rsidRDefault="001B5B2D">
      <w:pPr>
        <w:pStyle w:val="5"/>
        <w:spacing w:before="120" w:after="120"/>
        <w:ind w:firstLineChars="200" w:firstLine="482"/>
        <w:jc w:val="both"/>
        <w:rPr>
          <w:rStyle w:val="CharChar11"/>
          <w:rFonts w:hint="default"/>
          <w:color w:val="0D0D0D" w:themeColor="text1" w:themeTint="F2"/>
          <w:sz w:val="24"/>
        </w:rPr>
      </w:pPr>
      <w:r w:rsidRPr="00203A51">
        <w:rPr>
          <w:rStyle w:val="CharChar11"/>
          <w:rFonts w:hint="default"/>
          <w:color w:val="0D0D0D" w:themeColor="text1" w:themeTint="F2"/>
          <w:sz w:val="24"/>
        </w:rPr>
        <w:t xml:space="preserve">4.1.2 </w:t>
      </w:r>
      <w:r w:rsidRPr="00203A51">
        <w:rPr>
          <w:rStyle w:val="CharChar11"/>
          <w:rFonts w:hint="default"/>
          <w:color w:val="0D0D0D" w:themeColor="text1" w:themeTint="F2"/>
          <w:sz w:val="24"/>
        </w:rPr>
        <w:t>依法纳税</w:t>
      </w:r>
    </w:p>
    <w:p w14:paraId="4F4B2832"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承包人应按有关法律规定纳税，应缴纳的税金包括在合同价格内。</w:t>
      </w:r>
    </w:p>
    <w:p w14:paraId="1151D6B7" w14:textId="77777777" w:rsidR="00CA314E" w:rsidRPr="00203A51" w:rsidRDefault="001B5B2D">
      <w:pPr>
        <w:pStyle w:val="5"/>
        <w:spacing w:before="120" w:after="120"/>
        <w:ind w:firstLineChars="200" w:firstLine="482"/>
        <w:jc w:val="both"/>
        <w:rPr>
          <w:rStyle w:val="CharChar11"/>
          <w:rFonts w:hint="default"/>
          <w:color w:val="0D0D0D" w:themeColor="text1" w:themeTint="F2"/>
          <w:sz w:val="24"/>
        </w:rPr>
      </w:pPr>
      <w:r w:rsidRPr="00203A51">
        <w:rPr>
          <w:rStyle w:val="CharChar11"/>
          <w:rFonts w:hint="default"/>
          <w:color w:val="0D0D0D" w:themeColor="text1" w:themeTint="F2"/>
          <w:sz w:val="24"/>
        </w:rPr>
        <w:lastRenderedPageBreak/>
        <w:t xml:space="preserve">4.1.3 </w:t>
      </w:r>
      <w:r w:rsidRPr="00203A51">
        <w:rPr>
          <w:rStyle w:val="CharChar11"/>
          <w:rFonts w:hint="default"/>
          <w:color w:val="0D0D0D" w:themeColor="text1" w:themeTint="F2"/>
          <w:sz w:val="24"/>
        </w:rPr>
        <w:t>完成各项承包工作</w:t>
      </w:r>
    </w:p>
    <w:p w14:paraId="0BA6E813"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承包人应按合同约定以及监理人根据第</w:t>
      </w:r>
      <w:r w:rsidRPr="00203A51">
        <w:rPr>
          <w:rFonts w:hint="eastAsia"/>
          <w:color w:val="0D0D0D" w:themeColor="text1" w:themeTint="F2"/>
          <w:sz w:val="21"/>
          <w:szCs w:val="21"/>
        </w:rPr>
        <w:t>3.4</w:t>
      </w:r>
      <w:r w:rsidRPr="00203A51">
        <w:rPr>
          <w:rFonts w:hint="eastAsia"/>
          <w:color w:val="0D0D0D" w:themeColor="text1" w:themeTint="F2"/>
          <w:sz w:val="21"/>
          <w:szCs w:val="21"/>
        </w:rPr>
        <w:t>款</w:t>
      </w:r>
      <w:proofErr w:type="gramStart"/>
      <w:r w:rsidRPr="00203A51">
        <w:rPr>
          <w:rFonts w:hint="eastAsia"/>
          <w:color w:val="0D0D0D" w:themeColor="text1" w:themeTint="F2"/>
          <w:sz w:val="21"/>
          <w:szCs w:val="21"/>
        </w:rPr>
        <w:t>作出</w:t>
      </w:r>
      <w:proofErr w:type="gramEnd"/>
      <w:r w:rsidRPr="00203A51">
        <w:rPr>
          <w:rFonts w:hint="eastAsia"/>
          <w:color w:val="0D0D0D" w:themeColor="text1" w:themeTint="F2"/>
          <w:sz w:val="21"/>
          <w:szCs w:val="21"/>
        </w:rPr>
        <w:t>的指示，完成合同约定的全部工作，并对工作中的任何缺陷进行整改、完善和修补，使其满足合同约定的目的。除专用合同条款另有约定外，承包人应提供合同约定的工程设备和承包人文件，以及为完成合同工作所需的劳务、材料、施工设备和其他物品，并按合同约定负责临时设施的设计、施工、运行、维护、管理和拆除。</w:t>
      </w:r>
    </w:p>
    <w:p w14:paraId="1D21E038" w14:textId="77777777" w:rsidR="00CA314E" w:rsidRPr="00203A51" w:rsidRDefault="001B5B2D">
      <w:pPr>
        <w:pStyle w:val="5"/>
        <w:spacing w:before="120" w:after="120"/>
        <w:ind w:firstLineChars="200" w:firstLine="482"/>
        <w:jc w:val="both"/>
        <w:rPr>
          <w:rStyle w:val="CharChar11"/>
          <w:rFonts w:hint="default"/>
          <w:color w:val="0D0D0D" w:themeColor="text1" w:themeTint="F2"/>
          <w:sz w:val="24"/>
        </w:rPr>
      </w:pPr>
      <w:r w:rsidRPr="00203A51">
        <w:rPr>
          <w:rStyle w:val="CharChar11"/>
          <w:rFonts w:hint="default"/>
          <w:color w:val="0D0D0D" w:themeColor="text1" w:themeTint="F2"/>
          <w:sz w:val="24"/>
        </w:rPr>
        <w:t xml:space="preserve">4.1.4 </w:t>
      </w:r>
      <w:r w:rsidRPr="00203A51">
        <w:rPr>
          <w:rStyle w:val="CharChar11"/>
          <w:rFonts w:hint="default"/>
          <w:color w:val="0D0D0D" w:themeColor="text1" w:themeTint="F2"/>
          <w:sz w:val="24"/>
        </w:rPr>
        <w:t>对设计、施工作业和施工方法，以及工程的完备性负责</w:t>
      </w:r>
    </w:p>
    <w:p w14:paraId="37A38A7A"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承包人应按合同约定的工作内容和进度要求，编制设计、施工的组织和实施计划，并对所有设计、施工作业和施工方法，以及全部工程的完备性和安全可靠性负责。</w:t>
      </w:r>
    </w:p>
    <w:p w14:paraId="180444C3" w14:textId="77777777" w:rsidR="00CA314E" w:rsidRPr="00203A51" w:rsidRDefault="001B5B2D">
      <w:pPr>
        <w:pStyle w:val="5"/>
        <w:spacing w:before="120" w:after="120"/>
        <w:ind w:firstLineChars="200" w:firstLine="482"/>
        <w:jc w:val="both"/>
        <w:rPr>
          <w:rStyle w:val="CharChar11"/>
          <w:rFonts w:hint="default"/>
          <w:color w:val="0D0D0D" w:themeColor="text1" w:themeTint="F2"/>
          <w:sz w:val="24"/>
        </w:rPr>
      </w:pPr>
      <w:r w:rsidRPr="00203A51">
        <w:rPr>
          <w:rStyle w:val="CharChar11"/>
          <w:rFonts w:hint="default"/>
          <w:color w:val="0D0D0D" w:themeColor="text1" w:themeTint="F2"/>
          <w:sz w:val="24"/>
        </w:rPr>
        <w:t xml:space="preserve">4.1.5 </w:t>
      </w:r>
      <w:r w:rsidRPr="00203A51">
        <w:rPr>
          <w:rStyle w:val="CharChar11"/>
          <w:rFonts w:hint="default"/>
          <w:color w:val="0D0D0D" w:themeColor="text1" w:themeTint="F2"/>
          <w:sz w:val="24"/>
        </w:rPr>
        <w:t>保证工程施工和人员的安全</w:t>
      </w:r>
    </w:p>
    <w:p w14:paraId="76CEA987"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承包人应按第</w:t>
      </w:r>
      <w:r w:rsidRPr="00203A51">
        <w:rPr>
          <w:rFonts w:hint="eastAsia"/>
          <w:color w:val="0D0D0D" w:themeColor="text1" w:themeTint="F2"/>
          <w:sz w:val="21"/>
          <w:szCs w:val="21"/>
        </w:rPr>
        <w:t xml:space="preserve">10.2 </w:t>
      </w:r>
      <w:r w:rsidRPr="00203A51">
        <w:rPr>
          <w:rFonts w:hint="eastAsia"/>
          <w:color w:val="0D0D0D" w:themeColor="text1" w:themeTint="F2"/>
          <w:sz w:val="21"/>
          <w:szCs w:val="21"/>
        </w:rPr>
        <w:t>款约定采取施工安全措施，确保工程及其人员、材料、设备和设施的安全，防止因工程施工造成的人身伤害和财产损失。</w:t>
      </w:r>
    </w:p>
    <w:p w14:paraId="714AA530" w14:textId="77777777" w:rsidR="00CA314E" w:rsidRPr="00203A51" w:rsidRDefault="001B5B2D">
      <w:pPr>
        <w:pStyle w:val="5"/>
        <w:spacing w:before="120" w:after="120"/>
        <w:ind w:firstLineChars="200" w:firstLine="482"/>
        <w:jc w:val="both"/>
        <w:rPr>
          <w:rStyle w:val="CharChar11"/>
          <w:rFonts w:hint="default"/>
          <w:color w:val="0D0D0D" w:themeColor="text1" w:themeTint="F2"/>
          <w:sz w:val="24"/>
        </w:rPr>
      </w:pPr>
      <w:r w:rsidRPr="00203A51">
        <w:rPr>
          <w:rStyle w:val="CharChar11"/>
          <w:rFonts w:hint="default"/>
          <w:color w:val="0D0D0D" w:themeColor="text1" w:themeTint="F2"/>
          <w:sz w:val="24"/>
        </w:rPr>
        <w:t xml:space="preserve">4.1.6 </w:t>
      </w:r>
      <w:r w:rsidRPr="00203A51">
        <w:rPr>
          <w:rStyle w:val="CharChar11"/>
          <w:rFonts w:hint="default"/>
          <w:color w:val="0D0D0D" w:themeColor="text1" w:themeTint="F2"/>
          <w:sz w:val="24"/>
        </w:rPr>
        <w:t>负责施工场地及其周边环境与生态的保护工作</w:t>
      </w:r>
    </w:p>
    <w:p w14:paraId="57B01A19"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承包人应按照第</w:t>
      </w:r>
      <w:r w:rsidRPr="00203A51">
        <w:rPr>
          <w:rFonts w:hint="eastAsia"/>
          <w:color w:val="0D0D0D" w:themeColor="text1" w:themeTint="F2"/>
          <w:sz w:val="21"/>
          <w:szCs w:val="21"/>
        </w:rPr>
        <w:t xml:space="preserve">10.4 </w:t>
      </w:r>
      <w:r w:rsidRPr="00203A51">
        <w:rPr>
          <w:rFonts w:hint="eastAsia"/>
          <w:color w:val="0D0D0D" w:themeColor="text1" w:themeTint="F2"/>
          <w:sz w:val="21"/>
          <w:szCs w:val="21"/>
        </w:rPr>
        <w:t>款约定负责施工场地及其周边环境与生态的保护工作。</w:t>
      </w:r>
    </w:p>
    <w:p w14:paraId="19E60E12" w14:textId="77777777" w:rsidR="00CA314E" w:rsidRPr="00203A51" w:rsidRDefault="001B5B2D">
      <w:pPr>
        <w:pStyle w:val="5"/>
        <w:spacing w:before="120" w:after="120"/>
        <w:ind w:firstLineChars="200" w:firstLine="482"/>
        <w:jc w:val="both"/>
        <w:rPr>
          <w:rStyle w:val="CharChar11"/>
          <w:rFonts w:hint="default"/>
          <w:color w:val="0D0D0D" w:themeColor="text1" w:themeTint="F2"/>
          <w:sz w:val="24"/>
        </w:rPr>
      </w:pPr>
      <w:r w:rsidRPr="00203A51">
        <w:rPr>
          <w:rStyle w:val="CharChar11"/>
          <w:rFonts w:hint="default"/>
          <w:color w:val="0D0D0D" w:themeColor="text1" w:themeTint="F2"/>
          <w:sz w:val="24"/>
        </w:rPr>
        <w:t xml:space="preserve">4.1.7 </w:t>
      </w:r>
      <w:r w:rsidRPr="00203A51">
        <w:rPr>
          <w:rStyle w:val="CharChar11"/>
          <w:rFonts w:hint="default"/>
          <w:color w:val="0D0D0D" w:themeColor="text1" w:themeTint="F2"/>
          <w:sz w:val="24"/>
        </w:rPr>
        <w:t>避免施工对公众与他人的利益造成损害</w:t>
      </w:r>
    </w:p>
    <w:p w14:paraId="29B68BFA"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承包人在进行合同约定的</w:t>
      </w:r>
      <w:r w:rsidRPr="00203A51">
        <w:rPr>
          <w:rFonts w:hint="eastAsia"/>
          <w:color w:val="0D0D0D" w:themeColor="text1" w:themeTint="F2"/>
          <w:sz w:val="21"/>
          <w:szCs w:val="21"/>
        </w:rPr>
        <w:t>各项工作时，不得侵害发包人与他人使用公用道路、水源、市政管网等公共设施的权利，避免对邻近的公共设施产生干扰。承包人占用或使用他人的施工场地，影响他人作业或生活的，应承担相应责任。</w:t>
      </w:r>
    </w:p>
    <w:p w14:paraId="5B24BB94" w14:textId="77777777" w:rsidR="00CA314E" w:rsidRPr="00203A51" w:rsidRDefault="001B5B2D">
      <w:pPr>
        <w:pStyle w:val="5"/>
        <w:spacing w:before="120" w:after="120"/>
        <w:ind w:firstLineChars="200" w:firstLine="482"/>
        <w:jc w:val="both"/>
        <w:rPr>
          <w:rStyle w:val="CharChar11"/>
          <w:rFonts w:hint="default"/>
          <w:color w:val="0D0D0D" w:themeColor="text1" w:themeTint="F2"/>
          <w:sz w:val="24"/>
        </w:rPr>
      </w:pPr>
      <w:r w:rsidRPr="00203A51">
        <w:rPr>
          <w:rStyle w:val="CharChar11"/>
          <w:rFonts w:hint="default"/>
          <w:color w:val="0D0D0D" w:themeColor="text1" w:themeTint="F2"/>
          <w:sz w:val="24"/>
        </w:rPr>
        <w:t xml:space="preserve">4.1.8 </w:t>
      </w:r>
      <w:r w:rsidRPr="00203A51">
        <w:rPr>
          <w:rStyle w:val="CharChar11"/>
          <w:rFonts w:hint="default"/>
          <w:color w:val="0D0D0D" w:themeColor="text1" w:themeTint="F2"/>
          <w:sz w:val="24"/>
        </w:rPr>
        <w:t>为他人提供方便</w:t>
      </w:r>
    </w:p>
    <w:p w14:paraId="2B3CFABA"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承包人应按监理人的指示为他人在施工场地或附近实施与工程有关的其他各项工作提供可能的条件。除合同另有约定外，提供有关条件的内容和可能发生的费用，由监理人按第</w:t>
      </w:r>
      <w:r w:rsidRPr="00203A51">
        <w:rPr>
          <w:rFonts w:hint="eastAsia"/>
          <w:color w:val="0D0D0D" w:themeColor="text1" w:themeTint="F2"/>
          <w:sz w:val="21"/>
          <w:szCs w:val="21"/>
        </w:rPr>
        <w:t xml:space="preserve">3.5 </w:t>
      </w:r>
      <w:r w:rsidRPr="00203A51">
        <w:rPr>
          <w:rFonts w:hint="eastAsia"/>
          <w:color w:val="0D0D0D" w:themeColor="text1" w:themeTint="F2"/>
          <w:sz w:val="21"/>
          <w:szCs w:val="21"/>
        </w:rPr>
        <w:t>款商定或确定。</w:t>
      </w:r>
    </w:p>
    <w:p w14:paraId="5D6B82DE" w14:textId="77777777" w:rsidR="00CA314E" w:rsidRPr="00203A51" w:rsidRDefault="001B5B2D">
      <w:pPr>
        <w:pStyle w:val="5"/>
        <w:spacing w:before="120" w:after="120"/>
        <w:ind w:firstLineChars="200" w:firstLine="482"/>
        <w:jc w:val="both"/>
        <w:rPr>
          <w:rStyle w:val="CharChar11"/>
          <w:rFonts w:hint="default"/>
          <w:color w:val="0D0D0D" w:themeColor="text1" w:themeTint="F2"/>
          <w:sz w:val="24"/>
        </w:rPr>
      </w:pPr>
      <w:r w:rsidRPr="00203A51">
        <w:rPr>
          <w:rStyle w:val="CharChar11"/>
          <w:rFonts w:hint="default"/>
          <w:color w:val="0D0D0D" w:themeColor="text1" w:themeTint="F2"/>
          <w:sz w:val="24"/>
        </w:rPr>
        <w:t xml:space="preserve">4.1.9 </w:t>
      </w:r>
      <w:r w:rsidRPr="00203A51">
        <w:rPr>
          <w:rStyle w:val="CharChar11"/>
          <w:rFonts w:hint="default"/>
          <w:color w:val="0D0D0D" w:themeColor="text1" w:themeTint="F2"/>
          <w:sz w:val="24"/>
        </w:rPr>
        <w:t>工程的维护和照管</w:t>
      </w:r>
    </w:p>
    <w:p w14:paraId="00885B90"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工程接收证书颁发前，承包人应负责照管和维护工程。工程接收证书颁发时尚有部分未竣工工程的，承包人还</w:t>
      </w:r>
      <w:r w:rsidRPr="00203A51">
        <w:rPr>
          <w:rFonts w:hint="eastAsia"/>
          <w:color w:val="0D0D0D" w:themeColor="text1" w:themeTint="F2"/>
          <w:sz w:val="21"/>
          <w:szCs w:val="21"/>
        </w:rPr>
        <w:t>应</w:t>
      </w:r>
      <w:proofErr w:type="gramStart"/>
      <w:r w:rsidRPr="00203A51">
        <w:rPr>
          <w:rFonts w:hint="eastAsia"/>
          <w:color w:val="0D0D0D" w:themeColor="text1" w:themeTint="F2"/>
          <w:sz w:val="21"/>
          <w:szCs w:val="21"/>
        </w:rPr>
        <w:t>负责该未竣工</w:t>
      </w:r>
      <w:proofErr w:type="gramEnd"/>
      <w:r w:rsidRPr="00203A51">
        <w:rPr>
          <w:rFonts w:hint="eastAsia"/>
          <w:color w:val="0D0D0D" w:themeColor="text1" w:themeTint="F2"/>
          <w:sz w:val="21"/>
          <w:szCs w:val="21"/>
        </w:rPr>
        <w:t>工程的照管和维护工作，直至竣工后移交给发包人。</w:t>
      </w:r>
    </w:p>
    <w:p w14:paraId="0A2D5FC9" w14:textId="77777777" w:rsidR="00CA314E" w:rsidRPr="00203A51" w:rsidRDefault="001B5B2D">
      <w:pPr>
        <w:pStyle w:val="5"/>
        <w:spacing w:before="120" w:after="120"/>
        <w:ind w:firstLineChars="200" w:firstLine="482"/>
        <w:jc w:val="both"/>
        <w:rPr>
          <w:rStyle w:val="CharChar11"/>
          <w:rFonts w:hint="default"/>
          <w:color w:val="0D0D0D" w:themeColor="text1" w:themeTint="F2"/>
          <w:sz w:val="24"/>
        </w:rPr>
      </w:pPr>
      <w:r w:rsidRPr="00203A51">
        <w:rPr>
          <w:rStyle w:val="CharChar11"/>
          <w:rFonts w:hint="default"/>
          <w:color w:val="0D0D0D" w:themeColor="text1" w:themeTint="F2"/>
          <w:sz w:val="24"/>
        </w:rPr>
        <w:t xml:space="preserve">4.1.10 </w:t>
      </w:r>
      <w:r w:rsidRPr="00203A51">
        <w:rPr>
          <w:rStyle w:val="CharChar11"/>
          <w:rFonts w:hint="default"/>
          <w:color w:val="0D0D0D" w:themeColor="text1" w:themeTint="F2"/>
          <w:sz w:val="24"/>
        </w:rPr>
        <w:t>其他义务</w:t>
      </w:r>
    </w:p>
    <w:p w14:paraId="09C0458A"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承包人应履行合同约定的其他义务。</w:t>
      </w:r>
    </w:p>
    <w:p w14:paraId="303881DC" w14:textId="77777777" w:rsidR="00CA314E" w:rsidRPr="00203A51" w:rsidRDefault="001B5B2D">
      <w:pPr>
        <w:pStyle w:val="4"/>
        <w:spacing w:before="240" w:after="120" w:line="360" w:lineRule="auto"/>
        <w:rPr>
          <w:color w:val="0D0D0D" w:themeColor="text1" w:themeTint="F2"/>
        </w:rPr>
      </w:pPr>
      <w:bookmarkStart w:id="321" w:name="_Toc300835064"/>
      <w:bookmarkStart w:id="322" w:name="_Toc411736450"/>
      <w:bookmarkStart w:id="323" w:name="_Toc411736174"/>
      <w:bookmarkStart w:id="324" w:name="_Toc247514066"/>
      <w:bookmarkStart w:id="325" w:name="_Toc476860385"/>
      <w:bookmarkStart w:id="326" w:name="_Toc410559368"/>
      <w:bookmarkStart w:id="327" w:name="_Toc1281753728"/>
      <w:bookmarkStart w:id="328" w:name="_Toc247527667"/>
      <w:r w:rsidRPr="00203A51">
        <w:rPr>
          <w:rFonts w:hint="eastAsia"/>
          <w:color w:val="0D0D0D" w:themeColor="text1" w:themeTint="F2"/>
        </w:rPr>
        <w:lastRenderedPageBreak/>
        <w:t xml:space="preserve">4.2 </w:t>
      </w:r>
      <w:r w:rsidRPr="00203A51">
        <w:rPr>
          <w:rFonts w:hint="eastAsia"/>
          <w:color w:val="0D0D0D" w:themeColor="text1" w:themeTint="F2"/>
        </w:rPr>
        <w:t>履约担保</w:t>
      </w:r>
      <w:bookmarkEnd w:id="321"/>
      <w:bookmarkEnd w:id="322"/>
      <w:bookmarkEnd w:id="323"/>
      <w:bookmarkEnd w:id="324"/>
      <w:bookmarkEnd w:id="325"/>
      <w:bookmarkEnd w:id="326"/>
      <w:bookmarkEnd w:id="327"/>
      <w:bookmarkEnd w:id="328"/>
    </w:p>
    <w:p w14:paraId="02DA9208"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4.2.1 </w:t>
      </w:r>
      <w:r w:rsidRPr="00203A51">
        <w:rPr>
          <w:rFonts w:hint="eastAsia"/>
          <w:color w:val="0D0D0D" w:themeColor="text1" w:themeTint="F2"/>
          <w:sz w:val="21"/>
          <w:szCs w:val="21"/>
        </w:rPr>
        <w:t>承包人应保证其履约担保在发包人颁发工程接收证书前一直有效。发包人应在工程接收证书颁发后</w:t>
      </w:r>
      <w:r w:rsidRPr="00203A51">
        <w:rPr>
          <w:color w:val="0D0D0D" w:themeColor="text1" w:themeTint="F2"/>
          <w:sz w:val="21"/>
          <w:szCs w:val="21"/>
        </w:rPr>
        <w:t>28</w:t>
      </w:r>
      <w:r w:rsidRPr="00203A51">
        <w:rPr>
          <w:color w:val="0D0D0D" w:themeColor="text1" w:themeTint="F2"/>
          <w:sz w:val="21"/>
          <w:szCs w:val="21"/>
        </w:rPr>
        <w:t>天内</w:t>
      </w:r>
      <w:r w:rsidRPr="00203A51">
        <w:rPr>
          <w:rFonts w:hint="eastAsia"/>
          <w:color w:val="0D0D0D" w:themeColor="text1" w:themeTint="F2"/>
          <w:sz w:val="21"/>
          <w:szCs w:val="21"/>
        </w:rPr>
        <w:t>将履约担保退还给承包人。需进行竣工</w:t>
      </w:r>
      <w:proofErr w:type="gramStart"/>
      <w:r w:rsidRPr="00203A51">
        <w:rPr>
          <w:rFonts w:hint="eastAsia"/>
          <w:color w:val="0D0D0D" w:themeColor="text1" w:themeTint="F2"/>
          <w:sz w:val="21"/>
          <w:szCs w:val="21"/>
        </w:rPr>
        <w:t>后试验</w:t>
      </w:r>
      <w:proofErr w:type="gramEnd"/>
      <w:r w:rsidRPr="00203A51">
        <w:rPr>
          <w:rFonts w:hint="eastAsia"/>
          <w:color w:val="0D0D0D" w:themeColor="text1" w:themeTint="F2"/>
          <w:sz w:val="21"/>
          <w:szCs w:val="21"/>
        </w:rPr>
        <w:t>的，承包人应保证其履约担保在竣工</w:t>
      </w:r>
      <w:proofErr w:type="gramStart"/>
      <w:r w:rsidRPr="00203A51">
        <w:rPr>
          <w:rFonts w:hint="eastAsia"/>
          <w:color w:val="0D0D0D" w:themeColor="text1" w:themeTint="F2"/>
          <w:sz w:val="21"/>
          <w:szCs w:val="21"/>
        </w:rPr>
        <w:t>后试验</w:t>
      </w:r>
      <w:proofErr w:type="gramEnd"/>
      <w:r w:rsidRPr="00203A51">
        <w:rPr>
          <w:rFonts w:hint="eastAsia"/>
          <w:color w:val="0D0D0D" w:themeColor="text1" w:themeTint="F2"/>
          <w:sz w:val="21"/>
          <w:szCs w:val="21"/>
        </w:rPr>
        <w:t>通过前一直有效，发包人应在通过竣工验收后</w:t>
      </w:r>
      <w:r w:rsidRPr="00203A51">
        <w:rPr>
          <w:rFonts w:hint="eastAsia"/>
          <w:color w:val="0D0D0D" w:themeColor="text1" w:themeTint="F2"/>
          <w:sz w:val="21"/>
          <w:szCs w:val="21"/>
        </w:rPr>
        <w:t>7</w:t>
      </w:r>
      <w:r w:rsidRPr="00203A51">
        <w:rPr>
          <w:rFonts w:hint="eastAsia"/>
          <w:color w:val="0D0D0D" w:themeColor="text1" w:themeTint="F2"/>
          <w:sz w:val="21"/>
          <w:szCs w:val="21"/>
        </w:rPr>
        <w:t>天内将履约担保退还给承包人。</w:t>
      </w:r>
    </w:p>
    <w:p w14:paraId="1620E21C"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4.2.2 </w:t>
      </w:r>
      <w:r w:rsidRPr="00203A51">
        <w:rPr>
          <w:rFonts w:hint="eastAsia"/>
          <w:color w:val="0D0D0D" w:themeColor="text1" w:themeTint="F2"/>
          <w:sz w:val="21"/>
          <w:szCs w:val="21"/>
        </w:rPr>
        <w:t>如工程延期，承包人有义务继续提供履约担保。由于发包人原因导致延期的，继续提供履约担保所需的费用由发包人承担；由于承包人原因导致延期的，继续提供履约担保所需费用由承包人承担。</w:t>
      </w:r>
    </w:p>
    <w:p w14:paraId="068F19EB" w14:textId="77777777" w:rsidR="00CA314E" w:rsidRPr="00203A51" w:rsidRDefault="001B5B2D">
      <w:pPr>
        <w:pStyle w:val="4"/>
        <w:spacing w:before="240" w:after="120" w:line="360" w:lineRule="auto"/>
        <w:rPr>
          <w:color w:val="0D0D0D" w:themeColor="text1" w:themeTint="F2"/>
        </w:rPr>
      </w:pPr>
      <w:bookmarkStart w:id="329" w:name="_Toc247514067"/>
      <w:bookmarkStart w:id="330" w:name="_Toc247527668"/>
      <w:bookmarkStart w:id="331" w:name="_Toc476860386"/>
      <w:bookmarkStart w:id="332" w:name="_Toc411736175"/>
      <w:bookmarkStart w:id="333" w:name="_Toc1026443439"/>
      <w:bookmarkStart w:id="334" w:name="_Toc411736451"/>
      <w:bookmarkStart w:id="335" w:name="_Toc300835065"/>
      <w:bookmarkStart w:id="336" w:name="_Toc410559369"/>
      <w:r w:rsidRPr="00203A51">
        <w:rPr>
          <w:rFonts w:hint="eastAsia"/>
          <w:color w:val="0D0D0D" w:themeColor="text1" w:themeTint="F2"/>
        </w:rPr>
        <w:t xml:space="preserve">4.3 </w:t>
      </w:r>
      <w:r w:rsidRPr="00203A51">
        <w:rPr>
          <w:rFonts w:hint="eastAsia"/>
          <w:color w:val="0D0D0D" w:themeColor="text1" w:themeTint="F2"/>
        </w:rPr>
        <w:t>分包</w:t>
      </w:r>
      <w:bookmarkEnd w:id="329"/>
      <w:bookmarkEnd w:id="330"/>
      <w:r w:rsidRPr="00203A51">
        <w:rPr>
          <w:rFonts w:hint="eastAsia"/>
          <w:color w:val="0D0D0D" w:themeColor="text1" w:themeTint="F2"/>
        </w:rPr>
        <w:t>和不得转包</w:t>
      </w:r>
      <w:bookmarkEnd w:id="331"/>
      <w:bookmarkEnd w:id="332"/>
      <w:bookmarkEnd w:id="333"/>
      <w:bookmarkEnd w:id="334"/>
      <w:bookmarkEnd w:id="335"/>
      <w:bookmarkEnd w:id="336"/>
    </w:p>
    <w:p w14:paraId="3AE1EEA7"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4.3.1 </w:t>
      </w:r>
      <w:r w:rsidRPr="00203A51">
        <w:rPr>
          <w:rFonts w:hint="eastAsia"/>
          <w:color w:val="0D0D0D" w:themeColor="text1" w:themeTint="F2"/>
          <w:sz w:val="21"/>
          <w:szCs w:val="21"/>
        </w:rPr>
        <w:t>承包人不得将其承包的全部工程转包给第三人，也不得将其承包的全部工程肢解后以分包的名义分别转包给第三人。</w:t>
      </w:r>
    </w:p>
    <w:p w14:paraId="088D4730"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4.3.2 </w:t>
      </w:r>
      <w:r w:rsidRPr="00203A51">
        <w:rPr>
          <w:rFonts w:hint="eastAsia"/>
          <w:color w:val="0D0D0D" w:themeColor="text1" w:themeTint="F2"/>
          <w:sz w:val="21"/>
          <w:szCs w:val="21"/>
        </w:rPr>
        <w:t>承包人不得将设计和施工的</w:t>
      </w:r>
      <w:r w:rsidRPr="00203A51">
        <w:rPr>
          <w:rFonts w:hint="eastAsia"/>
          <w:color w:val="0D0D0D" w:themeColor="text1" w:themeTint="F2"/>
          <w:sz w:val="21"/>
          <w:szCs w:val="21"/>
        </w:rPr>
        <w:t>主体、关键性工作分包给第三人。除专用合同条款另有约定外，未经发包人同意，承包人也不得将非主体、非关键性工作分包给第三人。</w:t>
      </w:r>
    </w:p>
    <w:p w14:paraId="2EF0B562"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4.3.3 </w:t>
      </w:r>
      <w:r w:rsidRPr="00203A51">
        <w:rPr>
          <w:rFonts w:hint="eastAsia"/>
          <w:color w:val="0D0D0D" w:themeColor="text1" w:themeTint="F2"/>
          <w:sz w:val="21"/>
          <w:szCs w:val="21"/>
        </w:rPr>
        <w:t>分包人的资格能力应与其分包工作的标准和规模相适应。</w:t>
      </w:r>
    </w:p>
    <w:p w14:paraId="636B4C3D"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4.3.4 </w:t>
      </w:r>
      <w:r w:rsidRPr="00203A51">
        <w:rPr>
          <w:rFonts w:hint="eastAsia"/>
          <w:color w:val="0D0D0D" w:themeColor="text1" w:themeTint="F2"/>
          <w:sz w:val="21"/>
          <w:szCs w:val="21"/>
        </w:rPr>
        <w:t>发包人同意承包人分包工作的，承包人应向发包人和监理人提交分包合同副本。</w:t>
      </w:r>
    </w:p>
    <w:p w14:paraId="26589F9F" w14:textId="77777777" w:rsidR="00CA314E" w:rsidRPr="00203A51" w:rsidRDefault="001B5B2D">
      <w:pPr>
        <w:pStyle w:val="4"/>
        <w:spacing w:before="240" w:after="120" w:line="360" w:lineRule="auto"/>
        <w:rPr>
          <w:color w:val="0D0D0D" w:themeColor="text1" w:themeTint="F2"/>
        </w:rPr>
      </w:pPr>
      <w:bookmarkStart w:id="337" w:name="_Toc300835066"/>
      <w:bookmarkStart w:id="338" w:name="_Toc476860387"/>
      <w:bookmarkStart w:id="339" w:name="_Toc698742922"/>
      <w:bookmarkStart w:id="340" w:name="_Toc410559370"/>
      <w:bookmarkStart w:id="341" w:name="_Toc411736452"/>
      <w:bookmarkStart w:id="342" w:name="_Toc411736176"/>
      <w:bookmarkStart w:id="343" w:name="_Toc247527669"/>
      <w:bookmarkStart w:id="344" w:name="_Toc247514068"/>
      <w:r w:rsidRPr="00203A51">
        <w:rPr>
          <w:rFonts w:hint="eastAsia"/>
          <w:color w:val="0D0D0D" w:themeColor="text1" w:themeTint="F2"/>
        </w:rPr>
        <w:t xml:space="preserve">4.4 </w:t>
      </w:r>
      <w:r w:rsidRPr="00203A51">
        <w:rPr>
          <w:rFonts w:hint="eastAsia"/>
          <w:color w:val="0D0D0D" w:themeColor="text1" w:themeTint="F2"/>
        </w:rPr>
        <w:t>联合体</w:t>
      </w:r>
      <w:bookmarkEnd w:id="337"/>
      <w:bookmarkEnd w:id="338"/>
      <w:bookmarkEnd w:id="339"/>
      <w:bookmarkEnd w:id="340"/>
      <w:bookmarkEnd w:id="341"/>
      <w:bookmarkEnd w:id="342"/>
      <w:bookmarkEnd w:id="343"/>
      <w:bookmarkEnd w:id="344"/>
    </w:p>
    <w:p w14:paraId="30F059F9"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4.4.1 </w:t>
      </w:r>
      <w:r w:rsidRPr="00203A51">
        <w:rPr>
          <w:rFonts w:hint="eastAsia"/>
          <w:color w:val="0D0D0D" w:themeColor="text1" w:themeTint="F2"/>
          <w:sz w:val="21"/>
          <w:szCs w:val="21"/>
        </w:rPr>
        <w:t>联合体各方应共同与发包人签订合同。联合体各方应为履行合同承担连带责任。</w:t>
      </w:r>
    </w:p>
    <w:p w14:paraId="0FB87CAD"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4.4.2 </w:t>
      </w:r>
      <w:r w:rsidRPr="00203A51">
        <w:rPr>
          <w:rFonts w:hint="eastAsia"/>
          <w:color w:val="0D0D0D" w:themeColor="text1" w:themeTint="F2"/>
          <w:sz w:val="21"/>
          <w:szCs w:val="21"/>
        </w:rPr>
        <w:t>联合体协议经发包人确认后作为合同附件。在履行合同过程中，未经发包人同意，不得修改联合体协议。</w:t>
      </w:r>
    </w:p>
    <w:p w14:paraId="3393BCCF"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4.4.3 </w:t>
      </w:r>
      <w:r w:rsidRPr="00203A51">
        <w:rPr>
          <w:rFonts w:hint="eastAsia"/>
          <w:color w:val="0D0D0D" w:themeColor="text1" w:themeTint="F2"/>
          <w:sz w:val="21"/>
          <w:szCs w:val="21"/>
        </w:rPr>
        <w:t>联合体主办方或联合体授权的代表负责与发包人和监理人联系，并接受指示，负责组织联合体各成员全面履行合同。</w:t>
      </w:r>
    </w:p>
    <w:p w14:paraId="45BF215F" w14:textId="77777777" w:rsidR="00CA314E" w:rsidRPr="00203A51" w:rsidRDefault="001B5B2D">
      <w:pPr>
        <w:pStyle w:val="4"/>
        <w:spacing w:before="240" w:after="120" w:line="360" w:lineRule="auto"/>
        <w:rPr>
          <w:color w:val="0D0D0D" w:themeColor="text1" w:themeTint="F2"/>
        </w:rPr>
      </w:pPr>
      <w:bookmarkStart w:id="345" w:name="_Toc411736453"/>
      <w:bookmarkStart w:id="346" w:name="_Toc410559371"/>
      <w:bookmarkStart w:id="347" w:name="_Toc411736177"/>
      <w:bookmarkStart w:id="348" w:name="_Toc1331708258"/>
      <w:bookmarkStart w:id="349" w:name="_Toc247527670"/>
      <w:bookmarkStart w:id="350" w:name="_Toc247514069"/>
      <w:bookmarkStart w:id="351" w:name="_Toc300835067"/>
      <w:bookmarkStart w:id="352" w:name="_Toc476860388"/>
      <w:r w:rsidRPr="00203A51">
        <w:rPr>
          <w:rFonts w:hint="eastAsia"/>
          <w:color w:val="0D0D0D" w:themeColor="text1" w:themeTint="F2"/>
        </w:rPr>
        <w:t xml:space="preserve">4.5 </w:t>
      </w:r>
      <w:r w:rsidRPr="00203A51">
        <w:rPr>
          <w:rFonts w:hint="eastAsia"/>
          <w:color w:val="0D0D0D" w:themeColor="text1" w:themeTint="F2"/>
        </w:rPr>
        <w:t>承包人项目经理</w:t>
      </w:r>
      <w:bookmarkEnd w:id="345"/>
      <w:bookmarkEnd w:id="346"/>
      <w:bookmarkEnd w:id="347"/>
      <w:bookmarkEnd w:id="348"/>
      <w:bookmarkEnd w:id="349"/>
      <w:bookmarkEnd w:id="350"/>
      <w:bookmarkEnd w:id="351"/>
      <w:bookmarkEnd w:id="352"/>
    </w:p>
    <w:p w14:paraId="507020FD"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4.5.1 </w:t>
      </w:r>
      <w:r w:rsidRPr="00203A51">
        <w:rPr>
          <w:rFonts w:hint="eastAsia"/>
          <w:color w:val="0D0D0D" w:themeColor="text1" w:themeTint="F2"/>
          <w:sz w:val="21"/>
          <w:szCs w:val="21"/>
        </w:rPr>
        <w:t>承包人应按合同协议书的约定指派项目经理，并在约定的期限内到职。承包人更换项目经理应事先征得发包人同意，并应在更换</w:t>
      </w:r>
      <w:r w:rsidRPr="00203A51">
        <w:rPr>
          <w:rFonts w:hint="eastAsia"/>
          <w:color w:val="0D0D0D" w:themeColor="text1" w:themeTint="F2"/>
          <w:sz w:val="21"/>
          <w:szCs w:val="21"/>
        </w:rPr>
        <w:t>14</w:t>
      </w:r>
      <w:r w:rsidRPr="00203A51">
        <w:rPr>
          <w:rFonts w:hint="eastAsia"/>
          <w:color w:val="0D0D0D" w:themeColor="text1" w:themeTint="F2"/>
          <w:sz w:val="21"/>
          <w:szCs w:val="21"/>
        </w:rPr>
        <w:t>天前将拟更换的项目经理的姓名和详细资料提交发包人和监理人。承包人项目经理</w:t>
      </w:r>
      <w:r w:rsidRPr="00203A51">
        <w:rPr>
          <w:rFonts w:hint="eastAsia"/>
          <w:color w:val="0D0D0D" w:themeColor="text1" w:themeTint="F2"/>
          <w:sz w:val="21"/>
          <w:szCs w:val="21"/>
        </w:rPr>
        <w:t>2</w:t>
      </w:r>
      <w:r w:rsidRPr="00203A51">
        <w:rPr>
          <w:rFonts w:hint="eastAsia"/>
          <w:color w:val="0D0D0D" w:themeColor="text1" w:themeTint="F2"/>
          <w:sz w:val="21"/>
          <w:szCs w:val="21"/>
        </w:rPr>
        <w:t>天内不能履行职责的，应事先征得监理人同意，并委派代表代行其职责。</w:t>
      </w:r>
    </w:p>
    <w:p w14:paraId="78AE5DD4"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4.5.2</w:t>
      </w:r>
      <w:r w:rsidRPr="00203A51">
        <w:rPr>
          <w:rFonts w:hint="eastAsia"/>
          <w:color w:val="0D0D0D" w:themeColor="text1" w:themeTint="F2"/>
          <w:sz w:val="21"/>
          <w:szCs w:val="21"/>
        </w:rPr>
        <w:t xml:space="preserve"> </w:t>
      </w:r>
      <w:r w:rsidRPr="00203A51">
        <w:rPr>
          <w:rFonts w:hint="eastAsia"/>
          <w:color w:val="0D0D0D" w:themeColor="text1" w:themeTint="F2"/>
          <w:sz w:val="21"/>
          <w:szCs w:val="21"/>
        </w:rPr>
        <w:t>承包人项目经理应按合同约定以及监理人按第</w:t>
      </w:r>
      <w:r w:rsidRPr="00203A51">
        <w:rPr>
          <w:rFonts w:hint="eastAsia"/>
          <w:color w:val="0D0D0D" w:themeColor="text1" w:themeTint="F2"/>
          <w:sz w:val="21"/>
          <w:szCs w:val="21"/>
        </w:rPr>
        <w:t xml:space="preserve">3.4 </w:t>
      </w:r>
      <w:r w:rsidRPr="00203A51">
        <w:rPr>
          <w:rFonts w:hint="eastAsia"/>
          <w:color w:val="0D0D0D" w:themeColor="text1" w:themeTint="F2"/>
          <w:sz w:val="21"/>
          <w:szCs w:val="21"/>
        </w:rPr>
        <w:t>款</w:t>
      </w:r>
      <w:proofErr w:type="gramStart"/>
      <w:r w:rsidRPr="00203A51">
        <w:rPr>
          <w:rFonts w:hint="eastAsia"/>
          <w:color w:val="0D0D0D" w:themeColor="text1" w:themeTint="F2"/>
          <w:sz w:val="21"/>
          <w:szCs w:val="21"/>
        </w:rPr>
        <w:t>作出</w:t>
      </w:r>
      <w:proofErr w:type="gramEnd"/>
      <w:r w:rsidRPr="00203A51">
        <w:rPr>
          <w:rFonts w:hint="eastAsia"/>
          <w:color w:val="0D0D0D" w:themeColor="text1" w:themeTint="F2"/>
          <w:sz w:val="21"/>
          <w:szCs w:val="21"/>
        </w:rPr>
        <w:t>的指示，负责组织合同工作的实施。在情况紧急且无法与监理人取得联系时，可采取保证工程和人员生命财产安全的紧急措施，并在采取措施后</w:t>
      </w:r>
      <w:r w:rsidRPr="00203A51">
        <w:rPr>
          <w:rFonts w:hint="eastAsia"/>
          <w:color w:val="0D0D0D" w:themeColor="text1" w:themeTint="F2"/>
          <w:sz w:val="21"/>
          <w:szCs w:val="21"/>
        </w:rPr>
        <w:t>24</w:t>
      </w:r>
      <w:r w:rsidRPr="00203A51">
        <w:rPr>
          <w:rFonts w:hint="eastAsia"/>
          <w:color w:val="0D0D0D" w:themeColor="text1" w:themeTint="F2"/>
          <w:sz w:val="21"/>
          <w:szCs w:val="21"/>
        </w:rPr>
        <w:t>小时内向监理人提交书面报告。</w:t>
      </w:r>
    </w:p>
    <w:p w14:paraId="545278A3"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lastRenderedPageBreak/>
        <w:t xml:space="preserve">4.5.3 </w:t>
      </w:r>
      <w:r w:rsidRPr="00203A51">
        <w:rPr>
          <w:rFonts w:hint="eastAsia"/>
          <w:color w:val="0D0D0D" w:themeColor="text1" w:themeTint="F2"/>
          <w:sz w:val="21"/>
          <w:szCs w:val="21"/>
        </w:rPr>
        <w:t>承包人为履行合同发出的一切函件均应盖有承包人单位章或由承包人项目经理签字。</w:t>
      </w:r>
    </w:p>
    <w:p w14:paraId="7AEAF155"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4.5.4 </w:t>
      </w:r>
      <w:r w:rsidRPr="00203A51">
        <w:rPr>
          <w:rFonts w:hint="eastAsia"/>
          <w:color w:val="0D0D0D" w:themeColor="text1" w:themeTint="F2"/>
          <w:sz w:val="21"/>
          <w:szCs w:val="21"/>
        </w:rPr>
        <w:t>承包人项目经理可以授权其下属人员履行其某项职责，但事先应将这些人员的姓名和授权范围书面通知发包人和监理人。</w:t>
      </w:r>
    </w:p>
    <w:p w14:paraId="22394E34" w14:textId="77777777" w:rsidR="00CA314E" w:rsidRPr="00203A51" w:rsidRDefault="001B5B2D">
      <w:pPr>
        <w:pStyle w:val="4"/>
        <w:spacing w:before="240" w:after="120" w:line="360" w:lineRule="auto"/>
        <w:rPr>
          <w:color w:val="0D0D0D" w:themeColor="text1" w:themeTint="F2"/>
        </w:rPr>
      </w:pPr>
      <w:bookmarkStart w:id="353" w:name="_Toc247527671"/>
      <w:bookmarkStart w:id="354" w:name="_Toc247514070"/>
      <w:bookmarkStart w:id="355" w:name="_Toc410559372"/>
      <w:bookmarkStart w:id="356" w:name="_Toc946123172"/>
      <w:bookmarkStart w:id="357" w:name="_Toc476860389"/>
      <w:bookmarkStart w:id="358" w:name="_Toc411736178"/>
      <w:bookmarkStart w:id="359" w:name="_Toc300835068"/>
      <w:bookmarkStart w:id="360" w:name="_Toc411736454"/>
      <w:r w:rsidRPr="00203A51">
        <w:rPr>
          <w:rFonts w:hint="eastAsia"/>
          <w:color w:val="0D0D0D" w:themeColor="text1" w:themeTint="F2"/>
        </w:rPr>
        <w:t xml:space="preserve">4.6 </w:t>
      </w:r>
      <w:r w:rsidRPr="00203A51">
        <w:rPr>
          <w:rFonts w:hint="eastAsia"/>
          <w:color w:val="0D0D0D" w:themeColor="text1" w:themeTint="F2"/>
        </w:rPr>
        <w:t>承包人人员的管理</w:t>
      </w:r>
      <w:bookmarkEnd w:id="353"/>
      <w:bookmarkEnd w:id="354"/>
      <w:bookmarkEnd w:id="355"/>
      <w:bookmarkEnd w:id="356"/>
      <w:bookmarkEnd w:id="357"/>
      <w:bookmarkEnd w:id="358"/>
      <w:bookmarkEnd w:id="359"/>
      <w:bookmarkEnd w:id="360"/>
    </w:p>
    <w:p w14:paraId="0B79F257"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4.6.1 </w:t>
      </w:r>
      <w:r w:rsidRPr="00203A51">
        <w:rPr>
          <w:rFonts w:hint="eastAsia"/>
          <w:color w:val="0D0D0D" w:themeColor="text1" w:themeTint="F2"/>
          <w:sz w:val="21"/>
          <w:szCs w:val="21"/>
        </w:rPr>
        <w:t>承包人应在接到开始工作通知之日起</w:t>
      </w:r>
      <w:r w:rsidRPr="00203A51">
        <w:rPr>
          <w:rFonts w:hint="eastAsia"/>
          <w:color w:val="0D0D0D" w:themeColor="text1" w:themeTint="F2"/>
          <w:sz w:val="21"/>
          <w:szCs w:val="21"/>
        </w:rPr>
        <w:t>28</w:t>
      </w:r>
      <w:r w:rsidRPr="00203A51">
        <w:rPr>
          <w:rFonts w:hint="eastAsia"/>
          <w:color w:val="0D0D0D" w:themeColor="text1" w:themeTint="F2"/>
          <w:sz w:val="21"/>
          <w:szCs w:val="21"/>
        </w:rPr>
        <w:t>天内，向监理人</w:t>
      </w:r>
      <w:r w:rsidRPr="00203A51">
        <w:rPr>
          <w:rFonts w:hint="eastAsia"/>
          <w:color w:val="0D0D0D" w:themeColor="text1" w:themeTint="F2"/>
          <w:sz w:val="21"/>
          <w:szCs w:val="21"/>
        </w:rPr>
        <w:t>提交承包人的项目管理机构以及人员安排的报告，其内容应包括项目管理机构的设置、各主要岗位的技术和管理人员名单及其资格，以及设计人员和各工种技术工人的安排状况。承包人安排的主要管理人员和技术人员应相对稳定，更换主要管理人员和技术人员的，应取得监理人的同意</w:t>
      </w:r>
      <w:r w:rsidRPr="00203A51">
        <w:rPr>
          <w:rFonts w:hint="eastAsia"/>
          <w:color w:val="0D0D0D" w:themeColor="text1" w:themeTint="F2"/>
          <w:sz w:val="21"/>
          <w:szCs w:val="21"/>
        </w:rPr>
        <w:t>,</w:t>
      </w:r>
      <w:r w:rsidRPr="00203A51">
        <w:rPr>
          <w:rFonts w:hint="eastAsia"/>
          <w:color w:val="0D0D0D" w:themeColor="text1" w:themeTint="F2"/>
          <w:sz w:val="21"/>
          <w:szCs w:val="21"/>
        </w:rPr>
        <w:t>并向监理人提交继任人员的资格、管理经验等资料。项目经理的更换，应按照本章第</w:t>
      </w:r>
      <w:r w:rsidRPr="00203A51">
        <w:rPr>
          <w:rFonts w:hint="eastAsia"/>
          <w:color w:val="0D0D0D" w:themeColor="text1" w:themeTint="F2"/>
          <w:sz w:val="21"/>
          <w:szCs w:val="21"/>
        </w:rPr>
        <w:t>4.5</w:t>
      </w:r>
      <w:r w:rsidRPr="00203A51">
        <w:rPr>
          <w:rFonts w:hint="eastAsia"/>
          <w:color w:val="0D0D0D" w:themeColor="text1" w:themeTint="F2"/>
          <w:sz w:val="21"/>
          <w:szCs w:val="21"/>
        </w:rPr>
        <w:t>款规定执行。</w:t>
      </w:r>
    </w:p>
    <w:p w14:paraId="6052B817"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4.6.2 </w:t>
      </w:r>
      <w:r w:rsidRPr="00203A51">
        <w:rPr>
          <w:rFonts w:hint="eastAsia"/>
          <w:color w:val="0D0D0D" w:themeColor="text1" w:themeTint="F2"/>
          <w:sz w:val="21"/>
          <w:szCs w:val="21"/>
        </w:rPr>
        <w:t>承包人安排的主要管理人员包括项目经理、设计负责人、施工负责人、采购负责人以及专职质量、安全生产管理人员等；技术人员包括设计师、建筑师、土木工程师、设备工程</w:t>
      </w:r>
      <w:r w:rsidRPr="00203A51">
        <w:rPr>
          <w:rFonts w:hint="eastAsia"/>
          <w:color w:val="0D0D0D" w:themeColor="text1" w:themeTint="F2"/>
          <w:sz w:val="21"/>
          <w:szCs w:val="21"/>
        </w:rPr>
        <w:t>师、建造师等。</w:t>
      </w:r>
    </w:p>
    <w:p w14:paraId="606D24F1"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4.6.3 </w:t>
      </w:r>
      <w:r w:rsidRPr="00203A51">
        <w:rPr>
          <w:rFonts w:hint="eastAsia"/>
          <w:color w:val="0D0D0D" w:themeColor="text1" w:themeTint="F2"/>
          <w:sz w:val="21"/>
          <w:szCs w:val="21"/>
        </w:rPr>
        <w:t>承包人的设计人员应由具有国家规定和发包人要求中约定的资格，并具有从事设计所必需的经验与能力。</w:t>
      </w:r>
    </w:p>
    <w:p w14:paraId="562F228B"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承包人应保证其设计人员（包括分包人的设计人员）在合同期限内的任何时候，都能按时参加发包人或其委托的监理人组织的工作会议。</w:t>
      </w:r>
    </w:p>
    <w:p w14:paraId="694D0509"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4.6.4 </w:t>
      </w:r>
      <w:r w:rsidRPr="00203A51">
        <w:rPr>
          <w:rFonts w:hint="eastAsia"/>
          <w:color w:val="0D0D0D" w:themeColor="text1" w:themeTint="F2"/>
          <w:sz w:val="21"/>
          <w:szCs w:val="21"/>
        </w:rPr>
        <w:t>国家规定应当持证上岗的工作人员均应持有相应的资格证明，监理人有权随时检查。监理人认为有必要时，可进行现场考核。</w:t>
      </w:r>
    </w:p>
    <w:p w14:paraId="4AC7229B"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4.6.5 </w:t>
      </w:r>
      <w:r w:rsidRPr="00203A51">
        <w:rPr>
          <w:rFonts w:hint="eastAsia"/>
          <w:color w:val="0D0D0D" w:themeColor="text1" w:themeTint="F2"/>
          <w:sz w:val="21"/>
          <w:szCs w:val="21"/>
        </w:rPr>
        <w:t>除专用合同条款另有约定外，承包人的主要施工管理人员离开施工现场连续超过</w:t>
      </w:r>
      <w:r w:rsidRPr="00203A51">
        <w:rPr>
          <w:rFonts w:hint="eastAsia"/>
          <w:color w:val="0D0D0D" w:themeColor="text1" w:themeTint="F2"/>
          <w:sz w:val="21"/>
          <w:szCs w:val="21"/>
        </w:rPr>
        <w:t>3</w:t>
      </w:r>
      <w:r w:rsidRPr="00203A51">
        <w:rPr>
          <w:rFonts w:hint="eastAsia"/>
          <w:color w:val="0D0D0D" w:themeColor="text1" w:themeTint="F2"/>
          <w:sz w:val="21"/>
          <w:szCs w:val="21"/>
        </w:rPr>
        <w:t>天的，应事先征得监理人同意。承包人擅自更换项目经理或主要施工管理人员，或前述人员未经监理人许可擅自离开施工现场连续超过</w:t>
      </w:r>
      <w:r w:rsidRPr="00203A51">
        <w:rPr>
          <w:rFonts w:hint="eastAsia"/>
          <w:color w:val="0D0D0D" w:themeColor="text1" w:themeTint="F2"/>
          <w:sz w:val="21"/>
          <w:szCs w:val="21"/>
        </w:rPr>
        <w:t>3</w:t>
      </w:r>
      <w:r w:rsidRPr="00203A51">
        <w:rPr>
          <w:rFonts w:hint="eastAsia"/>
          <w:color w:val="0D0D0D" w:themeColor="text1" w:themeTint="F2"/>
          <w:sz w:val="21"/>
          <w:szCs w:val="21"/>
        </w:rPr>
        <w:t>天的，应按照专用合同条款约定承担违约责任。</w:t>
      </w:r>
    </w:p>
    <w:p w14:paraId="54876335" w14:textId="77777777" w:rsidR="00CA314E" w:rsidRPr="00203A51" w:rsidRDefault="001B5B2D">
      <w:pPr>
        <w:pStyle w:val="4"/>
        <w:spacing w:before="240" w:after="120" w:line="360" w:lineRule="auto"/>
        <w:rPr>
          <w:color w:val="0D0D0D" w:themeColor="text1" w:themeTint="F2"/>
        </w:rPr>
      </w:pPr>
      <w:bookmarkStart w:id="361" w:name="_Toc247514071"/>
      <w:bookmarkStart w:id="362" w:name="_Toc300835069"/>
      <w:bookmarkStart w:id="363" w:name="_Toc410559373"/>
      <w:bookmarkStart w:id="364" w:name="_Toc247527672"/>
      <w:bookmarkStart w:id="365" w:name="_Toc1523229416"/>
      <w:bookmarkStart w:id="366" w:name="_Toc411736455"/>
      <w:bookmarkStart w:id="367" w:name="_Toc476860390"/>
      <w:bookmarkStart w:id="368" w:name="_Toc411736179"/>
      <w:r w:rsidRPr="00203A51">
        <w:rPr>
          <w:rFonts w:hint="eastAsia"/>
          <w:color w:val="0D0D0D" w:themeColor="text1" w:themeTint="F2"/>
        </w:rPr>
        <w:t xml:space="preserve">4.7 </w:t>
      </w:r>
      <w:r w:rsidRPr="00203A51">
        <w:rPr>
          <w:rFonts w:hint="eastAsia"/>
          <w:color w:val="0D0D0D" w:themeColor="text1" w:themeTint="F2"/>
        </w:rPr>
        <w:t>撤换承包人项目经理和其他人员</w:t>
      </w:r>
      <w:bookmarkEnd w:id="361"/>
      <w:bookmarkEnd w:id="362"/>
      <w:bookmarkEnd w:id="363"/>
      <w:bookmarkEnd w:id="364"/>
      <w:bookmarkEnd w:id="365"/>
      <w:bookmarkEnd w:id="366"/>
      <w:bookmarkEnd w:id="367"/>
      <w:bookmarkEnd w:id="368"/>
    </w:p>
    <w:p w14:paraId="68F5CC5B"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承包人应对其项目经理和其他人员进行有效管理。监理人要求撤换不能胜任本职工作、行为不端或玩忽职守的承包人项目经理和其他人员的，承包人应予以撤换。</w:t>
      </w:r>
    </w:p>
    <w:p w14:paraId="38ADB2AC" w14:textId="77777777" w:rsidR="00CA314E" w:rsidRPr="00203A51" w:rsidRDefault="001B5B2D">
      <w:pPr>
        <w:pStyle w:val="4"/>
        <w:spacing w:before="240" w:after="120" w:line="360" w:lineRule="auto"/>
        <w:rPr>
          <w:color w:val="0D0D0D" w:themeColor="text1" w:themeTint="F2"/>
        </w:rPr>
      </w:pPr>
      <w:bookmarkStart w:id="369" w:name="_Toc247514072"/>
      <w:bookmarkStart w:id="370" w:name="_Toc411736456"/>
      <w:bookmarkStart w:id="371" w:name="_Toc300835070"/>
      <w:bookmarkStart w:id="372" w:name="_Toc410559374"/>
      <w:bookmarkStart w:id="373" w:name="_Toc476860391"/>
      <w:bookmarkStart w:id="374" w:name="_Toc764238825"/>
      <w:bookmarkStart w:id="375" w:name="_Toc247527673"/>
      <w:bookmarkStart w:id="376" w:name="_Toc411736180"/>
      <w:r w:rsidRPr="00203A51">
        <w:rPr>
          <w:rFonts w:hint="eastAsia"/>
          <w:color w:val="0D0D0D" w:themeColor="text1" w:themeTint="F2"/>
        </w:rPr>
        <w:t xml:space="preserve">4.8 </w:t>
      </w:r>
      <w:r w:rsidRPr="00203A51">
        <w:rPr>
          <w:rFonts w:hint="eastAsia"/>
          <w:color w:val="0D0D0D" w:themeColor="text1" w:themeTint="F2"/>
        </w:rPr>
        <w:t>保障承包人人员的合法权益</w:t>
      </w:r>
      <w:bookmarkEnd w:id="369"/>
      <w:bookmarkEnd w:id="370"/>
      <w:bookmarkEnd w:id="371"/>
      <w:bookmarkEnd w:id="372"/>
      <w:bookmarkEnd w:id="373"/>
      <w:bookmarkEnd w:id="374"/>
      <w:bookmarkEnd w:id="375"/>
      <w:bookmarkEnd w:id="376"/>
    </w:p>
    <w:p w14:paraId="7AAC54BC"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4.8.1 </w:t>
      </w:r>
      <w:r w:rsidRPr="00203A51">
        <w:rPr>
          <w:rFonts w:hint="eastAsia"/>
          <w:color w:val="0D0D0D" w:themeColor="text1" w:themeTint="F2"/>
          <w:sz w:val="21"/>
          <w:szCs w:val="21"/>
        </w:rPr>
        <w:t>承包人应与其雇佣的人员签订劳动合同，并按时发放工</w:t>
      </w:r>
      <w:r w:rsidRPr="00203A51">
        <w:rPr>
          <w:rFonts w:hint="eastAsia"/>
          <w:color w:val="0D0D0D" w:themeColor="text1" w:themeTint="F2"/>
          <w:sz w:val="21"/>
          <w:szCs w:val="21"/>
        </w:rPr>
        <w:t>资。</w:t>
      </w:r>
    </w:p>
    <w:p w14:paraId="403BB1D9"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4.8.2 </w:t>
      </w:r>
      <w:r w:rsidRPr="00203A51">
        <w:rPr>
          <w:rFonts w:hint="eastAsia"/>
          <w:color w:val="0D0D0D" w:themeColor="text1" w:themeTint="F2"/>
          <w:sz w:val="21"/>
          <w:szCs w:val="21"/>
        </w:rPr>
        <w:t>承包人应按劳动法的规定安排工作时间，保证其雇佣人员享有休息和休假的权利。因设计、施工的特殊需要占用休假日或延长工作时间的，应不超过法律规定的限度，并按法律规定给予补休</w:t>
      </w:r>
      <w:r w:rsidRPr="00203A51">
        <w:rPr>
          <w:rFonts w:hint="eastAsia"/>
          <w:color w:val="0D0D0D" w:themeColor="text1" w:themeTint="F2"/>
          <w:sz w:val="21"/>
          <w:szCs w:val="21"/>
        </w:rPr>
        <w:lastRenderedPageBreak/>
        <w:t>或付酬。</w:t>
      </w:r>
    </w:p>
    <w:p w14:paraId="4D22ADEB"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4.8.3 </w:t>
      </w:r>
      <w:r w:rsidRPr="00203A51">
        <w:rPr>
          <w:rFonts w:hint="eastAsia"/>
          <w:color w:val="0D0D0D" w:themeColor="text1" w:themeTint="F2"/>
          <w:sz w:val="21"/>
          <w:szCs w:val="21"/>
        </w:rPr>
        <w:t>承包人应为其雇佣人员提供必要的食宿条件，以及符合环境保护和卫生要求的生活环境，在远离城镇的施工场地，还应配备必要的伤病防治和急救的医务人员与医疗设施。</w:t>
      </w:r>
    </w:p>
    <w:p w14:paraId="4676F347"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4.8.4 </w:t>
      </w:r>
      <w:r w:rsidRPr="00203A51">
        <w:rPr>
          <w:rFonts w:hint="eastAsia"/>
          <w:color w:val="0D0D0D" w:themeColor="text1" w:themeTint="F2"/>
          <w:sz w:val="21"/>
          <w:szCs w:val="21"/>
        </w:rPr>
        <w:t>承包人应按国家有关劳动保护的规定，采取有效的防止粉尘、降低噪声、控制有害气体和保障高温、高寒、高空作业安全等劳动保护措施。其雇佣人员在施工中受</w:t>
      </w:r>
      <w:r w:rsidRPr="00203A51">
        <w:rPr>
          <w:rFonts w:hint="eastAsia"/>
          <w:color w:val="0D0D0D" w:themeColor="text1" w:themeTint="F2"/>
          <w:sz w:val="21"/>
          <w:szCs w:val="21"/>
        </w:rPr>
        <w:t>到伤害的，承包人应立即采取有效措施进行抢救和治疗。</w:t>
      </w:r>
    </w:p>
    <w:p w14:paraId="5C5FBBA4"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4.8.5 </w:t>
      </w:r>
      <w:r w:rsidRPr="00203A51">
        <w:rPr>
          <w:rFonts w:hint="eastAsia"/>
          <w:color w:val="0D0D0D" w:themeColor="text1" w:themeTint="F2"/>
          <w:sz w:val="21"/>
          <w:szCs w:val="21"/>
        </w:rPr>
        <w:t>承包人应按有关法律规定和合同约定，为其雇佣人员办理保险。</w:t>
      </w:r>
    </w:p>
    <w:p w14:paraId="5FAE5C0A"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4.8.6 </w:t>
      </w:r>
      <w:r w:rsidRPr="00203A51">
        <w:rPr>
          <w:rFonts w:hint="eastAsia"/>
          <w:color w:val="0D0D0D" w:themeColor="text1" w:themeTint="F2"/>
          <w:sz w:val="21"/>
          <w:szCs w:val="21"/>
        </w:rPr>
        <w:t>承包人应负责处理其雇佣人员因工伤亡事故的善后事宜。</w:t>
      </w:r>
    </w:p>
    <w:p w14:paraId="3F0DE731" w14:textId="77777777" w:rsidR="00CA314E" w:rsidRPr="00203A51" w:rsidRDefault="001B5B2D">
      <w:pPr>
        <w:pStyle w:val="4"/>
        <w:spacing w:before="240" w:after="120" w:line="360" w:lineRule="auto"/>
        <w:rPr>
          <w:color w:val="0D0D0D" w:themeColor="text1" w:themeTint="F2"/>
        </w:rPr>
      </w:pPr>
      <w:bookmarkStart w:id="377" w:name="_Toc410559375"/>
      <w:bookmarkStart w:id="378" w:name="_Toc411736181"/>
      <w:bookmarkStart w:id="379" w:name="_Toc411736457"/>
      <w:bookmarkStart w:id="380" w:name="_Toc462239068"/>
      <w:bookmarkStart w:id="381" w:name="_Toc300835071"/>
      <w:bookmarkStart w:id="382" w:name="_Toc476860392"/>
      <w:bookmarkStart w:id="383" w:name="_Toc247527674"/>
      <w:bookmarkStart w:id="384" w:name="_Toc247514073"/>
      <w:r w:rsidRPr="00203A51">
        <w:rPr>
          <w:rFonts w:hint="eastAsia"/>
          <w:color w:val="0D0D0D" w:themeColor="text1" w:themeTint="F2"/>
        </w:rPr>
        <w:t xml:space="preserve">4.9 </w:t>
      </w:r>
      <w:r w:rsidRPr="00203A51">
        <w:rPr>
          <w:rFonts w:hint="eastAsia"/>
          <w:color w:val="0D0D0D" w:themeColor="text1" w:themeTint="F2"/>
        </w:rPr>
        <w:t>工程价款应专款专用</w:t>
      </w:r>
      <w:bookmarkEnd w:id="377"/>
      <w:bookmarkEnd w:id="378"/>
      <w:bookmarkEnd w:id="379"/>
      <w:bookmarkEnd w:id="380"/>
      <w:bookmarkEnd w:id="381"/>
      <w:bookmarkEnd w:id="382"/>
      <w:bookmarkEnd w:id="383"/>
      <w:bookmarkEnd w:id="384"/>
    </w:p>
    <w:p w14:paraId="136B0A6F"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发包人按合同约定支付给承包人的各项价款应专用于合同工作。</w:t>
      </w:r>
    </w:p>
    <w:p w14:paraId="0C7C10AE" w14:textId="77777777" w:rsidR="00CA314E" w:rsidRPr="00203A51" w:rsidRDefault="001B5B2D">
      <w:pPr>
        <w:pStyle w:val="4"/>
        <w:spacing w:before="240" w:after="120" w:line="360" w:lineRule="auto"/>
        <w:rPr>
          <w:color w:val="0D0D0D" w:themeColor="text1" w:themeTint="F2"/>
        </w:rPr>
      </w:pPr>
      <w:bookmarkStart w:id="385" w:name="_Toc411736458"/>
      <w:bookmarkStart w:id="386" w:name="_Toc247527675"/>
      <w:bookmarkStart w:id="387" w:name="_Toc247514074"/>
      <w:bookmarkStart w:id="388" w:name="_Toc411736182"/>
      <w:bookmarkStart w:id="389" w:name="_Toc476860393"/>
      <w:bookmarkStart w:id="390" w:name="_Toc300835072"/>
      <w:bookmarkStart w:id="391" w:name="_Toc1403664677"/>
      <w:bookmarkStart w:id="392" w:name="_Toc410559376"/>
      <w:r w:rsidRPr="00203A51">
        <w:rPr>
          <w:rFonts w:hint="eastAsia"/>
          <w:color w:val="0D0D0D" w:themeColor="text1" w:themeTint="F2"/>
        </w:rPr>
        <w:t xml:space="preserve">4.10 </w:t>
      </w:r>
      <w:r w:rsidRPr="00203A51">
        <w:rPr>
          <w:rFonts w:hint="eastAsia"/>
          <w:color w:val="0D0D0D" w:themeColor="text1" w:themeTint="F2"/>
        </w:rPr>
        <w:t>承包人现场查勘</w:t>
      </w:r>
      <w:bookmarkEnd w:id="385"/>
      <w:bookmarkEnd w:id="386"/>
      <w:bookmarkEnd w:id="387"/>
      <w:bookmarkEnd w:id="388"/>
      <w:bookmarkEnd w:id="389"/>
      <w:bookmarkEnd w:id="390"/>
      <w:bookmarkEnd w:id="391"/>
      <w:bookmarkEnd w:id="392"/>
    </w:p>
    <w:p w14:paraId="0E989A36"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4.10.1 </w:t>
      </w:r>
      <w:r w:rsidRPr="00203A51">
        <w:rPr>
          <w:rFonts w:hint="eastAsia"/>
          <w:color w:val="0D0D0D" w:themeColor="text1" w:themeTint="F2"/>
          <w:sz w:val="21"/>
          <w:szCs w:val="21"/>
        </w:rPr>
        <w:t>发包人应向承包人提供施工场地及毗邻区域内的供水、排水、供电、供气、供热、通信、广播电视等地下管线资料、气象和水文观测资料，相邻建筑物和构筑物、地下工程的有关资料，以及其他与建设工程有关的原始资料，并承担原始资料错误造成的全部责任，但承包人应对其阅读上述有关资料后所</w:t>
      </w:r>
      <w:proofErr w:type="gramStart"/>
      <w:r w:rsidRPr="00203A51">
        <w:rPr>
          <w:rFonts w:hint="eastAsia"/>
          <w:color w:val="0D0D0D" w:themeColor="text1" w:themeTint="F2"/>
          <w:sz w:val="21"/>
          <w:szCs w:val="21"/>
        </w:rPr>
        <w:t>作出</w:t>
      </w:r>
      <w:proofErr w:type="gramEnd"/>
      <w:r w:rsidRPr="00203A51">
        <w:rPr>
          <w:rFonts w:hint="eastAsia"/>
          <w:color w:val="0D0D0D" w:themeColor="text1" w:themeTint="F2"/>
          <w:sz w:val="21"/>
          <w:szCs w:val="21"/>
        </w:rPr>
        <w:t>的解释和推断负责。</w:t>
      </w:r>
    </w:p>
    <w:p w14:paraId="0F60C989"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4.10.2 </w:t>
      </w:r>
      <w:r w:rsidRPr="00203A51">
        <w:rPr>
          <w:rFonts w:hint="eastAsia"/>
          <w:color w:val="0D0D0D" w:themeColor="text1" w:themeTint="F2"/>
          <w:sz w:val="21"/>
          <w:szCs w:val="21"/>
        </w:rPr>
        <w:t>承包人应对施工场地和周围环境进行查勘，并收集除发包人提供外为完成合同工作有关的当地资料。在全部合同工作中，视为承包人已充分估计了应承担的责任和风险。</w:t>
      </w:r>
    </w:p>
    <w:p w14:paraId="0F203DED" w14:textId="77777777" w:rsidR="00CA314E" w:rsidRPr="00203A51" w:rsidRDefault="001B5B2D">
      <w:pPr>
        <w:pStyle w:val="4"/>
        <w:spacing w:before="240" w:after="120" w:line="360" w:lineRule="auto"/>
        <w:rPr>
          <w:color w:val="0D0D0D" w:themeColor="text1" w:themeTint="F2"/>
        </w:rPr>
      </w:pPr>
      <w:bookmarkStart w:id="393" w:name="_Toc247705004"/>
      <w:bookmarkStart w:id="394" w:name="_Toc265955416"/>
      <w:bookmarkStart w:id="395" w:name="_Toc411736459"/>
      <w:bookmarkStart w:id="396" w:name="_Toc1284364044"/>
      <w:bookmarkStart w:id="397" w:name="_Toc410559377"/>
      <w:bookmarkStart w:id="398" w:name="_Toc300835074"/>
      <w:bookmarkStart w:id="399" w:name="_Toc476860394"/>
      <w:bookmarkStart w:id="400" w:name="_Toc411736183"/>
      <w:r w:rsidRPr="00203A51">
        <w:rPr>
          <w:rFonts w:hint="eastAsia"/>
          <w:color w:val="0D0D0D" w:themeColor="text1" w:themeTint="F2"/>
        </w:rPr>
        <w:t xml:space="preserve">4.11 </w:t>
      </w:r>
      <w:r w:rsidRPr="00203A51">
        <w:rPr>
          <w:rFonts w:hint="eastAsia"/>
          <w:color w:val="0D0D0D" w:themeColor="text1" w:themeTint="F2"/>
        </w:rPr>
        <w:t>不可预见的困难和费用</w:t>
      </w:r>
      <w:bookmarkEnd w:id="393"/>
      <w:bookmarkEnd w:id="394"/>
      <w:r w:rsidRPr="00203A51">
        <w:rPr>
          <w:rFonts w:hint="eastAsia"/>
          <w:color w:val="0D0D0D" w:themeColor="text1" w:themeTint="F2"/>
        </w:rPr>
        <w:t>（</w:t>
      </w:r>
      <w:r w:rsidRPr="00203A51">
        <w:rPr>
          <w:rFonts w:hint="eastAsia"/>
          <w:color w:val="0D0D0D" w:themeColor="text1" w:themeTint="F2"/>
        </w:rPr>
        <w:t>B</w:t>
      </w:r>
      <w:r w:rsidRPr="00203A51">
        <w:rPr>
          <w:rFonts w:hint="eastAsia"/>
          <w:color w:val="0D0D0D" w:themeColor="text1" w:themeTint="F2"/>
        </w:rPr>
        <w:t>）</w:t>
      </w:r>
      <w:bookmarkEnd w:id="395"/>
      <w:bookmarkEnd w:id="396"/>
      <w:bookmarkEnd w:id="397"/>
      <w:bookmarkEnd w:id="398"/>
      <w:bookmarkEnd w:id="399"/>
      <w:bookmarkEnd w:id="400"/>
    </w:p>
    <w:p w14:paraId="62F46691"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除合同另有约定外，承包</w:t>
      </w:r>
      <w:r w:rsidRPr="00203A51">
        <w:rPr>
          <w:rFonts w:hint="eastAsia"/>
          <w:color w:val="0D0D0D" w:themeColor="text1" w:themeTint="F2"/>
          <w:sz w:val="21"/>
          <w:szCs w:val="21"/>
        </w:rPr>
        <w:t>人应视为已取得工程有关风险、意外事件和其他情况的全部必要资料，并预见工程所有困难和费用。承包人遇到不可预见的困难和费用时，合同价格不予调整。</w:t>
      </w:r>
    </w:p>
    <w:p w14:paraId="550FAEBA" w14:textId="77777777" w:rsidR="00CA314E" w:rsidRPr="00203A51" w:rsidRDefault="001B5B2D">
      <w:pPr>
        <w:pStyle w:val="4"/>
        <w:spacing w:before="240" w:after="120" w:line="360" w:lineRule="auto"/>
        <w:rPr>
          <w:color w:val="0D0D0D" w:themeColor="text1" w:themeTint="F2"/>
        </w:rPr>
      </w:pPr>
      <w:bookmarkStart w:id="401" w:name="_Toc1948351511"/>
      <w:bookmarkStart w:id="402" w:name="_Toc476860395"/>
      <w:bookmarkStart w:id="403" w:name="_Toc411736460"/>
      <w:bookmarkStart w:id="404" w:name="_Toc410559378"/>
      <w:bookmarkStart w:id="405" w:name="_Toc247514076"/>
      <w:bookmarkStart w:id="406" w:name="_Toc411736184"/>
      <w:bookmarkStart w:id="407" w:name="_Toc300835075"/>
      <w:bookmarkStart w:id="408" w:name="_Toc247527677"/>
      <w:r w:rsidRPr="00203A51">
        <w:rPr>
          <w:rFonts w:hint="eastAsia"/>
          <w:color w:val="0D0D0D" w:themeColor="text1" w:themeTint="F2"/>
        </w:rPr>
        <w:t xml:space="preserve">4.12 </w:t>
      </w:r>
      <w:r w:rsidRPr="00203A51">
        <w:rPr>
          <w:rFonts w:hint="eastAsia"/>
          <w:color w:val="0D0D0D" w:themeColor="text1" w:themeTint="F2"/>
        </w:rPr>
        <w:t>进度计划</w:t>
      </w:r>
      <w:bookmarkEnd w:id="401"/>
      <w:bookmarkEnd w:id="402"/>
      <w:bookmarkEnd w:id="403"/>
      <w:bookmarkEnd w:id="404"/>
      <w:bookmarkEnd w:id="405"/>
      <w:bookmarkEnd w:id="406"/>
      <w:bookmarkEnd w:id="407"/>
      <w:bookmarkEnd w:id="408"/>
    </w:p>
    <w:p w14:paraId="55AEFE8B" w14:textId="77777777" w:rsidR="00CA314E" w:rsidRPr="00203A51" w:rsidRDefault="001B5B2D">
      <w:pPr>
        <w:pStyle w:val="5"/>
        <w:spacing w:before="120" w:after="120"/>
        <w:ind w:firstLineChars="200" w:firstLine="482"/>
        <w:jc w:val="both"/>
        <w:rPr>
          <w:rStyle w:val="CharChar11"/>
          <w:rFonts w:hint="default"/>
          <w:color w:val="0D0D0D" w:themeColor="text1" w:themeTint="F2"/>
          <w:sz w:val="24"/>
        </w:rPr>
      </w:pPr>
      <w:r w:rsidRPr="00203A51">
        <w:rPr>
          <w:rStyle w:val="CharChar11"/>
          <w:rFonts w:hint="default"/>
          <w:color w:val="0D0D0D" w:themeColor="text1" w:themeTint="F2"/>
          <w:sz w:val="24"/>
        </w:rPr>
        <w:t xml:space="preserve">4.12.1 </w:t>
      </w:r>
      <w:r w:rsidRPr="00203A51">
        <w:rPr>
          <w:rStyle w:val="CharChar11"/>
          <w:rFonts w:hint="default"/>
          <w:color w:val="0D0D0D" w:themeColor="text1" w:themeTint="F2"/>
          <w:sz w:val="24"/>
        </w:rPr>
        <w:t>合同进度计划</w:t>
      </w:r>
    </w:p>
    <w:p w14:paraId="356806B2"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承包人应按合同约定的内容和期限，编制详细的进度计划，包括设计、承包人文件提交、采购、制造、检验、运达现场、施工、安装、试验的各个阶段的预期时间以及设计和施工组织方案说明等报送监理人。监理人应在专用合同条款约定的期限内批复或提出修改意见，否则该进度计划视为已得到批准。经监理人批准的进度</w:t>
      </w:r>
      <w:proofErr w:type="gramStart"/>
      <w:r w:rsidRPr="00203A51">
        <w:rPr>
          <w:rFonts w:hint="eastAsia"/>
          <w:color w:val="0D0D0D" w:themeColor="text1" w:themeTint="F2"/>
          <w:sz w:val="21"/>
          <w:szCs w:val="21"/>
        </w:rPr>
        <w:t>计划称合同</w:t>
      </w:r>
      <w:proofErr w:type="gramEnd"/>
      <w:r w:rsidRPr="00203A51">
        <w:rPr>
          <w:rFonts w:hint="eastAsia"/>
          <w:color w:val="0D0D0D" w:themeColor="text1" w:themeTint="F2"/>
          <w:sz w:val="21"/>
          <w:szCs w:val="21"/>
        </w:rPr>
        <w:t>进度计划，是控制合同工程进度</w:t>
      </w:r>
      <w:r w:rsidRPr="00203A51">
        <w:rPr>
          <w:rFonts w:hint="eastAsia"/>
          <w:color w:val="0D0D0D" w:themeColor="text1" w:themeTint="F2"/>
          <w:sz w:val="21"/>
          <w:szCs w:val="21"/>
        </w:rPr>
        <w:t>的依据。承包人还应根据合同进度计划，编制更为详细的分阶段或分项进度计划，报监理人批准。</w:t>
      </w:r>
    </w:p>
    <w:p w14:paraId="72D5993A" w14:textId="77777777" w:rsidR="00CA314E" w:rsidRPr="00203A51" w:rsidRDefault="001B5B2D">
      <w:pPr>
        <w:pStyle w:val="5"/>
        <w:spacing w:before="120" w:after="120"/>
        <w:ind w:firstLineChars="200" w:firstLine="482"/>
        <w:jc w:val="both"/>
        <w:rPr>
          <w:rStyle w:val="CharChar11"/>
          <w:rFonts w:hint="default"/>
          <w:color w:val="0D0D0D" w:themeColor="text1" w:themeTint="F2"/>
          <w:sz w:val="24"/>
        </w:rPr>
      </w:pPr>
      <w:r w:rsidRPr="00203A51">
        <w:rPr>
          <w:rStyle w:val="CharChar11"/>
          <w:rFonts w:hint="default"/>
          <w:color w:val="0D0D0D" w:themeColor="text1" w:themeTint="F2"/>
          <w:sz w:val="24"/>
        </w:rPr>
        <w:lastRenderedPageBreak/>
        <w:t xml:space="preserve">4.12.2 </w:t>
      </w:r>
      <w:r w:rsidRPr="00203A51">
        <w:rPr>
          <w:rStyle w:val="CharChar11"/>
          <w:rFonts w:hint="default"/>
          <w:color w:val="0D0D0D" w:themeColor="text1" w:themeTint="F2"/>
          <w:sz w:val="24"/>
        </w:rPr>
        <w:t>合同进度计划的修订</w:t>
      </w:r>
    </w:p>
    <w:p w14:paraId="0764399D"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不论何种原因造成工程的实际进度与第</w:t>
      </w:r>
      <w:r w:rsidRPr="00203A51">
        <w:rPr>
          <w:rFonts w:hint="eastAsia"/>
          <w:color w:val="0D0D0D" w:themeColor="text1" w:themeTint="F2"/>
          <w:sz w:val="21"/>
          <w:szCs w:val="21"/>
        </w:rPr>
        <w:t>4.12.1</w:t>
      </w:r>
      <w:r w:rsidRPr="00203A51">
        <w:rPr>
          <w:rFonts w:hint="eastAsia"/>
          <w:color w:val="0D0D0D" w:themeColor="text1" w:themeTint="F2"/>
          <w:sz w:val="21"/>
          <w:szCs w:val="21"/>
        </w:rPr>
        <w:t>项的合同进度计划不符时，承包人可以在专用合同条款约定的期限内向监理人提交修订合同进度计划的申请报告，并附有</w:t>
      </w:r>
      <w:proofErr w:type="gramStart"/>
      <w:r w:rsidRPr="00203A51">
        <w:rPr>
          <w:rFonts w:hint="eastAsia"/>
          <w:color w:val="0D0D0D" w:themeColor="text1" w:themeTint="F2"/>
          <w:sz w:val="21"/>
          <w:szCs w:val="21"/>
        </w:rPr>
        <w:t>关措施</w:t>
      </w:r>
      <w:proofErr w:type="gramEnd"/>
      <w:r w:rsidRPr="00203A51">
        <w:rPr>
          <w:rFonts w:hint="eastAsia"/>
          <w:color w:val="0D0D0D" w:themeColor="text1" w:themeTint="F2"/>
          <w:sz w:val="21"/>
          <w:szCs w:val="21"/>
        </w:rPr>
        <w:t>和相关资料，报监理人批准；监理人也可以直接向承包人</w:t>
      </w:r>
      <w:proofErr w:type="gramStart"/>
      <w:r w:rsidRPr="00203A51">
        <w:rPr>
          <w:rFonts w:hint="eastAsia"/>
          <w:color w:val="0D0D0D" w:themeColor="text1" w:themeTint="F2"/>
          <w:sz w:val="21"/>
          <w:szCs w:val="21"/>
        </w:rPr>
        <w:t>作出</w:t>
      </w:r>
      <w:proofErr w:type="gramEnd"/>
      <w:r w:rsidRPr="00203A51">
        <w:rPr>
          <w:rFonts w:hint="eastAsia"/>
          <w:color w:val="0D0D0D" w:themeColor="text1" w:themeTint="F2"/>
          <w:sz w:val="21"/>
          <w:szCs w:val="21"/>
        </w:rPr>
        <w:t>修订合同进度计划的指示，承包人应按该指示修订合同进度计划，报监理人批准。监理人应在专用合同条款约定的期限内批复。监理人在批复前应获得发包人同意。</w:t>
      </w:r>
    </w:p>
    <w:p w14:paraId="2B02F31C" w14:textId="77777777" w:rsidR="00CA314E" w:rsidRPr="00203A51" w:rsidRDefault="001B5B2D">
      <w:pPr>
        <w:pStyle w:val="4"/>
        <w:spacing w:before="240" w:after="120" w:line="360" w:lineRule="auto"/>
        <w:rPr>
          <w:color w:val="0D0D0D" w:themeColor="text1" w:themeTint="F2"/>
        </w:rPr>
      </w:pPr>
      <w:bookmarkStart w:id="409" w:name="_Toc476860396"/>
      <w:bookmarkStart w:id="410" w:name="_Toc411736185"/>
      <w:bookmarkStart w:id="411" w:name="_Toc300835076"/>
      <w:bookmarkStart w:id="412" w:name="_Toc410559379"/>
      <w:bookmarkStart w:id="413" w:name="_Toc1113195921"/>
      <w:bookmarkStart w:id="414" w:name="_Toc411736461"/>
      <w:r w:rsidRPr="00203A51">
        <w:rPr>
          <w:rFonts w:hint="eastAsia"/>
          <w:color w:val="0D0D0D" w:themeColor="text1" w:themeTint="F2"/>
        </w:rPr>
        <w:t xml:space="preserve">4.13 </w:t>
      </w:r>
      <w:r w:rsidRPr="00203A51">
        <w:rPr>
          <w:rFonts w:hint="eastAsia"/>
          <w:color w:val="0D0D0D" w:themeColor="text1" w:themeTint="F2"/>
        </w:rPr>
        <w:t>质量保证</w:t>
      </w:r>
      <w:bookmarkEnd w:id="409"/>
      <w:bookmarkEnd w:id="410"/>
      <w:bookmarkEnd w:id="411"/>
      <w:bookmarkEnd w:id="412"/>
      <w:bookmarkEnd w:id="413"/>
      <w:bookmarkEnd w:id="414"/>
    </w:p>
    <w:p w14:paraId="2B35400E"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4.13.1 </w:t>
      </w:r>
      <w:r w:rsidRPr="00203A51">
        <w:rPr>
          <w:rFonts w:hint="eastAsia"/>
          <w:color w:val="0D0D0D" w:themeColor="text1" w:themeTint="F2"/>
          <w:sz w:val="21"/>
          <w:szCs w:val="21"/>
        </w:rPr>
        <w:t>为保证工程质量，承包人应按照合同要求建立质量保证体系。监理人有权对承包人的质量保证体系进行审查。</w:t>
      </w:r>
    </w:p>
    <w:p w14:paraId="34E72C7B"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4.13.2 </w:t>
      </w:r>
      <w:r w:rsidRPr="00203A51">
        <w:rPr>
          <w:rFonts w:hint="eastAsia"/>
          <w:color w:val="0D0D0D" w:themeColor="text1" w:themeTint="F2"/>
          <w:sz w:val="21"/>
          <w:szCs w:val="21"/>
        </w:rPr>
        <w:t>承包人应</w:t>
      </w:r>
      <w:r w:rsidRPr="00203A51">
        <w:rPr>
          <w:rFonts w:hint="eastAsia"/>
          <w:color w:val="0D0D0D" w:themeColor="text1" w:themeTint="F2"/>
          <w:sz w:val="21"/>
          <w:szCs w:val="21"/>
        </w:rPr>
        <w:t>在各设计和实施阶段开始前，向监理人提交其具体的质量保证细则和工作程序。</w:t>
      </w:r>
    </w:p>
    <w:p w14:paraId="23A24AE5"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4.13.3 </w:t>
      </w:r>
      <w:r w:rsidRPr="00203A51">
        <w:rPr>
          <w:rFonts w:hint="eastAsia"/>
          <w:color w:val="0D0D0D" w:themeColor="text1" w:themeTint="F2"/>
          <w:sz w:val="21"/>
          <w:szCs w:val="21"/>
        </w:rPr>
        <w:t>遵守质量保证体系，不应免除合同约定的承包人的义务和责任。</w:t>
      </w:r>
    </w:p>
    <w:p w14:paraId="241FEF5C" w14:textId="77777777" w:rsidR="00CA314E" w:rsidRPr="00203A51" w:rsidRDefault="001B5B2D">
      <w:pPr>
        <w:pStyle w:val="3"/>
        <w:spacing w:before="360" w:after="240" w:line="360" w:lineRule="auto"/>
        <w:ind w:firstLineChars="0" w:firstLine="0"/>
        <w:rPr>
          <w:rStyle w:val="2Char1"/>
          <w:bCs/>
          <w:color w:val="0D0D0D" w:themeColor="text1" w:themeTint="F2"/>
        </w:rPr>
      </w:pPr>
      <w:bookmarkStart w:id="415" w:name="_Toc476860397"/>
      <w:bookmarkStart w:id="416" w:name="_Toc9834"/>
      <w:bookmarkStart w:id="417" w:name="_Toc606311583"/>
      <w:bookmarkStart w:id="418" w:name="_Toc411736462"/>
      <w:bookmarkStart w:id="419" w:name="_Toc411736186"/>
      <w:bookmarkStart w:id="420" w:name="_Toc300835077"/>
      <w:bookmarkStart w:id="421" w:name="_Toc247527678"/>
      <w:bookmarkStart w:id="422" w:name="_Toc410559380"/>
      <w:bookmarkStart w:id="423" w:name="_Toc144213096"/>
      <w:bookmarkStart w:id="424" w:name="_Toc30213"/>
      <w:bookmarkStart w:id="425" w:name="_Toc247514077"/>
      <w:r w:rsidRPr="00203A51">
        <w:rPr>
          <w:rStyle w:val="2Char1"/>
          <w:rFonts w:hint="eastAsia"/>
          <w:bCs/>
          <w:color w:val="0D0D0D" w:themeColor="text1" w:themeTint="F2"/>
        </w:rPr>
        <w:t xml:space="preserve">5. </w:t>
      </w:r>
      <w:r w:rsidRPr="00203A51">
        <w:rPr>
          <w:rStyle w:val="2Char1"/>
          <w:rFonts w:hint="eastAsia"/>
          <w:bCs/>
          <w:color w:val="0D0D0D" w:themeColor="text1" w:themeTint="F2"/>
        </w:rPr>
        <w:t>设计</w:t>
      </w:r>
      <w:bookmarkEnd w:id="415"/>
      <w:bookmarkEnd w:id="416"/>
      <w:bookmarkEnd w:id="417"/>
      <w:bookmarkEnd w:id="418"/>
      <w:bookmarkEnd w:id="419"/>
      <w:bookmarkEnd w:id="420"/>
      <w:bookmarkEnd w:id="421"/>
      <w:bookmarkEnd w:id="422"/>
      <w:bookmarkEnd w:id="423"/>
      <w:bookmarkEnd w:id="424"/>
      <w:bookmarkEnd w:id="425"/>
    </w:p>
    <w:p w14:paraId="782E70CA" w14:textId="77777777" w:rsidR="00CA314E" w:rsidRPr="00203A51" w:rsidRDefault="001B5B2D">
      <w:pPr>
        <w:pStyle w:val="4"/>
        <w:spacing w:before="240" w:after="120" w:line="360" w:lineRule="auto"/>
        <w:rPr>
          <w:color w:val="0D0D0D" w:themeColor="text1" w:themeTint="F2"/>
        </w:rPr>
      </w:pPr>
      <w:bookmarkStart w:id="426" w:name="_Toc264373498"/>
      <w:bookmarkStart w:id="427" w:name="_Toc300835078"/>
      <w:bookmarkStart w:id="428" w:name="_Toc410559381"/>
      <w:bookmarkStart w:id="429" w:name="_Toc411736463"/>
      <w:bookmarkStart w:id="430" w:name="_Toc258440543"/>
      <w:bookmarkStart w:id="431" w:name="_Toc411736187"/>
      <w:bookmarkStart w:id="432" w:name="_Toc476860398"/>
      <w:bookmarkStart w:id="433" w:name="_Toc257880849"/>
      <w:bookmarkStart w:id="434" w:name="_Toc468870466"/>
      <w:bookmarkStart w:id="435" w:name="_Toc259350427"/>
      <w:bookmarkStart w:id="436" w:name="_Toc259552511"/>
      <w:bookmarkStart w:id="437" w:name="_Toc247527679"/>
      <w:bookmarkStart w:id="438" w:name="_Toc487072795"/>
      <w:bookmarkStart w:id="439" w:name="_Toc468936969"/>
      <w:bookmarkStart w:id="440" w:name="_Toc297347661"/>
      <w:bookmarkStart w:id="441" w:name="_Toc247514078"/>
      <w:r w:rsidRPr="00203A51">
        <w:rPr>
          <w:rFonts w:hint="eastAsia"/>
          <w:color w:val="0D0D0D" w:themeColor="text1" w:themeTint="F2"/>
        </w:rPr>
        <w:t xml:space="preserve">5.1 </w:t>
      </w:r>
      <w:r w:rsidRPr="00203A51">
        <w:rPr>
          <w:rFonts w:hint="eastAsia"/>
          <w:color w:val="0D0D0D" w:themeColor="text1" w:themeTint="F2"/>
        </w:rPr>
        <w:t>承包人的设计义务</w:t>
      </w:r>
      <w:bookmarkEnd w:id="426"/>
      <w:bookmarkEnd w:id="427"/>
      <w:bookmarkEnd w:id="428"/>
      <w:bookmarkEnd w:id="429"/>
      <w:bookmarkEnd w:id="430"/>
      <w:bookmarkEnd w:id="431"/>
      <w:bookmarkEnd w:id="432"/>
      <w:bookmarkEnd w:id="433"/>
      <w:bookmarkEnd w:id="434"/>
      <w:bookmarkEnd w:id="435"/>
      <w:bookmarkEnd w:id="436"/>
    </w:p>
    <w:p w14:paraId="28A9E374" w14:textId="77777777" w:rsidR="00CA314E" w:rsidRPr="00203A51" w:rsidRDefault="001B5B2D">
      <w:pPr>
        <w:pStyle w:val="5"/>
        <w:spacing w:before="120" w:after="120"/>
        <w:ind w:firstLineChars="200" w:firstLine="482"/>
        <w:jc w:val="both"/>
        <w:rPr>
          <w:rStyle w:val="CharChar11"/>
          <w:rFonts w:hint="default"/>
          <w:color w:val="0D0D0D" w:themeColor="text1" w:themeTint="F2"/>
          <w:sz w:val="24"/>
        </w:rPr>
      </w:pPr>
      <w:bookmarkStart w:id="442" w:name="_Toc259552512"/>
      <w:bookmarkStart w:id="443" w:name="_Toc264373499"/>
      <w:bookmarkStart w:id="444" w:name="_Toc258440544"/>
      <w:bookmarkStart w:id="445" w:name="_Toc259350428"/>
      <w:r w:rsidRPr="00203A51">
        <w:rPr>
          <w:rStyle w:val="CharChar11"/>
          <w:rFonts w:hint="default"/>
          <w:color w:val="0D0D0D" w:themeColor="text1" w:themeTint="F2"/>
          <w:sz w:val="24"/>
        </w:rPr>
        <w:t xml:space="preserve">5.1.1 </w:t>
      </w:r>
      <w:r w:rsidRPr="00203A51">
        <w:rPr>
          <w:rStyle w:val="CharChar11"/>
          <w:rFonts w:hint="default"/>
          <w:color w:val="0D0D0D" w:themeColor="text1" w:themeTint="F2"/>
          <w:sz w:val="24"/>
        </w:rPr>
        <w:t>设计义务</w:t>
      </w:r>
      <w:bookmarkEnd w:id="442"/>
      <w:bookmarkEnd w:id="443"/>
      <w:bookmarkEnd w:id="444"/>
      <w:bookmarkEnd w:id="445"/>
      <w:r w:rsidRPr="00203A51">
        <w:rPr>
          <w:rStyle w:val="CharChar11"/>
          <w:rFonts w:hint="default"/>
          <w:color w:val="0D0D0D" w:themeColor="text1" w:themeTint="F2"/>
          <w:sz w:val="24"/>
        </w:rPr>
        <w:t>的一般要求</w:t>
      </w:r>
    </w:p>
    <w:p w14:paraId="1887AC8A"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承包人应按照法律规定，以及国家、行业和地方的规范和标准完成设计工作，并符合发包人要求。</w:t>
      </w:r>
    </w:p>
    <w:p w14:paraId="27F2E3FB" w14:textId="77777777" w:rsidR="00CA314E" w:rsidRPr="00203A51" w:rsidRDefault="001B5B2D">
      <w:pPr>
        <w:pStyle w:val="5"/>
        <w:spacing w:before="120" w:after="120"/>
        <w:ind w:firstLineChars="200" w:firstLine="482"/>
        <w:jc w:val="both"/>
        <w:rPr>
          <w:rStyle w:val="CharChar11"/>
          <w:rFonts w:hint="default"/>
          <w:color w:val="0D0D0D" w:themeColor="text1" w:themeTint="F2"/>
          <w:sz w:val="24"/>
        </w:rPr>
      </w:pPr>
      <w:r w:rsidRPr="00203A51">
        <w:rPr>
          <w:rStyle w:val="CharChar11"/>
          <w:rFonts w:hint="default"/>
          <w:color w:val="0D0D0D" w:themeColor="text1" w:themeTint="F2"/>
          <w:sz w:val="24"/>
        </w:rPr>
        <w:t xml:space="preserve">5.1.2 </w:t>
      </w:r>
      <w:r w:rsidRPr="00203A51">
        <w:rPr>
          <w:rStyle w:val="CharChar11"/>
          <w:rFonts w:hint="default"/>
          <w:color w:val="0D0D0D" w:themeColor="text1" w:themeTint="F2"/>
          <w:sz w:val="24"/>
        </w:rPr>
        <w:t>法律和标准的变化</w:t>
      </w:r>
    </w:p>
    <w:p w14:paraId="2C20D05A"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除合同另有约定外，承包人完成设计工作所应遵守的法律规定，以及国家、行业和地方的规范和标准，均应视为在基准日适用的版本。基准日之后，前述版本发生重大变化，或者有新的法律，以及国家、行业和地方的规范和标准实施的，承包人应向发包人或发包人委托的监理人提出遵守新规定的建议。发包人或其委托的监理人应在收到建议后</w:t>
      </w:r>
      <w:r w:rsidRPr="00203A51">
        <w:rPr>
          <w:rFonts w:hint="eastAsia"/>
          <w:color w:val="0D0D0D" w:themeColor="text1" w:themeTint="F2"/>
          <w:sz w:val="21"/>
          <w:szCs w:val="21"/>
        </w:rPr>
        <w:t>7</w:t>
      </w:r>
      <w:r w:rsidRPr="00203A51">
        <w:rPr>
          <w:rFonts w:hint="eastAsia"/>
          <w:color w:val="0D0D0D" w:themeColor="text1" w:themeTint="F2"/>
          <w:sz w:val="21"/>
          <w:szCs w:val="21"/>
        </w:rPr>
        <w:t>天内发出是否遵守新规定的指示。发包人或其委托的监理人指示遵守新规定的，按照第</w:t>
      </w:r>
      <w:r w:rsidRPr="00203A51">
        <w:rPr>
          <w:rFonts w:hint="eastAsia"/>
          <w:color w:val="0D0D0D" w:themeColor="text1" w:themeTint="F2"/>
          <w:sz w:val="21"/>
          <w:szCs w:val="21"/>
        </w:rPr>
        <w:t>15</w:t>
      </w:r>
      <w:r w:rsidRPr="00203A51">
        <w:rPr>
          <w:rFonts w:hint="eastAsia"/>
          <w:color w:val="0D0D0D" w:themeColor="text1" w:themeTint="F2"/>
          <w:sz w:val="21"/>
          <w:szCs w:val="21"/>
        </w:rPr>
        <w:t>条或第</w:t>
      </w:r>
      <w:r w:rsidRPr="00203A51">
        <w:rPr>
          <w:rFonts w:hint="eastAsia"/>
          <w:color w:val="0D0D0D" w:themeColor="text1" w:themeTint="F2"/>
          <w:sz w:val="21"/>
          <w:szCs w:val="21"/>
        </w:rPr>
        <w:t>16.2</w:t>
      </w:r>
      <w:r w:rsidRPr="00203A51">
        <w:rPr>
          <w:rFonts w:hint="eastAsia"/>
          <w:color w:val="0D0D0D" w:themeColor="text1" w:themeTint="F2"/>
          <w:sz w:val="21"/>
          <w:szCs w:val="21"/>
        </w:rPr>
        <w:t>款约定执行。</w:t>
      </w:r>
    </w:p>
    <w:p w14:paraId="01E5E112" w14:textId="77777777" w:rsidR="00CA314E" w:rsidRPr="00203A51" w:rsidRDefault="001B5B2D">
      <w:pPr>
        <w:pStyle w:val="4"/>
        <w:spacing w:before="240" w:after="120" w:line="360" w:lineRule="auto"/>
        <w:rPr>
          <w:color w:val="0D0D0D" w:themeColor="text1" w:themeTint="F2"/>
        </w:rPr>
      </w:pPr>
      <w:bookmarkStart w:id="446" w:name="_Toc257880851"/>
      <w:bookmarkStart w:id="447" w:name="_Toc411736188"/>
      <w:bookmarkStart w:id="448" w:name="_Toc264373505"/>
      <w:bookmarkStart w:id="449" w:name="_Toc259552518"/>
      <w:bookmarkStart w:id="450" w:name="_Toc1188421219"/>
      <w:bookmarkStart w:id="451" w:name="_Toc476860399"/>
      <w:bookmarkStart w:id="452" w:name="_Toc258440550"/>
      <w:bookmarkStart w:id="453" w:name="_Toc259350434"/>
      <w:bookmarkStart w:id="454" w:name="_Toc300835079"/>
      <w:bookmarkStart w:id="455" w:name="_Toc411736464"/>
      <w:bookmarkStart w:id="456" w:name="_Toc410559382"/>
      <w:r w:rsidRPr="00203A51">
        <w:rPr>
          <w:rFonts w:hint="eastAsia"/>
          <w:color w:val="0D0D0D" w:themeColor="text1" w:themeTint="F2"/>
        </w:rPr>
        <w:t xml:space="preserve">5.2 </w:t>
      </w:r>
      <w:bookmarkEnd w:id="446"/>
      <w:r w:rsidRPr="00203A51">
        <w:rPr>
          <w:rFonts w:hint="eastAsia"/>
          <w:color w:val="0D0D0D" w:themeColor="text1" w:themeTint="F2"/>
        </w:rPr>
        <w:t>承包人设计进度计划</w:t>
      </w:r>
      <w:bookmarkEnd w:id="447"/>
      <w:bookmarkEnd w:id="448"/>
      <w:bookmarkEnd w:id="449"/>
      <w:bookmarkEnd w:id="450"/>
      <w:bookmarkEnd w:id="451"/>
      <w:bookmarkEnd w:id="452"/>
      <w:bookmarkEnd w:id="453"/>
      <w:bookmarkEnd w:id="454"/>
      <w:bookmarkEnd w:id="455"/>
      <w:bookmarkEnd w:id="456"/>
    </w:p>
    <w:p w14:paraId="6AF810E1"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承包人应按照发包人要求，在合同进度计划中专门列出设计进度计划，报发包人批</w:t>
      </w:r>
      <w:r w:rsidRPr="00203A51">
        <w:rPr>
          <w:rFonts w:hint="eastAsia"/>
          <w:color w:val="0D0D0D" w:themeColor="text1" w:themeTint="F2"/>
          <w:sz w:val="21"/>
          <w:szCs w:val="21"/>
        </w:rPr>
        <w:t>准后执行。承包人需按照经批准后的计划开展设计工作。</w:t>
      </w:r>
    </w:p>
    <w:p w14:paraId="49AC816D"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bookmarkStart w:id="457" w:name="_Toc247593033"/>
      <w:r w:rsidRPr="00203A51">
        <w:rPr>
          <w:rFonts w:hint="eastAsia"/>
          <w:color w:val="0D0D0D" w:themeColor="text1" w:themeTint="F2"/>
          <w:sz w:val="21"/>
          <w:szCs w:val="21"/>
        </w:rPr>
        <w:t>因承包人原因影响设计进度的，按第</w:t>
      </w:r>
      <w:r w:rsidRPr="00203A51">
        <w:rPr>
          <w:rFonts w:hint="eastAsia"/>
          <w:color w:val="0D0D0D" w:themeColor="text1" w:themeTint="F2"/>
          <w:sz w:val="21"/>
          <w:szCs w:val="21"/>
        </w:rPr>
        <w:t>11.5</w:t>
      </w:r>
      <w:r w:rsidRPr="00203A51">
        <w:rPr>
          <w:rFonts w:hint="eastAsia"/>
          <w:color w:val="0D0D0D" w:themeColor="text1" w:themeTint="F2"/>
          <w:sz w:val="21"/>
          <w:szCs w:val="21"/>
        </w:rPr>
        <w:t>款</w:t>
      </w:r>
      <w:bookmarkEnd w:id="457"/>
      <w:r w:rsidRPr="00203A51">
        <w:rPr>
          <w:rFonts w:hint="eastAsia"/>
          <w:color w:val="0D0D0D" w:themeColor="text1" w:themeTint="F2"/>
          <w:sz w:val="21"/>
          <w:szCs w:val="21"/>
        </w:rPr>
        <w:t>的约定执行。因发包人原因影响设计进度的，按第</w:t>
      </w:r>
      <w:r w:rsidRPr="00203A51">
        <w:rPr>
          <w:rFonts w:hint="eastAsia"/>
          <w:color w:val="0D0D0D" w:themeColor="text1" w:themeTint="F2"/>
          <w:sz w:val="21"/>
          <w:szCs w:val="21"/>
        </w:rPr>
        <w:t>15</w:t>
      </w:r>
      <w:r w:rsidRPr="00203A51">
        <w:rPr>
          <w:rFonts w:hint="eastAsia"/>
          <w:color w:val="0D0D0D" w:themeColor="text1" w:themeTint="F2"/>
          <w:sz w:val="21"/>
          <w:szCs w:val="21"/>
        </w:rPr>
        <w:t>条变更处理。</w:t>
      </w:r>
    </w:p>
    <w:p w14:paraId="79EDFC8C"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lastRenderedPageBreak/>
        <w:t>发包人或其委托的监理人有权要求承包人根据第</w:t>
      </w:r>
      <w:r w:rsidRPr="00203A51">
        <w:rPr>
          <w:rFonts w:hint="eastAsia"/>
          <w:color w:val="0D0D0D" w:themeColor="text1" w:themeTint="F2"/>
          <w:sz w:val="21"/>
          <w:szCs w:val="21"/>
        </w:rPr>
        <w:t>11.5</w:t>
      </w:r>
      <w:r w:rsidRPr="00203A51">
        <w:rPr>
          <w:rFonts w:hint="eastAsia"/>
          <w:color w:val="0D0D0D" w:themeColor="text1" w:themeTint="F2"/>
          <w:sz w:val="21"/>
          <w:szCs w:val="21"/>
        </w:rPr>
        <w:t>款提交修正的进度计划、增加投入资源并加快设计进度。</w:t>
      </w:r>
    </w:p>
    <w:p w14:paraId="39FE91C7" w14:textId="77777777" w:rsidR="00CA314E" w:rsidRPr="00203A51" w:rsidRDefault="001B5B2D">
      <w:pPr>
        <w:pStyle w:val="4"/>
        <w:spacing w:before="240" w:after="120" w:line="360" w:lineRule="auto"/>
        <w:rPr>
          <w:color w:val="0D0D0D" w:themeColor="text1" w:themeTint="F2"/>
        </w:rPr>
      </w:pPr>
      <w:bookmarkStart w:id="458" w:name="_Toc258440555"/>
      <w:bookmarkStart w:id="459" w:name="_Toc257880852"/>
      <w:bookmarkStart w:id="460" w:name="_Toc411736465"/>
      <w:bookmarkStart w:id="461" w:name="_Toc264373507"/>
      <w:bookmarkStart w:id="462" w:name="_Toc476860400"/>
      <w:bookmarkStart w:id="463" w:name="_Toc300835080"/>
      <w:bookmarkStart w:id="464" w:name="_Toc259350439"/>
      <w:bookmarkStart w:id="465" w:name="_Toc410559383"/>
      <w:bookmarkStart w:id="466" w:name="_Toc411736189"/>
      <w:bookmarkStart w:id="467" w:name="_Toc50026986"/>
      <w:bookmarkStart w:id="468" w:name="_Toc259552523"/>
      <w:r w:rsidRPr="00203A51">
        <w:rPr>
          <w:rFonts w:hint="eastAsia"/>
          <w:color w:val="0D0D0D" w:themeColor="text1" w:themeTint="F2"/>
        </w:rPr>
        <w:t xml:space="preserve">5.3 </w:t>
      </w:r>
      <w:r w:rsidRPr="00203A51">
        <w:rPr>
          <w:rFonts w:hint="eastAsia"/>
          <w:color w:val="0D0D0D" w:themeColor="text1" w:themeTint="F2"/>
        </w:rPr>
        <w:t>设计审查</w:t>
      </w:r>
      <w:bookmarkEnd w:id="458"/>
      <w:bookmarkEnd w:id="459"/>
      <w:bookmarkEnd w:id="460"/>
      <w:bookmarkEnd w:id="461"/>
      <w:bookmarkEnd w:id="462"/>
      <w:bookmarkEnd w:id="463"/>
      <w:bookmarkEnd w:id="464"/>
      <w:bookmarkEnd w:id="465"/>
      <w:bookmarkEnd w:id="466"/>
      <w:bookmarkEnd w:id="467"/>
      <w:bookmarkEnd w:id="468"/>
    </w:p>
    <w:p w14:paraId="762B5023"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5.3.1 </w:t>
      </w:r>
      <w:r w:rsidRPr="00203A51">
        <w:rPr>
          <w:rFonts w:hint="eastAsia"/>
          <w:color w:val="0D0D0D" w:themeColor="text1" w:themeTint="F2"/>
          <w:sz w:val="21"/>
          <w:szCs w:val="21"/>
        </w:rPr>
        <w:t>承包人的设计文件应报发包人审查同意。审查的范围和内容在发包人要求中约定。</w:t>
      </w:r>
    </w:p>
    <w:p w14:paraId="76AE4E8A"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除合同另有约定外，自监理人收到承包人的设计文件以及承包人的通知之日起，发包人对承包人的设计文件审查期不超过</w:t>
      </w:r>
      <w:r w:rsidRPr="00203A51">
        <w:rPr>
          <w:rFonts w:hint="eastAsia"/>
          <w:color w:val="0D0D0D" w:themeColor="text1" w:themeTint="F2"/>
          <w:sz w:val="21"/>
          <w:szCs w:val="21"/>
        </w:rPr>
        <w:t>21</w:t>
      </w:r>
      <w:r w:rsidRPr="00203A51">
        <w:rPr>
          <w:rFonts w:hint="eastAsia"/>
          <w:color w:val="0D0D0D" w:themeColor="text1" w:themeTint="F2"/>
          <w:sz w:val="21"/>
          <w:szCs w:val="21"/>
        </w:rPr>
        <w:t>天。承包人的设计文件对于合同约定有偏离的，应在通知中说明。承包人需要修改已提交的承包人文件的，应立即通知监理人，并向监理人提交修改后的承包人的设计文件，审查</w:t>
      </w:r>
      <w:proofErr w:type="gramStart"/>
      <w:r w:rsidRPr="00203A51">
        <w:rPr>
          <w:rFonts w:hint="eastAsia"/>
          <w:color w:val="0D0D0D" w:themeColor="text1" w:themeTint="F2"/>
          <w:sz w:val="21"/>
          <w:szCs w:val="21"/>
        </w:rPr>
        <w:t>期重新</w:t>
      </w:r>
      <w:proofErr w:type="gramEnd"/>
      <w:r w:rsidRPr="00203A51">
        <w:rPr>
          <w:rFonts w:hint="eastAsia"/>
          <w:color w:val="0D0D0D" w:themeColor="text1" w:themeTint="F2"/>
          <w:sz w:val="21"/>
          <w:szCs w:val="21"/>
        </w:rPr>
        <w:t>起算。</w:t>
      </w:r>
    </w:p>
    <w:p w14:paraId="1807FFD8"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发包人不同意设计文件的，应通过监理人以书面形式通知承包人，并说明不符合合同要求的具体内容。承包人应根据监理人的书面说明，对承包人文件进行修改后重新报送发包人审查，审查</w:t>
      </w:r>
      <w:proofErr w:type="gramStart"/>
      <w:r w:rsidRPr="00203A51">
        <w:rPr>
          <w:rFonts w:hint="eastAsia"/>
          <w:color w:val="0D0D0D" w:themeColor="text1" w:themeTint="F2"/>
          <w:sz w:val="21"/>
          <w:szCs w:val="21"/>
        </w:rPr>
        <w:t>期重新</w:t>
      </w:r>
      <w:proofErr w:type="gramEnd"/>
      <w:r w:rsidRPr="00203A51">
        <w:rPr>
          <w:rFonts w:hint="eastAsia"/>
          <w:color w:val="0D0D0D" w:themeColor="text1" w:themeTint="F2"/>
          <w:sz w:val="21"/>
          <w:szCs w:val="21"/>
        </w:rPr>
        <w:t>起算。</w:t>
      </w:r>
    </w:p>
    <w:p w14:paraId="05EEB0C1"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合同约定的审查期满，发包人没有做出审查结论也没有提出</w:t>
      </w:r>
      <w:r w:rsidRPr="00203A51">
        <w:rPr>
          <w:rFonts w:hint="eastAsia"/>
          <w:color w:val="0D0D0D" w:themeColor="text1" w:themeTint="F2"/>
          <w:sz w:val="21"/>
          <w:szCs w:val="21"/>
        </w:rPr>
        <w:t>异议的，视为承包人的设计文件已获发包人同意。</w:t>
      </w:r>
    </w:p>
    <w:p w14:paraId="30FF80D4"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5.3.2 </w:t>
      </w:r>
      <w:r w:rsidRPr="00203A51">
        <w:rPr>
          <w:rFonts w:hint="eastAsia"/>
          <w:color w:val="0D0D0D" w:themeColor="text1" w:themeTint="F2"/>
          <w:sz w:val="21"/>
          <w:szCs w:val="21"/>
        </w:rPr>
        <w:t>承包人的设计文件不需要政府有关部门审查或批准的，承包人应当严格按照经发包人审查同意的设计文件设计和实施工程。</w:t>
      </w:r>
    </w:p>
    <w:p w14:paraId="54FE1F01"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5.3.3 </w:t>
      </w:r>
      <w:r w:rsidRPr="00203A51">
        <w:rPr>
          <w:rFonts w:hint="eastAsia"/>
          <w:color w:val="0D0D0D" w:themeColor="text1" w:themeTint="F2"/>
          <w:sz w:val="21"/>
          <w:szCs w:val="21"/>
        </w:rPr>
        <w:t>设计文件需政府有关部门审查或批准的，发包人应在审查同意承包人的设计文件后</w:t>
      </w:r>
      <w:r w:rsidRPr="00203A51">
        <w:rPr>
          <w:rFonts w:hint="eastAsia"/>
          <w:color w:val="0D0D0D" w:themeColor="text1" w:themeTint="F2"/>
          <w:sz w:val="21"/>
          <w:szCs w:val="21"/>
        </w:rPr>
        <w:t>7</w:t>
      </w:r>
      <w:r w:rsidRPr="00203A51">
        <w:rPr>
          <w:rFonts w:hint="eastAsia"/>
          <w:color w:val="0D0D0D" w:themeColor="text1" w:themeTint="F2"/>
          <w:sz w:val="21"/>
          <w:szCs w:val="21"/>
        </w:rPr>
        <w:t>天内，向政府有关部门报送设计文件，承包人应予以协助。</w:t>
      </w:r>
    </w:p>
    <w:p w14:paraId="33F848F9"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对于政府有关部门的审查意见，不需要修改发包人要求的，承包人需按该审查意见修改承包人的设计文件；需要修改发包人要求的，发包人应重新提出发包人要求，承包人应根据新提出的发包人要求修改承包人文件。上述情形还应适</w:t>
      </w:r>
      <w:r w:rsidRPr="00203A51">
        <w:rPr>
          <w:rFonts w:hint="eastAsia"/>
          <w:color w:val="0D0D0D" w:themeColor="text1" w:themeTint="F2"/>
          <w:sz w:val="21"/>
          <w:szCs w:val="21"/>
        </w:rPr>
        <w:t>用第</w:t>
      </w:r>
      <w:r w:rsidRPr="00203A51">
        <w:rPr>
          <w:rFonts w:hint="eastAsia"/>
          <w:color w:val="0D0D0D" w:themeColor="text1" w:themeTint="F2"/>
          <w:sz w:val="21"/>
          <w:szCs w:val="21"/>
        </w:rPr>
        <w:t>15</w:t>
      </w:r>
      <w:r w:rsidRPr="00203A51">
        <w:rPr>
          <w:rFonts w:hint="eastAsia"/>
          <w:color w:val="0D0D0D" w:themeColor="text1" w:themeTint="F2"/>
          <w:sz w:val="21"/>
          <w:szCs w:val="21"/>
        </w:rPr>
        <w:t>条、第</w:t>
      </w:r>
      <w:r w:rsidRPr="00203A51">
        <w:rPr>
          <w:rFonts w:hint="eastAsia"/>
          <w:color w:val="0D0D0D" w:themeColor="text1" w:themeTint="F2"/>
          <w:sz w:val="21"/>
          <w:szCs w:val="21"/>
        </w:rPr>
        <w:t>1.13</w:t>
      </w:r>
      <w:r w:rsidRPr="00203A51">
        <w:rPr>
          <w:rFonts w:hint="eastAsia"/>
          <w:color w:val="0D0D0D" w:themeColor="text1" w:themeTint="F2"/>
          <w:sz w:val="21"/>
          <w:szCs w:val="21"/>
        </w:rPr>
        <w:t>款的有关约定。</w:t>
      </w:r>
    </w:p>
    <w:p w14:paraId="5714499A"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政府有关部门审查批准的，承包人应当严格按照批准后的承包人的设计文件设计和实施工程。</w:t>
      </w:r>
    </w:p>
    <w:p w14:paraId="40588E49" w14:textId="77777777" w:rsidR="00CA314E" w:rsidRPr="00203A51" w:rsidRDefault="001B5B2D">
      <w:pPr>
        <w:pStyle w:val="4"/>
        <w:spacing w:before="240" w:after="120" w:line="360" w:lineRule="auto"/>
        <w:rPr>
          <w:color w:val="0D0D0D" w:themeColor="text1" w:themeTint="F2"/>
        </w:rPr>
      </w:pPr>
      <w:bookmarkStart w:id="469" w:name="_Toc410559384"/>
      <w:bookmarkStart w:id="470" w:name="_Toc1137447725"/>
      <w:bookmarkStart w:id="471" w:name="_Toc411736466"/>
      <w:bookmarkStart w:id="472" w:name="_Toc300835081"/>
      <w:bookmarkStart w:id="473" w:name="_Toc411736190"/>
      <w:bookmarkStart w:id="474" w:name="_Toc476860401"/>
      <w:r w:rsidRPr="00203A51">
        <w:rPr>
          <w:rFonts w:hint="eastAsia"/>
          <w:color w:val="0D0D0D" w:themeColor="text1" w:themeTint="F2"/>
        </w:rPr>
        <w:t xml:space="preserve">5.4 </w:t>
      </w:r>
      <w:r w:rsidRPr="00203A51">
        <w:rPr>
          <w:rFonts w:hint="eastAsia"/>
          <w:color w:val="0D0D0D" w:themeColor="text1" w:themeTint="F2"/>
        </w:rPr>
        <w:t>培训</w:t>
      </w:r>
      <w:bookmarkEnd w:id="469"/>
      <w:bookmarkEnd w:id="470"/>
      <w:bookmarkEnd w:id="471"/>
      <w:bookmarkEnd w:id="472"/>
      <w:bookmarkEnd w:id="473"/>
      <w:bookmarkEnd w:id="474"/>
    </w:p>
    <w:p w14:paraId="20574B3B"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承包人应按照发包人要求，对发包人的人员进行工程操作和维修方面的培训。合同约定接收之前进行培训的，应在第</w:t>
      </w:r>
      <w:r w:rsidRPr="00203A51">
        <w:rPr>
          <w:rFonts w:hint="eastAsia"/>
          <w:color w:val="0D0D0D" w:themeColor="text1" w:themeTint="F2"/>
          <w:sz w:val="21"/>
          <w:szCs w:val="21"/>
        </w:rPr>
        <w:t>18.3</w:t>
      </w:r>
      <w:r w:rsidRPr="00203A51">
        <w:rPr>
          <w:rFonts w:hint="eastAsia"/>
          <w:color w:val="0D0D0D" w:themeColor="text1" w:themeTint="F2"/>
          <w:sz w:val="21"/>
          <w:szCs w:val="21"/>
        </w:rPr>
        <w:t>款约定的竣工验收前完成培训。</w:t>
      </w:r>
    </w:p>
    <w:p w14:paraId="4FEDDF90" w14:textId="77777777" w:rsidR="00CA314E" w:rsidRPr="00203A51" w:rsidRDefault="001B5B2D">
      <w:pPr>
        <w:pStyle w:val="4"/>
        <w:spacing w:before="240" w:after="120" w:line="360" w:lineRule="auto"/>
        <w:rPr>
          <w:color w:val="0D0D0D" w:themeColor="text1" w:themeTint="F2"/>
        </w:rPr>
      </w:pPr>
      <w:bookmarkStart w:id="475" w:name="_Toc300835082"/>
      <w:bookmarkStart w:id="476" w:name="_Toc411736467"/>
      <w:bookmarkStart w:id="477" w:name="_Toc411736191"/>
      <w:bookmarkStart w:id="478" w:name="_Toc476860402"/>
      <w:bookmarkStart w:id="479" w:name="_Toc410559385"/>
      <w:bookmarkStart w:id="480" w:name="_Toc184488481"/>
      <w:bookmarkStart w:id="481" w:name="_Toc247514080"/>
      <w:bookmarkStart w:id="482" w:name="_Toc247527681"/>
      <w:bookmarkStart w:id="483" w:name="_Toc487072797"/>
      <w:bookmarkStart w:id="484" w:name="_Toc297347663"/>
      <w:bookmarkStart w:id="485" w:name="_Toc468936971"/>
      <w:bookmarkEnd w:id="437"/>
      <w:bookmarkEnd w:id="438"/>
      <w:bookmarkEnd w:id="439"/>
      <w:bookmarkEnd w:id="440"/>
      <w:bookmarkEnd w:id="441"/>
      <w:r w:rsidRPr="00203A51">
        <w:rPr>
          <w:rFonts w:hint="eastAsia"/>
          <w:color w:val="0D0D0D" w:themeColor="text1" w:themeTint="F2"/>
        </w:rPr>
        <w:t xml:space="preserve">5.5 </w:t>
      </w:r>
      <w:r w:rsidRPr="00203A51">
        <w:rPr>
          <w:rFonts w:hint="eastAsia"/>
          <w:color w:val="0D0D0D" w:themeColor="text1" w:themeTint="F2"/>
        </w:rPr>
        <w:t>竣工文件</w:t>
      </w:r>
      <w:bookmarkEnd w:id="475"/>
      <w:bookmarkEnd w:id="476"/>
      <w:bookmarkEnd w:id="477"/>
      <w:bookmarkEnd w:id="478"/>
      <w:bookmarkEnd w:id="479"/>
      <w:bookmarkEnd w:id="480"/>
    </w:p>
    <w:p w14:paraId="73A67BF0"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5.5.1 </w:t>
      </w:r>
      <w:r w:rsidRPr="00203A51">
        <w:rPr>
          <w:rFonts w:hint="eastAsia"/>
          <w:color w:val="0D0D0D" w:themeColor="text1" w:themeTint="F2"/>
          <w:sz w:val="21"/>
          <w:szCs w:val="21"/>
        </w:rPr>
        <w:t>承包人应编制并及时更新反映工程实施结果的竣工记录，如实记载竣工工程的确切位置、尺寸和已实施工作的详细说明。按照专用合同条款约定的份数提交给监理人。</w:t>
      </w:r>
    </w:p>
    <w:p w14:paraId="54EDA437"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5.5.2 </w:t>
      </w:r>
      <w:r w:rsidRPr="00203A51">
        <w:rPr>
          <w:rFonts w:hint="eastAsia"/>
          <w:color w:val="0D0D0D" w:themeColor="text1" w:themeTint="F2"/>
          <w:sz w:val="21"/>
          <w:szCs w:val="21"/>
        </w:rPr>
        <w:t>在颁发工程接收证书之前，承包人应按照发包人要求</w:t>
      </w:r>
      <w:r w:rsidRPr="00203A51">
        <w:rPr>
          <w:rFonts w:hint="eastAsia"/>
          <w:color w:val="0D0D0D" w:themeColor="text1" w:themeTint="F2"/>
          <w:sz w:val="21"/>
          <w:szCs w:val="21"/>
        </w:rPr>
        <w:t>的份数和形式向监理人提交相应竣</w:t>
      </w:r>
      <w:r w:rsidRPr="00203A51">
        <w:rPr>
          <w:rFonts w:hint="eastAsia"/>
          <w:color w:val="0D0D0D" w:themeColor="text1" w:themeTint="F2"/>
          <w:sz w:val="21"/>
          <w:szCs w:val="21"/>
        </w:rPr>
        <w:lastRenderedPageBreak/>
        <w:t>工图纸，并取得监理人对尺寸、参照系统及其他有关细节的认可。监理人应按照第</w:t>
      </w:r>
      <w:r w:rsidRPr="00203A51">
        <w:rPr>
          <w:rFonts w:hint="eastAsia"/>
          <w:color w:val="0D0D0D" w:themeColor="text1" w:themeTint="F2"/>
          <w:sz w:val="21"/>
          <w:szCs w:val="21"/>
        </w:rPr>
        <w:t>5.3</w:t>
      </w:r>
      <w:r w:rsidRPr="00203A51">
        <w:rPr>
          <w:rFonts w:hint="eastAsia"/>
          <w:color w:val="0D0D0D" w:themeColor="text1" w:themeTint="F2"/>
          <w:sz w:val="21"/>
          <w:szCs w:val="21"/>
        </w:rPr>
        <w:t>款的约定进行审查。</w:t>
      </w:r>
    </w:p>
    <w:p w14:paraId="3BC1BFE7"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5.5.3 </w:t>
      </w:r>
      <w:r w:rsidRPr="00203A51">
        <w:rPr>
          <w:rFonts w:hint="eastAsia"/>
          <w:color w:val="0D0D0D" w:themeColor="text1" w:themeTint="F2"/>
          <w:sz w:val="21"/>
          <w:szCs w:val="21"/>
        </w:rPr>
        <w:t>在监理人收到上述文件前，不应认为工程已根据第</w:t>
      </w:r>
      <w:r w:rsidRPr="00203A51">
        <w:rPr>
          <w:rFonts w:hint="eastAsia"/>
          <w:color w:val="0D0D0D" w:themeColor="text1" w:themeTint="F2"/>
          <w:sz w:val="21"/>
          <w:szCs w:val="21"/>
        </w:rPr>
        <w:t>18.3</w:t>
      </w:r>
      <w:r w:rsidRPr="00203A51">
        <w:rPr>
          <w:rFonts w:hint="eastAsia"/>
          <w:color w:val="0D0D0D" w:themeColor="text1" w:themeTint="F2"/>
          <w:sz w:val="21"/>
          <w:szCs w:val="21"/>
        </w:rPr>
        <w:t>款和第</w:t>
      </w:r>
      <w:r w:rsidRPr="00203A51">
        <w:rPr>
          <w:rFonts w:hint="eastAsia"/>
          <w:color w:val="0D0D0D" w:themeColor="text1" w:themeTint="F2"/>
          <w:sz w:val="21"/>
          <w:szCs w:val="21"/>
        </w:rPr>
        <w:t>18.5</w:t>
      </w:r>
      <w:r w:rsidRPr="00203A51">
        <w:rPr>
          <w:rFonts w:hint="eastAsia"/>
          <w:color w:val="0D0D0D" w:themeColor="text1" w:themeTint="F2"/>
          <w:sz w:val="21"/>
          <w:szCs w:val="21"/>
        </w:rPr>
        <w:t>款约定完成验收。</w:t>
      </w:r>
    </w:p>
    <w:p w14:paraId="12EBC64E" w14:textId="77777777" w:rsidR="00CA314E" w:rsidRPr="00203A51" w:rsidRDefault="001B5B2D">
      <w:pPr>
        <w:pStyle w:val="4"/>
        <w:spacing w:before="240" w:after="120" w:line="360" w:lineRule="auto"/>
        <w:rPr>
          <w:color w:val="0D0D0D" w:themeColor="text1" w:themeTint="F2"/>
        </w:rPr>
      </w:pPr>
      <w:bookmarkStart w:id="486" w:name="_Toc411736468"/>
      <w:bookmarkStart w:id="487" w:name="_Toc300835083"/>
      <w:bookmarkStart w:id="488" w:name="_Toc411736192"/>
      <w:bookmarkStart w:id="489" w:name="_Toc1878997546"/>
      <w:bookmarkStart w:id="490" w:name="_Toc476860403"/>
      <w:bookmarkStart w:id="491" w:name="_Toc410559386"/>
      <w:r w:rsidRPr="00203A51">
        <w:rPr>
          <w:rFonts w:hint="eastAsia"/>
          <w:color w:val="0D0D0D" w:themeColor="text1" w:themeTint="F2"/>
        </w:rPr>
        <w:t xml:space="preserve">5.6 </w:t>
      </w:r>
      <w:r w:rsidRPr="00203A51">
        <w:rPr>
          <w:rFonts w:hint="eastAsia"/>
          <w:color w:val="0D0D0D" w:themeColor="text1" w:themeTint="F2"/>
        </w:rPr>
        <w:t>操作和维修手册</w:t>
      </w:r>
      <w:bookmarkEnd w:id="486"/>
      <w:bookmarkEnd w:id="487"/>
      <w:bookmarkEnd w:id="488"/>
      <w:bookmarkEnd w:id="489"/>
      <w:bookmarkEnd w:id="490"/>
      <w:bookmarkEnd w:id="491"/>
    </w:p>
    <w:p w14:paraId="7A235973"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5.6.1 </w:t>
      </w:r>
      <w:r w:rsidRPr="00203A51">
        <w:rPr>
          <w:rFonts w:hint="eastAsia"/>
          <w:color w:val="0D0D0D" w:themeColor="text1" w:themeTint="F2"/>
          <w:sz w:val="21"/>
          <w:szCs w:val="21"/>
        </w:rPr>
        <w:t>在竣工试验开始前，承包人应向监理人提交暂行的操作和维修手册，该手册应足够详细，以便发包人能够对生产设备进行操作、维修、拆卸、重新安装、调整及修理。</w:t>
      </w:r>
    </w:p>
    <w:p w14:paraId="392B9D0B"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5.6.2 </w:t>
      </w:r>
      <w:r w:rsidRPr="00203A51">
        <w:rPr>
          <w:rFonts w:hint="eastAsia"/>
          <w:color w:val="0D0D0D" w:themeColor="text1" w:themeTint="F2"/>
          <w:sz w:val="21"/>
          <w:szCs w:val="21"/>
        </w:rPr>
        <w:t>承包人应提交足够详细的最终操作和维修手册，以及在发包人要求中明确的相关操作和维修手册。在监理</w:t>
      </w:r>
      <w:r w:rsidRPr="00203A51">
        <w:rPr>
          <w:rFonts w:hint="eastAsia"/>
          <w:color w:val="0D0D0D" w:themeColor="text1" w:themeTint="F2"/>
          <w:sz w:val="21"/>
          <w:szCs w:val="21"/>
        </w:rPr>
        <w:t>人收到上述文件前，不应认为工程已根据第</w:t>
      </w:r>
      <w:r w:rsidRPr="00203A51">
        <w:rPr>
          <w:rFonts w:hint="eastAsia"/>
          <w:color w:val="0D0D0D" w:themeColor="text1" w:themeTint="F2"/>
          <w:sz w:val="21"/>
          <w:szCs w:val="21"/>
        </w:rPr>
        <w:t>18.3</w:t>
      </w:r>
      <w:r w:rsidRPr="00203A51">
        <w:rPr>
          <w:rFonts w:hint="eastAsia"/>
          <w:color w:val="0D0D0D" w:themeColor="text1" w:themeTint="F2"/>
          <w:sz w:val="21"/>
          <w:szCs w:val="21"/>
        </w:rPr>
        <w:t>款和第</w:t>
      </w:r>
      <w:r w:rsidRPr="00203A51">
        <w:rPr>
          <w:rFonts w:hint="eastAsia"/>
          <w:color w:val="0D0D0D" w:themeColor="text1" w:themeTint="F2"/>
          <w:sz w:val="21"/>
          <w:szCs w:val="21"/>
        </w:rPr>
        <w:t>18.5</w:t>
      </w:r>
      <w:r w:rsidRPr="00203A51">
        <w:rPr>
          <w:rFonts w:hint="eastAsia"/>
          <w:color w:val="0D0D0D" w:themeColor="text1" w:themeTint="F2"/>
          <w:sz w:val="21"/>
          <w:szCs w:val="21"/>
        </w:rPr>
        <w:t>款约定完成验收。</w:t>
      </w:r>
    </w:p>
    <w:p w14:paraId="59348A08" w14:textId="77777777" w:rsidR="00CA314E" w:rsidRPr="00203A51" w:rsidRDefault="001B5B2D">
      <w:pPr>
        <w:pStyle w:val="4"/>
        <w:spacing w:before="240" w:after="120" w:line="360" w:lineRule="auto"/>
        <w:rPr>
          <w:color w:val="0D0D0D" w:themeColor="text1" w:themeTint="F2"/>
        </w:rPr>
      </w:pPr>
      <w:bookmarkStart w:id="492" w:name="_Toc300835084"/>
      <w:bookmarkStart w:id="493" w:name="_Toc247527686"/>
      <w:bookmarkStart w:id="494" w:name="_Toc1564726487"/>
      <w:bookmarkStart w:id="495" w:name="_Toc247514085"/>
      <w:bookmarkStart w:id="496" w:name="_Toc410559387"/>
      <w:bookmarkStart w:id="497" w:name="_Toc411736193"/>
      <w:bookmarkStart w:id="498" w:name="_Toc411736469"/>
      <w:bookmarkStart w:id="499" w:name="_Toc476860404"/>
      <w:bookmarkEnd w:id="481"/>
      <w:bookmarkEnd w:id="482"/>
      <w:bookmarkEnd w:id="483"/>
      <w:bookmarkEnd w:id="484"/>
      <w:bookmarkEnd w:id="485"/>
      <w:r w:rsidRPr="00203A51">
        <w:rPr>
          <w:rFonts w:hint="eastAsia"/>
          <w:color w:val="0D0D0D" w:themeColor="text1" w:themeTint="F2"/>
        </w:rPr>
        <w:t xml:space="preserve">5.7 </w:t>
      </w:r>
      <w:r w:rsidRPr="00203A51">
        <w:rPr>
          <w:rFonts w:hint="eastAsia"/>
          <w:color w:val="0D0D0D" w:themeColor="text1" w:themeTint="F2"/>
        </w:rPr>
        <w:t>承包人文件错误</w:t>
      </w:r>
      <w:bookmarkEnd w:id="492"/>
      <w:bookmarkEnd w:id="493"/>
      <w:bookmarkEnd w:id="494"/>
      <w:bookmarkEnd w:id="495"/>
      <w:bookmarkEnd w:id="496"/>
      <w:bookmarkEnd w:id="497"/>
      <w:bookmarkEnd w:id="498"/>
      <w:bookmarkEnd w:id="499"/>
    </w:p>
    <w:p w14:paraId="4FA04958"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承包人文件存在错误、遗漏、含混、矛盾、不充分之处或其他缺陷，无论承包人是否根据本款获得了批准，承包人均应</w:t>
      </w:r>
      <w:proofErr w:type="gramStart"/>
      <w:r w:rsidRPr="00203A51">
        <w:rPr>
          <w:rFonts w:hint="eastAsia"/>
          <w:color w:val="0D0D0D" w:themeColor="text1" w:themeTint="F2"/>
          <w:sz w:val="21"/>
          <w:szCs w:val="21"/>
        </w:rPr>
        <w:t>自费对</w:t>
      </w:r>
      <w:proofErr w:type="gramEnd"/>
      <w:r w:rsidRPr="00203A51">
        <w:rPr>
          <w:rFonts w:hint="eastAsia"/>
          <w:color w:val="0D0D0D" w:themeColor="text1" w:themeTint="F2"/>
          <w:sz w:val="21"/>
          <w:szCs w:val="21"/>
        </w:rPr>
        <w:t>前述问题带来的缺陷和工程问题进行改正。第</w:t>
      </w:r>
      <w:r w:rsidRPr="00203A51">
        <w:rPr>
          <w:rFonts w:hint="eastAsia"/>
          <w:color w:val="0D0D0D" w:themeColor="text1" w:themeTint="F2"/>
          <w:sz w:val="21"/>
          <w:szCs w:val="21"/>
        </w:rPr>
        <w:t>1.13</w:t>
      </w:r>
      <w:r w:rsidRPr="00203A51">
        <w:rPr>
          <w:rFonts w:hint="eastAsia"/>
          <w:color w:val="0D0D0D" w:themeColor="text1" w:themeTint="F2"/>
          <w:sz w:val="21"/>
          <w:szCs w:val="21"/>
        </w:rPr>
        <w:t>款发包人要求的错误导致承包人文件错误、遗漏、含混、矛盾、不充分或其他缺陷的除外。</w:t>
      </w:r>
    </w:p>
    <w:p w14:paraId="532A9926" w14:textId="77777777" w:rsidR="00CA314E" w:rsidRPr="00203A51" w:rsidRDefault="001B5B2D">
      <w:pPr>
        <w:pStyle w:val="3"/>
        <w:spacing w:before="360" w:after="240" w:line="360" w:lineRule="auto"/>
        <w:ind w:firstLineChars="0" w:firstLine="0"/>
        <w:rPr>
          <w:rStyle w:val="2Char1"/>
          <w:bCs/>
          <w:color w:val="0D0D0D" w:themeColor="text1" w:themeTint="F2"/>
        </w:rPr>
      </w:pPr>
      <w:bookmarkStart w:id="500" w:name="_Toc184635102"/>
      <w:bookmarkStart w:id="501" w:name="_Toc4399"/>
      <w:bookmarkStart w:id="502" w:name="_Toc300835085"/>
      <w:bookmarkStart w:id="503" w:name="_Toc411736470"/>
      <w:bookmarkStart w:id="504" w:name="_Toc476860405"/>
      <w:bookmarkStart w:id="505" w:name="_Toc144213097"/>
      <w:bookmarkStart w:id="506" w:name="_Toc410559388"/>
      <w:bookmarkStart w:id="507" w:name="_Toc273325847"/>
      <w:bookmarkStart w:id="508" w:name="_Toc19721"/>
      <w:bookmarkStart w:id="509" w:name="_Toc247527687"/>
      <w:bookmarkStart w:id="510" w:name="_Toc247514086"/>
      <w:bookmarkStart w:id="511" w:name="_Toc411736194"/>
      <w:r w:rsidRPr="00203A51">
        <w:rPr>
          <w:rStyle w:val="2Char1"/>
          <w:rFonts w:hint="eastAsia"/>
          <w:bCs/>
          <w:color w:val="0D0D0D" w:themeColor="text1" w:themeTint="F2"/>
        </w:rPr>
        <w:t xml:space="preserve">6. </w:t>
      </w:r>
      <w:r w:rsidRPr="00203A51">
        <w:rPr>
          <w:rStyle w:val="2Char1"/>
          <w:rFonts w:hint="eastAsia"/>
          <w:bCs/>
          <w:color w:val="0D0D0D" w:themeColor="text1" w:themeTint="F2"/>
        </w:rPr>
        <w:t>材料和工程设备</w:t>
      </w:r>
      <w:bookmarkEnd w:id="500"/>
      <w:bookmarkEnd w:id="501"/>
      <w:bookmarkEnd w:id="502"/>
      <w:bookmarkEnd w:id="503"/>
      <w:bookmarkEnd w:id="504"/>
      <w:bookmarkEnd w:id="505"/>
      <w:bookmarkEnd w:id="506"/>
      <w:bookmarkEnd w:id="507"/>
      <w:bookmarkEnd w:id="508"/>
      <w:bookmarkEnd w:id="509"/>
      <w:bookmarkEnd w:id="510"/>
      <w:bookmarkEnd w:id="511"/>
    </w:p>
    <w:p w14:paraId="24421B07" w14:textId="77777777" w:rsidR="00CA314E" w:rsidRPr="00203A51" w:rsidRDefault="001B5B2D">
      <w:pPr>
        <w:pStyle w:val="4"/>
        <w:spacing w:before="240" w:after="120" w:line="360" w:lineRule="auto"/>
        <w:rPr>
          <w:color w:val="0D0D0D" w:themeColor="text1" w:themeTint="F2"/>
        </w:rPr>
      </w:pPr>
      <w:bookmarkStart w:id="512" w:name="_Toc411736195"/>
      <w:bookmarkStart w:id="513" w:name="_Toc319989596"/>
      <w:bookmarkStart w:id="514" w:name="_Toc300835086"/>
      <w:bookmarkStart w:id="515" w:name="_Toc410559389"/>
      <w:bookmarkStart w:id="516" w:name="_Toc247527688"/>
      <w:bookmarkStart w:id="517" w:name="_Toc411736471"/>
      <w:bookmarkStart w:id="518" w:name="_Toc247514087"/>
      <w:bookmarkStart w:id="519" w:name="_Toc476860406"/>
      <w:r w:rsidRPr="00203A51">
        <w:rPr>
          <w:rFonts w:hint="eastAsia"/>
          <w:color w:val="0D0D0D" w:themeColor="text1" w:themeTint="F2"/>
        </w:rPr>
        <w:t xml:space="preserve">6.1 </w:t>
      </w:r>
      <w:r w:rsidRPr="00203A51">
        <w:rPr>
          <w:rFonts w:hint="eastAsia"/>
          <w:color w:val="0D0D0D" w:themeColor="text1" w:themeTint="F2"/>
        </w:rPr>
        <w:t>承包人提供的材料和工程设备</w:t>
      </w:r>
      <w:bookmarkEnd w:id="512"/>
      <w:bookmarkEnd w:id="513"/>
      <w:bookmarkEnd w:id="514"/>
      <w:bookmarkEnd w:id="515"/>
      <w:bookmarkEnd w:id="516"/>
      <w:bookmarkEnd w:id="517"/>
      <w:bookmarkEnd w:id="518"/>
      <w:bookmarkEnd w:id="519"/>
    </w:p>
    <w:p w14:paraId="17139551"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6.1.1 </w:t>
      </w:r>
      <w:r w:rsidRPr="00203A51">
        <w:rPr>
          <w:rFonts w:hint="eastAsia"/>
          <w:color w:val="0D0D0D" w:themeColor="text1" w:themeTint="F2"/>
          <w:sz w:val="21"/>
          <w:szCs w:val="21"/>
        </w:rPr>
        <w:t>除专用合同条款另有约定外，承包人提供的材料和工程设备均由承包人负责采购、运输和保管。承包人应对其采购的材料和工程设备负责。</w:t>
      </w:r>
    </w:p>
    <w:p w14:paraId="6553F99F"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6.1.2 </w:t>
      </w:r>
      <w:r w:rsidRPr="00203A51">
        <w:rPr>
          <w:rFonts w:hint="eastAsia"/>
          <w:color w:val="0D0D0D" w:themeColor="text1" w:themeTint="F2"/>
          <w:sz w:val="21"/>
          <w:szCs w:val="21"/>
        </w:rPr>
        <w:t>承包人应按专用合同条款的约定，将各项材料和工程设备的供货人及品种、技术要求、规格、数量和供货时间等报送监理人批准。承包人应向监理人提交其负责提供的材料和工程设备的质量证明文件，并满足合同约定的质量标准。</w:t>
      </w:r>
    </w:p>
    <w:p w14:paraId="619C479D"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6.1.3 </w:t>
      </w:r>
      <w:r w:rsidRPr="00203A51">
        <w:rPr>
          <w:rFonts w:hint="eastAsia"/>
          <w:color w:val="0D0D0D" w:themeColor="text1" w:themeTint="F2"/>
          <w:sz w:val="21"/>
          <w:szCs w:val="21"/>
        </w:rPr>
        <w:t>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14:paraId="43743FBB" w14:textId="77777777" w:rsidR="00CA314E" w:rsidRPr="00203A51" w:rsidRDefault="001B5B2D">
      <w:pPr>
        <w:pStyle w:val="4"/>
        <w:spacing w:before="240" w:after="120" w:line="360" w:lineRule="auto"/>
        <w:rPr>
          <w:color w:val="0D0D0D" w:themeColor="text1" w:themeTint="F2"/>
        </w:rPr>
      </w:pPr>
      <w:bookmarkStart w:id="520" w:name="_Toc300835088"/>
      <w:bookmarkStart w:id="521" w:name="_Toc410559390"/>
      <w:bookmarkStart w:id="522" w:name="_Toc411736472"/>
      <w:bookmarkStart w:id="523" w:name="_Toc476860407"/>
      <w:bookmarkStart w:id="524" w:name="_Toc766087884"/>
      <w:bookmarkStart w:id="525" w:name="_Toc411736196"/>
      <w:r w:rsidRPr="00203A51">
        <w:rPr>
          <w:rFonts w:hint="eastAsia"/>
          <w:color w:val="0D0D0D" w:themeColor="text1" w:themeTint="F2"/>
        </w:rPr>
        <w:t xml:space="preserve">6.2 </w:t>
      </w:r>
      <w:r w:rsidRPr="00203A51">
        <w:rPr>
          <w:rFonts w:hint="eastAsia"/>
          <w:color w:val="0D0D0D" w:themeColor="text1" w:themeTint="F2"/>
        </w:rPr>
        <w:t>发包人提供的材料和工程设备（</w:t>
      </w:r>
      <w:r w:rsidRPr="00203A51">
        <w:rPr>
          <w:rFonts w:hint="eastAsia"/>
          <w:color w:val="0D0D0D" w:themeColor="text1" w:themeTint="F2"/>
        </w:rPr>
        <w:t>B</w:t>
      </w:r>
      <w:r w:rsidRPr="00203A51">
        <w:rPr>
          <w:rFonts w:hint="eastAsia"/>
          <w:color w:val="0D0D0D" w:themeColor="text1" w:themeTint="F2"/>
        </w:rPr>
        <w:t>）</w:t>
      </w:r>
      <w:bookmarkEnd w:id="520"/>
      <w:bookmarkEnd w:id="521"/>
      <w:bookmarkEnd w:id="522"/>
      <w:bookmarkEnd w:id="523"/>
      <w:bookmarkEnd w:id="524"/>
      <w:bookmarkEnd w:id="525"/>
    </w:p>
    <w:p w14:paraId="5DBDBFC6"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发包人不提供材料和工程设备。</w:t>
      </w:r>
    </w:p>
    <w:p w14:paraId="5372FCC6" w14:textId="77777777" w:rsidR="00CA314E" w:rsidRPr="00203A51" w:rsidRDefault="001B5B2D">
      <w:pPr>
        <w:pStyle w:val="4"/>
        <w:spacing w:before="240" w:after="120" w:line="360" w:lineRule="auto"/>
        <w:rPr>
          <w:color w:val="0D0D0D" w:themeColor="text1" w:themeTint="F2"/>
        </w:rPr>
      </w:pPr>
      <w:bookmarkStart w:id="526" w:name="_Toc247514089"/>
      <w:bookmarkStart w:id="527" w:name="_Toc247527690"/>
      <w:bookmarkStart w:id="528" w:name="_Toc411736473"/>
      <w:bookmarkStart w:id="529" w:name="_Toc1474602623"/>
      <w:bookmarkStart w:id="530" w:name="_Toc411736197"/>
      <w:bookmarkStart w:id="531" w:name="_Toc476860408"/>
      <w:bookmarkStart w:id="532" w:name="_Toc300835089"/>
      <w:bookmarkStart w:id="533" w:name="_Toc410559391"/>
      <w:r w:rsidRPr="00203A51">
        <w:rPr>
          <w:rFonts w:hint="eastAsia"/>
          <w:color w:val="0D0D0D" w:themeColor="text1" w:themeTint="F2"/>
        </w:rPr>
        <w:lastRenderedPageBreak/>
        <w:t>6.3</w:t>
      </w:r>
      <w:r w:rsidRPr="00203A51">
        <w:rPr>
          <w:rFonts w:hint="eastAsia"/>
          <w:color w:val="0D0D0D" w:themeColor="text1" w:themeTint="F2"/>
        </w:rPr>
        <w:t xml:space="preserve"> </w:t>
      </w:r>
      <w:r w:rsidRPr="00203A51">
        <w:rPr>
          <w:rFonts w:hint="eastAsia"/>
          <w:color w:val="0D0D0D" w:themeColor="text1" w:themeTint="F2"/>
        </w:rPr>
        <w:t>专用于工程的</w:t>
      </w:r>
      <w:bookmarkEnd w:id="526"/>
      <w:bookmarkEnd w:id="527"/>
      <w:r w:rsidRPr="00203A51">
        <w:rPr>
          <w:rFonts w:hint="eastAsia"/>
          <w:color w:val="0D0D0D" w:themeColor="text1" w:themeTint="F2"/>
        </w:rPr>
        <w:t>材料和工程设备</w:t>
      </w:r>
      <w:bookmarkEnd w:id="528"/>
      <w:bookmarkEnd w:id="529"/>
      <w:bookmarkEnd w:id="530"/>
      <w:bookmarkEnd w:id="531"/>
      <w:bookmarkEnd w:id="532"/>
      <w:bookmarkEnd w:id="533"/>
    </w:p>
    <w:p w14:paraId="7D581CB4"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6.3.1 </w:t>
      </w:r>
      <w:r w:rsidRPr="00203A51">
        <w:rPr>
          <w:rFonts w:hint="eastAsia"/>
          <w:color w:val="0D0D0D" w:themeColor="text1" w:themeTint="F2"/>
          <w:sz w:val="21"/>
          <w:szCs w:val="21"/>
        </w:rPr>
        <w:t>运入施工场地的材料、工程设备，包括备品备件、安装</w:t>
      </w:r>
      <w:proofErr w:type="gramStart"/>
      <w:r w:rsidRPr="00203A51">
        <w:rPr>
          <w:rFonts w:hint="eastAsia"/>
          <w:color w:val="0D0D0D" w:themeColor="text1" w:themeTint="F2"/>
          <w:sz w:val="21"/>
          <w:szCs w:val="21"/>
        </w:rPr>
        <w:t>专用工</w:t>
      </w:r>
      <w:proofErr w:type="gramEnd"/>
      <w:r w:rsidRPr="00203A51">
        <w:rPr>
          <w:rFonts w:hint="eastAsia"/>
          <w:color w:val="0D0D0D" w:themeColor="text1" w:themeTint="F2"/>
          <w:sz w:val="21"/>
          <w:szCs w:val="21"/>
        </w:rPr>
        <w:t>器具与随机资料，必须专用于合同约定范围内的工程，未经监理人同意，承包人不得运出施工场地或挪作他用。</w:t>
      </w:r>
    </w:p>
    <w:p w14:paraId="3852315C"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6.3.2 </w:t>
      </w:r>
      <w:r w:rsidRPr="00203A51">
        <w:rPr>
          <w:rFonts w:hint="eastAsia"/>
          <w:color w:val="0D0D0D" w:themeColor="text1" w:themeTint="F2"/>
          <w:sz w:val="21"/>
          <w:szCs w:val="21"/>
        </w:rPr>
        <w:t>随同工程设备运入施工场地的备品备件、</w:t>
      </w:r>
      <w:proofErr w:type="gramStart"/>
      <w:r w:rsidRPr="00203A51">
        <w:rPr>
          <w:rFonts w:hint="eastAsia"/>
          <w:color w:val="0D0D0D" w:themeColor="text1" w:themeTint="F2"/>
          <w:sz w:val="21"/>
          <w:szCs w:val="21"/>
        </w:rPr>
        <w:t>专用工</w:t>
      </w:r>
      <w:proofErr w:type="gramEnd"/>
      <w:r w:rsidRPr="00203A51">
        <w:rPr>
          <w:rFonts w:hint="eastAsia"/>
          <w:color w:val="0D0D0D" w:themeColor="text1" w:themeTint="F2"/>
          <w:sz w:val="21"/>
          <w:szCs w:val="21"/>
        </w:rPr>
        <w:t>器具与随机资料，应由承包人会同监理人按供货人的装箱单清点后共同封存，未经监理人同意不得启用。承包人因合同工作需要使用上述物品时，应向监理人提出申请。</w:t>
      </w:r>
    </w:p>
    <w:p w14:paraId="443C5596" w14:textId="77777777" w:rsidR="00CA314E" w:rsidRPr="00203A51" w:rsidRDefault="001B5B2D">
      <w:pPr>
        <w:pStyle w:val="4"/>
        <w:spacing w:before="240" w:after="120" w:line="360" w:lineRule="auto"/>
        <w:rPr>
          <w:color w:val="0D0D0D" w:themeColor="text1" w:themeTint="F2"/>
        </w:rPr>
      </w:pPr>
      <w:bookmarkStart w:id="534" w:name="_Toc300835090"/>
      <w:bookmarkStart w:id="535" w:name="_Toc411736474"/>
      <w:bookmarkStart w:id="536" w:name="_Toc1684998381"/>
      <w:bookmarkStart w:id="537" w:name="_Toc410559392"/>
      <w:bookmarkStart w:id="538" w:name="_Toc411736198"/>
      <w:bookmarkStart w:id="539" w:name="_Toc476860409"/>
      <w:bookmarkStart w:id="540" w:name="_Toc247514090"/>
      <w:bookmarkStart w:id="541" w:name="_Toc247527691"/>
      <w:r w:rsidRPr="00203A51">
        <w:rPr>
          <w:rFonts w:hint="eastAsia"/>
          <w:color w:val="0D0D0D" w:themeColor="text1" w:themeTint="F2"/>
        </w:rPr>
        <w:t xml:space="preserve">6.4 </w:t>
      </w:r>
      <w:r w:rsidRPr="00203A51">
        <w:rPr>
          <w:rFonts w:hint="eastAsia"/>
          <w:color w:val="0D0D0D" w:themeColor="text1" w:themeTint="F2"/>
        </w:rPr>
        <w:t>实施方法</w:t>
      </w:r>
      <w:bookmarkEnd w:id="534"/>
      <w:bookmarkEnd w:id="535"/>
      <w:bookmarkEnd w:id="536"/>
      <w:bookmarkEnd w:id="537"/>
      <w:bookmarkEnd w:id="538"/>
      <w:bookmarkEnd w:id="539"/>
    </w:p>
    <w:p w14:paraId="59AC3A0D"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承包人对材料的加工、工程设备的采购、制造、安装应当按照法律规定、合同约定以及行业习惯来实施。</w:t>
      </w:r>
    </w:p>
    <w:p w14:paraId="3F3BE767" w14:textId="77777777" w:rsidR="00CA314E" w:rsidRPr="00203A51" w:rsidRDefault="001B5B2D">
      <w:pPr>
        <w:pStyle w:val="4"/>
        <w:spacing w:before="240" w:after="120" w:line="360" w:lineRule="auto"/>
        <w:rPr>
          <w:color w:val="0D0D0D" w:themeColor="text1" w:themeTint="F2"/>
        </w:rPr>
      </w:pPr>
      <w:bookmarkStart w:id="542" w:name="_Toc476860410"/>
      <w:bookmarkStart w:id="543" w:name="_Toc300835091"/>
      <w:bookmarkStart w:id="544" w:name="_Toc410559393"/>
      <w:bookmarkStart w:id="545" w:name="_Toc411736199"/>
      <w:bookmarkStart w:id="546" w:name="_Toc411736475"/>
      <w:bookmarkStart w:id="547" w:name="_Toc900936478"/>
      <w:r w:rsidRPr="00203A51">
        <w:rPr>
          <w:rFonts w:hint="eastAsia"/>
          <w:color w:val="0D0D0D" w:themeColor="text1" w:themeTint="F2"/>
        </w:rPr>
        <w:t xml:space="preserve">6.5 </w:t>
      </w:r>
      <w:r w:rsidRPr="00203A51">
        <w:rPr>
          <w:rFonts w:hint="eastAsia"/>
          <w:color w:val="0D0D0D" w:themeColor="text1" w:themeTint="F2"/>
        </w:rPr>
        <w:t>禁止使用不合格的材料和工程设备</w:t>
      </w:r>
      <w:bookmarkEnd w:id="540"/>
      <w:bookmarkEnd w:id="541"/>
      <w:bookmarkEnd w:id="542"/>
      <w:bookmarkEnd w:id="543"/>
      <w:bookmarkEnd w:id="544"/>
      <w:bookmarkEnd w:id="545"/>
      <w:bookmarkEnd w:id="546"/>
      <w:bookmarkEnd w:id="547"/>
    </w:p>
    <w:p w14:paraId="78293CB9"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6.5.1 </w:t>
      </w:r>
      <w:r w:rsidRPr="00203A51">
        <w:rPr>
          <w:rFonts w:hint="eastAsia"/>
          <w:color w:val="0D0D0D" w:themeColor="text1" w:themeTint="F2"/>
          <w:sz w:val="21"/>
          <w:szCs w:val="21"/>
        </w:rPr>
        <w:t>监理人有权拒绝承包人提供的不合格材料或工程设备，并要求承包人立即进行更换。监理人应在更换后再次进行检查和检验，由此增加的费用和（或）工期延误由承包人承担。</w:t>
      </w:r>
    </w:p>
    <w:p w14:paraId="610B6B08"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6.5.2 </w:t>
      </w:r>
      <w:r w:rsidRPr="00203A51">
        <w:rPr>
          <w:rFonts w:hint="eastAsia"/>
          <w:color w:val="0D0D0D" w:themeColor="text1" w:themeTint="F2"/>
          <w:sz w:val="21"/>
          <w:szCs w:val="21"/>
        </w:rPr>
        <w:t>监理人发现承包人使用了不合格的材料和工程设备，应即时发出指示要求承包人立即改正，并禁止在工程中继续使用不合格的材料和工程设备。</w:t>
      </w:r>
    </w:p>
    <w:p w14:paraId="0E160C6B"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6.5.3 </w:t>
      </w:r>
      <w:r w:rsidRPr="00203A51">
        <w:rPr>
          <w:rFonts w:hint="eastAsia"/>
          <w:color w:val="0D0D0D" w:themeColor="text1" w:themeTint="F2"/>
          <w:sz w:val="21"/>
          <w:szCs w:val="21"/>
        </w:rPr>
        <w:t>发包人提供的材料或工程设备不符合合同要求的，承包人有权拒绝，并可要求发包人更换，由此增加的费用和（或）工期延误由发包人承担。</w:t>
      </w:r>
    </w:p>
    <w:p w14:paraId="7EE717AB" w14:textId="77777777" w:rsidR="00CA314E" w:rsidRPr="00203A51" w:rsidRDefault="001B5B2D">
      <w:pPr>
        <w:pStyle w:val="3"/>
        <w:spacing w:before="360" w:after="240" w:line="360" w:lineRule="auto"/>
        <w:ind w:firstLineChars="0" w:firstLine="0"/>
        <w:rPr>
          <w:rStyle w:val="2Char1"/>
          <w:bCs/>
          <w:color w:val="0D0D0D" w:themeColor="text1" w:themeTint="F2"/>
        </w:rPr>
      </w:pPr>
      <w:bookmarkStart w:id="548" w:name="_Toc411736476"/>
      <w:bookmarkStart w:id="549" w:name="_Toc132190749"/>
      <w:bookmarkStart w:id="550" w:name="_Toc144213098"/>
      <w:bookmarkStart w:id="551" w:name="_Toc19777"/>
      <w:bookmarkStart w:id="552" w:name="_Toc184635103"/>
      <w:bookmarkStart w:id="553" w:name="_Toc247514091"/>
      <w:bookmarkStart w:id="554" w:name="_Toc411736200"/>
      <w:bookmarkStart w:id="555" w:name="_Toc476860411"/>
      <w:bookmarkStart w:id="556" w:name="_Toc300835092"/>
      <w:bookmarkStart w:id="557" w:name="_Toc410559394"/>
      <w:bookmarkStart w:id="558" w:name="_Toc247527692"/>
      <w:bookmarkStart w:id="559" w:name="_Toc7141"/>
      <w:r w:rsidRPr="00203A51">
        <w:rPr>
          <w:rStyle w:val="2Char1"/>
          <w:rFonts w:hint="eastAsia"/>
          <w:bCs/>
          <w:color w:val="0D0D0D" w:themeColor="text1" w:themeTint="F2"/>
        </w:rPr>
        <w:t xml:space="preserve">7. </w:t>
      </w:r>
      <w:r w:rsidRPr="00203A51">
        <w:rPr>
          <w:rStyle w:val="2Char1"/>
          <w:rFonts w:hint="eastAsia"/>
          <w:bCs/>
          <w:color w:val="0D0D0D" w:themeColor="text1" w:themeTint="F2"/>
        </w:rPr>
        <w:t>施工设备和临时设施</w:t>
      </w:r>
      <w:bookmarkEnd w:id="548"/>
      <w:bookmarkEnd w:id="549"/>
      <w:bookmarkEnd w:id="550"/>
      <w:bookmarkEnd w:id="551"/>
      <w:bookmarkEnd w:id="552"/>
      <w:bookmarkEnd w:id="553"/>
      <w:bookmarkEnd w:id="554"/>
      <w:bookmarkEnd w:id="555"/>
      <w:bookmarkEnd w:id="556"/>
      <w:bookmarkEnd w:id="557"/>
      <w:bookmarkEnd w:id="558"/>
      <w:bookmarkEnd w:id="559"/>
    </w:p>
    <w:p w14:paraId="0284012C" w14:textId="77777777" w:rsidR="00CA314E" w:rsidRPr="00203A51" w:rsidRDefault="001B5B2D">
      <w:pPr>
        <w:pStyle w:val="4"/>
        <w:spacing w:before="240" w:after="120" w:line="360" w:lineRule="auto"/>
        <w:rPr>
          <w:color w:val="0D0D0D" w:themeColor="text1" w:themeTint="F2"/>
        </w:rPr>
      </w:pPr>
      <w:bookmarkStart w:id="560" w:name="_Toc476860412"/>
      <w:bookmarkStart w:id="561" w:name="_Toc1231827445"/>
      <w:bookmarkStart w:id="562" w:name="_Toc247514092"/>
      <w:bookmarkStart w:id="563" w:name="_Toc300835093"/>
      <w:bookmarkStart w:id="564" w:name="_Toc411736477"/>
      <w:bookmarkStart w:id="565" w:name="_Toc247527693"/>
      <w:bookmarkStart w:id="566" w:name="_Toc410559395"/>
      <w:bookmarkStart w:id="567" w:name="_Toc411736201"/>
      <w:r w:rsidRPr="00203A51">
        <w:rPr>
          <w:rFonts w:hint="eastAsia"/>
          <w:color w:val="0D0D0D" w:themeColor="text1" w:themeTint="F2"/>
        </w:rPr>
        <w:t xml:space="preserve">7.1 </w:t>
      </w:r>
      <w:r w:rsidRPr="00203A51">
        <w:rPr>
          <w:rFonts w:hint="eastAsia"/>
          <w:color w:val="0D0D0D" w:themeColor="text1" w:themeTint="F2"/>
        </w:rPr>
        <w:t>承包人提供的施工设备和临时设施</w:t>
      </w:r>
      <w:bookmarkEnd w:id="560"/>
      <w:bookmarkEnd w:id="561"/>
      <w:bookmarkEnd w:id="562"/>
      <w:bookmarkEnd w:id="563"/>
      <w:bookmarkEnd w:id="564"/>
      <w:bookmarkEnd w:id="565"/>
      <w:bookmarkEnd w:id="566"/>
      <w:bookmarkEnd w:id="567"/>
    </w:p>
    <w:p w14:paraId="1D2DA6D0"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7.1.1 </w:t>
      </w:r>
      <w:r w:rsidRPr="00203A51">
        <w:rPr>
          <w:rFonts w:hint="eastAsia"/>
          <w:color w:val="0D0D0D" w:themeColor="text1" w:themeTint="F2"/>
          <w:sz w:val="21"/>
          <w:szCs w:val="21"/>
        </w:rPr>
        <w:t>承包人应按合同进度计划的要求，及时配置施工设备和修建临时设施。进入施工场地的承包人设备需经监理人核查后才能投入使用。承包人更换合同约定的承包人设备的，应报监理人批准。</w:t>
      </w:r>
    </w:p>
    <w:p w14:paraId="7B654B62"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7.1.2 </w:t>
      </w:r>
      <w:r w:rsidRPr="00203A51">
        <w:rPr>
          <w:rFonts w:hint="eastAsia"/>
          <w:color w:val="0D0D0D" w:themeColor="text1" w:themeTint="F2"/>
          <w:sz w:val="21"/>
          <w:szCs w:val="21"/>
        </w:rPr>
        <w:t>除专用合同条款另有约定外，承包人应自行承担修建临时设施的费用。需要临时占地的，应由发包人办理申请手续并承担相应费用。</w:t>
      </w:r>
    </w:p>
    <w:p w14:paraId="7809ECED" w14:textId="77777777" w:rsidR="00CA314E" w:rsidRPr="00203A51" w:rsidRDefault="001B5B2D">
      <w:pPr>
        <w:pStyle w:val="4"/>
        <w:spacing w:before="240" w:after="120" w:line="360" w:lineRule="auto"/>
        <w:rPr>
          <w:color w:val="0D0D0D" w:themeColor="text1" w:themeTint="F2"/>
        </w:rPr>
      </w:pPr>
      <w:bookmarkStart w:id="568" w:name="_Toc410559396"/>
      <w:bookmarkStart w:id="569" w:name="_Toc300835095"/>
      <w:bookmarkStart w:id="570" w:name="_Toc476860413"/>
      <w:bookmarkStart w:id="571" w:name="_Toc1581511035"/>
      <w:bookmarkStart w:id="572" w:name="_Toc411736478"/>
      <w:bookmarkStart w:id="573" w:name="_Toc411736202"/>
      <w:r w:rsidRPr="00203A51">
        <w:rPr>
          <w:rFonts w:hint="eastAsia"/>
          <w:color w:val="0D0D0D" w:themeColor="text1" w:themeTint="F2"/>
        </w:rPr>
        <w:t xml:space="preserve">7.2 </w:t>
      </w:r>
      <w:r w:rsidRPr="00203A51">
        <w:rPr>
          <w:rFonts w:hint="eastAsia"/>
          <w:color w:val="0D0D0D" w:themeColor="text1" w:themeTint="F2"/>
        </w:rPr>
        <w:t>发包人提供的施工设备和临时设施（</w:t>
      </w:r>
      <w:r w:rsidRPr="00203A51">
        <w:rPr>
          <w:rFonts w:hint="eastAsia"/>
          <w:color w:val="0D0D0D" w:themeColor="text1" w:themeTint="F2"/>
        </w:rPr>
        <w:t>B</w:t>
      </w:r>
      <w:r w:rsidRPr="00203A51">
        <w:rPr>
          <w:rFonts w:hint="eastAsia"/>
          <w:color w:val="0D0D0D" w:themeColor="text1" w:themeTint="F2"/>
        </w:rPr>
        <w:t>）</w:t>
      </w:r>
      <w:bookmarkEnd w:id="568"/>
      <w:bookmarkEnd w:id="569"/>
      <w:bookmarkEnd w:id="570"/>
      <w:bookmarkEnd w:id="571"/>
      <w:bookmarkEnd w:id="572"/>
      <w:bookmarkEnd w:id="573"/>
    </w:p>
    <w:p w14:paraId="2FD349E4"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发包人不提供施工设备或临时设施。</w:t>
      </w:r>
    </w:p>
    <w:p w14:paraId="57C68B2A" w14:textId="77777777" w:rsidR="00CA314E" w:rsidRPr="00203A51" w:rsidRDefault="001B5B2D">
      <w:pPr>
        <w:pStyle w:val="4"/>
        <w:spacing w:before="240" w:after="120" w:line="360" w:lineRule="auto"/>
        <w:rPr>
          <w:color w:val="0D0D0D" w:themeColor="text1" w:themeTint="F2"/>
        </w:rPr>
      </w:pPr>
      <w:bookmarkStart w:id="574" w:name="_Toc411736203"/>
      <w:bookmarkStart w:id="575" w:name="_Toc300835096"/>
      <w:bookmarkStart w:id="576" w:name="_Toc476860414"/>
      <w:bookmarkStart w:id="577" w:name="_Toc1050866326"/>
      <w:bookmarkStart w:id="578" w:name="_Toc247514094"/>
      <w:bookmarkStart w:id="579" w:name="_Toc410559397"/>
      <w:bookmarkStart w:id="580" w:name="_Toc247527695"/>
      <w:bookmarkStart w:id="581" w:name="_Toc411736479"/>
      <w:r w:rsidRPr="00203A51">
        <w:rPr>
          <w:rFonts w:hint="eastAsia"/>
          <w:color w:val="0D0D0D" w:themeColor="text1" w:themeTint="F2"/>
        </w:rPr>
        <w:lastRenderedPageBreak/>
        <w:t xml:space="preserve">7.3 </w:t>
      </w:r>
      <w:r w:rsidRPr="00203A51">
        <w:rPr>
          <w:rFonts w:hint="eastAsia"/>
          <w:color w:val="0D0D0D" w:themeColor="text1" w:themeTint="F2"/>
        </w:rPr>
        <w:t>要求承包人增加或更换施工设备</w:t>
      </w:r>
      <w:bookmarkEnd w:id="574"/>
      <w:bookmarkEnd w:id="575"/>
      <w:bookmarkEnd w:id="576"/>
      <w:bookmarkEnd w:id="577"/>
      <w:bookmarkEnd w:id="578"/>
      <w:bookmarkEnd w:id="579"/>
      <w:bookmarkEnd w:id="580"/>
      <w:bookmarkEnd w:id="581"/>
    </w:p>
    <w:p w14:paraId="76D5B434"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承包人使用的施工设备不能满足合同进度计划和（或）质量标准时，监理人有权要求承包人增加或更换施工设备，承包人应及时增加或更换，由此增加的费用和（或）工期延误由承包人承担。</w:t>
      </w:r>
      <w:bookmarkStart w:id="582" w:name="_Toc300835097"/>
      <w:bookmarkStart w:id="583" w:name="_Toc247514095"/>
      <w:bookmarkStart w:id="584" w:name="_Toc247527696"/>
    </w:p>
    <w:p w14:paraId="7F6F28F2" w14:textId="77777777" w:rsidR="00CA314E" w:rsidRPr="00203A51" w:rsidRDefault="001B5B2D">
      <w:pPr>
        <w:pStyle w:val="4"/>
        <w:spacing w:before="240" w:after="120" w:line="360" w:lineRule="auto"/>
        <w:rPr>
          <w:color w:val="0D0D0D" w:themeColor="text1" w:themeTint="F2"/>
        </w:rPr>
      </w:pPr>
      <w:bookmarkStart w:id="585" w:name="_Toc411736204"/>
      <w:bookmarkStart w:id="586" w:name="_Toc1004828154"/>
      <w:bookmarkStart w:id="587" w:name="_Toc410559398"/>
      <w:bookmarkStart w:id="588" w:name="_Toc476860415"/>
      <w:bookmarkStart w:id="589" w:name="_Toc411736480"/>
      <w:r w:rsidRPr="00203A51">
        <w:rPr>
          <w:rFonts w:hint="eastAsia"/>
          <w:color w:val="0D0D0D" w:themeColor="text1" w:themeTint="F2"/>
        </w:rPr>
        <w:t xml:space="preserve">7.4 </w:t>
      </w:r>
      <w:r w:rsidRPr="00203A51">
        <w:rPr>
          <w:rFonts w:hint="eastAsia"/>
          <w:color w:val="0D0D0D" w:themeColor="text1" w:themeTint="F2"/>
        </w:rPr>
        <w:t>施工设备和临时设施专用于合同工程</w:t>
      </w:r>
      <w:bookmarkEnd w:id="582"/>
      <w:bookmarkEnd w:id="583"/>
      <w:bookmarkEnd w:id="584"/>
      <w:bookmarkEnd w:id="585"/>
      <w:bookmarkEnd w:id="586"/>
      <w:bookmarkEnd w:id="587"/>
      <w:bookmarkEnd w:id="588"/>
      <w:bookmarkEnd w:id="589"/>
    </w:p>
    <w:p w14:paraId="6682C811"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7.4.1 </w:t>
      </w:r>
      <w:r w:rsidRPr="00203A51">
        <w:rPr>
          <w:rFonts w:hint="eastAsia"/>
          <w:color w:val="0D0D0D" w:themeColor="text1" w:themeTint="F2"/>
          <w:sz w:val="21"/>
          <w:szCs w:val="21"/>
        </w:rPr>
        <w:t>除合同另有约定外，运入施工场地的所有施工设备以及在施工场地建设的临时设施应专用于合同工程。未经监理人同意，不得将上述施工设备和临时设施中的任何部分运出施工场地或挪作他用。</w:t>
      </w:r>
    </w:p>
    <w:p w14:paraId="424233A1"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7.4.2 </w:t>
      </w:r>
      <w:r w:rsidRPr="00203A51">
        <w:rPr>
          <w:rFonts w:hint="eastAsia"/>
          <w:color w:val="0D0D0D" w:themeColor="text1" w:themeTint="F2"/>
          <w:sz w:val="21"/>
          <w:szCs w:val="21"/>
        </w:rPr>
        <w:t>经监理人同意，承包人可根据合同进度计划撤走闲置的施工设备。</w:t>
      </w:r>
    </w:p>
    <w:p w14:paraId="00C38035" w14:textId="77777777" w:rsidR="00CA314E" w:rsidRPr="00203A51" w:rsidRDefault="001B5B2D">
      <w:pPr>
        <w:pStyle w:val="3"/>
        <w:spacing w:before="360" w:after="240" w:line="360" w:lineRule="auto"/>
        <w:ind w:firstLineChars="0" w:firstLine="0"/>
        <w:rPr>
          <w:rStyle w:val="2Char1"/>
          <w:bCs/>
          <w:color w:val="0D0D0D" w:themeColor="text1" w:themeTint="F2"/>
        </w:rPr>
      </w:pPr>
      <w:bookmarkStart w:id="590" w:name="_Toc144213099"/>
      <w:bookmarkStart w:id="591" w:name="_Toc411736481"/>
      <w:bookmarkStart w:id="592" w:name="_Toc335384270"/>
      <w:bookmarkStart w:id="593" w:name="_Toc476860416"/>
      <w:bookmarkStart w:id="594" w:name="_Toc410559399"/>
      <w:bookmarkStart w:id="595" w:name="_Toc300835098"/>
      <w:bookmarkStart w:id="596" w:name="_Toc247527697"/>
      <w:bookmarkStart w:id="597" w:name="_Toc411736205"/>
      <w:bookmarkStart w:id="598" w:name="_Toc184635104"/>
      <w:bookmarkStart w:id="599" w:name="_Toc247514096"/>
      <w:bookmarkStart w:id="600" w:name="_Toc32278"/>
      <w:bookmarkStart w:id="601" w:name="_Toc27785"/>
      <w:r w:rsidRPr="00203A51">
        <w:rPr>
          <w:rStyle w:val="2Char1"/>
          <w:rFonts w:hint="eastAsia"/>
          <w:bCs/>
          <w:color w:val="0D0D0D" w:themeColor="text1" w:themeTint="F2"/>
        </w:rPr>
        <w:t xml:space="preserve">8. </w:t>
      </w:r>
      <w:r w:rsidRPr="00203A51">
        <w:rPr>
          <w:rStyle w:val="2Char1"/>
          <w:rFonts w:hint="eastAsia"/>
          <w:bCs/>
          <w:color w:val="0D0D0D" w:themeColor="text1" w:themeTint="F2"/>
        </w:rPr>
        <w:t>交通运输</w:t>
      </w:r>
      <w:bookmarkEnd w:id="590"/>
      <w:bookmarkEnd w:id="591"/>
      <w:bookmarkEnd w:id="592"/>
      <w:bookmarkEnd w:id="593"/>
      <w:bookmarkEnd w:id="594"/>
      <w:bookmarkEnd w:id="595"/>
      <w:bookmarkEnd w:id="596"/>
      <w:bookmarkEnd w:id="597"/>
      <w:bookmarkEnd w:id="598"/>
      <w:bookmarkEnd w:id="599"/>
      <w:bookmarkEnd w:id="600"/>
      <w:bookmarkEnd w:id="601"/>
    </w:p>
    <w:p w14:paraId="671A2720" w14:textId="77777777" w:rsidR="00CA314E" w:rsidRPr="00203A51" w:rsidRDefault="001B5B2D">
      <w:pPr>
        <w:pStyle w:val="4"/>
        <w:spacing w:before="240" w:after="120" w:line="360" w:lineRule="auto"/>
        <w:rPr>
          <w:color w:val="0D0D0D" w:themeColor="text1" w:themeTint="F2"/>
        </w:rPr>
      </w:pPr>
      <w:bookmarkStart w:id="602" w:name="_Toc410559400"/>
      <w:bookmarkStart w:id="603" w:name="_Toc411736206"/>
      <w:bookmarkStart w:id="604" w:name="_Toc411736482"/>
      <w:bookmarkStart w:id="605" w:name="_Toc1806336162"/>
      <w:bookmarkStart w:id="606" w:name="_Toc300835100"/>
      <w:bookmarkStart w:id="607" w:name="_Toc476860417"/>
      <w:r w:rsidRPr="00203A51">
        <w:rPr>
          <w:rFonts w:hint="eastAsia"/>
          <w:color w:val="0D0D0D" w:themeColor="text1" w:themeTint="F2"/>
        </w:rPr>
        <w:t xml:space="preserve">8.1 </w:t>
      </w:r>
      <w:r w:rsidRPr="00203A51">
        <w:rPr>
          <w:rFonts w:hint="eastAsia"/>
          <w:color w:val="0D0D0D" w:themeColor="text1" w:themeTint="F2"/>
        </w:rPr>
        <w:t>道路通行权和场外设施（</w:t>
      </w:r>
      <w:r w:rsidRPr="00203A51">
        <w:rPr>
          <w:rFonts w:hint="eastAsia"/>
          <w:color w:val="0D0D0D" w:themeColor="text1" w:themeTint="F2"/>
        </w:rPr>
        <w:t>B</w:t>
      </w:r>
      <w:r w:rsidRPr="00203A51">
        <w:rPr>
          <w:rFonts w:hint="eastAsia"/>
          <w:color w:val="0D0D0D" w:themeColor="text1" w:themeTint="F2"/>
        </w:rPr>
        <w:t>）</w:t>
      </w:r>
      <w:bookmarkEnd w:id="602"/>
      <w:bookmarkEnd w:id="603"/>
      <w:bookmarkEnd w:id="604"/>
      <w:bookmarkEnd w:id="605"/>
      <w:bookmarkEnd w:id="606"/>
      <w:bookmarkEnd w:id="607"/>
    </w:p>
    <w:p w14:paraId="715BE777"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承包人应根据工程的施工需要，负责办理取得出入施工场地的专用和临时道路的通行权，以及取得为工程建设所需修建场外设施的权利，并承担有关费用。发包人应协助承包人办理上述手续。</w:t>
      </w:r>
    </w:p>
    <w:p w14:paraId="6DCBBAA9" w14:textId="77777777" w:rsidR="00CA314E" w:rsidRPr="00203A51" w:rsidRDefault="001B5B2D">
      <w:pPr>
        <w:pStyle w:val="4"/>
        <w:spacing w:before="240" w:after="120" w:line="360" w:lineRule="auto"/>
        <w:rPr>
          <w:color w:val="0D0D0D" w:themeColor="text1" w:themeTint="F2"/>
        </w:rPr>
      </w:pPr>
      <w:bookmarkStart w:id="608" w:name="_Toc115557095"/>
      <w:bookmarkStart w:id="609" w:name="_Toc300835101"/>
      <w:bookmarkStart w:id="610" w:name="_Toc410559401"/>
      <w:bookmarkStart w:id="611" w:name="_Toc411736483"/>
      <w:bookmarkStart w:id="612" w:name="_Toc476860418"/>
      <w:bookmarkStart w:id="613" w:name="_Toc247514098"/>
      <w:bookmarkStart w:id="614" w:name="_Toc411736207"/>
      <w:bookmarkStart w:id="615" w:name="_Toc247527699"/>
      <w:r w:rsidRPr="00203A51">
        <w:rPr>
          <w:rFonts w:hint="eastAsia"/>
          <w:color w:val="0D0D0D" w:themeColor="text1" w:themeTint="F2"/>
        </w:rPr>
        <w:t xml:space="preserve">8.2 </w:t>
      </w:r>
      <w:r w:rsidRPr="00203A51">
        <w:rPr>
          <w:rFonts w:hint="eastAsia"/>
          <w:color w:val="0D0D0D" w:themeColor="text1" w:themeTint="F2"/>
        </w:rPr>
        <w:t>场内施工道路</w:t>
      </w:r>
      <w:bookmarkEnd w:id="608"/>
      <w:bookmarkEnd w:id="609"/>
      <w:bookmarkEnd w:id="610"/>
      <w:bookmarkEnd w:id="611"/>
      <w:bookmarkEnd w:id="612"/>
      <w:bookmarkEnd w:id="613"/>
      <w:bookmarkEnd w:id="614"/>
      <w:bookmarkEnd w:id="615"/>
    </w:p>
    <w:p w14:paraId="3BC4DE1B"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8.2.1 </w:t>
      </w:r>
      <w:r w:rsidRPr="00203A51">
        <w:rPr>
          <w:rFonts w:hint="eastAsia"/>
          <w:color w:val="0D0D0D" w:themeColor="text1" w:themeTint="F2"/>
          <w:sz w:val="21"/>
          <w:szCs w:val="21"/>
        </w:rPr>
        <w:t>除专用合同条款另有约定外，承包人应负责修建、维修、养护和管理施工所需的临时道路和交通设施，包括维修、养护和管理发包人提供的道路和交通设施，并承担相应费用。</w:t>
      </w:r>
    </w:p>
    <w:p w14:paraId="0A897D44"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8.2.2 </w:t>
      </w:r>
      <w:r w:rsidRPr="00203A51">
        <w:rPr>
          <w:rFonts w:hint="eastAsia"/>
          <w:color w:val="0D0D0D" w:themeColor="text1" w:themeTint="F2"/>
          <w:sz w:val="21"/>
          <w:szCs w:val="21"/>
        </w:rPr>
        <w:t>除专用合同条款另有约定外，承包人修建的临时道路和交通设施应免费提供发包人和监理人为实现合同目的使用。</w:t>
      </w:r>
    </w:p>
    <w:p w14:paraId="579749CE" w14:textId="77777777" w:rsidR="00CA314E" w:rsidRPr="00203A51" w:rsidRDefault="001B5B2D">
      <w:pPr>
        <w:pStyle w:val="4"/>
        <w:spacing w:before="240" w:after="120" w:line="360" w:lineRule="auto"/>
        <w:rPr>
          <w:color w:val="0D0D0D" w:themeColor="text1" w:themeTint="F2"/>
        </w:rPr>
      </w:pPr>
      <w:bookmarkStart w:id="616" w:name="_Toc411736484"/>
      <w:bookmarkStart w:id="617" w:name="_Toc247514099"/>
      <w:bookmarkStart w:id="618" w:name="_Toc410559402"/>
      <w:bookmarkStart w:id="619" w:name="_Toc842878777"/>
      <w:bookmarkStart w:id="620" w:name="_Toc476860419"/>
      <w:bookmarkStart w:id="621" w:name="_Toc300835102"/>
      <w:bookmarkStart w:id="622" w:name="_Toc247527700"/>
      <w:bookmarkStart w:id="623" w:name="_Toc411736208"/>
      <w:r w:rsidRPr="00203A51">
        <w:rPr>
          <w:rFonts w:hint="eastAsia"/>
          <w:color w:val="0D0D0D" w:themeColor="text1" w:themeTint="F2"/>
        </w:rPr>
        <w:t xml:space="preserve">8.3 </w:t>
      </w:r>
      <w:r w:rsidRPr="00203A51">
        <w:rPr>
          <w:rFonts w:hint="eastAsia"/>
          <w:color w:val="0D0D0D" w:themeColor="text1" w:themeTint="F2"/>
        </w:rPr>
        <w:t>场</w:t>
      </w:r>
      <w:r w:rsidRPr="00203A51">
        <w:rPr>
          <w:rFonts w:hint="eastAsia"/>
          <w:color w:val="0D0D0D" w:themeColor="text1" w:themeTint="F2"/>
        </w:rPr>
        <w:t>外交通</w:t>
      </w:r>
      <w:bookmarkEnd w:id="616"/>
      <w:bookmarkEnd w:id="617"/>
      <w:bookmarkEnd w:id="618"/>
      <w:bookmarkEnd w:id="619"/>
      <w:bookmarkEnd w:id="620"/>
      <w:bookmarkEnd w:id="621"/>
      <w:bookmarkEnd w:id="622"/>
      <w:bookmarkEnd w:id="623"/>
    </w:p>
    <w:p w14:paraId="61F75533"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8.3.1 </w:t>
      </w:r>
      <w:r w:rsidRPr="00203A51">
        <w:rPr>
          <w:rFonts w:hint="eastAsia"/>
          <w:color w:val="0D0D0D" w:themeColor="text1" w:themeTint="F2"/>
          <w:sz w:val="21"/>
          <w:szCs w:val="21"/>
        </w:rPr>
        <w:t>承包人车辆外出行驶所需的场外公共道路的通行费、养路费和税款等由承包人承担。</w:t>
      </w:r>
    </w:p>
    <w:p w14:paraId="688C7EE9"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8.3.2 </w:t>
      </w:r>
      <w:r w:rsidRPr="00203A51">
        <w:rPr>
          <w:rFonts w:hint="eastAsia"/>
          <w:color w:val="0D0D0D" w:themeColor="text1" w:themeTint="F2"/>
          <w:sz w:val="21"/>
          <w:szCs w:val="21"/>
        </w:rPr>
        <w:t>承包人应遵守有关交通法规，严格按照道路和桥梁的限制荷重安全行驶，并服从交通管理部门的检查和监督。</w:t>
      </w:r>
    </w:p>
    <w:p w14:paraId="70ED945F" w14:textId="77777777" w:rsidR="00CA314E" w:rsidRPr="00203A51" w:rsidRDefault="001B5B2D">
      <w:pPr>
        <w:pStyle w:val="4"/>
        <w:spacing w:before="240" w:after="120" w:line="360" w:lineRule="auto"/>
        <w:rPr>
          <w:color w:val="0D0D0D" w:themeColor="text1" w:themeTint="F2"/>
        </w:rPr>
      </w:pPr>
      <w:bookmarkStart w:id="624" w:name="_Toc247514100"/>
      <w:bookmarkStart w:id="625" w:name="_Toc1461469427"/>
      <w:bookmarkStart w:id="626" w:name="_Toc476860420"/>
      <w:bookmarkStart w:id="627" w:name="_Toc411736485"/>
      <w:bookmarkStart w:id="628" w:name="_Toc247527701"/>
      <w:bookmarkStart w:id="629" w:name="_Toc300835103"/>
      <w:bookmarkStart w:id="630" w:name="_Toc410559403"/>
      <w:bookmarkStart w:id="631" w:name="_Toc411736209"/>
      <w:r w:rsidRPr="00203A51">
        <w:rPr>
          <w:rFonts w:hint="eastAsia"/>
          <w:color w:val="0D0D0D" w:themeColor="text1" w:themeTint="F2"/>
        </w:rPr>
        <w:t xml:space="preserve">8.4 </w:t>
      </w:r>
      <w:r w:rsidRPr="00203A51">
        <w:rPr>
          <w:rFonts w:hint="eastAsia"/>
          <w:color w:val="0D0D0D" w:themeColor="text1" w:themeTint="F2"/>
        </w:rPr>
        <w:t>超大件和超重件的运输</w:t>
      </w:r>
      <w:bookmarkEnd w:id="624"/>
      <w:bookmarkEnd w:id="625"/>
      <w:bookmarkEnd w:id="626"/>
      <w:bookmarkEnd w:id="627"/>
      <w:bookmarkEnd w:id="628"/>
      <w:bookmarkEnd w:id="629"/>
      <w:bookmarkEnd w:id="630"/>
      <w:bookmarkEnd w:id="631"/>
    </w:p>
    <w:p w14:paraId="6561F7A5"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7A666DF3" w14:textId="77777777" w:rsidR="00CA314E" w:rsidRPr="00203A51" w:rsidRDefault="001B5B2D">
      <w:pPr>
        <w:pStyle w:val="4"/>
        <w:spacing w:before="240" w:after="120" w:line="360" w:lineRule="auto"/>
        <w:rPr>
          <w:color w:val="0D0D0D" w:themeColor="text1" w:themeTint="F2"/>
        </w:rPr>
      </w:pPr>
      <w:bookmarkStart w:id="632" w:name="_Toc476860421"/>
      <w:bookmarkStart w:id="633" w:name="_Toc2146188850"/>
      <w:bookmarkStart w:id="634" w:name="_Toc247514101"/>
      <w:bookmarkStart w:id="635" w:name="_Toc300835104"/>
      <w:bookmarkStart w:id="636" w:name="_Toc247527702"/>
      <w:bookmarkStart w:id="637" w:name="_Toc410559404"/>
      <w:bookmarkStart w:id="638" w:name="_Toc411736486"/>
      <w:bookmarkStart w:id="639" w:name="_Toc411736210"/>
      <w:r w:rsidRPr="00203A51">
        <w:rPr>
          <w:rFonts w:hint="eastAsia"/>
          <w:color w:val="0D0D0D" w:themeColor="text1" w:themeTint="F2"/>
        </w:rPr>
        <w:lastRenderedPageBreak/>
        <w:t xml:space="preserve">8.5 </w:t>
      </w:r>
      <w:r w:rsidRPr="00203A51">
        <w:rPr>
          <w:rFonts w:hint="eastAsia"/>
          <w:color w:val="0D0D0D" w:themeColor="text1" w:themeTint="F2"/>
        </w:rPr>
        <w:t>道路和桥梁的损坏责任</w:t>
      </w:r>
      <w:bookmarkEnd w:id="632"/>
      <w:bookmarkEnd w:id="633"/>
      <w:bookmarkEnd w:id="634"/>
      <w:bookmarkEnd w:id="635"/>
      <w:bookmarkEnd w:id="636"/>
      <w:bookmarkEnd w:id="637"/>
      <w:bookmarkEnd w:id="638"/>
      <w:bookmarkEnd w:id="639"/>
    </w:p>
    <w:p w14:paraId="4694EA87"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因承包人运输造成施工场地内外公共道路和桥梁损</w:t>
      </w:r>
      <w:r w:rsidRPr="00203A51">
        <w:rPr>
          <w:rFonts w:hint="eastAsia"/>
          <w:color w:val="0D0D0D" w:themeColor="text1" w:themeTint="F2"/>
          <w:sz w:val="21"/>
          <w:szCs w:val="21"/>
        </w:rPr>
        <w:t>坏的，由承包人承担修复损坏的全部费用和可能引起的赔偿。</w:t>
      </w:r>
    </w:p>
    <w:p w14:paraId="59F62292" w14:textId="77777777" w:rsidR="00CA314E" w:rsidRPr="00203A51" w:rsidRDefault="001B5B2D">
      <w:pPr>
        <w:pStyle w:val="4"/>
        <w:spacing w:before="240" w:after="120" w:line="360" w:lineRule="auto"/>
        <w:rPr>
          <w:color w:val="0D0D0D" w:themeColor="text1" w:themeTint="F2"/>
        </w:rPr>
      </w:pPr>
      <w:bookmarkStart w:id="640" w:name="_Toc247514102"/>
      <w:bookmarkStart w:id="641" w:name="_Toc411736487"/>
      <w:bookmarkStart w:id="642" w:name="_Toc1860666938"/>
      <w:bookmarkStart w:id="643" w:name="_Toc247527703"/>
      <w:bookmarkStart w:id="644" w:name="_Toc411736211"/>
      <w:bookmarkStart w:id="645" w:name="_Toc410559405"/>
      <w:bookmarkStart w:id="646" w:name="_Toc476860422"/>
      <w:bookmarkStart w:id="647" w:name="_Toc300835105"/>
      <w:r w:rsidRPr="00203A51">
        <w:rPr>
          <w:rFonts w:hint="eastAsia"/>
          <w:color w:val="0D0D0D" w:themeColor="text1" w:themeTint="F2"/>
        </w:rPr>
        <w:t xml:space="preserve">8.6 </w:t>
      </w:r>
      <w:r w:rsidRPr="00203A51">
        <w:rPr>
          <w:rFonts w:hint="eastAsia"/>
          <w:color w:val="0D0D0D" w:themeColor="text1" w:themeTint="F2"/>
        </w:rPr>
        <w:t>水路和航空运输</w:t>
      </w:r>
      <w:bookmarkEnd w:id="640"/>
      <w:bookmarkEnd w:id="641"/>
      <w:bookmarkEnd w:id="642"/>
      <w:bookmarkEnd w:id="643"/>
      <w:bookmarkEnd w:id="644"/>
      <w:bookmarkEnd w:id="645"/>
      <w:bookmarkEnd w:id="646"/>
      <w:bookmarkEnd w:id="647"/>
    </w:p>
    <w:p w14:paraId="52991999"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本条上述各款的内容适用于水路运输和航空运输，其中“道路”一词的涵义包括河道、航线、船闸、机场、码头、堤防以及水路或航空运输中其他相似结构物；“车辆”一词的涵义包括船舶和飞机等。</w:t>
      </w:r>
    </w:p>
    <w:p w14:paraId="5677E543" w14:textId="77777777" w:rsidR="00CA314E" w:rsidRPr="00203A51" w:rsidRDefault="001B5B2D">
      <w:pPr>
        <w:pStyle w:val="3"/>
        <w:spacing w:before="360" w:after="240" w:line="360" w:lineRule="auto"/>
        <w:ind w:firstLineChars="0" w:firstLine="0"/>
        <w:rPr>
          <w:rStyle w:val="2Char1"/>
          <w:bCs/>
          <w:color w:val="0D0D0D" w:themeColor="text1" w:themeTint="F2"/>
        </w:rPr>
      </w:pPr>
      <w:bookmarkStart w:id="648" w:name="_Toc300835106"/>
      <w:bookmarkStart w:id="649" w:name="_Toc410559406"/>
      <w:bookmarkStart w:id="650" w:name="_Toc144213100"/>
      <w:bookmarkStart w:id="651" w:name="_Toc572359352"/>
      <w:bookmarkStart w:id="652" w:name="_Toc184635105"/>
      <w:bookmarkStart w:id="653" w:name="_Toc411736488"/>
      <w:bookmarkStart w:id="654" w:name="_Toc24491"/>
      <w:bookmarkStart w:id="655" w:name="_Toc476860423"/>
      <w:bookmarkStart w:id="656" w:name="_Toc411736212"/>
      <w:bookmarkStart w:id="657" w:name="_Toc26212"/>
      <w:bookmarkStart w:id="658" w:name="_Toc247527704"/>
      <w:bookmarkStart w:id="659" w:name="_Toc247514103"/>
      <w:r w:rsidRPr="00203A51">
        <w:rPr>
          <w:rStyle w:val="2Char1"/>
          <w:rFonts w:hint="eastAsia"/>
          <w:bCs/>
          <w:color w:val="0D0D0D" w:themeColor="text1" w:themeTint="F2"/>
        </w:rPr>
        <w:t xml:space="preserve">9. </w:t>
      </w:r>
      <w:r w:rsidRPr="00203A51">
        <w:rPr>
          <w:rStyle w:val="2Char1"/>
          <w:rFonts w:hint="eastAsia"/>
          <w:bCs/>
          <w:color w:val="0D0D0D" w:themeColor="text1" w:themeTint="F2"/>
        </w:rPr>
        <w:t>测量放线</w:t>
      </w:r>
      <w:bookmarkEnd w:id="648"/>
      <w:bookmarkEnd w:id="649"/>
      <w:bookmarkEnd w:id="650"/>
      <w:bookmarkEnd w:id="651"/>
      <w:bookmarkEnd w:id="652"/>
      <w:bookmarkEnd w:id="653"/>
      <w:bookmarkEnd w:id="654"/>
      <w:bookmarkEnd w:id="655"/>
      <w:bookmarkEnd w:id="656"/>
      <w:bookmarkEnd w:id="657"/>
      <w:bookmarkEnd w:id="658"/>
      <w:bookmarkEnd w:id="659"/>
    </w:p>
    <w:p w14:paraId="50A31DA5" w14:textId="77777777" w:rsidR="00CA314E" w:rsidRPr="00203A51" w:rsidRDefault="001B5B2D">
      <w:pPr>
        <w:pStyle w:val="4"/>
        <w:spacing w:before="240" w:after="120" w:line="360" w:lineRule="auto"/>
        <w:rPr>
          <w:color w:val="0D0D0D" w:themeColor="text1" w:themeTint="F2"/>
        </w:rPr>
      </w:pPr>
      <w:bookmarkStart w:id="660" w:name="_Toc247527705"/>
      <w:bookmarkStart w:id="661" w:name="_Toc476860424"/>
      <w:bookmarkStart w:id="662" w:name="_Toc247514104"/>
      <w:bookmarkStart w:id="663" w:name="_Toc411736489"/>
      <w:bookmarkStart w:id="664" w:name="_Toc410559407"/>
      <w:bookmarkStart w:id="665" w:name="_Toc300835107"/>
      <w:bookmarkStart w:id="666" w:name="_Toc411736213"/>
      <w:bookmarkStart w:id="667" w:name="_Toc1064374151"/>
      <w:r w:rsidRPr="00203A51">
        <w:rPr>
          <w:rFonts w:hint="eastAsia"/>
          <w:color w:val="0D0D0D" w:themeColor="text1" w:themeTint="F2"/>
        </w:rPr>
        <w:t xml:space="preserve">9.1 </w:t>
      </w:r>
      <w:r w:rsidRPr="00203A51">
        <w:rPr>
          <w:rFonts w:hint="eastAsia"/>
          <w:color w:val="0D0D0D" w:themeColor="text1" w:themeTint="F2"/>
        </w:rPr>
        <w:t>施工控制网</w:t>
      </w:r>
      <w:bookmarkEnd w:id="660"/>
      <w:bookmarkEnd w:id="661"/>
      <w:bookmarkEnd w:id="662"/>
      <w:bookmarkEnd w:id="663"/>
      <w:bookmarkEnd w:id="664"/>
      <w:bookmarkEnd w:id="665"/>
      <w:bookmarkEnd w:id="666"/>
      <w:bookmarkEnd w:id="667"/>
    </w:p>
    <w:p w14:paraId="1CB528C5"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9.1.1 </w:t>
      </w:r>
      <w:r w:rsidRPr="00203A51">
        <w:rPr>
          <w:rFonts w:hint="eastAsia"/>
          <w:color w:val="0D0D0D" w:themeColor="text1" w:themeTint="F2"/>
          <w:sz w:val="21"/>
          <w:szCs w:val="21"/>
        </w:rPr>
        <w:t>发包人应在专用合同条款约定的期限内，通过监理人向承包人提供测量基准点、基准线和水准点及其书面资料。除专用合同条款另有约定外，承包人应根据国家测绘基准、测绘系统和工程测量技术规范，按上述基准点（线）以及合同工程精度要求，测设施工控制网，并在专用合同条款约定的期限内，将施工控制网资料报送监理人批准。</w:t>
      </w:r>
    </w:p>
    <w:p w14:paraId="6CE9E1A2"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9.1.2 </w:t>
      </w:r>
      <w:r w:rsidRPr="00203A51">
        <w:rPr>
          <w:rFonts w:hint="eastAsia"/>
          <w:color w:val="0D0D0D" w:themeColor="text1" w:themeTint="F2"/>
          <w:sz w:val="21"/>
          <w:szCs w:val="21"/>
        </w:rPr>
        <w:t>承包人应负责管理施工控制网点。施工控制网点丢失或损坏的，承包人应及时修复。承包人应承担施工控制网点的管理与修复费用，并在工程竣工后将施工控制网点移交发包人。</w:t>
      </w:r>
    </w:p>
    <w:p w14:paraId="6381FC69" w14:textId="77777777" w:rsidR="00CA314E" w:rsidRPr="00203A51" w:rsidRDefault="001B5B2D">
      <w:pPr>
        <w:pStyle w:val="4"/>
        <w:spacing w:before="240" w:after="120" w:line="360" w:lineRule="auto"/>
        <w:rPr>
          <w:color w:val="0D0D0D" w:themeColor="text1" w:themeTint="F2"/>
        </w:rPr>
      </w:pPr>
      <w:bookmarkStart w:id="668" w:name="_Toc300835108"/>
      <w:bookmarkStart w:id="669" w:name="_Toc247527706"/>
      <w:bookmarkStart w:id="670" w:name="_Toc411736214"/>
      <w:bookmarkStart w:id="671" w:name="_Toc410559408"/>
      <w:bookmarkStart w:id="672" w:name="_Toc476860425"/>
      <w:bookmarkStart w:id="673" w:name="_Toc397576347"/>
      <w:bookmarkStart w:id="674" w:name="_Toc411736490"/>
      <w:bookmarkStart w:id="675" w:name="_Toc247514105"/>
      <w:r w:rsidRPr="00203A51">
        <w:rPr>
          <w:rFonts w:hint="eastAsia"/>
          <w:color w:val="0D0D0D" w:themeColor="text1" w:themeTint="F2"/>
        </w:rPr>
        <w:t xml:space="preserve">9.2 </w:t>
      </w:r>
      <w:r w:rsidRPr="00203A51">
        <w:rPr>
          <w:rFonts w:hint="eastAsia"/>
          <w:color w:val="0D0D0D" w:themeColor="text1" w:themeTint="F2"/>
        </w:rPr>
        <w:t>施工测量</w:t>
      </w:r>
      <w:bookmarkEnd w:id="668"/>
      <w:bookmarkEnd w:id="669"/>
      <w:bookmarkEnd w:id="670"/>
      <w:bookmarkEnd w:id="671"/>
      <w:bookmarkEnd w:id="672"/>
      <w:bookmarkEnd w:id="673"/>
      <w:bookmarkEnd w:id="674"/>
      <w:bookmarkEnd w:id="675"/>
    </w:p>
    <w:p w14:paraId="0CBD2C07"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9.2.1 </w:t>
      </w:r>
      <w:r w:rsidRPr="00203A51">
        <w:rPr>
          <w:rFonts w:hint="eastAsia"/>
          <w:color w:val="0D0D0D" w:themeColor="text1" w:themeTint="F2"/>
          <w:sz w:val="21"/>
          <w:szCs w:val="21"/>
        </w:rPr>
        <w:t>承包人应负责施</w:t>
      </w:r>
      <w:r w:rsidRPr="00203A51">
        <w:rPr>
          <w:rFonts w:hint="eastAsia"/>
          <w:color w:val="0D0D0D" w:themeColor="text1" w:themeTint="F2"/>
          <w:sz w:val="21"/>
          <w:szCs w:val="21"/>
        </w:rPr>
        <w:t>工过程中的全部施工测量放线工作，并配置合格的人员、仪器、设备和其他物品。</w:t>
      </w:r>
    </w:p>
    <w:p w14:paraId="504EC0E3"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9.2.2 </w:t>
      </w:r>
      <w:r w:rsidRPr="00203A51">
        <w:rPr>
          <w:rFonts w:hint="eastAsia"/>
          <w:color w:val="0D0D0D" w:themeColor="text1" w:themeTint="F2"/>
          <w:sz w:val="21"/>
          <w:szCs w:val="21"/>
        </w:rPr>
        <w:t>监理人可以指示承包人进行抽样复测，当复测中发现错误或出现超过合同约定的误差时，承包人应按监理人指示进行修正或补测，并承担相应的复测费用。</w:t>
      </w:r>
    </w:p>
    <w:p w14:paraId="784AB514" w14:textId="77777777" w:rsidR="00CA314E" w:rsidRPr="00203A51" w:rsidRDefault="001B5B2D">
      <w:pPr>
        <w:pStyle w:val="4"/>
        <w:spacing w:before="240" w:after="120" w:line="360" w:lineRule="auto"/>
        <w:rPr>
          <w:color w:val="0D0D0D" w:themeColor="text1" w:themeTint="F2"/>
        </w:rPr>
      </w:pPr>
      <w:bookmarkStart w:id="676" w:name="_Toc410559409"/>
      <w:bookmarkStart w:id="677" w:name="_Toc247527707"/>
      <w:bookmarkStart w:id="678" w:name="_Toc300835109"/>
      <w:bookmarkStart w:id="679" w:name="_Toc1244038212"/>
      <w:bookmarkStart w:id="680" w:name="_Toc247514106"/>
      <w:bookmarkStart w:id="681" w:name="_Toc411736491"/>
      <w:bookmarkStart w:id="682" w:name="_Toc411736215"/>
      <w:bookmarkStart w:id="683" w:name="_Toc476860426"/>
      <w:r w:rsidRPr="00203A51">
        <w:rPr>
          <w:rFonts w:hint="eastAsia"/>
          <w:color w:val="0D0D0D" w:themeColor="text1" w:themeTint="F2"/>
        </w:rPr>
        <w:t xml:space="preserve">9.3 </w:t>
      </w:r>
      <w:r w:rsidRPr="00203A51">
        <w:rPr>
          <w:rFonts w:hint="eastAsia"/>
          <w:color w:val="0D0D0D" w:themeColor="text1" w:themeTint="F2"/>
        </w:rPr>
        <w:t>基准资料错误的责任</w:t>
      </w:r>
      <w:bookmarkEnd w:id="676"/>
      <w:bookmarkEnd w:id="677"/>
      <w:bookmarkEnd w:id="678"/>
      <w:bookmarkEnd w:id="679"/>
      <w:bookmarkEnd w:id="680"/>
      <w:bookmarkEnd w:id="681"/>
      <w:bookmarkEnd w:id="682"/>
      <w:bookmarkEnd w:id="683"/>
    </w:p>
    <w:p w14:paraId="6511C0B1"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发包人应对其提供的测量基准点、基准线和水准点及其书面资料的真实性、准确性和完整性负责，对其提供上述基准资料错误导致承包人损失的，发包人应当承担由此增加的费用和（或）工期延误，并向承包人支付合理利润。承包人应在设计或施工中对上述资料的准确性进行核实，发现存在明显</w:t>
      </w:r>
      <w:r w:rsidRPr="00203A51">
        <w:rPr>
          <w:rFonts w:hint="eastAsia"/>
          <w:color w:val="0D0D0D" w:themeColor="text1" w:themeTint="F2"/>
          <w:sz w:val="21"/>
          <w:szCs w:val="21"/>
        </w:rPr>
        <w:t>错误或疏忽的，应及时通知监理人。</w:t>
      </w:r>
    </w:p>
    <w:p w14:paraId="751A2D06" w14:textId="77777777" w:rsidR="00CA314E" w:rsidRPr="00203A51" w:rsidRDefault="001B5B2D">
      <w:pPr>
        <w:pStyle w:val="4"/>
        <w:spacing w:before="240" w:after="120" w:line="360" w:lineRule="auto"/>
        <w:rPr>
          <w:color w:val="0D0D0D" w:themeColor="text1" w:themeTint="F2"/>
        </w:rPr>
      </w:pPr>
      <w:bookmarkStart w:id="684" w:name="_Toc300835110"/>
      <w:bookmarkStart w:id="685" w:name="_Toc649441892"/>
      <w:bookmarkStart w:id="686" w:name="_Toc411736216"/>
      <w:bookmarkStart w:id="687" w:name="_Toc410559410"/>
      <w:bookmarkStart w:id="688" w:name="_Toc247527708"/>
      <w:bookmarkStart w:id="689" w:name="_Toc247514107"/>
      <w:bookmarkStart w:id="690" w:name="_Toc411736492"/>
      <w:bookmarkStart w:id="691" w:name="_Toc476860427"/>
      <w:r w:rsidRPr="00203A51">
        <w:rPr>
          <w:rFonts w:hint="eastAsia"/>
          <w:color w:val="0D0D0D" w:themeColor="text1" w:themeTint="F2"/>
        </w:rPr>
        <w:lastRenderedPageBreak/>
        <w:t xml:space="preserve">9.4 </w:t>
      </w:r>
      <w:r w:rsidRPr="00203A51">
        <w:rPr>
          <w:rFonts w:hint="eastAsia"/>
          <w:color w:val="0D0D0D" w:themeColor="text1" w:themeTint="F2"/>
        </w:rPr>
        <w:t>监理人使用施工控制网</w:t>
      </w:r>
      <w:bookmarkEnd w:id="684"/>
      <w:bookmarkEnd w:id="685"/>
      <w:bookmarkEnd w:id="686"/>
      <w:bookmarkEnd w:id="687"/>
      <w:bookmarkEnd w:id="688"/>
      <w:bookmarkEnd w:id="689"/>
      <w:bookmarkEnd w:id="690"/>
      <w:bookmarkEnd w:id="691"/>
    </w:p>
    <w:p w14:paraId="083E4082"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监理人需要使用施工控制网的，承包人应提供必要的协助，发包人不再为此支付费用。</w:t>
      </w:r>
    </w:p>
    <w:p w14:paraId="573D827B" w14:textId="77777777" w:rsidR="00CA314E" w:rsidRPr="00203A51" w:rsidRDefault="001B5B2D">
      <w:pPr>
        <w:pStyle w:val="3"/>
        <w:spacing w:before="360" w:after="240" w:line="360" w:lineRule="auto"/>
        <w:ind w:firstLineChars="0" w:firstLine="0"/>
        <w:rPr>
          <w:rStyle w:val="2Char1"/>
          <w:bCs/>
          <w:color w:val="0D0D0D" w:themeColor="text1" w:themeTint="F2"/>
        </w:rPr>
      </w:pPr>
      <w:bookmarkStart w:id="692" w:name="_Toc247514108"/>
      <w:bookmarkStart w:id="693" w:name="_Toc1657984790"/>
      <w:bookmarkStart w:id="694" w:name="_Toc411736217"/>
      <w:bookmarkStart w:id="695" w:name="_Toc28932"/>
      <w:bookmarkStart w:id="696" w:name="_Toc300835111"/>
      <w:bookmarkStart w:id="697" w:name="_Toc476860428"/>
      <w:bookmarkStart w:id="698" w:name="_Toc184635106"/>
      <w:bookmarkStart w:id="699" w:name="_Toc20297"/>
      <w:bookmarkStart w:id="700" w:name="_Toc247527709"/>
      <w:bookmarkStart w:id="701" w:name="_Toc410559411"/>
      <w:bookmarkStart w:id="702" w:name="_Toc411736493"/>
      <w:bookmarkStart w:id="703" w:name="_Toc144213101"/>
      <w:r w:rsidRPr="00203A51">
        <w:rPr>
          <w:rStyle w:val="2Char1"/>
          <w:rFonts w:hint="eastAsia"/>
          <w:bCs/>
          <w:color w:val="0D0D0D" w:themeColor="text1" w:themeTint="F2"/>
        </w:rPr>
        <w:t xml:space="preserve">10. </w:t>
      </w:r>
      <w:r w:rsidRPr="00203A51">
        <w:rPr>
          <w:rStyle w:val="2Char1"/>
          <w:rFonts w:hint="eastAsia"/>
          <w:bCs/>
          <w:color w:val="0D0D0D" w:themeColor="text1" w:themeTint="F2"/>
        </w:rPr>
        <w:t>安全、治安保卫和环境保护</w:t>
      </w:r>
      <w:bookmarkEnd w:id="692"/>
      <w:bookmarkEnd w:id="693"/>
      <w:bookmarkEnd w:id="694"/>
      <w:bookmarkEnd w:id="695"/>
      <w:bookmarkEnd w:id="696"/>
      <w:bookmarkEnd w:id="697"/>
      <w:bookmarkEnd w:id="698"/>
      <w:bookmarkEnd w:id="699"/>
      <w:bookmarkEnd w:id="700"/>
      <w:bookmarkEnd w:id="701"/>
      <w:bookmarkEnd w:id="702"/>
      <w:bookmarkEnd w:id="703"/>
    </w:p>
    <w:p w14:paraId="6DC39EEB" w14:textId="77777777" w:rsidR="00CA314E" w:rsidRPr="00203A51" w:rsidRDefault="001B5B2D">
      <w:pPr>
        <w:pStyle w:val="4"/>
        <w:spacing w:before="240" w:after="120" w:line="360" w:lineRule="auto"/>
        <w:rPr>
          <w:color w:val="0D0D0D" w:themeColor="text1" w:themeTint="F2"/>
        </w:rPr>
      </w:pPr>
      <w:bookmarkStart w:id="704" w:name="_Toc410559412"/>
      <w:bookmarkStart w:id="705" w:name="_Toc247514109"/>
      <w:bookmarkStart w:id="706" w:name="_Toc2562058"/>
      <w:bookmarkStart w:id="707" w:name="_Toc300835112"/>
      <w:bookmarkStart w:id="708" w:name="_Toc247527710"/>
      <w:bookmarkStart w:id="709" w:name="_Toc411736218"/>
      <w:bookmarkStart w:id="710" w:name="_Toc476860429"/>
      <w:bookmarkStart w:id="711" w:name="_Toc411736494"/>
      <w:r w:rsidRPr="00203A51">
        <w:rPr>
          <w:rFonts w:hint="eastAsia"/>
          <w:color w:val="0D0D0D" w:themeColor="text1" w:themeTint="F2"/>
        </w:rPr>
        <w:t xml:space="preserve">10.1 </w:t>
      </w:r>
      <w:r w:rsidRPr="00203A51">
        <w:rPr>
          <w:rFonts w:hint="eastAsia"/>
          <w:color w:val="0D0D0D" w:themeColor="text1" w:themeTint="F2"/>
        </w:rPr>
        <w:t>发包人的安全责任</w:t>
      </w:r>
      <w:bookmarkEnd w:id="704"/>
      <w:bookmarkEnd w:id="705"/>
      <w:bookmarkEnd w:id="706"/>
      <w:bookmarkEnd w:id="707"/>
      <w:bookmarkEnd w:id="708"/>
      <w:bookmarkEnd w:id="709"/>
      <w:bookmarkEnd w:id="710"/>
      <w:bookmarkEnd w:id="711"/>
    </w:p>
    <w:p w14:paraId="04B48F57"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10.1.1 </w:t>
      </w:r>
      <w:r w:rsidRPr="00203A51">
        <w:rPr>
          <w:rFonts w:hint="eastAsia"/>
          <w:color w:val="0D0D0D" w:themeColor="text1" w:themeTint="F2"/>
          <w:sz w:val="21"/>
          <w:szCs w:val="21"/>
        </w:rPr>
        <w:t>发包人应按合同约定履行安全职责，授权监理人按合同约定的安全工作内容监督、检查承包人安全工作的实施，组织承包人和有关单位进行安全检查。</w:t>
      </w:r>
    </w:p>
    <w:p w14:paraId="1DEBBAB9"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10.1.2 </w:t>
      </w:r>
      <w:r w:rsidRPr="00203A51">
        <w:rPr>
          <w:rFonts w:hint="eastAsia"/>
          <w:color w:val="0D0D0D" w:themeColor="text1" w:themeTint="F2"/>
          <w:sz w:val="21"/>
          <w:szCs w:val="21"/>
        </w:rPr>
        <w:t>发包人应对其现场机构雇佣的全部人员的工伤事故承担责任，但由于承包人原因造成发包人人员工伤的，应由承包人承担责任。</w:t>
      </w:r>
    </w:p>
    <w:p w14:paraId="776714EF"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10.1.3 </w:t>
      </w:r>
      <w:r w:rsidRPr="00203A51">
        <w:rPr>
          <w:rFonts w:hint="eastAsia"/>
          <w:color w:val="0D0D0D" w:themeColor="text1" w:themeTint="F2"/>
          <w:sz w:val="21"/>
          <w:szCs w:val="21"/>
        </w:rPr>
        <w:t>发包人应负责赔偿以下各种情况造成的第三者人身伤亡和财产损失：</w:t>
      </w:r>
    </w:p>
    <w:p w14:paraId="489B0AD6"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w:t>
      </w:r>
      <w:r w:rsidRPr="00203A51">
        <w:rPr>
          <w:rFonts w:hint="eastAsia"/>
          <w:color w:val="0D0D0D" w:themeColor="text1" w:themeTint="F2"/>
          <w:sz w:val="21"/>
          <w:szCs w:val="21"/>
        </w:rPr>
        <w:t>1</w:t>
      </w:r>
      <w:r w:rsidRPr="00203A51">
        <w:rPr>
          <w:rFonts w:hint="eastAsia"/>
          <w:color w:val="0D0D0D" w:themeColor="text1" w:themeTint="F2"/>
          <w:sz w:val="21"/>
          <w:szCs w:val="21"/>
        </w:rPr>
        <w:t>）工程或工程的任何部分对土地的占用所造成的第三者财产损失；</w:t>
      </w:r>
    </w:p>
    <w:p w14:paraId="7EFB90E0"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w:t>
      </w:r>
      <w:r w:rsidRPr="00203A51">
        <w:rPr>
          <w:rFonts w:hint="eastAsia"/>
          <w:color w:val="0D0D0D" w:themeColor="text1" w:themeTint="F2"/>
          <w:sz w:val="21"/>
          <w:szCs w:val="21"/>
        </w:rPr>
        <w:t>2</w:t>
      </w:r>
      <w:r w:rsidRPr="00203A51">
        <w:rPr>
          <w:rFonts w:hint="eastAsia"/>
          <w:color w:val="0D0D0D" w:themeColor="text1" w:themeTint="F2"/>
          <w:sz w:val="21"/>
          <w:szCs w:val="21"/>
        </w:rPr>
        <w:t>）由于发包人原因在施工场地及其毗邻地带、履行合同工作中造成的第三者人身伤亡和财产损失。</w:t>
      </w:r>
    </w:p>
    <w:p w14:paraId="13F1D91D" w14:textId="77777777" w:rsidR="00CA314E" w:rsidRPr="00203A51" w:rsidRDefault="001B5B2D">
      <w:pPr>
        <w:pStyle w:val="4"/>
        <w:spacing w:before="240" w:after="120" w:line="360" w:lineRule="auto"/>
        <w:rPr>
          <w:color w:val="0D0D0D" w:themeColor="text1" w:themeTint="F2"/>
        </w:rPr>
      </w:pPr>
      <w:bookmarkStart w:id="712" w:name="_Toc247527711"/>
      <w:bookmarkStart w:id="713" w:name="_Toc476860430"/>
      <w:bookmarkStart w:id="714" w:name="_Toc300835113"/>
      <w:bookmarkStart w:id="715" w:name="_Toc410559413"/>
      <w:bookmarkStart w:id="716" w:name="_Toc411736495"/>
      <w:bookmarkStart w:id="717" w:name="_Toc247514110"/>
      <w:bookmarkStart w:id="718" w:name="_Toc110835866"/>
      <w:bookmarkStart w:id="719" w:name="_Toc411736219"/>
      <w:r w:rsidRPr="00203A51">
        <w:rPr>
          <w:rFonts w:hint="eastAsia"/>
          <w:color w:val="0D0D0D" w:themeColor="text1" w:themeTint="F2"/>
        </w:rPr>
        <w:t xml:space="preserve">10.2 </w:t>
      </w:r>
      <w:r w:rsidRPr="00203A51">
        <w:rPr>
          <w:rFonts w:hint="eastAsia"/>
          <w:color w:val="0D0D0D" w:themeColor="text1" w:themeTint="F2"/>
        </w:rPr>
        <w:t>承包人的安全责任</w:t>
      </w:r>
      <w:bookmarkEnd w:id="712"/>
      <w:bookmarkEnd w:id="713"/>
      <w:bookmarkEnd w:id="714"/>
      <w:bookmarkEnd w:id="715"/>
      <w:bookmarkEnd w:id="716"/>
      <w:bookmarkEnd w:id="717"/>
      <w:bookmarkEnd w:id="718"/>
      <w:bookmarkEnd w:id="719"/>
    </w:p>
    <w:p w14:paraId="4022EB34"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10.2.1 </w:t>
      </w:r>
      <w:r w:rsidRPr="00203A51">
        <w:rPr>
          <w:rFonts w:hint="eastAsia"/>
          <w:color w:val="0D0D0D" w:themeColor="text1" w:themeTint="F2"/>
          <w:sz w:val="21"/>
          <w:szCs w:val="21"/>
        </w:rPr>
        <w:t>承包人应按合同约定履行安全职责，执行监理人有关安全工作的指示，并在专用合同条款约定的期限内，按合同约定的安全工作内容，编制安</w:t>
      </w:r>
      <w:r w:rsidRPr="00203A51">
        <w:rPr>
          <w:rFonts w:hint="eastAsia"/>
          <w:color w:val="0D0D0D" w:themeColor="text1" w:themeTint="F2"/>
          <w:sz w:val="21"/>
          <w:szCs w:val="21"/>
        </w:rPr>
        <w:t>全措施计划报送监理人批准。</w:t>
      </w:r>
    </w:p>
    <w:p w14:paraId="16A5F02D"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10.2.2 </w:t>
      </w:r>
      <w:r w:rsidRPr="00203A51">
        <w:rPr>
          <w:rFonts w:hint="eastAsia"/>
          <w:color w:val="0D0D0D" w:themeColor="text1" w:themeTint="F2"/>
          <w:sz w:val="21"/>
          <w:szCs w:val="21"/>
        </w:rPr>
        <w:t>承包人按照合同约定需要进行勘察的，应严格执行操作规程，采取措施保证各类管线、设施和周边建筑物、构筑物的安全。</w:t>
      </w:r>
    </w:p>
    <w:p w14:paraId="76FBB05B"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10.2.3 </w:t>
      </w:r>
      <w:r w:rsidRPr="00203A51">
        <w:rPr>
          <w:rFonts w:hint="eastAsia"/>
          <w:color w:val="0D0D0D" w:themeColor="text1" w:themeTint="F2"/>
          <w:sz w:val="21"/>
          <w:szCs w:val="21"/>
        </w:rPr>
        <w:t>承包人应当按照法律、法规和工程建设强制性标准进行设计，在设计文件中注明涉及施工安全的重点部位和环节，提出保障施工作业人员和预防安全事故的措施建议，防止因设计不合理导致生产安全事故的发生。</w:t>
      </w:r>
    </w:p>
    <w:p w14:paraId="30A9943C"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10.2.4 </w:t>
      </w:r>
      <w:r w:rsidRPr="00203A51">
        <w:rPr>
          <w:rFonts w:hint="eastAsia"/>
          <w:color w:val="0D0D0D" w:themeColor="text1" w:themeTint="F2"/>
          <w:sz w:val="21"/>
          <w:szCs w:val="21"/>
        </w:rPr>
        <w:t>承包人应加强施工作业安全管理，特别应加强易燃、易爆材料、火工器材、有毒与腐蚀性材料和其他危险品的管理，以及对爆破作业和地下工程施工等危险作业的管理。</w:t>
      </w:r>
    </w:p>
    <w:p w14:paraId="74A8A154"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10.2.5 </w:t>
      </w:r>
      <w:r w:rsidRPr="00203A51">
        <w:rPr>
          <w:rFonts w:hint="eastAsia"/>
          <w:color w:val="0D0D0D" w:themeColor="text1" w:themeTint="F2"/>
          <w:sz w:val="21"/>
          <w:szCs w:val="21"/>
        </w:rPr>
        <w:t>承包人应严格按照国家安全标准制定施工安全操作规程，配备必要的安全生产和劳动保护设施，加强对承包人人员的安全教育，并发放安全工作手册和劳动保护用具。</w:t>
      </w:r>
    </w:p>
    <w:p w14:paraId="04420410"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10.2.6 </w:t>
      </w:r>
      <w:r w:rsidRPr="00203A51">
        <w:rPr>
          <w:rFonts w:hint="eastAsia"/>
          <w:color w:val="0D0D0D" w:themeColor="text1" w:themeTint="F2"/>
          <w:sz w:val="21"/>
          <w:szCs w:val="21"/>
        </w:rPr>
        <w:t>承包人应按监理人的指示制定应对灾害的紧急预案，报送监理人批准。承包人还应按预案做好安全检查，配置必要的救助物资和器材，切实保护好有关人员的人身和财产安全。</w:t>
      </w:r>
    </w:p>
    <w:p w14:paraId="73A286B1"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10.2.7 </w:t>
      </w:r>
      <w:r w:rsidRPr="00203A51">
        <w:rPr>
          <w:rFonts w:hint="eastAsia"/>
          <w:color w:val="0D0D0D" w:themeColor="text1" w:themeTint="F2"/>
          <w:sz w:val="21"/>
          <w:szCs w:val="21"/>
        </w:rPr>
        <w:t>合同约定的安全作业环境及安全施工措施所需费用应遵守有关规定，并包括在相关工作</w:t>
      </w:r>
      <w:r w:rsidRPr="00203A51">
        <w:rPr>
          <w:rFonts w:hint="eastAsia"/>
          <w:color w:val="0D0D0D" w:themeColor="text1" w:themeTint="F2"/>
          <w:sz w:val="21"/>
          <w:szCs w:val="21"/>
        </w:rPr>
        <w:lastRenderedPageBreak/>
        <w:t>的合同价格中。因采取合同未约定的安全作业环境及安全施工措施增加的费用，由监理人按第</w:t>
      </w:r>
      <w:r w:rsidRPr="00203A51">
        <w:rPr>
          <w:rFonts w:hint="eastAsia"/>
          <w:color w:val="0D0D0D" w:themeColor="text1" w:themeTint="F2"/>
          <w:sz w:val="21"/>
          <w:szCs w:val="21"/>
        </w:rPr>
        <w:t xml:space="preserve">3.5 </w:t>
      </w:r>
      <w:r w:rsidRPr="00203A51">
        <w:rPr>
          <w:rFonts w:hint="eastAsia"/>
          <w:color w:val="0D0D0D" w:themeColor="text1" w:themeTint="F2"/>
          <w:sz w:val="21"/>
          <w:szCs w:val="21"/>
        </w:rPr>
        <w:t>款商定或确定。</w:t>
      </w:r>
    </w:p>
    <w:p w14:paraId="3D162CF0"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10.2.8 </w:t>
      </w:r>
      <w:r w:rsidRPr="00203A51">
        <w:rPr>
          <w:rFonts w:hint="eastAsia"/>
          <w:color w:val="0D0D0D" w:themeColor="text1" w:themeTint="F2"/>
          <w:sz w:val="21"/>
          <w:szCs w:val="21"/>
        </w:rPr>
        <w:t>承包人应对其履行合同所雇佣的全部人员，包括分包人人员的工伤事故承担责任，但由于发包人原因造成承包人人员工伤事故的，应由发包人承担责</w:t>
      </w:r>
      <w:r w:rsidRPr="00203A51">
        <w:rPr>
          <w:rFonts w:hint="eastAsia"/>
          <w:color w:val="0D0D0D" w:themeColor="text1" w:themeTint="F2"/>
          <w:sz w:val="21"/>
          <w:szCs w:val="21"/>
        </w:rPr>
        <w:t>任。</w:t>
      </w:r>
    </w:p>
    <w:p w14:paraId="16C6B7C0"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10.2.9 </w:t>
      </w:r>
      <w:r w:rsidRPr="00203A51">
        <w:rPr>
          <w:rFonts w:hint="eastAsia"/>
          <w:color w:val="0D0D0D" w:themeColor="text1" w:themeTint="F2"/>
          <w:sz w:val="21"/>
          <w:szCs w:val="21"/>
        </w:rPr>
        <w:t>由于承包人原因在施工场地内及其毗邻地带造成的第三者人员伤亡和财产损失，由承包人负责赔偿。</w:t>
      </w:r>
    </w:p>
    <w:p w14:paraId="6083FBF1" w14:textId="77777777" w:rsidR="00CA314E" w:rsidRPr="00203A51" w:rsidRDefault="001B5B2D">
      <w:pPr>
        <w:pStyle w:val="4"/>
        <w:spacing w:before="240" w:after="120" w:line="360" w:lineRule="auto"/>
        <w:rPr>
          <w:color w:val="0D0D0D" w:themeColor="text1" w:themeTint="F2"/>
        </w:rPr>
      </w:pPr>
      <w:bookmarkStart w:id="720" w:name="_Toc300835114"/>
      <w:bookmarkStart w:id="721" w:name="_Toc410559414"/>
      <w:bookmarkStart w:id="722" w:name="_Toc950077913"/>
      <w:bookmarkStart w:id="723" w:name="_Toc247527712"/>
      <w:bookmarkStart w:id="724" w:name="_Toc476860431"/>
      <w:bookmarkStart w:id="725" w:name="_Toc247514111"/>
      <w:bookmarkStart w:id="726" w:name="_Toc411736496"/>
      <w:bookmarkStart w:id="727" w:name="_Toc411736220"/>
      <w:r w:rsidRPr="00203A51">
        <w:rPr>
          <w:rFonts w:hint="eastAsia"/>
          <w:color w:val="0D0D0D" w:themeColor="text1" w:themeTint="F2"/>
        </w:rPr>
        <w:t xml:space="preserve">10.3 </w:t>
      </w:r>
      <w:r w:rsidRPr="00203A51">
        <w:rPr>
          <w:rFonts w:hint="eastAsia"/>
          <w:color w:val="0D0D0D" w:themeColor="text1" w:themeTint="F2"/>
        </w:rPr>
        <w:t>治安保卫</w:t>
      </w:r>
      <w:bookmarkEnd w:id="720"/>
      <w:bookmarkEnd w:id="721"/>
      <w:bookmarkEnd w:id="722"/>
      <w:bookmarkEnd w:id="723"/>
      <w:bookmarkEnd w:id="724"/>
      <w:bookmarkEnd w:id="725"/>
      <w:bookmarkEnd w:id="726"/>
      <w:bookmarkEnd w:id="727"/>
    </w:p>
    <w:p w14:paraId="4265396C"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10.3.1 </w:t>
      </w:r>
      <w:r w:rsidRPr="00203A51">
        <w:rPr>
          <w:rFonts w:hint="eastAsia"/>
          <w:color w:val="0D0D0D" w:themeColor="text1" w:themeTint="F2"/>
          <w:sz w:val="21"/>
          <w:szCs w:val="21"/>
        </w:rPr>
        <w:t>除合同另有约定外，承包人应与当地公安部门协商，在现场建立治安管理机构或联防组织，统一管理施工场地的治安保卫事项，履行合同工程的治安保卫职责。</w:t>
      </w:r>
    </w:p>
    <w:p w14:paraId="4058BB27"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10.3.2 </w:t>
      </w:r>
      <w:r w:rsidRPr="00203A51">
        <w:rPr>
          <w:rFonts w:hint="eastAsia"/>
          <w:color w:val="0D0D0D" w:themeColor="text1" w:themeTint="F2"/>
          <w:sz w:val="21"/>
          <w:szCs w:val="21"/>
        </w:rPr>
        <w:t>发包人和承包人除应协助现场治安管理机构或联防组织维护施工场地的社会治安外，还应做好包括生活区在内的各自管辖区的治安保卫工作。</w:t>
      </w:r>
    </w:p>
    <w:p w14:paraId="2710959F"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10.3.3 </w:t>
      </w:r>
      <w:r w:rsidRPr="00203A51">
        <w:rPr>
          <w:rFonts w:hint="eastAsia"/>
          <w:color w:val="0D0D0D" w:themeColor="text1" w:themeTint="F2"/>
          <w:sz w:val="21"/>
          <w:szCs w:val="21"/>
        </w:rPr>
        <w:t>除合同另有约定外，承包人应编制施工场地治安管理计划，并制定应对突发治安事</w:t>
      </w:r>
      <w:r w:rsidRPr="00203A51">
        <w:rPr>
          <w:rFonts w:hint="eastAsia"/>
          <w:color w:val="0D0D0D" w:themeColor="text1" w:themeTint="F2"/>
          <w:sz w:val="21"/>
          <w:szCs w:val="21"/>
        </w:rPr>
        <w:t>件的紧急预案，报监理人批准。自承包人进入施工现场，至发包人接收工程的期间，施工现场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14:paraId="4248AF0E" w14:textId="77777777" w:rsidR="00CA314E" w:rsidRPr="00203A51" w:rsidRDefault="001B5B2D">
      <w:pPr>
        <w:pStyle w:val="4"/>
        <w:spacing w:before="240" w:after="120" w:line="360" w:lineRule="auto"/>
        <w:rPr>
          <w:color w:val="0D0D0D" w:themeColor="text1" w:themeTint="F2"/>
        </w:rPr>
      </w:pPr>
      <w:bookmarkStart w:id="728" w:name="_Toc411736221"/>
      <w:bookmarkStart w:id="729" w:name="_Toc476860432"/>
      <w:bookmarkStart w:id="730" w:name="_Toc1418568346"/>
      <w:bookmarkStart w:id="731" w:name="_Toc247527713"/>
      <w:bookmarkStart w:id="732" w:name="_Toc411736497"/>
      <w:bookmarkStart w:id="733" w:name="_Toc247514112"/>
      <w:bookmarkStart w:id="734" w:name="_Toc300835115"/>
      <w:bookmarkStart w:id="735" w:name="_Toc410559415"/>
      <w:r w:rsidRPr="00203A51">
        <w:rPr>
          <w:rFonts w:hint="eastAsia"/>
          <w:color w:val="0D0D0D" w:themeColor="text1" w:themeTint="F2"/>
        </w:rPr>
        <w:t xml:space="preserve">10.4 </w:t>
      </w:r>
      <w:r w:rsidRPr="00203A51">
        <w:rPr>
          <w:rFonts w:hint="eastAsia"/>
          <w:color w:val="0D0D0D" w:themeColor="text1" w:themeTint="F2"/>
        </w:rPr>
        <w:t>环境保护</w:t>
      </w:r>
      <w:bookmarkEnd w:id="728"/>
      <w:bookmarkEnd w:id="729"/>
      <w:bookmarkEnd w:id="730"/>
      <w:bookmarkEnd w:id="731"/>
      <w:bookmarkEnd w:id="732"/>
      <w:bookmarkEnd w:id="733"/>
      <w:bookmarkEnd w:id="734"/>
      <w:bookmarkEnd w:id="735"/>
    </w:p>
    <w:p w14:paraId="7970920F"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10.4.1 </w:t>
      </w:r>
      <w:r w:rsidRPr="00203A51">
        <w:rPr>
          <w:rFonts w:hint="eastAsia"/>
          <w:color w:val="0D0D0D" w:themeColor="text1" w:themeTint="F2"/>
          <w:sz w:val="21"/>
          <w:szCs w:val="21"/>
        </w:rPr>
        <w:t>承包人在履行合同过程中，应遵守有关环境保护的法律，履行合同约定的环境保护义务，并对违反法律和合同约定义务所造成的环境破坏、人身伤害和财产损失负责。</w:t>
      </w:r>
    </w:p>
    <w:p w14:paraId="6EA051D1"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10.4.2 </w:t>
      </w:r>
      <w:r w:rsidRPr="00203A51">
        <w:rPr>
          <w:rFonts w:hint="eastAsia"/>
          <w:color w:val="0D0D0D" w:themeColor="text1" w:themeTint="F2"/>
          <w:sz w:val="21"/>
          <w:szCs w:val="21"/>
        </w:rPr>
        <w:t>承包人应按合同约定的环保工作内容，编制环保措施计划，报送监理人批准。</w:t>
      </w:r>
    </w:p>
    <w:p w14:paraId="176FAF3F"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10.4.3 </w:t>
      </w:r>
      <w:r w:rsidRPr="00203A51">
        <w:rPr>
          <w:rFonts w:hint="eastAsia"/>
          <w:color w:val="0D0D0D" w:themeColor="text1" w:themeTint="F2"/>
          <w:sz w:val="21"/>
          <w:szCs w:val="21"/>
        </w:rPr>
        <w:t>承包人应确保施工过程中产生的气体排放物、粉尘、噪声、地面排水及排污等，符合法律规定和发包人要求。</w:t>
      </w:r>
    </w:p>
    <w:p w14:paraId="32A2C227" w14:textId="77777777" w:rsidR="00CA314E" w:rsidRPr="00203A51" w:rsidRDefault="001B5B2D">
      <w:pPr>
        <w:pStyle w:val="4"/>
        <w:spacing w:before="240" w:after="120" w:line="360" w:lineRule="auto"/>
        <w:rPr>
          <w:color w:val="0D0D0D" w:themeColor="text1" w:themeTint="F2"/>
        </w:rPr>
      </w:pPr>
      <w:bookmarkStart w:id="736" w:name="_Toc411736498"/>
      <w:bookmarkStart w:id="737" w:name="_Toc411736222"/>
      <w:bookmarkStart w:id="738" w:name="_Toc476860433"/>
      <w:bookmarkStart w:id="739" w:name="_Toc410559416"/>
      <w:bookmarkStart w:id="740" w:name="_Toc514742228"/>
      <w:bookmarkStart w:id="741" w:name="_Toc247527714"/>
      <w:bookmarkStart w:id="742" w:name="_Toc247514113"/>
      <w:bookmarkStart w:id="743" w:name="_Toc300835116"/>
      <w:r w:rsidRPr="00203A51">
        <w:rPr>
          <w:rFonts w:hint="eastAsia"/>
          <w:color w:val="0D0D0D" w:themeColor="text1" w:themeTint="F2"/>
        </w:rPr>
        <w:t xml:space="preserve">10.5 </w:t>
      </w:r>
      <w:r w:rsidRPr="00203A51">
        <w:rPr>
          <w:rFonts w:hint="eastAsia"/>
          <w:color w:val="0D0D0D" w:themeColor="text1" w:themeTint="F2"/>
        </w:rPr>
        <w:t>事故处理</w:t>
      </w:r>
      <w:bookmarkEnd w:id="736"/>
      <w:bookmarkEnd w:id="737"/>
      <w:bookmarkEnd w:id="738"/>
      <w:bookmarkEnd w:id="739"/>
      <w:bookmarkEnd w:id="740"/>
      <w:bookmarkEnd w:id="741"/>
      <w:bookmarkEnd w:id="742"/>
      <w:bookmarkEnd w:id="743"/>
    </w:p>
    <w:p w14:paraId="28FF29D6"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合同履行过程中发生事故的，承包人应立即通知监理人，监理人应立即通知发包人。发包人和承包人应立即组织人员和设备进行紧急抢救和抢修，减少人员伤亡和财产损</w:t>
      </w:r>
      <w:r w:rsidRPr="00203A51">
        <w:rPr>
          <w:rFonts w:hint="eastAsia"/>
          <w:color w:val="0D0D0D" w:themeColor="text1" w:themeTint="F2"/>
          <w:sz w:val="21"/>
          <w:szCs w:val="21"/>
        </w:rPr>
        <w:t>失，防止事故扩大，并保护事故现场。需要移动现场物品时，应</w:t>
      </w:r>
      <w:proofErr w:type="gramStart"/>
      <w:r w:rsidRPr="00203A51">
        <w:rPr>
          <w:rFonts w:hint="eastAsia"/>
          <w:color w:val="0D0D0D" w:themeColor="text1" w:themeTint="F2"/>
          <w:sz w:val="21"/>
          <w:szCs w:val="21"/>
        </w:rPr>
        <w:t>作出</w:t>
      </w:r>
      <w:proofErr w:type="gramEnd"/>
      <w:r w:rsidRPr="00203A51">
        <w:rPr>
          <w:rFonts w:hint="eastAsia"/>
          <w:color w:val="0D0D0D" w:themeColor="text1" w:themeTint="F2"/>
          <w:sz w:val="21"/>
          <w:szCs w:val="21"/>
        </w:rPr>
        <w:t>标记和书面记录，妥善保管有关证据。发包人和承包人应按国家有关规定，及时如实地向有关部门报告事故发生的情况，以及正在采取的紧急措施等。</w:t>
      </w:r>
    </w:p>
    <w:p w14:paraId="5FF4BE26" w14:textId="77777777" w:rsidR="00CA314E" w:rsidRPr="00203A51" w:rsidRDefault="001B5B2D">
      <w:pPr>
        <w:pStyle w:val="3"/>
        <w:spacing w:before="360" w:after="240" w:line="360" w:lineRule="auto"/>
        <w:ind w:firstLineChars="0" w:firstLine="0"/>
        <w:rPr>
          <w:rStyle w:val="2Char1"/>
          <w:bCs/>
          <w:color w:val="0D0D0D" w:themeColor="text1" w:themeTint="F2"/>
        </w:rPr>
      </w:pPr>
      <w:bookmarkStart w:id="744" w:name="_Toc410559417"/>
      <w:bookmarkStart w:id="745" w:name="_Toc9137"/>
      <w:bookmarkStart w:id="746" w:name="_Toc993"/>
      <w:bookmarkStart w:id="747" w:name="_Toc247527715"/>
      <w:bookmarkStart w:id="748" w:name="_Toc1208495880"/>
      <w:bookmarkStart w:id="749" w:name="_Toc476860434"/>
      <w:bookmarkStart w:id="750" w:name="_Toc247514114"/>
      <w:bookmarkStart w:id="751" w:name="_Toc300835117"/>
      <w:bookmarkStart w:id="752" w:name="_Toc411736499"/>
      <w:bookmarkStart w:id="753" w:name="_Toc184635108"/>
      <w:bookmarkStart w:id="754" w:name="_Toc144213102"/>
      <w:bookmarkStart w:id="755" w:name="_Toc411736223"/>
      <w:r w:rsidRPr="00203A51">
        <w:rPr>
          <w:rStyle w:val="2Char1"/>
          <w:rFonts w:hint="eastAsia"/>
          <w:bCs/>
          <w:color w:val="0D0D0D" w:themeColor="text1" w:themeTint="F2"/>
        </w:rPr>
        <w:lastRenderedPageBreak/>
        <w:t xml:space="preserve">11. </w:t>
      </w:r>
      <w:r w:rsidRPr="00203A51">
        <w:rPr>
          <w:rStyle w:val="2Char1"/>
          <w:rFonts w:hint="eastAsia"/>
          <w:bCs/>
          <w:color w:val="0D0D0D" w:themeColor="text1" w:themeTint="F2"/>
        </w:rPr>
        <w:t>开始工作和合同完工</w:t>
      </w:r>
      <w:bookmarkEnd w:id="744"/>
      <w:bookmarkEnd w:id="745"/>
      <w:bookmarkEnd w:id="746"/>
      <w:bookmarkEnd w:id="747"/>
      <w:bookmarkEnd w:id="748"/>
      <w:bookmarkEnd w:id="749"/>
      <w:bookmarkEnd w:id="750"/>
      <w:bookmarkEnd w:id="751"/>
      <w:bookmarkEnd w:id="752"/>
      <w:bookmarkEnd w:id="753"/>
      <w:bookmarkEnd w:id="754"/>
      <w:bookmarkEnd w:id="755"/>
    </w:p>
    <w:p w14:paraId="4B2F959D" w14:textId="77777777" w:rsidR="00CA314E" w:rsidRPr="00203A51" w:rsidRDefault="001B5B2D">
      <w:pPr>
        <w:pStyle w:val="4"/>
        <w:spacing w:before="240" w:after="120" w:line="360" w:lineRule="auto"/>
        <w:rPr>
          <w:color w:val="0D0D0D" w:themeColor="text1" w:themeTint="F2"/>
        </w:rPr>
      </w:pPr>
      <w:bookmarkStart w:id="756" w:name="_Toc411736224"/>
      <w:bookmarkStart w:id="757" w:name="_Toc247527716"/>
      <w:bookmarkStart w:id="758" w:name="_Toc289921834"/>
      <w:bookmarkStart w:id="759" w:name="_Toc300835118"/>
      <w:bookmarkStart w:id="760" w:name="_Toc476860435"/>
      <w:bookmarkStart w:id="761" w:name="_Toc410559418"/>
      <w:bookmarkStart w:id="762" w:name="_Toc411736500"/>
      <w:bookmarkStart w:id="763" w:name="_Toc247514115"/>
      <w:r w:rsidRPr="00203A51">
        <w:rPr>
          <w:rFonts w:hint="eastAsia"/>
          <w:color w:val="0D0D0D" w:themeColor="text1" w:themeTint="F2"/>
        </w:rPr>
        <w:t xml:space="preserve">11.1 </w:t>
      </w:r>
      <w:r w:rsidRPr="00203A51">
        <w:rPr>
          <w:rFonts w:hint="eastAsia"/>
          <w:color w:val="0D0D0D" w:themeColor="text1" w:themeTint="F2"/>
        </w:rPr>
        <w:t>开始工作</w:t>
      </w:r>
      <w:bookmarkEnd w:id="756"/>
      <w:bookmarkEnd w:id="757"/>
      <w:bookmarkEnd w:id="758"/>
      <w:bookmarkEnd w:id="759"/>
      <w:bookmarkEnd w:id="760"/>
      <w:bookmarkEnd w:id="761"/>
      <w:bookmarkEnd w:id="762"/>
      <w:bookmarkEnd w:id="763"/>
    </w:p>
    <w:p w14:paraId="7B8B91C1"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符合专用合同条款约定的开始工作的条件的，监理人应提前</w:t>
      </w:r>
      <w:r w:rsidRPr="00203A51">
        <w:rPr>
          <w:rFonts w:hint="eastAsia"/>
          <w:color w:val="0D0D0D" w:themeColor="text1" w:themeTint="F2"/>
          <w:sz w:val="21"/>
          <w:szCs w:val="21"/>
        </w:rPr>
        <w:t>7</w:t>
      </w:r>
      <w:r w:rsidRPr="00203A51">
        <w:rPr>
          <w:rFonts w:hint="eastAsia"/>
          <w:color w:val="0D0D0D" w:themeColor="text1" w:themeTint="F2"/>
          <w:sz w:val="21"/>
          <w:szCs w:val="21"/>
        </w:rPr>
        <w:t>天向承包人发出开始工作通知。监理人在发出开始工作通知前应获得发包人同意。工期自开始工作通知中载明的开始工作日期起计算。除专用合同条款另有约定外，因发包人原因造成监理人未能在合同签订之日起</w:t>
      </w:r>
      <w:r w:rsidRPr="00203A51">
        <w:rPr>
          <w:rFonts w:hint="eastAsia"/>
          <w:color w:val="0D0D0D" w:themeColor="text1" w:themeTint="F2"/>
          <w:sz w:val="21"/>
          <w:szCs w:val="21"/>
        </w:rPr>
        <w:t>90</w:t>
      </w:r>
      <w:r w:rsidRPr="00203A51">
        <w:rPr>
          <w:rFonts w:hint="eastAsia"/>
          <w:color w:val="0D0D0D" w:themeColor="text1" w:themeTint="F2"/>
          <w:sz w:val="21"/>
          <w:szCs w:val="21"/>
        </w:rPr>
        <w:t>天内发出开始工作通知的，承</w:t>
      </w:r>
      <w:r w:rsidRPr="00203A51">
        <w:rPr>
          <w:rFonts w:hint="eastAsia"/>
          <w:color w:val="0D0D0D" w:themeColor="text1" w:themeTint="F2"/>
          <w:sz w:val="21"/>
          <w:szCs w:val="21"/>
        </w:rPr>
        <w:t>包人有权提出价格调整要求，或者解除合同。发包人应当承担由此增加的费用和（或）工期延误，并向承包人支付合理利润。</w:t>
      </w:r>
    </w:p>
    <w:p w14:paraId="3463A4A1" w14:textId="77777777" w:rsidR="00CA314E" w:rsidRPr="00203A51" w:rsidRDefault="001B5B2D">
      <w:pPr>
        <w:pStyle w:val="4"/>
        <w:spacing w:before="240" w:after="120" w:line="360" w:lineRule="auto"/>
        <w:rPr>
          <w:color w:val="0D0D0D" w:themeColor="text1" w:themeTint="F2"/>
        </w:rPr>
      </w:pPr>
      <w:bookmarkStart w:id="764" w:name="_Toc476860436"/>
      <w:bookmarkStart w:id="765" w:name="_Toc411736501"/>
      <w:bookmarkStart w:id="766" w:name="_Toc300835119"/>
      <w:bookmarkStart w:id="767" w:name="_Toc410559419"/>
      <w:bookmarkStart w:id="768" w:name="_Toc247514116"/>
      <w:bookmarkStart w:id="769" w:name="_Toc247527717"/>
      <w:bookmarkStart w:id="770" w:name="_Toc411736225"/>
      <w:bookmarkStart w:id="771" w:name="_Toc75868995"/>
      <w:r w:rsidRPr="00203A51">
        <w:rPr>
          <w:rFonts w:hint="eastAsia"/>
          <w:color w:val="0D0D0D" w:themeColor="text1" w:themeTint="F2"/>
        </w:rPr>
        <w:t xml:space="preserve">11.2 </w:t>
      </w:r>
      <w:r w:rsidRPr="00203A51">
        <w:rPr>
          <w:rFonts w:hint="eastAsia"/>
          <w:color w:val="0D0D0D" w:themeColor="text1" w:themeTint="F2"/>
          <w:lang w:val="en-US"/>
        </w:rPr>
        <w:t>合同完</w:t>
      </w:r>
      <w:r w:rsidRPr="00203A51">
        <w:rPr>
          <w:rFonts w:hint="eastAsia"/>
          <w:color w:val="0D0D0D" w:themeColor="text1" w:themeTint="F2"/>
        </w:rPr>
        <w:t>工</w:t>
      </w:r>
      <w:bookmarkEnd w:id="764"/>
      <w:bookmarkEnd w:id="765"/>
      <w:bookmarkEnd w:id="766"/>
      <w:bookmarkEnd w:id="767"/>
      <w:bookmarkEnd w:id="768"/>
      <w:bookmarkEnd w:id="769"/>
      <w:bookmarkEnd w:id="770"/>
      <w:bookmarkEnd w:id="771"/>
    </w:p>
    <w:p w14:paraId="6DAF96B8"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承包人应在第</w:t>
      </w:r>
      <w:r w:rsidRPr="00203A51">
        <w:rPr>
          <w:rFonts w:hint="eastAsia"/>
          <w:color w:val="0D0D0D" w:themeColor="text1" w:themeTint="F2"/>
          <w:sz w:val="21"/>
          <w:szCs w:val="21"/>
        </w:rPr>
        <w:t xml:space="preserve">1.1.4.3 </w:t>
      </w:r>
      <w:r w:rsidRPr="00203A51">
        <w:rPr>
          <w:rFonts w:hint="eastAsia"/>
          <w:color w:val="0D0D0D" w:themeColor="text1" w:themeTint="F2"/>
          <w:sz w:val="21"/>
          <w:szCs w:val="21"/>
        </w:rPr>
        <w:t>目约定的期限内完成合同工作。实际完工日期按</w:t>
      </w:r>
      <w:r w:rsidRPr="00203A51">
        <w:rPr>
          <w:rFonts w:hint="eastAsia"/>
          <w:color w:val="0D0D0D" w:themeColor="text1" w:themeTint="F2"/>
          <w:sz w:val="21"/>
          <w:szCs w:val="21"/>
        </w:rPr>
        <w:t>第</w:t>
      </w:r>
      <w:r w:rsidRPr="00203A51">
        <w:rPr>
          <w:rFonts w:hint="eastAsia"/>
          <w:color w:val="0D0D0D" w:themeColor="text1" w:themeTint="F2"/>
          <w:sz w:val="21"/>
          <w:szCs w:val="21"/>
        </w:rPr>
        <w:t>18.3</w:t>
      </w:r>
      <w:r w:rsidRPr="00203A51">
        <w:rPr>
          <w:rFonts w:hint="eastAsia"/>
          <w:color w:val="0D0D0D" w:themeColor="text1" w:themeTint="F2"/>
          <w:sz w:val="21"/>
          <w:szCs w:val="21"/>
        </w:rPr>
        <w:t>款</w:t>
      </w:r>
      <w:r w:rsidRPr="00203A51">
        <w:rPr>
          <w:rFonts w:hint="eastAsia"/>
          <w:color w:val="0D0D0D" w:themeColor="text1" w:themeTint="F2"/>
          <w:sz w:val="21"/>
          <w:szCs w:val="21"/>
        </w:rPr>
        <w:t>约定确定。</w:t>
      </w:r>
    </w:p>
    <w:p w14:paraId="0435EFB5" w14:textId="77777777" w:rsidR="00CA314E" w:rsidRPr="00203A51" w:rsidRDefault="001B5B2D">
      <w:pPr>
        <w:pStyle w:val="4"/>
        <w:spacing w:before="240" w:after="120" w:line="360" w:lineRule="auto"/>
        <w:rPr>
          <w:color w:val="0D0D0D" w:themeColor="text1" w:themeTint="F2"/>
        </w:rPr>
      </w:pPr>
      <w:bookmarkStart w:id="772" w:name="_Toc247527718"/>
      <w:bookmarkStart w:id="773" w:name="_Toc411736502"/>
      <w:bookmarkStart w:id="774" w:name="_Toc300835120"/>
      <w:bookmarkStart w:id="775" w:name="_Toc1672396294"/>
      <w:bookmarkStart w:id="776" w:name="_Toc247514117"/>
      <w:bookmarkStart w:id="777" w:name="_Toc411736226"/>
      <w:bookmarkStart w:id="778" w:name="_Toc410559420"/>
      <w:bookmarkStart w:id="779" w:name="_Toc476860437"/>
      <w:r w:rsidRPr="00203A51">
        <w:rPr>
          <w:rFonts w:hint="eastAsia"/>
          <w:color w:val="0D0D0D" w:themeColor="text1" w:themeTint="F2"/>
        </w:rPr>
        <w:t xml:space="preserve">11.3 </w:t>
      </w:r>
      <w:r w:rsidRPr="00203A51">
        <w:rPr>
          <w:rFonts w:hint="eastAsia"/>
          <w:color w:val="0D0D0D" w:themeColor="text1" w:themeTint="F2"/>
        </w:rPr>
        <w:t>发包人引起的工期延误</w:t>
      </w:r>
      <w:bookmarkEnd w:id="772"/>
      <w:bookmarkEnd w:id="773"/>
      <w:bookmarkEnd w:id="774"/>
      <w:bookmarkEnd w:id="775"/>
      <w:bookmarkEnd w:id="776"/>
      <w:bookmarkEnd w:id="777"/>
      <w:bookmarkEnd w:id="778"/>
      <w:bookmarkEnd w:id="779"/>
    </w:p>
    <w:p w14:paraId="2439A4BC"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在履行合同过程中，由于发包人的下列原因造成工期延误的，承包人有权要求发包人延长工期和（或）增加费用，并支付合理利润。需要修订合同进度计划的，按照第</w:t>
      </w:r>
      <w:r w:rsidRPr="00203A51">
        <w:rPr>
          <w:rFonts w:hint="eastAsia"/>
          <w:color w:val="0D0D0D" w:themeColor="text1" w:themeTint="F2"/>
          <w:sz w:val="21"/>
          <w:szCs w:val="21"/>
        </w:rPr>
        <w:t>4.12.2</w:t>
      </w:r>
      <w:r w:rsidRPr="00203A51">
        <w:rPr>
          <w:rFonts w:hint="eastAsia"/>
          <w:color w:val="0D0D0D" w:themeColor="text1" w:themeTint="F2"/>
          <w:sz w:val="21"/>
          <w:szCs w:val="21"/>
        </w:rPr>
        <w:t>项的约定执行。</w:t>
      </w:r>
    </w:p>
    <w:p w14:paraId="527179B1"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w:t>
      </w:r>
      <w:r w:rsidRPr="00203A51">
        <w:rPr>
          <w:rFonts w:hint="eastAsia"/>
          <w:color w:val="0D0D0D" w:themeColor="text1" w:themeTint="F2"/>
          <w:sz w:val="21"/>
          <w:szCs w:val="21"/>
        </w:rPr>
        <w:t>l</w:t>
      </w:r>
      <w:r w:rsidRPr="00203A51">
        <w:rPr>
          <w:rFonts w:hint="eastAsia"/>
          <w:color w:val="0D0D0D" w:themeColor="text1" w:themeTint="F2"/>
          <w:sz w:val="21"/>
          <w:szCs w:val="21"/>
        </w:rPr>
        <w:t>）变更；</w:t>
      </w:r>
    </w:p>
    <w:p w14:paraId="66565A62"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w:t>
      </w:r>
      <w:r w:rsidRPr="00203A51">
        <w:rPr>
          <w:rFonts w:hint="eastAsia"/>
          <w:color w:val="0D0D0D" w:themeColor="text1" w:themeTint="F2"/>
          <w:sz w:val="21"/>
          <w:szCs w:val="21"/>
        </w:rPr>
        <w:t>2</w:t>
      </w:r>
      <w:r w:rsidRPr="00203A51">
        <w:rPr>
          <w:rFonts w:hint="eastAsia"/>
          <w:color w:val="0D0D0D" w:themeColor="text1" w:themeTint="F2"/>
          <w:sz w:val="21"/>
          <w:szCs w:val="21"/>
        </w:rPr>
        <w:t>）未能按照合同要求的期限对承包人文件进行审查；</w:t>
      </w:r>
    </w:p>
    <w:p w14:paraId="19D64EB3"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w:t>
      </w:r>
      <w:r w:rsidRPr="00203A51">
        <w:rPr>
          <w:rFonts w:hint="eastAsia"/>
          <w:color w:val="0D0D0D" w:themeColor="text1" w:themeTint="F2"/>
          <w:sz w:val="21"/>
          <w:szCs w:val="21"/>
        </w:rPr>
        <w:t>3</w:t>
      </w:r>
      <w:r w:rsidRPr="00203A51">
        <w:rPr>
          <w:rFonts w:hint="eastAsia"/>
          <w:color w:val="0D0D0D" w:themeColor="text1" w:themeTint="F2"/>
          <w:sz w:val="21"/>
          <w:szCs w:val="21"/>
        </w:rPr>
        <w:t>）因发包人原因导致的暂停施工；</w:t>
      </w:r>
      <w:r w:rsidRPr="00203A51">
        <w:rPr>
          <w:rFonts w:hint="eastAsia"/>
          <w:color w:val="0D0D0D" w:themeColor="text1" w:themeTint="F2"/>
          <w:sz w:val="21"/>
          <w:szCs w:val="21"/>
        </w:rPr>
        <w:t xml:space="preserve"> </w:t>
      </w:r>
    </w:p>
    <w:p w14:paraId="4D95EE7C"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w:t>
      </w:r>
      <w:r w:rsidRPr="00203A51">
        <w:rPr>
          <w:rFonts w:hint="eastAsia"/>
          <w:color w:val="0D0D0D" w:themeColor="text1" w:themeTint="F2"/>
          <w:sz w:val="21"/>
          <w:szCs w:val="21"/>
        </w:rPr>
        <w:t>4</w:t>
      </w:r>
      <w:r w:rsidRPr="00203A51">
        <w:rPr>
          <w:rFonts w:hint="eastAsia"/>
          <w:color w:val="0D0D0D" w:themeColor="text1" w:themeTint="F2"/>
          <w:sz w:val="21"/>
          <w:szCs w:val="21"/>
        </w:rPr>
        <w:t>）未按合同约定及时支付预付款、进度款；</w:t>
      </w:r>
    </w:p>
    <w:p w14:paraId="0BEAF380"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w:t>
      </w:r>
      <w:r w:rsidRPr="00203A51">
        <w:rPr>
          <w:rFonts w:hint="eastAsia"/>
          <w:color w:val="0D0D0D" w:themeColor="text1" w:themeTint="F2"/>
          <w:sz w:val="21"/>
          <w:szCs w:val="21"/>
        </w:rPr>
        <w:t>5</w:t>
      </w:r>
      <w:r w:rsidRPr="00203A51">
        <w:rPr>
          <w:rFonts w:hint="eastAsia"/>
          <w:color w:val="0D0D0D" w:themeColor="text1" w:themeTint="F2"/>
          <w:sz w:val="21"/>
          <w:szCs w:val="21"/>
        </w:rPr>
        <w:t>）发包人按第</w:t>
      </w:r>
      <w:r w:rsidRPr="00203A51">
        <w:rPr>
          <w:rFonts w:hint="eastAsia"/>
          <w:color w:val="0D0D0D" w:themeColor="text1" w:themeTint="F2"/>
          <w:sz w:val="21"/>
          <w:szCs w:val="21"/>
        </w:rPr>
        <w:t>9.3</w:t>
      </w:r>
      <w:r w:rsidRPr="00203A51">
        <w:rPr>
          <w:rFonts w:hint="eastAsia"/>
          <w:color w:val="0D0D0D" w:themeColor="text1" w:themeTint="F2"/>
          <w:sz w:val="21"/>
          <w:szCs w:val="21"/>
        </w:rPr>
        <w:t>款提供的基准资料错误；</w:t>
      </w:r>
    </w:p>
    <w:p w14:paraId="4F8C30EB"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w:t>
      </w:r>
      <w:r w:rsidRPr="00203A51">
        <w:rPr>
          <w:rFonts w:hint="eastAsia"/>
          <w:color w:val="0D0D0D" w:themeColor="text1" w:themeTint="F2"/>
          <w:sz w:val="21"/>
          <w:szCs w:val="21"/>
        </w:rPr>
        <w:t>6</w:t>
      </w:r>
      <w:r w:rsidRPr="00203A51">
        <w:rPr>
          <w:rFonts w:hint="eastAsia"/>
          <w:color w:val="0D0D0D" w:themeColor="text1" w:themeTint="F2"/>
          <w:sz w:val="21"/>
          <w:szCs w:val="21"/>
        </w:rPr>
        <w:t>）发包人按第</w:t>
      </w:r>
      <w:r w:rsidRPr="00203A51">
        <w:rPr>
          <w:rFonts w:hint="eastAsia"/>
          <w:color w:val="0D0D0D" w:themeColor="text1" w:themeTint="F2"/>
          <w:sz w:val="21"/>
          <w:szCs w:val="21"/>
        </w:rPr>
        <w:t>6.2</w:t>
      </w:r>
      <w:r w:rsidRPr="00203A51">
        <w:rPr>
          <w:rFonts w:hint="eastAsia"/>
          <w:color w:val="0D0D0D" w:themeColor="text1" w:themeTint="F2"/>
          <w:sz w:val="21"/>
          <w:szCs w:val="21"/>
        </w:rPr>
        <w:t>款迟延提供材料、工程设备或变更交货地点的；</w:t>
      </w:r>
    </w:p>
    <w:p w14:paraId="503D82C8"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w:t>
      </w:r>
      <w:r w:rsidRPr="00203A51">
        <w:rPr>
          <w:rFonts w:hint="eastAsia"/>
          <w:color w:val="0D0D0D" w:themeColor="text1" w:themeTint="F2"/>
          <w:sz w:val="21"/>
          <w:szCs w:val="21"/>
        </w:rPr>
        <w:t>7</w:t>
      </w:r>
      <w:r w:rsidRPr="00203A51">
        <w:rPr>
          <w:rFonts w:hint="eastAsia"/>
          <w:color w:val="0D0D0D" w:themeColor="text1" w:themeTint="F2"/>
          <w:sz w:val="21"/>
          <w:szCs w:val="21"/>
        </w:rPr>
        <w:t>）发包人未及时按照“发包人要求”履行相关义务；</w:t>
      </w:r>
    </w:p>
    <w:p w14:paraId="62CF2392"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w:t>
      </w:r>
      <w:r w:rsidRPr="00203A51">
        <w:rPr>
          <w:rFonts w:hint="eastAsia"/>
          <w:color w:val="0D0D0D" w:themeColor="text1" w:themeTint="F2"/>
          <w:sz w:val="21"/>
          <w:szCs w:val="21"/>
        </w:rPr>
        <w:t>8</w:t>
      </w:r>
      <w:r w:rsidRPr="00203A51">
        <w:rPr>
          <w:rFonts w:hint="eastAsia"/>
          <w:color w:val="0D0D0D" w:themeColor="text1" w:themeTint="F2"/>
          <w:sz w:val="21"/>
          <w:szCs w:val="21"/>
        </w:rPr>
        <w:t>）发包人造成工期延误的</w:t>
      </w:r>
      <w:r w:rsidRPr="00203A51">
        <w:rPr>
          <w:rFonts w:hint="eastAsia"/>
          <w:color w:val="0D0D0D" w:themeColor="text1" w:themeTint="F2"/>
          <w:sz w:val="21"/>
          <w:szCs w:val="21"/>
        </w:rPr>
        <w:t>其他原因。</w:t>
      </w:r>
    </w:p>
    <w:p w14:paraId="3F948DFA" w14:textId="77777777" w:rsidR="00CA314E" w:rsidRPr="00203A51" w:rsidRDefault="001B5B2D">
      <w:pPr>
        <w:pStyle w:val="4"/>
        <w:spacing w:before="240" w:after="120" w:line="360" w:lineRule="auto"/>
        <w:rPr>
          <w:color w:val="0D0D0D" w:themeColor="text1" w:themeTint="F2"/>
        </w:rPr>
      </w:pPr>
      <w:bookmarkStart w:id="780" w:name="_Toc247514118"/>
      <w:bookmarkStart w:id="781" w:name="_Toc411736503"/>
      <w:bookmarkStart w:id="782" w:name="_Toc411736227"/>
      <w:bookmarkStart w:id="783" w:name="_Toc410559421"/>
      <w:bookmarkStart w:id="784" w:name="_Toc247527719"/>
      <w:bookmarkStart w:id="785" w:name="_Toc1698541322"/>
      <w:bookmarkStart w:id="786" w:name="_Toc476860438"/>
      <w:bookmarkStart w:id="787" w:name="_Toc300835121"/>
      <w:r w:rsidRPr="00203A51">
        <w:rPr>
          <w:rFonts w:hint="eastAsia"/>
          <w:color w:val="0D0D0D" w:themeColor="text1" w:themeTint="F2"/>
        </w:rPr>
        <w:t xml:space="preserve">11.4 </w:t>
      </w:r>
      <w:r w:rsidRPr="00203A51">
        <w:rPr>
          <w:rFonts w:hint="eastAsia"/>
          <w:color w:val="0D0D0D" w:themeColor="text1" w:themeTint="F2"/>
        </w:rPr>
        <w:t>异常恶劣的气候条件</w:t>
      </w:r>
      <w:bookmarkEnd w:id="780"/>
      <w:bookmarkEnd w:id="781"/>
      <w:bookmarkEnd w:id="782"/>
      <w:bookmarkEnd w:id="783"/>
      <w:bookmarkEnd w:id="784"/>
      <w:bookmarkEnd w:id="785"/>
      <w:bookmarkEnd w:id="786"/>
      <w:bookmarkEnd w:id="787"/>
    </w:p>
    <w:p w14:paraId="411785EA"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由于出现专用合同条款规定的异常恶劣气候的条件导致工期延误的，承包人有权要求发包人延长工期和（或）增加费用。</w:t>
      </w:r>
    </w:p>
    <w:p w14:paraId="3E793088" w14:textId="77777777" w:rsidR="00CA314E" w:rsidRPr="00203A51" w:rsidRDefault="001B5B2D">
      <w:pPr>
        <w:pStyle w:val="4"/>
        <w:spacing w:before="240" w:after="120" w:line="360" w:lineRule="auto"/>
        <w:rPr>
          <w:color w:val="0D0D0D" w:themeColor="text1" w:themeTint="F2"/>
        </w:rPr>
      </w:pPr>
      <w:bookmarkStart w:id="788" w:name="_Toc476860439"/>
      <w:bookmarkStart w:id="789" w:name="_Toc411736504"/>
      <w:bookmarkStart w:id="790" w:name="_Toc247514119"/>
      <w:bookmarkStart w:id="791" w:name="_Toc300835122"/>
      <w:bookmarkStart w:id="792" w:name="_Toc247527720"/>
      <w:bookmarkStart w:id="793" w:name="_Toc410559422"/>
      <w:bookmarkStart w:id="794" w:name="_Toc883879283"/>
      <w:bookmarkStart w:id="795" w:name="_Toc411736228"/>
      <w:r w:rsidRPr="00203A51">
        <w:rPr>
          <w:rFonts w:hint="eastAsia"/>
          <w:color w:val="0D0D0D" w:themeColor="text1" w:themeTint="F2"/>
        </w:rPr>
        <w:t xml:space="preserve">11.5 </w:t>
      </w:r>
      <w:r w:rsidRPr="00203A51">
        <w:rPr>
          <w:rFonts w:hint="eastAsia"/>
          <w:color w:val="0D0D0D" w:themeColor="text1" w:themeTint="F2"/>
        </w:rPr>
        <w:t>承包人引起的工期延误</w:t>
      </w:r>
      <w:bookmarkEnd w:id="788"/>
      <w:bookmarkEnd w:id="789"/>
      <w:bookmarkEnd w:id="790"/>
      <w:bookmarkEnd w:id="791"/>
      <w:bookmarkEnd w:id="792"/>
      <w:bookmarkEnd w:id="793"/>
      <w:bookmarkEnd w:id="794"/>
      <w:bookmarkEnd w:id="795"/>
    </w:p>
    <w:p w14:paraId="4A47B908"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由于承包人原因，未能按合同进度计划完成工作，或监理人认为承包人工作进度不能满足合同</w:t>
      </w:r>
      <w:r w:rsidRPr="00203A51">
        <w:rPr>
          <w:rFonts w:hint="eastAsia"/>
          <w:color w:val="0D0D0D" w:themeColor="text1" w:themeTint="F2"/>
          <w:sz w:val="21"/>
          <w:szCs w:val="21"/>
        </w:rPr>
        <w:lastRenderedPageBreak/>
        <w:t>工期要求的，承包人应采取措施加快进度，并承担加快进度所增加的费用。由于承包人原因造成工期延误，承包人应支付逾期竣工违约金。逾期竣工违约金的计算方法和最高限额在专用合同条款中约定。承包人支付逾期竣工违约金，</w:t>
      </w:r>
      <w:proofErr w:type="gramStart"/>
      <w:r w:rsidRPr="00203A51">
        <w:rPr>
          <w:rFonts w:hint="eastAsia"/>
          <w:color w:val="0D0D0D" w:themeColor="text1" w:themeTint="F2"/>
          <w:sz w:val="21"/>
          <w:szCs w:val="21"/>
        </w:rPr>
        <w:t>不</w:t>
      </w:r>
      <w:proofErr w:type="gramEnd"/>
      <w:r w:rsidRPr="00203A51">
        <w:rPr>
          <w:rFonts w:hint="eastAsia"/>
          <w:color w:val="0D0D0D" w:themeColor="text1" w:themeTint="F2"/>
          <w:sz w:val="21"/>
          <w:szCs w:val="21"/>
        </w:rPr>
        <w:t>免除承包人完成工作及修补缺陷的义务。</w:t>
      </w:r>
    </w:p>
    <w:p w14:paraId="3C9249C3" w14:textId="77777777" w:rsidR="00CA314E" w:rsidRPr="00203A51" w:rsidRDefault="001B5B2D">
      <w:pPr>
        <w:pStyle w:val="4"/>
        <w:spacing w:before="240" w:after="120" w:line="360" w:lineRule="auto"/>
        <w:rPr>
          <w:color w:val="0D0D0D" w:themeColor="text1" w:themeTint="F2"/>
        </w:rPr>
      </w:pPr>
      <w:bookmarkStart w:id="796" w:name="_Toc247514120"/>
      <w:bookmarkStart w:id="797" w:name="_Toc300835123"/>
      <w:bookmarkStart w:id="798" w:name="_Toc1214723082"/>
      <w:bookmarkStart w:id="799" w:name="_Toc476860440"/>
      <w:bookmarkStart w:id="800" w:name="_Toc247527721"/>
      <w:bookmarkStart w:id="801" w:name="_Toc411736229"/>
      <w:bookmarkStart w:id="802" w:name="_Toc411736505"/>
      <w:bookmarkStart w:id="803" w:name="_Toc410559423"/>
      <w:r w:rsidRPr="00203A51">
        <w:rPr>
          <w:rFonts w:hint="eastAsia"/>
          <w:color w:val="0D0D0D" w:themeColor="text1" w:themeTint="F2"/>
        </w:rPr>
        <w:t xml:space="preserve">11.6 </w:t>
      </w:r>
      <w:r w:rsidRPr="00203A51">
        <w:rPr>
          <w:rFonts w:hint="eastAsia"/>
          <w:color w:val="0D0D0D" w:themeColor="text1" w:themeTint="F2"/>
        </w:rPr>
        <w:t>工期提前</w:t>
      </w:r>
      <w:bookmarkEnd w:id="796"/>
      <w:bookmarkEnd w:id="797"/>
      <w:bookmarkEnd w:id="798"/>
      <w:bookmarkEnd w:id="799"/>
      <w:bookmarkEnd w:id="800"/>
      <w:bookmarkEnd w:id="801"/>
      <w:bookmarkEnd w:id="802"/>
      <w:bookmarkEnd w:id="803"/>
    </w:p>
    <w:p w14:paraId="5324A038"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发包人要求承包人提前竣工，或承包人提出提前竣工的建议能够给发包人带来效益的，应由监理人与承包人共同协商采取加快工程进度的措施和修订合同进度计划。发包人应承担承包人由此增加的费用，并向承包人支付专用合同条款约定的相应奖金。</w:t>
      </w:r>
    </w:p>
    <w:p w14:paraId="3F237124" w14:textId="77777777" w:rsidR="00CA314E" w:rsidRPr="00203A51" w:rsidRDefault="001B5B2D">
      <w:pPr>
        <w:pStyle w:val="4"/>
        <w:spacing w:before="240" w:after="120" w:line="360" w:lineRule="auto"/>
        <w:rPr>
          <w:color w:val="0D0D0D" w:themeColor="text1" w:themeTint="F2"/>
        </w:rPr>
      </w:pPr>
      <w:bookmarkStart w:id="804" w:name="_Toc1871290792"/>
      <w:bookmarkStart w:id="805" w:name="_Toc411736230"/>
      <w:bookmarkStart w:id="806" w:name="_Toc300835124"/>
      <w:bookmarkStart w:id="807" w:name="_Toc411736506"/>
      <w:bookmarkStart w:id="808" w:name="_Toc476860441"/>
      <w:bookmarkStart w:id="809" w:name="_Toc410559424"/>
      <w:r w:rsidRPr="00203A51">
        <w:rPr>
          <w:rFonts w:hint="eastAsia"/>
          <w:color w:val="0D0D0D" w:themeColor="text1" w:themeTint="F2"/>
        </w:rPr>
        <w:t xml:space="preserve">11.7 </w:t>
      </w:r>
      <w:r w:rsidRPr="00203A51">
        <w:rPr>
          <w:rFonts w:hint="eastAsia"/>
          <w:color w:val="0D0D0D" w:themeColor="text1" w:themeTint="F2"/>
        </w:rPr>
        <w:t>行政审批迟延</w:t>
      </w:r>
      <w:bookmarkEnd w:id="804"/>
      <w:bookmarkEnd w:id="805"/>
      <w:bookmarkEnd w:id="806"/>
      <w:bookmarkEnd w:id="807"/>
      <w:bookmarkEnd w:id="808"/>
      <w:bookmarkEnd w:id="809"/>
    </w:p>
    <w:p w14:paraId="4DB84207"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合同约定范围内的工作需国家有关部门审批的，发包人和（或）承包人应按照合同约定的职责分工完成行政审批报送。因国家有关部门审批迟延造成费用增加和（或）工期延误的，由发包人承担。</w:t>
      </w:r>
    </w:p>
    <w:p w14:paraId="30C9D91D" w14:textId="77777777" w:rsidR="00CA314E" w:rsidRPr="00203A51" w:rsidRDefault="001B5B2D">
      <w:pPr>
        <w:pStyle w:val="3"/>
        <w:spacing w:before="360" w:after="240" w:line="360" w:lineRule="auto"/>
        <w:ind w:firstLineChars="0" w:firstLine="0"/>
        <w:rPr>
          <w:rStyle w:val="2Char1"/>
          <w:color w:val="0D0D0D" w:themeColor="text1" w:themeTint="F2"/>
        </w:rPr>
      </w:pPr>
      <w:bookmarkStart w:id="810" w:name="_Toc8879"/>
      <w:bookmarkStart w:id="811" w:name="_Toc247514121"/>
      <w:bookmarkStart w:id="812" w:name="_Toc411736231"/>
      <w:bookmarkStart w:id="813" w:name="_Toc476860442"/>
      <w:bookmarkStart w:id="814" w:name="_Toc184635109"/>
      <w:bookmarkStart w:id="815" w:name="_Toc886330829"/>
      <w:bookmarkStart w:id="816" w:name="_Toc144213103"/>
      <w:bookmarkStart w:id="817" w:name="_Toc410559425"/>
      <w:bookmarkStart w:id="818" w:name="_Toc23090"/>
      <w:bookmarkStart w:id="819" w:name="_Toc411736507"/>
      <w:bookmarkStart w:id="820" w:name="_Toc247527722"/>
      <w:bookmarkStart w:id="821" w:name="_Toc300835125"/>
      <w:r w:rsidRPr="00203A51">
        <w:rPr>
          <w:rStyle w:val="2Char1"/>
          <w:rFonts w:hint="eastAsia"/>
          <w:color w:val="0D0D0D" w:themeColor="text1" w:themeTint="F2"/>
        </w:rPr>
        <w:t xml:space="preserve">12. </w:t>
      </w:r>
      <w:r w:rsidRPr="00203A51">
        <w:rPr>
          <w:rStyle w:val="2Char1"/>
          <w:rFonts w:hint="eastAsia"/>
          <w:color w:val="0D0D0D" w:themeColor="text1" w:themeTint="F2"/>
        </w:rPr>
        <w:t>暂停工作</w:t>
      </w:r>
      <w:bookmarkEnd w:id="810"/>
      <w:bookmarkEnd w:id="811"/>
      <w:bookmarkEnd w:id="812"/>
      <w:bookmarkEnd w:id="813"/>
      <w:bookmarkEnd w:id="814"/>
      <w:bookmarkEnd w:id="815"/>
      <w:bookmarkEnd w:id="816"/>
      <w:bookmarkEnd w:id="817"/>
      <w:bookmarkEnd w:id="818"/>
      <w:bookmarkEnd w:id="819"/>
      <w:bookmarkEnd w:id="820"/>
      <w:bookmarkEnd w:id="821"/>
    </w:p>
    <w:p w14:paraId="4A9B0DD1" w14:textId="77777777" w:rsidR="00CA314E" w:rsidRPr="00203A51" w:rsidRDefault="001B5B2D">
      <w:pPr>
        <w:pStyle w:val="4"/>
        <w:spacing w:before="240" w:after="120" w:line="360" w:lineRule="auto"/>
        <w:rPr>
          <w:color w:val="0D0D0D" w:themeColor="text1" w:themeTint="F2"/>
        </w:rPr>
      </w:pPr>
      <w:bookmarkStart w:id="822" w:name="_Toc476860443"/>
      <w:bookmarkStart w:id="823" w:name="_Toc1615667411"/>
      <w:bookmarkStart w:id="824" w:name="_Toc410559426"/>
      <w:bookmarkStart w:id="825" w:name="_Toc300835126"/>
      <w:bookmarkStart w:id="826" w:name="_Toc411736232"/>
      <w:bookmarkStart w:id="827" w:name="_Toc411736508"/>
      <w:bookmarkStart w:id="828" w:name="_Toc184635110"/>
      <w:bookmarkStart w:id="829" w:name="_Toc247514127"/>
      <w:bookmarkStart w:id="830" w:name="_Toc247527728"/>
      <w:r w:rsidRPr="00203A51">
        <w:rPr>
          <w:rFonts w:hint="eastAsia"/>
          <w:color w:val="0D0D0D" w:themeColor="text1" w:themeTint="F2"/>
        </w:rPr>
        <w:t xml:space="preserve">12.1 </w:t>
      </w:r>
      <w:r w:rsidRPr="00203A51">
        <w:rPr>
          <w:rFonts w:hint="eastAsia"/>
          <w:color w:val="0D0D0D" w:themeColor="text1" w:themeTint="F2"/>
        </w:rPr>
        <w:t>由发包人暂停工作</w:t>
      </w:r>
      <w:bookmarkEnd w:id="822"/>
      <w:bookmarkEnd w:id="823"/>
      <w:bookmarkEnd w:id="824"/>
      <w:bookmarkEnd w:id="825"/>
      <w:bookmarkEnd w:id="826"/>
      <w:bookmarkEnd w:id="827"/>
    </w:p>
    <w:p w14:paraId="396DF46D"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12.1.1 </w:t>
      </w:r>
      <w:r w:rsidRPr="00203A51">
        <w:rPr>
          <w:rFonts w:hint="eastAsia"/>
          <w:color w:val="0D0D0D" w:themeColor="text1" w:themeTint="F2"/>
          <w:sz w:val="21"/>
          <w:szCs w:val="21"/>
        </w:rPr>
        <w:t>发包人认为必要时，可通过监理人向</w:t>
      </w:r>
      <w:r w:rsidRPr="00203A51">
        <w:rPr>
          <w:rFonts w:hint="eastAsia"/>
          <w:color w:val="0D0D0D" w:themeColor="text1" w:themeTint="F2"/>
          <w:sz w:val="21"/>
          <w:szCs w:val="21"/>
        </w:rPr>
        <w:t>承包人发出暂停工作的指示，承包人应按监理人指示暂停工作。由于发包人原因引起的暂停工作造成工期延误的，承包人有权要求发包人延长工期和（或）增加费用，并支付合理利润。</w:t>
      </w:r>
    </w:p>
    <w:p w14:paraId="4A46C9D8"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12.1.2 </w:t>
      </w:r>
      <w:r w:rsidRPr="00203A51">
        <w:rPr>
          <w:rFonts w:hint="eastAsia"/>
          <w:color w:val="0D0D0D" w:themeColor="text1" w:themeTint="F2"/>
          <w:sz w:val="21"/>
          <w:szCs w:val="21"/>
        </w:rPr>
        <w:t>由于承包人下列原因造成发包人暂停工作的，由此造成费用的增加和（或）工期延误由承包人承担：</w:t>
      </w:r>
    </w:p>
    <w:p w14:paraId="18BA51EA"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w:t>
      </w:r>
      <w:r w:rsidRPr="00203A51">
        <w:rPr>
          <w:rFonts w:hint="eastAsia"/>
          <w:color w:val="0D0D0D" w:themeColor="text1" w:themeTint="F2"/>
          <w:sz w:val="21"/>
          <w:szCs w:val="21"/>
        </w:rPr>
        <w:t>1</w:t>
      </w:r>
      <w:r w:rsidRPr="00203A51">
        <w:rPr>
          <w:rFonts w:hint="eastAsia"/>
          <w:color w:val="0D0D0D" w:themeColor="text1" w:themeTint="F2"/>
          <w:sz w:val="21"/>
          <w:szCs w:val="21"/>
        </w:rPr>
        <w:t>）承包人违约；</w:t>
      </w:r>
    </w:p>
    <w:p w14:paraId="3EE54DCF"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w:t>
      </w:r>
      <w:r w:rsidRPr="00203A51">
        <w:rPr>
          <w:rFonts w:hint="eastAsia"/>
          <w:color w:val="0D0D0D" w:themeColor="text1" w:themeTint="F2"/>
          <w:sz w:val="21"/>
          <w:szCs w:val="21"/>
        </w:rPr>
        <w:t>2</w:t>
      </w:r>
      <w:r w:rsidRPr="00203A51">
        <w:rPr>
          <w:rFonts w:hint="eastAsia"/>
          <w:color w:val="0D0D0D" w:themeColor="text1" w:themeTint="F2"/>
          <w:sz w:val="21"/>
          <w:szCs w:val="21"/>
        </w:rPr>
        <w:t>）承包人擅自暂停工作；</w:t>
      </w:r>
    </w:p>
    <w:p w14:paraId="7DE6C2D5"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w:t>
      </w:r>
      <w:r w:rsidRPr="00203A51">
        <w:rPr>
          <w:rFonts w:hint="eastAsia"/>
          <w:color w:val="0D0D0D" w:themeColor="text1" w:themeTint="F2"/>
          <w:sz w:val="21"/>
          <w:szCs w:val="21"/>
        </w:rPr>
        <w:t>3</w:t>
      </w:r>
      <w:r w:rsidRPr="00203A51">
        <w:rPr>
          <w:rFonts w:hint="eastAsia"/>
          <w:color w:val="0D0D0D" w:themeColor="text1" w:themeTint="F2"/>
          <w:sz w:val="21"/>
          <w:szCs w:val="21"/>
        </w:rPr>
        <w:t>）合同约定由承包人承担责任的其他暂停工作。</w:t>
      </w:r>
    </w:p>
    <w:p w14:paraId="18CD4DE8" w14:textId="77777777" w:rsidR="00CA314E" w:rsidRPr="00203A51" w:rsidRDefault="001B5B2D">
      <w:pPr>
        <w:pStyle w:val="4"/>
        <w:spacing w:before="240" w:after="120" w:line="360" w:lineRule="auto"/>
        <w:rPr>
          <w:color w:val="0D0D0D" w:themeColor="text1" w:themeTint="F2"/>
        </w:rPr>
      </w:pPr>
      <w:bookmarkStart w:id="831" w:name="_Toc410559427"/>
      <w:bookmarkStart w:id="832" w:name="_Toc411736509"/>
      <w:bookmarkStart w:id="833" w:name="_Toc300835127"/>
      <w:bookmarkStart w:id="834" w:name="_Toc411736233"/>
      <w:bookmarkStart w:id="835" w:name="_Toc476860444"/>
      <w:bookmarkStart w:id="836" w:name="_Toc1738944009"/>
      <w:r w:rsidRPr="00203A51">
        <w:rPr>
          <w:rFonts w:hint="eastAsia"/>
          <w:color w:val="0D0D0D" w:themeColor="text1" w:themeTint="F2"/>
        </w:rPr>
        <w:t xml:space="preserve">12.2 </w:t>
      </w:r>
      <w:r w:rsidRPr="00203A51">
        <w:rPr>
          <w:rFonts w:hint="eastAsia"/>
          <w:color w:val="0D0D0D" w:themeColor="text1" w:themeTint="F2"/>
        </w:rPr>
        <w:t>由承包人暂停工作</w:t>
      </w:r>
      <w:bookmarkEnd w:id="831"/>
      <w:bookmarkEnd w:id="832"/>
      <w:bookmarkEnd w:id="833"/>
      <w:bookmarkEnd w:id="834"/>
      <w:bookmarkEnd w:id="835"/>
      <w:bookmarkEnd w:id="836"/>
    </w:p>
    <w:p w14:paraId="17327FBF"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12.2.1 </w:t>
      </w:r>
      <w:r w:rsidRPr="00203A51">
        <w:rPr>
          <w:rFonts w:hint="eastAsia"/>
          <w:color w:val="0D0D0D" w:themeColor="text1" w:themeTint="F2"/>
          <w:sz w:val="21"/>
          <w:szCs w:val="21"/>
        </w:rPr>
        <w:t>合同履行过程中发生下列情形之一的，承包人可向发包人发出通知，要求发包人采取有效措施予以纠正。发包人收到承包</w:t>
      </w:r>
      <w:r w:rsidRPr="00203A51">
        <w:rPr>
          <w:rFonts w:hint="eastAsia"/>
          <w:color w:val="0D0D0D" w:themeColor="text1" w:themeTint="F2"/>
          <w:sz w:val="21"/>
          <w:szCs w:val="21"/>
        </w:rPr>
        <w:t>人通知后的</w:t>
      </w:r>
      <w:r w:rsidRPr="00203A51">
        <w:rPr>
          <w:rFonts w:hint="eastAsia"/>
          <w:color w:val="0D0D0D" w:themeColor="text1" w:themeTint="F2"/>
          <w:sz w:val="21"/>
          <w:szCs w:val="21"/>
        </w:rPr>
        <w:t>28</w:t>
      </w:r>
      <w:r w:rsidRPr="00203A51">
        <w:rPr>
          <w:rFonts w:hint="eastAsia"/>
          <w:color w:val="0D0D0D" w:themeColor="text1" w:themeTint="F2"/>
          <w:sz w:val="21"/>
          <w:szCs w:val="21"/>
        </w:rPr>
        <w:t>天内仍不履行合同义务，承包人有权暂停施工，并通知监理人，发包人应承担由此增加的费用和（或）工期延误责任，并支付承包人合理利润。</w:t>
      </w:r>
    </w:p>
    <w:p w14:paraId="075B7A49"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w:t>
      </w:r>
      <w:r w:rsidRPr="00203A51">
        <w:rPr>
          <w:rFonts w:hint="eastAsia"/>
          <w:color w:val="0D0D0D" w:themeColor="text1" w:themeTint="F2"/>
          <w:sz w:val="21"/>
          <w:szCs w:val="21"/>
        </w:rPr>
        <w:t>1</w:t>
      </w:r>
      <w:r w:rsidRPr="00203A51">
        <w:rPr>
          <w:rFonts w:hint="eastAsia"/>
          <w:color w:val="0D0D0D" w:themeColor="text1" w:themeTint="F2"/>
          <w:sz w:val="21"/>
          <w:szCs w:val="21"/>
        </w:rPr>
        <w:t>）发包人未能按合同约定支付价款，或拖延、拒绝批准付款申请和支付证书，导致付款延误</w:t>
      </w:r>
      <w:r w:rsidRPr="00203A51">
        <w:rPr>
          <w:rFonts w:hint="eastAsia"/>
          <w:color w:val="0D0D0D" w:themeColor="text1" w:themeTint="F2"/>
          <w:sz w:val="21"/>
          <w:szCs w:val="21"/>
        </w:rPr>
        <w:lastRenderedPageBreak/>
        <w:t>的；</w:t>
      </w:r>
    </w:p>
    <w:p w14:paraId="5B6F0953"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w:t>
      </w:r>
      <w:r w:rsidRPr="00203A51">
        <w:rPr>
          <w:rFonts w:hint="eastAsia"/>
          <w:color w:val="0D0D0D" w:themeColor="text1" w:themeTint="F2"/>
          <w:sz w:val="21"/>
          <w:szCs w:val="21"/>
        </w:rPr>
        <w:t>2</w:t>
      </w:r>
      <w:r w:rsidRPr="00203A51">
        <w:rPr>
          <w:rFonts w:hint="eastAsia"/>
          <w:color w:val="0D0D0D" w:themeColor="text1" w:themeTint="F2"/>
          <w:sz w:val="21"/>
          <w:szCs w:val="21"/>
        </w:rPr>
        <w:t>）监理人无正当理由没有在约定期限内发出复工指示，导致承包人无法复工的；</w:t>
      </w:r>
    </w:p>
    <w:p w14:paraId="4DC5A7F1"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w:t>
      </w:r>
      <w:r w:rsidRPr="00203A51">
        <w:rPr>
          <w:rFonts w:hint="eastAsia"/>
          <w:color w:val="0D0D0D" w:themeColor="text1" w:themeTint="F2"/>
          <w:sz w:val="21"/>
          <w:szCs w:val="21"/>
        </w:rPr>
        <w:t>3</w:t>
      </w:r>
      <w:r w:rsidRPr="00203A51">
        <w:rPr>
          <w:rFonts w:hint="eastAsia"/>
          <w:color w:val="0D0D0D" w:themeColor="text1" w:themeTint="F2"/>
          <w:sz w:val="21"/>
          <w:szCs w:val="21"/>
        </w:rPr>
        <w:t>）发包人无法继续履行或明确表示不履行或实质上已停止履行合同的；</w:t>
      </w:r>
    </w:p>
    <w:p w14:paraId="32C8ACE2"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w:t>
      </w:r>
      <w:r w:rsidRPr="00203A51">
        <w:rPr>
          <w:rFonts w:hint="eastAsia"/>
          <w:color w:val="0D0D0D" w:themeColor="text1" w:themeTint="F2"/>
          <w:sz w:val="21"/>
          <w:szCs w:val="21"/>
        </w:rPr>
        <w:t>4</w:t>
      </w:r>
      <w:r w:rsidRPr="00203A51">
        <w:rPr>
          <w:rFonts w:hint="eastAsia"/>
          <w:color w:val="0D0D0D" w:themeColor="text1" w:themeTint="F2"/>
          <w:sz w:val="21"/>
          <w:szCs w:val="21"/>
        </w:rPr>
        <w:t>）发包人不履行合同约定其他义务的。</w:t>
      </w:r>
    </w:p>
    <w:p w14:paraId="579D15E5"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12.2.2 </w:t>
      </w:r>
      <w:r w:rsidRPr="00203A51">
        <w:rPr>
          <w:rFonts w:hint="eastAsia"/>
          <w:color w:val="0D0D0D" w:themeColor="text1" w:themeTint="F2"/>
          <w:sz w:val="21"/>
          <w:szCs w:val="21"/>
        </w:rPr>
        <w:t>由于发包人的原因发生暂停施工的紧急情况，且监理人未及时下达暂停工作指示的，承包人可</w:t>
      </w:r>
      <w:r w:rsidRPr="00203A51">
        <w:rPr>
          <w:rFonts w:hint="eastAsia"/>
          <w:color w:val="0D0D0D" w:themeColor="text1" w:themeTint="F2"/>
          <w:sz w:val="21"/>
          <w:szCs w:val="21"/>
        </w:rPr>
        <w:t>先暂停施工，并及时向监理人提出暂停工作的书面请求。监理人应在收到书面请求后的</w:t>
      </w:r>
      <w:r w:rsidRPr="00203A51">
        <w:rPr>
          <w:rFonts w:hint="eastAsia"/>
          <w:color w:val="0D0D0D" w:themeColor="text1" w:themeTint="F2"/>
          <w:sz w:val="21"/>
          <w:szCs w:val="21"/>
        </w:rPr>
        <w:t>24</w:t>
      </w:r>
      <w:r w:rsidRPr="00203A51">
        <w:rPr>
          <w:rFonts w:hint="eastAsia"/>
          <w:color w:val="0D0D0D" w:themeColor="text1" w:themeTint="F2"/>
          <w:sz w:val="21"/>
          <w:szCs w:val="21"/>
        </w:rPr>
        <w:t>小时内予以答复，逾期未答复的，视为同意承包人的暂停工作请求。</w:t>
      </w:r>
    </w:p>
    <w:p w14:paraId="405DCA15" w14:textId="77777777" w:rsidR="00CA314E" w:rsidRPr="00203A51" w:rsidRDefault="001B5B2D">
      <w:pPr>
        <w:pStyle w:val="4"/>
        <w:spacing w:before="240" w:after="120" w:line="360" w:lineRule="auto"/>
        <w:rPr>
          <w:color w:val="0D0D0D" w:themeColor="text1" w:themeTint="F2"/>
        </w:rPr>
      </w:pPr>
      <w:bookmarkStart w:id="837" w:name="_Toc411736510"/>
      <w:bookmarkStart w:id="838" w:name="_Toc1327007240"/>
      <w:bookmarkStart w:id="839" w:name="_Toc411736234"/>
      <w:bookmarkStart w:id="840" w:name="_Toc300835128"/>
      <w:bookmarkStart w:id="841" w:name="_Toc410559428"/>
      <w:bookmarkStart w:id="842" w:name="_Toc476860445"/>
      <w:r w:rsidRPr="00203A51">
        <w:rPr>
          <w:rFonts w:hint="eastAsia"/>
          <w:color w:val="0D0D0D" w:themeColor="text1" w:themeTint="F2"/>
        </w:rPr>
        <w:t xml:space="preserve">12.3 </w:t>
      </w:r>
      <w:r w:rsidRPr="00203A51">
        <w:rPr>
          <w:rFonts w:hint="eastAsia"/>
          <w:color w:val="0D0D0D" w:themeColor="text1" w:themeTint="F2"/>
        </w:rPr>
        <w:t>暂停工作后的照管</w:t>
      </w:r>
      <w:bookmarkEnd w:id="837"/>
      <w:bookmarkEnd w:id="838"/>
      <w:bookmarkEnd w:id="839"/>
      <w:bookmarkEnd w:id="840"/>
      <w:bookmarkEnd w:id="841"/>
      <w:bookmarkEnd w:id="842"/>
    </w:p>
    <w:p w14:paraId="691E63F0"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不论由于何种原因引起暂停工作的，暂停工作期间，承包人应负责妥善保护工程并提供安全保障，由此增加的费用由责任方承担。</w:t>
      </w:r>
    </w:p>
    <w:p w14:paraId="4DECE5FF" w14:textId="77777777" w:rsidR="00CA314E" w:rsidRPr="00203A51" w:rsidRDefault="001B5B2D">
      <w:pPr>
        <w:pStyle w:val="4"/>
        <w:spacing w:before="240" w:after="120" w:line="360" w:lineRule="auto"/>
        <w:rPr>
          <w:color w:val="0D0D0D" w:themeColor="text1" w:themeTint="F2"/>
        </w:rPr>
      </w:pPr>
      <w:bookmarkStart w:id="843" w:name="_Toc1393008585"/>
      <w:bookmarkStart w:id="844" w:name="_Toc300835129"/>
      <w:bookmarkStart w:id="845" w:name="_Toc410559429"/>
      <w:bookmarkStart w:id="846" w:name="_Toc411736235"/>
      <w:bookmarkStart w:id="847" w:name="_Toc411736511"/>
      <w:bookmarkStart w:id="848" w:name="_Toc476860446"/>
      <w:r w:rsidRPr="00203A51">
        <w:rPr>
          <w:rFonts w:hint="eastAsia"/>
          <w:color w:val="0D0D0D" w:themeColor="text1" w:themeTint="F2"/>
        </w:rPr>
        <w:t xml:space="preserve">12.4 </w:t>
      </w:r>
      <w:r w:rsidRPr="00203A51">
        <w:rPr>
          <w:rFonts w:hint="eastAsia"/>
          <w:color w:val="0D0D0D" w:themeColor="text1" w:themeTint="F2"/>
        </w:rPr>
        <w:t>暂停工作后的复工</w:t>
      </w:r>
      <w:bookmarkEnd w:id="843"/>
      <w:bookmarkEnd w:id="844"/>
      <w:bookmarkEnd w:id="845"/>
      <w:bookmarkEnd w:id="846"/>
      <w:bookmarkEnd w:id="847"/>
      <w:bookmarkEnd w:id="848"/>
    </w:p>
    <w:p w14:paraId="1440527D"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12.4.1</w:t>
      </w:r>
      <w:r w:rsidRPr="00203A51">
        <w:rPr>
          <w:rFonts w:hint="eastAsia"/>
          <w:color w:val="0D0D0D" w:themeColor="text1" w:themeTint="F2"/>
          <w:sz w:val="21"/>
          <w:szCs w:val="21"/>
        </w:rPr>
        <w:t>暂停工作后，监理人应与发包人和承包人协商，采取有效措施积极消除暂停工作的影响。当工程具备复工条件时，监理人应立即向承包人发出复工通知。承包人收到复工通知后，应在监理人指定的期限内复工。</w:t>
      </w:r>
    </w:p>
    <w:p w14:paraId="02A939A4"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12.4.2</w:t>
      </w:r>
      <w:r w:rsidRPr="00203A51">
        <w:rPr>
          <w:rFonts w:hint="eastAsia"/>
          <w:color w:val="0D0D0D" w:themeColor="text1" w:themeTint="F2"/>
          <w:sz w:val="21"/>
          <w:szCs w:val="21"/>
        </w:rPr>
        <w:t>承包人无故拖延和拒绝复工的，由此增加的费用和工期延误由承包人承担；因发包人原因无法按时复工的，承包人有权要求发包人延长工期和（或）增加费用，并支付合理利润。</w:t>
      </w:r>
    </w:p>
    <w:p w14:paraId="3114ECD8" w14:textId="77777777" w:rsidR="00CA314E" w:rsidRPr="00203A51" w:rsidRDefault="001B5B2D">
      <w:pPr>
        <w:pStyle w:val="4"/>
        <w:spacing w:before="240" w:after="120" w:line="360" w:lineRule="auto"/>
        <w:rPr>
          <w:color w:val="0D0D0D" w:themeColor="text1" w:themeTint="F2"/>
        </w:rPr>
      </w:pPr>
      <w:bookmarkStart w:id="849" w:name="_Toc428568501"/>
      <w:bookmarkStart w:id="850" w:name="_Toc411736512"/>
      <w:bookmarkStart w:id="851" w:name="_Toc410559430"/>
      <w:bookmarkStart w:id="852" w:name="_Toc411736236"/>
      <w:bookmarkStart w:id="853" w:name="_Toc476860447"/>
      <w:bookmarkStart w:id="854" w:name="_Toc300835130"/>
      <w:r w:rsidRPr="00203A51">
        <w:rPr>
          <w:rFonts w:hint="eastAsia"/>
          <w:color w:val="0D0D0D" w:themeColor="text1" w:themeTint="F2"/>
        </w:rPr>
        <w:t xml:space="preserve">12.5 </w:t>
      </w:r>
      <w:r w:rsidRPr="00203A51">
        <w:rPr>
          <w:rFonts w:hint="eastAsia"/>
          <w:color w:val="0D0D0D" w:themeColor="text1" w:themeTint="F2"/>
        </w:rPr>
        <w:t>暂停工作</w:t>
      </w:r>
      <w:r w:rsidRPr="00203A51">
        <w:rPr>
          <w:rFonts w:hint="eastAsia"/>
          <w:color w:val="0D0D0D" w:themeColor="text1" w:themeTint="F2"/>
        </w:rPr>
        <w:t>56</w:t>
      </w:r>
      <w:r w:rsidRPr="00203A51">
        <w:rPr>
          <w:rFonts w:hint="eastAsia"/>
          <w:color w:val="0D0D0D" w:themeColor="text1" w:themeTint="F2"/>
        </w:rPr>
        <w:t>天以上</w:t>
      </w:r>
      <w:bookmarkEnd w:id="849"/>
      <w:bookmarkEnd w:id="850"/>
      <w:bookmarkEnd w:id="851"/>
      <w:bookmarkEnd w:id="852"/>
      <w:bookmarkEnd w:id="853"/>
      <w:bookmarkEnd w:id="854"/>
    </w:p>
    <w:p w14:paraId="0ACEF104"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12.5.1</w:t>
      </w:r>
      <w:r w:rsidRPr="00203A51">
        <w:rPr>
          <w:rFonts w:hint="eastAsia"/>
          <w:color w:val="0D0D0D" w:themeColor="text1" w:themeTint="F2"/>
          <w:sz w:val="21"/>
          <w:szCs w:val="21"/>
        </w:rPr>
        <w:t>监理人发出暂停工作指示后</w:t>
      </w:r>
      <w:r w:rsidRPr="00203A51">
        <w:rPr>
          <w:rFonts w:hint="eastAsia"/>
          <w:color w:val="0D0D0D" w:themeColor="text1" w:themeTint="F2"/>
          <w:sz w:val="21"/>
          <w:szCs w:val="21"/>
        </w:rPr>
        <w:t xml:space="preserve">56 </w:t>
      </w:r>
      <w:r w:rsidRPr="00203A51">
        <w:rPr>
          <w:rFonts w:hint="eastAsia"/>
          <w:color w:val="0D0D0D" w:themeColor="text1" w:themeTint="F2"/>
          <w:sz w:val="21"/>
          <w:szCs w:val="21"/>
        </w:rPr>
        <w:t>天内未向承包人发出复工通知的，除该项暂停由于承包人违约造成之外，承包人可向监理人提交书面通知，要求监理人在收到书面通知后</w:t>
      </w:r>
      <w:r w:rsidRPr="00203A51">
        <w:rPr>
          <w:rFonts w:hint="eastAsia"/>
          <w:color w:val="0D0D0D" w:themeColor="text1" w:themeTint="F2"/>
          <w:sz w:val="21"/>
          <w:szCs w:val="21"/>
        </w:rPr>
        <w:t>28</w:t>
      </w:r>
      <w:r w:rsidRPr="00203A51">
        <w:rPr>
          <w:rFonts w:hint="eastAsia"/>
          <w:color w:val="0D0D0D" w:themeColor="text1" w:themeTint="F2"/>
          <w:sz w:val="21"/>
          <w:szCs w:val="21"/>
        </w:rPr>
        <w:t>天内准许已暂停工作的全部或部分继续工作。如监理人逾期不予批准，则承包人可以通知监理人，将工程受影响的部分按第</w:t>
      </w:r>
      <w:r w:rsidRPr="00203A51">
        <w:rPr>
          <w:rFonts w:hint="eastAsia"/>
          <w:color w:val="0D0D0D" w:themeColor="text1" w:themeTint="F2"/>
          <w:sz w:val="21"/>
          <w:szCs w:val="21"/>
        </w:rPr>
        <w:t>15</w:t>
      </w:r>
      <w:r w:rsidRPr="00203A51">
        <w:rPr>
          <w:rFonts w:hint="eastAsia"/>
          <w:color w:val="0D0D0D" w:themeColor="text1" w:themeTint="F2"/>
          <w:sz w:val="21"/>
          <w:szCs w:val="21"/>
        </w:rPr>
        <w:t>条的约定作为可取消工作的变更处理。暂停工作影响到整个工程的，视为发包人违约，应按第</w:t>
      </w:r>
      <w:r w:rsidRPr="00203A51">
        <w:rPr>
          <w:rFonts w:hint="eastAsia"/>
          <w:color w:val="0D0D0D" w:themeColor="text1" w:themeTint="F2"/>
          <w:sz w:val="21"/>
          <w:szCs w:val="21"/>
        </w:rPr>
        <w:t>12.2.1</w:t>
      </w:r>
      <w:r w:rsidRPr="00203A51">
        <w:rPr>
          <w:rFonts w:hint="eastAsia"/>
          <w:color w:val="0D0D0D" w:themeColor="text1" w:themeTint="F2"/>
          <w:sz w:val="21"/>
          <w:szCs w:val="21"/>
        </w:rPr>
        <w:t>项的约定执行，同时承包人有权解除合同。</w:t>
      </w:r>
    </w:p>
    <w:p w14:paraId="4000E911"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12.5.2</w:t>
      </w:r>
      <w:r w:rsidRPr="00203A51">
        <w:rPr>
          <w:rFonts w:hint="eastAsia"/>
          <w:color w:val="0D0D0D" w:themeColor="text1" w:themeTint="F2"/>
          <w:sz w:val="21"/>
          <w:szCs w:val="21"/>
        </w:rPr>
        <w:t>由于承包人原因引起暂停工作的，如承包人在收到监理人暂停工作指示后</w:t>
      </w:r>
      <w:r w:rsidRPr="00203A51">
        <w:rPr>
          <w:rFonts w:hint="eastAsia"/>
          <w:color w:val="0D0D0D" w:themeColor="text1" w:themeTint="F2"/>
          <w:sz w:val="21"/>
          <w:szCs w:val="21"/>
        </w:rPr>
        <w:t xml:space="preserve">56 </w:t>
      </w:r>
      <w:r w:rsidRPr="00203A51">
        <w:rPr>
          <w:rFonts w:hint="eastAsia"/>
          <w:color w:val="0D0D0D" w:themeColor="text1" w:themeTint="F2"/>
          <w:sz w:val="21"/>
          <w:szCs w:val="21"/>
        </w:rPr>
        <w:t>天内不采取有效的复工措施，造成工期延误的，视为承包人违约，应</w:t>
      </w:r>
      <w:r w:rsidRPr="00203A51">
        <w:rPr>
          <w:rFonts w:hint="eastAsia"/>
          <w:color w:val="0D0D0D" w:themeColor="text1" w:themeTint="F2"/>
          <w:sz w:val="21"/>
          <w:szCs w:val="21"/>
        </w:rPr>
        <w:t>按第</w:t>
      </w:r>
      <w:r w:rsidRPr="00203A51">
        <w:rPr>
          <w:rFonts w:hint="eastAsia"/>
          <w:color w:val="0D0D0D" w:themeColor="text1" w:themeTint="F2"/>
          <w:sz w:val="21"/>
          <w:szCs w:val="21"/>
        </w:rPr>
        <w:t xml:space="preserve">12.1.2 </w:t>
      </w:r>
      <w:r w:rsidRPr="00203A51">
        <w:rPr>
          <w:rFonts w:hint="eastAsia"/>
          <w:color w:val="0D0D0D" w:themeColor="text1" w:themeTint="F2"/>
          <w:sz w:val="21"/>
          <w:szCs w:val="21"/>
        </w:rPr>
        <w:t>项的约定执行。</w:t>
      </w:r>
    </w:p>
    <w:p w14:paraId="7DF9F701" w14:textId="77777777" w:rsidR="00CA314E" w:rsidRPr="00203A51" w:rsidRDefault="001B5B2D">
      <w:pPr>
        <w:pStyle w:val="3"/>
        <w:spacing w:before="360" w:after="240" w:line="360" w:lineRule="auto"/>
        <w:ind w:firstLineChars="0" w:firstLine="0"/>
        <w:rPr>
          <w:rStyle w:val="2Char1"/>
          <w:color w:val="0D0D0D" w:themeColor="text1" w:themeTint="F2"/>
        </w:rPr>
      </w:pPr>
      <w:bookmarkStart w:id="855" w:name="_Toc410559431"/>
      <w:bookmarkStart w:id="856" w:name="_Toc300835131"/>
      <w:bookmarkStart w:id="857" w:name="_Toc290644269"/>
      <w:bookmarkStart w:id="858" w:name="_Toc144213104"/>
      <w:bookmarkStart w:id="859" w:name="_Toc476860448"/>
      <w:bookmarkStart w:id="860" w:name="_Toc29987"/>
      <w:bookmarkStart w:id="861" w:name="_Toc16150"/>
      <w:bookmarkStart w:id="862" w:name="_Toc411736237"/>
      <w:bookmarkStart w:id="863" w:name="_Toc411736513"/>
      <w:r w:rsidRPr="00203A51">
        <w:rPr>
          <w:rStyle w:val="2Char1"/>
          <w:rFonts w:hint="eastAsia"/>
          <w:color w:val="0D0D0D" w:themeColor="text1" w:themeTint="F2"/>
        </w:rPr>
        <w:lastRenderedPageBreak/>
        <w:t xml:space="preserve">13. </w:t>
      </w:r>
      <w:r w:rsidRPr="00203A51">
        <w:rPr>
          <w:rStyle w:val="2Char1"/>
          <w:rFonts w:hint="eastAsia"/>
          <w:color w:val="0D0D0D" w:themeColor="text1" w:themeTint="F2"/>
        </w:rPr>
        <w:t>工程质量</w:t>
      </w:r>
      <w:bookmarkEnd w:id="828"/>
      <w:bookmarkEnd w:id="829"/>
      <w:bookmarkEnd w:id="830"/>
      <w:bookmarkEnd w:id="855"/>
      <w:bookmarkEnd w:id="856"/>
      <w:bookmarkEnd w:id="857"/>
      <w:bookmarkEnd w:id="858"/>
      <w:bookmarkEnd w:id="859"/>
      <w:bookmarkEnd w:id="860"/>
      <w:bookmarkEnd w:id="861"/>
      <w:bookmarkEnd w:id="862"/>
      <w:bookmarkEnd w:id="863"/>
    </w:p>
    <w:p w14:paraId="7985ECA7" w14:textId="77777777" w:rsidR="00CA314E" w:rsidRPr="00203A51" w:rsidRDefault="001B5B2D">
      <w:pPr>
        <w:pStyle w:val="4"/>
        <w:spacing w:before="240" w:after="120" w:line="360" w:lineRule="auto"/>
        <w:rPr>
          <w:color w:val="0D0D0D" w:themeColor="text1" w:themeTint="F2"/>
        </w:rPr>
      </w:pPr>
      <w:bookmarkStart w:id="864" w:name="_Toc410559432"/>
      <w:bookmarkStart w:id="865" w:name="_Toc247514128"/>
      <w:bookmarkStart w:id="866" w:name="_Toc247527729"/>
      <w:bookmarkStart w:id="867" w:name="_Toc300835132"/>
      <w:bookmarkStart w:id="868" w:name="_Toc411736238"/>
      <w:bookmarkStart w:id="869" w:name="_Toc1480415805"/>
      <w:bookmarkStart w:id="870" w:name="_Toc411736514"/>
      <w:bookmarkStart w:id="871" w:name="_Toc476860449"/>
      <w:r w:rsidRPr="00203A51">
        <w:rPr>
          <w:rFonts w:hint="eastAsia"/>
          <w:color w:val="0D0D0D" w:themeColor="text1" w:themeTint="F2"/>
        </w:rPr>
        <w:t xml:space="preserve">13.1 </w:t>
      </w:r>
      <w:r w:rsidRPr="00203A51">
        <w:rPr>
          <w:rFonts w:hint="eastAsia"/>
          <w:color w:val="0D0D0D" w:themeColor="text1" w:themeTint="F2"/>
        </w:rPr>
        <w:t>工程质量要求</w:t>
      </w:r>
      <w:bookmarkEnd w:id="864"/>
      <w:bookmarkEnd w:id="865"/>
      <w:bookmarkEnd w:id="866"/>
      <w:bookmarkEnd w:id="867"/>
      <w:bookmarkEnd w:id="868"/>
      <w:bookmarkEnd w:id="869"/>
      <w:bookmarkEnd w:id="870"/>
      <w:bookmarkEnd w:id="871"/>
    </w:p>
    <w:p w14:paraId="21D4B649"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13.1.1 </w:t>
      </w:r>
      <w:r w:rsidRPr="00203A51">
        <w:rPr>
          <w:rFonts w:hint="eastAsia"/>
          <w:color w:val="0D0D0D" w:themeColor="text1" w:themeTint="F2"/>
          <w:sz w:val="21"/>
          <w:szCs w:val="21"/>
        </w:rPr>
        <w:t>工程质量验收按法律规定和合同约定的验收标准执行。</w:t>
      </w:r>
    </w:p>
    <w:p w14:paraId="7861CC7B"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13.1.2 </w:t>
      </w:r>
      <w:r w:rsidRPr="00203A51">
        <w:rPr>
          <w:rFonts w:hint="eastAsia"/>
          <w:color w:val="0D0D0D" w:themeColor="text1" w:themeTint="F2"/>
          <w:sz w:val="21"/>
          <w:szCs w:val="21"/>
        </w:rPr>
        <w:t>因承包人原因造成工程质量不符合法律的规定和合同约定的，监理人有权要求承包人返工直至符合合同要求为止，由此造成的费用增加和（或）工期延误由承包人承担。</w:t>
      </w:r>
    </w:p>
    <w:p w14:paraId="5AEE9334"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13.1.3 </w:t>
      </w:r>
      <w:r w:rsidRPr="00203A51">
        <w:rPr>
          <w:rFonts w:hint="eastAsia"/>
          <w:color w:val="0D0D0D" w:themeColor="text1" w:themeTint="F2"/>
          <w:sz w:val="21"/>
          <w:szCs w:val="21"/>
        </w:rPr>
        <w:t>因发包人原因造成工程质量达不到合同约定验收标准的，发包人应承</w:t>
      </w:r>
      <w:proofErr w:type="gramStart"/>
      <w:r w:rsidRPr="00203A51">
        <w:rPr>
          <w:rFonts w:hint="eastAsia"/>
          <w:color w:val="0D0D0D" w:themeColor="text1" w:themeTint="F2"/>
          <w:sz w:val="21"/>
          <w:szCs w:val="21"/>
        </w:rPr>
        <w:t>担由于</w:t>
      </w:r>
      <w:proofErr w:type="gramEnd"/>
      <w:r w:rsidRPr="00203A51">
        <w:rPr>
          <w:rFonts w:hint="eastAsia"/>
          <w:color w:val="0D0D0D" w:themeColor="text1" w:themeTint="F2"/>
          <w:sz w:val="21"/>
          <w:szCs w:val="21"/>
        </w:rPr>
        <w:t>承包人返工造成的费用增加和（或）工期延误，并支付承包人合理利润。</w:t>
      </w:r>
    </w:p>
    <w:p w14:paraId="0D9209EF" w14:textId="77777777" w:rsidR="00CA314E" w:rsidRPr="00203A51" w:rsidRDefault="001B5B2D">
      <w:pPr>
        <w:pStyle w:val="4"/>
        <w:spacing w:before="240" w:after="120" w:line="360" w:lineRule="auto"/>
        <w:rPr>
          <w:color w:val="0D0D0D" w:themeColor="text1" w:themeTint="F2"/>
        </w:rPr>
      </w:pPr>
      <w:bookmarkStart w:id="872" w:name="_Toc300835133"/>
      <w:bookmarkStart w:id="873" w:name="_Toc247514130"/>
      <w:bookmarkStart w:id="874" w:name="_Toc476860450"/>
      <w:bookmarkStart w:id="875" w:name="_Toc411736239"/>
      <w:bookmarkStart w:id="876" w:name="_Toc410559433"/>
      <w:bookmarkStart w:id="877" w:name="_Toc411736515"/>
      <w:bookmarkStart w:id="878" w:name="_Toc602900493"/>
      <w:bookmarkStart w:id="879" w:name="_Toc247527731"/>
      <w:r w:rsidRPr="00203A51">
        <w:rPr>
          <w:rFonts w:hint="eastAsia"/>
          <w:color w:val="0D0D0D" w:themeColor="text1" w:themeTint="F2"/>
        </w:rPr>
        <w:t xml:space="preserve">13.2 </w:t>
      </w:r>
      <w:r w:rsidRPr="00203A51">
        <w:rPr>
          <w:rFonts w:hint="eastAsia"/>
          <w:color w:val="0D0D0D" w:themeColor="text1" w:themeTint="F2"/>
        </w:rPr>
        <w:t>承包人的质量检查</w:t>
      </w:r>
      <w:bookmarkEnd w:id="872"/>
      <w:bookmarkEnd w:id="873"/>
      <w:bookmarkEnd w:id="874"/>
      <w:bookmarkEnd w:id="875"/>
      <w:bookmarkEnd w:id="876"/>
      <w:bookmarkEnd w:id="877"/>
      <w:bookmarkEnd w:id="878"/>
      <w:bookmarkEnd w:id="879"/>
    </w:p>
    <w:p w14:paraId="3693D9B6"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承包人应按合同约定对设计、材料、工</w:t>
      </w:r>
      <w:r w:rsidRPr="00203A51">
        <w:rPr>
          <w:rFonts w:hint="eastAsia"/>
          <w:color w:val="0D0D0D" w:themeColor="text1" w:themeTint="F2"/>
          <w:sz w:val="21"/>
          <w:szCs w:val="21"/>
        </w:rPr>
        <w:t>程设备以及全部工程内容及其施工工艺进行全过程的质量检查和检验，并作详细记录，编制工程质量报表，报送监理人审查。</w:t>
      </w:r>
    </w:p>
    <w:p w14:paraId="6113E452" w14:textId="77777777" w:rsidR="00CA314E" w:rsidRPr="00203A51" w:rsidRDefault="001B5B2D">
      <w:pPr>
        <w:pStyle w:val="4"/>
        <w:spacing w:before="240" w:after="120" w:line="360" w:lineRule="auto"/>
        <w:rPr>
          <w:color w:val="0D0D0D" w:themeColor="text1" w:themeTint="F2"/>
        </w:rPr>
      </w:pPr>
      <w:bookmarkStart w:id="880" w:name="_Toc410559434"/>
      <w:bookmarkStart w:id="881" w:name="_Toc411736516"/>
      <w:bookmarkStart w:id="882" w:name="_Toc247527732"/>
      <w:bookmarkStart w:id="883" w:name="_Toc300835134"/>
      <w:bookmarkStart w:id="884" w:name="_Toc476860451"/>
      <w:bookmarkStart w:id="885" w:name="_Toc247514131"/>
      <w:bookmarkStart w:id="886" w:name="_Toc411736240"/>
      <w:bookmarkStart w:id="887" w:name="_Toc1120739305"/>
      <w:r w:rsidRPr="00203A51">
        <w:rPr>
          <w:rFonts w:hint="eastAsia"/>
          <w:color w:val="0D0D0D" w:themeColor="text1" w:themeTint="F2"/>
        </w:rPr>
        <w:t xml:space="preserve">13.3 </w:t>
      </w:r>
      <w:r w:rsidRPr="00203A51">
        <w:rPr>
          <w:rFonts w:hint="eastAsia"/>
          <w:color w:val="0D0D0D" w:themeColor="text1" w:themeTint="F2"/>
        </w:rPr>
        <w:t>监理人的质量检查</w:t>
      </w:r>
      <w:bookmarkEnd w:id="880"/>
      <w:bookmarkEnd w:id="881"/>
      <w:bookmarkEnd w:id="882"/>
      <w:bookmarkEnd w:id="883"/>
      <w:bookmarkEnd w:id="884"/>
      <w:bookmarkEnd w:id="885"/>
      <w:bookmarkEnd w:id="886"/>
      <w:bookmarkEnd w:id="887"/>
    </w:p>
    <w:p w14:paraId="532B0963"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监理人有权对全部工程内容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w:t>
      </w:r>
      <w:proofErr w:type="gramStart"/>
      <w:r w:rsidRPr="00203A51">
        <w:rPr>
          <w:rFonts w:hint="eastAsia"/>
          <w:color w:val="0D0D0D" w:themeColor="text1" w:themeTint="F2"/>
          <w:sz w:val="21"/>
          <w:szCs w:val="21"/>
        </w:rPr>
        <w:t>不</w:t>
      </w:r>
      <w:proofErr w:type="gramEnd"/>
      <w:r w:rsidRPr="00203A51">
        <w:rPr>
          <w:rFonts w:hint="eastAsia"/>
          <w:color w:val="0D0D0D" w:themeColor="text1" w:themeTint="F2"/>
          <w:sz w:val="21"/>
          <w:szCs w:val="21"/>
        </w:rPr>
        <w:t>免除承包人按合同</w:t>
      </w:r>
      <w:r w:rsidRPr="00203A51">
        <w:rPr>
          <w:rFonts w:hint="eastAsia"/>
          <w:color w:val="0D0D0D" w:themeColor="text1" w:themeTint="F2"/>
          <w:sz w:val="21"/>
          <w:szCs w:val="21"/>
        </w:rPr>
        <w:t>约定应负的责任。</w:t>
      </w:r>
    </w:p>
    <w:p w14:paraId="3513EE83" w14:textId="77777777" w:rsidR="00CA314E" w:rsidRPr="00203A51" w:rsidRDefault="001B5B2D">
      <w:pPr>
        <w:pStyle w:val="4"/>
        <w:spacing w:before="240" w:after="120" w:line="360" w:lineRule="auto"/>
        <w:rPr>
          <w:color w:val="0D0D0D" w:themeColor="text1" w:themeTint="F2"/>
        </w:rPr>
      </w:pPr>
      <w:bookmarkStart w:id="888" w:name="_Toc411736241"/>
      <w:bookmarkStart w:id="889" w:name="_Toc300835135"/>
      <w:bookmarkStart w:id="890" w:name="_Toc410559435"/>
      <w:bookmarkStart w:id="891" w:name="_Toc686431298"/>
      <w:bookmarkStart w:id="892" w:name="_Toc247527733"/>
      <w:bookmarkStart w:id="893" w:name="_Toc476860452"/>
      <w:bookmarkStart w:id="894" w:name="_Toc411736517"/>
      <w:bookmarkStart w:id="895" w:name="_Toc247514132"/>
      <w:r w:rsidRPr="00203A51">
        <w:rPr>
          <w:rFonts w:hint="eastAsia"/>
          <w:color w:val="0D0D0D" w:themeColor="text1" w:themeTint="F2"/>
        </w:rPr>
        <w:t xml:space="preserve">13.4 </w:t>
      </w:r>
      <w:r w:rsidRPr="00203A51">
        <w:rPr>
          <w:rFonts w:hint="eastAsia"/>
          <w:color w:val="0D0D0D" w:themeColor="text1" w:themeTint="F2"/>
        </w:rPr>
        <w:t>工程隐蔽部位覆盖前的检查</w:t>
      </w:r>
      <w:bookmarkEnd w:id="888"/>
      <w:bookmarkEnd w:id="889"/>
      <w:bookmarkEnd w:id="890"/>
      <w:bookmarkEnd w:id="891"/>
      <w:bookmarkEnd w:id="892"/>
      <w:bookmarkEnd w:id="893"/>
      <w:bookmarkEnd w:id="894"/>
      <w:bookmarkEnd w:id="895"/>
    </w:p>
    <w:p w14:paraId="58B1DF5F" w14:textId="77777777" w:rsidR="00CA314E" w:rsidRPr="00203A51" w:rsidRDefault="001B5B2D">
      <w:pPr>
        <w:pStyle w:val="5"/>
        <w:spacing w:before="120" w:after="120"/>
        <w:ind w:firstLineChars="200" w:firstLine="482"/>
        <w:jc w:val="both"/>
        <w:rPr>
          <w:rStyle w:val="CharChar11"/>
          <w:rFonts w:hint="default"/>
          <w:color w:val="0D0D0D" w:themeColor="text1" w:themeTint="F2"/>
          <w:sz w:val="24"/>
        </w:rPr>
      </w:pPr>
      <w:r w:rsidRPr="00203A51">
        <w:rPr>
          <w:rStyle w:val="CharChar11"/>
          <w:rFonts w:hint="default"/>
          <w:color w:val="0D0D0D" w:themeColor="text1" w:themeTint="F2"/>
          <w:sz w:val="24"/>
        </w:rPr>
        <w:t xml:space="preserve">13.4.1 </w:t>
      </w:r>
      <w:r w:rsidRPr="00203A51">
        <w:rPr>
          <w:rStyle w:val="CharChar11"/>
          <w:rFonts w:hint="default"/>
          <w:color w:val="0D0D0D" w:themeColor="text1" w:themeTint="F2"/>
          <w:sz w:val="24"/>
        </w:rPr>
        <w:t>通知监理人检查</w:t>
      </w:r>
    </w:p>
    <w:p w14:paraId="3AD319CD"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14:paraId="4F91A297" w14:textId="77777777" w:rsidR="00CA314E" w:rsidRPr="00203A51" w:rsidRDefault="001B5B2D">
      <w:pPr>
        <w:pStyle w:val="5"/>
        <w:spacing w:before="120" w:after="120"/>
        <w:ind w:firstLineChars="200" w:firstLine="482"/>
        <w:jc w:val="both"/>
        <w:rPr>
          <w:rStyle w:val="CharChar11"/>
          <w:rFonts w:hint="default"/>
          <w:color w:val="0D0D0D" w:themeColor="text1" w:themeTint="F2"/>
          <w:sz w:val="24"/>
        </w:rPr>
      </w:pPr>
      <w:r w:rsidRPr="00203A51">
        <w:rPr>
          <w:rStyle w:val="CharChar11"/>
          <w:rFonts w:hint="default"/>
          <w:color w:val="0D0D0D" w:themeColor="text1" w:themeTint="F2"/>
          <w:sz w:val="24"/>
        </w:rPr>
        <w:t xml:space="preserve">13.4.2 </w:t>
      </w:r>
      <w:r w:rsidRPr="00203A51">
        <w:rPr>
          <w:rStyle w:val="CharChar11"/>
          <w:rFonts w:hint="default"/>
          <w:color w:val="0D0D0D" w:themeColor="text1" w:themeTint="F2"/>
          <w:sz w:val="24"/>
        </w:rPr>
        <w:t>监理人未到场检查</w:t>
      </w:r>
    </w:p>
    <w:p w14:paraId="211761E2"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监理人未按第</w:t>
      </w:r>
      <w:r w:rsidRPr="00203A51">
        <w:rPr>
          <w:rFonts w:hint="eastAsia"/>
          <w:color w:val="0D0D0D" w:themeColor="text1" w:themeTint="F2"/>
          <w:sz w:val="21"/>
          <w:szCs w:val="21"/>
        </w:rPr>
        <w:t xml:space="preserve">13.4.l </w:t>
      </w:r>
      <w:r w:rsidRPr="00203A51">
        <w:rPr>
          <w:rFonts w:hint="eastAsia"/>
          <w:color w:val="0D0D0D" w:themeColor="text1" w:themeTint="F2"/>
          <w:sz w:val="21"/>
          <w:szCs w:val="21"/>
        </w:rPr>
        <w:t>项约定的时间进行检查的，除监理人另有指示外，承包人可自行完成覆盖工作，并作相应记录报送监理人，监理人应签字确认。监理人事后对检查记录有疑问的</w:t>
      </w:r>
      <w:r w:rsidRPr="00203A51">
        <w:rPr>
          <w:rFonts w:hint="eastAsia"/>
          <w:color w:val="0D0D0D" w:themeColor="text1" w:themeTint="F2"/>
          <w:sz w:val="21"/>
          <w:szCs w:val="21"/>
        </w:rPr>
        <w:t>，可按第</w:t>
      </w:r>
      <w:r w:rsidRPr="00203A51">
        <w:rPr>
          <w:rFonts w:hint="eastAsia"/>
          <w:color w:val="0D0D0D" w:themeColor="text1" w:themeTint="F2"/>
          <w:sz w:val="21"/>
          <w:szCs w:val="21"/>
        </w:rPr>
        <w:t xml:space="preserve">13.4.3 </w:t>
      </w:r>
      <w:r w:rsidRPr="00203A51">
        <w:rPr>
          <w:rFonts w:hint="eastAsia"/>
          <w:color w:val="0D0D0D" w:themeColor="text1" w:themeTint="F2"/>
          <w:sz w:val="21"/>
          <w:szCs w:val="21"/>
        </w:rPr>
        <w:t>项的约定重新检查。</w:t>
      </w:r>
    </w:p>
    <w:p w14:paraId="1912EB94" w14:textId="77777777" w:rsidR="00CA314E" w:rsidRPr="00203A51" w:rsidRDefault="001B5B2D">
      <w:pPr>
        <w:pStyle w:val="5"/>
        <w:spacing w:before="120" w:after="120"/>
        <w:ind w:firstLineChars="200" w:firstLine="482"/>
        <w:jc w:val="both"/>
        <w:rPr>
          <w:rStyle w:val="CharChar11"/>
          <w:rFonts w:hint="default"/>
          <w:color w:val="0D0D0D" w:themeColor="text1" w:themeTint="F2"/>
          <w:sz w:val="24"/>
        </w:rPr>
      </w:pPr>
      <w:r w:rsidRPr="00203A51">
        <w:rPr>
          <w:rStyle w:val="CharChar11"/>
          <w:rFonts w:hint="default"/>
          <w:color w:val="0D0D0D" w:themeColor="text1" w:themeTint="F2"/>
          <w:sz w:val="24"/>
        </w:rPr>
        <w:lastRenderedPageBreak/>
        <w:t xml:space="preserve">13.4.3 </w:t>
      </w:r>
      <w:r w:rsidRPr="00203A51">
        <w:rPr>
          <w:rStyle w:val="CharChar11"/>
          <w:rFonts w:hint="default"/>
          <w:color w:val="0D0D0D" w:themeColor="text1" w:themeTint="F2"/>
          <w:sz w:val="24"/>
        </w:rPr>
        <w:t>监理人重新检查</w:t>
      </w:r>
    </w:p>
    <w:p w14:paraId="05E44364"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承包人按第</w:t>
      </w:r>
      <w:r w:rsidRPr="00203A51">
        <w:rPr>
          <w:rFonts w:hint="eastAsia"/>
          <w:color w:val="0D0D0D" w:themeColor="text1" w:themeTint="F2"/>
          <w:sz w:val="21"/>
          <w:szCs w:val="21"/>
        </w:rPr>
        <w:t xml:space="preserve">13.4.1 </w:t>
      </w:r>
      <w:r w:rsidRPr="00203A51">
        <w:rPr>
          <w:rFonts w:hint="eastAsia"/>
          <w:color w:val="0D0D0D" w:themeColor="text1" w:themeTint="F2"/>
          <w:sz w:val="21"/>
          <w:szCs w:val="21"/>
        </w:rPr>
        <w:t>项或第</w:t>
      </w:r>
      <w:r w:rsidRPr="00203A51">
        <w:rPr>
          <w:rFonts w:hint="eastAsia"/>
          <w:color w:val="0D0D0D" w:themeColor="text1" w:themeTint="F2"/>
          <w:sz w:val="21"/>
          <w:szCs w:val="21"/>
        </w:rPr>
        <w:t xml:space="preserve">13.4.2 </w:t>
      </w:r>
      <w:r w:rsidRPr="00203A51">
        <w:rPr>
          <w:rFonts w:hint="eastAsia"/>
          <w:color w:val="0D0D0D" w:themeColor="text1" w:themeTint="F2"/>
          <w:sz w:val="21"/>
          <w:szCs w:val="21"/>
        </w:rPr>
        <w:t>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14:paraId="20FA16C4" w14:textId="77777777" w:rsidR="00CA314E" w:rsidRPr="00203A51" w:rsidRDefault="001B5B2D">
      <w:pPr>
        <w:pStyle w:val="5"/>
        <w:spacing w:before="120" w:after="120"/>
        <w:ind w:firstLineChars="200" w:firstLine="482"/>
        <w:jc w:val="both"/>
        <w:rPr>
          <w:rStyle w:val="CharChar11"/>
          <w:rFonts w:hint="default"/>
          <w:color w:val="0D0D0D" w:themeColor="text1" w:themeTint="F2"/>
          <w:sz w:val="24"/>
        </w:rPr>
      </w:pPr>
      <w:r w:rsidRPr="00203A51">
        <w:rPr>
          <w:rStyle w:val="CharChar11"/>
          <w:rFonts w:hint="default"/>
          <w:color w:val="0D0D0D" w:themeColor="text1" w:themeTint="F2"/>
          <w:sz w:val="24"/>
        </w:rPr>
        <w:t xml:space="preserve">13.4.4 </w:t>
      </w:r>
      <w:r w:rsidRPr="00203A51">
        <w:rPr>
          <w:rStyle w:val="CharChar11"/>
          <w:rFonts w:hint="default"/>
          <w:color w:val="0D0D0D" w:themeColor="text1" w:themeTint="F2"/>
          <w:sz w:val="24"/>
        </w:rPr>
        <w:t>承包人私自覆盖</w:t>
      </w:r>
    </w:p>
    <w:p w14:paraId="354822F6"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承包人未通知监理人到场检查，私自将工程隐</w:t>
      </w:r>
      <w:r w:rsidRPr="00203A51">
        <w:rPr>
          <w:rFonts w:hint="eastAsia"/>
          <w:color w:val="0D0D0D" w:themeColor="text1" w:themeTint="F2"/>
          <w:sz w:val="21"/>
          <w:szCs w:val="21"/>
        </w:rPr>
        <w:t>蔽部位覆盖的，监理人有权指示承包人钻孔探测或揭开检查，由此增加的费用和（或）工期延误由承包人承担。</w:t>
      </w:r>
    </w:p>
    <w:p w14:paraId="2B721554" w14:textId="77777777" w:rsidR="00CA314E" w:rsidRPr="00203A51" w:rsidRDefault="001B5B2D">
      <w:pPr>
        <w:pStyle w:val="4"/>
        <w:spacing w:before="240" w:after="120" w:line="360" w:lineRule="auto"/>
        <w:rPr>
          <w:color w:val="0D0D0D" w:themeColor="text1" w:themeTint="F2"/>
        </w:rPr>
      </w:pPr>
      <w:bookmarkStart w:id="896" w:name="_Toc476860453"/>
      <w:bookmarkStart w:id="897" w:name="_Toc247514133"/>
      <w:bookmarkStart w:id="898" w:name="_Toc300835136"/>
      <w:bookmarkStart w:id="899" w:name="_Toc247527734"/>
      <w:bookmarkStart w:id="900" w:name="_Toc568673802"/>
      <w:bookmarkStart w:id="901" w:name="_Toc411736242"/>
      <w:bookmarkStart w:id="902" w:name="_Toc410559436"/>
      <w:bookmarkStart w:id="903" w:name="_Toc411736518"/>
      <w:r w:rsidRPr="00203A51">
        <w:rPr>
          <w:rFonts w:hint="eastAsia"/>
          <w:color w:val="0D0D0D" w:themeColor="text1" w:themeTint="F2"/>
        </w:rPr>
        <w:t xml:space="preserve">13.5 </w:t>
      </w:r>
      <w:r w:rsidRPr="00203A51">
        <w:rPr>
          <w:rFonts w:hint="eastAsia"/>
          <w:color w:val="0D0D0D" w:themeColor="text1" w:themeTint="F2"/>
        </w:rPr>
        <w:t>清除不合格工程</w:t>
      </w:r>
      <w:bookmarkEnd w:id="896"/>
      <w:bookmarkEnd w:id="897"/>
      <w:bookmarkEnd w:id="898"/>
      <w:bookmarkEnd w:id="899"/>
      <w:bookmarkEnd w:id="900"/>
      <w:bookmarkEnd w:id="901"/>
      <w:bookmarkEnd w:id="902"/>
      <w:bookmarkEnd w:id="903"/>
    </w:p>
    <w:p w14:paraId="52A908D0"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13.5.1 </w:t>
      </w:r>
      <w:r w:rsidRPr="00203A51">
        <w:rPr>
          <w:rFonts w:hint="eastAsia"/>
          <w:color w:val="0D0D0D" w:themeColor="text1" w:themeTint="F2"/>
          <w:sz w:val="21"/>
          <w:szCs w:val="21"/>
        </w:rPr>
        <w:t>因承包人设计失误，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14:paraId="39C3F079"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13.5.2 </w:t>
      </w:r>
      <w:r w:rsidRPr="00203A51">
        <w:rPr>
          <w:rFonts w:hint="eastAsia"/>
          <w:color w:val="0D0D0D" w:themeColor="text1" w:themeTint="F2"/>
          <w:sz w:val="21"/>
          <w:szCs w:val="21"/>
        </w:rPr>
        <w:t>由于发包人提供的材料或工程设备不合格造成的工程不合格，需要承包人采取措施补救的，发包人应承担由此增加的费用和（或）工期延误，并支付承包人合理利润。</w:t>
      </w:r>
    </w:p>
    <w:p w14:paraId="2CED34CA" w14:textId="77777777" w:rsidR="00CA314E" w:rsidRPr="00203A51" w:rsidRDefault="001B5B2D">
      <w:pPr>
        <w:pStyle w:val="3"/>
        <w:spacing w:before="360" w:after="240" w:line="360" w:lineRule="auto"/>
        <w:ind w:firstLineChars="0" w:firstLine="0"/>
        <w:rPr>
          <w:rStyle w:val="2Char1"/>
          <w:color w:val="0D0D0D" w:themeColor="text1" w:themeTint="F2"/>
        </w:rPr>
      </w:pPr>
      <w:bookmarkStart w:id="904" w:name="_Toc247527735"/>
      <w:bookmarkStart w:id="905" w:name="_Toc247514134"/>
      <w:bookmarkStart w:id="906" w:name="_Toc411736243"/>
      <w:bookmarkStart w:id="907" w:name="_Toc7184"/>
      <w:bookmarkStart w:id="908" w:name="_Toc410559437"/>
      <w:bookmarkStart w:id="909" w:name="_Toc300835137"/>
      <w:bookmarkStart w:id="910" w:name="_Toc184635111"/>
      <w:bookmarkStart w:id="911" w:name="_Toc17005"/>
      <w:bookmarkStart w:id="912" w:name="_Toc1398361064"/>
      <w:bookmarkStart w:id="913" w:name="_Toc476860454"/>
      <w:bookmarkStart w:id="914" w:name="_Toc144213105"/>
      <w:bookmarkStart w:id="915" w:name="_Toc411736519"/>
      <w:r w:rsidRPr="00203A51">
        <w:rPr>
          <w:rStyle w:val="2Char1"/>
          <w:rFonts w:hint="eastAsia"/>
          <w:color w:val="0D0D0D" w:themeColor="text1" w:themeTint="F2"/>
        </w:rPr>
        <w:t xml:space="preserve">14. </w:t>
      </w:r>
      <w:r w:rsidRPr="00203A51">
        <w:rPr>
          <w:rStyle w:val="2Char1"/>
          <w:rFonts w:hint="eastAsia"/>
          <w:color w:val="0D0D0D" w:themeColor="text1" w:themeTint="F2"/>
        </w:rPr>
        <w:t>试验和检验</w:t>
      </w:r>
      <w:bookmarkEnd w:id="904"/>
      <w:bookmarkEnd w:id="905"/>
      <w:bookmarkEnd w:id="906"/>
      <w:bookmarkEnd w:id="907"/>
      <w:bookmarkEnd w:id="908"/>
      <w:bookmarkEnd w:id="909"/>
      <w:bookmarkEnd w:id="910"/>
      <w:bookmarkEnd w:id="911"/>
      <w:bookmarkEnd w:id="912"/>
      <w:bookmarkEnd w:id="913"/>
      <w:bookmarkEnd w:id="914"/>
      <w:bookmarkEnd w:id="915"/>
    </w:p>
    <w:p w14:paraId="230EF344" w14:textId="77777777" w:rsidR="00CA314E" w:rsidRPr="00203A51" w:rsidRDefault="001B5B2D">
      <w:pPr>
        <w:pStyle w:val="4"/>
        <w:spacing w:before="240" w:after="120" w:line="360" w:lineRule="auto"/>
        <w:rPr>
          <w:color w:val="0D0D0D" w:themeColor="text1" w:themeTint="F2"/>
        </w:rPr>
      </w:pPr>
      <w:bookmarkStart w:id="916" w:name="_Toc476860455"/>
      <w:bookmarkStart w:id="917" w:name="_Toc247514135"/>
      <w:bookmarkStart w:id="918" w:name="_Toc410559438"/>
      <w:bookmarkStart w:id="919" w:name="_Toc411736244"/>
      <w:bookmarkStart w:id="920" w:name="_Toc193369880"/>
      <w:bookmarkStart w:id="921" w:name="_Toc300835138"/>
      <w:bookmarkStart w:id="922" w:name="_Toc411736520"/>
      <w:bookmarkStart w:id="923" w:name="_Toc247527736"/>
      <w:r w:rsidRPr="00203A51">
        <w:rPr>
          <w:rFonts w:hint="eastAsia"/>
          <w:color w:val="0D0D0D" w:themeColor="text1" w:themeTint="F2"/>
        </w:rPr>
        <w:t xml:space="preserve">14.1 </w:t>
      </w:r>
      <w:r w:rsidRPr="00203A51">
        <w:rPr>
          <w:rFonts w:hint="eastAsia"/>
          <w:color w:val="0D0D0D" w:themeColor="text1" w:themeTint="F2"/>
        </w:rPr>
        <w:t>材料、工程设备和工程的试验和检验</w:t>
      </w:r>
      <w:bookmarkEnd w:id="916"/>
      <w:bookmarkEnd w:id="917"/>
      <w:bookmarkEnd w:id="918"/>
      <w:bookmarkEnd w:id="919"/>
      <w:bookmarkEnd w:id="920"/>
      <w:bookmarkEnd w:id="921"/>
      <w:bookmarkEnd w:id="922"/>
      <w:bookmarkEnd w:id="923"/>
    </w:p>
    <w:p w14:paraId="0F972EEE"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14.1.1 </w:t>
      </w:r>
      <w:r w:rsidRPr="00203A51">
        <w:rPr>
          <w:rFonts w:hint="eastAsia"/>
          <w:color w:val="0D0D0D" w:themeColor="text1" w:themeTint="F2"/>
          <w:sz w:val="21"/>
          <w:szCs w:val="21"/>
        </w:rPr>
        <w:t>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35F00EEB"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14.1.2 </w:t>
      </w:r>
      <w:r w:rsidRPr="00203A51">
        <w:rPr>
          <w:rFonts w:hint="eastAsia"/>
          <w:color w:val="0D0D0D" w:themeColor="text1" w:themeTint="F2"/>
          <w:sz w:val="21"/>
          <w:szCs w:val="21"/>
        </w:rPr>
        <w:t>监理人未按合同约定派员参加试验和检验的，除监理人另有指示外，承包人可自行试验和检验，并应立即将试验和检验结果报送监理人，监理人应签字确认。</w:t>
      </w:r>
    </w:p>
    <w:p w14:paraId="55791886"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14.1.3 </w:t>
      </w:r>
      <w:r w:rsidRPr="00203A51">
        <w:rPr>
          <w:rFonts w:hint="eastAsia"/>
          <w:color w:val="0D0D0D" w:themeColor="text1" w:themeTint="F2"/>
          <w:sz w:val="21"/>
          <w:szCs w:val="21"/>
        </w:rPr>
        <w:t>监理人对承包人的试验和检验结果有疑问的，或为查清承包人试验和检验成果的可靠性要求承包人重新试验和检验的，可按合同约定由</w:t>
      </w:r>
      <w:r w:rsidRPr="00203A51">
        <w:rPr>
          <w:rFonts w:hint="eastAsia"/>
          <w:color w:val="0D0D0D" w:themeColor="text1" w:themeTint="F2"/>
          <w:sz w:val="21"/>
          <w:szCs w:val="21"/>
        </w:rPr>
        <w:t>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14:paraId="21AEADA4" w14:textId="77777777" w:rsidR="00CA314E" w:rsidRPr="00203A51" w:rsidRDefault="001B5B2D">
      <w:pPr>
        <w:pStyle w:val="4"/>
        <w:spacing w:before="240" w:after="120" w:line="360" w:lineRule="auto"/>
        <w:rPr>
          <w:color w:val="0D0D0D" w:themeColor="text1" w:themeTint="F2"/>
        </w:rPr>
      </w:pPr>
      <w:bookmarkStart w:id="924" w:name="_Toc247527737"/>
      <w:bookmarkStart w:id="925" w:name="_Toc476860456"/>
      <w:bookmarkStart w:id="926" w:name="_Toc247514136"/>
      <w:bookmarkStart w:id="927" w:name="_Toc411736245"/>
      <w:bookmarkStart w:id="928" w:name="_Toc824815249"/>
      <w:bookmarkStart w:id="929" w:name="_Toc411736521"/>
      <w:bookmarkStart w:id="930" w:name="_Toc300835139"/>
      <w:bookmarkStart w:id="931" w:name="_Toc410559439"/>
      <w:r w:rsidRPr="00203A51">
        <w:rPr>
          <w:rFonts w:hint="eastAsia"/>
          <w:color w:val="0D0D0D" w:themeColor="text1" w:themeTint="F2"/>
        </w:rPr>
        <w:lastRenderedPageBreak/>
        <w:t xml:space="preserve">14.2 </w:t>
      </w:r>
      <w:r w:rsidRPr="00203A51">
        <w:rPr>
          <w:rFonts w:hint="eastAsia"/>
          <w:color w:val="0D0D0D" w:themeColor="text1" w:themeTint="F2"/>
        </w:rPr>
        <w:t>现场材料试验</w:t>
      </w:r>
      <w:bookmarkEnd w:id="924"/>
      <w:bookmarkEnd w:id="925"/>
      <w:bookmarkEnd w:id="926"/>
      <w:bookmarkEnd w:id="927"/>
      <w:bookmarkEnd w:id="928"/>
      <w:bookmarkEnd w:id="929"/>
      <w:bookmarkEnd w:id="930"/>
      <w:bookmarkEnd w:id="931"/>
    </w:p>
    <w:p w14:paraId="454821B4"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14.2.1 </w:t>
      </w:r>
      <w:r w:rsidRPr="00203A51">
        <w:rPr>
          <w:rFonts w:hint="eastAsia"/>
          <w:color w:val="0D0D0D" w:themeColor="text1" w:themeTint="F2"/>
          <w:sz w:val="21"/>
          <w:szCs w:val="21"/>
        </w:rPr>
        <w:t>承包人根据合同约定或监理人指示进行的现场材料试验，应由承包人提供试验场所、试验人员、试验设备器材以及其他必要的试验条件。</w:t>
      </w:r>
    </w:p>
    <w:p w14:paraId="7B41C7E9"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14.2.2 </w:t>
      </w:r>
      <w:r w:rsidRPr="00203A51">
        <w:rPr>
          <w:rFonts w:hint="eastAsia"/>
          <w:color w:val="0D0D0D" w:themeColor="text1" w:themeTint="F2"/>
          <w:sz w:val="21"/>
          <w:szCs w:val="21"/>
        </w:rPr>
        <w:t>监理人在必要时可以使用承包人的试验场所、试验设备器材以及其他试验条件，</w:t>
      </w:r>
      <w:r w:rsidRPr="00203A51">
        <w:rPr>
          <w:rFonts w:hint="eastAsia"/>
          <w:color w:val="0D0D0D" w:themeColor="text1" w:themeTint="F2"/>
          <w:sz w:val="21"/>
          <w:szCs w:val="21"/>
        </w:rPr>
        <w:t>进行以工程质量检查为目的的复核性材料试验，承包人应予以协助。</w:t>
      </w:r>
    </w:p>
    <w:p w14:paraId="259F2776" w14:textId="77777777" w:rsidR="00CA314E" w:rsidRPr="00203A51" w:rsidRDefault="001B5B2D">
      <w:pPr>
        <w:pStyle w:val="4"/>
        <w:spacing w:before="240" w:after="120" w:line="360" w:lineRule="auto"/>
        <w:rPr>
          <w:color w:val="0D0D0D" w:themeColor="text1" w:themeTint="F2"/>
        </w:rPr>
      </w:pPr>
      <w:bookmarkStart w:id="932" w:name="_Toc247514137"/>
      <w:bookmarkStart w:id="933" w:name="_Toc411736522"/>
      <w:bookmarkStart w:id="934" w:name="_Toc410559440"/>
      <w:bookmarkStart w:id="935" w:name="_Toc476860457"/>
      <w:bookmarkStart w:id="936" w:name="_Toc247527738"/>
      <w:bookmarkStart w:id="937" w:name="_Toc411736246"/>
      <w:bookmarkStart w:id="938" w:name="_Toc662948558"/>
      <w:bookmarkStart w:id="939" w:name="_Toc300835140"/>
      <w:r w:rsidRPr="00203A51">
        <w:rPr>
          <w:rFonts w:hint="eastAsia"/>
          <w:color w:val="0D0D0D" w:themeColor="text1" w:themeTint="F2"/>
        </w:rPr>
        <w:t xml:space="preserve">14.3 </w:t>
      </w:r>
      <w:r w:rsidRPr="00203A51">
        <w:rPr>
          <w:rFonts w:hint="eastAsia"/>
          <w:color w:val="0D0D0D" w:themeColor="text1" w:themeTint="F2"/>
        </w:rPr>
        <w:t>现场工艺试验</w:t>
      </w:r>
      <w:bookmarkEnd w:id="932"/>
      <w:bookmarkEnd w:id="933"/>
      <w:bookmarkEnd w:id="934"/>
      <w:bookmarkEnd w:id="935"/>
      <w:bookmarkEnd w:id="936"/>
      <w:bookmarkEnd w:id="937"/>
      <w:bookmarkEnd w:id="938"/>
      <w:bookmarkEnd w:id="939"/>
    </w:p>
    <w:p w14:paraId="65B9B068"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承包人应按合同约定或监理人指示进行现场工艺试验。对大型的现场工艺试验，监理人认为必要时，应由承包人根据监理人提出的工艺试验要求，编制工艺试验措施计划，报送监理人批准。</w:t>
      </w:r>
    </w:p>
    <w:p w14:paraId="1FB17E1E" w14:textId="77777777" w:rsidR="00CA314E" w:rsidRPr="00203A51" w:rsidRDefault="001B5B2D">
      <w:pPr>
        <w:pStyle w:val="3"/>
        <w:spacing w:before="360" w:after="240" w:line="360" w:lineRule="auto"/>
        <w:ind w:firstLineChars="0" w:firstLine="0"/>
        <w:rPr>
          <w:rStyle w:val="2Char1"/>
          <w:color w:val="0D0D0D" w:themeColor="text1" w:themeTint="F2"/>
        </w:rPr>
      </w:pPr>
      <w:bookmarkStart w:id="940" w:name="_Toc476860458"/>
      <w:bookmarkStart w:id="941" w:name="_Toc300835141"/>
      <w:bookmarkStart w:id="942" w:name="_Toc411736523"/>
      <w:bookmarkStart w:id="943" w:name="_Toc180"/>
      <w:bookmarkStart w:id="944" w:name="_Toc184635112"/>
      <w:bookmarkStart w:id="945" w:name="_Toc411736247"/>
      <w:bookmarkStart w:id="946" w:name="_Toc247527739"/>
      <w:bookmarkStart w:id="947" w:name="_Toc410559441"/>
      <w:bookmarkStart w:id="948" w:name="_Toc1031253670"/>
      <w:bookmarkStart w:id="949" w:name="_Toc144213106"/>
      <w:bookmarkStart w:id="950" w:name="_Toc247514138"/>
      <w:bookmarkStart w:id="951" w:name="_Toc3003"/>
      <w:r w:rsidRPr="00203A51">
        <w:rPr>
          <w:rStyle w:val="2Char1"/>
          <w:rFonts w:hint="eastAsia"/>
          <w:color w:val="0D0D0D" w:themeColor="text1" w:themeTint="F2"/>
        </w:rPr>
        <w:t xml:space="preserve">15. </w:t>
      </w:r>
      <w:r w:rsidRPr="00203A51">
        <w:rPr>
          <w:rStyle w:val="2Char1"/>
          <w:rFonts w:hint="eastAsia"/>
          <w:color w:val="0D0D0D" w:themeColor="text1" w:themeTint="F2"/>
        </w:rPr>
        <w:t>变更</w:t>
      </w:r>
      <w:bookmarkStart w:id="952" w:name="_Toc247514139"/>
      <w:bookmarkStart w:id="953" w:name="_Toc247527740"/>
      <w:bookmarkEnd w:id="940"/>
      <w:bookmarkEnd w:id="941"/>
      <w:bookmarkEnd w:id="942"/>
      <w:bookmarkEnd w:id="943"/>
      <w:bookmarkEnd w:id="944"/>
      <w:bookmarkEnd w:id="945"/>
      <w:bookmarkEnd w:id="946"/>
      <w:bookmarkEnd w:id="947"/>
      <w:bookmarkEnd w:id="948"/>
      <w:bookmarkEnd w:id="949"/>
      <w:bookmarkEnd w:id="950"/>
      <w:bookmarkEnd w:id="951"/>
    </w:p>
    <w:p w14:paraId="774013CB" w14:textId="77777777" w:rsidR="00CA314E" w:rsidRPr="00203A51" w:rsidRDefault="001B5B2D">
      <w:pPr>
        <w:pStyle w:val="4"/>
        <w:spacing w:before="240" w:after="120" w:line="360" w:lineRule="auto"/>
        <w:rPr>
          <w:color w:val="0D0D0D" w:themeColor="text1" w:themeTint="F2"/>
        </w:rPr>
      </w:pPr>
      <w:bookmarkStart w:id="954" w:name="_Toc411736248"/>
      <w:bookmarkStart w:id="955" w:name="_Toc411736524"/>
      <w:bookmarkStart w:id="956" w:name="_Toc2087400400"/>
      <w:bookmarkStart w:id="957" w:name="_Toc476860459"/>
      <w:bookmarkStart w:id="958" w:name="_Toc300835142"/>
      <w:bookmarkStart w:id="959" w:name="_Toc410559442"/>
      <w:r w:rsidRPr="00203A51">
        <w:rPr>
          <w:rFonts w:hint="eastAsia"/>
          <w:color w:val="0D0D0D" w:themeColor="text1" w:themeTint="F2"/>
        </w:rPr>
        <w:t xml:space="preserve">15.1 </w:t>
      </w:r>
      <w:r w:rsidRPr="00203A51">
        <w:rPr>
          <w:rFonts w:hint="eastAsia"/>
          <w:color w:val="0D0D0D" w:themeColor="text1" w:themeTint="F2"/>
        </w:rPr>
        <w:t>变更权</w:t>
      </w:r>
      <w:bookmarkEnd w:id="952"/>
      <w:bookmarkEnd w:id="953"/>
      <w:bookmarkEnd w:id="954"/>
      <w:bookmarkEnd w:id="955"/>
      <w:bookmarkEnd w:id="956"/>
      <w:bookmarkEnd w:id="957"/>
      <w:bookmarkEnd w:id="958"/>
      <w:bookmarkEnd w:id="959"/>
    </w:p>
    <w:p w14:paraId="70445D36"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在履行合同过程中，经发包人同意，监理人可按第</w:t>
      </w:r>
      <w:r w:rsidRPr="00203A51">
        <w:rPr>
          <w:rFonts w:hint="eastAsia"/>
          <w:color w:val="0D0D0D" w:themeColor="text1" w:themeTint="F2"/>
          <w:sz w:val="21"/>
          <w:szCs w:val="21"/>
        </w:rPr>
        <w:t xml:space="preserve">15.3 </w:t>
      </w:r>
      <w:r w:rsidRPr="00203A51">
        <w:rPr>
          <w:rFonts w:hint="eastAsia"/>
          <w:color w:val="0D0D0D" w:themeColor="text1" w:themeTint="F2"/>
          <w:sz w:val="21"/>
          <w:szCs w:val="21"/>
        </w:rPr>
        <w:t>款约定的变更程序向承包人</w:t>
      </w:r>
      <w:proofErr w:type="gramStart"/>
      <w:r w:rsidRPr="00203A51">
        <w:rPr>
          <w:rFonts w:hint="eastAsia"/>
          <w:color w:val="0D0D0D" w:themeColor="text1" w:themeTint="F2"/>
          <w:sz w:val="21"/>
          <w:szCs w:val="21"/>
        </w:rPr>
        <w:t>作出</w:t>
      </w:r>
      <w:proofErr w:type="gramEnd"/>
      <w:r w:rsidRPr="00203A51">
        <w:rPr>
          <w:rFonts w:hint="eastAsia"/>
          <w:color w:val="0D0D0D" w:themeColor="text1" w:themeTint="F2"/>
          <w:sz w:val="21"/>
          <w:szCs w:val="21"/>
        </w:rPr>
        <w:t>有关发包人要求改变的变更指示，承包人应遵照执行。变更应在相应内容实施前提出，否则发包人应承担承包人损失。没有监理人的变更指示，承包人不得擅自变更</w:t>
      </w:r>
      <w:r w:rsidRPr="00203A51">
        <w:rPr>
          <w:rFonts w:hint="eastAsia"/>
          <w:color w:val="0D0D0D" w:themeColor="text1" w:themeTint="F2"/>
          <w:sz w:val="21"/>
          <w:szCs w:val="21"/>
        </w:rPr>
        <w:t>。</w:t>
      </w:r>
    </w:p>
    <w:p w14:paraId="09B8D43C" w14:textId="77777777" w:rsidR="00CA314E" w:rsidRPr="00203A51" w:rsidRDefault="001B5B2D">
      <w:pPr>
        <w:pStyle w:val="4"/>
        <w:spacing w:before="240" w:after="120" w:line="360" w:lineRule="auto"/>
        <w:rPr>
          <w:color w:val="0D0D0D" w:themeColor="text1" w:themeTint="F2"/>
        </w:rPr>
      </w:pPr>
      <w:bookmarkStart w:id="960" w:name="_Toc411736249"/>
      <w:bookmarkStart w:id="961" w:name="_Toc247514140"/>
      <w:bookmarkStart w:id="962" w:name="_Toc411736525"/>
      <w:bookmarkStart w:id="963" w:name="_Toc1645665408"/>
      <w:bookmarkStart w:id="964" w:name="_Toc410559443"/>
      <w:bookmarkStart w:id="965" w:name="_Toc476860460"/>
      <w:bookmarkStart w:id="966" w:name="_Toc247527741"/>
      <w:bookmarkStart w:id="967" w:name="_Toc300835143"/>
      <w:r w:rsidRPr="00203A51">
        <w:rPr>
          <w:rFonts w:hint="eastAsia"/>
          <w:color w:val="0D0D0D" w:themeColor="text1" w:themeTint="F2"/>
        </w:rPr>
        <w:t xml:space="preserve">15.2 </w:t>
      </w:r>
      <w:r w:rsidRPr="00203A51">
        <w:rPr>
          <w:rFonts w:hint="eastAsia"/>
          <w:color w:val="0D0D0D" w:themeColor="text1" w:themeTint="F2"/>
        </w:rPr>
        <w:t>承包人的合理化建议</w:t>
      </w:r>
      <w:bookmarkEnd w:id="960"/>
      <w:bookmarkEnd w:id="961"/>
      <w:bookmarkEnd w:id="962"/>
      <w:bookmarkEnd w:id="963"/>
      <w:bookmarkEnd w:id="964"/>
      <w:bookmarkEnd w:id="965"/>
      <w:bookmarkEnd w:id="966"/>
      <w:bookmarkEnd w:id="967"/>
    </w:p>
    <w:p w14:paraId="12B2BFC4"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15.2.1 </w:t>
      </w:r>
      <w:r w:rsidRPr="00203A51">
        <w:rPr>
          <w:rFonts w:hint="eastAsia"/>
          <w:color w:val="0D0D0D" w:themeColor="text1" w:themeTint="F2"/>
          <w:sz w:val="21"/>
          <w:szCs w:val="21"/>
        </w:rPr>
        <w:t>在履行合同过程中，承包人对发包人要求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w:t>
      </w:r>
      <w:r w:rsidRPr="00203A51">
        <w:rPr>
          <w:rFonts w:hint="eastAsia"/>
          <w:color w:val="0D0D0D" w:themeColor="text1" w:themeTint="F2"/>
          <w:sz w:val="21"/>
          <w:szCs w:val="21"/>
        </w:rPr>
        <w:t>15.3</w:t>
      </w:r>
      <w:r w:rsidRPr="00203A51">
        <w:rPr>
          <w:rFonts w:hint="eastAsia"/>
          <w:color w:val="0D0D0D" w:themeColor="text1" w:themeTint="F2"/>
          <w:sz w:val="21"/>
          <w:szCs w:val="21"/>
        </w:rPr>
        <w:t>款约定向承包人发出变更指示。</w:t>
      </w:r>
    </w:p>
    <w:p w14:paraId="6E737DFE"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15.2.2 </w:t>
      </w:r>
      <w:r w:rsidRPr="00203A51">
        <w:rPr>
          <w:rFonts w:hint="eastAsia"/>
          <w:color w:val="0D0D0D" w:themeColor="text1" w:themeTint="F2"/>
          <w:sz w:val="21"/>
          <w:szCs w:val="21"/>
        </w:rPr>
        <w:t>承包人提出的合理化建议降低了合同价格、缩短了工期或者提高了工程经济效益的，发包人可按国家有关规定在专用合同条款中约定给予奖励。</w:t>
      </w:r>
    </w:p>
    <w:p w14:paraId="5FB57787" w14:textId="77777777" w:rsidR="00CA314E" w:rsidRPr="00203A51" w:rsidRDefault="001B5B2D">
      <w:pPr>
        <w:pStyle w:val="4"/>
        <w:spacing w:before="240" w:after="120" w:line="360" w:lineRule="auto"/>
        <w:rPr>
          <w:color w:val="0D0D0D" w:themeColor="text1" w:themeTint="F2"/>
        </w:rPr>
      </w:pPr>
      <w:bookmarkStart w:id="968" w:name="_Toc300835144"/>
      <w:bookmarkStart w:id="969" w:name="_Toc411736250"/>
      <w:bookmarkStart w:id="970" w:name="_Toc247527742"/>
      <w:bookmarkStart w:id="971" w:name="_Toc1256622543"/>
      <w:bookmarkStart w:id="972" w:name="_Toc411736526"/>
      <w:bookmarkStart w:id="973" w:name="_Toc410559444"/>
      <w:bookmarkStart w:id="974" w:name="_Toc247514141"/>
      <w:bookmarkStart w:id="975" w:name="_Toc476860461"/>
      <w:r w:rsidRPr="00203A51">
        <w:rPr>
          <w:rFonts w:hint="eastAsia"/>
          <w:color w:val="0D0D0D" w:themeColor="text1" w:themeTint="F2"/>
        </w:rPr>
        <w:t xml:space="preserve">15.3 </w:t>
      </w:r>
      <w:r w:rsidRPr="00203A51">
        <w:rPr>
          <w:rFonts w:hint="eastAsia"/>
          <w:color w:val="0D0D0D" w:themeColor="text1" w:themeTint="F2"/>
        </w:rPr>
        <w:t>变更程序</w:t>
      </w:r>
      <w:bookmarkEnd w:id="968"/>
      <w:bookmarkEnd w:id="969"/>
      <w:bookmarkEnd w:id="970"/>
      <w:bookmarkEnd w:id="971"/>
      <w:bookmarkEnd w:id="972"/>
      <w:bookmarkEnd w:id="973"/>
      <w:bookmarkEnd w:id="974"/>
      <w:bookmarkEnd w:id="975"/>
    </w:p>
    <w:p w14:paraId="4FB7526E" w14:textId="77777777" w:rsidR="00CA314E" w:rsidRPr="00203A51" w:rsidRDefault="001B5B2D">
      <w:pPr>
        <w:pStyle w:val="5"/>
        <w:spacing w:before="120" w:after="120"/>
        <w:ind w:firstLineChars="200" w:firstLine="482"/>
        <w:jc w:val="both"/>
        <w:rPr>
          <w:rStyle w:val="CharChar11"/>
          <w:rFonts w:hint="default"/>
          <w:color w:val="0D0D0D" w:themeColor="text1" w:themeTint="F2"/>
          <w:sz w:val="24"/>
        </w:rPr>
      </w:pPr>
      <w:r w:rsidRPr="00203A51">
        <w:rPr>
          <w:rStyle w:val="CharChar11"/>
          <w:rFonts w:hint="default"/>
          <w:color w:val="0D0D0D" w:themeColor="text1" w:themeTint="F2"/>
          <w:sz w:val="24"/>
        </w:rPr>
        <w:t xml:space="preserve">15.3.1 </w:t>
      </w:r>
      <w:r w:rsidRPr="00203A51">
        <w:rPr>
          <w:rStyle w:val="CharChar11"/>
          <w:rFonts w:hint="default"/>
          <w:color w:val="0D0D0D" w:themeColor="text1" w:themeTint="F2"/>
          <w:sz w:val="24"/>
        </w:rPr>
        <w:t>变更的提</w:t>
      </w:r>
      <w:r w:rsidRPr="00203A51">
        <w:rPr>
          <w:rStyle w:val="CharChar11"/>
          <w:rFonts w:hint="default"/>
          <w:color w:val="0D0D0D" w:themeColor="text1" w:themeTint="F2"/>
          <w:sz w:val="24"/>
        </w:rPr>
        <w:t>出</w:t>
      </w:r>
    </w:p>
    <w:p w14:paraId="46E21E60"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w:t>
      </w:r>
      <w:r w:rsidRPr="00203A51">
        <w:rPr>
          <w:rFonts w:hint="eastAsia"/>
          <w:color w:val="0D0D0D" w:themeColor="text1" w:themeTint="F2"/>
          <w:sz w:val="21"/>
          <w:szCs w:val="21"/>
        </w:rPr>
        <w:t>1</w:t>
      </w:r>
      <w:r w:rsidRPr="00203A51">
        <w:rPr>
          <w:rFonts w:hint="eastAsia"/>
          <w:color w:val="0D0D0D" w:themeColor="text1" w:themeTint="F2"/>
          <w:sz w:val="21"/>
          <w:szCs w:val="21"/>
        </w:rPr>
        <w:t>）在合同履行过程中，监理人可向承包人发出变更意向书。变更意向书应说明变更的具体内容和发包人对变更的时间要求，并附必要的相关资料。变更意向书应要求承包人提交包括拟实施变更工作的设计和计划、措施和竣工时间等内容的实施方案。发包人同意承包人根据变更意向书要求提交的变更实施方案的，由监理人按第</w:t>
      </w:r>
      <w:r w:rsidRPr="00203A51">
        <w:rPr>
          <w:rFonts w:hint="eastAsia"/>
          <w:color w:val="0D0D0D" w:themeColor="text1" w:themeTint="F2"/>
          <w:sz w:val="21"/>
          <w:szCs w:val="21"/>
        </w:rPr>
        <w:t xml:space="preserve">15.3.3 </w:t>
      </w:r>
      <w:r w:rsidRPr="00203A51">
        <w:rPr>
          <w:rFonts w:hint="eastAsia"/>
          <w:color w:val="0D0D0D" w:themeColor="text1" w:themeTint="F2"/>
          <w:sz w:val="21"/>
          <w:szCs w:val="21"/>
        </w:rPr>
        <w:t>项约定发出变更指示。</w:t>
      </w:r>
    </w:p>
    <w:p w14:paraId="6BB42F99"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lastRenderedPageBreak/>
        <w:t>（</w:t>
      </w:r>
      <w:r w:rsidRPr="00203A51">
        <w:rPr>
          <w:rFonts w:hint="eastAsia"/>
          <w:color w:val="0D0D0D" w:themeColor="text1" w:themeTint="F2"/>
          <w:sz w:val="21"/>
          <w:szCs w:val="21"/>
        </w:rPr>
        <w:t>2</w:t>
      </w:r>
      <w:r w:rsidRPr="00203A51">
        <w:rPr>
          <w:rFonts w:hint="eastAsia"/>
          <w:color w:val="0D0D0D" w:themeColor="text1" w:themeTint="F2"/>
          <w:sz w:val="21"/>
          <w:szCs w:val="21"/>
        </w:rPr>
        <w:t>）承包人收到监理人按合同约定发出的文件，经检查认为其中存在对发包人要求变更情形的，可向监理人提出书面变更建议。变更建议应阐明要求变更的依据，以及实施该变更工作对合同价款和工期的影响，</w:t>
      </w:r>
      <w:r w:rsidRPr="00203A51">
        <w:rPr>
          <w:rFonts w:hint="eastAsia"/>
          <w:color w:val="0D0D0D" w:themeColor="text1" w:themeTint="F2"/>
          <w:sz w:val="21"/>
          <w:szCs w:val="21"/>
        </w:rPr>
        <w:t>并附必要的图纸和说明。监理人收到承包人书面建议后，应与发包人共同研究，确认存在变更的，应在收到承包人书面建议后的</w:t>
      </w:r>
      <w:r w:rsidRPr="00203A51">
        <w:rPr>
          <w:rFonts w:hint="eastAsia"/>
          <w:color w:val="0D0D0D" w:themeColor="text1" w:themeTint="F2"/>
          <w:sz w:val="21"/>
          <w:szCs w:val="21"/>
        </w:rPr>
        <w:t xml:space="preserve">14 </w:t>
      </w:r>
      <w:r w:rsidRPr="00203A51">
        <w:rPr>
          <w:rFonts w:hint="eastAsia"/>
          <w:color w:val="0D0D0D" w:themeColor="text1" w:themeTint="F2"/>
          <w:sz w:val="21"/>
          <w:szCs w:val="21"/>
        </w:rPr>
        <w:t>天内</w:t>
      </w:r>
      <w:proofErr w:type="gramStart"/>
      <w:r w:rsidRPr="00203A51">
        <w:rPr>
          <w:rFonts w:hint="eastAsia"/>
          <w:color w:val="0D0D0D" w:themeColor="text1" w:themeTint="F2"/>
          <w:sz w:val="21"/>
          <w:szCs w:val="21"/>
        </w:rPr>
        <w:t>作出</w:t>
      </w:r>
      <w:proofErr w:type="gramEnd"/>
      <w:r w:rsidRPr="00203A51">
        <w:rPr>
          <w:rFonts w:hint="eastAsia"/>
          <w:color w:val="0D0D0D" w:themeColor="text1" w:themeTint="F2"/>
          <w:sz w:val="21"/>
          <w:szCs w:val="21"/>
        </w:rPr>
        <w:t>变更指示。经研究后不同意作为变更的，应由监理人书面答复承包人。</w:t>
      </w:r>
    </w:p>
    <w:p w14:paraId="7A9301E8"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w:t>
      </w:r>
      <w:r w:rsidRPr="00203A51">
        <w:rPr>
          <w:rFonts w:hint="eastAsia"/>
          <w:color w:val="0D0D0D" w:themeColor="text1" w:themeTint="F2"/>
          <w:sz w:val="21"/>
          <w:szCs w:val="21"/>
        </w:rPr>
        <w:t>3</w:t>
      </w:r>
      <w:r w:rsidRPr="00203A51">
        <w:rPr>
          <w:rFonts w:hint="eastAsia"/>
          <w:color w:val="0D0D0D" w:themeColor="text1" w:themeTint="F2"/>
          <w:sz w:val="21"/>
          <w:szCs w:val="21"/>
        </w:rPr>
        <w:t>）承包人收到监理人的变更意向书后认为难以实施此项变更的，应立即通知监理人，说明原因并附详细依据。监理人与承包人和发包人协商后确定撤销、改变或不改变原变更意向书。</w:t>
      </w:r>
    </w:p>
    <w:p w14:paraId="74BD0EE6" w14:textId="77777777" w:rsidR="00CA314E" w:rsidRPr="00203A51" w:rsidRDefault="001B5B2D">
      <w:pPr>
        <w:pStyle w:val="5"/>
        <w:spacing w:before="120" w:after="120"/>
        <w:ind w:firstLineChars="200" w:firstLine="482"/>
        <w:jc w:val="both"/>
        <w:rPr>
          <w:rStyle w:val="CharChar11"/>
          <w:rFonts w:hint="default"/>
          <w:color w:val="0D0D0D" w:themeColor="text1" w:themeTint="F2"/>
          <w:sz w:val="24"/>
        </w:rPr>
      </w:pPr>
      <w:r w:rsidRPr="00203A51">
        <w:rPr>
          <w:rStyle w:val="CharChar11"/>
          <w:rFonts w:hint="default"/>
          <w:color w:val="0D0D0D" w:themeColor="text1" w:themeTint="F2"/>
          <w:sz w:val="24"/>
        </w:rPr>
        <w:t xml:space="preserve">15.3.2 </w:t>
      </w:r>
      <w:r w:rsidRPr="00203A51">
        <w:rPr>
          <w:rStyle w:val="CharChar11"/>
          <w:rFonts w:hint="default"/>
          <w:color w:val="0D0D0D" w:themeColor="text1" w:themeTint="F2"/>
          <w:sz w:val="24"/>
        </w:rPr>
        <w:t>变更估价</w:t>
      </w:r>
    </w:p>
    <w:p w14:paraId="13F183DF"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监理人应按照第</w:t>
      </w:r>
      <w:r w:rsidRPr="00203A51">
        <w:rPr>
          <w:rFonts w:hint="eastAsia"/>
          <w:color w:val="0D0D0D" w:themeColor="text1" w:themeTint="F2"/>
          <w:sz w:val="21"/>
          <w:szCs w:val="21"/>
        </w:rPr>
        <w:t>3.5</w:t>
      </w:r>
      <w:r w:rsidRPr="00203A51">
        <w:rPr>
          <w:rFonts w:hint="eastAsia"/>
          <w:color w:val="0D0D0D" w:themeColor="text1" w:themeTint="F2"/>
          <w:sz w:val="21"/>
          <w:szCs w:val="21"/>
        </w:rPr>
        <w:t>款商定或确定变更价格。变更价格应包括合理的利润，并应考虑承包人根据第</w:t>
      </w:r>
      <w:r w:rsidRPr="00203A51">
        <w:rPr>
          <w:rFonts w:hint="eastAsia"/>
          <w:color w:val="0D0D0D" w:themeColor="text1" w:themeTint="F2"/>
          <w:sz w:val="21"/>
          <w:szCs w:val="21"/>
        </w:rPr>
        <w:t>15.2</w:t>
      </w:r>
      <w:r w:rsidRPr="00203A51">
        <w:rPr>
          <w:rFonts w:hint="eastAsia"/>
          <w:color w:val="0D0D0D" w:themeColor="text1" w:themeTint="F2"/>
          <w:sz w:val="21"/>
          <w:szCs w:val="21"/>
        </w:rPr>
        <w:t>款提出的合理化建议。</w:t>
      </w:r>
    </w:p>
    <w:p w14:paraId="335CAE4C" w14:textId="77777777" w:rsidR="00CA314E" w:rsidRPr="00203A51" w:rsidRDefault="001B5B2D">
      <w:pPr>
        <w:pStyle w:val="5"/>
        <w:spacing w:before="120" w:after="120"/>
        <w:ind w:firstLineChars="200" w:firstLine="482"/>
        <w:jc w:val="both"/>
        <w:rPr>
          <w:rStyle w:val="CharChar11"/>
          <w:rFonts w:hint="default"/>
          <w:color w:val="0D0D0D" w:themeColor="text1" w:themeTint="F2"/>
          <w:sz w:val="24"/>
        </w:rPr>
      </w:pPr>
      <w:r w:rsidRPr="00203A51">
        <w:rPr>
          <w:rStyle w:val="CharChar11"/>
          <w:rFonts w:hint="default"/>
          <w:color w:val="0D0D0D" w:themeColor="text1" w:themeTint="F2"/>
          <w:sz w:val="24"/>
        </w:rPr>
        <w:t xml:space="preserve">15.3.3 </w:t>
      </w:r>
      <w:r w:rsidRPr="00203A51">
        <w:rPr>
          <w:rStyle w:val="CharChar11"/>
          <w:rFonts w:hint="default"/>
          <w:color w:val="0D0D0D" w:themeColor="text1" w:themeTint="F2"/>
          <w:sz w:val="24"/>
        </w:rPr>
        <w:t>变更指示</w:t>
      </w:r>
    </w:p>
    <w:p w14:paraId="05975A80"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w:t>
      </w:r>
      <w:r w:rsidRPr="00203A51">
        <w:rPr>
          <w:rFonts w:hint="eastAsia"/>
          <w:color w:val="0D0D0D" w:themeColor="text1" w:themeTint="F2"/>
          <w:sz w:val="21"/>
          <w:szCs w:val="21"/>
        </w:rPr>
        <w:t>1</w:t>
      </w:r>
      <w:r w:rsidRPr="00203A51">
        <w:rPr>
          <w:rFonts w:hint="eastAsia"/>
          <w:color w:val="0D0D0D" w:themeColor="text1" w:themeTint="F2"/>
          <w:sz w:val="21"/>
          <w:szCs w:val="21"/>
        </w:rPr>
        <w:t>）变更指示只能由监理人发出。</w:t>
      </w:r>
    </w:p>
    <w:p w14:paraId="1A779F84"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w:t>
      </w:r>
      <w:r w:rsidRPr="00203A51">
        <w:rPr>
          <w:rFonts w:hint="eastAsia"/>
          <w:color w:val="0D0D0D" w:themeColor="text1" w:themeTint="F2"/>
          <w:sz w:val="21"/>
          <w:szCs w:val="21"/>
        </w:rPr>
        <w:t>2</w:t>
      </w:r>
      <w:r w:rsidRPr="00203A51">
        <w:rPr>
          <w:rFonts w:hint="eastAsia"/>
          <w:color w:val="0D0D0D" w:themeColor="text1" w:themeTint="F2"/>
          <w:sz w:val="21"/>
          <w:szCs w:val="21"/>
        </w:rPr>
        <w:t>）变更指示应说明变更的目的、范围、变更内容以及变更的工程量及其进度和技术要求，并附有关图纸和文件。承包人收到变更指示后，应按变更指示进行变更工作。</w:t>
      </w:r>
    </w:p>
    <w:p w14:paraId="7A2F5B93" w14:textId="77777777" w:rsidR="00CA314E" w:rsidRPr="00203A51" w:rsidRDefault="001B5B2D">
      <w:pPr>
        <w:pStyle w:val="4"/>
        <w:spacing w:before="240" w:after="120" w:line="360" w:lineRule="auto"/>
        <w:rPr>
          <w:color w:val="0D0D0D" w:themeColor="text1" w:themeTint="F2"/>
        </w:rPr>
      </w:pPr>
      <w:bookmarkStart w:id="976" w:name="_Toc300835145"/>
      <w:bookmarkStart w:id="977" w:name="_Toc411736527"/>
      <w:bookmarkStart w:id="978" w:name="_Toc411736251"/>
      <w:bookmarkStart w:id="979" w:name="_Toc247527743"/>
      <w:bookmarkStart w:id="980" w:name="_Toc476860462"/>
      <w:bookmarkStart w:id="981" w:name="_Toc410559445"/>
      <w:bookmarkStart w:id="982" w:name="_Toc247514142"/>
      <w:bookmarkStart w:id="983" w:name="_Toc1700895603"/>
      <w:r w:rsidRPr="00203A51">
        <w:rPr>
          <w:rFonts w:hint="eastAsia"/>
          <w:color w:val="0D0D0D" w:themeColor="text1" w:themeTint="F2"/>
        </w:rPr>
        <w:t xml:space="preserve">15.4 </w:t>
      </w:r>
      <w:r w:rsidRPr="00203A51">
        <w:rPr>
          <w:rFonts w:hint="eastAsia"/>
          <w:color w:val="0D0D0D" w:themeColor="text1" w:themeTint="F2"/>
        </w:rPr>
        <w:t>暂列金额</w:t>
      </w:r>
      <w:bookmarkEnd w:id="976"/>
      <w:bookmarkEnd w:id="977"/>
      <w:bookmarkEnd w:id="978"/>
      <w:bookmarkEnd w:id="979"/>
      <w:bookmarkEnd w:id="980"/>
      <w:bookmarkEnd w:id="981"/>
      <w:bookmarkEnd w:id="982"/>
      <w:bookmarkEnd w:id="983"/>
    </w:p>
    <w:p w14:paraId="05D90154"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经发包人同意，承包人可使用暂列金额，但应按照第</w:t>
      </w:r>
      <w:r w:rsidRPr="00203A51">
        <w:rPr>
          <w:rFonts w:hint="eastAsia"/>
          <w:color w:val="0D0D0D" w:themeColor="text1" w:themeTint="F2"/>
          <w:sz w:val="21"/>
          <w:szCs w:val="21"/>
        </w:rPr>
        <w:t>15.6</w:t>
      </w:r>
      <w:r w:rsidRPr="00203A51">
        <w:rPr>
          <w:rFonts w:hint="eastAsia"/>
          <w:color w:val="0D0D0D" w:themeColor="text1" w:themeTint="F2"/>
          <w:sz w:val="21"/>
          <w:szCs w:val="21"/>
        </w:rPr>
        <w:t>款规定的程序进行，并对合同价格进行相应调整。</w:t>
      </w:r>
    </w:p>
    <w:p w14:paraId="7114AEC8" w14:textId="77777777" w:rsidR="00CA314E" w:rsidRPr="00203A51" w:rsidRDefault="001B5B2D">
      <w:pPr>
        <w:pStyle w:val="4"/>
        <w:spacing w:before="240" w:after="120" w:line="360" w:lineRule="auto"/>
        <w:rPr>
          <w:color w:val="0D0D0D" w:themeColor="text1" w:themeTint="F2"/>
        </w:rPr>
      </w:pPr>
      <w:bookmarkStart w:id="984" w:name="_Toc411736528"/>
      <w:bookmarkStart w:id="985" w:name="_Toc411736252"/>
      <w:bookmarkStart w:id="986" w:name="_Toc410559446"/>
      <w:bookmarkStart w:id="987" w:name="_Toc476860463"/>
      <w:bookmarkStart w:id="988" w:name="_Toc1797574404"/>
      <w:r w:rsidRPr="00203A51">
        <w:rPr>
          <w:rFonts w:hint="eastAsia"/>
          <w:color w:val="0D0D0D" w:themeColor="text1" w:themeTint="F2"/>
        </w:rPr>
        <w:t xml:space="preserve">15.5 </w:t>
      </w:r>
      <w:r w:rsidRPr="00203A51">
        <w:rPr>
          <w:rFonts w:hint="eastAsia"/>
          <w:color w:val="0D0D0D" w:themeColor="text1" w:themeTint="F2"/>
        </w:rPr>
        <w:t>计日工（</w:t>
      </w:r>
      <w:r w:rsidRPr="00203A51">
        <w:rPr>
          <w:rFonts w:hint="eastAsia"/>
          <w:color w:val="0D0D0D" w:themeColor="text1" w:themeTint="F2"/>
        </w:rPr>
        <w:t>A</w:t>
      </w:r>
      <w:r w:rsidRPr="00203A51">
        <w:rPr>
          <w:rFonts w:hint="eastAsia"/>
          <w:color w:val="0D0D0D" w:themeColor="text1" w:themeTint="F2"/>
        </w:rPr>
        <w:t>）</w:t>
      </w:r>
      <w:bookmarkEnd w:id="984"/>
      <w:bookmarkEnd w:id="985"/>
      <w:bookmarkEnd w:id="986"/>
      <w:bookmarkEnd w:id="987"/>
      <w:bookmarkEnd w:id="988"/>
    </w:p>
    <w:p w14:paraId="4182227F"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15.5.1 </w:t>
      </w:r>
      <w:r w:rsidRPr="00203A51">
        <w:rPr>
          <w:rFonts w:hint="eastAsia"/>
          <w:color w:val="0D0D0D" w:themeColor="text1" w:themeTint="F2"/>
          <w:sz w:val="21"/>
          <w:szCs w:val="21"/>
        </w:rPr>
        <w:t>发包人认为有必要时，由监理</w:t>
      </w:r>
      <w:r w:rsidRPr="00203A51">
        <w:rPr>
          <w:rFonts w:hint="eastAsia"/>
          <w:color w:val="0D0D0D" w:themeColor="text1" w:themeTint="F2"/>
          <w:sz w:val="21"/>
          <w:szCs w:val="21"/>
        </w:rPr>
        <w:t>人通知承包人以计日工方式实施变更的零星工作。其价款按列入合同中的计日工计价子目及其单价进行计算。</w:t>
      </w:r>
    </w:p>
    <w:p w14:paraId="38723515"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15.5.2 </w:t>
      </w:r>
      <w:r w:rsidRPr="00203A51">
        <w:rPr>
          <w:rFonts w:hint="eastAsia"/>
          <w:color w:val="0D0D0D" w:themeColor="text1" w:themeTint="F2"/>
          <w:sz w:val="21"/>
          <w:szCs w:val="21"/>
        </w:rPr>
        <w:t>采用计日工计价的任何一项变更工作，应从暂列金额中支付，承包人应在该项变更的实施过程中，每天提交以下报表和有关凭证报送监理人批准：</w:t>
      </w:r>
    </w:p>
    <w:p w14:paraId="106B4365"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w:t>
      </w:r>
      <w:r w:rsidRPr="00203A51">
        <w:rPr>
          <w:rFonts w:hint="eastAsia"/>
          <w:color w:val="0D0D0D" w:themeColor="text1" w:themeTint="F2"/>
          <w:sz w:val="21"/>
          <w:szCs w:val="21"/>
        </w:rPr>
        <w:t>1</w:t>
      </w:r>
      <w:r w:rsidRPr="00203A51">
        <w:rPr>
          <w:rFonts w:hint="eastAsia"/>
          <w:color w:val="0D0D0D" w:themeColor="text1" w:themeTint="F2"/>
          <w:sz w:val="21"/>
          <w:szCs w:val="21"/>
        </w:rPr>
        <w:t>）工作名称、内容和数量；</w:t>
      </w:r>
    </w:p>
    <w:p w14:paraId="7E052838"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w:t>
      </w:r>
      <w:r w:rsidRPr="00203A51">
        <w:rPr>
          <w:rFonts w:hint="eastAsia"/>
          <w:color w:val="0D0D0D" w:themeColor="text1" w:themeTint="F2"/>
          <w:sz w:val="21"/>
          <w:szCs w:val="21"/>
        </w:rPr>
        <w:t>2</w:t>
      </w:r>
      <w:r w:rsidRPr="00203A51">
        <w:rPr>
          <w:rFonts w:hint="eastAsia"/>
          <w:color w:val="0D0D0D" w:themeColor="text1" w:themeTint="F2"/>
          <w:sz w:val="21"/>
          <w:szCs w:val="21"/>
        </w:rPr>
        <w:t>）投入该工作所有人员的姓名、专业</w:t>
      </w:r>
      <w:r w:rsidRPr="00203A51">
        <w:rPr>
          <w:rFonts w:hint="eastAsia"/>
          <w:color w:val="0D0D0D" w:themeColor="text1" w:themeTint="F2"/>
          <w:sz w:val="21"/>
          <w:szCs w:val="21"/>
        </w:rPr>
        <w:t>/</w:t>
      </w:r>
      <w:r w:rsidRPr="00203A51">
        <w:rPr>
          <w:rFonts w:hint="eastAsia"/>
          <w:color w:val="0D0D0D" w:themeColor="text1" w:themeTint="F2"/>
          <w:sz w:val="21"/>
          <w:szCs w:val="21"/>
        </w:rPr>
        <w:t>工种、级别和耗用工时；</w:t>
      </w:r>
    </w:p>
    <w:p w14:paraId="26E4E4D5"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w:t>
      </w:r>
      <w:r w:rsidRPr="00203A51">
        <w:rPr>
          <w:rFonts w:hint="eastAsia"/>
          <w:color w:val="0D0D0D" w:themeColor="text1" w:themeTint="F2"/>
          <w:sz w:val="21"/>
          <w:szCs w:val="21"/>
        </w:rPr>
        <w:t>3</w:t>
      </w:r>
      <w:r w:rsidRPr="00203A51">
        <w:rPr>
          <w:rFonts w:hint="eastAsia"/>
          <w:color w:val="0D0D0D" w:themeColor="text1" w:themeTint="F2"/>
          <w:sz w:val="21"/>
          <w:szCs w:val="21"/>
        </w:rPr>
        <w:t>）投入该工作的材料类别和数量；</w:t>
      </w:r>
    </w:p>
    <w:p w14:paraId="362B75DA"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w:t>
      </w:r>
      <w:r w:rsidRPr="00203A51">
        <w:rPr>
          <w:rFonts w:hint="eastAsia"/>
          <w:color w:val="0D0D0D" w:themeColor="text1" w:themeTint="F2"/>
          <w:sz w:val="21"/>
          <w:szCs w:val="21"/>
        </w:rPr>
        <w:t>4</w:t>
      </w:r>
      <w:r w:rsidRPr="00203A51">
        <w:rPr>
          <w:rFonts w:hint="eastAsia"/>
          <w:color w:val="0D0D0D" w:themeColor="text1" w:themeTint="F2"/>
          <w:sz w:val="21"/>
          <w:szCs w:val="21"/>
        </w:rPr>
        <w:t>）投入该工作的施工设备型号、台数和</w:t>
      </w:r>
      <w:proofErr w:type="gramStart"/>
      <w:r w:rsidRPr="00203A51">
        <w:rPr>
          <w:rFonts w:hint="eastAsia"/>
          <w:color w:val="0D0D0D" w:themeColor="text1" w:themeTint="F2"/>
          <w:sz w:val="21"/>
          <w:szCs w:val="21"/>
        </w:rPr>
        <w:t>耗用台</w:t>
      </w:r>
      <w:proofErr w:type="gramEnd"/>
      <w:r w:rsidRPr="00203A51">
        <w:rPr>
          <w:rFonts w:hint="eastAsia"/>
          <w:color w:val="0D0D0D" w:themeColor="text1" w:themeTint="F2"/>
          <w:sz w:val="21"/>
          <w:szCs w:val="21"/>
        </w:rPr>
        <w:t>时；</w:t>
      </w:r>
    </w:p>
    <w:p w14:paraId="3C55080F"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w:t>
      </w:r>
      <w:r w:rsidRPr="00203A51">
        <w:rPr>
          <w:rFonts w:hint="eastAsia"/>
          <w:color w:val="0D0D0D" w:themeColor="text1" w:themeTint="F2"/>
          <w:sz w:val="21"/>
          <w:szCs w:val="21"/>
        </w:rPr>
        <w:t>5</w:t>
      </w:r>
      <w:r w:rsidRPr="00203A51">
        <w:rPr>
          <w:rFonts w:hint="eastAsia"/>
          <w:color w:val="0D0D0D" w:themeColor="text1" w:themeTint="F2"/>
          <w:sz w:val="21"/>
          <w:szCs w:val="21"/>
        </w:rPr>
        <w:t>）监理人要求提交的其他资料和凭证。</w:t>
      </w:r>
    </w:p>
    <w:p w14:paraId="2522F574"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lastRenderedPageBreak/>
        <w:t xml:space="preserve">15.5.3 </w:t>
      </w:r>
      <w:r w:rsidRPr="00203A51">
        <w:rPr>
          <w:rFonts w:hint="eastAsia"/>
          <w:color w:val="0D0D0D" w:themeColor="text1" w:themeTint="F2"/>
          <w:sz w:val="21"/>
          <w:szCs w:val="21"/>
        </w:rPr>
        <w:t>计日工由承包人汇总后，按第</w:t>
      </w:r>
      <w:r w:rsidRPr="00203A51">
        <w:rPr>
          <w:rFonts w:hint="eastAsia"/>
          <w:color w:val="0D0D0D" w:themeColor="text1" w:themeTint="F2"/>
          <w:sz w:val="21"/>
          <w:szCs w:val="21"/>
        </w:rPr>
        <w:t>17.3.3</w:t>
      </w:r>
      <w:r w:rsidRPr="00203A51">
        <w:rPr>
          <w:rFonts w:hint="eastAsia"/>
          <w:color w:val="0D0D0D" w:themeColor="text1" w:themeTint="F2"/>
          <w:sz w:val="21"/>
          <w:szCs w:val="21"/>
        </w:rPr>
        <w:t xml:space="preserve"> </w:t>
      </w:r>
      <w:r w:rsidRPr="00203A51">
        <w:rPr>
          <w:rFonts w:hint="eastAsia"/>
          <w:color w:val="0D0D0D" w:themeColor="text1" w:themeTint="F2"/>
          <w:sz w:val="21"/>
          <w:szCs w:val="21"/>
        </w:rPr>
        <w:t>项的约定列入进度付款申请单，由监理人复核并经发包人同意后列入进度付款。</w:t>
      </w:r>
    </w:p>
    <w:p w14:paraId="492F19FD" w14:textId="77777777" w:rsidR="00CA314E" w:rsidRPr="00203A51" w:rsidRDefault="001B5B2D">
      <w:pPr>
        <w:pStyle w:val="4"/>
        <w:spacing w:before="240" w:after="120" w:line="360" w:lineRule="auto"/>
        <w:rPr>
          <w:color w:val="0D0D0D" w:themeColor="text1" w:themeTint="F2"/>
        </w:rPr>
      </w:pPr>
      <w:bookmarkStart w:id="989" w:name="_Toc476860464"/>
      <w:bookmarkStart w:id="990" w:name="_Toc410559447"/>
      <w:bookmarkStart w:id="991" w:name="_Toc411736253"/>
      <w:bookmarkStart w:id="992" w:name="_Toc411736529"/>
      <w:bookmarkStart w:id="993" w:name="_Toc1033062032"/>
      <w:r w:rsidRPr="00203A51">
        <w:rPr>
          <w:rFonts w:hint="eastAsia"/>
          <w:color w:val="0D0D0D" w:themeColor="text1" w:themeTint="F2"/>
        </w:rPr>
        <w:t xml:space="preserve">15.6 </w:t>
      </w:r>
      <w:r w:rsidRPr="00203A51">
        <w:rPr>
          <w:rFonts w:hint="eastAsia"/>
          <w:color w:val="0D0D0D" w:themeColor="text1" w:themeTint="F2"/>
        </w:rPr>
        <w:t>暂估价（</w:t>
      </w:r>
      <w:r w:rsidRPr="00203A51">
        <w:rPr>
          <w:rFonts w:hint="eastAsia"/>
          <w:color w:val="0D0D0D" w:themeColor="text1" w:themeTint="F2"/>
        </w:rPr>
        <w:t>B</w:t>
      </w:r>
      <w:r w:rsidRPr="00203A51">
        <w:rPr>
          <w:rFonts w:hint="eastAsia"/>
          <w:color w:val="0D0D0D" w:themeColor="text1" w:themeTint="F2"/>
        </w:rPr>
        <w:t>）</w:t>
      </w:r>
      <w:bookmarkEnd w:id="989"/>
      <w:bookmarkEnd w:id="990"/>
      <w:bookmarkEnd w:id="991"/>
      <w:bookmarkEnd w:id="992"/>
      <w:bookmarkEnd w:id="993"/>
    </w:p>
    <w:p w14:paraId="2F04D741"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签约合同价包括暂估价的，按合同约定进行支付。</w:t>
      </w:r>
    </w:p>
    <w:p w14:paraId="67C29202" w14:textId="77777777" w:rsidR="00CA314E" w:rsidRPr="00203A51" w:rsidRDefault="001B5B2D">
      <w:pPr>
        <w:pStyle w:val="3"/>
        <w:spacing w:before="360" w:after="240" w:line="360" w:lineRule="auto"/>
        <w:ind w:firstLineChars="0" w:firstLine="0"/>
        <w:rPr>
          <w:rStyle w:val="2Char1"/>
          <w:color w:val="0D0D0D" w:themeColor="text1" w:themeTint="F2"/>
        </w:rPr>
      </w:pPr>
      <w:bookmarkStart w:id="994" w:name="_Toc300835146"/>
      <w:bookmarkStart w:id="995" w:name="_Toc268285829"/>
      <w:bookmarkStart w:id="996" w:name="_Toc184635113"/>
      <w:bookmarkStart w:id="997" w:name="_Toc14120"/>
      <w:bookmarkStart w:id="998" w:name="_Toc411736254"/>
      <w:bookmarkStart w:id="999" w:name="_Toc27731"/>
      <w:bookmarkStart w:id="1000" w:name="_Toc144213107"/>
      <w:bookmarkStart w:id="1001" w:name="_Toc476860465"/>
      <w:bookmarkStart w:id="1002" w:name="_Toc247514143"/>
      <w:bookmarkStart w:id="1003" w:name="_Toc410559448"/>
      <w:bookmarkStart w:id="1004" w:name="_Toc247527744"/>
      <w:bookmarkStart w:id="1005" w:name="_Toc411736530"/>
      <w:r w:rsidRPr="00203A51">
        <w:rPr>
          <w:rStyle w:val="2Char1"/>
          <w:rFonts w:hint="eastAsia"/>
          <w:color w:val="0D0D0D" w:themeColor="text1" w:themeTint="F2"/>
        </w:rPr>
        <w:t xml:space="preserve">16. </w:t>
      </w:r>
      <w:r w:rsidRPr="00203A51">
        <w:rPr>
          <w:rStyle w:val="2Char1"/>
          <w:rFonts w:hint="eastAsia"/>
          <w:color w:val="0D0D0D" w:themeColor="text1" w:themeTint="F2"/>
        </w:rPr>
        <w:t>价格调整</w:t>
      </w:r>
      <w:bookmarkEnd w:id="994"/>
      <w:bookmarkEnd w:id="995"/>
      <w:bookmarkEnd w:id="996"/>
      <w:bookmarkEnd w:id="997"/>
      <w:bookmarkEnd w:id="998"/>
      <w:bookmarkEnd w:id="999"/>
      <w:bookmarkEnd w:id="1000"/>
      <w:bookmarkEnd w:id="1001"/>
      <w:bookmarkEnd w:id="1002"/>
      <w:bookmarkEnd w:id="1003"/>
      <w:bookmarkEnd w:id="1004"/>
      <w:bookmarkEnd w:id="1005"/>
    </w:p>
    <w:p w14:paraId="2E6835D0" w14:textId="77777777" w:rsidR="00CA314E" w:rsidRPr="00203A51" w:rsidRDefault="001B5B2D">
      <w:pPr>
        <w:pStyle w:val="4"/>
        <w:spacing w:before="240" w:after="120" w:line="360" w:lineRule="auto"/>
        <w:rPr>
          <w:color w:val="0D0D0D" w:themeColor="text1" w:themeTint="F2"/>
        </w:rPr>
      </w:pPr>
      <w:bookmarkStart w:id="1006" w:name="_Toc265955482"/>
      <w:bookmarkStart w:id="1007" w:name="_Toc300835148"/>
      <w:bookmarkStart w:id="1008" w:name="_Toc476860466"/>
      <w:bookmarkStart w:id="1009" w:name="_Toc411736255"/>
      <w:bookmarkStart w:id="1010" w:name="_Toc1511752950"/>
      <w:bookmarkStart w:id="1011" w:name="_Toc410559449"/>
      <w:bookmarkStart w:id="1012" w:name="_Toc411736531"/>
      <w:r w:rsidRPr="00203A51">
        <w:rPr>
          <w:rFonts w:hint="eastAsia"/>
          <w:color w:val="0D0D0D" w:themeColor="text1" w:themeTint="F2"/>
        </w:rPr>
        <w:t xml:space="preserve">16.1 </w:t>
      </w:r>
      <w:r w:rsidRPr="00203A51">
        <w:rPr>
          <w:rFonts w:hint="eastAsia"/>
          <w:color w:val="0D0D0D" w:themeColor="text1" w:themeTint="F2"/>
        </w:rPr>
        <w:t>物价波动引起的调整</w:t>
      </w:r>
      <w:bookmarkEnd w:id="1006"/>
      <w:r w:rsidRPr="00203A51">
        <w:rPr>
          <w:rFonts w:hint="eastAsia"/>
          <w:color w:val="0D0D0D" w:themeColor="text1" w:themeTint="F2"/>
        </w:rPr>
        <w:t>（</w:t>
      </w:r>
      <w:r w:rsidRPr="00203A51">
        <w:rPr>
          <w:rFonts w:hint="eastAsia"/>
          <w:color w:val="0D0D0D" w:themeColor="text1" w:themeTint="F2"/>
        </w:rPr>
        <w:t>B</w:t>
      </w:r>
      <w:r w:rsidRPr="00203A51">
        <w:rPr>
          <w:rFonts w:hint="eastAsia"/>
          <w:color w:val="0D0D0D" w:themeColor="text1" w:themeTint="F2"/>
        </w:rPr>
        <w:t>）</w:t>
      </w:r>
      <w:bookmarkEnd w:id="1007"/>
      <w:bookmarkEnd w:id="1008"/>
      <w:bookmarkEnd w:id="1009"/>
      <w:bookmarkEnd w:id="1010"/>
      <w:bookmarkEnd w:id="1011"/>
      <w:bookmarkEnd w:id="1012"/>
    </w:p>
    <w:p w14:paraId="6EE5334B"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除法律规定或专用合同条款另有约定外，合同价格不因物价波动进行调整。</w:t>
      </w:r>
    </w:p>
    <w:p w14:paraId="69EDB011" w14:textId="77777777" w:rsidR="00CA314E" w:rsidRPr="00203A51" w:rsidRDefault="001B5B2D">
      <w:pPr>
        <w:pStyle w:val="4"/>
        <w:spacing w:before="240" w:after="120" w:line="360" w:lineRule="auto"/>
        <w:rPr>
          <w:color w:val="0D0D0D" w:themeColor="text1" w:themeTint="F2"/>
        </w:rPr>
      </w:pPr>
      <w:bookmarkStart w:id="1013" w:name="_Toc410559450"/>
      <w:bookmarkStart w:id="1014" w:name="_Toc411736256"/>
      <w:bookmarkStart w:id="1015" w:name="_Toc476860467"/>
      <w:bookmarkStart w:id="1016" w:name="_Toc300835149"/>
      <w:bookmarkStart w:id="1017" w:name="_Toc247514145"/>
      <w:bookmarkStart w:id="1018" w:name="_Toc247527746"/>
      <w:bookmarkStart w:id="1019" w:name="_Toc411736532"/>
      <w:bookmarkStart w:id="1020" w:name="_Toc1152802993"/>
      <w:r w:rsidRPr="00203A51">
        <w:rPr>
          <w:rFonts w:hint="eastAsia"/>
          <w:color w:val="0D0D0D" w:themeColor="text1" w:themeTint="F2"/>
        </w:rPr>
        <w:t xml:space="preserve">16.2 </w:t>
      </w:r>
      <w:r w:rsidRPr="00203A51">
        <w:rPr>
          <w:rFonts w:hint="eastAsia"/>
          <w:color w:val="0D0D0D" w:themeColor="text1" w:themeTint="F2"/>
        </w:rPr>
        <w:t>法律变化引起的调整</w:t>
      </w:r>
      <w:bookmarkEnd w:id="1013"/>
      <w:bookmarkEnd w:id="1014"/>
      <w:bookmarkEnd w:id="1015"/>
      <w:bookmarkEnd w:id="1016"/>
      <w:bookmarkEnd w:id="1017"/>
      <w:bookmarkEnd w:id="1018"/>
      <w:bookmarkEnd w:id="1019"/>
      <w:bookmarkEnd w:id="1020"/>
    </w:p>
    <w:p w14:paraId="5E8864B3"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在基准日后，因法律变化导致承包人在合同履行中所需费用发生除第</w:t>
      </w:r>
      <w:r w:rsidRPr="00203A51">
        <w:rPr>
          <w:rFonts w:hint="eastAsia"/>
          <w:color w:val="0D0D0D" w:themeColor="text1" w:themeTint="F2"/>
          <w:sz w:val="21"/>
          <w:szCs w:val="21"/>
        </w:rPr>
        <w:t xml:space="preserve">16.1 </w:t>
      </w:r>
      <w:r w:rsidRPr="00203A51">
        <w:rPr>
          <w:rFonts w:hint="eastAsia"/>
          <w:color w:val="0D0D0D" w:themeColor="text1" w:themeTint="F2"/>
          <w:sz w:val="21"/>
          <w:szCs w:val="21"/>
        </w:rPr>
        <w:t>款约定以外的增减时，监理人应根据法律、国家或省、自治区、直辖市有关部门的规定，按第</w:t>
      </w:r>
      <w:r w:rsidRPr="00203A51">
        <w:rPr>
          <w:rFonts w:hint="eastAsia"/>
          <w:color w:val="0D0D0D" w:themeColor="text1" w:themeTint="F2"/>
          <w:sz w:val="21"/>
          <w:szCs w:val="21"/>
        </w:rPr>
        <w:t xml:space="preserve">3.5 </w:t>
      </w:r>
      <w:r w:rsidRPr="00203A51">
        <w:rPr>
          <w:rFonts w:hint="eastAsia"/>
          <w:color w:val="0D0D0D" w:themeColor="text1" w:themeTint="F2"/>
          <w:sz w:val="21"/>
          <w:szCs w:val="21"/>
        </w:rPr>
        <w:t>款商定或确定需调整的合同价格。</w:t>
      </w:r>
    </w:p>
    <w:p w14:paraId="318C0FC7" w14:textId="77777777" w:rsidR="00CA314E" w:rsidRPr="00203A51" w:rsidRDefault="001B5B2D">
      <w:pPr>
        <w:pStyle w:val="3"/>
        <w:spacing w:before="360" w:after="240" w:line="360" w:lineRule="auto"/>
        <w:ind w:firstLineChars="0" w:firstLine="0"/>
        <w:rPr>
          <w:rStyle w:val="2Char1"/>
          <w:color w:val="0D0D0D" w:themeColor="text1" w:themeTint="F2"/>
        </w:rPr>
      </w:pPr>
      <w:bookmarkStart w:id="1021" w:name="_Toc476860468"/>
      <w:bookmarkStart w:id="1022" w:name="_Toc25843"/>
      <w:bookmarkStart w:id="1023" w:name="_Toc410559451"/>
      <w:bookmarkStart w:id="1024" w:name="_Toc411736257"/>
      <w:bookmarkStart w:id="1025" w:name="_Toc247514146"/>
      <w:bookmarkStart w:id="1026" w:name="_Toc562440117"/>
      <w:bookmarkStart w:id="1027" w:name="_Toc411736533"/>
      <w:bookmarkStart w:id="1028" w:name="_Toc300835150"/>
      <w:bookmarkStart w:id="1029" w:name="_Toc8543"/>
      <w:bookmarkStart w:id="1030" w:name="_Toc247527747"/>
      <w:bookmarkStart w:id="1031" w:name="_Toc144213108"/>
      <w:bookmarkStart w:id="1032" w:name="_Toc184635114"/>
      <w:r w:rsidRPr="00203A51">
        <w:rPr>
          <w:rStyle w:val="2Char1"/>
          <w:rFonts w:hint="eastAsia"/>
          <w:color w:val="0D0D0D" w:themeColor="text1" w:themeTint="F2"/>
        </w:rPr>
        <w:t xml:space="preserve">17. </w:t>
      </w:r>
      <w:r w:rsidRPr="00203A51">
        <w:rPr>
          <w:rStyle w:val="2Char1"/>
          <w:rFonts w:hint="eastAsia"/>
          <w:color w:val="0D0D0D" w:themeColor="text1" w:themeTint="F2"/>
        </w:rPr>
        <w:t>合同价格与支付</w:t>
      </w:r>
      <w:bookmarkEnd w:id="1021"/>
      <w:bookmarkEnd w:id="1022"/>
      <w:bookmarkEnd w:id="1023"/>
      <w:bookmarkEnd w:id="1024"/>
      <w:bookmarkEnd w:id="1025"/>
      <w:bookmarkEnd w:id="1026"/>
      <w:bookmarkEnd w:id="1027"/>
      <w:bookmarkEnd w:id="1028"/>
      <w:bookmarkEnd w:id="1029"/>
      <w:bookmarkEnd w:id="1030"/>
      <w:bookmarkEnd w:id="1031"/>
      <w:bookmarkEnd w:id="1032"/>
    </w:p>
    <w:p w14:paraId="65461C95" w14:textId="77777777" w:rsidR="00CA314E" w:rsidRPr="00203A51" w:rsidRDefault="001B5B2D">
      <w:pPr>
        <w:pStyle w:val="4"/>
        <w:spacing w:before="240" w:after="120" w:line="360" w:lineRule="auto"/>
        <w:rPr>
          <w:color w:val="0D0D0D" w:themeColor="text1" w:themeTint="F2"/>
          <w:lang w:val="en-US"/>
        </w:rPr>
      </w:pPr>
      <w:bookmarkStart w:id="1033" w:name="_Toc247514147"/>
      <w:bookmarkStart w:id="1034" w:name="_Toc476860469"/>
      <w:bookmarkStart w:id="1035" w:name="_Toc411736258"/>
      <w:bookmarkStart w:id="1036" w:name="_Toc411736534"/>
      <w:bookmarkStart w:id="1037" w:name="_Toc410559452"/>
      <w:bookmarkStart w:id="1038" w:name="_Toc300835151"/>
      <w:bookmarkStart w:id="1039" w:name="_Toc1855515972"/>
      <w:bookmarkStart w:id="1040" w:name="_Toc247527748"/>
      <w:r w:rsidRPr="00203A51">
        <w:rPr>
          <w:rFonts w:hint="eastAsia"/>
          <w:color w:val="0D0D0D" w:themeColor="text1" w:themeTint="F2"/>
          <w:lang w:val="en-US"/>
        </w:rPr>
        <w:t xml:space="preserve">17.1 </w:t>
      </w:r>
      <w:r w:rsidRPr="00203A51">
        <w:rPr>
          <w:rFonts w:hint="eastAsia"/>
          <w:color w:val="0D0D0D" w:themeColor="text1" w:themeTint="F2"/>
        </w:rPr>
        <w:t>合同价格</w:t>
      </w:r>
      <w:bookmarkEnd w:id="1033"/>
      <w:bookmarkEnd w:id="1034"/>
      <w:bookmarkEnd w:id="1035"/>
      <w:bookmarkEnd w:id="1036"/>
      <w:bookmarkEnd w:id="1037"/>
      <w:bookmarkEnd w:id="1038"/>
      <w:bookmarkEnd w:id="1039"/>
      <w:bookmarkEnd w:id="1040"/>
    </w:p>
    <w:p w14:paraId="4DC3716C"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除专用合同条款另有约定外，</w:t>
      </w:r>
    </w:p>
    <w:p w14:paraId="5DE30849"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w:t>
      </w:r>
      <w:r w:rsidRPr="00203A51">
        <w:rPr>
          <w:rFonts w:hint="eastAsia"/>
          <w:color w:val="0D0D0D" w:themeColor="text1" w:themeTint="F2"/>
          <w:sz w:val="21"/>
          <w:szCs w:val="21"/>
        </w:rPr>
        <w:t>1</w:t>
      </w:r>
      <w:r w:rsidRPr="00203A51">
        <w:rPr>
          <w:rFonts w:hint="eastAsia"/>
          <w:color w:val="0D0D0D" w:themeColor="text1" w:themeTint="F2"/>
          <w:sz w:val="21"/>
          <w:szCs w:val="21"/>
        </w:rPr>
        <w:t>）合同价格包括签约合同价以及按照合同约定进行的调整；</w:t>
      </w:r>
    </w:p>
    <w:p w14:paraId="69C1C05E"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w:t>
      </w:r>
      <w:r w:rsidRPr="00203A51">
        <w:rPr>
          <w:rFonts w:hint="eastAsia"/>
          <w:color w:val="0D0D0D" w:themeColor="text1" w:themeTint="F2"/>
          <w:sz w:val="21"/>
          <w:szCs w:val="21"/>
        </w:rPr>
        <w:t>2</w:t>
      </w:r>
      <w:r w:rsidRPr="00203A51">
        <w:rPr>
          <w:rFonts w:hint="eastAsia"/>
          <w:color w:val="0D0D0D" w:themeColor="text1" w:themeTint="F2"/>
          <w:sz w:val="21"/>
          <w:szCs w:val="21"/>
        </w:rPr>
        <w:t>）合同价格包括承包人依据法律规定或合同约定应支付的</w:t>
      </w:r>
      <w:proofErr w:type="gramStart"/>
      <w:r w:rsidRPr="00203A51">
        <w:rPr>
          <w:rFonts w:hint="eastAsia"/>
          <w:color w:val="0D0D0D" w:themeColor="text1" w:themeTint="F2"/>
          <w:sz w:val="21"/>
          <w:szCs w:val="21"/>
        </w:rPr>
        <w:t>规</w:t>
      </w:r>
      <w:proofErr w:type="gramEnd"/>
      <w:r w:rsidRPr="00203A51">
        <w:rPr>
          <w:rFonts w:hint="eastAsia"/>
          <w:color w:val="0D0D0D" w:themeColor="text1" w:themeTint="F2"/>
          <w:sz w:val="21"/>
          <w:szCs w:val="21"/>
        </w:rPr>
        <w:t>费和税金；</w:t>
      </w:r>
    </w:p>
    <w:p w14:paraId="48FDCCE9"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w:t>
      </w:r>
      <w:r w:rsidRPr="00203A51">
        <w:rPr>
          <w:rFonts w:hint="eastAsia"/>
          <w:color w:val="0D0D0D" w:themeColor="text1" w:themeTint="F2"/>
          <w:sz w:val="21"/>
          <w:szCs w:val="21"/>
        </w:rPr>
        <w:t>3</w:t>
      </w:r>
      <w:r w:rsidRPr="00203A51">
        <w:rPr>
          <w:rFonts w:hint="eastAsia"/>
          <w:color w:val="0D0D0D" w:themeColor="text1" w:themeTint="F2"/>
          <w:sz w:val="21"/>
          <w:szCs w:val="21"/>
        </w:rPr>
        <w:t>）价格清单列出的任何数量仅为估算的工作量，不得将其视为要求承包人实施的工程的实际或准确的工作量。在价格清单中列出的任何工作量和价格数据应仅限用于变更和支付的参考资料，而不能用于其他目的。</w:t>
      </w:r>
    </w:p>
    <w:p w14:paraId="4BAADCA9"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合同约定工程的某部</w:t>
      </w:r>
      <w:proofErr w:type="gramStart"/>
      <w:r w:rsidRPr="00203A51">
        <w:rPr>
          <w:rFonts w:hint="eastAsia"/>
          <w:color w:val="0D0D0D" w:themeColor="text1" w:themeTint="F2"/>
          <w:sz w:val="21"/>
          <w:szCs w:val="21"/>
        </w:rPr>
        <w:t>分按照</w:t>
      </w:r>
      <w:proofErr w:type="gramEnd"/>
      <w:r w:rsidRPr="00203A51">
        <w:rPr>
          <w:rFonts w:hint="eastAsia"/>
          <w:color w:val="0D0D0D" w:themeColor="text1" w:themeTint="F2"/>
          <w:sz w:val="21"/>
          <w:szCs w:val="21"/>
        </w:rPr>
        <w:t>实际完成的工程量进行支付的，应按照专用合同条款的约定进行计量和估价，并据此调整合同价格。</w:t>
      </w:r>
    </w:p>
    <w:p w14:paraId="74E02D50" w14:textId="77777777" w:rsidR="00CA314E" w:rsidRPr="00203A51" w:rsidRDefault="001B5B2D">
      <w:pPr>
        <w:pStyle w:val="4"/>
        <w:spacing w:before="240" w:after="120" w:line="360" w:lineRule="auto"/>
        <w:rPr>
          <w:color w:val="0D0D0D" w:themeColor="text1" w:themeTint="F2"/>
          <w:lang w:val="en-US"/>
        </w:rPr>
      </w:pPr>
      <w:bookmarkStart w:id="1041" w:name="_Toc411736259"/>
      <w:bookmarkStart w:id="1042" w:name="_Toc2046903317"/>
      <w:bookmarkStart w:id="1043" w:name="_Toc300835152"/>
      <w:bookmarkStart w:id="1044" w:name="_Toc411736535"/>
      <w:bookmarkStart w:id="1045" w:name="_Toc410559453"/>
      <w:bookmarkStart w:id="1046" w:name="_Toc247527749"/>
      <w:bookmarkStart w:id="1047" w:name="_Toc476860470"/>
      <w:bookmarkStart w:id="1048" w:name="_Toc247514148"/>
      <w:r w:rsidRPr="00203A51">
        <w:rPr>
          <w:color w:val="0D0D0D" w:themeColor="text1" w:themeTint="F2"/>
          <w:lang w:val="en-US"/>
        </w:rPr>
        <w:t xml:space="preserve">17.2 </w:t>
      </w:r>
      <w:r w:rsidRPr="00203A51">
        <w:rPr>
          <w:rFonts w:hint="eastAsia"/>
          <w:color w:val="0D0D0D" w:themeColor="text1" w:themeTint="F2"/>
          <w:lang w:val="en-US"/>
        </w:rPr>
        <w:t>预付款</w:t>
      </w:r>
      <w:bookmarkEnd w:id="1041"/>
      <w:bookmarkEnd w:id="1042"/>
      <w:bookmarkEnd w:id="1043"/>
      <w:bookmarkEnd w:id="1044"/>
      <w:bookmarkEnd w:id="1045"/>
      <w:bookmarkEnd w:id="1046"/>
      <w:bookmarkEnd w:id="1047"/>
      <w:bookmarkEnd w:id="1048"/>
    </w:p>
    <w:p w14:paraId="573741CF" w14:textId="77777777" w:rsidR="00CA314E" w:rsidRPr="00203A51" w:rsidRDefault="001B5B2D">
      <w:pPr>
        <w:pStyle w:val="5"/>
        <w:spacing w:before="120" w:after="120"/>
        <w:ind w:firstLineChars="200" w:firstLine="482"/>
        <w:jc w:val="both"/>
        <w:rPr>
          <w:rStyle w:val="CharChar11"/>
          <w:rFonts w:hint="default"/>
          <w:color w:val="0D0D0D" w:themeColor="text1" w:themeTint="F2"/>
          <w:sz w:val="24"/>
        </w:rPr>
      </w:pPr>
      <w:r w:rsidRPr="00203A51">
        <w:rPr>
          <w:rStyle w:val="CharChar11"/>
          <w:rFonts w:hint="default"/>
          <w:color w:val="0D0D0D" w:themeColor="text1" w:themeTint="F2"/>
          <w:sz w:val="24"/>
        </w:rPr>
        <w:t xml:space="preserve">17.2.1 </w:t>
      </w:r>
      <w:r w:rsidRPr="00203A51">
        <w:rPr>
          <w:rStyle w:val="CharChar11"/>
          <w:rFonts w:hint="default"/>
          <w:color w:val="0D0D0D" w:themeColor="text1" w:themeTint="F2"/>
          <w:sz w:val="24"/>
        </w:rPr>
        <w:t>预付款</w:t>
      </w:r>
    </w:p>
    <w:p w14:paraId="7DE483D4"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预付款用于承包人为合同工程的设计和工程实施购置材料、工程设备、施工设备、修建临时设</w:t>
      </w:r>
      <w:r w:rsidRPr="00203A51">
        <w:rPr>
          <w:rFonts w:hint="eastAsia"/>
          <w:color w:val="0D0D0D" w:themeColor="text1" w:themeTint="F2"/>
          <w:sz w:val="21"/>
          <w:szCs w:val="21"/>
        </w:rPr>
        <w:lastRenderedPageBreak/>
        <w:t>施以及组织施工队伍进场等。预付款的额度和支付在专用合同条款中约定。预付款必须专用于合同工作。</w:t>
      </w:r>
    </w:p>
    <w:p w14:paraId="42A24FDB" w14:textId="77777777" w:rsidR="00CA314E" w:rsidRPr="00203A51" w:rsidRDefault="001B5B2D">
      <w:pPr>
        <w:pStyle w:val="5"/>
        <w:spacing w:before="120" w:after="120"/>
        <w:ind w:firstLineChars="200" w:firstLine="482"/>
        <w:jc w:val="both"/>
        <w:rPr>
          <w:rStyle w:val="CharChar11"/>
          <w:rFonts w:hint="default"/>
          <w:color w:val="0D0D0D" w:themeColor="text1" w:themeTint="F2"/>
          <w:sz w:val="24"/>
        </w:rPr>
      </w:pPr>
      <w:r w:rsidRPr="00203A51">
        <w:rPr>
          <w:rStyle w:val="CharChar11"/>
          <w:rFonts w:hint="default"/>
          <w:color w:val="0D0D0D" w:themeColor="text1" w:themeTint="F2"/>
          <w:sz w:val="24"/>
        </w:rPr>
        <w:t xml:space="preserve">17.2.2 </w:t>
      </w:r>
      <w:r w:rsidRPr="00203A51">
        <w:rPr>
          <w:rStyle w:val="CharChar11"/>
          <w:rFonts w:hint="default"/>
          <w:color w:val="0D0D0D" w:themeColor="text1" w:themeTint="F2"/>
          <w:sz w:val="24"/>
        </w:rPr>
        <w:t>预付款保函</w:t>
      </w:r>
    </w:p>
    <w:p w14:paraId="67DE5781"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除专用合同条款另有约定外，承包人应在收到预付款的同时向发包人提交预付款保函，预付款保函的担保金额应与预付款金额相同。保函的担保金额可根据预付款扣回的金额相应</w:t>
      </w:r>
      <w:r w:rsidRPr="00203A51">
        <w:rPr>
          <w:rFonts w:hint="eastAsia"/>
          <w:color w:val="0D0D0D" w:themeColor="text1" w:themeTint="F2"/>
          <w:sz w:val="21"/>
          <w:szCs w:val="21"/>
        </w:rPr>
        <w:t>递减。</w:t>
      </w:r>
    </w:p>
    <w:p w14:paraId="57CFCCA0" w14:textId="77777777" w:rsidR="00CA314E" w:rsidRPr="00203A51" w:rsidRDefault="001B5B2D">
      <w:pPr>
        <w:pStyle w:val="5"/>
        <w:spacing w:before="120" w:after="120"/>
        <w:ind w:firstLineChars="200" w:firstLine="482"/>
        <w:jc w:val="both"/>
        <w:rPr>
          <w:rStyle w:val="CharChar11"/>
          <w:rFonts w:hint="default"/>
          <w:color w:val="0D0D0D" w:themeColor="text1" w:themeTint="F2"/>
          <w:sz w:val="24"/>
        </w:rPr>
      </w:pPr>
      <w:r w:rsidRPr="00203A51">
        <w:rPr>
          <w:rStyle w:val="CharChar11"/>
          <w:rFonts w:hint="default"/>
          <w:color w:val="0D0D0D" w:themeColor="text1" w:themeTint="F2"/>
          <w:sz w:val="24"/>
        </w:rPr>
        <w:t xml:space="preserve">17.2.3 </w:t>
      </w:r>
      <w:r w:rsidRPr="00203A51">
        <w:rPr>
          <w:rStyle w:val="CharChar11"/>
          <w:rFonts w:hint="default"/>
          <w:color w:val="0D0D0D" w:themeColor="text1" w:themeTint="F2"/>
          <w:sz w:val="24"/>
        </w:rPr>
        <w:t>预付款的扣回与还清</w:t>
      </w:r>
    </w:p>
    <w:p w14:paraId="59E9EB04"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预付款在进度付款中扣回，扣回办法在专用合同条款中约定。在颁发工程接收证书前，由于不可抗力或其他原因解除合同时，预付款尚未扣清的，尚未扣清的预付款余额应作为承包人的到期应付款。</w:t>
      </w:r>
    </w:p>
    <w:p w14:paraId="7DE9F0EF" w14:textId="77777777" w:rsidR="00CA314E" w:rsidRPr="00203A51" w:rsidRDefault="001B5B2D">
      <w:pPr>
        <w:pStyle w:val="4"/>
        <w:spacing w:before="240" w:after="120" w:line="360" w:lineRule="auto"/>
        <w:rPr>
          <w:color w:val="0D0D0D" w:themeColor="text1" w:themeTint="F2"/>
          <w:lang w:val="en-US"/>
        </w:rPr>
      </w:pPr>
      <w:bookmarkStart w:id="1049" w:name="_Toc247514149"/>
      <w:bookmarkStart w:id="1050" w:name="_Toc411736260"/>
      <w:bookmarkStart w:id="1051" w:name="_Toc410559454"/>
      <w:bookmarkStart w:id="1052" w:name="_Toc476860471"/>
      <w:bookmarkStart w:id="1053" w:name="_Toc300835153"/>
      <w:bookmarkStart w:id="1054" w:name="_Toc411736536"/>
      <w:bookmarkStart w:id="1055" w:name="_Toc247527750"/>
      <w:bookmarkStart w:id="1056" w:name="_Toc1763507526"/>
      <w:r w:rsidRPr="00203A51">
        <w:rPr>
          <w:color w:val="0D0D0D" w:themeColor="text1" w:themeTint="F2"/>
          <w:lang w:val="en-US"/>
        </w:rPr>
        <w:t xml:space="preserve">17.3 </w:t>
      </w:r>
      <w:r w:rsidRPr="00203A51">
        <w:rPr>
          <w:rFonts w:hint="eastAsia"/>
          <w:color w:val="0D0D0D" w:themeColor="text1" w:themeTint="F2"/>
          <w:lang w:val="en-US"/>
        </w:rPr>
        <w:t>工程进度付款</w:t>
      </w:r>
      <w:bookmarkEnd w:id="1049"/>
      <w:bookmarkEnd w:id="1050"/>
      <w:bookmarkEnd w:id="1051"/>
      <w:bookmarkEnd w:id="1052"/>
      <w:bookmarkEnd w:id="1053"/>
      <w:bookmarkEnd w:id="1054"/>
      <w:bookmarkEnd w:id="1055"/>
      <w:bookmarkEnd w:id="1056"/>
    </w:p>
    <w:p w14:paraId="12CD0407" w14:textId="77777777" w:rsidR="00CA314E" w:rsidRPr="00203A51" w:rsidRDefault="001B5B2D">
      <w:pPr>
        <w:pStyle w:val="5"/>
        <w:spacing w:before="120" w:after="120"/>
        <w:ind w:firstLineChars="200" w:firstLine="482"/>
        <w:jc w:val="both"/>
        <w:rPr>
          <w:rStyle w:val="CharChar11"/>
          <w:rFonts w:hint="default"/>
          <w:color w:val="0D0D0D" w:themeColor="text1" w:themeTint="F2"/>
          <w:sz w:val="24"/>
        </w:rPr>
      </w:pPr>
      <w:r w:rsidRPr="00203A51">
        <w:rPr>
          <w:rStyle w:val="CharChar11"/>
          <w:rFonts w:hint="default"/>
          <w:color w:val="0D0D0D" w:themeColor="text1" w:themeTint="F2"/>
          <w:sz w:val="24"/>
        </w:rPr>
        <w:t xml:space="preserve">17.3.1 </w:t>
      </w:r>
      <w:r w:rsidRPr="00203A51">
        <w:rPr>
          <w:rStyle w:val="CharChar11"/>
          <w:rFonts w:hint="default"/>
          <w:color w:val="0D0D0D" w:themeColor="text1" w:themeTint="F2"/>
          <w:sz w:val="24"/>
        </w:rPr>
        <w:t>付款时间</w:t>
      </w:r>
    </w:p>
    <w:p w14:paraId="5E20361D"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除专用合同条款另有约定外，工程进度付款按月支付。</w:t>
      </w:r>
    </w:p>
    <w:p w14:paraId="14C8F1DF" w14:textId="77777777" w:rsidR="00CA314E" w:rsidRPr="00203A51" w:rsidRDefault="001B5B2D">
      <w:pPr>
        <w:pStyle w:val="5"/>
        <w:spacing w:before="120" w:after="120"/>
        <w:ind w:firstLineChars="200" w:firstLine="482"/>
        <w:jc w:val="both"/>
        <w:rPr>
          <w:rStyle w:val="CharChar11"/>
          <w:rFonts w:hint="default"/>
          <w:color w:val="0D0D0D" w:themeColor="text1" w:themeTint="F2"/>
          <w:sz w:val="24"/>
        </w:rPr>
      </w:pPr>
      <w:r w:rsidRPr="00203A51">
        <w:rPr>
          <w:rStyle w:val="CharChar11"/>
          <w:rFonts w:hint="default"/>
          <w:color w:val="0D0D0D" w:themeColor="text1" w:themeTint="F2"/>
          <w:sz w:val="24"/>
        </w:rPr>
        <w:t xml:space="preserve">17.3.2 </w:t>
      </w:r>
      <w:r w:rsidRPr="00203A51">
        <w:rPr>
          <w:rStyle w:val="CharChar11"/>
          <w:rFonts w:hint="default"/>
          <w:color w:val="0D0D0D" w:themeColor="text1" w:themeTint="F2"/>
          <w:sz w:val="24"/>
        </w:rPr>
        <w:t>支付分解表</w:t>
      </w:r>
    </w:p>
    <w:p w14:paraId="7BF3AABC"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除专用合同条款另有约定外，承包人应根据价格清单的价格构成、费用性质、计划发生时间和相应工作量等因素，按照以下分类和分解原则，结合第</w:t>
      </w:r>
      <w:r w:rsidRPr="00203A51">
        <w:rPr>
          <w:rFonts w:hint="eastAsia"/>
          <w:color w:val="0D0D0D" w:themeColor="text1" w:themeTint="F2"/>
          <w:sz w:val="21"/>
          <w:szCs w:val="21"/>
        </w:rPr>
        <w:t>4.12.1</w:t>
      </w:r>
      <w:r w:rsidRPr="00203A51">
        <w:rPr>
          <w:rFonts w:hint="eastAsia"/>
          <w:color w:val="0D0D0D" w:themeColor="text1" w:themeTint="F2"/>
          <w:sz w:val="21"/>
          <w:szCs w:val="21"/>
        </w:rPr>
        <w:t>项约定的合同进度计划，汇总形成月度支付分解报告。</w:t>
      </w:r>
    </w:p>
    <w:p w14:paraId="4DE9ED60"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w:t>
      </w:r>
      <w:r w:rsidRPr="00203A51">
        <w:rPr>
          <w:rFonts w:hint="eastAsia"/>
          <w:color w:val="0D0D0D" w:themeColor="text1" w:themeTint="F2"/>
          <w:sz w:val="21"/>
          <w:szCs w:val="21"/>
        </w:rPr>
        <w:t>1</w:t>
      </w:r>
      <w:r w:rsidRPr="00203A51">
        <w:rPr>
          <w:rFonts w:hint="eastAsia"/>
          <w:color w:val="0D0D0D" w:themeColor="text1" w:themeTint="F2"/>
          <w:sz w:val="21"/>
          <w:szCs w:val="21"/>
        </w:rPr>
        <w:t>）勘察设计费。按照提供勘察设计阶段性成果文件的时间、对应的工作量进行分解。</w:t>
      </w:r>
      <w:r w:rsidRPr="00203A51">
        <w:rPr>
          <w:rFonts w:hint="eastAsia"/>
          <w:color w:val="0D0D0D" w:themeColor="text1" w:themeTint="F2"/>
          <w:sz w:val="21"/>
          <w:szCs w:val="21"/>
        </w:rPr>
        <w:t xml:space="preserve"> </w:t>
      </w:r>
    </w:p>
    <w:p w14:paraId="2244581D"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w:t>
      </w:r>
      <w:r w:rsidRPr="00203A51">
        <w:rPr>
          <w:rFonts w:hint="eastAsia"/>
          <w:color w:val="0D0D0D" w:themeColor="text1" w:themeTint="F2"/>
          <w:sz w:val="21"/>
          <w:szCs w:val="21"/>
        </w:rPr>
        <w:t>2</w:t>
      </w:r>
      <w:r w:rsidRPr="00203A51">
        <w:rPr>
          <w:rFonts w:hint="eastAsia"/>
          <w:color w:val="0D0D0D" w:themeColor="text1" w:themeTint="F2"/>
          <w:sz w:val="21"/>
          <w:szCs w:val="21"/>
        </w:rPr>
        <w:t>）材料和工程设备费。分别按订立采购合同、进场验收合格、安装就位、工程竣工等阶段和专用条款约定的比例进行分解。</w:t>
      </w:r>
    </w:p>
    <w:p w14:paraId="32F51B04"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w:t>
      </w:r>
      <w:r w:rsidRPr="00203A51">
        <w:rPr>
          <w:rFonts w:hint="eastAsia"/>
          <w:color w:val="0D0D0D" w:themeColor="text1" w:themeTint="F2"/>
          <w:sz w:val="21"/>
          <w:szCs w:val="21"/>
        </w:rPr>
        <w:t>3</w:t>
      </w:r>
      <w:r w:rsidRPr="00203A51">
        <w:rPr>
          <w:rFonts w:hint="eastAsia"/>
          <w:color w:val="0D0D0D" w:themeColor="text1" w:themeTint="F2"/>
          <w:sz w:val="21"/>
          <w:szCs w:val="21"/>
        </w:rPr>
        <w:t>）技术服务培训费。按照价格清单中的单价，结合第</w:t>
      </w:r>
      <w:r w:rsidRPr="00203A51">
        <w:rPr>
          <w:rFonts w:hint="eastAsia"/>
          <w:color w:val="0D0D0D" w:themeColor="text1" w:themeTint="F2"/>
          <w:sz w:val="21"/>
          <w:szCs w:val="21"/>
        </w:rPr>
        <w:t>4.12.1</w:t>
      </w:r>
      <w:r w:rsidRPr="00203A51">
        <w:rPr>
          <w:rFonts w:hint="eastAsia"/>
          <w:color w:val="0D0D0D" w:themeColor="text1" w:themeTint="F2"/>
          <w:sz w:val="21"/>
          <w:szCs w:val="21"/>
        </w:rPr>
        <w:t>项约定的合同进度计划对应的工作量进行分解。</w:t>
      </w:r>
    </w:p>
    <w:p w14:paraId="001A3110"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w:t>
      </w:r>
      <w:r w:rsidRPr="00203A51">
        <w:rPr>
          <w:rFonts w:hint="eastAsia"/>
          <w:color w:val="0D0D0D" w:themeColor="text1" w:themeTint="F2"/>
          <w:sz w:val="21"/>
          <w:szCs w:val="21"/>
        </w:rPr>
        <w:t>4</w:t>
      </w:r>
      <w:r w:rsidRPr="00203A51">
        <w:rPr>
          <w:rFonts w:hint="eastAsia"/>
          <w:color w:val="0D0D0D" w:themeColor="text1" w:themeTint="F2"/>
          <w:sz w:val="21"/>
          <w:szCs w:val="21"/>
        </w:rPr>
        <w:t>）其他工程价款。除第</w:t>
      </w:r>
      <w:r w:rsidRPr="00203A51">
        <w:rPr>
          <w:rFonts w:hint="eastAsia"/>
          <w:color w:val="0D0D0D" w:themeColor="text1" w:themeTint="F2"/>
          <w:sz w:val="21"/>
          <w:szCs w:val="21"/>
        </w:rPr>
        <w:t>17.1</w:t>
      </w:r>
      <w:r w:rsidRPr="00203A51">
        <w:rPr>
          <w:rFonts w:hint="eastAsia"/>
          <w:color w:val="0D0D0D" w:themeColor="text1" w:themeTint="F2"/>
          <w:sz w:val="21"/>
          <w:szCs w:val="21"/>
        </w:rPr>
        <w:t>款约定按已完成工程量计量支付的工程价款外，按照价格清单中的价格，结合第</w:t>
      </w:r>
      <w:r w:rsidRPr="00203A51">
        <w:rPr>
          <w:rFonts w:hint="eastAsia"/>
          <w:color w:val="0D0D0D" w:themeColor="text1" w:themeTint="F2"/>
          <w:sz w:val="21"/>
          <w:szCs w:val="21"/>
        </w:rPr>
        <w:t>4.12.1</w:t>
      </w:r>
      <w:r w:rsidRPr="00203A51">
        <w:rPr>
          <w:rFonts w:hint="eastAsia"/>
          <w:color w:val="0D0D0D" w:themeColor="text1" w:themeTint="F2"/>
          <w:sz w:val="21"/>
          <w:szCs w:val="21"/>
        </w:rPr>
        <w:t>项约定的合同进度计划拟完成的工程量或者比例进行分解。</w:t>
      </w:r>
    </w:p>
    <w:p w14:paraId="07D8E6AB"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承包人应当在收到经监理人批复的合同进度计划后</w:t>
      </w:r>
      <w:r w:rsidRPr="00203A51">
        <w:rPr>
          <w:rFonts w:hint="eastAsia"/>
          <w:color w:val="0D0D0D" w:themeColor="text1" w:themeTint="F2"/>
          <w:sz w:val="21"/>
          <w:szCs w:val="21"/>
        </w:rPr>
        <w:t>7</w:t>
      </w:r>
      <w:r w:rsidRPr="00203A51">
        <w:rPr>
          <w:rFonts w:hint="eastAsia"/>
          <w:color w:val="0D0D0D" w:themeColor="text1" w:themeTint="F2"/>
          <w:sz w:val="21"/>
          <w:szCs w:val="21"/>
        </w:rPr>
        <w:t>天内，将支付分解报告以及形成支付分解报告的支持性资料报监理人审批，监理人应当在收到承包人报送的支付分解报告后</w:t>
      </w:r>
      <w:r w:rsidRPr="00203A51">
        <w:rPr>
          <w:rFonts w:hint="eastAsia"/>
          <w:color w:val="0D0D0D" w:themeColor="text1" w:themeTint="F2"/>
          <w:sz w:val="21"/>
          <w:szCs w:val="21"/>
        </w:rPr>
        <w:t>7</w:t>
      </w:r>
      <w:r w:rsidRPr="00203A51">
        <w:rPr>
          <w:rFonts w:hint="eastAsia"/>
          <w:color w:val="0D0D0D" w:themeColor="text1" w:themeTint="F2"/>
          <w:sz w:val="21"/>
          <w:szCs w:val="21"/>
        </w:rPr>
        <w:t>天内给予批复或提出修改意见，经监理人批准的支付分解报告为有合同约束力的支付分解表。</w:t>
      </w:r>
      <w:r w:rsidRPr="00203A51">
        <w:rPr>
          <w:rFonts w:hint="eastAsia"/>
          <w:color w:val="0D0D0D" w:themeColor="text1" w:themeTint="F2"/>
          <w:sz w:val="21"/>
          <w:szCs w:val="21"/>
        </w:rPr>
        <w:t>合同进度计划进行了修订的，应相应修改支付分解表，并</w:t>
      </w:r>
      <w:proofErr w:type="gramStart"/>
      <w:r w:rsidRPr="00203A51">
        <w:rPr>
          <w:rFonts w:hint="eastAsia"/>
          <w:color w:val="0D0D0D" w:themeColor="text1" w:themeTint="F2"/>
          <w:sz w:val="21"/>
          <w:szCs w:val="21"/>
        </w:rPr>
        <w:t>按本目规定</w:t>
      </w:r>
      <w:proofErr w:type="gramEnd"/>
      <w:r w:rsidRPr="00203A51">
        <w:rPr>
          <w:rFonts w:hint="eastAsia"/>
          <w:color w:val="0D0D0D" w:themeColor="text1" w:themeTint="F2"/>
          <w:sz w:val="21"/>
          <w:szCs w:val="21"/>
        </w:rPr>
        <w:t>报监理人批复。</w:t>
      </w:r>
    </w:p>
    <w:p w14:paraId="2715D5E9" w14:textId="77777777" w:rsidR="00CA314E" w:rsidRPr="00203A51" w:rsidRDefault="001B5B2D">
      <w:pPr>
        <w:pStyle w:val="5"/>
        <w:spacing w:before="120" w:after="120"/>
        <w:ind w:firstLineChars="200" w:firstLine="482"/>
        <w:jc w:val="both"/>
        <w:rPr>
          <w:rStyle w:val="CharChar11"/>
          <w:rFonts w:hint="default"/>
          <w:color w:val="0D0D0D" w:themeColor="text1" w:themeTint="F2"/>
          <w:sz w:val="24"/>
        </w:rPr>
      </w:pPr>
      <w:r w:rsidRPr="00203A51">
        <w:rPr>
          <w:rStyle w:val="CharChar11"/>
          <w:rFonts w:hint="default"/>
          <w:color w:val="0D0D0D" w:themeColor="text1" w:themeTint="F2"/>
          <w:sz w:val="24"/>
        </w:rPr>
        <w:lastRenderedPageBreak/>
        <w:t xml:space="preserve">17.3.3 </w:t>
      </w:r>
      <w:r w:rsidRPr="00203A51">
        <w:rPr>
          <w:rStyle w:val="CharChar11"/>
          <w:rFonts w:hint="default"/>
          <w:color w:val="0D0D0D" w:themeColor="text1" w:themeTint="F2"/>
          <w:sz w:val="24"/>
        </w:rPr>
        <w:t>进度付款申请单</w:t>
      </w:r>
    </w:p>
    <w:p w14:paraId="0BBC1ECF"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承包人应在每笔进度款支付前，按监理人批准的格式和专用合同条款约定的份数，向监理人提交进度付款申请单，并附相应的支持性证明文件。除合同另有约定外，进度付款申请单应包括下列内容：</w:t>
      </w:r>
    </w:p>
    <w:p w14:paraId="4AF6A741"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w:t>
      </w:r>
      <w:r w:rsidRPr="00203A51">
        <w:rPr>
          <w:rFonts w:hint="eastAsia"/>
          <w:color w:val="0D0D0D" w:themeColor="text1" w:themeTint="F2"/>
          <w:sz w:val="21"/>
          <w:szCs w:val="21"/>
        </w:rPr>
        <w:t>1</w:t>
      </w:r>
      <w:r w:rsidRPr="00203A51">
        <w:rPr>
          <w:rFonts w:hint="eastAsia"/>
          <w:color w:val="0D0D0D" w:themeColor="text1" w:themeTint="F2"/>
          <w:sz w:val="21"/>
          <w:szCs w:val="21"/>
        </w:rPr>
        <w:t>）当期应支付金额总额，以及截至当期期末累计应支付金额总额、已支付的进度付款金额总额；</w:t>
      </w:r>
    </w:p>
    <w:p w14:paraId="737B45B5"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w:t>
      </w:r>
      <w:r w:rsidRPr="00203A51">
        <w:rPr>
          <w:rFonts w:hint="eastAsia"/>
          <w:color w:val="0D0D0D" w:themeColor="text1" w:themeTint="F2"/>
          <w:sz w:val="21"/>
          <w:szCs w:val="21"/>
        </w:rPr>
        <w:t>2</w:t>
      </w:r>
      <w:r w:rsidRPr="00203A51">
        <w:rPr>
          <w:rFonts w:hint="eastAsia"/>
          <w:color w:val="0D0D0D" w:themeColor="text1" w:themeTint="F2"/>
          <w:sz w:val="21"/>
          <w:szCs w:val="21"/>
        </w:rPr>
        <w:t>）当期根据支付分解表应支付金额，以及截至当期期末累计应支付金额；</w:t>
      </w:r>
    </w:p>
    <w:p w14:paraId="5B2E3839"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w:t>
      </w:r>
      <w:r w:rsidRPr="00203A51">
        <w:rPr>
          <w:rFonts w:hint="eastAsia"/>
          <w:color w:val="0D0D0D" w:themeColor="text1" w:themeTint="F2"/>
          <w:sz w:val="21"/>
          <w:szCs w:val="21"/>
        </w:rPr>
        <w:t>3</w:t>
      </w:r>
      <w:r w:rsidRPr="00203A51">
        <w:rPr>
          <w:rFonts w:hint="eastAsia"/>
          <w:color w:val="0D0D0D" w:themeColor="text1" w:themeTint="F2"/>
          <w:sz w:val="21"/>
          <w:szCs w:val="21"/>
        </w:rPr>
        <w:t>）当期根据第</w:t>
      </w:r>
      <w:r w:rsidRPr="00203A51">
        <w:rPr>
          <w:rFonts w:hint="eastAsia"/>
          <w:color w:val="0D0D0D" w:themeColor="text1" w:themeTint="F2"/>
          <w:sz w:val="21"/>
          <w:szCs w:val="21"/>
        </w:rPr>
        <w:t>17.1</w:t>
      </w:r>
      <w:r w:rsidRPr="00203A51">
        <w:rPr>
          <w:rFonts w:hint="eastAsia"/>
          <w:color w:val="0D0D0D" w:themeColor="text1" w:themeTint="F2"/>
          <w:sz w:val="21"/>
          <w:szCs w:val="21"/>
        </w:rPr>
        <w:t>款约定计量的已实施工程应支付金额，以及截至当期</w:t>
      </w:r>
      <w:r w:rsidRPr="00203A51">
        <w:rPr>
          <w:rFonts w:hint="eastAsia"/>
          <w:color w:val="0D0D0D" w:themeColor="text1" w:themeTint="F2"/>
          <w:sz w:val="21"/>
          <w:szCs w:val="21"/>
        </w:rPr>
        <w:t>期末累计应支付金额；</w:t>
      </w:r>
    </w:p>
    <w:p w14:paraId="172FCC22"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w:t>
      </w:r>
      <w:r w:rsidRPr="00203A51">
        <w:rPr>
          <w:rFonts w:hint="eastAsia"/>
          <w:color w:val="0D0D0D" w:themeColor="text1" w:themeTint="F2"/>
          <w:sz w:val="21"/>
          <w:szCs w:val="21"/>
        </w:rPr>
        <w:t>4</w:t>
      </w:r>
      <w:r w:rsidRPr="00203A51">
        <w:rPr>
          <w:rFonts w:hint="eastAsia"/>
          <w:color w:val="0D0D0D" w:themeColor="text1" w:themeTint="F2"/>
          <w:sz w:val="21"/>
          <w:szCs w:val="21"/>
        </w:rPr>
        <w:t>）当期根据第</w:t>
      </w:r>
      <w:r w:rsidRPr="00203A51">
        <w:rPr>
          <w:rFonts w:hint="eastAsia"/>
          <w:color w:val="0D0D0D" w:themeColor="text1" w:themeTint="F2"/>
          <w:sz w:val="21"/>
          <w:szCs w:val="21"/>
        </w:rPr>
        <w:t>15</w:t>
      </w:r>
      <w:r w:rsidRPr="00203A51">
        <w:rPr>
          <w:rFonts w:hint="eastAsia"/>
          <w:color w:val="0D0D0D" w:themeColor="text1" w:themeTint="F2"/>
          <w:sz w:val="21"/>
          <w:szCs w:val="21"/>
        </w:rPr>
        <w:t>条应增加和扣减的变更金额，以及截至当期期末累计变更金额；</w:t>
      </w:r>
    </w:p>
    <w:p w14:paraId="1FB6FDA2"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w:t>
      </w:r>
      <w:r w:rsidRPr="00203A51">
        <w:rPr>
          <w:rFonts w:hint="eastAsia"/>
          <w:color w:val="0D0D0D" w:themeColor="text1" w:themeTint="F2"/>
          <w:sz w:val="21"/>
          <w:szCs w:val="21"/>
        </w:rPr>
        <w:t>5</w:t>
      </w:r>
      <w:r w:rsidRPr="00203A51">
        <w:rPr>
          <w:rFonts w:hint="eastAsia"/>
          <w:color w:val="0D0D0D" w:themeColor="text1" w:themeTint="F2"/>
          <w:sz w:val="21"/>
          <w:szCs w:val="21"/>
        </w:rPr>
        <w:t>）当期根据第</w:t>
      </w:r>
      <w:r w:rsidRPr="00203A51">
        <w:rPr>
          <w:rFonts w:hint="eastAsia"/>
          <w:color w:val="0D0D0D" w:themeColor="text1" w:themeTint="F2"/>
          <w:sz w:val="21"/>
          <w:szCs w:val="21"/>
        </w:rPr>
        <w:t xml:space="preserve">23 </w:t>
      </w:r>
      <w:proofErr w:type="gramStart"/>
      <w:r w:rsidRPr="00203A51">
        <w:rPr>
          <w:rFonts w:hint="eastAsia"/>
          <w:color w:val="0D0D0D" w:themeColor="text1" w:themeTint="F2"/>
          <w:sz w:val="21"/>
          <w:szCs w:val="21"/>
        </w:rPr>
        <w:t>条应增加</w:t>
      </w:r>
      <w:proofErr w:type="gramEnd"/>
      <w:r w:rsidRPr="00203A51">
        <w:rPr>
          <w:rFonts w:hint="eastAsia"/>
          <w:color w:val="0D0D0D" w:themeColor="text1" w:themeTint="F2"/>
          <w:sz w:val="21"/>
          <w:szCs w:val="21"/>
        </w:rPr>
        <w:t>和扣减的索赔金额，以及截至当期期末累计索赔金额；</w:t>
      </w:r>
    </w:p>
    <w:p w14:paraId="4A2CFC0E"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w:t>
      </w:r>
      <w:r w:rsidRPr="00203A51">
        <w:rPr>
          <w:rFonts w:hint="eastAsia"/>
          <w:color w:val="0D0D0D" w:themeColor="text1" w:themeTint="F2"/>
          <w:sz w:val="21"/>
          <w:szCs w:val="21"/>
        </w:rPr>
        <w:t>6</w:t>
      </w:r>
      <w:r w:rsidRPr="00203A51">
        <w:rPr>
          <w:rFonts w:hint="eastAsia"/>
          <w:color w:val="0D0D0D" w:themeColor="text1" w:themeTint="F2"/>
          <w:sz w:val="21"/>
          <w:szCs w:val="21"/>
        </w:rPr>
        <w:t>）当期根据第</w:t>
      </w:r>
      <w:r w:rsidRPr="00203A51">
        <w:rPr>
          <w:rFonts w:hint="eastAsia"/>
          <w:color w:val="0D0D0D" w:themeColor="text1" w:themeTint="F2"/>
          <w:sz w:val="21"/>
          <w:szCs w:val="21"/>
        </w:rPr>
        <w:t xml:space="preserve">17.2 </w:t>
      </w:r>
      <w:r w:rsidRPr="00203A51">
        <w:rPr>
          <w:rFonts w:hint="eastAsia"/>
          <w:color w:val="0D0D0D" w:themeColor="text1" w:themeTint="F2"/>
          <w:sz w:val="21"/>
          <w:szCs w:val="21"/>
        </w:rPr>
        <w:t>款约定应支付的预付款和扣减的返还预付款金额，以及截至当期期末累计返还预付款金额；</w:t>
      </w:r>
    </w:p>
    <w:p w14:paraId="3ACE7483"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w:t>
      </w:r>
      <w:r w:rsidRPr="00203A51">
        <w:rPr>
          <w:rFonts w:hint="eastAsia"/>
          <w:color w:val="0D0D0D" w:themeColor="text1" w:themeTint="F2"/>
          <w:sz w:val="21"/>
          <w:szCs w:val="21"/>
        </w:rPr>
        <w:t>7</w:t>
      </w:r>
      <w:r w:rsidRPr="00203A51">
        <w:rPr>
          <w:rFonts w:hint="eastAsia"/>
          <w:color w:val="0D0D0D" w:themeColor="text1" w:themeTint="F2"/>
          <w:sz w:val="21"/>
          <w:szCs w:val="21"/>
        </w:rPr>
        <w:t>）当期根据第</w:t>
      </w:r>
      <w:r w:rsidRPr="00203A51">
        <w:rPr>
          <w:rFonts w:hint="eastAsia"/>
          <w:color w:val="0D0D0D" w:themeColor="text1" w:themeTint="F2"/>
          <w:sz w:val="21"/>
          <w:szCs w:val="21"/>
        </w:rPr>
        <w:t xml:space="preserve">17.4.1 </w:t>
      </w:r>
      <w:r w:rsidRPr="00203A51">
        <w:rPr>
          <w:rFonts w:hint="eastAsia"/>
          <w:color w:val="0D0D0D" w:themeColor="text1" w:themeTint="F2"/>
          <w:sz w:val="21"/>
          <w:szCs w:val="21"/>
        </w:rPr>
        <w:t>项约定应扣减的质量保证金金额，以及截至当期期末累计扣减的质量保证金金额；</w:t>
      </w:r>
    </w:p>
    <w:p w14:paraId="1D588DC0"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w:t>
      </w:r>
      <w:r w:rsidRPr="00203A51">
        <w:rPr>
          <w:rFonts w:hint="eastAsia"/>
          <w:color w:val="0D0D0D" w:themeColor="text1" w:themeTint="F2"/>
          <w:sz w:val="21"/>
          <w:szCs w:val="21"/>
        </w:rPr>
        <w:t>8</w:t>
      </w:r>
      <w:r w:rsidRPr="00203A51">
        <w:rPr>
          <w:rFonts w:hint="eastAsia"/>
          <w:color w:val="0D0D0D" w:themeColor="text1" w:themeTint="F2"/>
          <w:sz w:val="21"/>
          <w:szCs w:val="21"/>
        </w:rPr>
        <w:t>）当期根据合同应增加和扣减的其他金额，以及截至当期期末累计增加和扣减的金额。</w:t>
      </w:r>
    </w:p>
    <w:p w14:paraId="6942AF27" w14:textId="77777777" w:rsidR="00CA314E" w:rsidRPr="00203A51" w:rsidRDefault="001B5B2D">
      <w:pPr>
        <w:pStyle w:val="5"/>
        <w:spacing w:before="120" w:after="120"/>
        <w:ind w:firstLineChars="200" w:firstLine="482"/>
        <w:jc w:val="both"/>
        <w:rPr>
          <w:rStyle w:val="CharChar11"/>
          <w:rFonts w:hint="default"/>
          <w:color w:val="0D0D0D" w:themeColor="text1" w:themeTint="F2"/>
          <w:sz w:val="24"/>
        </w:rPr>
      </w:pPr>
      <w:r w:rsidRPr="00203A51">
        <w:rPr>
          <w:rStyle w:val="CharChar11"/>
          <w:rFonts w:hint="default"/>
          <w:color w:val="0D0D0D" w:themeColor="text1" w:themeTint="F2"/>
          <w:sz w:val="24"/>
        </w:rPr>
        <w:t xml:space="preserve">17.3.4 </w:t>
      </w:r>
      <w:r w:rsidRPr="00203A51">
        <w:rPr>
          <w:rStyle w:val="CharChar11"/>
          <w:rFonts w:hint="default"/>
          <w:color w:val="0D0D0D" w:themeColor="text1" w:themeTint="F2"/>
          <w:sz w:val="24"/>
        </w:rPr>
        <w:t>进度付款证书和支付时间</w:t>
      </w:r>
    </w:p>
    <w:p w14:paraId="3E46520C"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w:t>
      </w:r>
      <w:r w:rsidRPr="00203A51">
        <w:rPr>
          <w:rFonts w:hint="eastAsia"/>
          <w:color w:val="0D0D0D" w:themeColor="text1" w:themeTint="F2"/>
          <w:sz w:val="21"/>
          <w:szCs w:val="21"/>
        </w:rPr>
        <w:t>1</w:t>
      </w:r>
      <w:r w:rsidRPr="00203A51">
        <w:rPr>
          <w:rFonts w:hint="eastAsia"/>
          <w:color w:val="0D0D0D" w:themeColor="text1" w:themeTint="F2"/>
          <w:sz w:val="21"/>
          <w:szCs w:val="21"/>
        </w:rPr>
        <w:t>）监理人在收到承包人进度付款申请单以及相应的支持性证明文件后的</w:t>
      </w:r>
      <w:r w:rsidRPr="00203A51">
        <w:rPr>
          <w:rFonts w:hint="eastAsia"/>
          <w:color w:val="0D0D0D" w:themeColor="text1" w:themeTint="F2"/>
          <w:sz w:val="21"/>
          <w:szCs w:val="21"/>
        </w:rPr>
        <w:t>14</w:t>
      </w:r>
      <w:r w:rsidRPr="00203A51">
        <w:rPr>
          <w:rFonts w:hint="eastAsia"/>
          <w:color w:val="0D0D0D" w:themeColor="text1" w:themeTint="F2"/>
          <w:sz w:val="21"/>
          <w:szCs w:val="21"/>
        </w:rPr>
        <w:t>天内完成审核，提出发包人到期应支付给承包人的金额以及相应的支持性材料，经发包人审批同意后，由监理人向承包人出具经发包人签认的进度付款证书。监理人未能在前述时间完成审核的，视为监理人同意承包人进度付款申请。监理人有权核减承包人未能按照合同要求履行任何工作或义务的相应金额。</w:t>
      </w:r>
    </w:p>
    <w:p w14:paraId="2AC658E6"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w:t>
      </w:r>
      <w:r w:rsidRPr="00203A51">
        <w:rPr>
          <w:rFonts w:hint="eastAsia"/>
          <w:color w:val="0D0D0D" w:themeColor="text1" w:themeTint="F2"/>
          <w:sz w:val="21"/>
          <w:szCs w:val="21"/>
        </w:rPr>
        <w:t>2</w:t>
      </w:r>
      <w:r w:rsidRPr="00203A51">
        <w:rPr>
          <w:rFonts w:hint="eastAsia"/>
          <w:color w:val="0D0D0D" w:themeColor="text1" w:themeTint="F2"/>
          <w:sz w:val="21"/>
          <w:szCs w:val="21"/>
        </w:rPr>
        <w:t>）发包人最迟应在监理人收到进度付款申请单后的</w:t>
      </w:r>
      <w:r w:rsidRPr="00203A51">
        <w:rPr>
          <w:rFonts w:hint="eastAsia"/>
          <w:color w:val="0D0D0D" w:themeColor="text1" w:themeTint="F2"/>
          <w:sz w:val="21"/>
          <w:szCs w:val="21"/>
        </w:rPr>
        <w:t xml:space="preserve">28 </w:t>
      </w:r>
      <w:r w:rsidRPr="00203A51">
        <w:rPr>
          <w:rFonts w:hint="eastAsia"/>
          <w:color w:val="0D0D0D" w:themeColor="text1" w:themeTint="F2"/>
          <w:sz w:val="21"/>
          <w:szCs w:val="21"/>
        </w:rPr>
        <w:t>天内，将进度应付款支付给承包人。发包人未能在前述时间内完成审批或不予答复的，视为发包人同意进度付款申请。发包人不按期</w:t>
      </w:r>
      <w:r w:rsidRPr="00203A51">
        <w:rPr>
          <w:rFonts w:hint="eastAsia"/>
          <w:color w:val="0D0D0D" w:themeColor="text1" w:themeTint="F2"/>
          <w:sz w:val="21"/>
          <w:szCs w:val="21"/>
        </w:rPr>
        <w:t>支付的，按专用合同条款的约定支付逾期付款违约金。</w:t>
      </w:r>
    </w:p>
    <w:p w14:paraId="164D2E6C"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w:t>
      </w:r>
      <w:r w:rsidRPr="00203A51">
        <w:rPr>
          <w:rFonts w:hint="eastAsia"/>
          <w:color w:val="0D0D0D" w:themeColor="text1" w:themeTint="F2"/>
          <w:sz w:val="21"/>
          <w:szCs w:val="21"/>
        </w:rPr>
        <w:t>3</w:t>
      </w:r>
      <w:r w:rsidRPr="00203A51">
        <w:rPr>
          <w:rFonts w:hint="eastAsia"/>
          <w:color w:val="0D0D0D" w:themeColor="text1" w:themeTint="F2"/>
          <w:sz w:val="21"/>
          <w:szCs w:val="21"/>
        </w:rPr>
        <w:t>）监理人出具进度付款证书，不应视为监理人已同意、批准或接受了承包人完成的该部分工作。</w:t>
      </w:r>
    </w:p>
    <w:p w14:paraId="29FAA7EC"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w:t>
      </w:r>
      <w:r w:rsidRPr="00203A51">
        <w:rPr>
          <w:rFonts w:hint="eastAsia"/>
          <w:color w:val="0D0D0D" w:themeColor="text1" w:themeTint="F2"/>
          <w:sz w:val="21"/>
          <w:szCs w:val="21"/>
        </w:rPr>
        <w:t>4</w:t>
      </w:r>
      <w:r w:rsidRPr="00203A51">
        <w:rPr>
          <w:rFonts w:hint="eastAsia"/>
          <w:color w:val="0D0D0D" w:themeColor="text1" w:themeTint="F2"/>
          <w:sz w:val="21"/>
          <w:szCs w:val="21"/>
        </w:rPr>
        <w:t>）进度付款涉及政府投资资金的，按照国库集中支付等国家相关规定和专用合同条款的约定执行。</w:t>
      </w:r>
    </w:p>
    <w:p w14:paraId="1008D58A" w14:textId="77777777" w:rsidR="00CA314E" w:rsidRPr="00203A51" w:rsidRDefault="001B5B2D">
      <w:pPr>
        <w:pStyle w:val="5"/>
        <w:spacing w:before="120" w:after="120"/>
        <w:ind w:firstLineChars="200" w:firstLine="482"/>
        <w:jc w:val="both"/>
        <w:rPr>
          <w:rStyle w:val="CharChar11"/>
          <w:rFonts w:hint="default"/>
          <w:color w:val="0D0D0D" w:themeColor="text1" w:themeTint="F2"/>
          <w:sz w:val="24"/>
        </w:rPr>
      </w:pPr>
      <w:r w:rsidRPr="00203A51">
        <w:rPr>
          <w:rStyle w:val="CharChar11"/>
          <w:rFonts w:hint="default"/>
          <w:color w:val="0D0D0D" w:themeColor="text1" w:themeTint="F2"/>
          <w:sz w:val="24"/>
        </w:rPr>
        <w:lastRenderedPageBreak/>
        <w:t xml:space="preserve">17.3.5 </w:t>
      </w:r>
      <w:r w:rsidRPr="00203A51">
        <w:rPr>
          <w:rStyle w:val="CharChar11"/>
          <w:rFonts w:hint="default"/>
          <w:color w:val="0D0D0D" w:themeColor="text1" w:themeTint="F2"/>
          <w:sz w:val="24"/>
        </w:rPr>
        <w:t>工程进度付款的修正</w:t>
      </w:r>
    </w:p>
    <w:p w14:paraId="3DF4C994"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在对以往历次已签发的进度付款证书进行汇总和复核中发现错、漏或重复的，监理人有权予以修正，承包人也有权提出修正申请。经监理人、承包人复核同意的修正，应在本次进度付款中支付或扣除。</w:t>
      </w:r>
    </w:p>
    <w:p w14:paraId="72E60050" w14:textId="77777777" w:rsidR="00CA314E" w:rsidRPr="00203A51" w:rsidRDefault="001B5B2D">
      <w:pPr>
        <w:pStyle w:val="4"/>
        <w:spacing w:before="240" w:after="120" w:line="360" w:lineRule="auto"/>
        <w:rPr>
          <w:color w:val="0D0D0D" w:themeColor="text1" w:themeTint="F2"/>
          <w:lang w:val="en-US"/>
        </w:rPr>
      </w:pPr>
      <w:bookmarkStart w:id="1057" w:name="_Toc247514150"/>
      <w:bookmarkStart w:id="1058" w:name="_Toc300835154"/>
      <w:bookmarkStart w:id="1059" w:name="_Toc410559455"/>
      <w:bookmarkStart w:id="1060" w:name="_Toc247527751"/>
      <w:bookmarkStart w:id="1061" w:name="_Toc1849177235"/>
      <w:bookmarkStart w:id="1062" w:name="_Toc411736537"/>
      <w:bookmarkStart w:id="1063" w:name="_Toc476860472"/>
      <w:bookmarkStart w:id="1064" w:name="_Toc411736261"/>
      <w:r w:rsidRPr="00203A51">
        <w:rPr>
          <w:color w:val="0D0D0D" w:themeColor="text1" w:themeTint="F2"/>
          <w:lang w:val="en-US"/>
        </w:rPr>
        <w:t xml:space="preserve">17.4 </w:t>
      </w:r>
      <w:r w:rsidRPr="00203A51">
        <w:rPr>
          <w:rFonts w:hint="eastAsia"/>
          <w:color w:val="0D0D0D" w:themeColor="text1" w:themeTint="F2"/>
          <w:lang w:val="en-US"/>
        </w:rPr>
        <w:t>质量保证金</w:t>
      </w:r>
      <w:bookmarkEnd w:id="1057"/>
      <w:bookmarkEnd w:id="1058"/>
      <w:bookmarkEnd w:id="1059"/>
      <w:bookmarkEnd w:id="1060"/>
      <w:bookmarkEnd w:id="1061"/>
      <w:bookmarkEnd w:id="1062"/>
      <w:bookmarkEnd w:id="1063"/>
      <w:bookmarkEnd w:id="1064"/>
    </w:p>
    <w:p w14:paraId="7CA6FD30"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17.4.1 </w:t>
      </w:r>
      <w:r w:rsidRPr="00203A51">
        <w:rPr>
          <w:rFonts w:hint="eastAsia"/>
          <w:color w:val="0D0D0D" w:themeColor="text1" w:themeTint="F2"/>
          <w:sz w:val="21"/>
          <w:szCs w:val="21"/>
        </w:rPr>
        <w:t>监理人应从发包人的每笔进度付款中，按专用合同条款的约定扣留质量保证金，直至扣留的质量保证金总额达到专用合同条款约定的金额或比例为止。质量保证金的计算额度不包括预付款的支付、扣回以及价格调整的金额。</w:t>
      </w:r>
    </w:p>
    <w:p w14:paraId="2D4C0BA8"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17.4.2 </w:t>
      </w:r>
      <w:r w:rsidRPr="00203A51">
        <w:rPr>
          <w:rFonts w:hint="eastAsia"/>
          <w:color w:val="0D0D0D" w:themeColor="text1" w:themeTint="F2"/>
          <w:sz w:val="21"/>
          <w:szCs w:val="21"/>
        </w:rPr>
        <w:t>在第</w:t>
      </w:r>
      <w:r w:rsidRPr="00203A51">
        <w:rPr>
          <w:rFonts w:hint="eastAsia"/>
          <w:color w:val="0D0D0D" w:themeColor="text1" w:themeTint="F2"/>
          <w:sz w:val="21"/>
          <w:szCs w:val="21"/>
        </w:rPr>
        <w:t xml:space="preserve">1.1.4.5 </w:t>
      </w:r>
      <w:r w:rsidRPr="00203A51">
        <w:rPr>
          <w:rFonts w:hint="eastAsia"/>
          <w:color w:val="0D0D0D" w:themeColor="text1" w:themeTint="F2"/>
          <w:sz w:val="21"/>
          <w:szCs w:val="21"/>
        </w:rPr>
        <w:t>目约定的缺陷责任期满时，承包人向发包人申请到期应返还承包人剩余的质量保证金，发包人应在</w:t>
      </w:r>
      <w:r w:rsidRPr="00203A51">
        <w:rPr>
          <w:rFonts w:hint="eastAsia"/>
          <w:color w:val="0D0D0D" w:themeColor="text1" w:themeTint="F2"/>
          <w:sz w:val="21"/>
          <w:szCs w:val="21"/>
        </w:rPr>
        <w:t>14</w:t>
      </w:r>
      <w:r w:rsidRPr="00203A51">
        <w:rPr>
          <w:rFonts w:hint="eastAsia"/>
          <w:color w:val="0D0D0D" w:themeColor="text1" w:themeTint="F2"/>
          <w:sz w:val="21"/>
          <w:szCs w:val="21"/>
        </w:rPr>
        <w:t>天内会同承包人按照合同约定的内容核实承包人是否完成缺陷责任。如无异议，发包人应当在核实后将剩余质量保证金返还承包人。</w:t>
      </w:r>
    </w:p>
    <w:p w14:paraId="5967F130"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17.4.3 </w:t>
      </w:r>
      <w:r w:rsidRPr="00203A51">
        <w:rPr>
          <w:rFonts w:hint="eastAsia"/>
          <w:color w:val="0D0D0D" w:themeColor="text1" w:themeTint="F2"/>
          <w:sz w:val="21"/>
          <w:szCs w:val="21"/>
        </w:rPr>
        <w:t>在第</w:t>
      </w:r>
      <w:r w:rsidRPr="00203A51">
        <w:rPr>
          <w:rFonts w:hint="eastAsia"/>
          <w:color w:val="0D0D0D" w:themeColor="text1" w:themeTint="F2"/>
          <w:sz w:val="21"/>
          <w:szCs w:val="21"/>
        </w:rPr>
        <w:t xml:space="preserve">1.1.4.5 </w:t>
      </w:r>
      <w:r w:rsidRPr="00203A51">
        <w:rPr>
          <w:rFonts w:hint="eastAsia"/>
          <w:color w:val="0D0D0D" w:themeColor="text1" w:themeTint="F2"/>
          <w:sz w:val="21"/>
          <w:szCs w:val="21"/>
        </w:rPr>
        <w:t>目约定的缺陷责任期满时，承包人没有完成</w:t>
      </w:r>
      <w:r w:rsidRPr="00203A51">
        <w:rPr>
          <w:rFonts w:hint="eastAsia"/>
          <w:color w:val="0D0D0D" w:themeColor="text1" w:themeTint="F2"/>
          <w:sz w:val="21"/>
          <w:szCs w:val="21"/>
        </w:rPr>
        <w:t>缺陷责任的，发包人有权扣留与未履行责任剩余工作所需金额相应的质量保证金余额，并有权根据第</w:t>
      </w:r>
      <w:r w:rsidRPr="00203A51">
        <w:rPr>
          <w:rFonts w:hint="eastAsia"/>
          <w:color w:val="0D0D0D" w:themeColor="text1" w:themeTint="F2"/>
          <w:sz w:val="21"/>
          <w:szCs w:val="21"/>
        </w:rPr>
        <w:t xml:space="preserve">19.3 </w:t>
      </w:r>
      <w:r w:rsidRPr="00203A51">
        <w:rPr>
          <w:rFonts w:hint="eastAsia"/>
          <w:color w:val="0D0D0D" w:themeColor="text1" w:themeTint="F2"/>
          <w:sz w:val="21"/>
          <w:szCs w:val="21"/>
        </w:rPr>
        <w:t>款约定要求延长缺陷责任期，直至完成剩余工作为止。</w:t>
      </w:r>
    </w:p>
    <w:p w14:paraId="039CB162" w14:textId="77777777" w:rsidR="00CA314E" w:rsidRPr="00203A51" w:rsidRDefault="001B5B2D">
      <w:pPr>
        <w:pStyle w:val="4"/>
        <w:spacing w:before="240" w:after="120" w:line="360" w:lineRule="auto"/>
        <w:rPr>
          <w:color w:val="0D0D0D" w:themeColor="text1" w:themeTint="F2"/>
          <w:lang w:val="en-US"/>
        </w:rPr>
      </w:pPr>
      <w:bookmarkStart w:id="1065" w:name="_Toc410559456"/>
      <w:bookmarkStart w:id="1066" w:name="_Toc300835155"/>
      <w:bookmarkStart w:id="1067" w:name="_Toc411736538"/>
      <w:bookmarkStart w:id="1068" w:name="_Toc247514151"/>
      <w:bookmarkStart w:id="1069" w:name="_Toc247527752"/>
      <w:bookmarkStart w:id="1070" w:name="_Toc476860473"/>
      <w:bookmarkStart w:id="1071" w:name="_Toc738449261"/>
      <w:bookmarkStart w:id="1072" w:name="_Toc411736262"/>
      <w:r w:rsidRPr="00203A51">
        <w:rPr>
          <w:color w:val="0D0D0D" w:themeColor="text1" w:themeTint="F2"/>
          <w:lang w:val="en-US"/>
        </w:rPr>
        <w:t xml:space="preserve">17.5 </w:t>
      </w:r>
      <w:r w:rsidRPr="00203A51">
        <w:rPr>
          <w:rFonts w:hint="eastAsia"/>
          <w:color w:val="0D0D0D" w:themeColor="text1" w:themeTint="F2"/>
          <w:lang w:val="en-US"/>
        </w:rPr>
        <w:t>竣工结算</w:t>
      </w:r>
      <w:bookmarkEnd w:id="1065"/>
      <w:bookmarkEnd w:id="1066"/>
      <w:bookmarkEnd w:id="1067"/>
      <w:bookmarkEnd w:id="1068"/>
      <w:bookmarkEnd w:id="1069"/>
      <w:bookmarkEnd w:id="1070"/>
      <w:bookmarkEnd w:id="1071"/>
      <w:bookmarkEnd w:id="1072"/>
    </w:p>
    <w:p w14:paraId="2D4DA224" w14:textId="77777777" w:rsidR="00CA314E" w:rsidRPr="00203A51" w:rsidRDefault="001B5B2D">
      <w:pPr>
        <w:pStyle w:val="5"/>
        <w:spacing w:before="120" w:after="120"/>
        <w:ind w:firstLineChars="200" w:firstLine="482"/>
        <w:jc w:val="both"/>
        <w:rPr>
          <w:rStyle w:val="CharChar11"/>
          <w:rFonts w:hint="default"/>
          <w:color w:val="0D0D0D" w:themeColor="text1" w:themeTint="F2"/>
          <w:sz w:val="24"/>
        </w:rPr>
      </w:pPr>
      <w:r w:rsidRPr="00203A51">
        <w:rPr>
          <w:rStyle w:val="CharChar11"/>
          <w:rFonts w:hint="default"/>
          <w:color w:val="0D0D0D" w:themeColor="text1" w:themeTint="F2"/>
          <w:sz w:val="24"/>
        </w:rPr>
        <w:t xml:space="preserve">17.5.1 </w:t>
      </w:r>
      <w:r w:rsidRPr="00203A51">
        <w:rPr>
          <w:rStyle w:val="CharChar11"/>
          <w:rFonts w:hint="default"/>
          <w:color w:val="0D0D0D" w:themeColor="text1" w:themeTint="F2"/>
          <w:sz w:val="24"/>
        </w:rPr>
        <w:t>竣工付款申请单</w:t>
      </w:r>
    </w:p>
    <w:p w14:paraId="165218FF"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w:t>
      </w:r>
      <w:r w:rsidRPr="00203A51">
        <w:rPr>
          <w:rFonts w:hint="eastAsia"/>
          <w:color w:val="0D0D0D" w:themeColor="text1" w:themeTint="F2"/>
          <w:sz w:val="21"/>
          <w:szCs w:val="21"/>
        </w:rPr>
        <w:t>1</w:t>
      </w:r>
      <w:r w:rsidRPr="00203A51">
        <w:rPr>
          <w:rFonts w:hint="eastAsia"/>
          <w:color w:val="0D0D0D" w:themeColor="text1" w:themeTint="F2"/>
          <w:sz w:val="21"/>
          <w:szCs w:val="21"/>
        </w:rPr>
        <w:t>）工程接收证书颁发后，承包人应按专用合同条款约定的份数和期限向监理人提交竣工付款申请单，并提供相关证明材料。除专用合同条款另有约定外，竣工付款申请单应包括下列内容：竣工结算合同总价、发包人已支付承包人的工程价款、应扣留的质量保证金、应支付的竣工付款金额。</w:t>
      </w:r>
    </w:p>
    <w:p w14:paraId="6695A0E9"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w:t>
      </w:r>
      <w:r w:rsidRPr="00203A51">
        <w:rPr>
          <w:rFonts w:hint="eastAsia"/>
          <w:color w:val="0D0D0D" w:themeColor="text1" w:themeTint="F2"/>
          <w:sz w:val="21"/>
          <w:szCs w:val="21"/>
        </w:rPr>
        <w:t>2</w:t>
      </w:r>
      <w:r w:rsidRPr="00203A51">
        <w:rPr>
          <w:rFonts w:hint="eastAsia"/>
          <w:color w:val="0D0D0D" w:themeColor="text1" w:themeTint="F2"/>
          <w:sz w:val="21"/>
          <w:szCs w:val="21"/>
        </w:rPr>
        <w:t>）监理人对竣工付款申请单有异议的，有权要求承包人进行修正和提供补充资料。经监理人和承包人协商后，由承包人向监理人提交修正后的竣工付款申请单。</w:t>
      </w:r>
    </w:p>
    <w:p w14:paraId="154B0647" w14:textId="77777777" w:rsidR="00CA314E" w:rsidRPr="00203A51" w:rsidRDefault="001B5B2D">
      <w:pPr>
        <w:pStyle w:val="5"/>
        <w:spacing w:before="120" w:after="120"/>
        <w:ind w:firstLineChars="200" w:firstLine="482"/>
        <w:jc w:val="both"/>
        <w:rPr>
          <w:rStyle w:val="CharChar11"/>
          <w:rFonts w:hint="default"/>
          <w:color w:val="0D0D0D" w:themeColor="text1" w:themeTint="F2"/>
          <w:sz w:val="24"/>
        </w:rPr>
      </w:pPr>
      <w:r w:rsidRPr="00203A51">
        <w:rPr>
          <w:rStyle w:val="CharChar11"/>
          <w:rFonts w:hint="default"/>
          <w:color w:val="0D0D0D" w:themeColor="text1" w:themeTint="F2"/>
          <w:sz w:val="24"/>
        </w:rPr>
        <w:t xml:space="preserve">17.5.2 </w:t>
      </w:r>
      <w:r w:rsidRPr="00203A51">
        <w:rPr>
          <w:rStyle w:val="CharChar11"/>
          <w:rFonts w:hint="default"/>
          <w:color w:val="0D0D0D" w:themeColor="text1" w:themeTint="F2"/>
          <w:sz w:val="24"/>
        </w:rPr>
        <w:t>竣工付款证书及支付时间</w:t>
      </w:r>
    </w:p>
    <w:p w14:paraId="7A3CA064"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w:t>
      </w:r>
      <w:r w:rsidRPr="00203A51">
        <w:rPr>
          <w:rFonts w:hint="eastAsia"/>
          <w:color w:val="0D0D0D" w:themeColor="text1" w:themeTint="F2"/>
          <w:sz w:val="21"/>
          <w:szCs w:val="21"/>
        </w:rPr>
        <w:t>1</w:t>
      </w:r>
      <w:r w:rsidRPr="00203A51">
        <w:rPr>
          <w:rFonts w:hint="eastAsia"/>
          <w:color w:val="0D0D0D" w:themeColor="text1" w:themeTint="F2"/>
          <w:sz w:val="21"/>
          <w:szCs w:val="21"/>
        </w:rPr>
        <w:t>）监理人在收到承包人提交的竣工付款申请单后的</w:t>
      </w:r>
      <w:r w:rsidRPr="00203A51">
        <w:rPr>
          <w:rFonts w:hint="eastAsia"/>
          <w:color w:val="0D0D0D" w:themeColor="text1" w:themeTint="F2"/>
          <w:sz w:val="21"/>
          <w:szCs w:val="21"/>
        </w:rPr>
        <w:t>14</w:t>
      </w:r>
      <w:r w:rsidRPr="00203A51">
        <w:rPr>
          <w:rFonts w:hint="eastAsia"/>
          <w:color w:val="0D0D0D" w:themeColor="text1" w:themeTint="F2"/>
          <w:sz w:val="21"/>
          <w:szCs w:val="21"/>
        </w:rPr>
        <w:t>天内完成核查，提</w:t>
      </w:r>
      <w:r w:rsidRPr="00203A51">
        <w:rPr>
          <w:rFonts w:hint="eastAsia"/>
          <w:color w:val="0D0D0D" w:themeColor="text1" w:themeTint="F2"/>
          <w:sz w:val="21"/>
          <w:szCs w:val="21"/>
        </w:rPr>
        <w:t>出发包人到期应支付给承包人的价款送发包人审核并抄送承包人。发包人应在收到后</w:t>
      </w:r>
      <w:r w:rsidRPr="00203A51">
        <w:rPr>
          <w:rFonts w:hint="eastAsia"/>
          <w:color w:val="0D0D0D" w:themeColor="text1" w:themeTint="F2"/>
          <w:sz w:val="21"/>
          <w:szCs w:val="21"/>
        </w:rPr>
        <w:t>14</w:t>
      </w:r>
      <w:r w:rsidRPr="00203A51">
        <w:rPr>
          <w:rFonts w:hint="eastAsia"/>
          <w:color w:val="0D0D0D" w:themeColor="text1" w:themeTint="F2"/>
          <w:sz w:val="21"/>
          <w:szCs w:val="21"/>
        </w:rPr>
        <w:t>天内审核完毕，由监理人向承包人出具经发包人签认的竣工付款证书。监理人未在约定时间内核查，又未提出具体意见的，视为承包人提交的竣工付款申请单已经监理人核查同意；发包人未在约定时间内审核又未提出具体意见的，监理人提出发包人到期应支付给承包人的价款视为已经发包人同意。</w:t>
      </w:r>
    </w:p>
    <w:p w14:paraId="02E20AED"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w:t>
      </w:r>
      <w:r w:rsidRPr="00203A51">
        <w:rPr>
          <w:rFonts w:hint="eastAsia"/>
          <w:color w:val="0D0D0D" w:themeColor="text1" w:themeTint="F2"/>
          <w:sz w:val="21"/>
          <w:szCs w:val="21"/>
        </w:rPr>
        <w:t>2</w:t>
      </w:r>
      <w:r w:rsidRPr="00203A51">
        <w:rPr>
          <w:rFonts w:hint="eastAsia"/>
          <w:color w:val="0D0D0D" w:themeColor="text1" w:themeTint="F2"/>
          <w:sz w:val="21"/>
          <w:szCs w:val="21"/>
        </w:rPr>
        <w:t>）发包人应在监理人出具竣工付款证书后的</w:t>
      </w:r>
      <w:r w:rsidRPr="00203A51">
        <w:rPr>
          <w:rFonts w:hint="eastAsia"/>
          <w:color w:val="0D0D0D" w:themeColor="text1" w:themeTint="F2"/>
          <w:sz w:val="21"/>
          <w:szCs w:val="21"/>
        </w:rPr>
        <w:t xml:space="preserve">14 </w:t>
      </w:r>
      <w:r w:rsidRPr="00203A51">
        <w:rPr>
          <w:rFonts w:hint="eastAsia"/>
          <w:color w:val="0D0D0D" w:themeColor="text1" w:themeTint="F2"/>
          <w:sz w:val="21"/>
          <w:szCs w:val="21"/>
        </w:rPr>
        <w:t>天内，将应支付款支付给承包人。发包人不按期支付的，按第</w:t>
      </w:r>
      <w:r w:rsidRPr="00203A51">
        <w:rPr>
          <w:rFonts w:hint="eastAsia"/>
          <w:color w:val="0D0D0D" w:themeColor="text1" w:themeTint="F2"/>
          <w:sz w:val="21"/>
          <w:szCs w:val="21"/>
        </w:rPr>
        <w:t>17.3.4</w:t>
      </w:r>
      <w:r w:rsidRPr="00203A51">
        <w:rPr>
          <w:rFonts w:hint="eastAsia"/>
          <w:color w:val="0D0D0D" w:themeColor="text1" w:themeTint="F2"/>
          <w:sz w:val="21"/>
          <w:szCs w:val="21"/>
        </w:rPr>
        <w:t>（</w:t>
      </w:r>
      <w:r w:rsidRPr="00203A51">
        <w:rPr>
          <w:rFonts w:hint="eastAsia"/>
          <w:color w:val="0D0D0D" w:themeColor="text1" w:themeTint="F2"/>
          <w:sz w:val="21"/>
          <w:szCs w:val="21"/>
        </w:rPr>
        <w:t>2</w:t>
      </w:r>
      <w:r w:rsidRPr="00203A51">
        <w:rPr>
          <w:rFonts w:hint="eastAsia"/>
          <w:color w:val="0D0D0D" w:themeColor="text1" w:themeTint="F2"/>
          <w:sz w:val="21"/>
          <w:szCs w:val="21"/>
        </w:rPr>
        <w:t>）目的约定，将逾期付款违约金支付给承包人。</w:t>
      </w:r>
    </w:p>
    <w:p w14:paraId="34C9DD78"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lastRenderedPageBreak/>
        <w:t>（</w:t>
      </w:r>
      <w:r w:rsidRPr="00203A51">
        <w:rPr>
          <w:rFonts w:hint="eastAsia"/>
          <w:color w:val="0D0D0D" w:themeColor="text1" w:themeTint="F2"/>
          <w:sz w:val="21"/>
          <w:szCs w:val="21"/>
        </w:rPr>
        <w:t>3</w:t>
      </w:r>
      <w:r w:rsidRPr="00203A51">
        <w:rPr>
          <w:rFonts w:hint="eastAsia"/>
          <w:color w:val="0D0D0D" w:themeColor="text1" w:themeTint="F2"/>
          <w:sz w:val="21"/>
          <w:szCs w:val="21"/>
        </w:rPr>
        <w:t>）承</w:t>
      </w:r>
      <w:r w:rsidRPr="00203A51">
        <w:rPr>
          <w:rFonts w:hint="eastAsia"/>
          <w:color w:val="0D0D0D" w:themeColor="text1" w:themeTint="F2"/>
          <w:sz w:val="21"/>
          <w:szCs w:val="21"/>
        </w:rPr>
        <w:t>包人对发包人签认的竣工付款证书有异议的，发包人可出具竣工付款申请单中承包人已同意部分的临时付款证书。存在争议的部分，按第</w:t>
      </w:r>
      <w:r w:rsidRPr="00203A51">
        <w:rPr>
          <w:rFonts w:hint="eastAsia"/>
          <w:color w:val="0D0D0D" w:themeColor="text1" w:themeTint="F2"/>
          <w:sz w:val="21"/>
          <w:szCs w:val="21"/>
        </w:rPr>
        <w:t>24</w:t>
      </w:r>
      <w:r w:rsidRPr="00203A51">
        <w:rPr>
          <w:rFonts w:hint="eastAsia"/>
          <w:color w:val="0D0D0D" w:themeColor="text1" w:themeTint="F2"/>
          <w:sz w:val="21"/>
          <w:szCs w:val="21"/>
        </w:rPr>
        <w:t>条的约定执行。</w:t>
      </w:r>
    </w:p>
    <w:p w14:paraId="3F42275A"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w:t>
      </w:r>
      <w:r w:rsidRPr="00203A51">
        <w:rPr>
          <w:rFonts w:hint="eastAsia"/>
          <w:color w:val="0D0D0D" w:themeColor="text1" w:themeTint="F2"/>
          <w:sz w:val="21"/>
          <w:szCs w:val="21"/>
        </w:rPr>
        <w:t>4</w:t>
      </w:r>
      <w:r w:rsidRPr="00203A51">
        <w:rPr>
          <w:rFonts w:hint="eastAsia"/>
          <w:color w:val="0D0D0D" w:themeColor="text1" w:themeTint="F2"/>
          <w:sz w:val="21"/>
          <w:szCs w:val="21"/>
        </w:rPr>
        <w:t>）竣工付款涉及政府投资资金的，按第</w:t>
      </w:r>
      <w:r w:rsidRPr="00203A51">
        <w:rPr>
          <w:rFonts w:hint="eastAsia"/>
          <w:color w:val="0D0D0D" w:themeColor="text1" w:themeTint="F2"/>
          <w:sz w:val="21"/>
          <w:szCs w:val="21"/>
        </w:rPr>
        <w:t>17.3.4</w:t>
      </w:r>
      <w:r w:rsidRPr="00203A51">
        <w:rPr>
          <w:rFonts w:hint="eastAsia"/>
          <w:color w:val="0D0D0D" w:themeColor="text1" w:themeTint="F2"/>
          <w:sz w:val="21"/>
          <w:szCs w:val="21"/>
        </w:rPr>
        <w:t>（</w:t>
      </w:r>
      <w:r w:rsidRPr="00203A51">
        <w:rPr>
          <w:rFonts w:hint="eastAsia"/>
          <w:color w:val="0D0D0D" w:themeColor="text1" w:themeTint="F2"/>
          <w:sz w:val="21"/>
          <w:szCs w:val="21"/>
        </w:rPr>
        <w:t>4</w:t>
      </w:r>
      <w:r w:rsidRPr="00203A51">
        <w:rPr>
          <w:rFonts w:hint="eastAsia"/>
          <w:color w:val="0D0D0D" w:themeColor="text1" w:themeTint="F2"/>
          <w:sz w:val="21"/>
          <w:szCs w:val="21"/>
        </w:rPr>
        <w:t>）目的约定执行。</w:t>
      </w:r>
    </w:p>
    <w:p w14:paraId="67EC819B" w14:textId="77777777" w:rsidR="00CA314E" w:rsidRPr="00203A51" w:rsidRDefault="001B5B2D">
      <w:pPr>
        <w:pStyle w:val="4"/>
        <w:spacing w:before="240" w:after="120" w:line="360" w:lineRule="auto"/>
        <w:rPr>
          <w:color w:val="0D0D0D" w:themeColor="text1" w:themeTint="F2"/>
          <w:lang w:val="en-US"/>
        </w:rPr>
      </w:pPr>
      <w:bookmarkStart w:id="1073" w:name="_Toc411736263"/>
      <w:bookmarkStart w:id="1074" w:name="_Toc476860474"/>
      <w:bookmarkStart w:id="1075" w:name="_Toc247514152"/>
      <w:bookmarkStart w:id="1076" w:name="_Toc410559457"/>
      <w:bookmarkStart w:id="1077" w:name="_Toc247527753"/>
      <w:bookmarkStart w:id="1078" w:name="_Toc300835156"/>
      <w:bookmarkStart w:id="1079" w:name="_Toc411736539"/>
      <w:bookmarkStart w:id="1080" w:name="_Toc808733614"/>
      <w:r w:rsidRPr="00203A51">
        <w:rPr>
          <w:color w:val="0D0D0D" w:themeColor="text1" w:themeTint="F2"/>
          <w:lang w:val="en-US"/>
        </w:rPr>
        <w:t xml:space="preserve">17.6 </w:t>
      </w:r>
      <w:r w:rsidRPr="00203A51">
        <w:rPr>
          <w:rFonts w:hint="eastAsia"/>
          <w:color w:val="0D0D0D" w:themeColor="text1" w:themeTint="F2"/>
          <w:lang w:val="en-US"/>
        </w:rPr>
        <w:t>最终结清</w:t>
      </w:r>
      <w:bookmarkEnd w:id="1073"/>
      <w:bookmarkEnd w:id="1074"/>
      <w:bookmarkEnd w:id="1075"/>
      <w:bookmarkEnd w:id="1076"/>
      <w:bookmarkEnd w:id="1077"/>
      <w:bookmarkEnd w:id="1078"/>
      <w:bookmarkEnd w:id="1079"/>
      <w:bookmarkEnd w:id="1080"/>
    </w:p>
    <w:p w14:paraId="7735164F" w14:textId="77777777" w:rsidR="00CA314E" w:rsidRPr="00203A51" w:rsidRDefault="001B5B2D">
      <w:pPr>
        <w:pStyle w:val="5"/>
        <w:spacing w:before="120" w:after="120"/>
        <w:ind w:firstLineChars="200" w:firstLine="482"/>
        <w:jc w:val="both"/>
        <w:rPr>
          <w:rStyle w:val="CharChar11"/>
          <w:rFonts w:hint="default"/>
          <w:color w:val="0D0D0D" w:themeColor="text1" w:themeTint="F2"/>
          <w:sz w:val="24"/>
        </w:rPr>
      </w:pPr>
      <w:r w:rsidRPr="00203A51">
        <w:rPr>
          <w:rStyle w:val="CharChar11"/>
          <w:rFonts w:hint="default"/>
          <w:color w:val="0D0D0D" w:themeColor="text1" w:themeTint="F2"/>
          <w:sz w:val="24"/>
        </w:rPr>
        <w:t xml:space="preserve">17.6.1 </w:t>
      </w:r>
      <w:r w:rsidRPr="00203A51">
        <w:rPr>
          <w:rStyle w:val="CharChar11"/>
          <w:rFonts w:hint="default"/>
          <w:color w:val="0D0D0D" w:themeColor="text1" w:themeTint="F2"/>
          <w:sz w:val="24"/>
        </w:rPr>
        <w:t>最终结清申请单</w:t>
      </w:r>
    </w:p>
    <w:p w14:paraId="4AA5D055"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w:t>
      </w:r>
      <w:r w:rsidRPr="00203A51">
        <w:rPr>
          <w:rFonts w:hint="eastAsia"/>
          <w:color w:val="0D0D0D" w:themeColor="text1" w:themeTint="F2"/>
          <w:sz w:val="21"/>
          <w:szCs w:val="21"/>
        </w:rPr>
        <w:t>1</w:t>
      </w:r>
      <w:r w:rsidRPr="00203A51">
        <w:rPr>
          <w:rFonts w:hint="eastAsia"/>
          <w:color w:val="0D0D0D" w:themeColor="text1" w:themeTint="F2"/>
          <w:sz w:val="21"/>
          <w:szCs w:val="21"/>
        </w:rPr>
        <w:t>）缺陷责任期终止证书签发后，承包人可按专用合同条款约定的份数和期限向监理人提交最终结清申请单，并提供相关证明材料。</w:t>
      </w:r>
    </w:p>
    <w:p w14:paraId="56361BA1"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w:t>
      </w:r>
      <w:r w:rsidRPr="00203A51">
        <w:rPr>
          <w:rFonts w:hint="eastAsia"/>
          <w:color w:val="0D0D0D" w:themeColor="text1" w:themeTint="F2"/>
          <w:sz w:val="21"/>
          <w:szCs w:val="21"/>
        </w:rPr>
        <w:t>2</w:t>
      </w:r>
      <w:r w:rsidRPr="00203A51">
        <w:rPr>
          <w:rFonts w:hint="eastAsia"/>
          <w:color w:val="0D0D0D" w:themeColor="text1" w:themeTint="F2"/>
          <w:sz w:val="21"/>
          <w:szCs w:val="21"/>
        </w:rPr>
        <w:t>）发包人对最终结清申请单内容有异议的，有权要求承包人进行修正和提供补充资料，由承包人向监理人提交修正后的最终结清申请单。</w:t>
      </w:r>
    </w:p>
    <w:p w14:paraId="74CEC5A7" w14:textId="77777777" w:rsidR="00CA314E" w:rsidRPr="00203A51" w:rsidRDefault="001B5B2D">
      <w:pPr>
        <w:pStyle w:val="5"/>
        <w:spacing w:before="120" w:after="120"/>
        <w:ind w:firstLineChars="200" w:firstLine="482"/>
        <w:jc w:val="both"/>
        <w:rPr>
          <w:rStyle w:val="CharChar11"/>
          <w:rFonts w:hint="default"/>
          <w:color w:val="0D0D0D" w:themeColor="text1" w:themeTint="F2"/>
          <w:sz w:val="24"/>
        </w:rPr>
      </w:pPr>
      <w:r w:rsidRPr="00203A51">
        <w:rPr>
          <w:rStyle w:val="CharChar11"/>
          <w:rFonts w:hint="default"/>
          <w:color w:val="0D0D0D" w:themeColor="text1" w:themeTint="F2"/>
          <w:sz w:val="24"/>
        </w:rPr>
        <w:t xml:space="preserve">17.6.2 </w:t>
      </w:r>
      <w:r w:rsidRPr="00203A51">
        <w:rPr>
          <w:rStyle w:val="CharChar11"/>
          <w:rFonts w:hint="default"/>
          <w:color w:val="0D0D0D" w:themeColor="text1" w:themeTint="F2"/>
          <w:sz w:val="24"/>
        </w:rPr>
        <w:t>最终结清证书和支付时间</w:t>
      </w:r>
    </w:p>
    <w:p w14:paraId="3B819386"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w:t>
      </w:r>
      <w:r w:rsidRPr="00203A51">
        <w:rPr>
          <w:rFonts w:hint="eastAsia"/>
          <w:color w:val="0D0D0D" w:themeColor="text1" w:themeTint="F2"/>
          <w:sz w:val="21"/>
          <w:szCs w:val="21"/>
        </w:rPr>
        <w:t>1</w:t>
      </w:r>
      <w:r w:rsidRPr="00203A51">
        <w:rPr>
          <w:rFonts w:hint="eastAsia"/>
          <w:color w:val="0D0D0D" w:themeColor="text1" w:themeTint="F2"/>
          <w:sz w:val="21"/>
          <w:szCs w:val="21"/>
        </w:rPr>
        <w:t>）监理人收到承包人提交的最终结清申请单后的</w:t>
      </w:r>
      <w:r w:rsidRPr="00203A51">
        <w:rPr>
          <w:rFonts w:hint="eastAsia"/>
          <w:color w:val="0D0D0D" w:themeColor="text1" w:themeTint="F2"/>
          <w:sz w:val="21"/>
          <w:szCs w:val="21"/>
        </w:rPr>
        <w:t>14</w:t>
      </w:r>
      <w:r w:rsidRPr="00203A51">
        <w:rPr>
          <w:rFonts w:hint="eastAsia"/>
          <w:color w:val="0D0D0D" w:themeColor="text1" w:themeTint="F2"/>
          <w:sz w:val="21"/>
          <w:szCs w:val="21"/>
        </w:rPr>
        <w:t>天内，提出发包人应支付给承包人的价款送发包人审核并抄送承包人。发包人应在收到后</w:t>
      </w:r>
      <w:r w:rsidRPr="00203A51">
        <w:rPr>
          <w:rFonts w:hint="eastAsia"/>
          <w:color w:val="0D0D0D" w:themeColor="text1" w:themeTint="F2"/>
          <w:sz w:val="21"/>
          <w:szCs w:val="21"/>
        </w:rPr>
        <w:t>14</w:t>
      </w:r>
      <w:r w:rsidRPr="00203A51">
        <w:rPr>
          <w:rFonts w:hint="eastAsia"/>
          <w:color w:val="0D0D0D" w:themeColor="text1" w:themeTint="F2"/>
          <w:sz w:val="21"/>
          <w:szCs w:val="21"/>
        </w:rPr>
        <w:t>天内审核完毕，由监理人向承包人出具经发包人签认的最终结清证书。监理人未在约定时间内核查，又未提出具体意见的，视为承包人提交的最终结清申请已经监理人核查同意；发包人未在约定时间内审核又未提出具体意见的，监理人提出应支付</w:t>
      </w:r>
      <w:r w:rsidRPr="00203A51">
        <w:rPr>
          <w:rFonts w:hint="eastAsia"/>
          <w:color w:val="0D0D0D" w:themeColor="text1" w:themeTint="F2"/>
          <w:sz w:val="21"/>
          <w:szCs w:val="21"/>
        </w:rPr>
        <w:t>给承包人的价款视为已经发包人同意。</w:t>
      </w:r>
    </w:p>
    <w:p w14:paraId="75055F42"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w:t>
      </w:r>
      <w:r w:rsidRPr="00203A51">
        <w:rPr>
          <w:rFonts w:hint="eastAsia"/>
          <w:color w:val="0D0D0D" w:themeColor="text1" w:themeTint="F2"/>
          <w:sz w:val="21"/>
          <w:szCs w:val="21"/>
        </w:rPr>
        <w:t>2</w:t>
      </w:r>
      <w:r w:rsidRPr="00203A51">
        <w:rPr>
          <w:rFonts w:hint="eastAsia"/>
          <w:color w:val="0D0D0D" w:themeColor="text1" w:themeTint="F2"/>
          <w:sz w:val="21"/>
          <w:szCs w:val="21"/>
        </w:rPr>
        <w:t>）发包人应在监理人出具最终结清证书后的</w:t>
      </w:r>
      <w:r w:rsidRPr="00203A51">
        <w:rPr>
          <w:rFonts w:hint="eastAsia"/>
          <w:color w:val="0D0D0D" w:themeColor="text1" w:themeTint="F2"/>
          <w:sz w:val="21"/>
          <w:szCs w:val="21"/>
        </w:rPr>
        <w:t xml:space="preserve">14 </w:t>
      </w:r>
      <w:r w:rsidRPr="00203A51">
        <w:rPr>
          <w:rFonts w:hint="eastAsia"/>
          <w:color w:val="0D0D0D" w:themeColor="text1" w:themeTint="F2"/>
          <w:sz w:val="21"/>
          <w:szCs w:val="21"/>
        </w:rPr>
        <w:t>天内，将应支付款支付给承包人。</w:t>
      </w:r>
    </w:p>
    <w:p w14:paraId="6A24502C"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发包人不按期支付的，按第</w:t>
      </w:r>
      <w:r w:rsidRPr="00203A51">
        <w:rPr>
          <w:rFonts w:hint="eastAsia"/>
          <w:color w:val="0D0D0D" w:themeColor="text1" w:themeTint="F2"/>
          <w:sz w:val="21"/>
          <w:szCs w:val="21"/>
        </w:rPr>
        <w:t>17.3.4</w:t>
      </w:r>
      <w:r w:rsidRPr="00203A51">
        <w:rPr>
          <w:rFonts w:hint="eastAsia"/>
          <w:color w:val="0D0D0D" w:themeColor="text1" w:themeTint="F2"/>
          <w:sz w:val="21"/>
          <w:szCs w:val="21"/>
        </w:rPr>
        <w:t>（</w:t>
      </w:r>
      <w:r w:rsidRPr="00203A51">
        <w:rPr>
          <w:rFonts w:hint="eastAsia"/>
          <w:color w:val="0D0D0D" w:themeColor="text1" w:themeTint="F2"/>
          <w:sz w:val="21"/>
          <w:szCs w:val="21"/>
        </w:rPr>
        <w:t>2</w:t>
      </w:r>
      <w:r w:rsidRPr="00203A51">
        <w:rPr>
          <w:rFonts w:hint="eastAsia"/>
          <w:color w:val="0D0D0D" w:themeColor="text1" w:themeTint="F2"/>
          <w:sz w:val="21"/>
          <w:szCs w:val="21"/>
        </w:rPr>
        <w:t>）目的约定，将逾期付款违约金支付给承包人。</w:t>
      </w:r>
    </w:p>
    <w:p w14:paraId="0E24A917"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w:t>
      </w:r>
      <w:r w:rsidRPr="00203A51">
        <w:rPr>
          <w:rFonts w:hint="eastAsia"/>
          <w:color w:val="0D0D0D" w:themeColor="text1" w:themeTint="F2"/>
          <w:sz w:val="21"/>
          <w:szCs w:val="21"/>
        </w:rPr>
        <w:t>3</w:t>
      </w:r>
      <w:r w:rsidRPr="00203A51">
        <w:rPr>
          <w:rFonts w:hint="eastAsia"/>
          <w:color w:val="0D0D0D" w:themeColor="text1" w:themeTint="F2"/>
          <w:sz w:val="21"/>
          <w:szCs w:val="21"/>
        </w:rPr>
        <w:t>）承包人对发包人签认的最终结清证书有异议的，按第</w:t>
      </w:r>
      <w:r w:rsidRPr="00203A51">
        <w:rPr>
          <w:rFonts w:hint="eastAsia"/>
          <w:color w:val="0D0D0D" w:themeColor="text1" w:themeTint="F2"/>
          <w:sz w:val="21"/>
          <w:szCs w:val="21"/>
        </w:rPr>
        <w:t>24</w:t>
      </w:r>
      <w:r w:rsidRPr="00203A51">
        <w:rPr>
          <w:rFonts w:hint="eastAsia"/>
          <w:color w:val="0D0D0D" w:themeColor="text1" w:themeTint="F2"/>
          <w:sz w:val="21"/>
          <w:szCs w:val="21"/>
        </w:rPr>
        <w:t>条的约定执行。</w:t>
      </w:r>
    </w:p>
    <w:p w14:paraId="2F77898F"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w:t>
      </w:r>
      <w:r w:rsidRPr="00203A51">
        <w:rPr>
          <w:rFonts w:hint="eastAsia"/>
          <w:color w:val="0D0D0D" w:themeColor="text1" w:themeTint="F2"/>
          <w:sz w:val="21"/>
          <w:szCs w:val="21"/>
        </w:rPr>
        <w:t>4</w:t>
      </w:r>
      <w:r w:rsidRPr="00203A51">
        <w:rPr>
          <w:rFonts w:hint="eastAsia"/>
          <w:color w:val="0D0D0D" w:themeColor="text1" w:themeTint="F2"/>
          <w:sz w:val="21"/>
          <w:szCs w:val="21"/>
        </w:rPr>
        <w:t>）最终结清付款涉及政府投资资金的，按第</w:t>
      </w:r>
      <w:r w:rsidRPr="00203A51">
        <w:rPr>
          <w:rFonts w:hint="eastAsia"/>
          <w:color w:val="0D0D0D" w:themeColor="text1" w:themeTint="F2"/>
          <w:sz w:val="21"/>
          <w:szCs w:val="21"/>
        </w:rPr>
        <w:t>17.3.4</w:t>
      </w:r>
      <w:r w:rsidRPr="00203A51">
        <w:rPr>
          <w:rFonts w:hint="eastAsia"/>
          <w:color w:val="0D0D0D" w:themeColor="text1" w:themeTint="F2"/>
          <w:sz w:val="21"/>
          <w:szCs w:val="21"/>
        </w:rPr>
        <w:t>（</w:t>
      </w:r>
      <w:r w:rsidRPr="00203A51">
        <w:rPr>
          <w:rFonts w:hint="eastAsia"/>
          <w:color w:val="0D0D0D" w:themeColor="text1" w:themeTint="F2"/>
          <w:sz w:val="21"/>
          <w:szCs w:val="21"/>
        </w:rPr>
        <w:t>4</w:t>
      </w:r>
      <w:r w:rsidRPr="00203A51">
        <w:rPr>
          <w:rFonts w:hint="eastAsia"/>
          <w:color w:val="0D0D0D" w:themeColor="text1" w:themeTint="F2"/>
          <w:sz w:val="21"/>
          <w:szCs w:val="21"/>
        </w:rPr>
        <w:t>）目的约定执行。</w:t>
      </w:r>
    </w:p>
    <w:p w14:paraId="17E50141" w14:textId="77777777" w:rsidR="00CA314E" w:rsidRPr="00203A51" w:rsidRDefault="001B5B2D">
      <w:pPr>
        <w:pStyle w:val="3"/>
        <w:spacing w:before="360" w:after="240" w:line="360" w:lineRule="auto"/>
        <w:ind w:firstLineChars="0" w:firstLine="0"/>
        <w:rPr>
          <w:rStyle w:val="2Char1"/>
          <w:color w:val="0D0D0D" w:themeColor="text1" w:themeTint="F2"/>
        </w:rPr>
      </w:pPr>
      <w:bookmarkStart w:id="1081" w:name="_Toc476860475"/>
      <w:bookmarkStart w:id="1082" w:name="_Toc28751"/>
      <w:bookmarkStart w:id="1083" w:name="_Toc411736540"/>
      <w:bookmarkStart w:id="1084" w:name="_Toc961848635"/>
      <w:bookmarkStart w:id="1085" w:name="_Toc247527754"/>
      <w:bookmarkStart w:id="1086" w:name="_Toc21937"/>
      <w:bookmarkStart w:id="1087" w:name="_Toc247514153"/>
      <w:bookmarkStart w:id="1088" w:name="_Toc184635115"/>
      <w:bookmarkStart w:id="1089" w:name="_Toc411736264"/>
      <w:bookmarkStart w:id="1090" w:name="_Toc144213109"/>
      <w:bookmarkStart w:id="1091" w:name="_Toc300835157"/>
      <w:bookmarkStart w:id="1092" w:name="_Toc410559458"/>
      <w:r w:rsidRPr="00203A51">
        <w:rPr>
          <w:rStyle w:val="2Char1"/>
          <w:rFonts w:hint="eastAsia"/>
          <w:color w:val="0D0D0D" w:themeColor="text1" w:themeTint="F2"/>
        </w:rPr>
        <w:t xml:space="preserve">18. </w:t>
      </w:r>
      <w:r w:rsidRPr="00203A51">
        <w:rPr>
          <w:rStyle w:val="2Char1"/>
          <w:rFonts w:hint="eastAsia"/>
          <w:color w:val="0D0D0D" w:themeColor="text1" w:themeTint="F2"/>
        </w:rPr>
        <w:t>竣工试验和竣工验收</w:t>
      </w:r>
      <w:bookmarkEnd w:id="1081"/>
      <w:bookmarkEnd w:id="1082"/>
      <w:bookmarkEnd w:id="1083"/>
      <w:bookmarkEnd w:id="1084"/>
      <w:bookmarkEnd w:id="1085"/>
      <w:bookmarkEnd w:id="1086"/>
      <w:bookmarkEnd w:id="1087"/>
      <w:bookmarkEnd w:id="1088"/>
      <w:bookmarkEnd w:id="1089"/>
      <w:bookmarkEnd w:id="1090"/>
      <w:bookmarkEnd w:id="1091"/>
      <w:bookmarkEnd w:id="1092"/>
    </w:p>
    <w:p w14:paraId="476DC6F9" w14:textId="77777777" w:rsidR="00CA314E" w:rsidRPr="00203A51" w:rsidRDefault="001B5B2D">
      <w:pPr>
        <w:pStyle w:val="4"/>
        <w:spacing w:before="240" w:after="120" w:line="360" w:lineRule="auto"/>
        <w:rPr>
          <w:color w:val="0D0D0D" w:themeColor="text1" w:themeTint="F2"/>
        </w:rPr>
      </w:pPr>
      <w:bookmarkStart w:id="1093" w:name="_Toc476860476"/>
      <w:bookmarkStart w:id="1094" w:name="_Toc410559459"/>
      <w:bookmarkStart w:id="1095" w:name="_Toc300835158"/>
      <w:bookmarkStart w:id="1096" w:name="_Toc411736265"/>
      <w:bookmarkStart w:id="1097" w:name="_Toc1680597476"/>
      <w:bookmarkStart w:id="1098" w:name="_Toc411736541"/>
      <w:bookmarkStart w:id="1099" w:name="_Toc247514154"/>
      <w:bookmarkStart w:id="1100" w:name="_Toc247527755"/>
      <w:r w:rsidRPr="00203A51">
        <w:rPr>
          <w:rFonts w:hint="eastAsia"/>
          <w:color w:val="0D0D0D" w:themeColor="text1" w:themeTint="F2"/>
        </w:rPr>
        <w:t xml:space="preserve">18.1 </w:t>
      </w:r>
      <w:r w:rsidRPr="00203A51">
        <w:rPr>
          <w:rFonts w:hint="eastAsia"/>
          <w:color w:val="0D0D0D" w:themeColor="text1" w:themeTint="F2"/>
        </w:rPr>
        <w:t>竣工试验</w:t>
      </w:r>
      <w:bookmarkEnd w:id="1093"/>
      <w:bookmarkEnd w:id="1094"/>
      <w:bookmarkEnd w:id="1095"/>
      <w:bookmarkEnd w:id="1096"/>
      <w:bookmarkEnd w:id="1097"/>
      <w:bookmarkEnd w:id="1098"/>
    </w:p>
    <w:p w14:paraId="59770650"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18.1.1</w:t>
      </w:r>
      <w:r w:rsidRPr="00203A51">
        <w:rPr>
          <w:rFonts w:hint="eastAsia"/>
          <w:color w:val="0D0D0D" w:themeColor="text1" w:themeTint="F2"/>
          <w:sz w:val="21"/>
          <w:szCs w:val="21"/>
        </w:rPr>
        <w:t>承包人按照第</w:t>
      </w:r>
      <w:r w:rsidRPr="00203A51">
        <w:rPr>
          <w:rFonts w:hint="eastAsia"/>
          <w:color w:val="0D0D0D" w:themeColor="text1" w:themeTint="F2"/>
          <w:sz w:val="21"/>
          <w:szCs w:val="21"/>
        </w:rPr>
        <w:t>5.5</w:t>
      </w:r>
      <w:r w:rsidRPr="00203A51">
        <w:rPr>
          <w:rFonts w:hint="eastAsia"/>
          <w:color w:val="0D0D0D" w:themeColor="text1" w:themeTint="F2"/>
          <w:sz w:val="21"/>
          <w:szCs w:val="21"/>
        </w:rPr>
        <w:t>款和第</w:t>
      </w:r>
      <w:r w:rsidRPr="00203A51">
        <w:rPr>
          <w:rFonts w:hint="eastAsia"/>
          <w:color w:val="0D0D0D" w:themeColor="text1" w:themeTint="F2"/>
          <w:sz w:val="21"/>
          <w:szCs w:val="21"/>
        </w:rPr>
        <w:t>5.6</w:t>
      </w:r>
      <w:r w:rsidRPr="00203A51">
        <w:rPr>
          <w:rFonts w:hint="eastAsia"/>
          <w:color w:val="0D0D0D" w:themeColor="text1" w:themeTint="F2"/>
          <w:sz w:val="21"/>
          <w:szCs w:val="21"/>
        </w:rPr>
        <w:t>款提交文件后，进行竣工试验。</w:t>
      </w:r>
    </w:p>
    <w:p w14:paraId="463A0C52"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18.1.2</w:t>
      </w:r>
      <w:r w:rsidRPr="00203A51">
        <w:rPr>
          <w:rFonts w:hint="eastAsia"/>
          <w:color w:val="0D0D0D" w:themeColor="text1" w:themeTint="F2"/>
          <w:sz w:val="21"/>
          <w:szCs w:val="21"/>
        </w:rPr>
        <w:t>承包人应提前</w:t>
      </w:r>
      <w:r w:rsidRPr="00203A51">
        <w:rPr>
          <w:rFonts w:hint="eastAsia"/>
          <w:color w:val="0D0D0D" w:themeColor="text1" w:themeTint="F2"/>
          <w:sz w:val="21"/>
          <w:szCs w:val="21"/>
        </w:rPr>
        <w:t>21</w:t>
      </w:r>
      <w:r w:rsidRPr="00203A51">
        <w:rPr>
          <w:rFonts w:hint="eastAsia"/>
          <w:color w:val="0D0D0D" w:themeColor="text1" w:themeTint="F2"/>
          <w:sz w:val="21"/>
          <w:szCs w:val="21"/>
        </w:rPr>
        <w:t>天将可以开始进行竣工试验的日期通知监理人，监理人应在该日期后</w:t>
      </w:r>
      <w:r w:rsidRPr="00203A51">
        <w:rPr>
          <w:rFonts w:hint="eastAsia"/>
          <w:color w:val="0D0D0D" w:themeColor="text1" w:themeTint="F2"/>
          <w:sz w:val="21"/>
          <w:szCs w:val="21"/>
        </w:rPr>
        <w:t>14</w:t>
      </w:r>
      <w:r w:rsidRPr="00203A51">
        <w:rPr>
          <w:rFonts w:hint="eastAsia"/>
          <w:color w:val="0D0D0D" w:themeColor="text1" w:themeTint="F2"/>
          <w:sz w:val="21"/>
          <w:szCs w:val="21"/>
        </w:rPr>
        <w:t>天内，确定竣工试验具体时间。除专用合同条款中另有约定外，竣工试验应按下述顺序进行：</w:t>
      </w:r>
    </w:p>
    <w:p w14:paraId="3BF776CA"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w:t>
      </w:r>
      <w:r w:rsidRPr="00203A51">
        <w:rPr>
          <w:rFonts w:hint="eastAsia"/>
          <w:color w:val="0D0D0D" w:themeColor="text1" w:themeTint="F2"/>
          <w:sz w:val="21"/>
          <w:szCs w:val="21"/>
        </w:rPr>
        <w:t>1</w:t>
      </w:r>
      <w:r w:rsidRPr="00203A51">
        <w:rPr>
          <w:rFonts w:hint="eastAsia"/>
          <w:color w:val="0D0D0D" w:themeColor="text1" w:themeTint="F2"/>
          <w:sz w:val="21"/>
          <w:szCs w:val="21"/>
        </w:rPr>
        <w:t>）第一阶段，承包人进行适当的检查和功能性试验，保证每一项工程设备都满足合同要求，并能安全地进入下一阶段试验；</w:t>
      </w:r>
    </w:p>
    <w:p w14:paraId="1F94E46C"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lastRenderedPageBreak/>
        <w:t>（</w:t>
      </w:r>
      <w:r w:rsidRPr="00203A51">
        <w:rPr>
          <w:rFonts w:hint="eastAsia"/>
          <w:color w:val="0D0D0D" w:themeColor="text1" w:themeTint="F2"/>
          <w:sz w:val="21"/>
          <w:szCs w:val="21"/>
        </w:rPr>
        <w:t>2</w:t>
      </w:r>
      <w:r w:rsidRPr="00203A51">
        <w:rPr>
          <w:rFonts w:hint="eastAsia"/>
          <w:color w:val="0D0D0D" w:themeColor="text1" w:themeTint="F2"/>
          <w:sz w:val="21"/>
          <w:szCs w:val="21"/>
        </w:rPr>
        <w:t>）第二阶段，承包人进行试验，保证工程或区段工程满足合同要求，在所有可利用的操作条件下安全运行；</w:t>
      </w:r>
    </w:p>
    <w:p w14:paraId="2E0BD030"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w:t>
      </w:r>
      <w:r w:rsidRPr="00203A51">
        <w:rPr>
          <w:rFonts w:hint="eastAsia"/>
          <w:color w:val="0D0D0D" w:themeColor="text1" w:themeTint="F2"/>
          <w:sz w:val="21"/>
          <w:szCs w:val="21"/>
        </w:rPr>
        <w:t>3</w:t>
      </w:r>
      <w:r w:rsidRPr="00203A51">
        <w:rPr>
          <w:rFonts w:hint="eastAsia"/>
          <w:color w:val="0D0D0D" w:themeColor="text1" w:themeTint="F2"/>
          <w:sz w:val="21"/>
          <w:szCs w:val="21"/>
        </w:rPr>
        <w:t>）第三阶段，当工程能安全运行时，承包人应通知监理人，可以进行其他竣工试验，包括各种性能测试，以证明工程符合发包人要求中列明的性能保证指标。</w:t>
      </w:r>
    </w:p>
    <w:p w14:paraId="163E89D2"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18.1.3 </w:t>
      </w:r>
      <w:r w:rsidRPr="00203A51">
        <w:rPr>
          <w:rFonts w:hint="eastAsia"/>
          <w:color w:val="0D0D0D" w:themeColor="text1" w:themeTint="F2"/>
          <w:sz w:val="21"/>
          <w:szCs w:val="21"/>
        </w:rPr>
        <w:t>承包人应按合同约定进行工程及工程设备试运行。试运行所需人员、设备、材料、燃料、电力、消耗品、工具等必要的条件以及试运行费用等由专用合同条款规定。</w:t>
      </w:r>
    </w:p>
    <w:p w14:paraId="783A0298"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18.1.4 </w:t>
      </w:r>
      <w:r w:rsidRPr="00203A51">
        <w:rPr>
          <w:rFonts w:hint="eastAsia"/>
          <w:color w:val="0D0D0D" w:themeColor="text1" w:themeTint="F2"/>
          <w:sz w:val="21"/>
          <w:szCs w:val="21"/>
        </w:rPr>
        <w:t>某项竣工试验未能通过的，承包人应按照监理人的指示限期改正，并承担合同约定的相应责任。</w:t>
      </w:r>
    </w:p>
    <w:p w14:paraId="64828218" w14:textId="77777777" w:rsidR="00CA314E" w:rsidRPr="00203A51" w:rsidRDefault="001B5B2D">
      <w:pPr>
        <w:pStyle w:val="4"/>
        <w:spacing w:before="240" w:after="120" w:line="360" w:lineRule="auto"/>
        <w:rPr>
          <w:color w:val="0D0D0D" w:themeColor="text1" w:themeTint="F2"/>
        </w:rPr>
      </w:pPr>
      <w:bookmarkStart w:id="1101" w:name="_Toc300835159"/>
      <w:bookmarkStart w:id="1102" w:name="_Toc476860477"/>
      <w:bookmarkStart w:id="1103" w:name="_Toc411736266"/>
      <w:bookmarkStart w:id="1104" w:name="_Toc2096853788"/>
      <w:bookmarkStart w:id="1105" w:name="_Toc247514159"/>
      <w:bookmarkStart w:id="1106" w:name="_Toc410559460"/>
      <w:bookmarkStart w:id="1107" w:name="_Toc411736542"/>
      <w:bookmarkStart w:id="1108" w:name="_Toc247527760"/>
      <w:bookmarkEnd w:id="1099"/>
      <w:bookmarkEnd w:id="1100"/>
      <w:r w:rsidRPr="00203A51">
        <w:rPr>
          <w:rFonts w:hint="eastAsia"/>
          <w:color w:val="0D0D0D" w:themeColor="text1" w:themeTint="F2"/>
        </w:rPr>
        <w:t>18.2</w:t>
      </w:r>
      <w:r w:rsidRPr="00203A51">
        <w:rPr>
          <w:rFonts w:hint="eastAsia"/>
          <w:color w:val="0D0D0D" w:themeColor="text1" w:themeTint="F2"/>
        </w:rPr>
        <w:t xml:space="preserve"> </w:t>
      </w:r>
      <w:r w:rsidRPr="00203A51">
        <w:rPr>
          <w:rFonts w:hint="eastAsia"/>
          <w:color w:val="0D0D0D" w:themeColor="text1" w:themeTint="F2"/>
        </w:rPr>
        <w:t>竣工验收申请报告</w:t>
      </w:r>
      <w:bookmarkEnd w:id="1101"/>
      <w:bookmarkEnd w:id="1102"/>
      <w:bookmarkEnd w:id="1103"/>
      <w:bookmarkEnd w:id="1104"/>
      <w:bookmarkEnd w:id="1105"/>
      <w:bookmarkEnd w:id="1106"/>
      <w:bookmarkEnd w:id="1107"/>
      <w:bookmarkEnd w:id="1108"/>
    </w:p>
    <w:p w14:paraId="7DC5BCBD"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当工程具备以下条件时，承包人即可向监理人报送竣工验收申请报告：</w:t>
      </w:r>
    </w:p>
    <w:p w14:paraId="25E69FB0"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w:t>
      </w:r>
      <w:r w:rsidRPr="00203A51">
        <w:rPr>
          <w:rFonts w:hint="eastAsia"/>
          <w:color w:val="0D0D0D" w:themeColor="text1" w:themeTint="F2"/>
          <w:sz w:val="21"/>
          <w:szCs w:val="21"/>
        </w:rPr>
        <w:t>1</w:t>
      </w:r>
      <w:r w:rsidRPr="00203A51">
        <w:rPr>
          <w:rFonts w:hint="eastAsia"/>
          <w:color w:val="0D0D0D" w:themeColor="text1" w:themeTint="F2"/>
          <w:sz w:val="21"/>
          <w:szCs w:val="21"/>
        </w:rPr>
        <w:t>）除监理人同意列入缺陷责任期内完成的尾工（甩项）工程和缺陷修补工作外，合同范围内的全部区段工程以及有关工作，包括合同要求的试验和竣工试验均已完成，并符合合同要求；</w:t>
      </w:r>
    </w:p>
    <w:p w14:paraId="1B88F4B0"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w:t>
      </w:r>
      <w:r w:rsidRPr="00203A51">
        <w:rPr>
          <w:rFonts w:hint="eastAsia"/>
          <w:color w:val="0D0D0D" w:themeColor="text1" w:themeTint="F2"/>
          <w:sz w:val="21"/>
          <w:szCs w:val="21"/>
        </w:rPr>
        <w:t>2</w:t>
      </w:r>
      <w:r w:rsidRPr="00203A51">
        <w:rPr>
          <w:rFonts w:hint="eastAsia"/>
          <w:color w:val="0D0D0D" w:themeColor="text1" w:themeTint="F2"/>
          <w:sz w:val="21"/>
          <w:szCs w:val="21"/>
        </w:rPr>
        <w:t>）已按合同约定的内容和份数备齐了符合要求的竣工文件；</w:t>
      </w:r>
    </w:p>
    <w:p w14:paraId="701FBDEE"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w:t>
      </w:r>
      <w:r w:rsidRPr="00203A51">
        <w:rPr>
          <w:rFonts w:hint="eastAsia"/>
          <w:color w:val="0D0D0D" w:themeColor="text1" w:themeTint="F2"/>
          <w:sz w:val="21"/>
          <w:szCs w:val="21"/>
        </w:rPr>
        <w:t>3</w:t>
      </w:r>
      <w:r w:rsidRPr="00203A51">
        <w:rPr>
          <w:rFonts w:hint="eastAsia"/>
          <w:color w:val="0D0D0D" w:themeColor="text1" w:themeTint="F2"/>
          <w:sz w:val="21"/>
          <w:szCs w:val="21"/>
        </w:rPr>
        <w:t>）已按监理人的要求编制了在缺陷责任期内完成的尾工（甩项）工程和缺陷修补工作清单以及相应施工计划；</w:t>
      </w:r>
    </w:p>
    <w:p w14:paraId="0CC643EF"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w:t>
      </w:r>
      <w:r w:rsidRPr="00203A51">
        <w:rPr>
          <w:rFonts w:hint="eastAsia"/>
          <w:color w:val="0D0D0D" w:themeColor="text1" w:themeTint="F2"/>
          <w:sz w:val="21"/>
          <w:szCs w:val="21"/>
        </w:rPr>
        <w:t>4</w:t>
      </w:r>
      <w:r w:rsidRPr="00203A51">
        <w:rPr>
          <w:rFonts w:hint="eastAsia"/>
          <w:color w:val="0D0D0D" w:themeColor="text1" w:themeTint="F2"/>
          <w:sz w:val="21"/>
          <w:szCs w:val="21"/>
        </w:rPr>
        <w:t>）监理人要求在竣工验收前应完成的其他工作；</w:t>
      </w:r>
    </w:p>
    <w:p w14:paraId="2D28CDAA"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w:t>
      </w:r>
      <w:r w:rsidRPr="00203A51">
        <w:rPr>
          <w:rFonts w:hint="eastAsia"/>
          <w:color w:val="0D0D0D" w:themeColor="text1" w:themeTint="F2"/>
          <w:sz w:val="21"/>
          <w:szCs w:val="21"/>
        </w:rPr>
        <w:t>5</w:t>
      </w:r>
      <w:r w:rsidRPr="00203A51">
        <w:rPr>
          <w:rFonts w:hint="eastAsia"/>
          <w:color w:val="0D0D0D" w:themeColor="text1" w:themeTint="F2"/>
          <w:sz w:val="21"/>
          <w:szCs w:val="21"/>
        </w:rPr>
        <w:t>）监理人要求提交的竣工验收资料清单。</w:t>
      </w:r>
    </w:p>
    <w:p w14:paraId="1166C22F" w14:textId="77777777" w:rsidR="00CA314E" w:rsidRPr="00203A51" w:rsidRDefault="001B5B2D">
      <w:pPr>
        <w:pStyle w:val="4"/>
        <w:spacing w:before="240" w:after="120" w:line="360" w:lineRule="auto"/>
        <w:rPr>
          <w:color w:val="0D0D0D" w:themeColor="text1" w:themeTint="F2"/>
        </w:rPr>
      </w:pPr>
      <w:bookmarkStart w:id="1109" w:name="_Toc410559461"/>
      <w:bookmarkStart w:id="1110" w:name="_Toc411736267"/>
      <w:bookmarkStart w:id="1111" w:name="_Toc247514160"/>
      <w:bookmarkStart w:id="1112" w:name="_Toc247527761"/>
      <w:bookmarkStart w:id="1113" w:name="_Toc300835160"/>
      <w:bookmarkStart w:id="1114" w:name="_Toc476860478"/>
      <w:bookmarkStart w:id="1115" w:name="_Toc1614967646"/>
      <w:bookmarkStart w:id="1116" w:name="_Toc411736543"/>
      <w:r w:rsidRPr="00203A51">
        <w:rPr>
          <w:rFonts w:hint="eastAsia"/>
          <w:color w:val="0D0D0D" w:themeColor="text1" w:themeTint="F2"/>
        </w:rPr>
        <w:t xml:space="preserve">18.3 </w:t>
      </w:r>
      <w:r w:rsidRPr="00203A51">
        <w:rPr>
          <w:rFonts w:hint="eastAsia"/>
          <w:color w:val="0D0D0D" w:themeColor="text1" w:themeTint="F2"/>
        </w:rPr>
        <w:t>竣工验收</w:t>
      </w:r>
      <w:bookmarkEnd w:id="1109"/>
      <w:bookmarkEnd w:id="1110"/>
      <w:bookmarkEnd w:id="1111"/>
      <w:bookmarkEnd w:id="1112"/>
      <w:bookmarkEnd w:id="1113"/>
      <w:bookmarkEnd w:id="1114"/>
      <w:bookmarkEnd w:id="1115"/>
      <w:bookmarkEnd w:id="1116"/>
    </w:p>
    <w:p w14:paraId="2E344D3B"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监理人收到承包人按第</w:t>
      </w:r>
      <w:r w:rsidRPr="00203A51">
        <w:rPr>
          <w:rFonts w:hint="eastAsia"/>
          <w:color w:val="0D0D0D" w:themeColor="text1" w:themeTint="F2"/>
          <w:sz w:val="21"/>
          <w:szCs w:val="21"/>
        </w:rPr>
        <w:t xml:space="preserve">18.2 </w:t>
      </w:r>
      <w:r w:rsidRPr="00203A51">
        <w:rPr>
          <w:rFonts w:hint="eastAsia"/>
          <w:color w:val="0D0D0D" w:themeColor="text1" w:themeTint="F2"/>
          <w:sz w:val="21"/>
          <w:szCs w:val="21"/>
        </w:rPr>
        <w:t>款约定提交的竣工验收申请报告后，应审查申请报告的各项内容，并按以下不同情况进行处理。</w:t>
      </w:r>
    </w:p>
    <w:p w14:paraId="2783A734"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18.3.1 </w:t>
      </w:r>
      <w:r w:rsidRPr="00203A51">
        <w:rPr>
          <w:rFonts w:hint="eastAsia"/>
          <w:color w:val="0D0D0D" w:themeColor="text1" w:themeTint="F2"/>
          <w:sz w:val="21"/>
          <w:szCs w:val="21"/>
        </w:rPr>
        <w:t>监理人审查后认为尚不具备竣工验收条件的，应在收到竣工验收申请报告后的</w:t>
      </w:r>
      <w:r w:rsidRPr="00203A51">
        <w:rPr>
          <w:rFonts w:hint="eastAsia"/>
          <w:color w:val="0D0D0D" w:themeColor="text1" w:themeTint="F2"/>
          <w:sz w:val="21"/>
          <w:szCs w:val="21"/>
        </w:rPr>
        <w:t>28</w:t>
      </w:r>
      <w:r w:rsidRPr="00203A51">
        <w:rPr>
          <w:rFonts w:hint="eastAsia"/>
          <w:color w:val="0D0D0D" w:themeColor="text1" w:themeTint="F2"/>
          <w:sz w:val="21"/>
          <w:szCs w:val="21"/>
        </w:rPr>
        <w:t>天内通知承包人，指出在颁发接收证书前承包人还需进行的工作内容。承包人完成监理人通知的全部工作内容后，应再次提交竣工验收申请报告，直至监理人同意为止。监理人收到竣工验收申请报告后</w:t>
      </w:r>
      <w:r w:rsidRPr="00203A51">
        <w:rPr>
          <w:rFonts w:hint="eastAsia"/>
          <w:color w:val="0D0D0D" w:themeColor="text1" w:themeTint="F2"/>
          <w:sz w:val="21"/>
          <w:szCs w:val="21"/>
        </w:rPr>
        <w:t>28</w:t>
      </w:r>
      <w:r w:rsidRPr="00203A51">
        <w:rPr>
          <w:rFonts w:hint="eastAsia"/>
          <w:color w:val="0D0D0D" w:themeColor="text1" w:themeTint="F2"/>
          <w:sz w:val="21"/>
          <w:szCs w:val="21"/>
        </w:rPr>
        <w:t>天内不予答复的，视为同意承包人的竣工验收申请，并应在收到该竣工验收申请报告后</w:t>
      </w:r>
      <w:r w:rsidRPr="00203A51">
        <w:rPr>
          <w:rFonts w:hint="eastAsia"/>
          <w:color w:val="0D0D0D" w:themeColor="text1" w:themeTint="F2"/>
          <w:sz w:val="21"/>
          <w:szCs w:val="21"/>
        </w:rPr>
        <w:t>28</w:t>
      </w:r>
      <w:r w:rsidRPr="00203A51">
        <w:rPr>
          <w:rFonts w:hint="eastAsia"/>
          <w:color w:val="0D0D0D" w:themeColor="text1" w:themeTint="F2"/>
          <w:sz w:val="21"/>
          <w:szCs w:val="21"/>
        </w:rPr>
        <w:t>天内提请发包人进行竣工验收。</w:t>
      </w:r>
    </w:p>
    <w:p w14:paraId="00B23668"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18.3.</w:t>
      </w:r>
      <w:r w:rsidRPr="00203A51">
        <w:rPr>
          <w:rFonts w:hint="eastAsia"/>
          <w:color w:val="0D0D0D" w:themeColor="text1" w:themeTint="F2"/>
          <w:sz w:val="21"/>
          <w:szCs w:val="21"/>
        </w:rPr>
        <w:t xml:space="preserve">2 </w:t>
      </w:r>
      <w:r w:rsidRPr="00203A51">
        <w:rPr>
          <w:rFonts w:hint="eastAsia"/>
          <w:color w:val="0D0D0D" w:themeColor="text1" w:themeTint="F2"/>
          <w:sz w:val="21"/>
          <w:szCs w:val="21"/>
        </w:rPr>
        <w:t>监理人同意承包人提交的竣工验收申请报告的，应在收到该竣工验收申请报告后的</w:t>
      </w:r>
      <w:r w:rsidRPr="00203A51">
        <w:rPr>
          <w:rFonts w:hint="eastAsia"/>
          <w:color w:val="0D0D0D" w:themeColor="text1" w:themeTint="F2"/>
          <w:sz w:val="21"/>
          <w:szCs w:val="21"/>
        </w:rPr>
        <w:t>28</w:t>
      </w:r>
      <w:r w:rsidRPr="00203A51">
        <w:rPr>
          <w:rFonts w:hint="eastAsia"/>
          <w:color w:val="0D0D0D" w:themeColor="text1" w:themeTint="F2"/>
          <w:sz w:val="21"/>
          <w:szCs w:val="21"/>
        </w:rPr>
        <w:t>天内提请发包人进行工程验收。</w:t>
      </w:r>
    </w:p>
    <w:p w14:paraId="4FDDF651"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18.3.3 </w:t>
      </w:r>
      <w:r w:rsidRPr="00203A51">
        <w:rPr>
          <w:rFonts w:hint="eastAsia"/>
          <w:color w:val="0D0D0D" w:themeColor="text1" w:themeTint="F2"/>
          <w:sz w:val="21"/>
          <w:szCs w:val="21"/>
        </w:rPr>
        <w:t>发包人经过验收后同意接受工程的，应在监理人收到竣工验收申请报告后的</w:t>
      </w:r>
      <w:r w:rsidRPr="00203A51">
        <w:rPr>
          <w:rFonts w:hint="eastAsia"/>
          <w:color w:val="0D0D0D" w:themeColor="text1" w:themeTint="F2"/>
          <w:sz w:val="21"/>
          <w:szCs w:val="21"/>
        </w:rPr>
        <w:t>56</w:t>
      </w:r>
      <w:r w:rsidRPr="00203A51">
        <w:rPr>
          <w:rFonts w:hint="eastAsia"/>
          <w:color w:val="0D0D0D" w:themeColor="text1" w:themeTint="F2"/>
          <w:sz w:val="21"/>
          <w:szCs w:val="21"/>
        </w:rPr>
        <w:t>天内，由</w:t>
      </w:r>
      <w:r w:rsidRPr="00203A51">
        <w:rPr>
          <w:rFonts w:hint="eastAsia"/>
          <w:color w:val="0D0D0D" w:themeColor="text1" w:themeTint="F2"/>
          <w:sz w:val="21"/>
          <w:szCs w:val="21"/>
        </w:rPr>
        <w:lastRenderedPageBreak/>
        <w:t>监理人向承包人出具经发包人签认的工程接收证书。发包人验收后同意接收工程但提出整修和完善要求的，限期修好，</w:t>
      </w:r>
      <w:proofErr w:type="gramStart"/>
      <w:r w:rsidRPr="00203A51">
        <w:rPr>
          <w:rFonts w:hint="eastAsia"/>
          <w:color w:val="0D0D0D" w:themeColor="text1" w:themeTint="F2"/>
          <w:sz w:val="21"/>
          <w:szCs w:val="21"/>
        </w:rPr>
        <w:t>并缓发工程</w:t>
      </w:r>
      <w:proofErr w:type="gramEnd"/>
      <w:r w:rsidRPr="00203A51">
        <w:rPr>
          <w:rFonts w:hint="eastAsia"/>
          <w:color w:val="0D0D0D" w:themeColor="text1" w:themeTint="F2"/>
          <w:sz w:val="21"/>
          <w:szCs w:val="21"/>
        </w:rPr>
        <w:t>接收证书。整修和完善工作完成后，监理人复查达到要求的，经发包人同意后，再向承包人出具工程接收证书。</w:t>
      </w:r>
    </w:p>
    <w:p w14:paraId="113F66A9"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18.3.4 </w:t>
      </w:r>
      <w:r w:rsidRPr="00203A51">
        <w:rPr>
          <w:rFonts w:hint="eastAsia"/>
          <w:color w:val="0D0D0D" w:themeColor="text1" w:themeTint="F2"/>
          <w:sz w:val="21"/>
          <w:szCs w:val="21"/>
        </w:rPr>
        <w:t>发包人验收后不同意接收工程的，监理人应按照发包人的验收意见发出指示，要求承包人对不</w:t>
      </w:r>
      <w:r w:rsidRPr="00203A51">
        <w:rPr>
          <w:rFonts w:hint="eastAsia"/>
          <w:color w:val="0D0D0D" w:themeColor="text1" w:themeTint="F2"/>
          <w:sz w:val="21"/>
          <w:szCs w:val="21"/>
        </w:rPr>
        <w:t>合格工程认真</w:t>
      </w:r>
      <w:proofErr w:type="gramStart"/>
      <w:r w:rsidRPr="00203A51">
        <w:rPr>
          <w:rFonts w:hint="eastAsia"/>
          <w:color w:val="0D0D0D" w:themeColor="text1" w:themeTint="F2"/>
          <w:sz w:val="21"/>
          <w:szCs w:val="21"/>
        </w:rPr>
        <w:t>返工重</w:t>
      </w:r>
      <w:proofErr w:type="gramEnd"/>
      <w:r w:rsidRPr="00203A51">
        <w:rPr>
          <w:rFonts w:hint="eastAsia"/>
          <w:color w:val="0D0D0D" w:themeColor="text1" w:themeTint="F2"/>
          <w:sz w:val="21"/>
          <w:szCs w:val="21"/>
        </w:rPr>
        <w:t>作或进行补救处理，并承担由此产生的费用。承包人在完成不合格工程的</w:t>
      </w:r>
      <w:proofErr w:type="gramStart"/>
      <w:r w:rsidRPr="00203A51">
        <w:rPr>
          <w:rFonts w:hint="eastAsia"/>
          <w:color w:val="0D0D0D" w:themeColor="text1" w:themeTint="F2"/>
          <w:sz w:val="21"/>
          <w:szCs w:val="21"/>
        </w:rPr>
        <w:t>返工重</w:t>
      </w:r>
      <w:proofErr w:type="gramEnd"/>
      <w:r w:rsidRPr="00203A51">
        <w:rPr>
          <w:rFonts w:hint="eastAsia"/>
          <w:color w:val="0D0D0D" w:themeColor="text1" w:themeTint="F2"/>
          <w:sz w:val="21"/>
          <w:szCs w:val="21"/>
        </w:rPr>
        <w:t>作或补救工作后，应重新提交竣工验收申请报告，按第</w:t>
      </w:r>
      <w:r w:rsidRPr="00203A51">
        <w:rPr>
          <w:rFonts w:hint="eastAsia"/>
          <w:color w:val="0D0D0D" w:themeColor="text1" w:themeTint="F2"/>
          <w:sz w:val="21"/>
          <w:szCs w:val="21"/>
        </w:rPr>
        <w:t xml:space="preserve">18.3.1 </w:t>
      </w:r>
      <w:r w:rsidRPr="00203A51">
        <w:rPr>
          <w:rFonts w:hint="eastAsia"/>
          <w:color w:val="0D0D0D" w:themeColor="text1" w:themeTint="F2"/>
          <w:sz w:val="21"/>
          <w:szCs w:val="21"/>
        </w:rPr>
        <w:t>项、第</w:t>
      </w:r>
      <w:r w:rsidRPr="00203A51">
        <w:rPr>
          <w:rFonts w:hint="eastAsia"/>
          <w:color w:val="0D0D0D" w:themeColor="text1" w:themeTint="F2"/>
          <w:sz w:val="21"/>
          <w:szCs w:val="21"/>
        </w:rPr>
        <w:t xml:space="preserve">18.3.2 </w:t>
      </w:r>
      <w:r w:rsidRPr="00203A51">
        <w:rPr>
          <w:rFonts w:hint="eastAsia"/>
          <w:color w:val="0D0D0D" w:themeColor="text1" w:themeTint="F2"/>
          <w:sz w:val="21"/>
          <w:szCs w:val="21"/>
        </w:rPr>
        <w:t>项和第</w:t>
      </w:r>
      <w:r w:rsidRPr="00203A51">
        <w:rPr>
          <w:rFonts w:hint="eastAsia"/>
          <w:color w:val="0D0D0D" w:themeColor="text1" w:themeTint="F2"/>
          <w:sz w:val="21"/>
          <w:szCs w:val="21"/>
        </w:rPr>
        <w:t xml:space="preserve">18.3.3 </w:t>
      </w:r>
      <w:r w:rsidRPr="00203A51">
        <w:rPr>
          <w:rFonts w:hint="eastAsia"/>
          <w:color w:val="0D0D0D" w:themeColor="text1" w:themeTint="F2"/>
          <w:sz w:val="21"/>
          <w:szCs w:val="21"/>
        </w:rPr>
        <w:t>项的约定进行。</w:t>
      </w:r>
    </w:p>
    <w:p w14:paraId="4852092E"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18.3.5 </w:t>
      </w:r>
      <w:r w:rsidRPr="00203A51">
        <w:rPr>
          <w:rFonts w:hint="eastAsia"/>
          <w:color w:val="0D0D0D" w:themeColor="text1" w:themeTint="F2"/>
          <w:sz w:val="21"/>
          <w:szCs w:val="21"/>
        </w:rPr>
        <w:t>除专用合同条款另有约定外，经验收合格工程的实际竣工日期，以提交竣工验收申请报告的日期为准，并在工程接收证书中写明。</w:t>
      </w:r>
    </w:p>
    <w:p w14:paraId="0E3714DD"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18.3.6 </w:t>
      </w:r>
      <w:r w:rsidRPr="00203A51">
        <w:rPr>
          <w:rFonts w:hint="eastAsia"/>
          <w:color w:val="0D0D0D" w:themeColor="text1" w:themeTint="F2"/>
          <w:sz w:val="21"/>
          <w:szCs w:val="21"/>
        </w:rPr>
        <w:t>发包人在收到承包人竣工验收申请报告</w:t>
      </w:r>
      <w:r w:rsidRPr="00203A51">
        <w:rPr>
          <w:rFonts w:hint="eastAsia"/>
          <w:color w:val="0D0D0D" w:themeColor="text1" w:themeTint="F2"/>
          <w:sz w:val="21"/>
          <w:szCs w:val="21"/>
        </w:rPr>
        <w:t xml:space="preserve">56 </w:t>
      </w:r>
      <w:proofErr w:type="gramStart"/>
      <w:r w:rsidRPr="00203A51">
        <w:rPr>
          <w:rFonts w:hint="eastAsia"/>
          <w:color w:val="0D0D0D" w:themeColor="text1" w:themeTint="F2"/>
          <w:sz w:val="21"/>
          <w:szCs w:val="21"/>
        </w:rPr>
        <w:t>天后未</w:t>
      </w:r>
      <w:proofErr w:type="gramEnd"/>
      <w:r w:rsidRPr="00203A51">
        <w:rPr>
          <w:rFonts w:hint="eastAsia"/>
          <w:color w:val="0D0D0D" w:themeColor="text1" w:themeTint="F2"/>
          <w:sz w:val="21"/>
          <w:szCs w:val="21"/>
        </w:rPr>
        <w:t>进行验收的，视为验收合格，实际竣工日期以提交竣工验收申请报告的日期为准，但发包人由于不可抗力不能进行验收的除外。</w:t>
      </w:r>
    </w:p>
    <w:p w14:paraId="72280C04" w14:textId="77777777" w:rsidR="00CA314E" w:rsidRPr="00203A51" w:rsidRDefault="001B5B2D">
      <w:pPr>
        <w:pStyle w:val="4"/>
        <w:spacing w:before="240" w:after="120" w:line="360" w:lineRule="auto"/>
        <w:rPr>
          <w:color w:val="0D0D0D" w:themeColor="text1" w:themeTint="F2"/>
        </w:rPr>
      </w:pPr>
      <w:bookmarkStart w:id="1117" w:name="_Toc410559462"/>
      <w:bookmarkStart w:id="1118" w:name="_Toc411736268"/>
      <w:bookmarkStart w:id="1119" w:name="_Toc300835161"/>
      <w:bookmarkStart w:id="1120" w:name="_Toc411736544"/>
      <w:bookmarkStart w:id="1121" w:name="_Toc715411889"/>
      <w:bookmarkStart w:id="1122" w:name="_Toc476860479"/>
      <w:r w:rsidRPr="00203A51">
        <w:rPr>
          <w:rFonts w:hint="eastAsia"/>
          <w:color w:val="0D0D0D" w:themeColor="text1" w:themeTint="F2"/>
        </w:rPr>
        <w:t xml:space="preserve">18.4 </w:t>
      </w:r>
      <w:r w:rsidRPr="00203A51">
        <w:rPr>
          <w:rFonts w:hint="eastAsia"/>
          <w:color w:val="0D0D0D" w:themeColor="text1" w:themeTint="F2"/>
        </w:rPr>
        <w:t>国家验收</w:t>
      </w:r>
      <w:bookmarkEnd w:id="1117"/>
      <w:bookmarkEnd w:id="1118"/>
      <w:bookmarkEnd w:id="1119"/>
      <w:bookmarkEnd w:id="1120"/>
      <w:bookmarkEnd w:id="1121"/>
      <w:bookmarkEnd w:id="1122"/>
    </w:p>
    <w:p w14:paraId="0561FC54"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需要进行国家验收的，竣工验收是国家验收的一部分。竣工验收所采用的各项验收和评定标准应符合国家验收标准。发包人和承包人为竣工验收提供的各项竣工验收资料应符合国家验收的要求。</w:t>
      </w:r>
    </w:p>
    <w:p w14:paraId="1B19D432" w14:textId="77777777" w:rsidR="00CA314E" w:rsidRPr="00203A51" w:rsidRDefault="001B5B2D">
      <w:pPr>
        <w:pStyle w:val="4"/>
        <w:spacing w:before="240" w:after="120" w:line="360" w:lineRule="auto"/>
        <w:rPr>
          <w:color w:val="0D0D0D" w:themeColor="text1" w:themeTint="F2"/>
        </w:rPr>
      </w:pPr>
      <w:bookmarkStart w:id="1123" w:name="_Toc476860480"/>
      <w:bookmarkStart w:id="1124" w:name="_Toc247527762"/>
      <w:bookmarkStart w:id="1125" w:name="_Toc166678870"/>
      <w:bookmarkStart w:id="1126" w:name="_Toc411736545"/>
      <w:bookmarkStart w:id="1127" w:name="_Toc300835162"/>
      <w:bookmarkStart w:id="1128" w:name="_Toc410559463"/>
      <w:bookmarkStart w:id="1129" w:name="_Toc411736269"/>
      <w:bookmarkStart w:id="1130" w:name="_Toc247514161"/>
      <w:r w:rsidRPr="00203A51">
        <w:rPr>
          <w:rFonts w:hint="eastAsia"/>
          <w:color w:val="0D0D0D" w:themeColor="text1" w:themeTint="F2"/>
        </w:rPr>
        <w:t xml:space="preserve">18.5 </w:t>
      </w:r>
      <w:r w:rsidRPr="00203A51">
        <w:rPr>
          <w:rFonts w:hint="eastAsia"/>
          <w:color w:val="0D0D0D" w:themeColor="text1" w:themeTint="F2"/>
        </w:rPr>
        <w:t>区段工程验收</w:t>
      </w:r>
      <w:bookmarkEnd w:id="1123"/>
      <w:bookmarkEnd w:id="1124"/>
      <w:bookmarkEnd w:id="1125"/>
      <w:bookmarkEnd w:id="1126"/>
      <w:bookmarkEnd w:id="1127"/>
      <w:bookmarkEnd w:id="1128"/>
      <w:bookmarkEnd w:id="1129"/>
      <w:bookmarkEnd w:id="1130"/>
    </w:p>
    <w:p w14:paraId="48EE460D"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18.5.1 </w:t>
      </w:r>
      <w:r w:rsidRPr="00203A51">
        <w:rPr>
          <w:rFonts w:hint="eastAsia"/>
          <w:color w:val="0D0D0D" w:themeColor="text1" w:themeTint="F2"/>
          <w:sz w:val="21"/>
          <w:szCs w:val="21"/>
        </w:rPr>
        <w:t>发包人根据合同进度计划安排，在全部工程竣工前需要使用已经竣工的区段工程时，或承包人提出经发包人同意时，可进行区段工程验收。验收的程序可参照第</w:t>
      </w:r>
      <w:r w:rsidRPr="00203A51">
        <w:rPr>
          <w:rFonts w:hint="eastAsia"/>
          <w:color w:val="0D0D0D" w:themeColor="text1" w:themeTint="F2"/>
          <w:sz w:val="21"/>
          <w:szCs w:val="21"/>
        </w:rPr>
        <w:t>18.2</w:t>
      </w:r>
      <w:r w:rsidRPr="00203A51">
        <w:rPr>
          <w:rFonts w:hint="eastAsia"/>
          <w:color w:val="0D0D0D" w:themeColor="text1" w:themeTint="F2"/>
          <w:sz w:val="21"/>
          <w:szCs w:val="21"/>
        </w:rPr>
        <w:t>款与第</w:t>
      </w:r>
      <w:r w:rsidRPr="00203A51">
        <w:rPr>
          <w:rFonts w:hint="eastAsia"/>
          <w:color w:val="0D0D0D" w:themeColor="text1" w:themeTint="F2"/>
          <w:sz w:val="21"/>
          <w:szCs w:val="21"/>
        </w:rPr>
        <w:t>18.3</w:t>
      </w:r>
      <w:r w:rsidRPr="00203A51">
        <w:rPr>
          <w:rFonts w:hint="eastAsia"/>
          <w:color w:val="0D0D0D" w:themeColor="text1" w:themeTint="F2"/>
          <w:sz w:val="21"/>
          <w:szCs w:val="21"/>
        </w:rPr>
        <w:t xml:space="preserve"> </w:t>
      </w:r>
      <w:r w:rsidRPr="00203A51">
        <w:rPr>
          <w:rFonts w:hint="eastAsia"/>
          <w:color w:val="0D0D0D" w:themeColor="text1" w:themeTint="F2"/>
          <w:sz w:val="21"/>
          <w:szCs w:val="21"/>
        </w:rPr>
        <w:t>款的约定进行。验收合格后，由监理人向承包人出具经发包人签认的区段工程验收证书。已签发区段工程接收证书的区段工程由发包人负责照管。区段工程的验收成果和结论作为全部工程竣工验收申请报告的附件。</w:t>
      </w:r>
    </w:p>
    <w:p w14:paraId="780229ED"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18.5.2 </w:t>
      </w:r>
      <w:r w:rsidRPr="00203A51">
        <w:rPr>
          <w:rFonts w:hint="eastAsia"/>
          <w:color w:val="0D0D0D" w:themeColor="text1" w:themeTint="F2"/>
          <w:sz w:val="21"/>
          <w:szCs w:val="21"/>
        </w:rPr>
        <w:t>发包人在全部工程竣工前，使用已接收的区段工程导致承包人费用增加的，发包人应承担由此增加的费用和（或）工期延误，并支付承包人合理利润。</w:t>
      </w:r>
    </w:p>
    <w:p w14:paraId="060F54B3" w14:textId="77777777" w:rsidR="00CA314E" w:rsidRPr="00203A51" w:rsidRDefault="001B5B2D">
      <w:pPr>
        <w:pStyle w:val="4"/>
        <w:spacing w:before="240" w:after="120" w:line="360" w:lineRule="auto"/>
        <w:rPr>
          <w:color w:val="0D0D0D" w:themeColor="text1" w:themeTint="F2"/>
        </w:rPr>
      </w:pPr>
      <w:bookmarkStart w:id="1131" w:name="_Toc476860481"/>
      <w:bookmarkStart w:id="1132" w:name="_Toc247527763"/>
      <w:bookmarkStart w:id="1133" w:name="_Toc1053092402"/>
      <w:bookmarkStart w:id="1134" w:name="_Toc300835163"/>
      <w:bookmarkStart w:id="1135" w:name="_Toc411736270"/>
      <w:bookmarkStart w:id="1136" w:name="_Toc410559464"/>
      <w:bookmarkStart w:id="1137" w:name="_Toc247514162"/>
      <w:bookmarkStart w:id="1138" w:name="_Toc411736546"/>
      <w:r w:rsidRPr="00203A51">
        <w:rPr>
          <w:rFonts w:hint="eastAsia"/>
          <w:color w:val="0D0D0D" w:themeColor="text1" w:themeTint="F2"/>
        </w:rPr>
        <w:t xml:space="preserve">18.6 </w:t>
      </w:r>
      <w:r w:rsidRPr="00203A51">
        <w:rPr>
          <w:rFonts w:hint="eastAsia"/>
          <w:color w:val="0D0D0D" w:themeColor="text1" w:themeTint="F2"/>
        </w:rPr>
        <w:t>施工期运行</w:t>
      </w:r>
      <w:bookmarkEnd w:id="1131"/>
      <w:bookmarkEnd w:id="1132"/>
      <w:bookmarkEnd w:id="1133"/>
      <w:bookmarkEnd w:id="1134"/>
      <w:bookmarkEnd w:id="1135"/>
      <w:bookmarkEnd w:id="1136"/>
      <w:bookmarkEnd w:id="1137"/>
      <w:bookmarkEnd w:id="1138"/>
    </w:p>
    <w:p w14:paraId="15310436"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18.6.1 </w:t>
      </w:r>
      <w:r w:rsidRPr="00203A51">
        <w:rPr>
          <w:rFonts w:hint="eastAsia"/>
          <w:color w:val="0D0D0D" w:themeColor="text1" w:themeTint="F2"/>
          <w:sz w:val="21"/>
          <w:szCs w:val="21"/>
        </w:rPr>
        <w:t>施工期运行是指合同工程尚未全部竣工，其中某项或某几项区段工程或工程设备安装已竣工，根据专用合同条款约定，需要投入施工期运行的，经发包人按第</w:t>
      </w:r>
      <w:r w:rsidRPr="00203A51">
        <w:rPr>
          <w:rFonts w:hint="eastAsia"/>
          <w:color w:val="0D0D0D" w:themeColor="text1" w:themeTint="F2"/>
          <w:sz w:val="21"/>
          <w:szCs w:val="21"/>
        </w:rPr>
        <w:t xml:space="preserve">18.5 </w:t>
      </w:r>
      <w:r w:rsidRPr="00203A51">
        <w:rPr>
          <w:rFonts w:hint="eastAsia"/>
          <w:color w:val="0D0D0D" w:themeColor="text1" w:themeTint="F2"/>
          <w:sz w:val="21"/>
          <w:szCs w:val="21"/>
        </w:rPr>
        <w:t>款的约定验收合格，证明能确保安全后，才能在施工期投入运行。</w:t>
      </w:r>
    </w:p>
    <w:p w14:paraId="147B5367"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18.6.2 </w:t>
      </w:r>
      <w:r w:rsidRPr="00203A51">
        <w:rPr>
          <w:rFonts w:hint="eastAsia"/>
          <w:color w:val="0D0D0D" w:themeColor="text1" w:themeTint="F2"/>
          <w:sz w:val="21"/>
          <w:szCs w:val="21"/>
        </w:rPr>
        <w:t>在施工期运行中发现工程或工程设备损坏或存在缺陷的，由承包人按第</w:t>
      </w:r>
      <w:r w:rsidRPr="00203A51">
        <w:rPr>
          <w:rFonts w:hint="eastAsia"/>
          <w:color w:val="0D0D0D" w:themeColor="text1" w:themeTint="F2"/>
          <w:sz w:val="21"/>
          <w:szCs w:val="21"/>
        </w:rPr>
        <w:t xml:space="preserve">19.2 </w:t>
      </w:r>
      <w:r w:rsidRPr="00203A51">
        <w:rPr>
          <w:rFonts w:hint="eastAsia"/>
          <w:color w:val="0D0D0D" w:themeColor="text1" w:themeTint="F2"/>
          <w:sz w:val="21"/>
          <w:szCs w:val="21"/>
        </w:rPr>
        <w:t>款约定进行修复。</w:t>
      </w:r>
    </w:p>
    <w:p w14:paraId="5A3B4A58" w14:textId="77777777" w:rsidR="00CA314E" w:rsidRPr="00203A51" w:rsidRDefault="001B5B2D">
      <w:pPr>
        <w:pStyle w:val="4"/>
        <w:spacing w:before="240" w:after="120" w:line="360" w:lineRule="auto"/>
        <w:rPr>
          <w:color w:val="0D0D0D" w:themeColor="text1" w:themeTint="F2"/>
        </w:rPr>
      </w:pPr>
      <w:bookmarkStart w:id="1139" w:name="_Toc476860482"/>
      <w:bookmarkStart w:id="1140" w:name="_Toc247514163"/>
      <w:bookmarkStart w:id="1141" w:name="_Toc247527764"/>
      <w:bookmarkStart w:id="1142" w:name="_Toc1911265487"/>
      <w:bookmarkStart w:id="1143" w:name="_Toc411736547"/>
      <w:bookmarkStart w:id="1144" w:name="_Toc411736271"/>
      <w:bookmarkStart w:id="1145" w:name="_Toc300835164"/>
      <w:bookmarkStart w:id="1146" w:name="_Toc410559465"/>
      <w:r w:rsidRPr="00203A51">
        <w:rPr>
          <w:rFonts w:hint="eastAsia"/>
          <w:color w:val="0D0D0D" w:themeColor="text1" w:themeTint="F2"/>
        </w:rPr>
        <w:lastRenderedPageBreak/>
        <w:t xml:space="preserve">18.7 </w:t>
      </w:r>
      <w:r w:rsidRPr="00203A51">
        <w:rPr>
          <w:rFonts w:hint="eastAsia"/>
          <w:color w:val="0D0D0D" w:themeColor="text1" w:themeTint="F2"/>
        </w:rPr>
        <w:t>竣工清场</w:t>
      </w:r>
      <w:bookmarkEnd w:id="1139"/>
      <w:bookmarkEnd w:id="1140"/>
      <w:bookmarkEnd w:id="1141"/>
      <w:bookmarkEnd w:id="1142"/>
      <w:bookmarkEnd w:id="1143"/>
      <w:bookmarkEnd w:id="1144"/>
      <w:bookmarkEnd w:id="1145"/>
      <w:bookmarkEnd w:id="1146"/>
    </w:p>
    <w:p w14:paraId="2F9FE717"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18.7.1 </w:t>
      </w:r>
      <w:r w:rsidRPr="00203A51">
        <w:rPr>
          <w:rFonts w:hint="eastAsia"/>
          <w:color w:val="0D0D0D" w:themeColor="text1" w:themeTint="F2"/>
          <w:sz w:val="21"/>
          <w:szCs w:val="21"/>
        </w:rPr>
        <w:t>除合同另有约定外，工程接收证书颁发后，承包人应按以下要求对施工场地进行清理，直至监理人检验合格为止。竣工清场费用由承包人承担。</w:t>
      </w:r>
    </w:p>
    <w:p w14:paraId="24711E05"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w:t>
      </w:r>
      <w:r w:rsidRPr="00203A51">
        <w:rPr>
          <w:rFonts w:hint="eastAsia"/>
          <w:color w:val="0D0D0D" w:themeColor="text1" w:themeTint="F2"/>
          <w:sz w:val="21"/>
          <w:szCs w:val="21"/>
        </w:rPr>
        <w:t>1</w:t>
      </w:r>
      <w:r w:rsidRPr="00203A51">
        <w:rPr>
          <w:rFonts w:hint="eastAsia"/>
          <w:color w:val="0D0D0D" w:themeColor="text1" w:themeTint="F2"/>
          <w:sz w:val="21"/>
          <w:szCs w:val="21"/>
        </w:rPr>
        <w:t>）施工场地内残留的垃圾已全部清除出</w:t>
      </w:r>
      <w:r w:rsidRPr="00203A51">
        <w:rPr>
          <w:rFonts w:hint="eastAsia"/>
          <w:color w:val="0D0D0D" w:themeColor="text1" w:themeTint="F2"/>
          <w:sz w:val="21"/>
          <w:szCs w:val="21"/>
        </w:rPr>
        <w:t>场；</w:t>
      </w:r>
    </w:p>
    <w:p w14:paraId="2299764B"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w:t>
      </w:r>
      <w:r w:rsidRPr="00203A51">
        <w:rPr>
          <w:rFonts w:hint="eastAsia"/>
          <w:color w:val="0D0D0D" w:themeColor="text1" w:themeTint="F2"/>
          <w:sz w:val="21"/>
          <w:szCs w:val="21"/>
        </w:rPr>
        <w:t>2</w:t>
      </w:r>
      <w:r w:rsidRPr="00203A51">
        <w:rPr>
          <w:rFonts w:hint="eastAsia"/>
          <w:color w:val="0D0D0D" w:themeColor="text1" w:themeTint="F2"/>
          <w:sz w:val="21"/>
          <w:szCs w:val="21"/>
        </w:rPr>
        <w:t>）临时工程已拆除，场地已按合同要求进行清理、平整或复原；</w:t>
      </w:r>
    </w:p>
    <w:p w14:paraId="745BD1DE"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w:t>
      </w:r>
      <w:r w:rsidRPr="00203A51">
        <w:rPr>
          <w:rFonts w:hint="eastAsia"/>
          <w:color w:val="0D0D0D" w:themeColor="text1" w:themeTint="F2"/>
          <w:sz w:val="21"/>
          <w:szCs w:val="21"/>
        </w:rPr>
        <w:t>3</w:t>
      </w:r>
      <w:r w:rsidRPr="00203A51">
        <w:rPr>
          <w:rFonts w:hint="eastAsia"/>
          <w:color w:val="0D0D0D" w:themeColor="text1" w:themeTint="F2"/>
          <w:sz w:val="21"/>
          <w:szCs w:val="21"/>
        </w:rPr>
        <w:t>）按合同约定应撤离的承包人设备和剩余的材料，包括废弃的施工设备和材料，已按计划撤离施工场地；</w:t>
      </w:r>
    </w:p>
    <w:p w14:paraId="018F1B74"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w:t>
      </w:r>
      <w:r w:rsidRPr="00203A51">
        <w:rPr>
          <w:rFonts w:hint="eastAsia"/>
          <w:color w:val="0D0D0D" w:themeColor="text1" w:themeTint="F2"/>
          <w:sz w:val="21"/>
          <w:szCs w:val="21"/>
        </w:rPr>
        <w:t>4</w:t>
      </w:r>
      <w:r w:rsidRPr="00203A51">
        <w:rPr>
          <w:rFonts w:hint="eastAsia"/>
          <w:color w:val="0D0D0D" w:themeColor="text1" w:themeTint="F2"/>
          <w:sz w:val="21"/>
          <w:szCs w:val="21"/>
        </w:rPr>
        <w:t>）工程建筑物周边及其附近道路、河道的施工堆积物，已按监理人指示全部清理；</w:t>
      </w:r>
    </w:p>
    <w:p w14:paraId="6A1CD089"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w:t>
      </w:r>
      <w:r w:rsidRPr="00203A51">
        <w:rPr>
          <w:rFonts w:hint="eastAsia"/>
          <w:color w:val="0D0D0D" w:themeColor="text1" w:themeTint="F2"/>
          <w:sz w:val="21"/>
          <w:szCs w:val="21"/>
        </w:rPr>
        <w:t>5</w:t>
      </w:r>
      <w:r w:rsidRPr="00203A51">
        <w:rPr>
          <w:rFonts w:hint="eastAsia"/>
          <w:color w:val="0D0D0D" w:themeColor="text1" w:themeTint="F2"/>
          <w:sz w:val="21"/>
          <w:szCs w:val="21"/>
        </w:rPr>
        <w:t>）监理人指示的其他场地清理工作已全部完成。</w:t>
      </w:r>
    </w:p>
    <w:p w14:paraId="6E78F5BA"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18.7.2 </w:t>
      </w:r>
      <w:r w:rsidRPr="00203A51">
        <w:rPr>
          <w:rFonts w:hint="eastAsia"/>
          <w:color w:val="0D0D0D" w:themeColor="text1" w:themeTint="F2"/>
          <w:sz w:val="21"/>
          <w:szCs w:val="21"/>
        </w:rPr>
        <w:t>承包人未按监理人的要求恢复临时占地，或者场地清理未达到合同约定的，发包人有权委托其他人恢复或清理，所发生的金额从</w:t>
      </w:r>
      <w:proofErr w:type="gramStart"/>
      <w:r w:rsidRPr="00203A51">
        <w:rPr>
          <w:rFonts w:hint="eastAsia"/>
          <w:color w:val="0D0D0D" w:themeColor="text1" w:themeTint="F2"/>
          <w:sz w:val="21"/>
          <w:szCs w:val="21"/>
        </w:rPr>
        <w:t>拟支付</w:t>
      </w:r>
      <w:proofErr w:type="gramEnd"/>
      <w:r w:rsidRPr="00203A51">
        <w:rPr>
          <w:rFonts w:hint="eastAsia"/>
          <w:color w:val="0D0D0D" w:themeColor="text1" w:themeTint="F2"/>
          <w:sz w:val="21"/>
          <w:szCs w:val="21"/>
        </w:rPr>
        <w:t>给承包人的款项中扣除。</w:t>
      </w:r>
    </w:p>
    <w:p w14:paraId="3177E3B2" w14:textId="77777777" w:rsidR="00CA314E" w:rsidRPr="00203A51" w:rsidRDefault="001B5B2D">
      <w:pPr>
        <w:pStyle w:val="4"/>
        <w:spacing w:before="240" w:after="120" w:line="360" w:lineRule="auto"/>
        <w:rPr>
          <w:color w:val="0D0D0D" w:themeColor="text1" w:themeTint="F2"/>
        </w:rPr>
      </w:pPr>
      <w:bookmarkStart w:id="1147" w:name="_Toc411736272"/>
      <w:bookmarkStart w:id="1148" w:name="_Toc247527765"/>
      <w:bookmarkStart w:id="1149" w:name="_Toc247514164"/>
      <w:bookmarkStart w:id="1150" w:name="_Toc476860483"/>
      <w:bookmarkStart w:id="1151" w:name="_Toc410559466"/>
      <w:bookmarkStart w:id="1152" w:name="_Toc578648183"/>
      <w:bookmarkStart w:id="1153" w:name="_Toc300835165"/>
      <w:bookmarkStart w:id="1154" w:name="_Toc411736548"/>
      <w:r w:rsidRPr="00203A51">
        <w:rPr>
          <w:rFonts w:hint="eastAsia"/>
          <w:color w:val="0D0D0D" w:themeColor="text1" w:themeTint="F2"/>
        </w:rPr>
        <w:t xml:space="preserve">18.8 </w:t>
      </w:r>
      <w:r w:rsidRPr="00203A51">
        <w:rPr>
          <w:rFonts w:hint="eastAsia"/>
          <w:color w:val="0D0D0D" w:themeColor="text1" w:themeTint="F2"/>
        </w:rPr>
        <w:t>施工队伍的撤离</w:t>
      </w:r>
      <w:bookmarkEnd w:id="1147"/>
      <w:bookmarkEnd w:id="1148"/>
      <w:bookmarkEnd w:id="1149"/>
      <w:bookmarkEnd w:id="1150"/>
      <w:bookmarkEnd w:id="1151"/>
      <w:bookmarkEnd w:id="1152"/>
      <w:bookmarkEnd w:id="1153"/>
      <w:bookmarkEnd w:id="1154"/>
    </w:p>
    <w:p w14:paraId="5F66F8B5"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工程接收证书颁发后的</w:t>
      </w:r>
      <w:r w:rsidRPr="00203A51">
        <w:rPr>
          <w:rFonts w:hint="eastAsia"/>
          <w:color w:val="0D0D0D" w:themeColor="text1" w:themeTint="F2"/>
          <w:sz w:val="21"/>
          <w:szCs w:val="21"/>
        </w:rPr>
        <w:t>56</w:t>
      </w:r>
      <w:r w:rsidRPr="00203A51">
        <w:rPr>
          <w:rFonts w:hint="eastAsia"/>
          <w:color w:val="0D0D0D" w:themeColor="text1" w:themeTint="F2"/>
          <w:sz w:val="21"/>
          <w:szCs w:val="21"/>
        </w:rPr>
        <w:t>天内，除了经监</w:t>
      </w:r>
      <w:r w:rsidRPr="00203A51">
        <w:rPr>
          <w:rFonts w:hint="eastAsia"/>
          <w:color w:val="0D0D0D" w:themeColor="text1" w:themeTint="F2"/>
          <w:sz w:val="21"/>
          <w:szCs w:val="21"/>
        </w:rPr>
        <w:t>理人同意需在缺陷责任期内继续工作和使用的人员、施工设备和临时工程外，其余的人员、施工设备和临时工程均应撤离施工场地或拆除。除合同另有约定外，缺陷责任期满时，承包人的人员和施工设备应全部撤离施工场地。</w:t>
      </w:r>
    </w:p>
    <w:p w14:paraId="0C6017D1" w14:textId="77777777" w:rsidR="00CA314E" w:rsidRPr="00203A51" w:rsidRDefault="001B5B2D">
      <w:pPr>
        <w:pStyle w:val="4"/>
        <w:spacing w:before="240" w:after="120" w:line="360" w:lineRule="auto"/>
        <w:rPr>
          <w:color w:val="0D0D0D" w:themeColor="text1" w:themeTint="F2"/>
        </w:rPr>
      </w:pPr>
      <w:bookmarkStart w:id="1155" w:name="_Toc476860484"/>
      <w:bookmarkStart w:id="1156" w:name="_Toc300835167"/>
      <w:bookmarkStart w:id="1157" w:name="_Toc1534058065"/>
      <w:bookmarkStart w:id="1158" w:name="_Toc410559467"/>
      <w:bookmarkStart w:id="1159" w:name="_Toc411736549"/>
      <w:bookmarkStart w:id="1160" w:name="_Toc411736273"/>
      <w:r w:rsidRPr="00203A51">
        <w:rPr>
          <w:rFonts w:hint="eastAsia"/>
          <w:color w:val="0D0D0D" w:themeColor="text1" w:themeTint="F2"/>
        </w:rPr>
        <w:t xml:space="preserve">18.9 </w:t>
      </w:r>
      <w:r w:rsidRPr="00203A51">
        <w:rPr>
          <w:rFonts w:hint="eastAsia"/>
          <w:color w:val="0D0D0D" w:themeColor="text1" w:themeTint="F2"/>
        </w:rPr>
        <w:t>竣工后试验（</w:t>
      </w:r>
      <w:r w:rsidRPr="00203A51">
        <w:rPr>
          <w:rFonts w:hint="eastAsia"/>
          <w:color w:val="0D0D0D" w:themeColor="text1" w:themeTint="F2"/>
        </w:rPr>
        <w:t>B</w:t>
      </w:r>
      <w:r w:rsidRPr="00203A51">
        <w:rPr>
          <w:rFonts w:hint="eastAsia"/>
          <w:color w:val="0D0D0D" w:themeColor="text1" w:themeTint="F2"/>
        </w:rPr>
        <w:t>）</w:t>
      </w:r>
      <w:bookmarkEnd w:id="1155"/>
      <w:bookmarkEnd w:id="1156"/>
      <w:bookmarkEnd w:id="1157"/>
      <w:bookmarkEnd w:id="1158"/>
      <w:bookmarkEnd w:id="1159"/>
      <w:bookmarkEnd w:id="1160"/>
    </w:p>
    <w:p w14:paraId="5D7E5B28"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除专用合同条款另有约定外：</w:t>
      </w:r>
    </w:p>
    <w:p w14:paraId="537BEA24"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w:t>
      </w:r>
      <w:r w:rsidRPr="00203A51">
        <w:rPr>
          <w:rFonts w:hint="eastAsia"/>
          <w:color w:val="0D0D0D" w:themeColor="text1" w:themeTint="F2"/>
          <w:sz w:val="21"/>
          <w:szCs w:val="21"/>
        </w:rPr>
        <w:t>1</w:t>
      </w:r>
      <w:r w:rsidRPr="00203A51">
        <w:rPr>
          <w:rFonts w:hint="eastAsia"/>
          <w:color w:val="0D0D0D" w:themeColor="text1" w:themeTint="F2"/>
          <w:sz w:val="21"/>
          <w:szCs w:val="21"/>
        </w:rPr>
        <w:t>）发包人为竣工</w:t>
      </w:r>
      <w:proofErr w:type="gramStart"/>
      <w:r w:rsidRPr="00203A51">
        <w:rPr>
          <w:rFonts w:hint="eastAsia"/>
          <w:color w:val="0D0D0D" w:themeColor="text1" w:themeTint="F2"/>
          <w:sz w:val="21"/>
          <w:szCs w:val="21"/>
        </w:rPr>
        <w:t>后试验</w:t>
      </w:r>
      <w:proofErr w:type="gramEnd"/>
      <w:r w:rsidRPr="00203A51">
        <w:rPr>
          <w:rFonts w:hint="eastAsia"/>
          <w:color w:val="0D0D0D" w:themeColor="text1" w:themeTint="F2"/>
          <w:sz w:val="21"/>
          <w:szCs w:val="21"/>
        </w:rPr>
        <w:t>提供必要的电力、材料、燃料、发包人人员和工程设备；</w:t>
      </w:r>
    </w:p>
    <w:p w14:paraId="53D25466"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w:t>
      </w:r>
      <w:r w:rsidRPr="00203A51">
        <w:rPr>
          <w:rFonts w:hint="eastAsia"/>
          <w:color w:val="0D0D0D" w:themeColor="text1" w:themeTint="F2"/>
          <w:sz w:val="21"/>
          <w:szCs w:val="21"/>
        </w:rPr>
        <w:t>2</w:t>
      </w:r>
      <w:r w:rsidRPr="00203A51">
        <w:rPr>
          <w:rFonts w:hint="eastAsia"/>
          <w:color w:val="0D0D0D" w:themeColor="text1" w:themeTint="F2"/>
          <w:sz w:val="21"/>
          <w:szCs w:val="21"/>
        </w:rPr>
        <w:t>）承包人应提供竣工</w:t>
      </w:r>
      <w:proofErr w:type="gramStart"/>
      <w:r w:rsidRPr="00203A51">
        <w:rPr>
          <w:rFonts w:hint="eastAsia"/>
          <w:color w:val="0D0D0D" w:themeColor="text1" w:themeTint="F2"/>
          <w:sz w:val="21"/>
          <w:szCs w:val="21"/>
        </w:rPr>
        <w:t>后试验</w:t>
      </w:r>
      <w:proofErr w:type="gramEnd"/>
      <w:r w:rsidRPr="00203A51">
        <w:rPr>
          <w:rFonts w:hint="eastAsia"/>
          <w:color w:val="0D0D0D" w:themeColor="text1" w:themeTint="F2"/>
          <w:sz w:val="21"/>
          <w:szCs w:val="21"/>
        </w:rPr>
        <w:t>所需要的所有其他设备、仪器，以及有资格和经验的工作人员；</w:t>
      </w:r>
    </w:p>
    <w:p w14:paraId="46FCA76B"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w:t>
      </w:r>
      <w:r w:rsidRPr="00203A51">
        <w:rPr>
          <w:rFonts w:hint="eastAsia"/>
          <w:color w:val="0D0D0D" w:themeColor="text1" w:themeTint="F2"/>
          <w:sz w:val="21"/>
          <w:szCs w:val="21"/>
        </w:rPr>
        <w:t>3</w:t>
      </w:r>
      <w:r w:rsidRPr="00203A51">
        <w:rPr>
          <w:rFonts w:hint="eastAsia"/>
          <w:color w:val="0D0D0D" w:themeColor="text1" w:themeTint="F2"/>
          <w:sz w:val="21"/>
          <w:szCs w:val="21"/>
        </w:rPr>
        <w:t>）承包人应在发包人在场的情况下，进行竣工后试验。发包人应提前</w:t>
      </w:r>
      <w:r w:rsidRPr="00203A51">
        <w:rPr>
          <w:rFonts w:hint="eastAsia"/>
          <w:color w:val="0D0D0D" w:themeColor="text1" w:themeTint="F2"/>
          <w:sz w:val="21"/>
          <w:szCs w:val="21"/>
        </w:rPr>
        <w:t>21</w:t>
      </w:r>
      <w:r w:rsidRPr="00203A51">
        <w:rPr>
          <w:rFonts w:hint="eastAsia"/>
          <w:color w:val="0D0D0D" w:themeColor="text1" w:themeTint="F2"/>
          <w:sz w:val="21"/>
          <w:szCs w:val="21"/>
        </w:rPr>
        <w:t>天将竣工</w:t>
      </w:r>
      <w:proofErr w:type="gramStart"/>
      <w:r w:rsidRPr="00203A51">
        <w:rPr>
          <w:rFonts w:hint="eastAsia"/>
          <w:color w:val="0D0D0D" w:themeColor="text1" w:themeTint="F2"/>
          <w:sz w:val="21"/>
          <w:szCs w:val="21"/>
        </w:rPr>
        <w:t>后试验</w:t>
      </w:r>
      <w:proofErr w:type="gramEnd"/>
      <w:r w:rsidRPr="00203A51">
        <w:rPr>
          <w:rFonts w:hint="eastAsia"/>
          <w:color w:val="0D0D0D" w:themeColor="text1" w:themeTint="F2"/>
          <w:sz w:val="21"/>
          <w:szCs w:val="21"/>
        </w:rPr>
        <w:t>的日期通知承</w:t>
      </w:r>
      <w:r w:rsidRPr="00203A51">
        <w:rPr>
          <w:rFonts w:hint="eastAsia"/>
          <w:color w:val="0D0D0D" w:themeColor="text1" w:themeTint="F2"/>
          <w:sz w:val="21"/>
          <w:szCs w:val="21"/>
        </w:rPr>
        <w:t>包人。因承包人原因造成某项竣工</w:t>
      </w:r>
      <w:proofErr w:type="gramStart"/>
      <w:r w:rsidRPr="00203A51">
        <w:rPr>
          <w:rFonts w:hint="eastAsia"/>
          <w:color w:val="0D0D0D" w:themeColor="text1" w:themeTint="F2"/>
          <w:sz w:val="21"/>
          <w:szCs w:val="21"/>
        </w:rPr>
        <w:t>后试验</w:t>
      </w:r>
      <w:proofErr w:type="gramEnd"/>
      <w:r w:rsidRPr="00203A51">
        <w:rPr>
          <w:rFonts w:hint="eastAsia"/>
          <w:color w:val="0D0D0D" w:themeColor="text1" w:themeTint="F2"/>
          <w:sz w:val="21"/>
          <w:szCs w:val="21"/>
        </w:rPr>
        <w:t>未能通过的，承包人应按照合同的约定进行赔偿，或者承包人提出修复建议，按照发包人指示的合理期限内改正，并承担合同约定的相应责任。</w:t>
      </w:r>
    </w:p>
    <w:p w14:paraId="65AF8FF5" w14:textId="77777777" w:rsidR="00CA314E" w:rsidRPr="00203A51" w:rsidRDefault="001B5B2D">
      <w:pPr>
        <w:pStyle w:val="3"/>
        <w:spacing w:before="360" w:after="240" w:line="360" w:lineRule="auto"/>
        <w:ind w:firstLineChars="0" w:firstLine="0"/>
        <w:rPr>
          <w:rStyle w:val="2Char1"/>
          <w:color w:val="0D0D0D" w:themeColor="text1" w:themeTint="F2"/>
        </w:rPr>
      </w:pPr>
      <w:bookmarkStart w:id="1161" w:name="_Toc144213110"/>
      <w:bookmarkStart w:id="1162" w:name="_Toc410559468"/>
      <w:bookmarkStart w:id="1163" w:name="_Toc19657"/>
      <w:bookmarkStart w:id="1164" w:name="_Toc247514165"/>
      <w:bookmarkStart w:id="1165" w:name="_Toc300835168"/>
      <w:bookmarkStart w:id="1166" w:name="_Toc247527766"/>
      <w:bookmarkStart w:id="1167" w:name="_Toc476860485"/>
      <w:bookmarkStart w:id="1168" w:name="_Toc24885"/>
      <w:bookmarkStart w:id="1169" w:name="_Toc184635116"/>
      <w:bookmarkStart w:id="1170" w:name="_Toc411736274"/>
      <w:bookmarkStart w:id="1171" w:name="_Toc225232573"/>
      <w:bookmarkStart w:id="1172" w:name="_Toc411736550"/>
      <w:r w:rsidRPr="00203A51">
        <w:rPr>
          <w:rStyle w:val="2Char1"/>
          <w:rFonts w:hint="eastAsia"/>
          <w:color w:val="0D0D0D" w:themeColor="text1" w:themeTint="F2"/>
        </w:rPr>
        <w:t xml:space="preserve">19. </w:t>
      </w:r>
      <w:r w:rsidRPr="00203A51">
        <w:rPr>
          <w:rStyle w:val="2Char1"/>
          <w:rFonts w:hint="eastAsia"/>
          <w:color w:val="0D0D0D" w:themeColor="text1" w:themeTint="F2"/>
        </w:rPr>
        <w:t>缺陷责任与保修责任</w:t>
      </w:r>
      <w:bookmarkEnd w:id="1161"/>
      <w:bookmarkEnd w:id="1162"/>
      <w:bookmarkEnd w:id="1163"/>
      <w:bookmarkEnd w:id="1164"/>
      <w:bookmarkEnd w:id="1165"/>
      <w:bookmarkEnd w:id="1166"/>
      <w:bookmarkEnd w:id="1167"/>
      <w:bookmarkEnd w:id="1168"/>
      <w:bookmarkEnd w:id="1169"/>
      <w:bookmarkEnd w:id="1170"/>
      <w:bookmarkEnd w:id="1171"/>
      <w:bookmarkEnd w:id="1172"/>
    </w:p>
    <w:p w14:paraId="1B328CE9" w14:textId="77777777" w:rsidR="00CA314E" w:rsidRPr="00203A51" w:rsidRDefault="001B5B2D">
      <w:pPr>
        <w:pStyle w:val="4"/>
        <w:spacing w:before="240" w:after="120" w:line="360" w:lineRule="auto"/>
        <w:rPr>
          <w:color w:val="0D0D0D" w:themeColor="text1" w:themeTint="F2"/>
        </w:rPr>
      </w:pPr>
      <w:bookmarkStart w:id="1173" w:name="_Toc411736551"/>
      <w:bookmarkStart w:id="1174" w:name="_Toc476860486"/>
      <w:bookmarkStart w:id="1175" w:name="_Toc1617668397"/>
      <w:bookmarkStart w:id="1176" w:name="_Toc410559469"/>
      <w:bookmarkStart w:id="1177" w:name="_Toc247514166"/>
      <w:bookmarkStart w:id="1178" w:name="_Toc411736275"/>
      <w:bookmarkStart w:id="1179" w:name="_Toc247527767"/>
      <w:bookmarkStart w:id="1180" w:name="_Toc300835169"/>
      <w:r w:rsidRPr="00203A51">
        <w:rPr>
          <w:rFonts w:hint="eastAsia"/>
          <w:color w:val="0D0D0D" w:themeColor="text1" w:themeTint="F2"/>
        </w:rPr>
        <w:t xml:space="preserve">19.1 </w:t>
      </w:r>
      <w:r w:rsidRPr="00203A51">
        <w:rPr>
          <w:rFonts w:hint="eastAsia"/>
          <w:color w:val="0D0D0D" w:themeColor="text1" w:themeTint="F2"/>
        </w:rPr>
        <w:t>缺陷责任期的起算时间</w:t>
      </w:r>
      <w:bookmarkEnd w:id="1173"/>
      <w:bookmarkEnd w:id="1174"/>
      <w:bookmarkEnd w:id="1175"/>
      <w:bookmarkEnd w:id="1176"/>
      <w:bookmarkEnd w:id="1177"/>
      <w:bookmarkEnd w:id="1178"/>
      <w:bookmarkEnd w:id="1179"/>
      <w:bookmarkEnd w:id="1180"/>
    </w:p>
    <w:p w14:paraId="7D54977D"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缺陷责任期自实际竣工日期起计算。在全部工程竣工验收前，已经发包人提前验收的区段工程或进入施工期运行的工程，其缺陷责任期的起算日期相应提前到相应工程竣工日。</w:t>
      </w:r>
    </w:p>
    <w:p w14:paraId="3144963D" w14:textId="77777777" w:rsidR="00CA314E" w:rsidRPr="00203A51" w:rsidRDefault="001B5B2D">
      <w:pPr>
        <w:pStyle w:val="4"/>
        <w:spacing w:before="240" w:after="120" w:line="360" w:lineRule="auto"/>
        <w:rPr>
          <w:color w:val="0D0D0D" w:themeColor="text1" w:themeTint="F2"/>
        </w:rPr>
      </w:pPr>
      <w:bookmarkStart w:id="1181" w:name="_Toc410559470"/>
      <w:bookmarkStart w:id="1182" w:name="_Toc411736552"/>
      <w:bookmarkStart w:id="1183" w:name="_Toc476860487"/>
      <w:bookmarkStart w:id="1184" w:name="_Toc247514167"/>
      <w:bookmarkStart w:id="1185" w:name="_Toc300835170"/>
      <w:bookmarkStart w:id="1186" w:name="_Toc411736276"/>
      <w:bookmarkStart w:id="1187" w:name="_Toc1009777359"/>
      <w:bookmarkStart w:id="1188" w:name="_Toc247527768"/>
      <w:r w:rsidRPr="00203A51">
        <w:rPr>
          <w:rFonts w:hint="eastAsia"/>
          <w:color w:val="0D0D0D" w:themeColor="text1" w:themeTint="F2"/>
        </w:rPr>
        <w:lastRenderedPageBreak/>
        <w:t xml:space="preserve">19.2 </w:t>
      </w:r>
      <w:r w:rsidRPr="00203A51">
        <w:rPr>
          <w:rFonts w:hint="eastAsia"/>
          <w:color w:val="0D0D0D" w:themeColor="text1" w:themeTint="F2"/>
        </w:rPr>
        <w:t>缺陷责任</w:t>
      </w:r>
      <w:bookmarkEnd w:id="1181"/>
      <w:bookmarkEnd w:id="1182"/>
      <w:bookmarkEnd w:id="1183"/>
      <w:bookmarkEnd w:id="1184"/>
      <w:bookmarkEnd w:id="1185"/>
      <w:bookmarkEnd w:id="1186"/>
      <w:bookmarkEnd w:id="1187"/>
      <w:bookmarkEnd w:id="1188"/>
    </w:p>
    <w:p w14:paraId="2F447781"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19.2.1 </w:t>
      </w:r>
      <w:r w:rsidRPr="00203A51">
        <w:rPr>
          <w:rFonts w:hint="eastAsia"/>
          <w:color w:val="0D0D0D" w:themeColor="text1" w:themeTint="F2"/>
          <w:sz w:val="21"/>
          <w:szCs w:val="21"/>
        </w:rPr>
        <w:t>承包人应在缺陷责任期内对已交付使用的工程承担缺陷责任。</w:t>
      </w:r>
    </w:p>
    <w:p w14:paraId="70A9656E"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19.2.2 </w:t>
      </w:r>
      <w:r w:rsidRPr="00203A51">
        <w:rPr>
          <w:rFonts w:hint="eastAsia"/>
          <w:color w:val="0D0D0D" w:themeColor="text1" w:themeTint="F2"/>
          <w:sz w:val="21"/>
          <w:szCs w:val="21"/>
        </w:rPr>
        <w:t>缺陷责任期内，发包人对已接收使用的工程负责日常维护工作。发包人在使用过程中，发现已接收的工程存在新的缺陷或已修复的缺陷部位或部件又遭损坏的，承包人应负责修复，直至检验合格为止。</w:t>
      </w:r>
    </w:p>
    <w:p w14:paraId="2DA5176F"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19.2.3 </w:t>
      </w:r>
      <w:r w:rsidRPr="00203A51">
        <w:rPr>
          <w:rFonts w:hint="eastAsia"/>
          <w:color w:val="0D0D0D" w:themeColor="text1" w:themeTint="F2"/>
          <w:sz w:val="21"/>
          <w:szCs w:val="21"/>
        </w:rPr>
        <w:t>监理人和承包人应共同查清缺陷和（或）损坏的原因。经查明属承包人原因造成的，应由承包人承担修复和查验的费用。经查验属发包人原因造成的，发包人应承担修复和查验的费用，并支付承包人合理利润。</w:t>
      </w:r>
    </w:p>
    <w:p w14:paraId="3180DB83"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19.2.4 </w:t>
      </w:r>
      <w:r w:rsidRPr="00203A51">
        <w:rPr>
          <w:rFonts w:hint="eastAsia"/>
          <w:color w:val="0D0D0D" w:themeColor="text1" w:themeTint="F2"/>
          <w:sz w:val="21"/>
          <w:szCs w:val="21"/>
        </w:rPr>
        <w:t>承包人不能在合理时间内修复缺陷的，发包人可自行修复或委托其他人修复，所需费用和利润的承担，按第</w:t>
      </w:r>
      <w:r w:rsidRPr="00203A51">
        <w:rPr>
          <w:rFonts w:hint="eastAsia"/>
          <w:color w:val="0D0D0D" w:themeColor="text1" w:themeTint="F2"/>
          <w:sz w:val="21"/>
          <w:szCs w:val="21"/>
        </w:rPr>
        <w:t xml:space="preserve">19.2.3 </w:t>
      </w:r>
      <w:r w:rsidRPr="00203A51">
        <w:rPr>
          <w:rFonts w:hint="eastAsia"/>
          <w:color w:val="0D0D0D" w:themeColor="text1" w:themeTint="F2"/>
          <w:sz w:val="21"/>
          <w:szCs w:val="21"/>
        </w:rPr>
        <w:t>项约定执行。</w:t>
      </w:r>
    </w:p>
    <w:p w14:paraId="3771F06E" w14:textId="77777777" w:rsidR="00CA314E" w:rsidRPr="00203A51" w:rsidRDefault="001B5B2D">
      <w:pPr>
        <w:pStyle w:val="4"/>
        <w:spacing w:before="240" w:after="120" w:line="360" w:lineRule="auto"/>
        <w:rPr>
          <w:color w:val="0D0D0D" w:themeColor="text1" w:themeTint="F2"/>
        </w:rPr>
      </w:pPr>
      <w:bookmarkStart w:id="1189" w:name="_Toc411736277"/>
      <w:bookmarkStart w:id="1190" w:name="_Toc247514168"/>
      <w:bookmarkStart w:id="1191" w:name="_Toc1912294119"/>
      <w:bookmarkStart w:id="1192" w:name="_Toc410559471"/>
      <w:bookmarkStart w:id="1193" w:name="_Toc476860488"/>
      <w:bookmarkStart w:id="1194" w:name="_Toc411736553"/>
      <w:bookmarkStart w:id="1195" w:name="_Toc300835171"/>
      <w:bookmarkStart w:id="1196" w:name="_Toc247527769"/>
      <w:r w:rsidRPr="00203A51">
        <w:rPr>
          <w:rFonts w:hint="eastAsia"/>
          <w:color w:val="0D0D0D" w:themeColor="text1" w:themeTint="F2"/>
        </w:rPr>
        <w:t xml:space="preserve">19.3 </w:t>
      </w:r>
      <w:r w:rsidRPr="00203A51">
        <w:rPr>
          <w:rFonts w:hint="eastAsia"/>
          <w:color w:val="0D0D0D" w:themeColor="text1" w:themeTint="F2"/>
        </w:rPr>
        <w:t>缺陷责任期的延长</w:t>
      </w:r>
      <w:bookmarkEnd w:id="1189"/>
      <w:bookmarkEnd w:id="1190"/>
      <w:bookmarkEnd w:id="1191"/>
      <w:bookmarkEnd w:id="1192"/>
      <w:bookmarkEnd w:id="1193"/>
      <w:bookmarkEnd w:id="1194"/>
      <w:bookmarkEnd w:id="1195"/>
      <w:bookmarkEnd w:id="1196"/>
    </w:p>
    <w:p w14:paraId="29217C83"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由于承包人原因造成某项缺陷或损坏使某项工程或工程设备不能按原定目标使用而需要再次检查、检验和修复的，发包人有权要求承包人相应延长缺陷责任期，但缺陷责任期最长不超过</w:t>
      </w:r>
      <w:r w:rsidRPr="00203A51">
        <w:rPr>
          <w:rFonts w:hint="eastAsia"/>
          <w:color w:val="0D0D0D" w:themeColor="text1" w:themeTint="F2"/>
          <w:sz w:val="21"/>
          <w:szCs w:val="21"/>
        </w:rPr>
        <w:t>2</w:t>
      </w:r>
      <w:r w:rsidRPr="00203A51">
        <w:rPr>
          <w:rFonts w:hint="eastAsia"/>
          <w:color w:val="0D0D0D" w:themeColor="text1" w:themeTint="F2"/>
          <w:sz w:val="21"/>
          <w:szCs w:val="21"/>
        </w:rPr>
        <w:t>年。</w:t>
      </w:r>
    </w:p>
    <w:p w14:paraId="04B26B2F" w14:textId="77777777" w:rsidR="00CA314E" w:rsidRPr="00203A51" w:rsidRDefault="001B5B2D">
      <w:pPr>
        <w:pStyle w:val="4"/>
        <w:spacing w:before="240" w:after="120" w:line="360" w:lineRule="auto"/>
        <w:rPr>
          <w:color w:val="0D0D0D" w:themeColor="text1" w:themeTint="F2"/>
        </w:rPr>
      </w:pPr>
      <w:bookmarkStart w:id="1197" w:name="_Toc300835172"/>
      <w:bookmarkStart w:id="1198" w:name="_Toc476860489"/>
      <w:bookmarkStart w:id="1199" w:name="_Toc410559472"/>
      <w:bookmarkStart w:id="1200" w:name="_Toc247527770"/>
      <w:bookmarkStart w:id="1201" w:name="_Toc411736554"/>
      <w:bookmarkStart w:id="1202" w:name="_Toc247514169"/>
      <w:bookmarkStart w:id="1203" w:name="_Toc411736278"/>
      <w:bookmarkStart w:id="1204" w:name="_Toc686997031"/>
      <w:r w:rsidRPr="00203A51">
        <w:rPr>
          <w:rFonts w:hint="eastAsia"/>
          <w:color w:val="0D0D0D" w:themeColor="text1" w:themeTint="F2"/>
        </w:rPr>
        <w:t xml:space="preserve">19.4 </w:t>
      </w:r>
      <w:r w:rsidRPr="00203A51">
        <w:rPr>
          <w:rFonts w:hint="eastAsia"/>
          <w:color w:val="0D0D0D" w:themeColor="text1" w:themeTint="F2"/>
        </w:rPr>
        <w:t>进一步试验和试运行</w:t>
      </w:r>
      <w:bookmarkEnd w:id="1197"/>
      <w:bookmarkEnd w:id="1198"/>
      <w:bookmarkEnd w:id="1199"/>
      <w:bookmarkEnd w:id="1200"/>
      <w:bookmarkEnd w:id="1201"/>
      <w:bookmarkEnd w:id="1202"/>
      <w:bookmarkEnd w:id="1203"/>
      <w:bookmarkEnd w:id="1204"/>
    </w:p>
    <w:p w14:paraId="4BC6A963"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任何一项缺陷或损坏修复后，经检查证明其影响了工程或工程设备的使用性能，承包人应重新进行合同约定的试验和试运行，试验和试运行的全部费用应由责任方承担。</w:t>
      </w:r>
    </w:p>
    <w:p w14:paraId="1F5D2777" w14:textId="77777777" w:rsidR="00CA314E" w:rsidRPr="00203A51" w:rsidRDefault="001B5B2D">
      <w:pPr>
        <w:pStyle w:val="4"/>
        <w:spacing w:before="240" w:after="120" w:line="360" w:lineRule="auto"/>
        <w:rPr>
          <w:color w:val="0D0D0D" w:themeColor="text1" w:themeTint="F2"/>
        </w:rPr>
      </w:pPr>
      <w:bookmarkStart w:id="1205" w:name="_Toc411736555"/>
      <w:bookmarkStart w:id="1206" w:name="_Toc247527771"/>
      <w:bookmarkStart w:id="1207" w:name="_Toc1487013745"/>
      <w:bookmarkStart w:id="1208" w:name="_Toc300835173"/>
      <w:bookmarkStart w:id="1209" w:name="_Toc411736279"/>
      <w:bookmarkStart w:id="1210" w:name="_Toc476860490"/>
      <w:bookmarkStart w:id="1211" w:name="_Toc247514170"/>
      <w:bookmarkStart w:id="1212" w:name="_Toc410559473"/>
      <w:r w:rsidRPr="00203A51">
        <w:rPr>
          <w:rFonts w:hint="eastAsia"/>
          <w:color w:val="0D0D0D" w:themeColor="text1" w:themeTint="F2"/>
        </w:rPr>
        <w:t xml:space="preserve">19.5 </w:t>
      </w:r>
      <w:r w:rsidRPr="00203A51">
        <w:rPr>
          <w:rFonts w:hint="eastAsia"/>
          <w:color w:val="0D0D0D" w:themeColor="text1" w:themeTint="F2"/>
        </w:rPr>
        <w:t>承包人的进入权</w:t>
      </w:r>
      <w:bookmarkEnd w:id="1205"/>
      <w:bookmarkEnd w:id="1206"/>
      <w:bookmarkEnd w:id="1207"/>
      <w:bookmarkEnd w:id="1208"/>
      <w:bookmarkEnd w:id="1209"/>
      <w:bookmarkEnd w:id="1210"/>
      <w:bookmarkEnd w:id="1211"/>
      <w:bookmarkEnd w:id="1212"/>
    </w:p>
    <w:p w14:paraId="53BFB44E"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缺陷责任期内承包人为缺陷修复工作需要，有权进入工程现场，但应遵守发包人的保安和保密规定。</w:t>
      </w:r>
    </w:p>
    <w:p w14:paraId="7C74F763" w14:textId="77777777" w:rsidR="00CA314E" w:rsidRPr="00203A51" w:rsidRDefault="001B5B2D">
      <w:pPr>
        <w:pStyle w:val="4"/>
        <w:spacing w:before="240" w:after="120" w:line="360" w:lineRule="auto"/>
        <w:rPr>
          <w:color w:val="0D0D0D" w:themeColor="text1" w:themeTint="F2"/>
        </w:rPr>
      </w:pPr>
      <w:bookmarkStart w:id="1213" w:name="_Toc300835174"/>
      <w:bookmarkStart w:id="1214" w:name="_Toc247527772"/>
      <w:bookmarkStart w:id="1215" w:name="_Toc411736280"/>
      <w:bookmarkStart w:id="1216" w:name="_Toc247514171"/>
      <w:bookmarkStart w:id="1217" w:name="_Toc410559474"/>
      <w:bookmarkStart w:id="1218" w:name="_Toc476860491"/>
      <w:bookmarkStart w:id="1219" w:name="_Toc411736556"/>
      <w:bookmarkStart w:id="1220" w:name="_Toc1972812076"/>
      <w:r w:rsidRPr="00203A51">
        <w:rPr>
          <w:rFonts w:hint="eastAsia"/>
          <w:color w:val="0D0D0D" w:themeColor="text1" w:themeTint="F2"/>
        </w:rPr>
        <w:t xml:space="preserve">19.6 </w:t>
      </w:r>
      <w:r w:rsidRPr="00203A51">
        <w:rPr>
          <w:rFonts w:hint="eastAsia"/>
          <w:color w:val="0D0D0D" w:themeColor="text1" w:themeTint="F2"/>
        </w:rPr>
        <w:t>缺陷责任期终止证书</w:t>
      </w:r>
      <w:bookmarkEnd w:id="1213"/>
      <w:bookmarkEnd w:id="1214"/>
      <w:bookmarkEnd w:id="1215"/>
      <w:bookmarkEnd w:id="1216"/>
      <w:bookmarkEnd w:id="1217"/>
      <w:bookmarkEnd w:id="1218"/>
      <w:bookmarkEnd w:id="1219"/>
      <w:bookmarkEnd w:id="1220"/>
    </w:p>
    <w:p w14:paraId="2E43961D"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在第</w:t>
      </w:r>
      <w:r w:rsidRPr="00203A51">
        <w:rPr>
          <w:rFonts w:hint="eastAsia"/>
          <w:color w:val="0D0D0D" w:themeColor="text1" w:themeTint="F2"/>
          <w:sz w:val="21"/>
          <w:szCs w:val="21"/>
        </w:rPr>
        <w:t>1.1.4.5</w:t>
      </w:r>
      <w:r w:rsidRPr="00203A51">
        <w:rPr>
          <w:rFonts w:hint="eastAsia"/>
          <w:color w:val="0D0D0D" w:themeColor="text1" w:themeTint="F2"/>
          <w:sz w:val="21"/>
          <w:szCs w:val="21"/>
        </w:rPr>
        <w:t>目约定的缺陷责任期，包括根据第</w:t>
      </w:r>
      <w:r w:rsidRPr="00203A51">
        <w:rPr>
          <w:rFonts w:hint="eastAsia"/>
          <w:color w:val="0D0D0D" w:themeColor="text1" w:themeTint="F2"/>
          <w:sz w:val="21"/>
          <w:szCs w:val="21"/>
        </w:rPr>
        <w:t>19.3</w:t>
      </w:r>
      <w:r w:rsidRPr="00203A51">
        <w:rPr>
          <w:rFonts w:hint="eastAsia"/>
          <w:color w:val="0D0D0D" w:themeColor="text1" w:themeTint="F2"/>
          <w:sz w:val="21"/>
          <w:szCs w:val="21"/>
        </w:rPr>
        <w:t>款延长的期限终止后</w:t>
      </w:r>
      <w:r w:rsidRPr="00203A51">
        <w:rPr>
          <w:rFonts w:hint="eastAsia"/>
          <w:color w:val="0D0D0D" w:themeColor="text1" w:themeTint="F2"/>
          <w:sz w:val="21"/>
          <w:szCs w:val="21"/>
        </w:rPr>
        <w:t>14</w:t>
      </w:r>
      <w:r w:rsidRPr="00203A51">
        <w:rPr>
          <w:rFonts w:hint="eastAsia"/>
          <w:color w:val="0D0D0D" w:themeColor="text1" w:themeTint="F2"/>
          <w:sz w:val="21"/>
          <w:szCs w:val="21"/>
        </w:rPr>
        <w:t>天内，由监理人向承包人收到经发包人签认的缺陷责任期终止证书，并申报办理质量保证金支付。</w:t>
      </w:r>
    </w:p>
    <w:p w14:paraId="71E2A7D4" w14:textId="77777777" w:rsidR="00CA314E" w:rsidRPr="00203A51" w:rsidRDefault="001B5B2D">
      <w:pPr>
        <w:pStyle w:val="4"/>
        <w:spacing w:before="240" w:after="120" w:line="360" w:lineRule="auto"/>
        <w:rPr>
          <w:color w:val="0D0D0D" w:themeColor="text1" w:themeTint="F2"/>
        </w:rPr>
      </w:pPr>
      <w:bookmarkStart w:id="1221" w:name="_Toc411736557"/>
      <w:bookmarkStart w:id="1222" w:name="_Toc410559475"/>
      <w:bookmarkStart w:id="1223" w:name="_Toc2052535299"/>
      <w:bookmarkStart w:id="1224" w:name="_Toc300835175"/>
      <w:bookmarkStart w:id="1225" w:name="_Toc247527773"/>
      <w:bookmarkStart w:id="1226" w:name="_Toc411736281"/>
      <w:bookmarkStart w:id="1227" w:name="_Toc476860492"/>
      <w:bookmarkStart w:id="1228" w:name="_Toc247514172"/>
      <w:r w:rsidRPr="00203A51">
        <w:rPr>
          <w:rFonts w:hint="eastAsia"/>
          <w:color w:val="0D0D0D" w:themeColor="text1" w:themeTint="F2"/>
        </w:rPr>
        <w:t xml:space="preserve">19.7 </w:t>
      </w:r>
      <w:r w:rsidRPr="00203A51">
        <w:rPr>
          <w:rFonts w:hint="eastAsia"/>
          <w:color w:val="0D0D0D" w:themeColor="text1" w:themeTint="F2"/>
        </w:rPr>
        <w:t>保</w:t>
      </w:r>
      <w:r w:rsidRPr="00203A51">
        <w:rPr>
          <w:rFonts w:hint="eastAsia"/>
          <w:color w:val="0D0D0D" w:themeColor="text1" w:themeTint="F2"/>
        </w:rPr>
        <w:t>修责任</w:t>
      </w:r>
      <w:bookmarkEnd w:id="1221"/>
      <w:bookmarkEnd w:id="1222"/>
      <w:bookmarkEnd w:id="1223"/>
      <w:bookmarkEnd w:id="1224"/>
      <w:bookmarkEnd w:id="1225"/>
      <w:bookmarkEnd w:id="1226"/>
      <w:bookmarkEnd w:id="1227"/>
      <w:bookmarkEnd w:id="1228"/>
    </w:p>
    <w:p w14:paraId="1F4D734B"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合同当事人根据有关法律规定，在专用合同条款中约定工程质量保修范围、期限和责任。保修期自实际竣工日期起计算。在全部工程竣工验收前，已经发包人提前验收的区段工程，其保修期的起算日期相应提前。</w:t>
      </w:r>
    </w:p>
    <w:p w14:paraId="794CC0B6" w14:textId="77777777" w:rsidR="00CA314E" w:rsidRPr="00203A51" w:rsidRDefault="001B5B2D">
      <w:pPr>
        <w:pStyle w:val="3"/>
        <w:spacing w:before="360" w:after="240" w:line="360" w:lineRule="auto"/>
        <w:ind w:firstLineChars="0" w:firstLine="0"/>
        <w:rPr>
          <w:rStyle w:val="2Char1"/>
          <w:color w:val="0D0D0D" w:themeColor="text1" w:themeTint="F2"/>
        </w:rPr>
      </w:pPr>
      <w:bookmarkStart w:id="1229" w:name="_Toc410559476"/>
      <w:bookmarkStart w:id="1230" w:name="_Toc15750"/>
      <w:bookmarkStart w:id="1231" w:name="_Toc247514173"/>
      <w:bookmarkStart w:id="1232" w:name="_Toc1930948532"/>
      <w:bookmarkStart w:id="1233" w:name="_Toc476860493"/>
      <w:bookmarkStart w:id="1234" w:name="_Toc411736558"/>
      <w:bookmarkStart w:id="1235" w:name="_Toc184635117"/>
      <w:bookmarkStart w:id="1236" w:name="_Toc300835176"/>
      <w:bookmarkStart w:id="1237" w:name="_Toc247527774"/>
      <w:bookmarkStart w:id="1238" w:name="_Toc411736282"/>
      <w:bookmarkStart w:id="1239" w:name="_Toc9356"/>
      <w:bookmarkStart w:id="1240" w:name="_Toc144213111"/>
      <w:r w:rsidRPr="00203A51">
        <w:rPr>
          <w:rStyle w:val="2Char1"/>
          <w:rFonts w:hint="eastAsia"/>
          <w:color w:val="0D0D0D" w:themeColor="text1" w:themeTint="F2"/>
        </w:rPr>
        <w:lastRenderedPageBreak/>
        <w:t xml:space="preserve">20. </w:t>
      </w:r>
      <w:r w:rsidRPr="00203A51">
        <w:rPr>
          <w:rStyle w:val="2Char1"/>
          <w:rFonts w:hint="eastAsia"/>
          <w:color w:val="0D0D0D" w:themeColor="text1" w:themeTint="F2"/>
        </w:rPr>
        <w:t>保险</w:t>
      </w:r>
      <w:bookmarkEnd w:id="1229"/>
      <w:bookmarkEnd w:id="1230"/>
      <w:bookmarkEnd w:id="1231"/>
      <w:bookmarkEnd w:id="1232"/>
      <w:bookmarkEnd w:id="1233"/>
      <w:bookmarkEnd w:id="1234"/>
      <w:bookmarkEnd w:id="1235"/>
      <w:bookmarkEnd w:id="1236"/>
      <w:bookmarkEnd w:id="1237"/>
      <w:bookmarkEnd w:id="1238"/>
      <w:bookmarkEnd w:id="1239"/>
      <w:bookmarkEnd w:id="1240"/>
    </w:p>
    <w:p w14:paraId="1089F65D" w14:textId="77777777" w:rsidR="00CA314E" w:rsidRPr="00203A51" w:rsidRDefault="001B5B2D">
      <w:pPr>
        <w:pStyle w:val="4"/>
        <w:spacing w:before="240" w:after="120" w:line="360" w:lineRule="auto"/>
        <w:rPr>
          <w:color w:val="0D0D0D" w:themeColor="text1" w:themeTint="F2"/>
        </w:rPr>
      </w:pPr>
      <w:bookmarkStart w:id="1241" w:name="_Toc411736283"/>
      <w:bookmarkStart w:id="1242" w:name="_Toc410559477"/>
      <w:bookmarkStart w:id="1243" w:name="_Toc679103860"/>
      <w:bookmarkStart w:id="1244" w:name="_Toc247527775"/>
      <w:bookmarkStart w:id="1245" w:name="_Toc476860494"/>
      <w:bookmarkStart w:id="1246" w:name="_Toc300835177"/>
      <w:bookmarkStart w:id="1247" w:name="_Toc411736559"/>
      <w:bookmarkStart w:id="1248" w:name="_Toc247514174"/>
      <w:r w:rsidRPr="00203A51">
        <w:rPr>
          <w:rFonts w:hint="eastAsia"/>
          <w:color w:val="0D0D0D" w:themeColor="text1" w:themeTint="F2"/>
        </w:rPr>
        <w:t xml:space="preserve">20.1 </w:t>
      </w:r>
      <w:r w:rsidRPr="00203A51">
        <w:rPr>
          <w:rFonts w:hint="eastAsia"/>
          <w:color w:val="0D0D0D" w:themeColor="text1" w:themeTint="F2"/>
        </w:rPr>
        <w:t>设计和工程保险</w:t>
      </w:r>
      <w:bookmarkEnd w:id="1241"/>
      <w:bookmarkEnd w:id="1242"/>
      <w:bookmarkEnd w:id="1243"/>
      <w:bookmarkEnd w:id="1244"/>
      <w:bookmarkEnd w:id="1245"/>
      <w:bookmarkEnd w:id="1246"/>
      <w:bookmarkEnd w:id="1247"/>
      <w:bookmarkEnd w:id="1248"/>
    </w:p>
    <w:p w14:paraId="17BD0529"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20.1.1 </w:t>
      </w:r>
      <w:r w:rsidRPr="00203A51">
        <w:rPr>
          <w:rFonts w:hint="eastAsia"/>
          <w:color w:val="0D0D0D" w:themeColor="text1" w:themeTint="F2"/>
          <w:sz w:val="21"/>
          <w:szCs w:val="21"/>
        </w:rPr>
        <w:t>承包人按照专用合同条款的约定向双方同意的保险人投保建设工程设计责任险、建筑工程一切险或安装工程一切险等保险。具体的投保险种、保险范围、保险金额、保险费率、保险期限等有关内容应当在专用合同条款中明确约定。</w:t>
      </w:r>
    </w:p>
    <w:p w14:paraId="497BB249"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20.1.2 </w:t>
      </w:r>
      <w:r w:rsidRPr="00203A51">
        <w:rPr>
          <w:rFonts w:hint="eastAsia"/>
          <w:color w:val="0D0D0D" w:themeColor="text1" w:themeTint="F2"/>
          <w:sz w:val="21"/>
          <w:szCs w:val="21"/>
        </w:rPr>
        <w:t>在缺陷责任期终止证书颁发前，承包人应按照专用</w:t>
      </w:r>
      <w:r w:rsidRPr="00203A51">
        <w:rPr>
          <w:rFonts w:hint="eastAsia"/>
          <w:color w:val="0D0D0D" w:themeColor="text1" w:themeTint="F2"/>
          <w:sz w:val="21"/>
          <w:szCs w:val="21"/>
        </w:rPr>
        <w:t>合同条款的约定投保第三者责任险。</w:t>
      </w:r>
    </w:p>
    <w:p w14:paraId="297383CC" w14:textId="77777777" w:rsidR="00CA314E" w:rsidRPr="00203A51" w:rsidRDefault="001B5B2D">
      <w:pPr>
        <w:pStyle w:val="4"/>
        <w:spacing w:before="240" w:after="120" w:line="360" w:lineRule="auto"/>
        <w:rPr>
          <w:color w:val="0D0D0D" w:themeColor="text1" w:themeTint="F2"/>
        </w:rPr>
      </w:pPr>
      <w:bookmarkStart w:id="1249" w:name="_Toc476860495"/>
      <w:bookmarkStart w:id="1250" w:name="_Toc247514175"/>
      <w:bookmarkStart w:id="1251" w:name="_Toc410559478"/>
      <w:bookmarkStart w:id="1252" w:name="_Toc411736560"/>
      <w:bookmarkStart w:id="1253" w:name="_Toc247527776"/>
      <w:bookmarkStart w:id="1254" w:name="_Toc1970474862"/>
      <w:bookmarkStart w:id="1255" w:name="_Toc411736284"/>
      <w:bookmarkStart w:id="1256" w:name="_Toc300835178"/>
      <w:r w:rsidRPr="00203A51">
        <w:rPr>
          <w:rFonts w:hint="eastAsia"/>
          <w:color w:val="0D0D0D" w:themeColor="text1" w:themeTint="F2"/>
        </w:rPr>
        <w:t xml:space="preserve">20.2 </w:t>
      </w:r>
      <w:r w:rsidRPr="00203A51">
        <w:rPr>
          <w:rFonts w:hint="eastAsia"/>
          <w:color w:val="0D0D0D" w:themeColor="text1" w:themeTint="F2"/>
        </w:rPr>
        <w:t>工伤保险</w:t>
      </w:r>
      <w:bookmarkEnd w:id="1249"/>
      <w:bookmarkEnd w:id="1250"/>
      <w:bookmarkEnd w:id="1251"/>
      <w:bookmarkEnd w:id="1252"/>
      <w:bookmarkEnd w:id="1253"/>
      <w:bookmarkEnd w:id="1254"/>
      <w:bookmarkEnd w:id="1255"/>
      <w:bookmarkEnd w:id="1256"/>
    </w:p>
    <w:p w14:paraId="4F93E474" w14:textId="77777777" w:rsidR="00CA314E" w:rsidRPr="00203A51" w:rsidRDefault="001B5B2D">
      <w:pPr>
        <w:pStyle w:val="5"/>
        <w:spacing w:before="120" w:after="120"/>
        <w:ind w:firstLineChars="200" w:firstLine="482"/>
        <w:jc w:val="both"/>
        <w:rPr>
          <w:rStyle w:val="CharChar11"/>
          <w:rFonts w:hint="default"/>
          <w:color w:val="0D0D0D" w:themeColor="text1" w:themeTint="F2"/>
          <w:sz w:val="24"/>
        </w:rPr>
      </w:pPr>
      <w:r w:rsidRPr="00203A51">
        <w:rPr>
          <w:rStyle w:val="CharChar11"/>
          <w:rFonts w:hint="default"/>
          <w:color w:val="0D0D0D" w:themeColor="text1" w:themeTint="F2"/>
          <w:sz w:val="24"/>
        </w:rPr>
        <w:t xml:space="preserve">20.2.1 </w:t>
      </w:r>
      <w:r w:rsidRPr="00203A51">
        <w:rPr>
          <w:rStyle w:val="CharChar11"/>
          <w:rFonts w:hint="default"/>
          <w:color w:val="0D0D0D" w:themeColor="text1" w:themeTint="F2"/>
          <w:sz w:val="24"/>
        </w:rPr>
        <w:t>承包人员工伤保险</w:t>
      </w:r>
    </w:p>
    <w:p w14:paraId="77B00A95"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承包人应依照有关法律规定，为其履行合同所雇佣的全部人员投保工伤保险，缴纳工伤保险费，并要求其分包人也投保此项保险。</w:t>
      </w:r>
    </w:p>
    <w:p w14:paraId="3792EB2B" w14:textId="77777777" w:rsidR="00CA314E" w:rsidRPr="00203A51" w:rsidRDefault="001B5B2D">
      <w:pPr>
        <w:pStyle w:val="5"/>
        <w:spacing w:before="120" w:after="120"/>
        <w:ind w:firstLineChars="200" w:firstLine="482"/>
        <w:jc w:val="both"/>
        <w:rPr>
          <w:rStyle w:val="CharChar11"/>
          <w:rFonts w:hint="default"/>
          <w:color w:val="0D0D0D" w:themeColor="text1" w:themeTint="F2"/>
          <w:sz w:val="24"/>
        </w:rPr>
      </w:pPr>
      <w:r w:rsidRPr="00203A51">
        <w:rPr>
          <w:rStyle w:val="CharChar11"/>
          <w:rFonts w:hint="default"/>
          <w:color w:val="0D0D0D" w:themeColor="text1" w:themeTint="F2"/>
          <w:sz w:val="24"/>
        </w:rPr>
        <w:t xml:space="preserve">20.2.2 </w:t>
      </w:r>
      <w:r w:rsidRPr="00203A51">
        <w:rPr>
          <w:rStyle w:val="CharChar11"/>
          <w:rFonts w:hint="default"/>
          <w:color w:val="0D0D0D" w:themeColor="text1" w:themeTint="F2"/>
          <w:sz w:val="24"/>
        </w:rPr>
        <w:t>发包人员工伤保险</w:t>
      </w:r>
    </w:p>
    <w:p w14:paraId="1A549FF9"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发包人应依照有关法律规定，为其现场机构雇佣的全部人员投保工伤保险，缴纳工伤保险费，并要求其监理人也进行此项保险。</w:t>
      </w:r>
    </w:p>
    <w:p w14:paraId="3B89D4A5" w14:textId="77777777" w:rsidR="00CA314E" w:rsidRPr="00203A51" w:rsidRDefault="001B5B2D">
      <w:pPr>
        <w:pStyle w:val="4"/>
        <w:spacing w:before="240" w:after="120" w:line="360" w:lineRule="auto"/>
        <w:rPr>
          <w:color w:val="0D0D0D" w:themeColor="text1" w:themeTint="F2"/>
        </w:rPr>
      </w:pPr>
      <w:bookmarkStart w:id="1257" w:name="_Toc247514176"/>
      <w:bookmarkStart w:id="1258" w:name="_Toc411736285"/>
      <w:bookmarkStart w:id="1259" w:name="_Toc247527777"/>
      <w:bookmarkStart w:id="1260" w:name="_Toc410559479"/>
      <w:bookmarkStart w:id="1261" w:name="_Toc300835179"/>
      <w:bookmarkStart w:id="1262" w:name="_Toc411736561"/>
      <w:bookmarkStart w:id="1263" w:name="_Toc1425685247"/>
      <w:bookmarkStart w:id="1264" w:name="_Toc476860496"/>
      <w:r w:rsidRPr="00203A51">
        <w:rPr>
          <w:rFonts w:hint="eastAsia"/>
          <w:color w:val="0D0D0D" w:themeColor="text1" w:themeTint="F2"/>
        </w:rPr>
        <w:t xml:space="preserve">20.3 </w:t>
      </w:r>
      <w:r w:rsidRPr="00203A51">
        <w:rPr>
          <w:rFonts w:hint="eastAsia"/>
          <w:color w:val="0D0D0D" w:themeColor="text1" w:themeTint="F2"/>
        </w:rPr>
        <w:t>人身意外伤害险</w:t>
      </w:r>
      <w:bookmarkEnd w:id="1257"/>
      <w:bookmarkEnd w:id="1258"/>
      <w:bookmarkEnd w:id="1259"/>
      <w:bookmarkEnd w:id="1260"/>
      <w:bookmarkEnd w:id="1261"/>
      <w:bookmarkEnd w:id="1262"/>
      <w:bookmarkEnd w:id="1263"/>
      <w:bookmarkEnd w:id="1264"/>
    </w:p>
    <w:p w14:paraId="31AF98D5"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20.3.1 </w:t>
      </w:r>
      <w:r w:rsidRPr="00203A51">
        <w:rPr>
          <w:rFonts w:hint="eastAsia"/>
          <w:color w:val="0D0D0D" w:themeColor="text1" w:themeTint="F2"/>
          <w:sz w:val="21"/>
          <w:szCs w:val="21"/>
        </w:rPr>
        <w:t>发包人应在整个施工期间为其现场机构雇用的全部人员，投保人身意外伤害险，缴纳保险费，并要求其监理人也进行此项保险。</w:t>
      </w:r>
    </w:p>
    <w:p w14:paraId="3886E385"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20.3.2 </w:t>
      </w:r>
      <w:r w:rsidRPr="00203A51">
        <w:rPr>
          <w:rFonts w:hint="eastAsia"/>
          <w:color w:val="0D0D0D" w:themeColor="text1" w:themeTint="F2"/>
          <w:sz w:val="21"/>
          <w:szCs w:val="21"/>
        </w:rPr>
        <w:t>承包人应在整个施工期间为其现场机构雇用的全部人员，投保人身意外伤害险，缴纳保险费，并要求其分包人也进行此项保险。</w:t>
      </w:r>
      <w:bookmarkStart w:id="1265" w:name="_Toc247527778"/>
      <w:bookmarkStart w:id="1266" w:name="_Toc247514177"/>
      <w:bookmarkEnd w:id="1265"/>
      <w:bookmarkEnd w:id="1266"/>
    </w:p>
    <w:p w14:paraId="29D32B60" w14:textId="77777777" w:rsidR="00CA314E" w:rsidRPr="00203A51" w:rsidRDefault="001B5B2D">
      <w:pPr>
        <w:pStyle w:val="4"/>
        <w:spacing w:before="240" w:after="120" w:line="360" w:lineRule="auto"/>
        <w:rPr>
          <w:color w:val="0D0D0D" w:themeColor="text1" w:themeTint="F2"/>
        </w:rPr>
      </w:pPr>
      <w:bookmarkStart w:id="1267" w:name="_Toc247514178"/>
      <w:bookmarkStart w:id="1268" w:name="_Toc411736562"/>
      <w:bookmarkStart w:id="1269" w:name="_Toc476860497"/>
      <w:bookmarkStart w:id="1270" w:name="_Toc411736286"/>
      <w:bookmarkStart w:id="1271" w:name="_Toc247527779"/>
      <w:bookmarkStart w:id="1272" w:name="_Toc2016896750"/>
      <w:bookmarkStart w:id="1273" w:name="_Toc410559480"/>
      <w:bookmarkStart w:id="1274" w:name="_Toc300835180"/>
      <w:r w:rsidRPr="00203A51">
        <w:rPr>
          <w:rFonts w:hint="eastAsia"/>
          <w:color w:val="0D0D0D" w:themeColor="text1" w:themeTint="F2"/>
        </w:rPr>
        <w:t xml:space="preserve">20.4 </w:t>
      </w:r>
      <w:r w:rsidRPr="00203A51">
        <w:rPr>
          <w:rFonts w:hint="eastAsia"/>
          <w:color w:val="0D0D0D" w:themeColor="text1" w:themeTint="F2"/>
        </w:rPr>
        <w:t>其他保险</w:t>
      </w:r>
      <w:bookmarkEnd w:id="1267"/>
      <w:bookmarkEnd w:id="1268"/>
      <w:bookmarkEnd w:id="1269"/>
      <w:bookmarkEnd w:id="1270"/>
      <w:bookmarkEnd w:id="1271"/>
      <w:bookmarkEnd w:id="1272"/>
      <w:bookmarkEnd w:id="1273"/>
      <w:bookmarkEnd w:id="1274"/>
    </w:p>
    <w:p w14:paraId="2533D559"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除专用合同条款另有约定外，承包人应为其施工设备、进场的材料和工程设备等办理保险。</w:t>
      </w:r>
    </w:p>
    <w:p w14:paraId="508C7825" w14:textId="77777777" w:rsidR="00CA314E" w:rsidRPr="00203A51" w:rsidRDefault="001B5B2D">
      <w:pPr>
        <w:pStyle w:val="4"/>
        <w:spacing w:before="240" w:after="120" w:line="360" w:lineRule="auto"/>
        <w:rPr>
          <w:color w:val="0D0D0D" w:themeColor="text1" w:themeTint="F2"/>
        </w:rPr>
      </w:pPr>
      <w:bookmarkStart w:id="1275" w:name="_Toc300835181"/>
      <w:bookmarkStart w:id="1276" w:name="_Toc411736563"/>
      <w:bookmarkStart w:id="1277" w:name="_Toc411736287"/>
      <w:bookmarkStart w:id="1278" w:name="_Toc2101793002"/>
      <w:bookmarkStart w:id="1279" w:name="_Toc410559481"/>
      <w:bookmarkStart w:id="1280" w:name="_Toc476860498"/>
      <w:bookmarkStart w:id="1281" w:name="_Toc247514179"/>
      <w:bookmarkStart w:id="1282" w:name="_Toc247527780"/>
      <w:r w:rsidRPr="00203A51">
        <w:rPr>
          <w:rFonts w:hint="eastAsia"/>
          <w:color w:val="0D0D0D" w:themeColor="text1" w:themeTint="F2"/>
        </w:rPr>
        <w:t xml:space="preserve">20.5 </w:t>
      </w:r>
      <w:r w:rsidRPr="00203A51">
        <w:rPr>
          <w:rFonts w:hint="eastAsia"/>
          <w:color w:val="0D0D0D" w:themeColor="text1" w:themeTint="F2"/>
        </w:rPr>
        <w:t>对各项保险的一般要求</w:t>
      </w:r>
      <w:bookmarkEnd w:id="1275"/>
      <w:bookmarkEnd w:id="1276"/>
      <w:bookmarkEnd w:id="1277"/>
      <w:bookmarkEnd w:id="1278"/>
      <w:bookmarkEnd w:id="1279"/>
      <w:bookmarkEnd w:id="1280"/>
      <w:bookmarkEnd w:id="1281"/>
      <w:bookmarkEnd w:id="1282"/>
    </w:p>
    <w:p w14:paraId="37EA01DA" w14:textId="77777777" w:rsidR="00CA314E" w:rsidRPr="00203A51" w:rsidRDefault="001B5B2D">
      <w:pPr>
        <w:pStyle w:val="5"/>
        <w:spacing w:before="120" w:after="120"/>
        <w:ind w:firstLineChars="200" w:firstLine="482"/>
        <w:jc w:val="both"/>
        <w:rPr>
          <w:rStyle w:val="CharChar11"/>
          <w:rFonts w:hint="default"/>
          <w:color w:val="0D0D0D" w:themeColor="text1" w:themeTint="F2"/>
          <w:sz w:val="24"/>
        </w:rPr>
      </w:pPr>
      <w:r w:rsidRPr="00203A51">
        <w:rPr>
          <w:rStyle w:val="CharChar11"/>
          <w:rFonts w:hint="default"/>
          <w:color w:val="0D0D0D" w:themeColor="text1" w:themeTint="F2"/>
          <w:sz w:val="24"/>
        </w:rPr>
        <w:t xml:space="preserve">20.5.1 </w:t>
      </w:r>
      <w:r w:rsidRPr="00203A51">
        <w:rPr>
          <w:rStyle w:val="CharChar11"/>
          <w:rFonts w:hint="default"/>
          <w:color w:val="0D0D0D" w:themeColor="text1" w:themeTint="F2"/>
          <w:sz w:val="24"/>
        </w:rPr>
        <w:t>保险凭证</w:t>
      </w:r>
    </w:p>
    <w:p w14:paraId="2755DCF1"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承包人应在专用合同条款约定的期限内向发包人提交各项保险生效的证据和保险单副本，保险单必须与专用合同条款约定的条件</w:t>
      </w:r>
      <w:r w:rsidRPr="00203A51">
        <w:rPr>
          <w:rFonts w:hint="eastAsia"/>
          <w:color w:val="0D0D0D" w:themeColor="text1" w:themeTint="F2"/>
          <w:sz w:val="21"/>
          <w:szCs w:val="21"/>
        </w:rPr>
        <w:t>保持一致。</w:t>
      </w:r>
    </w:p>
    <w:p w14:paraId="2409CDBD" w14:textId="77777777" w:rsidR="00CA314E" w:rsidRPr="00203A51" w:rsidRDefault="001B5B2D">
      <w:pPr>
        <w:pStyle w:val="5"/>
        <w:spacing w:before="120" w:after="120"/>
        <w:ind w:firstLineChars="200" w:firstLine="482"/>
        <w:jc w:val="both"/>
        <w:rPr>
          <w:rStyle w:val="CharChar11"/>
          <w:rFonts w:hint="default"/>
          <w:color w:val="0D0D0D" w:themeColor="text1" w:themeTint="F2"/>
          <w:sz w:val="24"/>
        </w:rPr>
      </w:pPr>
      <w:r w:rsidRPr="00203A51">
        <w:rPr>
          <w:rStyle w:val="CharChar11"/>
          <w:rFonts w:hint="default"/>
          <w:color w:val="0D0D0D" w:themeColor="text1" w:themeTint="F2"/>
          <w:sz w:val="24"/>
        </w:rPr>
        <w:lastRenderedPageBreak/>
        <w:t xml:space="preserve">20.5.2 </w:t>
      </w:r>
      <w:r w:rsidRPr="00203A51">
        <w:rPr>
          <w:rStyle w:val="CharChar11"/>
          <w:rFonts w:hint="default"/>
          <w:color w:val="0D0D0D" w:themeColor="text1" w:themeTint="F2"/>
          <w:sz w:val="24"/>
        </w:rPr>
        <w:t>保险合同条款的变动</w:t>
      </w:r>
    </w:p>
    <w:p w14:paraId="27268A61"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承包人需要变动保险合同条款时，应事先征得发包人同意，并通知监理人。保险人</w:t>
      </w:r>
      <w:proofErr w:type="gramStart"/>
      <w:r w:rsidRPr="00203A51">
        <w:rPr>
          <w:rFonts w:hint="eastAsia"/>
          <w:color w:val="0D0D0D" w:themeColor="text1" w:themeTint="F2"/>
          <w:sz w:val="21"/>
          <w:szCs w:val="21"/>
        </w:rPr>
        <w:t>作出</w:t>
      </w:r>
      <w:proofErr w:type="gramEnd"/>
      <w:r w:rsidRPr="00203A51">
        <w:rPr>
          <w:rFonts w:hint="eastAsia"/>
          <w:color w:val="0D0D0D" w:themeColor="text1" w:themeTint="F2"/>
          <w:sz w:val="21"/>
          <w:szCs w:val="21"/>
        </w:rPr>
        <w:t>变动的，承包人应在收到保险人通知后立即通知发包人和监理人。</w:t>
      </w:r>
    </w:p>
    <w:p w14:paraId="0C975FFE" w14:textId="77777777" w:rsidR="00CA314E" w:rsidRPr="00203A51" w:rsidRDefault="001B5B2D">
      <w:pPr>
        <w:pStyle w:val="5"/>
        <w:spacing w:before="120" w:after="120"/>
        <w:ind w:firstLineChars="200" w:firstLine="482"/>
        <w:jc w:val="both"/>
        <w:rPr>
          <w:rStyle w:val="CharChar11"/>
          <w:rFonts w:hint="default"/>
          <w:color w:val="0D0D0D" w:themeColor="text1" w:themeTint="F2"/>
          <w:sz w:val="24"/>
        </w:rPr>
      </w:pPr>
      <w:r w:rsidRPr="00203A51">
        <w:rPr>
          <w:rStyle w:val="CharChar11"/>
          <w:rFonts w:hint="default"/>
          <w:color w:val="0D0D0D" w:themeColor="text1" w:themeTint="F2"/>
          <w:sz w:val="24"/>
        </w:rPr>
        <w:t xml:space="preserve">20.5.3 </w:t>
      </w:r>
      <w:r w:rsidRPr="00203A51">
        <w:rPr>
          <w:rStyle w:val="CharChar11"/>
          <w:rFonts w:hint="default"/>
          <w:color w:val="0D0D0D" w:themeColor="text1" w:themeTint="F2"/>
          <w:sz w:val="24"/>
        </w:rPr>
        <w:t>持续保险</w:t>
      </w:r>
    </w:p>
    <w:p w14:paraId="264A41F5"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承包人应与保险人保持联系，使保险人能够随时了解工程实施中的变动，并确保按保险合同条款要求持续保险。</w:t>
      </w:r>
    </w:p>
    <w:p w14:paraId="09D10DB4" w14:textId="77777777" w:rsidR="00CA314E" w:rsidRPr="00203A51" w:rsidRDefault="001B5B2D">
      <w:pPr>
        <w:pStyle w:val="5"/>
        <w:spacing w:before="120" w:after="120"/>
        <w:ind w:firstLineChars="200" w:firstLine="482"/>
        <w:jc w:val="both"/>
        <w:rPr>
          <w:rStyle w:val="CharChar11"/>
          <w:rFonts w:hint="default"/>
          <w:color w:val="0D0D0D" w:themeColor="text1" w:themeTint="F2"/>
          <w:sz w:val="24"/>
        </w:rPr>
      </w:pPr>
      <w:r w:rsidRPr="00203A51">
        <w:rPr>
          <w:rStyle w:val="CharChar11"/>
          <w:rFonts w:hint="default"/>
          <w:color w:val="0D0D0D" w:themeColor="text1" w:themeTint="F2"/>
          <w:sz w:val="24"/>
        </w:rPr>
        <w:t xml:space="preserve">20.5.4 </w:t>
      </w:r>
      <w:r w:rsidRPr="00203A51">
        <w:rPr>
          <w:rStyle w:val="CharChar11"/>
          <w:rFonts w:hint="default"/>
          <w:color w:val="0D0D0D" w:themeColor="text1" w:themeTint="F2"/>
          <w:sz w:val="24"/>
        </w:rPr>
        <w:t>保险金不足的补偿</w:t>
      </w:r>
    </w:p>
    <w:p w14:paraId="3407609F"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保险金不足以补偿损失的，应由承包人和（或）发包人按合同约定负责补偿。</w:t>
      </w:r>
    </w:p>
    <w:p w14:paraId="1A129060" w14:textId="77777777" w:rsidR="00CA314E" w:rsidRPr="00203A51" w:rsidRDefault="001B5B2D">
      <w:pPr>
        <w:pStyle w:val="5"/>
        <w:spacing w:before="120" w:after="120"/>
        <w:ind w:firstLineChars="200" w:firstLine="482"/>
        <w:jc w:val="both"/>
        <w:rPr>
          <w:rStyle w:val="CharChar11"/>
          <w:rFonts w:hint="default"/>
          <w:color w:val="0D0D0D" w:themeColor="text1" w:themeTint="F2"/>
          <w:sz w:val="24"/>
        </w:rPr>
      </w:pPr>
      <w:r w:rsidRPr="00203A51">
        <w:rPr>
          <w:rStyle w:val="CharChar11"/>
          <w:rFonts w:hint="default"/>
          <w:color w:val="0D0D0D" w:themeColor="text1" w:themeTint="F2"/>
          <w:sz w:val="24"/>
        </w:rPr>
        <w:t xml:space="preserve">20.5.5 </w:t>
      </w:r>
      <w:r w:rsidRPr="00203A51">
        <w:rPr>
          <w:rStyle w:val="CharChar11"/>
          <w:rFonts w:hint="default"/>
          <w:color w:val="0D0D0D" w:themeColor="text1" w:themeTint="F2"/>
          <w:sz w:val="24"/>
        </w:rPr>
        <w:t>未按约定投保的补救</w:t>
      </w:r>
    </w:p>
    <w:p w14:paraId="553979D5"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w:t>
      </w:r>
      <w:r w:rsidRPr="00203A51">
        <w:rPr>
          <w:rFonts w:hint="eastAsia"/>
          <w:color w:val="0D0D0D" w:themeColor="text1" w:themeTint="F2"/>
          <w:sz w:val="21"/>
          <w:szCs w:val="21"/>
        </w:rPr>
        <w:t>1</w:t>
      </w:r>
      <w:r w:rsidRPr="00203A51">
        <w:rPr>
          <w:rFonts w:hint="eastAsia"/>
          <w:color w:val="0D0D0D" w:themeColor="text1" w:themeTint="F2"/>
          <w:sz w:val="21"/>
          <w:szCs w:val="21"/>
        </w:rPr>
        <w:t>）由于负有投保义务的一方当事人未按合同约定办理保险，或未能使保险持</w:t>
      </w:r>
      <w:r w:rsidRPr="00203A51">
        <w:rPr>
          <w:rFonts w:hint="eastAsia"/>
          <w:color w:val="0D0D0D" w:themeColor="text1" w:themeTint="F2"/>
          <w:sz w:val="21"/>
          <w:szCs w:val="21"/>
        </w:rPr>
        <w:t>续有效的，另一方当事人可代为办理，所需费用由对方当事人承担。</w:t>
      </w:r>
    </w:p>
    <w:p w14:paraId="1903BABF"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w:t>
      </w:r>
      <w:r w:rsidRPr="00203A51">
        <w:rPr>
          <w:rFonts w:hint="eastAsia"/>
          <w:color w:val="0D0D0D" w:themeColor="text1" w:themeTint="F2"/>
          <w:sz w:val="21"/>
          <w:szCs w:val="21"/>
        </w:rPr>
        <w:t>2</w:t>
      </w:r>
      <w:r w:rsidRPr="00203A51">
        <w:rPr>
          <w:rFonts w:hint="eastAsia"/>
          <w:color w:val="0D0D0D" w:themeColor="text1" w:themeTint="F2"/>
          <w:sz w:val="21"/>
          <w:szCs w:val="21"/>
        </w:rPr>
        <w:t>）由于负有投保义务的一方当事人未按合同约定办理某项保险，导致受益人未能得到保险人的赔偿，原应从该项保险得到的保险金应由负有投保义务的一方当事人支付。</w:t>
      </w:r>
    </w:p>
    <w:p w14:paraId="3F1FE71C" w14:textId="77777777" w:rsidR="00CA314E" w:rsidRPr="00203A51" w:rsidRDefault="001B5B2D">
      <w:pPr>
        <w:pStyle w:val="5"/>
        <w:spacing w:before="120" w:after="120"/>
        <w:ind w:firstLineChars="200" w:firstLine="482"/>
        <w:jc w:val="both"/>
        <w:rPr>
          <w:rStyle w:val="CharChar11"/>
          <w:rFonts w:hint="default"/>
          <w:color w:val="0D0D0D" w:themeColor="text1" w:themeTint="F2"/>
          <w:sz w:val="24"/>
        </w:rPr>
      </w:pPr>
      <w:r w:rsidRPr="00203A51">
        <w:rPr>
          <w:rStyle w:val="CharChar11"/>
          <w:rFonts w:hint="default"/>
          <w:color w:val="0D0D0D" w:themeColor="text1" w:themeTint="F2"/>
          <w:sz w:val="24"/>
        </w:rPr>
        <w:t xml:space="preserve">20.5.6 </w:t>
      </w:r>
      <w:r w:rsidRPr="00203A51">
        <w:rPr>
          <w:rStyle w:val="CharChar11"/>
          <w:rFonts w:hint="default"/>
          <w:color w:val="0D0D0D" w:themeColor="text1" w:themeTint="F2"/>
          <w:sz w:val="24"/>
        </w:rPr>
        <w:t>报告义务</w:t>
      </w:r>
    </w:p>
    <w:p w14:paraId="45F20014"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当保险事故发生时，投保人应按照保险单规定的条件和期限及时向保险人报告。</w:t>
      </w:r>
    </w:p>
    <w:p w14:paraId="6FF9D01C" w14:textId="77777777" w:rsidR="00CA314E" w:rsidRPr="00203A51" w:rsidRDefault="001B5B2D">
      <w:pPr>
        <w:pStyle w:val="3"/>
        <w:spacing w:before="360" w:after="240" w:line="360" w:lineRule="auto"/>
        <w:ind w:firstLineChars="0" w:firstLine="0"/>
        <w:rPr>
          <w:rStyle w:val="2Char1"/>
          <w:color w:val="0D0D0D" w:themeColor="text1" w:themeTint="F2"/>
        </w:rPr>
      </w:pPr>
      <w:bookmarkStart w:id="1283" w:name="_Toc247527781"/>
      <w:bookmarkStart w:id="1284" w:name="_Toc300835182"/>
      <w:bookmarkStart w:id="1285" w:name="_Toc9142"/>
      <w:bookmarkStart w:id="1286" w:name="_Toc411736564"/>
      <w:bookmarkStart w:id="1287" w:name="_Toc247514180"/>
      <w:bookmarkStart w:id="1288" w:name="_Toc14995"/>
      <w:bookmarkStart w:id="1289" w:name="_Toc476860499"/>
      <w:bookmarkStart w:id="1290" w:name="_Toc411736288"/>
      <w:bookmarkStart w:id="1291" w:name="_Toc144213112"/>
      <w:bookmarkStart w:id="1292" w:name="_Toc876475111"/>
      <w:bookmarkStart w:id="1293" w:name="_Toc184635118"/>
      <w:bookmarkStart w:id="1294" w:name="_Toc410559482"/>
      <w:r w:rsidRPr="00203A51">
        <w:rPr>
          <w:rStyle w:val="2Char1"/>
          <w:rFonts w:hint="eastAsia"/>
          <w:color w:val="0D0D0D" w:themeColor="text1" w:themeTint="F2"/>
        </w:rPr>
        <w:t xml:space="preserve">21. </w:t>
      </w:r>
      <w:r w:rsidRPr="00203A51">
        <w:rPr>
          <w:rStyle w:val="2Char1"/>
          <w:rFonts w:hint="eastAsia"/>
          <w:color w:val="0D0D0D" w:themeColor="text1" w:themeTint="F2"/>
        </w:rPr>
        <w:t>不可抗力</w:t>
      </w:r>
      <w:bookmarkEnd w:id="1283"/>
      <w:bookmarkEnd w:id="1284"/>
      <w:bookmarkEnd w:id="1285"/>
      <w:bookmarkEnd w:id="1286"/>
      <w:bookmarkEnd w:id="1287"/>
      <w:bookmarkEnd w:id="1288"/>
      <w:bookmarkEnd w:id="1289"/>
      <w:bookmarkEnd w:id="1290"/>
      <w:bookmarkEnd w:id="1291"/>
      <w:bookmarkEnd w:id="1292"/>
      <w:bookmarkEnd w:id="1293"/>
      <w:bookmarkEnd w:id="1294"/>
    </w:p>
    <w:p w14:paraId="5DB1C200" w14:textId="77777777" w:rsidR="00CA314E" w:rsidRPr="00203A51" w:rsidRDefault="001B5B2D">
      <w:pPr>
        <w:pStyle w:val="4"/>
        <w:spacing w:before="240" w:after="120" w:line="360" w:lineRule="auto"/>
        <w:rPr>
          <w:color w:val="0D0D0D" w:themeColor="text1" w:themeTint="F2"/>
        </w:rPr>
      </w:pPr>
      <w:bookmarkStart w:id="1295" w:name="_Toc411736565"/>
      <w:bookmarkStart w:id="1296" w:name="_Toc247514181"/>
      <w:bookmarkStart w:id="1297" w:name="_Toc476860500"/>
      <w:bookmarkStart w:id="1298" w:name="_Toc411736289"/>
      <w:bookmarkStart w:id="1299" w:name="_Toc300835183"/>
      <w:bookmarkStart w:id="1300" w:name="_Toc410559483"/>
      <w:bookmarkStart w:id="1301" w:name="_Toc247527782"/>
      <w:bookmarkStart w:id="1302" w:name="_Toc1326855804"/>
      <w:r w:rsidRPr="00203A51">
        <w:rPr>
          <w:rFonts w:hint="eastAsia"/>
          <w:color w:val="0D0D0D" w:themeColor="text1" w:themeTint="F2"/>
        </w:rPr>
        <w:t xml:space="preserve">21.1 </w:t>
      </w:r>
      <w:r w:rsidRPr="00203A51">
        <w:rPr>
          <w:rFonts w:hint="eastAsia"/>
          <w:color w:val="0D0D0D" w:themeColor="text1" w:themeTint="F2"/>
        </w:rPr>
        <w:t>不可抗力的确认</w:t>
      </w:r>
      <w:bookmarkEnd w:id="1295"/>
      <w:bookmarkEnd w:id="1296"/>
      <w:bookmarkEnd w:id="1297"/>
      <w:bookmarkEnd w:id="1298"/>
      <w:bookmarkEnd w:id="1299"/>
      <w:bookmarkEnd w:id="1300"/>
      <w:bookmarkEnd w:id="1301"/>
      <w:bookmarkEnd w:id="1302"/>
    </w:p>
    <w:p w14:paraId="076C4F59"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21.1.1 </w:t>
      </w:r>
      <w:r w:rsidRPr="00203A51">
        <w:rPr>
          <w:rFonts w:hint="eastAsia"/>
          <w:color w:val="0D0D0D" w:themeColor="text1" w:themeTint="F2"/>
          <w:sz w:val="21"/>
          <w:szCs w:val="21"/>
        </w:rPr>
        <w:t>不可抗力是指承包人和发包人在订立合同时不可预见，在履行合同过程中不可避免发生并不能克服的自然灾害和社会性突发事件，如地震、海啸、瘟疫、水灾、骚乱、暴动、战争和专用合同条款约定的其他情形。</w:t>
      </w:r>
    </w:p>
    <w:p w14:paraId="612CB889"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21.1.2 </w:t>
      </w:r>
      <w:r w:rsidRPr="00203A51">
        <w:rPr>
          <w:rFonts w:hint="eastAsia"/>
          <w:color w:val="0D0D0D" w:themeColor="text1" w:themeTint="F2"/>
          <w:sz w:val="21"/>
          <w:szCs w:val="21"/>
        </w:rPr>
        <w:t>不可抗力发生后，发包人和承包人应及时认真统计所造成的损失，收集不可抗力造成损失的证据。合同双方对是否属于不可抗力或其损失的意见不一致的，由监理人按第</w:t>
      </w:r>
      <w:r w:rsidRPr="00203A51">
        <w:rPr>
          <w:rFonts w:hint="eastAsia"/>
          <w:color w:val="0D0D0D" w:themeColor="text1" w:themeTint="F2"/>
          <w:sz w:val="21"/>
          <w:szCs w:val="21"/>
        </w:rPr>
        <w:t xml:space="preserve">3.5 </w:t>
      </w:r>
      <w:r w:rsidRPr="00203A51">
        <w:rPr>
          <w:rFonts w:hint="eastAsia"/>
          <w:color w:val="0D0D0D" w:themeColor="text1" w:themeTint="F2"/>
          <w:sz w:val="21"/>
          <w:szCs w:val="21"/>
        </w:rPr>
        <w:t>款商定或确定。发生争议时，按第</w:t>
      </w:r>
      <w:r w:rsidRPr="00203A51">
        <w:rPr>
          <w:rFonts w:hint="eastAsia"/>
          <w:color w:val="0D0D0D" w:themeColor="text1" w:themeTint="F2"/>
          <w:sz w:val="21"/>
          <w:szCs w:val="21"/>
        </w:rPr>
        <w:t>24</w:t>
      </w:r>
      <w:r w:rsidRPr="00203A51">
        <w:rPr>
          <w:rFonts w:hint="eastAsia"/>
          <w:color w:val="0D0D0D" w:themeColor="text1" w:themeTint="F2"/>
          <w:sz w:val="21"/>
          <w:szCs w:val="21"/>
        </w:rPr>
        <w:t>条的约定执行。</w:t>
      </w:r>
    </w:p>
    <w:p w14:paraId="0BB04A3F" w14:textId="77777777" w:rsidR="00CA314E" w:rsidRPr="00203A51" w:rsidRDefault="001B5B2D">
      <w:pPr>
        <w:pStyle w:val="4"/>
        <w:spacing w:before="240" w:after="120" w:line="360" w:lineRule="auto"/>
        <w:rPr>
          <w:color w:val="0D0D0D" w:themeColor="text1" w:themeTint="F2"/>
        </w:rPr>
      </w:pPr>
      <w:bookmarkStart w:id="1303" w:name="_Toc410559484"/>
      <w:bookmarkStart w:id="1304" w:name="_Toc411736566"/>
      <w:bookmarkStart w:id="1305" w:name="_Toc247527783"/>
      <w:bookmarkStart w:id="1306" w:name="_Toc995307380"/>
      <w:bookmarkStart w:id="1307" w:name="_Toc247514182"/>
      <w:bookmarkStart w:id="1308" w:name="_Toc411736290"/>
      <w:bookmarkStart w:id="1309" w:name="_Toc476860501"/>
      <w:bookmarkStart w:id="1310" w:name="_Toc300835184"/>
      <w:r w:rsidRPr="00203A51">
        <w:rPr>
          <w:rFonts w:hint="eastAsia"/>
          <w:color w:val="0D0D0D" w:themeColor="text1" w:themeTint="F2"/>
        </w:rPr>
        <w:t xml:space="preserve">21.2 </w:t>
      </w:r>
      <w:r w:rsidRPr="00203A51">
        <w:rPr>
          <w:rFonts w:hint="eastAsia"/>
          <w:color w:val="0D0D0D" w:themeColor="text1" w:themeTint="F2"/>
        </w:rPr>
        <w:t>不可抗力的通知</w:t>
      </w:r>
      <w:bookmarkEnd w:id="1303"/>
      <w:bookmarkEnd w:id="1304"/>
      <w:bookmarkEnd w:id="1305"/>
      <w:bookmarkEnd w:id="1306"/>
      <w:bookmarkEnd w:id="1307"/>
      <w:bookmarkEnd w:id="1308"/>
      <w:bookmarkEnd w:id="1309"/>
      <w:bookmarkEnd w:id="1310"/>
    </w:p>
    <w:p w14:paraId="051D0AA3"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21.2.1 </w:t>
      </w:r>
      <w:r w:rsidRPr="00203A51">
        <w:rPr>
          <w:rFonts w:hint="eastAsia"/>
          <w:color w:val="0D0D0D" w:themeColor="text1" w:themeTint="F2"/>
          <w:sz w:val="21"/>
          <w:szCs w:val="21"/>
        </w:rPr>
        <w:t>合同一方当事人遇到不可抗力事件，使其履行合同义务受到阻碍时，应立即通知合同另一方当事人和监理人，书面说明不可抗力和受阻碍的详细情况，并提供必要的证明。</w:t>
      </w:r>
    </w:p>
    <w:p w14:paraId="462DC816"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lastRenderedPageBreak/>
        <w:t xml:space="preserve">21.2.2 </w:t>
      </w:r>
      <w:r w:rsidRPr="00203A51">
        <w:rPr>
          <w:rFonts w:hint="eastAsia"/>
          <w:color w:val="0D0D0D" w:themeColor="text1" w:themeTint="F2"/>
          <w:sz w:val="21"/>
          <w:szCs w:val="21"/>
        </w:rPr>
        <w:t>如不可抗力持续发生，合同一方当事人应及时向合同另一方当事人和监理人提交中间报告，说明不可抗力和履行合同受阻的情况，并于不可抗力事件结束后</w:t>
      </w:r>
      <w:r w:rsidRPr="00203A51">
        <w:rPr>
          <w:rFonts w:hint="eastAsia"/>
          <w:color w:val="0D0D0D" w:themeColor="text1" w:themeTint="F2"/>
          <w:sz w:val="21"/>
          <w:szCs w:val="21"/>
        </w:rPr>
        <w:t>28</w:t>
      </w:r>
      <w:r w:rsidRPr="00203A51">
        <w:rPr>
          <w:rFonts w:hint="eastAsia"/>
          <w:color w:val="0D0D0D" w:themeColor="text1" w:themeTint="F2"/>
          <w:sz w:val="21"/>
          <w:szCs w:val="21"/>
        </w:rPr>
        <w:t>天内提交最终报告及有关资料。</w:t>
      </w:r>
    </w:p>
    <w:p w14:paraId="6561C8A9" w14:textId="77777777" w:rsidR="00CA314E" w:rsidRPr="00203A51" w:rsidRDefault="001B5B2D">
      <w:pPr>
        <w:pStyle w:val="4"/>
        <w:spacing w:before="240" w:after="120" w:line="360" w:lineRule="auto"/>
        <w:rPr>
          <w:color w:val="0D0D0D" w:themeColor="text1" w:themeTint="F2"/>
        </w:rPr>
      </w:pPr>
      <w:bookmarkStart w:id="1311" w:name="_Toc247514183"/>
      <w:bookmarkStart w:id="1312" w:name="_Toc247527784"/>
      <w:bookmarkStart w:id="1313" w:name="_Toc1381009177"/>
      <w:bookmarkStart w:id="1314" w:name="_Toc300835185"/>
      <w:bookmarkStart w:id="1315" w:name="_Toc411736291"/>
      <w:bookmarkStart w:id="1316" w:name="_Toc410559485"/>
      <w:bookmarkStart w:id="1317" w:name="_Toc476860502"/>
      <w:bookmarkStart w:id="1318" w:name="_Toc411736567"/>
      <w:r w:rsidRPr="00203A51">
        <w:rPr>
          <w:rFonts w:hint="eastAsia"/>
          <w:color w:val="0D0D0D" w:themeColor="text1" w:themeTint="F2"/>
        </w:rPr>
        <w:t xml:space="preserve">21.3 </w:t>
      </w:r>
      <w:r w:rsidRPr="00203A51">
        <w:rPr>
          <w:rFonts w:hint="eastAsia"/>
          <w:color w:val="0D0D0D" w:themeColor="text1" w:themeTint="F2"/>
        </w:rPr>
        <w:t>不可抗力后果及其处理</w:t>
      </w:r>
      <w:bookmarkEnd w:id="1311"/>
      <w:bookmarkEnd w:id="1312"/>
      <w:bookmarkEnd w:id="1313"/>
      <w:bookmarkEnd w:id="1314"/>
      <w:bookmarkEnd w:id="1315"/>
      <w:bookmarkEnd w:id="1316"/>
      <w:bookmarkEnd w:id="1317"/>
      <w:bookmarkEnd w:id="1318"/>
    </w:p>
    <w:p w14:paraId="735BDEF9" w14:textId="77777777" w:rsidR="00CA314E" w:rsidRPr="00203A51" w:rsidRDefault="001B5B2D">
      <w:pPr>
        <w:pStyle w:val="5"/>
        <w:spacing w:before="120" w:after="120"/>
        <w:ind w:firstLineChars="200" w:firstLine="482"/>
        <w:jc w:val="both"/>
        <w:rPr>
          <w:rStyle w:val="CharChar11"/>
          <w:rFonts w:hint="default"/>
          <w:color w:val="0D0D0D" w:themeColor="text1" w:themeTint="F2"/>
          <w:sz w:val="24"/>
        </w:rPr>
      </w:pPr>
      <w:r w:rsidRPr="00203A51">
        <w:rPr>
          <w:rStyle w:val="CharChar11"/>
          <w:rFonts w:hint="default"/>
          <w:color w:val="0D0D0D" w:themeColor="text1" w:themeTint="F2"/>
          <w:sz w:val="24"/>
        </w:rPr>
        <w:t xml:space="preserve">21.3.1 </w:t>
      </w:r>
      <w:r w:rsidRPr="00203A51">
        <w:rPr>
          <w:rStyle w:val="CharChar11"/>
          <w:rFonts w:hint="default"/>
          <w:color w:val="0D0D0D" w:themeColor="text1" w:themeTint="F2"/>
          <w:sz w:val="24"/>
        </w:rPr>
        <w:t>不可抗力造成损害的责任</w:t>
      </w:r>
    </w:p>
    <w:p w14:paraId="2685DFA9"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除专用合同条款另有约定外，不可抗力导致的人员伤亡、财产损失、费用增加和（或）工期延误等后果，由合同双方按以下原则承担：</w:t>
      </w:r>
    </w:p>
    <w:p w14:paraId="78E20AC4"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w:t>
      </w:r>
      <w:r w:rsidRPr="00203A51">
        <w:rPr>
          <w:rFonts w:hint="eastAsia"/>
          <w:color w:val="0D0D0D" w:themeColor="text1" w:themeTint="F2"/>
          <w:sz w:val="21"/>
          <w:szCs w:val="21"/>
        </w:rPr>
        <w:t>1</w:t>
      </w:r>
      <w:r w:rsidRPr="00203A51">
        <w:rPr>
          <w:rFonts w:hint="eastAsia"/>
          <w:color w:val="0D0D0D" w:themeColor="text1" w:themeTint="F2"/>
          <w:sz w:val="21"/>
          <w:szCs w:val="21"/>
        </w:rPr>
        <w:t>）永久工程，包括已运至施工场地的材料和工程设备的损害，以及因工程损害造成的第三者人员伤亡和财产损失由发包人承担；</w:t>
      </w:r>
    </w:p>
    <w:p w14:paraId="12C40022"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w:t>
      </w:r>
      <w:r w:rsidRPr="00203A51">
        <w:rPr>
          <w:rFonts w:hint="eastAsia"/>
          <w:color w:val="0D0D0D" w:themeColor="text1" w:themeTint="F2"/>
          <w:sz w:val="21"/>
          <w:szCs w:val="21"/>
        </w:rPr>
        <w:t>2</w:t>
      </w:r>
      <w:r w:rsidRPr="00203A51">
        <w:rPr>
          <w:rFonts w:hint="eastAsia"/>
          <w:color w:val="0D0D0D" w:themeColor="text1" w:themeTint="F2"/>
          <w:sz w:val="21"/>
          <w:szCs w:val="21"/>
        </w:rPr>
        <w:t>）承包人设备的损坏由承包人承担；</w:t>
      </w:r>
    </w:p>
    <w:p w14:paraId="0445E6CE"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w:t>
      </w:r>
      <w:r w:rsidRPr="00203A51">
        <w:rPr>
          <w:rFonts w:hint="eastAsia"/>
          <w:color w:val="0D0D0D" w:themeColor="text1" w:themeTint="F2"/>
          <w:sz w:val="21"/>
          <w:szCs w:val="21"/>
        </w:rPr>
        <w:t>3</w:t>
      </w:r>
      <w:r w:rsidRPr="00203A51">
        <w:rPr>
          <w:rFonts w:hint="eastAsia"/>
          <w:color w:val="0D0D0D" w:themeColor="text1" w:themeTint="F2"/>
          <w:sz w:val="21"/>
          <w:szCs w:val="21"/>
        </w:rPr>
        <w:t>）发包人和承包人各自承担其人员伤亡和其他财产损失及其相关费用；</w:t>
      </w:r>
    </w:p>
    <w:p w14:paraId="08B42722"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w:t>
      </w:r>
      <w:r w:rsidRPr="00203A51">
        <w:rPr>
          <w:rFonts w:hint="eastAsia"/>
          <w:color w:val="0D0D0D" w:themeColor="text1" w:themeTint="F2"/>
          <w:sz w:val="21"/>
          <w:szCs w:val="21"/>
        </w:rPr>
        <w:t>4</w:t>
      </w:r>
      <w:r w:rsidRPr="00203A51">
        <w:rPr>
          <w:rFonts w:hint="eastAsia"/>
          <w:color w:val="0D0D0D" w:themeColor="text1" w:themeTint="F2"/>
          <w:sz w:val="21"/>
          <w:szCs w:val="21"/>
        </w:rPr>
        <w:t>）承包人的停工损失由承包人承担，但停工期间应监理人要求照管工程和清理、修复工程的金额由发包人承担；</w:t>
      </w:r>
    </w:p>
    <w:p w14:paraId="024E02F8"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w:t>
      </w:r>
      <w:r w:rsidRPr="00203A51">
        <w:rPr>
          <w:rFonts w:hint="eastAsia"/>
          <w:color w:val="0D0D0D" w:themeColor="text1" w:themeTint="F2"/>
          <w:sz w:val="21"/>
          <w:szCs w:val="21"/>
        </w:rPr>
        <w:t>5</w:t>
      </w:r>
      <w:r w:rsidRPr="00203A51">
        <w:rPr>
          <w:rFonts w:hint="eastAsia"/>
          <w:color w:val="0D0D0D" w:themeColor="text1" w:themeTint="F2"/>
          <w:sz w:val="21"/>
          <w:szCs w:val="21"/>
        </w:rPr>
        <w:t>）不能按期竣工的，应合理延长工期，承包人不需支付逾期竣工违约</w:t>
      </w:r>
      <w:r w:rsidRPr="00203A51">
        <w:rPr>
          <w:rFonts w:hint="eastAsia"/>
          <w:color w:val="0D0D0D" w:themeColor="text1" w:themeTint="F2"/>
          <w:sz w:val="21"/>
          <w:szCs w:val="21"/>
        </w:rPr>
        <w:t>金。发包人要求赶工的，承包人应采取赶工措施，赶工费用由发包人承担。</w:t>
      </w:r>
    </w:p>
    <w:p w14:paraId="05D49FBE" w14:textId="77777777" w:rsidR="00CA314E" w:rsidRPr="00203A51" w:rsidRDefault="001B5B2D">
      <w:pPr>
        <w:pStyle w:val="5"/>
        <w:spacing w:before="120" w:after="120"/>
        <w:ind w:firstLineChars="200" w:firstLine="482"/>
        <w:jc w:val="both"/>
        <w:rPr>
          <w:rStyle w:val="CharChar11"/>
          <w:rFonts w:hint="default"/>
          <w:color w:val="0D0D0D" w:themeColor="text1" w:themeTint="F2"/>
          <w:sz w:val="24"/>
        </w:rPr>
      </w:pPr>
      <w:r w:rsidRPr="00203A51">
        <w:rPr>
          <w:rStyle w:val="CharChar11"/>
          <w:rFonts w:hint="default"/>
          <w:color w:val="0D0D0D" w:themeColor="text1" w:themeTint="F2"/>
          <w:sz w:val="24"/>
        </w:rPr>
        <w:t xml:space="preserve">21.3.2 </w:t>
      </w:r>
      <w:r w:rsidRPr="00203A51">
        <w:rPr>
          <w:rStyle w:val="CharChar11"/>
          <w:rFonts w:hint="default"/>
          <w:color w:val="0D0D0D" w:themeColor="text1" w:themeTint="F2"/>
          <w:sz w:val="24"/>
        </w:rPr>
        <w:t>延迟履行期间发生的不可抗力</w:t>
      </w:r>
    </w:p>
    <w:p w14:paraId="4900DF9E"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合同一方当事人延迟履行，在延迟履行期间发生不可抗力的，</w:t>
      </w:r>
      <w:proofErr w:type="gramStart"/>
      <w:r w:rsidRPr="00203A51">
        <w:rPr>
          <w:rFonts w:hint="eastAsia"/>
          <w:color w:val="0D0D0D" w:themeColor="text1" w:themeTint="F2"/>
          <w:sz w:val="21"/>
          <w:szCs w:val="21"/>
        </w:rPr>
        <w:t>不</w:t>
      </w:r>
      <w:proofErr w:type="gramEnd"/>
      <w:r w:rsidRPr="00203A51">
        <w:rPr>
          <w:rFonts w:hint="eastAsia"/>
          <w:color w:val="0D0D0D" w:themeColor="text1" w:themeTint="F2"/>
          <w:sz w:val="21"/>
          <w:szCs w:val="21"/>
        </w:rPr>
        <w:t>免除其责任。</w:t>
      </w:r>
    </w:p>
    <w:p w14:paraId="418F8595" w14:textId="77777777" w:rsidR="00CA314E" w:rsidRPr="00203A51" w:rsidRDefault="001B5B2D">
      <w:pPr>
        <w:pStyle w:val="5"/>
        <w:spacing w:before="120" w:after="120"/>
        <w:ind w:firstLineChars="200" w:firstLine="482"/>
        <w:jc w:val="both"/>
        <w:rPr>
          <w:rStyle w:val="CharChar11"/>
          <w:rFonts w:hint="default"/>
          <w:color w:val="0D0D0D" w:themeColor="text1" w:themeTint="F2"/>
          <w:sz w:val="24"/>
        </w:rPr>
      </w:pPr>
      <w:r w:rsidRPr="00203A51">
        <w:rPr>
          <w:rStyle w:val="CharChar11"/>
          <w:rFonts w:hint="default"/>
          <w:color w:val="0D0D0D" w:themeColor="text1" w:themeTint="F2"/>
          <w:sz w:val="24"/>
        </w:rPr>
        <w:t xml:space="preserve">21.3.3 </w:t>
      </w:r>
      <w:r w:rsidRPr="00203A51">
        <w:rPr>
          <w:rStyle w:val="CharChar11"/>
          <w:rFonts w:hint="default"/>
          <w:color w:val="0D0D0D" w:themeColor="text1" w:themeTint="F2"/>
          <w:sz w:val="24"/>
        </w:rPr>
        <w:t>避免和减少不可抗力损失</w:t>
      </w:r>
    </w:p>
    <w:p w14:paraId="3A0483D7"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不可抗力发生后，发包人和承包人均应采取措施尽量避免和减少损失的扩大，任何一方没有采取有效措施导致损失扩大的，应对扩大的损失承担责任。</w:t>
      </w:r>
    </w:p>
    <w:p w14:paraId="5A42995C" w14:textId="77777777" w:rsidR="00CA314E" w:rsidRPr="00203A51" w:rsidRDefault="001B5B2D">
      <w:pPr>
        <w:pStyle w:val="5"/>
        <w:spacing w:before="120" w:after="120"/>
        <w:ind w:firstLineChars="200" w:firstLine="482"/>
        <w:jc w:val="both"/>
        <w:rPr>
          <w:rStyle w:val="CharChar11"/>
          <w:rFonts w:hint="default"/>
          <w:color w:val="0D0D0D" w:themeColor="text1" w:themeTint="F2"/>
          <w:sz w:val="24"/>
        </w:rPr>
      </w:pPr>
      <w:r w:rsidRPr="00203A51">
        <w:rPr>
          <w:rStyle w:val="CharChar11"/>
          <w:rFonts w:hint="default"/>
          <w:color w:val="0D0D0D" w:themeColor="text1" w:themeTint="F2"/>
          <w:sz w:val="24"/>
        </w:rPr>
        <w:t xml:space="preserve">21.3.4 </w:t>
      </w:r>
      <w:r w:rsidRPr="00203A51">
        <w:rPr>
          <w:rStyle w:val="CharChar11"/>
          <w:rFonts w:hint="default"/>
          <w:color w:val="0D0D0D" w:themeColor="text1" w:themeTint="F2"/>
          <w:sz w:val="24"/>
        </w:rPr>
        <w:t>因不可抗力解除合同</w:t>
      </w:r>
    </w:p>
    <w:p w14:paraId="4802387C"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合同一方当事人因不可抗力不能履行合同的，应当及时通知对方解除合同。合同解除后，承包人应按照第</w:t>
      </w:r>
      <w:r w:rsidRPr="00203A51">
        <w:rPr>
          <w:rFonts w:hint="eastAsia"/>
          <w:color w:val="0D0D0D" w:themeColor="text1" w:themeTint="F2"/>
          <w:sz w:val="21"/>
          <w:szCs w:val="21"/>
        </w:rPr>
        <w:t xml:space="preserve">22.2.4 </w:t>
      </w:r>
      <w:r w:rsidRPr="00203A51">
        <w:rPr>
          <w:rFonts w:hint="eastAsia"/>
          <w:color w:val="0D0D0D" w:themeColor="text1" w:themeTint="F2"/>
          <w:sz w:val="21"/>
          <w:szCs w:val="21"/>
        </w:rPr>
        <w:t>项约定撤离施工场地。</w:t>
      </w:r>
      <w:r w:rsidRPr="00203A51">
        <w:rPr>
          <w:rFonts w:hint="eastAsia"/>
          <w:color w:val="0D0D0D" w:themeColor="text1" w:themeTint="F2"/>
          <w:sz w:val="21"/>
          <w:szCs w:val="21"/>
        </w:rPr>
        <w:t>已经订货的材料、设备由订货方负责退货或解除订货合同，不能退还的货款和因退货、解除订货合同发生的费用，由发包人承担，因未及时退货造成的损失由责任方承担。合同解除后的付款，参照第</w:t>
      </w:r>
      <w:r w:rsidRPr="00203A51">
        <w:rPr>
          <w:rFonts w:hint="eastAsia"/>
          <w:color w:val="0D0D0D" w:themeColor="text1" w:themeTint="F2"/>
          <w:sz w:val="21"/>
          <w:szCs w:val="21"/>
        </w:rPr>
        <w:t xml:space="preserve">22.2.3 </w:t>
      </w:r>
      <w:r w:rsidRPr="00203A51">
        <w:rPr>
          <w:rFonts w:hint="eastAsia"/>
          <w:color w:val="0D0D0D" w:themeColor="text1" w:themeTint="F2"/>
          <w:sz w:val="21"/>
          <w:szCs w:val="21"/>
        </w:rPr>
        <w:t>项约定，由监理人按第</w:t>
      </w:r>
      <w:r w:rsidRPr="00203A51">
        <w:rPr>
          <w:rFonts w:hint="eastAsia"/>
          <w:color w:val="0D0D0D" w:themeColor="text1" w:themeTint="F2"/>
          <w:sz w:val="21"/>
          <w:szCs w:val="21"/>
        </w:rPr>
        <w:t xml:space="preserve">3.5 </w:t>
      </w:r>
      <w:r w:rsidRPr="00203A51">
        <w:rPr>
          <w:rFonts w:hint="eastAsia"/>
          <w:color w:val="0D0D0D" w:themeColor="text1" w:themeTint="F2"/>
          <w:sz w:val="21"/>
          <w:szCs w:val="21"/>
        </w:rPr>
        <w:t>款商定或确定。</w:t>
      </w:r>
    </w:p>
    <w:p w14:paraId="183DD3A0" w14:textId="77777777" w:rsidR="00CA314E" w:rsidRPr="00203A51" w:rsidRDefault="001B5B2D">
      <w:pPr>
        <w:pStyle w:val="3"/>
        <w:spacing w:before="360" w:after="240" w:line="360" w:lineRule="auto"/>
        <w:ind w:firstLineChars="0" w:firstLine="0"/>
        <w:rPr>
          <w:rStyle w:val="2Char1"/>
          <w:color w:val="0D0D0D" w:themeColor="text1" w:themeTint="F2"/>
        </w:rPr>
      </w:pPr>
      <w:bookmarkStart w:id="1319" w:name="_Toc247527785"/>
      <w:bookmarkStart w:id="1320" w:name="_Toc411736292"/>
      <w:bookmarkStart w:id="1321" w:name="_Toc25404"/>
      <w:bookmarkStart w:id="1322" w:name="_Toc247514184"/>
      <w:bookmarkStart w:id="1323" w:name="_Toc476860503"/>
      <w:bookmarkStart w:id="1324" w:name="_Toc144213113"/>
      <w:bookmarkStart w:id="1325" w:name="_Toc617981063"/>
      <w:bookmarkStart w:id="1326" w:name="_Toc411736568"/>
      <w:bookmarkStart w:id="1327" w:name="_Toc184635119"/>
      <w:bookmarkStart w:id="1328" w:name="_Toc10027"/>
      <w:bookmarkStart w:id="1329" w:name="_Toc300835186"/>
      <w:bookmarkStart w:id="1330" w:name="_Toc410559486"/>
      <w:r w:rsidRPr="00203A51">
        <w:rPr>
          <w:rStyle w:val="2Char1"/>
          <w:rFonts w:hint="eastAsia"/>
          <w:color w:val="0D0D0D" w:themeColor="text1" w:themeTint="F2"/>
        </w:rPr>
        <w:lastRenderedPageBreak/>
        <w:t xml:space="preserve">22. </w:t>
      </w:r>
      <w:r w:rsidRPr="00203A51">
        <w:rPr>
          <w:rStyle w:val="2Char1"/>
          <w:rFonts w:hint="eastAsia"/>
          <w:color w:val="0D0D0D" w:themeColor="text1" w:themeTint="F2"/>
        </w:rPr>
        <w:t>违约</w:t>
      </w:r>
      <w:bookmarkEnd w:id="1319"/>
      <w:bookmarkEnd w:id="1320"/>
      <w:bookmarkEnd w:id="1321"/>
      <w:bookmarkEnd w:id="1322"/>
      <w:bookmarkEnd w:id="1323"/>
      <w:bookmarkEnd w:id="1324"/>
      <w:bookmarkEnd w:id="1325"/>
      <w:bookmarkEnd w:id="1326"/>
      <w:bookmarkEnd w:id="1327"/>
      <w:bookmarkEnd w:id="1328"/>
      <w:bookmarkEnd w:id="1329"/>
      <w:bookmarkEnd w:id="1330"/>
    </w:p>
    <w:p w14:paraId="16EC6E27" w14:textId="77777777" w:rsidR="00CA314E" w:rsidRPr="00203A51" w:rsidRDefault="001B5B2D">
      <w:pPr>
        <w:pStyle w:val="4"/>
        <w:spacing w:before="240" w:after="120" w:line="360" w:lineRule="auto"/>
        <w:rPr>
          <w:color w:val="0D0D0D" w:themeColor="text1" w:themeTint="F2"/>
        </w:rPr>
      </w:pPr>
      <w:bookmarkStart w:id="1331" w:name="_Toc411736569"/>
      <w:bookmarkStart w:id="1332" w:name="_Toc1176808949"/>
      <w:bookmarkStart w:id="1333" w:name="_Toc247514185"/>
      <w:bookmarkStart w:id="1334" w:name="_Toc247527786"/>
      <w:bookmarkStart w:id="1335" w:name="_Toc411736293"/>
      <w:bookmarkStart w:id="1336" w:name="_Toc476860504"/>
      <w:bookmarkStart w:id="1337" w:name="_Toc410559487"/>
      <w:bookmarkStart w:id="1338" w:name="_Toc300835187"/>
      <w:r w:rsidRPr="00203A51">
        <w:rPr>
          <w:rFonts w:hint="eastAsia"/>
          <w:color w:val="0D0D0D" w:themeColor="text1" w:themeTint="F2"/>
        </w:rPr>
        <w:t xml:space="preserve">22.1 </w:t>
      </w:r>
      <w:r w:rsidRPr="00203A51">
        <w:rPr>
          <w:rFonts w:hint="eastAsia"/>
          <w:color w:val="0D0D0D" w:themeColor="text1" w:themeTint="F2"/>
        </w:rPr>
        <w:t>承包人违约</w:t>
      </w:r>
      <w:bookmarkEnd w:id="1331"/>
      <w:bookmarkEnd w:id="1332"/>
      <w:bookmarkEnd w:id="1333"/>
      <w:bookmarkEnd w:id="1334"/>
      <w:bookmarkEnd w:id="1335"/>
      <w:bookmarkEnd w:id="1336"/>
      <w:bookmarkEnd w:id="1337"/>
      <w:bookmarkEnd w:id="1338"/>
    </w:p>
    <w:p w14:paraId="074A9D85" w14:textId="77777777" w:rsidR="00CA314E" w:rsidRPr="00203A51" w:rsidRDefault="001B5B2D">
      <w:pPr>
        <w:pStyle w:val="5"/>
        <w:spacing w:before="120" w:after="120"/>
        <w:ind w:firstLineChars="200" w:firstLine="482"/>
        <w:jc w:val="both"/>
        <w:rPr>
          <w:rStyle w:val="CharChar11"/>
          <w:rFonts w:hint="default"/>
          <w:color w:val="0D0D0D" w:themeColor="text1" w:themeTint="F2"/>
          <w:sz w:val="24"/>
        </w:rPr>
      </w:pPr>
      <w:r w:rsidRPr="00203A51">
        <w:rPr>
          <w:rStyle w:val="CharChar11"/>
          <w:rFonts w:hint="default"/>
          <w:color w:val="0D0D0D" w:themeColor="text1" w:themeTint="F2"/>
          <w:sz w:val="24"/>
        </w:rPr>
        <w:t xml:space="preserve">22.1.1 </w:t>
      </w:r>
      <w:r w:rsidRPr="00203A51">
        <w:rPr>
          <w:rStyle w:val="CharChar11"/>
          <w:rFonts w:hint="default"/>
          <w:color w:val="0D0D0D" w:themeColor="text1" w:themeTint="F2"/>
          <w:sz w:val="24"/>
        </w:rPr>
        <w:t>承包人违约的情形</w:t>
      </w:r>
    </w:p>
    <w:p w14:paraId="5489B881"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在履行合同过程中发生的下列情况之一的，属承包人违约：</w:t>
      </w:r>
    </w:p>
    <w:p w14:paraId="427807C0"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w:t>
      </w:r>
      <w:r w:rsidRPr="00203A51">
        <w:rPr>
          <w:rFonts w:hint="eastAsia"/>
          <w:color w:val="0D0D0D" w:themeColor="text1" w:themeTint="F2"/>
          <w:sz w:val="21"/>
          <w:szCs w:val="21"/>
        </w:rPr>
        <w:t>1</w:t>
      </w:r>
      <w:r w:rsidRPr="00203A51">
        <w:rPr>
          <w:rFonts w:hint="eastAsia"/>
          <w:color w:val="0D0D0D" w:themeColor="text1" w:themeTint="F2"/>
          <w:sz w:val="21"/>
          <w:szCs w:val="21"/>
        </w:rPr>
        <w:t>）承包人的设计、承包人文件、实施和竣工的工程不符合法律以及合同约定；</w:t>
      </w:r>
    </w:p>
    <w:p w14:paraId="11CE3741"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w:t>
      </w:r>
      <w:r w:rsidRPr="00203A51">
        <w:rPr>
          <w:rFonts w:hint="eastAsia"/>
          <w:color w:val="0D0D0D" w:themeColor="text1" w:themeTint="F2"/>
          <w:sz w:val="21"/>
          <w:szCs w:val="21"/>
        </w:rPr>
        <w:t>2</w:t>
      </w:r>
      <w:r w:rsidRPr="00203A51">
        <w:rPr>
          <w:rFonts w:hint="eastAsia"/>
          <w:color w:val="0D0D0D" w:themeColor="text1" w:themeTint="F2"/>
          <w:sz w:val="21"/>
          <w:szCs w:val="21"/>
        </w:rPr>
        <w:t>）承包人违反第</w:t>
      </w:r>
      <w:r w:rsidRPr="00203A51">
        <w:rPr>
          <w:rFonts w:hint="eastAsia"/>
          <w:color w:val="0D0D0D" w:themeColor="text1" w:themeTint="F2"/>
          <w:sz w:val="21"/>
          <w:szCs w:val="21"/>
        </w:rPr>
        <w:t xml:space="preserve">1.8 </w:t>
      </w:r>
      <w:r w:rsidRPr="00203A51">
        <w:rPr>
          <w:rFonts w:hint="eastAsia"/>
          <w:color w:val="0D0D0D" w:themeColor="text1" w:themeTint="F2"/>
          <w:sz w:val="21"/>
          <w:szCs w:val="21"/>
        </w:rPr>
        <w:t>款或第</w:t>
      </w:r>
      <w:r w:rsidRPr="00203A51">
        <w:rPr>
          <w:rFonts w:hint="eastAsia"/>
          <w:color w:val="0D0D0D" w:themeColor="text1" w:themeTint="F2"/>
          <w:sz w:val="21"/>
          <w:szCs w:val="21"/>
        </w:rPr>
        <w:t xml:space="preserve">4.3 </w:t>
      </w:r>
      <w:r w:rsidRPr="00203A51">
        <w:rPr>
          <w:rFonts w:hint="eastAsia"/>
          <w:color w:val="0D0D0D" w:themeColor="text1" w:themeTint="F2"/>
          <w:sz w:val="21"/>
          <w:szCs w:val="21"/>
        </w:rPr>
        <w:t>款的约定，私自将合同的全部或部分权利转让给其他人，或私自将合同的全部或部分义务转移给其他人；</w:t>
      </w:r>
    </w:p>
    <w:p w14:paraId="2F2A7EAC"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w:t>
      </w:r>
      <w:r w:rsidRPr="00203A51">
        <w:rPr>
          <w:rFonts w:hint="eastAsia"/>
          <w:color w:val="0D0D0D" w:themeColor="text1" w:themeTint="F2"/>
          <w:sz w:val="21"/>
          <w:szCs w:val="21"/>
        </w:rPr>
        <w:t>3</w:t>
      </w:r>
      <w:r w:rsidRPr="00203A51">
        <w:rPr>
          <w:rFonts w:hint="eastAsia"/>
          <w:color w:val="0D0D0D" w:themeColor="text1" w:themeTint="F2"/>
          <w:sz w:val="21"/>
          <w:szCs w:val="21"/>
        </w:rPr>
        <w:t>）承包人违反第</w:t>
      </w:r>
      <w:r w:rsidRPr="00203A51">
        <w:rPr>
          <w:rFonts w:hint="eastAsia"/>
          <w:color w:val="0D0D0D" w:themeColor="text1" w:themeTint="F2"/>
          <w:sz w:val="21"/>
          <w:szCs w:val="21"/>
        </w:rPr>
        <w:t xml:space="preserve">6.3 </w:t>
      </w:r>
      <w:r w:rsidRPr="00203A51">
        <w:rPr>
          <w:rFonts w:hint="eastAsia"/>
          <w:color w:val="0D0D0D" w:themeColor="text1" w:themeTint="F2"/>
          <w:sz w:val="21"/>
          <w:szCs w:val="21"/>
        </w:rPr>
        <w:t>款或第</w:t>
      </w:r>
      <w:r w:rsidRPr="00203A51">
        <w:rPr>
          <w:rFonts w:hint="eastAsia"/>
          <w:color w:val="0D0D0D" w:themeColor="text1" w:themeTint="F2"/>
          <w:sz w:val="21"/>
          <w:szCs w:val="21"/>
        </w:rPr>
        <w:t xml:space="preserve">7.4 </w:t>
      </w:r>
      <w:r w:rsidRPr="00203A51">
        <w:rPr>
          <w:rFonts w:hint="eastAsia"/>
          <w:color w:val="0D0D0D" w:themeColor="text1" w:themeTint="F2"/>
          <w:sz w:val="21"/>
          <w:szCs w:val="21"/>
        </w:rPr>
        <w:t>款的约定，未经监理人批准，私自将已按合同约定进入施工场地的施工设备、临时设施或材料撤离施工场地；</w:t>
      </w:r>
    </w:p>
    <w:p w14:paraId="0C4A5FF5"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w:t>
      </w:r>
      <w:r w:rsidRPr="00203A51">
        <w:rPr>
          <w:rFonts w:hint="eastAsia"/>
          <w:color w:val="0D0D0D" w:themeColor="text1" w:themeTint="F2"/>
          <w:sz w:val="21"/>
          <w:szCs w:val="21"/>
        </w:rPr>
        <w:t>4</w:t>
      </w:r>
      <w:r w:rsidRPr="00203A51">
        <w:rPr>
          <w:rFonts w:hint="eastAsia"/>
          <w:color w:val="0D0D0D" w:themeColor="text1" w:themeTint="F2"/>
          <w:sz w:val="21"/>
          <w:szCs w:val="21"/>
        </w:rPr>
        <w:t>）承包人违反第</w:t>
      </w:r>
      <w:r w:rsidRPr="00203A51">
        <w:rPr>
          <w:rFonts w:hint="eastAsia"/>
          <w:color w:val="0D0D0D" w:themeColor="text1" w:themeTint="F2"/>
          <w:sz w:val="21"/>
          <w:szCs w:val="21"/>
        </w:rPr>
        <w:t xml:space="preserve">6.5 </w:t>
      </w:r>
      <w:r w:rsidRPr="00203A51">
        <w:rPr>
          <w:rFonts w:hint="eastAsia"/>
          <w:color w:val="0D0D0D" w:themeColor="text1" w:themeTint="F2"/>
          <w:sz w:val="21"/>
          <w:szCs w:val="21"/>
        </w:rPr>
        <w:t>款的约定使用了不合格材料或工程设备，工程质量达不到标准要求，又拒绝清除不合格工程；</w:t>
      </w:r>
    </w:p>
    <w:p w14:paraId="1C4FFAD2"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w:t>
      </w:r>
      <w:r w:rsidRPr="00203A51">
        <w:rPr>
          <w:rFonts w:hint="eastAsia"/>
          <w:color w:val="0D0D0D" w:themeColor="text1" w:themeTint="F2"/>
          <w:sz w:val="21"/>
          <w:szCs w:val="21"/>
        </w:rPr>
        <w:t>5</w:t>
      </w:r>
      <w:r w:rsidRPr="00203A51">
        <w:rPr>
          <w:rFonts w:hint="eastAsia"/>
          <w:color w:val="0D0D0D" w:themeColor="text1" w:themeTint="F2"/>
          <w:sz w:val="21"/>
          <w:szCs w:val="21"/>
        </w:rPr>
        <w:t>）承包人未能按合同进度计划及时完成合同约定的工作，造成工期延误；</w:t>
      </w:r>
    </w:p>
    <w:p w14:paraId="43560256"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w:t>
      </w:r>
      <w:r w:rsidRPr="00203A51">
        <w:rPr>
          <w:rFonts w:hint="eastAsia"/>
          <w:color w:val="0D0D0D" w:themeColor="text1" w:themeTint="F2"/>
          <w:sz w:val="21"/>
          <w:szCs w:val="21"/>
        </w:rPr>
        <w:t>6</w:t>
      </w:r>
      <w:r w:rsidRPr="00203A51">
        <w:rPr>
          <w:rFonts w:hint="eastAsia"/>
          <w:color w:val="0D0D0D" w:themeColor="text1" w:themeTint="F2"/>
          <w:sz w:val="21"/>
          <w:szCs w:val="21"/>
        </w:rPr>
        <w:t>）承包人在缺陷责任期内，未能对工程接收证书所列的缺陷清单的内容或缺陷责任期内发生的缺陷进行修复，</w:t>
      </w:r>
      <w:r w:rsidRPr="00203A51">
        <w:rPr>
          <w:rFonts w:hint="eastAsia"/>
          <w:color w:val="0D0D0D" w:themeColor="text1" w:themeTint="F2"/>
          <w:sz w:val="21"/>
          <w:szCs w:val="21"/>
        </w:rPr>
        <w:t>而又拒绝按监理人</w:t>
      </w:r>
      <w:proofErr w:type="gramStart"/>
      <w:r w:rsidRPr="00203A51">
        <w:rPr>
          <w:rFonts w:hint="eastAsia"/>
          <w:color w:val="0D0D0D" w:themeColor="text1" w:themeTint="F2"/>
          <w:sz w:val="21"/>
          <w:szCs w:val="21"/>
        </w:rPr>
        <w:t>指示再</w:t>
      </w:r>
      <w:proofErr w:type="gramEnd"/>
      <w:r w:rsidRPr="00203A51">
        <w:rPr>
          <w:rFonts w:hint="eastAsia"/>
          <w:color w:val="0D0D0D" w:themeColor="text1" w:themeTint="F2"/>
          <w:sz w:val="21"/>
          <w:szCs w:val="21"/>
        </w:rPr>
        <w:t>进行修补；</w:t>
      </w:r>
    </w:p>
    <w:p w14:paraId="55A471FC"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w:t>
      </w:r>
      <w:r w:rsidRPr="00203A51">
        <w:rPr>
          <w:rFonts w:hint="eastAsia"/>
          <w:color w:val="0D0D0D" w:themeColor="text1" w:themeTint="F2"/>
          <w:sz w:val="21"/>
          <w:szCs w:val="21"/>
        </w:rPr>
        <w:t>7</w:t>
      </w:r>
      <w:r w:rsidRPr="00203A51">
        <w:rPr>
          <w:rFonts w:hint="eastAsia"/>
          <w:color w:val="0D0D0D" w:themeColor="text1" w:themeTint="F2"/>
          <w:sz w:val="21"/>
          <w:szCs w:val="21"/>
        </w:rPr>
        <w:t>）承包人无法继续履行或明确表示不履行或实质上已停止履行合同；</w:t>
      </w:r>
    </w:p>
    <w:p w14:paraId="20B5BB19"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w:t>
      </w:r>
      <w:r w:rsidRPr="00203A51">
        <w:rPr>
          <w:rFonts w:hint="eastAsia"/>
          <w:color w:val="0D0D0D" w:themeColor="text1" w:themeTint="F2"/>
          <w:sz w:val="21"/>
          <w:szCs w:val="21"/>
        </w:rPr>
        <w:t>8</w:t>
      </w:r>
      <w:r w:rsidRPr="00203A51">
        <w:rPr>
          <w:rFonts w:hint="eastAsia"/>
          <w:color w:val="0D0D0D" w:themeColor="text1" w:themeTint="F2"/>
          <w:sz w:val="21"/>
          <w:szCs w:val="21"/>
        </w:rPr>
        <w:t>）承包人不按合同约定履行义务的其他情况。</w:t>
      </w:r>
    </w:p>
    <w:p w14:paraId="76D76CCB" w14:textId="77777777" w:rsidR="00CA314E" w:rsidRPr="00203A51" w:rsidRDefault="001B5B2D">
      <w:pPr>
        <w:pStyle w:val="5"/>
        <w:spacing w:before="120" w:after="120"/>
        <w:ind w:firstLineChars="200" w:firstLine="482"/>
        <w:jc w:val="both"/>
        <w:rPr>
          <w:rStyle w:val="CharChar11"/>
          <w:rFonts w:hint="default"/>
          <w:color w:val="0D0D0D" w:themeColor="text1" w:themeTint="F2"/>
          <w:sz w:val="24"/>
        </w:rPr>
      </w:pPr>
      <w:r w:rsidRPr="00203A51">
        <w:rPr>
          <w:rStyle w:val="CharChar11"/>
          <w:rFonts w:hint="default"/>
          <w:color w:val="0D0D0D" w:themeColor="text1" w:themeTint="F2"/>
          <w:sz w:val="24"/>
        </w:rPr>
        <w:t xml:space="preserve">22.1.2 </w:t>
      </w:r>
      <w:r w:rsidRPr="00203A51">
        <w:rPr>
          <w:rStyle w:val="CharChar11"/>
          <w:rFonts w:hint="default"/>
          <w:color w:val="0D0D0D" w:themeColor="text1" w:themeTint="F2"/>
          <w:sz w:val="24"/>
        </w:rPr>
        <w:t>对承包人违约的处理</w:t>
      </w:r>
    </w:p>
    <w:p w14:paraId="4175A939"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w:t>
      </w:r>
      <w:r w:rsidRPr="00203A51">
        <w:rPr>
          <w:rFonts w:hint="eastAsia"/>
          <w:color w:val="0D0D0D" w:themeColor="text1" w:themeTint="F2"/>
          <w:sz w:val="21"/>
          <w:szCs w:val="21"/>
        </w:rPr>
        <w:t>1</w:t>
      </w:r>
      <w:r w:rsidRPr="00203A51">
        <w:rPr>
          <w:rFonts w:hint="eastAsia"/>
          <w:color w:val="0D0D0D" w:themeColor="text1" w:themeTint="F2"/>
          <w:sz w:val="21"/>
          <w:szCs w:val="21"/>
        </w:rPr>
        <w:t>）承包人发生第</w:t>
      </w:r>
      <w:r w:rsidRPr="00203A51">
        <w:rPr>
          <w:rFonts w:hint="eastAsia"/>
          <w:color w:val="0D0D0D" w:themeColor="text1" w:themeTint="F2"/>
          <w:sz w:val="21"/>
          <w:szCs w:val="21"/>
        </w:rPr>
        <w:t>22.1.1</w:t>
      </w:r>
      <w:r w:rsidRPr="00203A51">
        <w:rPr>
          <w:rFonts w:hint="eastAsia"/>
          <w:color w:val="0D0D0D" w:themeColor="text1" w:themeTint="F2"/>
          <w:sz w:val="21"/>
          <w:szCs w:val="21"/>
        </w:rPr>
        <w:t>（</w:t>
      </w:r>
      <w:r w:rsidRPr="00203A51">
        <w:rPr>
          <w:rFonts w:hint="eastAsia"/>
          <w:color w:val="0D0D0D" w:themeColor="text1" w:themeTint="F2"/>
          <w:sz w:val="21"/>
          <w:szCs w:val="21"/>
        </w:rPr>
        <w:t>6</w:t>
      </w:r>
      <w:r w:rsidRPr="00203A51">
        <w:rPr>
          <w:rFonts w:hint="eastAsia"/>
          <w:color w:val="0D0D0D" w:themeColor="text1" w:themeTint="F2"/>
          <w:sz w:val="21"/>
          <w:szCs w:val="21"/>
        </w:rPr>
        <w:t>）目约定的违约情况时，按照发包人要求中的未能通过竣工</w:t>
      </w:r>
      <w:r w:rsidRPr="00203A51">
        <w:rPr>
          <w:rFonts w:hint="eastAsia"/>
          <w:color w:val="0D0D0D" w:themeColor="text1" w:themeTint="F2"/>
          <w:sz w:val="21"/>
          <w:szCs w:val="21"/>
        </w:rPr>
        <w:t>/</w:t>
      </w:r>
      <w:r w:rsidRPr="00203A51">
        <w:rPr>
          <w:rFonts w:hint="eastAsia"/>
          <w:color w:val="0D0D0D" w:themeColor="text1" w:themeTint="F2"/>
          <w:sz w:val="21"/>
          <w:szCs w:val="21"/>
        </w:rPr>
        <w:t>竣工</w:t>
      </w:r>
      <w:proofErr w:type="gramStart"/>
      <w:r w:rsidRPr="00203A51">
        <w:rPr>
          <w:rFonts w:hint="eastAsia"/>
          <w:color w:val="0D0D0D" w:themeColor="text1" w:themeTint="F2"/>
          <w:sz w:val="21"/>
          <w:szCs w:val="21"/>
        </w:rPr>
        <w:t>后试验</w:t>
      </w:r>
      <w:proofErr w:type="gramEnd"/>
      <w:r w:rsidRPr="00203A51">
        <w:rPr>
          <w:rFonts w:hint="eastAsia"/>
          <w:color w:val="0D0D0D" w:themeColor="text1" w:themeTint="F2"/>
          <w:sz w:val="21"/>
          <w:szCs w:val="21"/>
        </w:rPr>
        <w:t>的损害进行赔偿。发生延期的，承包人应承担延期责任。</w:t>
      </w:r>
    </w:p>
    <w:p w14:paraId="59E9C4C0"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w:t>
      </w:r>
      <w:r w:rsidRPr="00203A51">
        <w:rPr>
          <w:rFonts w:hint="eastAsia"/>
          <w:color w:val="0D0D0D" w:themeColor="text1" w:themeTint="F2"/>
          <w:sz w:val="21"/>
          <w:szCs w:val="21"/>
        </w:rPr>
        <w:t>2</w:t>
      </w:r>
      <w:r w:rsidRPr="00203A51">
        <w:rPr>
          <w:rFonts w:hint="eastAsia"/>
          <w:color w:val="0D0D0D" w:themeColor="text1" w:themeTint="F2"/>
          <w:sz w:val="21"/>
          <w:szCs w:val="21"/>
        </w:rPr>
        <w:t>）承包人发生第</w:t>
      </w:r>
      <w:r w:rsidRPr="00203A51">
        <w:rPr>
          <w:rFonts w:hint="eastAsia"/>
          <w:color w:val="0D0D0D" w:themeColor="text1" w:themeTint="F2"/>
          <w:sz w:val="21"/>
          <w:szCs w:val="21"/>
        </w:rPr>
        <w:t>22.1.1</w:t>
      </w:r>
      <w:r w:rsidRPr="00203A51">
        <w:rPr>
          <w:rFonts w:hint="eastAsia"/>
          <w:color w:val="0D0D0D" w:themeColor="text1" w:themeTint="F2"/>
          <w:sz w:val="21"/>
          <w:szCs w:val="21"/>
        </w:rPr>
        <w:t>（</w:t>
      </w:r>
      <w:r w:rsidRPr="00203A51">
        <w:rPr>
          <w:rFonts w:hint="eastAsia"/>
          <w:color w:val="0D0D0D" w:themeColor="text1" w:themeTint="F2"/>
          <w:sz w:val="21"/>
          <w:szCs w:val="21"/>
        </w:rPr>
        <w:t>8</w:t>
      </w:r>
      <w:r w:rsidRPr="00203A51">
        <w:rPr>
          <w:rFonts w:hint="eastAsia"/>
          <w:color w:val="0D0D0D" w:themeColor="text1" w:themeTint="F2"/>
          <w:sz w:val="21"/>
          <w:szCs w:val="21"/>
        </w:rPr>
        <w:t>）目约定的违约情况时，发包人可通知承包人立即解除合同，并按第</w:t>
      </w:r>
      <w:r w:rsidRPr="00203A51">
        <w:rPr>
          <w:rFonts w:hint="eastAsia"/>
          <w:color w:val="0D0D0D" w:themeColor="text1" w:themeTint="F2"/>
          <w:sz w:val="21"/>
          <w:szCs w:val="21"/>
        </w:rPr>
        <w:t>22.1.3</w:t>
      </w:r>
      <w:r w:rsidRPr="00203A51">
        <w:rPr>
          <w:rFonts w:hint="eastAsia"/>
          <w:color w:val="0D0D0D" w:themeColor="text1" w:themeTint="F2"/>
          <w:sz w:val="21"/>
          <w:szCs w:val="21"/>
        </w:rPr>
        <w:t>项、第</w:t>
      </w:r>
      <w:r w:rsidRPr="00203A51">
        <w:rPr>
          <w:rFonts w:hint="eastAsia"/>
          <w:color w:val="0D0D0D" w:themeColor="text1" w:themeTint="F2"/>
          <w:sz w:val="21"/>
          <w:szCs w:val="21"/>
        </w:rPr>
        <w:t>22.1.4</w:t>
      </w:r>
      <w:r w:rsidRPr="00203A51">
        <w:rPr>
          <w:rFonts w:hint="eastAsia"/>
          <w:color w:val="0D0D0D" w:themeColor="text1" w:themeTint="F2"/>
          <w:sz w:val="21"/>
          <w:szCs w:val="21"/>
        </w:rPr>
        <w:t>项、第</w:t>
      </w:r>
      <w:r w:rsidRPr="00203A51">
        <w:rPr>
          <w:rFonts w:hint="eastAsia"/>
          <w:color w:val="0D0D0D" w:themeColor="text1" w:themeTint="F2"/>
          <w:sz w:val="21"/>
          <w:szCs w:val="21"/>
        </w:rPr>
        <w:t>22.1.5</w:t>
      </w:r>
      <w:r w:rsidRPr="00203A51">
        <w:rPr>
          <w:rFonts w:hint="eastAsia"/>
          <w:color w:val="0D0D0D" w:themeColor="text1" w:themeTint="F2"/>
          <w:sz w:val="21"/>
          <w:szCs w:val="21"/>
        </w:rPr>
        <w:t>项约定处理。</w:t>
      </w:r>
    </w:p>
    <w:p w14:paraId="782DD9CE"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w:t>
      </w:r>
      <w:r w:rsidRPr="00203A51">
        <w:rPr>
          <w:rFonts w:hint="eastAsia"/>
          <w:color w:val="0D0D0D" w:themeColor="text1" w:themeTint="F2"/>
          <w:sz w:val="21"/>
          <w:szCs w:val="21"/>
        </w:rPr>
        <w:t>3</w:t>
      </w:r>
      <w:r w:rsidRPr="00203A51">
        <w:rPr>
          <w:rFonts w:hint="eastAsia"/>
          <w:color w:val="0D0D0D" w:themeColor="text1" w:themeTint="F2"/>
          <w:sz w:val="21"/>
          <w:szCs w:val="21"/>
        </w:rPr>
        <w:t>）承包人发生除第</w:t>
      </w:r>
      <w:r w:rsidRPr="00203A51">
        <w:rPr>
          <w:rFonts w:hint="eastAsia"/>
          <w:color w:val="0D0D0D" w:themeColor="text1" w:themeTint="F2"/>
          <w:sz w:val="21"/>
          <w:szCs w:val="21"/>
        </w:rPr>
        <w:t>22.1.1</w:t>
      </w:r>
      <w:r w:rsidRPr="00203A51">
        <w:rPr>
          <w:rFonts w:hint="eastAsia"/>
          <w:color w:val="0D0D0D" w:themeColor="text1" w:themeTint="F2"/>
          <w:sz w:val="21"/>
          <w:szCs w:val="21"/>
        </w:rPr>
        <w:t>（</w:t>
      </w:r>
      <w:r w:rsidRPr="00203A51">
        <w:rPr>
          <w:rFonts w:hint="eastAsia"/>
          <w:color w:val="0D0D0D" w:themeColor="text1" w:themeTint="F2"/>
          <w:sz w:val="21"/>
          <w:szCs w:val="21"/>
        </w:rPr>
        <w:t>6</w:t>
      </w:r>
      <w:r w:rsidRPr="00203A51">
        <w:rPr>
          <w:rFonts w:hint="eastAsia"/>
          <w:color w:val="0D0D0D" w:themeColor="text1" w:themeTint="F2"/>
          <w:sz w:val="21"/>
          <w:szCs w:val="21"/>
        </w:rPr>
        <w:t>）目和第</w:t>
      </w:r>
      <w:r w:rsidRPr="00203A51">
        <w:rPr>
          <w:rFonts w:hint="eastAsia"/>
          <w:color w:val="0D0D0D" w:themeColor="text1" w:themeTint="F2"/>
          <w:sz w:val="21"/>
          <w:szCs w:val="21"/>
        </w:rPr>
        <w:t>22.1.1</w:t>
      </w:r>
      <w:r w:rsidRPr="00203A51">
        <w:rPr>
          <w:rFonts w:hint="eastAsia"/>
          <w:color w:val="0D0D0D" w:themeColor="text1" w:themeTint="F2"/>
          <w:sz w:val="21"/>
          <w:szCs w:val="21"/>
        </w:rPr>
        <w:t>（</w:t>
      </w:r>
      <w:r w:rsidRPr="00203A51">
        <w:rPr>
          <w:rFonts w:hint="eastAsia"/>
          <w:color w:val="0D0D0D" w:themeColor="text1" w:themeTint="F2"/>
          <w:sz w:val="21"/>
          <w:szCs w:val="21"/>
        </w:rPr>
        <w:t>8</w:t>
      </w:r>
      <w:r w:rsidRPr="00203A51">
        <w:rPr>
          <w:rFonts w:hint="eastAsia"/>
          <w:color w:val="0D0D0D" w:themeColor="text1" w:themeTint="F2"/>
          <w:sz w:val="21"/>
          <w:szCs w:val="21"/>
        </w:rPr>
        <w:t>）目约定以外的其他违约情况时，监理人可向承包人发出整改通知，要求其在指定的期限内纠正。除合同条款另有约定外，承包人应承担其违约所引起的费用增加和（或）工期延误。</w:t>
      </w:r>
    </w:p>
    <w:p w14:paraId="1209AECC" w14:textId="77777777" w:rsidR="00CA314E" w:rsidRPr="00203A51" w:rsidRDefault="001B5B2D">
      <w:pPr>
        <w:pStyle w:val="5"/>
        <w:spacing w:before="120" w:after="120"/>
        <w:ind w:firstLineChars="200" w:firstLine="482"/>
        <w:jc w:val="both"/>
        <w:rPr>
          <w:rStyle w:val="CharChar11"/>
          <w:rFonts w:hint="default"/>
          <w:color w:val="0D0D0D" w:themeColor="text1" w:themeTint="F2"/>
          <w:sz w:val="24"/>
        </w:rPr>
      </w:pPr>
      <w:r w:rsidRPr="00203A51">
        <w:rPr>
          <w:rStyle w:val="CharChar11"/>
          <w:rFonts w:hint="default"/>
          <w:color w:val="0D0D0D" w:themeColor="text1" w:themeTint="F2"/>
          <w:sz w:val="24"/>
        </w:rPr>
        <w:t xml:space="preserve">22.1.3 </w:t>
      </w:r>
      <w:r w:rsidRPr="00203A51">
        <w:rPr>
          <w:rStyle w:val="CharChar11"/>
          <w:rFonts w:hint="default"/>
          <w:color w:val="0D0D0D" w:themeColor="text1" w:themeTint="F2"/>
          <w:sz w:val="24"/>
        </w:rPr>
        <w:t>因承包人违约解除合同</w:t>
      </w:r>
    </w:p>
    <w:p w14:paraId="18837E6F"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监理人发出整改通知</w:t>
      </w:r>
      <w:r w:rsidRPr="00203A51">
        <w:rPr>
          <w:rFonts w:hint="eastAsia"/>
          <w:color w:val="0D0D0D" w:themeColor="text1" w:themeTint="F2"/>
          <w:sz w:val="21"/>
          <w:szCs w:val="21"/>
        </w:rPr>
        <w:t>28</w:t>
      </w:r>
      <w:r w:rsidRPr="00203A51">
        <w:rPr>
          <w:rFonts w:hint="eastAsia"/>
          <w:color w:val="0D0D0D" w:themeColor="text1" w:themeTint="F2"/>
          <w:sz w:val="21"/>
          <w:szCs w:val="21"/>
        </w:rPr>
        <w:t>天后，承包人仍不纠正违约行为的，发包人有权解除合同并向承包人发出解除合同通知</w:t>
      </w:r>
      <w:r w:rsidRPr="00203A51">
        <w:rPr>
          <w:rFonts w:hint="eastAsia"/>
          <w:color w:val="0D0D0D" w:themeColor="text1" w:themeTint="F2"/>
          <w:sz w:val="21"/>
          <w:szCs w:val="21"/>
        </w:rPr>
        <w:t>。承包人收到发包人解除合同通知后</w:t>
      </w:r>
      <w:r w:rsidRPr="00203A51">
        <w:rPr>
          <w:rFonts w:hint="eastAsia"/>
          <w:color w:val="0D0D0D" w:themeColor="text1" w:themeTint="F2"/>
          <w:sz w:val="21"/>
          <w:szCs w:val="21"/>
        </w:rPr>
        <w:t>14</w:t>
      </w:r>
      <w:r w:rsidRPr="00203A51">
        <w:rPr>
          <w:rFonts w:hint="eastAsia"/>
          <w:color w:val="0D0D0D" w:themeColor="text1" w:themeTint="F2"/>
          <w:sz w:val="21"/>
          <w:szCs w:val="21"/>
        </w:rPr>
        <w:t>天内，承包人应撤离现场，发包人派员进驻施工场地完成现场交接手续，发包人有权另行组织人员或委托其他承包人。发包人因继续完成该工</w:t>
      </w:r>
      <w:r w:rsidRPr="00203A51">
        <w:rPr>
          <w:rFonts w:hint="eastAsia"/>
          <w:color w:val="0D0D0D" w:themeColor="text1" w:themeTint="F2"/>
          <w:sz w:val="21"/>
          <w:szCs w:val="21"/>
        </w:rPr>
        <w:lastRenderedPageBreak/>
        <w:t>程的需要，有权扣留使用承包人在现场的材料、设备和临时设施。但发包人的这一行动</w:t>
      </w:r>
      <w:proofErr w:type="gramStart"/>
      <w:r w:rsidRPr="00203A51">
        <w:rPr>
          <w:rFonts w:hint="eastAsia"/>
          <w:color w:val="0D0D0D" w:themeColor="text1" w:themeTint="F2"/>
          <w:sz w:val="21"/>
          <w:szCs w:val="21"/>
        </w:rPr>
        <w:t>不</w:t>
      </w:r>
      <w:proofErr w:type="gramEnd"/>
      <w:r w:rsidRPr="00203A51">
        <w:rPr>
          <w:rFonts w:hint="eastAsia"/>
          <w:color w:val="0D0D0D" w:themeColor="text1" w:themeTint="F2"/>
          <w:sz w:val="21"/>
          <w:szCs w:val="21"/>
        </w:rPr>
        <w:t>免除承包人应承担的违约责任，也不影响发包人根据合同约定享有的索赔权利。</w:t>
      </w:r>
    </w:p>
    <w:p w14:paraId="07963641" w14:textId="77777777" w:rsidR="00CA314E" w:rsidRPr="00203A51" w:rsidRDefault="001B5B2D">
      <w:pPr>
        <w:pStyle w:val="5"/>
        <w:spacing w:before="120" w:after="120"/>
        <w:ind w:firstLineChars="200" w:firstLine="482"/>
        <w:jc w:val="both"/>
        <w:rPr>
          <w:rStyle w:val="CharChar11"/>
          <w:rFonts w:hint="default"/>
          <w:color w:val="0D0D0D" w:themeColor="text1" w:themeTint="F2"/>
          <w:sz w:val="24"/>
        </w:rPr>
      </w:pPr>
      <w:r w:rsidRPr="00203A51">
        <w:rPr>
          <w:rStyle w:val="CharChar11"/>
          <w:rFonts w:hint="default"/>
          <w:color w:val="0D0D0D" w:themeColor="text1" w:themeTint="F2"/>
          <w:sz w:val="24"/>
        </w:rPr>
        <w:t xml:space="preserve">22.1.4 </w:t>
      </w:r>
      <w:r w:rsidRPr="00203A51">
        <w:rPr>
          <w:rStyle w:val="CharChar11"/>
          <w:rFonts w:hint="default"/>
          <w:color w:val="0D0D0D" w:themeColor="text1" w:themeTint="F2"/>
          <w:sz w:val="24"/>
        </w:rPr>
        <w:t>发包人发出合同解除通知后的估价、付款和结清</w:t>
      </w:r>
    </w:p>
    <w:p w14:paraId="28AC0B7F"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w:t>
      </w:r>
      <w:r w:rsidRPr="00203A51">
        <w:rPr>
          <w:rFonts w:hint="eastAsia"/>
          <w:color w:val="0D0D0D" w:themeColor="text1" w:themeTint="F2"/>
          <w:sz w:val="21"/>
          <w:szCs w:val="21"/>
        </w:rPr>
        <w:t>1</w:t>
      </w:r>
      <w:r w:rsidRPr="00203A51">
        <w:rPr>
          <w:rFonts w:hint="eastAsia"/>
          <w:color w:val="0D0D0D" w:themeColor="text1" w:themeTint="F2"/>
          <w:sz w:val="21"/>
          <w:szCs w:val="21"/>
        </w:rPr>
        <w:t>）承包人收到发包人解除合同通知后</w:t>
      </w:r>
      <w:r w:rsidRPr="00203A51">
        <w:rPr>
          <w:rFonts w:hint="eastAsia"/>
          <w:color w:val="0D0D0D" w:themeColor="text1" w:themeTint="F2"/>
          <w:sz w:val="21"/>
          <w:szCs w:val="21"/>
        </w:rPr>
        <w:t>28</w:t>
      </w:r>
      <w:r w:rsidRPr="00203A51">
        <w:rPr>
          <w:rFonts w:hint="eastAsia"/>
          <w:color w:val="0D0D0D" w:themeColor="text1" w:themeTint="F2"/>
          <w:sz w:val="21"/>
          <w:szCs w:val="21"/>
        </w:rPr>
        <w:t>天内，监理人按第</w:t>
      </w:r>
      <w:r w:rsidRPr="00203A51">
        <w:rPr>
          <w:rFonts w:hint="eastAsia"/>
          <w:color w:val="0D0D0D" w:themeColor="text1" w:themeTint="F2"/>
          <w:sz w:val="21"/>
          <w:szCs w:val="21"/>
        </w:rPr>
        <w:t xml:space="preserve">3.5 </w:t>
      </w:r>
      <w:r w:rsidRPr="00203A51">
        <w:rPr>
          <w:rFonts w:hint="eastAsia"/>
          <w:color w:val="0D0D0D" w:themeColor="text1" w:themeTint="F2"/>
          <w:sz w:val="21"/>
          <w:szCs w:val="21"/>
        </w:rPr>
        <w:t>款商定或确定承包人实际完成工作的价值，包括发包人扣留承包人的材料、设备及临时设施</w:t>
      </w:r>
      <w:r w:rsidRPr="00203A51">
        <w:rPr>
          <w:rFonts w:hint="eastAsia"/>
          <w:color w:val="0D0D0D" w:themeColor="text1" w:themeTint="F2"/>
          <w:sz w:val="21"/>
          <w:szCs w:val="21"/>
        </w:rPr>
        <w:t>和承包人已提供的设计、材料、施工设备、工程设备、临时工程等的价值。</w:t>
      </w:r>
    </w:p>
    <w:p w14:paraId="6B41BD3C"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w:t>
      </w:r>
      <w:r w:rsidRPr="00203A51">
        <w:rPr>
          <w:rFonts w:hint="eastAsia"/>
          <w:color w:val="0D0D0D" w:themeColor="text1" w:themeTint="F2"/>
          <w:sz w:val="21"/>
          <w:szCs w:val="21"/>
        </w:rPr>
        <w:t>2</w:t>
      </w:r>
      <w:r w:rsidRPr="00203A51">
        <w:rPr>
          <w:rFonts w:hint="eastAsia"/>
          <w:color w:val="0D0D0D" w:themeColor="text1" w:themeTint="F2"/>
          <w:sz w:val="21"/>
          <w:szCs w:val="21"/>
        </w:rPr>
        <w:t>）发包人发出解除合同通知后，发包人有权暂停对承包人的一切付款，查清各项付款和已扣款金额，包括承包人应支付的违约金。</w:t>
      </w:r>
    </w:p>
    <w:p w14:paraId="5405862E"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w:t>
      </w:r>
      <w:r w:rsidRPr="00203A51">
        <w:rPr>
          <w:rFonts w:hint="eastAsia"/>
          <w:color w:val="0D0D0D" w:themeColor="text1" w:themeTint="F2"/>
          <w:sz w:val="21"/>
          <w:szCs w:val="21"/>
        </w:rPr>
        <w:t>3</w:t>
      </w:r>
      <w:r w:rsidRPr="00203A51">
        <w:rPr>
          <w:rFonts w:hint="eastAsia"/>
          <w:color w:val="0D0D0D" w:themeColor="text1" w:themeTint="F2"/>
          <w:sz w:val="21"/>
          <w:szCs w:val="21"/>
        </w:rPr>
        <w:t>）发包人发出解除合同通知后，发包人有权按第</w:t>
      </w:r>
      <w:r w:rsidRPr="00203A51">
        <w:rPr>
          <w:rFonts w:hint="eastAsia"/>
          <w:color w:val="0D0D0D" w:themeColor="text1" w:themeTint="F2"/>
          <w:sz w:val="21"/>
          <w:szCs w:val="21"/>
        </w:rPr>
        <w:t xml:space="preserve">23.4 </w:t>
      </w:r>
      <w:r w:rsidRPr="00203A51">
        <w:rPr>
          <w:rFonts w:hint="eastAsia"/>
          <w:color w:val="0D0D0D" w:themeColor="text1" w:themeTint="F2"/>
          <w:sz w:val="21"/>
          <w:szCs w:val="21"/>
        </w:rPr>
        <w:t>款的约定向承包人索赔由于解除合同给发包人造成的损失。</w:t>
      </w:r>
    </w:p>
    <w:p w14:paraId="72F97564"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w:t>
      </w:r>
      <w:r w:rsidRPr="00203A51">
        <w:rPr>
          <w:rFonts w:hint="eastAsia"/>
          <w:color w:val="0D0D0D" w:themeColor="text1" w:themeTint="F2"/>
          <w:sz w:val="21"/>
          <w:szCs w:val="21"/>
        </w:rPr>
        <w:t>4</w:t>
      </w:r>
      <w:r w:rsidRPr="00203A51">
        <w:rPr>
          <w:rFonts w:hint="eastAsia"/>
          <w:color w:val="0D0D0D" w:themeColor="text1" w:themeTint="F2"/>
          <w:sz w:val="21"/>
          <w:szCs w:val="21"/>
        </w:rPr>
        <w:t>）合同双方确认合同价款后，发包人颁发最终结清付款证书，并结清全部合同款项。</w:t>
      </w:r>
    </w:p>
    <w:p w14:paraId="67195FA2"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w:t>
      </w:r>
      <w:r w:rsidRPr="00203A51">
        <w:rPr>
          <w:rFonts w:hint="eastAsia"/>
          <w:color w:val="0D0D0D" w:themeColor="text1" w:themeTint="F2"/>
          <w:sz w:val="21"/>
          <w:szCs w:val="21"/>
        </w:rPr>
        <w:t>5</w:t>
      </w:r>
      <w:r w:rsidRPr="00203A51">
        <w:rPr>
          <w:rFonts w:hint="eastAsia"/>
          <w:color w:val="0D0D0D" w:themeColor="text1" w:themeTint="F2"/>
          <w:sz w:val="21"/>
          <w:szCs w:val="21"/>
        </w:rPr>
        <w:t>）发包人和承包人未能就解除合同后的结清达成一致而形成争议的，按第</w:t>
      </w:r>
      <w:r w:rsidRPr="00203A51">
        <w:rPr>
          <w:rFonts w:hint="eastAsia"/>
          <w:color w:val="0D0D0D" w:themeColor="text1" w:themeTint="F2"/>
          <w:sz w:val="21"/>
          <w:szCs w:val="21"/>
        </w:rPr>
        <w:t>24</w:t>
      </w:r>
      <w:r w:rsidRPr="00203A51">
        <w:rPr>
          <w:rFonts w:hint="eastAsia"/>
          <w:color w:val="0D0D0D" w:themeColor="text1" w:themeTint="F2"/>
          <w:sz w:val="21"/>
          <w:szCs w:val="21"/>
        </w:rPr>
        <w:t>条的约定执行。</w:t>
      </w:r>
    </w:p>
    <w:p w14:paraId="5376AFAE" w14:textId="77777777" w:rsidR="00CA314E" w:rsidRPr="00203A51" w:rsidRDefault="001B5B2D">
      <w:pPr>
        <w:pStyle w:val="5"/>
        <w:spacing w:before="120" w:after="120"/>
        <w:ind w:firstLineChars="200" w:firstLine="482"/>
        <w:jc w:val="both"/>
        <w:rPr>
          <w:rStyle w:val="CharChar11"/>
          <w:rFonts w:hint="default"/>
          <w:color w:val="0D0D0D" w:themeColor="text1" w:themeTint="F2"/>
          <w:sz w:val="24"/>
        </w:rPr>
      </w:pPr>
      <w:r w:rsidRPr="00203A51">
        <w:rPr>
          <w:rStyle w:val="CharChar11"/>
          <w:rFonts w:hint="default"/>
          <w:color w:val="0D0D0D" w:themeColor="text1" w:themeTint="F2"/>
          <w:sz w:val="24"/>
        </w:rPr>
        <w:t xml:space="preserve">22.1.5 </w:t>
      </w:r>
      <w:r w:rsidRPr="00203A51">
        <w:rPr>
          <w:rStyle w:val="CharChar11"/>
          <w:rFonts w:hint="default"/>
          <w:color w:val="0D0D0D" w:themeColor="text1" w:themeTint="F2"/>
          <w:sz w:val="24"/>
        </w:rPr>
        <w:t>协议利益的转让</w:t>
      </w:r>
    </w:p>
    <w:p w14:paraId="0B3E7A49"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因承包人违约解除</w:t>
      </w:r>
      <w:r w:rsidRPr="00203A51">
        <w:rPr>
          <w:rFonts w:hint="eastAsia"/>
          <w:color w:val="0D0D0D" w:themeColor="text1" w:themeTint="F2"/>
          <w:sz w:val="21"/>
          <w:szCs w:val="21"/>
        </w:rPr>
        <w:t>合同的，发包人有权要求承包人将其为实施合同而签订的材料和设备的订货协议或任何服务协议利益转让给发包人，并在承包人收到解除合同通知后的</w:t>
      </w:r>
      <w:r w:rsidRPr="00203A51">
        <w:rPr>
          <w:rFonts w:hint="eastAsia"/>
          <w:color w:val="0D0D0D" w:themeColor="text1" w:themeTint="F2"/>
          <w:sz w:val="21"/>
          <w:szCs w:val="21"/>
        </w:rPr>
        <w:t>14</w:t>
      </w:r>
      <w:r w:rsidRPr="00203A51">
        <w:rPr>
          <w:rFonts w:hint="eastAsia"/>
          <w:color w:val="0D0D0D" w:themeColor="text1" w:themeTint="F2"/>
          <w:sz w:val="21"/>
          <w:szCs w:val="21"/>
        </w:rPr>
        <w:t>天内，依法办理转让手续。发包人有权使用承包人文件和由承包人或以其名义编制的其他设计文件。</w:t>
      </w:r>
    </w:p>
    <w:p w14:paraId="76E5EE59" w14:textId="77777777" w:rsidR="00CA314E" w:rsidRPr="00203A51" w:rsidRDefault="001B5B2D">
      <w:pPr>
        <w:pStyle w:val="5"/>
        <w:spacing w:before="120" w:after="120"/>
        <w:ind w:firstLineChars="200" w:firstLine="482"/>
        <w:jc w:val="both"/>
        <w:rPr>
          <w:rStyle w:val="CharChar11"/>
          <w:rFonts w:hint="default"/>
          <w:color w:val="0D0D0D" w:themeColor="text1" w:themeTint="F2"/>
          <w:sz w:val="24"/>
        </w:rPr>
      </w:pPr>
      <w:r w:rsidRPr="00203A51">
        <w:rPr>
          <w:rStyle w:val="CharChar11"/>
          <w:rFonts w:hint="default"/>
          <w:color w:val="0D0D0D" w:themeColor="text1" w:themeTint="F2"/>
          <w:sz w:val="24"/>
        </w:rPr>
        <w:t xml:space="preserve">22.1.6 </w:t>
      </w:r>
      <w:r w:rsidRPr="00203A51">
        <w:rPr>
          <w:rStyle w:val="CharChar11"/>
          <w:rFonts w:hint="default"/>
          <w:color w:val="0D0D0D" w:themeColor="text1" w:themeTint="F2"/>
          <w:sz w:val="24"/>
        </w:rPr>
        <w:t>紧急情况下无能力或不愿进行抢救</w:t>
      </w:r>
    </w:p>
    <w:p w14:paraId="6DF5D67F"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在工程实施期间或缺陷责任期内发生危及工程安全的事件，监理人通知承包人进行抢救，承包人声明无能力或不愿立即执行的，发包人有权雇佣其他人员进行抢救。此类</w:t>
      </w:r>
      <w:proofErr w:type="gramStart"/>
      <w:r w:rsidRPr="00203A51">
        <w:rPr>
          <w:rFonts w:hint="eastAsia"/>
          <w:color w:val="0D0D0D" w:themeColor="text1" w:themeTint="F2"/>
          <w:sz w:val="21"/>
          <w:szCs w:val="21"/>
        </w:rPr>
        <w:t>抢救按</w:t>
      </w:r>
      <w:proofErr w:type="gramEnd"/>
      <w:r w:rsidRPr="00203A51">
        <w:rPr>
          <w:rFonts w:hint="eastAsia"/>
          <w:color w:val="0D0D0D" w:themeColor="text1" w:themeTint="F2"/>
          <w:sz w:val="21"/>
          <w:szCs w:val="21"/>
        </w:rPr>
        <w:t>合同约定属于承包人义务的，由此发生的金额和（或）工期延误由承包人承担。</w:t>
      </w:r>
    </w:p>
    <w:p w14:paraId="0B32C43F" w14:textId="77777777" w:rsidR="00CA314E" w:rsidRPr="00203A51" w:rsidRDefault="001B5B2D">
      <w:pPr>
        <w:pStyle w:val="4"/>
        <w:spacing w:before="240" w:after="120" w:line="360" w:lineRule="auto"/>
        <w:rPr>
          <w:color w:val="0D0D0D" w:themeColor="text1" w:themeTint="F2"/>
        </w:rPr>
      </w:pPr>
      <w:bookmarkStart w:id="1339" w:name="_Toc247527787"/>
      <w:bookmarkStart w:id="1340" w:name="_Toc300835188"/>
      <w:bookmarkStart w:id="1341" w:name="_Toc411736570"/>
      <w:bookmarkStart w:id="1342" w:name="_Toc303616973"/>
      <w:bookmarkStart w:id="1343" w:name="_Toc410559488"/>
      <w:bookmarkStart w:id="1344" w:name="_Toc247514186"/>
      <w:bookmarkStart w:id="1345" w:name="_Toc476860505"/>
      <w:bookmarkStart w:id="1346" w:name="_Toc411736294"/>
      <w:r w:rsidRPr="00203A51">
        <w:rPr>
          <w:rFonts w:hint="eastAsia"/>
          <w:color w:val="0D0D0D" w:themeColor="text1" w:themeTint="F2"/>
        </w:rPr>
        <w:t xml:space="preserve">22.2 </w:t>
      </w:r>
      <w:r w:rsidRPr="00203A51">
        <w:rPr>
          <w:rFonts w:hint="eastAsia"/>
          <w:color w:val="0D0D0D" w:themeColor="text1" w:themeTint="F2"/>
        </w:rPr>
        <w:t>发包</w:t>
      </w:r>
      <w:r w:rsidRPr="00203A51">
        <w:rPr>
          <w:rFonts w:hint="eastAsia"/>
          <w:color w:val="0D0D0D" w:themeColor="text1" w:themeTint="F2"/>
        </w:rPr>
        <w:t>人违约</w:t>
      </w:r>
      <w:bookmarkEnd w:id="1339"/>
      <w:bookmarkEnd w:id="1340"/>
      <w:bookmarkEnd w:id="1341"/>
      <w:bookmarkEnd w:id="1342"/>
      <w:bookmarkEnd w:id="1343"/>
      <w:bookmarkEnd w:id="1344"/>
      <w:bookmarkEnd w:id="1345"/>
      <w:bookmarkEnd w:id="1346"/>
    </w:p>
    <w:p w14:paraId="359F4CF9" w14:textId="77777777" w:rsidR="00CA314E" w:rsidRPr="00203A51" w:rsidRDefault="001B5B2D">
      <w:pPr>
        <w:pStyle w:val="5"/>
        <w:spacing w:before="120" w:after="120"/>
        <w:ind w:firstLineChars="200" w:firstLine="482"/>
        <w:jc w:val="both"/>
        <w:rPr>
          <w:rStyle w:val="CharChar11"/>
          <w:rFonts w:hint="default"/>
          <w:color w:val="0D0D0D" w:themeColor="text1" w:themeTint="F2"/>
          <w:sz w:val="24"/>
        </w:rPr>
      </w:pPr>
      <w:r w:rsidRPr="00203A51">
        <w:rPr>
          <w:rStyle w:val="CharChar11"/>
          <w:rFonts w:hint="default"/>
          <w:color w:val="0D0D0D" w:themeColor="text1" w:themeTint="F2"/>
          <w:sz w:val="24"/>
        </w:rPr>
        <w:t xml:space="preserve">22.2.1 </w:t>
      </w:r>
      <w:r w:rsidRPr="00203A51">
        <w:rPr>
          <w:rStyle w:val="CharChar11"/>
          <w:rFonts w:hint="default"/>
          <w:color w:val="0D0D0D" w:themeColor="text1" w:themeTint="F2"/>
          <w:sz w:val="24"/>
        </w:rPr>
        <w:t>发包人违约的情形</w:t>
      </w:r>
    </w:p>
    <w:p w14:paraId="3B58CD1D"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在履行合同过程中发生下列情形之一的，属发包人违约：</w:t>
      </w:r>
    </w:p>
    <w:p w14:paraId="58C1B783"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w:t>
      </w:r>
      <w:r w:rsidRPr="00203A51">
        <w:rPr>
          <w:rFonts w:hint="eastAsia"/>
          <w:color w:val="0D0D0D" w:themeColor="text1" w:themeTint="F2"/>
          <w:sz w:val="21"/>
          <w:szCs w:val="21"/>
        </w:rPr>
        <w:t>1</w:t>
      </w:r>
      <w:r w:rsidRPr="00203A51">
        <w:rPr>
          <w:rFonts w:hint="eastAsia"/>
          <w:color w:val="0D0D0D" w:themeColor="text1" w:themeTint="F2"/>
          <w:sz w:val="21"/>
          <w:szCs w:val="21"/>
        </w:rPr>
        <w:t>）发包人未能按合同约定支付价款，或拖延、拒绝批准付款申请和支付凭证，导致付款延误；</w:t>
      </w:r>
    </w:p>
    <w:p w14:paraId="1AA9FE99"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w:t>
      </w:r>
      <w:r w:rsidRPr="00203A51">
        <w:rPr>
          <w:rFonts w:hint="eastAsia"/>
          <w:color w:val="0D0D0D" w:themeColor="text1" w:themeTint="F2"/>
          <w:sz w:val="21"/>
          <w:szCs w:val="21"/>
        </w:rPr>
        <w:t>2</w:t>
      </w:r>
      <w:r w:rsidRPr="00203A51">
        <w:rPr>
          <w:rFonts w:hint="eastAsia"/>
          <w:color w:val="0D0D0D" w:themeColor="text1" w:themeTint="F2"/>
          <w:sz w:val="21"/>
          <w:szCs w:val="21"/>
        </w:rPr>
        <w:t>）发包人原因造成停工；</w:t>
      </w:r>
    </w:p>
    <w:p w14:paraId="0698FD8A"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w:t>
      </w:r>
      <w:r w:rsidRPr="00203A51">
        <w:rPr>
          <w:rFonts w:hint="eastAsia"/>
          <w:color w:val="0D0D0D" w:themeColor="text1" w:themeTint="F2"/>
          <w:sz w:val="21"/>
          <w:szCs w:val="21"/>
        </w:rPr>
        <w:t>3</w:t>
      </w:r>
      <w:r w:rsidRPr="00203A51">
        <w:rPr>
          <w:rFonts w:hint="eastAsia"/>
          <w:color w:val="0D0D0D" w:themeColor="text1" w:themeTint="F2"/>
          <w:sz w:val="21"/>
          <w:szCs w:val="21"/>
        </w:rPr>
        <w:t>）监理人无正当理由没有在约定期限内发出复工指示，导致承包人无法复工；</w:t>
      </w:r>
    </w:p>
    <w:p w14:paraId="36435553"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w:t>
      </w:r>
      <w:r w:rsidRPr="00203A51">
        <w:rPr>
          <w:rFonts w:hint="eastAsia"/>
          <w:color w:val="0D0D0D" w:themeColor="text1" w:themeTint="F2"/>
          <w:sz w:val="21"/>
          <w:szCs w:val="21"/>
        </w:rPr>
        <w:t>4</w:t>
      </w:r>
      <w:r w:rsidRPr="00203A51">
        <w:rPr>
          <w:rFonts w:hint="eastAsia"/>
          <w:color w:val="0D0D0D" w:themeColor="text1" w:themeTint="F2"/>
          <w:sz w:val="21"/>
          <w:szCs w:val="21"/>
        </w:rPr>
        <w:t>）发包人无法继续履行或明确表示不履行或实质上已停止履行合同；</w:t>
      </w:r>
    </w:p>
    <w:p w14:paraId="502D21D9"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w:t>
      </w:r>
      <w:r w:rsidRPr="00203A51">
        <w:rPr>
          <w:rFonts w:hint="eastAsia"/>
          <w:color w:val="0D0D0D" w:themeColor="text1" w:themeTint="F2"/>
          <w:sz w:val="21"/>
          <w:szCs w:val="21"/>
        </w:rPr>
        <w:t>5</w:t>
      </w:r>
      <w:r w:rsidRPr="00203A51">
        <w:rPr>
          <w:rFonts w:hint="eastAsia"/>
          <w:color w:val="0D0D0D" w:themeColor="text1" w:themeTint="F2"/>
          <w:sz w:val="21"/>
          <w:szCs w:val="21"/>
        </w:rPr>
        <w:t>）发包人不履行合同约定其他义务。</w:t>
      </w:r>
    </w:p>
    <w:p w14:paraId="6E7873B8" w14:textId="77777777" w:rsidR="00CA314E" w:rsidRPr="00203A51" w:rsidRDefault="001B5B2D">
      <w:pPr>
        <w:pStyle w:val="5"/>
        <w:spacing w:before="120" w:after="120"/>
        <w:ind w:firstLineChars="200" w:firstLine="482"/>
        <w:jc w:val="both"/>
        <w:rPr>
          <w:rStyle w:val="CharChar11"/>
          <w:rFonts w:hint="default"/>
          <w:color w:val="0D0D0D" w:themeColor="text1" w:themeTint="F2"/>
          <w:sz w:val="24"/>
        </w:rPr>
      </w:pPr>
      <w:r w:rsidRPr="00203A51">
        <w:rPr>
          <w:rStyle w:val="CharChar11"/>
          <w:rFonts w:hint="default"/>
          <w:color w:val="0D0D0D" w:themeColor="text1" w:themeTint="F2"/>
          <w:sz w:val="24"/>
        </w:rPr>
        <w:lastRenderedPageBreak/>
        <w:t xml:space="preserve">22.2.2 </w:t>
      </w:r>
      <w:r w:rsidRPr="00203A51">
        <w:rPr>
          <w:rStyle w:val="CharChar11"/>
          <w:rFonts w:hint="default"/>
          <w:color w:val="0D0D0D" w:themeColor="text1" w:themeTint="F2"/>
          <w:sz w:val="24"/>
        </w:rPr>
        <w:t>因发包人违约解除合同</w:t>
      </w:r>
    </w:p>
    <w:p w14:paraId="1DFC5DA5"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w:t>
      </w:r>
      <w:r w:rsidRPr="00203A51">
        <w:rPr>
          <w:rFonts w:hint="eastAsia"/>
          <w:color w:val="0D0D0D" w:themeColor="text1" w:themeTint="F2"/>
          <w:sz w:val="21"/>
          <w:szCs w:val="21"/>
        </w:rPr>
        <w:t>1</w:t>
      </w:r>
      <w:r w:rsidRPr="00203A51">
        <w:rPr>
          <w:rFonts w:hint="eastAsia"/>
          <w:color w:val="0D0D0D" w:themeColor="text1" w:themeTint="F2"/>
          <w:sz w:val="21"/>
          <w:szCs w:val="21"/>
        </w:rPr>
        <w:t>）发生第</w:t>
      </w:r>
      <w:r w:rsidRPr="00203A51">
        <w:rPr>
          <w:rFonts w:hint="eastAsia"/>
          <w:color w:val="0D0D0D" w:themeColor="text1" w:themeTint="F2"/>
          <w:sz w:val="21"/>
          <w:szCs w:val="21"/>
        </w:rPr>
        <w:t>22.2.1</w:t>
      </w:r>
      <w:r w:rsidRPr="00203A51">
        <w:rPr>
          <w:rFonts w:hint="eastAsia"/>
          <w:color w:val="0D0D0D" w:themeColor="text1" w:themeTint="F2"/>
          <w:sz w:val="21"/>
          <w:szCs w:val="21"/>
        </w:rPr>
        <w:t>（</w:t>
      </w:r>
      <w:r w:rsidRPr="00203A51">
        <w:rPr>
          <w:rFonts w:hint="eastAsia"/>
          <w:color w:val="0D0D0D" w:themeColor="text1" w:themeTint="F2"/>
          <w:sz w:val="21"/>
          <w:szCs w:val="21"/>
        </w:rPr>
        <w:t>4</w:t>
      </w:r>
      <w:r w:rsidRPr="00203A51">
        <w:rPr>
          <w:rFonts w:hint="eastAsia"/>
          <w:color w:val="0D0D0D" w:themeColor="text1" w:themeTint="F2"/>
          <w:sz w:val="21"/>
          <w:szCs w:val="21"/>
        </w:rPr>
        <w:t>）目的违约情况时，承包人可书面通知发包人解除合同。</w:t>
      </w:r>
    </w:p>
    <w:p w14:paraId="75A149E5"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w:t>
      </w:r>
      <w:r w:rsidRPr="00203A51">
        <w:rPr>
          <w:rFonts w:hint="eastAsia"/>
          <w:color w:val="0D0D0D" w:themeColor="text1" w:themeTint="F2"/>
          <w:sz w:val="21"/>
          <w:szCs w:val="21"/>
        </w:rPr>
        <w:t>2</w:t>
      </w:r>
      <w:r w:rsidRPr="00203A51">
        <w:rPr>
          <w:rFonts w:hint="eastAsia"/>
          <w:color w:val="0D0D0D" w:themeColor="text1" w:themeTint="F2"/>
          <w:sz w:val="21"/>
          <w:szCs w:val="21"/>
        </w:rPr>
        <w:t>）承包人按</w:t>
      </w:r>
      <w:r w:rsidRPr="00203A51">
        <w:rPr>
          <w:rFonts w:hint="eastAsia"/>
          <w:color w:val="0D0D0D" w:themeColor="text1" w:themeTint="F2"/>
          <w:sz w:val="21"/>
          <w:szCs w:val="21"/>
        </w:rPr>
        <w:t>12.2.1</w:t>
      </w:r>
      <w:r w:rsidRPr="00203A51">
        <w:rPr>
          <w:rFonts w:hint="eastAsia"/>
          <w:color w:val="0D0D0D" w:themeColor="text1" w:themeTint="F2"/>
          <w:sz w:val="21"/>
          <w:szCs w:val="21"/>
        </w:rPr>
        <w:t>项约定暂停施工</w:t>
      </w:r>
      <w:r w:rsidRPr="00203A51">
        <w:rPr>
          <w:rFonts w:hint="eastAsia"/>
          <w:color w:val="0D0D0D" w:themeColor="text1" w:themeTint="F2"/>
          <w:sz w:val="21"/>
          <w:szCs w:val="21"/>
        </w:rPr>
        <w:t>28</w:t>
      </w:r>
      <w:r w:rsidRPr="00203A51">
        <w:rPr>
          <w:rFonts w:hint="eastAsia"/>
          <w:color w:val="0D0D0D" w:themeColor="text1" w:themeTint="F2"/>
          <w:sz w:val="21"/>
          <w:szCs w:val="21"/>
        </w:rPr>
        <w:t>天后，发包人仍不纠正违约行为的，承包人可向发包人发出解除合同通知。但承包人的这一行为</w:t>
      </w:r>
      <w:proofErr w:type="gramStart"/>
      <w:r w:rsidRPr="00203A51">
        <w:rPr>
          <w:rFonts w:hint="eastAsia"/>
          <w:color w:val="0D0D0D" w:themeColor="text1" w:themeTint="F2"/>
          <w:sz w:val="21"/>
          <w:szCs w:val="21"/>
        </w:rPr>
        <w:t>不</w:t>
      </w:r>
      <w:proofErr w:type="gramEnd"/>
      <w:r w:rsidRPr="00203A51">
        <w:rPr>
          <w:rFonts w:hint="eastAsia"/>
          <w:color w:val="0D0D0D" w:themeColor="text1" w:themeTint="F2"/>
          <w:sz w:val="21"/>
          <w:szCs w:val="21"/>
        </w:rPr>
        <w:t>免除发包人承担的违约责任，也不影响承包人根据合同约定享有的索赔权利。</w:t>
      </w:r>
    </w:p>
    <w:p w14:paraId="479CD6EB" w14:textId="77777777" w:rsidR="00CA314E" w:rsidRPr="00203A51" w:rsidRDefault="001B5B2D">
      <w:pPr>
        <w:pStyle w:val="5"/>
        <w:spacing w:before="120" w:after="120"/>
        <w:ind w:firstLineChars="200" w:firstLine="482"/>
        <w:jc w:val="both"/>
        <w:rPr>
          <w:rStyle w:val="CharChar11"/>
          <w:rFonts w:hint="default"/>
          <w:color w:val="0D0D0D" w:themeColor="text1" w:themeTint="F2"/>
          <w:sz w:val="24"/>
        </w:rPr>
      </w:pPr>
      <w:r w:rsidRPr="00203A51">
        <w:rPr>
          <w:rStyle w:val="CharChar11"/>
          <w:rFonts w:hint="default"/>
          <w:color w:val="0D0D0D" w:themeColor="text1" w:themeTint="F2"/>
          <w:sz w:val="24"/>
        </w:rPr>
        <w:t xml:space="preserve">22.2.3 </w:t>
      </w:r>
      <w:r w:rsidRPr="00203A51">
        <w:rPr>
          <w:rStyle w:val="CharChar11"/>
          <w:rFonts w:hint="default"/>
          <w:color w:val="0D0D0D" w:themeColor="text1" w:themeTint="F2"/>
          <w:sz w:val="24"/>
        </w:rPr>
        <w:t>解除合同后的付款</w:t>
      </w:r>
    </w:p>
    <w:p w14:paraId="66EDD19B"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因发包人违约解除合同的，发包人应在解除合同后</w:t>
      </w:r>
      <w:r w:rsidRPr="00203A51">
        <w:rPr>
          <w:rFonts w:hint="eastAsia"/>
          <w:color w:val="0D0D0D" w:themeColor="text1" w:themeTint="F2"/>
          <w:sz w:val="21"/>
          <w:szCs w:val="21"/>
        </w:rPr>
        <w:t>28</w:t>
      </w:r>
      <w:r w:rsidRPr="00203A51">
        <w:rPr>
          <w:rFonts w:hint="eastAsia"/>
          <w:color w:val="0D0D0D" w:themeColor="text1" w:themeTint="F2"/>
          <w:sz w:val="21"/>
          <w:szCs w:val="21"/>
        </w:rPr>
        <w:t>天内向承包人支付下列款项，承包人应在此期限内及时向发包人提交要求支付下列金额的有关资料和凭证：</w:t>
      </w:r>
    </w:p>
    <w:p w14:paraId="4C8F1826"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w:t>
      </w:r>
      <w:r w:rsidRPr="00203A51">
        <w:rPr>
          <w:rFonts w:hint="eastAsia"/>
          <w:color w:val="0D0D0D" w:themeColor="text1" w:themeTint="F2"/>
          <w:sz w:val="21"/>
          <w:szCs w:val="21"/>
        </w:rPr>
        <w:t>1</w:t>
      </w:r>
      <w:r w:rsidRPr="00203A51">
        <w:rPr>
          <w:rFonts w:hint="eastAsia"/>
          <w:color w:val="0D0D0D" w:themeColor="text1" w:themeTint="F2"/>
          <w:sz w:val="21"/>
          <w:szCs w:val="21"/>
        </w:rPr>
        <w:t>）承包人发出解除合同通知前所完成工作的价款；</w:t>
      </w:r>
    </w:p>
    <w:p w14:paraId="289E58C6"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w:t>
      </w:r>
      <w:r w:rsidRPr="00203A51">
        <w:rPr>
          <w:rFonts w:hint="eastAsia"/>
          <w:color w:val="0D0D0D" w:themeColor="text1" w:themeTint="F2"/>
          <w:sz w:val="21"/>
          <w:szCs w:val="21"/>
        </w:rPr>
        <w:t>2</w:t>
      </w:r>
      <w:r w:rsidRPr="00203A51">
        <w:rPr>
          <w:rFonts w:hint="eastAsia"/>
          <w:color w:val="0D0D0D" w:themeColor="text1" w:themeTint="F2"/>
          <w:sz w:val="21"/>
          <w:szCs w:val="21"/>
        </w:rPr>
        <w:t>）</w:t>
      </w:r>
      <w:r w:rsidRPr="00203A51">
        <w:rPr>
          <w:rFonts w:hint="eastAsia"/>
          <w:color w:val="0D0D0D" w:themeColor="text1" w:themeTint="F2"/>
          <w:sz w:val="21"/>
          <w:szCs w:val="21"/>
        </w:rPr>
        <w:t>承包人为该工程施工订购并已付款的材料、工程设备和其他物品的金额。发包人付款后，该材料、工程设备和其他物品归发包人所有；</w:t>
      </w:r>
    </w:p>
    <w:p w14:paraId="5DC07E24"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w:t>
      </w:r>
      <w:r w:rsidRPr="00203A51">
        <w:rPr>
          <w:rFonts w:hint="eastAsia"/>
          <w:color w:val="0D0D0D" w:themeColor="text1" w:themeTint="F2"/>
          <w:sz w:val="21"/>
          <w:szCs w:val="21"/>
        </w:rPr>
        <w:t>3</w:t>
      </w:r>
      <w:r w:rsidRPr="00203A51">
        <w:rPr>
          <w:rFonts w:hint="eastAsia"/>
          <w:color w:val="0D0D0D" w:themeColor="text1" w:themeTint="F2"/>
          <w:sz w:val="21"/>
          <w:szCs w:val="21"/>
        </w:rPr>
        <w:t>）承包人为完成工程所发生的，而发包人未支付的金额；</w:t>
      </w:r>
    </w:p>
    <w:p w14:paraId="3CB41F98"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w:t>
      </w:r>
      <w:r w:rsidRPr="00203A51">
        <w:rPr>
          <w:rFonts w:hint="eastAsia"/>
          <w:color w:val="0D0D0D" w:themeColor="text1" w:themeTint="F2"/>
          <w:sz w:val="21"/>
          <w:szCs w:val="21"/>
        </w:rPr>
        <w:t>4</w:t>
      </w:r>
      <w:r w:rsidRPr="00203A51">
        <w:rPr>
          <w:rFonts w:hint="eastAsia"/>
          <w:color w:val="0D0D0D" w:themeColor="text1" w:themeTint="F2"/>
          <w:sz w:val="21"/>
          <w:szCs w:val="21"/>
        </w:rPr>
        <w:t>）承包人撤离施工场地以及遣散承包人人员的金额；</w:t>
      </w:r>
    </w:p>
    <w:p w14:paraId="652CCF00"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w:t>
      </w:r>
      <w:r w:rsidRPr="00203A51">
        <w:rPr>
          <w:rFonts w:hint="eastAsia"/>
          <w:color w:val="0D0D0D" w:themeColor="text1" w:themeTint="F2"/>
          <w:sz w:val="21"/>
          <w:szCs w:val="21"/>
        </w:rPr>
        <w:t>5</w:t>
      </w:r>
      <w:r w:rsidRPr="00203A51">
        <w:rPr>
          <w:rFonts w:hint="eastAsia"/>
          <w:color w:val="0D0D0D" w:themeColor="text1" w:themeTint="F2"/>
          <w:sz w:val="21"/>
          <w:szCs w:val="21"/>
        </w:rPr>
        <w:t>）因解除合同造成的承包人损失；</w:t>
      </w:r>
    </w:p>
    <w:p w14:paraId="030E2977"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w:t>
      </w:r>
      <w:r w:rsidRPr="00203A51">
        <w:rPr>
          <w:rFonts w:hint="eastAsia"/>
          <w:color w:val="0D0D0D" w:themeColor="text1" w:themeTint="F2"/>
          <w:sz w:val="21"/>
          <w:szCs w:val="21"/>
        </w:rPr>
        <w:t>6</w:t>
      </w:r>
      <w:r w:rsidRPr="00203A51">
        <w:rPr>
          <w:rFonts w:hint="eastAsia"/>
          <w:color w:val="0D0D0D" w:themeColor="text1" w:themeTint="F2"/>
          <w:sz w:val="21"/>
          <w:szCs w:val="21"/>
        </w:rPr>
        <w:t>）按合同约定在承包人发出解除合同通知前应支付给承包人的其他金额。</w:t>
      </w:r>
    </w:p>
    <w:p w14:paraId="51597460"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发包人应按本项约定支付上述金额并退还质量保证金和履约担保，但有权要求承包人支付应偿还给发包人的各项金额。</w:t>
      </w:r>
    </w:p>
    <w:p w14:paraId="6FD25EEA" w14:textId="77777777" w:rsidR="00CA314E" w:rsidRPr="00203A51" w:rsidRDefault="001B5B2D">
      <w:pPr>
        <w:pStyle w:val="5"/>
        <w:spacing w:before="120" w:after="120"/>
        <w:ind w:firstLineChars="200" w:firstLine="482"/>
        <w:jc w:val="both"/>
        <w:rPr>
          <w:rStyle w:val="CharChar11"/>
          <w:rFonts w:hint="default"/>
          <w:color w:val="0D0D0D" w:themeColor="text1" w:themeTint="F2"/>
          <w:sz w:val="24"/>
        </w:rPr>
      </w:pPr>
      <w:r w:rsidRPr="00203A51">
        <w:rPr>
          <w:rStyle w:val="CharChar11"/>
          <w:rFonts w:hint="default"/>
          <w:color w:val="0D0D0D" w:themeColor="text1" w:themeTint="F2"/>
          <w:sz w:val="24"/>
        </w:rPr>
        <w:t xml:space="preserve">22.2.4 </w:t>
      </w:r>
      <w:r w:rsidRPr="00203A51">
        <w:rPr>
          <w:rStyle w:val="CharChar11"/>
          <w:rFonts w:hint="default"/>
          <w:color w:val="0D0D0D" w:themeColor="text1" w:themeTint="F2"/>
          <w:sz w:val="24"/>
        </w:rPr>
        <w:t>解除合同后的承包人撤离</w:t>
      </w:r>
    </w:p>
    <w:p w14:paraId="74903842"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因发包人违约而解除合同后，承包人应</w:t>
      </w:r>
      <w:r w:rsidRPr="00203A51">
        <w:rPr>
          <w:rFonts w:hint="eastAsia"/>
          <w:color w:val="0D0D0D" w:themeColor="text1" w:themeTint="F2"/>
          <w:sz w:val="21"/>
          <w:szCs w:val="21"/>
        </w:rPr>
        <w:t>妥善处理正在施工的工程和已购材料、设备的保护和移交工作，并按发包人的要求将承包人设备和人员撤出施工场地。承包人撤出施工场地应遵守第</w:t>
      </w:r>
      <w:r w:rsidRPr="00203A51">
        <w:rPr>
          <w:rFonts w:hint="eastAsia"/>
          <w:color w:val="0D0D0D" w:themeColor="text1" w:themeTint="F2"/>
          <w:sz w:val="21"/>
          <w:szCs w:val="21"/>
        </w:rPr>
        <w:t xml:space="preserve">18.7.1 </w:t>
      </w:r>
      <w:r w:rsidRPr="00203A51">
        <w:rPr>
          <w:rFonts w:hint="eastAsia"/>
          <w:color w:val="0D0D0D" w:themeColor="text1" w:themeTint="F2"/>
          <w:sz w:val="21"/>
          <w:szCs w:val="21"/>
        </w:rPr>
        <w:t>项的约定，发包人应为承包人撤出提供必要条件并办理移交手续。</w:t>
      </w:r>
    </w:p>
    <w:p w14:paraId="5BCB228D" w14:textId="77777777" w:rsidR="00CA314E" w:rsidRPr="00203A51" w:rsidRDefault="001B5B2D">
      <w:pPr>
        <w:pStyle w:val="4"/>
        <w:spacing w:before="240" w:after="120" w:line="360" w:lineRule="auto"/>
        <w:rPr>
          <w:color w:val="0D0D0D" w:themeColor="text1" w:themeTint="F2"/>
        </w:rPr>
      </w:pPr>
      <w:bookmarkStart w:id="1347" w:name="_Toc247514187"/>
      <w:bookmarkStart w:id="1348" w:name="_Toc410559489"/>
      <w:bookmarkStart w:id="1349" w:name="_Toc411736295"/>
      <w:bookmarkStart w:id="1350" w:name="_Toc411736571"/>
      <w:bookmarkStart w:id="1351" w:name="_Toc476860506"/>
      <w:bookmarkStart w:id="1352" w:name="_Toc247527788"/>
      <w:bookmarkStart w:id="1353" w:name="_Toc300835189"/>
      <w:bookmarkStart w:id="1354" w:name="_Toc469319939"/>
      <w:r w:rsidRPr="00203A51">
        <w:rPr>
          <w:rFonts w:hint="eastAsia"/>
          <w:color w:val="0D0D0D" w:themeColor="text1" w:themeTint="F2"/>
        </w:rPr>
        <w:t xml:space="preserve">22.3 </w:t>
      </w:r>
      <w:r w:rsidRPr="00203A51">
        <w:rPr>
          <w:rFonts w:hint="eastAsia"/>
          <w:color w:val="0D0D0D" w:themeColor="text1" w:themeTint="F2"/>
        </w:rPr>
        <w:t>第三人造成的违约</w:t>
      </w:r>
      <w:bookmarkEnd w:id="1347"/>
      <w:bookmarkEnd w:id="1348"/>
      <w:bookmarkEnd w:id="1349"/>
      <w:bookmarkEnd w:id="1350"/>
      <w:bookmarkEnd w:id="1351"/>
      <w:bookmarkEnd w:id="1352"/>
      <w:bookmarkEnd w:id="1353"/>
      <w:bookmarkEnd w:id="1354"/>
    </w:p>
    <w:p w14:paraId="1AF96EB1"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在履行合同过程中，一方当事人因第三人的原因造成违约的，应当向对方当事人承担违约责任。一方当事人和第三人之间的纠纷，依照法律规定或者按照约定解决。</w:t>
      </w:r>
    </w:p>
    <w:p w14:paraId="6E182C41" w14:textId="77777777" w:rsidR="00CA314E" w:rsidRPr="00203A51" w:rsidRDefault="001B5B2D">
      <w:pPr>
        <w:pStyle w:val="3"/>
        <w:spacing w:before="360" w:after="240" w:line="360" w:lineRule="auto"/>
        <w:ind w:firstLineChars="0" w:firstLine="0"/>
        <w:rPr>
          <w:rStyle w:val="2Char1"/>
          <w:color w:val="0D0D0D" w:themeColor="text1" w:themeTint="F2"/>
        </w:rPr>
      </w:pPr>
      <w:bookmarkStart w:id="1355" w:name="_Toc8441"/>
      <w:bookmarkStart w:id="1356" w:name="_Toc152779342"/>
      <w:bookmarkStart w:id="1357" w:name="_Toc411736572"/>
      <w:bookmarkStart w:id="1358" w:name="_Toc247527789"/>
      <w:bookmarkStart w:id="1359" w:name="_Toc144213114"/>
      <w:bookmarkStart w:id="1360" w:name="_Toc411736296"/>
      <w:bookmarkStart w:id="1361" w:name="_Toc476860507"/>
      <w:bookmarkStart w:id="1362" w:name="_Toc247514188"/>
      <w:bookmarkStart w:id="1363" w:name="_Toc184635120"/>
      <w:bookmarkStart w:id="1364" w:name="_Toc300835190"/>
      <w:bookmarkStart w:id="1365" w:name="_Toc410559490"/>
      <w:bookmarkStart w:id="1366" w:name="_Toc17513"/>
      <w:r w:rsidRPr="00203A51">
        <w:rPr>
          <w:rStyle w:val="2Char1"/>
          <w:rFonts w:hint="eastAsia"/>
          <w:color w:val="0D0D0D" w:themeColor="text1" w:themeTint="F2"/>
        </w:rPr>
        <w:lastRenderedPageBreak/>
        <w:t xml:space="preserve">23. </w:t>
      </w:r>
      <w:r w:rsidRPr="00203A51">
        <w:rPr>
          <w:rStyle w:val="2Char1"/>
          <w:rFonts w:hint="eastAsia"/>
          <w:color w:val="0D0D0D" w:themeColor="text1" w:themeTint="F2"/>
        </w:rPr>
        <w:t>索赔</w:t>
      </w:r>
      <w:bookmarkEnd w:id="1355"/>
      <w:bookmarkEnd w:id="1356"/>
      <w:bookmarkEnd w:id="1357"/>
      <w:bookmarkEnd w:id="1358"/>
      <w:bookmarkEnd w:id="1359"/>
      <w:bookmarkEnd w:id="1360"/>
      <w:bookmarkEnd w:id="1361"/>
      <w:bookmarkEnd w:id="1362"/>
      <w:bookmarkEnd w:id="1363"/>
      <w:bookmarkEnd w:id="1364"/>
      <w:bookmarkEnd w:id="1365"/>
      <w:bookmarkEnd w:id="1366"/>
    </w:p>
    <w:p w14:paraId="30669D0B" w14:textId="77777777" w:rsidR="00CA314E" w:rsidRPr="00203A51" w:rsidRDefault="001B5B2D">
      <w:pPr>
        <w:pStyle w:val="4"/>
        <w:spacing w:before="240" w:after="120" w:line="360" w:lineRule="auto"/>
        <w:rPr>
          <w:color w:val="0D0D0D" w:themeColor="text1" w:themeTint="F2"/>
        </w:rPr>
      </w:pPr>
      <w:bookmarkStart w:id="1367" w:name="_Toc476860508"/>
      <w:bookmarkStart w:id="1368" w:name="_Toc411736297"/>
      <w:bookmarkStart w:id="1369" w:name="_Toc410559491"/>
      <w:bookmarkStart w:id="1370" w:name="_Toc247527790"/>
      <w:bookmarkStart w:id="1371" w:name="_Toc1519442829"/>
      <w:bookmarkStart w:id="1372" w:name="_Toc411736573"/>
      <w:bookmarkStart w:id="1373" w:name="_Toc300835191"/>
      <w:bookmarkStart w:id="1374" w:name="_Toc247514189"/>
      <w:r w:rsidRPr="00203A51">
        <w:rPr>
          <w:rFonts w:hint="eastAsia"/>
          <w:color w:val="0D0D0D" w:themeColor="text1" w:themeTint="F2"/>
        </w:rPr>
        <w:t xml:space="preserve">23.1 </w:t>
      </w:r>
      <w:r w:rsidRPr="00203A51">
        <w:rPr>
          <w:rFonts w:hint="eastAsia"/>
          <w:color w:val="0D0D0D" w:themeColor="text1" w:themeTint="F2"/>
        </w:rPr>
        <w:t>承包人索赔的提出</w:t>
      </w:r>
      <w:bookmarkEnd w:id="1367"/>
      <w:bookmarkEnd w:id="1368"/>
      <w:bookmarkEnd w:id="1369"/>
      <w:bookmarkEnd w:id="1370"/>
      <w:bookmarkEnd w:id="1371"/>
      <w:bookmarkEnd w:id="1372"/>
      <w:bookmarkEnd w:id="1373"/>
      <w:bookmarkEnd w:id="1374"/>
    </w:p>
    <w:p w14:paraId="6BA38A55"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根据合同约定，承包人认为有权得到追加付款和（或）延长工期的，应按以下程序向发包人提出索赔：</w:t>
      </w:r>
    </w:p>
    <w:p w14:paraId="7BFEC8D3"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w:t>
      </w:r>
      <w:r w:rsidRPr="00203A51">
        <w:rPr>
          <w:rFonts w:hint="eastAsia"/>
          <w:color w:val="0D0D0D" w:themeColor="text1" w:themeTint="F2"/>
          <w:sz w:val="21"/>
          <w:szCs w:val="21"/>
        </w:rPr>
        <w:t>1</w:t>
      </w:r>
      <w:r w:rsidRPr="00203A51">
        <w:rPr>
          <w:rFonts w:hint="eastAsia"/>
          <w:color w:val="0D0D0D" w:themeColor="text1" w:themeTint="F2"/>
          <w:sz w:val="21"/>
          <w:szCs w:val="21"/>
        </w:rPr>
        <w:t>）承包人应在知道或应当知道索赔事件发生后</w:t>
      </w:r>
      <w:r w:rsidRPr="00203A51">
        <w:rPr>
          <w:rFonts w:hint="eastAsia"/>
          <w:color w:val="0D0D0D" w:themeColor="text1" w:themeTint="F2"/>
          <w:sz w:val="21"/>
          <w:szCs w:val="21"/>
        </w:rPr>
        <w:t xml:space="preserve">28 </w:t>
      </w:r>
      <w:r w:rsidRPr="00203A51">
        <w:rPr>
          <w:rFonts w:hint="eastAsia"/>
          <w:color w:val="0D0D0D" w:themeColor="text1" w:themeTint="F2"/>
          <w:sz w:val="21"/>
          <w:szCs w:val="21"/>
        </w:rPr>
        <w:t>天内，向监理人递交索赔意向通知书，并说明发生索赔事件的事由。承包人未在前述</w:t>
      </w:r>
      <w:r w:rsidRPr="00203A51">
        <w:rPr>
          <w:rFonts w:hint="eastAsia"/>
          <w:color w:val="0D0D0D" w:themeColor="text1" w:themeTint="F2"/>
          <w:sz w:val="21"/>
          <w:szCs w:val="21"/>
        </w:rPr>
        <w:t>28</w:t>
      </w:r>
      <w:r w:rsidRPr="00203A51">
        <w:rPr>
          <w:rFonts w:hint="eastAsia"/>
          <w:color w:val="0D0D0D" w:themeColor="text1" w:themeTint="F2"/>
          <w:sz w:val="21"/>
          <w:szCs w:val="21"/>
        </w:rPr>
        <w:t>天内发出索赔意向通知书的，工期不予顺延，且承包人无权获得追加付款；</w:t>
      </w:r>
    </w:p>
    <w:p w14:paraId="786B40DB"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w:t>
      </w:r>
      <w:r w:rsidRPr="00203A51">
        <w:rPr>
          <w:rFonts w:hint="eastAsia"/>
          <w:color w:val="0D0D0D" w:themeColor="text1" w:themeTint="F2"/>
          <w:sz w:val="21"/>
          <w:szCs w:val="21"/>
        </w:rPr>
        <w:t>2</w:t>
      </w:r>
      <w:r w:rsidRPr="00203A51">
        <w:rPr>
          <w:rFonts w:hint="eastAsia"/>
          <w:color w:val="0D0D0D" w:themeColor="text1" w:themeTint="F2"/>
          <w:sz w:val="21"/>
          <w:szCs w:val="21"/>
        </w:rPr>
        <w:t>）承包人应在发出索赔意向通知书后</w:t>
      </w:r>
      <w:r w:rsidRPr="00203A51">
        <w:rPr>
          <w:rFonts w:hint="eastAsia"/>
          <w:color w:val="0D0D0D" w:themeColor="text1" w:themeTint="F2"/>
          <w:sz w:val="21"/>
          <w:szCs w:val="21"/>
        </w:rPr>
        <w:t>28</w:t>
      </w:r>
      <w:r w:rsidRPr="00203A51">
        <w:rPr>
          <w:rFonts w:hint="eastAsia"/>
          <w:color w:val="0D0D0D" w:themeColor="text1" w:themeTint="F2"/>
          <w:sz w:val="21"/>
          <w:szCs w:val="21"/>
        </w:rPr>
        <w:t>天内，向监理人正式递交索赔通知书。索赔通知书应详细说明索赔理由以及要求追加的付款金额和（或）延长的工期，并附必要的记录和证明材料；</w:t>
      </w:r>
    </w:p>
    <w:p w14:paraId="45A41BA7"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w:t>
      </w:r>
      <w:r w:rsidRPr="00203A51">
        <w:rPr>
          <w:rFonts w:hint="eastAsia"/>
          <w:color w:val="0D0D0D" w:themeColor="text1" w:themeTint="F2"/>
          <w:sz w:val="21"/>
          <w:szCs w:val="21"/>
        </w:rPr>
        <w:t>3</w:t>
      </w:r>
      <w:r w:rsidRPr="00203A51">
        <w:rPr>
          <w:rFonts w:hint="eastAsia"/>
          <w:color w:val="0D0D0D" w:themeColor="text1" w:themeTint="F2"/>
          <w:sz w:val="21"/>
          <w:szCs w:val="21"/>
        </w:rPr>
        <w:t>）索赔事件具有连续影响的，承包人应按合理时间间隔</w:t>
      </w:r>
      <w:r w:rsidRPr="00203A51">
        <w:rPr>
          <w:rFonts w:hint="eastAsia"/>
          <w:color w:val="0D0D0D" w:themeColor="text1" w:themeTint="F2"/>
          <w:sz w:val="21"/>
          <w:szCs w:val="21"/>
        </w:rPr>
        <w:t>继续递交延续索赔通知，说明连续影响的实际情况和记录，列出累计的追加付款金额和（或）工期延长天数；</w:t>
      </w:r>
    </w:p>
    <w:p w14:paraId="43C5A684"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w:t>
      </w:r>
      <w:r w:rsidRPr="00203A51">
        <w:rPr>
          <w:rFonts w:hint="eastAsia"/>
          <w:color w:val="0D0D0D" w:themeColor="text1" w:themeTint="F2"/>
          <w:sz w:val="21"/>
          <w:szCs w:val="21"/>
        </w:rPr>
        <w:t>4</w:t>
      </w:r>
      <w:r w:rsidRPr="00203A51">
        <w:rPr>
          <w:rFonts w:hint="eastAsia"/>
          <w:color w:val="0D0D0D" w:themeColor="text1" w:themeTint="F2"/>
          <w:sz w:val="21"/>
          <w:szCs w:val="21"/>
        </w:rPr>
        <w:t>）在索赔事件影响结束后的</w:t>
      </w:r>
      <w:r w:rsidRPr="00203A51">
        <w:rPr>
          <w:rFonts w:hint="eastAsia"/>
          <w:color w:val="0D0D0D" w:themeColor="text1" w:themeTint="F2"/>
          <w:sz w:val="21"/>
          <w:szCs w:val="21"/>
        </w:rPr>
        <w:t xml:space="preserve">28 </w:t>
      </w:r>
      <w:r w:rsidRPr="00203A51">
        <w:rPr>
          <w:rFonts w:hint="eastAsia"/>
          <w:color w:val="0D0D0D" w:themeColor="text1" w:themeTint="F2"/>
          <w:sz w:val="21"/>
          <w:szCs w:val="21"/>
        </w:rPr>
        <w:t>天内，承包人应向监理人递交最终索赔通知书，说明最终要求索赔的追加付款金额和延长的工期，并附必要的记录和证明材料。</w:t>
      </w:r>
    </w:p>
    <w:p w14:paraId="1091EF6C" w14:textId="77777777" w:rsidR="00CA314E" w:rsidRPr="00203A51" w:rsidRDefault="001B5B2D">
      <w:pPr>
        <w:pStyle w:val="4"/>
        <w:spacing w:before="240" w:after="120" w:line="360" w:lineRule="auto"/>
        <w:rPr>
          <w:color w:val="0D0D0D" w:themeColor="text1" w:themeTint="F2"/>
        </w:rPr>
      </w:pPr>
      <w:bookmarkStart w:id="1375" w:name="_Toc410559492"/>
      <w:bookmarkStart w:id="1376" w:name="_Toc411736574"/>
      <w:bookmarkStart w:id="1377" w:name="_Toc300835192"/>
      <w:bookmarkStart w:id="1378" w:name="_Toc411736298"/>
      <w:bookmarkStart w:id="1379" w:name="_Toc476860509"/>
      <w:bookmarkStart w:id="1380" w:name="_Toc247527791"/>
      <w:bookmarkStart w:id="1381" w:name="_Toc247514190"/>
      <w:bookmarkStart w:id="1382" w:name="_Toc1547580526"/>
      <w:r w:rsidRPr="00203A51">
        <w:rPr>
          <w:rFonts w:hint="eastAsia"/>
          <w:color w:val="0D0D0D" w:themeColor="text1" w:themeTint="F2"/>
        </w:rPr>
        <w:t xml:space="preserve">23.2 </w:t>
      </w:r>
      <w:r w:rsidRPr="00203A51">
        <w:rPr>
          <w:rFonts w:hint="eastAsia"/>
          <w:color w:val="0D0D0D" w:themeColor="text1" w:themeTint="F2"/>
        </w:rPr>
        <w:t>承包人索赔处理程序</w:t>
      </w:r>
      <w:bookmarkEnd w:id="1375"/>
      <w:bookmarkEnd w:id="1376"/>
      <w:bookmarkEnd w:id="1377"/>
      <w:bookmarkEnd w:id="1378"/>
      <w:bookmarkEnd w:id="1379"/>
      <w:bookmarkEnd w:id="1380"/>
      <w:bookmarkEnd w:id="1381"/>
      <w:bookmarkEnd w:id="1382"/>
    </w:p>
    <w:p w14:paraId="499AB110"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w:t>
      </w:r>
      <w:r w:rsidRPr="00203A51">
        <w:rPr>
          <w:rFonts w:hint="eastAsia"/>
          <w:color w:val="0D0D0D" w:themeColor="text1" w:themeTint="F2"/>
          <w:sz w:val="21"/>
          <w:szCs w:val="21"/>
        </w:rPr>
        <w:t>1</w:t>
      </w:r>
      <w:r w:rsidRPr="00203A51">
        <w:rPr>
          <w:rFonts w:hint="eastAsia"/>
          <w:color w:val="0D0D0D" w:themeColor="text1" w:themeTint="F2"/>
          <w:sz w:val="21"/>
          <w:szCs w:val="21"/>
        </w:rPr>
        <w:t>）监理人收到承包人提交的索赔通知书后，应及时审查索赔通知书的内容、查验承包人的记录和证明材料，必要时监理人可要求承包人提交全部原始记录副本。</w:t>
      </w:r>
    </w:p>
    <w:p w14:paraId="4E87A0CF"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w:t>
      </w:r>
      <w:r w:rsidRPr="00203A51">
        <w:rPr>
          <w:rFonts w:hint="eastAsia"/>
          <w:color w:val="0D0D0D" w:themeColor="text1" w:themeTint="F2"/>
          <w:sz w:val="21"/>
          <w:szCs w:val="21"/>
        </w:rPr>
        <w:t>2</w:t>
      </w:r>
      <w:r w:rsidRPr="00203A51">
        <w:rPr>
          <w:rFonts w:hint="eastAsia"/>
          <w:color w:val="0D0D0D" w:themeColor="text1" w:themeTint="F2"/>
          <w:sz w:val="21"/>
          <w:szCs w:val="21"/>
        </w:rPr>
        <w:t>）监理人应按第</w:t>
      </w:r>
      <w:r w:rsidRPr="00203A51">
        <w:rPr>
          <w:rFonts w:hint="eastAsia"/>
          <w:color w:val="0D0D0D" w:themeColor="text1" w:themeTint="F2"/>
          <w:sz w:val="21"/>
          <w:szCs w:val="21"/>
        </w:rPr>
        <w:t xml:space="preserve">3.5 </w:t>
      </w:r>
      <w:r w:rsidRPr="00203A51">
        <w:rPr>
          <w:rFonts w:hint="eastAsia"/>
          <w:color w:val="0D0D0D" w:themeColor="text1" w:themeTint="F2"/>
          <w:sz w:val="21"/>
          <w:szCs w:val="21"/>
        </w:rPr>
        <w:t>款商定或确定追加的付款和（或）延长的工期，并在收到上述索赔通知书</w:t>
      </w:r>
      <w:r w:rsidRPr="00203A51">
        <w:rPr>
          <w:rFonts w:hint="eastAsia"/>
          <w:color w:val="0D0D0D" w:themeColor="text1" w:themeTint="F2"/>
          <w:sz w:val="21"/>
          <w:szCs w:val="21"/>
        </w:rPr>
        <w:t>或有关索赔的进一步证明材料后的</w:t>
      </w:r>
      <w:r w:rsidRPr="00203A51">
        <w:rPr>
          <w:rFonts w:hint="eastAsia"/>
          <w:color w:val="0D0D0D" w:themeColor="text1" w:themeTint="F2"/>
          <w:sz w:val="21"/>
          <w:szCs w:val="21"/>
        </w:rPr>
        <w:t>42</w:t>
      </w:r>
      <w:r w:rsidRPr="00203A51">
        <w:rPr>
          <w:rFonts w:hint="eastAsia"/>
          <w:color w:val="0D0D0D" w:themeColor="text1" w:themeTint="F2"/>
          <w:sz w:val="21"/>
          <w:szCs w:val="21"/>
        </w:rPr>
        <w:t>天内，将索赔处理结果答复承包人。监理人应当在收到索赔通知书或有关索赔的进一步证明材料后的</w:t>
      </w:r>
      <w:r w:rsidRPr="00203A51">
        <w:rPr>
          <w:rFonts w:hint="eastAsia"/>
          <w:color w:val="0D0D0D" w:themeColor="text1" w:themeTint="F2"/>
          <w:sz w:val="21"/>
          <w:szCs w:val="21"/>
        </w:rPr>
        <w:t>42</w:t>
      </w:r>
      <w:r w:rsidRPr="00203A51">
        <w:rPr>
          <w:rFonts w:hint="eastAsia"/>
          <w:color w:val="0D0D0D" w:themeColor="text1" w:themeTint="F2"/>
          <w:sz w:val="21"/>
          <w:szCs w:val="21"/>
        </w:rPr>
        <w:t>天内不予答复的，视为认可索赔。</w:t>
      </w:r>
    </w:p>
    <w:p w14:paraId="4430F18D"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w:t>
      </w:r>
      <w:r w:rsidRPr="00203A51">
        <w:rPr>
          <w:rFonts w:hint="eastAsia"/>
          <w:color w:val="0D0D0D" w:themeColor="text1" w:themeTint="F2"/>
          <w:sz w:val="21"/>
          <w:szCs w:val="21"/>
        </w:rPr>
        <w:t>3</w:t>
      </w:r>
      <w:r w:rsidRPr="00203A51">
        <w:rPr>
          <w:rFonts w:hint="eastAsia"/>
          <w:color w:val="0D0D0D" w:themeColor="text1" w:themeTint="F2"/>
          <w:sz w:val="21"/>
          <w:szCs w:val="21"/>
        </w:rPr>
        <w:t>）承包人接受索赔处理结果的，发包人应在</w:t>
      </w:r>
      <w:proofErr w:type="gramStart"/>
      <w:r w:rsidRPr="00203A51">
        <w:rPr>
          <w:rFonts w:hint="eastAsia"/>
          <w:color w:val="0D0D0D" w:themeColor="text1" w:themeTint="F2"/>
          <w:sz w:val="21"/>
          <w:szCs w:val="21"/>
        </w:rPr>
        <w:t>作出</w:t>
      </w:r>
      <w:proofErr w:type="gramEnd"/>
      <w:r w:rsidRPr="00203A51">
        <w:rPr>
          <w:rFonts w:hint="eastAsia"/>
          <w:color w:val="0D0D0D" w:themeColor="text1" w:themeTint="F2"/>
          <w:sz w:val="21"/>
          <w:szCs w:val="21"/>
        </w:rPr>
        <w:t>索赔处理结果答复后</w:t>
      </w:r>
      <w:r w:rsidRPr="00203A51">
        <w:rPr>
          <w:rFonts w:hint="eastAsia"/>
          <w:color w:val="0D0D0D" w:themeColor="text1" w:themeTint="F2"/>
          <w:sz w:val="21"/>
          <w:szCs w:val="21"/>
        </w:rPr>
        <w:t xml:space="preserve">28 </w:t>
      </w:r>
      <w:r w:rsidRPr="00203A51">
        <w:rPr>
          <w:rFonts w:hint="eastAsia"/>
          <w:color w:val="0D0D0D" w:themeColor="text1" w:themeTint="F2"/>
          <w:sz w:val="21"/>
          <w:szCs w:val="21"/>
        </w:rPr>
        <w:t>天内完成赔付。承包人不接受索赔处理结果的，按第</w:t>
      </w:r>
      <w:r w:rsidRPr="00203A51">
        <w:rPr>
          <w:rFonts w:hint="eastAsia"/>
          <w:color w:val="0D0D0D" w:themeColor="text1" w:themeTint="F2"/>
          <w:sz w:val="21"/>
          <w:szCs w:val="21"/>
        </w:rPr>
        <w:t>24</w:t>
      </w:r>
      <w:r w:rsidRPr="00203A51">
        <w:rPr>
          <w:rFonts w:hint="eastAsia"/>
          <w:color w:val="0D0D0D" w:themeColor="text1" w:themeTint="F2"/>
          <w:sz w:val="21"/>
          <w:szCs w:val="21"/>
        </w:rPr>
        <w:t>条的约定执行。</w:t>
      </w:r>
    </w:p>
    <w:p w14:paraId="24AF8B96" w14:textId="77777777" w:rsidR="00CA314E" w:rsidRPr="00203A51" w:rsidRDefault="001B5B2D">
      <w:pPr>
        <w:pStyle w:val="4"/>
        <w:spacing w:before="240" w:after="120" w:line="360" w:lineRule="auto"/>
        <w:rPr>
          <w:color w:val="0D0D0D" w:themeColor="text1" w:themeTint="F2"/>
        </w:rPr>
      </w:pPr>
      <w:bookmarkStart w:id="1383" w:name="_Toc411736299"/>
      <w:bookmarkStart w:id="1384" w:name="_Toc2011451665"/>
      <w:bookmarkStart w:id="1385" w:name="_Toc476860510"/>
      <w:bookmarkStart w:id="1386" w:name="_Toc247514191"/>
      <w:bookmarkStart w:id="1387" w:name="_Toc411736575"/>
      <w:bookmarkStart w:id="1388" w:name="_Toc300835193"/>
      <w:bookmarkStart w:id="1389" w:name="_Toc410559493"/>
      <w:bookmarkStart w:id="1390" w:name="_Toc247527792"/>
      <w:r w:rsidRPr="00203A51">
        <w:rPr>
          <w:rFonts w:hint="eastAsia"/>
          <w:color w:val="0D0D0D" w:themeColor="text1" w:themeTint="F2"/>
        </w:rPr>
        <w:t xml:space="preserve">23.3 </w:t>
      </w:r>
      <w:r w:rsidRPr="00203A51">
        <w:rPr>
          <w:rFonts w:hint="eastAsia"/>
          <w:color w:val="0D0D0D" w:themeColor="text1" w:themeTint="F2"/>
        </w:rPr>
        <w:t>承包人提出索赔的期限</w:t>
      </w:r>
      <w:bookmarkEnd w:id="1383"/>
      <w:bookmarkEnd w:id="1384"/>
      <w:bookmarkEnd w:id="1385"/>
      <w:bookmarkEnd w:id="1386"/>
      <w:bookmarkEnd w:id="1387"/>
      <w:bookmarkEnd w:id="1388"/>
      <w:bookmarkEnd w:id="1389"/>
      <w:bookmarkEnd w:id="1390"/>
    </w:p>
    <w:p w14:paraId="7D8AB967"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23.3.1 </w:t>
      </w:r>
      <w:r w:rsidRPr="00203A51">
        <w:rPr>
          <w:rFonts w:hint="eastAsia"/>
          <w:color w:val="0D0D0D" w:themeColor="text1" w:themeTint="F2"/>
          <w:sz w:val="21"/>
          <w:szCs w:val="21"/>
        </w:rPr>
        <w:t>承包人按第</w:t>
      </w:r>
      <w:r w:rsidRPr="00203A51">
        <w:rPr>
          <w:rFonts w:hint="eastAsia"/>
          <w:color w:val="0D0D0D" w:themeColor="text1" w:themeTint="F2"/>
          <w:sz w:val="21"/>
          <w:szCs w:val="21"/>
        </w:rPr>
        <w:t xml:space="preserve">17.5 </w:t>
      </w:r>
      <w:r w:rsidRPr="00203A51">
        <w:rPr>
          <w:rFonts w:hint="eastAsia"/>
          <w:color w:val="0D0D0D" w:themeColor="text1" w:themeTint="F2"/>
          <w:sz w:val="21"/>
          <w:szCs w:val="21"/>
        </w:rPr>
        <w:t>款的约定接受了竣工付款证书后，应被认为已无权再提出在合同工程接收证书颁发前所发生的任何索赔。</w:t>
      </w:r>
    </w:p>
    <w:p w14:paraId="4DF7A24C"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23.3.2 </w:t>
      </w:r>
      <w:r w:rsidRPr="00203A51">
        <w:rPr>
          <w:rFonts w:hint="eastAsia"/>
          <w:color w:val="0D0D0D" w:themeColor="text1" w:themeTint="F2"/>
          <w:sz w:val="21"/>
          <w:szCs w:val="21"/>
        </w:rPr>
        <w:t>承包人按第</w:t>
      </w:r>
      <w:r w:rsidRPr="00203A51">
        <w:rPr>
          <w:rFonts w:hint="eastAsia"/>
          <w:color w:val="0D0D0D" w:themeColor="text1" w:themeTint="F2"/>
          <w:sz w:val="21"/>
          <w:szCs w:val="21"/>
        </w:rPr>
        <w:t xml:space="preserve">17.6 </w:t>
      </w:r>
      <w:r w:rsidRPr="00203A51">
        <w:rPr>
          <w:rFonts w:hint="eastAsia"/>
          <w:color w:val="0D0D0D" w:themeColor="text1" w:themeTint="F2"/>
          <w:sz w:val="21"/>
          <w:szCs w:val="21"/>
        </w:rPr>
        <w:t>款的约定提交的最终结清申</w:t>
      </w:r>
      <w:r w:rsidRPr="00203A51">
        <w:rPr>
          <w:rFonts w:hint="eastAsia"/>
          <w:color w:val="0D0D0D" w:themeColor="text1" w:themeTint="F2"/>
          <w:sz w:val="21"/>
          <w:szCs w:val="21"/>
        </w:rPr>
        <w:t>请单中，只限于提出工程接收证书颁发后发生的索赔。提出索赔的期限自接受最终结清证书时终止。</w:t>
      </w:r>
    </w:p>
    <w:p w14:paraId="301A1D72" w14:textId="77777777" w:rsidR="00CA314E" w:rsidRPr="00203A51" w:rsidRDefault="001B5B2D">
      <w:pPr>
        <w:pStyle w:val="4"/>
        <w:spacing w:before="240" w:after="120" w:line="360" w:lineRule="auto"/>
        <w:rPr>
          <w:color w:val="0D0D0D" w:themeColor="text1" w:themeTint="F2"/>
        </w:rPr>
      </w:pPr>
      <w:bookmarkStart w:id="1391" w:name="_Toc411736576"/>
      <w:bookmarkStart w:id="1392" w:name="_Toc410559494"/>
      <w:bookmarkStart w:id="1393" w:name="_Toc411736300"/>
      <w:bookmarkStart w:id="1394" w:name="_Toc780562581"/>
      <w:bookmarkStart w:id="1395" w:name="_Toc247514192"/>
      <w:bookmarkStart w:id="1396" w:name="_Toc300835194"/>
      <w:bookmarkStart w:id="1397" w:name="_Toc476860511"/>
      <w:bookmarkStart w:id="1398" w:name="_Toc247527793"/>
      <w:r w:rsidRPr="00203A51">
        <w:rPr>
          <w:rFonts w:hint="eastAsia"/>
          <w:color w:val="0D0D0D" w:themeColor="text1" w:themeTint="F2"/>
        </w:rPr>
        <w:lastRenderedPageBreak/>
        <w:t xml:space="preserve">23.4 </w:t>
      </w:r>
      <w:r w:rsidRPr="00203A51">
        <w:rPr>
          <w:rFonts w:hint="eastAsia"/>
          <w:color w:val="0D0D0D" w:themeColor="text1" w:themeTint="F2"/>
        </w:rPr>
        <w:t>发包人的索赔</w:t>
      </w:r>
      <w:bookmarkEnd w:id="1391"/>
      <w:bookmarkEnd w:id="1392"/>
      <w:bookmarkEnd w:id="1393"/>
      <w:bookmarkEnd w:id="1394"/>
      <w:bookmarkEnd w:id="1395"/>
      <w:bookmarkEnd w:id="1396"/>
      <w:bookmarkEnd w:id="1397"/>
      <w:bookmarkEnd w:id="1398"/>
    </w:p>
    <w:p w14:paraId="74E85E1A"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23.4.1 </w:t>
      </w:r>
      <w:r w:rsidRPr="00203A51">
        <w:rPr>
          <w:rFonts w:hint="eastAsia"/>
          <w:color w:val="0D0D0D" w:themeColor="text1" w:themeTint="F2"/>
          <w:sz w:val="21"/>
          <w:szCs w:val="21"/>
        </w:rPr>
        <w:t>发包人应在知道或应当知道索赔事件发生后</w:t>
      </w:r>
      <w:r w:rsidRPr="00203A51">
        <w:rPr>
          <w:rFonts w:hint="eastAsia"/>
          <w:color w:val="0D0D0D" w:themeColor="text1" w:themeTint="F2"/>
          <w:sz w:val="21"/>
          <w:szCs w:val="21"/>
        </w:rPr>
        <w:t>28</w:t>
      </w:r>
      <w:r w:rsidRPr="00203A51">
        <w:rPr>
          <w:rFonts w:hint="eastAsia"/>
          <w:color w:val="0D0D0D" w:themeColor="text1" w:themeTint="F2"/>
          <w:sz w:val="21"/>
          <w:szCs w:val="21"/>
        </w:rPr>
        <w:t>天内，向承包人发出索赔通知，并说明发包人有权扣减的付款和（或）延长缺陷责任期的细节和依据。发包人未在前述</w:t>
      </w:r>
      <w:r w:rsidRPr="00203A51">
        <w:rPr>
          <w:rFonts w:hint="eastAsia"/>
          <w:color w:val="0D0D0D" w:themeColor="text1" w:themeTint="F2"/>
          <w:sz w:val="21"/>
          <w:szCs w:val="21"/>
        </w:rPr>
        <w:t>28</w:t>
      </w:r>
      <w:r w:rsidRPr="00203A51">
        <w:rPr>
          <w:rFonts w:hint="eastAsia"/>
          <w:color w:val="0D0D0D" w:themeColor="text1" w:themeTint="F2"/>
          <w:sz w:val="21"/>
          <w:szCs w:val="21"/>
        </w:rPr>
        <w:t>天内发出索赔通知的，丧失要求扣减付款和（或）延长缺陷责任期的权利。发包人提出索赔的期限和要求与第</w:t>
      </w:r>
      <w:r w:rsidRPr="00203A51">
        <w:rPr>
          <w:rFonts w:hint="eastAsia"/>
          <w:color w:val="0D0D0D" w:themeColor="text1" w:themeTint="F2"/>
          <w:sz w:val="21"/>
          <w:szCs w:val="21"/>
        </w:rPr>
        <w:t xml:space="preserve">23.3 </w:t>
      </w:r>
      <w:r w:rsidRPr="00203A51">
        <w:rPr>
          <w:rFonts w:hint="eastAsia"/>
          <w:color w:val="0D0D0D" w:themeColor="text1" w:themeTint="F2"/>
          <w:sz w:val="21"/>
          <w:szCs w:val="21"/>
        </w:rPr>
        <w:t>款的约定相同，要求延长缺陷责任期的通知应在缺陷责任期届满前发出。</w:t>
      </w:r>
    </w:p>
    <w:p w14:paraId="116EF46C"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23.4.2 </w:t>
      </w:r>
      <w:r w:rsidRPr="00203A51">
        <w:rPr>
          <w:rFonts w:hint="eastAsia"/>
          <w:color w:val="0D0D0D" w:themeColor="text1" w:themeTint="F2"/>
          <w:sz w:val="21"/>
          <w:szCs w:val="21"/>
        </w:rPr>
        <w:t>发包人按第</w:t>
      </w:r>
      <w:r w:rsidRPr="00203A51">
        <w:rPr>
          <w:rFonts w:hint="eastAsia"/>
          <w:color w:val="0D0D0D" w:themeColor="text1" w:themeTint="F2"/>
          <w:sz w:val="21"/>
          <w:szCs w:val="21"/>
        </w:rPr>
        <w:t xml:space="preserve">3.5 </w:t>
      </w:r>
      <w:r w:rsidRPr="00203A51">
        <w:rPr>
          <w:rFonts w:hint="eastAsia"/>
          <w:color w:val="0D0D0D" w:themeColor="text1" w:themeTint="F2"/>
          <w:sz w:val="21"/>
          <w:szCs w:val="21"/>
        </w:rPr>
        <w:t>款商定或确定发包人从承包人处得</w:t>
      </w:r>
      <w:r w:rsidRPr="00203A51">
        <w:rPr>
          <w:rFonts w:hint="eastAsia"/>
          <w:color w:val="0D0D0D" w:themeColor="text1" w:themeTint="F2"/>
          <w:sz w:val="21"/>
          <w:szCs w:val="21"/>
        </w:rPr>
        <w:t>到赔付的金额和（或）缺陷责任期的延长期。承包人应付给发包人的金额可从</w:t>
      </w:r>
      <w:proofErr w:type="gramStart"/>
      <w:r w:rsidRPr="00203A51">
        <w:rPr>
          <w:rFonts w:hint="eastAsia"/>
          <w:color w:val="0D0D0D" w:themeColor="text1" w:themeTint="F2"/>
          <w:sz w:val="21"/>
          <w:szCs w:val="21"/>
        </w:rPr>
        <w:t>拟支付</w:t>
      </w:r>
      <w:proofErr w:type="gramEnd"/>
      <w:r w:rsidRPr="00203A51">
        <w:rPr>
          <w:rFonts w:hint="eastAsia"/>
          <w:color w:val="0D0D0D" w:themeColor="text1" w:themeTint="F2"/>
          <w:sz w:val="21"/>
          <w:szCs w:val="21"/>
        </w:rPr>
        <w:t>给承包人的合同价款中扣除，或由承包人以其他方式支付给发包人。</w:t>
      </w:r>
    </w:p>
    <w:p w14:paraId="68A39924" w14:textId="77777777" w:rsidR="00CA314E" w:rsidRPr="00203A51" w:rsidRDefault="001B5B2D">
      <w:pPr>
        <w:pStyle w:val="3"/>
        <w:spacing w:before="360" w:after="240" w:line="360" w:lineRule="auto"/>
        <w:ind w:firstLineChars="0" w:firstLine="0"/>
        <w:rPr>
          <w:rStyle w:val="2Char1"/>
          <w:color w:val="0D0D0D" w:themeColor="text1" w:themeTint="F2"/>
        </w:rPr>
      </w:pPr>
      <w:bookmarkStart w:id="1399" w:name="_Toc476860512"/>
      <w:bookmarkStart w:id="1400" w:name="_Toc144213115"/>
      <w:bookmarkStart w:id="1401" w:name="_Toc411736577"/>
      <w:bookmarkStart w:id="1402" w:name="_Toc184635121"/>
      <w:bookmarkStart w:id="1403" w:name="_Toc411736301"/>
      <w:bookmarkStart w:id="1404" w:name="_Toc300835195"/>
      <w:bookmarkStart w:id="1405" w:name="_Toc6345"/>
      <w:bookmarkStart w:id="1406" w:name="_Toc410559495"/>
      <w:bookmarkStart w:id="1407" w:name="_Toc2085182991"/>
      <w:bookmarkStart w:id="1408" w:name="_Toc247527794"/>
      <w:bookmarkStart w:id="1409" w:name="_Toc22733"/>
      <w:bookmarkStart w:id="1410" w:name="_Toc247514193"/>
      <w:r w:rsidRPr="00203A51">
        <w:rPr>
          <w:rStyle w:val="2Char1"/>
          <w:rFonts w:hint="eastAsia"/>
          <w:color w:val="0D0D0D" w:themeColor="text1" w:themeTint="F2"/>
        </w:rPr>
        <w:t xml:space="preserve">24. </w:t>
      </w:r>
      <w:r w:rsidRPr="00203A51">
        <w:rPr>
          <w:rStyle w:val="2Char1"/>
          <w:rFonts w:hint="eastAsia"/>
          <w:color w:val="0D0D0D" w:themeColor="text1" w:themeTint="F2"/>
        </w:rPr>
        <w:t>争议的解决</w:t>
      </w:r>
      <w:bookmarkEnd w:id="1399"/>
      <w:bookmarkEnd w:id="1400"/>
      <w:bookmarkEnd w:id="1401"/>
      <w:bookmarkEnd w:id="1402"/>
      <w:bookmarkEnd w:id="1403"/>
      <w:bookmarkEnd w:id="1404"/>
      <w:bookmarkEnd w:id="1405"/>
      <w:bookmarkEnd w:id="1406"/>
      <w:bookmarkEnd w:id="1407"/>
      <w:bookmarkEnd w:id="1408"/>
      <w:bookmarkEnd w:id="1409"/>
      <w:bookmarkEnd w:id="1410"/>
    </w:p>
    <w:p w14:paraId="6736E5F9" w14:textId="77777777" w:rsidR="00CA314E" w:rsidRPr="00203A51" w:rsidRDefault="001B5B2D">
      <w:pPr>
        <w:pStyle w:val="4"/>
        <w:spacing w:before="240" w:after="120" w:line="360" w:lineRule="auto"/>
        <w:rPr>
          <w:color w:val="0D0D0D" w:themeColor="text1" w:themeTint="F2"/>
        </w:rPr>
      </w:pPr>
      <w:bookmarkStart w:id="1411" w:name="_Toc476860513"/>
      <w:bookmarkStart w:id="1412" w:name="_Toc411736302"/>
      <w:bookmarkStart w:id="1413" w:name="_Toc300835196"/>
      <w:bookmarkStart w:id="1414" w:name="_Toc247514194"/>
      <w:bookmarkStart w:id="1415" w:name="_Toc410559496"/>
      <w:bookmarkStart w:id="1416" w:name="_Toc411736578"/>
      <w:bookmarkStart w:id="1417" w:name="_Toc884894344"/>
      <w:bookmarkStart w:id="1418" w:name="_Toc247527795"/>
      <w:r w:rsidRPr="00203A51">
        <w:rPr>
          <w:rFonts w:hint="eastAsia"/>
          <w:color w:val="0D0D0D" w:themeColor="text1" w:themeTint="F2"/>
        </w:rPr>
        <w:t xml:space="preserve">24.1 </w:t>
      </w:r>
      <w:r w:rsidRPr="00203A51">
        <w:rPr>
          <w:rFonts w:hint="eastAsia"/>
          <w:color w:val="0D0D0D" w:themeColor="text1" w:themeTint="F2"/>
        </w:rPr>
        <w:t>争议的解决方式</w:t>
      </w:r>
      <w:bookmarkEnd w:id="1411"/>
      <w:bookmarkEnd w:id="1412"/>
      <w:bookmarkEnd w:id="1413"/>
      <w:bookmarkEnd w:id="1414"/>
      <w:bookmarkEnd w:id="1415"/>
      <w:bookmarkEnd w:id="1416"/>
      <w:bookmarkEnd w:id="1417"/>
      <w:bookmarkEnd w:id="1418"/>
    </w:p>
    <w:p w14:paraId="402170E0"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14:paraId="5DF41F09"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w:t>
      </w:r>
      <w:r w:rsidRPr="00203A51">
        <w:rPr>
          <w:rFonts w:hint="eastAsia"/>
          <w:color w:val="0D0D0D" w:themeColor="text1" w:themeTint="F2"/>
          <w:sz w:val="21"/>
          <w:szCs w:val="21"/>
        </w:rPr>
        <w:t>1</w:t>
      </w:r>
      <w:r w:rsidRPr="00203A51">
        <w:rPr>
          <w:rFonts w:hint="eastAsia"/>
          <w:color w:val="0D0D0D" w:themeColor="text1" w:themeTint="F2"/>
          <w:sz w:val="21"/>
          <w:szCs w:val="21"/>
        </w:rPr>
        <w:t>）向约定的仲裁委员会申请仲裁；</w:t>
      </w:r>
    </w:p>
    <w:p w14:paraId="7957780E"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w:t>
      </w:r>
      <w:r w:rsidRPr="00203A51">
        <w:rPr>
          <w:rFonts w:hint="eastAsia"/>
          <w:color w:val="0D0D0D" w:themeColor="text1" w:themeTint="F2"/>
          <w:sz w:val="21"/>
          <w:szCs w:val="21"/>
        </w:rPr>
        <w:t>2</w:t>
      </w:r>
      <w:r w:rsidRPr="00203A51">
        <w:rPr>
          <w:rFonts w:hint="eastAsia"/>
          <w:color w:val="0D0D0D" w:themeColor="text1" w:themeTint="F2"/>
          <w:sz w:val="21"/>
          <w:szCs w:val="21"/>
        </w:rPr>
        <w:t>）向有管辖权的人民法院提起诉讼。</w:t>
      </w:r>
    </w:p>
    <w:p w14:paraId="2BA59E7C" w14:textId="77777777" w:rsidR="00CA314E" w:rsidRPr="00203A51" w:rsidRDefault="001B5B2D">
      <w:pPr>
        <w:pStyle w:val="4"/>
        <w:spacing w:before="240" w:after="120" w:line="360" w:lineRule="auto"/>
        <w:rPr>
          <w:color w:val="0D0D0D" w:themeColor="text1" w:themeTint="F2"/>
        </w:rPr>
      </w:pPr>
      <w:bookmarkStart w:id="1419" w:name="_Toc247514195"/>
      <w:bookmarkStart w:id="1420" w:name="_Toc247527796"/>
      <w:bookmarkStart w:id="1421" w:name="_Toc1094984133"/>
      <w:bookmarkStart w:id="1422" w:name="_Toc410559497"/>
      <w:bookmarkStart w:id="1423" w:name="_Toc411736579"/>
      <w:bookmarkStart w:id="1424" w:name="_Toc300835197"/>
      <w:bookmarkStart w:id="1425" w:name="_Toc411736303"/>
      <w:bookmarkStart w:id="1426" w:name="_Toc476860514"/>
      <w:r w:rsidRPr="00203A51">
        <w:rPr>
          <w:rFonts w:hint="eastAsia"/>
          <w:color w:val="0D0D0D" w:themeColor="text1" w:themeTint="F2"/>
        </w:rPr>
        <w:t xml:space="preserve">24.2 </w:t>
      </w:r>
      <w:r w:rsidRPr="00203A51">
        <w:rPr>
          <w:rFonts w:hint="eastAsia"/>
          <w:color w:val="0D0D0D" w:themeColor="text1" w:themeTint="F2"/>
        </w:rPr>
        <w:t>友好解决</w:t>
      </w:r>
      <w:bookmarkEnd w:id="1419"/>
      <w:bookmarkEnd w:id="1420"/>
      <w:bookmarkEnd w:id="1421"/>
      <w:bookmarkEnd w:id="1422"/>
      <w:bookmarkEnd w:id="1423"/>
      <w:bookmarkEnd w:id="1424"/>
      <w:bookmarkEnd w:id="1425"/>
      <w:bookmarkEnd w:id="1426"/>
    </w:p>
    <w:p w14:paraId="0BBDB605"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在提请争议评审、仲裁或者诉讼前，以及在争议评审、仲裁或诉讼过程中，发包人和承包人均可共同努力友好协商解决争议。</w:t>
      </w:r>
    </w:p>
    <w:p w14:paraId="07FC8F6C" w14:textId="77777777" w:rsidR="00CA314E" w:rsidRPr="00203A51" w:rsidRDefault="001B5B2D">
      <w:pPr>
        <w:pStyle w:val="4"/>
        <w:spacing w:before="240" w:after="120" w:line="360" w:lineRule="auto"/>
        <w:rPr>
          <w:color w:val="0D0D0D" w:themeColor="text1" w:themeTint="F2"/>
        </w:rPr>
      </w:pPr>
      <w:bookmarkStart w:id="1427" w:name="_Toc247514196"/>
      <w:bookmarkStart w:id="1428" w:name="_Toc411736580"/>
      <w:bookmarkStart w:id="1429" w:name="_Toc300835198"/>
      <w:bookmarkStart w:id="1430" w:name="_Toc411736304"/>
      <w:bookmarkStart w:id="1431" w:name="_Toc410559498"/>
      <w:bookmarkStart w:id="1432" w:name="_Toc1610952188"/>
      <w:bookmarkStart w:id="1433" w:name="_Toc247527797"/>
      <w:bookmarkStart w:id="1434" w:name="_Toc476860515"/>
      <w:r w:rsidRPr="00203A51">
        <w:rPr>
          <w:rFonts w:hint="eastAsia"/>
          <w:color w:val="0D0D0D" w:themeColor="text1" w:themeTint="F2"/>
        </w:rPr>
        <w:t xml:space="preserve">24.3 </w:t>
      </w:r>
      <w:r w:rsidRPr="00203A51">
        <w:rPr>
          <w:rFonts w:hint="eastAsia"/>
          <w:color w:val="0D0D0D" w:themeColor="text1" w:themeTint="F2"/>
        </w:rPr>
        <w:t>争议评审</w:t>
      </w:r>
      <w:bookmarkEnd w:id="1427"/>
      <w:bookmarkEnd w:id="1428"/>
      <w:bookmarkEnd w:id="1429"/>
      <w:bookmarkEnd w:id="1430"/>
      <w:bookmarkEnd w:id="1431"/>
      <w:bookmarkEnd w:id="1432"/>
      <w:bookmarkEnd w:id="1433"/>
      <w:bookmarkEnd w:id="1434"/>
    </w:p>
    <w:p w14:paraId="7F16DF26"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24.3.1 </w:t>
      </w:r>
      <w:r w:rsidRPr="00203A51">
        <w:rPr>
          <w:rFonts w:hint="eastAsia"/>
          <w:color w:val="0D0D0D" w:themeColor="text1" w:themeTint="F2"/>
          <w:sz w:val="21"/>
          <w:szCs w:val="21"/>
        </w:rPr>
        <w:t>采用争议评审的，发包人和承包人应在开工日后的</w:t>
      </w:r>
      <w:r w:rsidRPr="00203A51">
        <w:rPr>
          <w:rFonts w:hint="eastAsia"/>
          <w:color w:val="0D0D0D" w:themeColor="text1" w:themeTint="F2"/>
          <w:sz w:val="21"/>
          <w:szCs w:val="21"/>
        </w:rPr>
        <w:t>28</w:t>
      </w:r>
      <w:r w:rsidRPr="00203A51">
        <w:rPr>
          <w:rFonts w:hint="eastAsia"/>
          <w:color w:val="0D0D0D" w:themeColor="text1" w:themeTint="F2"/>
          <w:sz w:val="21"/>
          <w:szCs w:val="21"/>
        </w:rPr>
        <w:t>天内或在争议发生后，协商成立争议评审组。争议评审组由有合同管理和工程实践经验的专家组成。</w:t>
      </w:r>
    </w:p>
    <w:p w14:paraId="2B7BA87F"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24.3.2 </w:t>
      </w:r>
      <w:r w:rsidRPr="00203A51">
        <w:rPr>
          <w:rFonts w:hint="eastAsia"/>
          <w:color w:val="0D0D0D" w:themeColor="text1" w:themeTint="F2"/>
          <w:sz w:val="21"/>
          <w:szCs w:val="21"/>
        </w:rPr>
        <w:t>合同双方的争议，应首先由申请人向争议评审组提交一份详细的评审申请报告，并附必要的文件、图纸和证明材料，申请人还应将上述报告的副本同时提交给被申请人和监理人。</w:t>
      </w:r>
    </w:p>
    <w:p w14:paraId="41FBD4FF"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24.3.3 </w:t>
      </w:r>
      <w:r w:rsidRPr="00203A51">
        <w:rPr>
          <w:rFonts w:hint="eastAsia"/>
          <w:color w:val="0D0D0D" w:themeColor="text1" w:themeTint="F2"/>
          <w:sz w:val="21"/>
          <w:szCs w:val="21"/>
        </w:rPr>
        <w:t>被申请人在收到申请人评审申请报告副本后的</w:t>
      </w:r>
      <w:r w:rsidRPr="00203A51">
        <w:rPr>
          <w:rFonts w:hint="eastAsia"/>
          <w:color w:val="0D0D0D" w:themeColor="text1" w:themeTint="F2"/>
          <w:sz w:val="21"/>
          <w:szCs w:val="21"/>
        </w:rPr>
        <w:t xml:space="preserve">28 </w:t>
      </w:r>
      <w:r w:rsidRPr="00203A51">
        <w:rPr>
          <w:rFonts w:hint="eastAsia"/>
          <w:color w:val="0D0D0D" w:themeColor="text1" w:themeTint="F2"/>
          <w:sz w:val="21"/>
          <w:szCs w:val="21"/>
        </w:rPr>
        <w:t>天内，向争议评审组提交一份答辩报告，并</w:t>
      </w:r>
      <w:proofErr w:type="gramStart"/>
      <w:r w:rsidRPr="00203A51">
        <w:rPr>
          <w:rFonts w:hint="eastAsia"/>
          <w:color w:val="0D0D0D" w:themeColor="text1" w:themeTint="F2"/>
          <w:sz w:val="21"/>
          <w:szCs w:val="21"/>
        </w:rPr>
        <w:t>附证明</w:t>
      </w:r>
      <w:proofErr w:type="gramEnd"/>
      <w:r w:rsidRPr="00203A51">
        <w:rPr>
          <w:rFonts w:hint="eastAsia"/>
          <w:color w:val="0D0D0D" w:themeColor="text1" w:themeTint="F2"/>
          <w:sz w:val="21"/>
          <w:szCs w:val="21"/>
        </w:rPr>
        <w:t>材料。被申请人应将答辩报告的副本同时提交给申请人和监理人。</w:t>
      </w:r>
    </w:p>
    <w:p w14:paraId="752711B3"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24.3.4 </w:t>
      </w:r>
      <w:r w:rsidRPr="00203A51">
        <w:rPr>
          <w:rFonts w:hint="eastAsia"/>
          <w:color w:val="0D0D0D" w:themeColor="text1" w:themeTint="F2"/>
          <w:sz w:val="21"/>
          <w:szCs w:val="21"/>
        </w:rPr>
        <w:t>除专用合同条款另有约定外，争议评审组在收到合同双方报告后的</w:t>
      </w:r>
      <w:r w:rsidRPr="00203A51">
        <w:rPr>
          <w:rFonts w:hint="eastAsia"/>
          <w:color w:val="0D0D0D" w:themeColor="text1" w:themeTint="F2"/>
          <w:sz w:val="21"/>
          <w:szCs w:val="21"/>
        </w:rPr>
        <w:t>14</w:t>
      </w:r>
      <w:r w:rsidRPr="00203A51">
        <w:rPr>
          <w:rFonts w:hint="eastAsia"/>
          <w:color w:val="0D0D0D" w:themeColor="text1" w:themeTint="F2"/>
          <w:sz w:val="21"/>
          <w:szCs w:val="21"/>
        </w:rPr>
        <w:t>天内，邀请双方代表和有关人员举行调查会，向双方调查争议细节；必要时争议评审组可要求双方进一步提供补充材</w:t>
      </w:r>
      <w:r w:rsidRPr="00203A51">
        <w:rPr>
          <w:rFonts w:hint="eastAsia"/>
          <w:color w:val="0D0D0D" w:themeColor="text1" w:themeTint="F2"/>
          <w:sz w:val="21"/>
          <w:szCs w:val="21"/>
        </w:rPr>
        <w:lastRenderedPageBreak/>
        <w:t>料。</w:t>
      </w:r>
    </w:p>
    <w:p w14:paraId="76DF02C6"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24.</w:t>
      </w:r>
      <w:r w:rsidRPr="00203A51">
        <w:rPr>
          <w:rFonts w:hint="eastAsia"/>
          <w:color w:val="0D0D0D" w:themeColor="text1" w:themeTint="F2"/>
          <w:sz w:val="21"/>
          <w:szCs w:val="21"/>
        </w:rPr>
        <w:t xml:space="preserve">3.5 </w:t>
      </w:r>
      <w:r w:rsidRPr="00203A51">
        <w:rPr>
          <w:rFonts w:hint="eastAsia"/>
          <w:color w:val="0D0D0D" w:themeColor="text1" w:themeTint="F2"/>
          <w:sz w:val="21"/>
          <w:szCs w:val="21"/>
        </w:rPr>
        <w:t>除专用合同条款另有约定外，在调查会结束后的</w:t>
      </w:r>
      <w:r w:rsidRPr="00203A51">
        <w:rPr>
          <w:rFonts w:hint="eastAsia"/>
          <w:color w:val="0D0D0D" w:themeColor="text1" w:themeTint="F2"/>
          <w:sz w:val="21"/>
          <w:szCs w:val="21"/>
        </w:rPr>
        <w:t>14</w:t>
      </w:r>
      <w:r w:rsidRPr="00203A51">
        <w:rPr>
          <w:rFonts w:hint="eastAsia"/>
          <w:color w:val="0D0D0D" w:themeColor="text1" w:themeTint="F2"/>
          <w:sz w:val="21"/>
          <w:szCs w:val="21"/>
        </w:rPr>
        <w:t>天内，争议评审组应在不受任何干扰的情况下进行独立、公正的评审，</w:t>
      </w:r>
      <w:proofErr w:type="gramStart"/>
      <w:r w:rsidRPr="00203A51">
        <w:rPr>
          <w:rFonts w:hint="eastAsia"/>
          <w:color w:val="0D0D0D" w:themeColor="text1" w:themeTint="F2"/>
          <w:sz w:val="21"/>
          <w:szCs w:val="21"/>
        </w:rPr>
        <w:t>作出</w:t>
      </w:r>
      <w:proofErr w:type="gramEnd"/>
      <w:r w:rsidRPr="00203A51">
        <w:rPr>
          <w:rFonts w:hint="eastAsia"/>
          <w:color w:val="0D0D0D" w:themeColor="text1" w:themeTint="F2"/>
          <w:sz w:val="21"/>
          <w:szCs w:val="21"/>
        </w:rPr>
        <w:t>书面评审意见，并说明理由。在争议评审期间，争议双方暂按总监理工程师的确定执行。</w:t>
      </w:r>
    </w:p>
    <w:p w14:paraId="647A64C8"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24.3.6 </w:t>
      </w:r>
      <w:r w:rsidRPr="00203A51">
        <w:rPr>
          <w:rFonts w:hint="eastAsia"/>
          <w:color w:val="0D0D0D" w:themeColor="text1" w:themeTint="F2"/>
          <w:sz w:val="21"/>
          <w:szCs w:val="21"/>
        </w:rPr>
        <w:t>发包人和承包人接受评审意见的，由监理人根据评审意见拟定执行协议，经争议双方签字后作为合同的补充文件，并遵照执行。</w:t>
      </w:r>
    </w:p>
    <w:p w14:paraId="46793A6D" w14:textId="77777777" w:rsidR="00CA314E" w:rsidRPr="00203A51" w:rsidRDefault="001B5B2D">
      <w:pPr>
        <w:pStyle w:val="35"/>
        <w:spacing w:beforeLines="50" w:before="120"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 xml:space="preserve">24.3.7 </w:t>
      </w:r>
      <w:r w:rsidRPr="00203A51">
        <w:rPr>
          <w:rFonts w:hint="eastAsia"/>
          <w:color w:val="0D0D0D" w:themeColor="text1" w:themeTint="F2"/>
          <w:sz w:val="21"/>
          <w:szCs w:val="21"/>
        </w:rPr>
        <w:t>发包人或承包人不接受评审意见，并要求提交仲裁或提起诉讼的，应在收到评审意见后的</w:t>
      </w:r>
      <w:r w:rsidRPr="00203A51">
        <w:rPr>
          <w:rFonts w:hint="eastAsia"/>
          <w:color w:val="0D0D0D" w:themeColor="text1" w:themeTint="F2"/>
          <w:sz w:val="21"/>
          <w:szCs w:val="21"/>
        </w:rPr>
        <w:t xml:space="preserve">14 </w:t>
      </w:r>
      <w:r w:rsidRPr="00203A51">
        <w:rPr>
          <w:rFonts w:hint="eastAsia"/>
          <w:color w:val="0D0D0D" w:themeColor="text1" w:themeTint="F2"/>
          <w:sz w:val="21"/>
          <w:szCs w:val="21"/>
        </w:rPr>
        <w:t>天内将仲裁或起诉意向书面通知另一方，并抄送监理人，但在仲裁或诉讼结束前应暂按总监理工程</w:t>
      </w:r>
      <w:r w:rsidRPr="00203A51">
        <w:rPr>
          <w:rFonts w:hint="eastAsia"/>
          <w:color w:val="0D0D0D" w:themeColor="text1" w:themeTint="F2"/>
          <w:sz w:val="21"/>
          <w:szCs w:val="21"/>
        </w:rPr>
        <w:t>师的确定执行。</w:t>
      </w:r>
    </w:p>
    <w:p w14:paraId="33C34569" w14:textId="77777777" w:rsidR="00CA314E" w:rsidRPr="00203A51" w:rsidRDefault="00CA314E">
      <w:pPr>
        <w:pStyle w:val="35"/>
        <w:spacing w:beforeLines="50" w:before="120" w:after="0" w:line="360" w:lineRule="auto"/>
        <w:ind w:leftChars="0" w:left="0" w:firstLineChars="200" w:firstLine="420"/>
        <w:rPr>
          <w:color w:val="0D0D0D" w:themeColor="text1" w:themeTint="F2"/>
          <w:sz w:val="21"/>
          <w:szCs w:val="21"/>
        </w:rPr>
      </w:pPr>
    </w:p>
    <w:p w14:paraId="654A9081" w14:textId="77777777" w:rsidR="00CA314E" w:rsidRPr="00203A51" w:rsidRDefault="00CA314E">
      <w:pPr>
        <w:pStyle w:val="35"/>
        <w:spacing w:beforeLines="50" w:before="120" w:after="0" w:line="360" w:lineRule="auto"/>
        <w:ind w:leftChars="0" w:left="0" w:firstLineChars="200" w:firstLine="420"/>
        <w:rPr>
          <w:color w:val="0D0D0D" w:themeColor="text1" w:themeTint="F2"/>
          <w:sz w:val="21"/>
          <w:szCs w:val="21"/>
        </w:rPr>
        <w:sectPr w:rsidR="00CA314E" w:rsidRPr="00203A51">
          <w:pgSz w:w="11907" w:h="16840"/>
          <w:pgMar w:top="1440" w:right="1440" w:bottom="1440" w:left="1440" w:header="851" w:footer="992" w:gutter="0"/>
          <w:cols w:space="720"/>
          <w:docGrid w:linePitch="312"/>
        </w:sectPr>
      </w:pPr>
    </w:p>
    <w:p w14:paraId="78968A03" w14:textId="77777777" w:rsidR="00CA314E" w:rsidRPr="00203A51" w:rsidRDefault="001B5B2D">
      <w:pPr>
        <w:pStyle w:val="2"/>
        <w:spacing w:beforeLines="50" w:before="156" w:afterLines="50" w:after="156" w:line="360" w:lineRule="auto"/>
        <w:jc w:val="center"/>
        <w:rPr>
          <w:rFonts w:ascii="宋体" w:eastAsia="宋体" w:hAnsi="宋体"/>
          <w:color w:val="0D0D0D" w:themeColor="text1" w:themeTint="F2"/>
        </w:rPr>
      </w:pPr>
      <w:bookmarkStart w:id="1435" w:name="_Toc144213116"/>
      <w:bookmarkStart w:id="1436" w:name="_Toc28285"/>
      <w:bookmarkStart w:id="1437" w:name="_Toc1947085987"/>
      <w:bookmarkStart w:id="1438" w:name="_Toc21939"/>
      <w:bookmarkStart w:id="1439" w:name="_Toc476860516"/>
      <w:bookmarkStart w:id="1440" w:name="_Toc411736305"/>
      <w:bookmarkStart w:id="1441" w:name="_Toc411736581"/>
      <w:r w:rsidRPr="00203A51">
        <w:rPr>
          <w:rFonts w:ascii="宋体" w:eastAsia="宋体" w:hAnsi="宋体" w:hint="eastAsia"/>
          <w:color w:val="0D0D0D" w:themeColor="text1" w:themeTint="F2"/>
        </w:rPr>
        <w:lastRenderedPageBreak/>
        <w:t>第三部分</w:t>
      </w:r>
      <w:r w:rsidRPr="00203A51">
        <w:rPr>
          <w:rFonts w:ascii="宋体" w:eastAsia="宋体" w:hAnsi="宋体" w:hint="eastAsia"/>
          <w:color w:val="0D0D0D" w:themeColor="text1" w:themeTint="F2"/>
        </w:rPr>
        <w:t xml:space="preserve">   </w:t>
      </w:r>
      <w:r w:rsidRPr="00203A51">
        <w:rPr>
          <w:rFonts w:ascii="宋体" w:eastAsia="宋体" w:hAnsi="宋体" w:hint="eastAsia"/>
          <w:color w:val="0D0D0D" w:themeColor="text1" w:themeTint="F2"/>
        </w:rPr>
        <w:t>专用合同条款</w:t>
      </w:r>
      <w:bookmarkEnd w:id="1435"/>
      <w:bookmarkEnd w:id="1436"/>
      <w:bookmarkEnd w:id="1437"/>
      <w:bookmarkEnd w:id="1438"/>
      <w:bookmarkEnd w:id="1439"/>
      <w:bookmarkEnd w:id="1440"/>
      <w:bookmarkEnd w:id="1441"/>
    </w:p>
    <w:p w14:paraId="42399D89" w14:textId="77777777" w:rsidR="00CA314E" w:rsidRPr="00203A51" w:rsidRDefault="001B5B2D">
      <w:pPr>
        <w:pStyle w:val="3"/>
        <w:spacing w:before="360" w:after="240" w:line="360" w:lineRule="auto"/>
        <w:ind w:firstLineChars="0" w:firstLine="0"/>
        <w:rPr>
          <w:rStyle w:val="2Char1"/>
          <w:color w:val="0D0D0D" w:themeColor="text1" w:themeTint="F2"/>
        </w:rPr>
      </w:pPr>
      <w:bookmarkStart w:id="1442" w:name="_Toc12105"/>
      <w:bookmarkStart w:id="1443" w:name="_Toc19348"/>
      <w:bookmarkStart w:id="1444" w:name="_Toc144213117"/>
      <w:bookmarkStart w:id="1445" w:name="_Toc1318370523"/>
      <w:r w:rsidRPr="00203A51">
        <w:rPr>
          <w:rStyle w:val="2Char1"/>
          <w:rFonts w:hint="eastAsia"/>
          <w:color w:val="0D0D0D" w:themeColor="text1" w:themeTint="F2"/>
        </w:rPr>
        <w:t xml:space="preserve">1. </w:t>
      </w:r>
      <w:r w:rsidRPr="00203A51">
        <w:rPr>
          <w:rStyle w:val="2Char1"/>
          <w:rFonts w:hint="eastAsia"/>
          <w:color w:val="0D0D0D" w:themeColor="text1" w:themeTint="F2"/>
        </w:rPr>
        <w:t>一般约定</w:t>
      </w:r>
      <w:bookmarkEnd w:id="1442"/>
      <w:bookmarkEnd w:id="1443"/>
      <w:bookmarkEnd w:id="1444"/>
      <w:bookmarkEnd w:id="1445"/>
    </w:p>
    <w:p w14:paraId="375D61C5" w14:textId="77777777" w:rsidR="00CA314E" w:rsidRPr="00203A51" w:rsidRDefault="001B5B2D">
      <w:pPr>
        <w:pStyle w:val="4"/>
        <w:spacing w:before="240" w:after="120" w:line="360" w:lineRule="auto"/>
        <w:rPr>
          <w:color w:val="0D0D0D" w:themeColor="text1" w:themeTint="F2"/>
        </w:rPr>
      </w:pPr>
      <w:r w:rsidRPr="00203A51">
        <w:rPr>
          <w:rFonts w:hint="eastAsia"/>
          <w:color w:val="0D0D0D" w:themeColor="text1" w:themeTint="F2"/>
        </w:rPr>
        <w:t xml:space="preserve">1.1 </w:t>
      </w:r>
      <w:r w:rsidRPr="00203A51">
        <w:rPr>
          <w:rFonts w:hint="eastAsia"/>
          <w:color w:val="0D0D0D" w:themeColor="text1" w:themeTint="F2"/>
        </w:rPr>
        <w:t>词语定义</w:t>
      </w:r>
    </w:p>
    <w:p w14:paraId="147C839B" w14:textId="77777777" w:rsidR="00CA314E" w:rsidRPr="00203A51" w:rsidRDefault="001B5B2D">
      <w:pPr>
        <w:autoSpaceDE w:val="0"/>
        <w:autoSpaceDN w:val="0"/>
        <w:adjustRightInd w:val="0"/>
        <w:spacing w:beforeLines="50" w:before="156" w:afterLines="50" w:after="156" w:line="360" w:lineRule="auto"/>
        <w:ind w:firstLineChars="200" w:firstLine="422"/>
        <w:jc w:val="left"/>
        <w:rPr>
          <w:rFonts w:ascii="宋体" w:hAnsi="宋体"/>
          <w:b/>
          <w:bCs/>
          <w:color w:val="0D0D0D" w:themeColor="text1" w:themeTint="F2"/>
          <w:kern w:val="0"/>
          <w:szCs w:val="21"/>
          <w:lang w:eastAsia="zh-Hans"/>
        </w:rPr>
      </w:pPr>
      <w:r w:rsidRPr="00203A51">
        <w:rPr>
          <w:rFonts w:ascii="宋体" w:hAnsi="宋体"/>
          <w:b/>
          <w:bCs/>
          <w:color w:val="0D0D0D" w:themeColor="text1" w:themeTint="F2"/>
          <w:kern w:val="0"/>
          <w:szCs w:val="21"/>
        </w:rPr>
        <w:t xml:space="preserve">1.1.1 </w:t>
      </w:r>
      <w:r w:rsidRPr="00203A51">
        <w:rPr>
          <w:rFonts w:ascii="宋体" w:hAnsi="宋体" w:hint="eastAsia"/>
          <w:color w:val="0D0D0D" w:themeColor="text1" w:themeTint="F2"/>
          <w:kern w:val="0"/>
          <w:szCs w:val="21"/>
          <w:lang w:eastAsia="zh-Hans"/>
        </w:rPr>
        <w:t>合同</w:t>
      </w:r>
    </w:p>
    <w:p w14:paraId="07D19E44"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 xml:space="preserve">1.1.1.1 </w:t>
      </w:r>
      <w:r w:rsidRPr="00203A51">
        <w:rPr>
          <w:rFonts w:ascii="宋体" w:hAnsi="宋体" w:cs="宋体" w:hint="eastAsia"/>
          <w:color w:val="0D0D0D" w:themeColor="text1" w:themeTint="F2"/>
          <w:kern w:val="0"/>
          <w:szCs w:val="21"/>
        </w:rPr>
        <w:t>合同文件（或称合同）：指合同协议书、中标通知书、投标函及投标函附录、专用合同条款、通用合同条款、发包人要求、价格清单、招标文件、投标文件，以及其他构成合同组成部分的文件。</w:t>
      </w:r>
    </w:p>
    <w:p w14:paraId="0FB138B9"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 xml:space="preserve">1.1.1.4 </w:t>
      </w:r>
      <w:r w:rsidRPr="00203A51">
        <w:rPr>
          <w:rFonts w:ascii="宋体" w:hAnsi="宋体" w:cs="宋体" w:hint="eastAsia"/>
          <w:color w:val="0D0D0D" w:themeColor="text1" w:themeTint="F2"/>
          <w:kern w:val="0"/>
          <w:szCs w:val="21"/>
        </w:rPr>
        <w:t>投标函：本合同特指《投标函》。</w:t>
      </w:r>
    </w:p>
    <w:p w14:paraId="1CD9D685"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 xml:space="preserve">1.1.1.7 </w:t>
      </w:r>
      <w:r w:rsidRPr="00203A51">
        <w:rPr>
          <w:rFonts w:ascii="宋体" w:hAnsi="宋体" w:cs="宋体" w:hint="eastAsia"/>
          <w:color w:val="0D0D0D" w:themeColor="text1" w:themeTint="F2"/>
          <w:kern w:val="0"/>
          <w:szCs w:val="21"/>
        </w:rPr>
        <w:t>价格清单：指以补充协议形式修正合同价款时按规定的格式和要求填写并标明价格的清单。</w:t>
      </w:r>
    </w:p>
    <w:p w14:paraId="6C076077"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b/>
          <w:bCs/>
          <w:color w:val="0D0D0D" w:themeColor="text1" w:themeTint="F2"/>
          <w:kern w:val="0"/>
          <w:szCs w:val="21"/>
        </w:rPr>
      </w:pPr>
      <w:r w:rsidRPr="00203A51">
        <w:rPr>
          <w:rFonts w:ascii="宋体" w:hAnsi="宋体" w:cs="宋体" w:hint="eastAsia"/>
          <w:color w:val="0D0D0D" w:themeColor="text1" w:themeTint="F2"/>
          <w:kern w:val="0"/>
          <w:szCs w:val="21"/>
        </w:rPr>
        <w:t xml:space="preserve">1.1.1.8 </w:t>
      </w:r>
      <w:r w:rsidRPr="00203A51">
        <w:rPr>
          <w:rFonts w:ascii="宋体" w:hAnsi="宋体" w:cs="宋体" w:hint="eastAsia"/>
          <w:color w:val="0D0D0D" w:themeColor="text1" w:themeTint="F2"/>
          <w:kern w:val="0"/>
          <w:szCs w:val="21"/>
        </w:rPr>
        <w:t>承包人建议书：</w:t>
      </w:r>
      <w:r w:rsidRPr="00203A51">
        <w:rPr>
          <w:rFonts w:ascii="宋体" w:hAnsi="宋体" w:cs="宋体" w:hint="eastAsia"/>
          <w:color w:val="0D0D0D" w:themeColor="text1" w:themeTint="F2"/>
          <w:kern w:val="0"/>
          <w:szCs w:val="21"/>
          <w:u w:val="single"/>
        </w:rPr>
        <w:t>（本合同不适用）</w:t>
      </w:r>
      <w:r w:rsidRPr="00203A51">
        <w:rPr>
          <w:rFonts w:ascii="宋体" w:hAnsi="宋体" w:cs="宋体" w:hint="eastAsia"/>
          <w:color w:val="0D0D0D" w:themeColor="text1" w:themeTint="F2"/>
          <w:kern w:val="0"/>
          <w:szCs w:val="21"/>
        </w:rPr>
        <w:t>。</w:t>
      </w:r>
    </w:p>
    <w:p w14:paraId="720C9F40" w14:textId="77777777" w:rsidR="00CA314E" w:rsidRPr="00203A51" w:rsidRDefault="001B5B2D">
      <w:pPr>
        <w:autoSpaceDE w:val="0"/>
        <w:autoSpaceDN w:val="0"/>
        <w:adjustRightInd w:val="0"/>
        <w:spacing w:beforeLines="50" w:before="156" w:afterLines="50" w:after="156" w:line="360" w:lineRule="auto"/>
        <w:ind w:firstLineChars="200" w:firstLine="422"/>
        <w:jc w:val="left"/>
        <w:rPr>
          <w:rFonts w:ascii="宋体" w:hAnsi="宋体" w:cs="宋体"/>
          <w:color w:val="0D0D0D" w:themeColor="text1" w:themeTint="F2"/>
          <w:kern w:val="0"/>
          <w:szCs w:val="21"/>
        </w:rPr>
      </w:pPr>
      <w:r w:rsidRPr="00203A51">
        <w:rPr>
          <w:rFonts w:ascii="宋体" w:hAnsi="宋体" w:hint="eastAsia"/>
          <w:b/>
          <w:bCs/>
          <w:color w:val="0D0D0D" w:themeColor="text1" w:themeTint="F2"/>
          <w:kern w:val="0"/>
          <w:szCs w:val="21"/>
        </w:rPr>
        <w:t xml:space="preserve">1.1.2 </w:t>
      </w:r>
      <w:r w:rsidRPr="00203A51">
        <w:rPr>
          <w:rFonts w:ascii="宋体" w:hAnsi="宋体" w:cs="宋体" w:hint="eastAsia"/>
          <w:color w:val="0D0D0D" w:themeColor="text1" w:themeTint="F2"/>
          <w:kern w:val="0"/>
          <w:szCs w:val="21"/>
        </w:rPr>
        <w:t>合同当事人和人员</w:t>
      </w:r>
    </w:p>
    <w:p w14:paraId="69465B59"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 xml:space="preserve">1.1.2.2 </w:t>
      </w:r>
      <w:r w:rsidRPr="00203A51">
        <w:rPr>
          <w:rFonts w:ascii="宋体" w:hAnsi="宋体" w:cs="宋体" w:hint="eastAsia"/>
          <w:color w:val="0D0D0D" w:themeColor="text1" w:themeTint="F2"/>
          <w:kern w:val="0"/>
          <w:szCs w:val="21"/>
        </w:rPr>
        <w:t>发包人：本合同发包人为</w:t>
      </w:r>
      <w:r w:rsidRPr="00203A51">
        <w:rPr>
          <w:rFonts w:ascii="宋体" w:hAnsi="宋体" w:cs="宋体" w:hint="eastAsia"/>
          <w:color w:val="0D0D0D" w:themeColor="text1" w:themeTint="F2"/>
          <w:kern w:val="0"/>
          <w:szCs w:val="21"/>
          <w:u w:val="single"/>
        </w:rPr>
        <w:t xml:space="preserve"> </w:t>
      </w:r>
      <w:r w:rsidRPr="00203A51">
        <w:rPr>
          <w:rFonts w:ascii="宋体" w:hAnsi="宋体" w:cs="宋体" w:hint="eastAsia"/>
          <w:color w:val="0D0D0D" w:themeColor="text1" w:themeTint="F2"/>
          <w:kern w:val="0"/>
          <w:szCs w:val="21"/>
          <w:u w:val="single"/>
        </w:rPr>
        <w:t>广州南沙交通投资集团有限公司</w:t>
      </w:r>
      <w:r w:rsidRPr="00203A51">
        <w:rPr>
          <w:rFonts w:ascii="宋体" w:hAnsi="宋体" w:cs="宋体" w:hint="eastAsia"/>
          <w:color w:val="0D0D0D" w:themeColor="text1" w:themeTint="F2"/>
          <w:kern w:val="0"/>
          <w:szCs w:val="21"/>
        </w:rPr>
        <w:t>。</w:t>
      </w:r>
    </w:p>
    <w:p w14:paraId="4B2B6456"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 xml:space="preserve">1.1.2.3 </w:t>
      </w:r>
      <w:r w:rsidRPr="00203A51">
        <w:rPr>
          <w:rFonts w:ascii="宋体" w:hAnsi="宋体" w:cs="宋体" w:hint="eastAsia"/>
          <w:color w:val="0D0D0D" w:themeColor="text1" w:themeTint="F2"/>
          <w:kern w:val="0"/>
          <w:szCs w:val="21"/>
        </w:rPr>
        <w:t>承包人：本合同承包人为</w:t>
      </w:r>
      <w:r w:rsidRPr="00203A51">
        <w:rPr>
          <w:rFonts w:ascii="宋体" w:hAnsi="宋体" w:cs="宋体"/>
          <w:color w:val="0D0D0D" w:themeColor="text1" w:themeTint="F2"/>
          <w:kern w:val="0"/>
          <w:szCs w:val="21"/>
          <w:u w:val="single"/>
        </w:rPr>
        <w:t xml:space="preserve">                              </w:t>
      </w:r>
      <w:r w:rsidRPr="00203A51">
        <w:rPr>
          <w:rFonts w:ascii="宋体" w:hAnsi="宋体" w:cs="宋体" w:hint="eastAsia"/>
          <w:color w:val="0D0D0D" w:themeColor="text1" w:themeTint="F2"/>
          <w:kern w:val="0"/>
          <w:szCs w:val="21"/>
        </w:rPr>
        <w:t>。</w:t>
      </w:r>
    </w:p>
    <w:p w14:paraId="5AB50C82"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 xml:space="preserve">1.1.2.4 </w:t>
      </w:r>
      <w:r w:rsidRPr="00203A51">
        <w:rPr>
          <w:rFonts w:ascii="宋体" w:hAnsi="宋体" w:cs="宋体" w:hint="eastAsia"/>
          <w:color w:val="0D0D0D" w:themeColor="text1" w:themeTint="F2"/>
          <w:kern w:val="0"/>
          <w:szCs w:val="21"/>
        </w:rPr>
        <w:t>承包人项目经理：本合同项目经理（项目负责人）为</w:t>
      </w:r>
      <w:r w:rsidRPr="00203A51">
        <w:rPr>
          <w:rFonts w:ascii="宋体" w:hAnsi="宋体" w:cs="宋体"/>
          <w:color w:val="0D0D0D" w:themeColor="text1" w:themeTint="F2"/>
          <w:kern w:val="0"/>
          <w:szCs w:val="21"/>
          <w:u w:val="single"/>
        </w:rPr>
        <w:t xml:space="preserve">        </w:t>
      </w:r>
      <w:r w:rsidRPr="00203A51">
        <w:rPr>
          <w:rFonts w:ascii="宋体" w:hAnsi="宋体" w:cs="宋体" w:hint="eastAsia"/>
          <w:color w:val="0D0D0D" w:themeColor="text1" w:themeTint="F2"/>
          <w:kern w:val="0"/>
          <w:szCs w:val="21"/>
        </w:rPr>
        <w:t>。负责项目设计施工总承包全面组织工作。</w:t>
      </w:r>
    </w:p>
    <w:p w14:paraId="6EADCC30"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 xml:space="preserve">1.1.2.5 </w:t>
      </w:r>
      <w:r w:rsidRPr="00203A51">
        <w:rPr>
          <w:rFonts w:ascii="宋体" w:hAnsi="宋体" w:cs="宋体" w:hint="eastAsia"/>
          <w:color w:val="0D0D0D" w:themeColor="text1" w:themeTint="F2"/>
          <w:kern w:val="0"/>
          <w:szCs w:val="21"/>
        </w:rPr>
        <w:t>设计负责人：本合同设计负责人为</w:t>
      </w:r>
      <w:r w:rsidRPr="00203A51">
        <w:rPr>
          <w:rFonts w:ascii="宋体" w:hAnsi="宋体" w:cs="宋体"/>
          <w:color w:val="0D0D0D" w:themeColor="text1" w:themeTint="F2"/>
          <w:kern w:val="0"/>
          <w:szCs w:val="21"/>
          <w:u w:val="single"/>
        </w:rPr>
        <w:t xml:space="preserve">          </w:t>
      </w:r>
      <w:r w:rsidRPr="00203A51">
        <w:rPr>
          <w:rFonts w:ascii="宋体" w:hAnsi="宋体" w:cs="宋体" w:hint="eastAsia"/>
          <w:color w:val="0D0D0D" w:themeColor="text1" w:themeTint="F2"/>
          <w:kern w:val="0"/>
          <w:szCs w:val="21"/>
        </w:rPr>
        <w:t>。负责项目设计管理工作。</w:t>
      </w:r>
    </w:p>
    <w:p w14:paraId="1C7F3C09"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szCs w:val="21"/>
        </w:rPr>
      </w:pPr>
      <w:r w:rsidRPr="00203A51">
        <w:rPr>
          <w:rFonts w:ascii="宋体" w:hAnsi="宋体" w:cs="宋体" w:hint="eastAsia"/>
          <w:color w:val="0D0D0D" w:themeColor="text1" w:themeTint="F2"/>
          <w:kern w:val="0"/>
          <w:szCs w:val="21"/>
        </w:rPr>
        <w:t xml:space="preserve">1.1.2.6 </w:t>
      </w:r>
      <w:r w:rsidRPr="00203A51">
        <w:rPr>
          <w:rFonts w:ascii="宋体" w:hAnsi="宋体" w:cs="宋体" w:hint="eastAsia"/>
          <w:color w:val="0D0D0D" w:themeColor="text1" w:themeTint="F2"/>
          <w:szCs w:val="21"/>
        </w:rPr>
        <w:t>施工负责人：本合同施工负责人为</w:t>
      </w:r>
      <w:r w:rsidRPr="00203A51">
        <w:rPr>
          <w:rFonts w:ascii="宋体" w:hAnsi="宋体" w:cs="宋体"/>
          <w:color w:val="0D0D0D" w:themeColor="text1" w:themeTint="F2"/>
          <w:szCs w:val="21"/>
          <w:u w:val="single"/>
        </w:rPr>
        <w:t xml:space="preserve">          </w:t>
      </w:r>
      <w:r w:rsidRPr="00203A51">
        <w:rPr>
          <w:rFonts w:ascii="宋体" w:hAnsi="宋体" w:cs="宋体" w:hint="eastAsia"/>
          <w:color w:val="0D0D0D" w:themeColor="text1" w:themeTint="F2"/>
          <w:szCs w:val="21"/>
        </w:rPr>
        <w:t>。负责项目施工管理工作。</w:t>
      </w:r>
    </w:p>
    <w:p w14:paraId="582EDCA4"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szCs w:val="21"/>
        </w:rPr>
      </w:pPr>
      <w:r w:rsidRPr="00203A51">
        <w:rPr>
          <w:rFonts w:ascii="宋体" w:hAnsi="宋体" w:cs="宋体" w:hint="eastAsia"/>
          <w:color w:val="0D0D0D" w:themeColor="text1" w:themeTint="F2"/>
          <w:szCs w:val="21"/>
        </w:rPr>
        <w:t xml:space="preserve">1.1.2.7 </w:t>
      </w:r>
      <w:r w:rsidRPr="00203A51">
        <w:rPr>
          <w:rFonts w:ascii="宋体" w:hAnsi="宋体" w:cs="宋体" w:hint="eastAsia"/>
          <w:color w:val="0D0D0D" w:themeColor="text1" w:themeTint="F2"/>
          <w:szCs w:val="21"/>
        </w:rPr>
        <w:t>施工技术负责人：本合同施工技术负责人为</w:t>
      </w:r>
      <w:r w:rsidRPr="00203A51">
        <w:rPr>
          <w:rFonts w:ascii="宋体" w:hAnsi="宋体" w:cs="宋体"/>
          <w:color w:val="0D0D0D" w:themeColor="text1" w:themeTint="F2"/>
          <w:szCs w:val="21"/>
          <w:u w:val="single"/>
        </w:rPr>
        <w:t xml:space="preserve">         </w:t>
      </w:r>
      <w:r w:rsidRPr="00203A51">
        <w:rPr>
          <w:rFonts w:ascii="宋体" w:hAnsi="宋体" w:cs="宋体" w:hint="eastAsia"/>
          <w:color w:val="0D0D0D" w:themeColor="text1" w:themeTint="F2"/>
          <w:szCs w:val="21"/>
        </w:rPr>
        <w:t>。负责项目施工技术管理工作。</w:t>
      </w:r>
    </w:p>
    <w:p w14:paraId="18D36256"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szCs w:val="21"/>
        </w:rPr>
        <w:t xml:space="preserve">1.1.2.8 </w:t>
      </w:r>
      <w:r w:rsidRPr="00203A51">
        <w:rPr>
          <w:rFonts w:ascii="宋体" w:hAnsi="宋体" w:cs="宋体" w:hint="eastAsia"/>
          <w:color w:val="0D0D0D" w:themeColor="text1" w:themeTint="F2"/>
          <w:szCs w:val="21"/>
        </w:rPr>
        <w:t>分包人</w:t>
      </w:r>
      <w:r w:rsidRPr="00203A51">
        <w:rPr>
          <w:rFonts w:ascii="宋体" w:hAnsi="宋体" w:cs="宋体" w:hint="eastAsia"/>
          <w:color w:val="0D0D0D" w:themeColor="text1" w:themeTint="F2"/>
          <w:kern w:val="0"/>
          <w:szCs w:val="21"/>
        </w:rPr>
        <w:t>：</w:t>
      </w:r>
      <w:r w:rsidRPr="00203A51">
        <w:rPr>
          <w:rFonts w:ascii="宋体" w:hAnsi="宋体" w:hint="eastAsia"/>
          <w:color w:val="0D0D0D" w:themeColor="text1" w:themeTint="F2"/>
          <w:szCs w:val="21"/>
        </w:rPr>
        <w:t>经发包人批准的专业工程分包单位。</w:t>
      </w:r>
    </w:p>
    <w:p w14:paraId="00704028"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 xml:space="preserve">1.1.2.9 </w:t>
      </w:r>
      <w:r w:rsidRPr="00203A51">
        <w:rPr>
          <w:rFonts w:ascii="宋体" w:hAnsi="宋体" w:cs="宋体" w:hint="eastAsia"/>
          <w:color w:val="0D0D0D" w:themeColor="text1" w:themeTint="F2"/>
          <w:kern w:val="0"/>
          <w:szCs w:val="21"/>
        </w:rPr>
        <w:t>监理人：本合同监理人为</w:t>
      </w:r>
      <w:r w:rsidRPr="00203A51">
        <w:rPr>
          <w:rFonts w:ascii="宋体" w:hAnsi="宋体" w:cs="宋体"/>
          <w:color w:val="0D0D0D" w:themeColor="text1" w:themeTint="F2"/>
          <w:kern w:val="0"/>
          <w:szCs w:val="21"/>
          <w:u w:val="single"/>
        </w:rPr>
        <w:t xml:space="preserve">          </w:t>
      </w:r>
      <w:r w:rsidRPr="00203A51">
        <w:rPr>
          <w:rFonts w:ascii="宋体" w:hAnsi="宋体" w:cs="宋体" w:hint="eastAsia"/>
          <w:color w:val="0D0D0D" w:themeColor="text1" w:themeTint="F2"/>
          <w:kern w:val="0"/>
          <w:szCs w:val="21"/>
        </w:rPr>
        <w:t>。</w:t>
      </w:r>
    </w:p>
    <w:p w14:paraId="6D59F9DF"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lastRenderedPageBreak/>
        <w:t xml:space="preserve">1.1.2.10 </w:t>
      </w:r>
      <w:r w:rsidRPr="00203A51">
        <w:rPr>
          <w:rFonts w:ascii="宋体" w:hAnsi="宋体" w:cs="宋体" w:hint="eastAsia"/>
          <w:color w:val="0D0D0D" w:themeColor="text1" w:themeTint="F2"/>
          <w:kern w:val="0"/>
          <w:szCs w:val="21"/>
        </w:rPr>
        <w:t>总监理工程师：本合同总监理工程师为</w:t>
      </w:r>
      <w:r w:rsidRPr="00203A51">
        <w:rPr>
          <w:rFonts w:ascii="宋体" w:hAnsi="宋体" w:cs="宋体"/>
          <w:color w:val="0D0D0D" w:themeColor="text1" w:themeTint="F2"/>
          <w:kern w:val="0"/>
          <w:szCs w:val="21"/>
          <w:u w:val="single"/>
        </w:rPr>
        <w:t xml:space="preserve">               </w:t>
      </w:r>
      <w:r w:rsidRPr="00203A51">
        <w:rPr>
          <w:rFonts w:ascii="宋体" w:hAnsi="宋体" w:cs="宋体" w:hint="eastAsia"/>
          <w:color w:val="0D0D0D" w:themeColor="text1" w:themeTint="F2"/>
          <w:kern w:val="0"/>
          <w:szCs w:val="21"/>
        </w:rPr>
        <w:t>。</w:t>
      </w:r>
    </w:p>
    <w:p w14:paraId="2FD3DAD2" w14:textId="77777777" w:rsidR="00CA314E" w:rsidRPr="00203A51" w:rsidRDefault="001B5B2D">
      <w:pPr>
        <w:autoSpaceDE w:val="0"/>
        <w:autoSpaceDN w:val="0"/>
        <w:adjustRightInd w:val="0"/>
        <w:spacing w:beforeLines="50" w:before="156" w:afterLines="50" w:after="156" w:line="360" w:lineRule="auto"/>
        <w:ind w:firstLineChars="200" w:firstLine="422"/>
        <w:jc w:val="left"/>
        <w:rPr>
          <w:rFonts w:ascii="宋体" w:hAnsi="宋体" w:cs="宋体"/>
          <w:color w:val="0D0D0D" w:themeColor="text1" w:themeTint="F2"/>
          <w:kern w:val="0"/>
          <w:szCs w:val="21"/>
        </w:rPr>
      </w:pPr>
      <w:r w:rsidRPr="00203A51">
        <w:rPr>
          <w:rFonts w:ascii="宋体" w:hAnsi="宋体" w:hint="eastAsia"/>
          <w:b/>
          <w:bCs/>
          <w:color w:val="0D0D0D" w:themeColor="text1" w:themeTint="F2"/>
          <w:kern w:val="0"/>
          <w:szCs w:val="21"/>
        </w:rPr>
        <w:t xml:space="preserve">1.1.3 </w:t>
      </w:r>
      <w:r w:rsidRPr="00203A51">
        <w:rPr>
          <w:rFonts w:ascii="宋体" w:hAnsi="宋体" w:hint="eastAsia"/>
          <w:bCs/>
          <w:color w:val="0D0D0D" w:themeColor="text1" w:themeTint="F2"/>
          <w:kern w:val="0"/>
          <w:szCs w:val="21"/>
        </w:rPr>
        <w:t>工程和设备</w:t>
      </w:r>
    </w:p>
    <w:p w14:paraId="6D7E8493"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lang w:eastAsia="zh-Hans"/>
        </w:rPr>
      </w:pPr>
      <w:r w:rsidRPr="00203A51">
        <w:rPr>
          <w:rFonts w:ascii="宋体" w:hAnsi="宋体" w:cs="宋体" w:hint="eastAsia"/>
          <w:color w:val="0D0D0D" w:themeColor="text1" w:themeTint="F2"/>
          <w:kern w:val="0"/>
          <w:szCs w:val="21"/>
        </w:rPr>
        <w:t xml:space="preserve">1.1.3.4 </w:t>
      </w:r>
      <w:r w:rsidRPr="00203A51">
        <w:rPr>
          <w:rFonts w:ascii="宋体" w:hAnsi="宋体" w:cs="宋体" w:hint="eastAsia"/>
          <w:color w:val="0D0D0D" w:themeColor="text1" w:themeTint="F2"/>
          <w:kern w:val="0"/>
          <w:szCs w:val="21"/>
        </w:rPr>
        <w:t>工程包括：</w:t>
      </w:r>
      <w:r w:rsidRPr="00203A51">
        <w:rPr>
          <w:rFonts w:ascii="宋体" w:hAnsi="宋体" w:cs="宋体" w:hint="eastAsia"/>
          <w:color w:val="0D0D0D" w:themeColor="text1" w:themeTint="F2"/>
          <w:kern w:val="0"/>
          <w:szCs w:val="21"/>
          <w:u w:val="single"/>
        </w:rPr>
        <w:t>本合同工程</w:t>
      </w:r>
      <w:r w:rsidRPr="00203A51">
        <w:rPr>
          <w:rFonts w:ascii="宋体" w:hAnsi="宋体" w:cs="宋体" w:hint="eastAsia"/>
          <w:color w:val="0D0D0D" w:themeColor="text1" w:themeTint="F2"/>
          <w:kern w:val="0"/>
          <w:szCs w:val="21"/>
          <w:lang w:eastAsia="zh-Hans"/>
        </w:rPr>
        <w:t>。</w:t>
      </w:r>
    </w:p>
    <w:p w14:paraId="29B0F6E3"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color w:val="0D0D0D" w:themeColor="text1" w:themeTint="F2"/>
          <w:kern w:val="0"/>
          <w:szCs w:val="21"/>
        </w:rPr>
        <w:t xml:space="preserve">1.1.3.9 </w:t>
      </w:r>
      <w:r w:rsidRPr="00203A51">
        <w:rPr>
          <w:rFonts w:ascii="宋体" w:hAnsi="宋体" w:cs="宋体" w:hint="eastAsia"/>
          <w:color w:val="0D0D0D" w:themeColor="text1" w:themeTint="F2"/>
          <w:kern w:val="0"/>
          <w:szCs w:val="21"/>
        </w:rPr>
        <w:t>作为施工现场组成部分的其他场所包括：</w:t>
      </w:r>
      <w:r w:rsidRPr="00203A51">
        <w:rPr>
          <w:rFonts w:ascii="宋体" w:hAnsi="宋体" w:cs="宋体" w:hint="eastAsia"/>
          <w:color w:val="0D0D0D" w:themeColor="text1" w:themeTint="F2"/>
          <w:kern w:val="0"/>
          <w:szCs w:val="21"/>
          <w:u w:val="single"/>
        </w:rPr>
        <w:t>承包人为实施本项目并在项目红线外所搭建的临时设施、构配件加工场等</w:t>
      </w:r>
      <w:r w:rsidRPr="00203A51">
        <w:rPr>
          <w:rFonts w:ascii="宋体" w:hAnsi="宋体" w:cs="宋体" w:hint="eastAsia"/>
          <w:color w:val="0D0D0D" w:themeColor="text1" w:themeTint="F2"/>
          <w:kern w:val="0"/>
          <w:szCs w:val="21"/>
        </w:rPr>
        <w:t>。</w:t>
      </w:r>
    </w:p>
    <w:p w14:paraId="04FC2322"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color w:val="0D0D0D" w:themeColor="text1" w:themeTint="F2"/>
          <w:kern w:val="0"/>
          <w:szCs w:val="21"/>
        </w:rPr>
        <w:t xml:space="preserve">1.1.3.10 </w:t>
      </w:r>
      <w:r w:rsidRPr="00203A51">
        <w:rPr>
          <w:rFonts w:ascii="宋体" w:hAnsi="宋体" w:cs="宋体" w:hint="eastAsia"/>
          <w:color w:val="0D0D0D" w:themeColor="text1" w:themeTint="F2"/>
          <w:kern w:val="0"/>
          <w:szCs w:val="21"/>
        </w:rPr>
        <w:t>永久占地包括：</w:t>
      </w:r>
      <w:r w:rsidRPr="00203A51">
        <w:rPr>
          <w:rFonts w:ascii="宋体" w:hAnsi="宋体" w:cs="宋体" w:hint="eastAsia"/>
          <w:color w:val="0D0D0D" w:themeColor="text1" w:themeTint="F2"/>
          <w:kern w:val="0"/>
          <w:szCs w:val="21"/>
          <w:u w:val="single"/>
        </w:rPr>
        <w:t>本项目建设用地批准书或国有土地使用权证明确的建设用地，以及设计图纸中涉及需要使用的建设用地</w:t>
      </w:r>
      <w:r w:rsidRPr="00203A51">
        <w:rPr>
          <w:rFonts w:ascii="宋体" w:hAnsi="宋体" w:cs="宋体" w:hint="eastAsia"/>
          <w:color w:val="0D0D0D" w:themeColor="text1" w:themeTint="F2"/>
          <w:kern w:val="0"/>
          <w:szCs w:val="21"/>
        </w:rPr>
        <w:t>。</w:t>
      </w:r>
    </w:p>
    <w:p w14:paraId="57DC7976"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lang w:eastAsia="zh-Hans"/>
        </w:rPr>
      </w:pPr>
      <w:r w:rsidRPr="00203A51">
        <w:rPr>
          <w:rFonts w:ascii="宋体" w:hAnsi="宋体" w:cs="宋体"/>
          <w:color w:val="0D0D0D" w:themeColor="text1" w:themeTint="F2"/>
          <w:kern w:val="0"/>
          <w:szCs w:val="21"/>
        </w:rPr>
        <w:t xml:space="preserve">1.1.3.11 </w:t>
      </w:r>
      <w:r w:rsidRPr="00203A51">
        <w:rPr>
          <w:rFonts w:ascii="宋体" w:hAnsi="宋体" w:cs="宋体" w:hint="eastAsia"/>
          <w:color w:val="0D0D0D" w:themeColor="text1" w:themeTint="F2"/>
          <w:kern w:val="0"/>
          <w:szCs w:val="21"/>
        </w:rPr>
        <w:t>临时占地包括：</w:t>
      </w:r>
      <w:r w:rsidRPr="00203A51">
        <w:rPr>
          <w:rFonts w:ascii="宋体" w:hAnsi="宋体" w:cs="宋体" w:hint="eastAsia"/>
          <w:color w:val="0D0D0D" w:themeColor="text1" w:themeTint="F2"/>
          <w:kern w:val="0"/>
          <w:szCs w:val="21"/>
          <w:u w:val="single"/>
        </w:rPr>
        <w:t>承包人为实施本项目需要临时占用的土地</w:t>
      </w:r>
      <w:r w:rsidRPr="00203A51">
        <w:rPr>
          <w:rFonts w:ascii="宋体" w:hAnsi="宋体" w:cs="宋体" w:hint="eastAsia"/>
          <w:color w:val="0D0D0D" w:themeColor="text1" w:themeTint="F2"/>
          <w:kern w:val="0"/>
          <w:szCs w:val="21"/>
        </w:rPr>
        <w:t>。</w:t>
      </w:r>
    </w:p>
    <w:p w14:paraId="402C80DA" w14:textId="77777777" w:rsidR="00CA314E" w:rsidRPr="00203A51" w:rsidRDefault="001B5B2D">
      <w:pPr>
        <w:autoSpaceDE w:val="0"/>
        <w:autoSpaceDN w:val="0"/>
        <w:adjustRightInd w:val="0"/>
        <w:spacing w:beforeLines="50" w:before="156" w:afterLines="50" w:after="156" w:line="360" w:lineRule="auto"/>
        <w:ind w:firstLineChars="200" w:firstLine="422"/>
        <w:jc w:val="left"/>
        <w:rPr>
          <w:rFonts w:ascii="宋体" w:hAnsi="宋体" w:cs="宋体"/>
          <w:color w:val="0D0D0D" w:themeColor="text1" w:themeTint="F2"/>
          <w:kern w:val="0"/>
          <w:szCs w:val="21"/>
        </w:rPr>
      </w:pPr>
      <w:r w:rsidRPr="00203A51">
        <w:rPr>
          <w:rFonts w:ascii="宋体" w:hAnsi="宋体" w:hint="eastAsia"/>
          <w:b/>
          <w:bCs/>
          <w:color w:val="0D0D0D" w:themeColor="text1" w:themeTint="F2"/>
          <w:kern w:val="0"/>
          <w:szCs w:val="21"/>
        </w:rPr>
        <w:t xml:space="preserve">1.1.4 </w:t>
      </w:r>
      <w:r w:rsidRPr="00203A51">
        <w:rPr>
          <w:rFonts w:ascii="宋体" w:hAnsi="宋体" w:cs="宋体" w:hint="eastAsia"/>
          <w:color w:val="0D0D0D" w:themeColor="text1" w:themeTint="F2"/>
          <w:kern w:val="0"/>
          <w:szCs w:val="21"/>
        </w:rPr>
        <w:t>日期、检验和竣工</w:t>
      </w:r>
    </w:p>
    <w:p w14:paraId="065814FF"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olor w:val="0D0D0D" w:themeColor="text1" w:themeTint="F2"/>
          <w:szCs w:val="21"/>
        </w:rPr>
      </w:pPr>
      <w:r w:rsidRPr="00203A51">
        <w:rPr>
          <w:rFonts w:ascii="宋体" w:hAnsi="宋体" w:cs="宋体" w:hint="eastAsia"/>
          <w:color w:val="0D0D0D" w:themeColor="text1" w:themeTint="F2"/>
          <w:kern w:val="0"/>
          <w:szCs w:val="21"/>
        </w:rPr>
        <w:t xml:space="preserve">1.1.4.5 </w:t>
      </w:r>
      <w:r w:rsidRPr="00203A51">
        <w:rPr>
          <w:rFonts w:ascii="宋体" w:hAnsi="宋体" w:cs="宋体" w:hint="eastAsia"/>
          <w:color w:val="0D0D0D" w:themeColor="text1" w:themeTint="F2"/>
          <w:kern w:val="0"/>
          <w:szCs w:val="21"/>
        </w:rPr>
        <w:t>缺陷责任期：</w:t>
      </w:r>
      <w:r w:rsidRPr="00203A51">
        <w:rPr>
          <w:rFonts w:ascii="宋体" w:hAnsi="宋体" w:hint="eastAsia"/>
          <w:color w:val="0D0D0D" w:themeColor="text1" w:themeTint="F2"/>
          <w:szCs w:val="21"/>
          <w:u w:val="single"/>
        </w:rPr>
        <w:t>2</w:t>
      </w:r>
      <w:r w:rsidRPr="00203A51">
        <w:rPr>
          <w:rFonts w:ascii="宋体" w:hAnsi="宋体" w:hint="eastAsia"/>
          <w:color w:val="0D0D0D" w:themeColor="text1" w:themeTint="F2"/>
          <w:szCs w:val="21"/>
          <w:u w:val="single"/>
        </w:rPr>
        <w:t>年</w:t>
      </w:r>
      <w:r w:rsidRPr="00203A51">
        <w:rPr>
          <w:rFonts w:ascii="宋体" w:hAnsi="宋体" w:hint="eastAsia"/>
          <w:color w:val="0D0D0D" w:themeColor="text1" w:themeTint="F2"/>
          <w:szCs w:val="21"/>
        </w:rPr>
        <w:t>。</w:t>
      </w:r>
    </w:p>
    <w:p w14:paraId="7C2A4064"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color w:val="0D0D0D" w:themeColor="text1" w:themeTint="F2"/>
          <w:kern w:val="0"/>
          <w:szCs w:val="21"/>
        </w:rPr>
        <w:t xml:space="preserve">1.1.4.6 </w:t>
      </w:r>
      <w:r w:rsidRPr="00203A51">
        <w:rPr>
          <w:rFonts w:ascii="宋体" w:hAnsi="宋体" w:cs="宋体" w:hint="eastAsia"/>
          <w:color w:val="0D0D0D" w:themeColor="text1" w:themeTint="F2"/>
          <w:kern w:val="0"/>
          <w:szCs w:val="21"/>
        </w:rPr>
        <w:t>基准日期：</w:t>
      </w:r>
      <w:r w:rsidRPr="00203A51">
        <w:rPr>
          <w:rFonts w:ascii="宋体" w:hAnsi="宋体" w:cs="宋体" w:hint="eastAsia"/>
          <w:color w:val="0D0D0D" w:themeColor="text1" w:themeTint="F2"/>
          <w:kern w:val="0"/>
          <w:szCs w:val="21"/>
          <w:u w:val="single"/>
        </w:rPr>
        <w:t>原则上以工程实际开工日期为基准日期（实际开工日期以总监理工程师发出的开工通知或批准的开工报告中载明的开工日期为准）</w:t>
      </w:r>
      <w:r w:rsidRPr="00203A51">
        <w:rPr>
          <w:rFonts w:ascii="宋体" w:hAnsi="宋体" w:cs="宋体" w:hint="eastAsia"/>
          <w:color w:val="0D0D0D" w:themeColor="text1" w:themeTint="F2"/>
          <w:kern w:val="0"/>
          <w:szCs w:val="21"/>
        </w:rPr>
        <w:t>。</w:t>
      </w:r>
    </w:p>
    <w:p w14:paraId="7BF540A6" w14:textId="77777777" w:rsidR="00CA314E" w:rsidRPr="00203A51" w:rsidRDefault="001B5B2D">
      <w:pPr>
        <w:autoSpaceDE w:val="0"/>
        <w:autoSpaceDN w:val="0"/>
        <w:adjustRightInd w:val="0"/>
        <w:spacing w:beforeLines="50" w:before="156" w:afterLines="50" w:after="156" w:line="360" w:lineRule="auto"/>
        <w:ind w:firstLineChars="200" w:firstLine="422"/>
        <w:jc w:val="left"/>
        <w:rPr>
          <w:rFonts w:ascii="宋体" w:hAnsi="宋体" w:cs="宋体"/>
          <w:color w:val="0D0D0D" w:themeColor="text1" w:themeTint="F2"/>
          <w:kern w:val="0"/>
          <w:szCs w:val="21"/>
        </w:rPr>
      </w:pPr>
      <w:r w:rsidRPr="00203A51">
        <w:rPr>
          <w:rFonts w:ascii="宋体" w:hAnsi="宋体" w:hint="eastAsia"/>
          <w:b/>
          <w:bCs/>
          <w:color w:val="0D0D0D" w:themeColor="text1" w:themeTint="F2"/>
          <w:kern w:val="0"/>
          <w:szCs w:val="21"/>
        </w:rPr>
        <w:t xml:space="preserve">1.1.5 </w:t>
      </w:r>
      <w:r w:rsidRPr="00203A51">
        <w:rPr>
          <w:rFonts w:ascii="宋体" w:hAnsi="宋体" w:cs="宋体" w:hint="eastAsia"/>
          <w:color w:val="0D0D0D" w:themeColor="text1" w:themeTint="F2"/>
          <w:kern w:val="0"/>
          <w:szCs w:val="21"/>
        </w:rPr>
        <w:t>合同价格和费用</w:t>
      </w:r>
    </w:p>
    <w:p w14:paraId="0ABE181E"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 xml:space="preserve">1.1.5.4 </w:t>
      </w:r>
      <w:r w:rsidRPr="00203A51">
        <w:rPr>
          <w:rFonts w:ascii="宋体" w:hAnsi="宋体" w:cs="宋体" w:hint="eastAsia"/>
          <w:color w:val="0D0D0D" w:themeColor="text1" w:themeTint="F2"/>
          <w:kern w:val="0"/>
          <w:szCs w:val="21"/>
        </w:rPr>
        <w:t>暂列金额：</w:t>
      </w:r>
      <w:r w:rsidRPr="00203A51">
        <w:rPr>
          <w:rFonts w:ascii="宋体" w:hAnsi="宋体" w:cs="宋体" w:hint="eastAsia"/>
          <w:color w:val="0D0D0D" w:themeColor="text1" w:themeTint="F2"/>
          <w:kern w:val="0"/>
          <w:szCs w:val="21"/>
          <w:u w:val="single"/>
        </w:rPr>
        <w:t>本合同不适用</w:t>
      </w:r>
      <w:r w:rsidRPr="00203A51">
        <w:rPr>
          <w:rFonts w:ascii="宋体" w:hAnsi="宋体" w:cs="宋体" w:hint="eastAsia"/>
          <w:color w:val="0D0D0D" w:themeColor="text1" w:themeTint="F2"/>
          <w:kern w:val="0"/>
          <w:szCs w:val="21"/>
        </w:rPr>
        <w:t>。</w:t>
      </w:r>
    </w:p>
    <w:p w14:paraId="39AFFB75"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 xml:space="preserve">1.1.5.5 </w:t>
      </w:r>
      <w:r w:rsidRPr="00203A51">
        <w:rPr>
          <w:rFonts w:ascii="宋体" w:hAnsi="宋体" w:cs="宋体" w:hint="eastAsia"/>
          <w:color w:val="0D0D0D" w:themeColor="text1" w:themeTint="F2"/>
          <w:kern w:val="0"/>
          <w:szCs w:val="21"/>
        </w:rPr>
        <w:t>暂估价：</w:t>
      </w:r>
      <w:r w:rsidRPr="00203A51">
        <w:rPr>
          <w:rFonts w:ascii="宋体" w:hAnsi="宋体" w:cs="宋体" w:hint="eastAsia"/>
          <w:color w:val="0D0D0D" w:themeColor="text1" w:themeTint="F2"/>
          <w:kern w:val="0"/>
          <w:szCs w:val="21"/>
          <w:u w:val="single"/>
        </w:rPr>
        <w:t>本合同不适用</w:t>
      </w:r>
      <w:r w:rsidRPr="00203A51">
        <w:rPr>
          <w:rFonts w:ascii="宋体" w:hAnsi="宋体" w:cs="宋体" w:hint="eastAsia"/>
          <w:color w:val="0D0D0D" w:themeColor="text1" w:themeTint="F2"/>
          <w:kern w:val="0"/>
          <w:szCs w:val="21"/>
        </w:rPr>
        <w:t>。</w:t>
      </w:r>
    </w:p>
    <w:p w14:paraId="2F4E9910"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 xml:space="preserve">1.1.5.6 </w:t>
      </w:r>
      <w:r w:rsidRPr="00203A51">
        <w:rPr>
          <w:rFonts w:ascii="宋体" w:hAnsi="宋体" w:cs="宋体" w:hint="eastAsia"/>
          <w:color w:val="0D0D0D" w:themeColor="text1" w:themeTint="F2"/>
          <w:kern w:val="0"/>
          <w:szCs w:val="21"/>
        </w:rPr>
        <w:t>计日工：</w:t>
      </w:r>
      <w:r w:rsidRPr="00203A51">
        <w:rPr>
          <w:rFonts w:ascii="宋体" w:hAnsi="宋体" w:cs="宋体" w:hint="eastAsia"/>
          <w:color w:val="0D0D0D" w:themeColor="text1" w:themeTint="F2"/>
          <w:kern w:val="0"/>
          <w:szCs w:val="21"/>
          <w:u w:val="single"/>
        </w:rPr>
        <w:t>本合同除另有约定外，不采用计日工方式计量及支付</w:t>
      </w:r>
      <w:r w:rsidRPr="00203A51">
        <w:rPr>
          <w:rFonts w:ascii="宋体" w:hAnsi="宋体" w:cs="宋体" w:hint="eastAsia"/>
          <w:color w:val="0D0D0D" w:themeColor="text1" w:themeTint="F2"/>
          <w:kern w:val="0"/>
          <w:szCs w:val="21"/>
        </w:rPr>
        <w:t>。</w:t>
      </w:r>
    </w:p>
    <w:p w14:paraId="7552C151" w14:textId="77777777" w:rsidR="00CA314E" w:rsidRPr="00203A51" w:rsidRDefault="001B5B2D">
      <w:pPr>
        <w:autoSpaceDE w:val="0"/>
        <w:autoSpaceDN w:val="0"/>
        <w:adjustRightInd w:val="0"/>
        <w:spacing w:beforeLines="50" w:before="156" w:afterLines="50" w:after="156" w:line="360" w:lineRule="auto"/>
        <w:ind w:firstLineChars="200" w:firstLine="422"/>
        <w:jc w:val="left"/>
        <w:rPr>
          <w:rFonts w:ascii="宋体" w:hAnsi="宋体"/>
          <w:b/>
          <w:bCs/>
          <w:color w:val="0D0D0D" w:themeColor="text1" w:themeTint="F2"/>
          <w:kern w:val="0"/>
          <w:szCs w:val="21"/>
        </w:rPr>
      </w:pPr>
      <w:r w:rsidRPr="00203A51">
        <w:rPr>
          <w:rFonts w:ascii="宋体" w:hAnsi="宋体" w:hint="eastAsia"/>
          <w:b/>
          <w:bCs/>
          <w:color w:val="0D0D0D" w:themeColor="text1" w:themeTint="F2"/>
          <w:kern w:val="0"/>
          <w:szCs w:val="21"/>
        </w:rPr>
        <w:t xml:space="preserve">1.1.6 </w:t>
      </w:r>
      <w:r w:rsidRPr="00203A51">
        <w:rPr>
          <w:rFonts w:ascii="宋体" w:hAnsi="宋体" w:hint="eastAsia"/>
          <w:b/>
          <w:bCs/>
          <w:color w:val="0D0D0D" w:themeColor="text1" w:themeTint="F2"/>
          <w:kern w:val="0"/>
          <w:szCs w:val="21"/>
        </w:rPr>
        <w:t>其他</w:t>
      </w:r>
    </w:p>
    <w:p w14:paraId="02CF3DB6"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 xml:space="preserve">1.1.6.3 </w:t>
      </w:r>
      <w:r w:rsidRPr="00203A51">
        <w:rPr>
          <w:rFonts w:ascii="宋体" w:hAnsi="宋体" w:cs="宋体" w:hint="eastAsia"/>
          <w:color w:val="0D0D0D" w:themeColor="text1" w:themeTint="F2"/>
          <w:kern w:val="0"/>
          <w:szCs w:val="21"/>
        </w:rPr>
        <w:t>变更：</w:t>
      </w:r>
      <w:r w:rsidRPr="00203A51">
        <w:rPr>
          <w:rFonts w:ascii="宋体" w:hAnsi="宋体" w:cs="宋体" w:hint="eastAsia"/>
          <w:color w:val="0D0D0D" w:themeColor="text1" w:themeTint="F2"/>
          <w:kern w:val="0"/>
          <w:szCs w:val="21"/>
          <w:u w:val="single"/>
        </w:rPr>
        <w:t>本合同的变更均是指在承包人的施工图纸经发包人及政府相关部门批准后，根据第</w:t>
      </w:r>
      <w:r w:rsidRPr="00203A51">
        <w:rPr>
          <w:rFonts w:ascii="宋体" w:hAnsi="宋体" w:cs="宋体"/>
          <w:color w:val="0D0D0D" w:themeColor="text1" w:themeTint="F2"/>
          <w:kern w:val="0"/>
          <w:szCs w:val="21"/>
          <w:u w:val="single"/>
        </w:rPr>
        <w:t xml:space="preserve">15 </w:t>
      </w:r>
      <w:r w:rsidRPr="00203A51">
        <w:rPr>
          <w:rFonts w:ascii="宋体" w:hAnsi="宋体" w:cs="宋体" w:hint="eastAsia"/>
          <w:color w:val="0D0D0D" w:themeColor="text1" w:themeTint="F2"/>
          <w:kern w:val="0"/>
          <w:szCs w:val="21"/>
          <w:u w:val="single"/>
        </w:rPr>
        <w:t>条的约定，经指示或批准对发包人要求的改变</w:t>
      </w:r>
      <w:r w:rsidRPr="00203A51">
        <w:rPr>
          <w:rFonts w:ascii="宋体" w:hAnsi="宋体" w:cs="宋体" w:hint="eastAsia"/>
          <w:color w:val="0D0D0D" w:themeColor="text1" w:themeTint="F2"/>
          <w:kern w:val="0"/>
          <w:szCs w:val="21"/>
        </w:rPr>
        <w:t>。</w:t>
      </w:r>
    </w:p>
    <w:p w14:paraId="637F1734" w14:textId="77777777" w:rsidR="00CA314E" w:rsidRPr="00203A51" w:rsidRDefault="001B5B2D">
      <w:pPr>
        <w:pStyle w:val="4"/>
        <w:spacing w:before="240" w:after="120" w:line="360" w:lineRule="auto"/>
        <w:ind w:firstLine="118"/>
        <w:rPr>
          <w:color w:val="0D0D0D" w:themeColor="text1" w:themeTint="F2"/>
        </w:rPr>
      </w:pPr>
      <w:bookmarkStart w:id="1446" w:name="_Toc143623679"/>
      <w:bookmarkStart w:id="1447" w:name="_Toc11297"/>
      <w:r w:rsidRPr="00203A51">
        <w:rPr>
          <w:color w:val="0D0D0D" w:themeColor="text1" w:themeTint="F2"/>
        </w:rPr>
        <w:t xml:space="preserve">1.3 </w:t>
      </w:r>
      <w:r w:rsidRPr="00203A51">
        <w:rPr>
          <w:rFonts w:hint="eastAsia"/>
          <w:color w:val="0D0D0D" w:themeColor="text1" w:themeTint="F2"/>
        </w:rPr>
        <w:t>法律</w:t>
      </w:r>
      <w:bookmarkEnd w:id="1446"/>
      <w:bookmarkEnd w:id="1447"/>
    </w:p>
    <w:p w14:paraId="1DAA068E" w14:textId="77777777" w:rsidR="00CA314E" w:rsidRPr="00203A51" w:rsidRDefault="001B5B2D">
      <w:pPr>
        <w:tabs>
          <w:tab w:val="left" w:pos="1134"/>
        </w:tabs>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双方一致同意通用合同条款第</w:t>
      </w:r>
      <w:r w:rsidRPr="00203A51">
        <w:rPr>
          <w:rFonts w:ascii="宋体" w:hAnsi="宋体" w:cs="宋体"/>
          <w:color w:val="0D0D0D" w:themeColor="text1" w:themeTint="F2"/>
          <w:kern w:val="0"/>
          <w:szCs w:val="21"/>
        </w:rPr>
        <w:t>1.3</w:t>
      </w:r>
      <w:r w:rsidRPr="00203A51">
        <w:rPr>
          <w:rFonts w:ascii="宋体" w:hAnsi="宋体" w:cs="宋体"/>
          <w:color w:val="0D0D0D" w:themeColor="text1" w:themeTint="F2"/>
          <w:kern w:val="0"/>
          <w:szCs w:val="21"/>
        </w:rPr>
        <w:t>款增加如下内容：</w:t>
      </w:r>
    </w:p>
    <w:p w14:paraId="1ECA25D8" w14:textId="77777777" w:rsidR="00CA314E" w:rsidRPr="00203A51" w:rsidRDefault="001B5B2D">
      <w:pPr>
        <w:tabs>
          <w:tab w:val="left" w:pos="1134"/>
        </w:tabs>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合同当事人约定适用于合同的其他规范性文件是指：国家、广东省、广州市、南沙</w:t>
      </w:r>
      <w:proofErr w:type="gramStart"/>
      <w:r w:rsidRPr="00203A51">
        <w:rPr>
          <w:rFonts w:ascii="宋体" w:hAnsi="宋体" w:cs="宋体" w:hint="eastAsia"/>
          <w:color w:val="0D0D0D" w:themeColor="text1" w:themeTint="F2"/>
          <w:kern w:val="0"/>
          <w:szCs w:val="21"/>
        </w:rPr>
        <w:t>区发布</w:t>
      </w:r>
      <w:proofErr w:type="gramEnd"/>
      <w:r w:rsidRPr="00203A51">
        <w:rPr>
          <w:rFonts w:ascii="宋体" w:hAnsi="宋体" w:cs="宋体" w:hint="eastAsia"/>
          <w:color w:val="0D0D0D" w:themeColor="text1" w:themeTint="F2"/>
          <w:kern w:val="0"/>
          <w:szCs w:val="21"/>
        </w:rPr>
        <w:t>的各类现行有效的规范性文件。</w:t>
      </w:r>
    </w:p>
    <w:p w14:paraId="4C1A820C"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仿宋" w:eastAsia="仿宋" w:hAnsi="仿宋" w:cs="仿宋"/>
          <w:color w:val="0D0D0D" w:themeColor="text1" w:themeTint="F2"/>
          <w:sz w:val="24"/>
          <w:szCs w:val="24"/>
        </w:rPr>
      </w:pPr>
      <w:r w:rsidRPr="00203A51">
        <w:rPr>
          <w:rFonts w:ascii="宋体" w:hAnsi="宋体" w:cs="宋体" w:hint="eastAsia"/>
          <w:color w:val="0D0D0D" w:themeColor="text1" w:themeTint="F2"/>
          <w:kern w:val="0"/>
          <w:szCs w:val="21"/>
        </w:rPr>
        <w:lastRenderedPageBreak/>
        <w:t>双方一致同意通用合同条款增加第</w:t>
      </w:r>
      <w:r w:rsidRPr="00203A51">
        <w:rPr>
          <w:rFonts w:ascii="宋体" w:hAnsi="宋体" w:cs="宋体"/>
          <w:color w:val="0D0D0D" w:themeColor="text1" w:themeTint="F2"/>
          <w:kern w:val="0"/>
          <w:szCs w:val="21"/>
        </w:rPr>
        <w:t>1.3.1</w:t>
      </w:r>
      <w:r w:rsidRPr="00203A51">
        <w:rPr>
          <w:rFonts w:ascii="宋体" w:hAnsi="宋体" w:cs="宋体"/>
          <w:color w:val="0D0D0D" w:themeColor="text1" w:themeTint="F2"/>
          <w:kern w:val="0"/>
          <w:szCs w:val="21"/>
        </w:rPr>
        <w:t>项：</w:t>
      </w:r>
    </w:p>
    <w:p w14:paraId="2FFBD124" w14:textId="77777777" w:rsidR="00CA314E" w:rsidRPr="00203A51" w:rsidRDefault="001B5B2D">
      <w:pPr>
        <w:autoSpaceDE w:val="0"/>
        <w:autoSpaceDN w:val="0"/>
        <w:adjustRightInd w:val="0"/>
        <w:spacing w:beforeLines="50" w:before="156" w:afterLines="50" w:after="156" w:line="360" w:lineRule="auto"/>
        <w:ind w:firstLineChars="200" w:firstLine="422"/>
        <w:jc w:val="left"/>
        <w:rPr>
          <w:rFonts w:ascii="宋体" w:hAnsi="宋体"/>
          <w:b/>
          <w:bCs/>
          <w:color w:val="0D0D0D" w:themeColor="text1" w:themeTint="F2"/>
          <w:kern w:val="0"/>
          <w:szCs w:val="21"/>
        </w:rPr>
      </w:pPr>
      <w:bookmarkStart w:id="1448" w:name="_Toc8382"/>
      <w:bookmarkStart w:id="1449" w:name="_Toc6029"/>
      <w:bookmarkStart w:id="1450" w:name="_Toc22953"/>
      <w:bookmarkStart w:id="1451" w:name="_Toc3495562"/>
      <w:bookmarkStart w:id="1452" w:name="_Toc522004890"/>
      <w:bookmarkStart w:id="1453" w:name="_Toc351203499"/>
      <w:bookmarkStart w:id="1454" w:name="_Toc15477"/>
      <w:bookmarkStart w:id="1455" w:name="_Toc518053269"/>
      <w:bookmarkStart w:id="1456" w:name="_Toc28379"/>
      <w:bookmarkStart w:id="1457" w:name="_Toc521180282"/>
      <w:bookmarkStart w:id="1458" w:name="_Toc11083"/>
      <w:bookmarkStart w:id="1459" w:name="_Toc3495832"/>
      <w:r w:rsidRPr="00203A51">
        <w:rPr>
          <w:rFonts w:ascii="宋体" w:hAnsi="宋体"/>
          <w:b/>
          <w:bCs/>
          <w:color w:val="0D0D0D" w:themeColor="text1" w:themeTint="F2"/>
          <w:kern w:val="0"/>
          <w:szCs w:val="21"/>
        </w:rPr>
        <w:t xml:space="preserve">1.3.1 </w:t>
      </w:r>
      <w:r w:rsidRPr="00203A51">
        <w:rPr>
          <w:rFonts w:ascii="宋体" w:hAnsi="宋体"/>
          <w:b/>
          <w:bCs/>
          <w:color w:val="0D0D0D" w:themeColor="text1" w:themeTint="F2"/>
          <w:kern w:val="0"/>
          <w:szCs w:val="21"/>
        </w:rPr>
        <w:t>标准和规范</w:t>
      </w:r>
      <w:bookmarkEnd w:id="1448"/>
      <w:bookmarkEnd w:id="1449"/>
      <w:bookmarkEnd w:id="1450"/>
      <w:bookmarkEnd w:id="1451"/>
      <w:bookmarkEnd w:id="1452"/>
      <w:bookmarkEnd w:id="1453"/>
      <w:bookmarkEnd w:id="1454"/>
      <w:bookmarkEnd w:id="1455"/>
      <w:bookmarkEnd w:id="1456"/>
      <w:bookmarkEnd w:id="1457"/>
      <w:bookmarkEnd w:id="1458"/>
      <w:bookmarkEnd w:id="1459"/>
    </w:p>
    <w:p w14:paraId="6A931031" w14:textId="77777777" w:rsidR="00CA314E" w:rsidRPr="00203A51" w:rsidRDefault="001B5B2D">
      <w:pPr>
        <w:autoSpaceDE w:val="0"/>
        <w:autoSpaceDN w:val="0"/>
        <w:adjustRightInd w:val="0"/>
        <w:spacing w:line="360" w:lineRule="auto"/>
        <w:ind w:firstLineChars="200" w:firstLine="420"/>
        <w:jc w:val="left"/>
        <w:rPr>
          <w:rFonts w:ascii="宋体" w:hAnsi="宋体" w:cs="仿宋"/>
          <w:color w:val="0D0D0D" w:themeColor="text1" w:themeTint="F2"/>
          <w:kern w:val="0"/>
          <w:szCs w:val="21"/>
        </w:rPr>
      </w:pPr>
      <w:r w:rsidRPr="00203A51">
        <w:rPr>
          <w:rFonts w:ascii="宋体" w:hAnsi="宋体" w:cs="仿宋" w:hint="eastAsia"/>
          <w:color w:val="0D0D0D" w:themeColor="text1" w:themeTint="F2"/>
          <w:kern w:val="0"/>
          <w:szCs w:val="21"/>
        </w:rPr>
        <w:t>（</w:t>
      </w:r>
      <w:r w:rsidRPr="00203A51">
        <w:rPr>
          <w:rFonts w:ascii="宋体" w:hAnsi="宋体" w:cs="仿宋"/>
          <w:color w:val="0D0D0D" w:themeColor="text1" w:themeTint="F2"/>
          <w:kern w:val="0"/>
          <w:szCs w:val="21"/>
        </w:rPr>
        <w:t>1</w:t>
      </w:r>
      <w:r w:rsidRPr="00203A51">
        <w:rPr>
          <w:rFonts w:ascii="宋体" w:hAnsi="宋体" w:cs="仿宋"/>
          <w:color w:val="0D0D0D" w:themeColor="text1" w:themeTint="F2"/>
          <w:kern w:val="0"/>
          <w:szCs w:val="21"/>
        </w:rPr>
        <w:t>）适用于工程的国家标准、行业标准、工程所在地的地方性标准，以及相应的规范、规程等。</w:t>
      </w:r>
    </w:p>
    <w:p w14:paraId="26E117E5" w14:textId="77777777" w:rsidR="00CA314E" w:rsidRPr="00203A51" w:rsidRDefault="001B5B2D">
      <w:pPr>
        <w:autoSpaceDE w:val="0"/>
        <w:autoSpaceDN w:val="0"/>
        <w:adjustRightInd w:val="0"/>
        <w:spacing w:line="360" w:lineRule="auto"/>
        <w:ind w:firstLineChars="200" w:firstLine="420"/>
        <w:jc w:val="left"/>
        <w:rPr>
          <w:rFonts w:ascii="宋体" w:hAnsi="宋体" w:cs="仿宋"/>
          <w:color w:val="0D0D0D" w:themeColor="text1" w:themeTint="F2"/>
          <w:kern w:val="0"/>
          <w:szCs w:val="21"/>
        </w:rPr>
      </w:pPr>
      <w:r w:rsidRPr="00203A51">
        <w:rPr>
          <w:rFonts w:ascii="宋体" w:hAnsi="宋体" w:cs="仿宋" w:hint="eastAsia"/>
          <w:color w:val="0D0D0D" w:themeColor="text1" w:themeTint="F2"/>
          <w:kern w:val="0"/>
          <w:szCs w:val="21"/>
        </w:rPr>
        <w:t>（</w:t>
      </w:r>
      <w:r w:rsidRPr="00203A51">
        <w:rPr>
          <w:rFonts w:ascii="宋体" w:hAnsi="宋体" w:cs="仿宋"/>
          <w:color w:val="0D0D0D" w:themeColor="text1" w:themeTint="F2"/>
          <w:kern w:val="0"/>
          <w:szCs w:val="21"/>
        </w:rPr>
        <w:t>2</w:t>
      </w:r>
      <w:r w:rsidRPr="00203A51">
        <w:rPr>
          <w:rFonts w:ascii="宋体" w:hAnsi="宋体" w:cs="仿宋"/>
          <w:color w:val="0D0D0D" w:themeColor="text1" w:themeTint="F2"/>
          <w:kern w:val="0"/>
          <w:szCs w:val="21"/>
        </w:rPr>
        <w:t>）国家、广东省、广州市及南沙区现行有效的建设项目有关标准、规范及规定。</w:t>
      </w:r>
    </w:p>
    <w:p w14:paraId="245E7BD8" w14:textId="77777777" w:rsidR="00CA314E" w:rsidRPr="00203A51" w:rsidRDefault="001B5B2D">
      <w:pPr>
        <w:autoSpaceDE w:val="0"/>
        <w:autoSpaceDN w:val="0"/>
        <w:adjustRightInd w:val="0"/>
        <w:spacing w:line="360" w:lineRule="auto"/>
        <w:ind w:firstLineChars="200" w:firstLine="420"/>
        <w:jc w:val="left"/>
        <w:rPr>
          <w:rFonts w:ascii="宋体" w:hAnsi="宋体" w:cs="仿宋"/>
          <w:color w:val="0D0D0D" w:themeColor="text1" w:themeTint="F2"/>
          <w:kern w:val="0"/>
          <w:szCs w:val="21"/>
        </w:rPr>
      </w:pPr>
      <w:r w:rsidRPr="00203A51">
        <w:rPr>
          <w:rFonts w:ascii="宋体" w:hAnsi="宋体" w:cs="仿宋" w:hint="eastAsia"/>
          <w:color w:val="0D0D0D" w:themeColor="text1" w:themeTint="F2"/>
          <w:kern w:val="0"/>
          <w:szCs w:val="21"/>
        </w:rPr>
        <w:t>（</w:t>
      </w:r>
      <w:r w:rsidRPr="00203A51">
        <w:rPr>
          <w:rFonts w:ascii="宋体" w:hAnsi="宋体" w:cs="仿宋"/>
          <w:color w:val="0D0D0D" w:themeColor="text1" w:themeTint="F2"/>
          <w:kern w:val="0"/>
          <w:szCs w:val="21"/>
        </w:rPr>
        <w:t>3</w:t>
      </w:r>
      <w:r w:rsidRPr="00203A51">
        <w:rPr>
          <w:rFonts w:ascii="宋体" w:hAnsi="宋体" w:cs="仿宋"/>
          <w:color w:val="0D0D0D" w:themeColor="text1" w:themeTint="F2"/>
          <w:kern w:val="0"/>
          <w:szCs w:val="21"/>
        </w:rPr>
        <w:t>）若现行标准、规范不能完全满足本工程施工需要的，由发包人根据本工程的具体情况并参照近期同类项目，组织或聘请专家进行编制、论证并制定配套标准、规范，且经发包人按照有关程序审批后执行。如果承包人需要对</w:t>
      </w:r>
      <w:r w:rsidRPr="00203A51">
        <w:rPr>
          <w:rFonts w:ascii="宋体" w:hAnsi="宋体" w:cs="仿宋" w:hint="eastAsia"/>
          <w:color w:val="0D0D0D" w:themeColor="text1" w:themeTint="F2"/>
          <w:kern w:val="0"/>
          <w:szCs w:val="21"/>
        </w:rPr>
        <w:t>实施标准、规范进行研发试验的，或需对施工人员进行特殊培训的，费用已包含在合同价中，发包人</w:t>
      </w:r>
      <w:proofErr w:type="gramStart"/>
      <w:r w:rsidRPr="00203A51">
        <w:rPr>
          <w:rFonts w:ascii="宋体" w:hAnsi="宋体" w:cs="仿宋" w:hint="eastAsia"/>
          <w:color w:val="0D0D0D" w:themeColor="text1" w:themeTint="F2"/>
          <w:kern w:val="0"/>
          <w:szCs w:val="21"/>
        </w:rPr>
        <w:t>不</w:t>
      </w:r>
      <w:proofErr w:type="gramEnd"/>
      <w:r w:rsidRPr="00203A51">
        <w:rPr>
          <w:rFonts w:ascii="宋体" w:hAnsi="宋体" w:cs="仿宋" w:hint="eastAsia"/>
          <w:color w:val="0D0D0D" w:themeColor="text1" w:themeTint="F2"/>
          <w:kern w:val="0"/>
          <w:szCs w:val="21"/>
        </w:rPr>
        <w:t>另行支付。</w:t>
      </w:r>
    </w:p>
    <w:p w14:paraId="57C1C42A" w14:textId="77777777" w:rsidR="00CA314E" w:rsidRPr="00203A51" w:rsidRDefault="001B5B2D">
      <w:pPr>
        <w:autoSpaceDE w:val="0"/>
        <w:autoSpaceDN w:val="0"/>
        <w:adjustRightInd w:val="0"/>
        <w:spacing w:line="360" w:lineRule="auto"/>
        <w:ind w:firstLineChars="200" w:firstLine="420"/>
        <w:jc w:val="left"/>
        <w:rPr>
          <w:rFonts w:ascii="宋体" w:hAnsi="宋体" w:cs="仿宋"/>
          <w:color w:val="0D0D0D" w:themeColor="text1" w:themeTint="F2"/>
          <w:kern w:val="0"/>
          <w:szCs w:val="21"/>
        </w:rPr>
      </w:pPr>
      <w:r w:rsidRPr="00203A51">
        <w:rPr>
          <w:rFonts w:ascii="宋体" w:hAnsi="宋体" w:cs="仿宋" w:hint="eastAsia"/>
          <w:color w:val="0D0D0D" w:themeColor="text1" w:themeTint="F2"/>
          <w:kern w:val="0"/>
          <w:szCs w:val="21"/>
        </w:rPr>
        <w:t>（</w:t>
      </w:r>
      <w:r w:rsidRPr="00203A51">
        <w:rPr>
          <w:rFonts w:ascii="宋体" w:hAnsi="宋体" w:cs="仿宋"/>
          <w:color w:val="0D0D0D" w:themeColor="text1" w:themeTint="F2"/>
          <w:kern w:val="0"/>
          <w:szCs w:val="21"/>
        </w:rPr>
        <w:t>4</w:t>
      </w:r>
      <w:r w:rsidRPr="00203A51">
        <w:rPr>
          <w:rFonts w:ascii="宋体" w:hAnsi="宋体" w:cs="仿宋"/>
          <w:color w:val="0D0D0D" w:themeColor="text1" w:themeTint="F2"/>
          <w:kern w:val="0"/>
          <w:szCs w:val="21"/>
        </w:rPr>
        <w:t>）发包人要求使用国外标准、规范的，发包人负责提供原文版本和中文译本。</w:t>
      </w:r>
    </w:p>
    <w:p w14:paraId="3F8F7006" w14:textId="77777777" w:rsidR="00CA314E" w:rsidRPr="00203A51" w:rsidRDefault="001B5B2D">
      <w:pPr>
        <w:autoSpaceDE w:val="0"/>
        <w:autoSpaceDN w:val="0"/>
        <w:adjustRightInd w:val="0"/>
        <w:spacing w:line="360" w:lineRule="auto"/>
        <w:ind w:firstLineChars="200" w:firstLine="420"/>
        <w:jc w:val="left"/>
        <w:rPr>
          <w:rFonts w:ascii="宋体" w:hAnsi="宋体" w:cs="仿宋"/>
          <w:b/>
          <w:color w:val="0D0D0D" w:themeColor="text1" w:themeTint="F2"/>
          <w:kern w:val="0"/>
          <w:szCs w:val="21"/>
        </w:rPr>
      </w:pPr>
      <w:r w:rsidRPr="00203A51">
        <w:rPr>
          <w:rFonts w:ascii="宋体" w:hAnsi="宋体" w:cs="仿宋" w:hint="eastAsia"/>
          <w:color w:val="0D0D0D" w:themeColor="text1" w:themeTint="F2"/>
          <w:kern w:val="0"/>
          <w:szCs w:val="21"/>
        </w:rPr>
        <w:t>（</w:t>
      </w:r>
      <w:r w:rsidRPr="00203A51">
        <w:rPr>
          <w:rFonts w:ascii="宋体" w:hAnsi="宋体" w:cs="仿宋"/>
          <w:color w:val="0D0D0D" w:themeColor="text1" w:themeTint="F2"/>
          <w:kern w:val="0"/>
          <w:szCs w:val="21"/>
        </w:rPr>
        <w:t>5</w:t>
      </w:r>
      <w:r w:rsidRPr="00203A51">
        <w:rPr>
          <w:rFonts w:ascii="宋体" w:hAnsi="宋体" w:cs="仿宋"/>
          <w:color w:val="0D0D0D" w:themeColor="text1" w:themeTint="F2"/>
          <w:kern w:val="0"/>
          <w:szCs w:val="21"/>
        </w:rPr>
        <w:t>）发包人对工程的技术标准、功能要求高于或严于现行国家、行业或地方标准的，发包人以书面提出。除合同条款另有约定外，应视为承包人在签订合同</w:t>
      </w:r>
      <w:r w:rsidRPr="00203A51">
        <w:rPr>
          <w:rFonts w:ascii="宋体" w:hAnsi="宋体" w:cs="仿宋"/>
          <w:color w:val="0D0D0D" w:themeColor="text1" w:themeTint="F2"/>
          <w:kern w:val="0"/>
          <w:szCs w:val="21"/>
        </w:rPr>
        <w:t>前已充分预见前述技术标准和功能要求的复杂程度，签约合同价中已包含由此产生的费用。</w:t>
      </w:r>
    </w:p>
    <w:p w14:paraId="7CC97E2D" w14:textId="77777777" w:rsidR="00CA314E" w:rsidRPr="00203A51" w:rsidRDefault="001B5B2D">
      <w:pPr>
        <w:pStyle w:val="4"/>
        <w:spacing w:before="240" w:after="120" w:line="360" w:lineRule="auto"/>
        <w:rPr>
          <w:color w:val="0D0D0D" w:themeColor="text1" w:themeTint="F2"/>
        </w:rPr>
      </w:pPr>
      <w:r w:rsidRPr="00203A51">
        <w:rPr>
          <w:rFonts w:hint="eastAsia"/>
          <w:color w:val="0D0D0D" w:themeColor="text1" w:themeTint="F2"/>
        </w:rPr>
        <w:t xml:space="preserve">1.4 </w:t>
      </w:r>
      <w:r w:rsidRPr="00203A51">
        <w:rPr>
          <w:rFonts w:hint="eastAsia"/>
          <w:color w:val="0D0D0D" w:themeColor="text1" w:themeTint="F2"/>
        </w:rPr>
        <w:t>合同文件的优先顺序</w:t>
      </w:r>
    </w:p>
    <w:p w14:paraId="58FA890B"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合同文件组成及优先顺序：按合同协议书第</w:t>
      </w:r>
      <w:r w:rsidRPr="00203A51">
        <w:rPr>
          <w:rFonts w:ascii="宋体" w:hAnsi="宋体" w:cs="宋体" w:hint="eastAsia"/>
          <w:color w:val="0D0D0D" w:themeColor="text1" w:themeTint="F2"/>
          <w:kern w:val="0"/>
          <w:szCs w:val="21"/>
          <w:lang w:eastAsia="zh-Hans"/>
        </w:rPr>
        <w:t>七</w:t>
      </w:r>
      <w:r w:rsidRPr="00203A51">
        <w:rPr>
          <w:rFonts w:ascii="宋体" w:hAnsi="宋体" w:cs="宋体" w:hint="eastAsia"/>
          <w:color w:val="0D0D0D" w:themeColor="text1" w:themeTint="F2"/>
          <w:kern w:val="0"/>
          <w:szCs w:val="21"/>
        </w:rPr>
        <w:t>条</w:t>
      </w:r>
      <w:r w:rsidRPr="00203A51">
        <w:rPr>
          <w:rFonts w:ascii="宋体" w:hAnsi="宋体" w:cs="宋体" w:hint="eastAsia"/>
          <w:color w:val="0D0D0D" w:themeColor="text1" w:themeTint="F2"/>
          <w:kern w:val="0"/>
          <w:szCs w:val="21"/>
          <w:lang w:eastAsia="zh-Hans"/>
        </w:rPr>
        <w:t>“</w:t>
      </w:r>
      <w:r w:rsidRPr="00203A51">
        <w:rPr>
          <w:rFonts w:ascii="宋体" w:hAnsi="宋体" w:cs="宋体" w:hint="eastAsia"/>
          <w:color w:val="0D0D0D" w:themeColor="text1" w:themeTint="F2"/>
          <w:kern w:val="0"/>
          <w:szCs w:val="21"/>
        </w:rPr>
        <w:t>组成合同的文件</w:t>
      </w:r>
      <w:r w:rsidRPr="00203A51">
        <w:rPr>
          <w:rFonts w:ascii="宋体" w:hAnsi="宋体" w:cs="宋体" w:hint="eastAsia"/>
          <w:color w:val="0D0D0D" w:themeColor="text1" w:themeTint="F2"/>
          <w:kern w:val="0"/>
          <w:szCs w:val="21"/>
          <w:lang w:eastAsia="zh-Hans"/>
        </w:rPr>
        <w:t>”</w:t>
      </w:r>
      <w:r w:rsidRPr="00203A51">
        <w:rPr>
          <w:rFonts w:ascii="宋体" w:hAnsi="宋体" w:cs="宋体" w:hint="eastAsia"/>
          <w:color w:val="0D0D0D" w:themeColor="text1" w:themeTint="F2"/>
          <w:kern w:val="0"/>
          <w:szCs w:val="21"/>
        </w:rPr>
        <w:t>执行。</w:t>
      </w:r>
    </w:p>
    <w:p w14:paraId="1E685F36" w14:textId="77777777" w:rsidR="00CA314E" w:rsidRPr="00203A51" w:rsidRDefault="001B5B2D">
      <w:pPr>
        <w:pStyle w:val="4"/>
        <w:spacing w:before="240" w:after="120" w:line="360" w:lineRule="auto"/>
        <w:rPr>
          <w:color w:val="0D0D0D" w:themeColor="text1" w:themeTint="F2"/>
          <w:lang w:val="en-US"/>
        </w:rPr>
      </w:pPr>
      <w:r w:rsidRPr="00203A51">
        <w:rPr>
          <w:rFonts w:hint="eastAsia"/>
          <w:color w:val="0D0D0D" w:themeColor="text1" w:themeTint="F2"/>
          <w:lang w:val="en-US"/>
        </w:rPr>
        <w:t xml:space="preserve">1.6 </w:t>
      </w:r>
      <w:r w:rsidRPr="00203A51">
        <w:rPr>
          <w:rFonts w:hint="eastAsia"/>
          <w:color w:val="0D0D0D" w:themeColor="text1" w:themeTint="F2"/>
        </w:rPr>
        <w:t>文件的提供和照管</w:t>
      </w:r>
    </w:p>
    <w:p w14:paraId="251969E5"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 xml:space="preserve">1.6.1 </w:t>
      </w:r>
      <w:r w:rsidRPr="00203A51">
        <w:rPr>
          <w:rFonts w:ascii="宋体" w:hAnsi="宋体" w:cs="宋体" w:hint="eastAsia"/>
          <w:color w:val="0D0D0D" w:themeColor="text1" w:themeTint="F2"/>
          <w:kern w:val="0"/>
          <w:szCs w:val="21"/>
        </w:rPr>
        <w:t>承包人文件的提供：承包人交付的设计文件、份数及时间约定如下</w:t>
      </w:r>
    </w:p>
    <w:p w14:paraId="5B003069" w14:textId="77777777" w:rsidR="00CA314E" w:rsidRPr="00203A51" w:rsidRDefault="001B5B2D">
      <w:pPr>
        <w:pStyle w:val="a0"/>
        <w:ind w:firstLineChars="200" w:firstLine="420"/>
        <w:rPr>
          <w:color w:val="0D0D0D" w:themeColor="text1" w:themeTint="F2"/>
          <w:lang w:eastAsia="zh-Hans"/>
        </w:rPr>
      </w:pPr>
      <w:r w:rsidRPr="00203A51">
        <w:rPr>
          <w:rFonts w:hint="eastAsia"/>
          <w:color w:val="0D0D0D" w:themeColor="text1" w:themeTint="F2"/>
          <w:lang w:eastAsia="zh-Hans"/>
        </w:rPr>
        <w:t>（</w:t>
      </w:r>
      <w:r w:rsidRPr="00203A51">
        <w:rPr>
          <w:rFonts w:hint="eastAsia"/>
          <w:color w:val="0D0D0D" w:themeColor="text1" w:themeTint="F2"/>
          <w:lang w:eastAsia="zh-Hans"/>
        </w:rPr>
        <w:t>1</w:t>
      </w:r>
      <w:r w:rsidRPr="00203A51">
        <w:rPr>
          <w:rFonts w:hint="eastAsia"/>
          <w:color w:val="0D0D0D" w:themeColor="text1" w:themeTint="F2"/>
          <w:lang w:eastAsia="zh-Hans"/>
        </w:rPr>
        <w:t>）承包人交付的勘察设计成果文件、份数及时间要求如下：</w:t>
      </w:r>
    </w:p>
    <w:p w14:paraId="314E0B28" w14:textId="77777777" w:rsidR="00CA314E" w:rsidRPr="00203A51" w:rsidRDefault="001B5B2D">
      <w:pPr>
        <w:pStyle w:val="a0"/>
        <w:jc w:val="center"/>
        <w:rPr>
          <w:b/>
          <w:bCs/>
          <w:color w:val="0D0D0D" w:themeColor="text1" w:themeTint="F2"/>
          <w:sz w:val="24"/>
          <w:szCs w:val="28"/>
          <w:lang w:eastAsia="zh-Hans"/>
        </w:rPr>
      </w:pPr>
      <w:r w:rsidRPr="00203A51">
        <w:rPr>
          <w:rFonts w:hint="eastAsia"/>
          <w:b/>
          <w:bCs/>
          <w:color w:val="0D0D0D" w:themeColor="text1" w:themeTint="F2"/>
          <w:sz w:val="24"/>
          <w:szCs w:val="28"/>
          <w:lang w:eastAsia="zh-Hans"/>
        </w:rPr>
        <w:t>勘察设计成果文件提交的份数和提交时间要求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853"/>
        <w:gridCol w:w="4158"/>
        <w:gridCol w:w="1244"/>
        <w:gridCol w:w="968"/>
        <w:gridCol w:w="1354"/>
      </w:tblGrid>
      <w:tr w:rsidR="00203A51" w:rsidRPr="00203A51" w14:paraId="0E6BEAA5" w14:textId="77777777">
        <w:trPr>
          <w:trHeight w:val="614"/>
          <w:jc w:val="center"/>
        </w:trPr>
        <w:tc>
          <w:tcPr>
            <w:tcW w:w="719" w:type="dxa"/>
            <w:vAlign w:val="center"/>
          </w:tcPr>
          <w:p w14:paraId="1A0EBD4C" w14:textId="77777777" w:rsidR="00CA314E" w:rsidRPr="00203A51" w:rsidRDefault="001B5B2D">
            <w:pPr>
              <w:widowControl/>
              <w:jc w:val="center"/>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序号</w:t>
            </w:r>
          </w:p>
        </w:tc>
        <w:tc>
          <w:tcPr>
            <w:tcW w:w="853" w:type="dxa"/>
            <w:vAlign w:val="center"/>
          </w:tcPr>
          <w:p w14:paraId="4280D630" w14:textId="77777777" w:rsidR="00CA314E" w:rsidRPr="00203A51" w:rsidRDefault="001B5B2D">
            <w:pPr>
              <w:widowControl/>
              <w:jc w:val="center"/>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阶段</w:t>
            </w:r>
          </w:p>
        </w:tc>
        <w:tc>
          <w:tcPr>
            <w:tcW w:w="4158" w:type="dxa"/>
            <w:vAlign w:val="center"/>
          </w:tcPr>
          <w:p w14:paraId="63A5D783" w14:textId="77777777" w:rsidR="00CA314E" w:rsidRPr="00203A51" w:rsidRDefault="001B5B2D">
            <w:pPr>
              <w:widowControl/>
              <w:jc w:val="center"/>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资料及文件名称</w:t>
            </w:r>
          </w:p>
        </w:tc>
        <w:tc>
          <w:tcPr>
            <w:tcW w:w="1244" w:type="dxa"/>
            <w:vAlign w:val="center"/>
          </w:tcPr>
          <w:p w14:paraId="6C49A1E4" w14:textId="77777777" w:rsidR="00CA314E" w:rsidRPr="00203A51" w:rsidRDefault="001B5B2D">
            <w:pPr>
              <w:widowControl/>
              <w:jc w:val="center"/>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提交日期</w:t>
            </w:r>
          </w:p>
        </w:tc>
        <w:tc>
          <w:tcPr>
            <w:tcW w:w="968" w:type="dxa"/>
            <w:vAlign w:val="center"/>
          </w:tcPr>
          <w:p w14:paraId="5FD497D8" w14:textId="77777777" w:rsidR="00CA314E" w:rsidRPr="00203A51" w:rsidRDefault="001B5B2D">
            <w:pPr>
              <w:widowControl/>
              <w:jc w:val="center"/>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份数</w:t>
            </w:r>
          </w:p>
        </w:tc>
        <w:tc>
          <w:tcPr>
            <w:tcW w:w="1354" w:type="dxa"/>
            <w:vAlign w:val="center"/>
          </w:tcPr>
          <w:p w14:paraId="79D22896" w14:textId="77777777" w:rsidR="00CA314E" w:rsidRPr="00203A51" w:rsidRDefault="001B5B2D">
            <w:pPr>
              <w:widowControl/>
              <w:jc w:val="center"/>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备注</w:t>
            </w:r>
          </w:p>
        </w:tc>
      </w:tr>
      <w:tr w:rsidR="00203A51" w:rsidRPr="00203A51" w14:paraId="180A4502" w14:textId="77777777">
        <w:trPr>
          <w:trHeight w:val="605"/>
          <w:jc w:val="center"/>
        </w:trPr>
        <w:tc>
          <w:tcPr>
            <w:tcW w:w="719" w:type="dxa"/>
            <w:vAlign w:val="center"/>
          </w:tcPr>
          <w:p w14:paraId="5D1581FF" w14:textId="77777777" w:rsidR="00CA314E" w:rsidRPr="00203A51" w:rsidRDefault="001B5B2D">
            <w:pPr>
              <w:widowControl/>
              <w:jc w:val="center"/>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1</w:t>
            </w:r>
          </w:p>
        </w:tc>
        <w:tc>
          <w:tcPr>
            <w:tcW w:w="853" w:type="dxa"/>
            <w:vAlign w:val="center"/>
          </w:tcPr>
          <w:p w14:paraId="1D290D79" w14:textId="77777777" w:rsidR="00CA314E" w:rsidRPr="00203A51" w:rsidRDefault="001B5B2D">
            <w:pPr>
              <w:widowControl/>
              <w:jc w:val="center"/>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勘察</w:t>
            </w:r>
          </w:p>
          <w:p w14:paraId="4AF69BC5" w14:textId="77777777" w:rsidR="00CA314E" w:rsidRPr="00203A51" w:rsidRDefault="001B5B2D">
            <w:pPr>
              <w:widowControl/>
              <w:jc w:val="center"/>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阶段</w:t>
            </w:r>
          </w:p>
        </w:tc>
        <w:tc>
          <w:tcPr>
            <w:tcW w:w="4158" w:type="dxa"/>
            <w:vAlign w:val="center"/>
          </w:tcPr>
          <w:p w14:paraId="71C2B2F9" w14:textId="77777777" w:rsidR="00CA314E" w:rsidRPr="00203A51" w:rsidRDefault="001B5B2D">
            <w:pPr>
              <w:widowControl/>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勘察成果文件（</w:t>
            </w:r>
            <w:r w:rsidRPr="00203A51">
              <w:rPr>
                <w:rFonts w:ascii="宋体" w:hAnsi="宋体" w:cs="宋体" w:hint="eastAsia"/>
                <w:color w:val="0D0D0D" w:themeColor="text1" w:themeTint="F2"/>
                <w:kern w:val="0"/>
                <w:szCs w:val="21"/>
                <w:u w:val="single"/>
              </w:rPr>
              <w:t>含岩土工程勘察、工程测量、工程物探（含管线探测）</w:t>
            </w:r>
            <w:r w:rsidRPr="00203A51">
              <w:rPr>
                <w:rFonts w:ascii="宋体" w:hAnsi="宋体" w:cs="宋体" w:hint="eastAsia"/>
                <w:color w:val="0D0D0D" w:themeColor="text1" w:themeTint="F2"/>
                <w:kern w:val="0"/>
                <w:szCs w:val="21"/>
                <w:u w:val="single"/>
                <w:lang w:eastAsia="zh-Hans"/>
              </w:rPr>
              <w:t>及勘察报告</w:t>
            </w:r>
            <w:r w:rsidRPr="00203A51">
              <w:rPr>
                <w:rFonts w:ascii="宋体" w:hAnsi="宋体" w:cs="宋体" w:hint="eastAsia"/>
                <w:color w:val="0D0D0D" w:themeColor="text1" w:themeTint="F2"/>
                <w:kern w:val="0"/>
                <w:szCs w:val="21"/>
                <w:u w:val="single"/>
              </w:rPr>
              <w:t>）</w:t>
            </w:r>
          </w:p>
        </w:tc>
        <w:tc>
          <w:tcPr>
            <w:tcW w:w="1244" w:type="dxa"/>
            <w:vAlign w:val="center"/>
          </w:tcPr>
          <w:p w14:paraId="5558F590" w14:textId="77777777" w:rsidR="00CA314E" w:rsidRPr="00203A51" w:rsidRDefault="001B5B2D">
            <w:pPr>
              <w:widowControl/>
              <w:jc w:val="center"/>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按发包人要求</w:t>
            </w:r>
          </w:p>
        </w:tc>
        <w:tc>
          <w:tcPr>
            <w:tcW w:w="968" w:type="dxa"/>
            <w:vAlign w:val="center"/>
          </w:tcPr>
          <w:p w14:paraId="50D17FEF" w14:textId="77777777" w:rsidR="00CA314E" w:rsidRPr="00203A51" w:rsidRDefault="001B5B2D">
            <w:pPr>
              <w:widowControl/>
              <w:jc w:val="center"/>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初步设计阶段按初步设计成果份数提供，施工图阶段按施工图</w:t>
            </w:r>
            <w:r w:rsidRPr="00203A51">
              <w:rPr>
                <w:rFonts w:ascii="宋体" w:hAnsi="宋体" w:cs="宋体" w:hint="eastAsia"/>
                <w:color w:val="0D0D0D" w:themeColor="text1" w:themeTint="F2"/>
                <w:kern w:val="0"/>
                <w:szCs w:val="21"/>
              </w:rPr>
              <w:lastRenderedPageBreak/>
              <w:t>成果份数提供，或按发包人要求提供</w:t>
            </w:r>
          </w:p>
        </w:tc>
        <w:tc>
          <w:tcPr>
            <w:tcW w:w="1354" w:type="dxa"/>
            <w:vAlign w:val="center"/>
          </w:tcPr>
          <w:p w14:paraId="1025DFE0" w14:textId="77777777" w:rsidR="00CA314E" w:rsidRPr="00203A51" w:rsidRDefault="001B5B2D">
            <w:pPr>
              <w:widowControl/>
              <w:jc w:val="center"/>
              <w:rPr>
                <w:rFonts w:ascii="宋体" w:hAnsi="宋体" w:cs="宋体"/>
                <w:color w:val="0D0D0D" w:themeColor="text1" w:themeTint="F2"/>
                <w:kern w:val="0"/>
                <w:szCs w:val="21"/>
              </w:rPr>
            </w:pPr>
            <w:proofErr w:type="gramStart"/>
            <w:r w:rsidRPr="00203A51">
              <w:rPr>
                <w:rFonts w:ascii="宋体" w:hAnsi="宋体" w:cs="宋体" w:hint="eastAsia"/>
                <w:color w:val="0D0D0D" w:themeColor="text1" w:themeTint="F2"/>
                <w:kern w:val="0"/>
                <w:szCs w:val="21"/>
              </w:rPr>
              <w:lastRenderedPageBreak/>
              <w:t>含可编辑</w:t>
            </w:r>
            <w:proofErr w:type="gramEnd"/>
            <w:r w:rsidRPr="00203A51">
              <w:rPr>
                <w:rFonts w:ascii="宋体" w:hAnsi="宋体" w:cs="宋体" w:hint="eastAsia"/>
                <w:color w:val="0D0D0D" w:themeColor="text1" w:themeTint="F2"/>
                <w:kern w:val="0"/>
                <w:szCs w:val="21"/>
              </w:rPr>
              <w:t>的电子文档</w:t>
            </w:r>
          </w:p>
        </w:tc>
      </w:tr>
      <w:tr w:rsidR="00203A51" w:rsidRPr="00203A51" w14:paraId="31A0AD36" w14:textId="77777777">
        <w:trPr>
          <w:trHeight w:val="605"/>
          <w:jc w:val="center"/>
        </w:trPr>
        <w:tc>
          <w:tcPr>
            <w:tcW w:w="719" w:type="dxa"/>
            <w:vAlign w:val="center"/>
          </w:tcPr>
          <w:p w14:paraId="5D060CC8" w14:textId="77777777" w:rsidR="00CA314E" w:rsidRPr="00203A51" w:rsidRDefault="001B5B2D">
            <w:pPr>
              <w:widowControl/>
              <w:jc w:val="center"/>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2</w:t>
            </w:r>
          </w:p>
        </w:tc>
        <w:tc>
          <w:tcPr>
            <w:tcW w:w="853" w:type="dxa"/>
            <w:vAlign w:val="center"/>
          </w:tcPr>
          <w:p w14:paraId="4C253131" w14:textId="77777777" w:rsidR="00CA314E" w:rsidRPr="00203A51" w:rsidRDefault="001B5B2D">
            <w:pPr>
              <w:widowControl/>
              <w:jc w:val="center"/>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方案设计阶段</w:t>
            </w:r>
          </w:p>
        </w:tc>
        <w:tc>
          <w:tcPr>
            <w:tcW w:w="4158" w:type="dxa"/>
            <w:vAlign w:val="center"/>
          </w:tcPr>
          <w:p w14:paraId="49DD0B27" w14:textId="77777777" w:rsidR="00CA314E" w:rsidRPr="00203A51" w:rsidRDefault="001B5B2D">
            <w:pPr>
              <w:widowControl/>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方案设计成果文件</w:t>
            </w:r>
          </w:p>
        </w:tc>
        <w:tc>
          <w:tcPr>
            <w:tcW w:w="1244" w:type="dxa"/>
            <w:vAlign w:val="center"/>
          </w:tcPr>
          <w:p w14:paraId="4001B5A7" w14:textId="77777777" w:rsidR="00CA314E" w:rsidRPr="00203A51" w:rsidRDefault="001B5B2D">
            <w:pPr>
              <w:widowControl/>
              <w:jc w:val="center"/>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按发包人要求</w:t>
            </w:r>
          </w:p>
        </w:tc>
        <w:tc>
          <w:tcPr>
            <w:tcW w:w="968" w:type="dxa"/>
            <w:vAlign w:val="center"/>
          </w:tcPr>
          <w:p w14:paraId="1CA2A362" w14:textId="77777777" w:rsidR="00CA314E" w:rsidRPr="00203A51" w:rsidRDefault="001B5B2D">
            <w:pPr>
              <w:widowControl/>
              <w:jc w:val="center"/>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16</w:t>
            </w:r>
          </w:p>
        </w:tc>
        <w:tc>
          <w:tcPr>
            <w:tcW w:w="1354" w:type="dxa"/>
            <w:vAlign w:val="center"/>
          </w:tcPr>
          <w:p w14:paraId="2662A6AB" w14:textId="77777777" w:rsidR="00CA314E" w:rsidRPr="00203A51" w:rsidRDefault="001B5B2D">
            <w:pPr>
              <w:pStyle w:val="ad"/>
              <w:jc w:val="center"/>
              <w:rPr>
                <w:rFonts w:ascii="宋体" w:hAnsi="宋体"/>
                <w:color w:val="0D0D0D" w:themeColor="text1" w:themeTint="F2"/>
                <w:szCs w:val="21"/>
              </w:rPr>
            </w:pPr>
            <w:proofErr w:type="gramStart"/>
            <w:r w:rsidRPr="00203A51">
              <w:rPr>
                <w:rFonts w:ascii="宋体" w:hAnsi="宋体" w:cs="宋体" w:hint="eastAsia"/>
                <w:color w:val="0D0D0D" w:themeColor="text1" w:themeTint="F2"/>
                <w:szCs w:val="21"/>
              </w:rPr>
              <w:t>含可编辑</w:t>
            </w:r>
            <w:proofErr w:type="gramEnd"/>
            <w:r w:rsidRPr="00203A51">
              <w:rPr>
                <w:rFonts w:ascii="宋体" w:hAnsi="宋体" w:cs="宋体" w:hint="eastAsia"/>
                <w:color w:val="0D0D0D" w:themeColor="text1" w:themeTint="F2"/>
                <w:szCs w:val="21"/>
              </w:rPr>
              <w:t>的电子文档</w:t>
            </w:r>
          </w:p>
        </w:tc>
      </w:tr>
      <w:tr w:rsidR="00203A51" w:rsidRPr="00203A51" w14:paraId="21D9A063" w14:textId="77777777">
        <w:trPr>
          <w:trHeight w:val="525"/>
          <w:jc w:val="center"/>
        </w:trPr>
        <w:tc>
          <w:tcPr>
            <w:tcW w:w="719" w:type="dxa"/>
            <w:vAlign w:val="center"/>
          </w:tcPr>
          <w:p w14:paraId="7C21C834" w14:textId="77777777" w:rsidR="00CA314E" w:rsidRPr="00203A51" w:rsidRDefault="001B5B2D">
            <w:pPr>
              <w:widowControl/>
              <w:jc w:val="center"/>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3</w:t>
            </w:r>
          </w:p>
        </w:tc>
        <w:tc>
          <w:tcPr>
            <w:tcW w:w="853" w:type="dxa"/>
            <w:vAlign w:val="center"/>
          </w:tcPr>
          <w:p w14:paraId="370A800E" w14:textId="77777777" w:rsidR="00CA314E" w:rsidRPr="00203A51" w:rsidRDefault="001B5B2D">
            <w:pPr>
              <w:widowControl/>
              <w:jc w:val="center"/>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报建</w:t>
            </w:r>
          </w:p>
          <w:p w14:paraId="28DF7B05" w14:textId="77777777" w:rsidR="00CA314E" w:rsidRPr="00203A51" w:rsidRDefault="001B5B2D">
            <w:pPr>
              <w:widowControl/>
              <w:jc w:val="center"/>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阶段</w:t>
            </w:r>
          </w:p>
        </w:tc>
        <w:tc>
          <w:tcPr>
            <w:tcW w:w="4158" w:type="dxa"/>
            <w:vAlign w:val="center"/>
          </w:tcPr>
          <w:p w14:paraId="207F31CE" w14:textId="77777777" w:rsidR="00CA314E" w:rsidRPr="00203A51" w:rsidRDefault="001B5B2D">
            <w:pPr>
              <w:widowControl/>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报建相关设计成果文件</w:t>
            </w:r>
          </w:p>
        </w:tc>
        <w:tc>
          <w:tcPr>
            <w:tcW w:w="1244" w:type="dxa"/>
            <w:vAlign w:val="center"/>
          </w:tcPr>
          <w:p w14:paraId="4AA66E26" w14:textId="77777777" w:rsidR="00CA314E" w:rsidRPr="00203A51" w:rsidRDefault="001B5B2D">
            <w:pPr>
              <w:widowControl/>
              <w:jc w:val="center"/>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按发包人要求</w:t>
            </w:r>
          </w:p>
        </w:tc>
        <w:tc>
          <w:tcPr>
            <w:tcW w:w="968" w:type="dxa"/>
            <w:vAlign w:val="center"/>
          </w:tcPr>
          <w:p w14:paraId="6DDC7820" w14:textId="77777777" w:rsidR="00CA314E" w:rsidRPr="00203A51" w:rsidRDefault="001B5B2D">
            <w:pPr>
              <w:jc w:val="center"/>
              <w:rPr>
                <w:rFonts w:ascii="宋体" w:hAnsi="宋体"/>
                <w:color w:val="0D0D0D" w:themeColor="text1" w:themeTint="F2"/>
                <w:szCs w:val="21"/>
              </w:rPr>
            </w:pPr>
            <w:r w:rsidRPr="00203A51">
              <w:rPr>
                <w:rFonts w:ascii="宋体" w:hAnsi="宋体" w:cs="宋体" w:hint="eastAsia"/>
                <w:color w:val="0D0D0D" w:themeColor="text1" w:themeTint="F2"/>
                <w:kern w:val="0"/>
                <w:szCs w:val="21"/>
              </w:rPr>
              <w:t>满足报建需要</w:t>
            </w:r>
          </w:p>
        </w:tc>
        <w:tc>
          <w:tcPr>
            <w:tcW w:w="1354" w:type="dxa"/>
            <w:vAlign w:val="center"/>
          </w:tcPr>
          <w:p w14:paraId="3DF9590A" w14:textId="77777777" w:rsidR="00CA314E" w:rsidRPr="00203A51" w:rsidRDefault="001B5B2D">
            <w:pPr>
              <w:jc w:val="center"/>
              <w:rPr>
                <w:rFonts w:ascii="宋体" w:hAnsi="宋体"/>
                <w:color w:val="0D0D0D" w:themeColor="text1" w:themeTint="F2"/>
                <w:szCs w:val="21"/>
              </w:rPr>
            </w:pPr>
            <w:proofErr w:type="gramStart"/>
            <w:r w:rsidRPr="00203A51">
              <w:rPr>
                <w:rFonts w:ascii="宋体" w:hAnsi="宋体" w:cs="宋体" w:hint="eastAsia"/>
                <w:color w:val="0D0D0D" w:themeColor="text1" w:themeTint="F2"/>
                <w:szCs w:val="21"/>
              </w:rPr>
              <w:t>含可编辑</w:t>
            </w:r>
            <w:proofErr w:type="gramEnd"/>
            <w:r w:rsidRPr="00203A51">
              <w:rPr>
                <w:rFonts w:ascii="宋体" w:hAnsi="宋体" w:cs="宋体" w:hint="eastAsia"/>
                <w:color w:val="0D0D0D" w:themeColor="text1" w:themeTint="F2"/>
                <w:szCs w:val="21"/>
              </w:rPr>
              <w:t>的电子文档</w:t>
            </w:r>
          </w:p>
        </w:tc>
      </w:tr>
      <w:tr w:rsidR="00203A51" w:rsidRPr="00203A51" w14:paraId="4DFFD488" w14:textId="77777777">
        <w:trPr>
          <w:trHeight w:val="582"/>
          <w:jc w:val="center"/>
        </w:trPr>
        <w:tc>
          <w:tcPr>
            <w:tcW w:w="719" w:type="dxa"/>
            <w:vAlign w:val="center"/>
          </w:tcPr>
          <w:p w14:paraId="34EAC1F1" w14:textId="77777777" w:rsidR="00CA314E" w:rsidRPr="00203A51" w:rsidRDefault="001B5B2D">
            <w:pPr>
              <w:widowControl/>
              <w:jc w:val="center"/>
              <w:rPr>
                <w:rFonts w:ascii="宋体" w:hAnsi="宋体"/>
                <w:snapToGrid w:val="0"/>
                <w:color w:val="0D0D0D" w:themeColor="text1" w:themeTint="F2"/>
                <w:kern w:val="0"/>
                <w:szCs w:val="21"/>
              </w:rPr>
            </w:pPr>
            <w:r w:rsidRPr="00203A51">
              <w:rPr>
                <w:rFonts w:ascii="宋体" w:hAnsi="宋体" w:hint="eastAsia"/>
                <w:snapToGrid w:val="0"/>
                <w:color w:val="0D0D0D" w:themeColor="text1" w:themeTint="F2"/>
                <w:kern w:val="0"/>
                <w:szCs w:val="21"/>
              </w:rPr>
              <w:t>4</w:t>
            </w:r>
          </w:p>
        </w:tc>
        <w:tc>
          <w:tcPr>
            <w:tcW w:w="853" w:type="dxa"/>
            <w:vAlign w:val="center"/>
          </w:tcPr>
          <w:p w14:paraId="2D1F1B6F" w14:textId="77777777" w:rsidR="00CA314E" w:rsidRPr="00203A51" w:rsidRDefault="001B5B2D">
            <w:pPr>
              <w:widowControl/>
              <w:jc w:val="center"/>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初步设计阶段</w:t>
            </w:r>
          </w:p>
        </w:tc>
        <w:tc>
          <w:tcPr>
            <w:tcW w:w="4158" w:type="dxa"/>
            <w:vAlign w:val="center"/>
          </w:tcPr>
          <w:p w14:paraId="1D6C45D9" w14:textId="77777777" w:rsidR="00CA314E" w:rsidRPr="00203A51" w:rsidRDefault="001B5B2D">
            <w:pPr>
              <w:widowControl/>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初步设计成果文件</w:t>
            </w:r>
            <w:r w:rsidRPr="00203A51">
              <w:rPr>
                <w:rFonts w:ascii="宋体" w:hAnsi="宋体" w:cs="宋体" w:hint="eastAsia"/>
                <w:color w:val="0D0D0D" w:themeColor="text1" w:themeTint="F2"/>
                <w:kern w:val="0"/>
                <w:szCs w:val="21"/>
                <w:u w:val="single"/>
              </w:rPr>
              <w:t>（含概算书、设计图纸、安全生产评估报告、社会风险评估报告、征地红线图、报建报批图等，其深度应达到《水利水电工程初步设计报告编制规程》的规定或相关行业设计规范有关初步设计阶段要求的规定</w:t>
            </w:r>
            <w:r w:rsidRPr="00203A51">
              <w:rPr>
                <w:rFonts w:ascii="宋体" w:hAnsi="宋体" w:cs="宋体" w:hint="eastAsia"/>
                <w:color w:val="0D0D0D" w:themeColor="text1" w:themeTint="F2"/>
                <w:kern w:val="0"/>
                <w:szCs w:val="21"/>
              </w:rPr>
              <w:t>）</w:t>
            </w:r>
          </w:p>
        </w:tc>
        <w:tc>
          <w:tcPr>
            <w:tcW w:w="1244" w:type="dxa"/>
            <w:vAlign w:val="center"/>
          </w:tcPr>
          <w:p w14:paraId="5DC0451C" w14:textId="77777777" w:rsidR="00CA314E" w:rsidRPr="00203A51" w:rsidRDefault="001B5B2D">
            <w:pPr>
              <w:widowControl/>
              <w:jc w:val="center"/>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按发包人要求</w:t>
            </w:r>
          </w:p>
        </w:tc>
        <w:tc>
          <w:tcPr>
            <w:tcW w:w="968" w:type="dxa"/>
            <w:vAlign w:val="center"/>
          </w:tcPr>
          <w:p w14:paraId="3428349D" w14:textId="77777777" w:rsidR="00CA314E" w:rsidRPr="00203A51" w:rsidRDefault="001B5B2D">
            <w:pPr>
              <w:jc w:val="center"/>
              <w:rPr>
                <w:rFonts w:ascii="宋体" w:hAnsi="宋体"/>
                <w:color w:val="0D0D0D" w:themeColor="text1" w:themeTint="F2"/>
                <w:szCs w:val="21"/>
              </w:rPr>
            </w:pPr>
            <w:r w:rsidRPr="00203A51">
              <w:rPr>
                <w:rFonts w:ascii="宋体" w:hAnsi="宋体" w:hint="eastAsia"/>
                <w:color w:val="0D0D0D" w:themeColor="text1" w:themeTint="F2"/>
                <w:szCs w:val="21"/>
              </w:rPr>
              <w:t>16</w:t>
            </w:r>
          </w:p>
        </w:tc>
        <w:tc>
          <w:tcPr>
            <w:tcW w:w="1354" w:type="dxa"/>
            <w:vAlign w:val="center"/>
          </w:tcPr>
          <w:p w14:paraId="05774507" w14:textId="77777777" w:rsidR="00CA314E" w:rsidRPr="00203A51" w:rsidRDefault="001B5B2D">
            <w:pPr>
              <w:jc w:val="center"/>
              <w:rPr>
                <w:rFonts w:ascii="宋体" w:hAnsi="宋体"/>
                <w:color w:val="0D0D0D" w:themeColor="text1" w:themeTint="F2"/>
                <w:szCs w:val="21"/>
              </w:rPr>
            </w:pPr>
            <w:r w:rsidRPr="00203A51">
              <w:rPr>
                <w:rFonts w:ascii="宋体" w:hAnsi="宋体" w:hint="eastAsia"/>
                <w:color w:val="0D0D0D" w:themeColor="text1" w:themeTint="F2"/>
                <w:szCs w:val="21"/>
              </w:rPr>
              <w:t>可根据项目进展需要分批提供分批报送，还应提供可编辑的电子文档；</w:t>
            </w:r>
          </w:p>
          <w:p w14:paraId="4B9FD6CA" w14:textId="77777777" w:rsidR="00CA314E" w:rsidRPr="00203A51" w:rsidRDefault="001B5B2D">
            <w:pPr>
              <w:jc w:val="center"/>
              <w:rPr>
                <w:rFonts w:ascii="宋体" w:hAnsi="宋体"/>
                <w:color w:val="0D0D0D" w:themeColor="text1" w:themeTint="F2"/>
                <w:szCs w:val="21"/>
              </w:rPr>
            </w:pPr>
            <w:proofErr w:type="gramStart"/>
            <w:r w:rsidRPr="00203A51">
              <w:rPr>
                <w:rFonts w:ascii="宋体" w:hAnsi="宋体" w:hint="eastAsia"/>
                <w:color w:val="0D0D0D" w:themeColor="text1" w:themeTint="F2"/>
                <w:szCs w:val="21"/>
              </w:rPr>
              <w:t>含可编辑</w:t>
            </w:r>
            <w:proofErr w:type="gramEnd"/>
            <w:r w:rsidRPr="00203A51">
              <w:rPr>
                <w:rFonts w:ascii="宋体" w:hAnsi="宋体" w:hint="eastAsia"/>
                <w:color w:val="0D0D0D" w:themeColor="text1" w:themeTint="F2"/>
                <w:szCs w:val="21"/>
              </w:rPr>
              <w:t>的电子文档</w:t>
            </w:r>
            <w:r w:rsidRPr="00203A51">
              <w:rPr>
                <w:rFonts w:ascii="宋体" w:hAnsi="宋体" w:hint="eastAsia"/>
                <w:color w:val="0D0D0D" w:themeColor="text1" w:themeTint="F2"/>
                <w:szCs w:val="21"/>
                <w:lang w:eastAsia="zh-Hans"/>
              </w:rPr>
              <w:t>，且</w:t>
            </w:r>
            <w:proofErr w:type="gramStart"/>
            <w:r w:rsidRPr="00203A51">
              <w:rPr>
                <w:rFonts w:ascii="宋体" w:hAnsi="宋体" w:hint="eastAsia"/>
                <w:color w:val="0D0D0D" w:themeColor="text1" w:themeTint="F2"/>
                <w:szCs w:val="21"/>
              </w:rPr>
              <w:t>含符合</w:t>
            </w:r>
            <w:proofErr w:type="gramEnd"/>
            <w:r w:rsidRPr="00203A51">
              <w:rPr>
                <w:rFonts w:ascii="宋体" w:hAnsi="宋体" w:hint="eastAsia"/>
                <w:color w:val="0D0D0D" w:themeColor="text1" w:themeTint="F2"/>
                <w:szCs w:val="21"/>
              </w:rPr>
              <w:t>评审要求的软件版</w:t>
            </w:r>
          </w:p>
        </w:tc>
      </w:tr>
      <w:tr w:rsidR="00203A51" w:rsidRPr="00203A51" w14:paraId="6F978F00" w14:textId="77777777">
        <w:trPr>
          <w:trHeight w:val="465"/>
          <w:jc w:val="center"/>
        </w:trPr>
        <w:tc>
          <w:tcPr>
            <w:tcW w:w="719" w:type="dxa"/>
            <w:vAlign w:val="center"/>
          </w:tcPr>
          <w:p w14:paraId="6A893461" w14:textId="77777777" w:rsidR="00CA314E" w:rsidRPr="00203A51" w:rsidRDefault="001B5B2D">
            <w:pPr>
              <w:widowControl/>
              <w:jc w:val="center"/>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5</w:t>
            </w:r>
          </w:p>
        </w:tc>
        <w:tc>
          <w:tcPr>
            <w:tcW w:w="853" w:type="dxa"/>
            <w:vAlign w:val="center"/>
          </w:tcPr>
          <w:p w14:paraId="2CAB5850" w14:textId="77777777" w:rsidR="00CA314E" w:rsidRPr="00203A51" w:rsidRDefault="001B5B2D">
            <w:pPr>
              <w:widowControl/>
              <w:jc w:val="center"/>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施工图设计阶段</w:t>
            </w:r>
          </w:p>
        </w:tc>
        <w:tc>
          <w:tcPr>
            <w:tcW w:w="4158" w:type="dxa"/>
            <w:vAlign w:val="center"/>
          </w:tcPr>
          <w:p w14:paraId="4467BE31" w14:textId="77777777" w:rsidR="00CA314E" w:rsidRPr="00203A51" w:rsidRDefault="001B5B2D">
            <w:pPr>
              <w:widowControl/>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施工图设计成果文件（</w:t>
            </w:r>
            <w:r w:rsidRPr="00203A51">
              <w:rPr>
                <w:rFonts w:ascii="宋体" w:hAnsi="宋体" w:cs="宋体" w:hint="eastAsia"/>
                <w:color w:val="0D0D0D" w:themeColor="text1" w:themeTint="F2"/>
                <w:kern w:val="0"/>
                <w:szCs w:val="21"/>
                <w:lang w:eastAsia="zh-Hans"/>
              </w:rPr>
              <w:t>按施工图审查单位意见修改并审查通过，</w:t>
            </w:r>
            <w:r w:rsidRPr="00203A51">
              <w:rPr>
                <w:rFonts w:ascii="宋体" w:hAnsi="宋体" w:cs="宋体" w:hint="eastAsia"/>
                <w:color w:val="0D0D0D" w:themeColor="text1" w:themeTint="F2"/>
                <w:kern w:val="0"/>
                <w:szCs w:val="21"/>
              </w:rPr>
              <w:t>含勘察成果、</w:t>
            </w:r>
            <w:r w:rsidRPr="00203A51">
              <w:rPr>
                <w:rFonts w:ascii="宋体" w:hAnsi="宋体" w:cs="宋体"/>
                <w:color w:val="0D0D0D" w:themeColor="text1" w:themeTint="F2"/>
                <w:kern w:val="0"/>
                <w:szCs w:val="21"/>
              </w:rPr>
              <w:t>施工图、</w:t>
            </w:r>
            <w:r w:rsidRPr="00203A51">
              <w:rPr>
                <w:rFonts w:ascii="宋体" w:hAnsi="宋体" w:cs="宋体" w:hint="eastAsia"/>
                <w:color w:val="0D0D0D" w:themeColor="text1" w:themeTint="F2"/>
                <w:kern w:val="0"/>
                <w:szCs w:val="21"/>
              </w:rPr>
              <w:t>设计计算书、满足招标和施工使用的</w:t>
            </w:r>
            <w:r w:rsidRPr="00203A51">
              <w:rPr>
                <w:rFonts w:ascii="宋体" w:hAnsi="宋体" w:cs="宋体" w:hint="eastAsia"/>
                <w:color w:val="0D0D0D" w:themeColor="text1" w:themeTint="F2"/>
                <w:kern w:val="0"/>
                <w:szCs w:val="21"/>
              </w:rPr>
              <w:t>技术条款</w:t>
            </w:r>
            <w:r w:rsidRPr="00203A51">
              <w:rPr>
                <w:rFonts w:ascii="宋体" w:hAnsi="宋体" w:cs="宋体" w:hint="eastAsia"/>
                <w:color w:val="0D0D0D" w:themeColor="text1" w:themeTint="F2"/>
                <w:kern w:val="0"/>
                <w:szCs w:val="21"/>
              </w:rPr>
              <w:t>、</w:t>
            </w:r>
            <w:r w:rsidRPr="00203A51">
              <w:rPr>
                <w:rFonts w:ascii="宋体" w:hAnsi="宋体" w:cs="宋体"/>
                <w:color w:val="0D0D0D" w:themeColor="text1" w:themeTint="F2"/>
                <w:kern w:val="0"/>
                <w:szCs w:val="21"/>
              </w:rPr>
              <w:t>工程预算</w:t>
            </w:r>
            <w:r w:rsidRPr="00203A51">
              <w:rPr>
                <w:rFonts w:ascii="宋体" w:hAnsi="宋体" w:cs="宋体" w:hint="eastAsia"/>
                <w:color w:val="0D0D0D" w:themeColor="text1" w:themeTint="F2"/>
                <w:kern w:val="0"/>
                <w:szCs w:val="21"/>
              </w:rPr>
              <w:t>书</w:t>
            </w:r>
            <w:r w:rsidRPr="00203A51">
              <w:rPr>
                <w:rFonts w:ascii="宋体" w:hAnsi="宋体" w:cs="宋体"/>
                <w:color w:val="0D0D0D" w:themeColor="text1" w:themeTint="F2"/>
                <w:kern w:val="0"/>
                <w:szCs w:val="21"/>
              </w:rPr>
              <w:t>、工程量清单</w:t>
            </w:r>
            <w:r w:rsidRPr="00203A51">
              <w:rPr>
                <w:rFonts w:ascii="宋体" w:hAnsi="宋体" w:cs="宋体" w:hint="eastAsia"/>
                <w:color w:val="0D0D0D" w:themeColor="text1" w:themeTint="F2"/>
                <w:kern w:val="0"/>
                <w:szCs w:val="21"/>
              </w:rPr>
              <w:t>，关键分部分项工程施工技术要求等），其深度应满足施工要求</w:t>
            </w:r>
          </w:p>
        </w:tc>
        <w:tc>
          <w:tcPr>
            <w:tcW w:w="1244" w:type="dxa"/>
            <w:vAlign w:val="center"/>
          </w:tcPr>
          <w:p w14:paraId="5AF8426E" w14:textId="77777777" w:rsidR="00CA314E" w:rsidRPr="00203A51" w:rsidRDefault="001B5B2D">
            <w:pPr>
              <w:widowControl/>
              <w:jc w:val="center"/>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按发包人要求及工程进度需要</w:t>
            </w:r>
          </w:p>
        </w:tc>
        <w:tc>
          <w:tcPr>
            <w:tcW w:w="968" w:type="dxa"/>
            <w:vAlign w:val="center"/>
          </w:tcPr>
          <w:p w14:paraId="01194DA2" w14:textId="77777777" w:rsidR="00CA314E" w:rsidRPr="00203A51" w:rsidRDefault="001B5B2D">
            <w:pPr>
              <w:jc w:val="center"/>
              <w:rPr>
                <w:rFonts w:ascii="宋体" w:hAnsi="宋体"/>
                <w:color w:val="0D0D0D" w:themeColor="text1" w:themeTint="F2"/>
                <w:szCs w:val="21"/>
              </w:rPr>
            </w:pPr>
            <w:r w:rsidRPr="00203A51">
              <w:rPr>
                <w:rFonts w:ascii="宋体" w:hAnsi="宋体" w:hint="eastAsia"/>
                <w:color w:val="0D0D0D" w:themeColor="text1" w:themeTint="F2"/>
                <w:szCs w:val="21"/>
              </w:rPr>
              <w:t>16</w:t>
            </w:r>
          </w:p>
        </w:tc>
        <w:tc>
          <w:tcPr>
            <w:tcW w:w="1354" w:type="dxa"/>
            <w:vAlign w:val="center"/>
          </w:tcPr>
          <w:p w14:paraId="42C3E0E5" w14:textId="77777777" w:rsidR="00CA314E" w:rsidRPr="00203A51" w:rsidRDefault="001B5B2D">
            <w:pPr>
              <w:jc w:val="center"/>
              <w:rPr>
                <w:rFonts w:ascii="宋体" w:hAnsi="宋体"/>
                <w:color w:val="0D0D0D" w:themeColor="text1" w:themeTint="F2"/>
                <w:szCs w:val="21"/>
              </w:rPr>
            </w:pPr>
            <w:r w:rsidRPr="00203A51">
              <w:rPr>
                <w:rFonts w:ascii="宋体" w:hAnsi="宋体" w:hint="eastAsia"/>
                <w:color w:val="0D0D0D" w:themeColor="text1" w:themeTint="F2"/>
                <w:szCs w:val="21"/>
              </w:rPr>
              <w:t>可根据施工需要分批提供，还应提供可编辑的电子文档</w:t>
            </w:r>
          </w:p>
        </w:tc>
      </w:tr>
      <w:tr w:rsidR="00203A51" w:rsidRPr="00203A51" w14:paraId="19321B83" w14:textId="77777777">
        <w:trPr>
          <w:trHeight w:val="521"/>
          <w:jc w:val="center"/>
        </w:trPr>
        <w:tc>
          <w:tcPr>
            <w:tcW w:w="719" w:type="dxa"/>
            <w:vAlign w:val="center"/>
          </w:tcPr>
          <w:p w14:paraId="2455E831" w14:textId="77777777" w:rsidR="00CA314E" w:rsidRPr="00203A51" w:rsidRDefault="001B5B2D">
            <w:pPr>
              <w:widowControl/>
              <w:jc w:val="center"/>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6</w:t>
            </w:r>
          </w:p>
        </w:tc>
        <w:tc>
          <w:tcPr>
            <w:tcW w:w="853" w:type="dxa"/>
            <w:vAlign w:val="center"/>
          </w:tcPr>
          <w:p w14:paraId="0EB95694" w14:textId="77777777" w:rsidR="00CA314E" w:rsidRPr="00203A51" w:rsidRDefault="001B5B2D">
            <w:pPr>
              <w:widowControl/>
              <w:jc w:val="center"/>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现场服务阶段</w:t>
            </w:r>
          </w:p>
        </w:tc>
        <w:tc>
          <w:tcPr>
            <w:tcW w:w="4158" w:type="dxa"/>
            <w:vAlign w:val="center"/>
          </w:tcPr>
          <w:p w14:paraId="773B16C5" w14:textId="77777777" w:rsidR="00CA314E" w:rsidRPr="00203A51" w:rsidRDefault="001B5B2D">
            <w:pPr>
              <w:widowControl/>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勘察设计变更图纸（勘察设计变更同时提供工程量对比清单，重大勘察设计变更应同时提交概算及计算书）</w:t>
            </w:r>
          </w:p>
        </w:tc>
        <w:tc>
          <w:tcPr>
            <w:tcW w:w="1244" w:type="dxa"/>
            <w:vAlign w:val="center"/>
          </w:tcPr>
          <w:p w14:paraId="30E58DCF" w14:textId="77777777" w:rsidR="00CA314E" w:rsidRPr="00203A51" w:rsidRDefault="001B5B2D">
            <w:pPr>
              <w:jc w:val="center"/>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按发包人要求</w:t>
            </w:r>
          </w:p>
        </w:tc>
        <w:tc>
          <w:tcPr>
            <w:tcW w:w="968" w:type="dxa"/>
            <w:vAlign w:val="center"/>
          </w:tcPr>
          <w:p w14:paraId="717E1CFB" w14:textId="77777777" w:rsidR="00CA314E" w:rsidRPr="00203A51" w:rsidRDefault="001B5B2D">
            <w:pPr>
              <w:jc w:val="center"/>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10</w:t>
            </w:r>
          </w:p>
        </w:tc>
        <w:tc>
          <w:tcPr>
            <w:tcW w:w="1354" w:type="dxa"/>
            <w:vAlign w:val="center"/>
          </w:tcPr>
          <w:p w14:paraId="0E2AC0C6" w14:textId="77777777" w:rsidR="00CA314E" w:rsidRPr="00203A51" w:rsidRDefault="001B5B2D">
            <w:pPr>
              <w:jc w:val="center"/>
              <w:rPr>
                <w:rFonts w:ascii="宋体" w:hAnsi="宋体" w:cs="宋体"/>
                <w:color w:val="0D0D0D" w:themeColor="text1" w:themeTint="F2"/>
                <w:kern w:val="0"/>
                <w:szCs w:val="21"/>
              </w:rPr>
            </w:pPr>
            <w:proofErr w:type="gramStart"/>
            <w:r w:rsidRPr="00203A51">
              <w:rPr>
                <w:rFonts w:ascii="宋体" w:hAnsi="宋体" w:cs="宋体" w:hint="eastAsia"/>
                <w:color w:val="0D0D0D" w:themeColor="text1" w:themeTint="F2"/>
                <w:szCs w:val="21"/>
              </w:rPr>
              <w:t>含可编辑</w:t>
            </w:r>
            <w:proofErr w:type="gramEnd"/>
            <w:r w:rsidRPr="00203A51">
              <w:rPr>
                <w:rFonts w:ascii="宋体" w:hAnsi="宋体" w:cs="宋体" w:hint="eastAsia"/>
                <w:color w:val="0D0D0D" w:themeColor="text1" w:themeTint="F2"/>
                <w:szCs w:val="21"/>
              </w:rPr>
              <w:t>的电子文档</w:t>
            </w:r>
          </w:p>
        </w:tc>
      </w:tr>
      <w:tr w:rsidR="00203A51" w:rsidRPr="00203A51" w14:paraId="21599758" w14:textId="77777777">
        <w:trPr>
          <w:trHeight w:val="521"/>
          <w:jc w:val="center"/>
        </w:trPr>
        <w:tc>
          <w:tcPr>
            <w:tcW w:w="719" w:type="dxa"/>
            <w:vAlign w:val="center"/>
          </w:tcPr>
          <w:p w14:paraId="3256312E" w14:textId="77777777" w:rsidR="00CA314E" w:rsidRPr="00203A51" w:rsidRDefault="001B5B2D">
            <w:pPr>
              <w:widowControl/>
              <w:jc w:val="center"/>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7</w:t>
            </w:r>
          </w:p>
        </w:tc>
        <w:tc>
          <w:tcPr>
            <w:tcW w:w="853" w:type="dxa"/>
            <w:vAlign w:val="center"/>
          </w:tcPr>
          <w:p w14:paraId="2FA97B38" w14:textId="77777777" w:rsidR="00CA314E" w:rsidRPr="00203A51" w:rsidRDefault="001B5B2D">
            <w:pPr>
              <w:widowControl/>
              <w:jc w:val="center"/>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竣工</w:t>
            </w:r>
          </w:p>
          <w:p w14:paraId="13E8CE17" w14:textId="77777777" w:rsidR="00CA314E" w:rsidRPr="00203A51" w:rsidRDefault="001B5B2D">
            <w:pPr>
              <w:widowControl/>
              <w:jc w:val="center"/>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验收</w:t>
            </w:r>
          </w:p>
        </w:tc>
        <w:tc>
          <w:tcPr>
            <w:tcW w:w="4158" w:type="dxa"/>
            <w:vAlign w:val="center"/>
          </w:tcPr>
          <w:p w14:paraId="65370B6A" w14:textId="77777777" w:rsidR="00CA314E" w:rsidRPr="00203A51" w:rsidRDefault="001B5B2D">
            <w:pPr>
              <w:widowControl/>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竣工图</w:t>
            </w:r>
          </w:p>
        </w:tc>
        <w:tc>
          <w:tcPr>
            <w:tcW w:w="1244" w:type="dxa"/>
            <w:vAlign w:val="center"/>
          </w:tcPr>
          <w:p w14:paraId="0BBDD128" w14:textId="77777777" w:rsidR="00CA314E" w:rsidRPr="00203A51" w:rsidRDefault="001B5B2D">
            <w:pPr>
              <w:jc w:val="center"/>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按发包人要求</w:t>
            </w:r>
          </w:p>
        </w:tc>
        <w:tc>
          <w:tcPr>
            <w:tcW w:w="968" w:type="dxa"/>
            <w:vAlign w:val="center"/>
          </w:tcPr>
          <w:p w14:paraId="0C0D9160" w14:textId="77777777" w:rsidR="00CA314E" w:rsidRPr="00203A51" w:rsidRDefault="001B5B2D">
            <w:pPr>
              <w:jc w:val="center"/>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10</w:t>
            </w:r>
          </w:p>
        </w:tc>
        <w:tc>
          <w:tcPr>
            <w:tcW w:w="1354" w:type="dxa"/>
            <w:vAlign w:val="center"/>
          </w:tcPr>
          <w:p w14:paraId="7F8EB8EF" w14:textId="77777777" w:rsidR="00CA314E" w:rsidRPr="00203A51" w:rsidRDefault="001B5B2D">
            <w:pPr>
              <w:jc w:val="center"/>
              <w:rPr>
                <w:rFonts w:ascii="宋体" w:hAnsi="宋体" w:cs="宋体"/>
                <w:color w:val="0D0D0D" w:themeColor="text1" w:themeTint="F2"/>
                <w:kern w:val="0"/>
                <w:szCs w:val="21"/>
              </w:rPr>
            </w:pPr>
            <w:proofErr w:type="gramStart"/>
            <w:r w:rsidRPr="00203A51">
              <w:rPr>
                <w:rFonts w:ascii="宋体" w:hAnsi="宋体" w:cs="宋体" w:hint="eastAsia"/>
                <w:color w:val="0D0D0D" w:themeColor="text1" w:themeTint="F2"/>
                <w:szCs w:val="21"/>
              </w:rPr>
              <w:t>含可编辑</w:t>
            </w:r>
            <w:proofErr w:type="gramEnd"/>
            <w:r w:rsidRPr="00203A51">
              <w:rPr>
                <w:rFonts w:ascii="宋体" w:hAnsi="宋体" w:cs="宋体" w:hint="eastAsia"/>
                <w:color w:val="0D0D0D" w:themeColor="text1" w:themeTint="F2"/>
                <w:szCs w:val="21"/>
              </w:rPr>
              <w:t>的电子文档</w:t>
            </w:r>
          </w:p>
        </w:tc>
      </w:tr>
      <w:tr w:rsidR="00203A51" w:rsidRPr="00203A51" w14:paraId="7FE6CE89" w14:textId="77777777">
        <w:trPr>
          <w:trHeight w:val="285"/>
          <w:jc w:val="center"/>
        </w:trPr>
        <w:tc>
          <w:tcPr>
            <w:tcW w:w="719" w:type="dxa"/>
            <w:vAlign w:val="center"/>
          </w:tcPr>
          <w:p w14:paraId="050FE1D1" w14:textId="77777777" w:rsidR="00CA314E" w:rsidRPr="00203A51" w:rsidRDefault="001B5B2D">
            <w:pPr>
              <w:widowControl/>
              <w:jc w:val="center"/>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8</w:t>
            </w:r>
          </w:p>
        </w:tc>
        <w:tc>
          <w:tcPr>
            <w:tcW w:w="853" w:type="dxa"/>
            <w:vAlign w:val="center"/>
          </w:tcPr>
          <w:p w14:paraId="4D56B00B" w14:textId="77777777" w:rsidR="00CA314E" w:rsidRPr="00203A51" w:rsidRDefault="001B5B2D">
            <w:pPr>
              <w:widowControl/>
              <w:jc w:val="center"/>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其他</w:t>
            </w:r>
          </w:p>
        </w:tc>
        <w:tc>
          <w:tcPr>
            <w:tcW w:w="4158" w:type="dxa"/>
            <w:vAlign w:val="center"/>
          </w:tcPr>
          <w:p w14:paraId="11AC7AC7" w14:textId="77777777" w:rsidR="00CA314E" w:rsidRPr="00203A51" w:rsidRDefault="001B5B2D">
            <w:pPr>
              <w:widowControl/>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1</w:t>
            </w:r>
            <w:r w:rsidRPr="00203A51">
              <w:rPr>
                <w:rFonts w:ascii="宋体" w:hAnsi="宋体" w:cs="宋体" w:hint="eastAsia"/>
                <w:color w:val="0D0D0D" w:themeColor="text1" w:themeTint="F2"/>
                <w:kern w:val="0"/>
                <w:szCs w:val="21"/>
              </w:rPr>
              <w:t>、提供满足甲方要求的若干效果图，</w:t>
            </w:r>
            <w:proofErr w:type="gramStart"/>
            <w:r w:rsidRPr="00203A51">
              <w:rPr>
                <w:rFonts w:ascii="宋体" w:hAnsi="宋体" w:cs="宋体" w:hint="eastAsia"/>
                <w:color w:val="0D0D0D" w:themeColor="text1" w:themeTint="F2"/>
                <w:kern w:val="0"/>
                <w:szCs w:val="21"/>
              </w:rPr>
              <w:t>供方案</w:t>
            </w:r>
            <w:proofErr w:type="gramEnd"/>
            <w:r w:rsidRPr="00203A51">
              <w:rPr>
                <w:rFonts w:ascii="宋体" w:hAnsi="宋体" w:cs="宋体" w:hint="eastAsia"/>
                <w:color w:val="0D0D0D" w:themeColor="text1" w:themeTint="F2"/>
                <w:kern w:val="0"/>
                <w:szCs w:val="21"/>
              </w:rPr>
              <w:t>说明或宣传使用；</w:t>
            </w:r>
          </w:p>
          <w:p w14:paraId="20EEE389" w14:textId="77777777" w:rsidR="00CA314E" w:rsidRPr="00203A51" w:rsidRDefault="001B5B2D">
            <w:pPr>
              <w:widowControl/>
              <w:jc w:val="left"/>
              <w:rPr>
                <w:rFonts w:ascii="宋体" w:hAnsi="宋体" w:cs="宋体"/>
                <w:color w:val="0D0D0D" w:themeColor="text1" w:themeTint="F2"/>
                <w:kern w:val="0"/>
                <w:szCs w:val="21"/>
                <w:lang w:eastAsia="zh-Hans"/>
              </w:rPr>
            </w:pPr>
            <w:r w:rsidRPr="00203A51">
              <w:rPr>
                <w:rFonts w:ascii="宋体" w:hAnsi="宋体" w:cs="宋体" w:hint="eastAsia"/>
                <w:color w:val="0D0D0D" w:themeColor="text1" w:themeTint="F2"/>
                <w:kern w:val="0"/>
                <w:szCs w:val="21"/>
              </w:rPr>
              <w:t>2</w:t>
            </w:r>
            <w:r w:rsidRPr="00203A51">
              <w:rPr>
                <w:rFonts w:ascii="宋体" w:hAnsi="宋体" w:cs="宋体" w:hint="eastAsia"/>
                <w:color w:val="0D0D0D" w:themeColor="text1" w:themeTint="F2"/>
                <w:kern w:val="0"/>
                <w:szCs w:val="21"/>
              </w:rPr>
              <w:t>、其他设计文件</w:t>
            </w:r>
            <w:r w:rsidRPr="00203A51">
              <w:rPr>
                <w:rFonts w:ascii="宋体" w:hAnsi="宋体" w:cs="宋体" w:hint="eastAsia"/>
                <w:color w:val="0D0D0D" w:themeColor="text1" w:themeTint="F2"/>
                <w:kern w:val="0"/>
                <w:szCs w:val="21"/>
                <w:lang w:eastAsia="zh-Hans"/>
              </w:rPr>
              <w:t>（含</w:t>
            </w:r>
            <w:r w:rsidRPr="00203A51">
              <w:rPr>
                <w:rFonts w:ascii="宋体" w:hAnsi="宋体" w:cs="宋体"/>
                <w:color w:val="0D0D0D" w:themeColor="text1" w:themeTint="F2"/>
                <w:kern w:val="0"/>
                <w:szCs w:val="21"/>
                <w:lang w:eastAsia="zh-Hans"/>
              </w:rPr>
              <w:t>BIM</w:t>
            </w:r>
            <w:r w:rsidRPr="00203A51">
              <w:rPr>
                <w:rFonts w:ascii="宋体" w:hAnsi="宋体" w:cs="宋体" w:hint="eastAsia"/>
                <w:color w:val="0D0D0D" w:themeColor="text1" w:themeTint="F2"/>
                <w:kern w:val="0"/>
                <w:szCs w:val="21"/>
                <w:lang w:eastAsia="zh-Hans"/>
              </w:rPr>
              <w:t>成果文件）（如有）。</w:t>
            </w:r>
          </w:p>
        </w:tc>
        <w:tc>
          <w:tcPr>
            <w:tcW w:w="1244" w:type="dxa"/>
            <w:vAlign w:val="center"/>
          </w:tcPr>
          <w:p w14:paraId="079BBDF0" w14:textId="77777777" w:rsidR="00CA314E" w:rsidRPr="00203A51" w:rsidRDefault="001B5B2D">
            <w:pPr>
              <w:widowControl/>
              <w:jc w:val="center"/>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按发包人要求及工程进度需要</w:t>
            </w:r>
          </w:p>
        </w:tc>
        <w:tc>
          <w:tcPr>
            <w:tcW w:w="968" w:type="dxa"/>
            <w:vAlign w:val="center"/>
          </w:tcPr>
          <w:p w14:paraId="7CD25861" w14:textId="77777777" w:rsidR="00CA314E" w:rsidRPr="00203A51" w:rsidRDefault="001B5B2D">
            <w:pPr>
              <w:widowControl/>
              <w:jc w:val="center"/>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按发包人要求提交</w:t>
            </w:r>
          </w:p>
        </w:tc>
        <w:tc>
          <w:tcPr>
            <w:tcW w:w="1354" w:type="dxa"/>
            <w:vAlign w:val="center"/>
          </w:tcPr>
          <w:p w14:paraId="2C958A49" w14:textId="77777777" w:rsidR="00CA314E" w:rsidRPr="00203A51" w:rsidRDefault="001B5B2D">
            <w:pPr>
              <w:widowControl/>
              <w:jc w:val="center"/>
              <w:rPr>
                <w:rFonts w:ascii="宋体" w:hAnsi="宋体" w:cs="宋体"/>
                <w:color w:val="0D0D0D" w:themeColor="text1" w:themeTint="F2"/>
                <w:kern w:val="0"/>
                <w:szCs w:val="21"/>
              </w:rPr>
            </w:pPr>
            <w:proofErr w:type="gramStart"/>
            <w:r w:rsidRPr="00203A51">
              <w:rPr>
                <w:rFonts w:ascii="宋体" w:hAnsi="宋体" w:cs="宋体" w:hint="eastAsia"/>
                <w:color w:val="0D0D0D" w:themeColor="text1" w:themeTint="F2"/>
                <w:kern w:val="0"/>
                <w:szCs w:val="21"/>
              </w:rPr>
              <w:t>含可编辑</w:t>
            </w:r>
            <w:proofErr w:type="gramEnd"/>
            <w:r w:rsidRPr="00203A51">
              <w:rPr>
                <w:rFonts w:ascii="宋体" w:hAnsi="宋体" w:cs="宋体" w:hint="eastAsia"/>
                <w:color w:val="0D0D0D" w:themeColor="text1" w:themeTint="F2"/>
                <w:kern w:val="0"/>
                <w:szCs w:val="21"/>
              </w:rPr>
              <w:t>的电子文档</w:t>
            </w:r>
          </w:p>
        </w:tc>
      </w:tr>
    </w:tbl>
    <w:p w14:paraId="548E4A91" w14:textId="77777777" w:rsidR="00CA314E" w:rsidRPr="00203A51" w:rsidRDefault="001B5B2D">
      <w:pPr>
        <w:pStyle w:val="a0"/>
        <w:ind w:firstLineChars="200" w:firstLine="420"/>
        <w:rPr>
          <w:color w:val="0D0D0D" w:themeColor="text1" w:themeTint="F2"/>
          <w:lang w:eastAsia="zh-Hans"/>
        </w:rPr>
      </w:pPr>
      <w:r w:rsidRPr="00203A51">
        <w:rPr>
          <w:rFonts w:hint="eastAsia"/>
          <w:color w:val="0D0D0D" w:themeColor="text1" w:themeTint="F2"/>
          <w:lang w:eastAsia="zh-Hans"/>
        </w:rPr>
        <w:t>注：①勘察设计单位必须随各阶段勘察设计文件提供勘察设计单位的勘察设计计算书。发包人及发包人委托的审查单位、上级主管部门对勘察设计资料成果、勘察设计文件的审查并不免除勘察设计单位的责任。②上表中所述成果文件电子版含图片、可正常编辑和使用的</w:t>
      </w:r>
      <w:r w:rsidRPr="00203A51">
        <w:rPr>
          <w:rFonts w:hint="eastAsia"/>
          <w:color w:val="0D0D0D" w:themeColor="text1" w:themeTint="F2"/>
          <w:lang w:eastAsia="zh-Hans"/>
        </w:rPr>
        <w:t>word</w:t>
      </w:r>
      <w:r w:rsidRPr="00203A51">
        <w:rPr>
          <w:rFonts w:hint="eastAsia"/>
          <w:color w:val="0D0D0D" w:themeColor="text1" w:themeTint="F2"/>
          <w:lang w:eastAsia="zh-Hans"/>
        </w:rPr>
        <w:t>、</w:t>
      </w:r>
      <w:r w:rsidRPr="00203A51">
        <w:rPr>
          <w:rFonts w:hint="eastAsia"/>
          <w:color w:val="0D0D0D" w:themeColor="text1" w:themeTint="F2"/>
          <w:lang w:eastAsia="zh-Hans"/>
        </w:rPr>
        <w:t>excel</w:t>
      </w:r>
      <w:r w:rsidRPr="00203A51">
        <w:rPr>
          <w:rFonts w:hint="eastAsia"/>
          <w:color w:val="0D0D0D" w:themeColor="text1" w:themeTint="F2"/>
          <w:lang w:eastAsia="zh-Hans"/>
        </w:rPr>
        <w:t>、</w:t>
      </w:r>
      <w:r w:rsidRPr="00203A51">
        <w:rPr>
          <w:rFonts w:hint="eastAsia"/>
          <w:color w:val="0D0D0D" w:themeColor="text1" w:themeTint="F2"/>
          <w:lang w:eastAsia="zh-Hans"/>
        </w:rPr>
        <w:t>cad</w:t>
      </w:r>
      <w:r w:rsidRPr="00203A51">
        <w:rPr>
          <w:rFonts w:hint="eastAsia"/>
          <w:color w:val="0D0D0D" w:themeColor="text1" w:themeTint="F2"/>
          <w:lang w:eastAsia="zh-Hans"/>
        </w:rPr>
        <w:t>、</w:t>
      </w:r>
      <w:r w:rsidRPr="00203A51">
        <w:rPr>
          <w:rFonts w:hint="eastAsia"/>
          <w:color w:val="0D0D0D" w:themeColor="text1" w:themeTint="F2"/>
          <w:lang w:eastAsia="zh-Hans"/>
        </w:rPr>
        <w:t>pdf</w:t>
      </w:r>
      <w:r w:rsidRPr="00203A51">
        <w:rPr>
          <w:rFonts w:hint="eastAsia"/>
          <w:color w:val="0D0D0D" w:themeColor="text1" w:themeTint="F2"/>
          <w:lang w:eastAsia="zh-Hans"/>
        </w:rPr>
        <w:t>、概预算软件版等形式。</w:t>
      </w:r>
    </w:p>
    <w:p w14:paraId="71CF6C9F" w14:textId="77777777" w:rsidR="00CA314E" w:rsidRPr="00203A51" w:rsidRDefault="001B5B2D">
      <w:pPr>
        <w:pStyle w:val="a0"/>
        <w:ind w:firstLineChars="200" w:firstLine="420"/>
        <w:rPr>
          <w:color w:val="0D0D0D" w:themeColor="text1" w:themeTint="F2"/>
          <w:lang w:eastAsia="zh-Hans"/>
        </w:rPr>
      </w:pPr>
      <w:r w:rsidRPr="00203A51">
        <w:rPr>
          <w:rFonts w:hint="eastAsia"/>
          <w:color w:val="0D0D0D" w:themeColor="text1" w:themeTint="F2"/>
          <w:lang w:eastAsia="zh-Hans"/>
        </w:rPr>
        <w:t>（</w:t>
      </w:r>
      <w:r w:rsidRPr="00203A51">
        <w:rPr>
          <w:rFonts w:hint="eastAsia"/>
          <w:color w:val="0D0D0D" w:themeColor="text1" w:themeTint="F2"/>
          <w:lang w:eastAsia="zh-Hans"/>
        </w:rPr>
        <w:t>2</w:t>
      </w:r>
      <w:r w:rsidRPr="00203A51">
        <w:rPr>
          <w:rFonts w:hint="eastAsia"/>
          <w:color w:val="0D0D0D" w:themeColor="text1" w:themeTint="F2"/>
          <w:lang w:eastAsia="zh-Hans"/>
        </w:rPr>
        <w:t>）由承包人提供的文件，包括：</w:t>
      </w:r>
      <w:r w:rsidRPr="00203A51">
        <w:rPr>
          <w:rFonts w:hint="eastAsia"/>
          <w:color w:val="0D0D0D" w:themeColor="text1" w:themeTint="F2"/>
          <w:u w:val="single"/>
          <w:lang w:eastAsia="zh-Hans"/>
        </w:rPr>
        <w:t>施工组织设计、专项施工方案、总进度计划、月进度计划、周报、月报、人力、物力计划、各类报表、各类报验资料、各类验收记录</w:t>
      </w:r>
      <w:r w:rsidRPr="00203A51">
        <w:rPr>
          <w:rFonts w:hint="eastAsia"/>
          <w:color w:val="0D0D0D" w:themeColor="text1" w:themeTint="F2"/>
          <w:u w:val="single"/>
          <w:lang w:eastAsia="zh-Hans"/>
        </w:rPr>
        <w:t>、各类施工记录、深化设计图纸、加工图、竣工图等</w:t>
      </w:r>
      <w:r w:rsidRPr="00203A51">
        <w:rPr>
          <w:rFonts w:hint="eastAsia"/>
          <w:color w:val="0D0D0D" w:themeColor="text1" w:themeTint="F2"/>
          <w:lang w:eastAsia="zh-Hans"/>
        </w:rPr>
        <w:t>；</w:t>
      </w:r>
    </w:p>
    <w:p w14:paraId="3D8708B2" w14:textId="77777777" w:rsidR="00CA314E" w:rsidRPr="00203A51" w:rsidRDefault="001B5B2D">
      <w:pPr>
        <w:pStyle w:val="a0"/>
        <w:ind w:firstLineChars="200" w:firstLine="420"/>
        <w:rPr>
          <w:color w:val="0D0D0D" w:themeColor="text1" w:themeTint="F2"/>
          <w:lang w:eastAsia="zh-Hans"/>
        </w:rPr>
      </w:pPr>
      <w:r w:rsidRPr="00203A51">
        <w:rPr>
          <w:rFonts w:hint="eastAsia"/>
          <w:color w:val="0D0D0D" w:themeColor="text1" w:themeTint="F2"/>
          <w:lang w:eastAsia="zh-Hans"/>
        </w:rPr>
        <w:lastRenderedPageBreak/>
        <w:t>承包人提供的文件的期限为：</w:t>
      </w:r>
      <w:r w:rsidRPr="00203A51">
        <w:rPr>
          <w:rFonts w:hint="eastAsia"/>
          <w:color w:val="0D0D0D" w:themeColor="text1" w:themeTint="F2"/>
          <w:u w:val="single"/>
          <w:lang w:eastAsia="zh-Hans"/>
        </w:rPr>
        <w:t>按发包人要求</w:t>
      </w:r>
      <w:r w:rsidRPr="00203A51">
        <w:rPr>
          <w:rFonts w:hint="eastAsia"/>
          <w:color w:val="0D0D0D" w:themeColor="text1" w:themeTint="F2"/>
          <w:lang w:eastAsia="zh-Hans"/>
        </w:rPr>
        <w:t>；</w:t>
      </w:r>
    </w:p>
    <w:p w14:paraId="0065751A" w14:textId="77777777" w:rsidR="00CA314E" w:rsidRPr="00203A51" w:rsidRDefault="001B5B2D">
      <w:pPr>
        <w:pStyle w:val="a0"/>
        <w:ind w:firstLineChars="200" w:firstLine="420"/>
        <w:rPr>
          <w:color w:val="0D0D0D" w:themeColor="text1" w:themeTint="F2"/>
          <w:lang w:eastAsia="zh-Hans"/>
        </w:rPr>
      </w:pPr>
      <w:r w:rsidRPr="00203A51">
        <w:rPr>
          <w:rFonts w:hint="eastAsia"/>
          <w:color w:val="0D0D0D" w:themeColor="text1" w:themeTint="F2"/>
          <w:lang w:eastAsia="zh-Hans"/>
        </w:rPr>
        <w:t>承包人提供的文件的数量为：</w:t>
      </w:r>
      <w:r w:rsidRPr="00203A51">
        <w:rPr>
          <w:rFonts w:hint="eastAsia"/>
          <w:color w:val="0D0D0D" w:themeColor="text1" w:themeTint="F2"/>
          <w:u w:val="single"/>
          <w:lang w:eastAsia="zh-Hans"/>
        </w:rPr>
        <w:t>按发包人要求</w:t>
      </w:r>
      <w:r w:rsidRPr="00203A51">
        <w:rPr>
          <w:rFonts w:hint="eastAsia"/>
          <w:color w:val="0D0D0D" w:themeColor="text1" w:themeTint="F2"/>
          <w:lang w:eastAsia="zh-Hans"/>
        </w:rPr>
        <w:t>；</w:t>
      </w:r>
    </w:p>
    <w:p w14:paraId="4F4A1127" w14:textId="77777777" w:rsidR="00CA314E" w:rsidRPr="00203A51" w:rsidRDefault="001B5B2D">
      <w:pPr>
        <w:pStyle w:val="a0"/>
        <w:ind w:firstLineChars="200" w:firstLine="420"/>
        <w:rPr>
          <w:color w:val="0D0D0D" w:themeColor="text1" w:themeTint="F2"/>
          <w:lang w:eastAsia="zh-Hans"/>
        </w:rPr>
      </w:pPr>
      <w:r w:rsidRPr="00203A51">
        <w:rPr>
          <w:rFonts w:hint="eastAsia"/>
          <w:color w:val="0D0D0D" w:themeColor="text1" w:themeTint="F2"/>
          <w:lang w:eastAsia="zh-Hans"/>
        </w:rPr>
        <w:t>承包人提供的文件的形式为：</w:t>
      </w:r>
      <w:r w:rsidRPr="00203A51">
        <w:rPr>
          <w:rFonts w:hint="eastAsia"/>
          <w:color w:val="0D0D0D" w:themeColor="text1" w:themeTint="F2"/>
          <w:u w:val="single"/>
          <w:lang w:eastAsia="zh-Hans"/>
        </w:rPr>
        <w:t>按发包人要求</w:t>
      </w:r>
      <w:r w:rsidRPr="00203A51">
        <w:rPr>
          <w:rFonts w:hint="eastAsia"/>
          <w:color w:val="0D0D0D" w:themeColor="text1" w:themeTint="F2"/>
          <w:lang w:eastAsia="zh-Hans"/>
        </w:rPr>
        <w:t>；</w:t>
      </w:r>
    </w:p>
    <w:p w14:paraId="6780F389" w14:textId="77777777" w:rsidR="00CA314E" w:rsidRPr="00203A51" w:rsidRDefault="001B5B2D">
      <w:pPr>
        <w:pStyle w:val="a0"/>
        <w:ind w:firstLineChars="200" w:firstLine="420"/>
        <w:rPr>
          <w:color w:val="0D0D0D" w:themeColor="text1" w:themeTint="F2"/>
          <w:lang w:eastAsia="zh-Hans"/>
        </w:rPr>
      </w:pPr>
      <w:r w:rsidRPr="00203A51">
        <w:rPr>
          <w:rFonts w:hint="eastAsia"/>
          <w:color w:val="0D0D0D" w:themeColor="text1" w:themeTint="F2"/>
          <w:lang w:eastAsia="zh-Hans"/>
        </w:rPr>
        <w:t>发包人审批承包人文件的期限：</w:t>
      </w:r>
      <w:r w:rsidRPr="00203A51">
        <w:rPr>
          <w:rFonts w:hint="eastAsia"/>
          <w:color w:val="0D0D0D" w:themeColor="text1" w:themeTint="F2"/>
          <w:u w:val="single"/>
          <w:lang w:eastAsia="zh-Hans"/>
        </w:rPr>
        <w:t>发包人根据实际情况，在合理时间内进行审批</w:t>
      </w:r>
      <w:r w:rsidRPr="00203A51">
        <w:rPr>
          <w:rFonts w:hint="eastAsia"/>
          <w:color w:val="0D0D0D" w:themeColor="text1" w:themeTint="F2"/>
          <w:lang w:eastAsia="zh-Hans"/>
        </w:rPr>
        <w:t>。</w:t>
      </w:r>
    </w:p>
    <w:p w14:paraId="590BCC59"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 xml:space="preserve">1.6.2 </w:t>
      </w:r>
      <w:r w:rsidRPr="00203A51">
        <w:rPr>
          <w:rFonts w:ascii="宋体" w:hAnsi="宋体" w:cs="宋体" w:hint="eastAsia"/>
          <w:color w:val="0D0D0D" w:themeColor="text1" w:themeTint="F2"/>
          <w:kern w:val="0"/>
          <w:szCs w:val="21"/>
        </w:rPr>
        <w:t>发包人提供的文件：发包人提供文件的份数及时间的约定如下：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4A0" w:firstRow="1" w:lastRow="0" w:firstColumn="1" w:lastColumn="0" w:noHBand="0" w:noVBand="1"/>
      </w:tblPr>
      <w:tblGrid>
        <w:gridCol w:w="700"/>
        <w:gridCol w:w="2550"/>
        <w:gridCol w:w="740"/>
        <w:gridCol w:w="1749"/>
        <w:gridCol w:w="3399"/>
      </w:tblGrid>
      <w:tr w:rsidR="00203A51" w:rsidRPr="00203A51" w14:paraId="15AB4929" w14:textId="77777777">
        <w:trPr>
          <w:trHeight w:val="519"/>
          <w:jc w:val="center"/>
        </w:trPr>
        <w:tc>
          <w:tcPr>
            <w:tcW w:w="700" w:type="dxa"/>
            <w:vAlign w:val="center"/>
          </w:tcPr>
          <w:p w14:paraId="34AB5CA8" w14:textId="77777777" w:rsidR="00CA314E" w:rsidRPr="00203A51" w:rsidRDefault="001B5B2D">
            <w:pPr>
              <w:contextualSpacing/>
              <w:jc w:val="center"/>
              <w:rPr>
                <w:rFonts w:ascii="宋体" w:hAnsi="宋体"/>
                <w:color w:val="0D0D0D" w:themeColor="text1" w:themeTint="F2"/>
                <w:szCs w:val="21"/>
              </w:rPr>
            </w:pPr>
            <w:r w:rsidRPr="00203A51">
              <w:rPr>
                <w:rFonts w:ascii="宋体" w:hAnsi="宋体" w:hint="eastAsia"/>
                <w:color w:val="0D0D0D" w:themeColor="text1" w:themeTint="F2"/>
                <w:szCs w:val="21"/>
              </w:rPr>
              <w:t>序号</w:t>
            </w:r>
          </w:p>
        </w:tc>
        <w:tc>
          <w:tcPr>
            <w:tcW w:w="2550" w:type="dxa"/>
            <w:vAlign w:val="center"/>
          </w:tcPr>
          <w:p w14:paraId="2D0E6935" w14:textId="77777777" w:rsidR="00CA314E" w:rsidRPr="00203A51" w:rsidRDefault="001B5B2D">
            <w:pPr>
              <w:contextualSpacing/>
              <w:jc w:val="center"/>
              <w:rPr>
                <w:rFonts w:ascii="宋体" w:hAnsi="宋体"/>
                <w:color w:val="0D0D0D" w:themeColor="text1" w:themeTint="F2"/>
                <w:szCs w:val="21"/>
              </w:rPr>
            </w:pPr>
            <w:r w:rsidRPr="00203A51">
              <w:rPr>
                <w:rFonts w:ascii="宋体" w:hAnsi="宋体" w:hint="eastAsia"/>
                <w:color w:val="0D0D0D" w:themeColor="text1" w:themeTint="F2"/>
                <w:szCs w:val="21"/>
              </w:rPr>
              <w:t>资料及文件名称</w:t>
            </w:r>
          </w:p>
        </w:tc>
        <w:tc>
          <w:tcPr>
            <w:tcW w:w="740" w:type="dxa"/>
            <w:vAlign w:val="center"/>
          </w:tcPr>
          <w:p w14:paraId="1CE6D75E" w14:textId="77777777" w:rsidR="00CA314E" w:rsidRPr="00203A51" w:rsidRDefault="001B5B2D">
            <w:pPr>
              <w:contextualSpacing/>
              <w:jc w:val="center"/>
              <w:rPr>
                <w:rFonts w:ascii="宋体" w:hAnsi="宋体"/>
                <w:color w:val="0D0D0D" w:themeColor="text1" w:themeTint="F2"/>
                <w:szCs w:val="21"/>
              </w:rPr>
            </w:pPr>
            <w:r w:rsidRPr="00203A51">
              <w:rPr>
                <w:rFonts w:ascii="宋体" w:hAnsi="宋体" w:hint="eastAsia"/>
                <w:color w:val="0D0D0D" w:themeColor="text1" w:themeTint="F2"/>
                <w:szCs w:val="21"/>
              </w:rPr>
              <w:t>份数</w:t>
            </w:r>
          </w:p>
        </w:tc>
        <w:tc>
          <w:tcPr>
            <w:tcW w:w="1749" w:type="dxa"/>
            <w:vAlign w:val="center"/>
          </w:tcPr>
          <w:p w14:paraId="5EE10511" w14:textId="77777777" w:rsidR="00CA314E" w:rsidRPr="00203A51" w:rsidRDefault="001B5B2D">
            <w:pPr>
              <w:contextualSpacing/>
              <w:jc w:val="center"/>
              <w:rPr>
                <w:rFonts w:ascii="宋体" w:hAnsi="宋体"/>
                <w:color w:val="0D0D0D" w:themeColor="text1" w:themeTint="F2"/>
                <w:szCs w:val="21"/>
              </w:rPr>
            </w:pPr>
            <w:r w:rsidRPr="00203A51">
              <w:rPr>
                <w:rFonts w:ascii="宋体" w:hAnsi="宋体" w:hint="eastAsia"/>
                <w:color w:val="0D0D0D" w:themeColor="text1" w:themeTint="F2"/>
                <w:szCs w:val="21"/>
              </w:rPr>
              <w:t>提交日期</w:t>
            </w:r>
          </w:p>
        </w:tc>
        <w:tc>
          <w:tcPr>
            <w:tcW w:w="3399" w:type="dxa"/>
            <w:vAlign w:val="center"/>
          </w:tcPr>
          <w:p w14:paraId="798C47CC" w14:textId="77777777" w:rsidR="00CA314E" w:rsidRPr="00203A51" w:rsidRDefault="001B5B2D">
            <w:pPr>
              <w:contextualSpacing/>
              <w:jc w:val="center"/>
              <w:rPr>
                <w:rFonts w:ascii="宋体" w:hAnsi="宋体"/>
                <w:color w:val="0D0D0D" w:themeColor="text1" w:themeTint="F2"/>
                <w:szCs w:val="21"/>
              </w:rPr>
            </w:pPr>
            <w:r w:rsidRPr="00203A51">
              <w:rPr>
                <w:rFonts w:ascii="宋体" w:hAnsi="宋体" w:hint="eastAsia"/>
                <w:color w:val="0D0D0D" w:themeColor="text1" w:themeTint="F2"/>
                <w:szCs w:val="21"/>
              </w:rPr>
              <w:t>有关事宜</w:t>
            </w:r>
          </w:p>
        </w:tc>
      </w:tr>
      <w:tr w:rsidR="00203A51" w:rsidRPr="00203A51" w14:paraId="7BEEC152" w14:textId="77777777">
        <w:trPr>
          <w:trHeight w:val="489"/>
          <w:jc w:val="center"/>
        </w:trPr>
        <w:tc>
          <w:tcPr>
            <w:tcW w:w="700" w:type="dxa"/>
            <w:vAlign w:val="center"/>
          </w:tcPr>
          <w:p w14:paraId="67225AAC" w14:textId="77777777" w:rsidR="00CA314E" w:rsidRPr="00203A51" w:rsidRDefault="001B5B2D">
            <w:pPr>
              <w:contextualSpacing/>
              <w:jc w:val="center"/>
              <w:rPr>
                <w:rFonts w:ascii="宋体" w:hAnsi="宋体"/>
                <w:color w:val="0D0D0D" w:themeColor="text1" w:themeTint="F2"/>
                <w:szCs w:val="21"/>
              </w:rPr>
            </w:pPr>
            <w:r w:rsidRPr="00203A51">
              <w:rPr>
                <w:rFonts w:ascii="宋体" w:hAnsi="宋体" w:hint="eastAsia"/>
                <w:color w:val="0D0D0D" w:themeColor="text1" w:themeTint="F2"/>
                <w:szCs w:val="21"/>
              </w:rPr>
              <w:t>1</w:t>
            </w:r>
          </w:p>
        </w:tc>
        <w:tc>
          <w:tcPr>
            <w:tcW w:w="2550" w:type="dxa"/>
            <w:vAlign w:val="center"/>
          </w:tcPr>
          <w:p w14:paraId="2BFD5BD7" w14:textId="77777777" w:rsidR="00CA314E" w:rsidRPr="00203A51" w:rsidRDefault="001B5B2D">
            <w:pPr>
              <w:contextualSpacing/>
              <w:jc w:val="center"/>
              <w:rPr>
                <w:rFonts w:ascii="宋体" w:hAnsi="宋体"/>
                <w:color w:val="0D0D0D" w:themeColor="text1" w:themeTint="F2"/>
                <w:szCs w:val="21"/>
              </w:rPr>
            </w:pPr>
            <w:r w:rsidRPr="00203A51">
              <w:rPr>
                <w:rFonts w:ascii="宋体" w:hAnsi="宋体" w:cs="宋体" w:hint="eastAsia"/>
                <w:color w:val="0D0D0D" w:themeColor="text1" w:themeTint="F2"/>
                <w:kern w:val="0"/>
                <w:szCs w:val="21"/>
              </w:rPr>
              <w:t>前期工作相关文件（包括①项目立项批文；②有关规划用地意见；③勘察设计工作要求。）</w:t>
            </w:r>
          </w:p>
        </w:tc>
        <w:tc>
          <w:tcPr>
            <w:tcW w:w="740" w:type="dxa"/>
            <w:vAlign w:val="center"/>
          </w:tcPr>
          <w:p w14:paraId="31B91B67" w14:textId="77777777" w:rsidR="00CA314E" w:rsidRPr="00203A51" w:rsidRDefault="001B5B2D">
            <w:pPr>
              <w:contextualSpacing/>
              <w:jc w:val="center"/>
              <w:rPr>
                <w:rFonts w:ascii="宋体" w:hAnsi="宋体"/>
                <w:color w:val="0D0D0D" w:themeColor="text1" w:themeTint="F2"/>
                <w:szCs w:val="21"/>
              </w:rPr>
            </w:pPr>
            <w:r w:rsidRPr="00203A51">
              <w:rPr>
                <w:rFonts w:ascii="宋体" w:hAnsi="宋体" w:hint="eastAsia"/>
                <w:color w:val="0D0D0D" w:themeColor="text1" w:themeTint="F2"/>
                <w:szCs w:val="21"/>
              </w:rPr>
              <w:t>1</w:t>
            </w:r>
          </w:p>
        </w:tc>
        <w:tc>
          <w:tcPr>
            <w:tcW w:w="1749" w:type="dxa"/>
            <w:vAlign w:val="center"/>
          </w:tcPr>
          <w:p w14:paraId="255CFF28" w14:textId="77777777" w:rsidR="00CA314E" w:rsidRPr="00203A51" w:rsidRDefault="001B5B2D">
            <w:pPr>
              <w:contextualSpacing/>
              <w:jc w:val="center"/>
              <w:rPr>
                <w:rFonts w:ascii="宋体" w:hAnsi="宋体"/>
                <w:color w:val="0D0D0D" w:themeColor="text1" w:themeTint="F2"/>
                <w:szCs w:val="21"/>
              </w:rPr>
            </w:pPr>
            <w:r w:rsidRPr="00203A51">
              <w:rPr>
                <w:rFonts w:ascii="宋体" w:hAnsi="宋体" w:hint="eastAsia"/>
                <w:color w:val="0D0D0D" w:themeColor="text1" w:themeTint="F2"/>
                <w:szCs w:val="21"/>
              </w:rPr>
              <w:t>招标时已提供</w:t>
            </w:r>
          </w:p>
        </w:tc>
        <w:tc>
          <w:tcPr>
            <w:tcW w:w="3399" w:type="dxa"/>
            <w:vAlign w:val="center"/>
          </w:tcPr>
          <w:p w14:paraId="7BB578F8" w14:textId="77777777" w:rsidR="00CA314E" w:rsidRPr="00203A51" w:rsidRDefault="001B5B2D">
            <w:pPr>
              <w:contextualSpacing/>
              <w:rPr>
                <w:rFonts w:ascii="宋体" w:hAnsi="宋体"/>
                <w:color w:val="0D0D0D" w:themeColor="text1" w:themeTint="F2"/>
                <w:szCs w:val="21"/>
              </w:rPr>
            </w:pPr>
            <w:r w:rsidRPr="00203A51">
              <w:rPr>
                <w:rFonts w:ascii="宋体" w:hAnsi="宋体" w:hint="eastAsia"/>
                <w:color w:val="0D0D0D" w:themeColor="text1" w:themeTint="F2"/>
                <w:szCs w:val="21"/>
              </w:rPr>
              <w:t>如有补充或修改，根据需要提供</w:t>
            </w:r>
          </w:p>
        </w:tc>
      </w:tr>
      <w:tr w:rsidR="00203A51" w:rsidRPr="00203A51" w14:paraId="1CDD5CD8" w14:textId="77777777">
        <w:trPr>
          <w:trHeight w:val="496"/>
          <w:jc w:val="center"/>
        </w:trPr>
        <w:tc>
          <w:tcPr>
            <w:tcW w:w="700" w:type="dxa"/>
            <w:vAlign w:val="center"/>
          </w:tcPr>
          <w:p w14:paraId="117B511E" w14:textId="77777777" w:rsidR="00CA314E" w:rsidRPr="00203A51" w:rsidRDefault="001B5B2D">
            <w:pPr>
              <w:contextualSpacing/>
              <w:jc w:val="center"/>
              <w:rPr>
                <w:rFonts w:ascii="宋体" w:hAnsi="宋体"/>
                <w:color w:val="0D0D0D" w:themeColor="text1" w:themeTint="F2"/>
                <w:szCs w:val="21"/>
              </w:rPr>
            </w:pPr>
            <w:r w:rsidRPr="00203A51">
              <w:rPr>
                <w:rFonts w:ascii="宋体" w:hAnsi="宋体" w:hint="eastAsia"/>
                <w:color w:val="0D0D0D" w:themeColor="text1" w:themeTint="F2"/>
                <w:szCs w:val="21"/>
              </w:rPr>
              <w:t>2</w:t>
            </w:r>
          </w:p>
        </w:tc>
        <w:tc>
          <w:tcPr>
            <w:tcW w:w="2550" w:type="dxa"/>
            <w:vAlign w:val="center"/>
          </w:tcPr>
          <w:p w14:paraId="42E395C9" w14:textId="77777777" w:rsidR="00CA314E" w:rsidRPr="00203A51" w:rsidRDefault="001B5B2D">
            <w:pPr>
              <w:contextualSpacing/>
              <w:jc w:val="center"/>
              <w:rPr>
                <w:rFonts w:ascii="宋体" w:hAnsi="宋体"/>
                <w:color w:val="0D0D0D" w:themeColor="text1" w:themeTint="F2"/>
                <w:szCs w:val="21"/>
              </w:rPr>
            </w:pPr>
            <w:r w:rsidRPr="00203A51">
              <w:rPr>
                <w:rFonts w:ascii="宋体" w:hAnsi="宋体" w:hint="eastAsia"/>
                <w:color w:val="0D0D0D" w:themeColor="text1" w:themeTint="F2"/>
                <w:szCs w:val="21"/>
              </w:rPr>
              <w:t>发包人要求</w:t>
            </w:r>
          </w:p>
        </w:tc>
        <w:tc>
          <w:tcPr>
            <w:tcW w:w="740" w:type="dxa"/>
            <w:vAlign w:val="center"/>
          </w:tcPr>
          <w:p w14:paraId="2FF6081A" w14:textId="77777777" w:rsidR="00CA314E" w:rsidRPr="00203A51" w:rsidRDefault="001B5B2D">
            <w:pPr>
              <w:contextualSpacing/>
              <w:jc w:val="center"/>
              <w:rPr>
                <w:rFonts w:ascii="宋体" w:hAnsi="宋体"/>
                <w:color w:val="0D0D0D" w:themeColor="text1" w:themeTint="F2"/>
                <w:szCs w:val="21"/>
              </w:rPr>
            </w:pPr>
            <w:r w:rsidRPr="00203A51">
              <w:rPr>
                <w:rFonts w:ascii="宋体" w:hAnsi="宋体" w:hint="eastAsia"/>
                <w:color w:val="0D0D0D" w:themeColor="text1" w:themeTint="F2"/>
                <w:szCs w:val="21"/>
              </w:rPr>
              <w:t>1</w:t>
            </w:r>
          </w:p>
        </w:tc>
        <w:tc>
          <w:tcPr>
            <w:tcW w:w="1749" w:type="dxa"/>
            <w:vAlign w:val="center"/>
          </w:tcPr>
          <w:p w14:paraId="0CA19D3F" w14:textId="77777777" w:rsidR="00CA314E" w:rsidRPr="00203A51" w:rsidRDefault="001B5B2D">
            <w:pPr>
              <w:contextualSpacing/>
              <w:jc w:val="center"/>
              <w:rPr>
                <w:rFonts w:ascii="宋体" w:hAnsi="宋体"/>
                <w:color w:val="0D0D0D" w:themeColor="text1" w:themeTint="F2"/>
                <w:szCs w:val="21"/>
              </w:rPr>
            </w:pPr>
            <w:r w:rsidRPr="00203A51">
              <w:rPr>
                <w:rFonts w:ascii="宋体" w:hAnsi="宋体" w:hint="eastAsia"/>
                <w:color w:val="0D0D0D" w:themeColor="text1" w:themeTint="F2"/>
                <w:szCs w:val="21"/>
              </w:rPr>
              <w:t>设计工作开始前</w:t>
            </w:r>
          </w:p>
        </w:tc>
        <w:tc>
          <w:tcPr>
            <w:tcW w:w="3399" w:type="dxa"/>
            <w:vAlign w:val="center"/>
          </w:tcPr>
          <w:p w14:paraId="2F1A3E86" w14:textId="77777777" w:rsidR="00CA314E" w:rsidRPr="00203A51" w:rsidRDefault="00CA314E">
            <w:pPr>
              <w:contextualSpacing/>
              <w:rPr>
                <w:rFonts w:ascii="宋体" w:hAnsi="宋体"/>
                <w:color w:val="0D0D0D" w:themeColor="text1" w:themeTint="F2"/>
                <w:szCs w:val="21"/>
              </w:rPr>
            </w:pPr>
          </w:p>
        </w:tc>
      </w:tr>
    </w:tbl>
    <w:p w14:paraId="733F8CDA" w14:textId="77777777" w:rsidR="00CA314E" w:rsidRPr="00203A51" w:rsidRDefault="001B5B2D">
      <w:pPr>
        <w:pStyle w:val="4"/>
        <w:spacing w:before="240" w:after="120"/>
        <w:rPr>
          <w:rFonts w:ascii="宋体" w:eastAsia="宋体" w:hAnsi="宋体" w:cs="宋体"/>
          <w:color w:val="0D0D0D" w:themeColor="text1" w:themeTint="F2"/>
          <w:szCs w:val="21"/>
        </w:rPr>
      </w:pPr>
      <w:r w:rsidRPr="00203A51">
        <w:rPr>
          <w:rFonts w:hint="eastAsia"/>
          <w:color w:val="0D0D0D" w:themeColor="text1" w:themeTint="F2"/>
        </w:rPr>
        <w:t xml:space="preserve">1.7 </w:t>
      </w:r>
      <w:r w:rsidRPr="00203A51">
        <w:rPr>
          <w:rFonts w:hint="eastAsia"/>
          <w:color w:val="0D0D0D" w:themeColor="text1" w:themeTint="F2"/>
        </w:rPr>
        <w:t>联络</w:t>
      </w:r>
    </w:p>
    <w:p w14:paraId="680B84D9" w14:textId="77777777" w:rsidR="00CA314E" w:rsidRPr="00203A51" w:rsidRDefault="001B5B2D">
      <w:pPr>
        <w:pStyle w:val="aff4"/>
        <w:snapToGrid w:val="0"/>
        <w:spacing w:beforeLines="50" w:before="156" w:beforeAutospacing="0" w:after="0" w:afterAutospacing="0" w:line="300" w:lineRule="auto"/>
        <w:ind w:firstLine="480"/>
        <w:rPr>
          <w:color w:val="0D0D0D" w:themeColor="text1" w:themeTint="F2"/>
          <w:sz w:val="21"/>
          <w:szCs w:val="21"/>
        </w:rPr>
      </w:pPr>
      <w:r w:rsidRPr="00203A51">
        <w:rPr>
          <w:rFonts w:hint="eastAsia"/>
          <w:color w:val="0D0D0D" w:themeColor="text1" w:themeTint="F2"/>
          <w:sz w:val="21"/>
          <w:szCs w:val="21"/>
        </w:rPr>
        <w:t>1.7.1</w:t>
      </w:r>
      <w:r w:rsidRPr="00203A51">
        <w:rPr>
          <w:rFonts w:hint="eastAsia"/>
          <w:color w:val="0D0D0D" w:themeColor="text1" w:themeTint="F2"/>
          <w:sz w:val="21"/>
          <w:szCs w:val="21"/>
        </w:rPr>
        <w:t>发包人和承包人应当在下述书面函件发出之日起</w:t>
      </w:r>
      <w:r w:rsidRPr="00203A51">
        <w:rPr>
          <w:b/>
          <w:bCs/>
          <w:color w:val="0D0D0D" w:themeColor="text1" w:themeTint="F2"/>
          <w:sz w:val="21"/>
          <w:szCs w:val="21"/>
        </w:rPr>
        <w:t>3</w:t>
      </w:r>
      <w:r w:rsidRPr="00203A51">
        <w:rPr>
          <w:b/>
          <w:bCs/>
          <w:color w:val="0D0D0D" w:themeColor="text1" w:themeTint="F2"/>
          <w:sz w:val="21"/>
          <w:szCs w:val="21"/>
        </w:rPr>
        <w:t>天</w:t>
      </w:r>
      <w:r w:rsidRPr="00203A51">
        <w:rPr>
          <w:rFonts w:hint="eastAsia"/>
          <w:b/>
          <w:bCs/>
          <w:color w:val="0D0D0D" w:themeColor="text1" w:themeTint="F2"/>
          <w:sz w:val="21"/>
          <w:szCs w:val="21"/>
        </w:rPr>
        <w:t>内</w:t>
      </w:r>
      <w:r w:rsidRPr="00203A51">
        <w:rPr>
          <w:rFonts w:hint="eastAsia"/>
          <w:color w:val="0D0D0D" w:themeColor="text1" w:themeTint="F2"/>
          <w:sz w:val="21"/>
          <w:szCs w:val="21"/>
        </w:rPr>
        <w:t>将与合同有关的通知、批准、证明、证书、指示、指令、要求、请求、同意、意见、确定和决定等书面函件送达对方当事人。</w:t>
      </w:r>
    </w:p>
    <w:p w14:paraId="1CF46A33" w14:textId="77777777" w:rsidR="00CA314E" w:rsidRPr="00203A51" w:rsidRDefault="001B5B2D">
      <w:pPr>
        <w:pStyle w:val="aff4"/>
        <w:snapToGrid w:val="0"/>
        <w:spacing w:beforeLines="50" w:before="156" w:beforeAutospacing="0" w:after="0" w:afterAutospacing="0" w:line="300" w:lineRule="auto"/>
        <w:ind w:firstLine="480"/>
        <w:rPr>
          <w:color w:val="0D0D0D" w:themeColor="text1" w:themeTint="F2"/>
          <w:sz w:val="21"/>
          <w:szCs w:val="21"/>
        </w:rPr>
      </w:pPr>
      <w:r w:rsidRPr="00203A51">
        <w:rPr>
          <w:rFonts w:hint="eastAsia"/>
          <w:color w:val="0D0D0D" w:themeColor="text1" w:themeTint="F2"/>
          <w:sz w:val="21"/>
          <w:szCs w:val="21"/>
        </w:rPr>
        <w:t xml:space="preserve">1.7.2 </w:t>
      </w:r>
      <w:r w:rsidRPr="00203A51">
        <w:rPr>
          <w:rFonts w:hint="eastAsia"/>
          <w:color w:val="0D0D0D" w:themeColor="text1" w:themeTint="F2"/>
          <w:sz w:val="21"/>
          <w:szCs w:val="21"/>
        </w:rPr>
        <w:t>发包人接收文件的地点：</w:t>
      </w:r>
      <w:r w:rsidRPr="00203A51">
        <w:rPr>
          <w:rFonts w:hint="eastAsia"/>
          <w:color w:val="0D0D0D" w:themeColor="text1" w:themeTint="F2"/>
          <w:sz w:val="21"/>
          <w:szCs w:val="21"/>
          <w:u w:val="single"/>
        </w:rPr>
        <w:t>广州市南沙区</w:t>
      </w:r>
      <w:r w:rsidRPr="00203A51">
        <w:rPr>
          <w:rFonts w:hint="eastAsia"/>
          <w:color w:val="0D0D0D" w:themeColor="text1" w:themeTint="F2"/>
          <w:sz w:val="21"/>
          <w:szCs w:val="21"/>
        </w:rPr>
        <w:t>；</w:t>
      </w:r>
    </w:p>
    <w:p w14:paraId="679AF98C" w14:textId="77777777" w:rsidR="00CA314E" w:rsidRPr="00203A51" w:rsidRDefault="001B5B2D">
      <w:pPr>
        <w:pStyle w:val="aff4"/>
        <w:snapToGrid w:val="0"/>
        <w:spacing w:beforeLines="50" w:before="156" w:beforeAutospacing="0" w:after="0" w:afterAutospacing="0" w:line="300" w:lineRule="auto"/>
        <w:ind w:firstLine="1120"/>
        <w:rPr>
          <w:color w:val="0D0D0D" w:themeColor="text1" w:themeTint="F2"/>
          <w:sz w:val="21"/>
          <w:szCs w:val="21"/>
        </w:rPr>
      </w:pPr>
      <w:r w:rsidRPr="00203A51">
        <w:rPr>
          <w:rFonts w:hint="eastAsia"/>
          <w:color w:val="0D0D0D" w:themeColor="text1" w:themeTint="F2"/>
          <w:sz w:val="21"/>
          <w:szCs w:val="21"/>
        </w:rPr>
        <w:t>发包人指定的接收人为：</w:t>
      </w:r>
      <w:r w:rsidRPr="00203A51">
        <w:rPr>
          <w:rFonts w:hint="eastAsia"/>
          <w:color w:val="0D0D0D" w:themeColor="text1" w:themeTint="F2"/>
          <w:sz w:val="21"/>
          <w:szCs w:val="21"/>
          <w:u w:val="single"/>
        </w:rPr>
        <w:t></w:t>
      </w:r>
      <w:r w:rsidRPr="00203A51">
        <w:rPr>
          <w:color w:val="0D0D0D" w:themeColor="text1" w:themeTint="F2"/>
          <w:sz w:val="21"/>
          <w:szCs w:val="21"/>
          <w:u w:val="single"/>
        </w:rPr>
        <w:t xml:space="preserve">               </w:t>
      </w:r>
      <w:r w:rsidRPr="00203A51">
        <w:rPr>
          <w:rFonts w:hint="eastAsia"/>
          <w:color w:val="0D0D0D" w:themeColor="text1" w:themeTint="F2"/>
          <w:sz w:val="21"/>
          <w:szCs w:val="21"/>
        </w:rPr>
        <w:t>。</w:t>
      </w:r>
    </w:p>
    <w:p w14:paraId="3F645397" w14:textId="77777777" w:rsidR="00CA314E" w:rsidRPr="00203A51" w:rsidRDefault="001B5B2D">
      <w:pPr>
        <w:pStyle w:val="aff4"/>
        <w:snapToGrid w:val="0"/>
        <w:spacing w:beforeLines="50" w:before="156" w:beforeAutospacing="0" w:after="0" w:afterAutospacing="0" w:line="300" w:lineRule="auto"/>
        <w:ind w:firstLine="1120"/>
        <w:rPr>
          <w:color w:val="0D0D0D" w:themeColor="text1" w:themeTint="F2"/>
          <w:sz w:val="21"/>
          <w:szCs w:val="21"/>
        </w:rPr>
      </w:pPr>
      <w:r w:rsidRPr="00203A51">
        <w:rPr>
          <w:rFonts w:hint="eastAsia"/>
          <w:color w:val="0D0D0D" w:themeColor="text1" w:themeTint="F2"/>
          <w:sz w:val="21"/>
          <w:szCs w:val="21"/>
        </w:rPr>
        <w:t>监理人接收文件的地点：</w:t>
      </w:r>
      <w:r w:rsidRPr="00203A51">
        <w:rPr>
          <w:rFonts w:hint="eastAsia"/>
          <w:color w:val="0D0D0D" w:themeColor="text1" w:themeTint="F2"/>
          <w:sz w:val="21"/>
          <w:szCs w:val="21"/>
          <w:u w:val="single"/>
        </w:rPr>
        <w:t>广州市南沙区</w:t>
      </w:r>
      <w:r w:rsidRPr="00203A51">
        <w:rPr>
          <w:color w:val="0D0D0D" w:themeColor="text1" w:themeTint="F2"/>
          <w:sz w:val="21"/>
          <w:szCs w:val="21"/>
          <w:u w:val="single"/>
        </w:rPr>
        <w:t xml:space="preserve">       </w:t>
      </w:r>
      <w:r w:rsidRPr="00203A51">
        <w:rPr>
          <w:rFonts w:hint="eastAsia"/>
          <w:color w:val="0D0D0D" w:themeColor="text1" w:themeTint="F2"/>
          <w:sz w:val="21"/>
          <w:szCs w:val="21"/>
        </w:rPr>
        <w:t>；</w:t>
      </w:r>
    </w:p>
    <w:p w14:paraId="06E798A2" w14:textId="77777777" w:rsidR="00CA314E" w:rsidRPr="00203A51" w:rsidRDefault="001B5B2D">
      <w:pPr>
        <w:pStyle w:val="aff4"/>
        <w:snapToGrid w:val="0"/>
        <w:spacing w:beforeLines="50" w:before="156" w:beforeAutospacing="0" w:after="0" w:afterAutospacing="0" w:line="300" w:lineRule="auto"/>
        <w:ind w:firstLine="1120"/>
        <w:rPr>
          <w:color w:val="0D0D0D" w:themeColor="text1" w:themeTint="F2"/>
          <w:sz w:val="21"/>
          <w:szCs w:val="21"/>
        </w:rPr>
      </w:pPr>
      <w:r w:rsidRPr="00203A51">
        <w:rPr>
          <w:rFonts w:hint="eastAsia"/>
          <w:color w:val="0D0D0D" w:themeColor="text1" w:themeTint="F2"/>
          <w:sz w:val="21"/>
          <w:szCs w:val="21"/>
        </w:rPr>
        <w:t>监理人指定的接收人为：</w:t>
      </w:r>
      <w:r w:rsidRPr="00203A51">
        <w:rPr>
          <w:rFonts w:hint="eastAsia"/>
          <w:color w:val="0D0D0D" w:themeColor="text1" w:themeTint="F2"/>
          <w:sz w:val="21"/>
          <w:szCs w:val="21"/>
          <w:u w:val="single"/>
        </w:rPr>
        <w:t>按发包人与监理人签订合同中的约定</w:t>
      </w:r>
      <w:r w:rsidRPr="00203A51">
        <w:rPr>
          <w:rFonts w:hint="eastAsia"/>
          <w:color w:val="0D0D0D" w:themeColor="text1" w:themeTint="F2"/>
          <w:sz w:val="21"/>
          <w:szCs w:val="21"/>
        </w:rPr>
        <w:t>。</w:t>
      </w:r>
    </w:p>
    <w:p w14:paraId="7DD72AFB" w14:textId="77777777" w:rsidR="00CA314E" w:rsidRPr="00203A51" w:rsidRDefault="001B5B2D">
      <w:pPr>
        <w:pStyle w:val="aff4"/>
        <w:snapToGrid w:val="0"/>
        <w:spacing w:beforeLines="50" w:before="156" w:beforeAutospacing="0" w:after="0" w:afterAutospacing="0" w:line="300" w:lineRule="auto"/>
        <w:ind w:firstLine="1120"/>
        <w:rPr>
          <w:color w:val="0D0D0D" w:themeColor="text1" w:themeTint="F2"/>
          <w:sz w:val="21"/>
          <w:szCs w:val="21"/>
        </w:rPr>
      </w:pPr>
      <w:r w:rsidRPr="00203A51">
        <w:rPr>
          <w:rFonts w:hint="eastAsia"/>
          <w:color w:val="0D0D0D" w:themeColor="text1" w:themeTint="F2"/>
          <w:sz w:val="21"/>
          <w:szCs w:val="21"/>
        </w:rPr>
        <w:t>承包人接收文件的地点：</w:t>
      </w:r>
      <w:r w:rsidRPr="00203A51">
        <w:rPr>
          <w:rFonts w:hint="eastAsia"/>
          <w:color w:val="0D0D0D" w:themeColor="text1" w:themeTint="F2"/>
          <w:sz w:val="21"/>
          <w:szCs w:val="21"/>
          <w:u w:val="single"/>
        </w:rPr>
        <w:t>广州市南沙区</w:t>
      </w:r>
      <w:r w:rsidRPr="00203A51">
        <w:rPr>
          <w:color w:val="0D0D0D" w:themeColor="text1" w:themeTint="F2"/>
          <w:sz w:val="21"/>
          <w:szCs w:val="21"/>
          <w:u w:val="single"/>
        </w:rPr>
        <w:t xml:space="preserve">  </w:t>
      </w:r>
      <w:r w:rsidRPr="00203A51">
        <w:rPr>
          <w:rFonts w:hint="eastAsia"/>
          <w:color w:val="0D0D0D" w:themeColor="text1" w:themeTint="F2"/>
          <w:sz w:val="21"/>
          <w:szCs w:val="21"/>
        </w:rPr>
        <w:t>；</w:t>
      </w:r>
    </w:p>
    <w:p w14:paraId="4298DEDD" w14:textId="77777777" w:rsidR="00CA314E" w:rsidRPr="00203A51" w:rsidRDefault="001B5B2D">
      <w:pPr>
        <w:pStyle w:val="aff4"/>
        <w:snapToGrid w:val="0"/>
        <w:spacing w:beforeLines="50" w:before="156" w:beforeAutospacing="0" w:after="0" w:afterAutospacing="0" w:line="300" w:lineRule="auto"/>
        <w:ind w:firstLine="1120"/>
        <w:rPr>
          <w:color w:val="0D0D0D" w:themeColor="text1" w:themeTint="F2"/>
          <w:sz w:val="21"/>
          <w:szCs w:val="21"/>
        </w:rPr>
      </w:pPr>
      <w:r w:rsidRPr="00203A51">
        <w:rPr>
          <w:rFonts w:hint="eastAsia"/>
          <w:color w:val="0D0D0D" w:themeColor="text1" w:themeTint="F2"/>
          <w:sz w:val="21"/>
          <w:szCs w:val="21"/>
        </w:rPr>
        <w:t>承包人指定的接收人为：</w:t>
      </w:r>
      <w:r w:rsidRPr="00203A51">
        <w:rPr>
          <w:rFonts w:hint="eastAsia"/>
          <w:color w:val="0D0D0D" w:themeColor="text1" w:themeTint="F2"/>
          <w:szCs w:val="21"/>
          <w:u w:val="single"/>
        </w:rPr>
        <w:t></w:t>
      </w:r>
      <w:r w:rsidRPr="00203A51">
        <w:rPr>
          <w:rFonts w:hint="eastAsia"/>
          <w:color w:val="0D0D0D" w:themeColor="text1" w:themeTint="F2"/>
          <w:sz w:val="21"/>
          <w:szCs w:val="21"/>
          <w:u w:val="single"/>
        </w:rPr>
        <w:t>（施工方）、</w:t>
      </w:r>
      <w:r w:rsidRPr="00203A51">
        <w:rPr>
          <w:rFonts w:hint="eastAsia"/>
          <w:color w:val="0D0D0D" w:themeColor="text1" w:themeTint="F2"/>
          <w:szCs w:val="21"/>
          <w:u w:val="single"/>
        </w:rPr>
        <w:t></w:t>
      </w:r>
      <w:r w:rsidRPr="00203A51">
        <w:rPr>
          <w:color w:val="0D0D0D" w:themeColor="text1" w:themeTint="F2"/>
          <w:szCs w:val="21"/>
          <w:u w:val="single"/>
        </w:rPr>
        <w:t xml:space="preserve"> </w:t>
      </w:r>
      <w:r w:rsidRPr="00203A51">
        <w:rPr>
          <w:rFonts w:hint="eastAsia"/>
          <w:color w:val="0D0D0D" w:themeColor="text1" w:themeTint="F2"/>
          <w:sz w:val="21"/>
          <w:szCs w:val="21"/>
          <w:u w:val="single"/>
        </w:rPr>
        <w:t>（设计方）、</w:t>
      </w:r>
      <w:r w:rsidRPr="00203A51">
        <w:rPr>
          <w:color w:val="0D0D0D" w:themeColor="text1" w:themeTint="F2"/>
          <w:szCs w:val="21"/>
          <w:u w:val="single"/>
        </w:rPr>
        <w:t xml:space="preserve">     </w:t>
      </w:r>
      <w:r w:rsidRPr="00203A51">
        <w:rPr>
          <w:rFonts w:hint="eastAsia"/>
          <w:color w:val="0D0D0D" w:themeColor="text1" w:themeTint="F2"/>
          <w:sz w:val="21"/>
          <w:szCs w:val="21"/>
          <w:u w:val="single"/>
        </w:rPr>
        <w:t>（勘察方）</w:t>
      </w:r>
      <w:r w:rsidRPr="00203A51">
        <w:rPr>
          <w:rFonts w:hint="eastAsia"/>
          <w:color w:val="0D0D0D" w:themeColor="text1" w:themeTint="F2"/>
          <w:sz w:val="21"/>
          <w:szCs w:val="21"/>
        </w:rPr>
        <w:t>。</w:t>
      </w:r>
    </w:p>
    <w:p w14:paraId="7DAA8B8A" w14:textId="77777777" w:rsidR="00CA314E" w:rsidRPr="00203A51" w:rsidRDefault="001B5B2D">
      <w:pPr>
        <w:pStyle w:val="aff4"/>
        <w:autoSpaceDE w:val="0"/>
        <w:autoSpaceDN w:val="0"/>
        <w:adjustRightInd w:val="0"/>
        <w:snapToGrid w:val="0"/>
        <w:spacing w:beforeLines="50" w:before="156" w:beforeAutospacing="0" w:afterLines="50" w:after="156" w:afterAutospacing="0" w:line="300" w:lineRule="auto"/>
        <w:ind w:firstLineChars="200" w:firstLine="420"/>
        <w:rPr>
          <w:color w:val="0D0D0D" w:themeColor="text1" w:themeTint="F2"/>
          <w:szCs w:val="21"/>
        </w:rPr>
      </w:pPr>
      <w:r w:rsidRPr="00203A51">
        <w:rPr>
          <w:rFonts w:hint="eastAsia"/>
          <w:color w:val="0D0D0D" w:themeColor="text1" w:themeTint="F2"/>
          <w:sz w:val="21"/>
          <w:szCs w:val="21"/>
        </w:rPr>
        <w:t>发包人、监理人的发函和答复由承包人项目经理或以上指定接收人签收，送达地点为承包人项目经理部。如承包人拒绝签收，监理人可在签收回执上注明相关情况及原因，并由发包人现场工程师签字证明，并将函件放置于承包人项目经理部即视为送达。</w:t>
      </w:r>
    </w:p>
    <w:p w14:paraId="12B8235F" w14:textId="77777777" w:rsidR="00CA314E" w:rsidRPr="00203A51" w:rsidRDefault="001B5B2D">
      <w:pPr>
        <w:pStyle w:val="4"/>
        <w:spacing w:before="240" w:after="120" w:line="360" w:lineRule="auto"/>
        <w:rPr>
          <w:color w:val="0D0D0D" w:themeColor="text1" w:themeTint="F2"/>
        </w:rPr>
      </w:pPr>
      <w:r w:rsidRPr="00203A51">
        <w:rPr>
          <w:rFonts w:hint="eastAsia"/>
          <w:color w:val="0D0D0D" w:themeColor="text1" w:themeTint="F2"/>
        </w:rPr>
        <w:t xml:space="preserve">1.13 </w:t>
      </w:r>
      <w:r w:rsidRPr="00203A51">
        <w:rPr>
          <w:rFonts w:hint="eastAsia"/>
          <w:color w:val="0D0D0D" w:themeColor="text1" w:themeTint="F2"/>
        </w:rPr>
        <w:t>发包人要求中的错误（</w:t>
      </w:r>
      <w:r w:rsidRPr="00203A51">
        <w:rPr>
          <w:rFonts w:hint="eastAsia"/>
          <w:color w:val="0D0D0D" w:themeColor="text1" w:themeTint="F2"/>
        </w:rPr>
        <w:t>B</w:t>
      </w:r>
      <w:r w:rsidRPr="00203A51">
        <w:rPr>
          <w:rFonts w:hint="eastAsia"/>
          <w:color w:val="0D0D0D" w:themeColor="text1" w:themeTint="F2"/>
        </w:rPr>
        <w:t>）</w:t>
      </w:r>
    </w:p>
    <w:p w14:paraId="3D31BF44"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双方一致同意通用合同条款第</w:t>
      </w:r>
      <w:r w:rsidRPr="00203A51">
        <w:rPr>
          <w:rFonts w:ascii="宋体" w:hAnsi="宋体" w:cs="宋体" w:hint="eastAsia"/>
          <w:color w:val="0D0D0D" w:themeColor="text1" w:themeTint="F2"/>
          <w:kern w:val="0"/>
          <w:szCs w:val="21"/>
        </w:rPr>
        <w:t>1.13</w:t>
      </w:r>
      <w:r w:rsidRPr="00203A51">
        <w:rPr>
          <w:rFonts w:ascii="宋体" w:hAnsi="宋体" w:cs="宋体" w:hint="eastAsia"/>
          <w:color w:val="0D0D0D" w:themeColor="text1" w:themeTint="F2"/>
          <w:kern w:val="0"/>
          <w:szCs w:val="21"/>
        </w:rPr>
        <w:t>款内容不适用于本项目，本款在专用合同条款另行约定如下：</w:t>
      </w:r>
    </w:p>
    <w:p w14:paraId="38835FAE"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承包人应认真阅读、复核发包人要求，发现错误的，应及时书面通知发包人。承包人未发现发包人要求中存在错误的，承包人自行承担由此导致的费用增加和</w:t>
      </w: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或</w:t>
      </w: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工期延误，但专用合同条</w:t>
      </w:r>
      <w:r w:rsidRPr="00203A51">
        <w:rPr>
          <w:rFonts w:ascii="宋体" w:hAnsi="宋体" w:cs="宋体" w:hint="eastAsia"/>
          <w:color w:val="0D0D0D" w:themeColor="text1" w:themeTint="F2"/>
          <w:kern w:val="0"/>
          <w:szCs w:val="21"/>
        </w:rPr>
        <w:lastRenderedPageBreak/>
        <w:t>款另有约定的除外。</w:t>
      </w:r>
    </w:p>
    <w:p w14:paraId="22FA7718" w14:textId="77777777" w:rsidR="00CA314E" w:rsidRPr="00203A51" w:rsidRDefault="001B5B2D">
      <w:pPr>
        <w:pStyle w:val="3"/>
        <w:spacing w:before="360" w:after="240" w:line="360" w:lineRule="auto"/>
        <w:ind w:firstLineChars="0" w:firstLine="0"/>
        <w:rPr>
          <w:rStyle w:val="2Char1"/>
          <w:color w:val="0D0D0D" w:themeColor="text1" w:themeTint="F2"/>
        </w:rPr>
      </w:pPr>
      <w:bookmarkStart w:id="1460" w:name="_Toc117110315"/>
      <w:bookmarkStart w:id="1461" w:name="_Toc144213118"/>
      <w:bookmarkStart w:id="1462" w:name="_Toc22273"/>
      <w:bookmarkStart w:id="1463" w:name="_Toc14335"/>
      <w:r w:rsidRPr="00203A51">
        <w:rPr>
          <w:rStyle w:val="2Char1"/>
          <w:rFonts w:hint="eastAsia"/>
          <w:color w:val="0D0D0D" w:themeColor="text1" w:themeTint="F2"/>
        </w:rPr>
        <w:t>2.</w:t>
      </w:r>
      <w:r w:rsidRPr="00203A51">
        <w:rPr>
          <w:rStyle w:val="2Char1"/>
          <w:color w:val="0D0D0D" w:themeColor="text1" w:themeTint="F2"/>
        </w:rPr>
        <w:t xml:space="preserve"> </w:t>
      </w:r>
      <w:r w:rsidRPr="00203A51">
        <w:rPr>
          <w:rStyle w:val="2Char1"/>
          <w:rFonts w:hint="eastAsia"/>
          <w:color w:val="0D0D0D" w:themeColor="text1" w:themeTint="F2"/>
        </w:rPr>
        <w:t>发包人义务</w:t>
      </w:r>
      <w:bookmarkEnd w:id="1460"/>
      <w:bookmarkEnd w:id="1461"/>
      <w:bookmarkEnd w:id="1462"/>
      <w:bookmarkEnd w:id="1463"/>
    </w:p>
    <w:p w14:paraId="7DB7A83C" w14:textId="77777777" w:rsidR="00CA314E" w:rsidRPr="00203A51" w:rsidRDefault="001B5B2D">
      <w:pPr>
        <w:pStyle w:val="4"/>
        <w:spacing w:before="240" w:after="120" w:line="360" w:lineRule="auto"/>
        <w:rPr>
          <w:color w:val="0D0D0D" w:themeColor="text1" w:themeTint="F2"/>
        </w:rPr>
      </w:pPr>
      <w:r w:rsidRPr="00203A51">
        <w:rPr>
          <w:rFonts w:hint="eastAsia"/>
          <w:color w:val="0D0D0D" w:themeColor="text1" w:themeTint="F2"/>
        </w:rPr>
        <w:t xml:space="preserve">2.3 </w:t>
      </w:r>
      <w:r w:rsidRPr="00203A51">
        <w:rPr>
          <w:rFonts w:hint="eastAsia"/>
          <w:color w:val="0D0D0D" w:themeColor="text1" w:themeTint="F2"/>
        </w:rPr>
        <w:t>提供施工场地</w:t>
      </w:r>
    </w:p>
    <w:p w14:paraId="09BE01CF" w14:textId="77777777" w:rsidR="00CA314E" w:rsidRPr="00203A51" w:rsidRDefault="001B5B2D">
      <w:pPr>
        <w:autoSpaceDE w:val="0"/>
        <w:autoSpaceDN w:val="0"/>
        <w:adjustRightInd w:val="0"/>
        <w:spacing w:beforeLines="50" w:before="156" w:afterLines="50" w:after="156" w:line="360" w:lineRule="auto"/>
        <w:ind w:firstLineChars="200" w:firstLine="420"/>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2.3.1</w:t>
      </w:r>
      <w:r w:rsidRPr="00203A51">
        <w:rPr>
          <w:rFonts w:ascii="宋体" w:hAnsi="宋体" w:cs="宋体" w:hint="eastAsia"/>
          <w:color w:val="0D0D0D" w:themeColor="text1" w:themeTint="F2"/>
          <w:kern w:val="0"/>
          <w:szCs w:val="21"/>
        </w:rPr>
        <w:t>发包人向承包人移交现场的约定：</w:t>
      </w:r>
      <w:r w:rsidRPr="00203A51">
        <w:rPr>
          <w:rFonts w:ascii="宋体" w:hAnsi="宋体" w:cs="宋体" w:hint="eastAsia"/>
          <w:color w:val="0D0D0D" w:themeColor="text1" w:themeTint="F2"/>
          <w:kern w:val="0"/>
          <w:szCs w:val="21"/>
          <w:u w:val="single"/>
        </w:rPr>
        <w:t>项目红线以内范围，由发包人负责提供施工场地。红线以外的房屋、土地等，确属工程需要临时占用的，承包人应承</w:t>
      </w:r>
      <w:proofErr w:type="gramStart"/>
      <w:r w:rsidRPr="00203A51">
        <w:rPr>
          <w:rFonts w:ascii="宋体" w:hAnsi="宋体" w:cs="宋体" w:hint="eastAsia"/>
          <w:color w:val="0D0D0D" w:themeColor="text1" w:themeTint="F2"/>
          <w:kern w:val="0"/>
          <w:szCs w:val="21"/>
          <w:u w:val="single"/>
        </w:rPr>
        <w:t>担办理</w:t>
      </w:r>
      <w:proofErr w:type="gramEnd"/>
      <w:r w:rsidRPr="00203A51">
        <w:rPr>
          <w:rFonts w:ascii="宋体" w:hAnsi="宋体" w:cs="宋体" w:hint="eastAsia"/>
          <w:color w:val="0D0D0D" w:themeColor="text1" w:themeTint="F2"/>
          <w:kern w:val="0"/>
          <w:szCs w:val="21"/>
          <w:u w:val="single"/>
        </w:rPr>
        <w:t>有关临时占用手续等工作及支付所需的一切费用。发包人可以根据实际情况，分期移交施工场地给承包人</w:t>
      </w:r>
      <w:r w:rsidRPr="00203A51">
        <w:rPr>
          <w:rFonts w:ascii="宋体" w:hAnsi="宋体" w:cs="宋体" w:hint="eastAsia"/>
          <w:color w:val="0D0D0D" w:themeColor="text1" w:themeTint="F2"/>
          <w:kern w:val="0"/>
          <w:szCs w:val="21"/>
        </w:rPr>
        <w:t>。</w:t>
      </w:r>
    </w:p>
    <w:p w14:paraId="595806FD"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2.3.2</w:t>
      </w:r>
      <w:r w:rsidRPr="00203A51">
        <w:rPr>
          <w:rFonts w:ascii="宋体" w:hAnsi="宋体" w:cs="宋体" w:hint="eastAsia"/>
          <w:color w:val="0D0D0D" w:themeColor="text1" w:themeTint="F2"/>
          <w:kern w:val="0"/>
          <w:szCs w:val="21"/>
        </w:rPr>
        <w:t>发包人提供进场施工条件的约定：</w:t>
      </w:r>
      <w:r w:rsidRPr="00203A51">
        <w:rPr>
          <w:rFonts w:ascii="宋体" w:hAnsi="宋体" w:cs="宋体" w:hint="eastAsia"/>
          <w:color w:val="0D0D0D" w:themeColor="text1" w:themeTint="F2"/>
          <w:kern w:val="0"/>
          <w:szCs w:val="21"/>
          <w:u w:val="single"/>
        </w:rPr>
        <w:t>承包人应自行解决施工所需的临时用水、用电。承包人应配合发包人做好场地接收工作。承包人应做好施工场地及周围管线（供水、供电、供气、排水、油管、通讯等）、建筑物（构筑物）、古树名木以及原有道路、桥梁、路灯和通讯设施等临时保护工作，并在有关部门、相关单位实施原地加固保护或迁移工程时予以配合（如有），由此增加的临时保护、现场管理、施工降效等费用是承包人承担的风险，发包人</w:t>
      </w:r>
      <w:proofErr w:type="gramStart"/>
      <w:r w:rsidRPr="00203A51">
        <w:rPr>
          <w:rFonts w:ascii="宋体" w:hAnsi="宋体" w:cs="宋体" w:hint="eastAsia"/>
          <w:color w:val="0D0D0D" w:themeColor="text1" w:themeTint="F2"/>
          <w:kern w:val="0"/>
          <w:szCs w:val="21"/>
          <w:u w:val="single"/>
        </w:rPr>
        <w:t>不</w:t>
      </w:r>
      <w:proofErr w:type="gramEnd"/>
      <w:r w:rsidRPr="00203A51">
        <w:rPr>
          <w:rFonts w:ascii="宋体" w:hAnsi="宋体" w:cs="宋体" w:hint="eastAsia"/>
          <w:color w:val="0D0D0D" w:themeColor="text1" w:themeTint="F2"/>
          <w:kern w:val="0"/>
          <w:szCs w:val="21"/>
          <w:u w:val="single"/>
        </w:rPr>
        <w:t>另行计算费用及支付。在施工过程中，由于承包人原因造成其损伤而引起的责任和损失由承包人承担，相关费用已包含在</w:t>
      </w:r>
      <w:r w:rsidRPr="00203A51">
        <w:rPr>
          <w:rFonts w:ascii="宋体" w:hAnsi="宋体" w:cs="宋体" w:hint="eastAsia"/>
          <w:color w:val="0D0D0D" w:themeColor="text1" w:themeTint="F2"/>
          <w:kern w:val="0"/>
          <w:szCs w:val="21"/>
          <w:u w:val="single"/>
        </w:rPr>
        <w:t>签约合同价中，发包人</w:t>
      </w:r>
      <w:proofErr w:type="gramStart"/>
      <w:r w:rsidRPr="00203A51">
        <w:rPr>
          <w:rFonts w:ascii="宋体" w:hAnsi="宋体" w:cs="宋体" w:hint="eastAsia"/>
          <w:color w:val="0D0D0D" w:themeColor="text1" w:themeTint="F2"/>
          <w:kern w:val="0"/>
          <w:szCs w:val="21"/>
          <w:u w:val="single"/>
        </w:rPr>
        <w:t>不</w:t>
      </w:r>
      <w:proofErr w:type="gramEnd"/>
      <w:r w:rsidRPr="00203A51">
        <w:rPr>
          <w:rFonts w:ascii="宋体" w:hAnsi="宋体" w:cs="宋体" w:hint="eastAsia"/>
          <w:color w:val="0D0D0D" w:themeColor="text1" w:themeTint="F2"/>
          <w:kern w:val="0"/>
          <w:szCs w:val="21"/>
          <w:u w:val="single"/>
        </w:rPr>
        <w:t>另行计量支付，若承包人不按要求修复或赔偿损失的，则发包人有权另行委托其它单位修复，相关费用从承包人工程款中扣除</w:t>
      </w:r>
      <w:r w:rsidRPr="00203A51">
        <w:rPr>
          <w:rFonts w:ascii="宋体" w:hAnsi="宋体" w:cs="宋体" w:hint="eastAsia"/>
          <w:color w:val="0D0D0D" w:themeColor="text1" w:themeTint="F2"/>
          <w:kern w:val="0"/>
          <w:szCs w:val="21"/>
        </w:rPr>
        <w:t>。</w:t>
      </w:r>
    </w:p>
    <w:p w14:paraId="2110F8DF"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2.3.3</w:t>
      </w:r>
      <w:r w:rsidRPr="00203A51">
        <w:rPr>
          <w:rFonts w:ascii="宋体" w:hAnsi="宋体" w:cs="宋体" w:hint="eastAsia"/>
          <w:color w:val="0D0D0D" w:themeColor="text1" w:themeTint="F2"/>
          <w:kern w:val="0"/>
          <w:szCs w:val="21"/>
        </w:rPr>
        <w:t>发包人提供基础资料的约定：</w:t>
      </w:r>
    </w:p>
    <w:p w14:paraId="23283823"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u w:val="single"/>
        </w:rPr>
      </w:pPr>
      <w:r w:rsidRPr="00203A51">
        <w:rPr>
          <w:rFonts w:ascii="宋体" w:hAnsi="宋体" w:cs="宋体" w:hint="eastAsia"/>
          <w:color w:val="0D0D0D" w:themeColor="text1" w:themeTint="F2"/>
          <w:kern w:val="0"/>
          <w:szCs w:val="21"/>
          <w:u w:val="single"/>
        </w:rPr>
        <w:t>（</w:t>
      </w:r>
      <w:r w:rsidRPr="00203A51">
        <w:rPr>
          <w:rFonts w:ascii="宋体" w:hAnsi="宋体" w:cs="宋体" w:hint="eastAsia"/>
          <w:color w:val="0D0D0D" w:themeColor="text1" w:themeTint="F2"/>
          <w:kern w:val="0"/>
          <w:szCs w:val="21"/>
          <w:u w:val="single"/>
        </w:rPr>
        <w:t>1</w:t>
      </w:r>
      <w:r w:rsidRPr="00203A51">
        <w:rPr>
          <w:rFonts w:ascii="宋体" w:hAnsi="宋体" w:cs="宋体" w:hint="eastAsia"/>
          <w:color w:val="0D0D0D" w:themeColor="text1" w:themeTint="F2"/>
          <w:kern w:val="0"/>
          <w:szCs w:val="21"/>
          <w:u w:val="single"/>
        </w:rPr>
        <w:t>）发包人在投标前向承包人提供下述资料①项目立项批文；②有关规划用地意见；③勘察设计工作要求。上述资料作为招标文件的组成部分，在招标文件发布时提供。</w:t>
      </w:r>
    </w:p>
    <w:p w14:paraId="58FE683C"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u w:val="single"/>
        </w:rPr>
        <w:t>（</w:t>
      </w:r>
      <w:r w:rsidRPr="00203A51">
        <w:rPr>
          <w:rFonts w:ascii="宋体" w:hAnsi="宋体" w:cs="宋体" w:hint="eastAsia"/>
          <w:color w:val="0D0D0D" w:themeColor="text1" w:themeTint="F2"/>
          <w:kern w:val="0"/>
          <w:szCs w:val="21"/>
          <w:u w:val="single"/>
        </w:rPr>
        <w:t>2</w:t>
      </w:r>
      <w:r w:rsidRPr="00203A51">
        <w:rPr>
          <w:rFonts w:ascii="宋体" w:hAnsi="宋体" w:cs="宋体" w:hint="eastAsia"/>
          <w:color w:val="0D0D0D" w:themeColor="text1" w:themeTint="F2"/>
          <w:kern w:val="0"/>
          <w:szCs w:val="21"/>
          <w:u w:val="single"/>
        </w:rPr>
        <w:t>）对于施工现场地上、地下管线（包括供水、供电、供气、排水、油管、通讯光缆等）、邻近建筑物（构筑物）、文物保护建筑、古树名木的资料由承包人自行调查、摸查、购买、核实（如承包人在核实过程</w:t>
      </w:r>
      <w:r w:rsidRPr="00203A51">
        <w:rPr>
          <w:rFonts w:ascii="宋体" w:hAnsi="宋体" w:cs="宋体" w:hint="eastAsia"/>
          <w:color w:val="0D0D0D" w:themeColor="text1" w:themeTint="F2"/>
          <w:kern w:val="0"/>
          <w:szCs w:val="21"/>
          <w:u w:val="single"/>
        </w:rPr>
        <w:t>中认为需要重新物探，由承包人自行负责组织并承担相关费用），并向监理人和发包人提交专项报告，提供基础资料相关费用除国家及各级政府相关法律、法规、规定或合同约定明确要求由发包人承担的行政性收费以外，已包含在签约合同价中，发包人</w:t>
      </w:r>
      <w:proofErr w:type="gramStart"/>
      <w:r w:rsidRPr="00203A51">
        <w:rPr>
          <w:rFonts w:ascii="宋体" w:hAnsi="宋体" w:cs="宋体" w:hint="eastAsia"/>
          <w:color w:val="0D0D0D" w:themeColor="text1" w:themeTint="F2"/>
          <w:kern w:val="0"/>
          <w:szCs w:val="21"/>
          <w:u w:val="single"/>
        </w:rPr>
        <w:t>不</w:t>
      </w:r>
      <w:proofErr w:type="gramEnd"/>
      <w:r w:rsidRPr="00203A51">
        <w:rPr>
          <w:rFonts w:ascii="宋体" w:hAnsi="宋体" w:cs="宋体" w:hint="eastAsia"/>
          <w:color w:val="0D0D0D" w:themeColor="text1" w:themeTint="F2"/>
          <w:kern w:val="0"/>
          <w:szCs w:val="21"/>
          <w:u w:val="single"/>
        </w:rPr>
        <w:t>另行支付，发包人可提供可能的协助和方便。</w:t>
      </w:r>
    </w:p>
    <w:p w14:paraId="32F1B79D"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color w:val="0D0D0D" w:themeColor="text1" w:themeTint="F2"/>
          <w:kern w:val="0"/>
          <w:szCs w:val="21"/>
        </w:rPr>
        <w:t xml:space="preserve">2.3.4 </w:t>
      </w:r>
      <w:r w:rsidRPr="00203A51">
        <w:rPr>
          <w:rFonts w:ascii="宋体" w:hAnsi="宋体" w:cs="宋体" w:hint="eastAsia"/>
          <w:color w:val="0D0D0D" w:themeColor="text1" w:themeTint="F2"/>
          <w:kern w:val="0"/>
          <w:szCs w:val="21"/>
        </w:rPr>
        <w:t>逾期提供的责任</w:t>
      </w:r>
    </w:p>
    <w:p w14:paraId="7E1DD880"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u w:val="single"/>
        </w:rPr>
        <w:t>规划调整、征地拆迁或青苗补偿等原因，发包人未能按合同约定及时向承包人提供施工现</w:t>
      </w:r>
      <w:r w:rsidRPr="00203A51">
        <w:rPr>
          <w:rFonts w:ascii="宋体" w:hAnsi="宋体" w:cs="宋体" w:hint="eastAsia"/>
          <w:color w:val="0D0D0D" w:themeColor="text1" w:themeTint="F2"/>
          <w:kern w:val="0"/>
          <w:szCs w:val="21"/>
          <w:u w:val="single"/>
        </w:rPr>
        <w:lastRenderedPageBreak/>
        <w:t>场、施工条件、基础资料时，导致影响关键节点工期或关键线路的，经发包人确认后，给予工期顺延。如因工期顺延涉及价格调整的按专用合同条款第</w:t>
      </w:r>
      <w:r w:rsidRPr="00203A51">
        <w:rPr>
          <w:rFonts w:ascii="宋体" w:hAnsi="宋体" w:cs="宋体" w:hint="eastAsia"/>
          <w:color w:val="0D0D0D" w:themeColor="text1" w:themeTint="F2"/>
          <w:kern w:val="0"/>
          <w:szCs w:val="21"/>
          <w:u w:val="single"/>
        </w:rPr>
        <w:t>16.1</w:t>
      </w:r>
      <w:r w:rsidRPr="00203A51">
        <w:rPr>
          <w:rFonts w:ascii="宋体" w:hAnsi="宋体" w:cs="宋体" w:hint="eastAsia"/>
          <w:color w:val="0D0D0D" w:themeColor="text1" w:themeTint="F2"/>
          <w:kern w:val="0"/>
          <w:szCs w:val="21"/>
          <w:u w:val="single"/>
        </w:rPr>
        <w:t>条执行，除合同另有约定外由此产生的其他费用发包人不予支付</w:t>
      </w:r>
      <w:r w:rsidRPr="00203A51">
        <w:rPr>
          <w:rFonts w:ascii="宋体" w:hAnsi="宋体" w:cs="宋体" w:hint="eastAsia"/>
          <w:color w:val="0D0D0D" w:themeColor="text1" w:themeTint="F2"/>
          <w:kern w:val="0"/>
          <w:szCs w:val="21"/>
        </w:rPr>
        <w:t>。</w:t>
      </w:r>
    </w:p>
    <w:p w14:paraId="5A0797DE" w14:textId="77777777" w:rsidR="00CA314E" w:rsidRPr="00203A51" w:rsidRDefault="001B5B2D">
      <w:pPr>
        <w:pStyle w:val="4"/>
        <w:spacing w:before="240" w:after="120" w:line="360" w:lineRule="auto"/>
        <w:rPr>
          <w:color w:val="0D0D0D" w:themeColor="text1" w:themeTint="F2"/>
        </w:rPr>
      </w:pPr>
      <w:r w:rsidRPr="00203A51">
        <w:rPr>
          <w:rFonts w:hint="eastAsia"/>
          <w:color w:val="0D0D0D" w:themeColor="text1" w:themeTint="F2"/>
        </w:rPr>
        <w:t xml:space="preserve">2.4 </w:t>
      </w:r>
      <w:r w:rsidRPr="00203A51">
        <w:rPr>
          <w:rFonts w:hint="eastAsia"/>
          <w:color w:val="0D0D0D" w:themeColor="text1" w:themeTint="F2"/>
        </w:rPr>
        <w:t>办理证件和批件</w:t>
      </w:r>
    </w:p>
    <w:p w14:paraId="7059F2BE"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对于按规定应由发包人办理各类审批、核准或备案手续，承包人应主动提出使用时间计划并积极协助发包人协调，以便于保证项目工期。</w:t>
      </w:r>
    </w:p>
    <w:p w14:paraId="45C24DB9" w14:textId="77777777" w:rsidR="00CA314E" w:rsidRPr="00203A51" w:rsidRDefault="001B5B2D">
      <w:pPr>
        <w:pStyle w:val="4"/>
        <w:spacing w:before="240" w:after="120" w:line="360" w:lineRule="auto"/>
        <w:rPr>
          <w:color w:val="0D0D0D" w:themeColor="text1" w:themeTint="F2"/>
        </w:rPr>
      </w:pPr>
      <w:r w:rsidRPr="00203A51">
        <w:rPr>
          <w:rFonts w:hint="eastAsia"/>
          <w:color w:val="0D0D0D" w:themeColor="text1" w:themeTint="F2"/>
        </w:rPr>
        <w:t xml:space="preserve">2.5 </w:t>
      </w:r>
      <w:r w:rsidRPr="00203A51">
        <w:rPr>
          <w:rFonts w:hint="eastAsia"/>
          <w:color w:val="0D0D0D" w:themeColor="text1" w:themeTint="F2"/>
        </w:rPr>
        <w:t>支付合同价款</w:t>
      </w:r>
    </w:p>
    <w:p w14:paraId="4A2C7EDC"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本款双方约定为：发包人按合同约定支付合同价款，发包人无需提供支付担保。</w:t>
      </w:r>
    </w:p>
    <w:p w14:paraId="280B90CB" w14:textId="77777777" w:rsidR="00CA314E" w:rsidRPr="00203A51" w:rsidRDefault="001B5B2D">
      <w:pPr>
        <w:pStyle w:val="4"/>
        <w:spacing w:before="240" w:after="120" w:line="360" w:lineRule="auto"/>
        <w:rPr>
          <w:color w:val="0D0D0D" w:themeColor="text1" w:themeTint="F2"/>
        </w:rPr>
      </w:pPr>
      <w:r w:rsidRPr="00203A51">
        <w:rPr>
          <w:rFonts w:hint="eastAsia"/>
          <w:color w:val="0D0D0D" w:themeColor="text1" w:themeTint="F2"/>
        </w:rPr>
        <w:t xml:space="preserve">2.7 </w:t>
      </w:r>
      <w:r w:rsidRPr="00203A51">
        <w:rPr>
          <w:rFonts w:hint="eastAsia"/>
          <w:color w:val="0D0D0D" w:themeColor="text1" w:themeTint="F2"/>
        </w:rPr>
        <w:t>其他义务</w:t>
      </w:r>
    </w:p>
    <w:p w14:paraId="5EBE918A"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发包人的其他权利和义务包括如下：</w:t>
      </w:r>
    </w:p>
    <w:p w14:paraId="4FE23426"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1</w:t>
      </w:r>
      <w:r w:rsidRPr="00203A51">
        <w:rPr>
          <w:rFonts w:ascii="宋体" w:hAnsi="宋体" w:cs="宋体" w:hint="eastAsia"/>
          <w:color w:val="0D0D0D" w:themeColor="text1" w:themeTint="F2"/>
          <w:kern w:val="0"/>
          <w:szCs w:val="21"/>
        </w:rPr>
        <w:t>）法律规定和（或）合同约定由发包人负责办理的工程建设项目必须履行的各类审批、核准或备案手续，发包人应按时办理。法律规定和（或）合同约定由承包人负责的有关勘察、设计、施工证件和批件，发包人应给予必要的协助。</w:t>
      </w:r>
    </w:p>
    <w:p w14:paraId="33F7678D"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2</w:t>
      </w:r>
      <w:r w:rsidRPr="00203A51">
        <w:rPr>
          <w:rFonts w:ascii="宋体" w:hAnsi="宋体" w:cs="宋体" w:hint="eastAsia"/>
          <w:color w:val="0D0D0D" w:themeColor="text1" w:themeTint="F2"/>
          <w:kern w:val="0"/>
          <w:szCs w:val="21"/>
        </w:rPr>
        <w:t>）发包人应履行合同中约定的合同价格调整、付款、竣工结算义务。</w:t>
      </w:r>
    </w:p>
    <w:p w14:paraId="354C6C95"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3</w:t>
      </w:r>
      <w:r w:rsidRPr="00203A51">
        <w:rPr>
          <w:rFonts w:ascii="宋体" w:hAnsi="宋体" w:cs="宋体" w:hint="eastAsia"/>
          <w:color w:val="0D0D0D" w:themeColor="text1" w:themeTint="F2"/>
          <w:kern w:val="0"/>
          <w:szCs w:val="21"/>
        </w:rPr>
        <w:t>）发包人有权按照合同约定和适用法律关于安全、质量、环境保护和职业健康等强制性标准、规范的规定，对承包人的勘察（如有）、设计、施工等实施工作提议、修改和变更，但不得违反国家强制性标准、规范的规定。</w:t>
      </w:r>
    </w:p>
    <w:p w14:paraId="4FEE5A3B"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4</w:t>
      </w:r>
      <w:r w:rsidRPr="00203A51">
        <w:rPr>
          <w:rFonts w:ascii="宋体" w:hAnsi="宋体" w:cs="宋体" w:hint="eastAsia"/>
          <w:color w:val="0D0D0D" w:themeColor="text1" w:themeTint="F2"/>
          <w:kern w:val="0"/>
          <w:szCs w:val="21"/>
        </w:rPr>
        <w:t>）发包人有权根据合同约定，对因承包人原因给发包人带来的任何损失和损害，提出赔偿。</w:t>
      </w:r>
    </w:p>
    <w:p w14:paraId="06087BEE"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5</w:t>
      </w:r>
      <w:r w:rsidRPr="00203A51">
        <w:rPr>
          <w:rFonts w:ascii="宋体" w:hAnsi="宋体" w:cs="宋体" w:hint="eastAsia"/>
          <w:color w:val="0D0D0D" w:themeColor="text1" w:themeTint="F2"/>
          <w:kern w:val="0"/>
          <w:szCs w:val="21"/>
        </w:rPr>
        <w:t>）发包人认为必要时，有权以书面形式发出暂停通知。</w:t>
      </w:r>
    </w:p>
    <w:p w14:paraId="0E86FB8F"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6</w:t>
      </w:r>
      <w:r w:rsidRPr="00203A51">
        <w:rPr>
          <w:rFonts w:ascii="宋体" w:hAnsi="宋体" w:cs="宋体" w:hint="eastAsia"/>
          <w:color w:val="0D0D0D" w:themeColor="text1" w:themeTint="F2"/>
          <w:kern w:val="0"/>
          <w:szCs w:val="21"/>
        </w:rPr>
        <w:t>）承包人在设计</w:t>
      </w: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施工进度、设计</w:t>
      </w: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施工质量、指派人员、提供服务、协作等方面义务的履行不符合本合同约定时，发包人有追究违约责任、要求赔偿损失、直至解除合同等权利；同时，发包人还有权将承包人存在的上述违约事实公诸于众和向有关部门反映情况。</w:t>
      </w:r>
    </w:p>
    <w:p w14:paraId="6B6D42DC"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7</w:t>
      </w:r>
      <w:r w:rsidRPr="00203A51">
        <w:rPr>
          <w:rFonts w:ascii="宋体" w:hAnsi="宋体" w:cs="宋体" w:hint="eastAsia"/>
          <w:color w:val="0D0D0D" w:themeColor="text1" w:themeTint="F2"/>
          <w:kern w:val="0"/>
          <w:szCs w:val="21"/>
        </w:rPr>
        <w:t>）在施工开工前，发包人组织设计交底，并协调处理勘察设计施工、监理及咨询等各方面</w:t>
      </w:r>
      <w:r w:rsidRPr="00203A51">
        <w:rPr>
          <w:rFonts w:ascii="宋体" w:hAnsi="宋体" w:cs="宋体" w:hint="eastAsia"/>
          <w:color w:val="0D0D0D" w:themeColor="text1" w:themeTint="F2"/>
          <w:kern w:val="0"/>
          <w:szCs w:val="21"/>
        </w:rPr>
        <w:lastRenderedPageBreak/>
        <w:t>的配合工作。</w:t>
      </w:r>
    </w:p>
    <w:p w14:paraId="59AAEEAD"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8</w:t>
      </w:r>
      <w:r w:rsidRPr="00203A51">
        <w:rPr>
          <w:rFonts w:ascii="宋体" w:hAnsi="宋体" w:cs="宋体" w:hint="eastAsia"/>
          <w:color w:val="0D0D0D" w:themeColor="text1" w:themeTint="F2"/>
          <w:kern w:val="0"/>
          <w:szCs w:val="21"/>
        </w:rPr>
        <w:t>）因规划调整或工程规模、建设标准、</w:t>
      </w:r>
      <w:r w:rsidRPr="00203A51">
        <w:rPr>
          <w:rFonts w:ascii="宋体" w:hAnsi="宋体" w:cs="宋体" w:hint="eastAsia"/>
          <w:color w:val="0D0D0D" w:themeColor="text1" w:themeTint="F2"/>
          <w:kern w:val="0"/>
          <w:szCs w:val="21"/>
        </w:rPr>
        <w:t>功能需求发生重大变化等非承包人原因导致审定的概算超过已批复的可行性研究报告估算总投资的，发包人有权终止合同，将本工程重新招标另行发包。</w:t>
      </w:r>
    </w:p>
    <w:p w14:paraId="0D934D53"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color w:val="0D0D0D" w:themeColor="text1" w:themeTint="F2"/>
          <w:kern w:val="0"/>
          <w:szCs w:val="21"/>
        </w:rPr>
        <w:t>9</w:t>
      </w:r>
      <w:r w:rsidRPr="00203A51">
        <w:rPr>
          <w:rFonts w:ascii="宋体" w:hAnsi="宋体" w:cs="宋体" w:hint="eastAsia"/>
          <w:color w:val="0D0D0D" w:themeColor="text1" w:themeTint="F2"/>
          <w:kern w:val="0"/>
          <w:szCs w:val="21"/>
        </w:rPr>
        <w:t>）发包人有权成立项目品</w:t>
      </w:r>
      <w:proofErr w:type="gramStart"/>
      <w:r w:rsidRPr="00203A51">
        <w:rPr>
          <w:rFonts w:ascii="宋体" w:hAnsi="宋体" w:cs="宋体" w:hint="eastAsia"/>
          <w:color w:val="0D0D0D" w:themeColor="text1" w:themeTint="F2"/>
          <w:kern w:val="0"/>
          <w:szCs w:val="21"/>
        </w:rPr>
        <w:t>控小组</w:t>
      </w:r>
      <w:proofErr w:type="gramEnd"/>
      <w:r w:rsidRPr="00203A51">
        <w:rPr>
          <w:rFonts w:ascii="宋体" w:hAnsi="宋体" w:cs="宋体" w:hint="eastAsia"/>
          <w:color w:val="0D0D0D" w:themeColor="text1" w:themeTint="F2"/>
          <w:kern w:val="0"/>
          <w:szCs w:val="21"/>
        </w:rPr>
        <w:t>对承包人施工质量及投入项目材料设备选取（品牌、质量）工作进行监督指导，本项目立项业主南沙区水</w:t>
      </w:r>
      <w:proofErr w:type="gramStart"/>
      <w:r w:rsidRPr="00203A51">
        <w:rPr>
          <w:rFonts w:ascii="宋体" w:hAnsi="宋体" w:cs="宋体" w:hint="eastAsia"/>
          <w:color w:val="0D0D0D" w:themeColor="text1" w:themeTint="F2"/>
          <w:kern w:val="0"/>
          <w:szCs w:val="21"/>
        </w:rPr>
        <w:t>务</w:t>
      </w:r>
      <w:proofErr w:type="gramEnd"/>
      <w:r w:rsidRPr="00203A51">
        <w:rPr>
          <w:rFonts w:ascii="宋体" w:hAnsi="宋体" w:cs="宋体" w:hint="eastAsia"/>
          <w:color w:val="0D0D0D" w:themeColor="text1" w:themeTint="F2"/>
          <w:kern w:val="0"/>
          <w:szCs w:val="21"/>
        </w:rPr>
        <w:t>局作为品</w:t>
      </w:r>
      <w:proofErr w:type="gramStart"/>
      <w:r w:rsidRPr="00203A51">
        <w:rPr>
          <w:rFonts w:ascii="宋体" w:hAnsi="宋体" w:cs="宋体" w:hint="eastAsia"/>
          <w:color w:val="0D0D0D" w:themeColor="text1" w:themeTint="F2"/>
          <w:kern w:val="0"/>
          <w:szCs w:val="21"/>
        </w:rPr>
        <w:t>控小组</w:t>
      </w:r>
      <w:proofErr w:type="gramEnd"/>
      <w:r w:rsidRPr="00203A51">
        <w:rPr>
          <w:rFonts w:ascii="宋体" w:hAnsi="宋体" w:cs="宋体" w:hint="eastAsia"/>
          <w:color w:val="0D0D0D" w:themeColor="text1" w:themeTint="F2"/>
          <w:kern w:val="0"/>
          <w:szCs w:val="21"/>
        </w:rPr>
        <w:t>成员之一。</w:t>
      </w:r>
    </w:p>
    <w:p w14:paraId="670A20E6" w14:textId="77777777" w:rsidR="00CA314E" w:rsidRPr="00203A51" w:rsidRDefault="001B5B2D">
      <w:pPr>
        <w:pStyle w:val="a0"/>
        <w:autoSpaceDE w:val="0"/>
        <w:autoSpaceDN w:val="0"/>
        <w:adjustRightInd w:val="0"/>
        <w:spacing w:beforeLines="50" w:before="156" w:afterLines="50" w:after="156" w:line="360" w:lineRule="auto"/>
        <w:ind w:firstLineChars="200" w:firstLine="420"/>
        <w:jc w:val="left"/>
        <w:rPr>
          <w:color w:val="0D0D0D" w:themeColor="text1" w:themeTint="F2"/>
        </w:rPr>
      </w:pPr>
      <w:r w:rsidRPr="00203A51">
        <w:rPr>
          <w:rFonts w:hint="eastAsia"/>
          <w:color w:val="0D0D0D" w:themeColor="text1" w:themeTint="F2"/>
        </w:rPr>
        <w:t>（</w:t>
      </w:r>
      <w:r w:rsidRPr="00203A51">
        <w:rPr>
          <w:color w:val="0D0D0D" w:themeColor="text1" w:themeTint="F2"/>
        </w:rPr>
        <w:t>10</w:t>
      </w:r>
      <w:r w:rsidRPr="00203A51">
        <w:rPr>
          <w:rFonts w:hint="eastAsia"/>
          <w:color w:val="0D0D0D" w:themeColor="text1" w:themeTint="F2"/>
        </w:rPr>
        <w:t>）因承包人原因导致未实现本项目安全管理目标的，发包人</w:t>
      </w:r>
      <w:r w:rsidRPr="00203A51">
        <w:rPr>
          <w:rFonts w:ascii="宋体" w:hAnsi="宋体" w:cs="宋体" w:hint="eastAsia"/>
          <w:color w:val="0D0D0D" w:themeColor="text1" w:themeTint="F2"/>
          <w:kern w:val="0"/>
          <w:szCs w:val="21"/>
        </w:rPr>
        <w:t>有权终止合同，并按合同违约条款要求承包人赔偿相应损失</w:t>
      </w:r>
      <w:r w:rsidRPr="00203A51">
        <w:rPr>
          <w:rFonts w:hint="eastAsia"/>
          <w:color w:val="0D0D0D" w:themeColor="text1" w:themeTint="F2"/>
        </w:rPr>
        <w:t>。</w:t>
      </w:r>
    </w:p>
    <w:p w14:paraId="0A9CF6CB"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color w:val="0D0D0D" w:themeColor="text1" w:themeTint="F2"/>
          <w:kern w:val="0"/>
          <w:szCs w:val="21"/>
        </w:rPr>
        <w:t>11</w:t>
      </w:r>
      <w:r w:rsidRPr="00203A51">
        <w:rPr>
          <w:rFonts w:ascii="宋体" w:hAnsi="宋体" w:cs="宋体" w:hint="eastAsia"/>
          <w:color w:val="0D0D0D" w:themeColor="text1" w:themeTint="F2"/>
          <w:kern w:val="0"/>
          <w:szCs w:val="21"/>
        </w:rPr>
        <w:t>）发包人享有的其他权利和义务。</w:t>
      </w:r>
    </w:p>
    <w:p w14:paraId="42B4780D" w14:textId="77777777" w:rsidR="00CA314E" w:rsidRPr="00203A51" w:rsidRDefault="001B5B2D">
      <w:pPr>
        <w:pStyle w:val="3"/>
        <w:spacing w:before="360" w:after="240" w:line="360" w:lineRule="auto"/>
        <w:ind w:firstLineChars="0" w:firstLine="0"/>
        <w:rPr>
          <w:rStyle w:val="2Char1"/>
          <w:color w:val="0D0D0D" w:themeColor="text1" w:themeTint="F2"/>
        </w:rPr>
      </w:pPr>
      <w:bookmarkStart w:id="1464" w:name="_Toc144213119"/>
      <w:bookmarkStart w:id="1465" w:name="_Toc2684"/>
      <w:bookmarkStart w:id="1466" w:name="_Toc1178043553"/>
      <w:bookmarkStart w:id="1467" w:name="_Toc21690"/>
      <w:r w:rsidRPr="00203A51">
        <w:rPr>
          <w:rStyle w:val="2Char1"/>
          <w:rFonts w:hint="eastAsia"/>
          <w:color w:val="0D0D0D" w:themeColor="text1" w:themeTint="F2"/>
        </w:rPr>
        <w:t xml:space="preserve">3. </w:t>
      </w:r>
      <w:r w:rsidRPr="00203A51">
        <w:rPr>
          <w:rStyle w:val="2Char1"/>
          <w:rFonts w:hint="eastAsia"/>
          <w:color w:val="0D0D0D" w:themeColor="text1" w:themeTint="F2"/>
        </w:rPr>
        <w:t>监理人</w:t>
      </w:r>
      <w:bookmarkEnd w:id="1464"/>
      <w:bookmarkEnd w:id="1465"/>
      <w:bookmarkEnd w:id="1466"/>
      <w:bookmarkEnd w:id="1467"/>
    </w:p>
    <w:p w14:paraId="206E6E4E" w14:textId="77777777" w:rsidR="00CA314E" w:rsidRPr="00203A51" w:rsidRDefault="001B5B2D">
      <w:pPr>
        <w:pStyle w:val="4"/>
        <w:spacing w:before="240" w:after="120" w:line="360" w:lineRule="auto"/>
        <w:rPr>
          <w:color w:val="0D0D0D" w:themeColor="text1" w:themeTint="F2"/>
        </w:rPr>
      </w:pPr>
      <w:r w:rsidRPr="00203A51">
        <w:rPr>
          <w:rFonts w:hint="eastAsia"/>
          <w:color w:val="0D0D0D" w:themeColor="text1" w:themeTint="F2"/>
        </w:rPr>
        <w:t xml:space="preserve">3.1 </w:t>
      </w:r>
      <w:r w:rsidRPr="00203A51">
        <w:rPr>
          <w:rFonts w:hint="eastAsia"/>
          <w:color w:val="0D0D0D" w:themeColor="text1" w:themeTint="F2"/>
        </w:rPr>
        <w:t>监理人的职责和权力</w:t>
      </w:r>
    </w:p>
    <w:p w14:paraId="478A692C"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 xml:space="preserve">3.1.1 </w:t>
      </w:r>
      <w:r w:rsidRPr="00203A51">
        <w:rPr>
          <w:rFonts w:ascii="宋体" w:hAnsi="宋体" w:cs="宋体" w:hint="eastAsia"/>
          <w:color w:val="0D0D0D" w:themeColor="text1" w:themeTint="F2"/>
          <w:kern w:val="0"/>
          <w:szCs w:val="21"/>
        </w:rPr>
        <w:t>监理人在行使下列权力前，必须得到发包人的批准</w:t>
      </w:r>
    </w:p>
    <w:p w14:paraId="23F197B9"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u w:val="single"/>
        </w:rPr>
      </w:pPr>
      <w:r w:rsidRPr="00203A51">
        <w:rPr>
          <w:rFonts w:ascii="宋体" w:hAnsi="宋体" w:cs="宋体" w:hint="eastAsia"/>
          <w:color w:val="0D0D0D" w:themeColor="text1" w:themeTint="F2"/>
          <w:kern w:val="0"/>
          <w:szCs w:val="21"/>
          <w:u w:val="single"/>
        </w:rPr>
        <w:t>（</w:t>
      </w:r>
      <w:r w:rsidRPr="00203A51">
        <w:rPr>
          <w:rFonts w:ascii="宋体" w:hAnsi="宋体" w:cs="宋体"/>
          <w:color w:val="0D0D0D" w:themeColor="text1" w:themeTint="F2"/>
          <w:kern w:val="0"/>
          <w:szCs w:val="21"/>
          <w:u w:val="single"/>
        </w:rPr>
        <w:t>1</w:t>
      </w:r>
      <w:r w:rsidRPr="00203A51">
        <w:rPr>
          <w:rFonts w:ascii="宋体" w:hAnsi="宋体" w:cs="宋体"/>
          <w:color w:val="0D0D0D" w:themeColor="text1" w:themeTint="F2"/>
          <w:kern w:val="0"/>
          <w:szCs w:val="21"/>
          <w:u w:val="single"/>
        </w:rPr>
        <w:t>）确定延长完工期限；</w:t>
      </w:r>
    </w:p>
    <w:p w14:paraId="06566CC7"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u w:val="single"/>
        </w:rPr>
      </w:pPr>
      <w:r w:rsidRPr="00203A51">
        <w:rPr>
          <w:rFonts w:ascii="宋体" w:hAnsi="宋体" w:cs="宋体" w:hint="eastAsia"/>
          <w:color w:val="0D0D0D" w:themeColor="text1" w:themeTint="F2"/>
          <w:kern w:val="0"/>
          <w:szCs w:val="21"/>
          <w:u w:val="single"/>
        </w:rPr>
        <w:t>（</w:t>
      </w:r>
      <w:r w:rsidRPr="00203A51">
        <w:rPr>
          <w:rFonts w:ascii="宋体" w:hAnsi="宋体" w:cs="宋体"/>
          <w:color w:val="0D0D0D" w:themeColor="text1" w:themeTint="F2"/>
          <w:kern w:val="0"/>
          <w:szCs w:val="21"/>
          <w:u w:val="single"/>
        </w:rPr>
        <w:t>2</w:t>
      </w:r>
      <w:r w:rsidRPr="00203A51">
        <w:rPr>
          <w:rFonts w:ascii="宋体" w:hAnsi="宋体" w:cs="宋体"/>
          <w:color w:val="0D0D0D" w:themeColor="text1" w:themeTint="F2"/>
          <w:kern w:val="0"/>
          <w:szCs w:val="21"/>
          <w:u w:val="single"/>
        </w:rPr>
        <w:t>）</w:t>
      </w:r>
      <w:proofErr w:type="gramStart"/>
      <w:r w:rsidRPr="00203A51">
        <w:rPr>
          <w:rFonts w:ascii="宋体" w:hAnsi="宋体" w:cs="宋体"/>
          <w:color w:val="0D0D0D" w:themeColor="text1" w:themeTint="F2"/>
          <w:kern w:val="0"/>
          <w:szCs w:val="21"/>
          <w:u w:val="single"/>
        </w:rPr>
        <w:t>作出</w:t>
      </w:r>
      <w:proofErr w:type="gramEnd"/>
      <w:r w:rsidRPr="00203A51">
        <w:rPr>
          <w:rFonts w:ascii="宋体" w:hAnsi="宋体" w:cs="宋体"/>
          <w:color w:val="0D0D0D" w:themeColor="text1" w:themeTint="F2"/>
          <w:kern w:val="0"/>
          <w:szCs w:val="21"/>
          <w:u w:val="single"/>
        </w:rPr>
        <w:t>变更决定；</w:t>
      </w:r>
    </w:p>
    <w:p w14:paraId="3C97B63B"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u w:val="single"/>
        </w:rPr>
      </w:pPr>
      <w:r w:rsidRPr="00203A51">
        <w:rPr>
          <w:rFonts w:ascii="宋体" w:hAnsi="宋体" w:cs="宋体" w:hint="eastAsia"/>
          <w:color w:val="0D0D0D" w:themeColor="text1" w:themeTint="F2"/>
          <w:kern w:val="0"/>
          <w:szCs w:val="21"/>
          <w:u w:val="single"/>
        </w:rPr>
        <w:t>（</w:t>
      </w:r>
      <w:r w:rsidRPr="00203A51">
        <w:rPr>
          <w:rFonts w:ascii="宋体" w:hAnsi="宋体" w:cs="宋体"/>
          <w:color w:val="0D0D0D" w:themeColor="text1" w:themeTint="F2"/>
          <w:kern w:val="0"/>
          <w:szCs w:val="21"/>
          <w:u w:val="single"/>
        </w:rPr>
        <w:t>3</w:t>
      </w:r>
      <w:r w:rsidRPr="00203A51">
        <w:rPr>
          <w:rFonts w:ascii="宋体" w:hAnsi="宋体" w:cs="宋体"/>
          <w:color w:val="0D0D0D" w:themeColor="text1" w:themeTint="F2"/>
          <w:kern w:val="0"/>
          <w:szCs w:val="21"/>
          <w:u w:val="single"/>
        </w:rPr>
        <w:t>）批准承包人更换施工负责人、设计负责人、主要设计及施工管理及技术人员。</w:t>
      </w:r>
    </w:p>
    <w:p w14:paraId="2336C828"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u w:val="single"/>
        </w:rPr>
      </w:pPr>
      <w:r w:rsidRPr="00203A51">
        <w:rPr>
          <w:rFonts w:ascii="宋体" w:hAnsi="宋体" w:cs="宋体" w:hint="eastAsia"/>
          <w:color w:val="0D0D0D" w:themeColor="text1" w:themeTint="F2"/>
          <w:kern w:val="0"/>
          <w:szCs w:val="21"/>
          <w:u w:val="single"/>
        </w:rPr>
        <w:t>（</w:t>
      </w:r>
      <w:r w:rsidRPr="00203A51">
        <w:rPr>
          <w:rFonts w:ascii="宋体" w:hAnsi="宋体" w:cs="宋体"/>
          <w:color w:val="0D0D0D" w:themeColor="text1" w:themeTint="F2"/>
          <w:kern w:val="0"/>
          <w:szCs w:val="21"/>
          <w:u w:val="single"/>
        </w:rPr>
        <w:t>4</w:t>
      </w:r>
      <w:r w:rsidRPr="00203A51">
        <w:rPr>
          <w:rFonts w:ascii="宋体" w:hAnsi="宋体" w:cs="宋体"/>
          <w:color w:val="0D0D0D" w:themeColor="text1" w:themeTint="F2"/>
          <w:kern w:val="0"/>
          <w:szCs w:val="21"/>
          <w:u w:val="single"/>
        </w:rPr>
        <w:t>）在合同履行期间，发包人有权根据具体情况调整监理人需经发包人批准的权力范围并通知承包人。</w:t>
      </w:r>
    </w:p>
    <w:p w14:paraId="07A96E64"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尽管有以上规定，但当监理人认为出现了危及生命、工程或毗邻财产等安全的紧急事件时，在</w:t>
      </w:r>
      <w:proofErr w:type="gramStart"/>
      <w:r w:rsidRPr="00203A51">
        <w:rPr>
          <w:rFonts w:ascii="宋体" w:hAnsi="宋体" w:cs="宋体" w:hint="eastAsia"/>
          <w:color w:val="0D0D0D" w:themeColor="text1" w:themeTint="F2"/>
          <w:kern w:val="0"/>
          <w:szCs w:val="21"/>
        </w:rPr>
        <w:t>不</w:t>
      </w:r>
      <w:proofErr w:type="gramEnd"/>
      <w:r w:rsidRPr="00203A51">
        <w:rPr>
          <w:rFonts w:ascii="宋体" w:hAnsi="宋体" w:cs="宋体" w:hint="eastAsia"/>
          <w:color w:val="0D0D0D" w:themeColor="text1" w:themeTint="F2"/>
          <w:kern w:val="0"/>
          <w:szCs w:val="21"/>
        </w:rPr>
        <w:t>免除合同规定的承包人责任的情况下，监理人可以指示承包人实施为消除或减少这种危险所必须进行的工作，即使没有发包人的事先批准，承包人也应立即遵照执行。</w:t>
      </w:r>
    </w:p>
    <w:p w14:paraId="09FCAD3A"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除上述规定以外监理人具体工作职责和权力以该项目监理合同及发包人的监理工作要求为准。</w:t>
      </w:r>
    </w:p>
    <w:p w14:paraId="3D8E34B4"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3.1.3</w:t>
      </w:r>
      <w:r w:rsidRPr="00203A51">
        <w:rPr>
          <w:rFonts w:ascii="宋体" w:hAnsi="宋体" w:cs="宋体" w:hint="eastAsia"/>
          <w:color w:val="0D0D0D" w:themeColor="text1" w:themeTint="F2"/>
          <w:kern w:val="0"/>
          <w:szCs w:val="21"/>
        </w:rPr>
        <w:t>监理人根据项目实际需要在施工现场的办公场所、生活场所由承包人提供，相关费用已包含在签约合同价中，发包人</w:t>
      </w:r>
      <w:proofErr w:type="gramStart"/>
      <w:r w:rsidRPr="00203A51">
        <w:rPr>
          <w:rFonts w:ascii="宋体" w:hAnsi="宋体" w:cs="宋体" w:hint="eastAsia"/>
          <w:color w:val="0D0D0D" w:themeColor="text1" w:themeTint="F2"/>
          <w:kern w:val="0"/>
          <w:szCs w:val="21"/>
        </w:rPr>
        <w:t>不</w:t>
      </w:r>
      <w:proofErr w:type="gramEnd"/>
      <w:r w:rsidRPr="00203A51">
        <w:rPr>
          <w:rFonts w:ascii="宋体" w:hAnsi="宋体" w:cs="宋体" w:hint="eastAsia"/>
          <w:color w:val="0D0D0D" w:themeColor="text1" w:themeTint="F2"/>
          <w:kern w:val="0"/>
          <w:szCs w:val="21"/>
        </w:rPr>
        <w:t>另行支付。</w:t>
      </w:r>
    </w:p>
    <w:p w14:paraId="1388C4CB" w14:textId="77777777" w:rsidR="00CA314E" w:rsidRPr="00203A51" w:rsidRDefault="001B5B2D">
      <w:pPr>
        <w:pStyle w:val="4"/>
        <w:spacing w:before="240" w:line="360" w:lineRule="auto"/>
        <w:rPr>
          <w:color w:val="0D0D0D" w:themeColor="text1" w:themeTint="F2"/>
        </w:rPr>
      </w:pPr>
      <w:r w:rsidRPr="00203A51">
        <w:rPr>
          <w:rFonts w:hint="eastAsia"/>
          <w:color w:val="0D0D0D" w:themeColor="text1" w:themeTint="F2"/>
        </w:rPr>
        <w:lastRenderedPageBreak/>
        <w:t xml:space="preserve">3.3 </w:t>
      </w:r>
      <w:r w:rsidRPr="00203A51">
        <w:rPr>
          <w:rFonts w:hint="eastAsia"/>
          <w:color w:val="0D0D0D" w:themeColor="text1" w:themeTint="F2"/>
        </w:rPr>
        <w:t>监理人员</w:t>
      </w:r>
    </w:p>
    <w:p w14:paraId="00F26CB4"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双方一致同意通用合同条款第</w:t>
      </w:r>
      <w:r w:rsidRPr="00203A51">
        <w:rPr>
          <w:rFonts w:ascii="宋体" w:hAnsi="宋体" w:cs="宋体" w:hint="eastAsia"/>
          <w:color w:val="0D0D0D" w:themeColor="text1" w:themeTint="F2"/>
          <w:kern w:val="0"/>
          <w:szCs w:val="21"/>
        </w:rPr>
        <w:t>3.3</w:t>
      </w:r>
      <w:r w:rsidRPr="00203A51">
        <w:rPr>
          <w:rFonts w:ascii="宋体" w:hAnsi="宋体" w:cs="宋体" w:hint="eastAsia"/>
          <w:color w:val="0D0D0D" w:themeColor="text1" w:themeTint="F2"/>
          <w:kern w:val="0"/>
          <w:szCs w:val="21"/>
        </w:rPr>
        <w:t>款内容不适用于本项目，本款在专用合同条款另行约定如下：</w:t>
      </w:r>
    </w:p>
    <w:p w14:paraId="6F40D768"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u w:val="single"/>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w:t>
      </w:r>
      <w:proofErr w:type="gramStart"/>
      <w:r w:rsidRPr="00203A51">
        <w:rPr>
          <w:rFonts w:ascii="宋体" w:hAnsi="宋体" w:cs="宋体" w:hint="eastAsia"/>
          <w:color w:val="0D0D0D" w:themeColor="text1" w:themeTint="F2"/>
          <w:kern w:val="0"/>
          <w:szCs w:val="21"/>
          <w:u w:val="single"/>
        </w:rPr>
        <w:t>更换总</w:t>
      </w:r>
      <w:proofErr w:type="gramEnd"/>
      <w:r w:rsidRPr="00203A51">
        <w:rPr>
          <w:rFonts w:ascii="宋体" w:hAnsi="宋体" w:cs="宋体" w:hint="eastAsia"/>
          <w:color w:val="0D0D0D" w:themeColor="text1" w:themeTint="F2"/>
          <w:kern w:val="0"/>
          <w:szCs w:val="21"/>
          <w:u w:val="single"/>
        </w:rPr>
        <w:t>监理工程师的，监理人应提前</w:t>
      </w:r>
      <w:r w:rsidRPr="00203A51">
        <w:rPr>
          <w:rFonts w:ascii="宋体" w:hAnsi="宋体" w:cs="宋体" w:hint="eastAsia"/>
          <w:color w:val="0D0D0D" w:themeColor="text1" w:themeTint="F2"/>
          <w:kern w:val="0"/>
          <w:szCs w:val="21"/>
          <w:u w:val="single"/>
        </w:rPr>
        <w:t>7</w:t>
      </w:r>
      <w:r w:rsidRPr="00203A51">
        <w:rPr>
          <w:rFonts w:ascii="宋体" w:hAnsi="宋体" w:cs="宋体" w:hint="eastAsia"/>
          <w:color w:val="0D0D0D" w:themeColor="text1" w:themeTint="F2"/>
          <w:kern w:val="0"/>
          <w:szCs w:val="21"/>
          <w:u w:val="single"/>
        </w:rPr>
        <w:t>天书面通知承包人；更换其他监理人员，监理人应提前</w:t>
      </w:r>
      <w:r w:rsidRPr="00203A51">
        <w:rPr>
          <w:rFonts w:ascii="宋体" w:hAnsi="宋体" w:cs="宋体" w:hint="eastAsia"/>
          <w:color w:val="0D0D0D" w:themeColor="text1" w:themeTint="F2"/>
          <w:kern w:val="0"/>
          <w:szCs w:val="21"/>
          <w:u w:val="single"/>
        </w:rPr>
        <w:t>48</w:t>
      </w:r>
      <w:r w:rsidRPr="00203A51">
        <w:rPr>
          <w:rFonts w:ascii="宋体" w:hAnsi="宋体" w:cs="宋体" w:hint="eastAsia"/>
          <w:color w:val="0D0D0D" w:themeColor="text1" w:themeTint="F2"/>
          <w:kern w:val="0"/>
          <w:szCs w:val="21"/>
          <w:u w:val="single"/>
        </w:rPr>
        <w:t>小时书面通知承包人</w:t>
      </w:r>
      <w:r w:rsidRPr="00203A51">
        <w:rPr>
          <w:rFonts w:ascii="宋体" w:hAnsi="宋体" w:cs="宋体" w:hint="eastAsia"/>
          <w:color w:val="0D0D0D" w:themeColor="text1" w:themeTint="F2"/>
          <w:kern w:val="0"/>
          <w:szCs w:val="21"/>
        </w:rPr>
        <w:t>。</w:t>
      </w:r>
    </w:p>
    <w:p w14:paraId="25949C75" w14:textId="77777777" w:rsidR="00CA314E" w:rsidRPr="00203A51" w:rsidRDefault="001B5B2D">
      <w:pPr>
        <w:pStyle w:val="4"/>
        <w:spacing w:before="240" w:line="360" w:lineRule="auto"/>
        <w:ind w:firstLine="118"/>
        <w:rPr>
          <w:color w:val="0D0D0D" w:themeColor="text1" w:themeTint="F2"/>
        </w:rPr>
      </w:pPr>
      <w:bookmarkStart w:id="1468" w:name="_Toc143623693"/>
      <w:bookmarkStart w:id="1469" w:name="_Toc5369"/>
      <w:r w:rsidRPr="00203A51">
        <w:rPr>
          <w:color w:val="0D0D0D" w:themeColor="text1" w:themeTint="F2"/>
        </w:rPr>
        <w:t xml:space="preserve">3.4 </w:t>
      </w:r>
      <w:r w:rsidRPr="00203A51">
        <w:rPr>
          <w:rFonts w:hint="eastAsia"/>
          <w:color w:val="0D0D0D" w:themeColor="text1" w:themeTint="F2"/>
        </w:rPr>
        <w:t>监理人的指示</w:t>
      </w:r>
      <w:bookmarkEnd w:id="1468"/>
      <w:bookmarkEnd w:id="1469"/>
    </w:p>
    <w:p w14:paraId="5142F444"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双方一致同意通用合同条款第</w:t>
      </w:r>
      <w:r w:rsidRPr="00203A51">
        <w:rPr>
          <w:rFonts w:ascii="宋体" w:hAnsi="宋体" w:cs="宋体"/>
          <w:color w:val="0D0D0D" w:themeColor="text1" w:themeTint="F2"/>
          <w:kern w:val="0"/>
          <w:szCs w:val="21"/>
        </w:rPr>
        <w:t>3.4</w:t>
      </w:r>
      <w:r w:rsidRPr="00203A51">
        <w:rPr>
          <w:rFonts w:ascii="宋体" w:hAnsi="宋体" w:cs="宋体"/>
          <w:color w:val="0D0D0D" w:themeColor="text1" w:themeTint="F2"/>
          <w:kern w:val="0"/>
          <w:szCs w:val="21"/>
        </w:rPr>
        <w:t>款内容不适用于本项目，本款在专用合同条款另行约定如下：</w:t>
      </w:r>
    </w:p>
    <w:p w14:paraId="10A1C4A6"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color w:val="0D0D0D" w:themeColor="text1" w:themeTint="F2"/>
          <w:kern w:val="0"/>
          <w:szCs w:val="21"/>
        </w:rPr>
        <w:t>3.4.1</w:t>
      </w:r>
      <w:r w:rsidRPr="00203A51">
        <w:rPr>
          <w:rFonts w:ascii="宋体" w:hAnsi="宋体" w:cs="宋体"/>
          <w:color w:val="0D0D0D" w:themeColor="text1" w:themeTint="F2"/>
          <w:kern w:val="0"/>
          <w:szCs w:val="21"/>
        </w:rPr>
        <w:t>监理人应按照发包人的授权发出监理指示。监理人的指示应</w:t>
      </w:r>
      <w:r w:rsidRPr="00203A51">
        <w:rPr>
          <w:rFonts w:ascii="宋体" w:hAnsi="宋体" w:cs="宋体" w:hint="eastAsia"/>
          <w:color w:val="0D0D0D" w:themeColor="text1" w:themeTint="F2"/>
          <w:kern w:val="0"/>
          <w:szCs w:val="21"/>
        </w:rPr>
        <w:t>采用书面形式，并经其授权的监理人员签字。紧急情况下，为了保证施工人员的安全或避免工程受损，监理人员可以口头形式发出指示，该指示与书面形式的指示具有同等法律效力，但必须在发出口头指示后</w:t>
      </w:r>
      <w:r w:rsidRPr="00203A51">
        <w:rPr>
          <w:rFonts w:ascii="宋体" w:hAnsi="宋体" w:cs="宋体"/>
          <w:color w:val="0D0D0D" w:themeColor="text1" w:themeTint="F2"/>
          <w:kern w:val="0"/>
          <w:szCs w:val="21"/>
        </w:rPr>
        <w:t>24</w:t>
      </w:r>
      <w:r w:rsidRPr="00203A51">
        <w:rPr>
          <w:rFonts w:ascii="宋体" w:hAnsi="宋体" w:cs="宋体"/>
          <w:color w:val="0D0D0D" w:themeColor="text1" w:themeTint="F2"/>
          <w:kern w:val="0"/>
          <w:szCs w:val="21"/>
        </w:rPr>
        <w:t>小时内补发书面监理指示，补发的书面监理指示应与口头指示一致。</w:t>
      </w:r>
    </w:p>
    <w:p w14:paraId="2901D605"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color w:val="0D0D0D" w:themeColor="text1" w:themeTint="F2"/>
          <w:kern w:val="0"/>
          <w:szCs w:val="21"/>
        </w:rPr>
        <w:t>3.4.2</w:t>
      </w:r>
      <w:r w:rsidRPr="00203A51">
        <w:rPr>
          <w:rFonts w:ascii="宋体" w:hAnsi="宋体" w:cs="宋体"/>
          <w:color w:val="0D0D0D" w:themeColor="text1" w:themeTint="F2"/>
          <w:kern w:val="0"/>
          <w:szCs w:val="21"/>
        </w:rPr>
        <w:t>监理人发出的指示应送达承包人项目经理或经项目经理授权接收的人员。因监理人未能按合同约定发出指示、指示延误或发出了错误指示而导致承包人费用增加和（或）工期延误的，</w:t>
      </w:r>
      <w:r w:rsidRPr="00203A51">
        <w:rPr>
          <w:rFonts w:ascii="宋体" w:hAnsi="宋体" w:cs="宋体" w:hint="eastAsia"/>
          <w:color w:val="0D0D0D" w:themeColor="text1" w:themeTint="F2"/>
          <w:kern w:val="0"/>
          <w:szCs w:val="21"/>
        </w:rPr>
        <w:t>由发包人按与监理人的委托合同追究</w:t>
      </w:r>
      <w:r w:rsidRPr="00203A51">
        <w:rPr>
          <w:rFonts w:ascii="宋体" w:hAnsi="宋体" w:cs="宋体" w:hint="eastAsia"/>
          <w:color w:val="0D0D0D" w:themeColor="text1" w:themeTint="F2"/>
          <w:kern w:val="0"/>
          <w:szCs w:val="21"/>
        </w:rPr>
        <w:t>其相应责任。总监理工程师不应将第</w:t>
      </w:r>
      <w:r w:rsidRPr="00203A51">
        <w:rPr>
          <w:rFonts w:ascii="宋体" w:hAnsi="宋体" w:cs="宋体"/>
          <w:color w:val="0D0D0D" w:themeColor="text1" w:themeTint="F2"/>
          <w:kern w:val="0"/>
          <w:szCs w:val="21"/>
        </w:rPr>
        <w:t>3.5</w:t>
      </w:r>
      <w:r w:rsidRPr="00203A51">
        <w:rPr>
          <w:rFonts w:ascii="宋体" w:hAnsi="宋体" w:cs="宋体"/>
          <w:color w:val="0D0D0D" w:themeColor="text1" w:themeTint="F2"/>
          <w:kern w:val="0"/>
          <w:szCs w:val="21"/>
        </w:rPr>
        <w:t>款约定应由总监理工程师</w:t>
      </w:r>
      <w:proofErr w:type="gramStart"/>
      <w:r w:rsidRPr="00203A51">
        <w:rPr>
          <w:rFonts w:ascii="宋体" w:hAnsi="宋体" w:cs="宋体"/>
          <w:color w:val="0D0D0D" w:themeColor="text1" w:themeTint="F2"/>
          <w:kern w:val="0"/>
          <w:szCs w:val="21"/>
        </w:rPr>
        <w:t>作出</w:t>
      </w:r>
      <w:proofErr w:type="gramEnd"/>
      <w:r w:rsidRPr="00203A51">
        <w:rPr>
          <w:rFonts w:ascii="宋体" w:hAnsi="宋体" w:cs="宋体"/>
          <w:color w:val="0D0D0D" w:themeColor="text1" w:themeTint="F2"/>
          <w:kern w:val="0"/>
          <w:szCs w:val="21"/>
        </w:rPr>
        <w:t>确定</w:t>
      </w:r>
      <w:r w:rsidRPr="00203A51">
        <w:rPr>
          <w:rFonts w:ascii="宋体" w:hAnsi="宋体" w:cs="宋体" w:hint="eastAsia"/>
          <w:color w:val="0D0D0D" w:themeColor="text1" w:themeTint="F2"/>
          <w:kern w:val="0"/>
          <w:szCs w:val="21"/>
        </w:rPr>
        <w:t>的权力授权或委托给其他监理人员。</w:t>
      </w:r>
    </w:p>
    <w:p w14:paraId="467C3CC2"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color w:val="0D0D0D" w:themeColor="text1" w:themeTint="F2"/>
          <w:kern w:val="0"/>
          <w:szCs w:val="21"/>
        </w:rPr>
        <w:t>3.4.3</w:t>
      </w:r>
      <w:r w:rsidRPr="00203A51">
        <w:rPr>
          <w:rFonts w:ascii="宋体" w:hAnsi="宋体" w:cs="宋体"/>
          <w:color w:val="0D0D0D" w:themeColor="text1" w:themeTint="F2"/>
          <w:kern w:val="0"/>
          <w:szCs w:val="21"/>
        </w:rPr>
        <w:t>承包人对监理人发出的指示有疑问的，应向监理人提出书面异议，监理人应在</w:t>
      </w:r>
      <w:r w:rsidRPr="00203A51">
        <w:rPr>
          <w:rFonts w:ascii="宋体" w:hAnsi="宋体" w:cs="宋体"/>
          <w:color w:val="0D0D0D" w:themeColor="text1" w:themeTint="F2"/>
          <w:kern w:val="0"/>
          <w:szCs w:val="21"/>
        </w:rPr>
        <w:t>48</w:t>
      </w:r>
      <w:r w:rsidRPr="00203A51">
        <w:rPr>
          <w:rFonts w:ascii="宋体" w:hAnsi="宋体" w:cs="宋体"/>
          <w:color w:val="0D0D0D" w:themeColor="text1" w:themeTint="F2"/>
          <w:kern w:val="0"/>
          <w:szCs w:val="21"/>
        </w:rPr>
        <w:t>小时内对该指示予以确认、更改或撤销。</w:t>
      </w:r>
    </w:p>
    <w:p w14:paraId="2733A822"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color w:val="0D0D0D" w:themeColor="text1" w:themeTint="F2"/>
          <w:kern w:val="0"/>
          <w:szCs w:val="21"/>
        </w:rPr>
        <w:t>3.4.4</w:t>
      </w:r>
      <w:r w:rsidRPr="00203A51">
        <w:rPr>
          <w:rFonts w:ascii="宋体" w:hAnsi="宋体" w:cs="宋体"/>
          <w:color w:val="0D0D0D" w:themeColor="text1" w:themeTint="F2"/>
          <w:kern w:val="0"/>
          <w:szCs w:val="21"/>
        </w:rPr>
        <w:t>监理人对承包人的任何工作、工程或其采用的材料和工程设备未在约定的或合理期限内提出意见的，视为批准，但</w:t>
      </w:r>
      <w:proofErr w:type="gramStart"/>
      <w:r w:rsidRPr="00203A51">
        <w:rPr>
          <w:rFonts w:ascii="宋体" w:hAnsi="宋体" w:cs="宋体"/>
          <w:color w:val="0D0D0D" w:themeColor="text1" w:themeTint="F2"/>
          <w:kern w:val="0"/>
          <w:szCs w:val="21"/>
        </w:rPr>
        <w:t>不</w:t>
      </w:r>
      <w:proofErr w:type="gramEnd"/>
      <w:r w:rsidRPr="00203A51">
        <w:rPr>
          <w:rFonts w:ascii="宋体" w:hAnsi="宋体" w:cs="宋体"/>
          <w:color w:val="0D0D0D" w:themeColor="text1" w:themeTint="F2"/>
          <w:kern w:val="0"/>
          <w:szCs w:val="21"/>
        </w:rPr>
        <w:t>免除或减轻承包人对该工作、工程、材料、工程设备等应承担的责任和义务。</w:t>
      </w:r>
    </w:p>
    <w:p w14:paraId="03C5E909" w14:textId="77777777" w:rsidR="00CA314E" w:rsidRPr="00203A51" w:rsidRDefault="001B5B2D">
      <w:pPr>
        <w:pStyle w:val="4"/>
        <w:spacing w:before="240" w:line="360" w:lineRule="auto"/>
        <w:rPr>
          <w:color w:val="0D0D0D" w:themeColor="text1" w:themeTint="F2"/>
        </w:rPr>
      </w:pPr>
      <w:r w:rsidRPr="00203A51">
        <w:rPr>
          <w:color w:val="0D0D0D" w:themeColor="text1" w:themeTint="F2"/>
        </w:rPr>
        <w:lastRenderedPageBreak/>
        <w:t xml:space="preserve">3.5 </w:t>
      </w:r>
      <w:r w:rsidRPr="00203A51">
        <w:rPr>
          <w:rFonts w:hint="eastAsia"/>
          <w:color w:val="0D0D0D" w:themeColor="text1" w:themeTint="F2"/>
        </w:rPr>
        <w:t>商定或确定</w:t>
      </w:r>
    </w:p>
    <w:p w14:paraId="5A89B916"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双方一致同意通用合同条款第</w:t>
      </w:r>
      <w:r w:rsidRPr="00203A51">
        <w:rPr>
          <w:rFonts w:ascii="宋体" w:hAnsi="宋体" w:cs="宋体" w:hint="eastAsia"/>
          <w:color w:val="0D0D0D" w:themeColor="text1" w:themeTint="F2"/>
          <w:kern w:val="0"/>
          <w:szCs w:val="21"/>
        </w:rPr>
        <w:t>3.5.2</w:t>
      </w:r>
      <w:r w:rsidRPr="00203A51">
        <w:rPr>
          <w:rFonts w:ascii="宋体" w:hAnsi="宋体" w:cs="宋体" w:hint="eastAsia"/>
          <w:color w:val="0D0D0D" w:themeColor="text1" w:themeTint="F2"/>
          <w:kern w:val="0"/>
          <w:szCs w:val="21"/>
        </w:rPr>
        <w:t>项内容不适用于本项目，本项在专用合同条款另行约定如下</w:t>
      </w:r>
      <w:r w:rsidRPr="00203A51">
        <w:rPr>
          <w:rFonts w:ascii="宋体" w:hAnsi="宋体" w:cs="宋体" w:hint="eastAsia"/>
          <w:color w:val="0D0D0D" w:themeColor="text1" w:themeTint="F2"/>
          <w:kern w:val="0"/>
          <w:szCs w:val="21"/>
        </w:rPr>
        <w:t>：</w:t>
      </w:r>
    </w:p>
    <w:p w14:paraId="708E7162"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3.5.2</w:t>
      </w:r>
      <w:r w:rsidRPr="00203A51">
        <w:rPr>
          <w:rFonts w:ascii="宋体" w:hAnsi="宋体" w:cs="宋体" w:hint="eastAsia"/>
          <w:color w:val="0D0D0D" w:themeColor="text1" w:themeTint="F2"/>
          <w:kern w:val="0"/>
          <w:szCs w:val="21"/>
        </w:rPr>
        <w:t>总监理工程师应将确定以书面形式通知发包人和承包人，并附详细依据。合同当事人对总监理工程师的确定没有异议的，按照总监理工程师的确定执行。任何一方合同当事人有异议，按照第</w:t>
      </w:r>
      <w:r w:rsidRPr="00203A51">
        <w:rPr>
          <w:rFonts w:ascii="宋体" w:hAnsi="宋体" w:cs="宋体" w:hint="eastAsia"/>
          <w:color w:val="0D0D0D" w:themeColor="text1" w:themeTint="F2"/>
          <w:kern w:val="0"/>
          <w:szCs w:val="21"/>
        </w:rPr>
        <w:t>24</w:t>
      </w:r>
      <w:r w:rsidRPr="00203A51">
        <w:rPr>
          <w:rFonts w:ascii="宋体" w:hAnsi="宋体" w:cs="宋体" w:hint="eastAsia"/>
          <w:color w:val="0D0D0D" w:themeColor="text1" w:themeTint="F2"/>
          <w:kern w:val="0"/>
          <w:szCs w:val="21"/>
        </w:rPr>
        <w:t>条约定处理。争议解决前，合同当事人暂按总监理工程师的确定执行；争议解决后，争议解决的结果与总监理工程师的确定不一致的，按照争议解决的结果执行，由此造成的损失由责任人承担。</w:t>
      </w:r>
    </w:p>
    <w:p w14:paraId="23A0A820" w14:textId="77777777" w:rsidR="00CA314E" w:rsidRPr="00203A51" w:rsidRDefault="001B5B2D">
      <w:pPr>
        <w:pStyle w:val="3"/>
        <w:spacing w:before="360" w:after="240" w:line="360" w:lineRule="auto"/>
        <w:ind w:firstLineChars="0" w:firstLine="0"/>
        <w:rPr>
          <w:rStyle w:val="2Char1"/>
          <w:color w:val="0D0D0D" w:themeColor="text1" w:themeTint="F2"/>
        </w:rPr>
      </w:pPr>
      <w:bookmarkStart w:id="1470" w:name="_Toc144213120"/>
      <w:bookmarkStart w:id="1471" w:name="_Toc1726253578"/>
      <w:bookmarkStart w:id="1472" w:name="_Toc1535"/>
      <w:bookmarkStart w:id="1473" w:name="_Toc9045"/>
      <w:r w:rsidRPr="00203A51">
        <w:rPr>
          <w:rStyle w:val="2Char1"/>
          <w:rFonts w:hint="eastAsia"/>
          <w:color w:val="0D0D0D" w:themeColor="text1" w:themeTint="F2"/>
        </w:rPr>
        <w:t xml:space="preserve">4. </w:t>
      </w:r>
      <w:r w:rsidRPr="00203A51">
        <w:rPr>
          <w:rStyle w:val="2Char1"/>
          <w:rFonts w:hint="eastAsia"/>
          <w:color w:val="0D0D0D" w:themeColor="text1" w:themeTint="F2"/>
        </w:rPr>
        <w:t>承包人</w:t>
      </w:r>
      <w:bookmarkEnd w:id="1470"/>
      <w:bookmarkEnd w:id="1471"/>
      <w:bookmarkEnd w:id="1472"/>
      <w:bookmarkEnd w:id="1473"/>
    </w:p>
    <w:p w14:paraId="655EA046" w14:textId="77777777" w:rsidR="00CA314E" w:rsidRPr="00203A51" w:rsidRDefault="001B5B2D">
      <w:pPr>
        <w:pStyle w:val="4"/>
        <w:spacing w:before="240" w:after="120" w:line="360" w:lineRule="auto"/>
        <w:rPr>
          <w:color w:val="0D0D0D" w:themeColor="text1" w:themeTint="F2"/>
        </w:rPr>
      </w:pPr>
      <w:r w:rsidRPr="00203A51">
        <w:rPr>
          <w:rFonts w:hint="eastAsia"/>
          <w:color w:val="0D0D0D" w:themeColor="text1" w:themeTint="F2"/>
        </w:rPr>
        <w:t xml:space="preserve">4.1 </w:t>
      </w:r>
      <w:r w:rsidRPr="00203A51">
        <w:rPr>
          <w:rFonts w:hint="eastAsia"/>
          <w:color w:val="0D0D0D" w:themeColor="text1" w:themeTint="F2"/>
        </w:rPr>
        <w:t>承包人的一般义务</w:t>
      </w:r>
    </w:p>
    <w:p w14:paraId="7A3796A9"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 xml:space="preserve">4.1.10 </w:t>
      </w:r>
      <w:r w:rsidRPr="00203A51">
        <w:rPr>
          <w:rFonts w:ascii="宋体" w:hAnsi="宋体" w:cs="宋体" w:hint="eastAsia"/>
          <w:color w:val="0D0D0D" w:themeColor="text1" w:themeTint="F2"/>
          <w:kern w:val="0"/>
          <w:szCs w:val="21"/>
        </w:rPr>
        <w:t>其他义务</w:t>
      </w:r>
    </w:p>
    <w:p w14:paraId="419BCD8D"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1</w:t>
      </w:r>
      <w:r w:rsidRPr="00203A51">
        <w:rPr>
          <w:rFonts w:ascii="宋体" w:hAnsi="宋体" w:cs="宋体" w:hint="eastAsia"/>
          <w:color w:val="0D0D0D" w:themeColor="text1" w:themeTint="F2"/>
          <w:kern w:val="0"/>
          <w:szCs w:val="21"/>
        </w:rPr>
        <w:t>）承包人提交的竣工资料的内容：</w:t>
      </w:r>
      <w:r w:rsidRPr="00203A51">
        <w:rPr>
          <w:rFonts w:ascii="宋体" w:hAnsi="宋体" w:cs="宋体" w:hint="eastAsia"/>
          <w:color w:val="0D0D0D" w:themeColor="text1" w:themeTint="F2"/>
          <w:kern w:val="0"/>
          <w:szCs w:val="21"/>
          <w:u w:val="single"/>
        </w:rPr>
        <w:t>广州市南沙区城市建设档案有关管理规定和发包人有关整理工程档案的管理规定及要求，在工程施工期间及时收集、汇总、整理、编制竣工档案。</w:t>
      </w:r>
    </w:p>
    <w:p w14:paraId="11297351"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承包人需要提交的竣工资料套数及竣工资料形式要求：</w:t>
      </w:r>
    </w:p>
    <w:p w14:paraId="7E399CC6"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①竣工文件资料、竣工图档案（原件）各一式四份；</w:t>
      </w:r>
    </w:p>
    <w:p w14:paraId="03405A89"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②与本款（</w:t>
      </w:r>
      <w:r w:rsidRPr="00203A51">
        <w:rPr>
          <w:rFonts w:ascii="宋体" w:hAnsi="宋体" w:cs="宋体" w:hint="eastAsia"/>
          <w:color w:val="0D0D0D" w:themeColor="text1" w:themeTint="F2"/>
          <w:kern w:val="0"/>
          <w:szCs w:val="21"/>
        </w:rPr>
        <w:t>1</w:t>
      </w:r>
      <w:r w:rsidRPr="00203A51">
        <w:rPr>
          <w:rFonts w:ascii="宋体" w:hAnsi="宋体" w:cs="宋体" w:hint="eastAsia"/>
          <w:color w:val="0D0D0D" w:themeColor="text1" w:themeTint="F2"/>
          <w:kern w:val="0"/>
          <w:szCs w:val="21"/>
        </w:rPr>
        <w:t>）项内容相同的电子文档档案一式二份；</w:t>
      </w:r>
    </w:p>
    <w:p w14:paraId="56DDDDF5"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③声像档案一式二份。</w:t>
      </w:r>
    </w:p>
    <w:p w14:paraId="1898F5F2"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承包人提交的竣工资料的费用承担：</w:t>
      </w:r>
      <w:r w:rsidRPr="00203A51">
        <w:rPr>
          <w:rFonts w:ascii="宋体" w:hAnsi="宋体" w:cs="宋体" w:hint="eastAsia"/>
          <w:color w:val="0D0D0D" w:themeColor="text1" w:themeTint="F2"/>
          <w:kern w:val="0"/>
          <w:szCs w:val="21"/>
          <w:u w:val="single"/>
        </w:rPr>
        <w:t>承包人承担</w:t>
      </w:r>
      <w:r w:rsidRPr="00203A51">
        <w:rPr>
          <w:rFonts w:ascii="宋体" w:hAnsi="宋体" w:cs="宋体" w:hint="eastAsia"/>
          <w:color w:val="0D0D0D" w:themeColor="text1" w:themeTint="F2"/>
          <w:kern w:val="0"/>
          <w:szCs w:val="21"/>
        </w:rPr>
        <w:t>。</w:t>
      </w:r>
    </w:p>
    <w:p w14:paraId="3F200BA6"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u w:val="single"/>
        </w:rPr>
      </w:pPr>
      <w:r w:rsidRPr="00203A51">
        <w:rPr>
          <w:rFonts w:ascii="宋体" w:hAnsi="宋体" w:cs="宋体" w:hint="eastAsia"/>
          <w:color w:val="0D0D0D" w:themeColor="text1" w:themeTint="F2"/>
          <w:kern w:val="0"/>
          <w:szCs w:val="21"/>
        </w:rPr>
        <w:t>承包人提交的竣工资料移交时间：</w:t>
      </w:r>
      <w:r w:rsidRPr="00203A51">
        <w:rPr>
          <w:rFonts w:ascii="宋体" w:hAnsi="宋体" w:cs="宋体" w:hint="eastAsia"/>
          <w:color w:val="0D0D0D" w:themeColor="text1" w:themeTint="F2"/>
          <w:kern w:val="0"/>
          <w:szCs w:val="21"/>
          <w:u w:val="single"/>
        </w:rPr>
        <w:t>承包人应于工程竣工验收后</w:t>
      </w:r>
      <w:r w:rsidRPr="00203A51">
        <w:rPr>
          <w:rFonts w:ascii="宋体" w:hAnsi="宋体" w:cs="宋体" w:hint="eastAsia"/>
          <w:color w:val="0D0D0D" w:themeColor="text1" w:themeTint="F2"/>
          <w:kern w:val="0"/>
          <w:szCs w:val="21"/>
          <w:u w:val="single"/>
        </w:rPr>
        <w:t>15</w:t>
      </w:r>
      <w:r w:rsidRPr="00203A51">
        <w:rPr>
          <w:rFonts w:ascii="宋体" w:hAnsi="宋体" w:cs="宋体" w:hint="eastAsia"/>
          <w:color w:val="0D0D0D" w:themeColor="text1" w:themeTint="F2"/>
          <w:kern w:val="0"/>
          <w:szCs w:val="21"/>
          <w:u w:val="single"/>
        </w:rPr>
        <w:t>天内将竣工档案提交监理人审查。经监理人审查合格后，承包人应及时将竣工档案移交给发包人归档并同时移交有关归档的证明文件。发包人应在收到经审查合格的竣工档案后</w:t>
      </w:r>
      <w:r w:rsidRPr="00203A51">
        <w:rPr>
          <w:rFonts w:ascii="宋体" w:hAnsi="宋体" w:cs="宋体" w:hint="eastAsia"/>
          <w:color w:val="0D0D0D" w:themeColor="text1" w:themeTint="F2"/>
          <w:kern w:val="0"/>
          <w:szCs w:val="21"/>
          <w:u w:val="single"/>
        </w:rPr>
        <w:t>10</w:t>
      </w:r>
      <w:r w:rsidRPr="00203A51">
        <w:rPr>
          <w:rFonts w:ascii="宋体" w:hAnsi="宋体" w:cs="宋体" w:hint="eastAsia"/>
          <w:color w:val="0D0D0D" w:themeColor="text1" w:themeTint="F2"/>
          <w:kern w:val="0"/>
          <w:szCs w:val="21"/>
          <w:u w:val="single"/>
        </w:rPr>
        <w:t>天内签署档案验收意见；不合格的，要求承包人限期补正，直至合格为止。</w:t>
      </w:r>
    </w:p>
    <w:p w14:paraId="4B6BA4C3"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承包人不按时移交竣工档案，或者移交的竣工档案不完整且在发包人规定的期限内不补充完</w:t>
      </w:r>
      <w:r w:rsidRPr="00203A51">
        <w:rPr>
          <w:rFonts w:ascii="宋体" w:hAnsi="宋体" w:cs="宋体" w:hint="eastAsia"/>
          <w:color w:val="0D0D0D" w:themeColor="text1" w:themeTint="F2"/>
          <w:kern w:val="0"/>
          <w:szCs w:val="21"/>
        </w:rPr>
        <w:lastRenderedPageBreak/>
        <w:t>整的，承包人承担</w:t>
      </w:r>
      <w:r w:rsidRPr="00203A51">
        <w:rPr>
          <w:rFonts w:ascii="宋体" w:hAnsi="宋体" w:cs="宋体" w:hint="eastAsia"/>
          <w:color w:val="0D0D0D" w:themeColor="text1" w:themeTint="F2"/>
          <w:kern w:val="0"/>
          <w:szCs w:val="21"/>
        </w:rPr>
        <w:t>20</w:t>
      </w:r>
      <w:r w:rsidRPr="00203A51">
        <w:rPr>
          <w:rFonts w:ascii="宋体" w:hAnsi="宋体" w:cs="宋体" w:hint="eastAsia"/>
          <w:color w:val="0D0D0D" w:themeColor="text1" w:themeTint="F2"/>
          <w:kern w:val="0"/>
          <w:szCs w:val="21"/>
        </w:rPr>
        <w:t>万元的违约金。同时，并不免除承包人完整移交竣工档案的义务。因承包人的原因致使发包人未能按照国家规定向政府有关部门移交工程竣工档案而受到经济处罚的，由承包人承担</w:t>
      </w:r>
      <w:r w:rsidRPr="00203A51">
        <w:rPr>
          <w:rFonts w:ascii="宋体" w:hAnsi="宋体" w:cs="宋体" w:hint="eastAsia"/>
          <w:color w:val="0D0D0D" w:themeColor="text1" w:themeTint="F2"/>
          <w:kern w:val="0"/>
          <w:szCs w:val="21"/>
        </w:rPr>
        <w:t>全额赔偿责任。</w:t>
      </w:r>
    </w:p>
    <w:p w14:paraId="7B9CB549" w14:textId="77777777" w:rsidR="00CA314E" w:rsidRPr="00203A51" w:rsidRDefault="001B5B2D">
      <w:pPr>
        <w:pStyle w:val="p23"/>
        <w:spacing w:line="360" w:lineRule="auto"/>
        <w:ind w:left="420"/>
        <w:rPr>
          <w:color w:val="0D0D0D" w:themeColor="text1" w:themeTint="F2"/>
        </w:rPr>
      </w:pPr>
      <w:r w:rsidRPr="00203A51">
        <w:rPr>
          <w:rFonts w:hint="eastAsia"/>
          <w:color w:val="0D0D0D" w:themeColor="text1" w:themeTint="F2"/>
        </w:rPr>
        <w:t>（</w:t>
      </w:r>
      <w:r w:rsidRPr="00203A51">
        <w:rPr>
          <w:rFonts w:hint="eastAsia"/>
          <w:color w:val="0D0D0D" w:themeColor="text1" w:themeTint="F2"/>
        </w:rPr>
        <w:t>2</w:t>
      </w:r>
      <w:r w:rsidRPr="00203A51">
        <w:rPr>
          <w:rFonts w:hint="eastAsia"/>
          <w:color w:val="0D0D0D" w:themeColor="text1" w:themeTint="F2"/>
        </w:rPr>
        <w:t>）工人工资支付管理：</w:t>
      </w:r>
    </w:p>
    <w:p w14:paraId="45E3B9AA" w14:textId="77777777" w:rsidR="00CA314E" w:rsidRPr="00203A51" w:rsidRDefault="001B5B2D">
      <w:pPr>
        <w:autoSpaceDE w:val="0"/>
        <w:autoSpaceDN w:val="0"/>
        <w:adjustRightInd w:val="0"/>
        <w:spacing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承包人应当按照国家及广东省、广州市的有关规定和本合同的有关约定加强其参与本工程建设人员（包括施工人员）实名制的管理，本工程款（包括但不限于预付款、进度款等）均实行工人工资支付实行分账管理，并按时足额发放工人工资。</w:t>
      </w:r>
    </w:p>
    <w:p w14:paraId="4C568A3F" w14:textId="77777777" w:rsidR="00CA314E" w:rsidRPr="00203A51" w:rsidRDefault="001B5B2D">
      <w:pPr>
        <w:autoSpaceDE w:val="0"/>
        <w:autoSpaceDN w:val="0"/>
        <w:adjustRightInd w:val="0"/>
        <w:spacing w:line="360" w:lineRule="auto"/>
        <w:ind w:firstLineChars="200" w:firstLine="420"/>
        <w:jc w:val="left"/>
        <w:rPr>
          <w:rFonts w:ascii="宋体" w:hAnsi="宋体" w:cs="宋体"/>
          <w:color w:val="0D0D0D" w:themeColor="text1" w:themeTint="F2"/>
          <w:kern w:val="0"/>
          <w:szCs w:val="21"/>
        </w:rPr>
      </w:pPr>
      <w:r w:rsidRPr="00203A51">
        <w:rPr>
          <w:rFonts w:ascii="宋体" w:hAnsi="宋体" w:cs="仿宋" w:hint="eastAsia"/>
          <w:color w:val="0D0D0D" w:themeColor="text1" w:themeTint="F2"/>
          <w:kern w:val="0"/>
          <w:szCs w:val="21"/>
        </w:rPr>
        <w:t>①</w:t>
      </w:r>
      <w:r w:rsidRPr="00203A51">
        <w:rPr>
          <w:rFonts w:ascii="宋体" w:hAnsi="宋体" w:cs="宋体" w:hint="eastAsia"/>
          <w:color w:val="0D0D0D" w:themeColor="text1" w:themeTint="F2"/>
          <w:kern w:val="0"/>
          <w:szCs w:val="21"/>
        </w:rPr>
        <w:t>承包人应当根据劳动合同约定的施工人员工资标准等内容，按照依法签订的集体合同或劳动合同约定的日期按月支付工资，并不得低于当地最低工资标准。</w:t>
      </w:r>
    </w:p>
    <w:p w14:paraId="2F026469" w14:textId="77777777" w:rsidR="00CA314E" w:rsidRPr="00203A51" w:rsidRDefault="001B5B2D">
      <w:pPr>
        <w:autoSpaceDE w:val="0"/>
        <w:autoSpaceDN w:val="0"/>
        <w:adjustRightInd w:val="0"/>
        <w:spacing w:line="360" w:lineRule="auto"/>
        <w:ind w:firstLineChars="200" w:firstLine="420"/>
        <w:jc w:val="left"/>
        <w:rPr>
          <w:rFonts w:ascii="宋体" w:hAnsi="宋体" w:cs="宋体"/>
          <w:color w:val="0D0D0D" w:themeColor="text1" w:themeTint="F2"/>
          <w:kern w:val="0"/>
          <w:szCs w:val="21"/>
        </w:rPr>
      </w:pPr>
      <w:r w:rsidRPr="00203A51">
        <w:rPr>
          <w:rFonts w:ascii="宋体" w:hAnsi="宋体" w:cs="仿宋" w:hint="eastAsia"/>
          <w:color w:val="0D0D0D" w:themeColor="text1" w:themeTint="F2"/>
          <w:kern w:val="0"/>
          <w:szCs w:val="21"/>
        </w:rPr>
        <w:t>②</w:t>
      </w:r>
      <w:r w:rsidRPr="00203A51">
        <w:rPr>
          <w:rFonts w:ascii="宋体" w:hAnsi="宋体" w:cs="宋体" w:hint="eastAsia"/>
          <w:color w:val="0D0D0D" w:themeColor="text1" w:themeTint="F2"/>
          <w:kern w:val="0"/>
          <w:szCs w:val="21"/>
        </w:rPr>
        <w:t>承包人应每月编制施工人员工资支付表，如实记录支付时间、支付对象、支付金额等工资支付情况，并于每月底在其现场管理机构办公场所显眼位置公示，接受监督。</w:t>
      </w:r>
    </w:p>
    <w:p w14:paraId="09D2DB9A" w14:textId="77777777" w:rsidR="00CA314E" w:rsidRPr="00203A51" w:rsidRDefault="001B5B2D">
      <w:pPr>
        <w:autoSpaceDE w:val="0"/>
        <w:autoSpaceDN w:val="0"/>
        <w:adjustRightInd w:val="0"/>
        <w:spacing w:line="360" w:lineRule="auto"/>
        <w:ind w:firstLineChars="200" w:firstLine="420"/>
        <w:jc w:val="left"/>
        <w:rPr>
          <w:rFonts w:ascii="宋体" w:hAnsi="宋体" w:cs="宋体"/>
          <w:color w:val="0D0D0D" w:themeColor="text1" w:themeTint="F2"/>
          <w:kern w:val="0"/>
          <w:szCs w:val="21"/>
        </w:rPr>
      </w:pPr>
      <w:r w:rsidRPr="00203A51">
        <w:rPr>
          <w:rFonts w:ascii="宋体" w:hAnsi="宋体" w:cs="仿宋" w:hint="eastAsia"/>
          <w:color w:val="0D0D0D" w:themeColor="text1" w:themeTint="F2"/>
          <w:kern w:val="0"/>
          <w:szCs w:val="21"/>
        </w:rPr>
        <w:t>③</w:t>
      </w:r>
      <w:r w:rsidRPr="00203A51">
        <w:rPr>
          <w:rFonts w:ascii="宋体" w:hAnsi="宋体" w:cs="宋体" w:hint="eastAsia"/>
          <w:color w:val="0D0D0D" w:themeColor="text1" w:themeTint="F2"/>
          <w:kern w:val="0"/>
          <w:szCs w:val="21"/>
        </w:rPr>
        <w:t>承包人应对其专业分包或劳务分包单位工资支付进行监督，督促其依法支付施工人员工资。</w:t>
      </w:r>
    </w:p>
    <w:p w14:paraId="793F530C" w14:textId="77777777" w:rsidR="00CA314E" w:rsidRPr="00203A51" w:rsidRDefault="001B5B2D">
      <w:pPr>
        <w:autoSpaceDE w:val="0"/>
        <w:autoSpaceDN w:val="0"/>
        <w:adjustRightInd w:val="0"/>
        <w:spacing w:line="360" w:lineRule="auto"/>
        <w:ind w:firstLineChars="200" w:firstLine="420"/>
        <w:jc w:val="left"/>
        <w:rPr>
          <w:rFonts w:ascii="宋体" w:hAnsi="宋体" w:cs="宋体"/>
          <w:color w:val="0D0D0D" w:themeColor="text1" w:themeTint="F2"/>
          <w:kern w:val="0"/>
          <w:szCs w:val="21"/>
        </w:rPr>
      </w:pPr>
      <w:r w:rsidRPr="00203A51">
        <w:rPr>
          <w:rFonts w:ascii="宋体" w:hAnsi="宋体" w:cs="仿宋" w:hint="eastAsia"/>
          <w:color w:val="0D0D0D" w:themeColor="text1" w:themeTint="F2"/>
          <w:kern w:val="0"/>
          <w:szCs w:val="21"/>
        </w:rPr>
        <w:t>④</w:t>
      </w:r>
      <w:r w:rsidRPr="00203A51">
        <w:rPr>
          <w:rFonts w:ascii="宋体" w:hAnsi="宋体" w:cs="宋体" w:hint="eastAsia"/>
          <w:color w:val="0D0D0D" w:themeColor="text1" w:themeTint="F2"/>
          <w:kern w:val="0"/>
          <w:szCs w:val="21"/>
        </w:rPr>
        <w:t>贯彻落实《住房城乡建设部人力资源</w:t>
      </w:r>
      <w:r w:rsidRPr="00203A51">
        <w:rPr>
          <w:rFonts w:ascii="宋体" w:hAnsi="宋体" w:cs="宋体" w:hint="eastAsia"/>
          <w:color w:val="0D0D0D" w:themeColor="text1" w:themeTint="F2"/>
          <w:kern w:val="0"/>
          <w:szCs w:val="21"/>
        </w:rPr>
        <w:t xml:space="preserve"> </w:t>
      </w:r>
      <w:r w:rsidRPr="00203A51">
        <w:rPr>
          <w:rFonts w:ascii="宋体" w:hAnsi="宋体" w:cs="宋体" w:hint="eastAsia"/>
          <w:color w:val="0D0D0D" w:themeColor="text1" w:themeTint="F2"/>
          <w:kern w:val="0"/>
          <w:szCs w:val="21"/>
        </w:rPr>
        <w:t>社会保障部关于印发建筑工人实名管理办法（试行）的</w:t>
      </w:r>
      <w:r w:rsidRPr="00203A51">
        <w:rPr>
          <w:rFonts w:ascii="宋体" w:hAnsi="宋体" w:cs="宋体" w:hint="eastAsia"/>
          <w:color w:val="0D0D0D" w:themeColor="text1" w:themeTint="F2"/>
          <w:kern w:val="0"/>
          <w:szCs w:val="21"/>
        </w:rPr>
        <w:t xml:space="preserve"> </w:t>
      </w:r>
      <w:r w:rsidRPr="00203A51">
        <w:rPr>
          <w:rFonts w:ascii="宋体" w:hAnsi="宋体" w:cs="宋体" w:hint="eastAsia"/>
          <w:color w:val="0D0D0D" w:themeColor="text1" w:themeTint="F2"/>
          <w:kern w:val="0"/>
          <w:szCs w:val="21"/>
        </w:rPr>
        <w:t>通知》（建市〔</w:t>
      </w:r>
      <w:r w:rsidRPr="00203A51">
        <w:rPr>
          <w:rFonts w:ascii="宋体" w:hAnsi="宋体" w:cs="宋体" w:hint="eastAsia"/>
          <w:color w:val="0D0D0D" w:themeColor="text1" w:themeTint="F2"/>
          <w:kern w:val="0"/>
          <w:szCs w:val="21"/>
        </w:rPr>
        <w:t>2019</w:t>
      </w: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 xml:space="preserve">18 </w:t>
      </w:r>
      <w:r w:rsidRPr="00203A51">
        <w:rPr>
          <w:rFonts w:ascii="宋体" w:hAnsi="宋体" w:cs="宋体" w:hint="eastAsia"/>
          <w:color w:val="0D0D0D" w:themeColor="text1" w:themeTint="F2"/>
          <w:kern w:val="0"/>
          <w:szCs w:val="21"/>
        </w:rPr>
        <w:t>号）、《广东省建设工程领域工人工资支付专用账户管理办法》（粤人社规〔</w:t>
      </w:r>
      <w:r w:rsidRPr="00203A51">
        <w:rPr>
          <w:rFonts w:ascii="宋体" w:hAnsi="宋体" w:cs="宋体" w:hint="eastAsia"/>
          <w:color w:val="0D0D0D" w:themeColor="text1" w:themeTint="F2"/>
          <w:kern w:val="0"/>
          <w:szCs w:val="21"/>
        </w:rPr>
        <w:t>2018</w:t>
      </w: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 xml:space="preserve">14 </w:t>
      </w:r>
      <w:r w:rsidRPr="00203A51">
        <w:rPr>
          <w:rFonts w:ascii="宋体" w:hAnsi="宋体" w:cs="宋体" w:hint="eastAsia"/>
          <w:color w:val="0D0D0D" w:themeColor="text1" w:themeTint="F2"/>
          <w:kern w:val="0"/>
          <w:szCs w:val="21"/>
        </w:rPr>
        <w:t>号）、《广州市住房和城乡建设局关于印发</w:t>
      </w:r>
      <w:r w:rsidRPr="00203A51">
        <w:rPr>
          <w:rFonts w:ascii="宋体" w:hAnsi="宋体" w:cs="宋体" w:hint="eastAsia"/>
          <w:color w:val="0D0D0D" w:themeColor="text1" w:themeTint="F2"/>
          <w:kern w:val="0"/>
          <w:szCs w:val="21"/>
        </w:rPr>
        <w:t>&lt;</w:t>
      </w:r>
      <w:r w:rsidRPr="00203A51">
        <w:rPr>
          <w:rFonts w:ascii="宋体" w:hAnsi="宋体" w:cs="宋体" w:hint="eastAsia"/>
          <w:color w:val="0D0D0D" w:themeColor="text1" w:themeTint="F2"/>
          <w:kern w:val="0"/>
          <w:szCs w:val="21"/>
        </w:rPr>
        <w:t>广州市建筑施工实名制管理办法</w:t>
      </w:r>
      <w:r w:rsidRPr="00203A51">
        <w:rPr>
          <w:rFonts w:ascii="宋体" w:hAnsi="宋体" w:cs="宋体" w:hint="eastAsia"/>
          <w:color w:val="0D0D0D" w:themeColor="text1" w:themeTint="F2"/>
          <w:kern w:val="0"/>
          <w:szCs w:val="21"/>
        </w:rPr>
        <w:t>&gt;</w:t>
      </w:r>
      <w:r w:rsidRPr="00203A51">
        <w:rPr>
          <w:rFonts w:ascii="宋体" w:hAnsi="宋体" w:cs="宋体" w:hint="eastAsia"/>
          <w:color w:val="0D0D0D" w:themeColor="text1" w:themeTint="F2"/>
          <w:kern w:val="0"/>
          <w:szCs w:val="21"/>
        </w:rPr>
        <w:t>的通知》（穗建</w:t>
      </w:r>
      <w:proofErr w:type="gramStart"/>
      <w:r w:rsidRPr="00203A51">
        <w:rPr>
          <w:rFonts w:ascii="宋体" w:hAnsi="宋体" w:cs="宋体" w:hint="eastAsia"/>
          <w:color w:val="0D0D0D" w:themeColor="text1" w:themeTint="F2"/>
          <w:kern w:val="0"/>
          <w:szCs w:val="21"/>
        </w:rPr>
        <w:t>规</w:t>
      </w:r>
      <w:proofErr w:type="gramEnd"/>
      <w:r w:rsidRPr="00203A51">
        <w:rPr>
          <w:rFonts w:ascii="宋体" w:hAnsi="宋体" w:cs="宋体" w:hint="eastAsia"/>
          <w:color w:val="0D0D0D" w:themeColor="text1" w:themeTint="F2"/>
          <w:kern w:val="0"/>
          <w:szCs w:val="21"/>
        </w:rPr>
        <w:t>字〔</w:t>
      </w:r>
      <w:r w:rsidRPr="00203A51">
        <w:rPr>
          <w:rFonts w:ascii="宋体" w:hAnsi="宋体" w:cs="宋体" w:hint="eastAsia"/>
          <w:color w:val="0D0D0D" w:themeColor="text1" w:themeTint="F2"/>
          <w:kern w:val="0"/>
          <w:szCs w:val="21"/>
        </w:rPr>
        <w:t>2020</w:t>
      </w: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 xml:space="preserve">18 </w:t>
      </w:r>
      <w:r w:rsidRPr="00203A51">
        <w:rPr>
          <w:rFonts w:ascii="宋体" w:hAnsi="宋体" w:cs="宋体" w:hint="eastAsia"/>
          <w:color w:val="0D0D0D" w:themeColor="text1" w:themeTint="F2"/>
          <w:kern w:val="0"/>
          <w:szCs w:val="21"/>
        </w:rPr>
        <w:t>号）、《广州市建设领域工人工资支付分账管理实施</w:t>
      </w:r>
      <w:r w:rsidRPr="00203A51">
        <w:rPr>
          <w:rFonts w:ascii="宋体" w:hAnsi="宋体" w:cs="宋体" w:hint="eastAsia"/>
          <w:color w:val="0D0D0D" w:themeColor="text1" w:themeTint="F2"/>
          <w:kern w:val="0"/>
          <w:szCs w:val="21"/>
        </w:rPr>
        <w:t xml:space="preserve"> </w:t>
      </w:r>
      <w:r w:rsidRPr="00203A51">
        <w:rPr>
          <w:rFonts w:ascii="宋体" w:hAnsi="宋体" w:cs="宋体" w:hint="eastAsia"/>
          <w:color w:val="0D0D0D" w:themeColor="text1" w:themeTint="F2"/>
          <w:kern w:val="0"/>
          <w:szCs w:val="21"/>
        </w:rPr>
        <w:t>细则》（穗建</w:t>
      </w:r>
      <w:proofErr w:type="gramStart"/>
      <w:r w:rsidRPr="00203A51">
        <w:rPr>
          <w:rFonts w:ascii="宋体" w:hAnsi="宋体" w:cs="宋体" w:hint="eastAsia"/>
          <w:color w:val="0D0D0D" w:themeColor="text1" w:themeTint="F2"/>
          <w:kern w:val="0"/>
          <w:szCs w:val="21"/>
        </w:rPr>
        <w:t>规</w:t>
      </w:r>
      <w:proofErr w:type="gramEnd"/>
      <w:r w:rsidRPr="00203A51">
        <w:rPr>
          <w:rFonts w:ascii="宋体" w:hAnsi="宋体" w:cs="宋体" w:hint="eastAsia"/>
          <w:color w:val="0D0D0D" w:themeColor="text1" w:themeTint="F2"/>
          <w:kern w:val="0"/>
          <w:szCs w:val="21"/>
        </w:rPr>
        <w:t>字〔</w:t>
      </w:r>
      <w:r w:rsidRPr="00203A51">
        <w:rPr>
          <w:rFonts w:ascii="宋体" w:hAnsi="宋体" w:cs="宋体" w:hint="eastAsia"/>
          <w:color w:val="0D0D0D" w:themeColor="text1" w:themeTint="F2"/>
          <w:kern w:val="0"/>
          <w:szCs w:val="21"/>
        </w:rPr>
        <w:t>2020</w:t>
      </w: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 xml:space="preserve">37 </w:t>
      </w:r>
      <w:r w:rsidRPr="00203A51">
        <w:rPr>
          <w:rFonts w:ascii="宋体" w:hAnsi="宋体" w:cs="宋体" w:hint="eastAsia"/>
          <w:color w:val="0D0D0D" w:themeColor="text1" w:themeTint="F2"/>
          <w:kern w:val="0"/>
          <w:szCs w:val="21"/>
        </w:rPr>
        <w:t>号）、《关于印发广州市房屋建筑及市政工程实名制和工资支付分账平台化管理</w:t>
      </w:r>
      <w:r w:rsidRPr="00203A51">
        <w:rPr>
          <w:rFonts w:ascii="宋体" w:hAnsi="宋体" w:cs="宋体" w:hint="eastAsia"/>
          <w:color w:val="0D0D0D" w:themeColor="text1" w:themeTint="F2"/>
          <w:kern w:val="0"/>
          <w:szCs w:val="21"/>
        </w:rPr>
        <w:t xml:space="preserve"> </w:t>
      </w:r>
      <w:r w:rsidRPr="00203A51">
        <w:rPr>
          <w:rFonts w:ascii="宋体" w:hAnsi="宋体" w:cs="宋体" w:hint="eastAsia"/>
          <w:color w:val="0D0D0D" w:themeColor="text1" w:themeTint="F2"/>
          <w:kern w:val="0"/>
          <w:szCs w:val="21"/>
        </w:rPr>
        <w:t>工作方案的通知》（</w:t>
      </w:r>
      <w:proofErr w:type="gramStart"/>
      <w:r w:rsidRPr="00203A51">
        <w:rPr>
          <w:rFonts w:ascii="宋体" w:hAnsi="宋体" w:cs="宋体" w:hint="eastAsia"/>
          <w:color w:val="0D0D0D" w:themeColor="text1" w:themeTint="F2"/>
          <w:kern w:val="0"/>
          <w:szCs w:val="21"/>
        </w:rPr>
        <w:t>穗建筑</w:t>
      </w:r>
      <w:proofErr w:type="gramEnd"/>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2018</w:t>
      </w: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 xml:space="preserve">183 </w:t>
      </w:r>
      <w:r w:rsidRPr="00203A51">
        <w:rPr>
          <w:rFonts w:ascii="宋体" w:hAnsi="宋体" w:cs="宋体" w:hint="eastAsia"/>
          <w:color w:val="0D0D0D" w:themeColor="text1" w:themeTint="F2"/>
          <w:kern w:val="0"/>
          <w:szCs w:val="21"/>
        </w:rPr>
        <w:t>号）、《广州市住房和城乡建设委员会关于转发</w:t>
      </w:r>
      <w:r w:rsidRPr="00203A51">
        <w:rPr>
          <w:rFonts w:ascii="宋体" w:hAnsi="宋体" w:cs="宋体" w:hint="eastAsia"/>
          <w:color w:val="0D0D0D" w:themeColor="text1" w:themeTint="F2"/>
          <w:kern w:val="0"/>
          <w:szCs w:val="21"/>
        </w:rPr>
        <w:t>&lt;</w:t>
      </w:r>
      <w:r w:rsidRPr="00203A51">
        <w:rPr>
          <w:rFonts w:ascii="宋体" w:hAnsi="宋体" w:cs="宋体" w:hint="eastAsia"/>
          <w:color w:val="0D0D0D" w:themeColor="text1" w:themeTint="F2"/>
          <w:kern w:val="0"/>
          <w:szCs w:val="21"/>
        </w:rPr>
        <w:t>广东省住房和城乡建设厅关于房屋建筑和市政基础设施工</w:t>
      </w:r>
      <w:r w:rsidRPr="00203A51">
        <w:rPr>
          <w:rFonts w:ascii="宋体" w:hAnsi="宋体" w:cs="宋体" w:hint="eastAsia"/>
          <w:color w:val="0D0D0D" w:themeColor="text1" w:themeTint="F2"/>
          <w:kern w:val="0"/>
          <w:szCs w:val="21"/>
        </w:rPr>
        <w:t>程用工实名管理</w:t>
      </w:r>
      <w:r w:rsidRPr="00203A51">
        <w:rPr>
          <w:rFonts w:ascii="宋体" w:hAnsi="宋体" w:cs="宋体" w:hint="eastAsia"/>
          <w:color w:val="0D0D0D" w:themeColor="text1" w:themeTint="F2"/>
          <w:kern w:val="0"/>
          <w:szCs w:val="21"/>
        </w:rPr>
        <w:t xml:space="preserve"> </w:t>
      </w:r>
      <w:r w:rsidRPr="00203A51">
        <w:rPr>
          <w:rFonts w:ascii="宋体" w:hAnsi="宋体" w:cs="宋体" w:hint="eastAsia"/>
          <w:color w:val="0D0D0D" w:themeColor="text1" w:themeTint="F2"/>
          <w:kern w:val="0"/>
          <w:szCs w:val="21"/>
        </w:rPr>
        <w:t>暂行办法</w:t>
      </w:r>
      <w:r w:rsidRPr="00203A51">
        <w:rPr>
          <w:rFonts w:ascii="宋体" w:hAnsi="宋体" w:cs="宋体" w:hint="eastAsia"/>
          <w:color w:val="0D0D0D" w:themeColor="text1" w:themeTint="F2"/>
          <w:kern w:val="0"/>
          <w:szCs w:val="21"/>
        </w:rPr>
        <w:t>&gt;</w:t>
      </w:r>
      <w:r w:rsidRPr="00203A51">
        <w:rPr>
          <w:rFonts w:ascii="宋体" w:hAnsi="宋体" w:cs="宋体" w:hint="eastAsia"/>
          <w:color w:val="0D0D0D" w:themeColor="text1" w:themeTint="F2"/>
          <w:kern w:val="0"/>
          <w:szCs w:val="21"/>
        </w:rPr>
        <w:t>的通知》（</w:t>
      </w:r>
      <w:proofErr w:type="gramStart"/>
      <w:r w:rsidRPr="00203A51">
        <w:rPr>
          <w:rFonts w:ascii="宋体" w:hAnsi="宋体" w:cs="宋体" w:hint="eastAsia"/>
          <w:color w:val="0D0D0D" w:themeColor="text1" w:themeTint="F2"/>
          <w:kern w:val="0"/>
          <w:szCs w:val="21"/>
        </w:rPr>
        <w:t>穗建筑</w:t>
      </w:r>
      <w:proofErr w:type="gramEnd"/>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2018</w:t>
      </w: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 xml:space="preserve">981 </w:t>
      </w:r>
      <w:r w:rsidRPr="00203A51">
        <w:rPr>
          <w:rFonts w:ascii="宋体" w:hAnsi="宋体" w:cs="宋体" w:hint="eastAsia"/>
          <w:color w:val="0D0D0D" w:themeColor="text1" w:themeTint="F2"/>
          <w:kern w:val="0"/>
          <w:szCs w:val="21"/>
        </w:rPr>
        <w:t>号）、《广州市南沙区建设领域工人工资支付分账管理实施细则》（穗南建交</w:t>
      </w:r>
      <w:r w:rsidRPr="00203A51">
        <w:rPr>
          <w:rFonts w:ascii="宋体" w:hAnsi="宋体" w:cs="宋体" w:hint="eastAsia"/>
          <w:color w:val="0D0D0D" w:themeColor="text1" w:themeTint="F2"/>
          <w:kern w:val="0"/>
          <w:szCs w:val="21"/>
        </w:rPr>
        <w:t>[2016]1388</w:t>
      </w:r>
      <w:r w:rsidRPr="00203A51">
        <w:rPr>
          <w:rFonts w:ascii="宋体" w:hAnsi="宋体" w:cs="宋体" w:hint="eastAsia"/>
          <w:color w:val="0D0D0D" w:themeColor="text1" w:themeTint="F2"/>
          <w:kern w:val="0"/>
          <w:szCs w:val="21"/>
        </w:rPr>
        <w:t>号文）执行，其他相关细则及附件详见穗南建交</w:t>
      </w:r>
      <w:r w:rsidRPr="00203A51">
        <w:rPr>
          <w:rFonts w:ascii="宋体" w:hAnsi="宋体" w:cs="宋体" w:hint="eastAsia"/>
          <w:color w:val="0D0D0D" w:themeColor="text1" w:themeTint="F2"/>
          <w:kern w:val="0"/>
          <w:szCs w:val="21"/>
        </w:rPr>
        <w:t>[2016]1388</w:t>
      </w:r>
      <w:r w:rsidRPr="00203A51">
        <w:rPr>
          <w:rFonts w:ascii="宋体" w:hAnsi="宋体" w:cs="宋体" w:hint="eastAsia"/>
          <w:color w:val="0D0D0D" w:themeColor="text1" w:themeTint="F2"/>
          <w:kern w:val="0"/>
          <w:szCs w:val="21"/>
        </w:rPr>
        <w:t>号文（如有新规定，则按新规定执行）。</w:t>
      </w:r>
    </w:p>
    <w:p w14:paraId="0D61E4BB" w14:textId="77777777" w:rsidR="00CA314E" w:rsidRPr="00203A51" w:rsidRDefault="001B5B2D">
      <w:pPr>
        <w:pStyle w:val="p23"/>
        <w:spacing w:line="360" w:lineRule="auto"/>
        <w:ind w:firstLineChars="200" w:firstLine="420"/>
        <w:rPr>
          <w:color w:val="0D0D0D" w:themeColor="text1" w:themeTint="F2"/>
        </w:rPr>
      </w:pPr>
      <w:r w:rsidRPr="00203A51">
        <w:rPr>
          <w:rFonts w:hint="eastAsia"/>
          <w:color w:val="0D0D0D" w:themeColor="text1" w:themeTint="F2"/>
        </w:rPr>
        <w:t>承包人应将建设项目中工人工资和工程款等其他款项实行分开银行账户管理，在工程所在地商业银行设立“工人工资支付专用账户”专用于支付工人工资。“工人工资支付专用账户”为人民银行规定的单位结算账户，其开户、使用和管理应符合人民银行相关规定。</w:t>
      </w:r>
    </w:p>
    <w:p w14:paraId="7F9086AA" w14:textId="77777777" w:rsidR="00CA314E" w:rsidRPr="00203A51" w:rsidRDefault="001B5B2D">
      <w:pPr>
        <w:pStyle w:val="p23"/>
        <w:spacing w:line="360" w:lineRule="auto"/>
        <w:ind w:firstLineChars="200" w:firstLine="420"/>
        <w:rPr>
          <w:color w:val="0D0D0D" w:themeColor="text1" w:themeTint="F2"/>
        </w:rPr>
      </w:pPr>
      <w:r w:rsidRPr="00203A51">
        <w:rPr>
          <w:rFonts w:hint="eastAsia"/>
          <w:color w:val="0D0D0D" w:themeColor="text1" w:themeTint="F2"/>
        </w:rPr>
        <w:t>承包人签订合同时应同时签订《</w:t>
      </w:r>
      <w:r w:rsidRPr="00203A51">
        <w:rPr>
          <w:rFonts w:hint="eastAsia"/>
          <w:color w:val="0D0D0D" w:themeColor="text1" w:themeTint="F2"/>
        </w:rPr>
        <w:t>建设领域工人工资支付专用账户设立、存储、使用协议书》。</w:t>
      </w:r>
    </w:p>
    <w:p w14:paraId="668B1274" w14:textId="77777777" w:rsidR="00CA314E" w:rsidRPr="00203A51" w:rsidRDefault="001B5B2D">
      <w:pPr>
        <w:pStyle w:val="p23"/>
        <w:spacing w:line="360" w:lineRule="auto"/>
        <w:ind w:firstLineChars="200" w:firstLine="420"/>
        <w:rPr>
          <w:color w:val="0D0D0D" w:themeColor="text1" w:themeTint="F2"/>
        </w:rPr>
      </w:pPr>
      <w:r w:rsidRPr="00203A51">
        <w:rPr>
          <w:rFonts w:hint="eastAsia"/>
          <w:color w:val="0D0D0D" w:themeColor="text1" w:themeTint="F2"/>
        </w:rPr>
        <w:lastRenderedPageBreak/>
        <w:t>承包人在建设项目动工前，在建设所在地商业银行提交《工人工资支付专用账户开户申请表》及其他开户资料，在南沙区设立“工人工资支付专用账户”。并按南沙区住房和城乡建设局和南沙区人力资源和社会保障局的要求办理相关手续。</w:t>
      </w:r>
    </w:p>
    <w:p w14:paraId="004FDF29" w14:textId="77777777" w:rsidR="00CA314E" w:rsidRPr="00203A51" w:rsidRDefault="001B5B2D">
      <w:pPr>
        <w:pStyle w:val="p23"/>
        <w:spacing w:line="360" w:lineRule="auto"/>
        <w:ind w:firstLineChars="200" w:firstLine="420"/>
        <w:rPr>
          <w:color w:val="0D0D0D" w:themeColor="text1" w:themeTint="F2"/>
        </w:rPr>
      </w:pPr>
      <w:r w:rsidRPr="00203A51">
        <w:rPr>
          <w:rFonts w:hint="eastAsia"/>
          <w:color w:val="0D0D0D" w:themeColor="text1" w:themeTint="F2"/>
        </w:rPr>
        <w:t>承包人应当在用工之日起</w:t>
      </w:r>
      <w:r w:rsidRPr="00203A51">
        <w:rPr>
          <w:rFonts w:hint="eastAsia"/>
          <w:color w:val="0D0D0D" w:themeColor="text1" w:themeTint="F2"/>
        </w:rPr>
        <w:t>15</w:t>
      </w:r>
      <w:r w:rsidRPr="00203A51">
        <w:rPr>
          <w:rFonts w:hint="eastAsia"/>
          <w:color w:val="0D0D0D" w:themeColor="text1" w:themeTint="F2"/>
        </w:rPr>
        <w:t>个自然日内为每一个工人办理个人银行账户。在用工之日起</w:t>
      </w:r>
      <w:r w:rsidRPr="00203A51">
        <w:rPr>
          <w:rFonts w:hint="eastAsia"/>
          <w:color w:val="0D0D0D" w:themeColor="text1" w:themeTint="F2"/>
        </w:rPr>
        <w:t>1</w:t>
      </w:r>
      <w:r w:rsidRPr="00203A51">
        <w:rPr>
          <w:rFonts w:hint="eastAsia"/>
          <w:color w:val="0D0D0D" w:themeColor="text1" w:themeTint="F2"/>
        </w:rPr>
        <w:t>个月内，将工人名册、劳动合同、</w:t>
      </w:r>
      <w:proofErr w:type="gramStart"/>
      <w:r w:rsidRPr="00203A51">
        <w:rPr>
          <w:rFonts w:hint="eastAsia"/>
          <w:color w:val="0D0D0D" w:themeColor="text1" w:themeTint="F2"/>
        </w:rPr>
        <w:t>工资台</w:t>
      </w:r>
      <w:proofErr w:type="gramEnd"/>
      <w:r w:rsidRPr="00203A51">
        <w:rPr>
          <w:rFonts w:hint="eastAsia"/>
          <w:color w:val="0D0D0D" w:themeColor="text1" w:themeTint="F2"/>
        </w:rPr>
        <w:t>账等</w:t>
      </w:r>
      <w:r w:rsidRPr="00203A51">
        <w:rPr>
          <w:rFonts w:hint="eastAsia"/>
          <w:color w:val="0D0D0D" w:themeColor="text1" w:themeTint="F2"/>
          <w:lang w:eastAsia="zh-Hans"/>
        </w:rPr>
        <w:t>交发包人</w:t>
      </w:r>
      <w:r w:rsidRPr="00203A51">
        <w:rPr>
          <w:rFonts w:hint="eastAsia"/>
          <w:color w:val="0D0D0D" w:themeColor="text1" w:themeTint="F2"/>
        </w:rPr>
        <w:t>留存备查。若有人员调整及时向开户银行确认，报</w:t>
      </w:r>
      <w:r w:rsidRPr="00203A51">
        <w:rPr>
          <w:rFonts w:hint="eastAsia"/>
          <w:color w:val="0D0D0D" w:themeColor="text1" w:themeTint="F2"/>
          <w:lang w:eastAsia="zh-Hans"/>
        </w:rPr>
        <w:t>发包人</w:t>
      </w:r>
      <w:r w:rsidRPr="00203A51">
        <w:rPr>
          <w:rFonts w:hint="eastAsia"/>
          <w:color w:val="0D0D0D" w:themeColor="text1" w:themeTint="F2"/>
        </w:rPr>
        <w:t>备案。</w:t>
      </w:r>
    </w:p>
    <w:p w14:paraId="1330D468" w14:textId="77777777" w:rsidR="00CA314E" w:rsidRPr="00203A51" w:rsidRDefault="001B5B2D">
      <w:pPr>
        <w:pStyle w:val="p23"/>
        <w:spacing w:line="360" w:lineRule="auto"/>
        <w:ind w:firstLineChars="200" w:firstLine="420"/>
        <w:rPr>
          <w:color w:val="0D0D0D" w:themeColor="text1" w:themeTint="F2"/>
        </w:rPr>
      </w:pPr>
      <w:r w:rsidRPr="00203A51">
        <w:rPr>
          <w:rFonts w:hint="eastAsia"/>
          <w:color w:val="0D0D0D" w:themeColor="text1" w:themeTint="F2"/>
        </w:rPr>
        <w:t>承包人应按照“及时支付，按时结算”的原则，填写《工人工资支付申请表》和《广州市南沙区建筑施工单位工资核算情况表》，由银行直接划拨到工人的个人账户。专业承包单位或劳务分包单位工人工资支付材料报承包人汇总后，统一报</w:t>
      </w:r>
      <w:r w:rsidRPr="00203A51">
        <w:rPr>
          <w:rFonts w:hint="eastAsia"/>
          <w:color w:val="0D0D0D" w:themeColor="text1" w:themeTint="F2"/>
          <w:lang w:eastAsia="zh-Hans"/>
        </w:rPr>
        <w:t>发包人</w:t>
      </w:r>
      <w:r w:rsidRPr="00203A51">
        <w:rPr>
          <w:rFonts w:hint="eastAsia"/>
          <w:color w:val="0D0D0D" w:themeColor="text1" w:themeTint="F2"/>
        </w:rPr>
        <w:t>备案。</w:t>
      </w:r>
    </w:p>
    <w:p w14:paraId="53514936" w14:textId="77777777" w:rsidR="00CA314E" w:rsidRPr="00203A51" w:rsidRDefault="001B5B2D">
      <w:pPr>
        <w:pStyle w:val="p23"/>
        <w:spacing w:line="360" w:lineRule="auto"/>
        <w:ind w:firstLineChars="200" w:firstLine="420"/>
        <w:rPr>
          <w:color w:val="0D0D0D" w:themeColor="text1" w:themeTint="F2"/>
        </w:rPr>
      </w:pPr>
      <w:r w:rsidRPr="00203A51">
        <w:rPr>
          <w:rFonts w:hint="eastAsia"/>
          <w:color w:val="0D0D0D" w:themeColor="text1" w:themeTint="F2"/>
        </w:rPr>
        <w:t>工程完工并由发包人及有关部门确认验收后，承包人出具工人工资已全部结清的情况证明（须委托人盖章确认）、工程完工备案表和工人工资支付明细表等资料、填写《工人工资支付专用账户销户申请表》，向施工地区</w:t>
      </w:r>
      <w:proofErr w:type="gramStart"/>
      <w:r w:rsidRPr="00203A51">
        <w:rPr>
          <w:rFonts w:hint="eastAsia"/>
          <w:color w:val="0D0D0D" w:themeColor="text1" w:themeTint="F2"/>
        </w:rPr>
        <w:t>的人社部</w:t>
      </w:r>
      <w:proofErr w:type="gramEnd"/>
      <w:r w:rsidRPr="00203A51">
        <w:rPr>
          <w:rFonts w:hint="eastAsia"/>
          <w:color w:val="0D0D0D" w:themeColor="text1" w:themeTint="F2"/>
        </w:rPr>
        <w:t>提出“工人工资支付专用账户”账户核销申请。</w:t>
      </w:r>
      <w:proofErr w:type="gramStart"/>
      <w:r w:rsidRPr="00203A51">
        <w:rPr>
          <w:rFonts w:hint="eastAsia"/>
          <w:color w:val="0D0D0D" w:themeColor="text1" w:themeTint="F2"/>
        </w:rPr>
        <w:t>人社部门</w:t>
      </w:r>
      <w:proofErr w:type="gramEnd"/>
      <w:r w:rsidRPr="00203A51">
        <w:rPr>
          <w:rFonts w:hint="eastAsia"/>
          <w:color w:val="0D0D0D" w:themeColor="text1" w:themeTint="F2"/>
        </w:rPr>
        <w:t>将在接到申请后</w:t>
      </w:r>
      <w:r w:rsidRPr="00203A51">
        <w:rPr>
          <w:rFonts w:hint="eastAsia"/>
          <w:color w:val="0D0D0D" w:themeColor="text1" w:themeTint="F2"/>
        </w:rPr>
        <w:t>3</w:t>
      </w:r>
      <w:r w:rsidRPr="00203A51">
        <w:rPr>
          <w:rFonts w:hint="eastAsia"/>
          <w:color w:val="0D0D0D" w:themeColor="text1" w:themeTint="F2"/>
        </w:rPr>
        <w:t>个工作日内，在施工现场</w:t>
      </w:r>
      <w:r w:rsidRPr="00203A51">
        <w:rPr>
          <w:rFonts w:hint="eastAsia"/>
          <w:color w:val="0D0D0D" w:themeColor="text1" w:themeTint="F2"/>
        </w:rPr>
        <w:t>公示工人工资支付情况，公示期不少于</w:t>
      </w:r>
      <w:r w:rsidRPr="00203A51">
        <w:rPr>
          <w:rFonts w:hint="eastAsia"/>
          <w:color w:val="0D0D0D" w:themeColor="text1" w:themeTint="F2"/>
        </w:rPr>
        <w:t>7</w:t>
      </w:r>
      <w:r w:rsidRPr="00203A51">
        <w:rPr>
          <w:rFonts w:hint="eastAsia"/>
          <w:color w:val="0D0D0D" w:themeColor="text1" w:themeTint="F2"/>
        </w:rPr>
        <w:t>个自然日，公示期满后，该项目不存在拖欠工资的举报投诉情况或有欠薪举报投诉但中标单位已清偿拖欠工资的，</w:t>
      </w:r>
      <w:proofErr w:type="gramStart"/>
      <w:r w:rsidRPr="00203A51">
        <w:rPr>
          <w:rFonts w:hint="eastAsia"/>
          <w:color w:val="0D0D0D" w:themeColor="text1" w:themeTint="F2"/>
        </w:rPr>
        <w:t>人社部门</w:t>
      </w:r>
      <w:proofErr w:type="gramEnd"/>
      <w:r w:rsidRPr="00203A51">
        <w:rPr>
          <w:rFonts w:hint="eastAsia"/>
          <w:color w:val="0D0D0D" w:themeColor="text1" w:themeTint="F2"/>
        </w:rPr>
        <w:t>在</w:t>
      </w:r>
      <w:r w:rsidRPr="00203A51">
        <w:rPr>
          <w:rFonts w:hint="eastAsia"/>
          <w:color w:val="0D0D0D" w:themeColor="text1" w:themeTint="F2"/>
        </w:rPr>
        <w:t>3</w:t>
      </w:r>
      <w:r w:rsidRPr="00203A51">
        <w:rPr>
          <w:rFonts w:hint="eastAsia"/>
          <w:color w:val="0D0D0D" w:themeColor="text1" w:themeTint="F2"/>
        </w:rPr>
        <w:t>个工作日内出具证明，中标单位凭人</w:t>
      </w:r>
      <w:proofErr w:type="gramStart"/>
      <w:r w:rsidRPr="00203A51">
        <w:rPr>
          <w:rFonts w:hint="eastAsia"/>
          <w:color w:val="0D0D0D" w:themeColor="text1" w:themeTint="F2"/>
        </w:rPr>
        <w:t>社部门</w:t>
      </w:r>
      <w:proofErr w:type="gramEnd"/>
      <w:r w:rsidRPr="00203A51">
        <w:rPr>
          <w:rFonts w:hint="eastAsia"/>
          <w:color w:val="0D0D0D" w:themeColor="text1" w:themeTint="F2"/>
        </w:rPr>
        <w:t>出具的证明等材料到开户行</w:t>
      </w:r>
      <w:r w:rsidRPr="00203A51">
        <w:rPr>
          <w:rFonts w:hint="eastAsia"/>
          <w:color w:val="0D0D0D" w:themeColor="text1" w:themeTint="F2"/>
        </w:rPr>
        <w:t xml:space="preserve"> </w:t>
      </w:r>
      <w:r w:rsidRPr="00203A51">
        <w:rPr>
          <w:rFonts w:hint="eastAsia"/>
          <w:color w:val="0D0D0D" w:themeColor="text1" w:themeTint="F2"/>
        </w:rPr>
        <w:t>办理账户核销业务，退回账户资金。建设项目有专业分包（劳务分包）的，</w:t>
      </w:r>
      <w:proofErr w:type="gramStart"/>
      <w:r w:rsidRPr="00203A51">
        <w:rPr>
          <w:rFonts w:hint="eastAsia"/>
          <w:color w:val="0D0D0D" w:themeColor="text1" w:themeTint="F2"/>
        </w:rPr>
        <w:t>人社部门</w:t>
      </w:r>
      <w:proofErr w:type="gramEnd"/>
      <w:r w:rsidRPr="00203A51">
        <w:rPr>
          <w:rFonts w:hint="eastAsia"/>
          <w:color w:val="0D0D0D" w:themeColor="text1" w:themeTint="F2"/>
        </w:rPr>
        <w:t>可根据承包人的公示结果对专业承包单位（劳务分包）销户出具意见。</w:t>
      </w:r>
    </w:p>
    <w:p w14:paraId="707283FF" w14:textId="77777777" w:rsidR="00CA314E" w:rsidRPr="00203A51" w:rsidRDefault="001B5B2D">
      <w:pPr>
        <w:autoSpaceDE w:val="0"/>
        <w:autoSpaceDN w:val="0"/>
        <w:adjustRightInd w:val="0"/>
        <w:spacing w:line="360" w:lineRule="auto"/>
        <w:ind w:firstLineChars="200" w:firstLine="420"/>
        <w:jc w:val="left"/>
        <w:rPr>
          <w:rFonts w:ascii="宋体" w:hAnsi="宋体" w:cs="宋体"/>
          <w:color w:val="0D0D0D" w:themeColor="text1" w:themeTint="F2"/>
          <w:kern w:val="0"/>
          <w:szCs w:val="21"/>
        </w:rPr>
      </w:pPr>
      <w:r w:rsidRPr="00203A51">
        <w:rPr>
          <w:rFonts w:ascii="宋体" w:hAnsi="宋体" w:cs="仿宋" w:hint="eastAsia"/>
          <w:color w:val="0D0D0D" w:themeColor="text1" w:themeTint="F2"/>
          <w:kern w:val="0"/>
          <w:szCs w:val="21"/>
        </w:rPr>
        <w:t>⑤</w:t>
      </w:r>
      <w:r w:rsidRPr="00203A51">
        <w:rPr>
          <w:rFonts w:ascii="宋体" w:hAnsi="宋体" w:cs="宋体" w:hint="eastAsia"/>
          <w:color w:val="0D0D0D" w:themeColor="text1" w:themeTint="F2"/>
          <w:kern w:val="0"/>
          <w:szCs w:val="21"/>
        </w:rPr>
        <w:t>承包人不按合同及有关规定按时、足额支付分包单位合同价款及施工人员工资而被投诉或上访属实的，发包人将严格按照合同约定追究其违约责任；如因此致使施工人员集体上访、集</w:t>
      </w:r>
      <w:r w:rsidRPr="00203A51">
        <w:rPr>
          <w:rFonts w:ascii="宋体" w:hAnsi="宋体" w:cs="宋体" w:hint="eastAsia"/>
          <w:color w:val="0D0D0D" w:themeColor="text1" w:themeTint="F2"/>
          <w:kern w:val="0"/>
          <w:szCs w:val="21"/>
        </w:rPr>
        <w:t>聚围阻而造成社会不良影响的，委托人将立即终止与承包人的合同，并上报省、市主管部门建议取消其参加广州地区省、市重大项目的投标资格，并予以公告。如属恶意煽动并造成社会不良影响的，发包人将提请司法部门追究其法律责任。</w:t>
      </w:r>
    </w:p>
    <w:p w14:paraId="743EC8D1" w14:textId="77777777" w:rsidR="00CA314E" w:rsidRPr="00203A51" w:rsidRDefault="001B5B2D">
      <w:pPr>
        <w:autoSpaceDE w:val="0"/>
        <w:autoSpaceDN w:val="0"/>
        <w:adjustRightInd w:val="0"/>
        <w:spacing w:line="360" w:lineRule="auto"/>
        <w:ind w:firstLineChars="200" w:firstLine="420"/>
        <w:jc w:val="left"/>
        <w:rPr>
          <w:rFonts w:ascii="宋体" w:hAnsi="宋体" w:cs="宋体"/>
          <w:color w:val="0D0D0D" w:themeColor="text1" w:themeTint="F2"/>
          <w:kern w:val="0"/>
          <w:szCs w:val="21"/>
        </w:rPr>
      </w:pPr>
      <w:r w:rsidRPr="00203A51">
        <w:rPr>
          <w:rFonts w:ascii="宋体" w:hAnsi="宋体" w:cs="仿宋" w:hint="eastAsia"/>
          <w:color w:val="0D0D0D" w:themeColor="text1" w:themeTint="F2"/>
          <w:kern w:val="0"/>
          <w:szCs w:val="21"/>
        </w:rPr>
        <w:t>⑥</w:t>
      </w:r>
      <w:r w:rsidRPr="00203A51">
        <w:rPr>
          <w:rFonts w:ascii="宋体" w:hAnsi="宋体" w:cs="宋体" w:hint="eastAsia"/>
          <w:color w:val="0D0D0D" w:themeColor="text1" w:themeTint="F2"/>
          <w:kern w:val="0"/>
          <w:szCs w:val="21"/>
        </w:rPr>
        <w:t>由于承包人或其管理的分包单位、劳务合作单位拖欠施工人员工资，致使发包人被投诉或起诉并被判令先行垫付施工人员工资的，发包人除追究承包人和其他相关责任单位的违约责任外，还将在工程结算扣回相关款项作为补偿。</w:t>
      </w:r>
    </w:p>
    <w:p w14:paraId="27AAEB72" w14:textId="77777777" w:rsidR="00CA314E" w:rsidRPr="00203A51" w:rsidRDefault="001B5B2D">
      <w:pPr>
        <w:autoSpaceDE w:val="0"/>
        <w:autoSpaceDN w:val="0"/>
        <w:adjustRightInd w:val="0"/>
        <w:spacing w:line="360" w:lineRule="auto"/>
        <w:ind w:firstLineChars="200" w:firstLine="420"/>
        <w:jc w:val="left"/>
        <w:rPr>
          <w:rFonts w:ascii="宋体" w:hAnsi="宋体" w:cs="宋体"/>
          <w:color w:val="0D0D0D" w:themeColor="text1" w:themeTint="F2"/>
          <w:kern w:val="0"/>
          <w:szCs w:val="21"/>
        </w:rPr>
      </w:pPr>
      <w:r w:rsidRPr="00203A51">
        <w:rPr>
          <w:rFonts w:ascii="宋体" w:hAnsi="宋体" w:cs="仿宋" w:hint="eastAsia"/>
          <w:color w:val="0D0D0D" w:themeColor="text1" w:themeTint="F2"/>
          <w:kern w:val="0"/>
          <w:szCs w:val="21"/>
        </w:rPr>
        <w:t>⑦</w:t>
      </w:r>
      <w:r w:rsidRPr="00203A51">
        <w:rPr>
          <w:rFonts w:ascii="宋体" w:hAnsi="宋体" w:cs="宋体" w:hint="eastAsia"/>
          <w:color w:val="0D0D0D" w:themeColor="text1" w:themeTint="F2"/>
          <w:kern w:val="0"/>
          <w:szCs w:val="21"/>
        </w:rPr>
        <w:t>承包人必须以高度负责的态度，对存在可能引发劳资纠纷的各种因素进行排查，及时化解、处理可能发生劳资纠纷的不稳定因素；尤其是对恶意煽动施工人员集体上访、集聚围阻的行为，要善于及时发现并敢于揭露、制止，创造安全、文明、和谐的环境。</w:t>
      </w:r>
    </w:p>
    <w:p w14:paraId="63172F15" w14:textId="77777777" w:rsidR="00CA314E" w:rsidRPr="00203A51" w:rsidRDefault="001B5B2D">
      <w:pPr>
        <w:autoSpaceDE w:val="0"/>
        <w:autoSpaceDN w:val="0"/>
        <w:adjustRightInd w:val="0"/>
        <w:spacing w:line="360" w:lineRule="auto"/>
        <w:ind w:firstLineChars="200" w:firstLine="420"/>
        <w:jc w:val="left"/>
        <w:rPr>
          <w:rFonts w:ascii="宋体" w:hAnsi="宋体" w:cs="宋体"/>
          <w:color w:val="0D0D0D" w:themeColor="text1" w:themeTint="F2"/>
          <w:kern w:val="0"/>
          <w:szCs w:val="21"/>
        </w:rPr>
      </w:pPr>
      <w:r w:rsidRPr="00203A51">
        <w:rPr>
          <w:rFonts w:ascii="宋体" w:hAnsi="宋体" w:cs="仿宋" w:hint="eastAsia"/>
          <w:color w:val="0D0D0D" w:themeColor="text1" w:themeTint="F2"/>
          <w:kern w:val="0"/>
          <w:szCs w:val="21"/>
        </w:rPr>
        <w:t>⑧</w:t>
      </w:r>
      <w:r w:rsidRPr="00203A51">
        <w:rPr>
          <w:rFonts w:ascii="宋体" w:hAnsi="宋体" w:cs="宋体" w:hint="eastAsia"/>
          <w:color w:val="0D0D0D" w:themeColor="text1" w:themeTint="F2"/>
          <w:kern w:val="0"/>
          <w:szCs w:val="21"/>
        </w:rPr>
        <w:t>承包人必须成立处理劳资纠纷的协调机构，承包人主管领导和项目经理要亲自负责，配备专</w:t>
      </w:r>
      <w:r w:rsidRPr="00203A51">
        <w:rPr>
          <w:rFonts w:ascii="宋体" w:hAnsi="宋体" w:cs="宋体" w:hint="eastAsia"/>
          <w:color w:val="0D0D0D" w:themeColor="text1" w:themeTint="F2"/>
          <w:kern w:val="0"/>
          <w:szCs w:val="21"/>
        </w:rPr>
        <w:t>职人员，及时化解劳资矛盾及纠纷，并及时揭露、制止恶意煽动施工人员集体上访、集聚围阻</w:t>
      </w:r>
      <w:r w:rsidRPr="00203A51">
        <w:rPr>
          <w:rFonts w:ascii="宋体" w:hAnsi="宋体" w:cs="宋体" w:hint="eastAsia"/>
          <w:color w:val="0D0D0D" w:themeColor="text1" w:themeTint="F2"/>
          <w:kern w:val="0"/>
          <w:szCs w:val="21"/>
        </w:rPr>
        <w:lastRenderedPageBreak/>
        <w:t>的行为，保证在整个工程建设期间不发生施工人员集体上访、集聚围阻等事件。</w:t>
      </w:r>
    </w:p>
    <w:p w14:paraId="0B761B17"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bCs/>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color w:val="0D0D0D" w:themeColor="text1" w:themeTint="F2"/>
          <w:kern w:val="0"/>
          <w:szCs w:val="21"/>
        </w:rPr>
        <w:t>3</w:t>
      </w:r>
      <w:r w:rsidRPr="00203A51">
        <w:rPr>
          <w:rFonts w:ascii="宋体" w:hAnsi="宋体" w:cs="宋体"/>
          <w:color w:val="0D0D0D" w:themeColor="text1" w:themeTint="F2"/>
          <w:kern w:val="0"/>
          <w:szCs w:val="21"/>
        </w:rPr>
        <w:t>）</w:t>
      </w:r>
      <w:r w:rsidRPr="00203A51">
        <w:rPr>
          <w:rFonts w:ascii="宋体" w:hAnsi="宋体" w:cs="宋体" w:hint="eastAsia"/>
          <w:bCs/>
          <w:color w:val="0D0D0D" w:themeColor="text1" w:themeTint="F2"/>
          <w:kern w:val="0"/>
          <w:szCs w:val="21"/>
        </w:rPr>
        <w:t>对</w:t>
      </w:r>
      <w:proofErr w:type="gramStart"/>
      <w:r w:rsidRPr="00203A51">
        <w:rPr>
          <w:rFonts w:ascii="宋体" w:hAnsi="宋体" w:cs="宋体" w:hint="eastAsia"/>
          <w:bCs/>
          <w:color w:val="0D0D0D" w:themeColor="text1" w:themeTint="F2"/>
          <w:kern w:val="0"/>
          <w:szCs w:val="21"/>
        </w:rPr>
        <w:t>各合同</w:t>
      </w:r>
      <w:proofErr w:type="gramEnd"/>
      <w:r w:rsidRPr="00203A51">
        <w:rPr>
          <w:rFonts w:ascii="宋体" w:hAnsi="宋体" w:cs="宋体" w:hint="eastAsia"/>
          <w:bCs/>
          <w:color w:val="0D0D0D" w:themeColor="text1" w:themeTint="F2"/>
          <w:kern w:val="0"/>
          <w:szCs w:val="21"/>
        </w:rPr>
        <w:t>段内发包人委托第三方施工的工程，凡需互相配合协作的，承包人应按发包人的指令积极予以配合和提供方便（如施工水电、施工通道、场地等），不得借故收取额外费用，水电费由使用方负责。</w:t>
      </w:r>
    </w:p>
    <w:p w14:paraId="4CF9E865"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4</w:t>
      </w:r>
      <w:r w:rsidRPr="00203A51">
        <w:rPr>
          <w:rFonts w:ascii="宋体" w:hAnsi="宋体" w:cs="宋体" w:hint="eastAsia"/>
          <w:color w:val="0D0D0D" w:themeColor="text1" w:themeTint="F2"/>
          <w:kern w:val="0"/>
          <w:szCs w:val="21"/>
        </w:rPr>
        <w:t>）承包人根据项目进度计划及材料供应情况，协助提供检测清单配合发包人招标。承包人需配合施工检测监测工作，负责按检测单位要求提供水源、电源、脚手架、场地、</w:t>
      </w:r>
      <w:proofErr w:type="gramStart"/>
      <w:r w:rsidRPr="00203A51">
        <w:rPr>
          <w:rFonts w:ascii="宋体" w:hAnsi="宋体" w:cs="宋体" w:hint="eastAsia"/>
          <w:color w:val="0D0D0D" w:themeColor="text1" w:themeTint="F2"/>
          <w:kern w:val="0"/>
          <w:szCs w:val="21"/>
        </w:rPr>
        <w:t>钻芯孔</w:t>
      </w:r>
      <w:proofErr w:type="gramEnd"/>
      <w:r w:rsidRPr="00203A51">
        <w:rPr>
          <w:rFonts w:ascii="宋体" w:hAnsi="宋体" w:cs="宋体" w:hint="eastAsia"/>
          <w:color w:val="0D0D0D" w:themeColor="text1" w:themeTint="F2"/>
          <w:kern w:val="0"/>
          <w:szCs w:val="21"/>
        </w:rPr>
        <w:t>回灌封闭所需的水泥等材料，配合完成相关预埋件的埋设、结构实体检测后的恢复等准备工作，相关费用由承包人综合考虑，承包人承诺</w:t>
      </w:r>
      <w:proofErr w:type="gramStart"/>
      <w:r w:rsidRPr="00203A51">
        <w:rPr>
          <w:rFonts w:ascii="宋体" w:hAnsi="宋体" w:cs="宋体" w:hint="eastAsia"/>
          <w:color w:val="0D0D0D" w:themeColor="text1" w:themeTint="F2"/>
          <w:kern w:val="0"/>
          <w:szCs w:val="21"/>
        </w:rPr>
        <w:t>不</w:t>
      </w:r>
      <w:proofErr w:type="gramEnd"/>
      <w:r w:rsidRPr="00203A51">
        <w:rPr>
          <w:rFonts w:ascii="宋体" w:hAnsi="宋体" w:cs="宋体" w:hint="eastAsia"/>
          <w:color w:val="0D0D0D" w:themeColor="text1" w:themeTint="F2"/>
          <w:kern w:val="0"/>
          <w:szCs w:val="21"/>
        </w:rPr>
        <w:t>另行</w:t>
      </w:r>
      <w:proofErr w:type="gramStart"/>
      <w:r w:rsidRPr="00203A51">
        <w:rPr>
          <w:rFonts w:ascii="宋体" w:hAnsi="宋体" w:cs="宋体" w:hint="eastAsia"/>
          <w:color w:val="0D0D0D" w:themeColor="text1" w:themeTint="F2"/>
          <w:kern w:val="0"/>
          <w:szCs w:val="21"/>
        </w:rPr>
        <w:t>单独开项列</w:t>
      </w:r>
      <w:proofErr w:type="gramEnd"/>
      <w:r w:rsidRPr="00203A51">
        <w:rPr>
          <w:rFonts w:ascii="宋体" w:hAnsi="宋体" w:cs="宋体" w:hint="eastAsia"/>
          <w:color w:val="0D0D0D" w:themeColor="text1" w:themeTint="F2"/>
          <w:kern w:val="0"/>
          <w:szCs w:val="21"/>
        </w:rPr>
        <w:t>计及支付。</w:t>
      </w:r>
    </w:p>
    <w:p w14:paraId="2A553685"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bCs/>
          <w:iCs/>
          <w:color w:val="0D0D0D" w:themeColor="text1" w:themeTint="F2"/>
          <w:kern w:val="0"/>
          <w:szCs w:val="21"/>
        </w:rPr>
      </w:pPr>
      <w:r w:rsidRPr="00203A51">
        <w:rPr>
          <w:rFonts w:ascii="宋体" w:hAnsi="宋体" w:cs="宋体" w:hint="eastAsia"/>
          <w:bCs/>
          <w:iCs/>
          <w:color w:val="0D0D0D" w:themeColor="text1" w:themeTint="F2"/>
          <w:kern w:val="0"/>
          <w:szCs w:val="21"/>
        </w:rPr>
        <w:t>（</w:t>
      </w:r>
      <w:r w:rsidRPr="00203A51">
        <w:rPr>
          <w:rFonts w:ascii="宋体" w:hAnsi="宋体" w:cs="宋体" w:hint="eastAsia"/>
          <w:bCs/>
          <w:iCs/>
          <w:color w:val="0D0D0D" w:themeColor="text1" w:themeTint="F2"/>
          <w:kern w:val="0"/>
          <w:szCs w:val="21"/>
        </w:rPr>
        <w:t>5</w:t>
      </w:r>
      <w:r w:rsidRPr="00203A51">
        <w:rPr>
          <w:rFonts w:ascii="宋体" w:hAnsi="宋体" w:cs="宋体" w:hint="eastAsia"/>
          <w:bCs/>
          <w:iCs/>
          <w:color w:val="0D0D0D" w:themeColor="text1" w:themeTint="F2"/>
          <w:kern w:val="0"/>
          <w:szCs w:val="21"/>
        </w:rPr>
        <w:t>）承包人应至少配备一辆</w:t>
      </w:r>
      <w:r w:rsidRPr="00203A51">
        <w:rPr>
          <w:rFonts w:ascii="宋体" w:hAnsi="宋体" w:cs="宋体" w:hint="eastAsia"/>
          <w:bCs/>
          <w:iCs/>
          <w:color w:val="0D0D0D" w:themeColor="text1" w:themeTint="F2"/>
          <w:kern w:val="0"/>
          <w:szCs w:val="21"/>
        </w:rPr>
        <w:t>7</w:t>
      </w:r>
      <w:proofErr w:type="gramStart"/>
      <w:r w:rsidRPr="00203A51">
        <w:rPr>
          <w:rFonts w:ascii="宋体" w:hAnsi="宋体" w:cs="宋体" w:hint="eastAsia"/>
          <w:bCs/>
          <w:iCs/>
          <w:color w:val="0D0D0D" w:themeColor="text1" w:themeTint="F2"/>
          <w:kern w:val="0"/>
          <w:szCs w:val="21"/>
        </w:rPr>
        <w:t>座商务车用于</w:t>
      </w:r>
      <w:proofErr w:type="gramEnd"/>
      <w:r w:rsidRPr="00203A51">
        <w:rPr>
          <w:rFonts w:ascii="宋体" w:hAnsi="宋体" w:cs="宋体" w:hint="eastAsia"/>
          <w:bCs/>
          <w:iCs/>
          <w:color w:val="0D0D0D" w:themeColor="text1" w:themeTint="F2"/>
          <w:kern w:val="0"/>
          <w:szCs w:val="21"/>
        </w:rPr>
        <w:t>保障现场交通，专门用于办理报建、质量安全检查等工作。该车辆使用时间从合同签订之日至工程合同工程完工验收合格之日，相关费用均包括在</w:t>
      </w:r>
      <w:r w:rsidRPr="00203A51">
        <w:rPr>
          <w:rFonts w:ascii="宋体" w:hAnsi="宋体" w:cs="宋体" w:hint="eastAsia"/>
          <w:color w:val="0D0D0D" w:themeColor="text1" w:themeTint="F2"/>
          <w:kern w:val="0"/>
          <w:szCs w:val="21"/>
        </w:rPr>
        <w:t>合同（修正合同）总价中</w:t>
      </w:r>
      <w:r w:rsidRPr="00203A51">
        <w:rPr>
          <w:rFonts w:ascii="宋体" w:hAnsi="宋体" w:cs="宋体" w:hint="eastAsia"/>
          <w:bCs/>
          <w:iCs/>
          <w:color w:val="0D0D0D" w:themeColor="text1" w:themeTint="F2"/>
          <w:kern w:val="0"/>
          <w:szCs w:val="21"/>
        </w:rPr>
        <w:t>，发包人</w:t>
      </w:r>
      <w:proofErr w:type="gramStart"/>
      <w:r w:rsidRPr="00203A51">
        <w:rPr>
          <w:rFonts w:ascii="宋体" w:hAnsi="宋体" w:cs="宋体" w:hint="eastAsia"/>
          <w:bCs/>
          <w:iCs/>
          <w:color w:val="0D0D0D" w:themeColor="text1" w:themeTint="F2"/>
          <w:kern w:val="0"/>
          <w:szCs w:val="21"/>
        </w:rPr>
        <w:t>不</w:t>
      </w:r>
      <w:proofErr w:type="gramEnd"/>
      <w:r w:rsidRPr="00203A51">
        <w:rPr>
          <w:rFonts w:ascii="宋体" w:hAnsi="宋体" w:cs="宋体" w:hint="eastAsia"/>
          <w:bCs/>
          <w:iCs/>
          <w:color w:val="0D0D0D" w:themeColor="text1" w:themeTint="F2"/>
          <w:kern w:val="0"/>
          <w:szCs w:val="21"/>
        </w:rPr>
        <w:t>另行</w:t>
      </w:r>
      <w:r w:rsidRPr="00203A51">
        <w:rPr>
          <w:rFonts w:ascii="宋体" w:hAnsi="宋体" w:cs="宋体" w:hint="eastAsia"/>
          <w:bCs/>
          <w:iCs/>
          <w:color w:val="0D0D0D" w:themeColor="text1" w:themeTint="F2"/>
          <w:kern w:val="0"/>
          <w:szCs w:val="21"/>
        </w:rPr>
        <w:t>支付。</w:t>
      </w:r>
    </w:p>
    <w:p w14:paraId="22195F44"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7</w:t>
      </w:r>
      <w:r w:rsidRPr="00203A51">
        <w:rPr>
          <w:rFonts w:ascii="宋体" w:hAnsi="宋体" w:cs="宋体" w:hint="eastAsia"/>
          <w:color w:val="0D0D0D" w:themeColor="text1" w:themeTint="F2"/>
          <w:kern w:val="0"/>
          <w:szCs w:val="21"/>
        </w:rPr>
        <w:t>）承包人应自备足够数量的备用发电机，以满足工程施工的需要，不得以停电为理由拖延工期。</w:t>
      </w:r>
    </w:p>
    <w:p w14:paraId="42686A1A"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8</w:t>
      </w:r>
      <w:r w:rsidRPr="00203A51">
        <w:rPr>
          <w:rFonts w:ascii="宋体" w:hAnsi="宋体" w:cs="宋体" w:hint="eastAsia"/>
          <w:color w:val="0D0D0D" w:themeColor="text1" w:themeTint="F2"/>
          <w:kern w:val="0"/>
          <w:szCs w:val="21"/>
        </w:rPr>
        <w:t>）承包人应根据现场实际情况考虑切实可行的施工方案及费用，发包人不对承包人因施工方案改变而引起的任何费用的增加进行补偿。施工过程中由于承包人的施工方案未考虑周全而造成的经济损失（包括调整施工方案所增加的费用）及法律责任均由承包人承担，情况严重时发包人有权终止合同。</w:t>
      </w:r>
    </w:p>
    <w:p w14:paraId="3ABB3C57"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9</w:t>
      </w:r>
      <w:r w:rsidRPr="00203A51">
        <w:rPr>
          <w:rFonts w:ascii="宋体" w:hAnsi="宋体" w:cs="宋体" w:hint="eastAsia"/>
          <w:color w:val="0D0D0D" w:themeColor="text1" w:themeTint="F2"/>
          <w:kern w:val="0"/>
          <w:szCs w:val="21"/>
        </w:rPr>
        <w:t>）承包人自进场施工起至项目竣工验收止，需保证临时道路（或通道）的畅通安全及整洁。保证沿线相关单位、居民的行车畅通，如封闭沿线单位、居民进入</w:t>
      </w:r>
      <w:proofErr w:type="gramStart"/>
      <w:r w:rsidRPr="00203A51">
        <w:rPr>
          <w:rFonts w:ascii="宋体" w:hAnsi="宋体" w:cs="宋体" w:hint="eastAsia"/>
          <w:color w:val="0D0D0D" w:themeColor="text1" w:themeTint="F2"/>
          <w:kern w:val="0"/>
          <w:szCs w:val="21"/>
        </w:rPr>
        <w:t>拟施</w:t>
      </w:r>
      <w:r w:rsidRPr="00203A51">
        <w:rPr>
          <w:rFonts w:ascii="宋体" w:hAnsi="宋体" w:cs="宋体" w:hint="eastAsia"/>
          <w:color w:val="0D0D0D" w:themeColor="text1" w:themeTint="F2"/>
          <w:kern w:val="0"/>
          <w:szCs w:val="21"/>
        </w:rPr>
        <w:t>工</w:t>
      </w:r>
      <w:proofErr w:type="gramEnd"/>
      <w:r w:rsidRPr="00203A51">
        <w:rPr>
          <w:rFonts w:ascii="宋体" w:hAnsi="宋体" w:cs="宋体" w:hint="eastAsia"/>
          <w:color w:val="0D0D0D" w:themeColor="text1" w:themeTint="F2"/>
          <w:kern w:val="0"/>
          <w:szCs w:val="21"/>
        </w:rPr>
        <w:t>道路的出入口，需按</w:t>
      </w:r>
      <w:proofErr w:type="gramStart"/>
      <w:r w:rsidRPr="00203A51">
        <w:rPr>
          <w:rFonts w:ascii="宋体" w:hAnsi="宋体" w:cs="宋体" w:hint="eastAsia"/>
          <w:color w:val="0D0D0D" w:themeColor="text1" w:themeTint="F2"/>
          <w:kern w:val="0"/>
          <w:szCs w:val="21"/>
        </w:rPr>
        <w:t>原道路</w:t>
      </w:r>
      <w:proofErr w:type="gramEnd"/>
      <w:r w:rsidRPr="00203A51">
        <w:rPr>
          <w:rFonts w:ascii="宋体" w:hAnsi="宋体" w:cs="宋体" w:hint="eastAsia"/>
          <w:color w:val="0D0D0D" w:themeColor="text1" w:themeTint="F2"/>
          <w:kern w:val="0"/>
          <w:szCs w:val="21"/>
        </w:rPr>
        <w:t>宽度，修建临时道路，解决沿线单位、居民出入</w:t>
      </w:r>
      <w:proofErr w:type="gramStart"/>
      <w:r w:rsidRPr="00203A51">
        <w:rPr>
          <w:rFonts w:ascii="宋体" w:hAnsi="宋体" w:cs="宋体" w:hint="eastAsia"/>
          <w:color w:val="0D0D0D" w:themeColor="text1" w:themeTint="F2"/>
          <w:kern w:val="0"/>
          <w:szCs w:val="21"/>
        </w:rPr>
        <w:t>拟施工</w:t>
      </w:r>
      <w:proofErr w:type="gramEnd"/>
      <w:r w:rsidRPr="00203A51">
        <w:rPr>
          <w:rFonts w:ascii="宋体" w:hAnsi="宋体" w:cs="宋体" w:hint="eastAsia"/>
          <w:color w:val="0D0D0D" w:themeColor="text1" w:themeTint="F2"/>
          <w:kern w:val="0"/>
          <w:szCs w:val="21"/>
        </w:rPr>
        <w:t>道路的问题，相关费用包含在合同（修正合同）总价中，若承包人无法保证，则发包人可另行委托其他单位实施上述工作，相关费用从支付给承包人的工程款中扣回。</w:t>
      </w:r>
    </w:p>
    <w:p w14:paraId="3C06A7BA"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10</w:t>
      </w:r>
      <w:r w:rsidRPr="00203A51">
        <w:rPr>
          <w:rFonts w:ascii="宋体" w:hAnsi="宋体" w:cs="宋体" w:hint="eastAsia"/>
          <w:color w:val="0D0D0D" w:themeColor="text1" w:themeTint="F2"/>
          <w:kern w:val="0"/>
          <w:szCs w:val="21"/>
        </w:rPr>
        <w:t>）根据广东省人力资源和社会保障厅</w:t>
      </w:r>
      <w:r w:rsidRPr="00203A51">
        <w:rPr>
          <w:rFonts w:ascii="宋体" w:hAnsi="宋体" w:cs="宋体" w:hint="eastAsia"/>
          <w:color w:val="0D0D0D" w:themeColor="text1" w:themeTint="F2"/>
          <w:kern w:val="0"/>
          <w:szCs w:val="21"/>
        </w:rPr>
        <w:t xml:space="preserve"> </w:t>
      </w:r>
      <w:r w:rsidRPr="00203A51">
        <w:rPr>
          <w:rFonts w:ascii="宋体" w:hAnsi="宋体" w:cs="宋体" w:hint="eastAsia"/>
          <w:color w:val="0D0D0D" w:themeColor="text1" w:themeTint="F2"/>
          <w:kern w:val="0"/>
          <w:szCs w:val="21"/>
        </w:rPr>
        <w:t>广东省财政厅《关于调整</w:t>
      </w:r>
      <w:r w:rsidRPr="00203A51">
        <w:rPr>
          <w:rFonts w:ascii="宋体" w:hAnsi="宋体" w:cs="宋体" w:hint="eastAsia"/>
          <w:color w:val="0D0D0D" w:themeColor="text1" w:themeTint="F2"/>
          <w:kern w:val="0"/>
          <w:szCs w:val="21"/>
        </w:rPr>
        <w:t>2019</w:t>
      </w:r>
      <w:r w:rsidRPr="00203A51">
        <w:rPr>
          <w:rFonts w:ascii="宋体" w:hAnsi="宋体" w:cs="宋体" w:hint="eastAsia"/>
          <w:color w:val="0D0D0D" w:themeColor="text1" w:themeTint="F2"/>
          <w:kern w:val="0"/>
          <w:szCs w:val="21"/>
        </w:rPr>
        <w:t>年度我省工伤保险长期待遇发放标准的通知》（粤人社规〔</w:t>
      </w:r>
      <w:r w:rsidRPr="00203A51">
        <w:rPr>
          <w:rFonts w:ascii="宋体" w:hAnsi="宋体" w:cs="宋体" w:hint="eastAsia"/>
          <w:color w:val="0D0D0D" w:themeColor="text1" w:themeTint="F2"/>
          <w:kern w:val="0"/>
          <w:szCs w:val="21"/>
        </w:rPr>
        <w:t>2019</w:t>
      </w: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50</w:t>
      </w:r>
      <w:r w:rsidRPr="00203A51">
        <w:rPr>
          <w:rFonts w:ascii="宋体" w:hAnsi="宋体" w:cs="宋体" w:hint="eastAsia"/>
          <w:color w:val="0D0D0D" w:themeColor="text1" w:themeTint="F2"/>
          <w:kern w:val="0"/>
          <w:szCs w:val="21"/>
        </w:rPr>
        <w:t>号）要求，承包人应当依法参加工伤保险，并按时、足额缴纳工伤保险费。</w:t>
      </w:r>
    </w:p>
    <w:p w14:paraId="665D6768"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11</w:t>
      </w:r>
      <w:r w:rsidRPr="00203A51">
        <w:rPr>
          <w:rFonts w:ascii="宋体" w:hAnsi="宋体" w:cs="宋体" w:hint="eastAsia"/>
          <w:color w:val="0D0D0D" w:themeColor="text1" w:themeTint="F2"/>
          <w:kern w:val="0"/>
          <w:szCs w:val="21"/>
        </w:rPr>
        <w:t>）根据《建设工程安全生产管理条例》、《水利水电工程施工安全管理导则》</w:t>
      </w:r>
      <w:r w:rsidRPr="00203A51">
        <w:rPr>
          <w:rFonts w:ascii="宋体" w:hAnsi="宋体" w:cs="宋体" w:hint="eastAsia"/>
          <w:color w:val="0D0D0D" w:themeColor="text1" w:themeTint="F2"/>
          <w:kern w:val="0"/>
          <w:szCs w:val="21"/>
        </w:rPr>
        <w:t xml:space="preserve"> SL721</w:t>
      </w: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2015</w:t>
      </w:r>
      <w:r w:rsidRPr="00203A51">
        <w:rPr>
          <w:rFonts w:ascii="宋体" w:hAnsi="宋体" w:cs="宋体" w:hint="eastAsia"/>
          <w:color w:val="0D0D0D" w:themeColor="text1" w:themeTint="F2"/>
          <w:kern w:val="0"/>
          <w:szCs w:val="21"/>
        </w:rPr>
        <w:t>、高大模板、深基坑支护工程等危险性较大工程需由承包人编制（通过其内部审批的）专项</w:t>
      </w:r>
      <w:r w:rsidRPr="00203A51">
        <w:rPr>
          <w:rFonts w:ascii="宋体" w:hAnsi="宋体" w:cs="宋体" w:hint="eastAsia"/>
          <w:color w:val="0D0D0D" w:themeColor="text1" w:themeTint="F2"/>
          <w:kern w:val="0"/>
          <w:szCs w:val="21"/>
        </w:rPr>
        <w:lastRenderedPageBreak/>
        <w:t>施工方案，并由承包人聘请专家进行论证评审通过后方可实施，实施完毕后及时组织专家进行验收，该审查费用已包含在合同（修正合同）总价中，发包人不予以另外支付。</w:t>
      </w:r>
    </w:p>
    <w:p w14:paraId="2854DCA5"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12</w:t>
      </w:r>
      <w:r w:rsidRPr="00203A51">
        <w:rPr>
          <w:rFonts w:ascii="宋体" w:hAnsi="宋体" w:cs="宋体" w:hint="eastAsia"/>
          <w:color w:val="0D0D0D" w:themeColor="text1" w:themeTint="F2"/>
          <w:kern w:val="0"/>
          <w:szCs w:val="21"/>
        </w:rPr>
        <w:t>）由于承包人</w:t>
      </w:r>
      <w:r w:rsidRPr="00203A51">
        <w:rPr>
          <w:rFonts w:ascii="宋体" w:hAnsi="宋体" w:cs="宋体" w:hint="eastAsia"/>
          <w:color w:val="0D0D0D" w:themeColor="text1" w:themeTint="F2"/>
          <w:kern w:val="0"/>
          <w:szCs w:val="21"/>
        </w:rPr>
        <w:t>的原因，工程质量或工程进度无法满足合同要求，则在发包人发出书面警告后</w:t>
      </w:r>
      <w:r w:rsidRPr="00203A51">
        <w:rPr>
          <w:rFonts w:ascii="宋体" w:hAnsi="宋体" w:cs="宋体" w:hint="eastAsia"/>
          <w:color w:val="0D0D0D" w:themeColor="text1" w:themeTint="F2"/>
          <w:kern w:val="0"/>
          <w:szCs w:val="21"/>
        </w:rPr>
        <w:t>7</w:t>
      </w:r>
      <w:r w:rsidRPr="00203A51">
        <w:rPr>
          <w:rFonts w:ascii="宋体" w:hAnsi="宋体" w:cs="宋体" w:hint="eastAsia"/>
          <w:color w:val="0D0D0D" w:themeColor="text1" w:themeTint="F2"/>
          <w:kern w:val="0"/>
          <w:szCs w:val="21"/>
        </w:rPr>
        <w:t>天内，若承包人仍没有采取令发包人满意的措施，发包人有权要求承包人对部分工作量进行分包，交由其他承包人完成，承包人应无条件接受，否则发包人有权终止合同并没收履约担保金。承包人应无条件提供已有的临时设施（如便道、电力线路等）供分包人使用，承包人必须接受并不得为此要求增加任何费用。</w:t>
      </w:r>
    </w:p>
    <w:p w14:paraId="5AA173F1"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13</w:t>
      </w:r>
      <w:r w:rsidRPr="00203A51">
        <w:rPr>
          <w:rFonts w:ascii="宋体" w:hAnsi="宋体" w:cs="宋体" w:hint="eastAsia"/>
          <w:color w:val="0D0D0D" w:themeColor="text1" w:themeTint="F2"/>
          <w:kern w:val="0"/>
          <w:szCs w:val="21"/>
        </w:rPr>
        <w:t>）承包人必须接受政府有关部门对本工程的监督，并无条件配合政府指定的审计机构的工作。</w:t>
      </w:r>
    </w:p>
    <w:p w14:paraId="7EE9C1C2"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14</w:t>
      </w:r>
      <w:r w:rsidRPr="00203A51">
        <w:rPr>
          <w:rFonts w:ascii="宋体" w:hAnsi="宋体" w:cs="宋体" w:hint="eastAsia"/>
          <w:color w:val="0D0D0D" w:themeColor="text1" w:themeTint="F2"/>
          <w:kern w:val="0"/>
          <w:szCs w:val="21"/>
        </w:rPr>
        <w:t>）临水临电报建：承包人不得以临时用水、临时用电未接通为由延迟或拒绝施</w:t>
      </w:r>
      <w:r w:rsidRPr="00203A51">
        <w:rPr>
          <w:rFonts w:ascii="宋体" w:hAnsi="宋体" w:cs="宋体" w:hint="eastAsia"/>
          <w:color w:val="0D0D0D" w:themeColor="text1" w:themeTint="F2"/>
          <w:kern w:val="0"/>
          <w:szCs w:val="21"/>
        </w:rPr>
        <w:t>工，施工用水、用电（</w:t>
      </w:r>
      <w:proofErr w:type="gramStart"/>
      <w:r w:rsidRPr="00203A51">
        <w:rPr>
          <w:rFonts w:ascii="宋体" w:hAnsi="宋体" w:cs="宋体" w:hint="eastAsia"/>
          <w:color w:val="0D0D0D" w:themeColor="text1" w:themeTint="F2"/>
          <w:kern w:val="0"/>
          <w:szCs w:val="21"/>
        </w:rPr>
        <w:t>含临时</w:t>
      </w:r>
      <w:proofErr w:type="gramEnd"/>
      <w:r w:rsidRPr="00203A51">
        <w:rPr>
          <w:rFonts w:ascii="宋体" w:hAnsi="宋体" w:cs="宋体" w:hint="eastAsia"/>
          <w:color w:val="0D0D0D" w:themeColor="text1" w:themeTint="F2"/>
          <w:kern w:val="0"/>
          <w:szCs w:val="21"/>
        </w:rPr>
        <w:t>用水、临时用电报装、停电采用的发电机等）由承包人自行解决，相关费用由承包人综合考虑已包括在合同（修正合同）总价中，发包人不再另行支付。</w:t>
      </w:r>
    </w:p>
    <w:p w14:paraId="68BB2E2E"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15</w:t>
      </w:r>
      <w:r w:rsidRPr="00203A51">
        <w:rPr>
          <w:rFonts w:ascii="宋体" w:hAnsi="宋体" w:cs="宋体" w:hint="eastAsia"/>
          <w:color w:val="0D0D0D" w:themeColor="text1" w:themeTint="F2"/>
          <w:kern w:val="0"/>
          <w:szCs w:val="21"/>
        </w:rPr>
        <w:t>）办理开工的各项手续</w:t>
      </w:r>
    </w:p>
    <w:p w14:paraId="6FE77A8B"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协助</w:t>
      </w:r>
      <w:r w:rsidRPr="00203A51">
        <w:rPr>
          <w:rFonts w:ascii="宋体" w:hAnsi="宋体" w:cs="宋体" w:hint="eastAsia"/>
          <w:color w:val="0D0D0D" w:themeColor="text1" w:themeTint="F2"/>
          <w:kern w:val="0"/>
          <w:szCs w:val="21"/>
          <w:lang w:eastAsia="zh-Hans"/>
        </w:rPr>
        <w:t>发包人</w:t>
      </w:r>
      <w:r w:rsidRPr="00203A51">
        <w:rPr>
          <w:rFonts w:ascii="宋体" w:hAnsi="宋体" w:cs="宋体" w:hint="eastAsia"/>
          <w:color w:val="0D0D0D" w:themeColor="text1" w:themeTint="F2"/>
          <w:kern w:val="0"/>
          <w:szCs w:val="21"/>
        </w:rPr>
        <w:t>办理开工的各项手续（所需费用包含在合同内），包括但不限于办理施工许可证（或临时施工复函）、专业报建报装、</w:t>
      </w:r>
      <w:proofErr w:type="gramStart"/>
      <w:r w:rsidRPr="00203A51">
        <w:rPr>
          <w:rFonts w:ascii="宋体" w:hAnsi="宋体" w:cs="宋体" w:hint="eastAsia"/>
          <w:color w:val="0D0D0D" w:themeColor="text1" w:themeTint="F2"/>
          <w:kern w:val="0"/>
          <w:szCs w:val="21"/>
        </w:rPr>
        <w:t>报监手续</w:t>
      </w:r>
      <w:proofErr w:type="gramEnd"/>
      <w:r w:rsidRPr="00203A51">
        <w:rPr>
          <w:rFonts w:ascii="宋体" w:hAnsi="宋体" w:cs="宋体" w:hint="eastAsia"/>
          <w:color w:val="0D0D0D" w:themeColor="text1" w:themeTint="F2"/>
          <w:kern w:val="0"/>
          <w:szCs w:val="21"/>
        </w:rPr>
        <w:t>、排污手续、排水接驳、水质检测、扬尘排污、排水许可证等申报安装工作。</w:t>
      </w:r>
    </w:p>
    <w:p w14:paraId="1E550C8D" w14:textId="77777777" w:rsidR="00CA314E" w:rsidRPr="00203A51" w:rsidRDefault="001B5B2D">
      <w:pPr>
        <w:autoSpaceDE w:val="0"/>
        <w:autoSpaceDN w:val="0"/>
        <w:adjustRightInd w:val="0"/>
        <w:spacing w:line="360" w:lineRule="auto"/>
        <w:ind w:firstLineChars="200" w:firstLine="420"/>
        <w:jc w:val="left"/>
        <w:rPr>
          <w:rFonts w:ascii="宋体" w:hAnsi="宋体"/>
          <w:color w:val="0D0D0D" w:themeColor="text1" w:themeTint="F2"/>
          <w:szCs w:val="21"/>
        </w:rPr>
      </w:pPr>
      <w:r w:rsidRPr="00203A51">
        <w:rPr>
          <w:rFonts w:ascii="宋体" w:hAnsi="宋体" w:hint="eastAsia"/>
          <w:color w:val="0D0D0D" w:themeColor="text1" w:themeTint="F2"/>
          <w:szCs w:val="21"/>
        </w:rPr>
        <w:t>（</w:t>
      </w:r>
      <w:r w:rsidRPr="00203A51">
        <w:rPr>
          <w:rFonts w:ascii="宋体" w:hAnsi="宋体" w:hint="eastAsia"/>
          <w:color w:val="0D0D0D" w:themeColor="text1" w:themeTint="F2"/>
          <w:szCs w:val="21"/>
        </w:rPr>
        <w:t>16</w:t>
      </w:r>
      <w:r w:rsidRPr="00203A51">
        <w:rPr>
          <w:rFonts w:ascii="宋体" w:hAnsi="宋体" w:hint="eastAsia"/>
          <w:color w:val="0D0D0D" w:themeColor="text1" w:themeTint="F2"/>
          <w:szCs w:val="21"/>
        </w:rPr>
        <w:t>）承包人须协助做好施工用地场地的协调工作，负责协助做好各类检查考核的迎检</w:t>
      </w:r>
      <w:proofErr w:type="gramStart"/>
      <w:r w:rsidRPr="00203A51">
        <w:rPr>
          <w:rFonts w:ascii="宋体" w:hAnsi="宋体" w:hint="eastAsia"/>
          <w:color w:val="0D0D0D" w:themeColor="text1" w:themeTint="F2"/>
          <w:szCs w:val="21"/>
        </w:rPr>
        <w:t>接侍</w:t>
      </w:r>
      <w:proofErr w:type="gramEnd"/>
      <w:r w:rsidRPr="00203A51">
        <w:rPr>
          <w:rFonts w:ascii="宋体" w:hAnsi="宋体" w:hint="eastAsia"/>
          <w:color w:val="0D0D0D" w:themeColor="text1" w:themeTint="F2"/>
          <w:szCs w:val="21"/>
        </w:rPr>
        <w:t>工作。</w:t>
      </w:r>
    </w:p>
    <w:p w14:paraId="3FCF3FFC" w14:textId="77777777" w:rsidR="00CA314E" w:rsidRPr="00203A51" w:rsidRDefault="001B5B2D">
      <w:pPr>
        <w:autoSpaceDE w:val="0"/>
        <w:autoSpaceDN w:val="0"/>
        <w:adjustRightInd w:val="0"/>
        <w:spacing w:line="360" w:lineRule="auto"/>
        <w:ind w:firstLineChars="200" w:firstLine="420"/>
        <w:jc w:val="left"/>
        <w:rPr>
          <w:color w:val="0D0D0D" w:themeColor="text1" w:themeTint="F2"/>
        </w:rPr>
      </w:pPr>
      <w:r w:rsidRPr="00203A51">
        <w:rPr>
          <w:rFonts w:hint="eastAsia"/>
          <w:color w:val="0D0D0D" w:themeColor="text1" w:themeTint="F2"/>
        </w:rPr>
        <w:t>（</w:t>
      </w:r>
      <w:r w:rsidRPr="00203A51">
        <w:rPr>
          <w:rFonts w:hint="eastAsia"/>
          <w:color w:val="0D0D0D" w:themeColor="text1" w:themeTint="F2"/>
        </w:rPr>
        <w:t>1</w:t>
      </w:r>
      <w:r w:rsidRPr="00203A51">
        <w:rPr>
          <w:color w:val="0D0D0D" w:themeColor="text1" w:themeTint="F2"/>
        </w:rPr>
        <w:t>7</w:t>
      </w:r>
      <w:r w:rsidRPr="00203A51">
        <w:rPr>
          <w:rFonts w:hint="eastAsia"/>
          <w:color w:val="0D0D0D" w:themeColor="text1" w:themeTint="F2"/>
        </w:rPr>
        <w:t>）承包人应先到工地踏勘以充分了解工地位置、情况、道路、储存空间、装卸限制、周边建筑物及任何其他足以影响承包价的情况，任何因忽视或误解工地情况而导致的索赔或工期延长申请将不被批准。承包人应编制《基坑开挖对周边房屋的影响专项报告》、《工程对周边利益人的影响专项报告》及组织专家评审，投标人应充分了解设计方案并应采取相应施工措施，此费用视为已包含在投标报价中。有关与本工程实施的有关鉴定报告、专项报告及协议作为合同附件资料</w:t>
      </w:r>
      <w:r w:rsidRPr="00203A51">
        <w:rPr>
          <w:rFonts w:hint="eastAsia"/>
          <w:color w:val="0D0D0D" w:themeColor="text1" w:themeTint="F2"/>
        </w:rPr>
        <w:t>。</w:t>
      </w:r>
    </w:p>
    <w:p w14:paraId="0CD67A52" w14:textId="77777777" w:rsidR="00CA314E" w:rsidRPr="00203A51" w:rsidRDefault="001B5B2D">
      <w:pPr>
        <w:autoSpaceDE w:val="0"/>
        <w:autoSpaceDN w:val="0"/>
        <w:adjustRightInd w:val="0"/>
        <w:spacing w:beforeLines="50" w:before="156" w:afterLines="50" w:after="156" w:line="360" w:lineRule="auto"/>
        <w:ind w:firstLineChars="200" w:firstLine="420"/>
        <w:jc w:val="left"/>
        <w:rPr>
          <w:color w:val="0D0D0D" w:themeColor="text1" w:themeTint="F2"/>
        </w:rPr>
      </w:pPr>
      <w:r w:rsidRPr="00203A51">
        <w:rPr>
          <w:rFonts w:hint="eastAsia"/>
          <w:color w:val="0D0D0D" w:themeColor="text1" w:themeTint="F2"/>
        </w:rPr>
        <w:t>（</w:t>
      </w:r>
      <w:r w:rsidRPr="00203A51">
        <w:rPr>
          <w:color w:val="0D0D0D" w:themeColor="text1" w:themeTint="F2"/>
        </w:rPr>
        <w:t>18</w:t>
      </w:r>
      <w:r w:rsidRPr="00203A51">
        <w:rPr>
          <w:color w:val="0D0D0D" w:themeColor="text1" w:themeTint="F2"/>
        </w:rPr>
        <w:t>）承包人应按《广</w:t>
      </w:r>
      <w:r w:rsidRPr="00203A51">
        <w:rPr>
          <w:rFonts w:hint="eastAsia"/>
          <w:color w:val="0D0D0D" w:themeColor="text1" w:themeTint="F2"/>
        </w:rPr>
        <w:t>州市住房和城乡建设局关于加快推进我市建设工程安装视频和扬尘在线监控设备的通知》、《广州市住房和城乡建设委员会关于印发广州市建设工程视频监控工作要求及管理指引的通知》等相关文件要求以及发包人要求，在建设工地安装视频和扬尘在线监控设</w:t>
      </w:r>
      <w:r w:rsidRPr="00203A51">
        <w:rPr>
          <w:rFonts w:hint="eastAsia"/>
          <w:color w:val="0D0D0D" w:themeColor="text1" w:themeTint="F2"/>
        </w:rPr>
        <w:lastRenderedPageBreak/>
        <w:t>备，并按要求在线扬尘监控设备</w:t>
      </w:r>
      <w:proofErr w:type="gramStart"/>
      <w:r w:rsidRPr="00203A51">
        <w:rPr>
          <w:rFonts w:hint="eastAsia"/>
          <w:color w:val="0D0D0D" w:themeColor="text1" w:themeTint="F2"/>
        </w:rPr>
        <w:t>接入市</w:t>
      </w:r>
      <w:proofErr w:type="gramEnd"/>
      <w:r w:rsidRPr="00203A51">
        <w:rPr>
          <w:rFonts w:hint="eastAsia"/>
          <w:color w:val="0D0D0D" w:themeColor="text1" w:themeTint="F2"/>
        </w:rPr>
        <w:t>生态环境局监管平台、视频监控</w:t>
      </w:r>
      <w:proofErr w:type="gramStart"/>
      <w:r w:rsidRPr="00203A51">
        <w:rPr>
          <w:rFonts w:hint="eastAsia"/>
          <w:color w:val="0D0D0D" w:themeColor="text1" w:themeTint="F2"/>
        </w:rPr>
        <w:t>接入市</w:t>
      </w:r>
      <w:proofErr w:type="gramEnd"/>
      <w:r w:rsidRPr="00203A51">
        <w:rPr>
          <w:rFonts w:hint="eastAsia"/>
          <w:color w:val="0D0D0D" w:themeColor="text1" w:themeTint="F2"/>
        </w:rPr>
        <w:t>住建局的视频监管工作平台以及发包人企业视频监控专网。</w:t>
      </w:r>
    </w:p>
    <w:p w14:paraId="1B1F521D" w14:textId="77777777" w:rsidR="00CA314E" w:rsidRPr="00203A51" w:rsidRDefault="001B5B2D">
      <w:pPr>
        <w:autoSpaceDE w:val="0"/>
        <w:autoSpaceDN w:val="0"/>
        <w:adjustRightInd w:val="0"/>
        <w:spacing w:beforeLines="50" w:before="156" w:afterLines="50" w:after="156" w:line="360" w:lineRule="auto"/>
        <w:ind w:firstLineChars="200" w:firstLine="420"/>
        <w:jc w:val="left"/>
        <w:rPr>
          <w:color w:val="0D0D0D" w:themeColor="text1" w:themeTint="F2"/>
        </w:rPr>
      </w:pPr>
      <w:r w:rsidRPr="00203A51">
        <w:rPr>
          <w:rFonts w:hint="eastAsia"/>
          <w:color w:val="0D0D0D" w:themeColor="text1" w:themeTint="F2"/>
        </w:rPr>
        <w:t>各工地视频系统的建设、应用和管理，应符合《广州市住房和城乡建设委员会关于印发广州市建设工程视频监控工作要求及管理指引的通知》、《广州市公共安全视频系统管理规定》、广州市住房和城乡建设局对建设工地视频监控要求及发包人对建设工地远程视频监控要求，并采取切实有效措施，确保工地作业时间段内，视频图像连续、稳定、清晰，工地视频须具有本地录像功能，录像应保存</w:t>
      </w:r>
      <w:r w:rsidRPr="00203A51">
        <w:rPr>
          <w:color w:val="0D0D0D" w:themeColor="text1" w:themeTint="F2"/>
        </w:rPr>
        <w:t>3</w:t>
      </w:r>
      <w:r w:rsidRPr="00203A51">
        <w:rPr>
          <w:color w:val="0D0D0D" w:themeColor="text1" w:themeTint="F2"/>
        </w:rPr>
        <w:t>个月以上。</w:t>
      </w:r>
    </w:p>
    <w:p w14:paraId="1B9DF077" w14:textId="77777777" w:rsidR="00CA314E" w:rsidRPr="00203A51" w:rsidRDefault="001B5B2D">
      <w:pPr>
        <w:autoSpaceDE w:val="0"/>
        <w:autoSpaceDN w:val="0"/>
        <w:adjustRightInd w:val="0"/>
        <w:spacing w:beforeLines="50" w:before="156" w:afterLines="50" w:after="156" w:line="360" w:lineRule="auto"/>
        <w:ind w:firstLineChars="200" w:firstLine="420"/>
        <w:jc w:val="left"/>
        <w:rPr>
          <w:color w:val="0D0D0D" w:themeColor="text1" w:themeTint="F2"/>
        </w:rPr>
      </w:pPr>
      <w:r w:rsidRPr="00203A51">
        <w:rPr>
          <w:rFonts w:hint="eastAsia"/>
          <w:color w:val="0D0D0D" w:themeColor="text1" w:themeTint="F2"/>
        </w:rPr>
        <w:t>在线扬尘监控设备</w:t>
      </w:r>
      <w:proofErr w:type="gramStart"/>
      <w:r w:rsidRPr="00203A51">
        <w:rPr>
          <w:rFonts w:hint="eastAsia"/>
          <w:color w:val="0D0D0D" w:themeColor="text1" w:themeTint="F2"/>
        </w:rPr>
        <w:t>接入市</w:t>
      </w:r>
      <w:proofErr w:type="gramEnd"/>
      <w:r w:rsidRPr="00203A51">
        <w:rPr>
          <w:rFonts w:hint="eastAsia"/>
          <w:color w:val="0D0D0D" w:themeColor="text1" w:themeTint="F2"/>
        </w:rPr>
        <w:t>生态环境局监管平台、视频监控</w:t>
      </w:r>
      <w:proofErr w:type="gramStart"/>
      <w:r w:rsidRPr="00203A51">
        <w:rPr>
          <w:rFonts w:hint="eastAsia"/>
          <w:color w:val="0D0D0D" w:themeColor="text1" w:themeTint="F2"/>
        </w:rPr>
        <w:t>接入市</w:t>
      </w:r>
      <w:proofErr w:type="gramEnd"/>
      <w:r w:rsidRPr="00203A51">
        <w:rPr>
          <w:rFonts w:hint="eastAsia"/>
          <w:color w:val="0D0D0D" w:themeColor="text1" w:themeTint="F2"/>
        </w:rPr>
        <w:t>住建局的视频监管工作平台以及发包人企业视频监控专网之前的视频监控装置包括摄像机（头）、硬盘录像</w:t>
      </w:r>
      <w:r w:rsidRPr="00203A51">
        <w:rPr>
          <w:rFonts w:hint="eastAsia"/>
          <w:color w:val="0D0D0D" w:themeColor="text1" w:themeTint="F2"/>
        </w:rPr>
        <w:t>机等设备费用、立杆等辅助设施、保证设备运行的电源、网络接入费用等相关费用由承包人负责，相关费用已包含在安全生产措施费中。</w:t>
      </w:r>
    </w:p>
    <w:p w14:paraId="151EB51D" w14:textId="77777777" w:rsidR="00CA314E" w:rsidRPr="00203A51" w:rsidRDefault="001B5B2D">
      <w:pPr>
        <w:pStyle w:val="4"/>
        <w:spacing w:before="240" w:after="120" w:line="360" w:lineRule="auto"/>
        <w:rPr>
          <w:color w:val="0D0D0D" w:themeColor="text1" w:themeTint="F2"/>
        </w:rPr>
      </w:pPr>
      <w:r w:rsidRPr="00203A51">
        <w:rPr>
          <w:rFonts w:hint="eastAsia"/>
          <w:color w:val="0D0D0D" w:themeColor="text1" w:themeTint="F2"/>
        </w:rPr>
        <w:t xml:space="preserve">4.2 </w:t>
      </w:r>
      <w:r w:rsidRPr="00203A51">
        <w:rPr>
          <w:rFonts w:hint="eastAsia"/>
          <w:color w:val="0D0D0D" w:themeColor="text1" w:themeTint="F2"/>
        </w:rPr>
        <w:t>履约担保</w:t>
      </w:r>
    </w:p>
    <w:p w14:paraId="5616CFA2"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通用条款不适用于本项目，双方约定如下：</w:t>
      </w:r>
    </w:p>
    <w:p w14:paraId="4428593C"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color w:val="0D0D0D" w:themeColor="text1" w:themeTint="F2"/>
          <w:kern w:val="0"/>
          <w:szCs w:val="21"/>
        </w:rPr>
        <w:t>4.2.1</w:t>
      </w:r>
      <w:r w:rsidRPr="00203A51">
        <w:rPr>
          <w:rFonts w:ascii="宋体" w:hAnsi="宋体" w:cs="宋体"/>
          <w:color w:val="0D0D0D" w:themeColor="text1" w:themeTint="F2"/>
          <w:kern w:val="0"/>
          <w:szCs w:val="21"/>
        </w:rPr>
        <w:t>履约担保金额：</w:t>
      </w:r>
      <w:r w:rsidRPr="00203A51">
        <w:rPr>
          <w:rFonts w:ascii="宋体" w:hAnsi="宋体" w:cs="宋体" w:hint="eastAsia"/>
          <w:b/>
          <w:bCs/>
          <w:color w:val="0D0D0D" w:themeColor="text1" w:themeTint="F2"/>
          <w:kern w:val="0"/>
          <w:szCs w:val="21"/>
          <w:u w:val="single"/>
        </w:rPr>
        <w:t>中标价的</w:t>
      </w:r>
      <w:r w:rsidRPr="00203A51">
        <w:rPr>
          <w:rFonts w:ascii="宋体" w:hAnsi="宋体" w:cs="宋体"/>
          <w:b/>
          <w:bCs/>
          <w:color w:val="0D0D0D" w:themeColor="text1" w:themeTint="F2"/>
          <w:kern w:val="0"/>
          <w:szCs w:val="21"/>
          <w:u w:val="single"/>
        </w:rPr>
        <w:t>10</w:t>
      </w:r>
      <w:r w:rsidRPr="00203A51">
        <w:rPr>
          <w:rFonts w:ascii="宋体" w:hAnsi="宋体" w:cs="宋体"/>
          <w:b/>
          <w:bCs/>
          <w:color w:val="0D0D0D" w:themeColor="text1" w:themeTint="F2"/>
          <w:kern w:val="0"/>
          <w:szCs w:val="21"/>
          <w:u w:val="single"/>
        </w:rPr>
        <w:t>％</w:t>
      </w:r>
      <w:r w:rsidRPr="00203A51">
        <w:rPr>
          <w:rFonts w:ascii="宋体" w:hAnsi="宋体" w:cs="宋体" w:hint="eastAsia"/>
          <w:color w:val="0D0D0D" w:themeColor="text1" w:themeTint="F2"/>
          <w:kern w:val="0"/>
          <w:szCs w:val="21"/>
        </w:rPr>
        <w:t>；履约担保的形式：</w:t>
      </w:r>
      <w:r w:rsidRPr="00203A51">
        <w:rPr>
          <w:rFonts w:ascii="宋体" w:hAnsi="宋体" w:cs="宋体" w:hint="eastAsia"/>
          <w:color w:val="0D0D0D" w:themeColor="text1" w:themeTint="F2"/>
          <w:kern w:val="0"/>
          <w:szCs w:val="21"/>
          <w:u w:val="single"/>
        </w:rPr>
        <w:t>银行保函</w:t>
      </w:r>
      <w:r w:rsidRPr="00203A51">
        <w:rPr>
          <w:rFonts w:ascii="宋体" w:hAnsi="宋体" w:cs="宋体" w:hint="eastAsia"/>
          <w:color w:val="0D0D0D" w:themeColor="text1" w:themeTint="F2"/>
          <w:kern w:val="0"/>
          <w:szCs w:val="21"/>
        </w:rPr>
        <w:t>。</w:t>
      </w:r>
    </w:p>
    <w:p w14:paraId="5AF43567"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color w:val="0D0D0D" w:themeColor="text1" w:themeTint="F2"/>
          <w:kern w:val="0"/>
          <w:szCs w:val="21"/>
        </w:rPr>
        <w:t>4.2.2</w:t>
      </w:r>
      <w:r w:rsidRPr="00203A51">
        <w:rPr>
          <w:rFonts w:ascii="宋体" w:hAnsi="宋体" w:cs="宋体"/>
          <w:snapToGrid w:val="0"/>
          <w:color w:val="0D0D0D" w:themeColor="text1" w:themeTint="F2"/>
          <w:kern w:val="0"/>
          <w:szCs w:val="21"/>
        </w:rPr>
        <w:t>承包人（主办方或联合体各方）应按中标价的</w:t>
      </w:r>
      <w:r w:rsidRPr="00203A51">
        <w:rPr>
          <w:rFonts w:ascii="宋体" w:hAnsi="宋体" w:cs="宋体"/>
          <w:snapToGrid w:val="0"/>
          <w:color w:val="0D0D0D" w:themeColor="text1" w:themeTint="F2"/>
          <w:kern w:val="0"/>
          <w:szCs w:val="21"/>
        </w:rPr>
        <w:t>10%</w:t>
      </w:r>
      <w:r w:rsidRPr="00203A51">
        <w:rPr>
          <w:rFonts w:ascii="宋体" w:hAnsi="宋体" w:cs="宋体"/>
          <w:snapToGrid w:val="0"/>
          <w:color w:val="0D0D0D" w:themeColor="text1" w:themeTint="F2"/>
          <w:kern w:val="0"/>
          <w:szCs w:val="21"/>
        </w:rPr>
        <w:t>向发包人递交履约保证金；</w:t>
      </w:r>
      <w:r w:rsidRPr="00203A51">
        <w:rPr>
          <w:rFonts w:ascii="宋体" w:hAnsi="宋体" w:cs="宋体" w:hint="eastAsia"/>
          <w:bCs/>
          <w:color w:val="0D0D0D" w:themeColor="text1" w:themeTint="F2"/>
          <w:kern w:val="0"/>
          <w:szCs w:val="21"/>
        </w:rPr>
        <w:t>如果承包人（主办方或联合体各方）的履约担保是以银行保函的形式提供，则该银行保函应由发包人确认后进行开具，</w:t>
      </w:r>
      <w:r w:rsidRPr="00203A51">
        <w:rPr>
          <w:rFonts w:ascii="宋体" w:hAnsi="宋体" w:cs="宋体" w:hint="eastAsia"/>
          <w:snapToGrid w:val="0"/>
          <w:color w:val="0D0D0D" w:themeColor="text1" w:themeTint="F2"/>
          <w:kern w:val="0"/>
          <w:szCs w:val="21"/>
        </w:rPr>
        <w:t>是</w:t>
      </w:r>
      <w:r w:rsidRPr="00203A51">
        <w:rPr>
          <w:rFonts w:ascii="宋体" w:hAnsi="宋体" w:cs="宋体" w:hint="eastAsia"/>
          <w:color w:val="0D0D0D" w:themeColor="text1" w:themeTint="F2"/>
          <w:kern w:val="0"/>
          <w:szCs w:val="21"/>
        </w:rPr>
        <w:t>在中国注册的国有商业银行开具的不可撤销银行保函</w:t>
      </w:r>
      <w:r w:rsidRPr="00203A51">
        <w:rPr>
          <w:rFonts w:ascii="宋体" w:hAnsi="宋体" w:cs="宋体" w:hint="eastAsia"/>
          <w:snapToGrid w:val="0"/>
          <w:color w:val="0D0D0D" w:themeColor="text1" w:themeTint="F2"/>
          <w:kern w:val="0"/>
          <w:szCs w:val="21"/>
        </w:rPr>
        <w:t>，如发现承包人提供虚假银行保函，发包人将取消其中标资格，并追究法律责任。上述履约保函作为本合同的组成文件之一。</w:t>
      </w:r>
      <w:r w:rsidRPr="00203A51">
        <w:rPr>
          <w:rFonts w:ascii="宋体" w:hAnsi="宋体" w:hint="eastAsia"/>
          <w:snapToGrid w:val="0"/>
          <w:color w:val="0D0D0D" w:themeColor="text1" w:themeTint="F2"/>
          <w:kern w:val="0"/>
          <w:szCs w:val="21"/>
        </w:rPr>
        <w:t>（格式</w:t>
      </w:r>
      <w:proofErr w:type="gramStart"/>
      <w:r w:rsidRPr="00203A51">
        <w:rPr>
          <w:rFonts w:ascii="宋体" w:hAnsi="宋体" w:hint="eastAsia"/>
          <w:snapToGrid w:val="0"/>
          <w:color w:val="0D0D0D" w:themeColor="text1" w:themeTint="F2"/>
          <w:kern w:val="0"/>
          <w:szCs w:val="21"/>
        </w:rPr>
        <w:t>见合同</w:t>
      </w:r>
      <w:proofErr w:type="gramEnd"/>
      <w:r w:rsidRPr="00203A51">
        <w:rPr>
          <w:rFonts w:ascii="宋体" w:hAnsi="宋体" w:hint="eastAsia"/>
          <w:snapToGrid w:val="0"/>
          <w:color w:val="0D0D0D" w:themeColor="text1" w:themeTint="F2"/>
          <w:kern w:val="0"/>
          <w:szCs w:val="21"/>
        </w:rPr>
        <w:t>履约保函格式）</w:t>
      </w:r>
    </w:p>
    <w:p w14:paraId="65B18BC1"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color w:val="0D0D0D" w:themeColor="text1" w:themeTint="F2"/>
          <w:kern w:val="0"/>
          <w:szCs w:val="21"/>
        </w:rPr>
        <w:t>4.2.3</w:t>
      </w:r>
      <w:r w:rsidRPr="00203A51">
        <w:rPr>
          <w:rFonts w:ascii="宋体" w:hAnsi="宋体" w:cs="宋体" w:hint="eastAsia"/>
          <w:color w:val="0D0D0D" w:themeColor="text1" w:themeTint="F2"/>
          <w:kern w:val="0"/>
          <w:szCs w:val="21"/>
        </w:rPr>
        <w:t>如合同签订时未能提交履约保函的，承包人应在合同签订当天提交《承诺函》，承诺最晚不超过合同签订之日起</w:t>
      </w:r>
      <w:r w:rsidRPr="00203A51">
        <w:rPr>
          <w:rFonts w:ascii="宋体" w:hAnsi="宋体" w:cs="宋体" w:hint="eastAsia"/>
          <w:color w:val="0D0D0D" w:themeColor="text1" w:themeTint="F2"/>
          <w:kern w:val="0"/>
          <w:szCs w:val="21"/>
        </w:rPr>
        <w:t>60</w:t>
      </w:r>
      <w:r w:rsidRPr="00203A51">
        <w:rPr>
          <w:rFonts w:ascii="宋体" w:hAnsi="宋体" w:cs="宋体" w:hint="eastAsia"/>
          <w:color w:val="0D0D0D" w:themeColor="text1" w:themeTint="F2"/>
          <w:kern w:val="0"/>
          <w:szCs w:val="21"/>
        </w:rPr>
        <w:t>天内向发包人提交满足要求的不可撤销及见索即付《银行履约保函》，否则承包人同意每延误</w:t>
      </w:r>
      <w:r w:rsidRPr="00203A51">
        <w:rPr>
          <w:rFonts w:ascii="宋体" w:hAnsi="宋体" w:cs="宋体" w:hint="eastAsia"/>
          <w:color w:val="0D0D0D" w:themeColor="text1" w:themeTint="F2"/>
          <w:kern w:val="0"/>
          <w:szCs w:val="21"/>
        </w:rPr>
        <w:t>1</w:t>
      </w:r>
      <w:r w:rsidRPr="00203A51">
        <w:rPr>
          <w:rFonts w:ascii="宋体" w:hAnsi="宋体" w:cs="宋体" w:hint="eastAsia"/>
          <w:color w:val="0D0D0D" w:themeColor="text1" w:themeTint="F2"/>
          <w:kern w:val="0"/>
          <w:szCs w:val="21"/>
        </w:rPr>
        <w:t>天，按</w:t>
      </w:r>
      <w:r w:rsidRPr="00203A51">
        <w:rPr>
          <w:rFonts w:ascii="宋体" w:hAnsi="宋体" w:cs="宋体" w:hint="eastAsia"/>
          <w:color w:val="0D0D0D" w:themeColor="text1" w:themeTint="F2"/>
          <w:kern w:val="0"/>
          <w:szCs w:val="21"/>
        </w:rPr>
        <w:t>5000</w:t>
      </w:r>
      <w:r w:rsidRPr="00203A51">
        <w:rPr>
          <w:rFonts w:ascii="宋体" w:hAnsi="宋体" w:cs="宋体" w:hint="eastAsia"/>
          <w:color w:val="0D0D0D" w:themeColor="text1" w:themeTint="F2"/>
          <w:kern w:val="0"/>
          <w:szCs w:val="21"/>
        </w:rPr>
        <w:t>元</w:t>
      </w: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天向发包人支付违约金，发包人有权从应支付的费用中直接扣除。</w:t>
      </w:r>
    </w:p>
    <w:p w14:paraId="674B550F"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4</w:t>
      </w:r>
      <w:r w:rsidRPr="00203A51">
        <w:rPr>
          <w:rFonts w:ascii="宋体" w:hAnsi="宋体" w:cs="宋体"/>
          <w:color w:val="0D0D0D" w:themeColor="text1" w:themeTint="F2"/>
          <w:kern w:val="0"/>
          <w:szCs w:val="21"/>
        </w:rPr>
        <w:t>.2.4</w:t>
      </w:r>
      <w:r w:rsidRPr="00203A51">
        <w:rPr>
          <w:rFonts w:ascii="宋体" w:hAnsi="宋体" w:cs="宋体" w:hint="eastAsia"/>
          <w:color w:val="0D0D0D" w:themeColor="text1" w:themeTint="F2"/>
          <w:kern w:val="0"/>
          <w:szCs w:val="21"/>
        </w:rPr>
        <w:t>履约保函的有效期限从合同生效之日起直至项目完工验收合格后</w:t>
      </w:r>
      <w:r w:rsidRPr="00203A51">
        <w:rPr>
          <w:rFonts w:ascii="宋体" w:hAnsi="宋体" w:cs="宋体" w:hint="eastAsia"/>
          <w:color w:val="0D0D0D" w:themeColor="text1" w:themeTint="F2"/>
          <w:kern w:val="0"/>
          <w:szCs w:val="21"/>
        </w:rPr>
        <w:t>3</w:t>
      </w:r>
      <w:r w:rsidRPr="00203A51">
        <w:rPr>
          <w:rFonts w:ascii="宋体" w:hAnsi="宋体" w:cs="宋体" w:hint="eastAsia"/>
          <w:color w:val="0D0D0D" w:themeColor="text1" w:themeTint="F2"/>
          <w:kern w:val="0"/>
          <w:szCs w:val="21"/>
        </w:rPr>
        <w:t>年考核期满止；</w:t>
      </w:r>
      <w:r w:rsidRPr="00203A51">
        <w:rPr>
          <w:rFonts w:ascii="宋体" w:hAnsi="宋体" w:cs="宋体" w:hint="eastAsia"/>
          <w:color w:val="0D0D0D" w:themeColor="text1" w:themeTint="F2"/>
          <w:kern w:val="0"/>
          <w:szCs w:val="21"/>
        </w:rPr>
        <w:t>如承包人所提交的履约保函期限不能满足前述规定，承包人须在履约保函到期前</w:t>
      </w:r>
      <w:r w:rsidRPr="00203A51">
        <w:rPr>
          <w:rFonts w:ascii="宋体" w:hAnsi="宋体" w:cs="宋体"/>
          <w:color w:val="0D0D0D" w:themeColor="text1" w:themeTint="F2"/>
          <w:kern w:val="0"/>
          <w:szCs w:val="21"/>
        </w:rPr>
        <w:t>3</w:t>
      </w:r>
      <w:r w:rsidRPr="00203A51">
        <w:rPr>
          <w:rFonts w:ascii="宋体" w:hAnsi="宋体" w:cs="宋体" w:hint="eastAsia"/>
          <w:color w:val="0D0D0D" w:themeColor="text1" w:themeTint="F2"/>
          <w:kern w:val="0"/>
          <w:szCs w:val="21"/>
        </w:rPr>
        <w:t>个月提前办理续保手续，发包人</w:t>
      </w:r>
      <w:proofErr w:type="gramStart"/>
      <w:r w:rsidRPr="00203A51">
        <w:rPr>
          <w:rFonts w:ascii="宋体" w:hAnsi="宋体" w:cs="宋体" w:hint="eastAsia"/>
          <w:color w:val="0D0D0D" w:themeColor="text1" w:themeTint="F2"/>
          <w:kern w:val="0"/>
          <w:szCs w:val="21"/>
        </w:rPr>
        <w:t>不</w:t>
      </w:r>
      <w:proofErr w:type="gramEnd"/>
      <w:r w:rsidRPr="00203A51">
        <w:rPr>
          <w:rFonts w:ascii="宋体" w:hAnsi="宋体" w:cs="宋体" w:hint="eastAsia"/>
          <w:color w:val="0D0D0D" w:themeColor="text1" w:themeTint="F2"/>
          <w:kern w:val="0"/>
          <w:szCs w:val="21"/>
        </w:rPr>
        <w:t>为此支付任何费用。如承包人未按要求按期对银行保函续保，发包人有权</w:t>
      </w:r>
      <w:r w:rsidRPr="00203A51">
        <w:rPr>
          <w:rFonts w:ascii="宋体" w:hAnsi="宋体" w:cs="宋体" w:hint="eastAsia"/>
          <w:color w:val="0D0D0D" w:themeColor="text1" w:themeTint="F2"/>
          <w:kern w:val="0"/>
          <w:szCs w:val="21"/>
        </w:rPr>
        <w:t>暂停批准</w:t>
      </w:r>
      <w:r w:rsidRPr="00203A51">
        <w:rPr>
          <w:rFonts w:ascii="宋体" w:hAnsi="宋体" w:cs="宋体" w:hint="eastAsia"/>
          <w:color w:val="0D0D0D" w:themeColor="text1" w:themeTint="F2"/>
          <w:kern w:val="0"/>
          <w:szCs w:val="21"/>
        </w:rPr>
        <w:lastRenderedPageBreak/>
        <w:t>承包人的所有支付申请，直至承包人向发包人提交新的合法有效的银行保函时止。合同履行过程中如出现工期延长或履约银行保函到期需续保等情形，继续提供履约保函所增加的费用由承包人承担。</w:t>
      </w:r>
    </w:p>
    <w:p w14:paraId="500B1A82"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4</w:t>
      </w:r>
      <w:r w:rsidRPr="00203A51">
        <w:rPr>
          <w:rFonts w:ascii="宋体" w:hAnsi="宋体" w:cs="宋体"/>
          <w:color w:val="0D0D0D" w:themeColor="text1" w:themeTint="F2"/>
          <w:kern w:val="0"/>
          <w:szCs w:val="21"/>
        </w:rPr>
        <w:t>.2.5</w:t>
      </w:r>
      <w:r w:rsidRPr="00203A51">
        <w:rPr>
          <w:rFonts w:ascii="宋体" w:hAnsi="宋体" w:cs="宋体" w:hint="eastAsia"/>
          <w:color w:val="0D0D0D" w:themeColor="text1" w:themeTint="F2"/>
          <w:kern w:val="0"/>
          <w:szCs w:val="21"/>
        </w:rPr>
        <w:t>承包人未按上述规定递交履约担保且未经发包人同意，发包人将有权解除合同，承包人的投标担保不予退还，且依法承担相应法律责任。承包人给发包人造成的损失超过投标担保数额的，还应当对超过部分予以赔偿。承包人有异议的，可以向工程所在地向人民法院起诉。</w:t>
      </w:r>
    </w:p>
    <w:p w14:paraId="5504C2F2"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4.2.</w:t>
      </w:r>
      <w:r w:rsidRPr="00203A51">
        <w:rPr>
          <w:rFonts w:ascii="宋体" w:hAnsi="宋体" w:cs="宋体"/>
          <w:color w:val="0D0D0D" w:themeColor="text1" w:themeTint="F2"/>
          <w:kern w:val="0"/>
          <w:szCs w:val="21"/>
        </w:rPr>
        <w:t>6</w:t>
      </w:r>
      <w:r w:rsidRPr="00203A51">
        <w:rPr>
          <w:rFonts w:ascii="宋体" w:hAnsi="宋体" w:cs="宋体" w:hint="eastAsia"/>
          <w:color w:val="0D0D0D" w:themeColor="text1" w:themeTint="F2"/>
          <w:kern w:val="0"/>
          <w:szCs w:val="21"/>
        </w:rPr>
        <w:t>承包人提交的履约</w:t>
      </w:r>
      <w:r w:rsidRPr="00203A51">
        <w:rPr>
          <w:rFonts w:ascii="宋体" w:hAnsi="宋体" w:cs="宋体"/>
          <w:color w:val="0D0D0D" w:themeColor="text1" w:themeTint="F2"/>
          <w:kern w:val="0"/>
          <w:szCs w:val="21"/>
        </w:rPr>
        <w:t>银行保函</w:t>
      </w:r>
      <w:r w:rsidRPr="00203A51">
        <w:rPr>
          <w:rFonts w:ascii="宋体" w:hAnsi="宋体" w:cs="宋体" w:hint="eastAsia"/>
          <w:color w:val="0D0D0D" w:themeColor="text1" w:themeTint="F2"/>
          <w:kern w:val="0"/>
          <w:szCs w:val="21"/>
        </w:rPr>
        <w:t>是对本合同约定的承包人的全部义务（包括但不限于承包人违约后应支付的违约金和赔偿金）的担保，承包人的任何一次不履行或不完全履行合同义务的行为，发包人均有权向出</w:t>
      </w:r>
      <w:proofErr w:type="gramStart"/>
      <w:r w:rsidRPr="00203A51">
        <w:rPr>
          <w:rFonts w:ascii="宋体" w:hAnsi="宋体" w:cs="宋体" w:hint="eastAsia"/>
          <w:color w:val="0D0D0D" w:themeColor="text1" w:themeTint="F2"/>
          <w:kern w:val="0"/>
          <w:szCs w:val="21"/>
        </w:rPr>
        <w:t>函银行</w:t>
      </w:r>
      <w:proofErr w:type="gramEnd"/>
      <w:r w:rsidRPr="00203A51">
        <w:rPr>
          <w:rFonts w:ascii="宋体" w:hAnsi="宋体" w:cs="宋体" w:hint="eastAsia"/>
          <w:color w:val="0D0D0D" w:themeColor="text1" w:themeTint="F2"/>
          <w:kern w:val="0"/>
          <w:szCs w:val="21"/>
        </w:rPr>
        <w:t>提出索赔。承包人给发包人造成的损失超过</w:t>
      </w:r>
      <w:r w:rsidRPr="00203A51">
        <w:rPr>
          <w:rFonts w:ascii="宋体" w:hAnsi="宋体" w:cs="宋体"/>
          <w:color w:val="0D0D0D" w:themeColor="text1" w:themeTint="F2"/>
          <w:kern w:val="0"/>
          <w:szCs w:val="21"/>
        </w:rPr>
        <w:t>投标担保</w:t>
      </w:r>
      <w:r w:rsidRPr="00203A51">
        <w:rPr>
          <w:rFonts w:ascii="宋体" w:hAnsi="宋体" w:cs="宋体" w:hint="eastAsia"/>
          <w:color w:val="0D0D0D" w:themeColor="text1" w:themeTint="F2"/>
          <w:kern w:val="0"/>
          <w:szCs w:val="21"/>
        </w:rPr>
        <w:t>数额的，还应当对超过部分予以赔偿。</w:t>
      </w:r>
    </w:p>
    <w:p w14:paraId="32B78FF6"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4.2.</w:t>
      </w:r>
      <w:r w:rsidRPr="00203A51">
        <w:rPr>
          <w:rFonts w:ascii="宋体" w:hAnsi="宋体" w:cs="宋体"/>
          <w:color w:val="0D0D0D" w:themeColor="text1" w:themeTint="F2"/>
          <w:kern w:val="0"/>
          <w:szCs w:val="21"/>
        </w:rPr>
        <w:t>7</w:t>
      </w:r>
      <w:r w:rsidRPr="00203A51">
        <w:rPr>
          <w:rFonts w:ascii="宋体" w:hAnsi="宋体" w:cs="宋体" w:hint="eastAsia"/>
          <w:color w:val="0D0D0D" w:themeColor="text1" w:themeTint="F2"/>
          <w:kern w:val="0"/>
          <w:szCs w:val="21"/>
        </w:rPr>
        <w:t>承包人不履行或不完全履行合同义务的行为导致发包人依据履约银行保函向银行索赔履约保证金金额的一部分或者全部的，承包人必须在发包人规定的时间内补充提交履约银行保函，使得本合同履行期间有效的履约保证金金额等于承包人第一次提交的履约保证金金额。如果承包人不按发包人的</w:t>
      </w:r>
      <w:r w:rsidRPr="00203A51">
        <w:rPr>
          <w:rFonts w:ascii="宋体" w:hAnsi="宋体" w:cs="宋体" w:hint="eastAsia"/>
          <w:color w:val="0D0D0D" w:themeColor="text1" w:themeTint="F2"/>
          <w:kern w:val="0"/>
          <w:szCs w:val="21"/>
        </w:rPr>
        <w:t>要求及时补充提交履约银行保函，则发包人有权单方面部分解除或解除本合同。</w:t>
      </w:r>
    </w:p>
    <w:p w14:paraId="471AA63C"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4.2.</w:t>
      </w:r>
      <w:r w:rsidRPr="00203A51">
        <w:rPr>
          <w:rFonts w:ascii="宋体" w:hAnsi="宋体" w:cs="宋体"/>
          <w:color w:val="0D0D0D" w:themeColor="text1" w:themeTint="F2"/>
          <w:kern w:val="0"/>
          <w:szCs w:val="21"/>
        </w:rPr>
        <w:t>8</w:t>
      </w:r>
      <w:r w:rsidRPr="00203A51">
        <w:rPr>
          <w:rFonts w:ascii="宋体" w:hAnsi="宋体" w:cs="宋体" w:hint="eastAsia"/>
          <w:color w:val="0D0D0D" w:themeColor="text1" w:themeTint="F2"/>
          <w:kern w:val="0"/>
          <w:szCs w:val="21"/>
        </w:rPr>
        <w:t>在承包人按照合同要求实施和完成本合同工程并在完工验收合格后</w:t>
      </w:r>
      <w:r w:rsidRPr="00203A51">
        <w:rPr>
          <w:rFonts w:ascii="宋体" w:hAnsi="宋体" w:cs="宋体"/>
          <w:b/>
          <w:bCs/>
          <w:color w:val="0D0D0D" w:themeColor="text1" w:themeTint="F2"/>
          <w:kern w:val="0"/>
          <w:szCs w:val="21"/>
        </w:rPr>
        <w:t>3</w:t>
      </w:r>
      <w:r w:rsidRPr="00203A51">
        <w:rPr>
          <w:rFonts w:ascii="宋体" w:hAnsi="宋体" w:cs="宋体"/>
          <w:b/>
          <w:bCs/>
          <w:color w:val="0D0D0D" w:themeColor="text1" w:themeTint="F2"/>
          <w:kern w:val="0"/>
          <w:szCs w:val="21"/>
        </w:rPr>
        <w:t>年考核期内</w:t>
      </w:r>
      <w:r w:rsidRPr="00203A51">
        <w:rPr>
          <w:rFonts w:ascii="宋体" w:hAnsi="宋体" w:cs="宋体" w:hint="eastAsia"/>
          <w:color w:val="0D0D0D" w:themeColor="text1" w:themeTint="F2"/>
          <w:kern w:val="0"/>
          <w:szCs w:val="21"/>
        </w:rPr>
        <w:t>确保履约担保一直有效。如果履约保函因有效期届满，致使履约保函自动失效，而承包人尚未按合同要求实施和完成本合同工程的，承包人应在保函有效期满前</w:t>
      </w:r>
      <w:r w:rsidRPr="00203A51">
        <w:rPr>
          <w:rFonts w:ascii="宋体" w:hAnsi="宋体" w:cs="宋体" w:hint="eastAsia"/>
          <w:color w:val="0D0D0D" w:themeColor="text1" w:themeTint="F2"/>
          <w:kern w:val="0"/>
          <w:szCs w:val="21"/>
        </w:rPr>
        <w:t>3</w:t>
      </w:r>
      <w:r w:rsidRPr="00203A51">
        <w:rPr>
          <w:rFonts w:ascii="宋体" w:hAnsi="宋体" w:cs="宋体" w:hint="eastAsia"/>
          <w:color w:val="0D0D0D" w:themeColor="text1" w:themeTint="F2"/>
          <w:kern w:val="0"/>
          <w:szCs w:val="21"/>
        </w:rPr>
        <w:t>个月无条件办理续保，新保函的有效期不低于</w:t>
      </w:r>
      <w:r w:rsidRPr="00203A51">
        <w:rPr>
          <w:rFonts w:ascii="宋体" w:hAnsi="宋体" w:cs="宋体" w:hint="eastAsia"/>
          <w:color w:val="0D0D0D" w:themeColor="text1" w:themeTint="F2"/>
          <w:kern w:val="0"/>
          <w:szCs w:val="21"/>
        </w:rPr>
        <w:t>3</w:t>
      </w:r>
      <w:r w:rsidRPr="00203A51">
        <w:rPr>
          <w:rFonts w:ascii="宋体" w:hAnsi="宋体" w:cs="宋体" w:hint="eastAsia"/>
          <w:color w:val="0D0D0D" w:themeColor="text1" w:themeTint="F2"/>
          <w:kern w:val="0"/>
          <w:szCs w:val="21"/>
        </w:rPr>
        <w:t>年。否则发包人有权从工程进度款中扣除相应金额（签约合同价的</w:t>
      </w:r>
      <w:r w:rsidRPr="00203A51">
        <w:rPr>
          <w:rFonts w:ascii="宋体" w:hAnsi="宋体" w:cs="宋体" w:hint="eastAsia"/>
          <w:color w:val="0D0D0D" w:themeColor="text1" w:themeTint="F2"/>
          <w:kern w:val="0"/>
          <w:szCs w:val="21"/>
        </w:rPr>
        <w:t>10%</w:t>
      </w:r>
      <w:r w:rsidRPr="00203A51">
        <w:rPr>
          <w:rFonts w:ascii="宋体" w:hAnsi="宋体" w:cs="宋体" w:hint="eastAsia"/>
          <w:color w:val="0D0D0D" w:themeColor="text1" w:themeTint="F2"/>
          <w:kern w:val="0"/>
          <w:szCs w:val="21"/>
        </w:rPr>
        <w:t>），作为履约担保金。</w:t>
      </w:r>
    </w:p>
    <w:p w14:paraId="64682BC7" w14:textId="648ABAB6"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4.2.</w:t>
      </w:r>
      <w:r w:rsidRPr="00203A51">
        <w:rPr>
          <w:rFonts w:ascii="宋体" w:hAnsi="宋体" w:cs="宋体"/>
          <w:color w:val="0D0D0D" w:themeColor="text1" w:themeTint="F2"/>
          <w:kern w:val="0"/>
          <w:szCs w:val="21"/>
        </w:rPr>
        <w:t>9</w:t>
      </w:r>
      <w:r w:rsidRPr="00203A51">
        <w:rPr>
          <w:rFonts w:ascii="宋体" w:hAnsi="宋体" w:cs="宋体" w:hint="eastAsia"/>
          <w:color w:val="0D0D0D" w:themeColor="text1" w:themeTint="F2"/>
          <w:kern w:val="0"/>
          <w:szCs w:val="21"/>
        </w:rPr>
        <w:t>合同完工验收</w:t>
      </w:r>
      <w:r w:rsidRPr="00203A51">
        <w:rPr>
          <w:rFonts w:ascii="宋体" w:hAnsi="宋体" w:cs="宋体" w:hint="eastAsia"/>
          <w:color w:val="0D0D0D" w:themeColor="text1" w:themeTint="F2"/>
          <w:kern w:val="0"/>
          <w:szCs w:val="21"/>
        </w:rPr>
        <w:t>合格且</w:t>
      </w:r>
      <w:r w:rsidRPr="00203A51">
        <w:rPr>
          <w:rFonts w:ascii="宋体" w:hAnsi="宋体" w:cs="宋体"/>
          <w:color w:val="0D0D0D" w:themeColor="text1" w:themeTint="F2"/>
          <w:kern w:val="0"/>
          <w:szCs w:val="21"/>
        </w:rPr>
        <w:t>3</w:t>
      </w:r>
      <w:r w:rsidRPr="00203A51">
        <w:rPr>
          <w:rFonts w:ascii="宋体" w:hAnsi="宋体" w:cs="宋体"/>
          <w:color w:val="0D0D0D" w:themeColor="text1" w:themeTint="F2"/>
          <w:kern w:val="0"/>
          <w:szCs w:val="21"/>
        </w:rPr>
        <w:t>年</w:t>
      </w:r>
      <w:r w:rsidRPr="00203A51">
        <w:rPr>
          <w:rFonts w:ascii="宋体" w:hAnsi="宋体" w:cs="宋体" w:hint="eastAsia"/>
          <w:color w:val="0D0D0D" w:themeColor="text1" w:themeTint="F2"/>
          <w:kern w:val="0"/>
          <w:szCs w:val="21"/>
        </w:rPr>
        <w:t>考核期满后</w:t>
      </w:r>
      <w:r w:rsidRPr="00203A51">
        <w:rPr>
          <w:rFonts w:ascii="宋体" w:hAnsi="宋体" w:cs="宋体" w:hint="eastAsia"/>
          <w:color w:val="0D0D0D" w:themeColor="text1" w:themeTint="F2"/>
          <w:kern w:val="0"/>
          <w:szCs w:val="21"/>
        </w:rPr>
        <w:t>，承包人可以向发包人申请退还履约银行保函。</w:t>
      </w:r>
    </w:p>
    <w:p w14:paraId="0B646549"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4.2.</w:t>
      </w:r>
      <w:r w:rsidRPr="00203A51">
        <w:rPr>
          <w:rFonts w:ascii="宋体" w:hAnsi="宋体" w:cs="宋体"/>
          <w:color w:val="0D0D0D" w:themeColor="text1" w:themeTint="F2"/>
          <w:kern w:val="0"/>
          <w:szCs w:val="21"/>
        </w:rPr>
        <w:t>10</w:t>
      </w:r>
      <w:r w:rsidRPr="00203A51">
        <w:rPr>
          <w:rFonts w:ascii="宋体" w:hAnsi="宋体" w:cs="宋体" w:hint="eastAsia"/>
          <w:color w:val="0D0D0D" w:themeColor="text1" w:themeTint="F2"/>
          <w:kern w:val="0"/>
          <w:szCs w:val="21"/>
        </w:rPr>
        <w:t>承包人违约与履约担保金的扣除</w:t>
      </w:r>
    </w:p>
    <w:p w14:paraId="258E5BE4"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如果承包人违反国家法律法规，或监理工程师向发包人证明承包人有下述行为时：</w:t>
      </w:r>
    </w:p>
    <w:p w14:paraId="61680069"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1</w:t>
      </w:r>
      <w:r w:rsidRPr="00203A51">
        <w:rPr>
          <w:rFonts w:ascii="宋体" w:hAnsi="宋体" w:cs="宋体" w:hint="eastAsia"/>
          <w:color w:val="0D0D0D" w:themeColor="text1" w:themeTint="F2"/>
          <w:kern w:val="0"/>
          <w:szCs w:val="21"/>
        </w:rPr>
        <w:t>）已不再承认合同或无正当理由中途退场；</w:t>
      </w:r>
    </w:p>
    <w:p w14:paraId="6DE49A07"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2</w:t>
      </w:r>
      <w:r w:rsidRPr="00203A51">
        <w:rPr>
          <w:rFonts w:ascii="宋体" w:hAnsi="宋体" w:cs="宋体" w:hint="eastAsia"/>
          <w:color w:val="0D0D0D" w:themeColor="text1" w:themeTint="F2"/>
          <w:kern w:val="0"/>
          <w:szCs w:val="21"/>
        </w:rPr>
        <w:t>）无正当理由而未能：</w:t>
      </w:r>
    </w:p>
    <w:p w14:paraId="75F5EF3B"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①按时开工；</w:t>
      </w:r>
    </w:p>
    <w:p w14:paraId="76E7B1D3"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②按发包人、监理工程师根据合同条款的规定，要求其加快工程进度；</w:t>
      </w:r>
    </w:p>
    <w:p w14:paraId="319DF48C"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lastRenderedPageBreak/>
        <w:t>③按合同规定的工期完工（除非合同另有规定）；</w:t>
      </w:r>
    </w:p>
    <w:p w14:paraId="13BB734E"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3</w:t>
      </w:r>
      <w:r w:rsidRPr="00203A51">
        <w:rPr>
          <w:rFonts w:ascii="宋体" w:hAnsi="宋体" w:cs="宋体" w:hint="eastAsia"/>
          <w:color w:val="0D0D0D" w:themeColor="text1" w:themeTint="F2"/>
          <w:kern w:val="0"/>
          <w:szCs w:val="21"/>
        </w:rPr>
        <w:t>）对监理工程师按规定发出的整改指示，未采取相应的改正措施；</w:t>
      </w:r>
      <w:r w:rsidRPr="00203A51">
        <w:rPr>
          <w:rFonts w:ascii="宋体" w:hAnsi="宋体" w:cs="宋体" w:hint="eastAsia"/>
          <w:color w:val="0D0D0D" w:themeColor="text1" w:themeTint="F2"/>
          <w:kern w:val="0"/>
          <w:szCs w:val="21"/>
        </w:rPr>
        <w:t xml:space="preserve"> </w:t>
      </w:r>
    </w:p>
    <w:p w14:paraId="19434603"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4</w:t>
      </w:r>
      <w:r w:rsidRPr="00203A51">
        <w:rPr>
          <w:rFonts w:ascii="宋体" w:hAnsi="宋体" w:cs="宋体" w:hint="eastAsia"/>
          <w:color w:val="0D0D0D" w:themeColor="text1" w:themeTint="F2"/>
          <w:kern w:val="0"/>
          <w:szCs w:val="21"/>
        </w:rPr>
        <w:t>）对发包人、监理工程师指出的施工质量不合格或有缺陷的工程，未能补救或返工重建；</w:t>
      </w:r>
    </w:p>
    <w:p w14:paraId="44E1B04A"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5</w:t>
      </w:r>
      <w:r w:rsidRPr="00203A51">
        <w:rPr>
          <w:rFonts w:ascii="宋体" w:hAnsi="宋体" w:cs="宋体" w:hint="eastAsia"/>
          <w:color w:val="0D0D0D" w:themeColor="text1" w:themeTint="F2"/>
          <w:kern w:val="0"/>
          <w:szCs w:val="21"/>
        </w:rPr>
        <w:t>）无视发包人、监理工程师事先书面警告，仍一贯或公然忽视履行合同责任</w:t>
      </w:r>
      <w:r w:rsidRPr="00203A51">
        <w:rPr>
          <w:rFonts w:ascii="宋体" w:hAnsi="宋体" w:cs="宋体" w:hint="eastAsia"/>
          <w:color w:val="0D0D0D" w:themeColor="text1" w:themeTint="F2"/>
          <w:kern w:val="0"/>
          <w:szCs w:val="21"/>
        </w:rPr>
        <w:t>;</w:t>
      </w:r>
    </w:p>
    <w:p w14:paraId="2134E080"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6</w:t>
      </w:r>
      <w:r w:rsidRPr="00203A51">
        <w:rPr>
          <w:rFonts w:ascii="宋体" w:hAnsi="宋体" w:cs="宋体" w:hint="eastAsia"/>
          <w:color w:val="0D0D0D" w:themeColor="text1" w:themeTint="F2"/>
          <w:kern w:val="0"/>
          <w:szCs w:val="21"/>
        </w:rPr>
        <w:t>）违反合同规定没有派投标书中承诺的主要施工管理人员到场组织施工，或没有经发包人同意，替换不合格的施工管理人员；</w:t>
      </w:r>
    </w:p>
    <w:p w14:paraId="04954B45"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7</w:t>
      </w:r>
      <w:r w:rsidRPr="00203A51">
        <w:rPr>
          <w:rFonts w:ascii="宋体" w:hAnsi="宋体" w:cs="宋体" w:hint="eastAsia"/>
          <w:color w:val="0D0D0D" w:themeColor="text1" w:themeTint="F2"/>
          <w:kern w:val="0"/>
          <w:szCs w:val="21"/>
        </w:rPr>
        <w:t>）违反合同规定不使用投标书中承诺的关键施工机械；</w:t>
      </w:r>
    </w:p>
    <w:p w14:paraId="6E755574"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8</w:t>
      </w:r>
      <w:r w:rsidRPr="00203A51">
        <w:rPr>
          <w:rFonts w:ascii="宋体" w:hAnsi="宋体" w:cs="宋体" w:hint="eastAsia"/>
          <w:color w:val="0D0D0D" w:themeColor="text1" w:themeTint="F2"/>
          <w:kern w:val="0"/>
          <w:szCs w:val="21"/>
        </w:rPr>
        <w:t>）违反合同规定转包或分包主体工程；</w:t>
      </w:r>
    </w:p>
    <w:p w14:paraId="265C369B"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9</w:t>
      </w:r>
      <w:r w:rsidRPr="00203A51">
        <w:rPr>
          <w:rFonts w:ascii="宋体" w:hAnsi="宋体" w:cs="宋体" w:hint="eastAsia"/>
          <w:color w:val="0D0D0D" w:themeColor="text1" w:themeTint="F2"/>
          <w:kern w:val="0"/>
          <w:szCs w:val="21"/>
        </w:rPr>
        <w:t>）未按规定按时足额支付农民工工资；</w:t>
      </w:r>
    </w:p>
    <w:p w14:paraId="3AA7AEB4"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则发包人在向承包人发出通知的</w:t>
      </w:r>
      <w:r w:rsidRPr="00203A51">
        <w:rPr>
          <w:rFonts w:ascii="宋体" w:hAnsi="宋体" w:cs="宋体" w:hint="eastAsia"/>
          <w:color w:val="0D0D0D" w:themeColor="text1" w:themeTint="F2"/>
          <w:kern w:val="0"/>
          <w:szCs w:val="21"/>
        </w:rPr>
        <w:t>10</w:t>
      </w:r>
      <w:r w:rsidRPr="00203A51">
        <w:rPr>
          <w:rFonts w:ascii="宋体" w:hAnsi="宋体" w:cs="宋体" w:hint="eastAsia"/>
          <w:color w:val="0D0D0D" w:themeColor="text1" w:themeTint="F2"/>
          <w:kern w:val="0"/>
          <w:szCs w:val="21"/>
        </w:rPr>
        <w:t>天内未见纠正的，可以视情况扣除全部或部分履约担保金，或取消承包人承包的权</w:t>
      </w:r>
      <w:r w:rsidRPr="00203A51">
        <w:rPr>
          <w:rFonts w:ascii="宋体" w:hAnsi="宋体" w:cs="宋体" w:hint="eastAsia"/>
          <w:color w:val="0D0D0D" w:themeColor="text1" w:themeTint="F2"/>
          <w:kern w:val="0"/>
          <w:szCs w:val="21"/>
        </w:rPr>
        <w:t>利，另行发包。</w:t>
      </w:r>
    </w:p>
    <w:p w14:paraId="4DE5F36D"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4.2.</w:t>
      </w:r>
      <w:r w:rsidRPr="00203A51">
        <w:rPr>
          <w:rFonts w:ascii="宋体" w:hAnsi="宋体" w:cs="宋体"/>
          <w:color w:val="0D0D0D" w:themeColor="text1" w:themeTint="F2"/>
          <w:kern w:val="0"/>
          <w:szCs w:val="21"/>
        </w:rPr>
        <w:t>11</w:t>
      </w:r>
      <w:r w:rsidRPr="00203A51">
        <w:rPr>
          <w:rFonts w:ascii="宋体" w:hAnsi="宋体" w:cs="宋体" w:hint="eastAsia"/>
          <w:color w:val="0D0D0D" w:themeColor="text1" w:themeTint="F2"/>
          <w:kern w:val="0"/>
          <w:szCs w:val="21"/>
        </w:rPr>
        <w:t>履约保函的退回</w:t>
      </w:r>
    </w:p>
    <w:p w14:paraId="09B873BE" w14:textId="3929C53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单位工程验收及合同完工验收</w:t>
      </w:r>
      <w:r w:rsidRPr="00203A51">
        <w:rPr>
          <w:rFonts w:ascii="宋体" w:hAnsi="宋体" w:cs="宋体" w:hint="eastAsia"/>
          <w:color w:val="0D0D0D" w:themeColor="text1" w:themeTint="F2"/>
          <w:kern w:val="0"/>
          <w:szCs w:val="21"/>
        </w:rPr>
        <w:t>合格且</w:t>
      </w:r>
      <w:r w:rsidRPr="00203A51">
        <w:rPr>
          <w:rFonts w:ascii="宋体" w:hAnsi="宋体" w:cs="宋体" w:hint="eastAsia"/>
          <w:color w:val="0D0D0D" w:themeColor="text1" w:themeTint="F2"/>
          <w:kern w:val="0"/>
          <w:szCs w:val="21"/>
        </w:rPr>
        <w:t>3</w:t>
      </w:r>
      <w:r w:rsidRPr="00203A51">
        <w:rPr>
          <w:rFonts w:ascii="宋体" w:hAnsi="宋体" w:cs="宋体" w:hint="eastAsia"/>
          <w:color w:val="0D0D0D" w:themeColor="text1" w:themeTint="F2"/>
          <w:kern w:val="0"/>
          <w:szCs w:val="21"/>
        </w:rPr>
        <w:t>年</w:t>
      </w:r>
      <w:r w:rsidRPr="00203A51">
        <w:rPr>
          <w:rFonts w:ascii="宋体" w:hAnsi="宋体" w:cs="宋体" w:hint="eastAsia"/>
          <w:color w:val="0D0D0D" w:themeColor="text1" w:themeTint="F2"/>
          <w:kern w:val="0"/>
          <w:szCs w:val="21"/>
        </w:rPr>
        <w:t>考核期满后</w:t>
      </w:r>
      <w:r w:rsidRPr="00203A51">
        <w:rPr>
          <w:rFonts w:ascii="宋体" w:hAnsi="宋体" w:cs="宋体" w:hint="eastAsia"/>
          <w:color w:val="0D0D0D" w:themeColor="text1" w:themeTint="F2"/>
          <w:kern w:val="0"/>
          <w:szCs w:val="21"/>
        </w:rPr>
        <w:t>，承包人可以向发包人申请退还履约银行保函或履约担保，经发包人核实后</w:t>
      </w:r>
      <w:r w:rsidRPr="00203A51">
        <w:rPr>
          <w:rFonts w:ascii="宋体" w:hAnsi="宋体" w:cs="宋体" w:hint="eastAsia"/>
          <w:color w:val="0D0D0D" w:themeColor="text1" w:themeTint="F2"/>
          <w:kern w:val="0"/>
          <w:szCs w:val="21"/>
        </w:rPr>
        <w:t>28</w:t>
      </w:r>
      <w:r w:rsidRPr="00203A51">
        <w:rPr>
          <w:rFonts w:ascii="宋体" w:hAnsi="宋体" w:cs="宋体" w:hint="eastAsia"/>
          <w:color w:val="0D0D0D" w:themeColor="text1" w:themeTint="F2"/>
          <w:kern w:val="0"/>
          <w:szCs w:val="21"/>
        </w:rPr>
        <w:t>天内退回银行保函或履约担保原件。</w:t>
      </w:r>
    </w:p>
    <w:p w14:paraId="043CFD05"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color w:val="0D0D0D" w:themeColor="text1" w:themeTint="F2"/>
          <w:kern w:val="0"/>
          <w:szCs w:val="21"/>
        </w:rPr>
        <w:t>4.2.12</w:t>
      </w:r>
      <w:r w:rsidRPr="00203A51">
        <w:rPr>
          <w:rFonts w:ascii="宋体" w:hAnsi="宋体" w:cs="宋体"/>
          <w:color w:val="0D0D0D" w:themeColor="text1" w:themeTint="F2"/>
          <w:kern w:val="0"/>
          <w:szCs w:val="21"/>
        </w:rPr>
        <w:t>工资支付保证金承包人应按《住房城乡建设部人力资源</w:t>
      </w:r>
      <w:r w:rsidRPr="00203A51">
        <w:rPr>
          <w:rFonts w:ascii="宋体" w:hAnsi="宋体" w:cs="宋体"/>
          <w:color w:val="0D0D0D" w:themeColor="text1" w:themeTint="F2"/>
          <w:kern w:val="0"/>
          <w:szCs w:val="21"/>
        </w:rPr>
        <w:t xml:space="preserve"> </w:t>
      </w:r>
      <w:r w:rsidRPr="00203A51">
        <w:rPr>
          <w:rFonts w:ascii="宋体" w:hAnsi="宋体" w:cs="宋体" w:hint="eastAsia"/>
          <w:color w:val="0D0D0D" w:themeColor="text1" w:themeTint="F2"/>
          <w:kern w:val="0"/>
          <w:szCs w:val="21"/>
        </w:rPr>
        <w:t>社会保障部关于印发建筑工人实名管理办法（试行）的</w:t>
      </w:r>
      <w:r w:rsidRPr="00203A51">
        <w:rPr>
          <w:rFonts w:ascii="宋体" w:hAnsi="宋体" w:cs="宋体"/>
          <w:color w:val="0D0D0D" w:themeColor="text1" w:themeTint="F2"/>
          <w:kern w:val="0"/>
          <w:szCs w:val="21"/>
        </w:rPr>
        <w:t xml:space="preserve"> </w:t>
      </w:r>
      <w:r w:rsidRPr="00203A51">
        <w:rPr>
          <w:rFonts w:ascii="宋体" w:hAnsi="宋体" w:cs="宋体" w:hint="eastAsia"/>
          <w:color w:val="0D0D0D" w:themeColor="text1" w:themeTint="F2"/>
          <w:kern w:val="0"/>
          <w:szCs w:val="21"/>
        </w:rPr>
        <w:t>通知》（建市〔</w:t>
      </w:r>
      <w:r w:rsidRPr="00203A51">
        <w:rPr>
          <w:rFonts w:ascii="宋体" w:hAnsi="宋体" w:cs="宋体"/>
          <w:color w:val="0D0D0D" w:themeColor="text1" w:themeTint="F2"/>
          <w:kern w:val="0"/>
          <w:szCs w:val="21"/>
        </w:rPr>
        <w:t>2019</w:t>
      </w:r>
      <w:r w:rsidRPr="00203A51">
        <w:rPr>
          <w:rFonts w:ascii="宋体" w:hAnsi="宋体" w:cs="宋体"/>
          <w:color w:val="0D0D0D" w:themeColor="text1" w:themeTint="F2"/>
          <w:kern w:val="0"/>
          <w:szCs w:val="21"/>
        </w:rPr>
        <w:t>〕</w:t>
      </w:r>
      <w:r w:rsidRPr="00203A51">
        <w:rPr>
          <w:rFonts w:ascii="宋体" w:hAnsi="宋体" w:cs="宋体"/>
          <w:color w:val="0D0D0D" w:themeColor="text1" w:themeTint="F2"/>
          <w:kern w:val="0"/>
          <w:szCs w:val="21"/>
        </w:rPr>
        <w:t xml:space="preserve">18 </w:t>
      </w:r>
      <w:r w:rsidRPr="00203A51">
        <w:rPr>
          <w:rFonts w:ascii="宋体" w:hAnsi="宋体" w:cs="宋体" w:hint="eastAsia"/>
          <w:color w:val="0D0D0D" w:themeColor="text1" w:themeTint="F2"/>
          <w:kern w:val="0"/>
          <w:szCs w:val="21"/>
        </w:rPr>
        <w:t>号）、《广东省建设工程领域工人工资支付专用账户管理办法》（粤人社规〔</w:t>
      </w:r>
      <w:r w:rsidRPr="00203A51">
        <w:rPr>
          <w:rFonts w:ascii="宋体" w:hAnsi="宋体" w:cs="宋体"/>
          <w:color w:val="0D0D0D" w:themeColor="text1" w:themeTint="F2"/>
          <w:kern w:val="0"/>
          <w:szCs w:val="21"/>
        </w:rPr>
        <w:t>2018</w:t>
      </w:r>
      <w:r w:rsidRPr="00203A51">
        <w:rPr>
          <w:rFonts w:ascii="宋体" w:hAnsi="宋体" w:cs="宋体"/>
          <w:color w:val="0D0D0D" w:themeColor="text1" w:themeTint="F2"/>
          <w:kern w:val="0"/>
          <w:szCs w:val="21"/>
        </w:rPr>
        <w:t>〕</w:t>
      </w:r>
      <w:r w:rsidRPr="00203A51">
        <w:rPr>
          <w:rFonts w:ascii="宋体" w:hAnsi="宋体" w:cs="宋体"/>
          <w:color w:val="0D0D0D" w:themeColor="text1" w:themeTint="F2"/>
          <w:kern w:val="0"/>
          <w:szCs w:val="21"/>
        </w:rPr>
        <w:t xml:space="preserve">14 </w:t>
      </w:r>
      <w:r w:rsidRPr="00203A51">
        <w:rPr>
          <w:rFonts w:ascii="宋体" w:hAnsi="宋体" w:cs="宋体" w:hint="eastAsia"/>
          <w:color w:val="0D0D0D" w:themeColor="text1" w:themeTint="F2"/>
          <w:kern w:val="0"/>
          <w:szCs w:val="21"/>
        </w:rPr>
        <w:t>号）中的要求，在广州市设立保证金专用</w:t>
      </w:r>
      <w:proofErr w:type="gramStart"/>
      <w:r w:rsidRPr="00203A51">
        <w:rPr>
          <w:rFonts w:ascii="宋体" w:hAnsi="宋体" w:cs="宋体" w:hint="eastAsia"/>
          <w:color w:val="0D0D0D" w:themeColor="text1" w:themeTint="F2"/>
          <w:kern w:val="0"/>
          <w:szCs w:val="21"/>
        </w:rPr>
        <w:t>帐户</w:t>
      </w:r>
      <w:proofErr w:type="gramEnd"/>
      <w:r w:rsidRPr="00203A51">
        <w:rPr>
          <w:rFonts w:ascii="宋体" w:hAnsi="宋体" w:cs="宋体" w:hint="eastAsia"/>
          <w:color w:val="0D0D0D" w:themeColor="text1" w:themeTint="F2"/>
          <w:kern w:val="0"/>
          <w:szCs w:val="21"/>
        </w:rPr>
        <w:t>，在办理施工许可证时，按南沙区建设局和南沙区劳动和社会保障局的要求办理相关手续。</w:t>
      </w:r>
      <w:r w:rsidRPr="00203A51">
        <w:rPr>
          <w:rFonts w:ascii="宋体" w:hAnsi="宋体" w:cs="宋体" w:hint="eastAsia"/>
          <w:b/>
          <w:bCs/>
          <w:color w:val="0D0D0D" w:themeColor="text1" w:themeTint="F2"/>
          <w:kern w:val="0"/>
          <w:szCs w:val="21"/>
        </w:rPr>
        <w:t>如需存入保证金时，由承包人按合同总价的</w:t>
      </w:r>
      <w:r w:rsidRPr="00203A51">
        <w:rPr>
          <w:rFonts w:ascii="宋体" w:hAnsi="宋体" w:cs="宋体"/>
          <w:b/>
          <w:bCs/>
          <w:color w:val="0D0D0D" w:themeColor="text1" w:themeTint="F2"/>
          <w:kern w:val="0"/>
          <w:szCs w:val="21"/>
        </w:rPr>
        <w:t>2%</w:t>
      </w:r>
      <w:r w:rsidRPr="00203A51">
        <w:rPr>
          <w:rFonts w:ascii="宋体" w:hAnsi="宋体" w:cs="宋体"/>
          <w:b/>
          <w:bCs/>
          <w:color w:val="0D0D0D" w:themeColor="text1" w:themeTint="F2"/>
          <w:kern w:val="0"/>
          <w:szCs w:val="21"/>
        </w:rPr>
        <w:t>（不超过</w:t>
      </w:r>
      <w:r w:rsidRPr="00203A51">
        <w:rPr>
          <w:rFonts w:ascii="宋体" w:hAnsi="宋体" w:cs="宋体"/>
          <w:b/>
          <w:bCs/>
          <w:color w:val="0D0D0D" w:themeColor="text1" w:themeTint="F2"/>
          <w:kern w:val="0"/>
          <w:szCs w:val="21"/>
        </w:rPr>
        <w:t>300</w:t>
      </w:r>
      <w:r w:rsidRPr="00203A51">
        <w:rPr>
          <w:rFonts w:ascii="宋体" w:hAnsi="宋体" w:cs="宋体"/>
          <w:b/>
          <w:bCs/>
          <w:color w:val="0D0D0D" w:themeColor="text1" w:themeTint="F2"/>
          <w:kern w:val="0"/>
          <w:szCs w:val="21"/>
        </w:rPr>
        <w:t>万元，不低于</w:t>
      </w:r>
      <w:r w:rsidRPr="00203A51">
        <w:rPr>
          <w:rFonts w:ascii="宋体" w:hAnsi="宋体" w:cs="宋体"/>
          <w:b/>
          <w:bCs/>
          <w:color w:val="0D0D0D" w:themeColor="text1" w:themeTint="F2"/>
          <w:kern w:val="0"/>
          <w:szCs w:val="21"/>
        </w:rPr>
        <w:t>10</w:t>
      </w:r>
      <w:r w:rsidRPr="00203A51">
        <w:rPr>
          <w:rFonts w:ascii="宋体" w:hAnsi="宋体" w:cs="宋体"/>
          <w:b/>
          <w:bCs/>
          <w:color w:val="0D0D0D" w:themeColor="text1" w:themeTint="F2"/>
          <w:kern w:val="0"/>
          <w:szCs w:val="21"/>
        </w:rPr>
        <w:t>万元）存入承包人的建筑施工企业工人工资支付保证金专用</w:t>
      </w:r>
      <w:proofErr w:type="gramStart"/>
      <w:r w:rsidRPr="00203A51">
        <w:rPr>
          <w:rFonts w:ascii="宋体" w:hAnsi="宋体" w:cs="宋体"/>
          <w:b/>
          <w:bCs/>
          <w:color w:val="0D0D0D" w:themeColor="text1" w:themeTint="F2"/>
          <w:kern w:val="0"/>
          <w:szCs w:val="21"/>
        </w:rPr>
        <w:t>帐户</w:t>
      </w:r>
      <w:proofErr w:type="gramEnd"/>
      <w:r w:rsidRPr="00203A51">
        <w:rPr>
          <w:rFonts w:ascii="宋体" w:hAnsi="宋体" w:cs="宋体"/>
          <w:b/>
          <w:bCs/>
          <w:color w:val="0D0D0D" w:themeColor="text1" w:themeTint="F2"/>
          <w:kern w:val="0"/>
          <w:szCs w:val="21"/>
        </w:rPr>
        <w:t>，费用包含在投标报价</w:t>
      </w:r>
      <w:r w:rsidRPr="00203A51">
        <w:rPr>
          <w:rFonts w:ascii="宋体" w:hAnsi="宋体" w:cs="宋体" w:hint="eastAsia"/>
          <w:b/>
          <w:bCs/>
          <w:color w:val="0D0D0D" w:themeColor="text1" w:themeTint="F2"/>
          <w:kern w:val="0"/>
          <w:szCs w:val="21"/>
        </w:rPr>
        <w:t>中</w:t>
      </w:r>
      <w:r w:rsidRPr="00203A51">
        <w:rPr>
          <w:rFonts w:ascii="宋体" w:hAnsi="宋体" w:cs="宋体" w:hint="eastAsia"/>
          <w:color w:val="0D0D0D" w:themeColor="text1" w:themeTint="F2"/>
          <w:kern w:val="0"/>
          <w:szCs w:val="21"/>
        </w:rPr>
        <w:t>。</w:t>
      </w:r>
    </w:p>
    <w:p w14:paraId="32C356C0" w14:textId="77777777" w:rsidR="00CA314E" w:rsidRPr="00203A51" w:rsidRDefault="001B5B2D">
      <w:pPr>
        <w:pStyle w:val="4"/>
        <w:spacing w:before="240" w:after="120" w:line="360" w:lineRule="auto"/>
        <w:rPr>
          <w:color w:val="0D0D0D" w:themeColor="text1" w:themeTint="F2"/>
        </w:rPr>
      </w:pPr>
      <w:r w:rsidRPr="00203A51">
        <w:rPr>
          <w:rFonts w:hint="eastAsia"/>
          <w:color w:val="0D0D0D" w:themeColor="text1" w:themeTint="F2"/>
        </w:rPr>
        <w:t xml:space="preserve">4.4 </w:t>
      </w:r>
      <w:r w:rsidRPr="00203A51">
        <w:rPr>
          <w:rFonts w:hint="eastAsia"/>
          <w:color w:val="0D0D0D" w:themeColor="text1" w:themeTint="F2"/>
        </w:rPr>
        <w:t>联合体</w:t>
      </w:r>
    </w:p>
    <w:p w14:paraId="0AE3C47E"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补充以下内容：</w:t>
      </w:r>
    </w:p>
    <w:p w14:paraId="5EF5C6DA" w14:textId="7A82FABD"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u w:val="single"/>
        </w:rPr>
      </w:pPr>
      <w:r w:rsidRPr="00203A51">
        <w:rPr>
          <w:rFonts w:ascii="宋体" w:hAnsi="宋体" w:cs="宋体" w:hint="eastAsia"/>
          <w:color w:val="0D0D0D" w:themeColor="text1" w:themeTint="F2"/>
          <w:kern w:val="0"/>
          <w:szCs w:val="21"/>
        </w:rPr>
        <w:t>4</w:t>
      </w:r>
      <w:r w:rsidRPr="00203A51">
        <w:rPr>
          <w:rFonts w:ascii="宋体" w:hAnsi="宋体" w:cs="宋体"/>
          <w:color w:val="0D0D0D" w:themeColor="text1" w:themeTint="F2"/>
          <w:kern w:val="0"/>
          <w:szCs w:val="21"/>
        </w:rPr>
        <w:t>.4.4</w:t>
      </w:r>
      <w:r w:rsidRPr="00203A51">
        <w:rPr>
          <w:rFonts w:ascii="宋体" w:hAnsi="宋体" w:cs="宋体" w:hint="eastAsia"/>
          <w:color w:val="0D0D0D" w:themeColor="text1" w:themeTint="F2"/>
          <w:kern w:val="0"/>
          <w:szCs w:val="21"/>
        </w:rPr>
        <w:t>如承包人为联合体，本合同由联合体的主办方及成员方共同签订。</w:t>
      </w:r>
      <w:r w:rsidRPr="00203A51">
        <w:rPr>
          <w:rFonts w:ascii="宋体" w:hAnsi="宋体" w:cs="宋体" w:hint="eastAsia"/>
          <w:color w:val="0D0D0D" w:themeColor="text1" w:themeTint="F2"/>
          <w:kern w:val="0"/>
          <w:szCs w:val="21"/>
          <w:u w:val="single"/>
        </w:rPr>
        <w:t>合同签订后，联合体的主办方及成员方可根据所承担的工作内容向发包人提交相关支付协议，由发包人据此向联合体</w:t>
      </w:r>
      <w:r w:rsidRPr="00203A51">
        <w:rPr>
          <w:rFonts w:ascii="宋体" w:hAnsi="宋体" w:cs="宋体" w:hint="eastAsia"/>
          <w:color w:val="0D0D0D" w:themeColor="text1" w:themeTint="F2"/>
          <w:kern w:val="0"/>
          <w:szCs w:val="21"/>
          <w:u w:val="single"/>
        </w:rPr>
        <w:lastRenderedPageBreak/>
        <w:t>的主办方及成员方支付相关费用，但最后</w:t>
      </w:r>
      <w:r w:rsidRPr="00203A51">
        <w:rPr>
          <w:rFonts w:ascii="宋体" w:hAnsi="宋体" w:cs="宋体" w:hint="eastAsia"/>
          <w:color w:val="0D0D0D" w:themeColor="text1" w:themeTint="F2"/>
          <w:kern w:val="0"/>
          <w:szCs w:val="21"/>
          <w:u w:val="single"/>
        </w:rPr>
        <w:t>绩效考核金</w:t>
      </w:r>
      <w:r w:rsidRPr="00203A51">
        <w:rPr>
          <w:rFonts w:ascii="宋体" w:hAnsi="宋体" w:cs="宋体" w:hint="eastAsia"/>
          <w:color w:val="0D0D0D" w:themeColor="text1" w:themeTint="F2"/>
          <w:kern w:val="0"/>
          <w:szCs w:val="21"/>
          <w:u w:val="single"/>
        </w:rPr>
        <w:t>（工程费、设计费结算款的</w:t>
      </w:r>
      <w:r w:rsidRPr="00203A51">
        <w:rPr>
          <w:rFonts w:ascii="宋体" w:hAnsi="宋体" w:cs="宋体" w:hint="eastAsia"/>
          <w:color w:val="0D0D0D" w:themeColor="text1" w:themeTint="F2"/>
          <w:kern w:val="0"/>
          <w:szCs w:val="21"/>
          <w:u w:val="single"/>
        </w:rPr>
        <w:t>2</w:t>
      </w:r>
      <w:r w:rsidRPr="00203A51">
        <w:rPr>
          <w:rFonts w:ascii="宋体" w:hAnsi="宋体" w:cs="宋体"/>
          <w:color w:val="0D0D0D" w:themeColor="text1" w:themeTint="F2"/>
          <w:kern w:val="0"/>
          <w:szCs w:val="21"/>
          <w:u w:val="single"/>
        </w:rPr>
        <w:t>0%</w:t>
      </w:r>
      <w:r w:rsidRPr="00203A51">
        <w:rPr>
          <w:rFonts w:ascii="宋体" w:hAnsi="宋体" w:cs="宋体" w:hint="eastAsia"/>
          <w:color w:val="0D0D0D" w:themeColor="text1" w:themeTint="F2"/>
          <w:kern w:val="0"/>
          <w:szCs w:val="21"/>
          <w:u w:val="single"/>
        </w:rPr>
        <w:t>）</w:t>
      </w:r>
      <w:r w:rsidRPr="00203A51">
        <w:rPr>
          <w:rFonts w:ascii="宋体" w:hAnsi="宋体" w:cs="宋体" w:hint="eastAsia"/>
          <w:color w:val="0D0D0D" w:themeColor="text1" w:themeTint="F2"/>
          <w:kern w:val="0"/>
          <w:szCs w:val="21"/>
          <w:u w:val="single"/>
        </w:rPr>
        <w:t>统一由联合体</w:t>
      </w:r>
      <w:r w:rsidRPr="00203A51">
        <w:rPr>
          <w:rFonts w:ascii="宋体" w:hAnsi="宋体" w:cs="宋体" w:hint="eastAsia"/>
          <w:color w:val="0D0D0D" w:themeColor="text1" w:themeTint="F2"/>
          <w:kern w:val="0"/>
          <w:szCs w:val="21"/>
          <w:u w:val="single"/>
        </w:rPr>
        <w:t>主办</w:t>
      </w:r>
      <w:r w:rsidRPr="00203A51">
        <w:rPr>
          <w:rFonts w:ascii="宋体" w:hAnsi="宋体" w:cs="宋体" w:hint="eastAsia"/>
          <w:color w:val="0D0D0D" w:themeColor="text1" w:themeTint="F2"/>
          <w:kern w:val="0"/>
          <w:szCs w:val="21"/>
          <w:u w:val="single"/>
        </w:rPr>
        <w:t>方收取（详见联合协议书及支付协议）。</w:t>
      </w:r>
    </w:p>
    <w:p w14:paraId="15DA7210"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color w:val="0D0D0D" w:themeColor="text1" w:themeTint="F2"/>
          <w:kern w:val="0"/>
          <w:szCs w:val="21"/>
        </w:rPr>
        <w:t>4.4.5</w:t>
      </w:r>
      <w:r w:rsidRPr="00203A51">
        <w:rPr>
          <w:rFonts w:ascii="宋体" w:hAnsi="宋体" w:cs="宋体" w:hint="eastAsia"/>
          <w:color w:val="0D0D0D" w:themeColor="text1" w:themeTint="F2"/>
          <w:kern w:val="0"/>
          <w:szCs w:val="21"/>
        </w:rPr>
        <w:t>本合同各方同意并确认，承包人在承包人联合体内部关系的任何约定，均不具有对抗发包人的效力，而且，在本合同履行中，承包人联合体主办方代表承包人联合体接受指令，其在本合同项下的任何作为或不作为，其效力均及于承包人联合体成员；发包人对承包人联合体主办方的作为或不作为，均及于承包人联合体成员。各承包人作为其承包人联合体的其它成员，应履行本合同的责任并向发包人承担连带责任。</w:t>
      </w:r>
    </w:p>
    <w:p w14:paraId="7856939F" w14:textId="77777777" w:rsidR="00CA314E" w:rsidRPr="00203A51" w:rsidRDefault="001B5B2D">
      <w:pPr>
        <w:autoSpaceDE w:val="0"/>
        <w:autoSpaceDN w:val="0"/>
        <w:adjustRightInd w:val="0"/>
        <w:spacing w:beforeLines="50" w:before="156" w:afterLines="50" w:after="156" w:line="360" w:lineRule="auto"/>
        <w:ind w:firstLineChars="200" w:firstLine="420"/>
        <w:jc w:val="left"/>
        <w:rPr>
          <w:color w:val="0D0D0D" w:themeColor="text1" w:themeTint="F2"/>
        </w:rPr>
      </w:pPr>
      <w:r w:rsidRPr="00203A51">
        <w:rPr>
          <w:rFonts w:ascii="宋体" w:hAnsi="宋体" w:cs="宋体" w:hint="eastAsia"/>
          <w:color w:val="0D0D0D" w:themeColor="text1" w:themeTint="F2"/>
          <w:kern w:val="0"/>
          <w:szCs w:val="21"/>
        </w:rPr>
        <w:t>4.4.</w:t>
      </w:r>
      <w:r w:rsidRPr="00203A51">
        <w:rPr>
          <w:rFonts w:ascii="宋体" w:hAnsi="宋体" w:cs="宋体"/>
          <w:color w:val="0D0D0D" w:themeColor="text1" w:themeTint="F2"/>
          <w:kern w:val="0"/>
          <w:szCs w:val="21"/>
        </w:rPr>
        <w:t>6</w:t>
      </w:r>
      <w:r w:rsidRPr="00203A51">
        <w:rPr>
          <w:rFonts w:ascii="宋体" w:hAnsi="宋体" w:cs="宋体" w:hint="eastAsia"/>
          <w:color w:val="0D0D0D" w:themeColor="text1" w:themeTint="F2"/>
          <w:kern w:val="0"/>
          <w:szCs w:val="21"/>
        </w:rPr>
        <w:t>当事人任一方就本合同相关纠纷提起诉讼的，若最终以双方和解或法院调解形式解决的，因该纠纷产生的一切费用（包括但不限于双方因该纠纷支出的律师</w:t>
      </w:r>
      <w:r w:rsidRPr="00203A51">
        <w:rPr>
          <w:rFonts w:ascii="宋体" w:hAnsi="宋体" w:cs="宋体" w:hint="eastAsia"/>
          <w:color w:val="0D0D0D" w:themeColor="text1" w:themeTint="F2"/>
          <w:kern w:val="0"/>
          <w:szCs w:val="21"/>
        </w:rPr>
        <w:t>费、诉讼费、鉴定费、评估费、差旅费等合理费用），由承包人主办方承担，联合体成员承担连带责任；如承包人败诉的，承包人主办方应按法院判决向委托人支付费用，联合体成员承担连带责任。</w:t>
      </w:r>
    </w:p>
    <w:p w14:paraId="2C6A235D" w14:textId="77777777" w:rsidR="00CA314E" w:rsidRPr="00203A51" w:rsidRDefault="001B5B2D">
      <w:pPr>
        <w:pStyle w:val="4"/>
        <w:spacing w:before="240" w:after="120" w:line="360" w:lineRule="auto"/>
        <w:rPr>
          <w:color w:val="0D0D0D" w:themeColor="text1" w:themeTint="F2"/>
        </w:rPr>
      </w:pPr>
      <w:r w:rsidRPr="00203A51">
        <w:rPr>
          <w:rFonts w:hint="eastAsia"/>
          <w:color w:val="0D0D0D" w:themeColor="text1" w:themeTint="F2"/>
        </w:rPr>
        <w:t>4.5</w:t>
      </w:r>
      <w:r w:rsidRPr="00203A51">
        <w:rPr>
          <w:rFonts w:hint="eastAsia"/>
          <w:color w:val="0D0D0D" w:themeColor="text1" w:themeTint="F2"/>
        </w:rPr>
        <w:t>承包人项目经理（即项目负责人，下同）</w:t>
      </w:r>
    </w:p>
    <w:p w14:paraId="7EDB7023"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 xml:space="preserve">4.5.1 </w:t>
      </w:r>
      <w:r w:rsidRPr="00203A51">
        <w:rPr>
          <w:rFonts w:ascii="宋体" w:hAnsi="宋体" w:cs="宋体" w:hint="eastAsia"/>
          <w:color w:val="0D0D0D" w:themeColor="text1" w:themeTint="F2"/>
          <w:kern w:val="0"/>
          <w:szCs w:val="21"/>
        </w:rPr>
        <w:t>项中</w:t>
      </w:r>
      <w:r w:rsidRPr="00203A51">
        <w:rPr>
          <w:rFonts w:ascii="宋体" w:hAnsi="宋体" w:cs="宋体" w:hint="eastAsia"/>
          <w:color w:val="0D0D0D" w:themeColor="text1" w:themeTint="F2"/>
          <w:kern w:val="0"/>
          <w:szCs w:val="21"/>
        </w:rPr>
        <w:t xml:space="preserve"> </w:t>
      </w:r>
      <w:r w:rsidRPr="00203A51">
        <w:rPr>
          <w:rFonts w:ascii="宋体" w:hAnsi="宋体" w:cs="宋体" w:hint="eastAsia"/>
          <w:color w:val="0D0D0D" w:themeColor="text1" w:themeTint="F2"/>
          <w:kern w:val="0"/>
          <w:szCs w:val="21"/>
        </w:rPr>
        <w:t>“并委派代表代行其职责”</w:t>
      </w:r>
      <w:r w:rsidRPr="00203A51">
        <w:rPr>
          <w:rFonts w:ascii="宋体" w:hAnsi="宋体" w:cs="宋体" w:hint="eastAsia"/>
          <w:color w:val="0D0D0D" w:themeColor="text1" w:themeTint="F2"/>
          <w:kern w:val="0"/>
          <w:szCs w:val="21"/>
        </w:rPr>
        <w:t xml:space="preserve"> </w:t>
      </w:r>
      <w:r w:rsidRPr="00203A51">
        <w:rPr>
          <w:rFonts w:ascii="宋体" w:hAnsi="宋体" w:cs="宋体" w:hint="eastAsia"/>
          <w:color w:val="0D0D0D" w:themeColor="text1" w:themeTint="F2"/>
          <w:kern w:val="0"/>
          <w:szCs w:val="21"/>
        </w:rPr>
        <w:t>删除，本工程</w:t>
      </w:r>
      <w:r w:rsidRPr="00203A51">
        <w:rPr>
          <w:rFonts w:hint="eastAsia"/>
          <w:color w:val="0D0D0D" w:themeColor="text1" w:themeTint="F2"/>
        </w:rPr>
        <w:t>单位工程、合同工程完工</w:t>
      </w:r>
      <w:r w:rsidRPr="00203A51">
        <w:rPr>
          <w:rFonts w:ascii="宋体" w:hAnsi="宋体" w:cs="宋体" w:hint="eastAsia"/>
          <w:color w:val="0D0D0D" w:themeColor="text1" w:themeTint="F2"/>
          <w:kern w:val="0"/>
          <w:szCs w:val="21"/>
        </w:rPr>
        <w:t>验收前施工负责人不能参与其他工程项目招投标。</w:t>
      </w:r>
    </w:p>
    <w:p w14:paraId="4369E840"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 xml:space="preserve">4.5.2 </w:t>
      </w:r>
      <w:r w:rsidRPr="00203A51">
        <w:rPr>
          <w:rFonts w:ascii="宋体" w:hAnsi="宋体" w:cs="宋体" w:hint="eastAsia"/>
          <w:color w:val="0D0D0D" w:themeColor="text1" w:themeTint="F2"/>
          <w:kern w:val="0"/>
          <w:szCs w:val="21"/>
        </w:rPr>
        <w:t>补充以下内容：</w:t>
      </w:r>
    </w:p>
    <w:p w14:paraId="50FFAAB4"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施工负责人应履行下列职责：</w:t>
      </w:r>
    </w:p>
    <w:p w14:paraId="7B4491DB"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1</w:t>
      </w:r>
      <w:r w:rsidRPr="00203A51">
        <w:rPr>
          <w:rFonts w:ascii="宋体" w:hAnsi="宋体" w:cs="宋体" w:hint="eastAsia"/>
          <w:color w:val="0D0D0D" w:themeColor="text1" w:themeTint="F2"/>
          <w:kern w:val="0"/>
          <w:szCs w:val="21"/>
        </w:rPr>
        <w:t>）贯彻执行国家有关法律、法规、方针、政策和强制性标准，执行工程总承包企业的管理制度，严格履行工程总承包合同。</w:t>
      </w:r>
    </w:p>
    <w:p w14:paraId="109C6FEE"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2</w:t>
      </w:r>
      <w:r w:rsidRPr="00203A51">
        <w:rPr>
          <w:rFonts w:ascii="宋体" w:hAnsi="宋体" w:cs="宋体" w:hint="eastAsia"/>
          <w:color w:val="0D0D0D" w:themeColor="text1" w:themeTint="F2"/>
          <w:kern w:val="0"/>
          <w:szCs w:val="21"/>
        </w:rPr>
        <w:t>）代表承包人组织实施工程项目管理，对实现合同规定的项目目标负责。</w:t>
      </w:r>
    </w:p>
    <w:p w14:paraId="5C7EAA31"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3</w:t>
      </w:r>
      <w:r w:rsidRPr="00203A51">
        <w:rPr>
          <w:rFonts w:ascii="宋体" w:hAnsi="宋体" w:cs="宋体" w:hint="eastAsia"/>
          <w:color w:val="0D0D0D" w:themeColor="text1" w:themeTint="F2"/>
          <w:kern w:val="0"/>
          <w:szCs w:val="21"/>
        </w:rPr>
        <w:t>）组织编制项目管理实施规划。对项目实施全过程进行策划、组织、协调和控制。</w:t>
      </w:r>
    </w:p>
    <w:p w14:paraId="02540481"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4</w:t>
      </w:r>
      <w:r w:rsidRPr="00203A51">
        <w:rPr>
          <w:rFonts w:ascii="宋体" w:hAnsi="宋体" w:cs="宋体" w:hint="eastAsia"/>
          <w:color w:val="0D0D0D" w:themeColor="text1" w:themeTint="F2"/>
          <w:kern w:val="0"/>
          <w:szCs w:val="21"/>
        </w:rPr>
        <w:t>）对进入现场的生产要素进行优化配置和动态管理。</w:t>
      </w:r>
    </w:p>
    <w:p w14:paraId="6C3D6F26"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5</w:t>
      </w:r>
      <w:r w:rsidRPr="00203A51">
        <w:rPr>
          <w:rFonts w:ascii="宋体" w:hAnsi="宋体" w:cs="宋体" w:hint="eastAsia"/>
          <w:color w:val="0D0D0D" w:themeColor="text1" w:themeTint="F2"/>
          <w:kern w:val="0"/>
          <w:szCs w:val="21"/>
        </w:rPr>
        <w:t>）建立质量管理体系和安全管理体系并组织实施。</w:t>
      </w:r>
    </w:p>
    <w:p w14:paraId="0BDDFE0B"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6</w:t>
      </w:r>
      <w:r w:rsidRPr="00203A51">
        <w:rPr>
          <w:rFonts w:ascii="宋体" w:hAnsi="宋体" w:cs="宋体" w:hint="eastAsia"/>
          <w:color w:val="0D0D0D" w:themeColor="text1" w:themeTint="F2"/>
          <w:kern w:val="0"/>
          <w:szCs w:val="21"/>
        </w:rPr>
        <w:t>）完成合同规定应达到的项目安全目标、质量目标、进度目标等任务。</w:t>
      </w:r>
    </w:p>
    <w:p w14:paraId="5E67B281"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7</w:t>
      </w:r>
      <w:r w:rsidRPr="00203A51">
        <w:rPr>
          <w:rFonts w:ascii="宋体" w:hAnsi="宋体" w:cs="宋体" w:hint="eastAsia"/>
          <w:color w:val="0D0D0D" w:themeColor="text1" w:themeTint="F2"/>
          <w:kern w:val="0"/>
          <w:szCs w:val="21"/>
        </w:rPr>
        <w:t>）在授权范围内负责与发包人、监理人、分包人及其他各协作单位的协调，解决项目中</w:t>
      </w:r>
      <w:r w:rsidRPr="00203A51">
        <w:rPr>
          <w:rFonts w:ascii="宋体" w:hAnsi="宋体" w:cs="宋体" w:hint="eastAsia"/>
          <w:color w:val="0D0D0D" w:themeColor="text1" w:themeTint="F2"/>
          <w:kern w:val="0"/>
          <w:szCs w:val="21"/>
        </w:rPr>
        <w:t>出现的问题。</w:t>
      </w:r>
    </w:p>
    <w:p w14:paraId="4B37D5C8"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lastRenderedPageBreak/>
        <w:t>（</w:t>
      </w:r>
      <w:r w:rsidRPr="00203A51">
        <w:rPr>
          <w:rFonts w:ascii="宋体" w:hAnsi="宋体" w:cs="宋体" w:hint="eastAsia"/>
          <w:color w:val="0D0D0D" w:themeColor="text1" w:themeTint="F2"/>
          <w:kern w:val="0"/>
          <w:szCs w:val="21"/>
        </w:rPr>
        <w:t>8</w:t>
      </w:r>
      <w:r w:rsidRPr="00203A51">
        <w:rPr>
          <w:rFonts w:ascii="宋体" w:hAnsi="宋体" w:cs="宋体" w:hint="eastAsia"/>
          <w:color w:val="0D0D0D" w:themeColor="text1" w:themeTint="F2"/>
          <w:kern w:val="0"/>
          <w:szCs w:val="21"/>
        </w:rPr>
        <w:t>）进行现场文明施工管理</w:t>
      </w: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发现和处理突发事件。</w:t>
      </w:r>
    </w:p>
    <w:p w14:paraId="3811281B"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9</w:t>
      </w:r>
      <w:r w:rsidRPr="00203A51">
        <w:rPr>
          <w:rFonts w:ascii="宋体" w:hAnsi="宋体" w:cs="宋体" w:hint="eastAsia"/>
          <w:color w:val="0D0D0D" w:themeColor="text1" w:themeTint="F2"/>
          <w:kern w:val="0"/>
          <w:szCs w:val="21"/>
        </w:rPr>
        <w:t>）参与工程完工验收</w:t>
      </w: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准备结算资料和分析总结。</w:t>
      </w:r>
    </w:p>
    <w:p w14:paraId="053C7478"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10</w:t>
      </w:r>
      <w:r w:rsidRPr="00203A51">
        <w:rPr>
          <w:rFonts w:ascii="宋体" w:hAnsi="宋体" w:cs="宋体" w:hint="eastAsia"/>
          <w:color w:val="0D0D0D" w:themeColor="text1" w:themeTint="F2"/>
          <w:kern w:val="0"/>
          <w:szCs w:val="21"/>
        </w:rPr>
        <w:t>）负责组织处理项目的管理收尾和合同收尾工作。</w:t>
      </w:r>
    </w:p>
    <w:p w14:paraId="7B4CDF34"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11</w:t>
      </w:r>
      <w:r w:rsidRPr="00203A51">
        <w:rPr>
          <w:rFonts w:ascii="宋体" w:hAnsi="宋体" w:cs="宋体" w:hint="eastAsia"/>
          <w:color w:val="0D0D0D" w:themeColor="text1" w:themeTint="F2"/>
          <w:kern w:val="0"/>
          <w:szCs w:val="21"/>
        </w:rPr>
        <w:t>）协助企业进行项目的检查，鉴定和评奖申报。</w:t>
      </w:r>
    </w:p>
    <w:p w14:paraId="4F1BD642"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12</w:t>
      </w:r>
      <w:r w:rsidRPr="00203A51">
        <w:rPr>
          <w:rFonts w:ascii="宋体" w:hAnsi="宋体" w:cs="宋体" w:hint="eastAsia"/>
          <w:color w:val="0D0D0D" w:themeColor="text1" w:themeTint="F2"/>
          <w:kern w:val="0"/>
          <w:szCs w:val="21"/>
        </w:rPr>
        <w:t>）按发包人认可的施工组织设计（施工方案）和工程师依据合同发出的指令组织施工。在情况紧急且无法与工程师联系时，应当采取保证人员生命和工程、财产安全的紧急措施，并在采取措施后</w:t>
      </w:r>
      <w:r w:rsidRPr="00203A51">
        <w:rPr>
          <w:rFonts w:ascii="宋体" w:hAnsi="宋体" w:cs="宋体" w:hint="eastAsia"/>
          <w:color w:val="0D0D0D" w:themeColor="text1" w:themeTint="F2"/>
          <w:kern w:val="0"/>
          <w:szCs w:val="21"/>
        </w:rPr>
        <w:t>48</w:t>
      </w:r>
      <w:r w:rsidRPr="00203A51">
        <w:rPr>
          <w:rFonts w:ascii="宋体" w:hAnsi="宋体" w:cs="宋体" w:hint="eastAsia"/>
          <w:color w:val="0D0D0D" w:themeColor="text1" w:themeTint="F2"/>
          <w:kern w:val="0"/>
          <w:szCs w:val="21"/>
        </w:rPr>
        <w:t>小时内向工程师送交报告。责任在发包人或第三人，由发包人承担由此发生的追加合同价款，相应顺延工期；责任在承包人，由承包</w:t>
      </w:r>
      <w:r w:rsidRPr="00203A51">
        <w:rPr>
          <w:rFonts w:ascii="宋体" w:hAnsi="宋体" w:cs="宋体" w:hint="eastAsia"/>
          <w:color w:val="0D0D0D" w:themeColor="text1" w:themeTint="F2"/>
          <w:kern w:val="0"/>
          <w:szCs w:val="21"/>
        </w:rPr>
        <w:t>人承担费用，不顺延工期。</w:t>
      </w:r>
    </w:p>
    <w:p w14:paraId="79F7924A" w14:textId="77777777" w:rsidR="00CA314E" w:rsidRPr="00203A51" w:rsidRDefault="001B5B2D">
      <w:pPr>
        <w:pStyle w:val="4"/>
        <w:spacing w:before="240" w:after="120" w:line="360" w:lineRule="auto"/>
        <w:rPr>
          <w:color w:val="0D0D0D" w:themeColor="text1" w:themeTint="F2"/>
        </w:rPr>
      </w:pPr>
      <w:r w:rsidRPr="00203A51">
        <w:rPr>
          <w:rFonts w:hint="eastAsia"/>
          <w:color w:val="0D0D0D" w:themeColor="text1" w:themeTint="F2"/>
        </w:rPr>
        <w:t xml:space="preserve">4.6 </w:t>
      </w:r>
      <w:r w:rsidRPr="00203A51">
        <w:rPr>
          <w:rFonts w:hint="eastAsia"/>
          <w:color w:val="0D0D0D" w:themeColor="text1" w:themeTint="F2"/>
        </w:rPr>
        <w:t>承包人人员的管理</w:t>
      </w:r>
    </w:p>
    <w:p w14:paraId="29B42BCD"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 xml:space="preserve">4.6.1 </w:t>
      </w:r>
      <w:r w:rsidRPr="00203A51">
        <w:rPr>
          <w:rFonts w:ascii="宋体" w:hAnsi="宋体" w:cs="宋体" w:hint="eastAsia"/>
          <w:color w:val="0D0D0D" w:themeColor="text1" w:themeTint="F2"/>
          <w:kern w:val="0"/>
          <w:szCs w:val="21"/>
        </w:rPr>
        <w:t>补充以下内容：承包人人员在项目实施前必须全部到位且与投标文件承诺一致，并接受总监理工程师和发包人代表的查验。承包人委派的现场施工管理人员不得有兼职情况存在，并需接受监理人的监督。承包人人员确须变更的，应符合《广东省住房和城乡建设厅关于建设工程项目招标中标后监督检查的办法》第九条规定，且须经招标人同意、水行政主管部门批准后方可变更，</w:t>
      </w:r>
    </w:p>
    <w:p w14:paraId="00012853"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 xml:space="preserve">4.6.5 </w:t>
      </w: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3</w:t>
      </w:r>
      <w:r w:rsidRPr="00203A51">
        <w:rPr>
          <w:rFonts w:ascii="宋体" w:hAnsi="宋体" w:cs="宋体" w:hint="eastAsia"/>
          <w:color w:val="0D0D0D" w:themeColor="text1" w:themeTint="F2"/>
          <w:kern w:val="0"/>
          <w:szCs w:val="21"/>
        </w:rPr>
        <w:t>天”改为“</w:t>
      </w:r>
      <w:r w:rsidRPr="00203A51">
        <w:rPr>
          <w:rFonts w:ascii="宋体" w:hAnsi="宋体" w:cs="宋体" w:hint="eastAsia"/>
          <w:color w:val="0D0D0D" w:themeColor="text1" w:themeTint="F2"/>
          <w:kern w:val="0"/>
          <w:szCs w:val="21"/>
        </w:rPr>
        <w:t>2</w:t>
      </w:r>
      <w:r w:rsidRPr="00203A51">
        <w:rPr>
          <w:rFonts w:ascii="宋体" w:hAnsi="宋体" w:cs="宋体" w:hint="eastAsia"/>
          <w:color w:val="0D0D0D" w:themeColor="text1" w:themeTint="F2"/>
          <w:kern w:val="0"/>
          <w:szCs w:val="21"/>
        </w:rPr>
        <w:t>天”，并补充以下内容：</w:t>
      </w:r>
    </w:p>
    <w:p w14:paraId="4774AB41"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1</w:t>
      </w:r>
      <w:r w:rsidRPr="00203A51">
        <w:rPr>
          <w:rFonts w:ascii="宋体" w:hAnsi="宋体" w:cs="宋体" w:hint="eastAsia"/>
          <w:color w:val="0D0D0D" w:themeColor="text1" w:themeTint="F2"/>
          <w:kern w:val="0"/>
          <w:szCs w:val="21"/>
        </w:rPr>
        <w:t>）施工负责人及其他关键人员应长驻工地，并配胸卡、戴安全帽上</w:t>
      </w:r>
      <w:r w:rsidRPr="00203A51">
        <w:rPr>
          <w:rFonts w:ascii="宋体" w:hAnsi="宋体" w:cs="宋体" w:hint="eastAsia"/>
          <w:color w:val="0D0D0D" w:themeColor="text1" w:themeTint="F2"/>
          <w:kern w:val="0"/>
          <w:szCs w:val="21"/>
        </w:rPr>
        <w:t>岗，每月驻工地时间不得少于</w:t>
      </w:r>
      <w:r w:rsidRPr="00203A51">
        <w:rPr>
          <w:rFonts w:ascii="宋体" w:hAnsi="宋体" w:cs="宋体" w:hint="eastAsia"/>
          <w:color w:val="0D0D0D" w:themeColor="text1" w:themeTint="F2"/>
          <w:kern w:val="0"/>
          <w:szCs w:val="21"/>
        </w:rPr>
        <w:t>22</w:t>
      </w:r>
      <w:r w:rsidRPr="00203A51">
        <w:rPr>
          <w:rFonts w:ascii="宋体" w:hAnsi="宋体" w:cs="宋体" w:hint="eastAsia"/>
          <w:color w:val="0D0D0D" w:themeColor="text1" w:themeTint="F2"/>
          <w:kern w:val="0"/>
          <w:szCs w:val="21"/>
        </w:rPr>
        <w:t>天。未经发包人批准同意擅自更换施工负责人的，发包人有权按本合同专用条款第</w:t>
      </w:r>
      <w:r w:rsidRPr="00203A51">
        <w:rPr>
          <w:rFonts w:ascii="宋体" w:hAnsi="宋体" w:cs="宋体" w:hint="eastAsia"/>
          <w:color w:val="0D0D0D" w:themeColor="text1" w:themeTint="F2"/>
          <w:kern w:val="0"/>
          <w:szCs w:val="21"/>
        </w:rPr>
        <w:t>22</w:t>
      </w:r>
      <w:r w:rsidRPr="00203A51">
        <w:rPr>
          <w:rFonts w:ascii="宋体" w:hAnsi="宋体" w:cs="宋体" w:hint="eastAsia"/>
          <w:color w:val="0D0D0D" w:themeColor="text1" w:themeTint="F2"/>
          <w:kern w:val="0"/>
          <w:szCs w:val="21"/>
        </w:rPr>
        <w:t>条的约定对承包人进行处罚。如特殊原因需要更换施工负责人的，由承包人向发包人提出申请，发包人同意后方可更换，承包人需承担违约金</w:t>
      </w:r>
      <w:r w:rsidRPr="00203A51">
        <w:rPr>
          <w:rFonts w:ascii="宋体" w:hAnsi="宋体" w:cs="宋体" w:hint="eastAsia"/>
          <w:color w:val="0D0D0D" w:themeColor="text1" w:themeTint="F2"/>
          <w:kern w:val="0"/>
          <w:szCs w:val="21"/>
        </w:rPr>
        <w:t>20000</w:t>
      </w:r>
      <w:r w:rsidRPr="00203A51">
        <w:rPr>
          <w:rFonts w:ascii="宋体" w:hAnsi="宋体" w:cs="宋体" w:hint="eastAsia"/>
          <w:color w:val="0D0D0D" w:themeColor="text1" w:themeTint="F2"/>
          <w:kern w:val="0"/>
          <w:szCs w:val="21"/>
        </w:rPr>
        <w:t>元</w:t>
      </w: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次。</w:t>
      </w:r>
    </w:p>
    <w:p w14:paraId="61DAB1CE"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2</w:t>
      </w:r>
      <w:r w:rsidRPr="00203A51">
        <w:rPr>
          <w:rFonts w:ascii="宋体" w:hAnsi="宋体" w:cs="宋体" w:hint="eastAsia"/>
          <w:color w:val="0D0D0D" w:themeColor="text1" w:themeTint="F2"/>
          <w:kern w:val="0"/>
          <w:szCs w:val="21"/>
        </w:rPr>
        <w:t>）技术负责人应有类似于本工程的施工经历，未经发包人批准同意擅自更换技术负责人，发包人有权按本合同专用条款第</w:t>
      </w:r>
      <w:r w:rsidRPr="00203A51">
        <w:rPr>
          <w:rFonts w:ascii="宋体" w:hAnsi="宋体" w:cs="宋体" w:hint="eastAsia"/>
          <w:color w:val="0D0D0D" w:themeColor="text1" w:themeTint="F2"/>
          <w:kern w:val="0"/>
          <w:szCs w:val="21"/>
        </w:rPr>
        <w:t>22</w:t>
      </w:r>
      <w:r w:rsidRPr="00203A51">
        <w:rPr>
          <w:rFonts w:ascii="宋体" w:hAnsi="宋体" w:cs="宋体" w:hint="eastAsia"/>
          <w:color w:val="0D0D0D" w:themeColor="text1" w:themeTint="F2"/>
          <w:kern w:val="0"/>
          <w:szCs w:val="21"/>
        </w:rPr>
        <w:t>条的约定对承包人进行处罚。未经发包人批准同意擅自更换其他施工管理人员的，发包人有权按本合同专用条款第</w:t>
      </w:r>
      <w:r w:rsidRPr="00203A51">
        <w:rPr>
          <w:rFonts w:ascii="宋体" w:hAnsi="宋体" w:cs="宋体" w:hint="eastAsia"/>
          <w:color w:val="0D0D0D" w:themeColor="text1" w:themeTint="F2"/>
          <w:kern w:val="0"/>
          <w:szCs w:val="21"/>
        </w:rPr>
        <w:t>22</w:t>
      </w:r>
      <w:r w:rsidRPr="00203A51">
        <w:rPr>
          <w:rFonts w:ascii="宋体" w:hAnsi="宋体" w:cs="宋体" w:hint="eastAsia"/>
          <w:color w:val="0D0D0D" w:themeColor="text1" w:themeTint="F2"/>
          <w:kern w:val="0"/>
          <w:szCs w:val="21"/>
        </w:rPr>
        <w:t>条的约定对承包人进行处罚。</w:t>
      </w:r>
    </w:p>
    <w:p w14:paraId="1DE427B2"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3</w:t>
      </w:r>
      <w:r w:rsidRPr="00203A51">
        <w:rPr>
          <w:rFonts w:ascii="宋体" w:hAnsi="宋体" w:cs="宋体" w:hint="eastAsia"/>
          <w:color w:val="0D0D0D" w:themeColor="text1" w:themeTint="F2"/>
          <w:kern w:val="0"/>
          <w:szCs w:val="21"/>
        </w:rPr>
        <w:t>）设计负责人</w:t>
      </w:r>
      <w:r w:rsidRPr="00203A51">
        <w:rPr>
          <w:rFonts w:ascii="宋体" w:hAnsi="宋体" w:cs="宋体" w:hint="eastAsia"/>
          <w:color w:val="0D0D0D" w:themeColor="text1" w:themeTint="F2"/>
          <w:kern w:val="0"/>
          <w:szCs w:val="21"/>
        </w:rPr>
        <w:t>应有类似于本工程的设计经历，同时必须是投标时承诺的人员。未经发包人批准同意擅自更换设计负责人，发包人有权按本合同专用条款第</w:t>
      </w:r>
      <w:r w:rsidRPr="00203A51">
        <w:rPr>
          <w:rFonts w:ascii="宋体" w:hAnsi="宋体" w:cs="宋体" w:hint="eastAsia"/>
          <w:color w:val="0D0D0D" w:themeColor="text1" w:themeTint="F2"/>
          <w:kern w:val="0"/>
          <w:szCs w:val="21"/>
        </w:rPr>
        <w:t>22</w:t>
      </w:r>
      <w:r w:rsidRPr="00203A51">
        <w:rPr>
          <w:rFonts w:ascii="宋体" w:hAnsi="宋体" w:cs="宋体" w:hint="eastAsia"/>
          <w:color w:val="0D0D0D" w:themeColor="text1" w:themeTint="F2"/>
          <w:kern w:val="0"/>
          <w:szCs w:val="21"/>
        </w:rPr>
        <w:t>条的约定对承包人进行处罚。</w:t>
      </w:r>
    </w:p>
    <w:p w14:paraId="54D394CE"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4</w:t>
      </w:r>
      <w:r w:rsidRPr="00203A51">
        <w:rPr>
          <w:rFonts w:ascii="宋体" w:hAnsi="宋体" w:cs="宋体" w:hint="eastAsia"/>
          <w:color w:val="0D0D0D" w:themeColor="text1" w:themeTint="F2"/>
          <w:kern w:val="0"/>
          <w:szCs w:val="21"/>
        </w:rPr>
        <w:t>）施工负责人等投标承诺关键人员必须长驻工地现场。关键人员短期离开工地时应委托其</w:t>
      </w:r>
      <w:r w:rsidRPr="00203A51">
        <w:rPr>
          <w:rFonts w:ascii="宋体" w:hAnsi="宋体" w:cs="宋体" w:hint="eastAsia"/>
          <w:color w:val="0D0D0D" w:themeColor="text1" w:themeTint="F2"/>
          <w:kern w:val="0"/>
          <w:szCs w:val="21"/>
        </w:rPr>
        <w:lastRenderedPageBreak/>
        <w:t>他有资质的人员代行其职，离岗两天以内的，需书面向现场监理请假；离岗两天及以上的，需书面向总监请假，并经发包人书面批准。违者承包人承担每人每天</w:t>
      </w:r>
      <w:r w:rsidRPr="00203A51">
        <w:rPr>
          <w:rFonts w:ascii="宋体" w:hAnsi="宋体" w:cs="宋体" w:hint="eastAsia"/>
          <w:color w:val="0D0D0D" w:themeColor="text1" w:themeTint="F2"/>
          <w:kern w:val="0"/>
          <w:szCs w:val="21"/>
        </w:rPr>
        <w:t>10000</w:t>
      </w:r>
      <w:r w:rsidRPr="00203A51">
        <w:rPr>
          <w:rFonts w:ascii="宋体" w:hAnsi="宋体" w:cs="宋体" w:hint="eastAsia"/>
          <w:color w:val="0D0D0D" w:themeColor="text1" w:themeTint="F2"/>
          <w:kern w:val="0"/>
          <w:szCs w:val="21"/>
        </w:rPr>
        <w:t>元违约金。未经批准离岗的情况以监理人和发包人共同出具的书面确认为准。</w:t>
      </w:r>
    </w:p>
    <w:p w14:paraId="54008511"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5</w:t>
      </w:r>
      <w:r w:rsidRPr="00203A51">
        <w:rPr>
          <w:rFonts w:ascii="宋体" w:hAnsi="宋体" w:cs="宋体" w:hint="eastAsia"/>
          <w:color w:val="0D0D0D" w:themeColor="text1" w:themeTint="F2"/>
          <w:kern w:val="0"/>
          <w:szCs w:val="21"/>
        </w:rPr>
        <w:t>）按照承包人投标书或月（半月）进度计划承诺用于本工程</w:t>
      </w:r>
      <w:r w:rsidRPr="00203A51">
        <w:rPr>
          <w:rFonts w:ascii="宋体" w:hAnsi="宋体" w:cs="宋体" w:hint="eastAsia"/>
          <w:color w:val="0D0D0D" w:themeColor="text1" w:themeTint="F2"/>
          <w:kern w:val="0"/>
          <w:szCs w:val="21"/>
        </w:rPr>
        <w:t>的施工人员，以不影响施工进度及质量为原则按承诺的人员及时进场，若未经监理人同意而擅自减少、调离施工人员并经监理人书面通知后</w:t>
      </w:r>
      <w:r w:rsidRPr="00203A51">
        <w:rPr>
          <w:rFonts w:ascii="宋体" w:hAnsi="宋体" w:cs="宋体" w:hint="eastAsia"/>
          <w:color w:val="0D0D0D" w:themeColor="text1" w:themeTint="F2"/>
          <w:kern w:val="0"/>
          <w:szCs w:val="21"/>
        </w:rPr>
        <w:t>1</w:t>
      </w:r>
      <w:r w:rsidRPr="00203A51">
        <w:rPr>
          <w:rFonts w:ascii="宋体" w:hAnsi="宋体" w:cs="宋体" w:hint="eastAsia"/>
          <w:color w:val="0D0D0D" w:themeColor="text1" w:themeTint="F2"/>
          <w:kern w:val="0"/>
          <w:szCs w:val="21"/>
        </w:rPr>
        <w:t>天内仍未到位的，发包人有权按本合同专用条款第</w:t>
      </w:r>
      <w:r w:rsidRPr="00203A51">
        <w:rPr>
          <w:rFonts w:ascii="宋体" w:hAnsi="宋体" w:cs="宋体" w:hint="eastAsia"/>
          <w:color w:val="0D0D0D" w:themeColor="text1" w:themeTint="F2"/>
          <w:kern w:val="0"/>
          <w:szCs w:val="21"/>
        </w:rPr>
        <w:t>22</w:t>
      </w:r>
      <w:r w:rsidRPr="00203A51">
        <w:rPr>
          <w:rFonts w:ascii="宋体" w:hAnsi="宋体" w:cs="宋体" w:hint="eastAsia"/>
          <w:color w:val="0D0D0D" w:themeColor="text1" w:themeTint="F2"/>
          <w:kern w:val="0"/>
          <w:szCs w:val="21"/>
        </w:rPr>
        <w:t>条的约定对承包人进行处罚，同时承担因此对发包人造成的工期延误和经济损失。</w:t>
      </w:r>
    </w:p>
    <w:p w14:paraId="32FDBC09"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6</w:t>
      </w:r>
      <w:r w:rsidRPr="00203A51">
        <w:rPr>
          <w:rFonts w:ascii="宋体" w:hAnsi="宋体" w:cs="宋体" w:hint="eastAsia"/>
          <w:color w:val="0D0D0D" w:themeColor="text1" w:themeTint="F2"/>
          <w:kern w:val="0"/>
          <w:szCs w:val="21"/>
        </w:rPr>
        <w:t>）上述违约金由发包人在承包人当期的工程进度款中扣除。</w:t>
      </w:r>
    </w:p>
    <w:p w14:paraId="4B237D76" w14:textId="77777777" w:rsidR="00CA314E" w:rsidRPr="00203A51" w:rsidRDefault="001B5B2D">
      <w:pPr>
        <w:pStyle w:val="4"/>
        <w:spacing w:before="240" w:after="120" w:line="360" w:lineRule="auto"/>
        <w:rPr>
          <w:color w:val="0D0D0D" w:themeColor="text1" w:themeTint="F2"/>
        </w:rPr>
      </w:pPr>
      <w:r w:rsidRPr="00203A51">
        <w:rPr>
          <w:rFonts w:hint="eastAsia"/>
          <w:color w:val="0D0D0D" w:themeColor="text1" w:themeTint="F2"/>
        </w:rPr>
        <w:t xml:space="preserve">4.7 </w:t>
      </w:r>
      <w:r w:rsidRPr="00203A51">
        <w:rPr>
          <w:rFonts w:hint="eastAsia"/>
          <w:color w:val="0D0D0D" w:themeColor="text1" w:themeTint="F2"/>
        </w:rPr>
        <w:t>撤换承包人项目经理和其他人员</w:t>
      </w:r>
    </w:p>
    <w:p w14:paraId="2B90E9B1"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补充以下内容：发包人要求承包人撤换不合格人员，承包人必须立即执行。如果发包人的撤换通知下达</w:t>
      </w:r>
      <w:r w:rsidRPr="00203A51">
        <w:rPr>
          <w:rFonts w:ascii="宋体" w:hAnsi="宋体" w:cs="宋体" w:hint="eastAsia"/>
          <w:color w:val="0D0D0D" w:themeColor="text1" w:themeTint="F2"/>
          <w:kern w:val="0"/>
          <w:szCs w:val="21"/>
        </w:rPr>
        <w:t>5</w:t>
      </w:r>
      <w:r w:rsidRPr="00203A51">
        <w:rPr>
          <w:rFonts w:ascii="宋体" w:hAnsi="宋体" w:cs="宋体" w:hint="eastAsia"/>
          <w:color w:val="0D0D0D" w:themeColor="text1" w:themeTint="F2"/>
          <w:kern w:val="0"/>
          <w:szCs w:val="21"/>
        </w:rPr>
        <w:t>天后，承包人仍拒不执行，则视为该部门负责人空缺，承包人需按本合同的约定承担违约</w:t>
      </w:r>
      <w:r w:rsidRPr="00203A51">
        <w:rPr>
          <w:rFonts w:ascii="宋体" w:hAnsi="宋体" w:cs="宋体" w:hint="eastAsia"/>
          <w:color w:val="0D0D0D" w:themeColor="text1" w:themeTint="F2"/>
          <w:kern w:val="0"/>
          <w:szCs w:val="21"/>
        </w:rPr>
        <w:t>责任。发包人可对不满足项目建设要求的施工班组、分包单位等具有否决权，承包人在收到我办否决指令后必须无条件执行，并在</w:t>
      </w:r>
      <w:r w:rsidRPr="00203A51">
        <w:rPr>
          <w:rFonts w:ascii="宋体" w:hAnsi="宋体" w:cs="宋体" w:hint="eastAsia"/>
          <w:color w:val="0D0D0D" w:themeColor="text1" w:themeTint="F2"/>
          <w:kern w:val="0"/>
          <w:szCs w:val="21"/>
        </w:rPr>
        <w:t>7</w:t>
      </w:r>
      <w:r w:rsidRPr="00203A51">
        <w:rPr>
          <w:rFonts w:ascii="宋体" w:hAnsi="宋体" w:cs="宋体" w:hint="eastAsia"/>
          <w:color w:val="0D0D0D" w:themeColor="text1" w:themeTint="F2"/>
          <w:kern w:val="0"/>
          <w:szCs w:val="21"/>
        </w:rPr>
        <w:t>日内完成施工班组、分包单位的撤场与更换，由此引起的工期延误由中标单位承担，承包人无理由拒不执行的，发包人有权单方面解除合同，并有权书面通知承包人或者在相关网站上公示并抄送行政监督部门，拒绝承包人参与以后发包人所负责的工程投标资格。</w:t>
      </w:r>
    </w:p>
    <w:p w14:paraId="7161EC43" w14:textId="77777777" w:rsidR="00CA314E" w:rsidRPr="00203A51" w:rsidRDefault="001B5B2D">
      <w:pPr>
        <w:pStyle w:val="4"/>
        <w:spacing w:before="240" w:after="120" w:line="360" w:lineRule="auto"/>
        <w:rPr>
          <w:color w:val="0D0D0D" w:themeColor="text1" w:themeTint="F2"/>
        </w:rPr>
      </w:pPr>
      <w:r w:rsidRPr="00203A51">
        <w:rPr>
          <w:rFonts w:hint="eastAsia"/>
          <w:color w:val="0D0D0D" w:themeColor="text1" w:themeTint="F2"/>
        </w:rPr>
        <w:t xml:space="preserve">4.8 </w:t>
      </w:r>
      <w:r w:rsidRPr="00203A51">
        <w:rPr>
          <w:rFonts w:hint="eastAsia"/>
          <w:color w:val="0D0D0D" w:themeColor="text1" w:themeTint="F2"/>
        </w:rPr>
        <w:t>保障承包人人员的合法权益</w:t>
      </w:r>
    </w:p>
    <w:p w14:paraId="54B1B2AF"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 xml:space="preserve">4.8.1 </w:t>
      </w:r>
      <w:r w:rsidRPr="00203A51">
        <w:rPr>
          <w:rFonts w:ascii="宋体" w:hAnsi="宋体" w:cs="宋体" w:hint="eastAsia"/>
          <w:color w:val="0D0D0D" w:themeColor="text1" w:themeTint="F2"/>
          <w:kern w:val="0"/>
          <w:szCs w:val="21"/>
        </w:rPr>
        <w:t>补充以下内容：</w:t>
      </w:r>
    </w:p>
    <w:p w14:paraId="4020D697"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1</w:t>
      </w:r>
      <w:r w:rsidRPr="00203A51">
        <w:rPr>
          <w:rFonts w:ascii="宋体" w:hAnsi="宋体" w:cs="宋体" w:hint="eastAsia"/>
          <w:color w:val="0D0D0D" w:themeColor="text1" w:themeTint="F2"/>
          <w:kern w:val="0"/>
          <w:szCs w:val="21"/>
        </w:rPr>
        <w:t>）承包人应当根据劳动合同约定的工人工资标准等内容，按照依法签订的集体合同或劳动合同约定的日期按月支付工资，并不得低于当地最低工资标准。</w:t>
      </w:r>
    </w:p>
    <w:p w14:paraId="46D531BA"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2</w:t>
      </w:r>
      <w:r w:rsidRPr="00203A51">
        <w:rPr>
          <w:rFonts w:ascii="宋体" w:hAnsi="宋体" w:cs="宋体" w:hint="eastAsia"/>
          <w:color w:val="0D0D0D" w:themeColor="text1" w:themeTint="F2"/>
          <w:kern w:val="0"/>
          <w:szCs w:val="21"/>
        </w:rPr>
        <w:t>）承包人支付工人工资应编制工资支付表，如实记录支付表，支付时间、支付对象、支付数额等工资支付情况，并保存备查。</w:t>
      </w:r>
    </w:p>
    <w:p w14:paraId="7BE1825C"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3</w:t>
      </w:r>
      <w:r w:rsidRPr="00203A51">
        <w:rPr>
          <w:rFonts w:ascii="宋体" w:hAnsi="宋体" w:cs="宋体" w:hint="eastAsia"/>
          <w:color w:val="0D0D0D" w:themeColor="text1" w:themeTint="F2"/>
          <w:kern w:val="0"/>
          <w:szCs w:val="21"/>
        </w:rPr>
        <w:t>）承包人应对其专业分包或劳务分包单位工资支付进行监督，督促其依法支付工人工资。</w:t>
      </w:r>
    </w:p>
    <w:p w14:paraId="155302CE"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4</w:t>
      </w:r>
      <w:r w:rsidRPr="00203A51">
        <w:rPr>
          <w:rFonts w:ascii="宋体" w:hAnsi="宋体" w:cs="宋体" w:hint="eastAsia"/>
          <w:color w:val="0D0D0D" w:themeColor="text1" w:themeTint="F2"/>
          <w:kern w:val="0"/>
          <w:szCs w:val="21"/>
        </w:rPr>
        <w:t>）承包人应按上述要求及国家、地方有关规定按时支付工人工资，否则，视为违约，承担相应违约责任。</w:t>
      </w:r>
    </w:p>
    <w:p w14:paraId="2C9F4439" w14:textId="77777777" w:rsidR="00CA314E" w:rsidRPr="00203A51" w:rsidRDefault="001B5B2D">
      <w:pPr>
        <w:pStyle w:val="4"/>
        <w:spacing w:before="240" w:after="120" w:line="360" w:lineRule="auto"/>
        <w:rPr>
          <w:color w:val="0D0D0D" w:themeColor="text1" w:themeTint="F2"/>
        </w:rPr>
      </w:pPr>
      <w:r w:rsidRPr="00203A51">
        <w:rPr>
          <w:rFonts w:hint="eastAsia"/>
          <w:color w:val="0D0D0D" w:themeColor="text1" w:themeTint="F2"/>
        </w:rPr>
        <w:lastRenderedPageBreak/>
        <w:t xml:space="preserve">4.12 </w:t>
      </w:r>
      <w:r w:rsidRPr="00203A51">
        <w:rPr>
          <w:rFonts w:hint="eastAsia"/>
          <w:color w:val="0D0D0D" w:themeColor="text1" w:themeTint="F2"/>
        </w:rPr>
        <w:t>进度计划</w:t>
      </w:r>
    </w:p>
    <w:p w14:paraId="7508F8B3"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 xml:space="preserve">4.12.1 </w:t>
      </w:r>
      <w:r w:rsidRPr="00203A51">
        <w:rPr>
          <w:rFonts w:ascii="宋体" w:hAnsi="宋体" w:cs="宋体" w:hint="eastAsia"/>
          <w:color w:val="0D0D0D" w:themeColor="text1" w:themeTint="F2"/>
          <w:kern w:val="0"/>
          <w:szCs w:val="21"/>
        </w:rPr>
        <w:t>合同进度计划</w:t>
      </w:r>
    </w:p>
    <w:p w14:paraId="7439DB7E"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1</w:t>
      </w:r>
      <w:r w:rsidRPr="00203A51">
        <w:rPr>
          <w:rFonts w:ascii="宋体" w:hAnsi="宋体" w:cs="宋体" w:hint="eastAsia"/>
          <w:color w:val="0D0D0D" w:themeColor="text1" w:themeTint="F2"/>
          <w:kern w:val="0"/>
          <w:szCs w:val="21"/>
        </w:rPr>
        <w:t>）进度计划的提交时间约</w:t>
      </w:r>
      <w:r w:rsidRPr="00203A51">
        <w:rPr>
          <w:rFonts w:ascii="宋体" w:hAnsi="宋体" w:cs="宋体" w:hint="eastAsia"/>
          <w:color w:val="0D0D0D" w:themeColor="text1" w:themeTint="F2"/>
          <w:kern w:val="0"/>
          <w:szCs w:val="21"/>
        </w:rPr>
        <w:t>定：接到开始工作通知后</w:t>
      </w:r>
      <w:r w:rsidRPr="00203A51">
        <w:rPr>
          <w:rFonts w:ascii="宋体" w:hAnsi="宋体" w:cs="宋体" w:hint="eastAsia"/>
          <w:color w:val="0D0D0D" w:themeColor="text1" w:themeTint="F2"/>
          <w:kern w:val="0"/>
          <w:szCs w:val="21"/>
        </w:rPr>
        <w:t>7</w:t>
      </w:r>
      <w:r w:rsidRPr="00203A51">
        <w:rPr>
          <w:rFonts w:ascii="宋体" w:hAnsi="宋体" w:cs="宋体" w:hint="eastAsia"/>
          <w:color w:val="0D0D0D" w:themeColor="text1" w:themeTint="F2"/>
          <w:kern w:val="0"/>
          <w:szCs w:val="21"/>
        </w:rPr>
        <w:t>天内；</w:t>
      </w:r>
    </w:p>
    <w:p w14:paraId="6AA66356"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2</w:t>
      </w:r>
      <w:r w:rsidRPr="00203A51">
        <w:rPr>
          <w:rFonts w:ascii="宋体" w:hAnsi="宋体" w:cs="宋体" w:hint="eastAsia"/>
          <w:color w:val="0D0D0D" w:themeColor="text1" w:themeTint="F2"/>
          <w:kern w:val="0"/>
          <w:szCs w:val="21"/>
        </w:rPr>
        <w:t>）监理人批复合同进度计划时间的约定：监理人应在收到承包人提交的完整合同计划后</w:t>
      </w:r>
      <w:r w:rsidRPr="00203A51">
        <w:rPr>
          <w:rFonts w:ascii="宋体" w:hAnsi="宋体" w:cs="宋体" w:hint="eastAsia"/>
          <w:color w:val="0D0D0D" w:themeColor="text1" w:themeTint="F2"/>
          <w:kern w:val="0"/>
          <w:szCs w:val="21"/>
        </w:rPr>
        <w:t>10</w:t>
      </w:r>
      <w:r w:rsidRPr="00203A51">
        <w:rPr>
          <w:rFonts w:ascii="宋体" w:hAnsi="宋体" w:cs="宋体" w:hint="eastAsia"/>
          <w:color w:val="0D0D0D" w:themeColor="text1" w:themeTint="F2"/>
          <w:kern w:val="0"/>
          <w:szCs w:val="21"/>
        </w:rPr>
        <w:t>日内批复或提出修改意见。</w:t>
      </w:r>
    </w:p>
    <w:p w14:paraId="0C3DD01C"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3</w:t>
      </w:r>
      <w:r w:rsidRPr="00203A51">
        <w:rPr>
          <w:rFonts w:ascii="宋体" w:hAnsi="宋体" w:cs="宋体" w:hint="eastAsia"/>
          <w:color w:val="0D0D0D" w:themeColor="text1" w:themeTint="F2"/>
          <w:kern w:val="0"/>
          <w:szCs w:val="21"/>
        </w:rPr>
        <w:t>）承包人在监理人发出进场通知后</w:t>
      </w:r>
      <w:r w:rsidRPr="00203A51">
        <w:rPr>
          <w:rFonts w:ascii="宋体" w:hAnsi="宋体" w:cs="宋体" w:hint="eastAsia"/>
          <w:color w:val="0D0D0D" w:themeColor="text1" w:themeTint="F2"/>
          <w:kern w:val="0"/>
          <w:szCs w:val="21"/>
        </w:rPr>
        <w:t>3</w:t>
      </w:r>
      <w:r w:rsidRPr="00203A51">
        <w:rPr>
          <w:rFonts w:ascii="宋体" w:hAnsi="宋体" w:cs="宋体" w:hint="eastAsia"/>
          <w:color w:val="0D0D0D" w:themeColor="text1" w:themeTint="F2"/>
          <w:kern w:val="0"/>
          <w:szCs w:val="21"/>
        </w:rPr>
        <w:t>天内将施工组织设计报送监理人审批。承包人提交的施工组织设计应当载明如下内容（包括但不限于）：</w:t>
      </w:r>
    </w:p>
    <w:p w14:paraId="3A656AEF"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1</w:t>
      </w:r>
      <w:r w:rsidRPr="00203A51">
        <w:rPr>
          <w:rFonts w:ascii="宋体" w:hAnsi="宋体" w:cs="宋体" w:hint="eastAsia"/>
          <w:color w:val="0D0D0D" w:themeColor="text1" w:themeTint="F2"/>
          <w:kern w:val="0"/>
          <w:szCs w:val="21"/>
        </w:rPr>
        <w:t>）各分部工程的完整的施工方案；</w:t>
      </w:r>
    </w:p>
    <w:p w14:paraId="5FC42578"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2</w:t>
      </w:r>
      <w:r w:rsidRPr="00203A51">
        <w:rPr>
          <w:rFonts w:ascii="宋体" w:hAnsi="宋体" w:cs="宋体" w:hint="eastAsia"/>
          <w:color w:val="0D0D0D" w:themeColor="text1" w:themeTint="F2"/>
          <w:kern w:val="0"/>
          <w:szCs w:val="21"/>
        </w:rPr>
        <w:t>）施工资源投入计划，包括：机械设备进场计划、工程材料和物料进场计划、施工人员进场计划等；</w:t>
      </w:r>
    </w:p>
    <w:p w14:paraId="02DE53D9"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3</w:t>
      </w:r>
      <w:r w:rsidRPr="00203A51">
        <w:rPr>
          <w:rFonts w:ascii="宋体" w:hAnsi="宋体" w:cs="宋体" w:hint="eastAsia"/>
          <w:color w:val="0D0D0D" w:themeColor="text1" w:themeTint="F2"/>
          <w:kern w:val="0"/>
          <w:szCs w:val="21"/>
        </w:rPr>
        <w:t>）季节性施工措施；</w:t>
      </w:r>
    </w:p>
    <w:p w14:paraId="26436AD9"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4</w:t>
      </w:r>
      <w:r w:rsidRPr="00203A51">
        <w:rPr>
          <w:rFonts w:ascii="宋体" w:hAnsi="宋体" w:cs="宋体" w:hint="eastAsia"/>
          <w:color w:val="0D0D0D" w:themeColor="text1" w:themeTint="F2"/>
          <w:kern w:val="0"/>
          <w:szCs w:val="21"/>
        </w:rPr>
        <w:t>）保证工期、质量的措施；</w:t>
      </w:r>
    </w:p>
    <w:p w14:paraId="0366D776"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5</w:t>
      </w:r>
      <w:r w:rsidRPr="00203A51">
        <w:rPr>
          <w:rFonts w:ascii="宋体" w:hAnsi="宋体" w:cs="宋体" w:hint="eastAsia"/>
          <w:color w:val="0D0D0D" w:themeColor="text1" w:themeTint="F2"/>
          <w:kern w:val="0"/>
          <w:szCs w:val="21"/>
        </w:rPr>
        <w:t>）保证安全生产，文明施工，减少扰民降低环境污染和噪音的措施；</w:t>
      </w:r>
    </w:p>
    <w:p w14:paraId="1B647F12"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6</w:t>
      </w:r>
      <w:r w:rsidRPr="00203A51">
        <w:rPr>
          <w:rFonts w:ascii="宋体" w:hAnsi="宋体" w:cs="宋体" w:hint="eastAsia"/>
          <w:color w:val="0D0D0D" w:themeColor="text1" w:themeTint="F2"/>
          <w:kern w:val="0"/>
          <w:szCs w:val="21"/>
        </w:rPr>
        <w:t>）妥善处理与相邻施工地作业现场关系的措施；</w:t>
      </w:r>
    </w:p>
    <w:p w14:paraId="796B87AA"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7</w:t>
      </w:r>
      <w:r w:rsidRPr="00203A51">
        <w:rPr>
          <w:rFonts w:ascii="宋体" w:hAnsi="宋体" w:cs="宋体" w:hint="eastAsia"/>
          <w:color w:val="0D0D0D" w:themeColor="text1" w:themeTint="F2"/>
          <w:kern w:val="0"/>
          <w:szCs w:val="21"/>
        </w:rPr>
        <w:t>）其他与工程施工有关的管理方案、措施。</w:t>
      </w:r>
    </w:p>
    <w:p w14:paraId="2D407274"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8</w:t>
      </w:r>
      <w:r w:rsidRPr="00203A51">
        <w:rPr>
          <w:rFonts w:ascii="宋体" w:hAnsi="宋体" w:cs="宋体" w:hint="eastAsia"/>
          <w:color w:val="0D0D0D" w:themeColor="text1" w:themeTint="F2"/>
          <w:kern w:val="0"/>
          <w:szCs w:val="21"/>
        </w:rPr>
        <w:t>）承包人编制的工程进度计划内容应全面详实，且应针对全部或分项施工作业和特点提出施工方法、施工穿插顺序及时间安排，并在各节点位置标注相应的工程量、资金使用计划、人机组织及材料消耗量。</w:t>
      </w:r>
    </w:p>
    <w:p w14:paraId="1C73A2FC"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9</w:t>
      </w:r>
      <w:r w:rsidRPr="00203A51">
        <w:rPr>
          <w:rFonts w:ascii="宋体" w:hAnsi="宋体" w:cs="宋体" w:hint="eastAsia"/>
          <w:color w:val="0D0D0D" w:themeColor="text1" w:themeTint="F2"/>
          <w:kern w:val="0"/>
          <w:szCs w:val="21"/>
        </w:rPr>
        <w:t>）保证执行施工组织设计中所承诺的资源投入计划，将工程施工所需的机械设备、人员、材料等资源，根据工程进度计划按时、按标准、足额投入。</w:t>
      </w:r>
    </w:p>
    <w:p w14:paraId="1B406508"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4</w:t>
      </w:r>
      <w:r w:rsidRPr="00203A51">
        <w:rPr>
          <w:rFonts w:ascii="宋体" w:hAnsi="宋体" w:cs="宋体" w:hint="eastAsia"/>
          <w:color w:val="0D0D0D" w:themeColor="text1" w:themeTint="F2"/>
          <w:kern w:val="0"/>
          <w:szCs w:val="21"/>
        </w:rPr>
        <w:t>）各分部工程开工前，承包人必须在施工组织设计中编制资源投入计划，报总监理工程师和发包人批准后实施。特别</w:t>
      </w:r>
      <w:r w:rsidRPr="00203A51">
        <w:rPr>
          <w:rFonts w:ascii="宋体" w:hAnsi="宋体" w:cs="宋体" w:hint="eastAsia"/>
          <w:color w:val="0D0D0D" w:themeColor="text1" w:themeTint="F2"/>
          <w:kern w:val="0"/>
          <w:szCs w:val="21"/>
        </w:rPr>
        <w:t>是施工所需的机械设备（包括自有和租赁），应与投标文件填报的品牌、数量、质量、规格、性能相符且具备正常施工功能，并配有明显的承包人单位标志，且为合法使用设备（如年检证、使用证等），便于发包人检查承包人施工设备投入情况。</w:t>
      </w:r>
    </w:p>
    <w:p w14:paraId="1070A253"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TimesNewRomanPSMT" w:hint="eastAsia"/>
          <w:color w:val="0D0D0D" w:themeColor="text1" w:themeTint="F2"/>
          <w:kern w:val="0"/>
          <w:szCs w:val="21"/>
        </w:rPr>
        <w:lastRenderedPageBreak/>
        <w:t xml:space="preserve">4.12.2 </w:t>
      </w:r>
      <w:r w:rsidRPr="00203A51">
        <w:rPr>
          <w:rFonts w:ascii="宋体" w:hAnsi="宋体" w:cs="宋体" w:hint="eastAsia"/>
          <w:color w:val="0D0D0D" w:themeColor="text1" w:themeTint="F2"/>
          <w:kern w:val="0"/>
          <w:szCs w:val="21"/>
        </w:rPr>
        <w:t>合同进度计划的修订</w:t>
      </w:r>
    </w:p>
    <w:p w14:paraId="4C100964"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1</w:t>
      </w:r>
      <w:r w:rsidRPr="00203A51">
        <w:rPr>
          <w:rFonts w:ascii="宋体" w:hAnsi="宋体" w:cs="宋体" w:hint="eastAsia"/>
          <w:color w:val="0D0D0D" w:themeColor="text1" w:themeTint="F2"/>
          <w:kern w:val="0"/>
          <w:szCs w:val="21"/>
        </w:rPr>
        <w:t>）承包人提交合同进度计划的修订报告的时间约定：在承包人能够预计可能会实际进度计划不符后的</w:t>
      </w:r>
      <w:r w:rsidRPr="00203A51">
        <w:rPr>
          <w:rFonts w:ascii="宋体" w:hAnsi="宋体" w:cs="宋体" w:hint="eastAsia"/>
          <w:color w:val="0D0D0D" w:themeColor="text1" w:themeTint="F2"/>
          <w:kern w:val="0"/>
          <w:szCs w:val="21"/>
        </w:rPr>
        <w:t>7</w:t>
      </w:r>
      <w:r w:rsidRPr="00203A51">
        <w:rPr>
          <w:rFonts w:ascii="宋体" w:hAnsi="宋体" w:cs="宋体" w:hint="eastAsia"/>
          <w:color w:val="0D0D0D" w:themeColor="text1" w:themeTint="F2"/>
          <w:kern w:val="0"/>
          <w:szCs w:val="21"/>
        </w:rPr>
        <w:t>日内或实际已经不符的</w:t>
      </w:r>
      <w:r w:rsidRPr="00203A51">
        <w:rPr>
          <w:rFonts w:ascii="宋体" w:hAnsi="宋体" w:cs="宋体" w:hint="eastAsia"/>
          <w:color w:val="0D0D0D" w:themeColor="text1" w:themeTint="F2"/>
          <w:kern w:val="0"/>
          <w:szCs w:val="21"/>
        </w:rPr>
        <w:t>3</w:t>
      </w:r>
      <w:r w:rsidRPr="00203A51">
        <w:rPr>
          <w:rFonts w:ascii="宋体" w:hAnsi="宋体" w:cs="宋体" w:hint="eastAsia"/>
          <w:color w:val="0D0D0D" w:themeColor="text1" w:themeTint="F2"/>
          <w:kern w:val="0"/>
          <w:szCs w:val="21"/>
        </w:rPr>
        <w:t>日内提出。</w:t>
      </w:r>
    </w:p>
    <w:p w14:paraId="1E4526DC"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2</w:t>
      </w:r>
      <w:r w:rsidRPr="00203A51">
        <w:rPr>
          <w:rFonts w:ascii="宋体" w:hAnsi="宋体" w:cs="宋体" w:hint="eastAsia"/>
          <w:color w:val="0D0D0D" w:themeColor="text1" w:themeTint="F2"/>
          <w:kern w:val="0"/>
          <w:szCs w:val="21"/>
        </w:rPr>
        <w:t>）监理人批复合同进度计划修订报</w:t>
      </w:r>
      <w:proofErr w:type="gramStart"/>
      <w:r w:rsidRPr="00203A51">
        <w:rPr>
          <w:rFonts w:ascii="宋体" w:hAnsi="宋体" w:cs="宋体" w:hint="eastAsia"/>
          <w:color w:val="0D0D0D" w:themeColor="text1" w:themeTint="F2"/>
          <w:kern w:val="0"/>
          <w:szCs w:val="21"/>
        </w:rPr>
        <w:t>告时间</w:t>
      </w:r>
      <w:proofErr w:type="gramEnd"/>
      <w:r w:rsidRPr="00203A51">
        <w:rPr>
          <w:rFonts w:ascii="宋体" w:hAnsi="宋体" w:cs="宋体" w:hint="eastAsia"/>
          <w:color w:val="0D0D0D" w:themeColor="text1" w:themeTint="F2"/>
          <w:kern w:val="0"/>
          <w:szCs w:val="21"/>
        </w:rPr>
        <w:t>的约定：监理人应在收到承包人提交的完整合同计划修订报告后</w:t>
      </w:r>
      <w:r w:rsidRPr="00203A51">
        <w:rPr>
          <w:rFonts w:ascii="宋体" w:hAnsi="宋体" w:cs="宋体" w:hint="eastAsia"/>
          <w:color w:val="0D0D0D" w:themeColor="text1" w:themeTint="F2"/>
          <w:kern w:val="0"/>
          <w:szCs w:val="21"/>
        </w:rPr>
        <w:t>5</w:t>
      </w:r>
      <w:r w:rsidRPr="00203A51">
        <w:rPr>
          <w:rFonts w:ascii="宋体" w:hAnsi="宋体" w:cs="宋体" w:hint="eastAsia"/>
          <w:color w:val="0D0D0D" w:themeColor="text1" w:themeTint="F2"/>
          <w:kern w:val="0"/>
          <w:szCs w:val="21"/>
        </w:rPr>
        <w:t>日内批复或提出修改意见。</w:t>
      </w:r>
    </w:p>
    <w:p w14:paraId="5DF07E1E" w14:textId="77777777" w:rsidR="00CA314E" w:rsidRPr="00203A51" w:rsidRDefault="001B5B2D">
      <w:pPr>
        <w:pStyle w:val="3"/>
        <w:spacing w:before="360" w:after="240" w:line="360" w:lineRule="auto"/>
        <w:ind w:firstLineChars="0" w:firstLine="0"/>
        <w:rPr>
          <w:rStyle w:val="2Char1"/>
          <w:color w:val="0D0D0D" w:themeColor="text1" w:themeTint="F2"/>
        </w:rPr>
      </w:pPr>
      <w:bookmarkStart w:id="1474" w:name="_Toc25929"/>
      <w:bookmarkStart w:id="1475" w:name="_Toc144213121"/>
      <w:bookmarkStart w:id="1476" w:name="_Toc639814476"/>
      <w:bookmarkStart w:id="1477" w:name="_Toc5007"/>
      <w:r w:rsidRPr="00203A51">
        <w:rPr>
          <w:rStyle w:val="2Char1"/>
          <w:rFonts w:hint="eastAsia"/>
          <w:color w:val="0D0D0D" w:themeColor="text1" w:themeTint="F2"/>
        </w:rPr>
        <w:t xml:space="preserve">5. </w:t>
      </w:r>
      <w:r w:rsidRPr="00203A51">
        <w:rPr>
          <w:rStyle w:val="2Char1"/>
          <w:rFonts w:hint="eastAsia"/>
          <w:color w:val="0D0D0D" w:themeColor="text1" w:themeTint="F2"/>
        </w:rPr>
        <w:t>勘察、设计</w:t>
      </w:r>
      <w:bookmarkEnd w:id="1474"/>
      <w:bookmarkEnd w:id="1475"/>
      <w:bookmarkEnd w:id="1476"/>
      <w:bookmarkEnd w:id="1477"/>
    </w:p>
    <w:p w14:paraId="6E232794" w14:textId="77777777" w:rsidR="00CA314E" w:rsidRPr="00203A51" w:rsidRDefault="001B5B2D">
      <w:pPr>
        <w:pStyle w:val="4"/>
        <w:spacing w:before="240" w:after="120" w:line="360" w:lineRule="auto"/>
        <w:rPr>
          <w:color w:val="0D0D0D" w:themeColor="text1" w:themeTint="F2"/>
        </w:rPr>
      </w:pPr>
      <w:r w:rsidRPr="00203A51">
        <w:rPr>
          <w:rFonts w:hint="eastAsia"/>
          <w:color w:val="0D0D0D" w:themeColor="text1" w:themeTint="F2"/>
        </w:rPr>
        <w:t xml:space="preserve">5.1 </w:t>
      </w:r>
      <w:r w:rsidRPr="00203A51">
        <w:rPr>
          <w:rFonts w:hint="eastAsia"/>
          <w:color w:val="0D0D0D" w:themeColor="text1" w:themeTint="F2"/>
        </w:rPr>
        <w:t>承包人的勘察、设计义务</w:t>
      </w:r>
    </w:p>
    <w:p w14:paraId="55B23B12"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 xml:space="preserve">5.1.1 </w:t>
      </w:r>
      <w:r w:rsidRPr="00203A51">
        <w:rPr>
          <w:rFonts w:ascii="宋体" w:hAnsi="宋体" w:cs="宋体" w:hint="eastAsia"/>
          <w:color w:val="0D0D0D" w:themeColor="text1" w:themeTint="F2"/>
          <w:kern w:val="0"/>
          <w:szCs w:val="21"/>
        </w:rPr>
        <w:t>补充以下内容：</w:t>
      </w:r>
    </w:p>
    <w:p w14:paraId="3191075E"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1</w:t>
      </w:r>
      <w:r w:rsidRPr="00203A51">
        <w:rPr>
          <w:rFonts w:ascii="宋体" w:hAnsi="宋体" w:cs="宋体" w:hint="eastAsia"/>
          <w:color w:val="0D0D0D" w:themeColor="text1" w:themeTint="F2"/>
          <w:kern w:val="0"/>
          <w:szCs w:val="21"/>
        </w:rPr>
        <w:t>）承包人应采取有效措施，确保勘察测量工作成果的完整性、准确性，包括周边及施工场地现状摸查、管线摸查、地上地下障碍物摸查、测量、钻探、取样、试验等完成本工程所需的全部勘察测量内容，承包人设计及施工过程中，应充分考虑地质、水文等各项不利因素，并在概、预算编制时考虑相应的费用。</w:t>
      </w:r>
    </w:p>
    <w:p w14:paraId="23D47538"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2</w:t>
      </w:r>
      <w:r w:rsidRPr="00203A51">
        <w:rPr>
          <w:rFonts w:ascii="宋体" w:hAnsi="宋体" w:cs="宋体" w:hint="eastAsia"/>
          <w:color w:val="0D0D0D" w:themeColor="text1" w:themeTint="F2"/>
          <w:kern w:val="0"/>
          <w:szCs w:val="21"/>
        </w:rPr>
        <w:t>）承包人须在勘察工作实施之前编制勘察大纲，勘察大纲应经监理单位，并经发包人审批后实施。监理单位或发包人的审批</w:t>
      </w:r>
      <w:proofErr w:type="gramStart"/>
      <w:r w:rsidRPr="00203A51">
        <w:rPr>
          <w:rFonts w:ascii="宋体" w:hAnsi="宋体" w:cs="宋体" w:hint="eastAsia"/>
          <w:color w:val="0D0D0D" w:themeColor="text1" w:themeTint="F2"/>
          <w:kern w:val="0"/>
          <w:szCs w:val="21"/>
        </w:rPr>
        <w:t>不</w:t>
      </w:r>
      <w:proofErr w:type="gramEnd"/>
      <w:r w:rsidRPr="00203A51">
        <w:rPr>
          <w:rFonts w:ascii="宋体" w:hAnsi="宋体" w:cs="宋体" w:hint="eastAsia"/>
          <w:color w:val="0D0D0D" w:themeColor="text1" w:themeTint="F2"/>
          <w:kern w:val="0"/>
          <w:szCs w:val="21"/>
        </w:rPr>
        <w:t>免除或减轻承包人对勘察工作应承担的责任和义务。</w:t>
      </w:r>
    </w:p>
    <w:p w14:paraId="28A1B78B"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3</w:t>
      </w:r>
      <w:r w:rsidRPr="00203A51">
        <w:rPr>
          <w:rFonts w:ascii="宋体" w:hAnsi="宋体" w:cs="宋体" w:hint="eastAsia"/>
          <w:color w:val="0D0D0D" w:themeColor="text1" w:themeTint="F2"/>
          <w:kern w:val="0"/>
          <w:szCs w:val="21"/>
        </w:rPr>
        <w:t>）项目实施过程中，因勘察质量导致的工程变更、工期延误或工程质量问题，</w:t>
      </w:r>
      <w:r w:rsidRPr="00203A51">
        <w:rPr>
          <w:rFonts w:ascii="宋体" w:hAnsi="宋体" w:cs="宋体" w:hint="eastAsia"/>
          <w:color w:val="0D0D0D" w:themeColor="text1" w:themeTint="F2"/>
          <w:kern w:val="0"/>
          <w:szCs w:val="21"/>
        </w:rPr>
        <w:t>联合体各成员单位均须承担连带责任。发包人不因承包人的勘察质量缺陷承担任何额外费用支出。</w:t>
      </w:r>
    </w:p>
    <w:p w14:paraId="5F0B0CF0"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4</w:t>
      </w:r>
      <w:r w:rsidRPr="00203A51">
        <w:rPr>
          <w:rFonts w:ascii="宋体" w:hAnsi="宋体" w:cs="宋体" w:hint="eastAsia"/>
          <w:color w:val="0D0D0D" w:themeColor="text1" w:themeTint="F2"/>
          <w:kern w:val="0"/>
          <w:szCs w:val="21"/>
        </w:rPr>
        <w:t>）在项目实施过程中，如果发包人或政府主管部门提出修改设计的要求，承包人应无条件进行优化设计、变更设计、补充勘察等，直至满足要求。</w:t>
      </w:r>
    </w:p>
    <w:p w14:paraId="45FC2AEE"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增加</w:t>
      </w:r>
      <w:r w:rsidRPr="00203A51">
        <w:rPr>
          <w:rFonts w:ascii="宋体" w:hAnsi="宋体" w:cs="宋体" w:hint="eastAsia"/>
          <w:color w:val="0D0D0D" w:themeColor="text1" w:themeTint="F2"/>
          <w:kern w:val="0"/>
          <w:szCs w:val="21"/>
        </w:rPr>
        <w:t>5.3.4</w:t>
      </w:r>
      <w:r w:rsidRPr="00203A51">
        <w:rPr>
          <w:rFonts w:ascii="宋体" w:hAnsi="宋体" w:cs="宋体" w:hint="eastAsia"/>
          <w:color w:val="0D0D0D" w:themeColor="text1" w:themeTint="F2"/>
          <w:kern w:val="0"/>
          <w:szCs w:val="21"/>
        </w:rPr>
        <w:t>以下内容：</w:t>
      </w:r>
    </w:p>
    <w:p w14:paraId="7607BAD5"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5.3.4</w:t>
      </w:r>
      <w:r w:rsidRPr="00203A51">
        <w:rPr>
          <w:rFonts w:ascii="宋体" w:hAnsi="宋体" w:cs="宋体" w:hint="eastAsia"/>
          <w:color w:val="0D0D0D" w:themeColor="text1" w:themeTint="F2"/>
          <w:kern w:val="0"/>
          <w:szCs w:val="21"/>
        </w:rPr>
        <w:t>设计文件</w:t>
      </w:r>
      <w:proofErr w:type="gramStart"/>
      <w:r w:rsidRPr="00203A51">
        <w:rPr>
          <w:rFonts w:ascii="宋体" w:hAnsi="宋体" w:cs="宋体" w:hint="eastAsia"/>
          <w:color w:val="0D0D0D" w:themeColor="text1" w:themeTint="F2"/>
          <w:kern w:val="0"/>
          <w:szCs w:val="21"/>
        </w:rPr>
        <w:t>需包括</w:t>
      </w:r>
      <w:proofErr w:type="gramEnd"/>
      <w:r w:rsidRPr="00203A51">
        <w:rPr>
          <w:rFonts w:ascii="宋体" w:hAnsi="宋体" w:cs="宋体" w:hint="eastAsia"/>
          <w:color w:val="0D0D0D" w:themeColor="text1" w:themeTint="F2"/>
          <w:kern w:val="0"/>
          <w:szCs w:val="21"/>
        </w:rPr>
        <w:t>施工总平面图、项目驻地设计等内容。</w:t>
      </w:r>
    </w:p>
    <w:p w14:paraId="21977D6F"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本条增加</w:t>
      </w:r>
      <w:r w:rsidRPr="00203A51">
        <w:rPr>
          <w:rFonts w:ascii="宋体" w:hAnsi="宋体" w:cs="宋体" w:hint="eastAsia"/>
          <w:color w:val="0D0D0D" w:themeColor="text1" w:themeTint="F2"/>
          <w:kern w:val="0"/>
          <w:szCs w:val="21"/>
        </w:rPr>
        <w:t>5.8</w:t>
      </w: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5.9</w:t>
      </w: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5.10</w:t>
      </w: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5.11</w:t>
      </w: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5.12</w:t>
      </w: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5.13</w:t>
      </w: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5.14</w:t>
      </w: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5.15</w:t>
      </w: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5.16</w:t>
      </w:r>
      <w:r w:rsidRPr="00203A51">
        <w:rPr>
          <w:rFonts w:ascii="宋体" w:hAnsi="宋体" w:cs="宋体" w:hint="eastAsia"/>
          <w:color w:val="0D0D0D" w:themeColor="text1" w:themeTint="F2"/>
          <w:kern w:val="0"/>
          <w:szCs w:val="21"/>
        </w:rPr>
        <w:t>款以下内容：</w:t>
      </w:r>
    </w:p>
    <w:p w14:paraId="4BB3CF22" w14:textId="77777777" w:rsidR="00CA314E" w:rsidRPr="00203A51" w:rsidRDefault="001B5B2D">
      <w:pPr>
        <w:pStyle w:val="4"/>
        <w:spacing w:before="240" w:after="120" w:line="360" w:lineRule="auto"/>
        <w:rPr>
          <w:color w:val="0D0D0D" w:themeColor="text1" w:themeTint="F2"/>
        </w:rPr>
      </w:pPr>
      <w:r w:rsidRPr="00203A51">
        <w:rPr>
          <w:color w:val="0D0D0D" w:themeColor="text1" w:themeTint="F2"/>
        </w:rPr>
        <w:t xml:space="preserve">5.8 </w:t>
      </w:r>
      <w:r w:rsidRPr="00203A51">
        <w:rPr>
          <w:rFonts w:hint="eastAsia"/>
          <w:color w:val="0D0D0D" w:themeColor="text1" w:themeTint="F2"/>
        </w:rPr>
        <w:t>工程勘察要求</w:t>
      </w:r>
    </w:p>
    <w:p w14:paraId="4C1E33F3"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1</w:t>
      </w:r>
      <w:r w:rsidRPr="00203A51">
        <w:rPr>
          <w:rFonts w:ascii="宋体" w:hAnsi="宋体" w:cs="宋体" w:hint="eastAsia"/>
          <w:color w:val="0D0D0D" w:themeColor="text1" w:themeTint="F2"/>
          <w:kern w:val="0"/>
          <w:szCs w:val="21"/>
        </w:rPr>
        <w:t>）承包人在开展勘察工作前，应向发包人提交勘察工作纲要，并</w:t>
      </w:r>
      <w:proofErr w:type="gramStart"/>
      <w:r w:rsidRPr="00203A51">
        <w:rPr>
          <w:rFonts w:ascii="宋体" w:hAnsi="宋体" w:cs="宋体" w:hint="eastAsia"/>
          <w:color w:val="0D0D0D" w:themeColor="text1" w:themeTint="F2"/>
          <w:kern w:val="0"/>
          <w:szCs w:val="21"/>
        </w:rPr>
        <w:t>按经过</w:t>
      </w:r>
      <w:proofErr w:type="gramEnd"/>
      <w:r w:rsidRPr="00203A51">
        <w:rPr>
          <w:rFonts w:ascii="宋体" w:hAnsi="宋体" w:cs="宋体" w:hint="eastAsia"/>
          <w:color w:val="0D0D0D" w:themeColor="text1" w:themeTint="F2"/>
          <w:kern w:val="0"/>
          <w:szCs w:val="21"/>
        </w:rPr>
        <w:t>发包人审核批准的</w:t>
      </w:r>
      <w:r w:rsidRPr="00203A51">
        <w:rPr>
          <w:rFonts w:ascii="宋体" w:hAnsi="宋体" w:cs="宋体" w:hint="eastAsia"/>
          <w:color w:val="0D0D0D" w:themeColor="text1" w:themeTint="F2"/>
          <w:kern w:val="0"/>
          <w:szCs w:val="21"/>
        </w:rPr>
        <w:lastRenderedPageBreak/>
        <w:t>工作纲要开展勘察工作。勘察过程中，根据工程的岩土工程条件（或工作现场地形地貌、地质和水文地质条件）及技术规范要求，向发包人提出增减工作量或修改勘察工作的意见，并办理正式变更手续。</w:t>
      </w:r>
    </w:p>
    <w:p w14:paraId="3DBBE0FF"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2</w:t>
      </w:r>
      <w:r w:rsidRPr="00203A51">
        <w:rPr>
          <w:rFonts w:ascii="宋体" w:hAnsi="宋体" w:cs="宋体" w:hint="eastAsia"/>
          <w:color w:val="0D0D0D" w:themeColor="text1" w:themeTint="F2"/>
          <w:kern w:val="0"/>
          <w:szCs w:val="21"/>
        </w:rPr>
        <w:t>）承包人应按国家技术规范、标准、规程和本合同约定的勘察范围及技术要求实施勘察工作，按本合同约定的时间提交质量合格的勘察</w:t>
      </w:r>
      <w:r w:rsidRPr="00203A51">
        <w:rPr>
          <w:rFonts w:ascii="宋体" w:hAnsi="宋体" w:cs="宋体" w:hint="eastAsia"/>
          <w:color w:val="0D0D0D" w:themeColor="text1" w:themeTint="F2"/>
          <w:kern w:val="0"/>
          <w:szCs w:val="21"/>
        </w:rPr>
        <w:t>成果文件并对其负责。</w:t>
      </w:r>
    </w:p>
    <w:p w14:paraId="6BB369CE"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3</w:t>
      </w:r>
      <w:r w:rsidRPr="00203A51">
        <w:rPr>
          <w:rFonts w:ascii="宋体" w:hAnsi="宋体" w:cs="宋体" w:hint="eastAsia"/>
          <w:color w:val="0D0D0D" w:themeColor="text1" w:themeTint="F2"/>
          <w:kern w:val="0"/>
          <w:szCs w:val="21"/>
        </w:rPr>
        <w:t>）承包人应在勘察成果文件中明确列出本工程勘察涉及到的详细的勘察规范、规定及标准（名称、编号与版本）。</w:t>
      </w:r>
    </w:p>
    <w:p w14:paraId="5CEEF580"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4</w:t>
      </w:r>
      <w:r w:rsidRPr="00203A51">
        <w:rPr>
          <w:rFonts w:ascii="宋体" w:hAnsi="宋体" w:cs="宋体" w:hint="eastAsia"/>
          <w:color w:val="0D0D0D" w:themeColor="text1" w:themeTint="F2"/>
          <w:kern w:val="0"/>
          <w:szCs w:val="21"/>
        </w:rPr>
        <w:t>）承包人实际完成的勘察工作量及勘察成果文件由施工图审查单位（或设计咨询单位）负责审核，并须经发包人（或发包人委托的第三方）确认后才能作为结算依据，对于超过设计要求的勘察深度的工作量不计算；承包人应确保其提交的勘察成果文件是完整、准确及有效的，且能通过施工图审查单位（或设计咨询单位）根据相关规范、规定进行的审核。</w:t>
      </w:r>
    </w:p>
    <w:p w14:paraId="564D1E78"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5</w:t>
      </w:r>
      <w:r w:rsidRPr="00203A51">
        <w:rPr>
          <w:rFonts w:ascii="宋体" w:hAnsi="宋体" w:cs="宋体" w:hint="eastAsia"/>
          <w:color w:val="0D0D0D" w:themeColor="text1" w:themeTint="F2"/>
          <w:kern w:val="0"/>
          <w:szCs w:val="21"/>
        </w:rPr>
        <w:t>）承包人提交的勘察成果必须经过实地勘察获得，不得采用推断或借鉴</w:t>
      </w:r>
      <w:r w:rsidRPr="00203A51">
        <w:rPr>
          <w:rFonts w:ascii="宋体" w:hAnsi="宋体" w:cs="宋体" w:hint="eastAsia"/>
          <w:color w:val="0D0D0D" w:themeColor="text1" w:themeTint="F2"/>
          <w:kern w:val="0"/>
          <w:szCs w:val="21"/>
        </w:rPr>
        <w:t>，禁止虚假；承包人提交的勘察成果经发包人或发包人委托的第三方确认未达到本合同约定的质量要求时，承包人应负责无偿给予补充完善使其达到合同要求；若承包人无力补充完善，需</w:t>
      </w:r>
      <w:proofErr w:type="gramStart"/>
      <w:r w:rsidRPr="00203A51">
        <w:rPr>
          <w:rFonts w:ascii="宋体" w:hAnsi="宋体" w:cs="宋体" w:hint="eastAsia"/>
          <w:color w:val="0D0D0D" w:themeColor="text1" w:themeTint="F2"/>
          <w:kern w:val="0"/>
          <w:szCs w:val="21"/>
        </w:rPr>
        <w:t>另委托</w:t>
      </w:r>
      <w:proofErr w:type="gramEnd"/>
      <w:r w:rsidRPr="00203A51">
        <w:rPr>
          <w:rFonts w:ascii="宋体" w:hAnsi="宋体" w:cs="宋体" w:hint="eastAsia"/>
          <w:color w:val="0D0D0D" w:themeColor="text1" w:themeTint="F2"/>
          <w:kern w:val="0"/>
          <w:szCs w:val="21"/>
        </w:rPr>
        <w:t>其他单位时，承包人应承担由此产生的全部费用（含勘察费用）。</w:t>
      </w:r>
    </w:p>
    <w:p w14:paraId="6796BBCE"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6</w:t>
      </w:r>
      <w:r w:rsidRPr="00203A51">
        <w:rPr>
          <w:rFonts w:ascii="宋体" w:hAnsi="宋体" w:cs="宋体" w:hint="eastAsia"/>
          <w:color w:val="0D0D0D" w:themeColor="text1" w:themeTint="F2"/>
          <w:kern w:val="0"/>
          <w:szCs w:val="21"/>
        </w:rPr>
        <w:t>）承包人必须遵行发包人的相关勘察设计、图文、图</w:t>
      </w:r>
      <w:proofErr w:type="gramStart"/>
      <w:r w:rsidRPr="00203A51">
        <w:rPr>
          <w:rFonts w:ascii="宋体" w:hAnsi="宋体" w:cs="宋体" w:hint="eastAsia"/>
          <w:color w:val="0D0D0D" w:themeColor="text1" w:themeTint="F2"/>
          <w:kern w:val="0"/>
          <w:szCs w:val="21"/>
        </w:rPr>
        <w:t>档工程</w:t>
      </w:r>
      <w:proofErr w:type="gramEnd"/>
      <w:r w:rsidRPr="00203A51">
        <w:rPr>
          <w:rFonts w:ascii="宋体" w:hAnsi="宋体" w:cs="宋体" w:hint="eastAsia"/>
          <w:color w:val="0D0D0D" w:themeColor="text1" w:themeTint="F2"/>
          <w:kern w:val="0"/>
          <w:szCs w:val="21"/>
        </w:rPr>
        <w:t>的管理办法和规定。承包人自行承担运输、邮寄或电传勘察文件资料（包括中间成果资料）的费用，提交资料、文件等应交至发包人日常办公所在地或发包人临时指定的地点。勘察文件的收发、传送管理按发包人有关规定办理。</w:t>
      </w:r>
    </w:p>
    <w:p w14:paraId="1CAFC25A"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7</w:t>
      </w:r>
      <w:r w:rsidRPr="00203A51">
        <w:rPr>
          <w:rFonts w:ascii="宋体" w:hAnsi="宋体" w:cs="宋体" w:hint="eastAsia"/>
          <w:color w:val="0D0D0D" w:themeColor="text1" w:themeTint="F2"/>
          <w:kern w:val="0"/>
          <w:szCs w:val="21"/>
        </w:rPr>
        <w:t>）承包人应接受发包人</w:t>
      </w:r>
      <w:r w:rsidRPr="00203A51">
        <w:rPr>
          <w:rFonts w:ascii="宋体" w:hAnsi="宋体" w:cs="宋体" w:hint="eastAsia"/>
          <w:color w:val="0D0D0D" w:themeColor="text1" w:themeTint="F2"/>
          <w:kern w:val="0"/>
          <w:szCs w:val="21"/>
        </w:rPr>
        <w:t>委托的监理单位对本项目实施的勘察监理工作。</w:t>
      </w:r>
    </w:p>
    <w:p w14:paraId="1DBFBB7B" w14:textId="77777777" w:rsidR="00CA314E" w:rsidRPr="00203A51" w:rsidRDefault="001B5B2D">
      <w:pPr>
        <w:pStyle w:val="4"/>
        <w:spacing w:before="240" w:after="120" w:line="360" w:lineRule="auto"/>
        <w:rPr>
          <w:color w:val="0D0D0D" w:themeColor="text1" w:themeTint="F2"/>
        </w:rPr>
      </w:pPr>
      <w:r w:rsidRPr="00203A51">
        <w:rPr>
          <w:color w:val="0D0D0D" w:themeColor="text1" w:themeTint="F2"/>
        </w:rPr>
        <w:t xml:space="preserve">5.9 </w:t>
      </w:r>
      <w:r w:rsidRPr="00203A51">
        <w:rPr>
          <w:rFonts w:hint="eastAsia"/>
          <w:color w:val="0D0D0D" w:themeColor="text1" w:themeTint="F2"/>
        </w:rPr>
        <w:t>工程设计要求</w:t>
      </w:r>
    </w:p>
    <w:p w14:paraId="5F882DC8"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5.9.1</w:t>
      </w:r>
      <w:r w:rsidRPr="00203A51">
        <w:rPr>
          <w:rFonts w:ascii="宋体" w:hAnsi="宋体" w:cs="宋体" w:hint="eastAsia"/>
          <w:color w:val="0D0D0D" w:themeColor="text1" w:themeTint="F2"/>
          <w:kern w:val="0"/>
          <w:szCs w:val="21"/>
        </w:rPr>
        <w:t>工程设计的总体要求</w:t>
      </w:r>
    </w:p>
    <w:p w14:paraId="0651322B"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1</w:t>
      </w:r>
      <w:r w:rsidRPr="00203A51">
        <w:rPr>
          <w:rFonts w:ascii="宋体" w:hAnsi="宋体" w:cs="宋体" w:hint="eastAsia"/>
          <w:color w:val="0D0D0D" w:themeColor="text1" w:themeTint="F2"/>
          <w:kern w:val="0"/>
          <w:szCs w:val="21"/>
        </w:rPr>
        <w:t>）承包人交付的设计成果文件应符合国家现行的有关法律、行政法规和相关的工程设计技术规范、规定及标准，必须执行国家规定的工程建设标准强制性条文要求，遵守设计工作程序以及确定投资的有关指标、定额和费用标准的规定，控制好设计的每一环节。</w:t>
      </w:r>
    </w:p>
    <w:p w14:paraId="73FE4D4C"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2</w:t>
      </w:r>
      <w:r w:rsidRPr="00203A51">
        <w:rPr>
          <w:rFonts w:ascii="宋体" w:hAnsi="宋体" w:cs="宋体" w:hint="eastAsia"/>
          <w:color w:val="0D0D0D" w:themeColor="text1" w:themeTint="F2"/>
          <w:kern w:val="0"/>
          <w:szCs w:val="21"/>
        </w:rPr>
        <w:t>）承包人应在设计成果文件中明确列出本工程设计涉及到的详细的设计规范、规定及标准</w:t>
      </w:r>
      <w:r w:rsidRPr="00203A51">
        <w:rPr>
          <w:rFonts w:ascii="宋体" w:hAnsi="宋体" w:cs="宋体" w:hint="eastAsia"/>
          <w:color w:val="0D0D0D" w:themeColor="text1" w:themeTint="F2"/>
          <w:kern w:val="0"/>
          <w:szCs w:val="21"/>
        </w:rPr>
        <w:lastRenderedPageBreak/>
        <w:t>（名称、编号与版本）。</w:t>
      </w:r>
    </w:p>
    <w:p w14:paraId="7DE846DB"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3</w:t>
      </w:r>
      <w:r w:rsidRPr="00203A51">
        <w:rPr>
          <w:rFonts w:ascii="宋体" w:hAnsi="宋体" w:cs="宋体" w:hint="eastAsia"/>
          <w:color w:val="0D0D0D" w:themeColor="text1" w:themeTint="F2"/>
          <w:kern w:val="0"/>
          <w:szCs w:val="21"/>
        </w:rPr>
        <w:t>）承包人应认真贯彻执行</w:t>
      </w:r>
      <w:r w:rsidRPr="00203A51">
        <w:rPr>
          <w:rFonts w:ascii="宋体" w:hAnsi="宋体" w:cs="宋体" w:hint="eastAsia"/>
          <w:color w:val="0D0D0D" w:themeColor="text1" w:themeTint="F2"/>
          <w:kern w:val="0"/>
          <w:szCs w:val="21"/>
        </w:rPr>
        <w:t>ISO 9001</w:t>
      </w:r>
      <w:r w:rsidRPr="00203A51">
        <w:rPr>
          <w:rFonts w:ascii="宋体" w:hAnsi="宋体" w:cs="宋体" w:hint="eastAsia"/>
          <w:color w:val="0D0D0D" w:themeColor="text1" w:themeTint="F2"/>
          <w:kern w:val="0"/>
          <w:szCs w:val="21"/>
        </w:rPr>
        <w:t>质量管理体系，确保设计质量。承包人</w:t>
      </w:r>
      <w:r w:rsidRPr="00203A51">
        <w:rPr>
          <w:rFonts w:ascii="宋体" w:hAnsi="宋体" w:cs="宋体" w:hint="eastAsia"/>
          <w:color w:val="0D0D0D" w:themeColor="text1" w:themeTint="F2"/>
          <w:kern w:val="0"/>
          <w:szCs w:val="21"/>
        </w:rPr>
        <w:t>对其承担的本合同约定的设计工作的设计成果文件的正确性、完整性、有效性、经济合理性、可靠性、清晰性负责，发包人或政府相关部门对其的审查及审核并不减轻承包人的相关责任。</w:t>
      </w:r>
    </w:p>
    <w:p w14:paraId="52F32F47"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4</w:t>
      </w:r>
      <w:r w:rsidRPr="00203A51">
        <w:rPr>
          <w:rFonts w:ascii="宋体" w:hAnsi="宋体" w:cs="宋体" w:hint="eastAsia"/>
          <w:color w:val="0D0D0D" w:themeColor="text1" w:themeTint="F2"/>
          <w:kern w:val="0"/>
          <w:szCs w:val="21"/>
        </w:rPr>
        <w:t>）承包人应在接到《中标通知书》后立即进行本工程设计策划，建立质量目标，规定质量要求，根据发包人总体实施计划和本工程特点编制详细的设计计划，根据发包人的相关要求合理安排各项活动的实施时间，并保证设计的进度、质量，保证承包人设计范围内工程的施工进度不受影响。</w:t>
      </w:r>
    </w:p>
    <w:p w14:paraId="56698A0A"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5</w:t>
      </w:r>
      <w:r w:rsidRPr="00203A51">
        <w:rPr>
          <w:rFonts w:ascii="宋体" w:hAnsi="宋体" w:cs="宋体" w:hint="eastAsia"/>
          <w:color w:val="0D0D0D" w:themeColor="text1" w:themeTint="F2"/>
          <w:kern w:val="0"/>
          <w:szCs w:val="21"/>
        </w:rPr>
        <w:t>）如在项目运作中遇国家或地区颁布新的标准、规定和依据，按新标准、规定和依据执行。如果执行新标准、规定和依据导致承包人义务增加、工作量或费用增加，发包人应根据实际情况，支付相应费用，使承包人不因执行新标准、规定和依据而遭受损失</w:t>
      </w: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双方另行签订补充协议。</w:t>
      </w:r>
      <w:r w:rsidRPr="00203A51">
        <w:rPr>
          <w:rFonts w:ascii="宋体" w:hAnsi="宋体" w:cs="宋体" w:hint="eastAsia"/>
          <w:color w:val="0D0D0D" w:themeColor="text1" w:themeTint="F2"/>
          <w:kern w:val="0"/>
          <w:szCs w:val="21"/>
        </w:rPr>
        <w:t>设计中如遇国家和地区无相应规范、标准和依据的，由承包人提出建议，由发包人报送有关主管部门审查确认或解释所采用的标准、规定和依据。</w:t>
      </w:r>
    </w:p>
    <w:p w14:paraId="29E173E8"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6</w:t>
      </w:r>
      <w:r w:rsidRPr="00203A51">
        <w:rPr>
          <w:rFonts w:ascii="宋体" w:hAnsi="宋体" w:cs="宋体" w:hint="eastAsia"/>
          <w:color w:val="0D0D0D" w:themeColor="text1" w:themeTint="F2"/>
          <w:kern w:val="0"/>
          <w:szCs w:val="21"/>
        </w:rPr>
        <w:t>）承包人根据本合同约定进行设计、资料管理、技术管理、现场配合等工作时，必须同时遵守发包人的相关设计、技术、图文、图档、工程的各项管理办法、规定和细则。</w:t>
      </w:r>
    </w:p>
    <w:p w14:paraId="49284FB1"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7</w:t>
      </w:r>
      <w:r w:rsidRPr="00203A51">
        <w:rPr>
          <w:rFonts w:ascii="宋体" w:hAnsi="宋体" w:cs="宋体" w:hint="eastAsia"/>
          <w:color w:val="0D0D0D" w:themeColor="text1" w:themeTint="F2"/>
          <w:kern w:val="0"/>
          <w:szCs w:val="21"/>
        </w:rPr>
        <w:t>）承包人应积极配合各项审批、施工图审查单位、发包人的审核、施工图强制审查及图纸会审，对审查过程中发现的设计质量问题，应及时解决并按规定出具修改图纸。</w:t>
      </w:r>
    </w:p>
    <w:p w14:paraId="2A860CEC"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8</w:t>
      </w:r>
      <w:r w:rsidRPr="00203A51">
        <w:rPr>
          <w:rFonts w:ascii="宋体" w:hAnsi="宋体" w:cs="宋体" w:hint="eastAsia"/>
          <w:color w:val="0D0D0D" w:themeColor="text1" w:themeTint="F2"/>
          <w:kern w:val="0"/>
          <w:szCs w:val="21"/>
        </w:rPr>
        <w:t>）承包人应对发包人提供的文件、资料进行认真研究，对本工程的特点和不确</w:t>
      </w:r>
      <w:r w:rsidRPr="00203A51">
        <w:rPr>
          <w:rFonts w:ascii="宋体" w:hAnsi="宋体" w:cs="宋体" w:hint="eastAsia"/>
          <w:color w:val="0D0D0D" w:themeColor="text1" w:themeTint="F2"/>
          <w:kern w:val="0"/>
          <w:szCs w:val="21"/>
        </w:rPr>
        <w:t>定因素进行认真考虑，并提出合理建议和评价，对影响勘察、设计稳定的重大问题要进行多方案比较选择，尤其是对本合同项目的整体设计方案、主要基础形式、主体结构选型、建筑装修方案、大宗建材选用、主要设备选型等对建成使用和工程投资有重大影响的因素须进行经济技术多方案比选和性价比分析。</w:t>
      </w:r>
    </w:p>
    <w:p w14:paraId="73AA887B"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9</w:t>
      </w:r>
      <w:r w:rsidRPr="00203A51">
        <w:rPr>
          <w:rFonts w:ascii="宋体" w:hAnsi="宋体" w:cs="宋体" w:hint="eastAsia"/>
          <w:color w:val="0D0D0D" w:themeColor="text1" w:themeTint="F2"/>
          <w:kern w:val="0"/>
          <w:szCs w:val="21"/>
        </w:rPr>
        <w:t>）承包人的设计成果文件应尽可能减少施工难度，为施工创造方便合理的施工条件；应尽量减少施工对城市交通、市民生活以及水利的干扰，并尽可能减少对施工期的影响。</w:t>
      </w:r>
    </w:p>
    <w:p w14:paraId="7042D336"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10</w:t>
      </w:r>
      <w:r w:rsidRPr="00203A51">
        <w:rPr>
          <w:rFonts w:ascii="宋体" w:hAnsi="宋体" w:cs="宋体" w:hint="eastAsia"/>
          <w:color w:val="0D0D0D" w:themeColor="text1" w:themeTint="F2"/>
          <w:kern w:val="0"/>
          <w:szCs w:val="21"/>
        </w:rPr>
        <w:t>）承包人应确保其提交的施工图设计成果文件通过发包人、发包人委托的第三方、发包人认可的本工程施工投标人或其委托的具有施工图审查能力的单位的审查，如审查过程中发现设计问题，承包人应按发包人的时间要求及时解决并根据相关规定修改图纸，确保施工图预算满足</w:t>
      </w:r>
      <w:r w:rsidRPr="00203A51">
        <w:rPr>
          <w:rFonts w:ascii="宋体" w:hAnsi="宋体" w:cs="宋体" w:hint="eastAsia"/>
          <w:color w:val="0D0D0D" w:themeColor="text1" w:themeTint="F2"/>
          <w:kern w:val="0"/>
          <w:szCs w:val="21"/>
        </w:rPr>
        <w:lastRenderedPageBreak/>
        <w:t>合同约定的工程投资控制要求。承包人应及时提供修改图纸，确保发包人相关招标工作的有效推进。</w:t>
      </w:r>
    </w:p>
    <w:p w14:paraId="4EADBA9F"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11</w:t>
      </w:r>
      <w:r w:rsidRPr="00203A51">
        <w:rPr>
          <w:rFonts w:ascii="宋体" w:hAnsi="宋体" w:cs="宋体" w:hint="eastAsia"/>
          <w:color w:val="0D0D0D" w:themeColor="text1" w:themeTint="F2"/>
          <w:kern w:val="0"/>
          <w:szCs w:val="21"/>
        </w:rPr>
        <w:t>）在交付项目的部分或全部勘察、设计文件后，如获悉有更好的新工艺、新技术、新材料、新设备等适用于本工程，承包人应向发包人推荐并提供科学的评估。</w:t>
      </w:r>
    </w:p>
    <w:p w14:paraId="79DD5746"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5.9.2</w:t>
      </w:r>
      <w:r w:rsidRPr="00203A51">
        <w:rPr>
          <w:rFonts w:ascii="宋体" w:hAnsi="宋体" w:cs="宋体" w:hint="eastAsia"/>
          <w:color w:val="0D0D0D" w:themeColor="text1" w:themeTint="F2"/>
          <w:kern w:val="0"/>
          <w:szCs w:val="21"/>
        </w:rPr>
        <w:t>方案设计阶段的</w:t>
      </w:r>
      <w:r w:rsidRPr="00203A51">
        <w:rPr>
          <w:rFonts w:ascii="宋体" w:hAnsi="宋体" w:cs="宋体" w:hint="eastAsia"/>
          <w:color w:val="0D0D0D" w:themeColor="text1" w:themeTint="F2"/>
          <w:kern w:val="0"/>
          <w:szCs w:val="21"/>
        </w:rPr>
        <w:t>主要工作及要求</w:t>
      </w:r>
    </w:p>
    <w:p w14:paraId="3B6A1FC0"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1</w:t>
      </w:r>
      <w:r w:rsidRPr="00203A51">
        <w:rPr>
          <w:rFonts w:ascii="宋体" w:hAnsi="宋体" w:cs="宋体" w:hint="eastAsia"/>
          <w:color w:val="0D0D0D" w:themeColor="text1" w:themeTint="F2"/>
          <w:kern w:val="0"/>
          <w:szCs w:val="21"/>
        </w:rPr>
        <w:t>）承包人应在发包人选定方案的基础上，按专家意见和发包人要求进行完善，达到报建送审方案要求，并根据规划部门提出的设计条件进行调整。</w:t>
      </w:r>
    </w:p>
    <w:p w14:paraId="7150E462"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2</w:t>
      </w:r>
      <w:r w:rsidRPr="00203A51">
        <w:rPr>
          <w:rFonts w:ascii="宋体" w:hAnsi="宋体" w:cs="宋体" w:hint="eastAsia"/>
          <w:color w:val="0D0D0D" w:themeColor="text1" w:themeTint="F2"/>
          <w:kern w:val="0"/>
          <w:szCs w:val="21"/>
        </w:rPr>
        <w:t>）方案设计应对建筑、结构、机电系统进行两个以上方案技术经济比较，实施性方案应达到满足进行初步设计的要求。</w:t>
      </w:r>
    </w:p>
    <w:p w14:paraId="4756896C"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3</w:t>
      </w:r>
      <w:r w:rsidRPr="00203A51">
        <w:rPr>
          <w:rFonts w:ascii="宋体" w:hAnsi="宋体" w:cs="宋体" w:hint="eastAsia"/>
          <w:color w:val="0D0D0D" w:themeColor="text1" w:themeTint="F2"/>
          <w:kern w:val="0"/>
          <w:szCs w:val="21"/>
        </w:rPr>
        <w:t>）承包人设计方案中应包含节能环保篇，采用节能环保的新技术、新工艺。方案设计应对设计中采用的新技术及节能技术的应用进行三个以上方案技术经济比较，提出比较分析报告和推荐方案。</w:t>
      </w:r>
    </w:p>
    <w:p w14:paraId="5DE2DDF5"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4</w:t>
      </w:r>
      <w:r w:rsidRPr="00203A51">
        <w:rPr>
          <w:rFonts w:ascii="宋体" w:hAnsi="宋体" w:cs="宋体" w:hint="eastAsia"/>
          <w:color w:val="0D0D0D" w:themeColor="text1" w:themeTint="F2"/>
          <w:kern w:val="0"/>
          <w:szCs w:val="21"/>
        </w:rPr>
        <w:t>）承包人应根据实施方案提交工程投资估算编制说明及投资估算表。</w:t>
      </w:r>
    </w:p>
    <w:p w14:paraId="6369E528"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5</w:t>
      </w:r>
      <w:r w:rsidRPr="00203A51">
        <w:rPr>
          <w:rFonts w:ascii="宋体" w:hAnsi="宋体" w:cs="宋体" w:hint="eastAsia"/>
          <w:color w:val="0D0D0D" w:themeColor="text1" w:themeTint="F2"/>
          <w:kern w:val="0"/>
          <w:szCs w:val="21"/>
        </w:rPr>
        <w:t>）结构</w:t>
      </w:r>
      <w:r w:rsidRPr="00203A51">
        <w:rPr>
          <w:rFonts w:ascii="宋体" w:hAnsi="宋体" w:cs="宋体" w:hint="eastAsia"/>
          <w:color w:val="0D0D0D" w:themeColor="text1" w:themeTint="F2"/>
          <w:kern w:val="0"/>
          <w:szCs w:val="21"/>
        </w:rPr>
        <w:t>体系应进行初步的计算，保证结构方案是可行的。</w:t>
      </w:r>
    </w:p>
    <w:p w14:paraId="7089119C"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6</w:t>
      </w:r>
      <w:r w:rsidRPr="00203A51">
        <w:rPr>
          <w:rFonts w:ascii="宋体" w:hAnsi="宋体" w:cs="宋体" w:hint="eastAsia"/>
          <w:color w:val="0D0D0D" w:themeColor="text1" w:themeTint="F2"/>
          <w:kern w:val="0"/>
          <w:szCs w:val="21"/>
        </w:rPr>
        <w:t>）承包人对各专业采用的新技术应作详细的介绍，以便进行评审和据以进行下一步的设计。</w:t>
      </w:r>
    </w:p>
    <w:p w14:paraId="557584F5"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7</w:t>
      </w:r>
      <w:r w:rsidRPr="00203A51">
        <w:rPr>
          <w:rFonts w:ascii="宋体" w:hAnsi="宋体" w:cs="宋体" w:hint="eastAsia"/>
          <w:color w:val="0D0D0D" w:themeColor="text1" w:themeTint="F2"/>
          <w:kern w:val="0"/>
          <w:szCs w:val="21"/>
        </w:rPr>
        <w:t>）在深化方案设计时，承包人应以书面形式明确设计中确有需要进行试验的项目，并在初步设计之前提交给发包人审查确认。经发包人确认后，承包人应及时提供试验方案及相关技术要求。</w:t>
      </w:r>
    </w:p>
    <w:p w14:paraId="187A8B70"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5.9.3</w:t>
      </w:r>
      <w:r w:rsidRPr="00203A51">
        <w:rPr>
          <w:rFonts w:ascii="宋体" w:hAnsi="宋体" w:cs="宋体" w:hint="eastAsia"/>
          <w:color w:val="0D0D0D" w:themeColor="text1" w:themeTint="F2"/>
          <w:kern w:val="0"/>
          <w:szCs w:val="21"/>
        </w:rPr>
        <w:t>初步设计阶段的主要工作及要求</w:t>
      </w:r>
    </w:p>
    <w:p w14:paraId="304418C3"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1</w:t>
      </w:r>
      <w:r w:rsidRPr="00203A51">
        <w:rPr>
          <w:rFonts w:ascii="宋体" w:hAnsi="宋体" w:cs="宋体" w:hint="eastAsia"/>
          <w:color w:val="0D0D0D" w:themeColor="text1" w:themeTint="F2"/>
          <w:kern w:val="0"/>
          <w:szCs w:val="21"/>
        </w:rPr>
        <w:t>）初步设计文件均以各工程子项为编制单位。</w:t>
      </w:r>
    </w:p>
    <w:p w14:paraId="3F76B8D9"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2</w:t>
      </w:r>
      <w:r w:rsidRPr="00203A51">
        <w:rPr>
          <w:rFonts w:ascii="宋体" w:hAnsi="宋体" w:cs="宋体" w:hint="eastAsia"/>
          <w:color w:val="0D0D0D" w:themeColor="text1" w:themeTint="F2"/>
          <w:kern w:val="0"/>
          <w:szCs w:val="21"/>
        </w:rPr>
        <w:t>）初步设计阶段须对结构体系、新技术及节能技术的应用进行两个以上方案的综合技术经济比较（其主要内容含于本专业初步设计说明</w:t>
      </w:r>
      <w:r w:rsidRPr="00203A51">
        <w:rPr>
          <w:rFonts w:ascii="宋体" w:hAnsi="宋体" w:cs="宋体" w:hint="eastAsia"/>
          <w:color w:val="0D0D0D" w:themeColor="text1" w:themeTint="F2"/>
          <w:kern w:val="0"/>
          <w:szCs w:val="21"/>
        </w:rPr>
        <w:t>书中），使设计具备先进性、可靠性和经济合理性，符合水利水电工程初步设计报告编制规程【</w:t>
      </w:r>
      <w:r w:rsidRPr="00203A51">
        <w:rPr>
          <w:rFonts w:ascii="宋体" w:hAnsi="宋体" w:cs="宋体" w:hint="eastAsia"/>
          <w:color w:val="0D0D0D" w:themeColor="text1" w:themeTint="F2"/>
          <w:kern w:val="0"/>
          <w:szCs w:val="21"/>
        </w:rPr>
        <w:t>DL5021-93</w:t>
      </w:r>
      <w:r w:rsidRPr="00203A51">
        <w:rPr>
          <w:rFonts w:ascii="宋体" w:hAnsi="宋体" w:cs="宋体" w:hint="eastAsia"/>
          <w:color w:val="0D0D0D" w:themeColor="text1" w:themeTint="F2"/>
          <w:kern w:val="0"/>
          <w:szCs w:val="21"/>
        </w:rPr>
        <w:t>】并满足以下要求：</w:t>
      </w:r>
    </w:p>
    <w:p w14:paraId="489E25AA"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1</w:t>
      </w:r>
      <w:r w:rsidRPr="00203A51">
        <w:rPr>
          <w:rFonts w:ascii="宋体" w:hAnsi="宋体" w:cs="宋体" w:hint="eastAsia"/>
          <w:color w:val="0D0D0D" w:themeColor="text1" w:themeTint="F2"/>
          <w:kern w:val="0"/>
          <w:szCs w:val="21"/>
        </w:rPr>
        <w:t>）应符合发包人批准的设计方案和实施性方案；</w:t>
      </w:r>
    </w:p>
    <w:p w14:paraId="7617B383"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lastRenderedPageBreak/>
        <w:t>2</w:t>
      </w:r>
      <w:r w:rsidRPr="00203A51">
        <w:rPr>
          <w:rFonts w:ascii="宋体" w:hAnsi="宋体" w:cs="宋体" w:hint="eastAsia"/>
          <w:color w:val="0D0D0D" w:themeColor="text1" w:themeTint="F2"/>
          <w:kern w:val="0"/>
          <w:szCs w:val="21"/>
        </w:rPr>
        <w:t>）能据以准备各主要设备、材料及饰面材料（送板）；</w:t>
      </w:r>
    </w:p>
    <w:p w14:paraId="064E90BE"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3</w:t>
      </w:r>
      <w:r w:rsidRPr="00203A51">
        <w:rPr>
          <w:rFonts w:ascii="宋体" w:hAnsi="宋体" w:cs="宋体" w:hint="eastAsia"/>
          <w:color w:val="0D0D0D" w:themeColor="text1" w:themeTint="F2"/>
          <w:kern w:val="0"/>
          <w:szCs w:val="21"/>
        </w:rPr>
        <w:t>）能据以编制、审核工程设计概算；</w:t>
      </w:r>
    </w:p>
    <w:p w14:paraId="0F138F16"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4</w:t>
      </w:r>
      <w:r w:rsidRPr="00203A51">
        <w:rPr>
          <w:rFonts w:ascii="宋体" w:hAnsi="宋体" w:cs="宋体" w:hint="eastAsia"/>
          <w:color w:val="0D0D0D" w:themeColor="text1" w:themeTint="F2"/>
          <w:kern w:val="0"/>
          <w:szCs w:val="21"/>
        </w:rPr>
        <w:t>）能据以进行施工准备；</w:t>
      </w:r>
    </w:p>
    <w:p w14:paraId="7C64EC18"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5</w:t>
      </w:r>
      <w:r w:rsidRPr="00203A51">
        <w:rPr>
          <w:rFonts w:ascii="宋体" w:hAnsi="宋体" w:cs="宋体" w:hint="eastAsia"/>
          <w:color w:val="0D0D0D" w:themeColor="text1" w:themeTint="F2"/>
          <w:kern w:val="0"/>
          <w:szCs w:val="21"/>
        </w:rPr>
        <w:t>）能作为各专业施工图设计的依据。</w:t>
      </w:r>
    </w:p>
    <w:p w14:paraId="46C26242"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3</w:t>
      </w:r>
      <w:r w:rsidRPr="00203A51">
        <w:rPr>
          <w:rFonts w:ascii="宋体" w:hAnsi="宋体" w:cs="宋体" w:hint="eastAsia"/>
          <w:color w:val="0D0D0D" w:themeColor="text1" w:themeTint="F2"/>
          <w:kern w:val="0"/>
          <w:szCs w:val="21"/>
        </w:rPr>
        <w:t>）初步设计中的结构设计文件，应对结构的选型、布置、截面尺寸、材料用量等予以明确。</w:t>
      </w:r>
    </w:p>
    <w:p w14:paraId="2A405C76"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4</w:t>
      </w:r>
      <w:r w:rsidRPr="00203A51">
        <w:rPr>
          <w:rFonts w:ascii="宋体" w:hAnsi="宋体" w:cs="宋体" w:hint="eastAsia"/>
          <w:color w:val="0D0D0D" w:themeColor="text1" w:themeTint="F2"/>
          <w:kern w:val="0"/>
          <w:szCs w:val="21"/>
        </w:rPr>
        <w:t>）承包人须根据发包人的相关规定和要求进行工程设计概算的编制，概算文件中</w:t>
      </w:r>
      <w:proofErr w:type="gramStart"/>
      <w:r w:rsidRPr="00203A51">
        <w:rPr>
          <w:rFonts w:ascii="宋体" w:hAnsi="宋体" w:cs="宋体" w:hint="eastAsia"/>
          <w:color w:val="0D0D0D" w:themeColor="text1" w:themeTint="F2"/>
          <w:kern w:val="0"/>
          <w:szCs w:val="21"/>
        </w:rPr>
        <w:t>的开项必须</w:t>
      </w:r>
      <w:proofErr w:type="gramEnd"/>
      <w:r w:rsidRPr="00203A51">
        <w:rPr>
          <w:rFonts w:ascii="宋体" w:hAnsi="宋体" w:cs="宋体" w:hint="eastAsia"/>
          <w:color w:val="0D0D0D" w:themeColor="text1" w:themeTint="F2"/>
          <w:kern w:val="0"/>
          <w:szCs w:val="21"/>
        </w:rPr>
        <w:t>齐全完整，造价指标必须准</w:t>
      </w:r>
      <w:r w:rsidRPr="00203A51">
        <w:rPr>
          <w:rFonts w:ascii="宋体" w:hAnsi="宋体" w:cs="宋体" w:hint="eastAsia"/>
          <w:color w:val="0D0D0D" w:themeColor="text1" w:themeTint="F2"/>
          <w:kern w:val="0"/>
          <w:szCs w:val="21"/>
        </w:rPr>
        <w:t>确，须满足工程投资控制的要求。</w:t>
      </w:r>
    </w:p>
    <w:p w14:paraId="0227F695"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5</w:t>
      </w:r>
      <w:r w:rsidRPr="00203A51">
        <w:rPr>
          <w:rFonts w:ascii="宋体" w:hAnsi="宋体" w:cs="宋体" w:hint="eastAsia"/>
          <w:color w:val="0D0D0D" w:themeColor="text1" w:themeTint="F2"/>
          <w:kern w:val="0"/>
          <w:szCs w:val="21"/>
        </w:rPr>
        <w:t>）对在承包人提供的初步设计成果文件的基础上由发包人另行发包的单位进行的专项施工图设计（含施工图深化设计），承包人初步设计成果文件中相关部分中的系统的构成、强制性的系统功能要求、设备技术参数中的强制性条目要求、接口及界面等设计内容</w:t>
      </w:r>
      <w:proofErr w:type="gramStart"/>
      <w:r w:rsidRPr="00203A51">
        <w:rPr>
          <w:rFonts w:ascii="宋体" w:hAnsi="宋体" w:cs="宋体" w:hint="eastAsia"/>
          <w:color w:val="0D0D0D" w:themeColor="text1" w:themeTint="F2"/>
          <w:kern w:val="0"/>
          <w:szCs w:val="21"/>
        </w:rPr>
        <w:t>须成熟</w:t>
      </w:r>
      <w:proofErr w:type="gramEnd"/>
      <w:r w:rsidRPr="00203A51">
        <w:rPr>
          <w:rFonts w:ascii="宋体" w:hAnsi="宋体" w:cs="宋体" w:hint="eastAsia"/>
          <w:color w:val="0D0D0D" w:themeColor="text1" w:themeTint="F2"/>
          <w:kern w:val="0"/>
          <w:szCs w:val="21"/>
        </w:rPr>
        <w:t>稳定。承包人应确保相关的初步设计成果文件深度能够有效满足专项施工图设计工程投资控制的要求。</w:t>
      </w:r>
    </w:p>
    <w:p w14:paraId="522B7231"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5.9.4</w:t>
      </w:r>
      <w:r w:rsidRPr="00203A51">
        <w:rPr>
          <w:rFonts w:ascii="宋体" w:hAnsi="宋体" w:cs="宋体" w:hint="eastAsia"/>
          <w:color w:val="0D0D0D" w:themeColor="text1" w:themeTint="F2"/>
          <w:kern w:val="0"/>
          <w:szCs w:val="21"/>
        </w:rPr>
        <w:t>施工图设计阶段的主要工作及要求</w:t>
      </w:r>
    </w:p>
    <w:p w14:paraId="67C8A741"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1</w:t>
      </w:r>
      <w:r w:rsidRPr="00203A51">
        <w:rPr>
          <w:rFonts w:ascii="宋体" w:hAnsi="宋体" w:cs="宋体" w:hint="eastAsia"/>
          <w:color w:val="0D0D0D" w:themeColor="text1" w:themeTint="F2"/>
          <w:kern w:val="0"/>
          <w:szCs w:val="21"/>
        </w:rPr>
        <w:t>）施工图设计文件均以各工程子项为编制单位。</w:t>
      </w:r>
    </w:p>
    <w:p w14:paraId="17C55736"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2</w:t>
      </w:r>
      <w:r w:rsidRPr="00203A51">
        <w:rPr>
          <w:rFonts w:ascii="宋体" w:hAnsi="宋体" w:cs="宋体" w:hint="eastAsia"/>
          <w:color w:val="0D0D0D" w:themeColor="text1" w:themeTint="F2"/>
          <w:kern w:val="0"/>
          <w:szCs w:val="21"/>
        </w:rPr>
        <w:t>）施工图设计文件的深度要满足以下要求：</w:t>
      </w:r>
    </w:p>
    <w:p w14:paraId="08AF69FE"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1</w:t>
      </w:r>
      <w:r w:rsidRPr="00203A51">
        <w:rPr>
          <w:rFonts w:ascii="宋体" w:hAnsi="宋体" w:cs="宋体" w:hint="eastAsia"/>
          <w:color w:val="0D0D0D" w:themeColor="text1" w:themeTint="F2"/>
          <w:kern w:val="0"/>
          <w:szCs w:val="21"/>
        </w:rPr>
        <w:t>）应根据发包人批准的初步设计进行编制；</w:t>
      </w:r>
    </w:p>
    <w:p w14:paraId="4C81F1AA"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2</w:t>
      </w:r>
      <w:r w:rsidRPr="00203A51">
        <w:rPr>
          <w:rFonts w:ascii="宋体" w:hAnsi="宋体" w:cs="宋体" w:hint="eastAsia"/>
          <w:color w:val="0D0D0D" w:themeColor="text1" w:themeTint="F2"/>
          <w:kern w:val="0"/>
          <w:szCs w:val="21"/>
        </w:rPr>
        <w:t>）满</w:t>
      </w:r>
      <w:r w:rsidRPr="00203A51">
        <w:rPr>
          <w:rFonts w:ascii="宋体" w:hAnsi="宋体" w:cs="宋体" w:hint="eastAsia"/>
          <w:color w:val="0D0D0D" w:themeColor="text1" w:themeTint="F2"/>
          <w:kern w:val="0"/>
          <w:szCs w:val="21"/>
        </w:rPr>
        <w:t>足《城市防洪工程设计规范》（</w:t>
      </w:r>
      <w:r w:rsidRPr="00203A51">
        <w:rPr>
          <w:rFonts w:ascii="宋体" w:hAnsi="宋体" w:cs="宋体" w:hint="eastAsia"/>
          <w:color w:val="0D0D0D" w:themeColor="text1" w:themeTint="F2"/>
          <w:kern w:val="0"/>
          <w:szCs w:val="21"/>
        </w:rPr>
        <w:t>GB/T 50805-2012</w:t>
      </w:r>
      <w:r w:rsidRPr="00203A51">
        <w:rPr>
          <w:rFonts w:ascii="宋体" w:hAnsi="宋体" w:cs="宋体" w:hint="eastAsia"/>
          <w:color w:val="0D0D0D" w:themeColor="text1" w:themeTint="F2"/>
          <w:kern w:val="0"/>
          <w:szCs w:val="21"/>
        </w:rPr>
        <w:t>）、《防洪标准》（</w:t>
      </w:r>
      <w:r w:rsidRPr="00203A51">
        <w:rPr>
          <w:rFonts w:ascii="宋体" w:hAnsi="宋体" w:cs="宋体" w:hint="eastAsia"/>
          <w:color w:val="0D0D0D" w:themeColor="text1" w:themeTint="F2"/>
          <w:kern w:val="0"/>
          <w:szCs w:val="21"/>
        </w:rPr>
        <w:t>GB50201-2014</w:t>
      </w:r>
      <w:r w:rsidRPr="00203A51">
        <w:rPr>
          <w:rFonts w:ascii="宋体" w:hAnsi="宋体" w:cs="宋体" w:hint="eastAsia"/>
          <w:color w:val="0D0D0D" w:themeColor="text1" w:themeTint="F2"/>
          <w:kern w:val="0"/>
          <w:szCs w:val="21"/>
        </w:rPr>
        <w:t>）规定、《水工混凝土结构设计规范》（</w:t>
      </w:r>
      <w:r w:rsidRPr="00203A51">
        <w:rPr>
          <w:rFonts w:ascii="宋体" w:hAnsi="宋体" w:cs="宋体" w:hint="eastAsia"/>
          <w:color w:val="0D0D0D" w:themeColor="text1" w:themeTint="F2"/>
          <w:kern w:val="0"/>
          <w:szCs w:val="21"/>
        </w:rPr>
        <w:t>SL191-2008</w:t>
      </w:r>
      <w:r w:rsidRPr="00203A51">
        <w:rPr>
          <w:rFonts w:ascii="宋体" w:hAnsi="宋体" w:cs="宋体" w:hint="eastAsia"/>
          <w:color w:val="0D0D0D" w:themeColor="text1" w:themeTint="F2"/>
          <w:kern w:val="0"/>
          <w:szCs w:val="21"/>
        </w:rPr>
        <w:t>）、《水闸设计规范》（</w:t>
      </w:r>
      <w:r w:rsidRPr="00203A51">
        <w:rPr>
          <w:rFonts w:ascii="宋体" w:hAnsi="宋体" w:cs="宋体" w:hint="eastAsia"/>
          <w:color w:val="0D0D0D" w:themeColor="text1" w:themeTint="F2"/>
          <w:kern w:val="0"/>
          <w:szCs w:val="21"/>
        </w:rPr>
        <w:t>SL265-2016</w:t>
      </w:r>
      <w:r w:rsidRPr="00203A51">
        <w:rPr>
          <w:rFonts w:ascii="宋体" w:hAnsi="宋体" w:cs="宋体" w:hint="eastAsia"/>
          <w:color w:val="0D0D0D" w:themeColor="text1" w:themeTint="F2"/>
          <w:kern w:val="0"/>
          <w:szCs w:val="21"/>
        </w:rPr>
        <w:t>）、《泵站设计规范》（</w:t>
      </w:r>
      <w:r w:rsidRPr="00203A51">
        <w:rPr>
          <w:rFonts w:ascii="宋体" w:hAnsi="宋体" w:cs="宋体" w:hint="eastAsia"/>
          <w:color w:val="0D0D0D" w:themeColor="text1" w:themeTint="F2"/>
          <w:kern w:val="0"/>
          <w:szCs w:val="21"/>
        </w:rPr>
        <w:t>GB50265-2010</w:t>
      </w:r>
      <w:r w:rsidRPr="00203A51">
        <w:rPr>
          <w:rFonts w:ascii="宋体" w:hAnsi="宋体" w:cs="宋体" w:hint="eastAsia"/>
          <w:color w:val="0D0D0D" w:themeColor="text1" w:themeTint="F2"/>
          <w:kern w:val="0"/>
          <w:szCs w:val="21"/>
        </w:rPr>
        <w:t>）、《广东省防洪（潮）标准和治涝标准（试行）》（粤水电总字［</w:t>
      </w:r>
      <w:r w:rsidRPr="00203A51">
        <w:rPr>
          <w:rFonts w:ascii="宋体" w:hAnsi="宋体" w:cs="宋体" w:hint="eastAsia"/>
          <w:color w:val="0D0D0D" w:themeColor="text1" w:themeTint="F2"/>
          <w:kern w:val="0"/>
          <w:szCs w:val="21"/>
        </w:rPr>
        <w:t>1995</w:t>
      </w: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4</w:t>
      </w:r>
      <w:r w:rsidRPr="00203A51">
        <w:rPr>
          <w:rFonts w:ascii="宋体" w:hAnsi="宋体" w:cs="宋体" w:hint="eastAsia"/>
          <w:color w:val="0D0D0D" w:themeColor="text1" w:themeTint="F2"/>
          <w:kern w:val="0"/>
          <w:szCs w:val="21"/>
        </w:rPr>
        <w:t>号）等施工图设计阶段的国家、省、市及行</w:t>
      </w:r>
      <w:proofErr w:type="gramStart"/>
      <w:r w:rsidRPr="00203A51">
        <w:rPr>
          <w:rFonts w:ascii="宋体" w:hAnsi="宋体" w:cs="宋体" w:hint="eastAsia"/>
          <w:color w:val="0D0D0D" w:themeColor="text1" w:themeTint="F2"/>
          <w:kern w:val="0"/>
          <w:szCs w:val="21"/>
        </w:rPr>
        <w:t>来相关</w:t>
      </w:r>
      <w:proofErr w:type="gramEnd"/>
      <w:r w:rsidRPr="00203A51">
        <w:rPr>
          <w:rFonts w:ascii="宋体" w:hAnsi="宋体" w:cs="宋体" w:hint="eastAsia"/>
          <w:color w:val="0D0D0D" w:themeColor="text1" w:themeTint="F2"/>
          <w:kern w:val="0"/>
          <w:szCs w:val="21"/>
        </w:rPr>
        <w:t>规范要求（若有更新规范要求应按新规范执行）；</w:t>
      </w:r>
    </w:p>
    <w:p w14:paraId="3020F009"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3</w:t>
      </w:r>
      <w:r w:rsidRPr="00203A51">
        <w:rPr>
          <w:rFonts w:ascii="宋体" w:hAnsi="宋体" w:cs="宋体" w:hint="eastAsia"/>
          <w:color w:val="0D0D0D" w:themeColor="text1" w:themeTint="F2"/>
          <w:kern w:val="0"/>
          <w:szCs w:val="21"/>
        </w:rPr>
        <w:t>）能据以编制施工图预算；</w:t>
      </w:r>
    </w:p>
    <w:p w14:paraId="7AA5449C"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4</w:t>
      </w:r>
      <w:r w:rsidRPr="00203A51">
        <w:rPr>
          <w:rFonts w:ascii="宋体" w:hAnsi="宋体" w:cs="宋体" w:hint="eastAsia"/>
          <w:color w:val="0D0D0D" w:themeColor="text1" w:themeTint="F2"/>
          <w:kern w:val="0"/>
          <w:szCs w:val="21"/>
        </w:rPr>
        <w:t>）能据以安排材料、设备订货和非标准设备的制作；</w:t>
      </w:r>
    </w:p>
    <w:p w14:paraId="31460F7B"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5</w:t>
      </w:r>
      <w:r w:rsidRPr="00203A51">
        <w:rPr>
          <w:rFonts w:ascii="宋体" w:hAnsi="宋体" w:cs="宋体" w:hint="eastAsia"/>
          <w:color w:val="0D0D0D" w:themeColor="text1" w:themeTint="F2"/>
          <w:kern w:val="0"/>
          <w:szCs w:val="21"/>
        </w:rPr>
        <w:t>）能据以进行施工和安装；</w:t>
      </w:r>
    </w:p>
    <w:p w14:paraId="67CCB06E"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6</w:t>
      </w:r>
      <w:r w:rsidRPr="00203A51">
        <w:rPr>
          <w:rFonts w:ascii="宋体" w:hAnsi="宋体" w:cs="宋体" w:hint="eastAsia"/>
          <w:color w:val="0D0D0D" w:themeColor="text1" w:themeTint="F2"/>
          <w:kern w:val="0"/>
          <w:szCs w:val="21"/>
        </w:rPr>
        <w:t>）能据以进行工程竣工验收。</w:t>
      </w:r>
    </w:p>
    <w:p w14:paraId="3299687E"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lastRenderedPageBreak/>
        <w:t>（</w:t>
      </w:r>
      <w:r w:rsidRPr="00203A51">
        <w:rPr>
          <w:rFonts w:ascii="宋体" w:hAnsi="宋体" w:cs="宋体" w:hint="eastAsia"/>
          <w:color w:val="0D0D0D" w:themeColor="text1" w:themeTint="F2"/>
          <w:kern w:val="0"/>
          <w:szCs w:val="21"/>
        </w:rPr>
        <w:t>3</w:t>
      </w:r>
      <w:r w:rsidRPr="00203A51">
        <w:rPr>
          <w:rFonts w:ascii="宋体" w:hAnsi="宋体" w:cs="宋体" w:hint="eastAsia"/>
          <w:color w:val="0D0D0D" w:themeColor="text1" w:themeTint="F2"/>
          <w:kern w:val="0"/>
          <w:szCs w:val="21"/>
        </w:rPr>
        <w:t>）承包人提交给发包人的施工图设计成果文件应不存在错、漏、碰等问题。</w:t>
      </w:r>
    </w:p>
    <w:p w14:paraId="424A7F44"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4</w:t>
      </w:r>
      <w:r w:rsidRPr="00203A51">
        <w:rPr>
          <w:rFonts w:ascii="宋体" w:hAnsi="宋体" w:cs="宋体" w:hint="eastAsia"/>
          <w:color w:val="0D0D0D" w:themeColor="text1" w:themeTint="F2"/>
          <w:kern w:val="0"/>
          <w:szCs w:val="21"/>
        </w:rPr>
        <w:t>）承包人须根据发包人的相关规定和要求，采用工程量清单计价方法进行施工图预算的编制，施工图预算组成必须完整（包括但不限于编制说明，工程量计算书、主要材料设备定价依据文件资料等）、</w:t>
      </w:r>
      <w:proofErr w:type="gramStart"/>
      <w:r w:rsidRPr="00203A51">
        <w:rPr>
          <w:rFonts w:ascii="宋体" w:hAnsi="宋体" w:cs="宋体" w:hint="eastAsia"/>
          <w:color w:val="0D0D0D" w:themeColor="text1" w:themeTint="F2"/>
          <w:kern w:val="0"/>
          <w:szCs w:val="21"/>
        </w:rPr>
        <w:t>开项必须</w:t>
      </w:r>
      <w:proofErr w:type="gramEnd"/>
      <w:r w:rsidRPr="00203A51">
        <w:rPr>
          <w:rFonts w:ascii="宋体" w:hAnsi="宋体" w:cs="宋体" w:hint="eastAsia"/>
          <w:color w:val="0D0D0D" w:themeColor="text1" w:themeTint="F2"/>
          <w:kern w:val="0"/>
          <w:szCs w:val="21"/>
        </w:rPr>
        <w:t>齐全、工程量必须准确、造价必须合理，提交时间必须与相应的施工图设计文件同步（否则发包人拒绝接收其设计文件，影响设计进度的，承包人承担进度违约责任），满足工程投资控制的要求。</w:t>
      </w:r>
    </w:p>
    <w:p w14:paraId="3F013735"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5</w:t>
      </w:r>
      <w:r w:rsidRPr="00203A51">
        <w:rPr>
          <w:rFonts w:ascii="宋体" w:hAnsi="宋体" w:cs="宋体" w:hint="eastAsia"/>
          <w:color w:val="0D0D0D" w:themeColor="text1" w:themeTint="F2"/>
          <w:kern w:val="0"/>
          <w:szCs w:val="21"/>
        </w:rPr>
        <w:t>）承包人应对分包单位的各专项设计的施工图设计</w:t>
      </w:r>
      <w:r w:rsidRPr="00203A51">
        <w:rPr>
          <w:rFonts w:ascii="宋体" w:hAnsi="宋体" w:cs="宋体" w:hint="eastAsia"/>
          <w:color w:val="0D0D0D" w:themeColor="text1" w:themeTint="F2"/>
          <w:kern w:val="0"/>
          <w:szCs w:val="21"/>
        </w:rPr>
        <w:t>（包括各专项设计的施工图预算）进行预审把关，确保专项设计成果的完整性、有效性、正确性、可靠性及经济合理性。承包人分包单位提交的施工图预算由承包人负责汇总，承包人须确保汇总后施工图预算满足工程投资控制的要求。</w:t>
      </w:r>
    </w:p>
    <w:p w14:paraId="2CAFCE7D"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6</w:t>
      </w:r>
      <w:r w:rsidRPr="00203A51">
        <w:rPr>
          <w:rFonts w:ascii="宋体" w:hAnsi="宋体" w:cs="宋体" w:hint="eastAsia"/>
          <w:color w:val="0D0D0D" w:themeColor="text1" w:themeTint="F2"/>
          <w:kern w:val="0"/>
          <w:szCs w:val="21"/>
        </w:rPr>
        <w:t>）承包人应根据本工程设计的特点，提供施工安装操作、安全防护的有关要求。</w:t>
      </w:r>
    </w:p>
    <w:p w14:paraId="6F9149E7"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5.9.5</w:t>
      </w:r>
      <w:r w:rsidRPr="00203A51">
        <w:rPr>
          <w:rFonts w:ascii="宋体" w:hAnsi="宋体" w:cs="宋体" w:hint="eastAsia"/>
          <w:color w:val="0D0D0D" w:themeColor="text1" w:themeTint="F2"/>
          <w:kern w:val="0"/>
          <w:szCs w:val="21"/>
        </w:rPr>
        <w:t>材料、设备选型的设计配合</w:t>
      </w:r>
    </w:p>
    <w:p w14:paraId="33CD2179"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1</w:t>
      </w:r>
      <w:r w:rsidRPr="00203A51">
        <w:rPr>
          <w:rFonts w:ascii="宋体" w:hAnsi="宋体" w:cs="宋体" w:hint="eastAsia"/>
          <w:color w:val="0D0D0D" w:themeColor="text1" w:themeTint="F2"/>
          <w:kern w:val="0"/>
          <w:szCs w:val="21"/>
        </w:rPr>
        <w:t>）设计成果文件中选用的建筑材料、建筑构配件和设备，其质量标准必须符合国家规范、标准要求。</w:t>
      </w:r>
    </w:p>
    <w:p w14:paraId="5F89F0DA"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2</w:t>
      </w:r>
      <w:r w:rsidRPr="00203A51">
        <w:rPr>
          <w:rFonts w:ascii="宋体" w:hAnsi="宋体" w:cs="宋体" w:hint="eastAsia"/>
          <w:color w:val="0D0D0D" w:themeColor="text1" w:themeTint="F2"/>
          <w:kern w:val="0"/>
          <w:szCs w:val="21"/>
        </w:rPr>
        <w:t>）承包人应负责编制设备、材料采购的技术文件，内容包括设备、材料采购清单、技术规格书、必要的附图</w:t>
      </w:r>
      <w:r w:rsidRPr="00203A51">
        <w:rPr>
          <w:rFonts w:ascii="宋体" w:hAnsi="宋体" w:cs="宋体" w:hint="eastAsia"/>
          <w:color w:val="0D0D0D" w:themeColor="text1" w:themeTint="F2"/>
          <w:kern w:val="0"/>
          <w:szCs w:val="21"/>
        </w:rPr>
        <w:t>、技术参数表、采购说明和采购时间表等，并包含施工要求、安装说明，同时并对国内规范以外设计文件所涉及的内容提出验收标准。</w:t>
      </w:r>
    </w:p>
    <w:p w14:paraId="49E9C97D"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3</w:t>
      </w:r>
      <w:r w:rsidRPr="00203A51">
        <w:rPr>
          <w:rFonts w:ascii="宋体" w:hAnsi="宋体" w:cs="宋体" w:hint="eastAsia"/>
          <w:color w:val="0D0D0D" w:themeColor="text1" w:themeTint="F2"/>
          <w:kern w:val="0"/>
          <w:szCs w:val="21"/>
        </w:rPr>
        <w:t>）设计文件对于工艺、技术、材料、设备的选用应该满足施工工期的要求，充分考虑设计的可实施性，重视和吸收施工单位对施工安装提出的意见，并充分考虑国内承建商的施工能力。</w:t>
      </w:r>
    </w:p>
    <w:p w14:paraId="28E3A8A3"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4</w:t>
      </w:r>
      <w:r w:rsidRPr="00203A51">
        <w:rPr>
          <w:rFonts w:ascii="宋体" w:hAnsi="宋体" w:cs="宋体" w:hint="eastAsia"/>
          <w:color w:val="0D0D0D" w:themeColor="text1" w:themeTint="F2"/>
          <w:kern w:val="0"/>
          <w:szCs w:val="21"/>
        </w:rPr>
        <w:t>）设计所选用的建筑材料及设备（包括各专业采用的材料、设备），应提交进行性能价格的分析比较报告，</w:t>
      </w:r>
      <w:proofErr w:type="gramStart"/>
      <w:r w:rsidRPr="00203A51">
        <w:rPr>
          <w:rFonts w:ascii="宋体" w:hAnsi="宋体" w:cs="宋体" w:hint="eastAsia"/>
          <w:color w:val="0D0D0D" w:themeColor="text1" w:themeTint="F2"/>
          <w:kern w:val="0"/>
          <w:szCs w:val="21"/>
        </w:rPr>
        <w:t>不</w:t>
      </w:r>
      <w:proofErr w:type="gramEnd"/>
      <w:r w:rsidRPr="00203A51">
        <w:rPr>
          <w:rFonts w:ascii="宋体" w:hAnsi="宋体" w:cs="宋体" w:hint="eastAsia"/>
          <w:color w:val="0D0D0D" w:themeColor="text1" w:themeTint="F2"/>
          <w:kern w:val="0"/>
          <w:szCs w:val="21"/>
        </w:rPr>
        <w:t>应选用不节能或已淘汰的产品；设备的选用必须考虑相关的系统配套，原则上应优先采用国内产品。国内没有的建筑材料和设备或国内材料和设备性能无法达到设计要求或其价格高于进口价格时，才采用进口材料和设备。设计中采用的材料和设备均须按中国、广东省、广州市有关法律、行政法规和规章的要求，提供明确的技术资料（包括性能指标、规格、型号等方面的资料）。</w:t>
      </w:r>
    </w:p>
    <w:p w14:paraId="40C94217"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5</w:t>
      </w:r>
      <w:r w:rsidRPr="00203A51">
        <w:rPr>
          <w:rFonts w:ascii="宋体" w:hAnsi="宋体" w:cs="宋体" w:hint="eastAsia"/>
          <w:color w:val="0D0D0D" w:themeColor="text1" w:themeTint="F2"/>
          <w:kern w:val="0"/>
          <w:szCs w:val="21"/>
        </w:rPr>
        <w:t>）承包人应及时提供工程的各主要建筑材料和设备的生产厂商及价格等资料，供发</w:t>
      </w:r>
      <w:r w:rsidRPr="00203A51">
        <w:rPr>
          <w:rFonts w:ascii="宋体" w:hAnsi="宋体" w:cs="宋体" w:hint="eastAsia"/>
          <w:color w:val="0D0D0D" w:themeColor="text1" w:themeTint="F2"/>
          <w:kern w:val="0"/>
          <w:szCs w:val="21"/>
        </w:rPr>
        <w:t>包人选择时参考。</w:t>
      </w:r>
    </w:p>
    <w:p w14:paraId="03F95423"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lastRenderedPageBreak/>
        <w:t>（</w:t>
      </w:r>
      <w:r w:rsidRPr="00203A51">
        <w:rPr>
          <w:rFonts w:ascii="宋体" w:hAnsi="宋体" w:cs="宋体" w:hint="eastAsia"/>
          <w:color w:val="0D0D0D" w:themeColor="text1" w:themeTint="F2"/>
          <w:kern w:val="0"/>
          <w:szCs w:val="21"/>
        </w:rPr>
        <w:t>6</w:t>
      </w:r>
      <w:r w:rsidRPr="00203A51">
        <w:rPr>
          <w:rFonts w:ascii="宋体" w:hAnsi="宋体" w:cs="宋体" w:hint="eastAsia"/>
          <w:color w:val="0D0D0D" w:themeColor="text1" w:themeTint="F2"/>
          <w:kern w:val="0"/>
          <w:szCs w:val="21"/>
        </w:rPr>
        <w:t>）承包人的设计文件在对本工程设备材料的技术要求进行描述时不得带</w:t>
      </w:r>
      <w:proofErr w:type="gramStart"/>
      <w:r w:rsidRPr="00203A51">
        <w:rPr>
          <w:rFonts w:ascii="宋体" w:hAnsi="宋体" w:cs="宋体" w:hint="eastAsia"/>
          <w:color w:val="0D0D0D" w:themeColor="text1" w:themeTint="F2"/>
          <w:kern w:val="0"/>
          <w:szCs w:val="21"/>
        </w:rPr>
        <w:t>有倾</w:t>
      </w:r>
      <w:proofErr w:type="gramEnd"/>
      <w:r w:rsidRPr="00203A51">
        <w:rPr>
          <w:rFonts w:ascii="宋体" w:hAnsi="宋体" w:cs="宋体" w:hint="eastAsia"/>
          <w:color w:val="0D0D0D" w:themeColor="text1" w:themeTint="F2"/>
          <w:kern w:val="0"/>
          <w:szCs w:val="21"/>
        </w:rPr>
        <w:t>向性、排他性、指向某一特定厂商品牌或指向某一具有独一性的材料设备。如根据项目的定位、功能等的要求必须选用某种品牌或某一具有独一性的材料、设备时，承包人应事前书面详细报告发包人并获得发包人批准。</w:t>
      </w:r>
    </w:p>
    <w:p w14:paraId="0F1D65C9"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7</w:t>
      </w:r>
      <w:r w:rsidRPr="00203A51">
        <w:rPr>
          <w:rFonts w:ascii="宋体" w:hAnsi="宋体" w:cs="宋体" w:hint="eastAsia"/>
          <w:color w:val="0D0D0D" w:themeColor="text1" w:themeTint="F2"/>
          <w:kern w:val="0"/>
          <w:szCs w:val="21"/>
        </w:rPr>
        <w:t>）对于由发包人拟定的候选建筑材料和设备，在厂商提供符合设计要求的技术资料后，承包人须协助发包人鉴别其优劣并提供相关咨询意见。同时，承包人应派本工程设计专业负责人参与发包人组织的相关看样定板工作，出具材料设备选型的相关技术意见。</w:t>
      </w:r>
    </w:p>
    <w:p w14:paraId="75D683CB"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8</w:t>
      </w:r>
      <w:r w:rsidRPr="00203A51">
        <w:rPr>
          <w:rFonts w:ascii="宋体" w:hAnsi="宋体" w:cs="宋体" w:hint="eastAsia"/>
          <w:color w:val="0D0D0D" w:themeColor="text1" w:themeTint="F2"/>
          <w:kern w:val="0"/>
          <w:szCs w:val="21"/>
        </w:rPr>
        <w:t>）由于本工程中采用新工艺而导致需要采用新材料、新设备的，承包人原则上须在项目档次定位的基础上向发包人推荐三家以上可供货的国内或国外厂商名称、以往业绩、产品质量标准、价格资料及样板等，所推荐的三家单位的材料、设备应该在价格水平上处于同一档次。</w:t>
      </w:r>
    </w:p>
    <w:p w14:paraId="418AF04B"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9</w:t>
      </w:r>
      <w:r w:rsidRPr="00203A51">
        <w:rPr>
          <w:rFonts w:ascii="宋体" w:hAnsi="宋体" w:cs="宋体" w:hint="eastAsia"/>
          <w:color w:val="0D0D0D" w:themeColor="text1" w:themeTint="F2"/>
          <w:kern w:val="0"/>
          <w:szCs w:val="21"/>
        </w:rPr>
        <w:t>）承包人应对本工程中可能采用的特殊设备和材料进行分析，若在设计过程中需要预先选定相关的材料、设备供应商，以便为设计过程提供必要的技术支持，承包人应提前向发包人提出选定材料设备供应商的建议（包括国产和国外进口的）。</w:t>
      </w:r>
    </w:p>
    <w:p w14:paraId="0A31364E"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10</w:t>
      </w:r>
      <w:r w:rsidRPr="00203A51">
        <w:rPr>
          <w:rFonts w:ascii="宋体" w:hAnsi="宋体" w:cs="宋体" w:hint="eastAsia"/>
          <w:color w:val="0D0D0D" w:themeColor="text1" w:themeTint="F2"/>
          <w:kern w:val="0"/>
          <w:szCs w:val="21"/>
        </w:rPr>
        <w:t>）承包人应详细了解市场上本工程的主要材料</w:t>
      </w:r>
      <w:r w:rsidRPr="00203A51">
        <w:rPr>
          <w:rFonts w:ascii="宋体" w:hAnsi="宋体" w:cs="宋体" w:hint="eastAsia"/>
          <w:color w:val="0D0D0D" w:themeColor="text1" w:themeTint="F2"/>
          <w:kern w:val="0"/>
          <w:szCs w:val="21"/>
        </w:rPr>
        <w:t>和设备生产商的供货能力和供货周期（包括生产时间和运输时间），并据此向发包人提出各种主要材料和设备（包括国产和国外进口的）提前订货时间的建议。</w:t>
      </w:r>
    </w:p>
    <w:p w14:paraId="1CFD05A3"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11</w:t>
      </w:r>
      <w:r w:rsidRPr="00203A51">
        <w:rPr>
          <w:rFonts w:ascii="宋体" w:hAnsi="宋体" w:cs="宋体" w:hint="eastAsia"/>
          <w:color w:val="0D0D0D" w:themeColor="text1" w:themeTint="F2"/>
          <w:kern w:val="0"/>
          <w:szCs w:val="21"/>
        </w:rPr>
        <w:t>）承包人应根据南沙区城市规划、城市绿化的要求，选择适合当地气候、经济性高、成活率强的植物，并负责编制技术文件。</w:t>
      </w:r>
    </w:p>
    <w:p w14:paraId="31CDF3A4" w14:textId="77777777" w:rsidR="00CA314E" w:rsidRPr="00203A51" w:rsidRDefault="001B5B2D">
      <w:pPr>
        <w:pStyle w:val="4"/>
        <w:spacing w:before="240" w:after="120" w:line="360" w:lineRule="auto"/>
        <w:rPr>
          <w:color w:val="0D0D0D" w:themeColor="text1" w:themeTint="F2"/>
        </w:rPr>
      </w:pPr>
      <w:r w:rsidRPr="00203A51">
        <w:rPr>
          <w:rFonts w:hint="eastAsia"/>
          <w:color w:val="0D0D0D" w:themeColor="text1" w:themeTint="F2"/>
        </w:rPr>
        <w:t xml:space="preserve">5.10 </w:t>
      </w:r>
      <w:r w:rsidRPr="00203A51">
        <w:rPr>
          <w:rFonts w:hint="eastAsia"/>
          <w:color w:val="0D0D0D" w:themeColor="text1" w:themeTint="F2"/>
        </w:rPr>
        <w:t>设计后续服务</w:t>
      </w:r>
    </w:p>
    <w:p w14:paraId="4508A19C"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承包人应在施工现场设立代表处，并派驻设计代表常驻施工现场，且设计代表应为参与本工程设计的各专业负责人，做好施工现场服务，包括但不限于：</w:t>
      </w:r>
    </w:p>
    <w:p w14:paraId="772CBF00"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1</w:t>
      </w:r>
      <w:r w:rsidRPr="00203A51">
        <w:rPr>
          <w:rFonts w:ascii="宋体" w:hAnsi="宋体" w:cs="宋体" w:hint="eastAsia"/>
          <w:color w:val="0D0D0D" w:themeColor="text1" w:themeTint="F2"/>
          <w:kern w:val="0"/>
          <w:szCs w:val="21"/>
        </w:rPr>
        <w:t>）开工前在发包人指定的时间内，做好设计文件的技术交底工作和现场控制点的交接工作；</w:t>
      </w:r>
    </w:p>
    <w:p w14:paraId="0AA86155"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2</w:t>
      </w:r>
      <w:r w:rsidRPr="00203A51">
        <w:rPr>
          <w:rFonts w:ascii="宋体" w:hAnsi="宋体" w:cs="宋体" w:hint="eastAsia"/>
          <w:color w:val="0D0D0D" w:themeColor="text1" w:themeTint="F2"/>
          <w:kern w:val="0"/>
          <w:szCs w:val="21"/>
        </w:rPr>
        <w:t>）在发包人规定的时间内积极配合发包人对施工及设计方案进行优化设计；</w:t>
      </w:r>
    </w:p>
    <w:p w14:paraId="78AAB6F1"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3</w:t>
      </w:r>
      <w:r w:rsidRPr="00203A51">
        <w:rPr>
          <w:rFonts w:ascii="宋体" w:hAnsi="宋体" w:cs="宋体" w:hint="eastAsia"/>
          <w:color w:val="0D0D0D" w:themeColor="text1" w:themeTint="F2"/>
          <w:kern w:val="0"/>
          <w:szCs w:val="21"/>
        </w:rPr>
        <w:t>）做好绿化景观工程咨询服务、审查工作，咨询要点：从景观方案的总体布局、总平面设计、功能需求提出咨询意见，审查植物方案，对植物空间、种植间距、苗木尺寸、苗木品种进行</w:t>
      </w:r>
      <w:r w:rsidRPr="00203A51">
        <w:rPr>
          <w:rFonts w:ascii="宋体" w:hAnsi="宋体" w:cs="宋体" w:hint="eastAsia"/>
          <w:color w:val="0D0D0D" w:themeColor="text1" w:themeTint="F2"/>
          <w:kern w:val="0"/>
          <w:szCs w:val="21"/>
        </w:rPr>
        <w:lastRenderedPageBreak/>
        <w:t>严格把关；认真审查材料使用情况，复杂景观建筑、构筑物</w:t>
      </w:r>
      <w:r w:rsidRPr="00203A51">
        <w:rPr>
          <w:rFonts w:ascii="宋体" w:hAnsi="宋体" w:cs="宋体" w:hint="eastAsia"/>
          <w:color w:val="0D0D0D" w:themeColor="text1" w:themeTint="F2"/>
          <w:kern w:val="0"/>
          <w:szCs w:val="21"/>
        </w:rPr>
        <w:t>、景观桥、铺装园路及小品的用材、颜色、收口及尺度，提出优化建议；审查微地形设计，掌握人行车行视线与地形关系，对空间疏密开放提出总体建议；对景观照明设计的审查，对灯具选型及灯具布置提出合理化建议，对于其他专项工程的衔接及细部节点设计深度、符合性进行重点审查。</w:t>
      </w:r>
    </w:p>
    <w:p w14:paraId="48393D2D"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4</w:t>
      </w:r>
      <w:r w:rsidRPr="00203A51">
        <w:rPr>
          <w:rFonts w:ascii="宋体" w:hAnsi="宋体" w:cs="宋体" w:hint="eastAsia"/>
          <w:color w:val="0D0D0D" w:themeColor="text1" w:themeTint="F2"/>
          <w:kern w:val="0"/>
          <w:szCs w:val="21"/>
        </w:rPr>
        <w:t>）其他设计问题。</w:t>
      </w:r>
    </w:p>
    <w:p w14:paraId="56ECCA7A"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以上各专业设计代表每月驻工地时间不得少于</w:t>
      </w:r>
      <w:r w:rsidRPr="00203A51">
        <w:rPr>
          <w:rFonts w:ascii="宋体" w:hAnsi="宋体" w:cs="宋体" w:hint="eastAsia"/>
          <w:color w:val="0D0D0D" w:themeColor="text1" w:themeTint="F2"/>
          <w:kern w:val="0"/>
          <w:szCs w:val="21"/>
        </w:rPr>
        <w:t>22</w:t>
      </w:r>
      <w:r w:rsidRPr="00203A51">
        <w:rPr>
          <w:rFonts w:ascii="宋体" w:hAnsi="宋体" w:cs="宋体" w:hint="eastAsia"/>
          <w:color w:val="0D0D0D" w:themeColor="text1" w:themeTint="F2"/>
          <w:kern w:val="0"/>
          <w:szCs w:val="21"/>
        </w:rPr>
        <w:t>天。未经发包人批准同意擅自更换设计代表的，承包人承担</w:t>
      </w:r>
      <w:r w:rsidRPr="00203A51">
        <w:rPr>
          <w:rFonts w:ascii="宋体" w:hAnsi="宋体" w:cs="宋体" w:hint="eastAsia"/>
          <w:color w:val="0D0D0D" w:themeColor="text1" w:themeTint="F2"/>
          <w:kern w:val="0"/>
          <w:szCs w:val="21"/>
        </w:rPr>
        <w:t>50000</w:t>
      </w:r>
      <w:r w:rsidRPr="00203A51">
        <w:rPr>
          <w:rFonts w:ascii="宋体" w:hAnsi="宋体" w:cs="宋体" w:hint="eastAsia"/>
          <w:color w:val="0D0D0D" w:themeColor="text1" w:themeTint="F2"/>
          <w:kern w:val="0"/>
          <w:szCs w:val="21"/>
        </w:rPr>
        <w:t>元违约金。如特殊原因需要更换设计代表的，由承包人向发包人提出申请，发包人同意后方可更换，承包人需承担违约金</w:t>
      </w:r>
      <w:r w:rsidRPr="00203A51">
        <w:rPr>
          <w:rFonts w:ascii="宋体" w:hAnsi="宋体" w:cs="宋体" w:hint="eastAsia"/>
          <w:color w:val="0D0D0D" w:themeColor="text1" w:themeTint="F2"/>
          <w:kern w:val="0"/>
          <w:szCs w:val="21"/>
        </w:rPr>
        <w:t>10000</w:t>
      </w:r>
      <w:r w:rsidRPr="00203A51">
        <w:rPr>
          <w:rFonts w:ascii="宋体" w:hAnsi="宋体" w:cs="宋体" w:hint="eastAsia"/>
          <w:color w:val="0D0D0D" w:themeColor="text1" w:themeTint="F2"/>
          <w:kern w:val="0"/>
          <w:szCs w:val="21"/>
        </w:rPr>
        <w:t>元</w:t>
      </w: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次。上</w:t>
      </w:r>
      <w:r w:rsidRPr="00203A51">
        <w:rPr>
          <w:rFonts w:ascii="宋体" w:hAnsi="宋体" w:cs="宋体" w:hint="eastAsia"/>
          <w:color w:val="0D0D0D" w:themeColor="text1" w:themeTint="F2"/>
          <w:kern w:val="0"/>
          <w:szCs w:val="21"/>
        </w:rPr>
        <w:t>述违约金，由发包人在承包人当期的工程进度款中扣除。</w:t>
      </w:r>
    </w:p>
    <w:p w14:paraId="55209012" w14:textId="77777777" w:rsidR="00CA314E" w:rsidRPr="00203A51" w:rsidRDefault="001B5B2D">
      <w:pPr>
        <w:pStyle w:val="4"/>
        <w:spacing w:before="240" w:after="120" w:line="360" w:lineRule="auto"/>
        <w:rPr>
          <w:color w:val="0D0D0D" w:themeColor="text1" w:themeTint="F2"/>
        </w:rPr>
      </w:pPr>
      <w:r w:rsidRPr="00203A51">
        <w:rPr>
          <w:rFonts w:hint="eastAsia"/>
          <w:color w:val="0D0D0D" w:themeColor="text1" w:themeTint="F2"/>
        </w:rPr>
        <w:t xml:space="preserve">5.11 </w:t>
      </w:r>
      <w:r w:rsidRPr="00203A51">
        <w:rPr>
          <w:rFonts w:hint="eastAsia"/>
          <w:color w:val="0D0D0D" w:themeColor="text1" w:themeTint="F2"/>
        </w:rPr>
        <w:t>限额设计</w:t>
      </w:r>
    </w:p>
    <w:p w14:paraId="5D43F601"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5.11.1</w:t>
      </w:r>
      <w:r w:rsidRPr="00203A51">
        <w:rPr>
          <w:rFonts w:ascii="宋体" w:hAnsi="宋体" w:cs="宋体" w:hint="eastAsia"/>
          <w:color w:val="0D0D0D" w:themeColor="text1" w:themeTint="F2"/>
          <w:kern w:val="0"/>
          <w:szCs w:val="21"/>
        </w:rPr>
        <w:t>限额设计要求</w:t>
      </w:r>
    </w:p>
    <w:p w14:paraId="13415AAF"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承包人承诺在不降低发包人要求的主要设计指标的前提下，本工程项目投资必须按照发包人的投资额度和要求严格控制设计限额，确保经审定的概算金额不超过批复的项目投资估算金额，经审定的预算金额不超过审定概算中的建安工程费和发布的招标限价。因规划调整等客观原因导致投资估算或概算发生重大调整时，应按程序报批。承包人承诺工程投资为除征地、拆迁费用以外整个工程从筹建至竣工交付使用所需的工程直接费用，并承诺据此进行方案设计、初步设计</w:t>
      </w:r>
      <w:r w:rsidRPr="00203A51">
        <w:rPr>
          <w:rFonts w:ascii="宋体" w:hAnsi="宋体" w:cs="宋体" w:hint="eastAsia"/>
          <w:color w:val="0D0D0D" w:themeColor="text1" w:themeTint="F2"/>
          <w:kern w:val="0"/>
          <w:szCs w:val="21"/>
        </w:rPr>
        <w:t>和施工图设计，实行限额设计。</w:t>
      </w:r>
    </w:p>
    <w:p w14:paraId="4D40A8A4"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1</w:t>
      </w:r>
      <w:r w:rsidRPr="00203A51">
        <w:rPr>
          <w:rFonts w:ascii="宋体" w:hAnsi="宋体" w:cs="宋体" w:hint="eastAsia"/>
          <w:color w:val="0D0D0D" w:themeColor="text1" w:themeTint="F2"/>
          <w:kern w:val="0"/>
          <w:szCs w:val="21"/>
        </w:rPr>
        <w:t>）承包人应遵循功能适用、标准合理、经济合理的原则开展设计，在投资限额目标的基础上结合项目设计内容进一步分解投资，明确投资控制主要指标，在编制设计概算时逐步细化落实。</w:t>
      </w:r>
    </w:p>
    <w:p w14:paraId="449276D7"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2</w:t>
      </w:r>
      <w:r w:rsidRPr="00203A51">
        <w:rPr>
          <w:rFonts w:ascii="宋体" w:hAnsi="宋体" w:cs="宋体" w:hint="eastAsia"/>
          <w:color w:val="0D0D0D" w:themeColor="text1" w:themeTint="F2"/>
          <w:kern w:val="0"/>
          <w:szCs w:val="21"/>
        </w:rPr>
        <w:t>）承包人在限额设计范围内应充分运用性价比分析、多方案（不少于</w:t>
      </w:r>
      <w:r w:rsidRPr="00203A51">
        <w:rPr>
          <w:rFonts w:ascii="宋体" w:hAnsi="宋体" w:cs="宋体" w:hint="eastAsia"/>
          <w:color w:val="0D0D0D" w:themeColor="text1" w:themeTint="F2"/>
          <w:kern w:val="0"/>
          <w:szCs w:val="21"/>
        </w:rPr>
        <w:t>2</w:t>
      </w:r>
      <w:r w:rsidRPr="00203A51">
        <w:rPr>
          <w:rFonts w:ascii="宋体" w:hAnsi="宋体" w:cs="宋体" w:hint="eastAsia"/>
          <w:color w:val="0D0D0D" w:themeColor="text1" w:themeTint="F2"/>
          <w:kern w:val="0"/>
          <w:szCs w:val="21"/>
        </w:rPr>
        <w:t>个方案）技术经济比较等技术手段对设计方案进行优化。在所有方案比较的过程中，必须进行相应深度的投资估算比较，确保方案的可比性并提供相应的工程数量表、主要材料表（含推荐品牌）、主要设备清单（含推荐品牌）等，在确保工程质量的前提下，降低工程投资。</w:t>
      </w:r>
    </w:p>
    <w:p w14:paraId="41E5F916"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3</w:t>
      </w:r>
      <w:r w:rsidRPr="00203A51">
        <w:rPr>
          <w:rFonts w:ascii="宋体" w:hAnsi="宋体" w:cs="宋体" w:hint="eastAsia"/>
          <w:color w:val="0D0D0D" w:themeColor="text1" w:themeTint="F2"/>
          <w:kern w:val="0"/>
          <w:szCs w:val="21"/>
        </w:rPr>
        <w:t>）承包人应承诺如果根据承包人提供的施工图设计图纸编制的预算超出初步设计概算，承包人必须在不改变原方案设计的构想及设计理念、不降低设计质量标准及使用要求、不影响下一</w:t>
      </w:r>
      <w:r w:rsidRPr="00203A51">
        <w:rPr>
          <w:rFonts w:ascii="宋体" w:hAnsi="宋体" w:cs="宋体" w:hint="eastAsia"/>
          <w:color w:val="0D0D0D" w:themeColor="text1" w:themeTint="F2"/>
          <w:kern w:val="0"/>
          <w:szCs w:val="21"/>
        </w:rPr>
        <w:lastRenderedPageBreak/>
        <w:t>阶段交付设计文件的期限、不追加设计费用的情况下对施工图设计进行优化。</w:t>
      </w:r>
    </w:p>
    <w:p w14:paraId="2E9198CF"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4</w:t>
      </w:r>
      <w:r w:rsidRPr="00203A51">
        <w:rPr>
          <w:rFonts w:ascii="宋体" w:hAnsi="宋体" w:cs="宋体" w:hint="eastAsia"/>
          <w:color w:val="0D0D0D" w:themeColor="text1" w:themeTint="F2"/>
          <w:kern w:val="0"/>
          <w:szCs w:val="21"/>
        </w:rPr>
        <w:t>）承包人应承诺有关设计的任何修改、变动或由于修改设计所引起的工艺、技术、材料、设备的变更均须经过发包人的同意。</w:t>
      </w:r>
    </w:p>
    <w:p w14:paraId="22A0128B"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5</w:t>
      </w:r>
      <w:r w:rsidRPr="00203A51">
        <w:rPr>
          <w:rFonts w:ascii="宋体" w:hAnsi="宋体" w:cs="宋体" w:hint="eastAsia"/>
          <w:color w:val="0D0D0D" w:themeColor="text1" w:themeTint="F2"/>
          <w:kern w:val="0"/>
          <w:szCs w:val="21"/>
        </w:rPr>
        <w:t>）承包人承诺在交付项目的部分或全部设计文件后</w:t>
      </w: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如有更好的新工艺、新技术、新材料、新设备等适用于本项目，将及时向发包人推荐并提供科学的评估。</w:t>
      </w:r>
    </w:p>
    <w:p w14:paraId="71F43410"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 xml:space="preserve">5.11.2 </w:t>
      </w:r>
      <w:r w:rsidRPr="00203A51">
        <w:rPr>
          <w:rFonts w:ascii="宋体" w:hAnsi="宋体" w:cs="宋体" w:hint="eastAsia"/>
          <w:color w:val="0D0D0D" w:themeColor="text1" w:themeTint="F2"/>
          <w:kern w:val="0"/>
          <w:szCs w:val="21"/>
        </w:rPr>
        <w:t>限额设</w:t>
      </w:r>
      <w:r w:rsidRPr="00203A51">
        <w:rPr>
          <w:rFonts w:ascii="宋体" w:hAnsi="宋体" w:cs="宋体" w:hint="eastAsia"/>
          <w:color w:val="0D0D0D" w:themeColor="text1" w:themeTint="F2"/>
          <w:kern w:val="0"/>
          <w:szCs w:val="21"/>
        </w:rPr>
        <w:t>计的管理</w:t>
      </w:r>
    </w:p>
    <w:p w14:paraId="407E3449" w14:textId="77777777" w:rsidR="00CA314E" w:rsidRPr="00203A51" w:rsidRDefault="001B5B2D">
      <w:pPr>
        <w:spacing w:line="360" w:lineRule="auto"/>
        <w:ind w:firstLineChars="176" w:firstLine="370"/>
        <w:rPr>
          <w:rFonts w:ascii="宋体" w:hAnsi="宋体"/>
          <w:color w:val="0D0D0D" w:themeColor="text1" w:themeTint="F2"/>
          <w:szCs w:val="21"/>
        </w:rPr>
      </w:pPr>
      <w:r w:rsidRPr="00203A51">
        <w:rPr>
          <w:rFonts w:ascii="宋体" w:hAnsi="宋体" w:hint="eastAsia"/>
          <w:color w:val="0D0D0D" w:themeColor="text1" w:themeTint="F2"/>
          <w:szCs w:val="21"/>
        </w:rPr>
        <w:t>（</w:t>
      </w:r>
      <w:r w:rsidRPr="00203A51">
        <w:rPr>
          <w:rFonts w:ascii="宋体" w:hAnsi="宋体" w:hint="eastAsia"/>
          <w:color w:val="0D0D0D" w:themeColor="text1" w:themeTint="F2"/>
          <w:szCs w:val="21"/>
        </w:rPr>
        <w:t>1</w:t>
      </w:r>
      <w:r w:rsidRPr="00203A51">
        <w:rPr>
          <w:rFonts w:ascii="宋体" w:hAnsi="宋体" w:hint="eastAsia"/>
          <w:color w:val="0D0D0D" w:themeColor="text1" w:themeTint="F2"/>
          <w:szCs w:val="21"/>
        </w:rPr>
        <w:t>）实行全员的限额设计管理</w:t>
      </w:r>
    </w:p>
    <w:p w14:paraId="44A8B2B4" w14:textId="77777777" w:rsidR="00CA314E" w:rsidRPr="00203A51" w:rsidRDefault="001B5B2D">
      <w:pPr>
        <w:spacing w:line="360" w:lineRule="auto"/>
        <w:ind w:firstLineChars="176" w:firstLine="370"/>
        <w:rPr>
          <w:rFonts w:ascii="宋体" w:hAnsi="宋体"/>
          <w:color w:val="0D0D0D" w:themeColor="text1" w:themeTint="F2"/>
          <w:szCs w:val="21"/>
        </w:rPr>
      </w:pPr>
      <w:r w:rsidRPr="00203A51">
        <w:rPr>
          <w:rFonts w:ascii="宋体" w:hAnsi="宋体" w:hint="eastAsia"/>
          <w:color w:val="0D0D0D" w:themeColor="text1" w:themeTint="F2"/>
          <w:szCs w:val="21"/>
        </w:rPr>
        <w:t>承包人严格执行技术责任制，每一个子项目都要指定总体设计负责人和各专业负责人，组成总体组，负责本项目限额设计的综合管理，包括分阶段的限额框算、检查，切块分配，以及切块间的协调等。</w:t>
      </w:r>
    </w:p>
    <w:p w14:paraId="16DC8998" w14:textId="77777777" w:rsidR="00CA314E" w:rsidRPr="00203A51" w:rsidRDefault="001B5B2D">
      <w:pPr>
        <w:spacing w:line="360" w:lineRule="auto"/>
        <w:ind w:firstLineChars="176" w:firstLine="370"/>
        <w:rPr>
          <w:rFonts w:ascii="宋体" w:hAnsi="宋体"/>
          <w:color w:val="0D0D0D" w:themeColor="text1" w:themeTint="F2"/>
          <w:szCs w:val="21"/>
        </w:rPr>
      </w:pPr>
      <w:r w:rsidRPr="00203A51">
        <w:rPr>
          <w:rFonts w:ascii="宋体" w:hAnsi="宋体" w:hint="eastAsia"/>
          <w:color w:val="0D0D0D" w:themeColor="text1" w:themeTint="F2"/>
          <w:szCs w:val="21"/>
        </w:rPr>
        <w:t>（</w:t>
      </w:r>
      <w:r w:rsidRPr="00203A51">
        <w:rPr>
          <w:rFonts w:ascii="宋体" w:hAnsi="宋体" w:hint="eastAsia"/>
          <w:color w:val="0D0D0D" w:themeColor="text1" w:themeTint="F2"/>
          <w:szCs w:val="21"/>
        </w:rPr>
        <w:t>2</w:t>
      </w:r>
      <w:r w:rsidRPr="00203A51">
        <w:rPr>
          <w:rFonts w:ascii="宋体" w:hAnsi="宋体" w:hint="eastAsia"/>
          <w:color w:val="0D0D0D" w:themeColor="text1" w:themeTint="F2"/>
          <w:szCs w:val="21"/>
        </w:rPr>
        <w:t>）实行全过程的限额设计管理</w:t>
      </w:r>
    </w:p>
    <w:p w14:paraId="25975CC5" w14:textId="77777777" w:rsidR="00CA314E" w:rsidRPr="00203A51" w:rsidRDefault="001B5B2D">
      <w:pPr>
        <w:spacing w:line="360" w:lineRule="auto"/>
        <w:ind w:firstLineChars="176" w:firstLine="370"/>
        <w:rPr>
          <w:rFonts w:ascii="宋体" w:hAnsi="宋体"/>
          <w:color w:val="0D0D0D" w:themeColor="text1" w:themeTint="F2"/>
          <w:szCs w:val="21"/>
        </w:rPr>
      </w:pPr>
      <w:r w:rsidRPr="00203A51">
        <w:rPr>
          <w:rFonts w:ascii="宋体" w:hAnsi="宋体" w:hint="eastAsia"/>
          <w:color w:val="0D0D0D" w:themeColor="text1" w:themeTint="F2"/>
          <w:szCs w:val="21"/>
        </w:rPr>
        <w:t>承包人要在每个专业每道工序中都把限额设计作为重点工作内容，明确限额目标，实行工序管理。各个专业限额的实现，是实现总限额的保证。</w:t>
      </w:r>
    </w:p>
    <w:p w14:paraId="3ACEAF28" w14:textId="77777777" w:rsidR="00CA314E" w:rsidRPr="00203A51" w:rsidRDefault="001B5B2D">
      <w:pPr>
        <w:spacing w:line="360" w:lineRule="auto"/>
        <w:ind w:firstLineChars="176" w:firstLine="370"/>
        <w:rPr>
          <w:rFonts w:ascii="宋体" w:hAnsi="宋体"/>
          <w:color w:val="0D0D0D" w:themeColor="text1" w:themeTint="F2"/>
          <w:szCs w:val="21"/>
        </w:rPr>
      </w:pPr>
      <w:r w:rsidRPr="00203A51">
        <w:rPr>
          <w:rFonts w:ascii="宋体" w:hAnsi="宋体" w:hint="eastAsia"/>
          <w:color w:val="0D0D0D" w:themeColor="text1" w:themeTint="F2"/>
          <w:szCs w:val="21"/>
        </w:rPr>
        <w:t>（</w:t>
      </w:r>
      <w:r w:rsidRPr="00203A51">
        <w:rPr>
          <w:rFonts w:ascii="宋体" w:hAnsi="宋体" w:hint="eastAsia"/>
          <w:color w:val="0D0D0D" w:themeColor="text1" w:themeTint="F2"/>
          <w:szCs w:val="21"/>
        </w:rPr>
        <w:t>3</w:t>
      </w:r>
      <w:r w:rsidRPr="00203A51">
        <w:rPr>
          <w:rFonts w:ascii="宋体" w:hAnsi="宋体" w:hint="eastAsia"/>
          <w:color w:val="0D0D0D" w:themeColor="text1" w:themeTint="F2"/>
          <w:szCs w:val="21"/>
        </w:rPr>
        <w:t>）实行防、检结合，以防为主的限额设计管理</w:t>
      </w:r>
    </w:p>
    <w:p w14:paraId="26227736" w14:textId="77777777" w:rsidR="00CA314E" w:rsidRPr="00203A51" w:rsidRDefault="001B5B2D">
      <w:pPr>
        <w:spacing w:line="360" w:lineRule="auto"/>
        <w:ind w:firstLineChars="176" w:firstLine="370"/>
        <w:rPr>
          <w:rFonts w:ascii="宋体" w:hAnsi="宋体"/>
          <w:color w:val="0D0D0D" w:themeColor="text1" w:themeTint="F2"/>
          <w:szCs w:val="21"/>
        </w:rPr>
      </w:pPr>
      <w:r w:rsidRPr="00203A51">
        <w:rPr>
          <w:rFonts w:ascii="宋体" w:hAnsi="宋体" w:hint="eastAsia"/>
          <w:color w:val="0D0D0D" w:themeColor="text1" w:themeTint="F2"/>
          <w:szCs w:val="21"/>
        </w:rPr>
        <w:t>承包人采取积极预防和严格把关相结合，抓好事前指导、中间检查和成品审定三个环节。以事先采取措施，防止突破限额为主，重在管理影响造价升降的各主要因素。</w:t>
      </w:r>
    </w:p>
    <w:p w14:paraId="134418C1" w14:textId="77777777" w:rsidR="00CA314E" w:rsidRPr="00203A51" w:rsidRDefault="001B5B2D">
      <w:pPr>
        <w:spacing w:line="360" w:lineRule="auto"/>
        <w:ind w:firstLineChars="176" w:firstLine="370"/>
        <w:rPr>
          <w:rFonts w:ascii="宋体" w:hAnsi="宋体"/>
          <w:color w:val="0D0D0D" w:themeColor="text1" w:themeTint="F2"/>
          <w:szCs w:val="21"/>
        </w:rPr>
      </w:pPr>
      <w:r w:rsidRPr="00203A51">
        <w:rPr>
          <w:rFonts w:ascii="宋体" w:hAnsi="宋体" w:hint="eastAsia"/>
          <w:color w:val="0D0D0D" w:themeColor="text1" w:themeTint="F2"/>
          <w:szCs w:val="21"/>
        </w:rPr>
        <w:t>（</w:t>
      </w:r>
      <w:r w:rsidRPr="00203A51">
        <w:rPr>
          <w:rFonts w:ascii="宋体" w:hAnsi="宋体" w:hint="eastAsia"/>
          <w:color w:val="0D0D0D" w:themeColor="text1" w:themeTint="F2"/>
          <w:szCs w:val="21"/>
        </w:rPr>
        <w:t>4</w:t>
      </w:r>
      <w:r w:rsidRPr="00203A51">
        <w:rPr>
          <w:rFonts w:ascii="宋体" w:hAnsi="宋体" w:hint="eastAsia"/>
          <w:color w:val="0D0D0D" w:themeColor="text1" w:themeTint="F2"/>
          <w:szCs w:val="21"/>
        </w:rPr>
        <w:t>）加强限额设计的信息反馈</w:t>
      </w:r>
    </w:p>
    <w:p w14:paraId="36765830" w14:textId="77777777" w:rsidR="00CA314E" w:rsidRPr="00203A51" w:rsidRDefault="001B5B2D">
      <w:pPr>
        <w:spacing w:line="360" w:lineRule="auto"/>
        <w:ind w:firstLineChars="176" w:firstLine="370"/>
        <w:rPr>
          <w:rFonts w:ascii="宋体" w:hAnsi="宋体"/>
          <w:color w:val="0D0D0D" w:themeColor="text1" w:themeTint="F2"/>
          <w:szCs w:val="21"/>
        </w:rPr>
      </w:pPr>
      <w:r w:rsidRPr="00203A51">
        <w:rPr>
          <w:rFonts w:ascii="宋体" w:hAnsi="宋体" w:hint="eastAsia"/>
          <w:color w:val="0D0D0D" w:themeColor="text1" w:themeTint="F2"/>
          <w:szCs w:val="21"/>
        </w:rPr>
        <w:t>承包人要发挥内部、外部两个反馈的作用，及时将内部下道工序对上道工序的信息、部门之间的信息以及外部施工、运营单位的信息进行整理、归纳、分析、汇总，每月上报限额设计状况</w:t>
      </w:r>
      <w:r w:rsidRPr="00203A51">
        <w:rPr>
          <w:rFonts w:ascii="宋体" w:hAnsi="宋体"/>
          <w:color w:val="0D0D0D" w:themeColor="text1" w:themeTint="F2"/>
          <w:szCs w:val="21"/>
        </w:rPr>
        <w:t>给</w:t>
      </w:r>
      <w:r w:rsidRPr="00203A51">
        <w:rPr>
          <w:rFonts w:ascii="宋体" w:hAnsi="宋体" w:hint="eastAsia"/>
          <w:color w:val="0D0D0D" w:themeColor="text1" w:themeTint="F2"/>
          <w:szCs w:val="21"/>
        </w:rPr>
        <w:t>委托</w:t>
      </w:r>
      <w:r w:rsidRPr="00203A51">
        <w:rPr>
          <w:rFonts w:ascii="宋体" w:hAnsi="宋体"/>
          <w:color w:val="0D0D0D" w:themeColor="text1" w:themeTint="F2"/>
          <w:szCs w:val="21"/>
        </w:rPr>
        <w:t>人</w:t>
      </w:r>
      <w:r w:rsidRPr="00203A51">
        <w:rPr>
          <w:rFonts w:ascii="宋体" w:hAnsi="宋体" w:hint="eastAsia"/>
          <w:color w:val="0D0D0D" w:themeColor="text1" w:themeTint="F2"/>
          <w:szCs w:val="21"/>
        </w:rPr>
        <w:t>。</w:t>
      </w:r>
    </w:p>
    <w:p w14:paraId="75220C7D"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5.11.3</w:t>
      </w:r>
      <w:r w:rsidRPr="00203A51">
        <w:rPr>
          <w:rFonts w:ascii="宋体" w:hAnsi="宋体" w:cs="宋体" w:hint="eastAsia"/>
          <w:color w:val="0D0D0D" w:themeColor="text1" w:themeTint="F2"/>
          <w:kern w:val="0"/>
          <w:szCs w:val="21"/>
        </w:rPr>
        <w:t>限额设计责任</w:t>
      </w:r>
    </w:p>
    <w:p w14:paraId="36461C8F" w14:textId="77777777" w:rsidR="00CA314E" w:rsidRPr="00203A51" w:rsidRDefault="001B5B2D">
      <w:pPr>
        <w:spacing w:line="360" w:lineRule="auto"/>
        <w:ind w:firstLineChars="176" w:firstLine="371"/>
        <w:rPr>
          <w:rFonts w:ascii="宋体" w:hAnsi="宋体"/>
          <w:b/>
          <w:color w:val="0D0D0D" w:themeColor="text1" w:themeTint="F2"/>
          <w:szCs w:val="21"/>
        </w:rPr>
      </w:pPr>
      <w:r w:rsidRPr="00203A51">
        <w:rPr>
          <w:rFonts w:ascii="宋体" w:hAnsi="宋体" w:hint="eastAsia"/>
          <w:b/>
          <w:color w:val="0D0D0D" w:themeColor="text1" w:themeTint="F2"/>
          <w:szCs w:val="21"/>
        </w:rPr>
        <w:t>（</w:t>
      </w:r>
      <w:r w:rsidRPr="00203A51">
        <w:rPr>
          <w:rFonts w:ascii="宋体" w:hAnsi="宋体" w:hint="eastAsia"/>
          <w:b/>
          <w:color w:val="0D0D0D" w:themeColor="text1" w:themeTint="F2"/>
          <w:szCs w:val="21"/>
        </w:rPr>
        <w:t>1</w:t>
      </w:r>
      <w:r w:rsidRPr="00203A51">
        <w:rPr>
          <w:rFonts w:ascii="宋体" w:hAnsi="宋体" w:hint="eastAsia"/>
          <w:b/>
          <w:color w:val="0D0D0D" w:themeColor="text1" w:themeTint="F2"/>
          <w:szCs w:val="21"/>
        </w:rPr>
        <w:t>）除出现以下情形可据实调整投资额外，承包人应确保结算建安费不超过可</w:t>
      </w:r>
      <w:proofErr w:type="gramStart"/>
      <w:r w:rsidRPr="00203A51">
        <w:rPr>
          <w:rFonts w:ascii="宋体" w:hAnsi="宋体" w:hint="eastAsia"/>
          <w:b/>
          <w:color w:val="0D0D0D" w:themeColor="text1" w:themeTint="F2"/>
          <w:szCs w:val="21"/>
        </w:rPr>
        <w:t>研</w:t>
      </w:r>
      <w:proofErr w:type="gramEnd"/>
      <w:r w:rsidRPr="00203A51">
        <w:rPr>
          <w:rFonts w:ascii="宋体" w:hAnsi="宋体" w:hint="eastAsia"/>
          <w:b/>
          <w:color w:val="0D0D0D" w:themeColor="text1" w:themeTint="F2"/>
          <w:szCs w:val="21"/>
        </w:rPr>
        <w:t>批复的建安费及发布的招标限价：</w:t>
      </w:r>
    </w:p>
    <w:p w14:paraId="3AC26B3F" w14:textId="77777777" w:rsidR="00CA314E" w:rsidRPr="00203A51" w:rsidRDefault="001B5B2D">
      <w:pPr>
        <w:spacing w:line="360" w:lineRule="auto"/>
        <w:ind w:firstLineChars="176" w:firstLine="371"/>
        <w:rPr>
          <w:rFonts w:ascii="宋体" w:hAnsi="宋体"/>
          <w:b/>
          <w:color w:val="0D0D0D" w:themeColor="text1" w:themeTint="F2"/>
          <w:szCs w:val="21"/>
        </w:rPr>
      </w:pPr>
      <w:r w:rsidRPr="00203A51">
        <w:rPr>
          <w:rFonts w:ascii="宋体" w:hAnsi="宋体" w:hint="eastAsia"/>
          <w:b/>
          <w:color w:val="0D0D0D" w:themeColor="text1" w:themeTint="F2"/>
          <w:szCs w:val="21"/>
        </w:rPr>
        <w:t>①建设任务、绩效考核目标调整；</w:t>
      </w:r>
    </w:p>
    <w:p w14:paraId="4F992CCC" w14:textId="77777777" w:rsidR="00CA314E" w:rsidRPr="00203A51" w:rsidRDefault="001B5B2D">
      <w:pPr>
        <w:spacing w:line="360" w:lineRule="auto"/>
        <w:ind w:firstLineChars="176" w:firstLine="371"/>
        <w:rPr>
          <w:rFonts w:ascii="宋体" w:hAnsi="宋体"/>
          <w:b/>
          <w:color w:val="0D0D0D" w:themeColor="text1" w:themeTint="F2"/>
          <w:szCs w:val="21"/>
        </w:rPr>
      </w:pPr>
      <w:r w:rsidRPr="00203A51">
        <w:rPr>
          <w:rFonts w:ascii="宋体" w:hAnsi="宋体" w:hint="eastAsia"/>
          <w:b/>
          <w:color w:val="0D0D0D" w:themeColor="text1" w:themeTint="F2"/>
          <w:szCs w:val="21"/>
        </w:rPr>
        <w:t>②合同履行过程实施条件相对于可</w:t>
      </w:r>
      <w:proofErr w:type="gramStart"/>
      <w:r w:rsidRPr="00203A51">
        <w:rPr>
          <w:rFonts w:ascii="宋体" w:hAnsi="宋体" w:hint="eastAsia"/>
          <w:b/>
          <w:color w:val="0D0D0D" w:themeColor="text1" w:themeTint="F2"/>
          <w:szCs w:val="21"/>
        </w:rPr>
        <w:t>研</w:t>
      </w:r>
      <w:proofErr w:type="gramEnd"/>
      <w:r w:rsidRPr="00203A51">
        <w:rPr>
          <w:rFonts w:ascii="宋体" w:hAnsi="宋体" w:hint="eastAsia"/>
          <w:b/>
          <w:color w:val="0D0D0D" w:themeColor="text1" w:themeTint="F2"/>
          <w:szCs w:val="21"/>
        </w:rPr>
        <w:t>阶段、投标阶段发生了重大变化；</w:t>
      </w:r>
    </w:p>
    <w:p w14:paraId="425870F1" w14:textId="77777777" w:rsidR="00CA314E" w:rsidRPr="00203A51" w:rsidRDefault="001B5B2D">
      <w:pPr>
        <w:spacing w:line="360" w:lineRule="auto"/>
        <w:ind w:firstLineChars="176" w:firstLine="371"/>
        <w:rPr>
          <w:rFonts w:ascii="宋体" w:hAnsi="宋体"/>
          <w:b/>
          <w:color w:val="0D0D0D" w:themeColor="text1" w:themeTint="F2"/>
          <w:szCs w:val="21"/>
        </w:rPr>
      </w:pPr>
      <w:r w:rsidRPr="00203A51">
        <w:rPr>
          <w:rFonts w:ascii="宋体" w:hAnsi="宋体" w:hint="eastAsia"/>
          <w:b/>
          <w:color w:val="0D0D0D" w:themeColor="text1" w:themeTint="F2"/>
          <w:szCs w:val="21"/>
        </w:rPr>
        <w:t>③其他因素（如不可抗力等）；</w:t>
      </w:r>
    </w:p>
    <w:p w14:paraId="55F1976E" w14:textId="77777777" w:rsidR="00CA314E" w:rsidRPr="00203A51" w:rsidRDefault="001B5B2D">
      <w:pPr>
        <w:spacing w:line="360" w:lineRule="auto"/>
        <w:ind w:firstLineChars="176" w:firstLine="371"/>
        <w:rPr>
          <w:rFonts w:ascii="宋体" w:hAnsi="宋体"/>
          <w:b/>
          <w:color w:val="0D0D0D" w:themeColor="text1" w:themeTint="F2"/>
          <w:szCs w:val="21"/>
        </w:rPr>
      </w:pPr>
      <w:r w:rsidRPr="00203A51">
        <w:rPr>
          <w:rFonts w:ascii="宋体" w:hAnsi="宋体" w:hint="eastAsia"/>
          <w:b/>
          <w:color w:val="0D0D0D" w:themeColor="text1" w:themeTint="F2"/>
          <w:szCs w:val="21"/>
        </w:rPr>
        <w:t>建设任务指本工程可行性研究报告和设计任务书建设内容，以及达到“一单元一图一表”中考核项目、考核标准的相关建设内容。</w:t>
      </w:r>
    </w:p>
    <w:p w14:paraId="304B348C" w14:textId="77777777" w:rsidR="00CA314E" w:rsidRPr="00203A51" w:rsidRDefault="001B5B2D">
      <w:pPr>
        <w:spacing w:line="360" w:lineRule="auto"/>
        <w:ind w:firstLineChars="176" w:firstLine="371"/>
        <w:rPr>
          <w:rFonts w:ascii="宋体" w:hAnsi="宋体"/>
          <w:b/>
          <w:color w:val="0D0D0D" w:themeColor="text1" w:themeTint="F2"/>
          <w:szCs w:val="21"/>
        </w:rPr>
      </w:pPr>
      <w:r w:rsidRPr="00203A51">
        <w:rPr>
          <w:rFonts w:ascii="宋体" w:hAnsi="宋体" w:hint="eastAsia"/>
          <w:b/>
          <w:color w:val="0D0D0D" w:themeColor="text1" w:themeTint="F2"/>
          <w:szCs w:val="21"/>
        </w:rPr>
        <w:lastRenderedPageBreak/>
        <w:t>如合同结算建安费（按单项合同计算）超出可</w:t>
      </w:r>
      <w:proofErr w:type="gramStart"/>
      <w:r w:rsidRPr="00203A51">
        <w:rPr>
          <w:rFonts w:ascii="宋体" w:hAnsi="宋体" w:hint="eastAsia"/>
          <w:b/>
          <w:color w:val="0D0D0D" w:themeColor="text1" w:themeTint="F2"/>
          <w:szCs w:val="21"/>
        </w:rPr>
        <w:t>研</w:t>
      </w:r>
      <w:proofErr w:type="gramEnd"/>
      <w:r w:rsidRPr="00203A51">
        <w:rPr>
          <w:rFonts w:ascii="宋体" w:hAnsi="宋体" w:hint="eastAsia"/>
          <w:b/>
          <w:color w:val="0D0D0D" w:themeColor="text1" w:themeTint="F2"/>
          <w:szCs w:val="21"/>
        </w:rPr>
        <w:t>批复的建安费，超出部分建安费由承包人自行承担，且超出部分建安费不列入该项目勘察设计费计费基数。</w:t>
      </w:r>
      <w:r w:rsidRPr="00203A51">
        <w:rPr>
          <w:rFonts w:ascii="宋体" w:hAnsi="宋体" w:hint="eastAsia"/>
          <w:b/>
          <w:color w:val="0D0D0D" w:themeColor="text1" w:themeTint="F2"/>
          <w:szCs w:val="21"/>
        </w:rPr>
        <w:t xml:space="preserve"> </w:t>
      </w:r>
    </w:p>
    <w:p w14:paraId="502BB3AD" w14:textId="77777777" w:rsidR="00CA314E" w:rsidRPr="00203A51" w:rsidRDefault="001B5B2D">
      <w:pPr>
        <w:spacing w:line="360" w:lineRule="auto"/>
        <w:ind w:firstLineChars="200" w:firstLine="422"/>
        <w:jc w:val="left"/>
        <w:rPr>
          <w:rFonts w:ascii="宋体" w:hAnsi="宋体"/>
          <w:b/>
          <w:color w:val="0D0D0D" w:themeColor="text1" w:themeTint="F2"/>
          <w:sz w:val="32"/>
          <w:szCs w:val="32"/>
        </w:rPr>
      </w:pPr>
      <w:r w:rsidRPr="00203A51">
        <w:rPr>
          <w:rFonts w:ascii="宋体" w:hAnsi="宋体" w:hint="eastAsia"/>
          <w:b/>
          <w:color w:val="0D0D0D" w:themeColor="text1" w:themeTint="F2"/>
          <w:szCs w:val="21"/>
        </w:rPr>
        <w:t>（</w:t>
      </w:r>
      <w:r w:rsidRPr="00203A51">
        <w:rPr>
          <w:rFonts w:ascii="宋体" w:hAnsi="宋体"/>
          <w:b/>
          <w:color w:val="0D0D0D" w:themeColor="text1" w:themeTint="F2"/>
          <w:szCs w:val="21"/>
        </w:rPr>
        <w:t>2</w:t>
      </w:r>
      <w:r w:rsidRPr="00203A51">
        <w:rPr>
          <w:rFonts w:ascii="宋体" w:hAnsi="宋体"/>
          <w:b/>
          <w:color w:val="0D0D0D" w:themeColor="text1" w:themeTint="F2"/>
          <w:szCs w:val="21"/>
        </w:rPr>
        <w:t>）限额设计投资控制结果与合同暂定</w:t>
      </w:r>
      <w:proofErr w:type="gramStart"/>
      <w:r w:rsidRPr="00203A51">
        <w:rPr>
          <w:rFonts w:ascii="宋体" w:hAnsi="宋体"/>
          <w:b/>
          <w:color w:val="0D0D0D" w:themeColor="text1" w:themeTint="F2"/>
          <w:szCs w:val="21"/>
        </w:rPr>
        <w:t>结算金</w:t>
      </w:r>
      <w:proofErr w:type="gramEnd"/>
      <w:r w:rsidRPr="00203A51">
        <w:rPr>
          <w:rFonts w:ascii="宋体" w:hAnsi="宋体"/>
          <w:b/>
          <w:color w:val="0D0D0D" w:themeColor="text1" w:themeTint="F2"/>
          <w:szCs w:val="21"/>
        </w:rPr>
        <w:t>支付挂钩。在合同暂定</w:t>
      </w:r>
      <w:proofErr w:type="gramStart"/>
      <w:r w:rsidRPr="00203A51">
        <w:rPr>
          <w:rFonts w:ascii="宋体" w:hAnsi="宋体"/>
          <w:b/>
          <w:color w:val="0D0D0D" w:themeColor="text1" w:themeTint="F2"/>
          <w:szCs w:val="21"/>
        </w:rPr>
        <w:t>结算金</w:t>
      </w:r>
      <w:proofErr w:type="gramEnd"/>
      <w:r w:rsidRPr="00203A51">
        <w:rPr>
          <w:rFonts w:ascii="宋体" w:hAnsi="宋体"/>
          <w:b/>
          <w:color w:val="0D0D0D" w:themeColor="text1" w:themeTint="F2"/>
          <w:szCs w:val="21"/>
        </w:rPr>
        <w:t>中取</w:t>
      </w:r>
      <w:r w:rsidRPr="00203A51">
        <w:rPr>
          <w:rFonts w:ascii="宋体" w:hAnsi="宋体"/>
          <w:b/>
          <w:color w:val="0D0D0D" w:themeColor="text1" w:themeTint="F2"/>
          <w:szCs w:val="21"/>
        </w:rPr>
        <w:t>2%</w:t>
      </w:r>
      <w:r w:rsidRPr="00203A51">
        <w:rPr>
          <w:rFonts w:ascii="宋体" w:hAnsi="宋体"/>
          <w:b/>
          <w:color w:val="0D0D0D" w:themeColor="text1" w:themeTint="F2"/>
          <w:szCs w:val="21"/>
        </w:rPr>
        <w:t>作为项目投资控制绩效考核金，结算建安工</w:t>
      </w:r>
      <w:r w:rsidRPr="00203A51">
        <w:rPr>
          <w:rFonts w:ascii="宋体" w:hAnsi="宋体" w:hint="eastAsia"/>
          <w:b/>
          <w:color w:val="0D0D0D" w:themeColor="text1" w:themeTint="F2"/>
          <w:szCs w:val="21"/>
        </w:rPr>
        <w:t>程费与可</w:t>
      </w:r>
      <w:proofErr w:type="gramStart"/>
      <w:r w:rsidRPr="00203A51">
        <w:rPr>
          <w:rFonts w:ascii="宋体" w:hAnsi="宋体" w:hint="eastAsia"/>
          <w:b/>
          <w:color w:val="0D0D0D" w:themeColor="text1" w:themeTint="F2"/>
          <w:szCs w:val="21"/>
        </w:rPr>
        <w:t>研</w:t>
      </w:r>
      <w:proofErr w:type="gramEnd"/>
      <w:r w:rsidRPr="00203A51">
        <w:rPr>
          <w:rFonts w:ascii="宋体" w:hAnsi="宋体" w:hint="eastAsia"/>
          <w:b/>
          <w:color w:val="0D0D0D" w:themeColor="text1" w:themeTint="F2"/>
          <w:szCs w:val="21"/>
        </w:rPr>
        <w:t>批复建安费比较核减</w:t>
      </w:r>
      <w:r w:rsidRPr="00203A51">
        <w:rPr>
          <w:rFonts w:ascii="宋体" w:hAnsi="宋体"/>
          <w:b/>
          <w:color w:val="0D0D0D" w:themeColor="text1" w:themeTint="F2"/>
          <w:szCs w:val="21"/>
        </w:rPr>
        <w:t>8%</w:t>
      </w:r>
      <w:r w:rsidRPr="00203A51">
        <w:rPr>
          <w:rFonts w:ascii="宋体" w:hAnsi="宋体"/>
          <w:b/>
          <w:color w:val="0D0D0D" w:themeColor="text1" w:themeTint="F2"/>
          <w:szCs w:val="21"/>
        </w:rPr>
        <w:t>以上的，支付</w:t>
      </w:r>
      <w:r w:rsidRPr="00203A51">
        <w:rPr>
          <w:rFonts w:ascii="宋体" w:hAnsi="宋体"/>
          <w:b/>
          <w:color w:val="0D0D0D" w:themeColor="text1" w:themeTint="F2"/>
          <w:szCs w:val="21"/>
        </w:rPr>
        <w:t>2%</w:t>
      </w:r>
      <w:r w:rsidRPr="00203A51">
        <w:rPr>
          <w:rFonts w:ascii="宋体" w:hAnsi="宋体"/>
          <w:b/>
          <w:color w:val="0D0D0D" w:themeColor="text1" w:themeTint="F2"/>
          <w:szCs w:val="21"/>
        </w:rPr>
        <w:t>投资控制绩效考核金，不足</w:t>
      </w:r>
      <w:r w:rsidRPr="00203A51">
        <w:rPr>
          <w:rFonts w:ascii="宋体" w:hAnsi="宋体"/>
          <w:b/>
          <w:color w:val="0D0D0D" w:themeColor="text1" w:themeTint="F2"/>
          <w:szCs w:val="21"/>
        </w:rPr>
        <w:t>8%</w:t>
      </w:r>
      <w:r w:rsidRPr="00203A51">
        <w:rPr>
          <w:rFonts w:ascii="宋体" w:hAnsi="宋体"/>
          <w:b/>
          <w:color w:val="0D0D0D" w:themeColor="text1" w:themeTint="F2"/>
          <w:szCs w:val="21"/>
        </w:rPr>
        <w:t>按线性比例进行支付（如核减</w:t>
      </w:r>
      <w:r w:rsidRPr="00203A51">
        <w:rPr>
          <w:rFonts w:ascii="宋体" w:hAnsi="宋体"/>
          <w:b/>
          <w:color w:val="0D0D0D" w:themeColor="text1" w:themeTint="F2"/>
          <w:szCs w:val="21"/>
        </w:rPr>
        <w:t>5%</w:t>
      </w:r>
      <w:r w:rsidRPr="00203A51">
        <w:rPr>
          <w:rFonts w:ascii="宋体" w:hAnsi="宋体"/>
          <w:b/>
          <w:color w:val="0D0D0D" w:themeColor="text1" w:themeTint="F2"/>
          <w:szCs w:val="21"/>
        </w:rPr>
        <w:t>，支付</w:t>
      </w:r>
      <w:r w:rsidRPr="00203A51">
        <w:rPr>
          <w:rFonts w:ascii="宋体" w:hAnsi="宋体"/>
          <w:b/>
          <w:color w:val="0D0D0D" w:themeColor="text1" w:themeTint="F2"/>
          <w:szCs w:val="21"/>
        </w:rPr>
        <w:t>2%×5%/8%</w:t>
      </w:r>
      <w:r w:rsidRPr="00203A51">
        <w:rPr>
          <w:rFonts w:ascii="宋体" w:hAnsi="宋体"/>
          <w:b/>
          <w:color w:val="0D0D0D" w:themeColor="text1" w:themeTint="F2"/>
          <w:szCs w:val="21"/>
        </w:rPr>
        <w:t>）。投资控制绩效考核金，承包人在完成最终结算后可申请支付。</w:t>
      </w:r>
    </w:p>
    <w:p w14:paraId="3798E55D" w14:textId="77777777" w:rsidR="00CA314E" w:rsidRPr="00203A51" w:rsidRDefault="001B5B2D">
      <w:pPr>
        <w:pStyle w:val="4"/>
        <w:spacing w:before="240" w:after="120" w:line="360" w:lineRule="auto"/>
        <w:rPr>
          <w:color w:val="0D0D0D" w:themeColor="text1" w:themeTint="F2"/>
        </w:rPr>
      </w:pPr>
      <w:r w:rsidRPr="00203A51">
        <w:rPr>
          <w:rFonts w:hint="eastAsia"/>
          <w:color w:val="0D0D0D" w:themeColor="text1" w:themeTint="F2"/>
        </w:rPr>
        <w:t xml:space="preserve">5.12 </w:t>
      </w:r>
      <w:r w:rsidRPr="00203A51">
        <w:rPr>
          <w:rFonts w:hint="eastAsia"/>
          <w:color w:val="0D0D0D" w:themeColor="text1" w:themeTint="F2"/>
        </w:rPr>
        <w:t>设计优化</w:t>
      </w:r>
    </w:p>
    <w:p w14:paraId="7FA401BD"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具体要求包括但不限于如下：</w:t>
      </w:r>
    </w:p>
    <w:p w14:paraId="51E3B183"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1</w:t>
      </w:r>
      <w:r w:rsidRPr="00203A51">
        <w:rPr>
          <w:rFonts w:ascii="宋体" w:hAnsi="宋体" w:cs="宋体" w:hint="eastAsia"/>
          <w:color w:val="0D0D0D" w:themeColor="text1" w:themeTint="F2"/>
          <w:kern w:val="0"/>
          <w:szCs w:val="21"/>
        </w:rPr>
        <w:t>）总体设计方案的优化：在满足使用功能和经济合理的基础上，进行总体设计方案的优化。</w:t>
      </w:r>
    </w:p>
    <w:p w14:paraId="271DC030"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2</w:t>
      </w:r>
      <w:r w:rsidRPr="00203A51">
        <w:rPr>
          <w:rFonts w:ascii="宋体" w:hAnsi="宋体" w:cs="宋体" w:hint="eastAsia"/>
          <w:color w:val="0D0D0D" w:themeColor="text1" w:themeTint="F2"/>
          <w:kern w:val="0"/>
          <w:szCs w:val="21"/>
        </w:rPr>
        <w:t>）结构工程的优化：对于结构的选择，要在满足结构安全的前提下，进行结构优化设计，以降低混凝土、钢筋等的单方消耗含量，进而降低造价。</w:t>
      </w:r>
    </w:p>
    <w:p w14:paraId="3B62C3DC"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3</w:t>
      </w:r>
      <w:r w:rsidRPr="00203A51">
        <w:rPr>
          <w:rFonts w:ascii="宋体" w:hAnsi="宋体" w:cs="宋体" w:hint="eastAsia"/>
          <w:color w:val="0D0D0D" w:themeColor="text1" w:themeTint="F2"/>
          <w:kern w:val="0"/>
          <w:szCs w:val="21"/>
        </w:rPr>
        <w:t>）设备选型：以经济实用，运行可靠，维护管理方便为原则进行设备选型。通过主要技术指标对设备选型进行限额控制，通过设备询价对设备提出可靠的价格信息（提供相关询价单），详细制定大型设备选型、招标、采购控制方法，尽可能采用性价比较优的设备。在造价控制方面重点控制好水泵机组、电机、水泵拍门及电气设</w:t>
      </w:r>
      <w:r w:rsidRPr="00203A51">
        <w:rPr>
          <w:rFonts w:ascii="宋体" w:hAnsi="宋体" w:cs="宋体" w:hint="eastAsia"/>
          <w:color w:val="0D0D0D" w:themeColor="text1" w:themeTint="F2"/>
          <w:kern w:val="0"/>
          <w:szCs w:val="21"/>
        </w:rPr>
        <w:t>备。</w:t>
      </w:r>
    </w:p>
    <w:p w14:paraId="5700A144"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4</w:t>
      </w:r>
      <w:r w:rsidRPr="00203A51">
        <w:rPr>
          <w:rFonts w:ascii="宋体" w:hAnsi="宋体" w:cs="宋体" w:hint="eastAsia"/>
          <w:color w:val="0D0D0D" w:themeColor="text1" w:themeTint="F2"/>
          <w:kern w:val="0"/>
          <w:szCs w:val="21"/>
        </w:rPr>
        <w:t>）特殊专业工程：自动火灾报警系统、综合布线、视频监控系统等专业工程应进行深化设计及限额设计。</w:t>
      </w:r>
    </w:p>
    <w:p w14:paraId="4E379F72"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5</w:t>
      </w:r>
      <w:r w:rsidRPr="00203A51">
        <w:rPr>
          <w:rFonts w:ascii="宋体" w:hAnsi="宋体" w:cs="宋体" w:hint="eastAsia"/>
          <w:color w:val="0D0D0D" w:themeColor="text1" w:themeTint="F2"/>
          <w:kern w:val="0"/>
          <w:szCs w:val="21"/>
        </w:rPr>
        <w:t>）室外附属工程：道路工程、园林绿化工程、室外管网工程等在保证道路应用、绿化指标的前提下，尽可能减少高标准道路面积。</w:t>
      </w:r>
    </w:p>
    <w:p w14:paraId="46ECA7EA"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6</w:t>
      </w:r>
      <w:r w:rsidRPr="00203A51">
        <w:rPr>
          <w:rFonts w:ascii="宋体" w:hAnsi="宋体" w:cs="宋体" w:hint="eastAsia"/>
          <w:color w:val="0D0D0D" w:themeColor="text1" w:themeTint="F2"/>
          <w:kern w:val="0"/>
          <w:szCs w:val="21"/>
        </w:rPr>
        <w:t>）其他设计优化要求。</w:t>
      </w:r>
    </w:p>
    <w:p w14:paraId="7FF28B21" w14:textId="77777777" w:rsidR="00CA314E" w:rsidRPr="00203A51" w:rsidRDefault="001B5B2D">
      <w:pPr>
        <w:pStyle w:val="4"/>
        <w:spacing w:before="240" w:after="120" w:line="360" w:lineRule="auto"/>
        <w:rPr>
          <w:color w:val="0D0D0D" w:themeColor="text1" w:themeTint="F2"/>
        </w:rPr>
      </w:pPr>
      <w:r w:rsidRPr="00203A51">
        <w:rPr>
          <w:rFonts w:hint="eastAsia"/>
          <w:color w:val="0D0D0D" w:themeColor="text1" w:themeTint="F2"/>
        </w:rPr>
        <w:t xml:space="preserve">5.13 </w:t>
      </w:r>
      <w:r w:rsidRPr="00203A51">
        <w:rPr>
          <w:rFonts w:hint="eastAsia"/>
          <w:color w:val="0D0D0D" w:themeColor="text1" w:themeTint="F2"/>
        </w:rPr>
        <w:t>设计成果确认</w:t>
      </w:r>
    </w:p>
    <w:p w14:paraId="16D06A00"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1</w:t>
      </w:r>
      <w:r w:rsidRPr="00203A51">
        <w:rPr>
          <w:rFonts w:ascii="宋体" w:hAnsi="宋体" w:cs="宋体" w:hint="eastAsia"/>
          <w:color w:val="0D0D0D" w:themeColor="text1" w:themeTint="F2"/>
          <w:kern w:val="0"/>
          <w:szCs w:val="21"/>
        </w:rPr>
        <w:t>）对联合体承包人，概、预算文件必须经联合体各方审核、确认，并将该审核、确认文件报价监理人、发包人备案。</w:t>
      </w:r>
    </w:p>
    <w:p w14:paraId="547F42F6"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2</w:t>
      </w:r>
      <w:r w:rsidRPr="00203A51">
        <w:rPr>
          <w:rFonts w:ascii="宋体" w:hAnsi="宋体" w:cs="宋体" w:hint="eastAsia"/>
          <w:color w:val="0D0D0D" w:themeColor="text1" w:themeTint="F2"/>
          <w:kern w:val="0"/>
          <w:szCs w:val="21"/>
        </w:rPr>
        <w:t>）对联合体承包人，在施工图设计阶段负责施工任务的一方须深度介入设计工作，解决设</w:t>
      </w:r>
      <w:r w:rsidRPr="00203A51">
        <w:rPr>
          <w:rFonts w:ascii="宋体" w:hAnsi="宋体" w:cs="宋体" w:hint="eastAsia"/>
          <w:color w:val="0D0D0D" w:themeColor="text1" w:themeTint="F2"/>
          <w:kern w:val="0"/>
          <w:szCs w:val="21"/>
        </w:rPr>
        <w:lastRenderedPageBreak/>
        <w:t>计的错漏</w:t>
      </w:r>
      <w:proofErr w:type="gramStart"/>
      <w:r w:rsidRPr="00203A51">
        <w:rPr>
          <w:rFonts w:ascii="宋体" w:hAnsi="宋体" w:cs="宋体" w:hint="eastAsia"/>
          <w:color w:val="0D0D0D" w:themeColor="text1" w:themeTint="F2"/>
          <w:kern w:val="0"/>
          <w:szCs w:val="21"/>
        </w:rPr>
        <w:t>碰问题</w:t>
      </w:r>
      <w:proofErr w:type="gramEnd"/>
      <w:r w:rsidRPr="00203A51">
        <w:rPr>
          <w:rFonts w:ascii="宋体" w:hAnsi="宋体" w:cs="宋体" w:hint="eastAsia"/>
          <w:color w:val="0D0D0D" w:themeColor="text1" w:themeTint="F2"/>
          <w:kern w:val="0"/>
          <w:szCs w:val="21"/>
        </w:rPr>
        <w:t>以及施工措施方案等问题，提出优化设</w:t>
      </w:r>
      <w:r w:rsidRPr="00203A51">
        <w:rPr>
          <w:rFonts w:ascii="宋体" w:hAnsi="宋体" w:cs="宋体" w:hint="eastAsia"/>
          <w:color w:val="0D0D0D" w:themeColor="text1" w:themeTint="F2"/>
          <w:kern w:val="0"/>
          <w:szCs w:val="21"/>
        </w:rPr>
        <w:t>计的方案，并需出具专项审核报告，报监理单位、设计咨询单位及发包人审核。</w:t>
      </w:r>
    </w:p>
    <w:p w14:paraId="3138C3B7"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3</w:t>
      </w:r>
      <w:r w:rsidRPr="00203A51">
        <w:rPr>
          <w:rFonts w:ascii="宋体" w:hAnsi="宋体" w:cs="宋体" w:hint="eastAsia"/>
          <w:color w:val="0D0D0D" w:themeColor="text1" w:themeTint="F2"/>
          <w:kern w:val="0"/>
          <w:szCs w:val="21"/>
        </w:rPr>
        <w:t>）监理单位、设计咨询单位、发包人对承包人各阶段的设计成果文件提出的审核或咨询意见，承包人应逐条予以书面回复。监理单位、设计咨询单位、发包人的审核或咨询意见</w:t>
      </w:r>
      <w:proofErr w:type="gramStart"/>
      <w:r w:rsidRPr="00203A51">
        <w:rPr>
          <w:rFonts w:ascii="宋体" w:hAnsi="宋体" w:cs="宋体" w:hint="eastAsia"/>
          <w:color w:val="0D0D0D" w:themeColor="text1" w:themeTint="F2"/>
          <w:kern w:val="0"/>
          <w:szCs w:val="21"/>
        </w:rPr>
        <w:t>不</w:t>
      </w:r>
      <w:proofErr w:type="gramEnd"/>
      <w:r w:rsidRPr="00203A51">
        <w:rPr>
          <w:rFonts w:ascii="宋体" w:hAnsi="宋体" w:cs="宋体" w:hint="eastAsia"/>
          <w:color w:val="0D0D0D" w:themeColor="text1" w:themeTint="F2"/>
          <w:kern w:val="0"/>
          <w:szCs w:val="21"/>
        </w:rPr>
        <w:t>免除或减轻承包人对设计工作应承担的责任和义务。</w:t>
      </w:r>
    </w:p>
    <w:p w14:paraId="69B90FFB"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4</w:t>
      </w:r>
      <w:r w:rsidRPr="00203A51">
        <w:rPr>
          <w:rFonts w:ascii="宋体" w:hAnsi="宋体" w:cs="宋体" w:hint="eastAsia"/>
          <w:color w:val="0D0D0D" w:themeColor="text1" w:themeTint="F2"/>
          <w:kern w:val="0"/>
          <w:szCs w:val="21"/>
        </w:rPr>
        <w:t>）承包人提交的各阶段性设计成果文件（包括方案设计文件、初步设计文件、施工图设计文件等），须通过设计咨询单位或发包人的审核，并按规定通过相应行政主管部门的审批，若设计成果未能通过审核或审批，承包人应按发包人限定的期限及要求进行补充</w:t>
      </w:r>
      <w:r w:rsidRPr="00203A51">
        <w:rPr>
          <w:rFonts w:ascii="宋体" w:hAnsi="宋体" w:cs="宋体" w:hint="eastAsia"/>
          <w:color w:val="0D0D0D" w:themeColor="text1" w:themeTint="F2"/>
          <w:kern w:val="0"/>
          <w:szCs w:val="21"/>
        </w:rPr>
        <w:t>、修改、完善，经补充、修改、完善后的设计成果文件仍无法满足要求的，发包人有权要求承包人更换设计团队或与承包人部分解除合同或解除合同。</w:t>
      </w:r>
    </w:p>
    <w:p w14:paraId="7BA6FB7A" w14:textId="77777777" w:rsidR="00CA314E" w:rsidRPr="00203A51" w:rsidRDefault="001B5B2D">
      <w:pPr>
        <w:pStyle w:val="4"/>
        <w:spacing w:before="240" w:after="120" w:line="360" w:lineRule="auto"/>
        <w:rPr>
          <w:color w:val="0D0D0D" w:themeColor="text1" w:themeTint="F2"/>
        </w:rPr>
      </w:pPr>
      <w:r w:rsidRPr="00203A51">
        <w:rPr>
          <w:rFonts w:hint="eastAsia"/>
          <w:color w:val="0D0D0D" w:themeColor="text1" w:themeTint="F2"/>
        </w:rPr>
        <w:t xml:space="preserve">5.14 </w:t>
      </w:r>
      <w:r w:rsidRPr="00203A51">
        <w:rPr>
          <w:rFonts w:hint="eastAsia"/>
          <w:color w:val="0D0D0D" w:themeColor="text1" w:themeTint="F2"/>
        </w:rPr>
        <w:t>设计咨询</w:t>
      </w:r>
    </w:p>
    <w:p w14:paraId="500A7BB8"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本合同项目，发包人委托了设计咨询单位，其责任包括但不限于如下（具体以设计咨询合同为准）：</w:t>
      </w:r>
    </w:p>
    <w:p w14:paraId="3D391A2F"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1</w:t>
      </w:r>
      <w:r w:rsidRPr="00203A51">
        <w:rPr>
          <w:rFonts w:ascii="宋体" w:hAnsi="宋体" w:cs="宋体" w:hint="eastAsia"/>
          <w:color w:val="0D0D0D" w:themeColor="text1" w:themeTint="F2"/>
          <w:kern w:val="0"/>
          <w:szCs w:val="21"/>
        </w:rPr>
        <w:t>）技术咨询服务：</w:t>
      </w:r>
    </w:p>
    <w:p w14:paraId="52AE5CD5"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①对项目进行前期立项、可</w:t>
      </w:r>
      <w:proofErr w:type="gramStart"/>
      <w:r w:rsidRPr="00203A51">
        <w:rPr>
          <w:rFonts w:ascii="宋体" w:hAnsi="宋体" w:cs="宋体" w:hint="eastAsia"/>
          <w:color w:val="0D0D0D" w:themeColor="text1" w:themeTint="F2"/>
          <w:kern w:val="0"/>
          <w:szCs w:val="21"/>
        </w:rPr>
        <w:t>研</w:t>
      </w:r>
      <w:proofErr w:type="gramEnd"/>
      <w:r w:rsidRPr="00203A51">
        <w:rPr>
          <w:rFonts w:ascii="宋体" w:hAnsi="宋体" w:cs="宋体" w:hint="eastAsia"/>
          <w:color w:val="0D0D0D" w:themeColor="text1" w:themeTint="F2"/>
          <w:kern w:val="0"/>
          <w:szCs w:val="21"/>
        </w:rPr>
        <w:t>、设计的组织工作，负责在总体方案的基础上，对各子项工程的设计工作进行策划与目标制定。</w:t>
      </w:r>
    </w:p>
    <w:p w14:paraId="062C3677"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②提出设计需求，编制各子项工程的设计任务书。</w:t>
      </w:r>
    </w:p>
    <w:p w14:paraId="693239F6"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③对各阶段的设计成果（包括总体成果）以及过程中的重大技术问题，从发包人角度提供技术咨询意见（主要审查其是否落实了发包人的要求，以及是否落实总体设计文件要求）。</w:t>
      </w:r>
    </w:p>
    <w:p w14:paraId="46E67E30"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④根据</w:t>
      </w:r>
      <w:r w:rsidRPr="00203A51">
        <w:rPr>
          <w:rFonts w:ascii="宋体" w:hAnsi="宋体" w:cs="宋体" w:hint="eastAsia"/>
          <w:color w:val="0D0D0D" w:themeColor="text1" w:themeTint="F2"/>
          <w:kern w:val="0"/>
          <w:szCs w:val="21"/>
          <w:lang w:eastAsia="zh-Hans"/>
        </w:rPr>
        <w:t>发包人</w:t>
      </w:r>
      <w:r w:rsidRPr="00203A51">
        <w:rPr>
          <w:rFonts w:ascii="宋体" w:hAnsi="宋体" w:cs="宋体" w:hint="eastAsia"/>
          <w:color w:val="0D0D0D" w:themeColor="text1" w:themeTint="F2"/>
          <w:kern w:val="0"/>
          <w:szCs w:val="21"/>
        </w:rPr>
        <w:t>的需要，对过程中决策（包括方案的优化和比选、专项研究成果的转化）提供技术咨询意见。</w:t>
      </w:r>
    </w:p>
    <w:p w14:paraId="1383DFE4"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⑤总体技术标准编制：组织各子项子系统设计单位对各专业的需要统一的技术标准进行研究，组织编制本项目的统一技术标准，实现本项目的统一性。</w:t>
      </w:r>
    </w:p>
    <w:p w14:paraId="4530E93F"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⑥协助发包人组建和维护为本项目全过程服务的专家顾问团队。</w:t>
      </w:r>
    </w:p>
    <w:p w14:paraId="0070F14E"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2</w:t>
      </w:r>
      <w:r w:rsidRPr="00203A51">
        <w:rPr>
          <w:rFonts w:ascii="宋体" w:hAnsi="宋体" w:cs="宋体" w:hint="eastAsia"/>
          <w:color w:val="0D0D0D" w:themeColor="text1" w:themeTint="F2"/>
          <w:kern w:val="0"/>
          <w:szCs w:val="21"/>
        </w:rPr>
        <w:t>）设计统筹管理工作，包括但不限：</w:t>
      </w:r>
    </w:p>
    <w:p w14:paraId="07E5E188"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lastRenderedPageBreak/>
        <w:t>①设计工作管理：对整个设计工作进行质量、进度、成本的管理，对人员进行相关考核的管理。</w:t>
      </w:r>
    </w:p>
    <w:p w14:paraId="1909C79F"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②规划把控</w:t>
      </w: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负责对整个区域各项设计与规划衔接的控制，各设计以控</w:t>
      </w:r>
      <w:proofErr w:type="gramStart"/>
      <w:r w:rsidRPr="00203A51">
        <w:rPr>
          <w:rFonts w:ascii="宋体" w:hAnsi="宋体" w:cs="宋体" w:hint="eastAsia"/>
          <w:color w:val="0D0D0D" w:themeColor="text1" w:themeTint="F2"/>
          <w:kern w:val="0"/>
          <w:szCs w:val="21"/>
        </w:rPr>
        <w:t>规</w:t>
      </w:r>
      <w:proofErr w:type="gramEnd"/>
      <w:r w:rsidRPr="00203A51">
        <w:rPr>
          <w:rFonts w:ascii="宋体" w:hAnsi="宋体" w:cs="宋体" w:hint="eastAsia"/>
          <w:color w:val="0D0D0D" w:themeColor="text1" w:themeTint="F2"/>
          <w:kern w:val="0"/>
          <w:szCs w:val="21"/>
        </w:rPr>
        <w:t>和竖向设计为基础，对存在工程与规划之间的问题及时协调，督促设计单位按规划进行具体工程设计。</w:t>
      </w:r>
    </w:p>
    <w:p w14:paraId="273BD9FF"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③总体方案控制：在整个区域规划的基础上，组织对关键的、重要的工程节点组织深入的技术方案研究与比选，最终稳定总体方案并保证整个项目的完整性。</w:t>
      </w:r>
    </w:p>
    <w:p w14:paraId="3E26C272"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④各子项工程的界面划分与技术接口的控制：负责划定整个区域内各子项工程的范围以及对应的界面，并</w:t>
      </w:r>
      <w:r w:rsidRPr="00203A51">
        <w:rPr>
          <w:rFonts w:ascii="宋体" w:hAnsi="宋体" w:cs="宋体" w:hint="eastAsia"/>
          <w:color w:val="0D0D0D" w:themeColor="text1" w:themeTint="F2"/>
          <w:kern w:val="0"/>
          <w:szCs w:val="21"/>
        </w:rPr>
        <w:t>对界面上的技术接口进行控制，保证各项目之间各系统之间能够顺利衔接，实现本项目的系统性。</w:t>
      </w:r>
    </w:p>
    <w:p w14:paraId="6FFE7773"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⑤管线综合协调：负责对整个区域内的市政管线综合工作进行指导，对各项目与管线之间的关系进行总体协调。</w:t>
      </w:r>
    </w:p>
    <w:p w14:paraId="10396BD2"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⑥组织设计会议：负责定期组织总体设计例会，以及各类专题协调会，协调设计进度，解决各类技术问题。</w:t>
      </w:r>
    </w:p>
    <w:p w14:paraId="05EA0047"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⑦组织设计会签：组织各子项设计单位进行设计图纸的会签，重点是检查各项目之间界面和接口的衔接情况。</w:t>
      </w:r>
    </w:p>
    <w:p w14:paraId="7D1964FA"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⑧总体审查：对各阶段的设计过程和成果进行总体审查，检查其是否符合总体方案，是否符合统一的技术标准，设计会签的落实情况，专题协调成果</w:t>
      </w:r>
      <w:r w:rsidRPr="00203A51">
        <w:rPr>
          <w:rFonts w:ascii="宋体" w:hAnsi="宋体" w:cs="宋体" w:hint="eastAsia"/>
          <w:color w:val="0D0D0D" w:themeColor="text1" w:themeTint="F2"/>
          <w:kern w:val="0"/>
          <w:szCs w:val="21"/>
        </w:rPr>
        <w:t>的落实情况，政府审批部门意见的落实情况等等。</w:t>
      </w:r>
    </w:p>
    <w:p w14:paraId="5243CC12"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⑨变更把控：对过程中出现的设计变更进行把控，主要是判断其是否影响总体方案，是否符合统一的技术标准，以及其对整个项目的经济性影响（是否会造成其他项目的成本上升）。</w:t>
      </w:r>
    </w:p>
    <w:p w14:paraId="0DF8B51F"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5.15</w:t>
      </w:r>
      <w:r w:rsidRPr="00203A51">
        <w:rPr>
          <w:rFonts w:ascii="宋体" w:hAnsi="宋体" w:cs="宋体" w:hint="eastAsia"/>
          <w:color w:val="0D0D0D" w:themeColor="text1" w:themeTint="F2"/>
          <w:kern w:val="0"/>
          <w:szCs w:val="21"/>
        </w:rPr>
        <w:t>对承包人设计成果文件的设计评审包括相关行政主管部门及行业主管部门的审查、施工图审查单位（设计咨询单位）的审查、发包人或发包人组织的专家评审。发包人有权视项目情况组织召开方案设计、初步设计、施工图设计、专项设计、重大技术论证等方面的专家评审会，评审会一切费用已包含在合同价（结算价）中，由承包人负责</w:t>
      </w:r>
      <w:r w:rsidRPr="00203A51">
        <w:rPr>
          <w:rFonts w:ascii="宋体" w:hAnsi="宋体" w:cs="宋体" w:hint="eastAsia"/>
          <w:color w:val="0D0D0D" w:themeColor="text1" w:themeTint="F2"/>
          <w:kern w:val="0"/>
          <w:szCs w:val="21"/>
        </w:rPr>
        <w:t>支付。</w:t>
      </w:r>
    </w:p>
    <w:p w14:paraId="19490CED"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5.16</w:t>
      </w:r>
      <w:r w:rsidRPr="00203A51">
        <w:rPr>
          <w:rFonts w:ascii="宋体" w:hAnsi="宋体" w:cs="宋体" w:hint="eastAsia"/>
          <w:color w:val="0D0D0D" w:themeColor="text1" w:themeTint="F2"/>
          <w:kern w:val="0"/>
          <w:szCs w:val="21"/>
        </w:rPr>
        <w:t>除上述规定以外，其余未尽事宜以勘察设计任务书为准，详见附件。</w:t>
      </w:r>
    </w:p>
    <w:p w14:paraId="2281AF73" w14:textId="77777777" w:rsidR="00CA314E" w:rsidRPr="00203A51" w:rsidRDefault="001B5B2D">
      <w:pPr>
        <w:pStyle w:val="3"/>
        <w:spacing w:before="360" w:after="240" w:line="360" w:lineRule="auto"/>
        <w:ind w:firstLineChars="0" w:firstLine="0"/>
        <w:rPr>
          <w:rStyle w:val="2Char1"/>
          <w:color w:val="0D0D0D" w:themeColor="text1" w:themeTint="F2"/>
        </w:rPr>
      </w:pPr>
      <w:bookmarkStart w:id="1478" w:name="_Toc6934"/>
      <w:bookmarkStart w:id="1479" w:name="_Toc144213122"/>
      <w:bookmarkStart w:id="1480" w:name="_Toc32235"/>
      <w:r w:rsidRPr="00203A51">
        <w:rPr>
          <w:rStyle w:val="2Char1"/>
          <w:rFonts w:hint="eastAsia"/>
          <w:color w:val="0D0D0D" w:themeColor="text1" w:themeTint="F2"/>
        </w:rPr>
        <w:lastRenderedPageBreak/>
        <w:t xml:space="preserve">6. </w:t>
      </w:r>
      <w:r w:rsidRPr="00203A51">
        <w:rPr>
          <w:rStyle w:val="2Char1"/>
          <w:rFonts w:hint="eastAsia"/>
          <w:color w:val="0D0D0D" w:themeColor="text1" w:themeTint="F2"/>
        </w:rPr>
        <w:t>材料和工程设备</w:t>
      </w:r>
      <w:bookmarkEnd w:id="1478"/>
      <w:bookmarkEnd w:id="1479"/>
      <w:bookmarkEnd w:id="1480"/>
    </w:p>
    <w:p w14:paraId="64348FF7" w14:textId="77777777" w:rsidR="00CA314E" w:rsidRPr="00203A51" w:rsidRDefault="001B5B2D">
      <w:pPr>
        <w:pStyle w:val="4"/>
        <w:spacing w:before="240" w:after="120" w:line="360" w:lineRule="auto"/>
        <w:rPr>
          <w:color w:val="0D0D0D" w:themeColor="text1" w:themeTint="F2"/>
        </w:rPr>
      </w:pPr>
      <w:bookmarkStart w:id="1481" w:name="_Toc31088"/>
      <w:bookmarkStart w:id="1482" w:name="_Toc12143"/>
      <w:r w:rsidRPr="00203A51">
        <w:rPr>
          <w:rFonts w:hint="eastAsia"/>
          <w:color w:val="0D0D0D" w:themeColor="text1" w:themeTint="F2"/>
        </w:rPr>
        <w:t xml:space="preserve">6.1 </w:t>
      </w:r>
      <w:r w:rsidRPr="00203A51">
        <w:rPr>
          <w:rFonts w:hint="eastAsia"/>
          <w:color w:val="0D0D0D" w:themeColor="text1" w:themeTint="F2"/>
        </w:rPr>
        <w:t>承包人提供的材料和工程设备</w:t>
      </w:r>
      <w:bookmarkEnd w:id="1481"/>
      <w:bookmarkEnd w:id="1482"/>
    </w:p>
    <w:p w14:paraId="4F83D19E"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双方一致同意专用合同条款增加第</w:t>
      </w:r>
      <w:r w:rsidRPr="00203A51">
        <w:rPr>
          <w:rFonts w:ascii="宋体" w:hAnsi="宋体" w:cs="宋体" w:hint="eastAsia"/>
          <w:color w:val="0D0D0D" w:themeColor="text1" w:themeTint="F2"/>
          <w:kern w:val="0"/>
          <w:szCs w:val="21"/>
        </w:rPr>
        <w:t>6.1.4</w:t>
      </w:r>
      <w:r w:rsidRPr="00203A51">
        <w:rPr>
          <w:rFonts w:ascii="宋体" w:hAnsi="宋体" w:cs="宋体" w:hint="eastAsia"/>
          <w:color w:val="0D0D0D" w:themeColor="text1" w:themeTint="F2"/>
          <w:kern w:val="0"/>
          <w:szCs w:val="21"/>
        </w:rPr>
        <w:t>项：</w:t>
      </w:r>
    </w:p>
    <w:p w14:paraId="0F0D80E7"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 xml:space="preserve"> 6.1.4</w:t>
      </w: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1</w:t>
      </w:r>
      <w:r w:rsidRPr="00203A51">
        <w:rPr>
          <w:rFonts w:ascii="宋体" w:hAnsi="宋体" w:cs="宋体" w:hint="eastAsia"/>
          <w:color w:val="0D0D0D" w:themeColor="text1" w:themeTint="F2"/>
          <w:kern w:val="0"/>
          <w:szCs w:val="21"/>
        </w:rPr>
        <w:t>）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1416E3FB"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2</w:t>
      </w:r>
      <w:r w:rsidRPr="00203A51">
        <w:rPr>
          <w:rFonts w:ascii="宋体" w:hAnsi="宋体" w:cs="宋体" w:hint="eastAsia"/>
          <w:color w:val="0D0D0D" w:themeColor="text1" w:themeTint="F2"/>
          <w:kern w:val="0"/>
          <w:szCs w:val="21"/>
        </w:rPr>
        <w:t>）本</w:t>
      </w:r>
      <w:proofErr w:type="gramStart"/>
      <w:r w:rsidRPr="00203A51">
        <w:rPr>
          <w:rFonts w:ascii="宋体" w:hAnsi="宋体" w:cs="宋体" w:hint="eastAsia"/>
          <w:color w:val="0D0D0D" w:themeColor="text1" w:themeTint="F2"/>
          <w:kern w:val="0"/>
          <w:szCs w:val="21"/>
        </w:rPr>
        <w:t>合同工程内所需</w:t>
      </w:r>
      <w:proofErr w:type="gramEnd"/>
      <w:r w:rsidRPr="00203A51">
        <w:rPr>
          <w:rFonts w:ascii="宋体" w:hAnsi="宋体" w:cs="宋体" w:hint="eastAsia"/>
          <w:color w:val="0D0D0D" w:themeColor="text1" w:themeTint="F2"/>
          <w:kern w:val="0"/>
          <w:szCs w:val="21"/>
        </w:rPr>
        <w:t>的所有材料设备由承包人自行组织购买供应，</w:t>
      </w:r>
      <w:proofErr w:type="gramStart"/>
      <w:r w:rsidRPr="00203A51">
        <w:rPr>
          <w:rFonts w:ascii="宋体" w:hAnsi="宋体" w:cs="宋体" w:hint="eastAsia"/>
          <w:color w:val="0D0D0D" w:themeColor="text1" w:themeTint="F2"/>
          <w:kern w:val="0"/>
          <w:szCs w:val="21"/>
        </w:rPr>
        <w:t>凡使用于</w:t>
      </w:r>
      <w:proofErr w:type="gramEnd"/>
      <w:r w:rsidRPr="00203A51">
        <w:rPr>
          <w:rFonts w:ascii="宋体" w:hAnsi="宋体" w:cs="宋体" w:hint="eastAsia"/>
          <w:color w:val="0D0D0D" w:themeColor="text1" w:themeTint="F2"/>
          <w:kern w:val="0"/>
          <w:szCs w:val="21"/>
        </w:rPr>
        <w:t>工程实体的各类材料</w:t>
      </w: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设备</w:t>
      </w: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构配件的采购，按照发包人工程材料、设备、构配件采购相关管理制度或文件执行。</w:t>
      </w:r>
    </w:p>
    <w:p w14:paraId="4D34C14A"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3</w:t>
      </w:r>
      <w:r w:rsidRPr="00203A51">
        <w:rPr>
          <w:rFonts w:ascii="宋体" w:hAnsi="宋体" w:cs="宋体" w:hint="eastAsia"/>
          <w:color w:val="0D0D0D" w:themeColor="text1" w:themeTint="F2"/>
          <w:kern w:val="0"/>
          <w:szCs w:val="21"/>
        </w:rPr>
        <w:t>）承包人应采取有效的措施保证材料供应，确保工程按工期按质量完成，不能因货物供应紧张、价格变</w:t>
      </w:r>
      <w:r w:rsidRPr="00203A51">
        <w:rPr>
          <w:rFonts w:ascii="宋体" w:hAnsi="宋体" w:cs="宋体" w:hint="eastAsia"/>
          <w:color w:val="0D0D0D" w:themeColor="text1" w:themeTint="F2"/>
          <w:kern w:val="0"/>
          <w:szCs w:val="21"/>
        </w:rPr>
        <w:t>动、资金紧缺等原因，影响工程进度。若发包人发现承包人由于材料供应缓慢而影响工程进度，有权要求承包人更换材料供应商，所发生的材料价差均由承包人承担。</w:t>
      </w:r>
    </w:p>
    <w:p w14:paraId="7BE81B0E"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4</w:t>
      </w:r>
      <w:r w:rsidRPr="00203A51">
        <w:rPr>
          <w:rFonts w:ascii="宋体" w:hAnsi="宋体" w:cs="宋体" w:hint="eastAsia"/>
          <w:color w:val="0D0D0D" w:themeColor="text1" w:themeTint="F2"/>
          <w:kern w:val="0"/>
          <w:szCs w:val="21"/>
        </w:rPr>
        <w:t>）未按投入计划投入相应主要材料的违约责任：</w:t>
      </w:r>
      <w:r w:rsidRPr="00203A51">
        <w:rPr>
          <w:rFonts w:ascii="宋体" w:hAnsi="宋体" w:cs="宋体" w:hint="eastAsia"/>
          <w:color w:val="0D0D0D" w:themeColor="text1" w:themeTint="F2"/>
          <w:kern w:val="0"/>
          <w:szCs w:val="21"/>
          <w:u w:val="single"/>
        </w:rPr>
        <w:t>承包人未按投入计划投入相应的主要材料，经监理人、发包人检查发现的应承担违约金</w:t>
      </w:r>
      <w:r w:rsidRPr="00203A51">
        <w:rPr>
          <w:rFonts w:ascii="宋体" w:hAnsi="宋体" w:cs="宋体" w:hint="eastAsia"/>
          <w:color w:val="0D0D0D" w:themeColor="text1" w:themeTint="F2"/>
          <w:kern w:val="0"/>
          <w:szCs w:val="21"/>
          <w:u w:val="single"/>
        </w:rPr>
        <w:t>5000</w:t>
      </w:r>
      <w:r w:rsidRPr="00203A51">
        <w:rPr>
          <w:rFonts w:ascii="宋体" w:hAnsi="宋体" w:cs="宋体" w:hint="eastAsia"/>
          <w:color w:val="0D0D0D" w:themeColor="text1" w:themeTint="F2"/>
          <w:kern w:val="0"/>
          <w:szCs w:val="21"/>
          <w:u w:val="single"/>
        </w:rPr>
        <w:t>元</w:t>
      </w:r>
      <w:r w:rsidRPr="00203A51">
        <w:rPr>
          <w:rFonts w:ascii="宋体" w:hAnsi="宋体" w:cs="宋体" w:hint="eastAsia"/>
          <w:color w:val="0D0D0D" w:themeColor="text1" w:themeTint="F2"/>
          <w:kern w:val="0"/>
          <w:szCs w:val="21"/>
          <w:u w:val="single"/>
        </w:rPr>
        <w:t>/</w:t>
      </w:r>
      <w:r w:rsidRPr="00203A51">
        <w:rPr>
          <w:rFonts w:ascii="宋体" w:hAnsi="宋体" w:cs="宋体" w:hint="eastAsia"/>
          <w:color w:val="0D0D0D" w:themeColor="text1" w:themeTint="F2"/>
          <w:kern w:val="0"/>
          <w:szCs w:val="21"/>
          <w:u w:val="single"/>
        </w:rPr>
        <w:t>次，并书面告知限期整改</w:t>
      </w:r>
      <w:r w:rsidRPr="00203A51">
        <w:rPr>
          <w:rFonts w:ascii="宋体" w:hAnsi="宋体" w:cs="宋体" w:hint="eastAsia"/>
          <w:color w:val="0D0D0D" w:themeColor="text1" w:themeTint="F2"/>
          <w:kern w:val="0"/>
          <w:szCs w:val="21"/>
        </w:rPr>
        <w:t>。</w:t>
      </w:r>
    </w:p>
    <w:p w14:paraId="1262ECDD" w14:textId="77777777" w:rsidR="00CA314E" w:rsidRPr="00203A51" w:rsidRDefault="001B5B2D">
      <w:pPr>
        <w:pStyle w:val="4"/>
        <w:spacing w:before="240" w:after="120" w:line="360" w:lineRule="auto"/>
        <w:rPr>
          <w:color w:val="0D0D0D" w:themeColor="text1" w:themeTint="F2"/>
        </w:rPr>
      </w:pPr>
      <w:bookmarkStart w:id="1483" w:name="_Toc9056"/>
      <w:bookmarkStart w:id="1484" w:name="_Toc12696"/>
      <w:r w:rsidRPr="00203A51">
        <w:rPr>
          <w:rFonts w:hint="eastAsia"/>
          <w:color w:val="0D0D0D" w:themeColor="text1" w:themeTint="F2"/>
        </w:rPr>
        <w:t xml:space="preserve">6.5 </w:t>
      </w:r>
      <w:r w:rsidRPr="00203A51">
        <w:rPr>
          <w:rFonts w:hint="eastAsia"/>
          <w:color w:val="0D0D0D" w:themeColor="text1" w:themeTint="F2"/>
        </w:rPr>
        <w:t>禁止使用不合格的材料和工程设备</w:t>
      </w:r>
      <w:bookmarkEnd w:id="1483"/>
      <w:bookmarkEnd w:id="1484"/>
    </w:p>
    <w:p w14:paraId="782588AA"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双方一致同意专用合同条款增加第</w:t>
      </w:r>
      <w:r w:rsidRPr="00203A51">
        <w:rPr>
          <w:rFonts w:ascii="宋体" w:hAnsi="宋体" w:cs="宋体" w:hint="eastAsia"/>
          <w:color w:val="0D0D0D" w:themeColor="text1" w:themeTint="F2"/>
          <w:kern w:val="0"/>
          <w:szCs w:val="21"/>
        </w:rPr>
        <w:t>6.5.4</w:t>
      </w:r>
      <w:r w:rsidRPr="00203A51">
        <w:rPr>
          <w:rFonts w:ascii="宋体" w:hAnsi="宋体" w:cs="宋体" w:hint="eastAsia"/>
          <w:color w:val="0D0D0D" w:themeColor="text1" w:themeTint="F2"/>
          <w:kern w:val="0"/>
          <w:szCs w:val="21"/>
        </w:rPr>
        <w:t>项：</w:t>
      </w:r>
    </w:p>
    <w:p w14:paraId="52F8CC4E"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6.5.4</w:t>
      </w:r>
      <w:r w:rsidRPr="00203A51">
        <w:rPr>
          <w:rFonts w:ascii="宋体" w:hAnsi="宋体" w:cs="宋体" w:hint="eastAsia"/>
          <w:color w:val="0D0D0D" w:themeColor="text1" w:themeTint="F2"/>
          <w:kern w:val="0"/>
          <w:szCs w:val="21"/>
        </w:rPr>
        <w:t>承包人使用不合格材料、设备的违约责任：</w:t>
      </w:r>
    </w:p>
    <w:p w14:paraId="2DC2B191"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1</w:t>
      </w:r>
      <w:r w:rsidRPr="00203A51">
        <w:rPr>
          <w:rFonts w:ascii="宋体" w:hAnsi="宋体" w:cs="宋体" w:hint="eastAsia"/>
          <w:color w:val="0D0D0D" w:themeColor="text1" w:themeTint="F2"/>
          <w:kern w:val="0"/>
          <w:szCs w:val="21"/>
        </w:rPr>
        <w:t>）监理人或发包人发现承包人使用不合格的材料和工程设备，承包人必须在监理人或发包人通知的限期内全部拆除、更换，并运出施工现场；工期延误、费用增加等一切损失均由承包人承担，同时承包人还应承担该批材料价值</w:t>
      </w:r>
      <w:r w:rsidRPr="00203A51">
        <w:rPr>
          <w:rFonts w:ascii="宋体" w:hAnsi="宋体" w:cs="宋体" w:hint="eastAsia"/>
          <w:color w:val="0D0D0D" w:themeColor="text1" w:themeTint="F2"/>
          <w:kern w:val="0"/>
          <w:szCs w:val="21"/>
        </w:rPr>
        <w:t>5%</w:t>
      </w:r>
      <w:r w:rsidRPr="00203A51">
        <w:rPr>
          <w:rFonts w:ascii="宋体" w:hAnsi="宋体" w:cs="宋体" w:hint="eastAsia"/>
          <w:color w:val="0D0D0D" w:themeColor="text1" w:themeTint="F2"/>
          <w:kern w:val="0"/>
          <w:szCs w:val="21"/>
        </w:rPr>
        <w:t>且不低于</w:t>
      </w:r>
      <w:r w:rsidRPr="00203A51">
        <w:rPr>
          <w:rFonts w:ascii="宋体" w:hAnsi="宋体" w:cs="宋体" w:hint="eastAsia"/>
          <w:color w:val="0D0D0D" w:themeColor="text1" w:themeTint="F2"/>
          <w:kern w:val="0"/>
          <w:szCs w:val="21"/>
        </w:rPr>
        <w:t>5</w:t>
      </w:r>
      <w:r w:rsidRPr="00203A51">
        <w:rPr>
          <w:rFonts w:ascii="宋体" w:hAnsi="宋体" w:cs="宋体" w:hint="eastAsia"/>
          <w:color w:val="0D0D0D" w:themeColor="text1" w:themeTint="F2"/>
          <w:kern w:val="0"/>
          <w:szCs w:val="21"/>
        </w:rPr>
        <w:t>万元的违约金。</w:t>
      </w:r>
    </w:p>
    <w:p w14:paraId="2122CA5D"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2</w:t>
      </w:r>
      <w:r w:rsidRPr="00203A51">
        <w:rPr>
          <w:rFonts w:ascii="宋体" w:hAnsi="宋体" w:cs="宋体" w:hint="eastAsia"/>
          <w:color w:val="0D0D0D" w:themeColor="text1" w:themeTint="F2"/>
          <w:kern w:val="0"/>
          <w:szCs w:val="21"/>
        </w:rPr>
        <w:t>）如果发生以下情况的之一，则视为违约，承包人应立即停止使用不合格材料，且承包人承担违约金</w:t>
      </w:r>
      <w:r w:rsidRPr="00203A51">
        <w:rPr>
          <w:rFonts w:ascii="宋体" w:hAnsi="宋体" w:cs="宋体" w:hint="eastAsia"/>
          <w:color w:val="0D0D0D" w:themeColor="text1" w:themeTint="F2"/>
          <w:kern w:val="0"/>
          <w:szCs w:val="21"/>
        </w:rPr>
        <w:t>1</w:t>
      </w:r>
      <w:r w:rsidRPr="00203A51">
        <w:rPr>
          <w:rFonts w:ascii="宋体" w:hAnsi="宋体" w:cs="宋体" w:hint="eastAsia"/>
          <w:color w:val="0D0D0D" w:themeColor="text1" w:themeTint="F2"/>
          <w:kern w:val="0"/>
          <w:szCs w:val="21"/>
        </w:rPr>
        <w:t>万元</w:t>
      </w: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次。</w:t>
      </w:r>
    </w:p>
    <w:p w14:paraId="4EBA1E96"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1</w:t>
      </w:r>
      <w:r w:rsidRPr="00203A51">
        <w:rPr>
          <w:rFonts w:ascii="宋体" w:hAnsi="宋体" w:cs="宋体" w:hint="eastAsia"/>
          <w:color w:val="0D0D0D" w:themeColor="text1" w:themeTint="F2"/>
          <w:kern w:val="0"/>
          <w:szCs w:val="21"/>
        </w:rPr>
        <w:t>）政府质量安全监督部门、发包人或监理人抽检的材料的检验报告显示的质量有问题的；</w:t>
      </w:r>
    </w:p>
    <w:p w14:paraId="5534414C"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2</w:t>
      </w:r>
      <w:r w:rsidRPr="00203A51">
        <w:rPr>
          <w:rFonts w:ascii="宋体" w:hAnsi="宋体" w:cs="宋体" w:hint="eastAsia"/>
          <w:color w:val="0D0D0D" w:themeColor="text1" w:themeTint="F2"/>
          <w:kern w:val="0"/>
          <w:szCs w:val="21"/>
        </w:rPr>
        <w:t>）在施工过程中，发包人或监理人发现工程所用的材料与发包人批准使用的材料，货不对版</w:t>
      </w:r>
      <w:r w:rsidRPr="00203A51">
        <w:rPr>
          <w:rFonts w:ascii="宋体" w:hAnsi="宋体" w:cs="宋体" w:hint="eastAsia"/>
          <w:color w:val="0D0D0D" w:themeColor="text1" w:themeTint="F2"/>
          <w:kern w:val="0"/>
          <w:szCs w:val="21"/>
        </w:rPr>
        <w:lastRenderedPageBreak/>
        <w:t>的；</w:t>
      </w:r>
    </w:p>
    <w:p w14:paraId="50B9F486"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3</w:t>
      </w: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承包人提供虚假供应材料生产厂家的证明资料。</w:t>
      </w:r>
    </w:p>
    <w:p w14:paraId="08E69273"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双方一致同意专用合同条款增加第</w:t>
      </w:r>
      <w:r w:rsidRPr="00203A51">
        <w:rPr>
          <w:rFonts w:ascii="宋体" w:hAnsi="宋体" w:cs="宋体" w:hint="eastAsia"/>
          <w:color w:val="0D0D0D" w:themeColor="text1" w:themeTint="F2"/>
          <w:kern w:val="0"/>
          <w:szCs w:val="21"/>
        </w:rPr>
        <w:t>6.6</w:t>
      </w:r>
      <w:r w:rsidRPr="00203A51">
        <w:rPr>
          <w:rFonts w:ascii="宋体" w:hAnsi="宋体" w:cs="宋体" w:hint="eastAsia"/>
          <w:color w:val="0D0D0D" w:themeColor="text1" w:themeTint="F2"/>
          <w:kern w:val="0"/>
          <w:szCs w:val="21"/>
        </w:rPr>
        <w:t>款及第</w:t>
      </w:r>
      <w:r w:rsidRPr="00203A51">
        <w:rPr>
          <w:rFonts w:ascii="宋体" w:hAnsi="宋体" w:cs="宋体" w:hint="eastAsia"/>
          <w:color w:val="0D0D0D" w:themeColor="text1" w:themeTint="F2"/>
          <w:kern w:val="0"/>
          <w:szCs w:val="21"/>
        </w:rPr>
        <w:t>6.7</w:t>
      </w:r>
      <w:r w:rsidRPr="00203A51">
        <w:rPr>
          <w:rFonts w:ascii="宋体" w:hAnsi="宋体" w:cs="宋体" w:hint="eastAsia"/>
          <w:color w:val="0D0D0D" w:themeColor="text1" w:themeTint="F2"/>
          <w:kern w:val="0"/>
          <w:szCs w:val="21"/>
        </w:rPr>
        <w:t>款：</w:t>
      </w:r>
    </w:p>
    <w:p w14:paraId="108CEA1F" w14:textId="77777777" w:rsidR="00CA314E" w:rsidRPr="00203A51" w:rsidRDefault="001B5B2D">
      <w:pPr>
        <w:pStyle w:val="4"/>
        <w:spacing w:before="240" w:after="120" w:line="360" w:lineRule="auto"/>
        <w:rPr>
          <w:color w:val="0D0D0D" w:themeColor="text1" w:themeTint="F2"/>
        </w:rPr>
      </w:pPr>
      <w:bookmarkStart w:id="1485" w:name="_Toc3054"/>
      <w:bookmarkStart w:id="1486" w:name="_Toc4422"/>
      <w:r w:rsidRPr="00203A51">
        <w:rPr>
          <w:rFonts w:hint="eastAsia"/>
          <w:color w:val="0D0D0D" w:themeColor="text1" w:themeTint="F2"/>
        </w:rPr>
        <w:t xml:space="preserve">6.6 </w:t>
      </w:r>
      <w:r w:rsidRPr="00203A51">
        <w:rPr>
          <w:rFonts w:hint="eastAsia"/>
          <w:color w:val="0D0D0D" w:themeColor="text1" w:themeTint="F2"/>
        </w:rPr>
        <w:t>样品</w:t>
      </w:r>
      <w:bookmarkEnd w:id="1485"/>
      <w:bookmarkEnd w:id="1486"/>
    </w:p>
    <w:p w14:paraId="08FE5E6A"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 xml:space="preserve">6.6.1  </w:t>
      </w:r>
      <w:r w:rsidRPr="00203A51">
        <w:rPr>
          <w:rFonts w:ascii="宋体" w:hAnsi="宋体" w:cs="宋体" w:hint="eastAsia"/>
          <w:color w:val="0D0D0D" w:themeColor="text1" w:themeTint="F2"/>
          <w:kern w:val="0"/>
          <w:szCs w:val="21"/>
        </w:rPr>
        <w:t>样品的报送与封存</w:t>
      </w:r>
    </w:p>
    <w:p w14:paraId="2178AFFF"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需要承包人报送样品的材料或工程设备，样品的种类、名称、规格、数量等要求按发包人有关管理规定和要求执行。样品的报送程序如下：</w:t>
      </w:r>
    </w:p>
    <w:p w14:paraId="2E0498EA"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1</w:t>
      </w:r>
      <w:r w:rsidRPr="00203A51">
        <w:rPr>
          <w:rFonts w:ascii="宋体" w:hAnsi="宋体" w:cs="宋体" w:hint="eastAsia"/>
          <w:color w:val="0D0D0D" w:themeColor="text1" w:themeTint="F2"/>
          <w:kern w:val="0"/>
          <w:szCs w:val="21"/>
        </w:rPr>
        <w:t>）承包人应在计划采购前</w:t>
      </w:r>
      <w:r w:rsidRPr="00203A51">
        <w:rPr>
          <w:rFonts w:ascii="宋体" w:hAnsi="宋体" w:cs="宋体" w:hint="eastAsia"/>
          <w:color w:val="0D0D0D" w:themeColor="text1" w:themeTint="F2"/>
          <w:kern w:val="0"/>
          <w:szCs w:val="21"/>
        </w:rPr>
        <w:t>28</w:t>
      </w:r>
      <w:r w:rsidRPr="00203A51">
        <w:rPr>
          <w:rFonts w:ascii="宋体" w:hAnsi="宋体" w:cs="宋体" w:hint="eastAsia"/>
          <w:color w:val="0D0D0D" w:themeColor="text1" w:themeTint="F2"/>
          <w:kern w:val="0"/>
          <w:szCs w:val="21"/>
        </w:rPr>
        <w:t>天向监理人报送样品。承包人报送的样品均应来自供应材料的实际生产地，且提供的样品的规格、数量足以表明材料或工程设备的质量、型号、颜色、表面处理、质地、误差和其他要求的特征。</w:t>
      </w:r>
    </w:p>
    <w:p w14:paraId="016B033B"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2</w:t>
      </w:r>
      <w:r w:rsidRPr="00203A51">
        <w:rPr>
          <w:rFonts w:ascii="宋体" w:hAnsi="宋体" w:cs="宋体" w:hint="eastAsia"/>
          <w:color w:val="0D0D0D" w:themeColor="text1" w:themeTint="F2"/>
          <w:kern w:val="0"/>
          <w:szCs w:val="21"/>
        </w:rPr>
        <w:t>）承包人每次报送样品时应随附申报单，申</w:t>
      </w:r>
      <w:r w:rsidRPr="00203A51">
        <w:rPr>
          <w:rFonts w:ascii="宋体" w:hAnsi="宋体" w:cs="宋体" w:hint="eastAsia"/>
          <w:color w:val="0D0D0D" w:themeColor="text1" w:themeTint="F2"/>
          <w:kern w:val="0"/>
          <w:szCs w:val="21"/>
        </w:rPr>
        <w:t>报单应载明报送样品的相关数据和资料，并标明每件样品对应的图纸号，预留监理人批复意见栏。监理人应在收到承包人报送的样品后</w:t>
      </w:r>
      <w:r w:rsidRPr="00203A51">
        <w:rPr>
          <w:rFonts w:ascii="宋体" w:hAnsi="宋体" w:cs="宋体" w:hint="eastAsia"/>
          <w:color w:val="0D0D0D" w:themeColor="text1" w:themeTint="F2"/>
          <w:kern w:val="0"/>
          <w:szCs w:val="21"/>
        </w:rPr>
        <w:t>7</w:t>
      </w:r>
      <w:r w:rsidRPr="00203A51">
        <w:rPr>
          <w:rFonts w:ascii="宋体" w:hAnsi="宋体" w:cs="宋体" w:hint="eastAsia"/>
          <w:color w:val="0D0D0D" w:themeColor="text1" w:themeTint="F2"/>
          <w:kern w:val="0"/>
          <w:szCs w:val="21"/>
        </w:rPr>
        <w:t>天向承包人回复经发包人签认的样品审批意见。</w:t>
      </w:r>
    </w:p>
    <w:p w14:paraId="0167A715"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3</w:t>
      </w:r>
      <w:r w:rsidRPr="00203A51">
        <w:rPr>
          <w:rFonts w:ascii="宋体" w:hAnsi="宋体" w:cs="宋体" w:hint="eastAsia"/>
          <w:color w:val="0D0D0D" w:themeColor="text1" w:themeTint="F2"/>
          <w:kern w:val="0"/>
          <w:szCs w:val="21"/>
        </w:rPr>
        <w:t>）经发包人和监理人审批确认的样品应按约定的方法封样，封存的样品作为检验工程相关部分的标准之一。承包人在施工过程中不得使用与样品不符的材料或工程设备。</w:t>
      </w:r>
    </w:p>
    <w:p w14:paraId="00819066"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4</w:t>
      </w:r>
      <w:r w:rsidRPr="00203A51">
        <w:rPr>
          <w:rFonts w:ascii="宋体" w:hAnsi="宋体" w:cs="宋体" w:hint="eastAsia"/>
          <w:color w:val="0D0D0D" w:themeColor="text1" w:themeTint="F2"/>
          <w:kern w:val="0"/>
          <w:szCs w:val="21"/>
        </w:rPr>
        <w:t>）发包人和监理人对样品的审批</w:t>
      </w:r>
      <w:proofErr w:type="gramStart"/>
      <w:r w:rsidRPr="00203A51">
        <w:rPr>
          <w:rFonts w:ascii="宋体" w:hAnsi="宋体" w:cs="宋体" w:hint="eastAsia"/>
          <w:color w:val="0D0D0D" w:themeColor="text1" w:themeTint="F2"/>
          <w:kern w:val="0"/>
          <w:szCs w:val="21"/>
        </w:rPr>
        <w:t>确认仅</w:t>
      </w:r>
      <w:proofErr w:type="gramEnd"/>
      <w:r w:rsidRPr="00203A51">
        <w:rPr>
          <w:rFonts w:ascii="宋体" w:hAnsi="宋体" w:cs="宋体" w:hint="eastAsia"/>
          <w:color w:val="0D0D0D" w:themeColor="text1" w:themeTint="F2"/>
          <w:kern w:val="0"/>
          <w:szCs w:val="21"/>
        </w:rPr>
        <w:t>为确认相关材料或工程设备的特征或用途，不得被理解为对合同的修改或改变，也并不减轻或免除承包人任何的责任和义务。如果封存的样品修改或改变了合同约定，合同当事人</w:t>
      </w:r>
      <w:r w:rsidRPr="00203A51">
        <w:rPr>
          <w:rFonts w:ascii="宋体" w:hAnsi="宋体" w:cs="宋体" w:hint="eastAsia"/>
          <w:color w:val="0D0D0D" w:themeColor="text1" w:themeTint="F2"/>
          <w:kern w:val="0"/>
          <w:szCs w:val="21"/>
        </w:rPr>
        <w:t>应当以书面协议予以确认。</w:t>
      </w:r>
    </w:p>
    <w:p w14:paraId="058D47C6"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 xml:space="preserve">6.6.2 </w:t>
      </w:r>
      <w:r w:rsidRPr="00203A51">
        <w:rPr>
          <w:rFonts w:ascii="宋体" w:hAnsi="宋体" w:cs="宋体" w:hint="eastAsia"/>
          <w:color w:val="0D0D0D" w:themeColor="text1" w:themeTint="F2"/>
          <w:kern w:val="0"/>
          <w:szCs w:val="21"/>
        </w:rPr>
        <w:t>样品的保管</w:t>
      </w:r>
    </w:p>
    <w:p w14:paraId="1807304C"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经批准的样品应由监理人负责封存于现场，承包人应在现场为保存样品提供适当和固定的场所并保持适当和良好的存储环境条件。</w:t>
      </w:r>
    </w:p>
    <w:p w14:paraId="66D49FC9" w14:textId="77777777" w:rsidR="00CA314E" w:rsidRPr="00203A51" w:rsidRDefault="001B5B2D">
      <w:pPr>
        <w:pStyle w:val="4"/>
        <w:spacing w:before="240" w:after="120" w:line="360" w:lineRule="auto"/>
        <w:rPr>
          <w:color w:val="0D0D0D" w:themeColor="text1" w:themeTint="F2"/>
        </w:rPr>
      </w:pPr>
      <w:bookmarkStart w:id="1487" w:name="_Toc3495625"/>
      <w:bookmarkStart w:id="1488" w:name="_Toc522004950"/>
      <w:bookmarkStart w:id="1489" w:name="_Toc351203559"/>
      <w:bookmarkStart w:id="1490" w:name="_Toc23792"/>
      <w:bookmarkStart w:id="1491" w:name="_Toc10487"/>
      <w:bookmarkStart w:id="1492" w:name="_Toc22315"/>
      <w:bookmarkStart w:id="1493" w:name="_Toc518053329"/>
      <w:bookmarkStart w:id="1494" w:name="_Toc968"/>
      <w:bookmarkStart w:id="1495" w:name="_Toc3242"/>
      <w:bookmarkStart w:id="1496" w:name="_Toc16169"/>
      <w:bookmarkStart w:id="1497" w:name="_Toc521180342"/>
      <w:bookmarkStart w:id="1498" w:name="_Toc230"/>
      <w:bookmarkStart w:id="1499" w:name="_Toc30626"/>
      <w:bookmarkStart w:id="1500" w:name="_Toc3495895"/>
      <w:r w:rsidRPr="00203A51">
        <w:rPr>
          <w:rFonts w:hint="eastAsia"/>
          <w:color w:val="0D0D0D" w:themeColor="text1" w:themeTint="F2"/>
        </w:rPr>
        <w:t>6.7</w:t>
      </w:r>
      <w:r w:rsidRPr="00203A51">
        <w:rPr>
          <w:rFonts w:hint="eastAsia"/>
          <w:color w:val="0D0D0D" w:themeColor="text1" w:themeTint="F2"/>
        </w:rPr>
        <w:t>材料与工程设备的替代</w:t>
      </w:r>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p>
    <w:p w14:paraId="0602D809"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 xml:space="preserve">6.7.1 </w:t>
      </w:r>
      <w:r w:rsidRPr="00203A51">
        <w:rPr>
          <w:rFonts w:ascii="宋体" w:hAnsi="宋体" w:cs="宋体" w:hint="eastAsia"/>
          <w:color w:val="0D0D0D" w:themeColor="text1" w:themeTint="F2"/>
          <w:kern w:val="0"/>
          <w:szCs w:val="21"/>
        </w:rPr>
        <w:t>出现下列情况需要使用替代材料和工程设备的，承包人应按照第</w:t>
      </w:r>
      <w:r w:rsidRPr="00203A51">
        <w:rPr>
          <w:rFonts w:ascii="宋体" w:hAnsi="宋体" w:cs="宋体" w:hint="eastAsia"/>
          <w:color w:val="0D0D0D" w:themeColor="text1" w:themeTint="F2"/>
          <w:kern w:val="0"/>
          <w:szCs w:val="21"/>
        </w:rPr>
        <w:t>6.7.2</w:t>
      </w:r>
      <w:r w:rsidRPr="00203A51">
        <w:rPr>
          <w:rFonts w:ascii="宋体" w:hAnsi="宋体" w:cs="宋体" w:hint="eastAsia"/>
          <w:color w:val="0D0D0D" w:themeColor="text1" w:themeTint="F2"/>
          <w:kern w:val="0"/>
          <w:szCs w:val="21"/>
        </w:rPr>
        <w:t>项约定的程序执行：</w:t>
      </w:r>
    </w:p>
    <w:p w14:paraId="362687F8"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lastRenderedPageBreak/>
        <w:t>（</w:t>
      </w:r>
      <w:r w:rsidRPr="00203A51">
        <w:rPr>
          <w:rFonts w:ascii="宋体" w:hAnsi="宋体" w:cs="宋体" w:hint="eastAsia"/>
          <w:color w:val="0D0D0D" w:themeColor="text1" w:themeTint="F2"/>
          <w:kern w:val="0"/>
          <w:szCs w:val="21"/>
        </w:rPr>
        <w:t>1</w:t>
      </w:r>
      <w:r w:rsidRPr="00203A51">
        <w:rPr>
          <w:rFonts w:ascii="宋体" w:hAnsi="宋体" w:cs="宋体" w:hint="eastAsia"/>
          <w:color w:val="0D0D0D" w:themeColor="text1" w:themeTint="F2"/>
          <w:kern w:val="0"/>
          <w:szCs w:val="21"/>
        </w:rPr>
        <w:t>）基准日期后生效的法律规定禁止使用的；</w:t>
      </w:r>
    </w:p>
    <w:p w14:paraId="7F3AFF7E"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2</w:t>
      </w:r>
      <w:r w:rsidRPr="00203A51">
        <w:rPr>
          <w:rFonts w:ascii="宋体" w:hAnsi="宋体" w:cs="宋体" w:hint="eastAsia"/>
          <w:color w:val="0D0D0D" w:themeColor="text1" w:themeTint="F2"/>
          <w:kern w:val="0"/>
          <w:szCs w:val="21"/>
        </w:rPr>
        <w:t>）发包人要求使用替代品的；</w:t>
      </w:r>
    </w:p>
    <w:p w14:paraId="15689324"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3</w:t>
      </w:r>
      <w:r w:rsidRPr="00203A51">
        <w:rPr>
          <w:rFonts w:ascii="宋体" w:hAnsi="宋体" w:cs="宋体" w:hint="eastAsia"/>
          <w:color w:val="0D0D0D" w:themeColor="text1" w:themeTint="F2"/>
          <w:kern w:val="0"/>
          <w:szCs w:val="21"/>
        </w:rPr>
        <w:t>）因其他原因必须使用替代品的。</w:t>
      </w:r>
    </w:p>
    <w:p w14:paraId="67E1840C"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 xml:space="preserve">6.7.2 </w:t>
      </w:r>
      <w:r w:rsidRPr="00203A51">
        <w:rPr>
          <w:rFonts w:ascii="宋体" w:hAnsi="宋体" w:cs="宋体" w:hint="eastAsia"/>
          <w:color w:val="0D0D0D" w:themeColor="text1" w:themeTint="F2"/>
          <w:kern w:val="0"/>
          <w:szCs w:val="21"/>
        </w:rPr>
        <w:t>承包人应在使用替代材料和工程设备</w:t>
      </w:r>
      <w:r w:rsidRPr="00203A51">
        <w:rPr>
          <w:rFonts w:ascii="宋体" w:hAnsi="宋体" w:cs="宋体" w:hint="eastAsia"/>
          <w:color w:val="0D0D0D" w:themeColor="text1" w:themeTint="F2"/>
          <w:kern w:val="0"/>
          <w:szCs w:val="21"/>
        </w:rPr>
        <w:t>28</w:t>
      </w:r>
      <w:r w:rsidRPr="00203A51">
        <w:rPr>
          <w:rFonts w:ascii="宋体" w:hAnsi="宋体" w:cs="宋体" w:hint="eastAsia"/>
          <w:color w:val="0D0D0D" w:themeColor="text1" w:themeTint="F2"/>
          <w:kern w:val="0"/>
          <w:szCs w:val="21"/>
        </w:rPr>
        <w:t>天前书面通知监理人，并附下列文件：</w:t>
      </w:r>
    </w:p>
    <w:p w14:paraId="5193B47F"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1</w:t>
      </w:r>
      <w:r w:rsidRPr="00203A51">
        <w:rPr>
          <w:rFonts w:ascii="宋体" w:hAnsi="宋体" w:cs="宋体" w:hint="eastAsia"/>
          <w:color w:val="0D0D0D" w:themeColor="text1" w:themeTint="F2"/>
          <w:kern w:val="0"/>
          <w:szCs w:val="21"/>
        </w:rPr>
        <w:t>）被替代的材料和工程设备的名称、数量、规格、型号、品牌、性能、价格及其他相关资料；</w:t>
      </w:r>
    </w:p>
    <w:p w14:paraId="2A805ACF"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2</w:t>
      </w:r>
      <w:r w:rsidRPr="00203A51">
        <w:rPr>
          <w:rFonts w:ascii="宋体" w:hAnsi="宋体" w:cs="宋体" w:hint="eastAsia"/>
          <w:color w:val="0D0D0D" w:themeColor="text1" w:themeTint="F2"/>
          <w:kern w:val="0"/>
          <w:szCs w:val="21"/>
        </w:rPr>
        <w:t>）替代品的名称、数量、规格、型号、品牌、性能、价格及其他相关资料；</w:t>
      </w:r>
    </w:p>
    <w:p w14:paraId="1928758B"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3</w:t>
      </w:r>
      <w:r w:rsidRPr="00203A51">
        <w:rPr>
          <w:rFonts w:ascii="宋体" w:hAnsi="宋体" w:cs="宋体" w:hint="eastAsia"/>
          <w:color w:val="0D0D0D" w:themeColor="text1" w:themeTint="F2"/>
          <w:kern w:val="0"/>
          <w:szCs w:val="21"/>
        </w:rPr>
        <w:t>）替代品与被替代产品之间的差异以及使用替代品可能对工程产生的影响；</w:t>
      </w:r>
    </w:p>
    <w:p w14:paraId="40320DC4"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4</w:t>
      </w:r>
      <w:r w:rsidRPr="00203A51">
        <w:rPr>
          <w:rFonts w:ascii="宋体" w:hAnsi="宋体" w:cs="宋体" w:hint="eastAsia"/>
          <w:color w:val="0D0D0D" w:themeColor="text1" w:themeTint="F2"/>
          <w:kern w:val="0"/>
          <w:szCs w:val="21"/>
        </w:rPr>
        <w:t>）替代品与被替代产品的价格差异；</w:t>
      </w:r>
    </w:p>
    <w:p w14:paraId="5B4701DA"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5</w:t>
      </w:r>
      <w:r w:rsidRPr="00203A51">
        <w:rPr>
          <w:rFonts w:ascii="宋体" w:hAnsi="宋体" w:cs="宋体" w:hint="eastAsia"/>
          <w:color w:val="0D0D0D" w:themeColor="text1" w:themeTint="F2"/>
          <w:kern w:val="0"/>
          <w:szCs w:val="21"/>
        </w:rPr>
        <w:t>）使用替代品的理由和原因说明；</w:t>
      </w:r>
    </w:p>
    <w:p w14:paraId="4E1EE661"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6</w:t>
      </w:r>
      <w:r w:rsidRPr="00203A51">
        <w:rPr>
          <w:rFonts w:ascii="宋体" w:hAnsi="宋体" w:cs="宋体" w:hint="eastAsia"/>
          <w:color w:val="0D0D0D" w:themeColor="text1" w:themeTint="F2"/>
          <w:kern w:val="0"/>
          <w:szCs w:val="21"/>
        </w:rPr>
        <w:t>）监理人要求的其他文件。</w:t>
      </w:r>
    </w:p>
    <w:p w14:paraId="1278FD72"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监理人应在收到通知后</w:t>
      </w:r>
      <w:r w:rsidRPr="00203A51">
        <w:rPr>
          <w:rFonts w:ascii="宋体" w:hAnsi="宋体" w:cs="宋体" w:hint="eastAsia"/>
          <w:color w:val="0D0D0D" w:themeColor="text1" w:themeTint="F2"/>
          <w:kern w:val="0"/>
          <w:szCs w:val="21"/>
        </w:rPr>
        <w:t>14</w:t>
      </w:r>
      <w:r w:rsidRPr="00203A51">
        <w:rPr>
          <w:rFonts w:ascii="宋体" w:hAnsi="宋体" w:cs="宋体" w:hint="eastAsia"/>
          <w:color w:val="0D0D0D" w:themeColor="text1" w:themeTint="F2"/>
          <w:kern w:val="0"/>
          <w:szCs w:val="21"/>
        </w:rPr>
        <w:t>天内向承包人发出经发包人签认的书面指示；监理人逾期发出书面指示的，视为发包人和监</w:t>
      </w:r>
      <w:r w:rsidRPr="00203A51">
        <w:rPr>
          <w:rFonts w:ascii="宋体" w:hAnsi="宋体" w:cs="宋体" w:hint="eastAsia"/>
          <w:color w:val="0D0D0D" w:themeColor="text1" w:themeTint="F2"/>
          <w:kern w:val="0"/>
          <w:szCs w:val="21"/>
        </w:rPr>
        <w:t>理人同意使用替代品。</w:t>
      </w:r>
    </w:p>
    <w:p w14:paraId="469FA899"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 xml:space="preserve">6.7.3 </w:t>
      </w:r>
      <w:r w:rsidRPr="00203A51">
        <w:rPr>
          <w:rFonts w:ascii="宋体" w:hAnsi="宋体" w:cs="宋体" w:hint="eastAsia"/>
          <w:color w:val="0D0D0D" w:themeColor="text1" w:themeTint="F2"/>
          <w:kern w:val="0"/>
          <w:szCs w:val="21"/>
        </w:rPr>
        <w:t>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w:t>
      </w:r>
      <w:r w:rsidRPr="00203A51">
        <w:rPr>
          <w:rFonts w:ascii="宋体" w:hAnsi="宋体" w:cs="宋体" w:hint="eastAsia"/>
          <w:color w:val="0D0D0D" w:themeColor="text1" w:themeTint="F2"/>
          <w:kern w:val="0"/>
          <w:szCs w:val="21"/>
        </w:rPr>
        <w:t>3.5</w:t>
      </w:r>
      <w:r w:rsidRPr="00203A51">
        <w:rPr>
          <w:rFonts w:ascii="宋体" w:hAnsi="宋体" w:cs="宋体" w:hint="eastAsia"/>
          <w:color w:val="0D0D0D" w:themeColor="text1" w:themeTint="F2"/>
          <w:kern w:val="0"/>
          <w:szCs w:val="21"/>
        </w:rPr>
        <w:t>款确定价格。</w:t>
      </w:r>
    </w:p>
    <w:p w14:paraId="7613D989"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6.7.4</w:t>
      </w:r>
      <w:r w:rsidRPr="00203A51">
        <w:rPr>
          <w:rFonts w:ascii="宋体" w:hAnsi="宋体" w:cs="宋体" w:hint="eastAsia"/>
          <w:color w:val="0D0D0D" w:themeColor="text1" w:themeTint="F2"/>
          <w:kern w:val="0"/>
          <w:szCs w:val="21"/>
        </w:rPr>
        <w:t>工程所需材料，如因供应部门的规格品种或材质不能满足工程所需要求，必须以其他规格品种代替或加工处理时，应事先取得设计人、监理人和发包人同意后，再办理有关变更手续后执行。</w:t>
      </w:r>
    </w:p>
    <w:p w14:paraId="728D4272" w14:textId="77777777" w:rsidR="00CA314E" w:rsidRPr="00203A51" w:rsidRDefault="001B5B2D">
      <w:pPr>
        <w:pStyle w:val="3"/>
        <w:spacing w:before="360" w:after="240" w:line="360" w:lineRule="auto"/>
        <w:ind w:firstLineChars="0" w:firstLine="0"/>
        <w:rPr>
          <w:rStyle w:val="2Char1"/>
          <w:color w:val="0D0D0D" w:themeColor="text1" w:themeTint="F2"/>
        </w:rPr>
      </w:pPr>
      <w:bookmarkStart w:id="1501" w:name="_Toc20671"/>
      <w:bookmarkStart w:id="1502" w:name="_Toc28852"/>
      <w:bookmarkStart w:id="1503" w:name="_Toc144213123"/>
      <w:r w:rsidRPr="00203A51">
        <w:rPr>
          <w:rStyle w:val="2Char1"/>
          <w:rFonts w:hint="eastAsia"/>
          <w:color w:val="0D0D0D" w:themeColor="text1" w:themeTint="F2"/>
        </w:rPr>
        <w:t xml:space="preserve">7. </w:t>
      </w:r>
      <w:r w:rsidRPr="00203A51">
        <w:rPr>
          <w:rStyle w:val="2Char1"/>
          <w:rFonts w:hint="eastAsia"/>
          <w:color w:val="0D0D0D" w:themeColor="text1" w:themeTint="F2"/>
        </w:rPr>
        <w:t>施工设备和临时设施</w:t>
      </w:r>
      <w:bookmarkEnd w:id="1501"/>
      <w:bookmarkEnd w:id="1502"/>
      <w:bookmarkEnd w:id="1503"/>
    </w:p>
    <w:p w14:paraId="303AFBFD" w14:textId="77777777" w:rsidR="00CA314E" w:rsidRPr="00203A51" w:rsidRDefault="001B5B2D">
      <w:pPr>
        <w:pStyle w:val="4"/>
        <w:spacing w:before="240" w:after="120" w:line="360" w:lineRule="auto"/>
        <w:rPr>
          <w:color w:val="0D0D0D" w:themeColor="text1" w:themeTint="F2"/>
        </w:rPr>
      </w:pPr>
      <w:bookmarkStart w:id="1504" w:name="_Toc1164"/>
      <w:bookmarkStart w:id="1505" w:name="_Toc25854"/>
      <w:r w:rsidRPr="00203A51">
        <w:rPr>
          <w:rFonts w:hint="eastAsia"/>
          <w:color w:val="0D0D0D" w:themeColor="text1" w:themeTint="F2"/>
        </w:rPr>
        <w:t xml:space="preserve">7.1 </w:t>
      </w:r>
      <w:r w:rsidRPr="00203A51">
        <w:rPr>
          <w:rFonts w:hint="eastAsia"/>
          <w:color w:val="0D0D0D" w:themeColor="text1" w:themeTint="F2"/>
        </w:rPr>
        <w:t>承包人提供的施工设备和</w:t>
      </w:r>
      <w:r w:rsidRPr="00203A51">
        <w:rPr>
          <w:rFonts w:hint="eastAsia"/>
          <w:color w:val="0D0D0D" w:themeColor="text1" w:themeTint="F2"/>
        </w:rPr>
        <w:t>临时设施</w:t>
      </w:r>
      <w:bookmarkEnd w:id="1504"/>
      <w:bookmarkEnd w:id="1505"/>
    </w:p>
    <w:p w14:paraId="61E1D407"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 xml:space="preserve">7.1.2 </w:t>
      </w:r>
      <w:r w:rsidRPr="00203A51">
        <w:rPr>
          <w:rFonts w:ascii="宋体" w:hAnsi="宋体" w:cs="宋体" w:hint="eastAsia"/>
          <w:color w:val="0D0D0D" w:themeColor="text1" w:themeTint="F2"/>
          <w:kern w:val="0"/>
          <w:szCs w:val="21"/>
        </w:rPr>
        <w:t>关于修建临时设施费用承担的约定：</w:t>
      </w:r>
    </w:p>
    <w:p w14:paraId="2F8FF672"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1</w:t>
      </w:r>
      <w:r w:rsidRPr="00203A51">
        <w:rPr>
          <w:rFonts w:ascii="宋体" w:hAnsi="宋体" w:cs="宋体" w:hint="eastAsia"/>
          <w:color w:val="0D0D0D" w:themeColor="text1" w:themeTint="F2"/>
          <w:kern w:val="0"/>
          <w:szCs w:val="21"/>
        </w:rPr>
        <w:t>）工程所需全部施工设备（包括安全设备等），均由承包人自行解决，不论其设备属承包</w:t>
      </w:r>
      <w:r w:rsidRPr="00203A51">
        <w:rPr>
          <w:rFonts w:ascii="宋体" w:hAnsi="宋体" w:cs="宋体" w:hint="eastAsia"/>
          <w:color w:val="0D0D0D" w:themeColor="text1" w:themeTint="F2"/>
          <w:kern w:val="0"/>
          <w:szCs w:val="21"/>
        </w:rPr>
        <w:lastRenderedPageBreak/>
        <w:t>人原有、新购或租用，</w:t>
      </w:r>
      <w:proofErr w:type="gramStart"/>
      <w:r w:rsidRPr="00203A51">
        <w:rPr>
          <w:rFonts w:ascii="宋体" w:hAnsi="宋体" w:cs="宋体" w:hint="eastAsia"/>
          <w:color w:val="0D0D0D" w:themeColor="text1" w:themeTint="F2"/>
          <w:kern w:val="0"/>
          <w:szCs w:val="21"/>
        </w:rPr>
        <w:t>其台班费</w:t>
      </w:r>
      <w:proofErr w:type="gramEnd"/>
      <w:r w:rsidRPr="00203A51">
        <w:rPr>
          <w:rFonts w:ascii="宋体" w:hAnsi="宋体" w:cs="宋体" w:hint="eastAsia"/>
          <w:color w:val="0D0D0D" w:themeColor="text1" w:themeTint="F2"/>
          <w:kern w:val="0"/>
          <w:szCs w:val="21"/>
        </w:rPr>
        <w:t>用或折旧费用，均应在签约合同价中综合考虑，承包人不得以任何理由，要求结算机械台班差价。</w:t>
      </w:r>
    </w:p>
    <w:p w14:paraId="40EE4E74"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2</w:t>
      </w:r>
      <w:r w:rsidRPr="00203A51">
        <w:rPr>
          <w:rFonts w:ascii="宋体" w:hAnsi="宋体" w:cs="宋体" w:hint="eastAsia"/>
          <w:color w:val="0D0D0D" w:themeColor="text1" w:themeTint="F2"/>
          <w:kern w:val="0"/>
          <w:szCs w:val="21"/>
        </w:rPr>
        <w:t>）在施工中，工程所需的全部安全设备及施工人员的安全设施，均由承包人按有关规定自行配备解决，其费用已包含在签约合同价中，发包人</w:t>
      </w:r>
      <w:proofErr w:type="gramStart"/>
      <w:r w:rsidRPr="00203A51">
        <w:rPr>
          <w:rFonts w:ascii="宋体" w:hAnsi="宋体" w:cs="宋体" w:hint="eastAsia"/>
          <w:color w:val="0D0D0D" w:themeColor="text1" w:themeTint="F2"/>
          <w:kern w:val="0"/>
          <w:szCs w:val="21"/>
        </w:rPr>
        <w:t>不</w:t>
      </w:r>
      <w:proofErr w:type="gramEnd"/>
      <w:r w:rsidRPr="00203A51">
        <w:rPr>
          <w:rFonts w:ascii="宋体" w:hAnsi="宋体" w:cs="宋体" w:hint="eastAsia"/>
          <w:color w:val="0D0D0D" w:themeColor="text1" w:themeTint="F2"/>
          <w:kern w:val="0"/>
          <w:szCs w:val="21"/>
        </w:rPr>
        <w:t>另行支付或承担任何补偿责任。</w:t>
      </w:r>
    </w:p>
    <w:p w14:paraId="11448638"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3</w:t>
      </w:r>
      <w:r w:rsidRPr="00203A51">
        <w:rPr>
          <w:rFonts w:ascii="宋体" w:hAnsi="宋体" w:cs="宋体" w:hint="eastAsia"/>
          <w:color w:val="0D0D0D" w:themeColor="text1" w:themeTint="F2"/>
          <w:kern w:val="0"/>
          <w:szCs w:val="21"/>
        </w:rPr>
        <w:t>）承包人应负责与当地有关部门联系和开通施工场地与城市公共道路之间的临时通道及施工场地内的主要便道，以适应场地运输的需要。临时道路的开通、养护及由于施工造成第三者损失的费用均由承包人负责。开工前及施工过程中因项目所需增加场外临时用地，临时要求停水、停电、中断道路交通、爆破作业或可能损坏道路、管线、电力、邮电、通讯等公共设施等申请批准手续由承包人自行</w:t>
      </w:r>
      <w:r w:rsidRPr="00203A51">
        <w:rPr>
          <w:rFonts w:ascii="宋体" w:hAnsi="宋体" w:cs="宋体" w:hint="eastAsia"/>
          <w:color w:val="0D0D0D" w:themeColor="text1" w:themeTint="F2"/>
          <w:kern w:val="0"/>
          <w:szCs w:val="21"/>
        </w:rPr>
        <w:t>办理。因未能按时办妥上述批准手续，造成的窝工、补回工期等相关损失或费用，承包人自行承担，费用不予增加。</w:t>
      </w:r>
    </w:p>
    <w:p w14:paraId="0CDDD02A" w14:textId="77777777" w:rsidR="00CA314E" w:rsidRPr="00203A51" w:rsidRDefault="001B5B2D">
      <w:pPr>
        <w:pStyle w:val="4"/>
        <w:spacing w:before="240" w:after="120" w:line="360" w:lineRule="auto"/>
        <w:rPr>
          <w:color w:val="0D0D0D" w:themeColor="text1" w:themeTint="F2"/>
        </w:rPr>
      </w:pPr>
      <w:bookmarkStart w:id="1506" w:name="_Toc15633"/>
      <w:bookmarkStart w:id="1507" w:name="_Toc28936"/>
      <w:r w:rsidRPr="00203A51">
        <w:rPr>
          <w:rFonts w:hint="eastAsia"/>
          <w:color w:val="0D0D0D" w:themeColor="text1" w:themeTint="F2"/>
        </w:rPr>
        <w:t xml:space="preserve">7.3 </w:t>
      </w:r>
      <w:r w:rsidRPr="00203A51">
        <w:rPr>
          <w:rFonts w:hint="eastAsia"/>
          <w:color w:val="0D0D0D" w:themeColor="text1" w:themeTint="F2"/>
        </w:rPr>
        <w:t>要求承包人增加或更换施工设备</w:t>
      </w:r>
      <w:bookmarkEnd w:id="1506"/>
      <w:bookmarkEnd w:id="1507"/>
    </w:p>
    <w:p w14:paraId="3487891D"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双方一致同意通用合同条款第</w:t>
      </w:r>
      <w:r w:rsidRPr="00203A51">
        <w:rPr>
          <w:rFonts w:ascii="宋体" w:hAnsi="宋体" w:cs="宋体" w:hint="eastAsia"/>
          <w:color w:val="0D0D0D" w:themeColor="text1" w:themeTint="F2"/>
          <w:kern w:val="0"/>
          <w:szCs w:val="21"/>
        </w:rPr>
        <w:t>7.3</w:t>
      </w:r>
      <w:r w:rsidRPr="00203A51">
        <w:rPr>
          <w:rFonts w:ascii="宋体" w:hAnsi="宋体" w:cs="宋体" w:hint="eastAsia"/>
          <w:color w:val="0D0D0D" w:themeColor="text1" w:themeTint="F2"/>
          <w:kern w:val="0"/>
          <w:szCs w:val="21"/>
        </w:rPr>
        <w:t>条增加如下内容：</w:t>
      </w:r>
    </w:p>
    <w:p w14:paraId="4EA3FDAB"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违反机械、设备投入约定的违约责任：承包人未按投入计划投入相应的主要机械设备，经监理人或发包人检查发现的</w:t>
      </w:r>
      <w:r w:rsidRPr="00203A51">
        <w:rPr>
          <w:rFonts w:ascii="宋体" w:hAnsi="宋体" w:cs="宋体" w:hint="eastAsia"/>
          <w:color w:val="0D0D0D" w:themeColor="text1" w:themeTint="F2"/>
          <w:kern w:val="0"/>
          <w:szCs w:val="21"/>
          <w:u w:val="single"/>
        </w:rPr>
        <w:t>应承担违约金</w:t>
      </w:r>
      <w:r w:rsidRPr="00203A51">
        <w:rPr>
          <w:rFonts w:ascii="宋体" w:hAnsi="宋体" w:cs="宋体" w:hint="eastAsia"/>
          <w:color w:val="0D0D0D" w:themeColor="text1" w:themeTint="F2"/>
          <w:kern w:val="0"/>
          <w:szCs w:val="21"/>
          <w:u w:val="single"/>
        </w:rPr>
        <w:t>5000</w:t>
      </w:r>
      <w:r w:rsidRPr="00203A51">
        <w:rPr>
          <w:rFonts w:ascii="宋体" w:hAnsi="宋体" w:cs="宋体" w:hint="eastAsia"/>
          <w:color w:val="0D0D0D" w:themeColor="text1" w:themeTint="F2"/>
          <w:kern w:val="0"/>
          <w:szCs w:val="21"/>
          <w:u w:val="single"/>
        </w:rPr>
        <w:t>元</w:t>
      </w:r>
      <w:r w:rsidRPr="00203A51">
        <w:rPr>
          <w:rFonts w:ascii="宋体" w:hAnsi="宋体" w:cs="宋体" w:hint="eastAsia"/>
          <w:color w:val="0D0D0D" w:themeColor="text1" w:themeTint="F2"/>
          <w:kern w:val="0"/>
          <w:szCs w:val="21"/>
          <w:u w:val="single"/>
        </w:rPr>
        <w:t>/</w:t>
      </w:r>
      <w:r w:rsidRPr="00203A51">
        <w:rPr>
          <w:rFonts w:ascii="宋体" w:hAnsi="宋体" w:cs="宋体" w:hint="eastAsia"/>
          <w:color w:val="0D0D0D" w:themeColor="text1" w:themeTint="F2"/>
          <w:kern w:val="0"/>
          <w:szCs w:val="21"/>
          <w:u w:val="single"/>
        </w:rPr>
        <w:t>次</w:t>
      </w:r>
      <w:r w:rsidRPr="00203A51">
        <w:rPr>
          <w:rFonts w:ascii="宋体" w:hAnsi="宋体" w:cs="宋体" w:hint="eastAsia"/>
          <w:color w:val="0D0D0D" w:themeColor="text1" w:themeTint="F2"/>
          <w:kern w:val="0"/>
          <w:szCs w:val="21"/>
          <w:u w:val="single"/>
        </w:rPr>
        <w:t>/</w:t>
      </w:r>
      <w:r w:rsidRPr="00203A51">
        <w:rPr>
          <w:rFonts w:ascii="宋体" w:hAnsi="宋体" w:cs="宋体" w:hint="eastAsia"/>
          <w:color w:val="0D0D0D" w:themeColor="text1" w:themeTint="F2"/>
          <w:kern w:val="0"/>
          <w:szCs w:val="21"/>
          <w:u w:val="single"/>
        </w:rPr>
        <w:t>台，并书面告知限期整改</w:t>
      </w:r>
      <w:r w:rsidRPr="00203A51">
        <w:rPr>
          <w:rFonts w:ascii="宋体" w:hAnsi="宋体" w:cs="宋体" w:hint="eastAsia"/>
          <w:color w:val="0D0D0D" w:themeColor="text1" w:themeTint="F2"/>
          <w:kern w:val="0"/>
          <w:szCs w:val="21"/>
        </w:rPr>
        <w:t>。</w:t>
      </w:r>
    </w:p>
    <w:p w14:paraId="044764B0" w14:textId="77777777" w:rsidR="00CA314E" w:rsidRPr="00203A51" w:rsidRDefault="001B5B2D">
      <w:pPr>
        <w:pStyle w:val="3"/>
        <w:spacing w:before="360" w:after="240" w:line="360" w:lineRule="auto"/>
        <w:ind w:firstLineChars="0" w:firstLine="0"/>
        <w:rPr>
          <w:rStyle w:val="2Char1"/>
          <w:color w:val="0D0D0D" w:themeColor="text1" w:themeTint="F2"/>
        </w:rPr>
      </w:pPr>
      <w:bookmarkStart w:id="1508" w:name="_Toc3900"/>
      <w:bookmarkStart w:id="1509" w:name="_Toc21973"/>
      <w:bookmarkStart w:id="1510" w:name="_Toc144213124"/>
      <w:r w:rsidRPr="00203A51">
        <w:rPr>
          <w:rStyle w:val="2Char1"/>
          <w:rFonts w:hint="eastAsia"/>
          <w:color w:val="0D0D0D" w:themeColor="text1" w:themeTint="F2"/>
        </w:rPr>
        <w:t xml:space="preserve">8. </w:t>
      </w:r>
      <w:r w:rsidRPr="00203A51">
        <w:rPr>
          <w:rStyle w:val="2Char1"/>
          <w:rFonts w:hint="eastAsia"/>
          <w:color w:val="0D0D0D" w:themeColor="text1" w:themeTint="F2"/>
        </w:rPr>
        <w:t>交通运输</w:t>
      </w:r>
      <w:bookmarkEnd w:id="1508"/>
      <w:bookmarkEnd w:id="1509"/>
      <w:bookmarkEnd w:id="1510"/>
    </w:p>
    <w:p w14:paraId="41EE6611" w14:textId="77777777" w:rsidR="00CA314E" w:rsidRPr="00203A51" w:rsidRDefault="001B5B2D">
      <w:pPr>
        <w:pStyle w:val="4"/>
        <w:spacing w:before="240" w:after="120" w:line="360" w:lineRule="auto"/>
        <w:rPr>
          <w:color w:val="0D0D0D" w:themeColor="text1" w:themeTint="F2"/>
        </w:rPr>
      </w:pPr>
      <w:bookmarkStart w:id="1511" w:name="_Toc19011"/>
      <w:bookmarkStart w:id="1512" w:name="_Toc13979"/>
      <w:r w:rsidRPr="00203A51">
        <w:rPr>
          <w:rFonts w:hint="eastAsia"/>
          <w:color w:val="0D0D0D" w:themeColor="text1" w:themeTint="F2"/>
        </w:rPr>
        <w:t xml:space="preserve">8.1 </w:t>
      </w:r>
      <w:r w:rsidRPr="00203A51">
        <w:rPr>
          <w:rFonts w:hint="eastAsia"/>
          <w:color w:val="0D0D0D" w:themeColor="text1" w:themeTint="F2"/>
        </w:rPr>
        <w:t>道路通行权和场外设施（</w:t>
      </w:r>
      <w:r w:rsidRPr="00203A51">
        <w:rPr>
          <w:rFonts w:hint="eastAsia"/>
          <w:color w:val="0D0D0D" w:themeColor="text1" w:themeTint="F2"/>
        </w:rPr>
        <w:t>B</w:t>
      </w:r>
      <w:r w:rsidRPr="00203A51">
        <w:rPr>
          <w:rFonts w:hint="eastAsia"/>
          <w:color w:val="0D0D0D" w:themeColor="text1" w:themeTint="F2"/>
        </w:rPr>
        <w:t>）</w:t>
      </w:r>
      <w:bookmarkEnd w:id="1511"/>
      <w:bookmarkEnd w:id="1512"/>
    </w:p>
    <w:p w14:paraId="71CE6181"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双方一致同意通用合同条款第</w:t>
      </w:r>
      <w:r w:rsidRPr="00203A51">
        <w:rPr>
          <w:rFonts w:ascii="宋体" w:hAnsi="宋体" w:cs="宋体" w:hint="eastAsia"/>
          <w:color w:val="0D0D0D" w:themeColor="text1" w:themeTint="F2"/>
          <w:kern w:val="0"/>
          <w:szCs w:val="21"/>
        </w:rPr>
        <w:t>8.1</w:t>
      </w:r>
      <w:r w:rsidRPr="00203A51">
        <w:rPr>
          <w:rFonts w:ascii="宋体" w:hAnsi="宋体" w:cs="宋体" w:hint="eastAsia"/>
          <w:color w:val="0D0D0D" w:themeColor="text1" w:themeTint="F2"/>
          <w:kern w:val="0"/>
          <w:szCs w:val="21"/>
        </w:rPr>
        <w:t>款增加如下内容：</w:t>
      </w:r>
    </w:p>
    <w:p w14:paraId="157F8F12"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由承包人负责取得出入施工现场所需的批准手续和全部权利，以及取得因施工所需修建道路、桥梁以及其他基础设施的通行出入及使用权利，相关手续费用和建设费用包括在签约合同价内。发包人应协助承包人办理修建施工现场内外道路、桥梁以及其他基础设施的手续。</w:t>
      </w:r>
    </w:p>
    <w:p w14:paraId="59A06D18"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承包人应在订立合同前查勘施工现场，并根据工程规模及技术参数合理预见工程施工所需的进出施工现场的方式、手段、路径等。因承包人未合理预见所增加的费用和（或）延误的工期由承包人承担。</w:t>
      </w:r>
    </w:p>
    <w:p w14:paraId="7A861D76"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承包人须做好施工现场的交通疏导工作，配备足够的交通疏导</w:t>
      </w:r>
      <w:proofErr w:type="gramStart"/>
      <w:r w:rsidRPr="00203A51">
        <w:rPr>
          <w:rFonts w:ascii="宋体" w:hAnsi="宋体" w:cs="宋体" w:hint="eastAsia"/>
          <w:color w:val="0D0D0D" w:themeColor="text1" w:themeTint="F2"/>
          <w:kern w:val="0"/>
          <w:szCs w:val="21"/>
        </w:rPr>
        <w:t>员维持</w:t>
      </w:r>
      <w:proofErr w:type="gramEnd"/>
      <w:r w:rsidRPr="00203A51">
        <w:rPr>
          <w:rFonts w:ascii="宋体" w:hAnsi="宋体" w:cs="宋体" w:hint="eastAsia"/>
          <w:color w:val="0D0D0D" w:themeColor="text1" w:themeTint="F2"/>
          <w:kern w:val="0"/>
          <w:szCs w:val="21"/>
        </w:rPr>
        <w:t>施工现场的交通疏导工</w:t>
      </w:r>
      <w:r w:rsidRPr="00203A51">
        <w:rPr>
          <w:rFonts w:ascii="宋体" w:hAnsi="宋体" w:cs="宋体" w:hint="eastAsia"/>
          <w:color w:val="0D0D0D" w:themeColor="text1" w:themeTint="F2"/>
          <w:kern w:val="0"/>
          <w:szCs w:val="21"/>
        </w:rPr>
        <w:lastRenderedPageBreak/>
        <w:t>作，其费用包含</w:t>
      </w:r>
      <w:r w:rsidRPr="00203A51">
        <w:rPr>
          <w:rFonts w:ascii="宋体" w:hAnsi="宋体" w:cs="宋体" w:hint="eastAsia"/>
          <w:color w:val="0D0D0D" w:themeColor="text1" w:themeTint="F2"/>
          <w:kern w:val="0"/>
          <w:szCs w:val="21"/>
        </w:rPr>
        <w:t>在签约合同价内，在修正合同价款（即签订实际合同价款）后，承包人不得调增该部分费用。</w:t>
      </w:r>
    </w:p>
    <w:p w14:paraId="06253FB7" w14:textId="77777777" w:rsidR="00CA314E" w:rsidRPr="00203A51" w:rsidRDefault="001B5B2D">
      <w:pPr>
        <w:pStyle w:val="4"/>
        <w:spacing w:before="240" w:after="120" w:line="360" w:lineRule="auto"/>
        <w:rPr>
          <w:color w:val="0D0D0D" w:themeColor="text1" w:themeTint="F2"/>
        </w:rPr>
      </w:pPr>
      <w:bookmarkStart w:id="1513" w:name="_Toc29623"/>
      <w:r w:rsidRPr="00203A51">
        <w:rPr>
          <w:rFonts w:hint="eastAsia"/>
          <w:color w:val="0D0D0D" w:themeColor="text1" w:themeTint="F2"/>
        </w:rPr>
        <w:t xml:space="preserve">8.2 </w:t>
      </w:r>
      <w:r w:rsidRPr="00203A51">
        <w:rPr>
          <w:rFonts w:hint="eastAsia"/>
          <w:color w:val="0D0D0D" w:themeColor="text1" w:themeTint="F2"/>
        </w:rPr>
        <w:t>场内施工道路</w:t>
      </w:r>
      <w:bookmarkEnd w:id="1513"/>
    </w:p>
    <w:p w14:paraId="5E0A0F18"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8.2.1</w:t>
      </w:r>
      <w:r w:rsidRPr="00203A51">
        <w:rPr>
          <w:rFonts w:ascii="宋体" w:hAnsi="宋体" w:cs="宋体" w:hint="eastAsia"/>
          <w:color w:val="0D0D0D" w:themeColor="text1" w:themeTint="F2"/>
          <w:kern w:val="0"/>
          <w:szCs w:val="21"/>
        </w:rPr>
        <w:t>双方一致同意通用合同条款第</w:t>
      </w:r>
      <w:r w:rsidRPr="00203A51">
        <w:rPr>
          <w:rFonts w:ascii="宋体" w:hAnsi="宋体" w:cs="宋体" w:hint="eastAsia"/>
          <w:color w:val="0D0D0D" w:themeColor="text1" w:themeTint="F2"/>
          <w:kern w:val="0"/>
          <w:szCs w:val="21"/>
        </w:rPr>
        <w:t>8.2.1</w:t>
      </w:r>
      <w:r w:rsidRPr="00203A51">
        <w:rPr>
          <w:rFonts w:ascii="宋体" w:hAnsi="宋体" w:cs="宋体" w:hint="eastAsia"/>
          <w:color w:val="0D0D0D" w:themeColor="text1" w:themeTint="F2"/>
          <w:kern w:val="0"/>
          <w:szCs w:val="21"/>
        </w:rPr>
        <w:t>项增加如下内容：</w:t>
      </w:r>
    </w:p>
    <w:p w14:paraId="42F1EDBA"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承包人自行踏勘施工现场内交通设施情况。承包人负责修建、维修、养护和管理施工所需的其他场内临时道路和交通设施，以满足工程施工所需，其费用包含在签约合同价内。</w:t>
      </w:r>
    </w:p>
    <w:p w14:paraId="5639C286" w14:textId="77777777" w:rsidR="00CA314E" w:rsidRPr="00203A51" w:rsidRDefault="001B5B2D">
      <w:pPr>
        <w:pStyle w:val="4"/>
        <w:spacing w:before="240" w:after="120" w:line="360" w:lineRule="auto"/>
        <w:rPr>
          <w:color w:val="0D0D0D" w:themeColor="text1" w:themeTint="F2"/>
        </w:rPr>
      </w:pPr>
      <w:bookmarkStart w:id="1514" w:name="_Toc6715"/>
      <w:bookmarkStart w:id="1515" w:name="_Toc14116"/>
      <w:r w:rsidRPr="00203A51">
        <w:rPr>
          <w:rFonts w:hint="eastAsia"/>
          <w:color w:val="0D0D0D" w:themeColor="text1" w:themeTint="F2"/>
        </w:rPr>
        <w:t xml:space="preserve">8.3 </w:t>
      </w:r>
      <w:r w:rsidRPr="00203A51">
        <w:rPr>
          <w:rFonts w:hint="eastAsia"/>
          <w:color w:val="0D0D0D" w:themeColor="text1" w:themeTint="F2"/>
        </w:rPr>
        <w:t>场外交通</w:t>
      </w:r>
      <w:bookmarkEnd w:id="1514"/>
      <w:bookmarkEnd w:id="1515"/>
    </w:p>
    <w:p w14:paraId="00E8733D"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双方一致同意通用合同条款增加第</w:t>
      </w:r>
      <w:r w:rsidRPr="00203A51">
        <w:rPr>
          <w:rFonts w:ascii="宋体" w:hAnsi="宋体" w:cs="宋体" w:hint="eastAsia"/>
          <w:color w:val="0D0D0D" w:themeColor="text1" w:themeTint="F2"/>
          <w:kern w:val="0"/>
          <w:szCs w:val="21"/>
        </w:rPr>
        <w:t>8.3.3</w:t>
      </w:r>
      <w:r w:rsidRPr="00203A51">
        <w:rPr>
          <w:rFonts w:ascii="宋体" w:hAnsi="宋体" w:cs="宋体" w:hint="eastAsia"/>
          <w:color w:val="0D0D0D" w:themeColor="text1" w:themeTint="F2"/>
          <w:kern w:val="0"/>
          <w:szCs w:val="21"/>
        </w:rPr>
        <w:t>项及第</w:t>
      </w:r>
      <w:r w:rsidRPr="00203A51">
        <w:rPr>
          <w:rFonts w:ascii="宋体" w:hAnsi="宋体" w:cs="宋体" w:hint="eastAsia"/>
          <w:color w:val="0D0D0D" w:themeColor="text1" w:themeTint="F2"/>
          <w:kern w:val="0"/>
          <w:szCs w:val="21"/>
        </w:rPr>
        <w:t>8.3.4</w:t>
      </w:r>
      <w:r w:rsidRPr="00203A51">
        <w:rPr>
          <w:rFonts w:ascii="宋体" w:hAnsi="宋体" w:cs="宋体" w:hint="eastAsia"/>
          <w:color w:val="0D0D0D" w:themeColor="text1" w:themeTint="F2"/>
          <w:kern w:val="0"/>
          <w:szCs w:val="21"/>
        </w:rPr>
        <w:t>项款：</w:t>
      </w:r>
    </w:p>
    <w:p w14:paraId="7099957E"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8.3.3</w:t>
      </w:r>
      <w:r w:rsidRPr="00203A51">
        <w:rPr>
          <w:rFonts w:ascii="宋体" w:hAnsi="宋体" w:cs="宋体" w:hint="eastAsia"/>
          <w:color w:val="0D0D0D" w:themeColor="text1" w:themeTint="F2"/>
          <w:kern w:val="0"/>
          <w:szCs w:val="21"/>
        </w:rPr>
        <w:t>承包人自行取得施工现场外交通设施的技术参数和具体条件，承包人应遵守有关交通法规，严格按照道路和</w:t>
      </w:r>
      <w:r w:rsidRPr="00203A51">
        <w:rPr>
          <w:rFonts w:ascii="宋体" w:hAnsi="宋体" w:cs="宋体" w:hint="eastAsia"/>
          <w:color w:val="0D0D0D" w:themeColor="text1" w:themeTint="F2"/>
          <w:kern w:val="0"/>
          <w:szCs w:val="21"/>
        </w:rPr>
        <w:t>桥梁的限制荷载行驶，执行有关道路限速、限行、禁止超载的规定，并配合交通管理部门的监督和检查。施工现场外交通设施无法满足工程施工需要的，由承包人负责完善并承担相关费用。</w:t>
      </w:r>
    </w:p>
    <w:p w14:paraId="4F08F4AA"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8.3.4</w:t>
      </w:r>
      <w:r w:rsidRPr="00203A51">
        <w:rPr>
          <w:rFonts w:ascii="宋体" w:hAnsi="宋体" w:cs="宋体" w:hint="eastAsia"/>
          <w:color w:val="0D0D0D" w:themeColor="text1" w:themeTint="F2"/>
          <w:kern w:val="0"/>
          <w:szCs w:val="21"/>
        </w:rPr>
        <w:t>本工程的线路处于广州市南沙区，农田及鱼塘、村庄、河流贯穿其中，红线以外的原有道路和桥梁如不足以满足承包人运输车辆的通行要求，则承包人须自行采取措施（包括办理相关手续）保证施工的正常开展，并对遭受破坏的原有道路和桥梁及时进行修复，承包人自行承担相应费用。如承包人未履行上述事项所引起的索赔、诉讼以及其他费用支出由承包人负责。</w:t>
      </w:r>
    </w:p>
    <w:p w14:paraId="259F06BC" w14:textId="77777777" w:rsidR="00CA314E" w:rsidRPr="00203A51" w:rsidRDefault="00CA314E">
      <w:pPr>
        <w:pStyle w:val="a0"/>
        <w:rPr>
          <w:color w:val="0D0D0D" w:themeColor="text1" w:themeTint="F2"/>
        </w:rPr>
      </w:pPr>
    </w:p>
    <w:p w14:paraId="60D22021" w14:textId="77777777" w:rsidR="00CA314E" w:rsidRPr="00203A51" w:rsidRDefault="001B5B2D">
      <w:pPr>
        <w:pStyle w:val="3"/>
        <w:ind w:firstLineChars="0" w:firstLine="0"/>
        <w:rPr>
          <w:rStyle w:val="2Char1"/>
          <w:bCs/>
          <w:color w:val="0D0D0D" w:themeColor="text1" w:themeTint="F2"/>
        </w:rPr>
      </w:pPr>
      <w:bookmarkStart w:id="1516" w:name="_Toc419"/>
      <w:bookmarkStart w:id="1517" w:name="_Toc144213125"/>
      <w:bookmarkStart w:id="1518" w:name="_Toc911277603"/>
      <w:bookmarkStart w:id="1519" w:name="_Toc25779"/>
      <w:r w:rsidRPr="00203A51">
        <w:rPr>
          <w:rStyle w:val="2Char1"/>
          <w:bCs/>
          <w:color w:val="0D0D0D" w:themeColor="text1" w:themeTint="F2"/>
        </w:rPr>
        <w:t xml:space="preserve">9. </w:t>
      </w:r>
      <w:r w:rsidRPr="00203A51">
        <w:rPr>
          <w:rStyle w:val="2Char1"/>
          <w:rFonts w:hint="eastAsia"/>
          <w:bCs/>
          <w:color w:val="0D0D0D" w:themeColor="text1" w:themeTint="F2"/>
        </w:rPr>
        <w:t>测量放线</w:t>
      </w:r>
      <w:bookmarkEnd w:id="1516"/>
      <w:bookmarkEnd w:id="1517"/>
      <w:bookmarkEnd w:id="1518"/>
      <w:bookmarkEnd w:id="1519"/>
    </w:p>
    <w:p w14:paraId="782776EA" w14:textId="77777777" w:rsidR="00CA314E" w:rsidRPr="00203A51" w:rsidRDefault="001B5B2D">
      <w:pPr>
        <w:pStyle w:val="4"/>
        <w:spacing w:before="240" w:after="120" w:line="360" w:lineRule="auto"/>
        <w:rPr>
          <w:color w:val="0D0D0D" w:themeColor="text1" w:themeTint="F2"/>
        </w:rPr>
      </w:pPr>
      <w:r w:rsidRPr="00203A51">
        <w:rPr>
          <w:rFonts w:hint="eastAsia"/>
          <w:color w:val="0D0D0D" w:themeColor="text1" w:themeTint="F2"/>
        </w:rPr>
        <w:t xml:space="preserve">9.1 </w:t>
      </w:r>
      <w:r w:rsidRPr="00203A51">
        <w:rPr>
          <w:rFonts w:hint="eastAsia"/>
          <w:color w:val="0D0D0D" w:themeColor="text1" w:themeTint="F2"/>
        </w:rPr>
        <w:t>施工控制网</w:t>
      </w:r>
    </w:p>
    <w:p w14:paraId="1D09E28D"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删除本款全文，代之以：</w:t>
      </w:r>
    </w:p>
    <w:p w14:paraId="1F44F24C"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监理人应在本合同相关</w:t>
      </w:r>
      <w:r w:rsidRPr="00203A51">
        <w:rPr>
          <w:rFonts w:ascii="宋体" w:hAnsi="宋体" w:cs="宋体" w:hint="eastAsia"/>
          <w:color w:val="0D0D0D" w:themeColor="text1" w:themeTint="F2"/>
          <w:kern w:val="0"/>
          <w:szCs w:val="21"/>
        </w:rPr>
        <w:t>技术条款</w:t>
      </w:r>
      <w:r w:rsidRPr="00203A51">
        <w:rPr>
          <w:rFonts w:ascii="宋体" w:hAnsi="宋体" w:cs="宋体" w:hint="eastAsia"/>
          <w:color w:val="0D0D0D" w:themeColor="text1" w:themeTint="F2"/>
          <w:kern w:val="0"/>
          <w:szCs w:val="21"/>
        </w:rPr>
        <w:t>规定的期限内，协助向承包人提供测量基准点、基准线和水准点及其书面资料。承包人应根据上述基准点（线）以及国家测绘标准和本工程精度要求，测设自己的施工控制网，并应在本合同相关</w:t>
      </w:r>
      <w:r w:rsidRPr="00203A51">
        <w:rPr>
          <w:rFonts w:ascii="宋体" w:hAnsi="宋体" w:cs="宋体" w:hint="eastAsia"/>
          <w:color w:val="0D0D0D" w:themeColor="text1" w:themeTint="F2"/>
          <w:kern w:val="0"/>
          <w:szCs w:val="21"/>
        </w:rPr>
        <w:t>技术条款</w:t>
      </w:r>
      <w:r w:rsidRPr="00203A51">
        <w:rPr>
          <w:rFonts w:ascii="宋体" w:hAnsi="宋体" w:cs="宋体" w:hint="eastAsia"/>
          <w:color w:val="0D0D0D" w:themeColor="text1" w:themeTint="F2"/>
          <w:kern w:val="0"/>
          <w:szCs w:val="21"/>
        </w:rPr>
        <w:t>规定的期限内，将施工控制网资料报送监理人审批。</w:t>
      </w:r>
    </w:p>
    <w:p w14:paraId="3310147E" w14:textId="77777777" w:rsidR="00CA314E" w:rsidRPr="00203A51" w:rsidRDefault="001B5B2D">
      <w:pPr>
        <w:pStyle w:val="4"/>
        <w:spacing w:before="240" w:after="120" w:line="360" w:lineRule="auto"/>
        <w:rPr>
          <w:color w:val="0D0D0D" w:themeColor="text1" w:themeTint="F2"/>
        </w:rPr>
      </w:pPr>
      <w:r w:rsidRPr="00203A51">
        <w:rPr>
          <w:rFonts w:hint="eastAsia"/>
          <w:color w:val="0D0D0D" w:themeColor="text1" w:themeTint="F2"/>
        </w:rPr>
        <w:lastRenderedPageBreak/>
        <w:t xml:space="preserve">9.3 </w:t>
      </w:r>
      <w:r w:rsidRPr="00203A51">
        <w:rPr>
          <w:rFonts w:hint="eastAsia"/>
          <w:color w:val="0D0D0D" w:themeColor="text1" w:themeTint="F2"/>
        </w:rPr>
        <w:t>基准资料错误的责任</w:t>
      </w:r>
    </w:p>
    <w:p w14:paraId="0AEEF92C"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本款修改为：发包人提供测量基准点、基准线和水准点的，承包人应进行复核并对其真实性、准确性负责；发包人不提供的，承包人应自行收集。</w:t>
      </w:r>
    </w:p>
    <w:p w14:paraId="0CD9C6D5" w14:textId="77777777" w:rsidR="00CA314E" w:rsidRPr="00203A51" w:rsidRDefault="001B5B2D">
      <w:pPr>
        <w:pStyle w:val="3"/>
        <w:spacing w:before="360" w:after="240" w:line="360" w:lineRule="auto"/>
        <w:ind w:firstLineChars="0" w:firstLine="0"/>
        <w:rPr>
          <w:rStyle w:val="2Char1"/>
          <w:bCs/>
          <w:color w:val="0D0D0D" w:themeColor="text1" w:themeTint="F2"/>
        </w:rPr>
      </w:pPr>
      <w:bookmarkStart w:id="1520" w:name="_Toc2136786864"/>
      <w:bookmarkStart w:id="1521" w:name="_Toc12004"/>
      <w:bookmarkStart w:id="1522" w:name="_Toc10748"/>
      <w:bookmarkStart w:id="1523" w:name="_Toc144213126"/>
      <w:r w:rsidRPr="00203A51">
        <w:rPr>
          <w:rStyle w:val="2Char1"/>
          <w:bCs/>
          <w:color w:val="0D0D0D" w:themeColor="text1" w:themeTint="F2"/>
        </w:rPr>
        <w:t xml:space="preserve">10. </w:t>
      </w:r>
      <w:r w:rsidRPr="00203A51">
        <w:rPr>
          <w:rStyle w:val="2Char1"/>
          <w:rFonts w:hint="eastAsia"/>
          <w:bCs/>
          <w:color w:val="0D0D0D" w:themeColor="text1" w:themeTint="F2"/>
        </w:rPr>
        <w:t>安全、治安保卫和环境保护</w:t>
      </w:r>
      <w:bookmarkEnd w:id="1520"/>
      <w:bookmarkEnd w:id="1521"/>
      <w:bookmarkEnd w:id="1522"/>
      <w:bookmarkEnd w:id="1523"/>
    </w:p>
    <w:p w14:paraId="19AD958D" w14:textId="77777777" w:rsidR="00CA314E" w:rsidRPr="00203A51" w:rsidRDefault="001B5B2D">
      <w:pPr>
        <w:pStyle w:val="4"/>
        <w:spacing w:before="240" w:after="120" w:line="360" w:lineRule="auto"/>
        <w:rPr>
          <w:color w:val="0D0D0D" w:themeColor="text1" w:themeTint="F2"/>
        </w:rPr>
      </w:pPr>
      <w:bookmarkStart w:id="1524" w:name="_Toc143623726"/>
      <w:bookmarkStart w:id="1525" w:name="_Toc18540"/>
      <w:r w:rsidRPr="00203A51">
        <w:rPr>
          <w:color w:val="0D0D0D" w:themeColor="text1" w:themeTint="F2"/>
        </w:rPr>
        <w:t xml:space="preserve">10.1 </w:t>
      </w:r>
      <w:r w:rsidRPr="00203A51">
        <w:rPr>
          <w:rFonts w:hint="eastAsia"/>
          <w:color w:val="0D0D0D" w:themeColor="text1" w:themeTint="F2"/>
        </w:rPr>
        <w:t>发包人的安全责任</w:t>
      </w:r>
      <w:bookmarkEnd w:id="1524"/>
      <w:bookmarkEnd w:id="1525"/>
    </w:p>
    <w:p w14:paraId="334EF03B"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color w:val="0D0D0D" w:themeColor="text1" w:themeTint="F2"/>
          <w:kern w:val="0"/>
          <w:szCs w:val="21"/>
        </w:rPr>
        <w:t>10.1.3</w:t>
      </w:r>
      <w:r w:rsidRPr="00203A51">
        <w:rPr>
          <w:rFonts w:ascii="宋体" w:hAnsi="宋体" w:cs="宋体"/>
          <w:color w:val="0D0D0D" w:themeColor="text1" w:themeTint="F2"/>
          <w:kern w:val="0"/>
          <w:szCs w:val="21"/>
        </w:rPr>
        <w:t>双方一致同意通用合同条款第</w:t>
      </w:r>
      <w:r w:rsidRPr="00203A51">
        <w:rPr>
          <w:rFonts w:ascii="宋体" w:hAnsi="宋体" w:cs="宋体"/>
          <w:color w:val="0D0D0D" w:themeColor="text1" w:themeTint="F2"/>
          <w:kern w:val="0"/>
          <w:szCs w:val="21"/>
        </w:rPr>
        <w:t>10.1.3</w:t>
      </w:r>
      <w:r w:rsidRPr="00203A51">
        <w:rPr>
          <w:rFonts w:ascii="宋体" w:hAnsi="宋体" w:cs="宋体"/>
          <w:color w:val="0D0D0D" w:themeColor="text1" w:themeTint="F2"/>
          <w:kern w:val="0"/>
          <w:szCs w:val="21"/>
        </w:rPr>
        <w:t>项内容不适用于本项目，本项在专用合同条款另行约定如下：</w:t>
      </w:r>
    </w:p>
    <w:p w14:paraId="7662CF23"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发包人应负责赔偿以下情况造成的损失：</w:t>
      </w:r>
    </w:p>
    <w:p w14:paraId="47B16B66"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color w:val="0D0D0D" w:themeColor="text1" w:themeTint="F2"/>
          <w:kern w:val="0"/>
          <w:szCs w:val="21"/>
        </w:rPr>
        <w:t>1</w:t>
      </w:r>
      <w:r w:rsidRPr="00203A51">
        <w:rPr>
          <w:rFonts w:ascii="宋体" w:hAnsi="宋体" w:cs="宋体"/>
          <w:color w:val="0D0D0D" w:themeColor="text1" w:themeTint="F2"/>
          <w:kern w:val="0"/>
          <w:szCs w:val="21"/>
        </w:rPr>
        <w:t>）因发包人原因对承包人、监理人造成的人员人身损害和财产损失。</w:t>
      </w:r>
    </w:p>
    <w:p w14:paraId="7C72014A"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color w:val="0D0D0D" w:themeColor="text1" w:themeTint="F2"/>
          <w:kern w:val="0"/>
          <w:szCs w:val="21"/>
        </w:rPr>
        <w:t>2</w:t>
      </w:r>
      <w:r w:rsidRPr="00203A51">
        <w:rPr>
          <w:rFonts w:ascii="宋体" w:hAnsi="宋体" w:cs="宋体"/>
          <w:color w:val="0D0D0D" w:themeColor="text1" w:themeTint="F2"/>
          <w:kern w:val="0"/>
          <w:szCs w:val="21"/>
        </w:rPr>
        <w:t>）因发包人原因造成的发包人自身人员的人身损害以及财产损失。</w:t>
      </w:r>
    </w:p>
    <w:p w14:paraId="3CA880E6" w14:textId="77777777" w:rsidR="00CA314E" w:rsidRPr="00203A51" w:rsidRDefault="001B5B2D">
      <w:pPr>
        <w:pStyle w:val="4"/>
        <w:spacing w:before="240" w:after="120" w:line="360" w:lineRule="auto"/>
        <w:rPr>
          <w:color w:val="0D0D0D" w:themeColor="text1" w:themeTint="F2"/>
        </w:rPr>
      </w:pPr>
      <w:r w:rsidRPr="00203A51">
        <w:rPr>
          <w:rFonts w:hint="eastAsia"/>
          <w:color w:val="0D0D0D" w:themeColor="text1" w:themeTint="F2"/>
        </w:rPr>
        <w:t xml:space="preserve">10.2 </w:t>
      </w:r>
      <w:r w:rsidRPr="00203A51">
        <w:rPr>
          <w:rFonts w:hint="eastAsia"/>
          <w:color w:val="0D0D0D" w:themeColor="text1" w:themeTint="F2"/>
        </w:rPr>
        <w:t>承包人的安全责任</w:t>
      </w:r>
    </w:p>
    <w:p w14:paraId="2765CBB3"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10.2.1</w:t>
      </w:r>
      <w:r w:rsidRPr="00203A51">
        <w:rPr>
          <w:rFonts w:ascii="宋体" w:hAnsi="宋体" w:cs="宋体" w:hint="eastAsia"/>
          <w:color w:val="0D0D0D" w:themeColor="text1" w:themeTint="F2"/>
          <w:kern w:val="0"/>
          <w:szCs w:val="21"/>
        </w:rPr>
        <w:t>项目安全生产的达标目标及相应事项的约定：</w:t>
      </w:r>
      <w:r w:rsidRPr="00203A51">
        <w:rPr>
          <w:rFonts w:ascii="宋体" w:hAnsi="宋体" w:cs="宋体" w:hint="eastAsia"/>
          <w:color w:val="0D0D0D" w:themeColor="text1" w:themeTint="F2"/>
          <w:kern w:val="0"/>
          <w:szCs w:val="21"/>
          <w:u w:val="single"/>
        </w:rPr>
        <w:t>杜绝安全责任事故发生，杜绝一般事故等级及以上事故发生，且工伤事故死亡人数为零。现场安全文明施工管理达到国家、广东省、广州市以及南沙区相关规定要求</w:t>
      </w:r>
      <w:r w:rsidRPr="00203A51">
        <w:rPr>
          <w:rFonts w:ascii="宋体" w:hAnsi="宋体" w:cs="宋体" w:hint="eastAsia"/>
          <w:color w:val="0D0D0D" w:themeColor="text1" w:themeTint="F2"/>
          <w:kern w:val="0"/>
          <w:szCs w:val="21"/>
        </w:rPr>
        <w:t>。</w:t>
      </w:r>
    </w:p>
    <w:p w14:paraId="07446B32"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编制安全措施计划报送监理人批准的期限：</w:t>
      </w:r>
      <w:r w:rsidRPr="00203A51">
        <w:rPr>
          <w:rFonts w:ascii="宋体" w:hAnsi="宋体" w:cs="宋体" w:hint="eastAsia"/>
          <w:color w:val="0D0D0D" w:themeColor="text1" w:themeTint="F2"/>
          <w:kern w:val="0"/>
          <w:szCs w:val="21"/>
          <w:u w:val="single"/>
        </w:rPr>
        <w:t>收到中标通知书后</w:t>
      </w:r>
      <w:r w:rsidRPr="00203A51">
        <w:rPr>
          <w:rFonts w:ascii="宋体" w:hAnsi="宋体" w:cs="宋体"/>
          <w:color w:val="0D0D0D" w:themeColor="text1" w:themeTint="F2"/>
          <w:kern w:val="0"/>
          <w:szCs w:val="21"/>
          <w:u w:val="single"/>
        </w:rPr>
        <w:t>42</w:t>
      </w:r>
      <w:r w:rsidRPr="00203A51">
        <w:rPr>
          <w:rFonts w:ascii="宋体" w:hAnsi="宋体" w:cs="宋体"/>
          <w:color w:val="0D0D0D" w:themeColor="text1" w:themeTint="F2"/>
          <w:kern w:val="0"/>
          <w:szCs w:val="21"/>
          <w:u w:val="single"/>
        </w:rPr>
        <w:t>天内按发包人的时间要求提交，但至迟不得晚于专用合同条款第</w:t>
      </w:r>
      <w:r w:rsidRPr="00203A51">
        <w:rPr>
          <w:rFonts w:ascii="宋体" w:hAnsi="宋体" w:cs="宋体"/>
          <w:color w:val="0D0D0D" w:themeColor="text1" w:themeTint="F2"/>
          <w:kern w:val="0"/>
          <w:szCs w:val="21"/>
          <w:u w:val="single"/>
        </w:rPr>
        <w:t>11.1.2</w:t>
      </w:r>
      <w:r w:rsidRPr="00203A51">
        <w:rPr>
          <w:rFonts w:ascii="宋体" w:hAnsi="宋体" w:cs="宋体"/>
          <w:color w:val="0D0D0D" w:themeColor="text1" w:themeTint="F2"/>
          <w:kern w:val="0"/>
          <w:szCs w:val="21"/>
          <w:u w:val="single"/>
        </w:rPr>
        <w:t>项开工通知</w:t>
      </w:r>
      <w:r w:rsidRPr="00203A51">
        <w:rPr>
          <w:rFonts w:ascii="宋体" w:hAnsi="宋体" w:cs="宋体" w:hint="eastAsia"/>
          <w:color w:val="0D0D0D" w:themeColor="text1" w:themeTint="F2"/>
          <w:kern w:val="0"/>
          <w:szCs w:val="21"/>
          <w:u w:val="single"/>
        </w:rPr>
        <w:t>载明的开工日期前</w:t>
      </w:r>
      <w:r w:rsidRPr="00203A51">
        <w:rPr>
          <w:rFonts w:ascii="宋体" w:hAnsi="宋体" w:cs="宋体"/>
          <w:color w:val="0D0D0D" w:themeColor="text1" w:themeTint="F2"/>
          <w:kern w:val="0"/>
          <w:szCs w:val="21"/>
          <w:u w:val="single"/>
        </w:rPr>
        <w:t>14</w:t>
      </w:r>
      <w:r w:rsidRPr="00203A51">
        <w:rPr>
          <w:rFonts w:ascii="宋体" w:hAnsi="宋体" w:cs="宋体"/>
          <w:color w:val="0D0D0D" w:themeColor="text1" w:themeTint="F2"/>
          <w:kern w:val="0"/>
          <w:szCs w:val="21"/>
          <w:u w:val="single"/>
        </w:rPr>
        <w:t>天</w:t>
      </w:r>
      <w:r w:rsidRPr="00203A51">
        <w:rPr>
          <w:rFonts w:ascii="宋体" w:hAnsi="宋体" w:cs="宋体" w:hint="eastAsia"/>
          <w:color w:val="0D0D0D" w:themeColor="text1" w:themeTint="F2"/>
          <w:kern w:val="0"/>
          <w:szCs w:val="21"/>
        </w:rPr>
        <w:t>。</w:t>
      </w:r>
    </w:p>
    <w:p w14:paraId="66D1167B"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政府安全监督部门的检查与监督。</w:t>
      </w:r>
    </w:p>
    <w:p w14:paraId="7E586B29"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承包人有权拒绝发包人及监理人强令承包人违章作业、冒险施工的任何指示。</w:t>
      </w:r>
    </w:p>
    <w:p w14:paraId="2113F51D"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在施工过程中，如遇到突发的地质变动、事先未知的地下施工障碍等影响施工安全的紧急情况，承包人应及时报告监理人和发包人，发包人应当及时下令停工并报政府有关行政管理部门采取应急措施。</w:t>
      </w:r>
    </w:p>
    <w:p w14:paraId="15AF1EB2" w14:textId="77777777" w:rsidR="00CA314E" w:rsidRPr="00203A51" w:rsidRDefault="001B5B2D">
      <w:pPr>
        <w:autoSpaceDE w:val="0"/>
        <w:autoSpaceDN w:val="0"/>
        <w:adjustRightInd w:val="0"/>
        <w:spacing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lastRenderedPageBreak/>
        <w:t>10.2.</w:t>
      </w:r>
      <w:r w:rsidRPr="00203A51">
        <w:rPr>
          <w:rFonts w:ascii="宋体" w:hAnsi="宋体" w:cs="宋体"/>
          <w:color w:val="0D0D0D" w:themeColor="text1" w:themeTint="F2"/>
          <w:kern w:val="0"/>
          <w:szCs w:val="21"/>
        </w:rPr>
        <w:t xml:space="preserve">2 </w:t>
      </w:r>
      <w:r w:rsidRPr="00203A51">
        <w:rPr>
          <w:rFonts w:ascii="宋体" w:hAnsi="宋体" w:cs="宋体" w:hint="eastAsia"/>
          <w:color w:val="0D0D0D" w:themeColor="text1" w:themeTint="F2"/>
          <w:kern w:val="0"/>
          <w:szCs w:val="21"/>
        </w:rPr>
        <w:t>双方一致</w:t>
      </w:r>
      <w:r w:rsidRPr="00203A51">
        <w:rPr>
          <w:rFonts w:ascii="宋体" w:hAnsi="宋体" w:cs="宋体" w:hint="eastAsia"/>
          <w:color w:val="0D0D0D" w:themeColor="text1" w:themeTint="F2"/>
          <w:kern w:val="0"/>
          <w:szCs w:val="21"/>
        </w:rPr>
        <w:t>同意通用合同条款第</w:t>
      </w:r>
      <w:r w:rsidRPr="00203A51">
        <w:rPr>
          <w:rFonts w:ascii="宋体" w:hAnsi="宋体" w:cs="宋体" w:hint="eastAsia"/>
          <w:color w:val="0D0D0D" w:themeColor="text1" w:themeTint="F2"/>
          <w:kern w:val="0"/>
          <w:szCs w:val="21"/>
        </w:rPr>
        <w:t>10.2.</w:t>
      </w:r>
      <w:r w:rsidRPr="00203A51">
        <w:rPr>
          <w:rFonts w:ascii="宋体" w:hAnsi="宋体" w:cs="宋体"/>
          <w:color w:val="0D0D0D" w:themeColor="text1" w:themeTint="F2"/>
          <w:kern w:val="0"/>
          <w:szCs w:val="21"/>
        </w:rPr>
        <w:t>2</w:t>
      </w:r>
      <w:r w:rsidRPr="00203A51">
        <w:rPr>
          <w:rFonts w:ascii="宋体" w:hAnsi="宋体" w:cs="宋体" w:hint="eastAsia"/>
          <w:color w:val="0D0D0D" w:themeColor="text1" w:themeTint="F2"/>
          <w:kern w:val="0"/>
          <w:szCs w:val="21"/>
        </w:rPr>
        <w:t>项增加如下内容：</w:t>
      </w:r>
    </w:p>
    <w:p w14:paraId="7A395F3D"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1</w:t>
      </w: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承包人应对施工场地及周围的地下管线、建筑物、构筑物（含文物保护建筑）、古树名木之状况进行勘察，根据勘察结果确定具体的保护措施并承担有关费用。本项目经过城镇居民住宅区，应充分考虑施工准备措施和施工方案，加强安全文明施工，避免扰民和发生纠纷。因此，发包人要求承包人：①施工前后应对周边（征地红线外</w:t>
      </w:r>
      <w:r w:rsidRPr="00203A51">
        <w:rPr>
          <w:rFonts w:ascii="宋体" w:hAnsi="宋体" w:cs="宋体" w:hint="eastAsia"/>
          <w:color w:val="0D0D0D" w:themeColor="text1" w:themeTint="F2"/>
          <w:kern w:val="0"/>
          <w:szCs w:val="21"/>
        </w:rPr>
        <w:t>20m</w:t>
      </w:r>
      <w:r w:rsidRPr="00203A51">
        <w:rPr>
          <w:rFonts w:ascii="宋体" w:hAnsi="宋体" w:cs="宋体" w:hint="eastAsia"/>
          <w:color w:val="0D0D0D" w:themeColor="text1" w:themeTint="F2"/>
          <w:kern w:val="0"/>
          <w:szCs w:val="21"/>
        </w:rPr>
        <w:t>范围内）的房屋进行安全鉴定并制定相应的安全保护措施；②按规定需要围</w:t>
      </w:r>
      <w:proofErr w:type="gramStart"/>
      <w:r w:rsidRPr="00203A51">
        <w:rPr>
          <w:rFonts w:ascii="宋体" w:hAnsi="宋体" w:cs="宋体" w:hint="eastAsia"/>
          <w:color w:val="0D0D0D" w:themeColor="text1" w:themeTint="F2"/>
          <w:kern w:val="0"/>
          <w:szCs w:val="21"/>
        </w:rPr>
        <w:t>蔽施工</w:t>
      </w:r>
      <w:proofErr w:type="gramEnd"/>
      <w:r w:rsidRPr="00203A51">
        <w:rPr>
          <w:rFonts w:ascii="宋体" w:hAnsi="宋体" w:cs="宋体" w:hint="eastAsia"/>
          <w:color w:val="0D0D0D" w:themeColor="text1" w:themeTint="F2"/>
          <w:kern w:val="0"/>
          <w:szCs w:val="21"/>
        </w:rPr>
        <w:t>的必须围蔽施工，围</w:t>
      </w:r>
      <w:proofErr w:type="gramStart"/>
      <w:r w:rsidRPr="00203A51">
        <w:rPr>
          <w:rFonts w:ascii="宋体" w:hAnsi="宋体" w:cs="宋体" w:hint="eastAsia"/>
          <w:color w:val="0D0D0D" w:themeColor="text1" w:themeTint="F2"/>
          <w:kern w:val="0"/>
          <w:szCs w:val="21"/>
        </w:rPr>
        <w:t>蔽标准</w:t>
      </w:r>
      <w:proofErr w:type="gramEnd"/>
      <w:r w:rsidRPr="00203A51">
        <w:rPr>
          <w:rFonts w:ascii="宋体" w:hAnsi="宋体" w:cs="宋体" w:hint="eastAsia"/>
          <w:color w:val="0D0D0D" w:themeColor="text1" w:themeTint="F2"/>
          <w:kern w:val="0"/>
          <w:szCs w:val="21"/>
        </w:rPr>
        <w:t>必须符合发包人的要求；③临近居民区路段钻孔</w:t>
      </w:r>
      <w:proofErr w:type="gramStart"/>
      <w:r w:rsidRPr="00203A51">
        <w:rPr>
          <w:rFonts w:ascii="宋体" w:hAnsi="宋体" w:cs="宋体" w:hint="eastAsia"/>
          <w:color w:val="0D0D0D" w:themeColor="text1" w:themeTint="F2"/>
          <w:kern w:val="0"/>
          <w:szCs w:val="21"/>
        </w:rPr>
        <w:t>灌注桩应避免</w:t>
      </w:r>
      <w:proofErr w:type="gramEnd"/>
      <w:r w:rsidRPr="00203A51">
        <w:rPr>
          <w:rFonts w:ascii="宋体" w:hAnsi="宋体" w:cs="宋体" w:hint="eastAsia"/>
          <w:color w:val="0D0D0D" w:themeColor="text1" w:themeTint="F2"/>
          <w:kern w:val="0"/>
          <w:szCs w:val="21"/>
        </w:rPr>
        <w:t>冲击成孔并应限制作业时间避免扰民并制定可行措施保证周边居民接受施</w:t>
      </w:r>
      <w:r w:rsidRPr="00203A51">
        <w:rPr>
          <w:rFonts w:ascii="宋体" w:hAnsi="宋体" w:cs="宋体" w:hint="eastAsia"/>
          <w:color w:val="0D0D0D" w:themeColor="text1" w:themeTint="F2"/>
          <w:kern w:val="0"/>
          <w:szCs w:val="21"/>
        </w:rPr>
        <w:t>工。承包人完成上述工作可能发生的鉴定费、措施费等费用，已包含在承包人有合同（修正合同）总价中，承包人应在合同（修正合同）总价中考虑，任何由于承包人未按照上述要求进行安全文明施工所引起的纠纷由承包人负责并保证发包人免于任何可能的指控和赔偿。</w:t>
      </w:r>
    </w:p>
    <w:p w14:paraId="0607996E"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bCs/>
          <w:iCs/>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2</w:t>
      </w:r>
      <w:r w:rsidRPr="00203A51">
        <w:rPr>
          <w:rFonts w:ascii="宋体" w:hAnsi="宋体" w:cs="宋体" w:hint="eastAsia"/>
          <w:color w:val="0D0D0D" w:themeColor="text1" w:themeTint="F2"/>
          <w:kern w:val="0"/>
          <w:szCs w:val="21"/>
        </w:rPr>
        <w:t>）承包人应对上述内容所采取的保护措施进行监测及维护，并应根据监测结果及时反馈信息指导施工，以确保上述受保护物件及作业人员、居民的安全。因承包人原因，受保护物件发生损坏的，由承包人承担责任并负责赔偿。</w:t>
      </w:r>
    </w:p>
    <w:p w14:paraId="6C95C496" w14:textId="77777777" w:rsidR="00CA314E" w:rsidRPr="00203A51" w:rsidRDefault="001B5B2D">
      <w:pPr>
        <w:autoSpaceDE w:val="0"/>
        <w:autoSpaceDN w:val="0"/>
        <w:adjustRightInd w:val="0"/>
        <w:spacing w:line="360" w:lineRule="auto"/>
        <w:ind w:firstLineChars="200" w:firstLine="420"/>
        <w:jc w:val="left"/>
        <w:rPr>
          <w:rFonts w:ascii="宋体" w:hAnsi="宋体"/>
          <w:color w:val="0D0D0D" w:themeColor="text1" w:themeTint="F2"/>
          <w:szCs w:val="21"/>
        </w:rPr>
      </w:pPr>
      <w:r w:rsidRPr="00203A51">
        <w:rPr>
          <w:rFonts w:ascii="宋体" w:hAnsi="宋体" w:hint="eastAsia"/>
          <w:color w:val="0D0D0D" w:themeColor="text1" w:themeTint="F2"/>
          <w:szCs w:val="21"/>
        </w:rPr>
        <w:t>（</w:t>
      </w:r>
      <w:r w:rsidRPr="00203A51">
        <w:rPr>
          <w:rFonts w:ascii="宋体" w:hAnsi="宋体"/>
          <w:color w:val="0D0D0D" w:themeColor="text1" w:themeTint="F2"/>
          <w:szCs w:val="21"/>
        </w:rPr>
        <w:t>3</w:t>
      </w:r>
      <w:r w:rsidRPr="00203A51">
        <w:rPr>
          <w:rFonts w:ascii="宋体" w:hAnsi="宋体" w:hint="eastAsia"/>
          <w:color w:val="0D0D0D" w:themeColor="text1" w:themeTint="F2"/>
          <w:szCs w:val="21"/>
        </w:rPr>
        <w:t>）为了解本工程周边毗邻建筑物、构筑物和地下管线等实际情况，以便及</w:t>
      </w:r>
      <w:r w:rsidRPr="00203A51">
        <w:rPr>
          <w:rFonts w:ascii="宋体" w:hAnsi="宋体" w:hint="eastAsia"/>
          <w:color w:val="0D0D0D" w:themeColor="text1" w:themeTint="F2"/>
          <w:szCs w:val="21"/>
        </w:rPr>
        <w:t>时采取相关措施，确保周边建筑物、构筑物和地下管线等的安全，</w:t>
      </w:r>
      <w:proofErr w:type="gramStart"/>
      <w:r w:rsidRPr="00203A51">
        <w:rPr>
          <w:rFonts w:ascii="宋体" w:hAnsi="宋体" w:hint="eastAsia"/>
          <w:color w:val="0D0D0D" w:themeColor="text1" w:themeTint="F2"/>
          <w:szCs w:val="21"/>
        </w:rPr>
        <w:t>区分因</w:t>
      </w:r>
      <w:proofErr w:type="gramEnd"/>
      <w:r w:rsidRPr="00203A51">
        <w:rPr>
          <w:rFonts w:ascii="宋体" w:hAnsi="宋体" w:hint="eastAsia"/>
          <w:color w:val="0D0D0D" w:themeColor="text1" w:themeTint="F2"/>
          <w:szCs w:val="21"/>
        </w:rPr>
        <w:t>施工过程中对周边建筑物、构筑物和地下管线等可能造成损坏的各方应担负的责任，承包人应按招标文件、图纸等要求及有关规定委托有资质的单位对本工程施工涉及的周边建筑物、构筑物和地下管线等进行施工前、后鉴定，出具安全鉴定报告。根据鉴定报告与周边利益人、产权发包人签订协议，协议明确由工程施工原因造成的工程周边建筑物、构筑物和地下管线等的破坏由承包人负责修缮或赔偿，此相关费用视为已包含在投标报价中。建筑物、构筑物和地下管线等安全鉴定内容及要求由发包人明确。承</w:t>
      </w:r>
      <w:r w:rsidRPr="00203A51">
        <w:rPr>
          <w:rFonts w:ascii="宋体" w:hAnsi="宋体" w:hint="eastAsia"/>
          <w:color w:val="0D0D0D" w:themeColor="text1" w:themeTint="F2"/>
          <w:szCs w:val="21"/>
        </w:rPr>
        <w:t>包人应在施工过程中进行安全监测，发包人及监理单位应监督检查承包人相关建筑物、构筑物和地下管线等安全鉴定的落实及工程实施中相关问题的处理。有关鉴定报告及协议作为合同附件资料。</w:t>
      </w:r>
    </w:p>
    <w:p w14:paraId="48A38E1A"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10.2.4</w:t>
      </w:r>
      <w:r w:rsidRPr="00203A51">
        <w:rPr>
          <w:rFonts w:ascii="宋体" w:hAnsi="宋体" w:cs="宋体" w:hint="eastAsia"/>
          <w:color w:val="0D0D0D" w:themeColor="text1" w:themeTint="F2"/>
          <w:kern w:val="0"/>
          <w:szCs w:val="21"/>
        </w:rPr>
        <w:t>双方一致同意通用合同条款第</w:t>
      </w:r>
      <w:r w:rsidRPr="00203A51">
        <w:rPr>
          <w:rFonts w:ascii="宋体" w:hAnsi="宋体" w:cs="宋体" w:hint="eastAsia"/>
          <w:color w:val="0D0D0D" w:themeColor="text1" w:themeTint="F2"/>
          <w:kern w:val="0"/>
          <w:szCs w:val="21"/>
        </w:rPr>
        <w:t>10.2.4</w:t>
      </w:r>
      <w:r w:rsidRPr="00203A51">
        <w:rPr>
          <w:rFonts w:ascii="宋体" w:hAnsi="宋体" w:cs="宋体" w:hint="eastAsia"/>
          <w:color w:val="0D0D0D" w:themeColor="text1" w:themeTint="F2"/>
          <w:kern w:val="0"/>
          <w:szCs w:val="21"/>
        </w:rPr>
        <w:t>项增加如下内容：</w:t>
      </w:r>
    </w:p>
    <w:p w14:paraId="458F4C98"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1</w:t>
      </w:r>
      <w:r w:rsidRPr="00203A51">
        <w:rPr>
          <w:rFonts w:ascii="宋体" w:hAnsi="宋体" w:cs="宋体" w:hint="eastAsia"/>
          <w:color w:val="0D0D0D" w:themeColor="text1" w:themeTint="F2"/>
          <w:kern w:val="0"/>
          <w:szCs w:val="21"/>
        </w:rPr>
        <w:t>）承包人应按照施工图纸进行施工，开工前做好安全技术交底工作，施工过程中做好各项安全防护措施。承包人为履行合同而雇用的特殊工种的人员应受过专门的培训并已取得政府有关管理机构颁发的上岗证书。</w:t>
      </w:r>
    </w:p>
    <w:p w14:paraId="257A3232"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2</w:t>
      </w:r>
      <w:r w:rsidRPr="00203A51">
        <w:rPr>
          <w:rFonts w:ascii="宋体" w:hAnsi="宋体" w:cs="宋体" w:hint="eastAsia"/>
          <w:color w:val="0D0D0D" w:themeColor="text1" w:themeTint="F2"/>
          <w:kern w:val="0"/>
          <w:szCs w:val="21"/>
        </w:rPr>
        <w:t>）承包人在动力设备、输电线路、地下管道、密封防震车间、易燃易爆地段以及临街交通要道附近施工时，施工开始前应向监理人提出安全防护措施（方案），经监理人、发包人认可后</w:t>
      </w:r>
      <w:r w:rsidRPr="00203A51">
        <w:rPr>
          <w:rFonts w:ascii="宋体" w:hAnsi="宋体" w:cs="宋体" w:hint="eastAsia"/>
          <w:color w:val="0D0D0D" w:themeColor="text1" w:themeTint="F2"/>
          <w:kern w:val="0"/>
          <w:szCs w:val="21"/>
        </w:rPr>
        <w:lastRenderedPageBreak/>
        <w:t>实施。</w:t>
      </w:r>
    </w:p>
    <w:p w14:paraId="5BE46CDF"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3</w:t>
      </w:r>
      <w:r w:rsidRPr="00203A51">
        <w:rPr>
          <w:rFonts w:ascii="宋体" w:hAnsi="宋体" w:cs="宋体" w:hint="eastAsia"/>
          <w:color w:val="0D0D0D" w:themeColor="text1" w:themeTint="F2"/>
          <w:kern w:val="0"/>
          <w:szCs w:val="21"/>
        </w:rPr>
        <w:t>）实施爆破作业，在放射、毒害性环境中施工（含储存、运输、使用）及使用毒害性、腐蚀性物品施工时，承包人应在施工前</w:t>
      </w:r>
      <w:r w:rsidRPr="00203A51">
        <w:rPr>
          <w:rFonts w:ascii="宋体" w:hAnsi="宋体" w:cs="宋体" w:hint="eastAsia"/>
          <w:color w:val="0D0D0D" w:themeColor="text1" w:themeTint="F2"/>
          <w:kern w:val="0"/>
          <w:szCs w:val="21"/>
        </w:rPr>
        <w:t>7</w:t>
      </w:r>
      <w:r w:rsidRPr="00203A51">
        <w:rPr>
          <w:rFonts w:ascii="宋体" w:hAnsi="宋体" w:cs="宋体" w:hint="eastAsia"/>
          <w:color w:val="0D0D0D" w:themeColor="text1" w:themeTint="F2"/>
          <w:kern w:val="0"/>
          <w:szCs w:val="21"/>
        </w:rPr>
        <w:t>天内书面通知发包人和监理人，并</w:t>
      </w:r>
      <w:r w:rsidRPr="00203A51">
        <w:rPr>
          <w:rFonts w:ascii="宋体" w:hAnsi="宋体" w:cs="宋体" w:hint="eastAsia"/>
          <w:color w:val="0D0D0D" w:themeColor="text1" w:themeTint="F2"/>
          <w:kern w:val="0"/>
          <w:szCs w:val="21"/>
        </w:rPr>
        <w:t>报送拟采取相应的安全防护措施，经监理人、发包人认可后实施。</w:t>
      </w:r>
    </w:p>
    <w:p w14:paraId="65319681"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4</w:t>
      </w:r>
      <w:r w:rsidRPr="00203A51">
        <w:rPr>
          <w:rFonts w:ascii="宋体" w:hAnsi="宋体" w:cs="宋体" w:hint="eastAsia"/>
          <w:color w:val="0D0D0D" w:themeColor="text1" w:themeTint="F2"/>
          <w:kern w:val="0"/>
          <w:szCs w:val="21"/>
        </w:rPr>
        <w:t>）需单独编制危险性较大的分部分项专项工程施工方案的，以及要求进行专家论证的超过一定规模的危险性较大的分部分项工程，承包人应及时编制和组织论证，由此产生的费用已包含在签约合同价中，发包人</w:t>
      </w:r>
      <w:proofErr w:type="gramStart"/>
      <w:r w:rsidRPr="00203A51">
        <w:rPr>
          <w:rFonts w:ascii="宋体" w:hAnsi="宋体" w:cs="宋体" w:hint="eastAsia"/>
          <w:color w:val="0D0D0D" w:themeColor="text1" w:themeTint="F2"/>
          <w:kern w:val="0"/>
          <w:szCs w:val="21"/>
        </w:rPr>
        <w:t>不</w:t>
      </w:r>
      <w:proofErr w:type="gramEnd"/>
      <w:r w:rsidRPr="00203A51">
        <w:rPr>
          <w:rFonts w:ascii="宋体" w:hAnsi="宋体" w:cs="宋体" w:hint="eastAsia"/>
          <w:color w:val="0D0D0D" w:themeColor="text1" w:themeTint="F2"/>
          <w:kern w:val="0"/>
          <w:szCs w:val="21"/>
        </w:rPr>
        <w:t>另行支付。</w:t>
      </w:r>
    </w:p>
    <w:p w14:paraId="3A67B77E"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10.2.5</w:t>
      </w:r>
      <w:r w:rsidRPr="00203A51">
        <w:rPr>
          <w:rFonts w:ascii="宋体" w:hAnsi="宋体" w:cs="宋体" w:hint="eastAsia"/>
          <w:color w:val="0D0D0D" w:themeColor="text1" w:themeTint="F2"/>
          <w:kern w:val="0"/>
          <w:szCs w:val="21"/>
        </w:rPr>
        <w:t>双方一致同意通用合同条款第</w:t>
      </w:r>
      <w:r w:rsidRPr="00203A51">
        <w:rPr>
          <w:rFonts w:ascii="宋体" w:hAnsi="宋体" w:cs="宋体" w:hint="eastAsia"/>
          <w:color w:val="0D0D0D" w:themeColor="text1" w:themeTint="F2"/>
          <w:kern w:val="0"/>
          <w:szCs w:val="21"/>
        </w:rPr>
        <w:t>10.2.5</w:t>
      </w:r>
      <w:r w:rsidRPr="00203A51">
        <w:rPr>
          <w:rFonts w:ascii="宋体" w:hAnsi="宋体" w:cs="宋体" w:hint="eastAsia"/>
          <w:color w:val="0D0D0D" w:themeColor="text1" w:themeTint="F2"/>
          <w:kern w:val="0"/>
          <w:szCs w:val="21"/>
        </w:rPr>
        <w:t>项增加如下内容：</w:t>
      </w:r>
    </w:p>
    <w:p w14:paraId="37F73471"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1</w:t>
      </w:r>
      <w:r w:rsidRPr="00203A51">
        <w:rPr>
          <w:rFonts w:ascii="宋体" w:hAnsi="宋体" w:cs="宋体" w:hint="eastAsia"/>
          <w:color w:val="0D0D0D" w:themeColor="text1" w:themeTint="F2"/>
          <w:kern w:val="0"/>
          <w:szCs w:val="21"/>
        </w:rPr>
        <w:t>）承包人应建立健全建筑施工安全生产组织机构和安全保证体系，落实安全生产责任制，按照工程建设安全生产的有关管理规定，采取相应措施，负责现场全部作业的安全，并对此承担全部责任。</w:t>
      </w:r>
    </w:p>
    <w:p w14:paraId="21A39A76"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2</w:t>
      </w:r>
      <w:r w:rsidRPr="00203A51">
        <w:rPr>
          <w:rFonts w:ascii="宋体" w:hAnsi="宋体" w:cs="宋体" w:hint="eastAsia"/>
          <w:color w:val="0D0D0D" w:themeColor="text1" w:themeTint="F2"/>
          <w:kern w:val="0"/>
          <w:szCs w:val="21"/>
        </w:rPr>
        <w:t>）承包人在施工中必须加强对自身及各专业分包单位在安全施工方面的检查、监督管理。若被发现存在严重安全隐患的，按照本合同条款约定承担违约责任。</w:t>
      </w:r>
    </w:p>
    <w:p w14:paraId="1C695851"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3</w:t>
      </w:r>
      <w:r w:rsidRPr="00203A51">
        <w:rPr>
          <w:rFonts w:ascii="宋体" w:hAnsi="宋体" w:cs="宋体" w:hint="eastAsia"/>
          <w:color w:val="0D0D0D" w:themeColor="text1" w:themeTint="F2"/>
          <w:kern w:val="0"/>
          <w:szCs w:val="21"/>
        </w:rPr>
        <w:t>）承包人应根据法律法规和发包人要求，做好安全管理及交通安全等培训，落实做好进场工人的三级安全教育、安全交底、班前教育、安全事故警示教育、体检、平安卡办理等工作，并按要求配备本工程所需交通疏解人员。</w:t>
      </w:r>
    </w:p>
    <w:p w14:paraId="106DDECA"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4</w:t>
      </w:r>
      <w:r w:rsidRPr="00203A51">
        <w:rPr>
          <w:rFonts w:ascii="宋体" w:hAnsi="宋体" w:cs="宋体" w:hint="eastAsia"/>
          <w:color w:val="0D0D0D" w:themeColor="text1" w:themeTint="F2"/>
          <w:kern w:val="0"/>
          <w:szCs w:val="21"/>
        </w:rPr>
        <w:t>）承包人应根据监理人、发包人或项目所在地有关政府或行政管理部门的要求，提供和维持所有的照明灯光、护板、围墙、栅栏、警告信号标志和值班人员，对工程进行保护和为公众提供安</w:t>
      </w:r>
      <w:r w:rsidRPr="00203A51">
        <w:rPr>
          <w:rFonts w:ascii="宋体" w:hAnsi="宋体" w:cs="宋体" w:hint="eastAsia"/>
          <w:color w:val="0D0D0D" w:themeColor="text1" w:themeTint="F2"/>
          <w:kern w:val="0"/>
          <w:szCs w:val="21"/>
        </w:rPr>
        <w:t>全和方便。该费用已包含在签约合同价内，发包人</w:t>
      </w:r>
      <w:proofErr w:type="gramStart"/>
      <w:r w:rsidRPr="00203A51">
        <w:rPr>
          <w:rFonts w:ascii="宋体" w:hAnsi="宋体" w:cs="宋体" w:hint="eastAsia"/>
          <w:color w:val="0D0D0D" w:themeColor="text1" w:themeTint="F2"/>
          <w:kern w:val="0"/>
          <w:szCs w:val="21"/>
        </w:rPr>
        <w:t>不</w:t>
      </w:r>
      <w:proofErr w:type="gramEnd"/>
      <w:r w:rsidRPr="00203A51">
        <w:rPr>
          <w:rFonts w:ascii="宋体" w:hAnsi="宋体" w:cs="宋体" w:hint="eastAsia"/>
          <w:color w:val="0D0D0D" w:themeColor="text1" w:themeTint="F2"/>
          <w:kern w:val="0"/>
          <w:szCs w:val="21"/>
        </w:rPr>
        <w:t>另外支付任何费用。若承包人未履行上述义务造成工程、财产、人身损害等责任，由承包人承担因此所发生的一切费用。</w:t>
      </w:r>
    </w:p>
    <w:p w14:paraId="6208AA2C"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5</w:t>
      </w:r>
      <w:r w:rsidRPr="00203A51">
        <w:rPr>
          <w:rFonts w:ascii="宋体" w:hAnsi="宋体" w:cs="宋体" w:hint="eastAsia"/>
          <w:color w:val="0D0D0D" w:themeColor="text1" w:themeTint="F2"/>
          <w:kern w:val="0"/>
          <w:szCs w:val="21"/>
        </w:rPr>
        <w:t>）承包人应全面负责所有现场作业人员的安全，确保本工程处于有序和良好的状态。</w:t>
      </w:r>
    </w:p>
    <w:p w14:paraId="01753C12"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color w:val="0D0D0D" w:themeColor="text1" w:themeTint="F2"/>
          <w:kern w:val="0"/>
          <w:szCs w:val="21"/>
        </w:rPr>
        <w:t>10.2.7</w:t>
      </w:r>
      <w:r w:rsidRPr="00203A51">
        <w:rPr>
          <w:rFonts w:ascii="宋体" w:hAnsi="宋体" w:cs="宋体"/>
          <w:color w:val="0D0D0D" w:themeColor="text1" w:themeTint="F2"/>
          <w:kern w:val="0"/>
          <w:szCs w:val="21"/>
        </w:rPr>
        <w:t>双方一致同意通用合同条款第</w:t>
      </w:r>
      <w:r w:rsidRPr="00203A51">
        <w:rPr>
          <w:rFonts w:ascii="宋体" w:hAnsi="宋体" w:cs="宋体"/>
          <w:color w:val="0D0D0D" w:themeColor="text1" w:themeTint="F2"/>
          <w:kern w:val="0"/>
          <w:szCs w:val="21"/>
        </w:rPr>
        <w:t>10.2.7</w:t>
      </w:r>
      <w:r w:rsidRPr="00203A51">
        <w:rPr>
          <w:rFonts w:ascii="宋体" w:hAnsi="宋体" w:cs="宋体"/>
          <w:color w:val="0D0D0D" w:themeColor="text1" w:themeTint="F2"/>
          <w:kern w:val="0"/>
          <w:szCs w:val="21"/>
        </w:rPr>
        <w:t>项内容不适用于本项目，本项在专用合同条款另行约定</w:t>
      </w:r>
      <w:r w:rsidRPr="00203A51">
        <w:rPr>
          <w:rFonts w:ascii="宋体" w:hAnsi="宋体" w:cs="宋体" w:hint="eastAsia"/>
          <w:color w:val="0D0D0D" w:themeColor="text1" w:themeTint="F2"/>
          <w:kern w:val="0"/>
          <w:szCs w:val="21"/>
        </w:rPr>
        <w:t>如下：</w:t>
      </w:r>
    </w:p>
    <w:p w14:paraId="098E291A"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1</w:t>
      </w:r>
      <w:r w:rsidRPr="00203A51">
        <w:rPr>
          <w:rFonts w:ascii="宋体" w:hAnsi="宋体" w:cs="宋体" w:hint="eastAsia"/>
          <w:color w:val="0D0D0D" w:themeColor="text1" w:themeTint="F2"/>
          <w:kern w:val="0"/>
          <w:szCs w:val="21"/>
        </w:rPr>
        <w:t>）安全生产措施费由发包人承担，发包人不得以任何形式扣减该部分费用。</w:t>
      </w:r>
    </w:p>
    <w:p w14:paraId="2DCB8484"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2</w:t>
      </w:r>
      <w:r w:rsidRPr="00203A51">
        <w:rPr>
          <w:rFonts w:ascii="宋体" w:hAnsi="宋体" w:cs="宋体" w:hint="eastAsia"/>
          <w:color w:val="0D0D0D" w:themeColor="text1" w:themeTint="F2"/>
          <w:kern w:val="0"/>
          <w:szCs w:val="21"/>
        </w:rPr>
        <w:t>）承包人对安全生产措施费应专款专用，承包人应在财务账目中单独列项备查，不得挪作他用，否则发包人有权责令其限期改正；逾期未改正的，可以责令其暂停施工，由此增加的费用</w:t>
      </w:r>
      <w:r w:rsidRPr="00203A51">
        <w:rPr>
          <w:rFonts w:ascii="宋体" w:hAnsi="宋体" w:cs="宋体" w:hint="eastAsia"/>
          <w:color w:val="0D0D0D" w:themeColor="text1" w:themeTint="F2"/>
          <w:kern w:val="0"/>
          <w:szCs w:val="21"/>
        </w:rPr>
        <w:lastRenderedPageBreak/>
        <w:t>和（或）延误的工期由承包人承担。</w:t>
      </w:r>
    </w:p>
    <w:p w14:paraId="73A79886"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3</w:t>
      </w:r>
      <w:r w:rsidRPr="00203A51">
        <w:rPr>
          <w:rFonts w:ascii="宋体" w:hAnsi="宋体" w:cs="宋体" w:hint="eastAsia"/>
          <w:color w:val="0D0D0D" w:themeColor="text1" w:themeTint="F2"/>
          <w:kern w:val="0"/>
          <w:szCs w:val="21"/>
        </w:rPr>
        <w:t>）关于安全生产措施费的支付比例和支付期限的约定：</w:t>
      </w:r>
      <w:r w:rsidRPr="00203A51">
        <w:rPr>
          <w:rFonts w:ascii="宋体" w:hAnsi="宋体" w:cs="宋体" w:hint="eastAsia"/>
          <w:color w:val="0D0D0D" w:themeColor="text1" w:themeTint="F2"/>
          <w:kern w:val="0"/>
          <w:szCs w:val="21"/>
          <w:u w:val="single"/>
        </w:rPr>
        <w:t>安全生产措施费的管理及支付按照相关安全生产措施费管理规定及发包人要求执行</w:t>
      </w:r>
      <w:r w:rsidRPr="00203A51">
        <w:rPr>
          <w:rFonts w:ascii="宋体" w:hAnsi="宋体" w:cs="宋体" w:hint="eastAsia"/>
          <w:color w:val="0D0D0D" w:themeColor="text1" w:themeTint="F2"/>
          <w:kern w:val="0"/>
          <w:szCs w:val="21"/>
        </w:rPr>
        <w:t>。</w:t>
      </w:r>
    </w:p>
    <w:p w14:paraId="7F9349B2"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color w:val="0D0D0D" w:themeColor="text1" w:themeTint="F2"/>
          <w:kern w:val="0"/>
          <w:szCs w:val="21"/>
        </w:rPr>
        <w:t>4</w:t>
      </w:r>
      <w:r w:rsidRPr="00203A51">
        <w:rPr>
          <w:rFonts w:ascii="宋体" w:hAnsi="宋体" w:cs="宋体" w:hint="eastAsia"/>
          <w:color w:val="0D0D0D" w:themeColor="text1" w:themeTint="F2"/>
          <w:kern w:val="0"/>
          <w:szCs w:val="21"/>
        </w:rPr>
        <w:t>）承包人应按合同约定的安全工作内容在开工前编制安全生产措施费资金使用计划，报监理工程师、发包人审批。按照《广州市建筑工程安全生产措施管理费管理办法》规定安全生产措施费专款专用。安全</w:t>
      </w:r>
      <w:r w:rsidRPr="00203A51">
        <w:rPr>
          <w:rFonts w:ascii="宋体" w:hAnsi="宋体" w:cs="宋体" w:hint="eastAsia"/>
          <w:color w:val="0D0D0D" w:themeColor="text1" w:themeTint="F2"/>
          <w:kern w:val="0"/>
          <w:szCs w:val="21"/>
        </w:rPr>
        <w:t>生产措施费按相关部门、机构审定的本工程招标控制价及《转发省建设厅关于安全防护、文明施工措施费用计算补充规定的通知》（</w:t>
      </w:r>
      <w:proofErr w:type="gramStart"/>
      <w:r w:rsidRPr="00203A51">
        <w:rPr>
          <w:rFonts w:ascii="宋体" w:hAnsi="宋体" w:cs="宋体" w:hint="eastAsia"/>
          <w:color w:val="0D0D0D" w:themeColor="text1" w:themeTint="F2"/>
          <w:kern w:val="0"/>
          <w:szCs w:val="21"/>
        </w:rPr>
        <w:t>穗建筑</w:t>
      </w:r>
      <w:proofErr w:type="gramEnd"/>
      <w:r w:rsidRPr="00203A51">
        <w:rPr>
          <w:rFonts w:ascii="宋体" w:hAnsi="宋体" w:cs="宋体" w:hint="eastAsia"/>
          <w:color w:val="0D0D0D" w:themeColor="text1" w:themeTint="F2"/>
          <w:kern w:val="0"/>
          <w:szCs w:val="21"/>
        </w:rPr>
        <w:t>[2008]967</w:t>
      </w:r>
      <w:r w:rsidRPr="00203A51">
        <w:rPr>
          <w:rFonts w:ascii="宋体" w:hAnsi="宋体" w:cs="宋体" w:hint="eastAsia"/>
          <w:color w:val="0D0D0D" w:themeColor="text1" w:themeTint="F2"/>
          <w:kern w:val="0"/>
          <w:szCs w:val="21"/>
        </w:rPr>
        <w:t>号文）及相关补充说明执行，从工程施工合同价中提取，专款专用。由监理人分阶段对施工现场进行安全生产检查，达到合格后划拨给承包人。</w:t>
      </w:r>
    </w:p>
    <w:p w14:paraId="507F2162" w14:textId="77777777" w:rsidR="00CA314E" w:rsidRPr="00203A51" w:rsidRDefault="001B5B2D">
      <w:pPr>
        <w:pStyle w:val="4"/>
        <w:spacing w:before="240" w:after="120" w:line="360" w:lineRule="auto"/>
        <w:rPr>
          <w:color w:val="0D0D0D" w:themeColor="text1" w:themeTint="F2"/>
        </w:rPr>
      </w:pPr>
      <w:r w:rsidRPr="00203A51">
        <w:rPr>
          <w:rFonts w:hint="eastAsia"/>
          <w:color w:val="0D0D0D" w:themeColor="text1" w:themeTint="F2"/>
        </w:rPr>
        <w:t xml:space="preserve">10.3 </w:t>
      </w:r>
      <w:r w:rsidRPr="00203A51">
        <w:rPr>
          <w:rFonts w:hint="eastAsia"/>
          <w:color w:val="0D0D0D" w:themeColor="text1" w:themeTint="F2"/>
        </w:rPr>
        <w:t>治安保卫</w:t>
      </w:r>
    </w:p>
    <w:p w14:paraId="38307FD9"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szCs w:val="21"/>
        </w:rPr>
      </w:pPr>
      <w:r w:rsidRPr="00203A51">
        <w:rPr>
          <w:rFonts w:ascii="宋体" w:hAnsi="宋体" w:cs="宋体" w:hint="eastAsia"/>
          <w:color w:val="0D0D0D" w:themeColor="text1" w:themeTint="F2"/>
          <w:szCs w:val="21"/>
        </w:rPr>
        <w:t xml:space="preserve">10.3.1 </w:t>
      </w:r>
      <w:r w:rsidRPr="00203A51">
        <w:rPr>
          <w:rFonts w:ascii="宋体" w:hAnsi="宋体" w:cs="宋体" w:hint="eastAsia"/>
          <w:color w:val="0D0D0D" w:themeColor="text1" w:themeTint="F2"/>
          <w:szCs w:val="21"/>
        </w:rPr>
        <w:t>关于治安保卫的特别约定：承包人负责本工程所有治安、防盗、保卫工作，费用已包含在签约合同价中，发包人</w:t>
      </w:r>
      <w:proofErr w:type="gramStart"/>
      <w:r w:rsidRPr="00203A51">
        <w:rPr>
          <w:rFonts w:ascii="宋体" w:hAnsi="宋体" w:cs="宋体" w:hint="eastAsia"/>
          <w:color w:val="0D0D0D" w:themeColor="text1" w:themeTint="F2"/>
          <w:szCs w:val="21"/>
        </w:rPr>
        <w:t>不</w:t>
      </w:r>
      <w:proofErr w:type="gramEnd"/>
      <w:r w:rsidRPr="00203A51">
        <w:rPr>
          <w:rFonts w:ascii="宋体" w:hAnsi="宋体" w:cs="宋体" w:hint="eastAsia"/>
          <w:color w:val="0D0D0D" w:themeColor="text1" w:themeTint="F2"/>
          <w:szCs w:val="21"/>
        </w:rPr>
        <w:t>另行支付。</w:t>
      </w:r>
    </w:p>
    <w:p w14:paraId="37A57A1B"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szCs w:val="21"/>
        </w:rPr>
        <w:t>10.3.3</w:t>
      </w:r>
      <w:r w:rsidRPr="00203A51">
        <w:rPr>
          <w:rFonts w:ascii="宋体" w:hAnsi="宋体" w:cs="宋体"/>
          <w:color w:val="0D0D0D" w:themeColor="text1" w:themeTint="F2"/>
          <w:szCs w:val="21"/>
        </w:rPr>
        <w:t xml:space="preserve"> </w:t>
      </w:r>
      <w:r w:rsidRPr="00203A51">
        <w:rPr>
          <w:rFonts w:ascii="宋体" w:hAnsi="宋体" w:cs="宋体" w:hint="eastAsia"/>
          <w:color w:val="0D0D0D" w:themeColor="text1" w:themeTint="F2"/>
          <w:szCs w:val="21"/>
        </w:rPr>
        <w:t>关于编制施工场地治安管理计划的约定：由承包人在工程开工后</w:t>
      </w:r>
      <w:r w:rsidRPr="00203A51">
        <w:rPr>
          <w:rFonts w:ascii="宋体" w:hAnsi="宋体" w:cs="宋体" w:hint="eastAsia"/>
          <w:color w:val="0D0D0D" w:themeColor="text1" w:themeTint="F2"/>
          <w:szCs w:val="21"/>
        </w:rPr>
        <w:t>7</w:t>
      </w:r>
      <w:r w:rsidRPr="00203A51">
        <w:rPr>
          <w:rFonts w:ascii="宋体" w:hAnsi="宋体" w:cs="宋体" w:hint="eastAsia"/>
          <w:color w:val="0D0D0D" w:themeColor="text1" w:themeTint="F2"/>
          <w:szCs w:val="21"/>
        </w:rPr>
        <w:t>天内编制施工场地治安管理计划，并制定应对突发治安事件的紧急预案，并经监理人、发包人审核。如在项目实施过程中，因建设行政主管部门或政府相关主管部门或发包人关于治安管理有最新规定的，从其规定执行，如需涉及增设设施监控管理的，承包人应按有关文件要求执行并承担相关费用。</w:t>
      </w:r>
    </w:p>
    <w:p w14:paraId="624A2237" w14:textId="77777777" w:rsidR="00CA314E" w:rsidRPr="00203A51" w:rsidRDefault="001B5B2D">
      <w:pPr>
        <w:pStyle w:val="4"/>
        <w:spacing w:before="240" w:after="120" w:line="360" w:lineRule="auto"/>
        <w:rPr>
          <w:color w:val="0D0D0D" w:themeColor="text1" w:themeTint="F2"/>
        </w:rPr>
      </w:pPr>
      <w:r w:rsidRPr="00203A51">
        <w:rPr>
          <w:rFonts w:hint="eastAsia"/>
          <w:color w:val="0D0D0D" w:themeColor="text1" w:themeTint="F2"/>
        </w:rPr>
        <w:t xml:space="preserve">10.4 </w:t>
      </w:r>
      <w:r w:rsidRPr="00203A51">
        <w:rPr>
          <w:rFonts w:hint="eastAsia"/>
          <w:color w:val="0D0D0D" w:themeColor="text1" w:themeTint="F2"/>
        </w:rPr>
        <w:t>环境保护</w:t>
      </w:r>
    </w:p>
    <w:p w14:paraId="510F91F7"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10.4.2</w:t>
      </w:r>
      <w:r w:rsidRPr="00203A51">
        <w:rPr>
          <w:rFonts w:ascii="宋体" w:hAnsi="宋体" w:cs="宋体"/>
          <w:color w:val="0D0D0D" w:themeColor="text1" w:themeTint="F2"/>
          <w:kern w:val="0"/>
          <w:szCs w:val="21"/>
        </w:rPr>
        <w:t xml:space="preserve"> </w:t>
      </w:r>
      <w:r w:rsidRPr="00203A51">
        <w:rPr>
          <w:rFonts w:ascii="宋体" w:hAnsi="宋体" w:cs="宋体" w:hint="eastAsia"/>
          <w:color w:val="0D0D0D" w:themeColor="text1" w:themeTint="F2"/>
          <w:kern w:val="0"/>
          <w:szCs w:val="21"/>
        </w:rPr>
        <w:t>承包人应在进入现场前提交一式四份施工期间的环境保护方案，经监理工程师批准后实施。环境保护方案必须包括：</w:t>
      </w:r>
      <w:r w:rsidRPr="00203A51">
        <w:rPr>
          <w:rFonts w:ascii="宋体" w:hAnsi="宋体" w:cs="宋体" w:hint="eastAsia"/>
          <w:color w:val="0D0D0D" w:themeColor="text1" w:themeTint="F2"/>
          <w:kern w:val="0"/>
          <w:szCs w:val="21"/>
          <w:u w:val="single"/>
        </w:rPr>
        <w:t>施工现场所必须的照明灯光、护板、围护、栅栏、警告标志和值班人员名单，以及建筑垃圾、施工和生活污水、噪音、粉尘的处理排放</w:t>
      </w:r>
      <w:r w:rsidRPr="00203A51">
        <w:rPr>
          <w:rFonts w:ascii="宋体" w:hAnsi="宋体" w:cs="宋体" w:hint="eastAsia"/>
          <w:color w:val="0D0D0D" w:themeColor="text1" w:themeTint="F2"/>
          <w:kern w:val="0"/>
          <w:szCs w:val="21"/>
        </w:rPr>
        <w:t>。承包人提交的方案必须符合发包人的要求及当地相关行政主管部门文件规定，相关费用已包含在签约合同价款中，发包人</w:t>
      </w:r>
      <w:proofErr w:type="gramStart"/>
      <w:r w:rsidRPr="00203A51">
        <w:rPr>
          <w:rFonts w:ascii="宋体" w:hAnsi="宋体" w:cs="宋体" w:hint="eastAsia"/>
          <w:color w:val="0D0D0D" w:themeColor="text1" w:themeTint="F2"/>
          <w:kern w:val="0"/>
          <w:szCs w:val="21"/>
        </w:rPr>
        <w:t>不</w:t>
      </w:r>
      <w:proofErr w:type="gramEnd"/>
      <w:r w:rsidRPr="00203A51">
        <w:rPr>
          <w:rFonts w:ascii="宋体" w:hAnsi="宋体" w:cs="宋体" w:hint="eastAsia"/>
          <w:color w:val="0D0D0D" w:themeColor="text1" w:themeTint="F2"/>
          <w:kern w:val="0"/>
          <w:szCs w:val="21"/>
        </w:rPr>
        <w:t>另行支付。方案在实施过程中所采用的材料、设备等应与本项目的环境影响评价报告中的要求一致，且须符合法律规定和发包人的要求。</w:t>
      </w:r>
    </w:p>
    <w:p w14:paraId="5D5F7F7B"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双方一致同意通用合同条款增加第</w:t>
      </w:r>
      <w:r w:rsidRPr="00203A51">
        <w:rPr>
          <w:rFonts w:ascii="宋体" w:hAnsi="宋体" w:cs="宋体" w:hint="eastAsia"/>
          <w:color w:val="0D0D0D" w:themeColor="text1" w:themeTint="F2"/>
          <w:kern w:val="0"/>
          <w:szCs w:val="21"/>
        </w:rPr>
        <w:t>10.4.4</w:t>
      </w:r>
      <w:r w:rsidRPr="00203A51">
        <w:rPr>
          <w:rFonts w:ascii="宋体" w:hAnsi="宋体" w:cs="宋体" w:hint="eastAsia"/>
          <w:color w:val="0D0D0D" w:themeColor="text1" w:themeTint="F2"/>
          <w:kern w:val="0"/>
          <w:szCs w:val="21"/>
        </w:rPr>
        <w:t>款至第</w:t>
      </w:r>
      <w:r w:rsidRPr="00203A51">
        <w:rPr>
          <w:rFonts w:ascii="宋体" w:hAnsi="宋体" w:cs="宋体" w:hint="eastAsia"/>
          <w:color w:val="0D0D0D" w:themeColor="text1" w:themeTint="F2"/>
          <w:kern w:val="0"/>
          <w:szCs w:val="21"/>
        </w:rPr>
        <w:t>10.4.9</w:t>
      </w:r>
      <w:r w:rsidRPr="00203A51">
        <w:rPr>
          <w:rFonts w:ascii="宋体" w:hAnsi="宋体" w:cs="宋体" w:hint="eastAsia"/>
          <w:color w:val="0D0D0D" w:themeColor="text1" w:themeTint="F2"/>
          <w:kern w:val="0"/>
          <w:szCs w:val="21"/>
        </w:rPr>
        <w:t>款：</w:t>
      </w:r>
    </w:p>
    <w:p w14:paraId="33AA67DA"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color w:val="0D0D0D" w:themeColor="text1" w:themeTint="F2"/>
          <w:kern w:val="0"/>
          <w:szCs w:val="21"/>
        </w:rPr>
        <w:t xml:space="preserve">10.4.4 </w:t>
      </w:r>
      <w:r w:rsidRPr="00203A51">
        <w:rPr>
          <w:rFonts w:ascii="宋体" w:hAnsi="宋体" w:cs="宋体" w:hint="eastAsia"/>
          <w:color w:val="0D0D0D" w:themeColor="text1" w:themeTint="F2"/>
          <w:kern w:val="0"/>
          <w:szCs w:val="21"/>
        </w:rPr>
        <w:t>承包人应在施工组织设计中列明环境保护的具体措施。在合同履行期间，承包人应采取合理措施保护施工现场环境。对施工作业过程中可能引起的大气、水、噪音以及固体废物污染</w:t>
      </w:r>
      <w:r w:rsidRPr="00203A51">
        <w:rPr>
          <w:rFonts w:ascii="宋体" w:hAnsi="宋体" w:cs="宋体" w:hint="eastAsia"/>
          <w:color w:val="0D0D0D" w:themeColor="text1" w:themeTint="F2"/>
          <w:kern w:val="0"/>
          <w:szCs w:val="21"/>
        </w:rPr>
        <w:lastRenderedPageBreak/>
        <w:t>采取具体可行的防范措施。承包人应当承担因其原因引起的环境污染侵权损害赔偿责任，因上述环境污染引起纠纷而导致暂停施工的，由此增加的费用和（或）延误的工期由承包人承担。</w:t>
      </w:r>
    </w:p>
    <w:p w14:paraId="2B5EEBB1"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color w:val="0D0D0D" w:themeColor="text1" w:themeTint="F2"/>
          <w:kern w:val="0"/>
          <w:szCs w:val="21"/>
        </w:rPr>
        <w:t xml:space="preserve">10.4.5 </w:t>
      </w:r>
      <w:r w:rsidRPr="00203A51">
        <w:rPr>
          <w:rFonts w:ascii="宋体" w:hAnsi="宋体" w:cs="宋体" w:hint="eastAsia"/>
          <w:color w:val="0D0D0D" w:themeColor="text1" w:themeTint="F2"/>
          <w:kern w:val="0"/>
          <w:szCs w:val="21"/>
        </w:rPr>
        <w:t>施工期间，承包人必须遵守当地政府及有关部门对施工现场、交通和施工环境保护的管理规定，维护好为实施本项目施工范围及周边水系的畅通。特别是在水上施工，必须维持</w:t>
      </w:r>
      <w:r w:rsidRPr="00203A51">
        <w:rPr>
          <w:rFonts w:ascii="宋体" w:hAnsi="宋体" w:cs="宋体" w:hint="eastAsia"/>
          <w:color w:val="0D0D0D" w:themeColor="text1" w:themeTint="F2"/>
          <w:kern w:val="0"/>
          <w:szCs w:val="21"/>
        </w:rPr>
        <w:t>原有的通航标准和排洪的过水面积，并在汛期做好洪水观测和防洪工作。如由于承包人处理不善，造成自身或他方损失，承包人应承担相应法律和经济责任。</w:t>
      </w:r>
    </w:p>
    <w:p w14:paraId="7384A270"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color w:val="0D0D0D" w:themeColor="text1" w:themeTint="F2"/>
          <w:kern w:val="0"/>
          <w:szCs w:val="21"/>
        </w:rPr>
        <w:t xml:space="preserve">10.4.6 </w:t>
      </w:r>
      <w:r w:rsidRPr="00203A51">
        <w:rPr>
          <w:rFonts w:ascii="宋体" w:hAnsi="宋体" w:cs="宋体" w:hint="eastAsia"/>
          <w:color w:val="0D0D0D" w:themeColor="text1" w:themeTint="F2"/>
          <w:kern w:val="0"/>
          <w:szCs w:val="21"/>
        </w:rPr>
        <w:t>承包人必须按照《城市排水许可管理办法》和《广州市排水管理办法》办理排水许可证。办理许可证及施工过程中排水所需的相关费用已包含在签约合同价款中由承包人承担，发包人</w:t>
      </w:r>
      <w:proofErr w:type="gramStart"/>
      <w:r w:rsidRPr="00203A51">
        <w:rPr>
          <w:rFonts w:ascii="宋体" w:hAnsi="宋体" w:cs="宋体" w:hint="eastAsia"/>
          <w:color w:val="0D0D0D" w:themeColor="text1" w:themeTint="F2"/>
          <w:kern w:val="0"/>
          <w:szCs w:val="21"/>
        </w:rPr>
        <w:t>不</w:t>
      </w:r>
      <w:proofErr w:type="gramEnd"/>
      <w:r w:rsidRPr="00203A51">
        <w:rPr>
          <w:rFonts w:ascii="宋体" w:hAnsi="宋体" w:cs="宋体" w:hint="eastAsia"/>
          <w:color w:val="0D0D0D" w:themeColor="text1" w:themeTint="F2"/>
          <w:kern w:val="0"/>
          <w:szCs w:val="21"/>
        </w:rPr>
        <w:t>另行支付。未及时办理排水许可证造成的一切后果由承包人承担。</w:t>
      </w:r>
    </w:p>
    <w:p w14:paraId="4258AB48"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color w:val="0D0D0D" w:themeColor="text1" w:themeTint="F2"/>
          <w:kern w:val="0"/>
          <w:szCs w:val="21"/>
        </w:rPr>
        <w:t xml:space="preserve">10.4.7 </w:t>
      </w:r>
      <w:r w:rsidRPr="00203A51">
        <w:rPr>
          <w:rFonts w:ascii="宋体" w:hAnsi="宋体" w:cs="宋体" w:hint="eastAsia"/>
          <w:color w:val="0D0D0D" w:themeColor="text1" w:themeTint="F2"/>
          <w:kern w:val="0"/>
          <w:szCs w:val="21"/>
        </w:rPr>
        <w:t>承包人必须按照《广东省排污许可证管理办法》及《广州市环境保护局关于开展建筑施工扬尘排污费征收工作的通知》（穗环〔</w:t>
      </w:r>
      <w:r w:rsidRPr="00203A51">
        <w:rPr>
          <w:rFonts w:ascii="宋体" w:hAnsi="宋体" w:cs="宋体" w:hint="eastAsia"/>
          <w:color w:val="0D0D0D" w:themeColor="text1" w:themeTint="F2"/>
          <w:kern w:val="0"/>
          <w:szCs w:val="21"/>
        </w:rPr>
        <w:t>2015</w:t>
      </w: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114</w:t>
      </w:r>
      <w:r w:rsidRPr="00203A51">
        <w:rPr>
          <w:rFonts w:ascii="宋体" w:hAnsi="宋体" w:cs="宋体" w:hint="eastAsia"/>
          <w:color w:val="0D0D0D" w:themeColor="text1" w:themeTint="F2"/>
          <w:kern w:val="0"/>
          <w:szCs w:val="21"/>
        </w:rPr>
        <w:t>号）等文件要求办理排污申报。排污申报范围包含但不限于施工扬尘、污水、噪声污染。排污申报及施工过程中排污所需的相关费用已包含在签约合同价款中由承包人承担，发包人</w:t>
      </w:r>
      <w:proofErr w:type="gramStart"/>
      <w:r w:rsidRPr="00203A51">
        <w:rPr>
          <w:rFonts w:ascii="宋体" w:hAnsi="宋体" w:cs="宋体" w:hint="eastAsia"/>
          <w:color w:val="0D0D0D" w:themeColor="text1" w:themeTint="F2"/>
          <w:kern w:val="0"/>
          <w:szCs w:val="21"/>
        </w:rPr>
        <w:t>不</w:t>
      </w:r>
      <w:proofErr w:type="gramEnd"/>
      <w:r w:rsidRPr="00203A51">
        <w:rPr>
          <w:rFonts w:ascii="宋体" w:hAnsi="宋体" w:cs="宋体" w:hint="eastAsia"/>
          <w:color w:val="0D0D0D" w:themeColor="text1" w:themeTint="F2"/>
          <w:kern w:val="0"/>
          <w:szCs w:val="21"/>
        </w:rPr>
        <w:t>另行支付。未及时办理排污许可证造成的一切后果由承包人承担。</w:t>
      </w:r>
    </w:p>
    <w:p w14:paraId="5EAFC817"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color w:val="0D0D0D" w:themeColor="text1" w:themeTint="F2"/>
          <w:kern w:val="0"/>
          <w:szCs w:val="21"/>
        </w:rPr>
        <w:t xml:space="preserve">10.4.8 </w:t>
      </w:r>
      <w:r w:rsidRPr="00203A51">
        <w:rPr>
          <w:rFonts w:ascii="宋体" w:hAnsi="宋体" w:cs="宋体" w:hint="eastAsia"/>
          <w:color w:val="0D0D0D" w:themeColor="text1" w:themeTint="F2"/>
          <w:kern w:val="0"/>
          <w:szCs w:val="21"/>
        </w:rPr>
        <w:t>承包人应全面做好环境保护及监控工作。承包人在现场需设置噪音、扬尘监测</w:t>
      </w:r>
      <w:proofErr w:type="gramStart"/>
      <w:r w:rsidRPr="00203A51">
        <w:rPr>
          <w:rFonts w:ascii="宋体" w:hAnsi="宋体" w:cs="宋体" w:hint="eastAsia"/>
          <w:color w:val="0D0D0D" w:themeColor="text1" w:themeTint="F2"/>
          <w:kern w:val="0"/>
          <w:szCs w:val="21"/>
        </w:rPr>
        <w:t>系统及污废水净化</w:t>
      </w:r>
      <w:proofErr w:type="gramEnd"/>
      <w:r w:rsidRPr="00203A51">
        <w:rPr>
          <w:rFonts w:ascii="宋体" w:hAnsi="宋体" w:cs="宋体" w:hint="eastAsia"/>
          <w:color w:val="0D0D0D" w:themeColor="text1" w:themeTint="F2"/>
          <w:kern w:val="0"/>
          <w:szCs w:val="21"/>
        </w:rPr>
        <w:t>处理系统，相关费用已包含在签约合同价款中由承包人承担，发包人</w:t>
      </w:r>
      <w:proofErr w:type="gramStart"/>
      <w:r w:rsidRPr="00203A51">
        <w:rPr>
          <w:rFonts w:ascii="宋体" w:hAnsi="宋体" w:cs="宋体" w:hint="eastAsia"/>
          <w:color w:val="0D0D0D" w:themeColor="text1" w:themeTint="F2"/>
          <w:kern w:val="0"/>
          <w:szCs w:val="21"/>
        </w:rPr>
        <w:t>不</w:t>
      </w:r>
      <w:proofErr w:type="gramEnd"/>
      <w:r w:rsidRPr="00203A51">
        <w:rPr>
          <w:rFonts w:ascii="宋体" w:hAnsi="宋体" w:cs="宋体" w:hint="eastAsia"/>
          <w:color w:val="0D0D0D" w:themeColor="text1" w:themeTint="F2"/>
          <w:kern w:val="0"/>
          <w:szCs w:val="21"/>
        </w:rPr>
        <w:t>另行支付。</w:t>
      </w:r>
    </w:p>
    <w:p w14:paraId="189BF984"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1</w:t>
      </w:r>
      <w:r w:rsidRPr="00203A51">
        <w:rPr>
          <w:rFonts w:ascii="宋体" w:hAnsi="宋体" w:cs="宋体"/>
          <w:color w:val="0D0D0D" w:themeColor="text1" w:themeTint="F2"/>
          <w:kern w:val="0"/>
          <w:szCs w:val="21"/>
        </w:rPr>
        <w:t xml:space="preserve">0.4.9 </w:t>
      </w:r>
      <w:r w:rsidRPr="00203A51">
        <w:rPr>
          <w:rFonts w:ascii="宋体" w:hAnsi="宋体" w:cs="宋体" w:hint="eastAsia"/>
          <w:color w:val="0D0D0D" w:themeColor="text1" w:themeTint="F2"/>
          <w:kern w:val="0"/>
          <w:szCs w:val="21"/>
        </w:rPr>
        <w:t>承包人应对扬尘污染防治责任负全部责任。承包人应积极采取施工工地防尘降尘措施，制定具体的施工扬尘污染防</w:t>
      </w:r>
      <w:r w:rsidRPr="00203A51">
        <w:rPr>
          <w:rFonts w:ascii="宋体" w:hAnsi="宋体" w:cs="宋体" w:hint="eastAsia"/>
          <w:color w:val="0D0D0D" w:themeColor="text1" w:themeTint="F2"/>
          <w:kern w:val="0"/>
          <w:szCs w:val="21"/>
        </w:rPr>
        <w:t>治实施方案，提高文明施工和绿色施工水平。</w:t>
      </w:r>
    </w:p>
    <w:p w14:paraId="32C00AA8"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color w:val="0D0D0D" w:themeColor="text1" w:themeTint="F2"/>
          <w:kern w:val="0"/>
          <w:szCs w:val="21"/>
        </w:rPr>
        <w:t xml:space="preserve">10.4.10 </w:t>
      </w:r>
      <w:r w:rsidRPr="00203A51">
        <w:rPr>
          <w:rFonts w:ascii="宋体" w:hAnsi="宋体" w:cs="宋体" w:hint="eastAsia"/>
          <w:color w:val="0D0D0D" w:themeColor="text1" w:themeTint="F2"/>
          <w:kern w:val="0"/>
          <w:szCs w:val="21"/>
        </w:rPr>
        <w:t>在施工过程中造成的环境污染问题，经发包人或监理人发现后，承包人未能在</w:t>
      </w:r>
      <w:r w:rsidRPr="00203A51">
        <w:rPr>
          <w:rFonts w:ascii="宋体" w:hAnsi="宋体" w:cs="宋体" w:hint="eastAsia"/>
          <w:color w:val="0D0D0D" w:themeColor="text1" w:themeTint="F2"/>
          <w:kern w:val="0"/>
          <w:szCs w:val="21"/>
        </w:rPr>
        <w:t>24</w:t>
      </w:r>
      <w:r w:rsidRPr="00203A51">
        <w:rPr>
          <w:rFonts w:ascii="宋体" w:hAnsi="宋体" w:cs="宋体" w:hint="eastAsia"/>
          <w:color w:val="0D0D0D" w:themeColor="text1" w:themeTint="F2"/>
          <w:kern w:val="0"/>
          <w:szCs w:val="21"/>
        </w:rPr>
        <w:t>小时之内采取整治措施，或者所采取的整治措施未能有效消除污染的，发包人可以自行或者委托他人代为整治，由此产生的一切损失、费用均由承包人承担。</w:t>
      </w:r>
    </w:p>
    <w:p w14:paraId="0C65905F"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10.4</w:t>
      </w:r>
      <w:r w:rsidRPr="00203A51">
        <w:rPr>
          <w:rFonts w:ascii="宋体" w:hAnsi="宋体" w:cs="宋体"/>
          <w:color w:val="0D0D0D" w:themeColor="text1" w:themeTint="F2"/>
          <w:kern w:val="0"/>
          <w:szCs w:val="21"/>
        </w:rPr>
        <w:t>.11</w:t>
      </w:r>
      <w:r w:rsidRPr="00203A51">
        <w:rPr>
          <w:rFonts w:ascii="宋体" w:hAnsi="宋体" w:cs="宋体" w:hint="eastAsia"/>
          <w:color w:val="0D0D0D" w:themeColor="text1" w:themeTint="F2"/>
          <w:kern w:val="0"/>
          <w:szCs w:val="21"/>
        </w:rPr>
        <w:t xml:space="preserve"> </w:t>
      </w:r>
      <w:r w:rsidRPr="00203A51">
        <w:rPr>
          <w:rFonts w:ascii="宋体" w:hAnsi="宋体" w:cs="宋体" w:hint="eastAsia"/>
          <w:color w:val="0D0D0D" w:themeColor="text1" w:themeTint="F2"/>
          <w:kern w:val="0"/>
          <w:szCs w:val="21"/>
        </w:rPr>
        <w:t>承包人负责本项目环境保护设施竣工验收工作，</w:t>
      </w:r>
      <w:r w:rsidRPr="00203A51">
        <w:rPr>
          <w:rFonts w:ascii="宋体" w:hAnsi="宋体" w:hint="eastAsia"/>
          <w:color w:val="0D0D0D" w:themeColor="text1" w:themeTint="F2"/>
          <w:kern w:val="0"/>
          <w:szCs w:val="21"/>
        </w:rPr>
        <w:t>由此产生的一切费用</w:t>
      </w:r>
      <w:r w:rsidRPr="00203A51">
        <w:rPr>
          <w:rFonts w:ascii="宋体" w:hAnsi="宋体" w:cs="宋体" w:hint="eastAsia"/>
          <w:color w:val="0D0D0D" w:themeColor="text1" w:themeTint="F2"/>
          <w:kern w:val="0"/>
          <w:szCs w:val="21"/>
        </w:rPr>
        <w:t>由承包人承担，</w:t>
      </w:r>
      <w:r w:rsidRPr="00203A51">
        <w:rPr>
          <w:rFonts w:ascii="宋体" w:hAnsi="宋体" w:hint="eastAsia"/>
          <w:color w:val="0D0D0D" w:themeColor="text1" w:themeTint="F2"/>
          <w:kern w:val="0"/>
          <w:szCs w:val="21"/>
        </w:rPr>
        <w:t>已包含在合同（修正合同）总价中</w:t>
      </w:r>
      <w:r w:rsidRPr="00203A51">
        <w:rPr>
          <w:rFonts w:ascii="宋体" w:hAnsi="宋体" w:cs="宋体" w:hint="eastAsia"/>
          <w:color w:val="0D0D0D" w:themeColor="text1" w:themeTint="F2"/>
          <w:kern w:val="0"/>
          <w:szCs w:val="21"/>
        </w:rPr>
        <w:t>。</w:t>
      </w:r>
    </w:p>
    <w:p w14:paraId="2F604EF9" w14:textId="77777777" w:rsidR="00CA314E" w:rsidRPr="00203A51" w:rsidRDefault="001B5B2D">
      <w:pPr>
        <w:pStyle w:val="4"/>
        <w:spacing w:before="240" w:after="120" w:line="360" w:lineRule="auto"/>
        <w:rPr>
          <w:color w:val="0D0D0D" w:themeColor="text1" w:themeTint="F2"/>
        </w:rPr>
      </w:pPr>
      <w:r w:rsidRPr="00203A51">
        <w:rPr>
          <w:rFonts w:hint="eastAsia"/>
          <w:color w:val="0D0D0D" w:themeColor="text1" w:themeTint="F2"/>
        </w:rPr>
        <w:t xml:space="preserve">10.5 </w:t>
      </w:r>
      <w:r w:rsidRPr="00203A51">
        <w:rPr>
          <w:rFonts w:hint="eastAsia"/>
          <w:color w:val="0D0D0D" w:themeColor="text1" w:themeTint="F2"/>
        </w:rPr>
        <w:t>事故处理</w:t>
      </w:r>
    </w:p>
    <w:p w14:paraId="1CC284B8"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双方一致同意通用合同条款第</w:t>
      </w:r>
      <w:r w:rsidRPr="00203A51">
        <w:rPr>
          <w:rFonts w:ascii="宋体" w:hAnsi="宋体" w:cs="宋体" w:hint="eastAsia"/>
          <w:color w:val="0D0D0D" w:themeColor="text1" w:themeTint="F2"/>
          <w:kern w:val="0"/>
          <w:szCs w:val="21"/>
        </w:rPr>
        <w:t>10.5</w:t>
      </w:r>
      <w:r w:rsidRPr="00203A51">
        <w:rPr>
          <w:rFonts w:ascii="宋体" w:hAnsi="宋体" w:cs="宋体" w:hint="eastAsia"/>
          <w:color w:val="0D0D0D" w:themeColor="text1" w:themeTint="F2"/>
          <w:kern w:val="0"/>
          <w:szCs w:val="21"/>
        </w:rPr>
        <w:t>款内容不适用于本项目，本款在专用合同条款另行约定如下：</w:t>
      </w:r>
    </w:p>
    <w:p w14:paraId="6D6A4DA6"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lastRenderedPageBreak/>
        <w:t>（</w:t>
      </w:r>
      <w:r w:rsidRPr="00203A51">
        <w:rPr>
          <w:rFonts w:ascii="宋体" w:hAnsi="宋体" w:cs="宋体" w:hint="eastAsia"/>
          <w:color w:val="0D0D0D" w:themeColor="text1" w:themeTint="F2"/>
          <w:kern w:val="0"/>
          <w:szCs w:val="21"/>
        </w:rPr>
        <w:t>1</w:t>
      </w:r>
      <w:r w:rsidRPr="00203A51">
        <w:rPr>
          <w:rFonts w:ascii="宋体" w:hAnsi="宋体" w:cs="宋体" w:hint="eastAsia"/>
          <w:color w:val="0D0D0D" w:themeColor="text1" w:themeTint="F2"/>
          <w:kern w:val="0"/>
          <w:szCs w:val="21"/>
        </w:rPr>
        <w:t>）报告安全事故：安全事故发生后，承包人应在</w:t>
      </w:r>
      <w:r w:rsidRPr="00203A51">
        <w:rPr>
          <w:rFonts w:ascii="宋体" w:hAnsi="宋体" w:cs="宋体" w:hint="eastAsia"/>
          <w:color w:val="0D0D0D" w:themeColor="text1" w:themeTint="F2"/>
          <w:kern w:val="0"/>
          <w:szCs w:val="21"/>
        </w:rPr>
        <w:t>1</w:t>
      </w:r>
      <w:r w:rsidRPr="00203A51">
        <w:rPr>
          <w:rFonts w:ascii="宋体" w:hAnsi="宋体" w:cs="宋体" w:hint="eastAsia"/>
          <w:color w:val="0D0D0D" w:themeColor="text1" w:themeTint="F2"/>
          <w:kern w:val="0"/>
          <w:szCs w:val="21"/>
        </w:rPr>
        <w:t>小时内用最快的信息传递手段，将发生事故的时间、地点、伤亡人数、事故原因等情况，报监理人和发包人。</w:t>
      </w:r>
    </w:p>
    <w:p w14:paraId="2231CC19"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2</w:t>
      </w:r>
      <w:r w:rsidRPr="00203A51">
        <w:rPr>
          <w:rFonts w:ascii="宋体" w:hAnsi="宋体" w:cs="宋体" w:hint="eastAsia"/>
          <w:color w:val="0D0D0D" w:themeColor="text1" w:themeTint="F2"/>
          <w:kern w:val="0"/>
          <w:szCs w:val="21"/>
        </w:rPr>
        <w:t>）事故处理：承包人负责抢救伤员、排除险情，减少人员伤亡和财产损失，防止事故蔓延扩大，保护好现场，并做好标识；并启动保险理赔程序。</w:t>
      </w:r>
    </w:p>
    <w:p w14:paraId="6B6F990C"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3</w:t>
      </w:r>
      <w:r w:rsidRPr="00203A51">
        <w:rPr>
          <w:rFonts w:ascii="宋体" w:hAnsi="宋体" w:cs="宋体" w:hint="eastAsia"/>
          <w:color w:val="0D0D0D" w:themeColor="text1" w:themeTint="F2"/>
          <w:kern w:val="0"/>
          <w:szCs w:val="21"/>
        </w:rPr>
        <w:t>）事故调查：承包人应组织内部技术安全、质量等相关部门的人员组成调查组，开展调查，并配合做好发包人或政府有关部门组织的调查工作，如因承包人未</w:t>
      </w:r>
      <w:r w:rsidRPr="00203A51">
        <w:rPr>
          <w:rFonts w:ascii="宋体" w:hAnsi="宋体" w:cs="宋体" w:hint="eastAsia"/>
          <w:color w:val="0D0D0D" w:themeColor="text1" w:themeTint="F2"/>
          <w:kern w:val="0"/>
          <w:szCs w:val="21"/>
        </w:rPr>
        <w:t>做好证据资料收集及保管导致事故认定有偏差的，由承包人承担相关责任。</w:t>
      </w:r>
    </w:p>
    <w:p w14:paraId="334F4384"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4</w:t>
      </w:r>
      <w:r w:rsidRPr="00203A51">
        <w:rPr>
          <w:rFonts w:ascii="宋体" w:hAnsi="宋体" w:cs="宋体" w:hint="eastAsia"/>
          <w:color w:val="0D0D0D" w:themeColor="text1" w:themeTint="F2"/>
          <w:kern w:val="0"/>
          <w:szCs w:val="21"/>
        </w:rPr>
        <w:t>）调查报告：承包人应把事故发生经过、原因、性质、损失、责任、处理意见、纠正和预防措施撰写成调查报告，送监理人、发包人审批。</w:t>
      </w:r>
    </w:p>
    <w:p w14:paraId="02DDF6FF"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5</w:t>
      </w:r>
      <w:r w:rsidRPr="00203A51">
        <w:rPr>
          <w:rFonts w:ascii="宋体" w:hAnsi="宋体" w:cs="宋体" w:hint="eastAsia"/>
          <w:color w:val="0D0D0D" w:themeColor="text1" w:themeTint="F2"/>
          <w:kern w:val="0"/>
          <w:szCs w:val="21"/>
        </w:rPr>
        <w:t>）事故处理所发生的费用和延误的工期由事故责任方承担。</w:t>
      </w:r>
    </w:p>
    <w:p w14:paraId="18595886"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6</w:t>
      </w:r>
      <w:r w:rsidRPr="00203A51">
        <w:rPr>
          <w:rFonts w:ascii="宋体" w:hAnsi="宋体" w:cs="宋体" w:hint="eastAsia"/>
          <w:color w:val="0D0D0D" w:themeColor="text1" w:themeTint="F2"/>
          <w:kern w:val="0"/>
          <w:szCs w:val="21"/>
        </w:rPr>
        <w:t>）合同双方当事人对事故责任有争议时，应按照政府有关部门的认定处理。</w:t>
      </w:r>
    </w:p>
    <w:p w14:paraId="36A5D5E3"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双方一致同意通用合同条款增加第</w:t>
      </w:r>
      <w:r w:rsidRPr="00203A51">
        <w:rPr>
          <w:rFonts w:ascii="宋体" w:hAnsi="宋体" w:cs="宋体" w:hint="eastAsia"/>
          <w:color w:val="0D0D0D" w:themeColor="text1" w:themeTint="F2"/>
          <w:kern w:val="0"/>
          <w:szCs w:val="21"/>
        </w:rPr>
        <w:t>10.6</w:t>
      </w:r>
      <w:r w:rsidRPr="00203A51">
        <w:rPr>
          <w:rFonts w:ascii="宋体" w:hAnsi="宋体" w:cs="宋体" w:hint="eastAsia"/>
          <w:color w:val="0D0D0D" w:themeColor="text1" w:themeTint="F2"/>
          <w:kern w:val="0"/>
          <w:szCs w:val="21"/>
        </w:rPr>
        <w:t>款至第</w:t>
      </w:r>
      <w:r w:rsidRPr="00203A51">
        <w:rPr>
          <w:rFonts w:ascii="宋体" w:hAnsi="宋体" w:cs="宋体" w:hint="eastAsia"/>
          <w:color w:val="0D0D0D" w:themeColor="text1" w:themeTint="F2"/>
          <w:kern w:val="0"/>
          <w:szCs w:val="21"/>
        </w:rPr>
        <w:t>10.8</w:t>
      </w:r>
      <w:r w:rsidRPr="00203A51">
        <w:rPr>
          <w:rFonts w:ascii="宋体" w:hAnsi="宋体" w:cs="宋体" w:hint="eastAsia"/>
          <w:color w:val="0D0D0D" w:themeColor="text1" w:themeTint="F2"/>
          <w:kern w:val="0"/>
          <w:szCs w:val="21"/>
        </w:rPr>
        <w:t>款：</w:t>
      </w:r>
    </w:p>
    <w:p w14:paraId="130B41B4" w14:textId="77777777" w:rsidR="00CA314E" w:rsidRPr="00203A51" w:rsidRDefault="001B5B2D">
      <w:pPr>
        <w:pStyle w:val="4"/>
        <w:spacing w:before="240" w:after="120" w:line="360" w:lineRule="auto"/>
        <w:rPr>
          <w:color w:val="0D0D0D" w:themeColor="text1" w:themeTint="F2"/>
        </w:rPr>
      </w:pPr>
      <w:r w:rsidRPr="00203A51">
        <w:rPr>
          <w:rFonts w:hint="eastAsia"/>
          <w:color w:val="0D0D0D" w:themeColor="text1" w:themeTint="F2"/>
        </w:rPr>
        <w:t xml:space="preserve">10.6 </w:t>
      </w:r>
      <w:r w:rsidRPr="00203A51">
        <w:rPr>
          <w:rFonts w:hint="eastAsia"/>
          <w:color w:val="0D0D0D" w:themeColor="text1" w:themeTint="F2"/>
        </w:rPr>
        <w:t>紧急情况处理</w:t>
      </w:r>
    </w:p>
    <w:p w14:paraId="31E460DF"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在工程实施期间或缺陷责任期内发生危及工程安全的事件，监理人通知承包人进行抢救，承包人声明无能力或不愿立即执行的，发包人有权雇佣其他人员进行抢救。此类</w:t>
      </w:r>
      <w:proofErr w:type="gramStart"/>
      <w:r w:rsidRPr="00203A51">
        <w:rPr>
          <w:rFonts w:ascii="宋体" w:hAnsi="宋体" w:cs="宋体" w:hint="eastAsia"/>
          <w:color w:val="0D0D0D" w:themeColor="text1" w:themeTint="F2"/>
          <w:kern w:val="0"/>
          <w:szCs w:val="21"/>
        </w:rPr>
        <w:t>抢救按</w:t>
      </w:r>
      <w:proofErr w:type="gramEnd"/>
      <w:r w:rsidRPr="00203A51">
        <w:rPr>
          <w:rFonts w:ascii="宋体" w:hAnsi="宋体" w:cs="宋体" w:hint="eastAsia"/>
          <w:color w:val="0D0D0D" w:themeColor="text1" w:themeTint="F2"/>
          <w:kern w:val="0"/>
          <w:szCs w:val="21"/>
        </w:rPr>
        <w:t>合同约定属于承包人义务的，由此增加的费用和（或）延误的工期由承包人承担。</w:t>
      </w:r>
    </w:p>
    <w:p w14:paraId="2165139F" w14:textId="77777777" w:rsidR="00CA314E" w:rsidRPr="00203A51" w:rsidRDefault="001B5B2D">
      <w:pPr>
        <w:pStyle w:val="4"/>
        <w:spacing w:before="240" w:after="120" w:line="360" w:lineRule="auto"/>
        <w:rPr>
          <w:color w:val="0D0D0D" w:themeColor="text1" w:themeTint="F2"/>
        </w:rPr>
      </w:pPr>
      <w:r w:rsidRPr="00203A51">
        <w:rPr>
          <w:rFonts w:hint="eastAsia"/>
          <w:color w:val="0D0D0D" w:themeColor="text1" w:themeTint="F2"/>
        </w:rPr>
        <w:t xml:space="preserve">10.7 </w:t>
      </w:r>
      <w:r w:rsidRPr="00203A51">
        <w:rPr>
          <w:rFonts w:hint="eastAsia"/>
          <w:color w:val="0D0D0D" w:themeColor="text1" w:themeTint="F2"/>
        </w:rPr>
        <w:t>其他安全文明施工责任</w:t>
      </w:r>
    </w:p>
    <w:p w14:paraId="3DAE6E9D"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color w:val="0D0D0D" w:themeColor="text1" w:themeTint="F2"/>
          <w:kern w:val="0"/>
          <w:szCs w:val="21"/>
        </w:rPr>
        <w:t>1</w:t>
      </w:r>
      <w:r w:rsidRPr="00203A51">
        <w:rPr>
          <w:rFonts w:ascii="宋体" w:hAnsi="宋体" w:cs="宋体" w:hint="eastAsia"/>
          <w:color w:val="0D0D0D" w:themeColor="text1" w:themeTint="F2"/>
          <w:kern w:val="0"/>
          <w:szCs w:val="21"/>
        </w:rPr>
        <w:t>）发包人应负责统一管理本工程的施工作业安全以及消防、防汛和抗灾等工作。监理人应按有关法律、法规和规章以及本合同的有关规定，检查、监督施工安全工作的实施，承包人应认真执行监理人有关安全管理工作的指示。监理人在检查中发现施工中存在不安全因素，应及时指示承包人采取有效措施予以改正，若承包人放意延误或拒绝改正时，则监理人有权责令其停工整改。</w:t>
      </w:r>
    </w:p>
    <w:p w14:paraId="67D64B2F"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color w:val="0D0D0D" w:themeColor="text1" w:themeTint="F2"/>
          <w:kern w:val="0"/>
          <w:szCs w:val="21"/>
        </w:rPr>
        <w:t>2</w:t>
      </w:r>
      <w:r w:rsidRPr="00203A51">
        <w:rPr>
          <w:rFonts w:ascii="宋体" w:hAnsi="宋体" w:cs="宋体" w:hint="eastAsia"/>
          <w:color w:val="0D0D0D" w:themeColor="text1" w:themeTint="F2"/>
          <w:kern w:val="0"/>
          <w:szCs w:val="21"/>
        </w:rPr>
        <w:t>）承包人应按合同规定履行其安全职责。承包人应设置必要的安全管理机构和配备专职的安全人员，加强对施工作业安全的管理，特别应加强易燃、易爆材料、火工器材和爆破作业的管理，制定安</w:t>
      </w:r>
      <w:r w:rsidRPr="00203A51">
        <w:rPr>
          <w:rFonts w:ascii="宋体" w:hAnsi="宋体" w:cs="宋体" w:hint="eastAsia"/>
          <w:color w:val="0D0D0D" w:themeColor="text1" w:themeTint="F2"/>
          <w:kern w:val="0"/>
          <w:szCs w:val="21"/>
        </w:rPr>
        <w:t>全操作规程，配备必要的安全生产设施和劳动保护用具，并经常对其职工进行施工安</w:t>
      </w:r>
      <w:r w:rsidRPr="00203A51">
        <w:rPr>
          <w:rFonts w:ascii="宋体" w:hAnsi="宋体" w:cs="宋体" w:hint="eastAsia"/>
          <w:color w:val="0D0D0D" w:themeColor="text1" w:themeTint="F2"/>
          <w:kern w:val="0"/>
          <w:szCs w:val="21"/>
        </w:rPr>
        <w:lastRenderedPageBreak/>
        <w:t>全教育。</w:t>
      </w:r>
    </w:p>
    <w:p w14:paraId="230F3539"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color w:val="0D0D0D" w:themeColor="text1" w:themeTint="F2"/>
          <w:kern w:val="0"/>
          <w:szCs w:val="21"/>
        </w:rPr>
        <w:t>3</w:t>
      </w:r>
      <w:r w:rsidRPr="00203A51">
        <w:rPr>
          <w:rFonts w:ascii="宋体" w:hAnsi="宋体" w:cs="宋体" w:hint="eastAsia"/>
          <w:color w:val="0D0D0D" w:themeColor="text1" w:themeTint="F2"/>
          <w:kern w:val="0"/>
          <w:szCs w:val="21"/>
        </w:rPr>
        <w:t>）承包人须在工地建立一支消防队伍负责全工地的消防工作，并配备必要的消防设备和救助设施，所需费用由承包人承担。</w:t>
      </w:r>
    </w:p>
    <w:p w14:paraId="19799BCF"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color w:val="0D0D0D" w:themeColor="text1" w:themeTint="F2"/>
          <w:kern w:val="0"/>
          <w:szCs w:val="21"/>
        </w:rPr>
        <w:t>4</w:t>
      </w:r>
      <w:r w:rsidRPr="00203A51">
        <w:rPr>
          <w:rFonts w:ascii="宋体" w:hAnsi="宋体" w:cs="宋体" w:hint="eastAsia"/>
          <w:color w:val="0D0D0D" w:themeColor="text1" w:themeTint="F2"/>
          <w:kern w:val="0"/>
          <w:szCs w:val="21"/>
        </w:rPr>
        <w:t>）发包人或委托监理人在每年汛前组织承包人和有关单位进行防汛检查，并负责统一</w:t>
      </w:r>
      <w:proofErr w:type="gramStart"/>
      <w:r w:rsidRPr="00203A51">
        <w:rPr>
          <w:rFonts w:ascii="宋体" w:hAnsi="宋体" w:cs="宋体" w:hint="eastAsia"/>
          <w:color w:val="0D0D0D" w:themeColor="text1" w:themeTint="F2"/>
          <w:kern w:val="0"/>
          <w:szCs w:val="21"/>
        </w:rPr>
        <w:t>指挥全</w:t>
      </w:r>
      <w:proofErr w:type="gramEnd"/>
      <w:r w:rsidRPr="00203A51">
        <w:rPr>
          <w:rFonts w:ascii="宋体" w:hAnsi="宋体" w:cs="宋体" w:hint="eastAsia"/>
          <w:color w:val="0D0D0D" w:themeColor="text1" w:themeTint="F2"/>
          <w:kern w:val="0"/>
          <w:szCs w:val="21"/>
        </w:rPr>
        <w:t>工地的防汛和抗灾工作。承包人应负责其管辖范围内的防汛和抗灾等工作，按发包人的要求和监理人的指示，做好每年的汛前检查，配置必要的防汛物资和器材，按合同规定做好汛情预报和安全渡汛工作。</w:t>
      </w:r>
    </w:p>
    <w:p w14:paraId="695B0E57"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color w:val="0D0D0D" w:themeColor="text1" w:themeTint="F2"/>
          <w:kern w:val="0"/>
          <w:szCs w:val="21"/>
        </w:rPr>
        <w:t>5</w:t>
      </w:r>
      <w:r w:rsidRPr="00203A51">
        <w:rPr>
          <w:rFonts w:ascii="宋体" w:hAnsi="宋体" w:cs="宋体" w:hint="eastAsia"/>
          <w:color w:val="0D0D0D" w:themeColor="text1" w:themeTint="F2"/>
          <w:kern w:val="0"/>
          <w:szCs w:val="21"/>
        </w:rPr>
        <w:t>）承包人必须配备应急和备用电源、水源等，避免</w:t>
      </w:r>
      <w:r w:rsidRPr="00203A51">
        <w:rPr>
          <w:rFonts w:ascii="宋体" w:hAnsi="宋体" w:cs="宋体" w:hint="eastAsia"/>
          <w:color w:val="0D0D0D" w:themeColor="text1" w:themeTint="F2"/>
          <w:kern w:val="0"/>
          <w:szCs w:val="21"/>
        </w:rPr>
        <w:t>不可预见的突然停电、停水对工程正常和安全施工造成影响，所需费用已经包含在安全生产措施费或其他投标报价中。</w:t>
      </w:r>
    </w:p>
    <w:p w14:paraId="65421E02"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color w:val="0D0D0D" w:themeColor="text1" w:themeTint="F2"/>
          <w:kern w:val="0"/>
          <w:szCs w:val="21"/>
        </w:rPr>
        <w:t>6</w:t>
      </w:r>
      <w:r w:rsidRPr="00203A51">
        <w:rPr>
          <w:rFonts w:ascii="宋体" w:hAnsi="宋体" w:cs="宋体" w:hint="eastAsia"/>
          <w:color w:val="0D0D0D" w:themeColor="text1" w:themeTint="F2"/>
          <w:kern w:val="0"/>
          <w:szCs w:val="21"/>
        </w:rPr>
        <w:t>）应急预案的处理应符合《</w:t>
      </w:r>
      <w:r w:rsidRPr="00203A51">
        <w:rPr>
          <w:rFonts w:hint="eastAsia"/>
          <w:color w:val="0D0D0D" w:themeColor="text1" w:themeTint="F2"/>
        </w:rPr>
        <w:t>广州市建设工程突发事件应急预案</w:t>
      </w:r>
      <w:r w:rsidRPr="00203A51">
        <w:rPr>
          <w:rFonts w:ascii="宋体" w:hAnsi="宋体" w:cs="宋体" w:hint="eastAsia"/>
          <w:color w:val="0D0D0D" w:themeColor="text1" w:themeTint="F2"/>
          <w:kern w:val="0"/>
          <w:szCs w:val="21"/>
        </w:rPr>
        <w:t>》（</w:t>
      </w:r>
      <w:proofErr w:type="gramStart"/>
      <w:r w:rsidRPr="00203A51">
        <w:rPr>
          <w:rFonts w:ascii="宋体" w:hAnsi="宋体" w:cs="宋体" w:hint="eastAsia"/>
          <w:color w:val="0D0D0D" w:themeColor="text1" w:themeTint="F2"/>
          <w:kern w:val="0"/>
          <w:szCs w:val="21"/>
        </w:rPr>
        <w:t>穗建质〔</w:t>
      </w:r>
      <w:r w:rsidRPr="00203A51">
        <w:rPr>
          <w:rFonts w:ascii="宋体" w:hAnsi="宋体" w:cs="宋体" w:hint="eastAsia"/>
          <w:color w:val="0D0D0D" w:themeColor="text1" w:themeTint="F2"/>
          <w:kern w:val="0"/>
          <w:szCs w:val="21"/>
        </w:rPr>
        <w:t>20</w:t>
      </w:r>
      <w:r w:rsidRPr="00203A51">
        <w:rPr>
          <w:rFonts w:ascii="宋体" w:hAnsi="宋体" w:cs="宋体"/>
          <w:color w:val="0D0D0D" w:themeColor="text1" w:themeTint="F2"/>
          <w:kern w:val="0"/>
          <w:szCs w:val="21"/>
        </w:rPr>
        <w:t>20</w:t>
      </w:r>
      <w:r w:rsidRPr="00203A51">
        <w:rPr>
          <w:rFonts w:ascii="宋体" w:hAnsi="宋体" w:cs="宋体" w:hint="eastAsia"/>
          <w:color w:val="0D0D0D" w:themeColor="text1" w:themeTint="F2"/>
          <w:kern w:val="0"/>
          <w:szCs w:val="21"/>
        </w:rPr>
        <w:t>〕</w:t>
      </w:r>
      <w:proofErr w:type="gramEnd"/>
      <w:r w:rsidRPr="00203A51">
        <w:rPr>
          <w:rFonts w:ascii="宋体" w:hAnsi="宋体" w:cs="宋体" w:hint="eastAsia"/>
          <w:color w:val="0D0D0D" w:themeColor="text1" w:themeTint="F2"/>
          <w:kern w:val="0"/>
          <w:szCs w:val="21"/>
        </w:rPr>
        <w:t>2</w:t>
      </w:r>
      <w:r w:rsidRPr="00203A51">
        <w:rPr>
          <w:rFonts w:ascii="宋体" w:hAnsi="宋体" w:cs="宋体"/>
          <w:color w:val="0D0D0D" w:themeColor="text1" w:themeTint="F2"/>
          <w:kern w:val="0"/>
          <w:szCs w:val="21"/>
        </w:rPr>
        <w:t>17</w:t>
      </w:r>
      <w:r w:rsidRPr="00203A51">
        <w:rPr>
          <w:rFonts w:ascii="宋体" w:hAnsi="宋体" w:cs="宋体" w:hint="eastAsia"/>
          <w:color w:val="0D0D0D" w:themeColor="text1" w:themeTint="F2"/>
          <w:kern w:val="0"/>
          <w:szCs w:val="21"/>
        </w:rPr>
        <w:t>号）中关于企业先期处理相关要求，承包人为企业先期处置的主责单位，施工项目负责人为第一责任人。</w:t>
      </w:r>
    </w:p>
    <w:p w14:paraId="34861CFA"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color w:val="0D0D0D" w:themeColor="text1" w:themeTint="F2"/>
          <w:kern w:val="0"/>
          <w:szCs w:val="21"/>
        </w:rPr>
        <w:t>7</w:t>
      </w:r>
      <w:r w:rsidRPr="00203A51">
        <w:rPr>
          <w:rFonts w:ascii="宋体" w:hAnsi="宋体" w:cs="宋体" w:hint="eastAsia"/>
          <w:color w:val="0D0D0D" w:themeColor="text1" w:themeTint="F2"/>
          <w:kern w:val="0"/>
          <w:szCs w:val="21"/>
        </w:rPr>
        <w:t>）承包人在工程施工期间，应当采取措施保持施工现场平整，物料堆放整齐。工程所在地有关政府行政管理部门有特殊要求的，按照其要求执行。</w:t>
      </w:r>
    </w:p>
    <w:p w14:paraId="18126C07"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8</w:t>
      </w:r>
      <w:r w:rsidRPr="00203A51">
        <w:rPr>
          <w:rFonts w:ascii="宋体" w:hAnsi="宋体" w:cs="宋体" w:hint="eastAsia"/>
          <w:color w:val="0D0D0D" w:themeColor="text1" w:themeTint="F2"/>
          <w:kern w:val="0"/>
          <w:szCs w:val="21"/>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15C70DC8"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color w:val="0D0D0D" w:themeColor="text1" w:themeTint="F2"/>
          <w:kern w:val="0"/>
          <w:szCs w:val="21"/>
        </w:rPr>
        <w:t>9</w:t>
      </w:r>
      <w:r w:rsidRPr="00203A51">
        <w:rPr>
          <w:rFonts w:ascii="宋体" w:hAnsi="宋体" w:cs="宋体" w:hint="eastAsia"/>
          <w:color w:val="0D0D0D" w:themeColor="text1" w:themeTint="F2"/>
          <w:kern w:val="0"/>
          <w:szCs w:val="21"/>
        </w:rPr>
        <w:t>）施工场地清洁卫生的要求：承包人须按发包人批准的施工组织设计进行施工现场布置、放置材料机械及其他设施，完成场地硬体化、排水管道化，及时将施工垃圾</w:t>
      </w:r>
      <w:r w:rsidRPr="00203A51">
        <w:rPr>
          <w:rFonts w:ascii="宋体" w:hAnsi="宋体" w:cs="宋体" w:hint="eastAsia"/>
          <w:color w:val="0D0D0D" w:themeColor="text1" w:themeTint="F2"/>
          <w:kern w:val="0"/>
          <w:szCs w:val="21"/>
        </w:rPr>
        <w:t>、余泥清除干净，采取有效防尘降尘措施，减少施工作业过程扬尘污染，保证施工场地清洁、围</w:t>
      </w:r>
      <w:proofErr w:type="gramStart"/>
      <w:r w:rsidRPr="00203A51">
        <w:rPr>
          <w:rFonts w:ascii="宋体" w:hAnsi="宋体" w:cs="宋体" w:hint="eastAsia"/>
          <w:color w:val="0D0D0D" w:themeColor="text1" w:themeTint="F2"/>
          <w:kern w:val="0"/>
          <w:szCs w:val="21"/>
        </w:rPr>
        <w:t>蔽符合</w:t>
      </w:r>
      <w:proofErr w:type="gramEnd"/>
      <w:r w:rsidRPr="00203A51">
        <w:rPr>
          <w:rFonts w:ascii="宋体" w:hAnsi="宋体" w:cs="宋体" w:hint="eastAsia"/>
          <w:color w:val="0D0D0D" w:themeColor="text1" w:themeTint="F2"/>
          <w:kern w:val="0"/>
          <w:szCs w:val="21"/>
        </w:rPr>
        <w:t>环境卫生管理的有关规定，若承包人施工场地状况</w:t>
      </w: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现状达不到要求，发包人有权委托相关单位进行清理，所需费用从工程进度款中扣除。</w:t>
      </w:r>
    </w:p>
    <w:p w14:paraId="10685ED7"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color w:val="0D0D0D" w:themeColor="text1" w:themeTint="F2"/>
          <w:kern w:val="0"/>
          <w:szCs w:val="21"/>
        </w:rPr>
        <w:t>10</w:t>
      </w:r>
      <w:r w:rsidRPr="00203A51">
        <w:rPr>
          <w:rFonts w:ascii="宋体" w:hAnsi="宋体" w:cs="宋体" w:hint="eastAsia"/>
          <w:color w:val="0D0D0D" w:themeColor="text1" w:themeTint="F2"/>
          <w:kern w:val="0"/>
          <w:szCs w:val="21"/>
        </w:rPr>
        <w:t>）交工前清理现场的要求：工程完工后</w:t>
      </w:r>
      <w:r w:rsidRPr="00203A51">
        <w:rPr>
          <w:rFonts w:ascii="宋体" w:hAnsi="宋体" w:cs="宋体" w:hint="eastAsia"/>
          <w:color w:val="0D0D0D" w:themeColor="text1" w:themeTint="F2"/>
          <w:kern w:val="0"/>
          <w:szCs w:val="21"/>
          <w:u w:val="single"/>
        </w:rPr>
        <w:t>10</w:t>
      </w:r>
      <w:r w:rsidRPr="00203A51">
        <w:rPr>
          <w:rFonts w:ascii="宋体" w:hAnsi="宋体" w:cs="宋体" w:hint="eastAsia"/>
          <w:color w:val="0D0D0D" w:themeColor="text1" w:themeTint="F2"/>
          <w:kern w:val="0"/>
          <w:szCs w:val="21"/>
          <w:u w:val="single"/>
        </w:rPr>
        <w:t>天内</w:t>
      </w:r>
      <w:r w:rsidRPr="00203A51">
        <w:rPr>
          <w:rFonts w:ascii="宋体" w:hAnsi="宋体" w:cs="宋体" w:hint="eastAsia"/>
          <w:color w:val="0D0D0D" w:themeColor="text1" w:themeTint="F2"/>
          <w:kern w:val="0"/>
          <w:szCs w:val="21"/>
        </w:rPr>
        <w:t>，承包人应对施工场地进行清理、清洁开荒。在完工后搬走所有施工机械、垃圾及剩余材料，并确保移交的工程项目环境洁净、安全卫生。施工场地的清理应达到发包人及监理人的规定及要求。有关费用已包含在签约合同价款中，发包人</w:t>
      </w:r>
      <w:proofErr w:type="gramStart"/>
      <w:r w:rsidRPr="00203A51">
        <w:rPr>
          <w:rFonts w:ascii="宋体" w:hAnsi="宋体" w:cs="宋体" w:hint="eastAsia"/>
          <w:color w:val="0D0D0D" w:themeColor="text1" w:themeTint="F2"/>
          <w:kern w:val="0"/>
          <w:szCs w:val="21"/>
        </w:rPr>
        <w:t>不</w:t>
      </w:r>
      <w:proofErr w:type="gramEnd"/>
      <w:r w:rsidRPr="00203A51">
        <w:rPr>
          <w:rFonts w:ascii="宋体" w:hAnsi="宋体" w:cs="宋体" w:hint="eastAsia"/>
          <w:color w:val="0D0D0D" w:themeColor="text1" w:themeTint="F2"/>
          <w:kern w:val="0"/>
          <w:szCs w:val="21"/>
        </w:rPr>
        <w:t>另行支付。</w:t>
      </w:r>
    </w:p>
    <w:p w14:paraId="0F0B25E4"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color w:val="0D0D0D" w:themeColor="text1" w:themeTint="F2"/>
          <w:kern w:val="0"/>
          <w:szCs w:val="21"/>
        </w:rPr>
        <w:t>11</w:t>
      </w:r>
      <w:r w:rsidRPr="00203A51">
        <w:rPr>
          <w:rFonts w:ascii="宋体" w:hAnsi="宋体" w:cs="宋体" w:hint="eastAsia"/>
          <w:color w:val="0D0D0D" w:themeColor="text1" w:themeTint="F2"/>
          <w:kern w:val="0"/>
          <w:szCs w:val="21"/>
        </w:rPr>
        <w:t>）散体物料运输车辆的要求：承包人必须遵守《关于加强我市建筑工地散体物料运输车</w:t>
      </w:r>
      <w:r w:rsidRPr="00203A51">
        <w:rPr>
          <w:rFonts w:ascii="宋体" w:hAnsi="宋体" w:cs="宋体" w:hint="eastAsia"/>
          <w:color w:val="0D0D0D" w:themeColor="text1" w:themeTint="F2"/>
          <w:kern w:val="0"/>
          <w:szCs w:val="21"/>
        </w:rPr>
        <w:lastRenderedPageBreak/>
        <w:t>辆管理的通知》、《建设工地余泥渣土运输与排放源头管理工作实施意见》及近期广东省、广州市、南沙区建设行政主管部门出台的有关规定要求，对出入工地的散体物料运输车辆进行严格管理。</w:t>
      </w:r>
    </w:p>
    <w:p w14:paraId="39B94FC1"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color w:val="0D0D0D" w:themeColor="text1" w:themeTint="F2"/>
          <w:kern w:val="0"/>
          <w:szCs w:val="21"/>
        </w:rPr>
        <w:t>12</w:t>
      </w:r>
      <w:r w:rsidRPr="00203A51">
        <w:rPr>
          <w:rFonts w:ascii="宋体" w:hAnsi="宋体" w:cs="宋体" w:hint="eastAsia"/>
          <w:color w:val="0D0D0D" w:themeColor="text1" w:themeTint="F2"/>
          <w:kern w:val="0"/>
          <w:szCs w:val="21"/>
        </w:rPr>
        <w:t>）本合同工</w:t>
      </w:r>
      <w:proofErr w:type="gramStart"/>
      <w:r w:rsidRPr="00203A51">
        <w:rPr>
          <w:rFonts w:ascii="宋体" w:hAnsi="宋体" w:cs="宋体" w:hint="eastAsia"/>
          <w:color w:val="0D0D0D" w:themeColor="text1" w:themeTint="F2"/>
          <w:kern w:val="0"/>
          <w:szCs w:val="21"/>
        </w:rPr>
        <w:t>程现场</w:t>
      </w:r>
      <w:proofErr w:type="gramEnd"/>
      <w:r w:rsidRPr="00203A51">
        <w:rPr>
          <w:rFonts w:ascii="宋体" w:hAnsi="宋体" w:cs="宋体" w:hint="eastAsia"/>
          <w:color w:val="0D0D0D" w:themeColor="text1" w:themeTint="F2"/>
          <w:kern w:val="0"/>
          <w:szCs w:val="21"/>
        </w:rPr>
        <w:t>绿色文明施工必须严格按照以下文件执行，包括但不限于：</w:t>
      </w:r>
    </w:p>
    <w:p w14:paraId="1535743C"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1</w:t>
      </w:r>
      <w:r w:rsidRPr="00203A51">
        <w:rPr>
          <w:rFonts w:ascii="宋体" w:hAnsi="宋体" w:cs="宋体" w:hint="eastAsia"/>
          <w:color w:val="0D0D0D" w:themeColor="text1" w:themeTint="F2"/>
          <w:kern w:val="0"/>
          <w:szCs w:val="21"/>
        </w:rPr>
        <w:t>）《广州市建设工程现场文明施工管理办法》（</w:t>
      </w:r>
      <w:proofErr w:type="gramStart"/>
      <w:r w:rsidRPr="00203A51">
        <w:rPr>
          <w:rFonts w:ascii="宋体" w:hAnsi="宋体" w:cs="宋体" w:hint="eastAsia"/>
          <w:color w:val="0D0D0D" w:themeColor="text1" w:themeTint="F2"/>
          <w:kern w:val="0"/>
          <w:szCs w:val="21"/>
        </w:rPr>
        <w:t>穗建质〔</w:t>
      </w:r>
      <w:r w:rsidRPr="00203A51">
        <w:rPr>
          <w:rFonts w:ascii="宋体" w:hAnsi="宋体" w:cs="宋体" w:hint="eastAsia"/>
          <w:color w:val="0D0D0D" w:themeColor="text1" w:themeTint="F2"/>
          <w:kern w:val="0"/>
          <w:szCs w:val="21"/>
        </w:rPr>
        <w:t>2008</w:t>
      </w:r>
      <w:r w:rsidRPr="00203A51">
        <w:rPr>
          <w:rFonts w:ascii="宋体" w:hAnsi="宋体" w:cs="宋体" w:hint="eastAsia"/>
          <w:color w:val="0D0D0D" w:themeColor="text1" w:themeTint="F2"/>
          <w:kern w:val="0"/>
          <w:szCs w:val="21"/>
        </w:rPr>
        <w:t>〕</w:t>
      </w:r>
      <w:proofErr w:type="gramEnd"/>
      <w:r w:rsidRPr="00203A51">
        <w:rPr>
          <w:rFonts w:ascii="宋体" w:hAnsi="宋体" w:cs="宋体" w:hint="eastAsia"/>
          <w:color w:val="0D0D0D" w:themeColor="text1" w:themeTint="F2"/>
          <w:kern w:val="0"/>
          <w:szCs w:val="21"/>
        </w:rPr>
        <w:t>937</w:t>
      </w:r>
      <w:r w:rsidRPr="00203A51">
        <w:rPr>
          <w:rFonts w:ascii="宋体" w:hAnsi="宋体" w:cs="宋体" w:hint="eastAsia"/>
          <w:color w:val="0D0D0D" w:themeColor="text1" w:themeTint="F2"/>
          <w:kern w:val="0"/>
          <w:szCs w:val="21"/>
        </w:rPr>
        <w:t>号）；</w:t>
      </w:r>
    </w:p>
    <w:p w14:paraId="3EB8E276"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2</w:t>
      </w:r>
      <w:r w:rsidRPr="00203A51">
        <w:rPr>
          <w:rFonts w:ascii="宋体" w:hAnsi="宋体" w:cs="宋体" w:hint="eastAsia"/>
          <w:color w:val="0D0D0D" w:themeColor="text1" w:themeTint="F2"/>
          <w:kern w:val="0"/>
          <w:szCs w:val="21"/>
        </w:rPr>
        <w:t>）《广州市建设工程文明施工管理规定》（广州市人民政府令第</w:t>
      </w:r>
      <w:r w:rsidRPr="00203A51">
        <w:rPr>
          <w:rFonts w:ascii="宋体" w:hAnsi="宋体" w:cs="宋体" w:hint="eastAsia"/>
          <w:color w:val="0D0D0D" w:themeColor="text1" w:themeTint="F2"/>
          <w:kern w:val="0"/>
          <w:szCs w:val="21"/>
        </w:rPr>
        <w:t>62</w:t>
      </w:r>
      <w:r w:rsidRPr="00203A51">
        <w:rPr>
          <w:rFonts w:ascii="宋体" w:hAnsi="宋体" w:cs="宋体" w:hint="eastAsia"/>
          <w:color w:val="0D0D0D" w:themeColor="text1" w:themeTint="F2"/>
          <w:kern w:val="0"/>
          <w:szCs w:val="21"/>
        </w:rPr>
        <w:t>号）；</w:t>
      </w:r>
    </w:p>
    <w:p w14:paraId="55D49957"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3</w:t>
      </w:r>
      <w:r w:rsidRPr="00203A51">
        <w:rPr>
          <w:rFonts w:ascii="宋体" w:hAnsi="宋体" w:cs="宋体" w:hint="eastAsia"/>
          <w:color w:val="0D0D0D" w:themeColor="text1" w:themeTint="F2"/>
          <w:kern w:val="0"/>
          <w:szCs w:val="21"/>
        </w:rPr>
        <w:t>）《关于完善广州市建设工程施工围蔽管理提升实施技术要求和标准图集的通知》（</w:t>
      </w:r>
      <w:proofErr w:type="gramStart"/>
      <w:r w:rsidRPr="00203A51">
        <w:rPr>
          <w:rFonts w:ascii="宋体" w:hAnsi="宋体" w:cs="宋体" w:hint="eastAsia"/>
          <w:color w:val="0D0D0D" w:themeColor="text1" w:themeTint="F2"/>
          <w:kern w:val="0"/>
          <w:szCs w:val="21"/>
        </w:rPr>
        <w:t>穗建质〔</w:t>
      </w:r>
      <w:r w:rsidRPr="00203A51">
        <w:rPr>
          <w:rFonts w:ascii="宋体" w:hAnsi="宋体" w:cs="宋体" w:hint="eastAsia"/>
          <w:color w:val="0D0D0D" w:themeColor="text1" w:themeTint="F2"/>
          <w:kern w:val="0"/>
          <w:szCs w:val="21"/>
        </w:rPr>
        <w:t>2016</w:t>
      </w:r>
      <w:r w:rsidRPr="00203A51">
        <w:rPr>
          <w:rFonts w:ascii="宋体" w:hAnsi="宋体" w:cs="宋体" w:hint="eastAsia"/>
          <w:color w:val="0D0D0D" w:themeColor="text1" w:themeTint="F2"/>
          <w:kern w:val="0"/>
          <w:szCs w:val="21"/>
        </w:rPr>
        <w:t>〕</w:t>
      </w:r>
      <w:proofErr w:type="gramEnd"/>
      <w:r w:rsidRPr="00203A51">
        <w:rPr>
          <w:rFonts w:ascii="宋体" w:hAnsi="宋体" w:cs="宋体" w:hint="eastAsia"/>
          <w:color w:val="0D0D0D" w:themeColor="text1" w:themeTint="F2"/>
          <w:kern w:val="0"/>
          <w:szCs w:val="21"/>
        </w:rPr>
        <w:t>1085</w:t>
      </w:r>
      <w:r w:rsidRPr="00203A51">
        <w:rPr>
          <w:rFonts w:ascii="宋体" w:hAnsi="宋体" w:cs="宋体" w:hint="eastAsia"/>
          <w:color w:val="0D0D0D" w:themeColor="text1" w:themeTint="F2"/>
          <w:kern w:val="0"/>
          <w:szCs w:val="21"/>
        </w:rPr>
        <w:t>号）；</w:t>
      </w:r>
    </w:p>
    <w:p w14:paraId="580B7B97"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4</w:t>
      </w:r>
      <w:r w:rsidRPr="00203A51">
        <w:rPr>
          <w:rFonts w:ascii="宋体" w:hAnsi="宋体" w:cs="宋体" w:hint="eastAsia"/>
          <w:color w:val="0D0D0D" w:themeColor="text1" w:themeTint="F2"/>
          <w:kern w:val="0"/>
          <w:szCs w:val="21"/>
        </w:rPr>
        <w:t>）《关于进一步完善南沙区建设工程施工围蔽管理要求的通知》（穗南建〔</w:t>
      </w:r>
      <w:r w:rsidRPr="00203A51">
        <w:rPr>
          <w:rFonts w:ascii="宋体" w:hAnsi="宋体" w:cs="宋体" w:hint="eastAsia"/>
          <w:color w:val="0D0D0D" w:themeColor="text1" w:themeTint="F2"/>
          <w:kern w:val="0"/>
          <w:szCs w:val="21"/>
        </w:rPr>
        <w:t>2016</w:t>
      </w: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291</w:t>
      </w:r>
      <w:r w:rsidRPr="00203A51">
        <w:rPr>
          <w:rFonts w:ascii="宋体" w:hAnsi="宋体" w:cs="宋体" w:hint="eastAsia"/>
          <w:color w:val="0D0D0D" w:themeColor="text1" w:themeTint="F2"/>
          <w:kern w:val="0"/>
          <w:szCs w:val="21"/>
        </w:rPr>
        <w:t>号）；</w:t>
      </w:r>
    </w:p>
    <w:p w14:paraId="4B9139A7"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5</w:t>
      </w:r>
      <w:r w:rsidRPr="00203A51">
        <w:rPr>
          <w:rFonts w:ascii="宋体" w:hAnsi="宋体" w:cs="宋体" w:hint="eastAsia"/>
          <w:color w:val="0D0D0D" w:themeColor="text1" w:themeTint="F2"/>
          <w:kern w:val="0"/>
          <w:szCs w:val="21"/>
        </w:rPr>
        <w:t>）《广东省建设工程施工扬尘污染防治管理办法（试行）》（粤办函〔</w:t>
      </w:r>
      <w:r w:rsidRPr="00203A51">
        <w:rPr>
          <w:rFonts w:ascii="宋体" w:hAnsi="宋体" w:cs="宋体" w:hint="eastAsia"/>
          <w:color w:val="0D0D0D" w:themeColor="text1" w:themeTint="F2"/>
          <w:kern w:val="0"/>
          <w:szCs w:val="21"/>
        </w:rPr>
        <w:t>2017</w:t>
      </w: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708</w:t>
      </w:r>
      <w:r w:rsidRPr="00203A51">
        <w:rPr>
          <w:rFonts w:ascii="宋体" w:hAnsi="宋体" w:cs="宋体" w:hint="eastAsia"/>
          <w:color w:val="0D0D0D" w:themeColor="text1" w:themeTint="F2"/>
          <w:kern w:val="0"/>
          <w:szCs w:val="21"/>
        </w:rPr>
        <w:t>号）；</w:t>
      </w:r>
    </w:p>
    <w:p w14:paraId="1D5DA7CB"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6</w:t>
      </w: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广东省住房和城乡建设厅关于采取切实措施坚决遏制施工扬尘污染的紧急通知》（粤建电发〔</w:t>
      </w:r>
      <w:r w:rsidRPr="00203A51">
        <w:rPr>
          <w:rFonts w:ascii="宋体" w:hAnsi="宋体" w:cs="宋体" w:hint="eastAsia"/>
          <w:color w:val="0D0D0D" w:themeColor="text1" w:themeTint="F2"/>
          <w:kern w:val="0"/>
          <w:szCs w:val="21"/>
        </w:rPr>
        <w:t>2018</w:t>
      </w: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20</w:t>
      </w:r>
      <w:r w:rsidRPr="00203A51">
        <w:rPr>
          <w:rFonts w:ascii="宋体" w:hAnsi="宋体" w:cs="宋体" w:hint="eastAsia"/>
          <w:color w:val="0D0D0D" w:themeColor="text1" w:themeTint="F2"/>
          <w:kern w:val="0"/>
          <w:szCs w:val="21"/>
        </w:rPr>
        <w:t>号）；</w:t>
      </w:r>
    </w:p>
    <w:p w14:paraId="2CFACE58"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7)</w:t>
      </w:r>
      <w:r w:rsidRPr="00203A51">
        <w:rPr>
          <w:rFonts w:ascii="宋体" w:hAnsi="宋体" w:cs="宋体" w:hint="eastAsia"/>
          <w:color w:val="0D0D0D" w:themeColor="text1" w:themeTint="F2"/>
          <w:kern w:val="0"/>
          <w:szCs w:val="21"/>
        </w:rPr>
        <w:t>《住房和城乡建设部办公厅关于进一步加强施工工地和道路扬尘管控工作的通知》（</w:t>
      </w:r>
      <w:proofErr w:type="gramStart"/>
      <w:r w:rsidRPr="00203A51">
        <w:rPr>
          <w:rFonts w:ascii="宋体" w:hAnsi="宋体" w:cs="宋体" w:hint="eastAsia"/>
          <w:color w:val="0D0D0D" w:themeColor="text1" w:themeTint="F2"/>
          <w:kern w:val="0"/>
          <w:szCs w:val="21"/>
        </w:rPr>
        <w:t>建办质〔</w:t>
      </w:r>
      <w:r w:rsidRPr="00203A51">
        <w:rPr>
          <w:rFonts w:ascii="宋体" w:hAnsi="宋体" w:cs="宋体" w:hint="eastAsia"/>
          <w:color w:val="0D0D0D" w:themeColor="text1" w:themeTint="F2"/>
          <w:kern w:val="0"/>
          <w:szCs w:val="21"/>
        </w:rPr>
        <w:t>2019</w:t>
      </w:r>
      <w:r w:rsidRPr="00203A51">
        <w:rPr>
          <w:rFonts w:ascii="宋体" w:hAnsi="宋体" w:cs="宋体" w:hint="eastAsia"/>
          <w:color w:val="0D0D0D" w:themeColor="text1" w:themeTint="F2"/>
          <w:kern w:val="0"/>
          <w:szCs w:val="21"/>
        </w:rPr>
        <w:t>〕</w:t>
      </w:r>
      <w:proofErr w:type="gramEnd"/>
      <w:r w:rsidRPr="00203A51">
        <w:rPr>
          <w:rFonts w:ascii="宋体" w:hAnsi="宋体" w:cs="宋体" w:hint="eastAsia"/>
          <w:color w:val="0D0D0D" w:themeColor="text1" w:themeTint="F2"/>
          <w:kern w:val="0"/>
          <w:szCs w:val="21"/>
        </w:rPr>
        <w:t>23</w:t>
      </w:r>
      <w:r w:rsidRPr="00203A51">
        <w:rPr>
          <w:rFonts w:ascii="宋体" w:hAnsi="宋体" w:cs="宋体" w:hint="eastAsia"/>
          <w:color w:val="0D0D0D" w:themeColor="text1" w:themeTint="F2"/>
          <w:kern w:val="0"/>
          <w:szCs w:val="21"/>
        </w:rPr>
        <w:t>号）；</w:t>
      </w:r>
    </w:p>
    <w:p w14:paraId="2CCAD744"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8)</w:t>
      </w:r>
      <w:r w:rsidRPr="00203A51">
        <w:rPr>
          <w:rFonts w:ascii="宋体" w:hAnsi="宋体" w:cs="宋体" w:hint="eastAsia"/>
          <w:color w:val="0D0D0D" w:themeColor="text1" w:themeTint="F2"/>
          <w:kern w:val="0"/>
          <w:szCs w:val="21"/>
        </w:rPr>
        <w:t>《广州市建设工程绿色施工围蔽指导图集（</w:t>
      </w:r>
      <w:r w:rsidRPr="00203A51">
        <w:rPr>
          <w:rFonts w:ascii="宋体" w:hAnsi="宋体" w:cs="宋体" w:hint="eastAsia"/>
          <w:color w:val="0D0D0D" w:themeColor="text1" w:themeTint="F2"/>
          <w:kern w:val="0"/>
          <w:szCs w:val="21"/>
        </w:rPr>
        <w:t>V2.0</w:t>
      </w:r>
      <w:r w:rsidRPr="00203A51">
        <w:rPr>
          <w:rFonts w:ascii="宋体" w:hAnsi="宋体" w:cs="宋体" w:hint="eastAsia"/>
          <w:color w:val="0D0D0D" w:themeColor="text1" w:themeTint="F2"/>
          <w:kern w:val="0"/>
          <w:szCs w:val="21"/>
        </w:rPr>
        <w:t>版）》；</w:t>
      </w:r>
    </w:p>
    <w:p w14:paraId="7CB1289C"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9)</w:t>
      </w:r>
      <w:r w:rsidRPr="00203A51">
        <w:rPr>
          <w:rFonts w:ascii="宋体" w:hAnsi="宋体" w:cs="宋体" w:hint="eastAsia"/>
          <w:color w:val="0D0D0D" w:themeColor="text1" w:themeTint="F2"/>
          <w:kern w:val="0"/>
          <w:szCs w:val="21"/>
        </w:rPr>
        <w:t>《关于印发</w:t>
      </w:r>
      <w:r w:rsidRPr="00203A51">
        <w:rPr>
          <w:rFonts w:ascii="宋体" w:hAnsi="宋体" w:cs="宋体" w:hint="eastAsia"/>
          <w:color w:val="0D0D0D" w:themeColor="text1" w:themeTint="F2"/>
          <w:kern w:val="0"/>
          <w:szCs w:val="21"/>
        </w:rPr>
        <w:t>&lt;</w:t>
      </w:r>
      <w:r w:rsidRPr="00203A51">
        <w:rPr>
          <w:rFonts w:ascii="宋体" w:hAnsi="宋体" w:cs="宋体" w:hint="eastAsia"/>
          <w:color w:val="0D0D0D" w:themeColor="text1" w:themeTint="F2"/>
          <w:kern w:val="0"/>
          <w:szCs w:val="21"/>
        </w:rPr>
        <w:t>南沙区建筑工程围蔽和建筑立面外防护提升工作方案</w:t>
      </w:r>
      <w:r w:rsidRPr="00203A51">
        <w:rPr>
          <w:rFonts w:ascii="宋体" w:hAnsi="宋体" w:cs="宋体" w:hint="eastAsia"/>
          <w:color w:val="0D0D0D" w:themeColor="text1" w:themeTint="F2"/>
          <w:kern w:val="0"/>
          <w:szCs w:val="21"/>
        </w:rPr>
        <w:t>&gt;</w:t>
      </w:r>
      <w:r w:rsidRPr="00203A51">
        <w:rPr>
          <w:rFonts w:ascii="宋体" w:hAnsi="宋体" w:cs="宋体" w:hint="eastAsia"/>
          <w:color w:val="0D0D0D" w:themeColor="text1" w:themeTint="F2"/>
          <w:kern w:val="0"/>
          <w:szCs w:val="21"/>
        </w:rPr>
        <w:t>的通知》（</w:t>
      </w:r>
      <w:proofErr w:type="gramStart"/>
      <w:r w:rsidRPr="00203A51">
        <w:rPr>
          <w:rFonts w:ascii="宋体" w:hAnsi="宋体" w:cs="宋体" w:hint="eastAsia"/>
          <w:color w:val="0D0D0D" w:themeColor="text1" w:themeTint="F2"/>
          <w:kern w:val="0"/>
          <w:szCs w:val="21"/>
        </w:rPr>
        <w:t>穗南住建</w:t>
      </w:r>
      <w:proofErr w:type="gramEnd"/>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2019</w:t>
      </w: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1100</w:t>
      </w:r>
      <w:r w:rsidRPr="00203A51">
        <w:rPr>
          <w:rFonts w:ascii="宋体" w:hAnsi="宋体" w:cs="宋体" w:hint="eastAsia"/>
          <w:color w:val="0D0D0D" w:themeColor="text1" w:themeTint="F2"/>
          <w:kern w:val="0"/>
          <w:szCs w:val="21"/>
        </w:rPr>
        <w:t>号）；</w:t>
      </w:r>
    </w:p>
    <w:p w14:paraId="336FF1DE"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10</w:t>
      </w:r>
      <w:r w:rsidRPr="00203A51">
        <w:rPr>
          <w:rFonts w:ascii="宋体" w:hAnsi="宋体" w:cs="宋体" w:hint="eastAsia"/>
          <w:color w:val="0D0D0D" w:themeColor="text1" w:themeTint="F2"/>
          <w:kern w:val="0"/>
          <w:szCs w:val="21"/>
        </w:rPr>
        <w:t>）《广州市住房和城乡建设局等</w:t>
      </w:r>
      <w:r w:rsidRPr="00203A51">
        <w:rPr>
          <w:rFonts w:ascii="宋体" w:hAnsi="宋体" w:cs="宋体" w:hint="eastAsia"/>
          <w:color w:val="0D0D0D" w:themeColor="text1" w:themeTint="F2"/>
          <w:kern w:val="0"/>
          <w:szCs w:val="21"/>
        </w:rPr>
        <w:t>8</w:t>
      </w:r>
      <w:r w:rsidRPr="00203A51">
        <w:rPr>
          <w:rFonts w:ascii="宋体" w:hAnsi="宋体" w:cs="宋体" w:hint="eastAsia"/>
          <w:color w:val="0D0D0D" w:themeColor="text1" w:themeTint="F2"/>
          <w:kern w:val="0"/>
          <w:szCs w:val="21"/>
        </w:rPr>
        <w:t>部门关于印发广州市建设工程扬尘防治“</w:t>
      </w:r>
      <w:r w:rsidRPr="00203A51">
        <w:rPr>
          <w:rFonts w:ascii="宋体" w:hAnsi="宋体" w:cs="宋体" w:hint="eastAsia"/>
          <w:color w:val="0D0D0D" w:themeColor="text1" w:themeTint="F2"/>
          <w:kern w:val="0"/>
          <w:szCs w:val="21"/>
        </w:rPr>
        <w:t>6</w:t>
      </w:r>
      <w:r w:rsidRPr="00203A51">
        <w:rPr>
          <w:rFonts w:ascii="宋体" w:hAnsi="宋体" w:cs="宋体" w:hint="eastAsia"/>
          <w:color w:val="0D0D0D" w:themeColor="text1" w:themeTint="F2"/>
          <w:kern w:val="0"/>
          <w:szCs w:val="21"/>
        </w:rPr>
        <w:t>个</w:t>
      </w:r>
      <w:r w:rsidRPr="00203A51">
        <w:rPr>
          <w:rFonts w:ascii="宋体" w:hAnsi="宋体" w:cs="宋体" w:hint="eastAsia"/>
          <w:color w:val="0D0D0D" w:themeColor="text1" w:themeTint="F2"/>
          <w:kern w:val="0"/>
          <w:szCs w:val="21"/>
        </w:rPr>
        <w:t>100%</w:t>
      </w:r>
      <w:r w:rsidRPr="00203A51">
        <w:rPr>
          <w:rFonts w:ascii="宋体" w:hAnsi="宋体" w:cs="宋体" w:hint="eastAsia"/>
          <w:color w:val="0D0D0D" w:themeColor="text1" w:themeTint="F2"/>
          <w:kern w:val="0"/>
          <w:szCs w:val="21"/>
        </w:rPr>
        <w:t>”管理标准图集（</w:t>
      </w:r>
      <w:r w:rsidRPr="00203A51">
        <w:rPr>
          <w:rFonts w:ascii="宋体" w:hAnsi="宋体" w:cs="宋体" w:hint="eastAsia"/>
          <w:color w:val="0D0D0D" w:themeColor="text1" w:themeTint="F2"/>
          <w:kern w:val="0"/>
          <w:szCs w:val="21"/>
        </w:rPr>
        <w:t>V2.0</w:t>
      </w:r>
      <w:r w:rsidRPr="00203A51">
        <w:rPr>
          <w:rFonts w:ascii="宋体" w:hAnsi="宋体" w:cs="宋体" w:hint="eastAsia"/>
          <w:color w:val="0D0D0D" w:themeColor="text1" w:themeTint="F2"/>
          <w:kern w:val="0"/>
          <w:szCs w:val="21"/>
        </w:rPr>
        <w:t>版）的通知》；</w:t>
      </w:r>
    </w:p>
    <w:p w14:paraId="689E9B9A"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11</w:t>
      </w:r>
      <w:r w:rsidRPr="00203A51">
        <w:rPr>
          <w:rFonts w:ascii="宋体" w:hAnsi="宋体" w:cs="宋体" w:hint="eastAsia"/>
          <w:color w:val="0D0D0D" w:themeColor="text1" w:themeTint="F2"/>
          <w:kern w:val="0"/>
          <w:szCs w:val="21"/>
        </w:rPr>
        <w:t>）国家、广东省、广州市、南沙区有关部门对绿色施工及安全文明施工要求的相关文件。</w:t>
      </w:r>
    </w:p>
    <w:p w14:paraId="27C44780"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在本合同履行期间，如上述文件有更新或调整变化的，从其最新规定内容执行。</w:t>
      </w:r>
    </w:p>
    <w:p w14:paraId="2FF7CA33" w14:textId="77777777" w:rsidR="00CA314E" w:rsidRPr="00203A51" w:rsidRDefault="001B5B2D">
      <w:pPr>
        <w:pStyle w:val="4"/>
        <w:spacing w:before="240" w:after="120" w:line="360" w:lineRule="auto"/>
        <w:rPr>
          <w:color w:val="0D0D0D" w:themeColor="text1" w:themeTint="F2"/>
        </w:rPr>
      </w:pPr>
      <w:r w:rsidRPr="00203A51">
        <w:rPr>
          <w:rFonts w:hint="eastAsia"/>
          <w:color w:val="0D0D0D" w:themeColor="text1" w:themeTint="F2"/>
        </w:rPr>
        <w:t>10.</w:t>
      </w:r>
      <w:r w:rsidRPr="00203A51">
        <w:rPr>
          <w:color w:val="0D0D0D" w:themeColor="text1" w:themeTint="F2"/>
        </w:rPr>
        <w:t>8</w:t>
      </w:r>
      <w:r w:rsidRPr="00203A51">
        <w:rPr>
          <w:rFonts w:hint="eastAsia"/>
          <w:color w:val="0D0D0D" w:themeColor="text1" w:themeTint="F2"/>
        </w:rPr>
        <w:t xml:space="preserve"> </w:t>
      </w:r>
      <w:r w:rsidRPr="00203A51">
        <w:rPr>
          <w:rFonts w:hint="eastAsia"/>
          <w:color w:val="0D0D0D" w:themeColor="text1" w:themeTint="F2"/>
        </w:rPr>
        <w:t>绿色施工要求</w:t>
      </w:r>
    </w:p>
    <w:p w14:paraId="5014D20E"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1</w:t>
      </w:r>
      <w:r w:rsidRPr="00203A51">
        <w:rPr>
          <w:rFonts w:ascii="宋体" w:hAnsi="宋体" w:cs="宋体" w:hint="eastAsia"/>
          <w:color w:val="0D0D0D" w:themeColor="text1" w:themeTint="F2"/>
          <w:kern w:val="0"/>
          <w:szCs w:val="21"/>
        </w:rPr>
        <w:t>）施工管理要求。加强绿色施工管理，主要包括组织管理、规划管理、实施管理、评价管</w:t>
      </w:r>
      <w:r w:rsidRPr="00203A51">
        <w:rPr>
          <w:rFonts w:ascii="宋体" w:hAnsi="宋体" w:cs="宋体" w:hint="eastAsia"/>
          <w:color w:val="0D0D0D" w:themeColor="text1" w:themeTint="F2"/>
          <w:kern w:val="0"/>
          <w:szCs w:val="21"/>
        </w:rPr>
        <w:lastRenderedPageBreak/>
        <w:t>理和人员安全与健康管理五个方面。建立绿色施工管理体系，并制定相应的管理制度与目标；编制绿色施工方案，该方案应在施工组织设计中独立成章，并按有关规定进行审批；绿色施工应对整个施工过程实施动态管理，加强对施工策划、施工准备、材料采购、现场施工、工程验收等各阶段的管理和监督。</w:t>
      </w:r>
    </w:p>
    <w:p w14:paraId="49CB4085"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2</w:t>
      </w:r>
      <w:r w:rsidRPr="00203A51">
        <w:rPr>
          <w:rFonts w:ascii="宋体" w:hAnsi="宋体" w:cs="宋体" w:hint="eastAsia"/>
          <w:color w:val="0D0D0D" w:themeColor="text1" w:themeTint="F2"/>
          <w:kern w:val="0"/>
          <w:szCs w:val="21"/>
        </w:rPr>
        <w:t>）环境保护要求。对土方作业阶段、结构安装装饰阶段作业区扬尘高度进行监控，采用喷雾、洒水等措施进行治理；同时做好对噪音与振动控制、光污染控制、水污染控制、土</w:t>
      </w:r>
      <w:r w:rsidRPr="00203A51">
        <w:rPr>
          <w:rFonts w:ascii="宋体" w:hAnsi="宋体" w:cs="宋体" w:hint="eastAsia"/>
          <w:color w:val="0D0D0D" w:themeColor="text1" w:themeTint="F2"/>
          <w:kern w:val="0"/>
          <w:szCs w:val="21"/>
        </w:rPr>
        <w:t>壤保护、建筑垃圾控制、地下设施、文物和资源保护等方面控制。</w:t>
      </w:r>
    </w:p>
    <w:p w14:paraId="15771B91"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3</w:t>
      </w:r>
      <w:r w:rsidRPr="00203A51">
        <w:rPr>
          <w:rFonts w:ascii="宋体" w:hAnsi="宋体" w:cs="宋体" w:hint="eastAsia"/>
          <w:color w:val="0D0D0D" w:themeColor="text1" w:themeTint="F2"/>
          <w:kern w:val="0"/>
          <w:szCs w:val="21"/>
        </w:rPr>
        <w:t>）节材与材料资源利用。优化模板及支撑体系方案，采用工具式模板、钢制大模板和早拆支撑体系，采用定型钢模、钢框竹模、竹胶板代替木模板；</w:t>
      </w:r>
      <w:r w:rsidRPr="00203A51">
        <w:rPr>
          <w:rFonts w:ascii="宋体" w:hAnsi="宋体" w:cs="宋体" w:hint="eastAsia"/>
          <w:color w:val="0D0D0D" w:themeColor="text1" w:themeTint="F2"/>
          <w:kern w:val="0"/>
          <w:szCs w:val="21"/>
        </w:rPr>
        <w:t xml:space="preserve"> </w:t>
      </w:r>
      <w:r w:rsidRPr="00203A51">
        <w:rPr>
          <w:rFonts w:ascii="宋体" w:hAnsi="宋体" w:cs="宋体" w:hint="eastAsia"/>
          <w:color w:val="0D0D0D" w:themeColor="text1" w:themeTint="F2"/>
          <w:kern w:val="0"/>
          <w:szCs w:val="21"/>
        </w:rPr>
        <w:t>钢筋制作采用专业化加工、配送；使用预拌混凝土和商品砂浆。</w:t>
      </w:r>
    </w:p>
    <w:p w14:paraId="156936B6"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4</w:t>
      </w:r>
      <w:r w:rsidRPr="00203A51">
        <w:rPr>
          <w:rFonts w:ascii="宋体" w:hAnsi="宋体" w:cs="宋体" w:hint="eastAsia"/>
          <w:color w:val="0D0D0D" w:themeColor="text1" w:themeTint="F2"/>
          <w:kern w:val="0"/>
          <w:szCs w:val="21"/>
        </w:rPr>
        <w:t>）推广使用节水与水资源利用技术，要求采取多种措施提高用水效率。如施工中采用先进的节水施工工艺；现场搅拌用水、养护用水应采取有效的节水措施，严禁</w:t>
      </w:r>
      <w:proofErr w:type="gramStart"/>
      <w:r w:rsidRPr="00203A51">
        <w:rPr>
          <w:rFonts w:ascii="宋体" w:hAnsi="宋体" w:cs="宋体" w:hint="eastAsia"/>
          <w:color w:val="0D0D0D" w:themeColor="text1" w:themeTint="F2"/>
          <w:kern w:val="0"/>
          <w:szCs w:val="21"/>
        </w:rPr>
        <w:t>无措施</w:t>
      </w:r>
      <w:proofErr w:type="gramEnd"/>
      <w:r w:rsidRPr="00203A51">
        <w:rPr>
          <w:rFonts w:ascii="宋体" w:hAnsi="宋体" w:cs="宋体" w:hint="eastAsia"/>
          <w:color w:val="0D0D0D" w:themeColor="text1" w:themeTint="F2"/>
          <w:kern w:val="0"/>
          <w:szCs w:val="21"/>
        </w:rPr>
        <w:t>浇水养护混凝土；施工现场分别对生活用水与工程用水确定用水定额指标，并分别计量管理；大型工程的不同单项工程、</w:t>
      </w:r>
      <w:r w:rsidRPr="00203A51">
        <w:rPr>
          <w:rFonts w:ascii="宋体" w:hAnsi="宋体" w:cs="宋体" w:hint="eastAsia"/>
          <w:color w:val="0D0D0D" w:themeColor="text1" w:themeTint="F2"/>
          <w:kern w:val="0"/>
          <w:szCs w:val="21"/>
        </w:rPr>
        <w:t>不同标段、不同分包生活区，凡具备条件的应分别计量用水量；对混凝土搅拌站点等用水集中的区域和工艺点进行专项计量考核，施工现场建立雨水、中水或可再利用水的搜集利用系统。</w:t>
      </w:r>
    </w:p>
    <w:p w14:paraId="00649DF7"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5</w:t>
      </w:r>
      <w:r w:rsidRPr="00203A51">
        <w:rPr>
          <w:rFonts w:ascii="宋体" w:hAnsi="宋体" w:cs="宋体" w:hint="eastAsia"/>
          <w:color w:val="0D0D0D" w:themeColor="text1" w:themeTint="F2"/>
          <w:kern w:val="0"/>
          <w:szCs w:val="21"/>
        </w:rPr>
        <w:t>）量化指标要求</w:t>
      </w:r>
    </w:p>
    <w:p w14:paraId="2F0CC8E6"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在环境保护方面，要求土方作业区目测扬尘高度小于</w:t>
      </w:r>
      <w:r w:rsidRPr="00203A51">
        <w:rPr>
          <w:rFonts w:ascii="宋体" w:hAnsi="宋体" w:cs="宋体" w:hint="eastAsia"/>
          <w:color w:val="0D0D0D" w:themeColor="text1" w:themeTint="F2"/>
          <w:kern w:val="0"/>
          <w:szCs w:val="21"/>
        </w:rPr>
        <w:t>1.5m</w:t>
      </w:r>
      <w:r w:rsidRPr="00203A51">
        <w:rPr>
          <w:rFonts w:ascii="宋体" w:hAnsi="宋体" w:cs="宋体" w:hint="eastAsia"/>
          <w:color w:val="0D0D0D" w:themeColor="text1" w:themeTint="F2"/>
          <w:kern w:val="0"/>
          <w:szCs w:val="21"/>
        </w:rPr>
        <w:t>；结构施工、安装装饰装修作业区目测扬尘高度小于</w:t>
      </w:r>
      <w:r w:rsidRPr="00203A51">
        <w:rPr>
          <w:rFonts w:ascii="宋体" w:hAnsi="宋体" w:cs="宋体" w:hint="eastAsia"/>
          <w:color w:val="0D0D0D" w:themeColor="text1" w:themeTint="F2"/>
          <w:kern w:val="0"/>
          <w:szCs w:val="21"/>
        </w:rPr>
        <w:t>0.5m</w:t>
      </w:r>
      <w:r w:rsidRPr="00203A51">
        <w:rPr>
          <w:rFonts w:ascii="宋体" w:hAnsi="宋体" w:cs="宋体" w:hint="eastAsia"/>
          <w:color w:val="0D0D0D" w:themeColor="text1" w:themeTint="F2"/>
          <w:kern w:val="0"/>
          <w:szCs w:val="21"/>
        </w:rPr>
        <w:t>；场界四周隔档高度位置测得的大气总悬浮颗粒物（</w:t>
      </w:r>
      <w:r w:rsidRPr="00203A51">
        <w:rPr>
          <w:rFonts w:ascii="宋体" w:hAnsi="宋体" w:cs="宋体" w:hint="eastAsia"/>
          <w:color w:val="0D0D0D" w:themeColor="text1" w:themeTint="F2"/>
          <w:kern w:val="0"/>
          <w:szCs w:val="21"/>
        </w:rPr>
        <w:t>TSP</w:t>
      </w:r>
      <w:r w:rsidRPr="00203A51">
        <w:rPr>
          <w:rFonts w:ascii="宋体" w:hAnsi="宋体" w:cs="宋体" w:hint="eastAsia"/>
          <w:color w:val="0D0D0D" w:themeColor="text1" w:themeTint="F2"/>
          <w:kern w:val="0"/>
          <w:szCs w:val="21"/>
        </w:rPr>
        <w:t>）月平均浓度与城市背景值的差值不大于</w:t>
      </w:r>
      <w:r w:rsidRPr="00203A51">
        <w:rPr>
          <w:rFonts w:ascii="宋体" w:hAnsi="宋体" w:cs="宋体" w:hint="eastAsia"/>
          <w:color w:val="0D0D0D" w:themeColor="text1" w:themeTint="F2"/>
          <w:kern w:val="0"/>
          <w:szCs w:val="21"/>
        </w:rPr>
        <w:t>0.08mg/m3</w:t>
      </w:r>
      <w:r w:rsidRPr="00203A51">
        <w:rPr>
          <w:rFonts w:ascii="宋体" w:hAnsi="宋体" w:cs="宋体" w:hint="eastAsia"/>
          <w:color w:val="0D0D0D" w:themeColor="text1" w:themeTint="F2"/>
          <w:kern w:val="0"/>
          <w:szCs w:val="21"/>
        </w:rPr>
        <w:t>；现场噪音排放不得超过国家标准《建筑施工场界噪声限值》的规定；施工现场污水排放应达到国家标准《污水综合排放标准》</w:t>
      </w:r>
      <w:r w:rsidRPr="00203A51">
        <w:rPr>
          <w:rFonts w:ascii="宋体" w:hAnsi="宋体" w:cs="宋体" w:hint="eastAsia"/>
          <w:color w:val="0D0D0D" w:themeColor="text1" w:themeTint="F2"/>
          <w:kern w:val="0"/>
          <w:szCs w:val="21"/>
        </w:rPr>
        <w:t>的要求。</w:t>
      </w:r>
    </w:p>
    <w:p w14:paraId="1883F3EE"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在节材与材料资源利用方面，要求材料损耗率比定额损耗率降低</w:t>
      </w:r>
      <w:r w:rsidRPr="00203A51">
        <w:rPr>
          <w:rFonts w:ascii="宋体" w:hAnsi="宋体" w:cs="宋体" w:hint="eastAsia"/>
          <w:color w:val="0D0D0D" w:themeColor="text1" w:themeTint="F2"/>
          <w:kern w:val="0"/>
          <w:szCs w:val="21"/>
        </w:rPr>
        <w:t>30%</w:t>
      </w:r>
      <w:r w:rsidRPr="00203A51">
        <w:rPr>
          <w:rFonts w:ascii="宋体" w:hAnsi="宋体" w:cs="宋体" w:hint="eastAsia"/>
          <w:color w:val="0D0D0D" w:themeColor="text1" w:themeTint="F2"/>
          <w:kern w:val="0"/>
          <w:szCs w:val="21"/>
        </w:rPr>
        <w:t>。</w:t>
      </w:r>
    </w:p>
    <w:p w14:paraId="1931A131"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在节水与水资源利用方面，施工现场办公区、生活区的生活用水采用节水系统和节水器具，提高节水器具配置比率；施工中非传统水源和循环水的再利用量大于</w:t>
      </w:r>
      <w:r w:rsidRPr="00203A51">
        <w:rPr>
          <w:rFonts w:ascii="宋体" w:hAnsi="宋体" w:cs="宋体" w:hint="eastAsia"/>
          <w:color w:val="0D0D0D" w:themeColor="text1" w:themeTint="F2"/>
          <w:kern w:val="0"/>
          <w:szCs w:val="21"/>
        </w:rPr>
        <w:t>30%</w:t>
      </w:r>
      <w:r w:rsidRPr="00203A51">
        <w:rPr>
          <w:rFonts w:ascii="宋体" w:hAnsi="宋体" w:cs="宋体" w:hint="eastAsia"/>
          <w:color w:val="0D0D0D" w:themeColor="text1" w:themeTint="F2"/>
          <w:kern w:val="0"/>
          <w:szCs w:val="21"/>
        </w:rPr>
        <w:t>。</w:t>
      </w:r>
    </w:p>
    <w:p w14:paraId="2001A354"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在节能与能源利用方面，施工临时用电采用声控、光控等节能照明灯具；照明设计以满足最低照度为原则，照度不应超过最低照度的</w:t>
      </w:r>
      <w:r w:rsidRPr="00203A51">
        <w:rPr>
          <w:rFonts w:ascii="宋体" w:hAnsi="宋体" w:cs="宋体" w:hint="eastAsia"/>
          <w:color w:val="0D0D0D" w:themeColor="text1" w:themeTint="F2"/>
          <w:kern w:val="0"/>
          <w:szCs w:val="21"/>
        </w:rPr>
        <w:t>20</w:t>
      </w:r>
      <w:r w:rsidRPr="00203A51">
        <w:rPr>
          <w:rFonts w:ascii="宋体" w:hAnsi="宋体" w:cs="宋体" w:hint="eastAsia"/>
          <w:color w:val="0D0D0D" w:themeColor="text1" w:themeTint="F2"/>
          <w:kern w:val="0"/>
          <w:szCs w:val="21"/>
        </w:rPr>
        <w:t>％。</w:t>
      </w:r>
    </w:p>
    <w:p w14:paraId="79E38EC6"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在节地与施工用地保护方面，临时设施的占地面积应按用地指标所需的最低面积设计；临时</w:t>
      </w:r>
      <w:r w:rsidRPr="00203A51">
        <w:rPr>
          <w:rFonts w:ascii="宋体" w:hAnsi="宋体" w:cs="宋体" w:hint="eastAsia"/>
          <w:color w:val="0D0D0D" w:themeColor="text1" w:themeTint="F2"/>
          <w:kern w:val="0"/>
          <w:szCs w:val="21"/>
        </w:rPr>
        <w:lastRenderedPageBreak/>
        <w:t>设施占地面积有效利用率大于</w:t>
      </w:r>
      <w:r w:rsidRPr="00203A51">
        <w:rPr>
          <w:rFonts w:ascii="宋体" w:hAnsi="宋体" w:cs="宋体" w:hint="eastAsia"/>
          <w:color w:val="0D0D0D" w:themeColor="text1" w:themeTint="F2"/>
          <w:kern w:val="0"/>
          <w:szCs w:val="21"/>
        </w:rPr>
        <w:t>90%</w:t>
      </w:r>
      <w:r w:rsidRPr="00203A51">
        <w:rPr>
          <w:rFonts w:ascii="宋体" w:hAnsi="宋体" w:cs="宋体" w:hint="eastAsia"/>
          <w:color w:val="0D0D0D" w:themeColor="text1" w:themeTint="F2"/>
          <w:kern w:val="0"/>
          <w:szCs w:val="21"/>
        </w:rPr>
        <w:t>。</w:t>
      </w:r>
    </w:p>
    <w:p w14:paraId="29E94A27"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承包人在施工期</w:t>
      </w:r>
      <w:proofErr w:type="gramStart"/>
      <w:r w:rsidRPr="00203A51">
        <w:rPr>
          <w:rFonts w:ascii="宋体" w:hAnsi="宋体" w:cs="宋体" w:hint="eastAsia"/>
          <w:color w:val="0D0D0D" w:themeColor="text1" w:themeTint="F2"/>
          <w:kern w:val="0"/>
          <w:szCs w:val="21"/>
        </w:rPr>
        <w:t>间涉及</w:t>
      </w:r>
      <w:proofErr w:type="gramEnd"/>
      <w:r w:rsidRPr="00203A51">
        <w:rPr>
          <w:rFonts w:ascii="宋体" w:hAnsi="宋体" w:cs="宋体" w:hint="eastAsia"/>
          <w:color w:val="0D0D0D" w:themeColor="text1" w:themeTint="F2"/>
          <w:kern w:val="0"/>
          <w:szCs w:val="21"/>
        </w:rPr>
        <w:t>电力设施的，须接受当地供</w:t>
      </w:r>
      <w:r w:rsidRPr="00203A51">
        <w:rPr>
          <w:rFonts w:ascii="宋体" w:hAnsi="宋体" w:cs="宋体" w:hint="eastAsia"/>
          <w:color w:val="0D0D0D" w:themeColor="text1" w:themeTint="F2"/>
          <w:kern w:val="0"/>
          <w:szCs w:val="21"/>
        </w:rPr>
        <w:t>电管理部门的管理和监督。</w:t>
      </w:r>
    </w:p>
    <w:p w14:paraId="75CE7655" w14:textId="77777777" w:rsidR="00CA314E" w:rsidRPr="00203A51" w:rsidRDefault="001B5B2D">
      <w:pPr>
        <w:pStyle w:val="4"/>
        <w:spacing w:before="240" w:after="120" w:line="360" w:lineRule="auto"/>
        <w:rPr>
          <w:color w:val="0D0D0D" w:themeColor="text1" w:themeTint="F2"/>
        </w:rPr>
      </w:pPr>
      <w:r w:rsidRPr="00203A51">
        <w:rPr>
          <w:rFonts w:hint="eastAsia"/>
          <w:color w:val="0D0D0D" w:themeColor="text1" w:themeTint="F2"/>
        </w:rPr>
        <w:t>10.</w:t>
      </w:r>
      <w:r w:rsidRPr="00203A51">
        <w:rPr>
          <w:color w:val="0D0D0D" w:themeColor="text1" w:themeTint="F2"/>
        </w:rPr>
        <w:t>9</w:t>
      </w:r>
      <w:r w:rsidRPr="00203A51">
        <w:rPr>
          <w:rFonts w:hint="eastAsia"/>
          <w:color w:val="0D0D0D" w:themeColor="text1" w:themeTint="F2"/>
        </w:rPr>
        <w:t xml:space="preserve"> </w:t>
      </w:r>
      <w:r w:rsidRPr="00203A51">
        <w:rPr>
          <w:rFonts w:hint="eastAsia"/>
          <w:color w:val="0D0D0D" w:themeColor="text1" w:themeTint="F2"/>
        </w:rPr>
        <w:t>安全防护和文明施工方面的违约责任</w:t>
      </w:r>
    </w:p>
    <w:p w14:paraId="0C9E959D"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1</w:t>
      </w:r>
      <w:r w:rsidRPr="00203A51">
        <w:rPr>
          <w:rFonts w:ascii="宋体" w:hAnsi="宋体" w:cs="宋体" w:hint="eastAsia"/>
          <w:color w:val="0D0D0D" w:themeColor="text1" w:themeTint="F2"/>
          <w:kern w:val="0"/>
          <w:szCs w:val="21"/>
        </w:rPr>
        <w:t>）承包人在发包人或监理人进行的安全生产检查中，被发现存在安全隐患或文明施工不符合要求的，承包人须按下述情形承担违约责任：</w:t>
      </w:r>
      <w:r w:rsidRPr="00203A51">
        <w:rPr>
          <w:rFonts w:ascii="宋体" w:hAnsi="宋体" w:cs="宋体" w:hint="eastAsia"/>
          <w:color w:val="0D0D0D" w:themeColor="text1" w:themeTint="F2"/>
          <w:kern w:val="0"/>
          <w:szCs w:val="21"/>
        </w:rPr>
        <w:t xml:space="preserve"> </w:t>
      </w:r>
    </w:p>
    <w:p w14:paraId="3ADE6FE4"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1</w:t>
      </w:r>
      <w:r w:rsidRPr="00203A51">
        <w:rPr>
          <w:rFonts w:ascii="宋体" w:hAnsi="宋体" w:cs="宋体" w:hint="eastAsia"/>
          <w:color w:val="0D0D0D" w:themeColor="text1" w:themeTint="F2"/>
          <w:kern w:val="0"/>
          <w:szCs w:val="21"/>
        </w:rPr>
        <w:t>）承包人对安全隐患整改不力或文明施工投入不足、不符合要求被监理人或发包人发出违约处理督办通知单限期整改的，承包人应限期改正；</w:t>
      </w:r>
      <w:r w:rsidRPr="00203A51">
        <w:rPr>
          <w:rFonts w:ascii="宋体" w:hAnsi="宋体" w:cs="宋体" w:hint="eastAsia"/>
          <w:color w:val="0D0D0D" w:themeColor="text1" w:themeTint="F2"/>
          <w:kern w:val="0"/>
          <w:szCs w:val="21"/>
        </w:rPr>
        <w:t>此种情况出现第</w:t>
      </w:r>
      <w:r w:rsidRPr="00203A51">
        <w:rPr>
          <w:rFonts w:ascii="宋体" w:hAnsi="宋体" w:cs="宋体" w:hint="eastAsia"/>
          <w:color w:val="0D0D0D" w:themeColor="text1" w:themeTint="F2"/>
          <w:kern w:val="0"/>
          <w:szCs w:val="21"/>
        </w:rPr>
        <w:t>2</w:t>
      </w:r>
      <w:r w:rsidRPr="00203A51">
        <w:rPr>
          <w:rFonts w:ascii="宋体" w:hAnsi="宋体" w:cs="宋体" w:hint="eastAsia"/>
          <w:color w:val="0D0D0D" w:themeColor="text1" w:themeTint="F2"/>
          <w:kern w:val="0"/>
          <w:szCs w:val="21"/>
        </w:rPr>
        <w:t>次及以上的，承包人除限期改正外，承包人还须承担违约金</w:t>
      </w:r>
      <w:r w:rsidRPr="00203A51">
        <w:rPr>
          <w:rFonts w:ascii="宋体" w:hAnsi="宋体" w:cs="宋体" w:hint="eastAsia"/>
          <w:color w:val="0D0D0D" w:themeColor="text1" w:themeTint="F2"/>
          <w:kern w:val="0"/>
          <w:szCs w:val="21"/>
        </w:rPr>
        <w:t>1</w:t>
      </w:r>
      <w:r w:rsidRPr="00203A51">
        <w:rPr>
          <w:rFonts w:ascii="宋体" w:hAnsi="宋体" w:cs="宋体" w:hint="eastAsia"/>
          <w:color w:val="0D0D0D" w:themeColor="text1" w:themeTint="F2"/>
          <w:kern w:val="0"/>
          <w:szCs w:val="21"/>
        </w:rPr>
        <w:t>万元</w:t>
      </w: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次</w:t>
      </w:r>
      <w:r w:rsidRPr="00203A51">
        <w:rPr>
          <w:rFonts w:ascii="宋体" w:hAnsi="宋体" w:cs="宋体" w:hint="eastAsia"/>
          <w:color w:val="0D0D0D" w:themeColor="text1" w:themeTint="F2"/>
          <w:kern w:val="0"/>
          <w:szCs w:val="21"/>
        </w:rPr>
        <w:t>。</w:t>
      </w:r>
    </w:p>
    <w:p w14:paraId="02775F17"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2</w:t>
      </w:r>
      <w:r w:rsidRPr="00203A51">
        <w:rPr>
          <w:rFonts w:ascii="宋体" w:hAnsi="宋体" w:cs="宋体" w:hint="eastAsia"/>
          <w:color w:val="0D0D0D" w:themeColor="text1" w:themeTint="F2"/>
          <w:kern w:val="0"/>
          <w:szCs w:val="21"/>
        </w:rPr>
        <w:t>）承包人对安全隐患整改不力或文明施工投入不足、不符合要求被监理人或发包人</w:t>
      </w:r>
      <w:r w:rsidRPr="00203A51">
        <w:rPr>
          <w:rFonts w:ascii="宋体" w:hAnsi="宋体" w:cs="宋体" w:hint="eastAsia"/>
          <w:color w:val="0D0D0D" w:themeColor="text1" w:themeTint="F2"/>
          <w:kern w:val="0"/>
          <w:szCs w:val="21"/>
        </w:rPr>
        <w:t>约谈法定代表人的，承包人须承担违约金</w:t>
      </w:r>
      <w:r w:rsidRPr="00203A51">
        <w:rPr>
          <w:rFonts w:ascii="宋体" w:hAnsi="宋体" w:cs="宋体" w:hint="eastAsia"/>
          <w:color w:val="0D0D0D" w:themeColor="text1" w:themeTint="F2"/>
          <w:kern w:val="0"/>
          <w:szCs w:val="21"/>
        </w:rPr>
        <w:t>3</w:t>
      </w:r>
      <w:r w:rsidRPr="00203A51">
        <w:rPr>
          <w:rFonts w:ascii="宋体" w:hAnsi="宋体" w:cs="宋体" w:hint="eastAsia"/>
          <w:color w:val="0D0D0D" w:themeColor="text1" w:themeTint="F2"/>
          <w:kern w:val="0"/>
          <w:szCs w:val="21"/>
        </w:rPr>
        <w:t>万元</w:t>
      </w: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次</w:t>
      </w:r>
      <w:r w:rsidRPr="00203A51">
        <w:rPr>
          <w:rFonts w:ascii="宋体" w:hAnsi="宋体" w:cs="宋体" w:hint="eastAsia"/>
          <w:color w:val="0D0D0D" w:themeColor="text1" w:themeTint="F2"/>
          <w:kern w:val="0"/>
          <w:szCs w:val="21"/>
        </w:rPr>
        <w:t>。</w:t>
      </w:r>
    </w:p>
    <w:p w14:paraId="38879FFE"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3</w:t>
      </w:r>
      <w:r w:rsidRPr="00203A51">
        <w:rPr>
          <w:rFonts w:ascii="宋体" w:hAnsi="宋体" w:cs="宋体" w:hint="eastAsia"/>
          <w:color w:val="0D0D0D" w:themeColor="text1" w:themeTint="F2"/>
          <w:kern w:val="0"/>
          <w:szCs w:val="21"/>
        </w:rPr>
        <w:t>）承包人对安全隐患整改不力或文明施工投入不足、不符合要求被监理人或发包人</w:t>
      </w:r>
      <w:r w:rsidRPr="00203A51">
        <w:rPr>
          <w:rFonts w:ascii="宋体" w:hAnsi="宋体" w:cs="宋体" w:hint="eastAsia"/>
          <w:color w:val="0D0D0D" w:themeColor="text1" w:themeTint="F2"/>
          <w:kern w:val="0"/>
          <w:szCs w:val="21"/>
        </w:rPr>
        <w:t>书面通报批评的，承包人须承担违约金</w:t>
      </w:r>
      <w:r w:rsidRPr="00203A51">
        <w:rPr>
          <w:rFonts w:ascii="宋体" w:hAnsi="宋体" w:cs="宋体" w:hint="eastAsia"/>
          <w:color w:val="0D0D0D" w:themeColor="text1" w:themeTint="F2"/>
          <w:kern w:val="0"/>
          <w:szCs w:val="21"/>
        </w:rPr>
        <w:t>5</w:t>
      </w:r>
      <w:r w:rsidRPr="00203A51">
        <w:rPr>
          <w:rFonts w:ascii="宋体" w:hAnsi="宋体" w:cs="宋体" w:hint="eastAsia"/>
          <w:color w:val="0D0D0D" w:themeColor="text1" w:themeTint="F2"/>
          <w:kern w:val="0"/>
          <w:szCs w:val="21"/>
        </w:rPr>
        <w:t>万元</w:t>
      </w: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次</w:t>
      </w:r>
      <w:r w:rsidRPr="00203A51">
        <w:rPr>
          <w:rFonts w:ascii="宋体" w:hAnsi="宋体" w:cs="宋体" w:hint="eastAsia"/>
          <w:color w:val="0D0D0D" w:themeColor="text1" w:themeTint="F2"/>
          <w:kern w:val="0"/>
          <w:szCs w:val="21"/>
        </w:rPr>
        <w:t>。</w:t>
      </w:r>
    </w:p>
    <w:p w14:paraId="46119450"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2</w:t>
      </w:r>
      <w:r w:rsidRPr="00203A51">
        <w:rPr>
          <w:rFonts w:ascii="宋体" w:hAnsi="宋体" w:cs="宋体" w:hint="eastAsia"/>
          <w:color w:val="0D0D0D" w:themeColor="text1" w:themeTint="F2"/>
          <w:kern w:val="0"/>
          <w:szCs w:val="21"/>
        </w:rPr>
        <w:t>）承包人在相关部门组织的安全生产检查中，被发现存在严重的安全隐患的，施工场地被评为不合格工地，或被通报批评的，承包人除应采取措施整改及消除相关影响外，还须承担违约金</w:t>
      </w:r>
      <w:r w:rsidRPr="00203A51">
        <w:rPr>
          <w:rFonts w:ascii="宋体" w:hAnsi="宋体" w:cs="宋体" w:hint="eastAsia"/>
          <w:color w:val="0D0D0D" w:themeColor="text1" w:themeTint="F2"/>
          <w:kern w:val="0"/>
          <w:szCs w:val="21"/>
        </w:rPr>
        <w:t>2</w:t>
      </w:r>
      <w:r w:rsidRPr="00203A51">
        <w:rPr>
          <w:rFonts w:ascii="宋体" w:hAnsi="宋体" w:cs="宋体" w:hint="eastAsia"/>
          <w:color w:val="0D0D0D" w:themeColor="text1" w:themeTint="F2"/>
          <w:kern w:val="0"/>
          <w:szCs w:val="21"/>
        </w:rPr>
        <w:t>万元</w:t>
      </w: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次</w:t>
      </w:r>
      <w:r w:rsidRPr="00203A51">
        <w:rPr>
          <w:rFonts w:ascii="宋体" w:hAnsi="宋体" w:cs="宋体" w:hint="eastAsia"/>
          <w:color w:val="0D0D0D" w:themeColor="text1" w:themeTint="F2"/>
          <w:kern w:val="0"/>
          <w:szCs w:val="21"/>
        </w:rPr>
        <w:t>；被新闻媒体曝光造成不良影响的，承包人除应采取措施整改及消除相关影响外，承包人须承担</w:t>
      </w:r>
      <w:r w:rsidRPr="00203A51">
        <w:rPr>
          <w:rFonts w:ascii="宋体" w:hAnsi="宋体" w:cs="宋体" w:hint="eastAsia"/>
          <w:color w:val="0D0D0D" w:themeColor="text1" w:themeTint="F2"/>
          <w:kern w:val="0"/>
          <w:szCs w:val="21"/>
        </w:rPr>
        <w:t>违约</w:t>
      </w:r>
      <w:r w:rsidRPr="00203A51">
        <w:rPr>
          <w:rFonts w:ascii="宋体" w:hAnsi="宋体" w:cs="宋体" w:hint="eastAsia"/>
          <w:color w:val="0D0D0D" w:themeColor="text1" w:themeTint="F2"/>
          <w:kern w:val="0"/>
          <w:szCs w:val="21"/>
        </w:rPr>
        <w:t>金</w:t>
      </w:r>
      <w:r w:rsidRPr="00203A51">
        <w:rPr>
          <w:rFonts w:ascii="宋体" w:hAnsi="宋体" w:cs="宋体" w:hint="eastAsia"/>
          <w:color w:val="0D0D0D" w:themeColor="text1" w:themeTint="F2"/>
          <w:kern w:val="0"/>
          <w:szCs w:val="21"/>
        </w:rPr>
        <w:t>5</w:t>
      </w:r>
      <w:r w:rsidRPr="00203A51">
        <w:rPr>
          <w:rFonts w:ascii="宋体" w:hAnsi="宋体" w:cs="宋体" w:hint="eastAsia"/>
          <w:color w:val="0D0D0D" w:themeColor="text1" w:themeTint="F2"/>
          <w:kern w:val="0"/>
          <w:szCs w:val="21"/>
        </w:rPr>
        <w:t>万元</w:t>
      </w:r>
      <w:r w:rsidRPr="00203A51">
        <w:rPr>
          <w:rFonts w:ascii="宋体" w:hAnsi="宋体" w:cs="宋体" w:hint="eastAsia"/>
          <w:color w:val="0D0D0D" w:themeColor="text1" w:themeTint="F2"/>
          <w:kern w:val="0"/>
          <w:szCs w:val="21"/>
        </w:rPr>
        <w:t>；累计被通报或被</w:t>
      </w:r>
      <w:r w:rsidRPr="00203A51">
        <w:rPr>
          <w:rFonts w:ascii="宋体" w:hAnsi="宋体" w:cs="宋体" w:hint="eastAsia"/>
          <w:color w:val="0D0D0D" w:themeColor="text1" w:themeTint="F2"/>
          <w:kern w:val="0"/>
          <w:szCs w:val="21"/>
        </w:rPr>
        <w:t>曝光</w:t>
      </w:r>
      <w:r w:rsidRPr="00203A51">
        <w:rPr>
          <w:rFonts w:ascii="宋体" w:hAnsi="宋体" w:cs="宋体" w:hint="eastAsia"/>
          <w:color w:val="0D0D0D" w:themeColor="text1" w:themeTint="F2"/>
          <w:kern w:val="0"/>
          <w:szCs w:val="21"/>
        </w:rPr>
        <w:t>3</w:t>
      </w:r>
      <w:r w:rsidRPr="00203A51">
        <w:rPr>
          <w:rFonts w:ascii="宋体" w:hAnsi="宋体" w:cs="宋体" w:hint="eastAsia"/>
          <w:color w:val="0D0D0D" w:themeColor="text1" w:themeTint="F2"/>
          <w:kern w:val="0"/>
          <w:szCs w:val="21"/>
        </w:rPr>
        <w:t>次以上（含本数）</w:t>
      </w:r>
      <w:r w:rsidRPr="00203A51">
        <w:rPr>
          <w:rFonts w:ascii="宋体" w:hAnsi="宋体" w:cs="宋体" w:hint="eastAsia"/>
          <w:color w:val="0D0D0D" w:themeColor="text1" w:themeTint="F2"/>
          <w:kern w:val="0"/>
          <w:szCs w:val="21"/>
        </w:rPr>
        <w:t>的，</w:t>
      </w:r>
      <w:r w:rsidRPr="00203A51">
        <w:rPr>
          <w:rFonts w:ascii="宋体" w:hAnsi="宋体" w:cs="宋体" w:hint="eastAsia"/>
          <w:color w:val="0D0D0D" w:themeColor="text1" w:themeTint="F2"/>
          <w:kern w:val="0"/>
          <w:szCs w:val="21"/>
        </w:rPr>
        <w:t>发包人有权解除合同</w:t>
      </w:r>
      <w:r w:rsidRPr="00203A51">
        <w:rPr>
          <w:rFonts w:ascii="宋体" w:hAnsi="宋体" w:cs="宋体" w:hint="eastAsia"/>
          <w:color w:val="0D0D0D" w:themeColor="text1" w:themeTint="F2"/>
          <w:kern w:val="0"/>
          <w:szCs w:val="21"/>
        </w:rPr>
        <w:t>，将本工程另行发包，并不免除承包人应承担的违约赔偿责任。</w:t>
      </w:r>
    </w:p>
    <w:p w14:paraId="2B73A505"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3</w:t>
      </w:r>
      <w:r w:rsidRPr="00203A51">
        <w:rPr>
          <w:rFonts w:ascii="宋体" w:hAnsi="宋体" w:cs="宋体" w:hint="eastAsia"/>
          <w:color w:val="0D0D0D" w:themeColor="text1" w:themeTint="F2"/>
          <w:kern w:val="0"/>
          <w:szCs w:val="21"/>
        </w:rPr>
        <w:t>）承包人因自身原因</w:t>
      </w:r>
      <w:r w:rsidRPr="00203A51">
        <w:rPr>
          <w:rFonts w:ascii="宋体" w:hAnsi="宋体" w:cs="宋体" w:hint="eastAsia"/>
          <w:color w:val="0D0D0D" w:themeColor="text1" w:themeTint="F2"/>
          <w:kern w:val="0"/>
          <w:szCs w:val="21"/>
        </w:rPr>
        <w:t>造成的质量安全事故</w:t>
      </w:r>
      <w:r w:rsidRPr="00203A51">
        <w:rPr>
          <w:rFonts w:ascii="宋体" w:hAnsi="宋体" w:cs="宋体" w:hint="eastAsia"/>
          <w:color w:val="0D0D0D" w:themeColor="text1" w:themeTint="F2"/>
          <w:kern w:val="0"/>
          <w:szCs w:val="21"/>
        </w:rPr>
        <w:t>，除按国家相关法律法规规定由相关行政主管部门处罚外，承包人还应赔偿发包人因此遭受的实际损失，并根据水利工程建设质量和安全事故分级，较大及以下安全事故</w:t>
      </w:r>
      <w:r w:rsidRPr="00203A51">
        <w:rPr>
          <w:rFonts w:ascii="宋体" w:hAnsi="宋体" w:cs="宋体" w:hint="eastAsia"/>
          <w:color w:val="0D0D0D" w:themeColor="text1" w:themeTint="F2"/>
          <w:kern w:val="0"/>
          <w:szCs w:val="21"/>
        </w:rPr>
        <w:t>每宗扣除工程款</w:t>
      </w:r>
      <w:r w:rsidRPr="00203A51">
        <w:rPr>
          <w:rFonts w:ascii="宋体" w:hAnsi="宋体" w:cs="宋体"/>
          <w:color w:val="0D0D0D" w:themeColor="text1" w:themeTint="F2"/>
          <w:kern w:val="0"/>
          <w:szCs w:val="21"/>
        </w:rPr>
        <w:t>10</w:t>
      </w:r>
      <w:r w:rsidRPr="00203A51">
        <w:rPr>
          <w:rFonts w:ascii="宋体" w:hAnsi="宋体" w:cs="宋体"/>
          <w:color w:val="0D0D0D" w:themeColor="text1" w:themeTint="F2"/>
          <w:kern w:val="0"/>
          <w:szCs w:val="21"/>
        </w:rPr>
        <w:t>万元，重大、特大及特别重大安全事故每宗扣除工程款</w:t>
      </w:r>
      <w:r w:rsidRPr="00203A51">
        <w:rPr>
          <w:rFonts w:ascii="宋体" w:hAnsi="宋体" w:cs="宋体"/>
          <w:color w:val="0D0D0D" w:themeColor="text1" w:themeTint="F2"/>
          <w:kern w:val="0"/>
          <w:szCs w:val="21"/>
        </w:rPr>
        <w:t>20</w:t>
      </w:r>
      <w:r w:rsidRPr="00203A51">
        <w:rPr>
          <w:rFonts w:ascii="宋体" w:hAnsi="宋体" w:cs="宋体"/>
          <w:color w:val="0D0D0D" w:themeColor="text1" w:themeTint="F2"/>
          <w:kern w:val="0"/>
          <w:szCs w:val="21"/>
        </w:rPr>
        <w:t>万元、</w:t>
      </w:r>
      <w:r w:rsidRPr="00203A51">
        <w:rPr>
          <w:rFonts w:ascii="宋体" w:hAnsi="宋体" w:cs="宋体"/>
          <w:color w:val="0D0D0D" w:themeColor="text1" w:themeTint="F2"/>
          <w:kern w:val="0"/>
          <w:szCs w:val="21"/>
        </w:rPr>
        <w:t>30</w:t>
      </w:r>
      <w:r w:rsidRPr="00203A51">
        <w:rPr>
          <w:rFonts w:ascii="宋体" w:hAnsi="宋体" w:cs="宋体"/>
          <w:color w:val="0D0D0D" w:themeColor="text1" w:themeTint="F2"/>
          <w:kern w:val="0"/>
          <w:szCs w:val="21"/>
        </w:rPr>
        <w:t>万元和</w:t>
      </w:r>
      <w:r w:rsidRPr="00203A51">
        <w:rPr>
          <w:rFonts w:ascii="宋体" w:hAnsi="宋体" w:cs="宋体"/>
          <w:color w:val="0D0D0D" w:themeColor="text1" w:themeTint="F2"/>
          <w:kern w:val="0"/>
          <w:szCs w:val="21"/>
        </w:rPr>
        <w:t>50</w:t>
      </w:r>
      <w:r w:rsidRPr="00203A51">
        <w:rPr>
          <w:rFonts w:ascii="宋体" w:hAnsi="宋体" w:cs="宋体"/>
          <w:color w:val="0D0D0D" w:themeColor="text1" w:themeTint="F2"/>
          <w:kern w:val="0"/>
          <w:szCs w:val="21"/>
        </w:rPr>
        <w:t>万元。</w:t>
      </w:r>
      <w:r w:rsidRPr="00203A51">
        <w:rPr>
          <w:rFonts w:ascii="宋体" w:hAnsi="宋体" w:cs="宋体" w:hint="eastAsia"/>
          <w:color w:val="0D0D0D" w:themeColor="text1" w:themeTint="F2"/>
          <w:kern w:val="0"/>
          <w:szCs w:val="21"/>
        </w:rPr>
        <w:t>同时发包人有权解除合同，暂停或取消承包人今后参与由发包人负责组织实施项目的投标（或摇珠）资格。若因此造</w:t>
      </w:r>
      <w:r w:rsidRPr="00203A51">
        <w:rPr>
          <w:rFonts w:ascii="宋体" w:hAnsi="宋体" w:cs="宋体" w:hint="eastAsia"/>
          <w:color w:val="0D0D0D" w:themeColor="text1" w:themeTint="F2"/>
          <w:kern w:val="0"/>
          <w:szCs w:val="21"/>
        </w:rPr>
        <w:t>成发包人被相关行政主管部门处罚，发包人保留向承包人的追索权。</w:t>
      </w:r>
    </w:p>
    <w:p w14:paraId="0E8E7022"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color w:val="0D0D0D" w:themeColor="text1" w:themeTint="F2"/>
          <w:kern w:val="0"/>
          <w:szCs w:val="21"/>
        </w:rPr>
        <w:t>4</w:t>
      </w:r>
      <w:r w:rsidRPr="00203A51">
        <w:rPr>
          <w:rFonts w:ascii="宋体" w:hAnsi="宋体" w:cs="宋体" w:hint="eastAsia"/>
          <w:color w:val="0D0D0D" w:themeColor="text1" w:themeTint="F2"/>
          <w:kern w:val="0"/>
          <w:szCs w:val="21"/>
        </w:rPr>
        <w:t>）其他按次计违约条款如下：</w:t>
      </w:r>
    </w:p>
    <w:p w14:paraId="09708E7D"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color w:val="0D0D0D" w:themeColor="text1" w:themeTint="F2"/>
          <w:kern w:val="0"/>
          <w:szCs w:val="21"/>
        </w:rPr>
        <w:t>1</w:t>
      </w:r>
      <w:r w:rsidRPr="00203A51">
        <w:rPr>
          <w:rFonts w:ascii="宋体" w:hAnsi="宋体" w:cs="宋体" w:hint="eastAsia"/>
          <w:color w:val="0D0D0D" w:themeColor="text1" w:themeTint="F2"/>
          <w:kern w:val="0"/>
          <w:szCs w:val="21"/>
        </w:rPr>
        <w:t>）所有进入施工现场的施工人员必须戴</w:t>
      </w:r>
      <w:r w:rsidRPr="00203A51">
        <w:rPr>
          <w:rFonts w:ascii="宋体" w:hAnsi="宋体" w:cs="宋体" w:hint="eastAsia"/>
          <w:color w:val="0D0D0D" w:themeColor="text1" w:themeTint="F2"/>
          <w:kern w:val="0"/>
          <w:szCs w:val="21"/>
        </w:rPr>
        <w:t>安全帽，管理人员佩戴胸卡，否则按每人每次扣除工程款</w:t>
      </w:r>
      <w:r w:rsidRPr="00203A51">
        <w:rPr>
          <w:rFonts w:ascii="宋体" w:hAnsi="宋体" w:cs="宋体"/>
          <w:color w:val="0D0D0D" w:themeColor="text1" w:themeTint="F2"/>
          <w:kern w:val="0"/>
          <w:szCs w:val="21"/>
        </w:rPr>
        <w:t>50</w:t>
      </w:r>
      <w:r w:rsidRPr="00203A51">
        <w:rPr>
          <w:rFonts w:ascii="宋体" w:hAnsi="宋体" w:cs="宋体" w:hint="eastAsia"/>
          <w:color w:val="0D0D0D" w:themeColor="text1" w:themeTint="F2"/>
          <w:kern w:val="0"/>
          <w:szCs w:val="21"/>
        </w:rPr>
        <w:t>元。</w:t>
      </w:r>
    </w:p>
    <w:p w14:paraId="3E17057C"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lastRenderedPageBreak/>
        <w:t>2</w:t>
      </w:r>
      <w:r w:rsidRPr="00203A51">
        <w:rPr>
          <w:rFonts w:ascii="宋体" w:hAnsi="宋体" w:cs="宋体" w:hint="eastAsia"/>
          <w:color w:val="0D0D0D" w:themeColor="text1" w:themeTint="F2"/>
          <w:kern w:val="0"/>
          <w:szCs w:val="21"/>
        </w:rPr>
        <w:t>）承包人应按安全生产和文明施工的有关规定落实公示牌、警示牌、施工</w:t>
      </w:r>
      <w:proofErr w:type="gramStart"/>
      <w:r w:rsidRPr="00203A51">
        <w:rPr>
          <w:rFonts w:ascii="宋体" w:hAnsi="宋体" w:cs="宋体" w:hint="eastAsia"/>
          <w:color w:val="0D0D0D" w:themeColor="text1" w:themeTint="F2"/>
          <w:kern w:val="0"/>
          <w:szCs w:val="21"/>
        </w:rPr>
        <w:t>围蔽等相关</w:t>
      </w:r>
      <w:proofErr w:type="gramEnd"/>
      <w:r w:rsidRPr="00203A51">
        <w:rPr>
          <w:rFonts w:ascii="宋体" w:hAnsi="宋体" w:cs="宋体" w:hint="eastAsia"/>
          <w:color w:val="0D0D0D" w:themeColor="text1" w:themeTint="F2"/>
          <w:kern w:val="0"/>
          <w:szCs w:val="21"/>
        </w:rPr>
        <w:t>安全生产措施，进行安全操作，所需费用包含在投标报价中。</w:t>
      </w:r>
      <w:r w:rsidRPr="00203A51">
        <w:rPr>
          <w:rFonts w:ascii="宋体" w:hAnsi="宋体" w:cs="宋体" w:hint="eastAsia"/>
          <w:color w:val="0D0D0D" w:themeColor="text1" w:themeTint="F2"/>
          <w:kern w:val="0"/>
          <w:szCs w:val="21"/>
        </w:rPr>
        <w:t>未按规定落实上述措施，每发现</w:t>
      </w:r>
      <w:r w:rsidRPr="00203A51">
        <w:rPr>
          <w:rFonts w:ascii="宋体" w:hAnsi="宋体" w:cs="宋体"/>
          <w:color w:val="0D0D0D" w:themeColor="text1" w:themeTint="F2"/>
          <w:kern w:val="0"/>
          <w:szCs w:val="21"/>
        </w:rPr>
        <w:t>1</w:t>
      </w:r>
      <w:r w:rsidRPr="00203A51">
        <w:rPr>
          <w:rFonts w:ascii="宋体" w:hAnsi="宋体" w:cs="宋体" w:hint="eastAsia"/>
          <w:color w:val="0D0D0D" w:themeColor="text1" w:themeTint="F2"/>
          <w:kern w:val="0"/>
          <w:szCs w:val="21"/>
        </w:rPr>
        <w:t>例，扣除工程款</w:t>
      </w:r>
      <w:r w:rsidRPr="00203A51">
        <w:rPr>
          <w:rFonts w:ascii="宋体" w:hAnsi="宋体" w:cs="宋体"/>
          <w:color w:val="0D0D0D" w:themeColor="text1" w:themeTint="F2"/>
          <w:kern w:val="0"/>
          <w:szCs w:val="21"/>
        </w:rPr>
        <w:t>2000</w:t>
      </w:r>
      <w:r w:rsidRPr="00203A51">
        <w:rPr>
          <w:rFonts w:ascii="宋体" w:hAnsi="宋体" w:cs="宋体" w:hint="eastAsia"/>
          <w:color w:val="0D0D0D" w:themeColor="text1" w:themeTint="F2"/>
          <w:kern w:val="0"/>
          <w:szCs w:val="21"/>
        </w:rPr>
        <w:t>元。</w:t>
      </w:r>
    </w:p>
    <w:p w14:paraId="143A491B"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3</w:t>
      </w:r>
      <w:r w:rsidRPr="00203A51">
        <w:rPr>
          <w:rFonts w:ascii="宋体" w:hAnsi="宋体" w:cs="宋体" w:hint="eastAsia"/>
          <w:color w:val="0D0D0D" w:themeColor="text1" w:themeTint="F2"/>
          <w:kern w:val="0"/>
          <w:szCs w:val="21"/>
        </w:rPr>
        <w:t>）承包人必须按照国务院《建设工程安全生产管理条例》的规定，采取必要的安全措施确保毗邻建筑物、构筑物和地下管线等的安全，所需费用已经包含在安全生产措施费或其他投标报价中。未按规定落实上述措施，每发现</w:t>
      </w:r>
      <w:r w:rsidRPr="00203A51">
        <w:rPr>
          <w:rFonts w:ascii="宋体" w:hAnsi="宋体" w:cs="宋体"/>
          <w:color w:val="0D0D0D" w:themeColor="text1" w:themeTint="F2"/>
          <w:kern w:val="0"/>
          <w:szCs w:val="21"/>
        </w:rPr>
        <w:t>1</w:t>
      </w:r>
      <w:r w:rsidRPr="00203A51">
        <w:rPr>
          <w:rFonts w:ascii="宋体" w:hAnsi="宋体" w:cs="宋体" w:hint="eastAsia"/>
          <w:color w:val="0D0D0D" w:themeColor="text1" w:themeTint="F2"/>
          <w:kern w:val="0"/>
          <w:szCs w:val="21"/>
        </w:rPr>
        <w:t>例，扣除工程款</w:t>
      </w:r>
      <w:r w:rsidRPr="00203A51">
        <w:rPr>
          <w:rFonts w:ascii="宋体" w:hAnsi="宋体" w:cs="宋体"/>
          <w:color w:val="0D0D0D" w:themeColor="text1" w:themeTint="F2"/>
          <w:kern w:val="0"/>
          <w:szCs w:val="21"/>
        </w:rPr>
        <w:t>2000</w:t>
      </w:r>
      <w:r w:rsidRPr="00203A51">
        <w:rPr>
          <w:rFonts w:ascii="宋体" w:hAnsi="宋体" w:cs="宋体" w:hint="eastAsia"/>
          <w:color w:val="0D0D0D" w:themeColor="text1" w:themeTint="F2"/>
          <w:kern w:val="0"/>
          <w:szCs w:val="21"/>
        </w:rPr>
        <w:t>元，因此发生安全事故的，按专用合同条件</w:t>
      </w:r>
      <w:r w:rsidRPr="00203A51">
        <w:rPr>
          <w:rFonts w:hint="eastAsia"/>
          <w:color w:val="0D0D0D" w:themeColor="text1" w:themeTint="F2"/>
        </w:rPr>
        <w:t>10.</w:t>
      </w:r>
      <w:r w:rsidRPr="00203A51">
        <w:rPr>
          <w:color w:val="0D0D0D" w:themeColor="text1" w:themeTint="F2"/>
        </w:rPr>
        <w:t>9</w:t>
      </w:r>
      <w:r w:rsidRPr="00203A51">
        <w:rPr>
          <w:rFonts w:hint="eastAsia"/>
          <w:color w:val="0D0D0D" w:themeColor="text1" w:themeTint="F2"/>
        </w:rPr>
        <w:t>条第</w:t>
      </w:r>
      <w:r w:rsidRPr="00203A51">
        <w:rPr>
          <w:rFonts w:ascii="宋体" w:hAnsi="宋体" w:cs="宋体" w:hint="eastAsia"/>
          <w:color w:val="0D0D0D" w:themeColor="text1" w:themeTint="F2"/>
          <w:kern w:val="0"/>
          <w:szCs w:val="21"/>
        </w:rPr>
        <w:t>（</w:t>
      </w:r>
      <w:r w:rsidRPr="00203A51">
        <w:rPr>
          <w:rFonts w:ascii="宋体" w:hAnsi="宋体" w:cs="宋体"/>
          <w:color w:val="0D0D0D" w:themeColor="text1" w:themeTint="F2"/>
          <w:kern w:val="0"/>
          <w:szCs w:val="21"/>
        </w:rPr>
        <w:t>3</w:t>
      </w:r>
      <w:r w:rsidRPr="00203A51">
        <w:rPr>
          <w:rFonts w:ascii="宋体" w:hAnsi="宋体" w:cs="宋体" w:hint="eastAsia"/>
          <w:color w:val="0D0D0D" w:themeColor="text1" w:themeTint="F2"/>
          <w:kern w:val="0"/>
          <w:szCs w:val="21"/>
        </w:rPr>
        <w:t>）款处理。</w:t>
      </w:r>
    </w:p>
    <w:p w14:paraId="1B13493B"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4</w:t>
      </w:r>
      <w:r w:rsidRPr="00203A51">
        <w:rPr>
          <w:rFonts w:ascii="宋体" w:hAnsi="宋体" w:cs="宋体" w:hint="eastAsia"/>
          <w:color w:val="0D0D0D" w:themeColor="text1" w:themeTint="F2"/>
          <w:kern w:val="0"/>
          <w:szCs w:val="21"/>
        </w:rPr>
        <w:t>）工程安全监督部门以及建设或水行政主管部门检查指出的安全问题，</w:t>
      </w:r>
      <w:r w:rsidRPr="00203A51">
        <w:rPr>
          <w:rFonts w:ascii="宋体" w:hAnsi="宋体" w:cs="宋体" w:hint="eastAsia"/>
          <w:color w:val="0D0D0D" w:themeColor="text1" w:themeTint="F2"/>
          <w:kern w:val="0"/>
          <w:szCs w:val="21"/>
        </w:rPr>
        <w:t>除返工整顿外，每个问题扣除工程款</w:t>
      </w:r>
      <w:r w:rsidRPr="00203A51">
        <w:rPr>
          <w:rFonts w:ascii="宋体" w:hAnsi="宋体" w:cs="宋体"/>
          <w:color w:val="0D0D0D" w:themeColor="text1" w:themeTint="F2"/>
          <w:kern w:val="0"/>
          <w:szCs w:val="21"/>
        </w:rPr>
        <w:t>5000</w:t>
      </w:r>
      <w:r w:rsidRPr="00203A51">
        <w:rPr>
          <w:rFonts w:ascii="宋体" w:hAnsi="宋体" w:cs="宋体" w:hint="eastAsia"/>
          <w:color w:val="0D0D0D" w:themeColor="text1" w:themeTint="F2"/>
          <w:kern w:val="0"/>
          <w:szCs w:val="21"/>
        </w:rPr>
        <w:t>元。</w:t>
      </w:r>
    </w:p>
    <w:p w14:paraId="4DED2DA8"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color w:val="0D0D0D" w:themeColor="text1" w:themeTint="F2"/>
          <w:kern w:val="0"/>
          <w:szCs w:val="21"/>
        </w:rPr>
        <w:t>5</w:t>
      </w:r>
      <w:r w:rsidRPr="00203A51">
        <w:rPr>
          <w:rFonts w:ascii="宋体" w:hAnsi="宋体" w:cs="宋体" w:hint="eastAsia"/>
          <w:color w:val="0D0D0D" w:themeColor="text1" w:themeTint="F2"/>
          <w:kern w:val="0"/>
          <w:szCs w:val="21"/>
        </w:rPr>
        <w:t>）承包人必须按照国务院《建设工程安全生产管理条例》、建设部《关于落实建设工程安全生产监理责任的若干意见》（建市〔</w:t>
      </w:r>
      <w:r w:rsidRPr="00203A51">
        <w:rPr>
          <w:rFonts w:ascii="宋体" w:hAnsi="宋体" w:cs="宋体"/>
          <w:color w:val="0D0D0D" w:themeColor="text1" w:themeTint="F2"/>
          <w:kern w:val="0"/>
          <w:szCs w:val="21"/>
        </w:rPr>
        <w:t>2006</w:t>
      </w:r>
      <w:r w:rsidRPr="00203A51">
        <w:rPr>
          <w:rFonts w:ascii="宋体" w:hAnsi="宋体" w:cs="宋体" w:hint="eastAsia"/>
          <w:color w:val="0D0D0D" w:themeColor="text1" w:themeTint="F2"/>
          <w:kern w:val="0"/>
          <w:szCs w:val="21"/>
        </w:rPr>
        <w:t>〕</w:t>
      </w:r>
      <w:r w:rsidRPr="00203A51">
        <w:rPr>
          <w:rFonts w:ascii="宋体" w:hAnsi="宋体" w:cs="宋体"/>
          <w:color w:val="0D0D0D" w:themeColor="text1" w:themeTint="F2"/>
          <w:kern w:val="0"/>
          <w:szCs w:val="21"/>
        </w:rPr>
        <w:t>248</w:t>
      </w:r>
      <w:r w:rsidRPr="00203A51">
        <w:rPr>
          <w:rFonts w:ascii="宋体" w:hAnsi="宋体" w:cs="宋体" w:hint="eastAsia"/>
          <w:color w:val="0D0D0D" w:themeColor="text1" w:themeTint="F2"/>
          <w:kern w:val="0"/>
          <w:szCs w:val="21"/>
        </w:rPr>
        <w:t>号）和水利部颁布的《水利水电工程施工通用安全技术规程》（</w:t>
      </w:r>
      <w:r w:rsidRPr="00203A51">
        <w:rPr>
          <w:rFonts w:ascii="宋体" w:hAnsi="宋体" w:cs="宋体"/>
          <w:color w:val="0D0D0D" w:themeColor="text1" w:themeTint="F2"/>
          <w:kern w:val="0"/>
          <w:szCs w:val="21"/>
        </w:rPr>
        <w:t>SL398-2007</w:t>
      </w:r>
      <w:r w:rsidRPr="00203A51">
        <w:rPr>
          <w:rFonts w:ascii="宋体" w:hAnsi="宋体" w:cs="宋体" w:hint="eastAsia"/>
          <w:color w:val="0D0D0D" w:themeColor="text1" w:themeTint="F2"/>
          <w:kern w:val="0"/>
          <w:szCs w:val="21"/>
        </w:rPr>
        <w:t>）、《水利水电工程土建施工安全技术规程》（</w:t>
      </w:r>
      <w:r w:rsidRPr="00203A51">
        <w:rPr>
          <w:rFonts w:ascii="宋体" w:hAnsi="宋体" w:cs="宋体"/>
          <w:color w:val="0D0D0D" w:themeColor="text1" w:themeTint="F2"/>
          <w:kern w:val="0"/>
          <w:szCs w:val="21"/>
        </w:rPr>
        <w:t>SL399-2007</w:t>
      </w:r>
      <w:r w:rsidRPr="00203A51">
        <w:rPr>
          <w:rFonts w:ascii="宋体" w:hAnsi="宋体" w:cs="宋体" w:hint="eastAsia"/>
          <w:color w:val="0D0D0D" w:themeColor="text1" w:themeTint="F2"/>
          <w:kern w:val="0"/>
          <w:szCs w:val="21"/>
        </w:rPr>
        <w:t>）、《水利水电工程金属结构与机电设备安装安全技术规程》（</w:t>
      </w:r>
      <w:r w:rsidRPr="00203A51">
        <w:rPr>
          <w:rFonts w:ascii="宋体" w:hAnsi="宋体" w:cs="宋体"/>
          <w:color w:val="0D0D0D" w:themeColor="text1" w:themeTint="F2"/>
          <w:kern w:val="0"/>
          <w:szCs w:val="21"/>
        </w:rPr>
        <w:t>SL400-2007</w:t>
      </w:r>
      <w:r w:rsidRPr="00203A51">
        <w:rPr>
          <w:rFonts w:ascii="宋体" w:hAnsi="宋体" w:cs="宋体" w:hint="eastAsia"/>
          <w:color w:val="0D0D0D" w:themeColor="text1" w:themeTint="F2"/>
          <w:kern w:val="0"/>
          <w:szCs w:val="21"/>
        </w:rPr>
        <w:t>）、《水利水电工程施工作业人员安全操作规程》（</w:t>
      </w:r>
      <w:r w:rsidRPr="00203A51">
        <w:rPr>
          <w:rFonts w:ascii="宋体" w:hAnsi="宋体" w:cs="宋体"/>
          <w:color w:val="0D0D0D" w:themeColor="text1" w:themeTint="F2"/>
          <w:kern w:val="0"/>
          <w:szCs w:val="21"/>
        </w:rPr>
        <w:t>SL401-2007</w:t>
      </w:r>
      <w:r w:rsidRPr="00203A51">
        <w:rPr>
          <w:rFonts w:ascii="宋体" w:hAnsi="宋体" w:cs="宋体" w:hint="eastAsia"/>
          <w:color w:val="0D0D0D" w:themeColor="text1" w:themeTint="F2"/>
          <w:kern w:val="0"/>
          <w:szCs w:val="21"/>
        </w:rPr>
        <w:t>）及其他有关规律法规、制度和本合同规定，制定完善并落实安全生产工作制度和安全生产事故应急预案，全面预防消</w:t>
      </w:r>
      <w:r w:rsidRPr="00203A51">
        <w:rPr>
          <w:rFonts w:ascii="宋体" w:hAnsi="宋体" w:cs="宋体" w:hint="eastAsia"/>
          <w:color w:val="0D0D0D" w:themeColor="text1" w:themeTint="F2"/>
          <w:kern w:val="0"/>
          <w:szCs w:val="21"/>
        </w:rPr>
        <w:t>防、防汛、环保及其他方面涉及的各类施工事故的发生，及时处理，减少损失，降低危害。上述安全生产工作制度和安全生产事故应急预案由承包人接到开工通知</w:t>
      </w:r>
      <w:r w:rsidRPr="00203A51">
        <w:rPr>
          <w:rFonts w:ascii="宋体" w:hAnsi="宋体" w:cs="宋体"/>
          <w:color w:val="0D0D0D" w:themeColor="text1" w:themeTint="F2"/>
          <w:kern w:val="0"/>
          <w:szCs w:val="21"/>
        </w:rPr>
        <w:t>7</w:t>
      </w:r>
      <w:r w:rsidRPr="00203A51">
        <w:rPr>
          <w:rFonts w:ascii="宋体" w:hAnsi="宋体" w:cs="宋体" w:hint="eastAsia"/>
          <w:color w:val="0D0D0D" w:themeColor="text1" w:themeTint="F2"/>
          <w:kern w:val="0"/>
          <w:szCs w:val="21"/>
        </w:rPr>
        <w:t>日内提交监理人审批，不能按时提交或提交的文件不合格的，</w:t>
      </w:r>
      <w:r w:rsidRPr="00203A51">
        <w:rPr>
          <w:rFonts w:ascii="宋体" w:hAnsi="宋体" w:cs="宋体" w:hint="eastAsia"/>
          <w:color w:val="0D0D0D" w:themeColor="text1" w:themeTint="F2"/>
          <w:kern w:val="0"/>
          <w:szCs w:val="21"/>
        </w:rPr>
        <w:t>按违约处理，扣除工程款</w:t>
      </w:r>
      <w:r w:rsidRPr="00203A51">
        <w:rPr>
          <w:rFonts w:ascii="宋体" w:hAnsi="宋体" w:cs="宋体"/>
          <w:color w:val="0D0D0D" w:themeColor="text1" w:themeTint="F2"/>
          <w:kern w:val="0"/>
          <w:szCs w:val="21"/>
        </w:rPr>
        <w:t>2000</w:t>
      </w:r>
      <w:r w:rsidRPr="00203A51">
        <w:rPr>
          <w:rFonts w:ascii="宋体" w:hAnsi="宋体" w:cs="宋体" w:hint="eastAsia"/>
          <w:color w:val="0D0D0D" w:themeColor="text1" w:themeTint="F2"/>
          <w:kern w:val="0"/>
          <w:szCs w:val="21"/>
        </w:rPr>
        <w:t>元，并视情节加重处罚。</w:t>
      </w:r>
    </w:p>
    <w:p w14:paraId="1EFD5BFA" w14:textId="0DDA198D"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color w:val="0D0D0D" w:themeColor="text1" w:themeTint="F2"/>
          <w:kern w:val="0"/>
          <w:szCs w:val="21"/>
        </w:rPr>
        <w:t>6</w:t>
      </w:r>
      <w:r w:rsidRPr="00203A51">
        <w:rPr>
          <w:rFonts w:ascii="宋体" w:hAnsi="宋体" w:cs="宋体" w:hint="eastAsia"/>
          <w:color w:val="0D0D0D" w:themeColor="text1" w:themeTint="F2"/>
          <w:kern w:val="0"/>
          <w:szCs w:val="21"/>
        </w:rPr>
        <w:t>）突发事件、应急事件处置：承包人应在第一时间对突发事件、应急事件进行处置并报告，若因处置不力或不及时、不落实有关部门及涉事第三方合法要求而造成事故及事故扩大损失，发包人可按</w:t>
      </w:r>
      <w:r w:rsidRPr="00203A51">
        <w:rPr>
          <w:rFonts w:ascii="宋体" w:hAnsi="宋体" w:cs="宋体" w:hint="eastAsia"/>
          <w:color w:val="0D0D0D" w:themeColor="text1" w:themeTint="F2"/>
          <w:kern w:val="0"/>
          <w:szCs w:val="21"/>
        </w:rPr>
        <w:t>专用合同条款</w:t>
      </w:r>
      <w:r w:rsidRPr="00203A51">
        <w:rPr>
          <w:rFonts w:ascii="宋体" w:hAnsi="宋体" w:cs="宋体"/>
          <w:color w:val="0D0D0D" w:themeColor="text1" w:themeTint="F2"/>
          <w:kern w:val="0"/>
          <w:szCs w:val="21"/>
        </w:rPr>
        <w:t>4.2.</w:t>
      </w:r>
      <w:r w:rsidRPr="00203A51">
        <w:rPr>
          <w:rFonts w:ascii="宋体" w:hAnsi="宋体" w:cs="宋体"/>
          <w:color w:val="0D0D0D" w:themeColor="text1" w:themeTint="F2"/>
          <w:kern w:val="0"/>
          <w:szCs w:val="21"/>
        </w:rPr>
        <w:t>6</w:t>
      </w:r>
      <w:r w:rsidRPr="00203A51">
        <w:rPr>
          <w:rFonts w:ascii="宋体" w:hAnsi="宋体" w:cs="宋体" w:hint="eastAsia"/>
          <w:color w:val="0D0D0D" w:themeColor="text1" w:themeTint="F2"/>
          <w:kern w:val="0"/>
          <w:szCs w:val="21"/>
        </w:rPr>
        <w:t>支取履约担保资金</w:t>
      </w:r>
      <w:r w:rsidRPr="00203A51">
        <w:rPr>
          <w:rFonts w:ascii="宋体" w:hAnsi="宋体" w:cs="宋体" w:hint="eastAsia"/>
          <w:color w:val="0D0D0D" w:themeColor="text1" w:themeTint="F2"/>
          <w:kern w:val="0"/>
          <w:szCs w:val="21"/>
        </w:rPr>
        <w:t>及处理后续工作。</w:t>
      </w:r>
      <w:r w:rsidRPr="00203A51">
        <w:rPr>
          <w:rFonts w:ascii="宋体" w:hAnsi="宋体" w:cs="宋体" w:hint="eastAsia"/>
          <w:color w:val="0D0D0D" w:themeColor="text1" w:themeTint="F2"/>
          <w:kern w:val="0"/>
          <w:szCs w:val="21"/>
        </w:rPr>
        <w:t>此外，发包人视情节影响严重程度，有权对每宗事件处罚人民币</w:t>
      </w:r>
      <w:r w:rsidRPr="00203A51">
        <w:rPr>
          <w:rFonts w:ascii="宋体" w:hAnsi="宋体" w:cs="宋体"/>
          <w:color w:val="0D0D0D" w:themeColor="text1" w:themeTint="F2"/>
          <w:kern w:val="0"/>
          <w:szCs w:val="21"/>
        </w:rPr>
        <w:t>5</w:t>
      </w:r>
      <w:r w:rsidRPr="00203A51">
        <w:rPr>
          <w:rFonts w:ascii="宋体" w:hAnsi="宋体" w:cs="宋体" w:hint="eastAsia"/>
          <w:color w:val="0D0D0D" w:themeColor="text1" w:themeTint="F2"/>
          <w:kern w:val="0"/>
          <w:szCs w:val="21"/>
        </w:rPr>
        <w:t>至</w:t>
      </w:r>
      <w:r w:rsidRPr="00203A51">
        <w:rPr>
          <w:rFonts w:ascii="宋体" w:hAnsi="宋体" w:cs="宋体"/>
          <w:color w:val="0D0D0D" w:themeColor="text1" w:themeTint="F2"/>
          <w:kern w:val="0"/>
          <w:szCs w:val="21"/>
        </w:rPr>
        <w:t>10</w:t>
      </w:r>
      <w:r w:rsidRPr="00203A51">
        <w:rPr>
          <w:rFonts w:ascii="宋体" w:hAnsi="宋体" w:cs="宋体" w:hint="eastAsia"/>
          <w:color w:val="0D0D0D" w:themeColor="text1" w:themeTint="F2"/>
          <w:kern w:val="0"/>
          <w:szCs w:val="21"/>
        </w:rPr>
        <w:t>万元，并有权将违约行为记入该企业诚信评分考核。</w:t>
      </w:r>
    </w:p>
    <w:p w14:paraId="78BE4668" w14:textId="77777777" w:rsidR="00CA314E" w:rsidRPr="00203A51" w:rsidRDefault="001B5B2D">
      <w:pPr>
        <w:pStyle w:val="3"/>
        <w:spacing w:before="360" w:after="240" w:line="360" w:lineRule="auto"/>
        <w:ind w:firstLineChars="0" w:firstLine="0"/>
        <w:rPr>
          <w:rStyle w:val="2Char1"/>
          <w:bCs/>
          <w:color w:val="0D0D0D" w:themeColor="text1" w:themeTint="F2"/>
        </w:rPr>
      </w:pPr>
      <w:bookmarkStart w:id="1526" w:name="_Toc32116"/>
      <w:bookmarkStart w:id="1527" w:name="_Toc607794467"/>
      <w:bookmarkStart w:id="1528" w:name="_Toc25956"/>
      <w:bookmarkStart w:id="1529" w:name="_Toc144213127"/>
      <w:r w:rsidRPr="00203A51">
        <w:rPr>
          <w:rStyle w:val="2Char1"/>
          <w:bCs/>
          <w:color w:val="0D0D0D" w:themeColor="text1" w:themeTint="F2"/>
        </w:rPr>
        <w:t xml:space="preserve">11. </w:t>
      </w:r>
      <w:r w:rsidRPr="00203A51">
        <w:rPr>
          <w:rStyle w:val="2Char1"/>
          <w:rFonts w:hint="eastAsia"/>
          <w:bCs/>
          <w:color w:val="0D0D0D" w:themeColor="text1" w:themeTint="F2"/>
        </w:rPr>
        <w:t>开始工作和竣工</w:t>
      </w:r>
      <w:bookmarkEnd w:id="1526"/>
      <w:bookmarkEnd w:id="1527"/>
      <w:bookmarkEnd w:id="1528"/>
      <w:bookmarkEnd w:id="1529"/>
    </w:p>
    <w:p w14:paraId="369FF3A6" w14:textId="77777777" w:rsidR="00CA314E" w:rsidRPr="00203A51" w:rsidRDefault="001B5B2D">
      <w:pPr>
        <w:pStyle w:val="4"/>
        <w:spacing w:before="240" w:after="120" w:line="360" w:lineRule="auto"/>
        <w:rPr>
          <w:color w:val="0D0D0D" w:themeColor="text1" w:themeTint="F2"/>
        </w:rPr>
      </w:pPr>
      <w:r w:rsidRPr="00203A51">
        <w:rPr>
          <w:rFonts w:hint="eastAsia"/>
          <w:color w:val="0D0D0D" w:themeColor="text1" w:themeTint="F2"/>
        </w:rPr>
        <w:t xml:space="preserve">11.1 </w:t>
      </w:r>
      <w:r w:rsidRPr="00203A51">
        <w:rPr>
          <w:rFonts w:hint="eastAsia"/>
          <w:color w:val="0D0D0D" w:themeColor="text1" w:themeTint="F2"/>
        </w:rPr>
        <w:t>开始工作</w:t>
      </w:r>
    </w:p>
    <w:p w14:paraId="3153087D" w14:textId="77777777" w:rsidR="00CA314E" w:rsidRPr="00203A51" w:rsidRDefault="001B5B2D">
      <w:pPr>
        <w:pStyle w:val="a0"/>
        <w:ind w:firstLineChars="200" w:firstLine="420"/>
        <w:rPr>
          <w:color w:val="0D0D0D" w:themeColor="text1" w:themeTint="F2"/>
        </w:rPr>
      </w:pPr>
      <w:r w:rsidRPr="00203A51">
        <w:rPr>
          <w:rFonts w:ascii="宋体" w:hAnsi="宋体" w:cs="宋体" w:hint="eastAsia"/>
          <w:color w:val="0D0D0D" w:themeColor="text1" w:themeTint="F2"/>
          <w:kern w:val="0"/>
          <w:szCs w:val="21"/>
        </w:rPr>
        <w:t>开始工作的条件：</w:t>
      </w:r>
      <w:r w:rsidRPr="00203A51">
        <w:rPr>
          <w:rFonts w:ascii="宋体" w:hAnsi="宋体" w:hint="eastAsia"/>
          <w:bCs/>
          <w:snapToGrid w:val="0"/>
          <w:color w:val="0D0D0D" w:themeColor="text1" w:themeTint="F2"/>
          <w:kern w:val="0"/>
          <w:szCs w:val="21"/>
        </w:rPr>
        <w:t>勘察工期自合同签订之日起算；设计工期自</w:t>
      </w:r>
      <w:r w:rsidRPr="00203A51">
        <w:rPr>
          <w:rFonts w:ascii="Times New Roman" w:hAnsi="Times New Roman" w:hint="eastAsia"/>
          <w:color w:val="0D0D0D" w:themeColor="text1" w:themeTint="F2"/>
        </w:rPr>
        <w:t>勘察工期结束后起算；</w:t>
      </w:r>
      <w:r w:rsidRPr="00203A51">
        <w:rPr>
          <w:rFonts w:ascii="宋体" w:hAnsi="宋体" w:hint="eastAsia"/>
          <w:bCs/>
          <w:snapToGrid w:val="0"/>
          <w:color w:val="0D0D0D" w:themeColor="text1" w:themeTint="F2"/>
          <w:kern w:val="0"/>
          <w:szCs w:val="21"/>
        </w:rPr>
        <w:t>施工工期由监理单位签发的开工日期起算。</w:t>
      </w:r>
    </w:p>
    <w:p w14:paraId="59796D70" w14:textId="77777777" w:rsidR="00CA314E" w:rsidRPr="00203A51" w:rsidRDefault="001B5B2D">
      <w:pPr>
        <w:pStyle w:val="4"/>
        <w:spacing w:before="240" w:after="120" w:line="360" w:lineRule="auto"/>
        <w:rPr>
          <w:color w:val="0D0D0D" w:themeColor="text1" w:themeTint="F2"/>
        </w:rPr>
      </w:pPr>
      <w:r w:rsidRPr="00203A51">
        <w:rPr>
          <w:rFonts w:hint="eastAsia"/>
          <w:color w:val="0D0D0D" w:themeColor="text1" w:themeTint="F2"/>
        </w:rPr>
        <w:lastRenderedPageBreak/>
        <w:t xml:space="preserve">11.2 </w:t>
      </w:r>
      <w:r w:rsidRPr="00203A51">
        <w:rPr>
          <w:rFonts w:hint="eastAsia"/>
          <w:color w:val="0D0D0D" w:themeColor="text1" w:themeTint="F2"/>
        </w:rPr>
        <w:t>竣工</w:t>
      </w:r>
    </w:p>
    <w:p w14:paraId="22684D36"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预计竣工时间：</w:t>
      </w:r>
      <w:proofErr w:type="gramStart"/>
      <w:r w:rsidRPr="00203A51">
        <w:rPr>
          <w:rFonts w:ascii="宋体" w:hAnsi="宋体" w:cs="宋体" w:hint="eastAsia"/>
          <w:color w:val="0D0D0D" w:themeColor="text1" w:themeTint="F2"/>
          <w:kern w:val="0"/>
          <w:szCs w:val="21"/>
        </w:rPr>
        <w:t>见合同</w:t>
      </w:r>
      <w:proofErr w:type="gramEnd"/>
      <w:r w:rsidRPr="00203A51">
        <w:rPr>
          <w:rFonts w:ascii="宋体" w:hAnsi="宋体" w:cs="宋体" w:hint="eastAsia"/>
          <w:color w:val="0D0D0D" w:themeColor="text1" w:themeTint="F2"/>
          <w:kern w:val="0"/>
          <w:szCs w:val="21"/>
        </w:rPr>
        <w:t>协议书。</w:t>
      </w:r>
    </w:p>
    <w:p w14:paraId="1666DD32" w14:textId="77777777" w:rsidR="00CA314E" w:rsidRPr="00203A51" w:rsidRDefault="001B5B2D">
      <w:pPr>
        <w:pStyle w:val="4"/>
        <w:spacing w:before="240" w:after="120" w:line="360" w:lineRule="auto"/>
        <w:rPr>
          <w:color w:val="0D0D0D" w:themeColor="text1" w:themeTint="F2"/>
        </w:rPr>
      </w:pPr>
      <w:r w:rsidRPr="00203A51">
        <w:rPr>
          <w:rFonts w:hint="eastAsia"/>
          <w:color w:val="0D0D0D" w:themeColor="text1" w:themeTint="F2"/>
        </w:rPr>
        <w:t xml:space="preserve">11.3 </w:t>
      </w:r>
      <w:r w:rsidRPr="00203A51">
        <w:rPr>
          <w:rFonts w:hint="eastAsia"/>
          <w:color w:val="0D0D0D" w:themeColor="text1" w:themeTint="F2"/>
        </w:rPr>
        <w:t>发包人的工期延误</w:t>
      </w:r>
    </w:p>
    <w:p w14:paraId="03409312"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本款修改为：</w:t>
      </w:r>
    </w:p>
    <w:p w14:paraId="5F56CD17"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11.3.1</w:t>
      </w:r>
      <w:r w:rsidRPr="00203A51">
        <w:rPr>
          <w:rFonts w:ascii="宋体" w:hAnsi="宋体" w:cs="宋体" w:hint="eastAsia"/>
          <w:color w:val="0D0D0D" w:themeColor="text1" w:themeTint="F2"/>
          <w:kern w:val="0"/>
          <w:szCs w:val="21"/>
        </w:rPr>
        <w:t>本合同为勘察设计施工总承包合同，承包人是工期控制的主体，除发包人的下列原因造成工期延误的，承包人有权要求发包人延长工期外，承包人无权要求其他的延长工期和增加费用要求。</w:t>
      </w:r>
    </w:p>
    <w:p w14:paraId="2006C400"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l</w:t>
      </w:r>
      <w:r w:rsidRPr="00203A51">
        <w:rPr>
          <w:rFonts w:ascii="宋体" w:hAnsi="宋体" w:cs="宋体" w:hint="eastAsia"/>
          <w:color w:val="0D0D0D" w:themeColor="text1" w:themeTint="F2"/>
          <w:kern w:val="0"/>
          <w:szCs w:val="21"/>
        </w:rPr>
        <w:t>）因计划调整导致暂停施工的，延长工期；</w:t>
      </w:r>
    </w:p>
    <w:p w14:paraId="3E99F9E9"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TimesNewRomanPSMT"/>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2</w:t>
      </w:r>
      <w:r w:rsidRPr="00203A51">
        <w:rPr>
          <w:rFonts w:ascii="宋体" w:hAnsi="宋体" w:cs="宋体" w:hint="eastAsia"/>
          <w:color w:val="0D0D0D" w:themeColor="text1" w:themeTint="F2"/>
          <w:kern w:val="0"/>
          <w:szCs w:val="21"/>
        </w:rPr>
        <w:t>）未能按照合同要求的期限对承包人文件进行审查，延长工期；</w:t>
      </w:r>
    </w:p>
    <w:p w14:paraId="3415252E"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3</w:t>
      </w:r>
      <w:r w:rsidRPr="00203A51">
        <w:rPr>
          <w:rFonts w:ascii="宋体" w:hAnsi="宋体" w:cs="宋体" w:hint="eastAsia"/>
          <w:color w:val="0D0D0D" w:themeColor="text1" w:themeTint="F2"/>
          <w:kern w:val="0"/>
          <w:szCs w:val="21"/>
        </w:rPr>
        <w:t>）因改变功能和需求导致设计变更的，延长工期，费用按变更的相关规定执行；</w:t>
      </w:r>
    </w:p>
    <w:p w14:paraId="2A401EC5"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4</w:t>
      </w:r>
      <w:r w:rsidRPr="00203A51">
        <w:rPr>
          <w:rFonts w:ascii="宋体" w:hAnsi="宋体" w:cs="宋体" w:hint="eastAsia"/>
          <w:color w:val="0D0D0D" w:themeColor="text1" w:themeTint="F2"/>
          <w:kern w:val="0"/>
          <w:szCs w:val="21"/>
        </w:rPr>
        <w:t>）因场地移交滞后原因导致工期拖延的，且影响关键节点工期的，承包人有权要求发包人延长工期；</w:t>
      </w:r>
    </w:p>
    <w:p w14:paraId="78E922DC"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5</w:t>
      </w:r>
      <w:r w:rsidRPr="00203A51">
        <w:rPr>
          <w:rFonts w:ascii="宋体" w:hAnsi="宋体" w:cs="宋体" w:hint="eastAsia"/>
          <w:color w:val="0D0D0D" w:themeColor="text1" w:themeTint="F2"/>
          <w:kern w:val="0"/>
          <w:szCs w:val="21"/>
        </w:rPr>
        <w:t>）承包人因天灾或人力不可抗拒的原因被迫停工（</w:t>
      </w:r>
      <w:proofErr w:type="gramStart"/>
      <w:r w:rsidRPr="00203A51">
        <w:rPr>
          <w:rFonts w:ascii="宋体" w:hAnsi="宋体" w:cs="宋体" w:hint="eastAsia"/>
          <w:color w:val="0D0D0D" w:themeColor="text1" w:themeTint="F2"/>
          <w:kern w:val="0"/>
          <w:szCs w:val="21"/>
        </w:rPr>
        <w:t>指遇六级</w:t>
      </w:r>
      <w:proofErr w:type="gramEnd"/>
      <w:r w:rsidRPr="00203A51">
        <w:rPr>
          <w:rFonts w:ascii="宋体" w:hAnsi="宋体" w:cs="宋体" w:hint="eastAsia"/>
          <w:color w:val="0D0D0D" w:themeColor="text1" w:themeTint="F2"/>
          <w:kern w:val="0"/>
          <w:szCs w:val="21"/>
        </w:rPr>
        <w:t>以上地震，十级以上强台风或龙卷风造成的重大破坏而延误工期或政府部门出具的停工指令的）；</w:t>
      </w:r>
    </w:p>
    <w:p w14:paraId="22EB5413"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除上述原因之外，其他所有工期延误均为承包人原因造成的延误。</w:t>
      </w:r>
    </w:p>
    <w:p w14:paraId="39052403"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11.3.2</w:t>
      </w:r>
      <w:r w:rsidRPr="00203A51">
        <w:rPr>
          <w:rFonts w:ascii="宋体" w:hAnsi="宋体" w:cs="宋体" w:hint="eastAsia"/>
          <w:color w:val="0D0D0D" w:themeColor="text1" w:themeTint="F2"/>
          <w:kern w:val="0"/>
          <w:szCs w:val="21"/>
        </w:rPr>
        <w:t>因承包人原因或因承包人对专业分包现场组织管理不力造成的工期延误的；因材料供应、施工劳力和机具设备的不足或发生安全、质量事故而影响工期属承包人责任的；承包人对现场组织管理不力或未能对专业分包提供协调、配合</w:t>
      </w:r>
      <w:r w:rsidRPr="00203A51">
        <w:rPr>
          <w:rFonts w:ascii="宋体" w:hAnsi="宋体" w:cs="宋体" w:hint="eastAsia"/>
          <w:color w:val="0D0D0D" w:themeColor="text1" w:themeTint="F2"/>
          <w:kern w:val="0"/>
          <w:szCs w:val="21"/>
        </w:rPr>
        <w:t>服务，以致专业工程的进度影响工期的，承包人不得以上述理由提出延长工期的要求，造成工期、质量影响的承包人还应当按照合同承担相应的违约责任。</w:t>
      </w:r>
    </w:p>
    <w:p w14:paraId="15434908" w14:textId="77777777" w:rsidR="00CA314E" w:rsidRPr="00203A51" w:rsidRDefault="001B5B2D">
      <w:pPr>
        <w:pStyle w:val="4"/>
        <w:spacing w:before="240" w:after="120" w:line="360" w:lineRule="auto"/>
        <w:rPr>
          <w:color w:val="0D0D0D" w:themeColor="text1" w:themeTint="F2"/>
        </w:rPr>
      </w:pPr>
      <w:r w:rsidRPr="00203A51">
        <w:rPr>
          <w:rFonts w:hint="eastAsia"/>
          <w:color w:val="0D0D0D" w:themeColor="text1" w:themeTint="F2"/>
        </w:rPr>
        <w:t xml:space="preserve">11.4 </w:t>
      </w:r>
      <w:r w:rsidRPr="00203A51">
        <w:rPr>
          <w:rFonts w:hint="eastAsia"/>
          <w:color w:val="0D0D0D" w:themeColor="text1" w:themeTint="F2"/>
        </w:rPr>
        <w:t>异常恶劣的气候条件</w:t>
      </w:r>
    </w:p>
    <w:p w14:paraId="51556563"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由于出现专用合同条款规定的异常恶劣气候的条件导致工期延误的（</w:t>
      </w:r>
      <w:proofErr w:type="gramStart"/>
      <w:r w:rsidRPr="00203A51">
        <w:rPr>
          <w:rFonts w:ascii="宋体" w:hAnsi="宋体" w:cs="宋体" w:hint="eastAsia"/>
          <w:color w:val="0D0D0D" w:themeColor="text1" w:themeTint="F2"/>
          <w:kern w:val="0"/>
          <w:szCs w:val="21"/>
        </w:rPr>
        <w:t>指遇六级</w:t>
      </w:r>
      <w:proofErr w:type="gramEnd"/>
      <w:r w:rsidRPr="00203A51">
        <w:rPr>
          <w:rFonts w:ascii="宋体" w:hAnsi="宋体" w:cs="宋体" w:hint="eastAsia"/>
          <w:color w:val="0D0D0D" w:themeColor="text1" w:themeTint="F2"/>
          <w:kern w:val="0"/>
          <w:szCs w:val="21"/>
        </w:rPr>
        <w:t>以上地震，十级以上强台风或龙卷风造成的重大破坏而延误工期或政府部门出具的停工指令的），承包人有权要求发包人延长工期。发生异常恶劣的气候条件不调整签约合同价，工期顺延，但顺延的工期不</w:t>
      </w:r>
      <w:r w:rsidRPr="00203A51">
        <w:rPr>
          <w:rFonts w:ascii="宋体" w:hAnsi="宋体" w:cs="宋体" w:hint="eastAsia"/>
          <w:color w:val="0D0D0D" w:themeColor="text1" w:themeTint="F2"/>
          <w:kern w:val="0"/>
          <w:szCs w:val="21"/>
        </w:rPr>
        <w:lastRenderedPageBreak/>
        <w:t>纳入价格调整计算工期内。由于下雨、洪水等原因造成工程、施工现场的材料和工程设备等承包人财产损失或人员伤亡的，费用全部由承包人承担，发包人</w:t>
      </w:r>
      <w:proofErr w:type="gramStart"/>
      <w:r w:rsidRPr="00203A51">
        <w:rPr>
          <w:rFonts w:ascii="宋体" w:hAnsi="宋体" w:cs="宋体" w:hint="eastAsia"/>
          <w:color w:val="0D0D0D" w:themeColor="text1" w:themeTint="F2"/>
          <w:kern w:val="0"/>
          <w:szCs w:val="21"/>
        </w:rPr>
        <w:t>一</w:t>
      </w:r>
      <w:proofErr w:type="gramEnd"/>
      <w:r w:rsidRPr="00203A51">
        <w:rPr>
          <w:rFonts w:ascii="宋体" w:hAnsi="宋体" w:cs="宋体" w:hint="eastAsia"/>
          <w:color w:val="0D0D0D" w:themeColor="text1" w:themeTint="F2"/>
          <w:kern w:val="0"/>
          <w:szCs w:val="21"/>
        </w:rPr>
        <w:t>概不负责。</w:t>
      </w:r>
    </w:p>
    <w:p w14:paraId="541F6A9E" w14:textId="77777777" w:rsidR="00CA314E" w:rsidRPr="00203A51" w:rsidRDefault="001B5B2D">
      <w:pPr>
        <w:pStyle w:val="a0"/>
        <w:spacing w:line="360" w:lineRule="auto"/>
        <w:ind w:firstLineChars="200" w:firstLine="420"/>
        <w:rPr>
          <w:rFonts w:ascii="宋体" w:hAnsi="宋体" w:cs="宋体"/>
          <w:color w:val="0D0D0D" w:themeColor="text1" w:themeTint="F2"/>
          <w:kern w:val="0"/>
          <w:szCs w:val="21"/>
        </w:rPr>
      </w:pPr>
      <w:r w:rsidRPr="00203A51">
        <w:rPr>
          <w:rFonts w:ascii="宋体" w:hAnsi="宋体" w:cs="宋体"/>
          <w:color w:val="0D0D0D" w:themeColor="text1" w:themeTint="F2"/>
          <w:kern w:val="0"/>
          <w:szCs w:val="21"/>
        </w:rPr>
        <w:t>出现</w:t>
      </w:r>
      <w:r w:rsidRPr="00203A51">
        <w:rPr>
          <w:rFonts w:ascii="宋体" w:hAnsi="宋体" w:cs="宋体" w:hint="eastAsia"/>
          <w:color w:val="0D0D0D" w:themeColor="text1" w:themeTint="F2"/>
          <w:kern w:val="0"/>
          <w:szCs w:val="21"/>
        </w:rPr>
        <w:t>本合同约定</w:t>
      </w:r>
      <w:r w:rsidRPr="00203A51">
        <w:rPr>
          <w:rFonts w:ascii="宋体" w:hAnsi="宋体" w:cs="宋体"/>
          <w:color w:val="0D0D0D" w:themeColor="text1" w:themeTint="F2"/>
          <w:kern w:val="0"/>
          <w:szCs w:val="21"/>
        </w:rPr>
        <w:t>承包人</w:t>
      </w:r>
      <w:r w:rsidRPr="00203A51">
        <w:rPr>
          <w:rFonts w:ascii="宋体" w:hAnsi="宋体" w:cs="宋体"/>
          <w:color w:val="0D0D0D" w:themeColor="text1" w:themeTint="F2"/>
          <w:kern w:val="0"/>
          <w:szCs w:val="21"/>
        </w:rPr>
        <w:t>有权要求延长工期</w:t>
      </w:r>
      <w:r w:rsidRPr="00203A51">
        <w:rPr>
          <w:rFonts w:ascii="宋体" w:hAnsi="宋体" w:cs="宋体" w:hint="eastAsia"/>
          <w:color w:val="0D0D0D" w:themeColor="text1" w:themeTint="F2"/>
          <w:kern w:val="0"/>
          <w:szCs w:val="21"/>
        </w:rPr>
        <w:t>之</w:t>
      </w:r>
      <w:r w:rsidRPr="00203A51">
        <w:rPr>
          <w:rFonts w:ascii="宋体" w:hAnsi="宋体" w:cs="宋体"/>
          <w:color w:val="0D0D0D" w:themeColor="text1" w:themeTint="F2"/>
          <w:kern w:val="0"/>
          <w:szCs w:val="21"/>
        </w:rPr>
        <w:t>情形的</w:t>
      </w:r>
      <w:r w:rsidRPr="00203A51">
        <w:rPr>
          <w:rFonts w:ascii="宋体" w:hAnsi="宋体" w:cs="宋体"/>
          <w:color w:val="0D0D0D" w:themeColor="text1" w:themeTint="F2"/>
          <w:kern w:val="0"/>
          <w:szCs w:val="21"/>
        </w:rPr>
        <w:t>，</w:t>
      </w:r>
      <w:r w:rsidRPr="00203A51">
        <w:rPr>
          <w:rFonts w:ascii="宋体" w:hAnsi="宋体" w:cs="宋体" w:hint="eastAsia"/>
          <w:color w:val="0D0D0D" w:themeColor="text1" w:themeTint="F2"/>
          <w:kern w:val="0"/>
          <w:szCs w:val="21"/>
        </w:rPr>
        <w:t>承</w:t>
      </w:r>
      <w:r w:rsidRPr="00203A51">
        <w:rPr>
          <w:rFonts w:ascii="宋体" w:hAnsi="宋体" w:cs="宋体"/>
          <w:color w:val="0D0D0D" w:themeColor="text1" w:themeTint="F2"/>
          <w:kern w:val="0"/>
          <w:szCs w:val="21"/>
        </w:rPr>
        <w:t>包人应当在上述情形发生之日起</w:t>
      </w:r>
      <w:r w:rsidRPr="00203A51">
        <w:rPr>
          <w:rFonts w:ascii="宋体" w:hAnsi="宋体" w:cs="宋体" w:hint="eastAsia"/>
          <w:color w:val="0D0D0D" w:themeColor="text1" w:themeTint="F2"/>
          <w:kern w:val="0"/>
          <w:szCs w:val="21"/>
        </w:rPr>
        <w:t>2</w:t>
      </w:r>
      <w:r w:rsidRPr="00203A51">
        <w:rPr>
          <w:rFonts w:ascii="宋体" w:hAnsi="宋体" w:cs="宋体"/>
          <w:color w:val="0D0D0D" w:themeColor="text1" w:themeTint="F2"/>
          <w:kern w:val="0"/>
          <w:szCs w:val="21"/>
        </w:rPr>
        <w:t>日内向发包人与监理人提供书面申请，并列出需要延长工期的具体时间，经发包人批准后，</w:t>
      </w:r>
      <w:r w:rsidRPr="00203A51">
        <w:rPr>
          <w:rFonts w:ascii="宋体" w:hAnsi="宋体" w:cs="宋体"/>
          <w:color w:val="0D0D0D" w:themeColor="text1" w:themeTint="F2"/>
          <w:kern w:val="0"/>
          <w:szCs w:val="21"/>
        </w:rPr>
        <w:t>方可延长工期。如发包人与监理人认为承包人</w:t>
      </w:r>
      <w:r w:rsidRPr="00203A51">
        <w:rPr>
          <w:rFonts w:ascii="宋体" w:hAnsi="宋体" w:cs="宋体" w:hint="eastAsia"/>
          <w:color w:val="0D0D0D" w:themeColor="text1" w:themeTint="F2"/>
          <w:kern w:val="0"/>
          <w:szCs w:val="21"/>
        </w:rPr>
        <w:t>提出的延长工期之申请不合理的，发包人与监理人</w:t>
      </w:r>
      <w:r w:rsidRPr="00203A51">
        <w:rPr>
          <w:rFonts w:ascii="宋体" w:hAnsi="宋体" w:cs="宋体" w:hint="eastAsia"/>
          <w:color w:val="0D0D0D" w:themeColor="text1" w:themeTint="F2"/>
          <w:kern w:val="0"/>
          <w:szCs w:val="21"/>
        </w:rPr>
        <w:t>有权</w:t>
      </w:r>
      <w:r w:rsidRPr="00203A51">
        <w:rPr>
          <w:rFonts w:ascii="宋体" w:hAnsi="宋体" w:cs="宋体" w:hint="eastAsia"/>
          <w:color w:val="0D0D0D" w:themeColor="text1" w:themeTint="F2"/>
          <w:kern w:val="0"/>
          <w:szCs w:val="21"/>
        </w:rPr>
        <w:t>予以调整，并按照发包人与监理人最终批准的期限对工期予以延长。</w:t>
      </w:r>
    </w:p>
    <w:p w14:paraId="544A1F91" w14:textId="77777777" w:rsidR="00CA314E" w:rsidRPr="00203A51" w:rsidRDefault="001B5B2D">
      <w:pPr>
        <w:pStyle w:val="4"/>
        <w:spacing w:before="240" w:after="120" w:line="360" w:lineRule="auto"/>
        <w:rPr>
          <w:color w:val="0D0D0D" w:themeColor="text1" w:themeTint="F2"/>
        </w:rPr>
      </w:pPr>
      <w:r w:rsidRPr="00203A51">
        <w:rPr>
          <w:rFonts w:hint="eastAsia"/>
          <w:color w:val="0D0D0D" w:themeColor="text1" w:themeTint="F2"/>
        </w:rPr>
        <w:t xml:space="preserve">11.5 </w:t>
      </w:r>
      <w:r w:rsidRPr="00203A51">
        <w:rPr>
          <w:rFonts w:hint="eastAsia"/>
          <w:color w:val="0D0D0D" w:themeColor="text1" w:themeTint="F2"/>
        </w:rPr>
        <w:t>承包人的工期延误</w:t>
      </w:r>
    </w:p>
    <w:p w14:paraId="3AA9D44B"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1</w:t>
      </w:r>
      <w:r w:rsidRPr="00203A51">
        <w:rPr>
          <w:rFonts w:ascii="宋体" w:hAnsi="宋体" w:cs="宋体" w:hint="eastAsia"/>
          <w:color w:val="0D0D0D" w:themeColor="text1" w:themeTint="F2"/>
          <w:kern w:val="0"/>
          <w:szCs w:val="21"/>
        </w:rPr>
        <w:t>）对于承包人原因造成的工期延误，工期一概不得顺延；对于非承包人造成的工期延误，一般节点工期可以相应顺延，但该项顺延以不对关键节点工期和总工期构成不利影响为限。关键节点工期一般不予调整，承包人应当采取合理有效的赶工措施予以消化，而且这些合理有效的赶工措施已包括在投标总报价中，发包人不予补偿。</w:t>
      </w:r>
    </w:p>
    <w:p w14:paraId="20421A30"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2</w:t>
      </w:r>
      <w:r w:rsidRPr="00203A51">
        <w:rPr>
          <w:rFonts w:ascii="宋体" w:hAnsi="宋体" w:cs="宋体" w:hint="eastAsia"/>
          <w:color w:val="0D0D0D" w:themeColor="text1" w:themeTint="F2"/>
          <w:kern w:val="0"/>
          <w:szCs w:val="21"/>
        </w:rPr>
        <w:t>）由于承包人原因未能完成监理人批准的预期半月进度、月进度和</w:t>
      </w:r>
      <w:proofErr w:type="gramStart"/>
      <w:r w:rsidRPr="00203A51">
        <w:rPr>
          <w:rFonts w:ascii="宋体" w:hAnsi="宋体" w:cs="宋体" w:hint="eastAsia"/>
          <w:color w:val="0D0D0D" w:themeColor="text1" w:themeTint="F2"/>
          <w:kern w:val="0"/>
          <w:szCs w:val="21"/>
        </w:rPr>
        <w:t>季进度</w:t>
      </w:r>
      <w:proofErr w:type="gramEnd"/>
      <w:r w:rsidRPr="00203A51">
        <w:rPr>
          <w:rFonts w:ascii="宋体" w:hAnsi="宋体" w:cs="宋体" w:hint="eastAsia"/>
          <w:color w:val="0D0D0D" w:themeColor="text1" w:themeTint="F2"/>
          <w:kern w:val="0"/>
          <w:szCs w:val="21"/>
        </w:rPr>
        <w:t>工作，承包人除自己承担赶工费用外还应支付逾期违约金。半月进度、月进度和</w:t>
      </w:r>
      <w:proofErr w:type="gramStart"/>
      <w:r w:rsidRPr="00203A51">
        <w:rPr>
          <w:rFonts w:ascii="宋体" w:hAnsi="宋体" w:cs="宋体" w:hint="eastAsia"/>
          <w:color w:val="0D0D0D" w:themeColor="text1" w:themeTint="F2"/>
          <w:kern w:val="0"/>
          <w:szCs w:val="21"/>
        </w:rPr>
        <w:t>季进度</w:t>
      </w:r>
      <w:proofErr w:type="gramEnd"/>
      <w:r w:rsidRPr="00203A51">
        <w:rPr>
          <w:rFonts w:ascii="宋体" w:hAnsi="宋体" w:cs="宋体" w:hint="eastAsia"/>
          <w:color w:val="0D0D0D" w:themeColor="text1" w:themeTint="F2"/>
          <w:kern w:val="0"/>
          <w:szCs w:val="21"/>
        </w:rPr>
        <w:t>逾期违约金分别按半月进度、月进度和</w:t>
      </w:r>
      <w:proofErr w:type="gramStart"/>
      <w:r w:rsidRPr="00203A51">
        <w:rPr>
          <w:rFonts w:ascii="宋体" w:hAnsi="宋体" w:cs="宋体" w:hint="eastAsia"/>
          <w:color w:val="0D0D0D" w:themeColor="text1" w:themeTint="F2"/>
          <w:kern w:val="0"/>
          <w:szCs w:val="21"/>
        </w:rPr>
        <w:t>季进度</w:t>
      </w:r>
      <w:proofErr w:type="gramEnd"/>
      <w:r w:rsidRPr="00203A51">
        <w:rPr>
          <w:rFonts w:ascii="宋体" w:hAnsi="宋体" w:cs="宋体" w:hint="eastAsia"/>
          <w:color w:val="0D0D0D" w:themeColor="text1" w:themeTint="F2"/>
          <w:kern w:val="0"/>
          <w:szCs w:val="21"/>
        </w:rPr>
        <w:t>计划完成的工程造价的</w:t>
      </w:r>
      <w:r w:rsidRPr="00203A51">
        <w:rPr>
          <w:rFonts w:ascii="宋体" w:hAnsi="宋体" w:cs="宋体" w:hint="eastAsia"/>
          <w:color w:val="0D0D0D" w:themeColor="text1" w:themeTint="F2"/>
          <w:kern w:val="0"/>
          <w:szCs w:val="21"/>
        </w:rPr>
        <w:t>1%</w:t>
      </w:r>
      <w:r w:rsidRPr="00203A51">
        <w:rPr>
          <w:rFonts w:ascii="宋体" w:hAnsi="宋体" w:cs="宋体" w:hint="eastAsia"/>
          <w:color w:val="0D0D0D" w:themeColor="text1" w:themeTint="F2"/>
          <w:kern w:val="0"/>
          <w:szCs w:val="21"/>
        </w:rPr>
        <w:t>进行处罚</w:t>
      </w:r>
      <w:r w:rsidRPr="00203A51">
        <w:rPr>
          <w:rFonts w:ascii="宋体" w:hAnsi="宋体" w:cs="宋体" w:hint="eastAsia"/>
          <w:color w:val="0D0D0D" w:themeColor="text1" w:themeTint="F2"/>
          <w:kern w:val="0"/>
          <w:szCs w:val="21"/>
        </w:rPr>
        <w:t>。不对关键节点工期和总工期构成不利影响的不进行处罚。</w:t>
      </w:r>
    </w:p>
    <w:p w14:paraId="22F36E38"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3</w:t>
      </w:r>
      <w:r w:rsidRPr="00203A51">
        <w:rPr>
          <w:rFonts w:ascii="宋体" w:hAnsi="宋体" w:cs="宋体" w:hint="eastAsia"/>
          <w:color w:val="0D0D0D" w:themeColor="text1" w:themeTint="F2"/>
          <w:kern w:val="0"/>
          <w:szCs w:val="21"/>
        </w:rPr>
        <w:t>）由于承包人原因造成不能按监理人批准的完工日期完工的，每延误工期一天，支付违约金</w:t>
      </w:r>
      <w:r w:rsidRPr="00203A51">
        <w:rPr>
          <w:rFonts w:ascii="宋体" w:hAnsi="宋体" w:cs="宋体" w:hint="eastAsia"/>
          <w:color w:val="0D0D0D" w:themeColor="text1" w:themeTint="F2"/>
          <w:kern w:val="0"/>
          <w:szCs w:val="21"/>
        </w:rPr>
        <w:t>10000</w:t>
      </w:r>
      <w:r w:rsidRPr="00203A51">
        <w:rPr>
          <w:rFonts w:ascii="宋体" w:hAnsi="宋体" w:cs="宋体" w:hint="eastAsia"/>
          <w:color w:val="0D0D0D" w:themeColor="text1" w:themeTint="F2"/>
          <w:kern w:val="0"/>
          <w:szCs w:val="21"/>
        </w:rPr>
        <w:t>元，但最终累计总金额不超过合同价格的</w:t>
      </w:r>
      <w:r w:rsidRPr="00203A51">
        <w:rPr>
          <w:rFonts w:ascii="宋体" w:hAnsi="宋体" w:cs="宋体" w:hint="eastAsia"/>
          <w:color w:val="0D0D0D" w:themeColor="text1" w:themeTint="F2"/>
          <w:kern w:val="0"/>
          <w:szCs w:val="21"/>
        </w:rPr>
        <w:t>5%</w:t>
      </w:r>
      <w:r w:rsidRPr="00203A51">
        <w:rPr>
          <w:rFonts w:ascii="宋体" w:hAnsi="宋体" w:cs="宋体" w:hint="eastAsia"/>
          <w:color w:val="0D0D0D" w:themeColor="text1" w:themeTint="F2"/>
          <w:kern w:val="0"/>
          <w:szCs w:val="21"/>
        </w:rPr>
        <w:t>。</w:t>
      </w:r>
    </w:p>
    <w:p w14:paraId="6FD81875" w14:textId="77777777" w:rsidR="00CA314E" w:rsidRPr="00203A51" w:rsidRDefault="001B5B2D">
      <w:pPr>
        <w:pStyle w:val="4"/>
        <w:spacing w:before="240" w:after="120" w:line="360" w:lineRule="auto"/>
        <w:rPr>
          <w:color w:val="0D0D0D" w:themeColor="text1" w:themeTint="F2"/>
        </w:rPr>
      </w:pPr>
      <w:r w:rsidRPr="00203A51">
        <w:rPr>
          <w:rFonts w:hint="eastAsia"/>
          <w:color w:val="0D0D0D" w:themeColor="text1" w:themeTint="F2"/>
        </w:rPr>
        <w:t xml:space="preserve">11.6 </w:t>
      </w:r>
      <w:r w:rsidRPr="00203A51">
        <w:rPr>
          <w:rFonts w:hint="eastAsia"/>
          <w:color w:val="0D0D0D" w:themeColor="text1" w:themeTint="F2"/>
        </w:rPr>
        <w:t>工期提前</w:t>
      </w:r>
    </w:p>
    <w:p w14:paraId="502F3099"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发包人要求承包人提前竣工的，赶工费用协商解决；承包人工期提前的，不支付奖金。</w:t>
      </w:r>
    </w:p>
    <w:p w14:paraId="3D682D3B" w14:textId="77777777" w:rsidR="00CA314E" w:rsidRPr="00203A51" w:rsidRDefault="001B5B2D">
      <w:pPr>
        <w:pStyle w:val="4"/>
        <w:spacing w:before="240" w:after="120" w:line="360" w:lineRule="auto"/>
        <w:rPr>
          <w:color w:val="0D0D0D" w:themeColor="text1" w:themeTint="F2"/>
        </w:rPr>
      </w:pPr>
      <w:r w:rsidRPr="00203A51">
        <w:rPr>
          <w:rFonts w:hint="eastAsia"/>
          <w:color w:val="0D0D0D" w:themeColor="text1" w:themeTint="F2"/>
        </w:rPr>
        <w:t xml:space="preserve">11.7 </w:t>
      </w:r>
      <w:r w:rsidRPr="00203A51">
        <w:rPr>
          <w:rFonts w:hint="eastAsia"/>
          <w:color w:val="0D0D0D" w:themeColor="text1" w:themeTint="F2"/>
        </w:rPr>
        <w:t>行政审批迟延</w:t>
      </w:r>
    </w:p>
    <w:p w14:paraId="609C0D7E"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合同约定范围内的工作需国家有关部门审批的，发包人和（或）承包人应按照合同约定的职责分工完成行政审批报送。</w:t>
      </w:r>
    </w:p>
    <w:p w14:paraId="5DBE8B8A" w14:textId="77777777" w:rsidR="00CA314E" w:rsidRPr="00203A51" w:rsidRDefault="001B5B2D">
      <w:pPr>
        <w:pStyle w:val="3"/>
        <w:spacing w:before="360" w:after="240" w:line="360" w:lineRule="auto"/>
        <w:ind w:firstLineChars="0" w:firstLine="0"/>
        <w:rPr>
          <w:rStyle w:val="2Char1"/>
          <w:bCs/>
          <w:color w:val="0D0D0D" w:themeColor="text1" w:themeTint="F2"/>
        </w:rPr>
      </w:pPr>
      <w:bookmarkStart w:id="1530" w:name="_Toc28868"/>
      <w:bookmarkStart w:id="1531" w:name="_Toc144213128"/>
      <w:bookmarkStart w:id="1532" w:name="_Toc30608"/>
      <w:bookmarkStart w:id="1533" w:name="_Toc1769381737"/>
      <w:r w:rsidRPr="00203A51">
        <w:rPr>
          <w:rStyle w:val="2Char1"/>
          <w:bCs/>
          <w:color w:val="0D0D0D" w:themeColor="text1" w:themeTint="F2"/>
        </w:rPr>
        <w:lastRenderedPageBreak/>
        <w:t xml:space="preserve">12. </w:t>
      </w:r>
      <w:r w:rsidRPr="00203A51">
        <w:rPr>
          <w:rStyle w:val="2Char1"/>
          <w:rFonts w:hint="eastAsia"/>
          <w:bCs/>
          <w:color w:val="0D0D0D" w:themeColor="text1" w:themeTint="F2"/>
        </w:rPr>
        <w:t>暂停工作</w:t>
      </w:r>
      <w:bookmarkEnd w:id="1530"/>
      <w:bookmarkEnd w:id="1531"/>
      <w:bookmarkEnd w:id="1532"/>
      <w:bookmarkEnd w:id="1533"/>
    </w:p>
    <w:p w14:paraId="71FC1521" w14:textId="77777777" w:rsidR="00CA314E" w:rsidRPr="00203A51" w:rsidRDefault="001B5B2D">
      <w:pPr>
        <w:pStyle w:val="4"/>
        <w:spacing w:before="240" w:after="120" w:line="360" w:lineRule="auto"/>
        <w:rPr>
          <w:color w:val="0D0D0D" w:themeColor="text1" w:themeTint="F2"/>
        </w:rPr>
      </w:pPr>
      <w:r w:rsidRPr="00203A51">
        <w:rPr>
          <w:rFonts w:hint="eastAsia"/>
          <w:color w:val="0D0D0D" w:themeColor="text1" w:themeTint="F2"/>
        </w:rPr>
        <w:t xml:space="preserve">12.1 </w:t>
      </w:r>
      <w:r w:rsidRPr="00203A51">
        <w:rPr>
          <w:rFonts w:hint="eastAsia"/>
          <w:color w:val="0D0D0D" w:themeColor="text1" w:themeTint="F2"/>
        </w:rPr>
        <w:t>由发包人暂停工作</w:t>
      </w:r>
    </w:p>
    <w:p w14:paraId="6EC397AF"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 xml:space="preserve">12.1.1 </w:t>
      </w:r>
      <w:r w:rsidRPr="00203A51">
        <w:rPr>
          <w:rFonts w:ascii="宋体" w:hAnsi="宋体" w:cs="宋体" w:hint="eastAsia"/>
          <w:color w:val="0D0D0D" w:themeColor="text1" w:themeTint="F2"/>
          <w:kern w:val="0"/>
          <w:szCs w:val="21"/>
        </w:rPr>
        <w:t>发包人认为必要时，可通过监理人向承包人发出暂停工作的指示，承包人应按监理人指示暂停工作。由于发包人原因引起的暂停工作造成工期延误的，承包人有权要求发包人延长工期。</w:t>
      </w:r>
    </w:p>
    <w:p w14:paraId="609F08C9" w14:textId="77777777" w:rsidR="00CA314E" w:rsidRPr="00203A51" w:rsidRDefault="001B5B2D">
      <w:pPr>
        <w:pStyle w:val="4"/>
        <w:spacing w:before="240" w:after="120" w:line="360" w:lineRule="auto"/>
        <w:rPr>
          <w:color w:val="0D0D0D" w:themeColor="text1" w:themeTint="F2"/>
        </w:rPr>
      </w:pPr>
      <w:r w:rsidRPr="00203A51">
        <w:rPr>
          <w:rFonts w:hint="eastAsia"/>
          <w:color w:val="0D0D0D" w:themeColor="text1" w:themeTint="F2"/>
        </w:rPr>
        <w:t xml:space="preserve">12.2 </w:t>
      </w:r>
      <w:r w:rsidRPr="00203A51">
        <w:rPr>
          <w:rFonts w:hint="eastAsia"/>
          <w:color w:val="0D0D0D" w:themeColor="text1" w:themeTint="F2"/>
        </w:rPr>
        <w:t>由承包人暂停工作</w:t>
      </w:r>
    </w:p>
    <w:p w14:paraId="5020FCBB"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 xml:space="preserve">12.2.1 </w:t>
      </w:r>
      <w:r w:rsidRPr="00203A51">
        <w:rPr>
          <w:rFonts w:ascii="宋体" w:hAnsi="宋体" w:cs="宋体" w:hint="eastAsia"/>
          <w:color w:val="0D0D0D" w:themeColor="text1" w:themeTint="F2"/>
          <w:kern w:val="0"/>
          <w:szCs w:val="21"/>
        </w:rPr>
        <w:t>合同履行过程中发生下列情形之一的，承包人可向发包人发出通知，要求发包人采取有效措施予以纠正。发包人收到承包人通知后的</w:t>
      </w:r>
      <w:r w:rsidRPr="00203A51">
        <w:rPr>
          <w:rFonts w:ascii="宋体" w:hAnsi="宋体" w:cs="宋体" w:hint="eastAsia"/>
          <w:color w:val="0D0D0D" w:themeColor="text1" w:themeTint="F2"/>
          <w:kern w:val="0"/>
          <w:szCs w:val="21"/>
        </w:rPr>
        <w:t>28</w:t>
      </w:r>
      <w:r w:rsidRPr="00203A51">
        <w:rPr>
          <w:rFonts w:ascii="宋体" w:hAnsi="宋体" w:cs="宋体" w:hint="eastAsia"/>
          <w:color w:val="0D0D0D" w:themeColor="text1" w:themeTint="F2"/>
          <w:kern w:val="0"/>
          <w:szCs w:val="21"/>
        </w:rPr>
        <w:t>天内仍不履行合同义务，承包人有权暂停施工，并通知监理人，发包人应承担由此工期延误责任。</w:t>
      </w:r>
    </w:p>
    <w:p w14:paraId="1C8C797D"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1</w:t>
      </w:r>
      <w:r w:rsidRPr="00203A51">
        <w:rPr>
          <w:rFonts w:ascii="宋体" w:hAnsi="宋体" w:cs="宋体" w:hint="eastAsia"/>
          <w:color w:val="0D0D0D" w:themeColor="text1" w:themeTint="F2"/>
          <w:kern w:val="0"/>
          <w:szCs w:val="21"/>
        </w:rPr>
        <w:t>）发包人未能按合同约定支付价款，或拖延、拒绝批准付款申请和支付证书，导致付款延误的；</w:t>
      </w:r>
    </w:p>
    <w:p w14:paraId="541D64EF"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2</w:t>
      </w:r>
      <w:r w:rsidRPr="00203A51">
        <w:rPr>
          <w:rFonts w:ascii="宋体" w:hAnsi="宋体" w:cs="宋体" w:hint="eastAsia"/>
          <w:color w:val="0D0D0D" w:themeColor="text1" w:themeTint="F2"/>
          <w:kern w:val="0"/>
          <w:szCs w:val="21"/>
        </w:rPr>
        <w:t>）监</w:t>
      </w:r>
      <w:r w:rsidRPr="00203A51">
        <w:rPr>
          <w:rFonts w:ascii="宋体" w:hAnsi="宋体" w:cs="宋体" w:hint="eastAsia"/>
          <w:color w:val="0D0D0D" w:themeColor="text1" w:themeTint="F2"/>
          <w:kern w:val="0"/>
          <w:szCs w:val="21"/>
        </w:rPr>
        <w:t>理人无正当理由没有在约定期限内发出复工指示，导致承包人无法复工的；</w:t>
      </w:r>
    </w:p>
    <w:p w14:paraId="06B60B54"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3</w:t>
      </w:r>
      <w:r w:rsidRPr="00203A51">
        <w:rPr>
          <w:rFonts w:ascii="宋体" w:hAnsi="宋体" w:cs="宋体" w:hint="eastAsia"/>
          <w:color w:val="0D0D0D" w:themeColor="text1" w:themeTint="F2"/>
          <w:kern w:val="0"/>
          <w:szCs w:val="21"/>
        </w:rPr>
        <w:t>）发包人无法继续履行或明确表示不履行或实质上已停止履行合同的；</w:t>
      </w:r>
    </w:p>
    <w:p w14:paraId="10DD5B94"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4</w:t>
      </w:r>
      <w:r w:rsidRPr="00203A51">
        <w:rPr>
          <w:rFonts w:ascii="宋体" w:hAnsi="宋体" w:cs="宋体" w:hint="eastAsia"/>
          <w:color w:val="0D0D0D" w:themeColor="text1" w:themeTint="F2"/>
          <w:kern w:val="0"/>
          <w:szCs w:val="21"/>
        </w:rPr>
        <w:t>）发包人不履行合同约定其他义务的。</w:t>
      </w:r>
    </w:p>
    <w:p w14:paraId="170EE9E0" w14:textId="77777777" w:rsidR="00CA314E" w:rsidRPr="00203A51" w:rsidRDefault="001B5B2D">
      <w:pPr>
        <w:pStyle w:val="4"/>
        <w:spacing w:before="240" w:after="120" w:line="360" w:lineRule="auto"/>
        <w:rPr>
          <w:color w:val="0D0D0D" w:themeColor="text1" w:themeTint="F2"/>
        </w:rPr>
      </w:pPr>
      <w:r w:rsidRPr="00203A51">
        <w:rPr>
          <w:rFonts w:hint="eastAsia"/>
          <w:color w:val="0D0D0D" w:themeColor="text1" w:themeTint="F2"/>
        </w:rPr>
        <w:t xml:space="preserve">12.3 </w:t>
      </w:r>
      <w:r w:rsidRPr="00203A51">
        <w:rPr>
          <w:rFonts w:hint="eastAsia"/>
          <w:color w:val="0D0D0D" w:themeColor="text1" w:themeTint="F2"/>
        </w:rPr>
        <w:t>暂停工作后的照管</w:t>
      </w:r>
    </w:p>
    <w:p w14:paraId="322EF730"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不论由于何种原因引起暂停工作的，暂停工作期间，承包人应负责妥善</w:t>
      </w:r>
      <w:r w:rsidRPr="00203A51">
        <w:rPr>
          <w:rFonts w:ascii="宋体" w:hAnsi="宋体" w:cs="宋体" w:hint="eastAsia"/>
          <w:color w:val="0D0D0D" w:themeColor="text1" w:themeTint="F2"/>
          <w:kern w:val="0"/>
          <w:szCs w:val="21"/>
          <w:lang w:eastAsia="zh-Hans"/>
        </w:rPr>
        <w:t>照管</w:t>
      </w:r>
      <w:r w:rsidRPr="00203A51">
        <w:rPr>
          <w:rFonts w:ascii="宋体" w:hAnsi="宋体" w:cs="宋体" w:hint="eastAsia"/>
          <w:color w:val="0D0D0D" w:themeColor="text1" w:themeTint="F2"/>
          <w:kern w:val="0"/>
          <w:szCs w:val="21"/>
        </w:rPr>
        <w:t>工程并提供安全保障</w:t>
      </w:r>
      <w:r w:rsidRPr="00203A51">
        <w:rPr>
          <w:rFonts w:ascii="宋体" w:hAnsi="宋体" w:cs="宋体" w:hint="eastAsia"/>
          <w:color w:val="0D0D0D" w:themeColor="text1" w:themeTint="F2"/>
          <w:kern w:val="0"/>
          <w:szCs w:val="21"/>
          <w:lang w:eastAsia="zh-Hans"/>
        </w:rPr>
        <w:t>，由此增加的费用由承包人承担</w:t>
      </w:r>
      <w:r w:rsidRPr="00203A51">
        <w:rPr>
          <w:rFonts w:ascii="宋体" w:hAnsi="宋体" w:cs="宋体" w:hint="eastAsia"/>
          <w:color w:val="0D0D0D" w:themeColor="text1" w:themeTint="F2"/>
          <w:kern w:val="0"/>
          <w:szCs w:val="21"/>
        </w:rPr>
        <w:t>。</w:t>
      </w:r>
    </w:p>
    <w:p w14:paraId="4ECDCAD9" w14:textId="77777777" w:rsidR="00CA314E" w:rsidRPr="00203A51" w:rsidRDefault="001B5B2D">
      <w:pPr>
        <w:pStyle w:val="4"/>
        <w:spacing w:before="240" w:after="120" w:line="360" w:lineRule="auto"/>
        <w:rPr>
          <w:color w:val="0D0D0D" w:themeColor="text1" w:themeTint="F2"/>
        </w:rPr>
      </w:pPr>
      <w:r w:rsidRPr="00203A51">
        <w:rPr>
          <w:rFonts w:hint="eastAsia"/>
          <w:color w:val="0D0D0D" w:themeColor="text1" w:themeTint="F2"/>
        </w:rPr>
        <w:t xml:space="preserve">12.4 </w:t>
      </w:r>
      <w:r w:rsidRPr="00203A51">
        <w:rPr>
          <w:rFonts w:hint="eastAsia"/>
          <w:color w:val="0D0D0D" w:themeColor="text1" w:themeTint="F2"/>
        </w:rPr>
        <w:t>暂停工作后的复工</w:t>
      </w:r>
    </w:p>
    <w:p w14:paraId="47EBBB93"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12.4.2</w:t>
      </w:r>
      <w:r w:rsidRPr="00203A51">
        <w:rPr>
          <w:rFonts w:ascii="宋体" w:hAnsi="宋体" w:cs="宋体" w:hint="eastAsia"/>
          <w:color w:val="0D0D0D" w:themeColor="text1" w:themeTint="F2"/>
          <w:kern w:val="0"/>
          <w:szCs w:val="21"/>
        </w:rPr>
        <w:t>承包人无故拖延和拒绝复工的，由此增加的费用和工期延误由承包人承担。</w:t>
      </w:r>
    </w:p>
    <w:p w14:paraId="3987E0F3" w14:textId="77777777" w:rsidR="00CA314E" w:rsidRPr="00203A51" w:rsidRDefault="001B5B2D">
      <w:pPr>
        <w:pStyle w:val="3"/>
        <w:spacing w:before="360" w:after="240" w:line="360" w:lineRule="auto"/>
        <w:ind w:firstLineChars="0" w:firstLine="0"/>
        <w:rPr>
          <w:rStyle w:val="2Char1"/>
          <w:bCs/>
          <w:color w:val="0D0D0D" w:themeColor="text1" w:themeTint="F2"/>
        </w:rPr>
      </w:pPr>
      <w:bookmarkStart w:id="1534" w:name="_Toc3766"/>
      <w:bookmarkStart w:id="1535" w:name="_Toc144213129"/>
      <w:bookmarkStart w:id="1536" w:name="_Toc1690"/>
      <w:bookmarkStart w:id="1537" w:name="_Toc1792793750"/>
      <w:r w:rsidRPr="00203A51">
        <w:rPr>
          <w:rStyle w:val="2Char1"/>
          <w:bCs/>
          <w:color w:val="0D0D0D" w:themeColor="text1" w:themeTint="F2"/>
        </w:rPr>
        <w:lastRenderedPageBreak/>
        <w:t xml:space="preserve">13. </w:t>
      </w:r>
      <w:r w:rsidRPr="00203A51">
        <w:rPr>
          <w:rStyle w:val="2Char1"/>
          <w:rFonts w:hint="eastAsia"/>
          <w:bCs/>
          <w:color w:val="0D0D0D" w:themeColor="text1" w:themeTint="F2"/>
        </w:rPr>
        <w:t>工程质量</w:t>
      </w:r>
      <w:bookmarkEnd w:id="1534"/>
      <w:bookmarkEnd w:id="1535"/>
      <w:bookmarkEnd w:id="1536"/>
      <w:bookmarkEnd w:id="1537"/>
    </w:p>
    <w:p w14:paraId="2CCDAF5B" w14:textId="77777777" w:rsidR="00CA314E" w:rsidRPr="00203A51" w:rsidRDefault="001B5B2D">
      <w:pPr>
        <w:pStyle w:val="4"/>
        <w:spacing w:before="240" w:after="120" w:line="360" w:lineRule="auto"/>
        <w:rPr>
          <w:color w:val="0D0D0D" w:themeColor="text1" w:themeTint="F2"/>
        </w:rPr>
      </w:pPr>
      <w:r w:rsidRPr="00203A51">
        <w:rPr>
          <w:rFonts w:hint="eastAsia"/>
          <w:color w:val="0D0D0D" w:themeColor="text1" w:themeTint="F2"/>
        </w:rPr>
        <w:t xml:space="preserve">13.1 </w:t>
      </w:r>
      <w:r w:rsidRPr="00203A51">
        <w:rPr>
          <w:rFonts w:hint="eastAsia"/>
          <w:color w:val="0D0D0D" w:themeColor="text1" w:themeTint="F2"/>
        </w:rPr>
        <w:t>工程质量要求</w:t>
      </w:r>
    </w:p>
    <w:p w14:paraId="69CD112B"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13.1.1</w:t>
      </w:r>
      <w:r w:rsidRPr="00203A51">
        <w:rPr>
          <w:rFonts w:ascii="宋体" w:hAnsi="宋体" w:cs="宋体" w:hint="eastAsia"/>
          <w:color w:val="0D0D0D" w:themeColor="text1" w:themeTint="F2"/>
          <w:kern w:val="0"/>
          <w:szCs w:val="21"/>
        </w:rPr>
        <w:t>工程质量验收标准：合格。</w:t>
      </w:r>
    </w:p>
    <w:p w14:paraId="7B189A06" w14:textId="77777777" w:rsidR="00CA314E" w:rsidRPr="00203A51" w:rsidRDefault="001B5B2D">
      <w:pPr>
        <w:pStyle w:val="4"/>
        <w:spacing w:before="240" w:after="120" w:line="360" w:lineRule="auto"/>
        <w:rPr>
          <w:color w:val="0D0D0D" w:themeColor="text1" w:themeTint="F2"/>
        </w:rPr>
      </w:pPr>
      <w:r w:rsidRPr="00203A51">
        <w:rPr>
          <w:rFonts w:hint="eastAsia"/>
          <w:color w:val="0D0D0D" w:themeColor="text1" w:themeTint="F2"/>
        </w:rPr>
        <w:t xml:space="preserve">13.2 </w:t>
      </w:r>
      <w:r w:rsidRPr="00203A51">
        <w:rPr>
          <w:rFonts w:hint="eastAsia"/>
          <w:color w:val="0D0D0D" w:themeColor="text1" w:themeTint="F2"/>
        </w:rPr>
        <w:t>承包人的质量检查</w:t>
      </w:r>
    </w:p>
    <w:p w14:paraId="79D9DE99"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本条增加以下条款：</w:t>
      </w:r>
    </w:p>
    <w:p w14:paraId="363D8EB1"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color w:val="0D0D0D" w:themeColor="text1" w:themeTint="F2"/>
          <w:kern w:val="0"/>
          <w:szCs w:val="21"/>
        </w:rPr>
        <w:t>1</w:t>
      </w:r>
      <w:r w:rsidRPr="00203A51">
        <w:rPr>
          <w:rFonts w:ascii="宋体" w:hAnsi="宋体" w:cs="宋体" w:hint="eastAsia"/>
          <w:color w:val="0D0D0D" w:themeColor="text1" w:themeTint="F2"/>
          <w:kern w:val="0"/>
          <w:szCs w:val="21"/>
        </w:rPr>
        <w:t>）本工程发生质量事故的，除按照国家和地方安全生产法律法规及市场主体不良行为记录和处理办法处罚外，根据水利工程建设质量和安全事故分级，较大及以下质量事故每宗扣除工程款</w:t>
      </w:r>
      <w:r w:rsidRPr="00203A51">
        <w:rPr>
          <w:rFonts w:ascii="宋体" w:hAnsi="宋体" w:cs="宋体"/>
          <w:color w:val="0D0D0D" w:themeColor="text1" w:themeTint="F2"/>
          <w:kern w:val="0"/>
          <w:szCs w:val="21"/>
        </w:rPr>
        <w:t>2</w:t>
      </w:r>
      <w:r w:rsidRPr="00203A51">
        <w:rPr>
          <w:rFonts w:ascii="宋体" w:hAnsi="宋体" w:cs="宋体" w:hint="eastAsia"/>
          <w:color w:val="0D0D0D" w:themeColor="text1" w:themeTint="F2"/>
          <w:kern w:val="0"/>
          <w:szCs w:val="21"/>
        </w:rPr>
        <w:t>万元，重大、特大及特别重大安全事故每宗扣除工程款</w:t>
      </w:r>
      <w:r w:rsidRPr="00203A51">
        <w:rPr>
          <w:rFonts w:ascii="宋体" w:hAnsi="宋体" w:cs="宋体"/>
          <w:color w:val="0D0D0D" w:themeColor="text1" w:themeTint="F2"/>
          <w:kern w:val="0"/>
          <w:szCs w:val="21"/>
        </w:rPr>
        <w:t>5</w:t>
      </w:r>
      <w:r w:rsidRPr="00203A51">
        <w:rPr>
          <w:rFonts w:ascii="宋体" w:hAnsi="宋体" w:cs="宋体" w:hint="eastAsia"/>
          <w:color w:val="0D0D0D" w:themeColor="text1" w:themeTint="F2"/>
          <w:kern w:val="0"/>
          <w:szCs w:val="21"/>
        </w:rPr>
        <w:t>万元、</w:t>
      </w:r>
      <w:r w:rsidRPr="00203A51">
        <w:rPr>
          <w:rFonts w:ascii="宋体" w:hAnsi="宋体" w:cs="宋体"/>
          <w:color w:val="0D0D0D" w:themeColor="text1" w:themeTint="F2"/>
          <w:kern w:val="0"/>
          <w:szCs w:val="21"/>
        </w:rPr>
        <w:t>10</w:t>
      </w:r>
      <w:r w:rsidRPr="00203A51">
        <w:rPr>
          <w:rFonts w:ascii="宋体" w:hAnsi="宋体" w:cs="宋体" w:hint="eastAsia"/>
          <w:color w:val="0D0D0D" w:themeColor="text1" w:themeTint="F2"/>
          <w:kern w:val="0"/>
          <w:szCs w:val="21"/>
        </w:rPr>
        <w:t>万元和</w:t>
      </w:r>
      <w:r w:rsidRPr="00203A51">
        <w:rPr>
          <w:rFonts w:ascii="宋体" w:hAnsi="宋体" w:cs="宋体"/>
          <w:color w:val="0D0D0D" w:themeColor="text1" w:themeTint="F2"/>
          <w:kern w:val="0"/>
          <w:szCs w:val="21"/>
        </w:rPr>
        <w:t>20</w:t>
      </w:r>
      <w:r w:rsidRPr="00203A51">
        <w:rPr>
          <w:rFonts w:ascii="宋体" w:hAnsi="宋体" w:cs="宋体" w:hint="eastAsia"/>
          <w:color w:val="0D0D0D" w:themeColor="text1" w:themeTint="F2"/>
          <w:kern w:val="0"/>
          <w:szCs w:val="21"/>
        </w:rPr>
        <w:t>万元。</w:t>
      </w:r>
    </w:p>
    <w:p w14:paraId="7297E08F"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color w:val="0D0D0D" w:themeColor="text1" w:themeTint="F2"/>
          <w:kern w:val="0"/>
          <w:szCs w:val="21"/>
        </w:rPr>
        <w:t>2</w:t>
      </w:r>
      <w:r w:rsidRPr="00203A51">
        <w:rPr>
          <w:rFonts w:ascii="宋体" w:hAnsi="宋体" w:cs="宋体" w:hint="eastAsia"/>
          <w:color w:val="0D0D0D" w:themeColor="text1" w:themeTint="F2"/>
          <w:kern w:val="0"/>
          <w:szCs w:val="21"/>
        </w:rPr>
        <w:t>）按规定必须检验的单元工程未经检验合格而私自覆盖的，每个单元工程扣除工程款</w:t>
      </w:r>
      <w:r w:rsidRPr="00203A51">
        <w:rPr>
          <w:rFonts w:ascii="宋体" w:hAnsi="宋体" w:cs="宋体"/>
          <w:color w:val="0D0D0D" w:themeColor="text1" w:themeTint="F2"/>
          <w:kern w:val="0"/>
          <w:szCs w:val="21"/>
        </w:rPr>
        <w:t>5000</w:t>
      </w:r>
      <w:r w:rsidRPr="00203A51">
        <w:rPr>
          <w:rFonts w:ascii="宋体" w:hAnsi="宋体" w:cs="宋体" w:hint="eastAsia"/>
          <w:color w:val="0D0D0D" w:themeColor="text1" w:themeTint="F2"/>
          <w:kern w:val="0"/>
          <w:szCs w:val="21"/>
        </w:rPr>
        <w:t>元，私自覆盖事后又检验不合格的，除上述扣款</w:t>
      </w:r>
      <w:proofErr w:type="gramStart"/>
      <w:r w:rsidRPr="00203A51">
        <w:rPr>
          <w:rFonts w:ascii="宋体" w:hAnsi="宋体" w:cs="宋体" w:hint="eastAsia"/>
          <w:color w:val="0D0D0D" w:themeColor="text1" w:themeTint="F2"/>
          <w:kern w:val="0"/>
          <w:szCs w:val="21"/>
        </w:rPr>
        <w:t>外每个</w:t>
      </w:r>
      <w:proofErr w:type="gramEnd"/>
      <w:r w:rsidRPr="00203A51">
        <w:rPr>
          <w:rFonts w:ascii="宋体" w:hAnsi="宋体" w:cs="宋体" w:hint="eastAsia"/>
          <w:color w:val="0D0D0D" w:themeColor="text1" w:themeTint="F2"/>
          <w:kern w:val="0"/>
          <w:szCs w:val="21"/>
        </w:rPr>
        <w:t>单元工程再扣除工程款</w:t>
      </w:r>
      <w:r w:rsidRPr="00203A51">
        <w:rPr>
          <w:rFonts w:ascii="宋体" w:hAnsi="宋体" w:cs="宋体"/>
          <w:color w:val="0D0D0D" w:themeColor="text1" w:themeTint="F2"/>
          <w:kern w:val="0"/>
          <w:szCs w:val="21"/>
        </w:rPr>
        <w:t>2000</w:t>
      </w:r>
      <w:r w:rsidRPr="00203A51">
        <w:rPr>
          <w:rFonts w:ascii="宋体" w:hAnsi="宋体" w:cs="宋体" w:hint="eastAsia"/>
          <w:color w:val="0D0D0D" w:themeColor="text1" w:themeTint="F2"/>
          <w:kern w:val="0"/>
          <w:szCs w:val="21"/>
        </w:rPr>
        <w:t>元。</w:t>
      </w:r>
    </w:p>
    <w:p w14:paraId="478EB9FF"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color w:val="0D0D0D" w:themeColor="text1" w:themeTint="F2"/>
          <w:kern w:val="0"/>
          <w:szCs w:val="21"/>
        </w:rPr>
        <w:t>3</w:t>
      </w:r>
      <w:r w:rsidRPr="00203A51">
        <w:rPr>
          <w:rFonts w:ascii="宋体" w:hAnsi="宋体" w:cs="宋体" w:hint="eastAsia"/>
          <w:color w:val="0D0D0D" w:themeColor="text1" w:themeTint="F2"/>
          <w:kern w:val="0"/>
          <w:szCs w:val="21"/>
        </w:rPr>
        <w:t>）由于承包人原因产生的下列质量问题的处理办法：</w:t>
      </w:r>
    </w:p>
    <w:p w14:paraId="498242C7"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color w:val="0D0D0D" w:themeColor="text1" w:themeTint="F2"/>
          <w:kern w:val="0"/>
          <w:szCs w:val="21"/>
        </w:rPr>
        <w:t>1</w:t>
      </w:r>
      <w:r w:rsidRPr="00203A51">
        <w:rPr>
          <w:rFonts w:ascii="宋体" w:hAnsi="宋体" w:cs="宋体" w:hint="eastAsia"/>
          <w:color w:val="0D0D0D" w:themeColor="text1" w:themeTint="F2"/>
          <w:kern w:val="0"/>
          <w:szCs w:val="21"/>
        </w:rPr>
        <w:t>）未按合同约定相关</w:t>
      </w:r>
      <w:r w:rsidRPr="00203A51">
        <w:rPr>
          <w:rFonts w:ascii="宋体" w:hAnsi="宋体" w:cs="宋体" w:hint="eastAsia"/>
          <w:color w:val="0D0D0D" w:themeColor="text1" w:themeTint="F2"/>
          <w:kern w:val="0"/>
          <w:szCs w:val="21"/>
        </w:rPr>
        <w:t>技术条款</w:t>
      </w:r>
      <w:r w:rsidRPr="00203A51">
        <w:rPr>
          <w:rFonts w:ascii="宋体" w:hAnsi="宋体" w:cs="宋体" w:hint="eastAsia"/>
          <w:color w:val="0D0D0D" w:themeColor="text1" w:themeTint="F2"/>
          <w:kern w:val="0"/>
          <w:szCs w:val="21"/>
        </w:rPr>
        <w:t>要求清基或清基不干净、不彻底，除无偿返工外，每平方米扣除工程款</w:t>
      </w:r>
      <w:r w:rsidRPr="00203A51">
        <w:rPr>
          <w:rFonts w:ascii="宋体" w:hAnsi="宋体" w:cs="宋体"/>
          <w:color w:val="0D0D0D" w:themeColor="text1" w:themeTint="F2"/>
          <w:kern w:val="0"/>
          <w:szCs w:val="21"/>
        </w:rPr>
        <w:t>10</w:t>
      </w:r>
      <w:r w:rsidRPr="00203A51">
        <w:rPr>
          <w:rFonts w:ascii="宋体" w:hAnsi="宋体" w:cs="宋体" w:hint="eastAsia"/>
          <w:color w:val="0D0D0D" w:themeColor="text1" w:themeTint="F2"/>
          <w:kern w:val="0"/>
          <w:szCs w:val="21"/>
        </w:rPr>
        <w:t>元；未按施工技术要求疏浚河道或清淤不干净、不彻底，除无偿返工外，每平方米扣除工程款</w:t>
      </w:r>
      <w:r w:rsidRPr="00203A51">
        <w:rPr>
          <w:rFonts w:ascii="宋体" w:hAnsi="宋体" w:cs="宋体"/>
          <w:color w:val="0D0D0D" w:themeColor="text1" w:themeTint="F2"/>
          <w:kern w:val="0"/>
          <w:szCs w:val="21"/>
        </w:rPr>
        <w:t>10</w:t>
      </w:r>
      <w:r w:rsidRPr="00203A51">
        <w:rPr>
          <w:rFonts w:ascii="宋体" w:hAnsi="宋体" w:cs="宋体" w:hint="eastAsia"/>
          <w:color w:val="0D0D0D" w:themeColor="text1" w:themeTint="F2"/>
          <w:kern w:val="0"/>
          <w:szCs w:val="21"/>
        </w:rPr>
        <w:t>元；堤脚开挖弃土不按设计要求在阶地上平整的，除无偿返工外，按每平方米扣除工程款</w:t>
      </w:r>
      <w:r w:rsidRPr="00203A51">
        <w:rPr>
          <w:rFonts w:ascii="宋体" w:hAnsi="宋体" w:cs="宋体"/>
          <w:color w:val="0D0D0D" w:themeColor="text1" w:themeTint="F2"/>
          <w:kern w:val="0"/>
          <w:szCs w:val="21"/>
        </w:rPr>
        <w:t>10</w:t>
      </w:r>
      <w:r w:rsidRPr="00203A51">
        <w:rPr>
          <w:rFonts w:ascii="宋体" w:hAnsi="宋体" w:cs="宋体" w:hint="eastAsia"/>
          <w:color w:val="0D0D0D" w:themeColor="text1" w:themeTint="F2"/>
          <w:kern w:val="0"/>
          <w:szCs w:val="21"/>
        </w:rPr>
        <w:t>元；未按规定进行植草的，除无偿返工外，按每平方米扣除工程款</w:t>
      </w:r>
      <w:r w:rsidRPr="00203A51">
        <w:rPr>
          <w:rFonts w:ascii="宋体" w:hAnsi="宋体" w:cs="宋体"/>
          <w:color w:val="0D0D0D" w:themeColor="text1" w:themeTint="F2"/>
          <w:kern w:val="0"/>
          <w:szCs w:val="21"/>
        </w:rPr>
        <w:t>10</w:t>
      </w:r>
      <w:r w:rsidRPr="00203A51">
        <w:rPr>
          <w:rFonts w:ascii="宋体" w:hAnsi="宋体" w:cs="宋体" w:hint="eastAsia"/>
          <w:color w:val="0D0D0D" w:themeColor="text1" w:themeTint="F2"/>
          <w:kern w:val="0"/>
          <w:szCs w:val="21"/>
        </w:rPr>
        <w:t>元。</w:t>
      </w:r>
    </w:p>
    <w:p w14:paraId="2548AFA6"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color w:val="0D0D0D" w:themeColor="text1" w:themeTint="F2"/>
          <w:kern w:val="0"/>
          <w:szCs w:val="21"/>
        </w:rPr>
        <w:t>2</w:t>
      </w:r>
      <w:r w:rsidRPr="00203A51">
        <w:rPr>
          <w:rFonts w:ascii="宋体" w:hAnsi="宋体" w:cs="宋体" w:hint="eastAsia"/>
          <w:color w:val="0D0D0D" w:themeColor="text1" w:themeTint="F2"/>
          <w:kern w:val="0"/>
          <w:szCs w:val="21"/>
        </w:rPr>
        <w:t>）施工前需对所在河段滩地临水建筑物、构筑物及附属物进行处理。同时，</w:t>
      </w:r>
      <w:proofErr w:type="gramStart"/>
      <w:r w:rsidRPr="00203A51">
        <w:rPr>
          <w:rFonts w:ascii="宋体" w:hAnsi="宋体" w:cs="宋体" w:hint="eastAsia"/>
          <w:color w:val="0D0D0D" w:themeColor="text1" w:themeTint="F2"/>
          <w:kern w:val="0"/>
          <w:szCs w:val="21"/>
        </w:rPr>
        <w:t>需调查</w:t>
      </w:r>
      <w:proofErr w:type="gramEnd"/>
      <w:r w:rsidRPr="00203A51">
        <w:rPr>
          <w:rFonts w:ascii="宋体" w:hAnsi="宋体" w:cs="宋体" w:hint="eastAsia"/>
          <w:color w:val="0D0D0D" w:themeColor="text1" w:themeTint="F2"/>
          <w:kern w:val="0"/>
          <w:szCs w:val="21"/>
        </w:rPr>
        <w:t>施工作业区有无过河电力及通信线路和水底电缆管道等</w:t>
      </w:r>
      <w:r w:rsidRPr="00203A51">
        <w:rPr>
          <w:rFonts w:ascii="宋体" w:hAnsi="宋体" w:cs="宋体"/>
          <w:color w:val="0D0D0D" w:themeColor="text1" w:themeTint="F2"/>
          <w:kern w:val="0"/>
          <w:szCs w:val="21"/>
        </w:rPr>
        <w:t>,</w:t>
      </w:r>
      <w:r w:rsidRPr="00203A51">
        <w:rPr>
          <w:rFonts w:ascii="宋体" w:hAnsi="宋体" w:cs="宋体" w:hint="eastAsia"/>
          <w:color w:val="0D0D0D" w:themeColor="text1" w:themeTint="F2"/>
          <w:kern w:val="0"/>
          <w:szCs w:val="21"/>
        </w:rPr>
        <w:t>查明这些设施的所属单位、具体位置和细节，确保有关设施的安全或商定解决办法。凡因施工原因造成的设施损坏</w:t>
      </w:r>
      <w:r w:rsidRPr="00203A51">
        <w:rPr>
          <w:rFonts w:ascii="宋体" w:hAnsi="宋体" w:cs="宋体"/>
          <w:color w:val="0D0D0D" w:themeColor="text1" w:themeTint="F2"/>
          <w:kern w:val="0"/>
          <w:szCs w:val="21"/>
        </w:rPr>
        <w:t>,</w:t>
      </w:r>
      <w:r w:rsidRPr="00203A51">
        <w:rPr>
          <w:rFonts w:ascii="宋体" w:hAnsi="宋体" w:cs="宋体" w:hint="eastAsia"/>
          <w:color w:val="0D0D0D" w:themeColor="text1" w:themeTint="F2"/>
          <w:kern w:val="0"/>
          <w:szCs w:val="21"/>
        </w:rPr>
        <w:t>承包人应承担全部责任，并按每处扣除工程款</w:t>
      </w:r>
      <w:r w:rsidRPr="00203A51">
        <w:rPr>
          <w:rFonts w:ascii="宋体" w:hAnsi="宋体" w:cs="宋体"/>
          <w:color w:val="0D0D0D" w:themeColor="text1" w:themeTint="F2"/>
          <w:kern w:val="0"/>
          <w:szCs w:val="21"/>
        </w:rPr>
        <w:t>1000</w:t>
      </w:r>
      <w:r w:rsidRPr="00203A51">
        <w:rPr>
          <w:rFonts w:ascii="宋体" w:hAnsi="宋体" w:cs="宋体" w:hint="eastAsia"/>
          <w:color w:val="0D0D0D" w:themeColor="text1" w:themeTint="F2"/>
          <w:kern w:val="0"/>
          <w:szCs w:val="21"/>
        </w:rPr>
        <w:t>元；施工时须维护好施工范围内的市政、码头设施，包括地上和地下各种管线，管井、道路、桥梁、码头等。承包人应合理使用运输工具，运输工具荷载不得施工期间使用的道路、桥梁的超过承载能力，若因承包人原因造成桥梁损坏和安全（包括人身安全和工程安全）事故</w:t>
      </w:r>
      <w:r w:rsidRPr="00203A51">
        <w:rPr>
          <w:rFonts w:ascii="宋体" w:hAnsi="宋体" w:cs="宋体" w:hint="eastAsia"/>
          <w:color w:val="0D0D0D" w:themeColor="text1" w:themeTint="F2"/>
          <w:kern w:val="0"/>
          <w:szCs w:val="21"/>
        </w:rPr>
        <w:t>，除由承包人承担全部责任并无偿修复损坏设施外，按每处扣除工程款</w:t>
      </w:r>
      <w:r w:rsidRPr="00203A51">
        <w:rPr>
          <w:rFonts w:ascii="宋体" w:hAnsi="宋体" w:cs="宋体"/>
          <w:color w:val="0D0D0D" w:themeColor="text1" w:themeTint="F2"/>
          <w:kern w:val="0"/>
          <w:szCs w:val="21"/>
        </w:rPr>
        <w:t>1000</w:t>
      </w:r>
      <w:r w:rsidRPr="00203A51">
        <w:rPr>
          <w:rFonts w:ascii="宋体" w:hAnsi="宋体" w:cs="宋体" w:hint="eastAsia"/>
          <w:color w:val="0D0D0D" w:themeColor="text1" w:themeTint="F2"/>
          <w:kern w:val="0"/>
          <w:szCs w:val="21"/>
        </w:rPr>
        <w:t>元。</w:t>
      </w:r>
    </w:p>
    <w:p w14:paraId="70874799"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color w:val="0D0D0D" w:themeColor="text1" w:themeTint="F2"/>
          <w:kern w:val="0"/>
          <w:szCs w:val="21"/>
        </w:rPr>
        <w:t>3</w:t>
      </w:r>
      <w:r w:rsidRPr="00203A51">
        <w:rPr>
          <w:rFonts w:ascii="宋体" w:hAnsi="宋体" w:cs="宋体" w:hint="eastAsia"/>
          <w:color w:val="0D0D0D" w:themeColor="text1" w:themeTint="F2"/>
          <w:kern w:val="0"/>
          <w:szCs w:val="21"/>
        </w:rPr>
        <w:t>）建筑废料、余泥等必须按国家有关规定排放，否则，由承包人应承担全部责任，并按每立方扣除工程款</w:t>
      </w:r>
      <w:r w:rsidRPr="00203A51">
        <w:rPr>
          <w:rFonts w:ascii="宋体" w:hAnsi="宋体" w:cs="宋体"/>
          <w:color w:val="0D0D0D" w:themeColor="text1" w:themeTint="F2"/>
          <w:kern w:val="0"/>
          <w:szCs w:val="21"/>
        </w:rPr>
        <w:t>100</w:t>
      </w:r>
      <w:r w:rsidRPr="00203A51">
        <w:rPr>
          <w:rFonts w:ascii="宋体" w:hAnsi="宋体" w:cs="宋体" w:hint="eastAsia"/>
          <w:color w:val="0D0D0D" w:themeColor="text1" w:themeTint="F2"/>
          <w:kern w:val="0"/>
          <w:szCs w:val="21"/>
        </w:rPr>
        <w:t>元。</w:t>
      </w:r>
    </w:p>
    <w:p w14:paraId="10D29FB0"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color w:val="0D0D0D" w:themeColor="text1" w:themeTint="F2"/>
          <w:kern w:val="0"/>
          <w:szCs w:val="21"/>
        </w:rPr>
        <w:t>4</w:t>
      </w:r>
      <w:r w:rsidRPr="00203A51">
        <w:rPr>
          <w:rFonts w:ascii="宋体" w:hAnsi="宋体" w:cs="宋体" w:hint="eastAsia"/>
          <w:color w:val="0D0D0D" w:themeColor="text1" w:themeTint="F2"/>
          <w:kern w:val="0"/>
          <w:szCs w:val="21"/>
        </w:rPr>
        <w:t>）除经监理人同意的零星砌体外，采用人工拌和砂浆、混凝土的，应当改用机械拌和，无偿</w:t>
      </w:r>
      <w:r w:rsidRPr="00203A51">
        <w:rPr>
          <w:rFonts w:ascii="宋体" w:hAnsi="宋体" w:cs="宋体" w:hint="eastAsia"/>
          <w:color w:val="0D0D0D" w:themeColor="text1" w:themeTint="F2"/>
          <w:kern w:val="0"/>
          <w:szCs w:val="21"/>
        </w:rPr>
        <w:lastRenderedPageBreak/>
        <w:t>返工，并按每立方米砌体、混凝土分别扣除工程款</w:t>
      </w:r>
      <w:r w:rsidRPr="00203A51">
        <w:rPr>
          <w:rFonts w:ascii="宋体" w:hAnsi="宋体" w:cs="宋体"/>
          <w:color w:val="0D0D0D" w:themeColor="text1" w:themeTint="F2"/>
          <w:kern w:val="0"/>
          <w:szCs w:val="21"/>
        </w:rPr>
        <w:t>100</w:t>
      </w:r>
      <w:r w:rsidRPr="00203A51">
        <w:rPr>
          <w:rFonts w:ascii="宋体" w:hAnsi="宋体" w:cs="宋体" w:hint="eastAsia"/>
          <w:color w:val="0D0D0D" w:themeColor="text1" w:themeTint="F2"/>
          <w:kern w:val="0"/>
          <w:szCs w:val="21"/>
        </w:rPr>
        <w:t>元、</w:t>
      </w:r>
      <w:r w:rsidRPr="00203A51">
        <w:rPr>
          <w:rFonts w:ascii="宋体" w:hAnsi="宋体" w:cs="宋体"/>
          <w:color w:val="0D0D0D" w:themeColor="text1" w:themeTint="F2"/>
          <w:kern w:val="0"/>
          <w:szCs w:val="21"/>
        </w:rPr>
        <w:t>500</w:t>
      </w:r>
      <w:r w:rsidRPr="00203A51">
        <w:rPr>
          <w:rFonts w:ascii="宋体" w:hAnsi="宋体" w:cs="宋体" w:hint="eastAsia"/>
          <w:color w:val="0D0D0D" w:themeColor="text1" w:themeTint="F2"/>
          <w:kern w:val="0"/>
          <w:szCs w:val="21"/>
        </w:rPr>
        <w:t>元。</w:t>
      </w:r>
    </w:p>
    <w:p w14:paraId="7B44D403"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color w:val="0D0D0D" w:themeColor="text1" w:themeTint="F2"/>
          <w:kern w:val="0"/>
          <w:szCs w:val="21"/>
        </w:rPr>
        <w:t>5</w:t>
      </w:r>
      <w:r w:rsidRPr="00203A51">
        <w:rPr>
          <w:rFonts w:ascii="宋体" w:hAnsi="宋体" w:cs="宋体" w:hint="eastAsia"/>
          <w:color w:val="0D0D0D" w:themeColor="text1" w:themeTint="F2"/>
          <w:kern w:val="0"/>
          <w:szCs w:val="21"/>
        </w:rPr>
        <w:t>）砂浆、混凝土拌和料不按规定配合比随意上机拌和的，除无偿返工外，每次扣除工程款</w:t>
      </w:r>
      <w:r w:rsidRPr="00203A51">
        <w:rPr>
          <w:rFonts w:ascii="宋体" w:hAnsi="宋体" w:cs="宋体"/>
          <w:color w:val="0D0D0D" w:themeColor="text1" w:themeTint="F2"/>
          <w:kern w:val="0"/>
          <w:szCs w:val="21"/>
        </w:rPr>
        <w:t>2000</w:t>
      </w:r>
      <w:r w:rsidRPr="00203A51">
        <w:rPr>
          <w:rFonts w:ascii="宋体" w:hAnsi="宋体" w:cs="宋体" w:hint="eastAsia"/>
          <w:color w:val="0D0D0D" w:themeColor="text1" w:themeTint="F2"/>
          <w:kern w:val="0"/>
          <w:szCs w:val="21"/>
        </w:rPr>
        <w:t>元。</w:t>
      </w:r>
    </w:p>
    <w:p w14:paraId="1A867652"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color w:val="0D0D0D" w:themeColor="text1" w:themeTint="F2"/>
          <w:kern w:val="0"/>
          <w:szCs w:val="21"/>
        </w:rPr>
        <w:t>6</w:t>
      </w:r>
      <w:r w:rsidRPr="00203A51">
        <w:rPr>
          <w:rFonts w:ascii="宋体" w:hAnsi="宋体" w:cs="宋体" w:hint="eastAsia"/>
          <w:color w:val="0D0D0D" w:themeColor="text1" w:themeTint="F2"/>
          <w:kern w:val="0"/>
          <w:szCs w:val="21"/>
        </w:rPr>
        <w:t>）随地拌砂浆，或砂浆、混凝土没有临时浆槽存放，或掺杂泥土进行拌浆的，除无偿返工外，每处每次扣除工程款</w:t>
      </w:r>
      <w:r w:rsidRPr="00203A51">
        <w:rPr>
          <w:rFonts w:ascii="宋体" w:hAnsi="宋体" w:cs="宋体"/>
          <w:color w:val="0D0D0D" w:themeColor="text1" w:themeTint="F2"/>
          <w:kern w:val="0"/>
          <w:szCs w:val="21"/>
        </w:rPr>
        <w:t>1000</w:t>
      </w:r>
      <w:r w:rsidRPr="00203A51">
        <w:rPr>
          <w:rFonts w:ascii="宋体" w:hAnsi="宋体" w:cs="宋体" w:hint="eastAsia"/>
          <w:color w:val="0D0D0D" w:themeColor="text1" w:themeTint="F2"/>
          <w:kern w:val="0"/>
          <w:szCs w:val="21"/>
        </w:rPr>
        <w:t>元。</w:t>
      </w:r>
    </w:p>
    <w:p w14:paraId="3375EBC0"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color w:val="0D0D0D" w:themeColor="text1" w:themeTint="F2"/>
          <w:kern w:val="0"/>
          <w:szCs w:val="21"/>
        </w:rPr>
        <w:t>7</w:t>
      </w:r>
      <w:r w:rsidRPr="00203A51">
        <w:rPr>
          <w:rFonts w:ascii="宋体" w:hAnsi="宋体" w:cs="宋体" w:hint="eastAsia"/>
          <w:color w:val="0D0D0D" w:themeColor="text1" w:themeTint="F2"/>
          <w:kern w:val="0"/>
          <w:szCs w:val="21"/>
        </w:rPr>
        <w:t>）砂浆、混凝土标号不符合设计要求的，除无偿返工外，每立方米砌体、混凝土扣除工程款</w:t>
      </w:r>
      <w:r w:rsidRPr="00203A51">
        <w:rPr>
          <w:rFonts w:ascii="宋体" w:hAnsi="宋体" w:cs="宋体"/>
          <w:color w:val="0D0D0D" w:themeColor="text1" w:themeTint="F2"/>
          <w:kern w:val="0"/>
          <w:szCs w:val="21"/>
        </w:rPr>
        <w:t>100</w:t>
      </w:r>
      <w:r w:rsidRPr="00203A51">
        <w:rPr>
          <w:rFonts w:ascii="宋体" w:hAnsi="宋体" w:cs="宋体" w:hint="eastAsia"/>
          <w:color w:val="0D0D0D" w:themeColor="text1" w:themeTint="F2"/>
          <w:kern w:val="0"/>
          <w:szCs w:val="21"/>
        </w:rPr>
        <w:t>元、</w:t>
      </w:r>
      <w:r w:rsidRPr="00203A51">
        <w:rPr>
          <w:rFonts w:ascii="宋体" w:hAnsi="宋体" w:cs="宋体"/>
          <w:color w:val="0D0D0D" w:themeColor="text1" w:themeTint="F2"/>
          <w:kern w:val="0"/>
          <w:szCs w:val="21"/>
        </w:rPr>
        <w:t>500</w:t>
      </w:r>
      <w:r w:rsidRPr="00203A51">
        <w:rPr>
          <w:rFonts w:ascii="宋体" w:hAnsi="宋体" w:cs="宋体" w:hint="eastAsia"/>
          <w:color w:val="0D0D0D" w:themeColor="text1" w:themeTint="F2"/>
          <w:kern w:val="0"/>
          <w:szCs w:val="21"/>
        </w:rPr>
        <w:t>元。</w:t>
      </w:r>
    </w:p>
    <w:p w14:paraId="4DE1F4EC"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color w:val="0D0D0D" w:themeColor="text1" w:themeTint="F2"/>
          <w:kern w:val="0"/>
          <w:szCs w:val="21"/>
        </w:rPr>
        <w:t>8</w:t>
      </w:r>
      <w:r w:rsidRPr="00203A51">
        <w:rPr>
          <w:rFonts w:ascii="宋体" w:hAnsi="宋体" w:cs="宋体" w:hint="eastAsia"/>
          <w:color w:val="0D0D0D" w:themeColor="text1" w:themeTint="F2"/>
          <w:kern w:val="0"/>
          <w:szCs w:val="21"/>
        </w:rPr>
        <w:t>）碎石、块石有污泥、油污未清洗干净而直接采用的，除无偿返工外，按每立方米分别扣除工程款</w:t>
      </w:r>
      <w:r w:rsidRPr="00203A51">
        <w:rPr>
          <w:rFonts w:ascii="宋体" w:hAnsi="宋体" w:cs="宋体"/>
          <w:color w:val="0D0D0D" w:themeColor="text1" w:themeTint="F2"/>
          <w:kern w:val="0"/>
          <w:szCs w:val="21"/>
        </w:rPr>
        <w:t>100</w:t>
      </w:r>
      <w:r w:rsidRPr="00203A51">
        <w:rPr>
          <w:rFonts w:ascii="宋体" w:hAnsi="宋体" w:cs="宋体" w:hint="eastAsia"/>
          <w:color w:val="0D0D0D" w:themeColor="text1" w:themeTint="F2"/>
          <w:kern w:val="0"/>
          <w:szCs w:val="21"/>
        </w:rPr>
        <w:t>元。</w:t>
      </w:r>
    </w:p>
    <w:p w14:paraId="707DE935"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color w:val="0D0D0D" w:themeColor="text1" w:themeTint="F2"/>
          <w:kern w:val="0"/>
          <w:szCs w:val="21"/>
        </w:rPr>
        <w:t>9</w:t>
      </w:r>
      <w:r w:rsidRPr="00203A51">
        <w:rPr>
          <w:rFonts w:ascii="宋体" w:hAnsi="宋体" w:cs="宋体" w:hint="eastAsia"/>
          <w:color w:val="0D0D0D" w:themeColor="text1" w:themeTint="F2"/>
          <w:kern w:val="0"/>
          <w:szCs w:val="21"/>
        </w:rPr>
        <w:t>）浆砌石不按要求进行砌筑的，除无偿返工外，按每立方米扣除工程款</w:t>
      </w:r>
      <w:r w:rsidRPr="00203A51">
        <w:rPr>
          <w:rFonts w:ascii="宋体" w:hAnsi="宋体" w:cs="宋体"/>
          <w:color w:val="0D0D0D" w:themeColor="text1" w:themeTint="F2"/>
          <w:kern w:val="0"/>
          <w:szCs w:val="21"/>
        </w:rPr>
        <w:t>100</w:t>
      </w:r>
      <w:r w:rsidRPr="00203A51">
        <w:rPr>
          <w:rFonts w:ascii="宋体" w:hAnsi="宋体" w:cs="宋体" w:hint="eastAsia"/>
          <w:color w:val="0D0D0D" w:themeColor="text1" w:themeTint="F2"/>
          <w:kern w:val="0"/>
          <w:szCs w:val="21"/>
        </w:rPr>
        <w:t>元。</w:t>
      </w:r>
    </w:p>
    <w:p w14:paraId="2968908A"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color w:val="0D0D0D" w:themeColor="text1" w:themeTint="F2"/>
          <w:kern w:val="0"/>
          <w:szCs w:val="21"/>
        </w:rPr>
        <w:t>10</w:t>
      </w:r>
      <w:r w:rsidRPr="00203A51">
        <w:rPr>
          <w:rFonts w:ascii="宋体" w:hAnsi="宋体" w:cs="宋体" w:hint="eastAsia"/>
          <w:color w:val="0D0D0D" w:themeColor="text1" w:themeTint="F2"/>
          <w:kern w:val="0"/>
          <w:szCs w:val="21"/>
        </w:rPr>
        <w:t>）浆砌石、板桩、铰链链锁板预制件没有按要求进行淋水养护，达不到设计标号的，除拆除或报废外，每立方米扣除工程款</w:t>
      </w:r>
      <w:r w:rsidRPr="00203A51">
        <w:rPr>
          <w:rFonts w:ascii="宋体" w:hAnsi="宋体" w:cs="宋体"/>
          <w:color w:val="0D0D0D" w:themeColor="text1" w:themeTint="F2"/>
          <w:kern w:val="0"/>
          <w:szCs w:val="21"/>
        </w:rPr>
        <w:t>500</w:t>
      </w:r>
      <w:r w:rsidRPr="00203A51">
        <w:rPr>
          <w:rFonts w:ascii="宋体" w:hAnsi="宋体" w:cs="宋体" w:hint="eastAsia"/>
          <w:color w:val="0D0D0D" w:themeColor="text1" w:themeTint="F2"/>
          <w:kern w:val="0"/>
          <w:szCs w:val="21"/>
        </w:rPr>
        <w:t>元。</w:t>
      </w:r>
    </w:p>
    <w:p w14:paraId="2B7DC265"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color w:val="0D0D0D" w:themeColor="text1" w:themeTint="F2"/>
          <w:kern w:val="0"/>
          <w:szCs w:val="21"/>
        </w:rPr>
        <w:t>11</w:t>
      </w:r>
      <w:r w:rsidRPr="00203A51">
        <w:rPr>
          <w:rFonts w:ascii="宋体" w:hAnsi="宋体" w:cs="宋体" w:hint="eastAsia"/>
          <w:color w:val="0D0D0D" w:themeColor="text1" w:themeTint="F2"/>
          <w:kern w:val="0"/>
          <w:szCs w:val="21"/>
        </w:rPr>
        <w:t>）板桩、铰链链锁板预制件混凝土表面的蜂窝、麻面（含砂斑）、平整度（用</w:t>
      </w:r>
      <w:r w:rsidRPr="00203A51">
        <w:rPr>
          <w:rFonts w:ascii="宋体" w:hAnsi="宋体" w:cs="宋体"/>
          <w:color w:val="0D0D0D" w:themeColor="text1" w:themeTint="F2"/>
          <w:kern w:val="0"/>
          <w:szCs w:val="21"/>
        </w:rPr>
        <w:t>2</w:t>
      </w:r>
      <w:r w:rsidRPr="00203A51">
        <w:rPr>
          <w:rFonts w:ascii="宋体" w:hAnsi="宋体" w:cs="宋体" w:hint="eastAsia"/>
          <w:color w:val="0D0D0D" w:themeColor="text1" w:themeTint="F2"/>
          <w:kern w:val="0"/>
          <w:szCs w:val="21"/>
        </w:rPr>
        <w:t>米直尺测平面）、平直度（用</w:t>
      </w:r>
      <w:r w:rsidRPr="00203A51">
        <w:rPr>
          <w:rFonts w:ascii="宋体" w:hAnsi="宋体" w:cs="宋体"/>
          <w:color w:val="0D0D0D" w:themeColor="text1" w:themeTint="F2"/>
          <w:kern w:val="0"/>
          <w:szCs w:val="21"/>
        </w:rPr>
        <w:t>5</w:t>
      </w:r>
      <w:r w:rsidRPr="00203A51">
        <w:rPr>
          <w:rFonts w:ascii="宋体" w:hAnsi="宋体" w:cs="宋体" w:hint="eastAsia"/>
          <w:color w:val="0D0D0D" w:themeColor="text1" w:themeTint="F2"/>
          <w:kern w:val="0"/>
          <w:szCs w:val="21"/>
        </w:rPr>
        <w:t>米直尺测轮廓线）、相邻板桩、铅丝</w:t>
      </w:r>
      <w:proofErr w:type="gramStart"/>
      <w:r w:rsidRPr="00203A51">
        <w:rPr>
          <w:rFonts w:ascii="宋体" w:hAnsi="宋体" w:cs="宋体" w:hint="eastAsia"/>
          <w:color w:val="0D0D0D" w:themeColor="text1" w:themeTint="F2"/>
          <w:kern w:val="0"/>
          <w:szCs w:val="21"/>
        </w:rPr>
        <w:t>笼</w:t>
      </w:r>
      <w:proofErr w:type="gramEnd"/>
      <w:r w:rsidRPr="00203A51">
        <w:rPr>
          <w:rFonts w:ascii="宋体" w:hAnsi="宋体" w:cs="宋体" w:hint="eastAsia"/>
          <w:color w:val="0D0D0D" w:themeColor="text1" w:themeTint="F2"/>
          <w:kern w:val="0"/>
          <w:szCs w:val="21"/>
        </w:rPr>
        <w:t>块石</w:t>
      </w:r>
      <w:proofErr w:type="gramStart"/>
      <w:r w:rsidRPr="00203A51">
        <w:rPr>
          <w:rFonts w:ascii="宋体" w:hAnsi="宋体" w:cs="宋体" w:hint="eastAsia"/>
          <w:color w:val="0D0D0D" w:themeColor="text1" w:themeTint="F2"/>
          <w:kern w:val="0"/>
          <w:szCs w:val="21"/>
        </w:rPr>
        <w:t>错牙应</w:t>
      </w:r>
      <w:proofErr w:type="gramEnd"/>
      <w:r w:rsidRPr="00203A51">
        <w:rPr>
          <w:rFonts w:ascii="宋体" w:hAnsi="宋体" w:cs="宋体" w:hint="eastAsia"/>
          <w:color w:val="0D0D0D" w:themeColor="text1" w:themeTint="F2"/>
          <w:kern w:val="0"/>
          <w:szCs w:val="21"/>
        </w:rPr>
        <w:t>达到以下标准：</w:t>
      </w:r>
    </w:p>
    <w:p w14:paraId="12976261"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①蜂窝面积不超过所在面积的</w:t>
      </w:r>
      <w:r w:rsidRPr="00203A51">
        <w:rPr>
          <w:rFonts w:ascii="宋体" w:hAnsi="宋体" w:cs="宋体"/>
          <w:color w:val="0D0D0D" w:themeColor="text1" w:themeTint="F2"/>
          <w:kern w:val="0"/>
          <w:szCs w:val="21"/>
        </w:rPr>
        <w:t>0.2%</w:t>
      </w:r>
      <w:r w:rsidRPr="00203A51">
        <w:rPr>
          <w:rFonts w:ascii="宋体" w:hAnsi="宋体" w:cs="宋体" w:hint="eastAsia"/>
          <w:color w:val="0D0D0D" w:themeColor="text1" w:themeTint="F2"/>
          <w:kern w:val="0"/>
          <w:szCs w:val="21"/>
        </w:rPr>
        <w:t>，麻面（含砂斑）面积不超过所在面积的</w:t>
      </w:r>
      <w:r w:rsidRPr="00203A51">
        <w:rPr>
          <w:rFonts w:ascii="宋体" w:hAnsi="宋体" w:cs="宋体"/>
          <w:color w:val="0D0D0D" w:themeColor="text1" w:themeTint="F2"/>
          <w:kern w:val="0"/>
          <w:szCs w:val="21"/>
        </w:rPr>
        <w:t>0.5%</w:t>
      </w:r>
      <w:r w:rsidRPr="00203A51">
        <w:rPr>
          <w:rFonts w:ascii="宋体" w:hAnsi="宋体" w:cs="宋体" w:hint="eastAsia"/>
          <w:color w:val="0D0D0D" w:themeColor="text1" w:themeTint="F2"/>
          <w:kern w:val="0"/>
          <w:szCs w:val="21"/>
        </w:rPr>
        <w:t>。</w:t>
      </w:r>
    </w:p>
    <w:p w14:paraId="54A5D3DE"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②板桩、铰链链锁板表面平整度误差不超过</w:t>
      </w:r>
      <w:r w:rsidRPr="00203A51">
        <w:rPr>
          <w:rFonts w:ascii="宋体" w:hAnsi="宋体" w:cs="宋体"/>
          <w:color w:val="0D0D0D" w:themeColor="text1" w:themeTint="F2"/>
          <w:kern w:val="0"/>
          <w:szCs w:val="21"/>
        </w:rPr>
        <w:t>3</w:t>
      </w:r>
      <w:r w:rsidRPr="00203A51">
        <w:rPr>
          <w:rFonts w:ascii="宋体" w:hAnsi="宋体" w:cs="宋体" w:hint="eastAsia"/>
          <w:color w:val="0D0D0D" w:themeColor="text1" w:themeTint="F2"/>
          <w:kern w:val="0"/>
          <w:szCs w:val="21"/>
        </w:rPr>
        <w:t>毫米，平直度误差不超过</w:t>
      </w:r>
      <w:r w:rsidRPr="00203A51">
        <w:rPr>
          <w:rFonts w:ascii="宋体" w:hAnsi="宋体" w:cs="宋体"/>
          <w:color w:val="0D0D0D" w:themeColor="text1" w:themeTint="F2"/>
          <w:kern w:val="0"/>
          <w:szCs w:val="21"/>
        </w:rPr>
        <w:t>5</w:t>
      </w:r>
      <w:r w:rsidRPr="00203A51">
        <w:rPr>
          <w:rFonts w:ascii="宋体" w:hAnsi="宋体" w:cs="宋体" w:hint="eastAsia"/>
          <w:color w:val="0D0D0D" w:themeColor="text1" w:themeTint="F2"/>
          <w:kern w:val="0"/>
          <w:szCs w:val="21"/>
        </w:rPr>
        <w:t>毫米。误差超标的，未经监理人同意不得打磨、修补。</w:t>
      </w:r>
    </w:p>
    <w:p w14:paraId="78BDC110"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③相邻</w:t>
      </w:r>
      <w:proofErr w:type="gramStart"/>
      <w:r w:rsidRPr="00203A51">
        <w:rPr>
          <w:rFonts w:ascii="宋体" w:hAnsi="宋体" w:cs="宋体" w:hint="eastAsia"/>
          <w:color w:val="0D0D0D" w:themeColor="text1" w:themeTint="F2"/>
          <w:kern w:val="0"/>
          <w:szCs w:val="21"/>
        </w:rPr>
        <w:t>板桩错牙不</w:t>
      </w:r>
      <w:proofErr w:type="gramEnd"/>
      <w:r w:rsidRPr="00203A51">
        <w:rPr>
          <w:rFonts w:ascii="宋体" w:hAnsi="宋体" w:cs="宋体" w:hint="eastAsia"/>
          <w:color w:val="0D0D0D" w:themeColor="text1" w:themeTint="F2"/>
          <w:kern w:val="0"/>
          <w:szCs w:val="21"/>
        </w:rPr>
        <w:t>超过</w:t>
      </w:r>
      <w:r w:rsidRPr="00203A51">
        <w:rPr>
          <w:rFonts w:ascii="宋体" w:hAnsi="宋体" w:cs="宋体"/>
          <w:color w:val="0D0D0D" w:themeColor="text1" w:themeTint="F2"/>
          <w:kern w:val="0"/>
          <w:szCs w:val="21"/>
        </w:rPr>
        <w:t>3</w:t>
      </w:r>
      <w:r w:rsidRPr="00203A51">
        <w:rPr>
          <w:rFonts w:ascii="宋体" w:hAnsi="宋体" w:cs="宋体" w:hint="eastAsia"/>
          <w:color w:val="0D0D0D" w:themeColor="text1" w:themeTint="F2"/>
          <w:kern w:val="0"/>
          <w:szCs w:val="21"/>
        </w:rPr>
        <w:t>毫米，平整度误差不超过</w:t>
      </w:r>
      <w:r w:rsidRPr="00203A51">
        <w:rPr>
          <w:rFonts w:ascii="宋体" w:hAnsi="宋体" w:cs="宋体"/>
          <w:color w:val="0D0D0D" w:themeColor="text1" w:themeTint="F2"/>
          <w:kern w:val="0"/>
          <w:szCs w:val="21"/>
        </w:rPr>
        <w:t>3</w:t>
      </w:r>
      <w:r w:rsidRPr="00203A51">
        <w:rPr>
          <w:rFonts w:ascii="宋体" w:hAnsi="宋体" w:cs="宋体" w:hint="eastAsia"/>
          <w:color w:val="0D0D0D" w:themeColor="text1" w:themeTint="F2"/>
          <w:kern w:val="0"/>
          <w:szCs w:val="21"/>
        </w:rPr>
        <w:t>毫米，误差超标的，拔出桩重打。</w:t>
      </w:r>
    </w:p>
    <w:p w14:paraId="22A485B7"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④相邻铅丝</w:t>
      </w:r>
      <w:proofErr w:type="gramStart"/>
      <w:r w:rsidRPr="00203A51">
        <w:rPr>
          <w:rFonts w:ascii="宋体" w:hAnsi="宋体" w:cs="宋体" w:hint="eastAsia"/>
          <w:color w:val="0D0D0D" w:themeColor="text1" w:themeTint="F2"/>
          <w:kern w:val="0"/>
          <w:szCs w:val="21"/>
        </w:rPr>
        <w:t>笼块石错牙不</w:t>
      </w:r>
      <w:proofErr w:type="gramEnd"/>
      <w:r w:rsidRPr="00203A51">
        <w:rPr>
          <w:rFonts w:ascii="宋体" w:hAnsi="宋体" w:cs="宋体" w:hint="eastAsia"/>
          <w:color w:val="0D0D0D" w:themeColor="text1" w:themeTint="F2"/>
          <w:kern w:val="0"/>
          <w:szCs w:val="21"/>
        </w:rPr>
        <w:t>超过</w:t>
      </w:r>
      <w:r w:rsidRPr="00203A51">
        <w:rPr>
          <w:rFonts w:ascii="宋体" w:hAnsi="宋体" w:cs="宋体"/>
          <w:color w:val="0D0D0D" w:themeColor="text1" w:themeTint="F2"/>
          <w:kern w:val="0"/>
          <w:szCs w:val="21"/>
        </w:rPr>
        <w:t>5</w:t>
      </w:r>
      <w:r w:rsidRPr="00203A51">
        <w:rPr>
          <w:rFonts w:ascii="宋体" w:hAnsi="宋体" w:cs="宋体" w:hint="eastAsia"/>
          <w:color w:val="0D0D0D" w:themeColor="text1" w:themeTint="F2"/>
          <w:kern w:val="0"/>
          <w:szCs w:val="21"/>
        </w:rPr>
        <w:t>毫米，平整度误差不超过</w:t>
      </w:r>
      <w:r w:rsidRPr="00203A51">
        <w:rPr>
          <w:rFonts w:ascii="宋体" w:hAnsi="宋体" w:cs="宋体"/>
          <w:color w:val="0D0D0D" w:themeColor="text1" w:themeTint="F2"/>
          <w:kern w:val="0"/>
          <w:szCs w:val="21"/>
        </w:rPr>
        <w:t>8</w:t>
      </w:r>
      <w:r w:rsidRPr="00203A51">
        <w:rPr>
          <w:rFonts w:ascii="宋体" w:hAnsi="宋体" w:cs="宋体" w:hint="eastAsia"/>
          <w:color w:val="0D0D0D" w:themeColor="text1" w:themeTint="F2"/>
          <w:kern w:val="0"/>
          <w:szCs w:val="21"/>
        </w:rPr>
        <w:t>毫米，平直度误差不超过</w:t>
      </w:r>
      <w:r w:rsidRPr="00203A51">
        <w:rPr>
          <w:rFonts w:ascii="宋体" w:hAnsi="宋体" w:cs="宋体"/>
          <w:color w:val="0D0D0D" w:themeColor="text1" w:themeTint="F2"/>
          <w:kern w:val="0"/>
          <w:szCs w:val="21"/>
        </w:rPr>
        <w:t>20</w:t>
      </w:r>
      <w:r w:rsidRPr="00203A51">
        <w:rPr>
          <w:rFonts w:ascii="宋体" w:hAnsi="宋体" w:cs="宋体" w:hint="eastAsia"/>
          <w:color w:val="0D0D0D" w:themeColor="text1" w:themeTint="F2"/>
          <w:kern w:val="0"/>
          <w:szCs w:val="21"/>
        </w:rPr>
        <w:t>毫米。误差超标的，重新砌筑。</w:t>
      </w:r>
    </w:p>
    <w:p w14:paraId="1CAA7D8C"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蜂窝、麻面（含砂斑）面积超过上述控制标准的，超过部分分别按</w:t>
      </w:r>
      <w:r w:rsidRPr="00203A51">
        <w:rPr>
          <w:rFonts w:ascii="宋体" w:hAnsi="宋体" w:cs="宋体"/>
          <w:color w:val="0D0D0D" w:themeColor="text1" w:themeTint="F2"/>
          <w:kern w:val="0"/>
          <w:szCs w:val="21"/>
        </w:rPr>
        <w:t>5000</w:t>
      </w:r>
      <w:r w:rsidRPr="00203A51">
        <w:rPr>
          <w:rFonts w:ascii="宋体" w:hAnsi="宋体" w:cs="宋体" w:hint="eastAsia"/>
          <w:color w:val="0D0D0D" w:themeColor="text1" w:themeTint="F2"/>
          <w:kern w:val="0"/>
          <w:szCs w:val="21"/>
        </w:rPr>
        <w:t>元</w:t>
      </w:r>
      <w:r w:rsidRPr="00203A51">
        <w:rPr>
          <w:rFonts w:ascii="宋体" w:hAnsi="宋体" w:cs="宋体"/>
          <w:color w:val="0D0D0D" w:themeColor="text1" w:themeTint="F2"/>
          <w:kern w:val="0"/>
          <w:szCs w:val="21"/>
        </w:rPr>
        <w:t>/</w:t>
      </w:r>
      <w:r w:rsidRPr="00203A51">
        <w:rPr>
          <w:rFonts w:ascii="宋体" w:hAnsi="宋体" w:cs="宋体" w:hint="eastAsia"/>
          <w:color w:val="0D0D0D" w:themeColor="text1" w:themeTint="F2"/>
          <w:kern w:val="0"/>
          <w:szCs w:val="21"/>
        </w:rPr>
        <w:t>平方米、</w:t>
      </w:r>
      <w:r w:rsidRPr="00203A51">
        <w:rPr>
          <w:rFonts w:ascii="宋体" w:hAnsi="宋体" w:cs="宋体"/>
          <w:color w:val="0D0D0D" w:themeColor="text1" w:themeTint="F2"/>
          <w:kern w:val="0"/>
          <w:szCs w:val="21"/>
        </w:rPr>
        <w:t>2000</w:t>
      </w:r>
      <w:r w:rsidRPr="00203A51">
        <w:rPr>
          <w:rFonts w:ascii="宋体" w:hAnsi="宋体" w:cs="宋体" w:hint="eastAsia"/>
          <w:color w:val="0D0D0D" w:themeColor="text1" w:themeTint="F2"/>
          <w:kern w:val="0"/>
          <w:szCs w:val="21"/>
        </w:rPr>
        <w:t>元</w:t>
      </w:r>
      <w:r w:rsidRPr="00203A51">
        <w:rPr>
          <w:rFonts w:ascii="宋体" w:hAnsi="宋体" w:cs="宋体"/>
          <w:color w:val="0D0D0D" w:themeColor="text1" w:themeTint="F2"/>
          <w:kern w:val="0"/>
          <w:szCs w:val="21"/>
        </w:rPr>
        <w:t>/</w:t>
      </w:r>
      <w:r w:rsidRPr="00203A51">
        <w:rPr>
          <w:rFonts w:ascii="宋体" w:hAnsi="宋体" w:cs="宋体" w:hint="eastAsia"/>
          <w:color w:val="0D0D0D" w:themeColor="text1" w:themeTint="F2"/>
          <w:kern w:val="0"/>
          <w:szCs w:val="21"/>
        </w:rPr>
        <w:t>平方米扣除工程款；平整度、平直度达不到上述标准的，分别按</w:t>
      </w:r>
      <w:r w:rsidRPr="00203A51">
        <w:rPr>
          <w:rFonts w:ascii="宋体" w:hAnsi="宋体" w:cs="宋体"/>
          <w:color w:val="0D0D0D" w:themeColor="text1" w:themeTint="F2"/>
          <w:kern w:val="0"/>
          <w:szCs w:val="21"/>
        </w:rPr>
        <w:t>500</w:t>
      </w:r>
      <w:r w:rsidRPr="00203A51">
        <w:rPr>
          <w:rFonts w:ascii="宋体" w:hAnsi="宋体" w:cs="宋体" w:hint="eastAsia"/>
          <w:color w:val="0D0D0D" w:themeColor="text1" w:themeTint="F2"/>
          <w:kern w:val="0"/>
          <w:szCs w:val="21"/>
        </w:rPr>
        <w:t>元</w:t>
      </w:r>
      <w:r w:rsidRPr="00203A51">
        <w:rPr>
          <w:rFonts w:ascii="宋体" w:hAnsi="宋体" w:cs="宋体"/>
          <w:color w:val="0D0D0D" w:themeColor="text1" w:themeTint="F2"/>
          <w:kern w:val="0"/>
          <w:szCs w:val="21"/>
        </w:rPr>
        <w:t>/</w:t>
      </w:r>
      <w:r w:rsidRPr="00203A51">
        <w:rPr>
          <w:rFonts w:ascii="宋体" w:hAnsi="宋体" w:cs="宋体" w:hint="eastAsia"/>
          <w:color w:val="0D0D0D" w:themeColor="text1" w:themeTint="F2"/>
          <w:kern w:val="0"/>
          <w:szCs w:val="21"/>
        </w:rPr>
        <w:t>处、</w:t>
      </w:r>
      <w:r w:rsidRPr="00203A51">
        <w:rPr>
          <w:rFonts w:ascii="宋体" w:hAnsi="宋体" w:cs="宋体"/>
          <w:color w:val="0D0D0D" w:themeColor="text1" w:themeTint="F2"/>
          <w:kern w:val="0"/>
          <w:szCs w:val="21"/>
        </w:rPr>
        <w:t>1000</w:t>
      </w:r>
      <w:r w:rsidRPr="00203A51">
        <w:rPr>
          <w:rFonts w:ascii="宋体" w:hAnsi="宋体" w:cs="宋体" w:hint="eastAsia"/>
          <w:color w:val="0D0D0D" w:themeColor="text1" w:themeTint="F2"/>
          <w:kern w:val="0"/>
          <w:szCs w:val="21"/>
        </w:rPr>
        <w:t>元</w:t>
      </w:r>
      <w:r w:rsidRPr="00203A51">
        <w:rPr>
          <w:rFonts w:ascii="宋体" w:hAnsi="宋体" w:cs="宋体"/>
          <w:color w:val="0D0D0D" w:themeColor="text1" w:themeTint="F2"/>
          <w:kern w:val="0"/>
          <w:szCs w:val="21"/>
        </w:rPr>
        <w:t>/</w:t>
      </w:r>
      <w:r w:rsidRPr="00203A51">
        <w:rPr>
          <w:rFonts w:ascii="宋体" w:hAnsi="宋体" w:cs="宋体" w:hint="eastAsia"/>
          <w:color w:val="0D0D0D" w:themeColor="text1" w:themeTint="F2"/>
          <w:kern w:val="0"/>
          <w:szCs w:val="21"/>
        </w:rPr>
        <w:t>处扣除工程款。不足一个扣除工程款单位的，按一个扣除工程款单位进行扣除。</w:t>
      </w:r>
    </w:p>
    <w:p w14:paraId="539F22F3"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color w:val="0D0D0D" w:themeColor="text1" w:themeTint="F2"/>
          <w:kern w:val="0"/>
          <w:szCs w:val="21"/>
        </w:rPr>
        <w:t>12</w:t>
      </w:r>
      <w:r w:rsidRPr="00203A51">
        <w:rPr>
          <w:rFonts w:ascii="宋体" w:hAnsi="宋体" w:cs="宋体" w:hint="eastAsia"/>
          <w:color w:val="0D0D0D" w:themeColor="text1" w:themeTint="F2"/>
          <w:kern w:val="0"/>
          <w:szCs w:val="21"/>
        </w:rPr>
        <w:t>）使用不合格材料的，除由承包人负责清除出场外，尚需按以下各项分别扣除工程款：</w:t>
      </w:r>
    </w:p>
    <w:p w14:paraId="1B0C9BDF"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①土料：每立方米</w:t>
      </w:r>
      <w:r w:rsidRPr="00203A51">
        <w:rPr>
          <w:rFonts w:ascii="宋体" w:hAnsi="宋体" w:cs="宋体"/>
          <w:color w:val="0D0D0D" w:themeColor="text1" w:themeTint="F2"/>
          <w:kern w:val="0"/>
          <w:szCs w:val="21"/>
        </w:rPr>
        <w:t>50</w:t>
      </w:r>
      <w:r w:rsidRPr="00203A51">
        <w:rPr>
          <w:rFonts w:ascii="宋体" w:hAnsi="宋体" w:cs="宋体" w:hint="eastAsia"/>
          <w:color w:val="0D0D0D" w:themeColor="text1" w:themeTint="F2"/>
          <w:kern w:val="0"/>
          <w:szCs w:val="21"/>
        </w:rPr>
        <w:t>元；</w:t>
      </w:r>
    </w:p>
    <w:p w14:paraId="4DC47A73"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lastRenderedPageBreak/>
        <w:t>②砂：每立方米</w:t>
      </w:r>
      <w:r w:rsidRPr="00203A51">
        <w:rPr>
          <w:rFonts w:ascii="宋体" w:hAnsi="宋体" w:cs="宋体"/>
          <w:color w:val="0D0D0D" w:themeColor="text1" w:themeTint="F2"/>
          <w:kern w:val="0"/>
          <w:szCs w:val="21"/>
        </w:rPr>
        <w:t>60</w:t>
      </w:r>
      <w:r w:rsidRPr="00203A51">
        <w:rPr>
          <w:rFonts w:ascii="宋体" w:hAnsi="宋体" w:cs="宋体" w:hint="eastAsia"/>
          <w:color w:val="0D0D0D" w:themeColor="text1" w:themeTint="F2"/>
          <w:kern w:val="0"/>
          <w:szCs w:val="21"/>
        </w:rPr>
        <w:t>元；</w:t>
      </w:r>
    </w:p>
    <w:p w14:paraId="059A6FB6"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③块石：每立方米</w:t>
      </w:r>
      <w:r w:rsidRPr="00203A51">
        <w:rPr>
          <w:rFonts w:ascii="宋体" w:hAnsi="宋体" w:cs="宋体"/>
          <w:color w:val="0D0D0D" w:themeColor="text1" w:themeTint="F2"/>
          <w:kern w:val="0"/>
          <w:szCs w:val="21"/>
        </w:rPr>
        <w:t>80</w:t>
      </w:r>
      <w:r w:rsidRPr="00203A51">
        <w:rPr>
          <w:rFonts w:ascii="宋体" w:hAnsi="宋体" w:cs="宋体" w:hint="eastAsia"/>
          <w:color w:val="0D0D0D" w:themeColor="text1" w:themeTint="F2"/>
          <w:kern w:val="0"/>
          <w:szCs w:val="21"/>
        </w:rPr>
        <w:t>元；</w:t>
      </w:r>
      <w:r w:rsidRPr="00203A51">
        <w:rPr>
          <w:rFonts w:ascii="宋体" w:hAnsi="宋体" w:cs="宋体"/>
          <w:color w:val="0D0D0D" w:themeColor="text1" w:themeTint="F2"/>
          <w:kern w:val="0"/>
          <w:szCs w:val="21"/>
        </w:rPr>
        <w:tab/>
      </w:r>
    </w:p>
    <w:p w14:paraId="10BC5C1B"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④水泥：每吨</w:t>
      </w:r>
      <w:r w:rsidRPr="00203A51">
        <w:rPr>
          <w:rFonts w:ascii="宋体" w:hAnsi="宋体" w:cs="宋体"/>
          <w:color w:val="0D0D0D" w:themeColor="text1" w:themeTint="F2"/>
          <w:kern w:val="0"/>
          <w:szCs w:val="21"/>
        </w:rPr>
        <w:t>500</w:t>
      </w:r>
      <w:r w:rsidRPr="00203A51">
        <w:rPr>
          <w:rFonts w:ascii="宋体" w:hAnsi="宋体" w:cs="宋体" w:hint="eastAsia"/>
          <w:color w:val="0D0D0D" w:themeColor="text1" w:themeTint="F2"/>
          <w:kern w:val="0"/>
          <w:szCs w:val="21"/>
        </w:rPr>
        <w:t>元；</w:t>
      </w:r>
    </w:p>
    <w:p w14:paraId="25263A1F"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⑤钢筋：每吨</w:t>
      </w:r>
      <w:r w:rsidRPr="00203A51">
        <w:rPr>
          <w:rFonts w:ascii="宋体" w:hAnsi="宋体" w:cs="宋体"/>
          <w:color w:val="0D0D0D" w:themeColor="text1" w:themeTint="F2"/>
          <w:kern w:val="0"/>
          <w:szCs w:val="21"/>
        </w:rPr>
        <w:t>4000</w:t>
      </w:r>
      <w:r w:rsidRPr="00203A51">
        <w:rPr>
          <w:rFonts w:ascii="宋体" w:hAnsi="宋体" w:cs="宋体" w:hint="eastAsia"/>
          <w:color w:val="0D0D0D" w:themeColor="text1" w:themeTint="F2"/>
          <w:kern w:val="0"/>
          <w:szCs w:val="21"/>
        </w:rPr>
        <w:t>元；</w:t>
      </w:r>
    </w:p>
    <w:p w14:paraId="46908796"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⑥模板：每平方米</w:t>
      </w:r>
      <w:r w:rsidRPr="00203A51">
        <w:rPr>
          <w:rFonts w:ascii="宋体" w:hAnsi="宋体" w:cs="宋体"/>
          <w:color w:val="0D0D0D" w:themeColor="text1" w:themeTint="F2"/>
          <w:kern w:val="0"/>
          <w:szCs w:val="21"/>
        </w:rPr>
        <w:t>150</w:t>
      </w:r>
      <w:r w:rsidRPr="00203A51">
        <w:rPr>
          <w:rFonts w:ascii="宋体" w:hAnsi="宋体" w:cs="宋体" w:hint="eastAsia"/>
          <w:color w:val="0D0D0D" w:themeColor="text1" w:themeTint="F2"/>
          <w:kern w:val="0"/>
          <w:szCs w:val="21"/>
        </w:rPr>
        <w:t>元；</w:t>
      </w:r>
    </w:p>
    <w:p w14:paraId="31AE548B"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⑦碎石：每立方米</w:t>
      </w:r>
      <w:r w:rsidRPr="00203A51">
        <w:rPr>
          <w:rFonts w:ascii="宋体" w:hAnsi="宋体" w:cs="宋体"/>
          <w:color w:val="0D0D0D" w:themeColor="text1" w:themeTint="F2"/>
          <w:kern w:val="0"/>
          <w:szCs w:val="21"/>
        </w:rPr>
        <w:t>100</w:t>
      </w:r>
      <w:r w:rsidRPr="00203A51">
        <w:rPr>
          <w:rFonts w:ascii="宋体" w:hAnsi="宋体" w:cs="宋体" w:hint="eastAsia"/>
          <w:color w:val="0D0D0D" w:themeColor="text1" w:themeTint="F2"/>
          <w:kern w:val="0"/>
          <w:szCs w:val="21"/>
        </w:rPr>
        <w:t>元；</w:t>
      </w:r>
    </w:p>
    <w:p w14:paraId="07EE242D"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监理人指出后仍强行使用的，除清除出场外，需加倍扣除工程款。</w:t>
      </w:r>
    </w:p>
    <w:p w14:paraId="55EE975B"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color w:val="0D0D0D" w:themeColor="text1" w:themeTint="F2"/>
          <w:kern w:val="0"/>
          <w:szCs w:val="21"/>
        </w:rPr>
        <w:t>13</w:t>
      </w:r>
      <w:r w:rsidRPr="00203A51">
        <w:rPr>
          <w:rFonts w:ascii="宋体" w:hAnsi="宋体" w:cs="宋体" w:hint="eastAsia"/>
          <w:color w:val="0D0D0D" w:themeColor="text1" w:themeTint="F2"/>
          <w:kern w:val="0"/>
          <w:szCs w:val="21"/>
        </w:rPr>
        <w:t>）承包人用于本工程的原材料、中间产品未提供有相应资质的检测部门出具的有效检验报告或免检证的，按不合格材料论处。若强行使用，除清除出场外，并加倍扣除工程款。</w:t>
      </w:r>
    </w:p>
    <w:p w14:paraId="3D316310"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color w:val="0D0D0D" w:themeColor="text1" w:themeTint="F2"/>
          <w:kern w:val="0"/>
          <w:szCs w:val="21"/>
        </w:rPr>
        <w:t>14</w:t>
      </w:r>
      <w:r w:rsidRPr="00203A51">
        <w:rPr>
          <w:rFonts w:ascii="宋体" w:hAnsi="宋体" w:cs="宋体" w:hint="eastAsia"/>
          <w:color w:val="0D0D0D" w:themeColor="text1" w:themeTint="F2"/>
          <w:kern w:val="0"/>
          <w:szCs w:val="21"/>
        </w:rPr>
        <w:t>）草皮及其铺设质量不合格的，按</w:t>
      </w:r>
      <w:r w:rsidRPr="00203A51">
        <w:rPr>
          <w:rFonts w:ascii="宋体" w:hAnsi="宋体" w:cs="宋体"/>
          <w:color w:val="0D0D0D" w:themeColor="text1" w:themeTint="F2"/>
          <w:kern w:val="0"/>
          <w:szCs w:val="21"/>
        </w:rPr>
        <w:t>50</w:t>
      </w:r>
      <w:r w:rsidRPr="00203A51">
        <w:rPr>
          <w:rFonts w:ascii="宋体" w:hAnsi="宋体" w:cs="宋体" w:hint="eastAsia"/>
          <w:color w:val="0D0D0D" w:themeColor="text1" w:themeTint="F2"/>
          <w:kern w:val="0"/>
          <w:szCs w:val="21"/>
        </w:rPr>
        <w:t>元</w:t>
      </w:r>
      <w:r w:rsidRPr="00203A51">
        <w:rPr>
          <w:rFonts w:ascii="宋体" w:hAnsi="宋体" w:cs="宋体"/>
          <w:color w:val="0D0D0D" w:themeColor="text1" w:themeTint="F2"/>
          <w:kern w:val="0"/>
          <w:szCs w:val="21"/>
        </w:rPr>
        <w:t>/</w:t>
      </w:r>
      <w:r w:rsidRPr="00203A51">
        <w:rPr>
          <w:rFonts w:ascii="宋体" w:hAnsi="宋体" w:cs="宋体" w:hint="eastAsia"/>
          <w:color w:val="0D0D0D" w:themeColor="text1" w:themeTint="F2"/>
          <w:kern w:val="0"/>
          <w:szCs w:val="21"/>
        </w:rPr>
        <w:t>平方米扣除工程款；树木及栽种质量不合格的，乔木按</w:t>
      </w:r>
      <w:r w:rsidRPr="00203A51">
        <w:rPr>
          <w:rFonts w:ascii="宋体" w:hAnsi="宋体" w:cs="宋体"/>
          <w:color w:val="0D0D0D" w:themeColor="text1" w:themeTint="F2"/>
          <w:kern w:val="0"/>
          <w:szCs w:val="21"/>
        </w:rPr>
        <w:t>500</w:t>
      </w:r>
      <w:r w:rsidRPr="00203A51">
        <w:rPr>
          <w:rFonts w:ascii="宋体" w:hAnsi="宋体" w:cs="宋体" w:hint="eastAsia"/>
          <w:color w:val="0D0D0D" w:themeColor="text1" w:themeTint="F2"/>
          <w:kern w:val="0"/>
          <w:szCs w:val="21"/>
        </w:rPr>
        <w:t>元</w:t>
      </w:r>
      <w:r w:rsidRPr="00203A51">
        <w:rPr>
          <w:rFonts w:ascii="宋体" w:hAnsi="宋体" w:cs="宋体"/>
          <w:color w:val="0D0D0D" w:themeColor="text1" w:themeTint="F2"/>
          <w:kern w:val="0"/>
          <w:szCs w:val="21"/>
        </w:rPr>
        <w:t>/</w:t>
      </w:r>
      <w:r w:rsidRPr="00203A51">
        <w:rPr>
          <w:rFonts w:ascii="宋体" w:hAnsi="宋体" w:cs="宋体" w:hint="eastAsia"/>
          <w:color w:val="0D0D0D" w:themeColor="text1" w:themeTint="F2"/>
          <w:kern w:val="0"/>
          <w:szCs w:val="21"/>
        </w:rPr>
        <w:t>株扣除工程款，灌木按</w:t>
      </w:r>
      <w:r w:rsidRPr="00203A51">
        <w:rPr>
          <w:rFonts w:ascii="宋体" w:hAnsi="宋体" w:cs="宋体"/>
          <w:color w:val="0D0D0D" w:themeColor="text1" w:themeTint="F2"/>
          <w:kern w:val="0"/>
          <w:szCs w:val="21"/>
        </w:rPr>
        <w:t>100</w:t>
      </w:r>
      <w:r w:rsidRPr="00203A51">
        <w:rPr>
          <w:rFonts w:ascii="宋体" w:hAnsi="宋体" w:cs="宋体" w:hint="eastAsia"/>
          <w:color w:val="0D0D0D" w:themeColor="text1" w:themeTint="F2"/>
          <w:kern w:val="0"/>
          <w:szCs w:val="21"/>
        </w:rPr>
        <w:t>元</w:t>
      </w:r>
      <w:r w:rsidRPr="00203A51">
        <w:rPr>
          <w:rFonts w:ascii="宋体" w:hAnsi="宋体" w:cs="宋体"/>
          <w:color w:val="0D0D0D" w:themeColor="text1" w:themeTint="F2"/>
          <w:kern w:val="0"/>
          <w:szCs w:val="21"/>
        </w:rPr>
        <w:t>/</w:t>
      </w:r>
      <w:r w:rsidRPr="00203A51">
        <w:rPr>
          <w:rFonts w:ascii="宋体" w:hAnsi="宋体" w:cs="宋体" w:hint="eastAsia"/>
          <w:color w:val="0D0D0D" w:themeColor="text1" w:themeTint="F2"/>
          <w:kern w:val="0"/>
          <w:szCs w:val="21"/>
        </w:rPr>
        <w:t>株扣除工程款。</w:t>
      </w:r>
    </w:p>
    <w:p w14:paraId="2AB230F5"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color w:val="0D0D0D" w:themeColor="text1" w:themeTint="F2"/>
          <w:kern w:val="0"/>
          <w:szCs w:val="21"/>
        </w:rPr>
        <w:t>15</w:t>
      </w:r>
      <w:r w:rsidRPr="00203A51">
        <w:rPr>
          <w:rFonts w:ascii="宋体" w:hAnsi="宋体" w:cs="宋体" w:hint="eastAsia"/>
          <w:color w:val="0D0D0D" w:themeColor="text1" w:themeTint="F2"/>
          <w:kern w:val="0"/>
          <w:szCs w:val="21"/>
        </w:rPr>
        <w:t>）工程竣工验收前，经抽检发现达不到合格标准的，土方、混凝土、浆砌石按每个不合格点扣除工程款</w:t>
      </w:r>
      <w:r w:rsidRPr="00203A51">
        <w:rPr>
          <w:rFonts w:ascii="宋体" w:hAnsi="宋体" w:cs="宋体"/>
          <w:color w:val="0D0D0D" w:themeColor="text1" w:themeTint="F2"/>
          <w:kern w:val="0"/>
          <w:szCs w:val="21"/>
        </w:rPr>
        <w:t>1</w:t>
      </w:r>
      <w:r w:rsidRPr="00203A51">
        <w:rPr>
          <w:rFonts w:ascii="宋体" w:hAnsi="宋体" w:cs="宋体" w:hint="eastAsia"/>
          <w:color w:val="0D0D0D" w:themeColor="text1" w:themeTint="F2"/>
          <w:kern w:val="0"/>
          <w:szCs w:val="21"/>
        </w:rPr>
        <w:t>万元。</w:t>
      </w:r>
    </w:p>
    <w:p w14:paraId="110D002C"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color w:val="0D0D0D" w:themeColor="text1" w:themeTint="F2"/>
          <w:kern w:val="0"/>
          <w:szCs w:val="21"/>
        </w:rPr>
        <w:t>16</w:t>
      </w:r>
      <w:r w:rsidRPr="00203A51">
        <w:rPr>
          <w:rFonts w:ascii="宋体" w:hAnsi="宋体" w:cs="宋体" w:hint="eastAsia"/>
          <w:color w:val="0D0D0D" w:themeColor="text1" w:themeTint="F2"/>
          <w:kern w:val="0"/>
          <w:szCs w:val="21"/>
        </w:rPr>
        <w:t>）工程质量监督部门以及建设或水行政主管部门检查指出的质量问题，除返工整顿外，每个问题扣除工程款</w:t>
      </w:r>
      <w:r w:rsidRPr="00203A51">
        <w:rPr>
          <w:rFonts w:ascii="宋体" w:hAnsi="宋体" w:cs="宋体"/>
          <w:color w:val="0D0D0D" w:themeColor="text1" w:themeTint="F2"/>
          <w:kern w:val="0"/>
          <w:szCs w:val="21"/>
        </w:rPr>
        <w:t>5000</w:t>
      </w:r>
      <w:r w:rsidRPr="00203A51">
        <w:rPr>
          <w:rFonts w:ascii="宋体" w:hAnsi="宋体" w:cs="宋体" w:hint="eastAsia"/>
          <w:color w:val="0D0D0D" w:themeColor="text1" w:themeTint="F2"/>
          <w:kern w:val="0"/>
          <w:szCs w:val="21"/>
        </w:rPr>
        <w:t>元。</w:t>
      </w:r>
    </w:p>
    <w:p w14:paraId="3ACC514E"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color w:val="0D0D0D" w:themeColor="text1" w:themeTint="F2"/>
          <w:kern w:val="0"/>
          <w:szCs w:val="21"/>
        </w:rPr>
        <w:t>17</w:t>
      </w:r>
      <w:r w:rsidRPr="00203A51">
        <w:rPr>
          <w:rFonts w:ascii="宋体" w:hAnsi="宋体" w:cs="宋体" w:hint="eastAsia"/>
          <w:color w:val="0D0D0D" w:themeColor="text1" w:themeTint="F2"/>
          <w:kern w:val="0"/>
          <w:szCs w:val="21"/>
        </w:rPr>
        <w:t>）无法具体确定不合格工程量的，则以当日上午（或下午）半天工程量作为扣除工程款的处罚工程量。</w:t>
      </w:r>
    </w:p>
    <w:p w14:paraId="4B57F574" w14:textId="77777777" w:rsidR="00CA314E" w:rsidRPr="00203A51" w:rsidRDefault="001B5B2D">
      <w:pPr>
        <w:pStyle w:val="4"/>
        <w:spacing w:before="240" w:after="120" w:line="360" w:lineRule="auto"/>
        <w:rPr>
          <w:color w:val="0D0D0D" w:themeColor="text1" w:themeTint="F2"/>
        </w:rPr>
      </w:pPr>
      <w:r w:rsidRPr="00203A51">
        <w:rPr>
          <w:rFonts w:hint="eastAsia"/>
          <w:color w:val="0D0D0D" w:themeColor="text1" w:themeTint="F2"/>
        </w:rPr>
        <w:t xml:space="preserve">13.4 </w:t>
      </w:r>
      <w:r w:rsidRPr="00203A51">
        <w:rPr>
          <w:rFonts w:hint="eastAsia"/>
          <w:color w:val="0D0D0D" w:themeColor="text1" w:themeTint="F2"/>
        </w:rPr>
        <w:t>工程隐蔽部位覆盖前的检查</w:t>
      </w:r>
    </w:p>
    <w:p w14:paraId="08702DFF"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 xml:space="preserve">13.4.2 </w:t>
      </w:r>
      <w:r w:rsidRPr="00203A51">
        <w:rPr>
          <w:rFonts w:ascii="宋体" w:hAnsi="宋体" w:cs="宋体" w:hint="eastAsia"/>
          <w:color w:val="0D0D0D" w:themeColor="text1" w:themeTint="F2"/>
          <w:kern w:val="0"/>
          <w:szCs w:val="21"/>
        </w:rPr>
        <w:t>监理人未到场检查</w:t>
      </w:r>
    </w:p>
    <w:p w14:paraId="52A154B8"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删除本款全文。</w:t>
      </w:r>
    </w:p>
    <w:p w14:paraId="123C02D2"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 xml:space="preserve">13.4.3 </w:t>
      </w:r>
      <w:r w:rsidRPr="00203A51">
        <w:rPr>
          <w:rFonts w:ascii="宋体" w:hAnsi="宋体" w:cs="宋体" w:hint="eastAsia"/>
          <w:color w:val="0D0D0D" w:themeColor="text1" w:themeTint="F2"/>
          <w:kern w:val="0"/>
          <w:szCs w:val="21"/>
        </w:rPr>
        <w:t>监理人重新检查</w:t>
      </w:r>
    </w:p>
    <w:p w14:paraId="2344DBF4"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删除本款全文。</w:t>
      </w:r>
    </w:p>
    <w:p w14:paraId="23B6D2D2"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 xml:space="preserve">13.4.4 </w:t>
      </w:r>
      <w:r w:rsidRPr="00203A51">
        <w:rPr>
          <w:rFonts w:ascii="宋体" w:hAnsi="宋体" w:cs="宋体" w:hint="eastAsia"/>
          <w:color w:val="0D0D0D" w:themeColor="text1" w:themeTint="F2"/>
          <w:kern w:val="0"/>
          <w:szCs w:val="21"/>
        </w:rPr>
        <w:t>承包人私自覆盖</w:t>
      </w:r>
    </w:p>
    <w:p w14:paraId="37C27817"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lastRenderedPageBreak/>
        <w:t>本款增加以下内容：</w:t>
      </w:r>
    </w:p>
    <w:p w14:paraId="3A85CDDE"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对工程项目划分中明确的隐蔽工程和隐蔽部位，承包人私自覆盖的，每次扣除工程款</w:t>
      </w:r>
      <w:r w:rsidRPr="00203A51">
        <w:rPr>
          <w:rFonts w:ascii="宋体" w:hAnsi="宋体" w:cs="宋体"/>
          <w:color w:val="0D0D0D" w:themeColor="text1" w:themeTint="F2"/>
          <w:kern w:val="0"/>
          <w:szCs w:val="21"/>
        </w:rPr>
        <w:t>5000</w:t>
      </w:r>
      <w:r w:rsidRPr="00203A51">
        <w:rPr>
          <w:rFonts w:ascii="宋体" w:hAnsi="宋体" w:cs="宋体" w:hint="eastAsia"/>
          <w:color w:val="0D0D0D" w:themeColor="text1" w:themeTint="F2"/>
          <w:kern w:val="0"/>
          <w:szCs w:val="21"/>
        </w:rPr>
        <w:t>元；私自覆盖而事后又检查出承包人施工质量不合格的，每次再扣除工程款</w:t>
      </w:r>
      <w:r w:rsidRPr="00203A51">
        <w:rPr>
          <w:rFonts w:ascii="宋体" w:hAnsi="宋体" w:cs="宋体"/>
          <w:color w:val="0D0D0D" w:themeColor="text1" w:themeTint="F2"/>
          <w:kern w:val="0"/>
          <w:szCs w:val="21"/>
        </w:rPr>
        <w:t>2000</w:t>
      </w:r>
      <w:r w:rsidRPr="00203A51">
        <w:rPr>
          <w:rFonts w:ascii="宋体" w:hAnsi="宋体" w:cs="宋体" w:hint="eastAsia"/>
          <w:color w:val="0D0D0D" w:themeColor="text1" w:themeTint="F2"/>
          <w:kern w:val="0"/>
          <w:szCs w:val="21"/>
        </w:rPr>
        <w:t>元。</w:t>
      </w:r>
    </w:p>
    <w:p w14:paraId="3A378A60" w14:textId="77777777" w:rsidR="00CA314E" w:rsidRPr="00203A51" w:rsidRDefault="001B5B2D">
      <w:pPr>
        <w:pStyle w:val="3"/>
        <w:spacing w:before="360" w:after="240" w:line="360" w:lineRule="auto"/>
        <w:ind w:firstLineChars="0" w:firstLine="0"/>
        <w:rPr>
          <w:rStyle w:val="2Char1"/>
          <w:bCs/>
          <w:color w:val="0D0D0D" w:themeColor="text1" w:themeTint="F2"/>
        </w:rPr>
      </w:pPr>
      <w:bookmarkStart w:id="1538" w:name="_Toc144213130"/>
      <w:bookmarkStart w:id="1539" w:name="_Toc141505193"/>
      <w:r w:rsidRPr="00203A51">
        <w:rPr>
          <w:rStyle w:val="2Char1"/>
          <w:bCs/>
          <w:color w:val="0D0D0D" w:themeColor="text1" w:themeTint="F2"/>
        </w:rPr>
        <w:t xml:space="preserve">14. </w:t>
      </w:r>
      <w:r w:rsidRPr="00203A51">
        <w:rPr>
          <w:rStyle w:val="2Char1"/>
          <w:bCs/>
          <w:color w:val="0D0D0D" w:themeColor="text1" w:themeTint="F2"/>
        </w:rPr>
        <w:t>试验和检验</w:t>
      </w:r>
      <w:bookmarkEnd w:id="1538"/>
      <w:bookmarkEnd w:id="1539"/>
    </w:p>
    <w:p w14:paraId="7FC45EB6" w14:textId="77777777" w:rsidR="00CA314E" w:rsidRPr="00203A51" w:rsidRDefault="001B5B2D">
      <w:pPr>
        <w:pStyle w:val="4"/>
        <w:spacing w:before="240" w:after="120" w:line="360" w:lineRule="auto"/>
        <w:rPr>
          <w:color w:val="0D0D0D" w:themeColor="text1" w:themeTint="F2"/>
        </w:rPr>
      </w:pPr>
      <w:r w:rsidRPr="00203A51">
        <w:rPr>
          <w:rFonts w:hint="eastAsia"/>
          <w:color w:val="0D0D0D" w:themeColor="text1" w:themeTint="F2"/>
        </w:rPr>
        <w:t xml:space="preserve">14.2 </w:t>
      </w:r>
      <w:r w:rsidRPr="00203A51">
        <w:rPr>
          <w:rFonts w:hint="eastAsia"/>
          <w:color w:val="0D0D0D" w:themeColor="text1" w:themeTint="F2"/>
        </w:rPr>
        <w:t>现场材料试验</w:t>
      </w:r>
    </w:p>
    <w:p w14:paraId="2B726427"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删去本款全文，代之以：</w:t>
      </w:r>
    </w:p>
    <w:p w14:paraId="5E7905B5"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承包人应按合同规定和监理人的指示进行各项材料试验并承担所需费用。试验须委托工程质量安全监督机构或其他经监理人同意的合格检测单位进行（如承包人在工地建立自己的试验室进行材料实验，实验室资质须经过监理人的验收合格后方能使用）。承包人应为监理人进行质量检查和检验提供必要的试验资料和原始记录。监理人在质量检查和检验过程中若需抽样试验，所需试件应由承包人提供，监理人可以使用承包人的试验设备，承包人应予协助。</w:t>
      </w:r>
    </w:p>
    <w:p w14:paraId="63DCCCEA" w14:textId="77777777" w:rsidR="00CA314E" w:rsidRPr="00203A51" w:rsidRDefault="001B5B2D">
      <w:pPr>
        <w:pStyle w:val="3"/>
        <w:spacing w:before="360" w:after="240" w:line="360" w:lineRule="auto"/>
        <w:ind w:firstLineChars="0" w:firstLine="0"/>
        <w:rPr>
          <w:rStyle w:val="2Char1"/>
          <w:bCs/>
          <w:color w:val="0D0D0D" w:themeColor="text1" w:themeTint="F2"/>
        </w:rPr>
      </w:pPr>
      <w:bookmarkStart w:id="1540" w:name="_Toc21551"/>
      <w:bookmarkStart w:id="1541" w:name="_Toc144213131"/>
      <w:bookmarkStart w:id="1542" w:name="_Toc1013381522"/>
      <w:bookmarkStart w:id="1543" w:name="_Toc2813"/>
      <w:r w:rsidRPr="00203A51">
        <w:rPr>
          <w:rStyle w:val="2Char1"/>
          <w:bCs/>
          <w:color w:val="0D0D0D" w:themeColor="text1" w:themeTint="F2"/>
        </w:rPr>
        <w:t xml:space="preserve">15. </w:t>
      </w:r>
      <w:r w:rsidRPr="00203A51">
        <w:rPr>
          <w:rStyle w:val="2Char1"/>
          <w:rFonts w:hint="eastAsia"/>
          <w:bCs/>
          <w:color w:val="0D0D0D" w:themeColor="text1" w:themeTint="F2"/>
        </w:rPr>
        <w:t>变更</w:t>
      </w:r>
      <w:bookmarkEnd w:id="1540"/>
      <w:bookmarkEnd w:id="1541"/>
      <w:bookmarkEnd w:id="1542"/>
      <w:bookmarkEnd w:id="1543"/>
    </w:p>
    <w:p w14:paraId="28AE16E2" w14:textId="77777777" w:rsidR="00CA314E" w:rsidRPr="00203A51" w:rsidRDefault="001B5B2D">
      <w:pPr>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删去本款全文，代之以：</w:t>
      </w:r>
    </w:p>
    <w:p w14:paraId="39B0A8D4" w14:textId="77777777" w:rsidR="00CA314E" w:rsidRPr="00203A51" w:rsidRDefault="001B5B2D">
      <w:pPr>
        <w:pStyle w:val="4"/>
        <w:spacing w:before="240" w:after="120" w:line="360" w:lineRule="auto"/>
        <w:rPr>
          <w:color w:val="0D0D0D" w:themeColor="text1" w:themeTint="F2"/>
        </w:rPr>
      </w:pPr>
      <w:r w:rsidRPr="00203A51">
        <w:rPr>
          <w:rFonts w:hint="eastAsia"/>
          <w:color w:val="0D0D0D" w:themeColor="text1" w:themeTint="F2"/>
        </w:rPr>
        <w:t xml:space="preserve">15.1 </w:t>
      </w:r>
      <w:r w:rsidRPr="00203A51">
        <w:rPr>
          <w:rFonts w:hint="eastAsia"/>
          <w:color w:val="0D0D0D" w:themeColor="text1" w:themeTint="F2"/>
        </w:rPr>
        <w:t>变更的范围和内容</w:t>
      </w:r>
    </w:p>
    <w:p w14:paraId="4949A6DB"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color w:val="0D0D0D" w:themeColor="text1" w:themeTint="F2"/>
          <w:kern w:val="0"/>
          <w:szCs w:val="21"/>
        </w:rPr>
        <w:t>1</w:t>
      </w:r>
      <w:r w:rsidRPr="00203A51">
        <w:rPr>
          <w:rFonts w:ascii="宋体" w:hAnsi="宋体" w:cs="宋体" w:hint="eastAsia"/>
          <w:color w:val="0D0D0D" w:themeColor="text1" w:themeTint="F2"/>
          <w:kern w:val="0"/>
          <w:szCs w:val="21"/>
        </w:rPr>
        <w:t>）在履行合同过程中，监理人可根据工程的需要指示承包人进行以下各种类型的变更、没有监理人的指示，承包人不得擅自变更。</w:t>
      </w:r>
    </w:p>
    <w:p w14:paraId="2992F13B"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①增加或减少合同中任何一项工作内容；</w:t>
      </w:r>
    </w:p>
    <w:p w14:paraId="053D3DD4"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②改变合同中任何一项工作的标准或性质；</w:t>
      </w:r>
    </w:p>
    <w:p w14:paraId="197995E1"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③改变工程建筑物的形式、基线、标高、位置或尺寸：</w:t>
      </w:r>
    </w:p>
    <w:p w14:paraId="6877A47D"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④改变合同中任何一项工程的完工日期或改变已批准的施工顺序：</w:t>
      </w:r>
    </w:p>
    <w:p w14:paraId="50EE41C0"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⑤追加为完成工程所需的任何额外工作。</w:t>
      </w:r>
    </w:p>
    <w:p w14:paraId="5F5D43A1"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2</w:t>
      </w:r>
      <w:r w:rsidRPr="00203A51">
        <w:rPr>
          <w:rFonts w:ascii="宋体" w:hAnsi="宋体" w:cs="宋体" w:hint="eastAsia"/>
          <w:color w:val="0D0D0D" w:themeColor="text1" w:themeTint="F2"/>
          <w:kern w:val="0"/>
          <w:szCs w:val="21"/>
        </w:rPr>
        <w:t>）变更分为第</w:t>
      </w:r>
      <w:r w:rsidRPr="00203A51">
        <w:rPr>
          <w:rFonts w:ascii="宋体" w:hAnsi="宋体" w:cs="宋体" w:hint="eastAsia"/>
          <w:color w:val="0D0D0D" w:themeColor="text1" w:themeTint="F2"/>
          <w:kern w:val="0"/>
          <w:szCs w:val="21"/>
        </w:rPr>
        <w:t>I</w:t>
      </w:r>
      <w:r w:rsidRPr="00203A51">
        <w:rPr>
          <w:rFonts w:ascii="宋体" w:hAnsi="宋体" w:cs="宋体" w:hint="eastAsia"/>
          <w:color w:val="0D0D0D" w:themeColor="text1" w:themeTint="F2"/>
          <w:kern w:val="0"/>
          <w:szCs w:val="21"/>
        </w:rPr>
        <w:t>类变更和第</w:t>
      </w:r>
      <w:r w:rsidRPr="00203A51">
        <w:rPr>
          <w:rFonts w:ascii="宋体" w:hAnsi="宋体" w:cs="宋体" w:hint="eastAsia"/>
          <w:color w:val="0D0D0D" w:themeColor="text1" w:themeTint="F2"/>
          <w:kern w:val="0"/>
          <w:szCs w:val="21"/>
        </w:rPr>
        <w:t>II</w:t>
      </w:r>
      <w:r w:rsidRPr="00203A51">
        <w:rPr>
          <w:rFonts w:ascii="宋体" w:hAnsi="宋体" w:cs="宋体" w:hint="eastAsia"/>
          <w:color w:val="0D0D0D" w:themeColor="text1" w:themeTint="F2"/>
          <w:kern w:val="0"/>
          <w:szCs w:val="21"/>
        </w:rPr>
        <w:t>类变更，本项中②、③、④为第</w:t>
      </w:r>
      <w:r w:rsidRPr="00203A51">
        <w:rPr>
          <w:rFonts w:ascii="宋体" w:hAnsi="宋体" w:cs="宋体" w:hint="eastAsia"/>
          <w:color w:val="0D0D0D" w:themeColor="text1" w:themeTint="F2"/>
          <w:kern w:val="0"/>
          <w:szCs w:val="21"/>
        </w:rPr>
        <w:t>I</w:t>
      </w:r>
      <w:r w:rsidRPr="00203A51">
        <w:rPr>
          <w:rFonts w:ascii="宋体" w:hAnsi="宋体" w:cs="宋体" w:hint="eastAsia"/>
          <w:color w:val="0D0D0D" w:themeColor="text1" w:themeTint="F2"/>
          <w:kern w:val="0"/>
          <w:szCs w:val="21"/>
        </w:rPr>
        <w:t>类变更，①、⑤为第</w:t>
      </w:r>
      <w:r w:rsidRPr="00203A51">
        <w:rPr>
          <w:rFonts w:ascii="宋体" w:hAnsi="宋体" w:cs="宋体" w:hint="eastAsia"/>
          <w:color w:val="0D0D0D" w:themeColor="text1" w:themeTint="F2"/>
          <w:kern w:val="0"/>
          <w:szCs w:val="21"/>
        </w:rPr>
        <w:t>II</w:t>
      </w:r>
      <w:r w:rsidRPr="00203A51">
        <w:rPr>
          <w:rFonts w:ascii="宋体" w:hAnsi="宋体" w:cs="宋体" w:hint="eastAsia"/>
          <w:color w:val="0D0D0D" w:themeColor="text1" w:themeTint="F2"/>
          <w:kern w:val="0"/>
          <w:szCs w:val="21"/>
        </w:rPr>
        <w:t>类变</w:t>
      </w:r>
      <w:r w:rsidRPr="00203A51">
        <w:rPr>
          <w:rFonts w:ascii="宋体" w:hAnsi="宋体" w:cs="宋体" w:hint="eastAsia"/>
          <w:color w:val="0D0D0D" w:themeColor="text1" w:themeTint="F2"/>
          <w:kern w:val="0"/>
          <w:szCs w:val="21"/>
        </w:rPr>
        <w:lastRenderedPageBreak/>
        <w:t>更，涉及的合同价格调整按以下规定办理：</w:t>
      </w:r>
    </w:p>
    <w:p w14:paraId="17F87260"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第</w:t>
      </w:r>
      <w:r w:rsidRPr="00203A51">
        <w:rPr>
          <w:rFonts w:ascii="宋体" w:hAnsi="宋体" w:cs="宋体" w:hint="eastAsia"/>
          <w:color w:val="0D0D0D" w:themeColor="text1" w:themeTint="F2"/>
          <w:kern w:val="0"/>
          <w:szCs w:val="21"/>
        </w:rPr>
        <w:t>I</w:t>
      </w:r>
      <w:r w:rsidRPr="00203A51">
        <w:rPr>
          <w:rFonts w:ascii="宋体" w:hAnsi="宋体" w:cs="宋体" w:hint="eastAsia"/>
          <w:color w:val="0D0D0D" w:themeColor="text1" w:themeTint="F2"/>
          <w:kern w:val="0"/>
          <w:szCs w:val="21"/>
        </w:rPr>
        <w:t>类变更累计引起的工程造价变化在中标价</w:t>
      </w:r>
      <w:r w:rsidRPr="00203A51">
        <w:rPr>
          <w:rFonts w:ascii="宋体" w:hAnsi="宋体" w:cs="宋体" w:hint="eastAsia"/>
          <w:color w:val="0D0D0D" w:themeColor="text1" w:themeTint="F2"/>
          <w:kern w:val="0"/>
          <w:szCs w:val="21"/>
        </w:rPr>
        <w:t>5</w:t>
      </w: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以内的，则设计变更引起的造价变化不参与合同价格调整，但超出中标价</w:t>
      </w:r>
      <w:r w:rsidRPr="00203A51">
        <w:rPr>
          <w:rFonts w:ascii="宋体" w:hAnsi="宋体" w:cs="宋体" w:hint="eastAsia"/>
          <w:color w:val="0D0D0D" w:themeColor="text1" w:themeTint="F2"/>
          <w:kern w:val="0"/>
          <w:szCs w:val="21"/>
        </w:rPr>
        <w:t>5%</w:t>
      </w:r>
      <w:r w:rsidRPr="00203A51">
        <w:rPr>
          <w:rFonts w:ascii="宋体" w:hAnsi="宋体" w:cs="宋体" w:hint="eastAsia"/>
          <w:color w:val="0D0D0D" w:themeColor="text1" w:themeTint="F2"/>
          <w:kern w:val="0"/>
          <w:szCs w:val="21"/>
        </w:rPr>
        <w:t>以外的部分据实调整合同价。因第</w:t>
      </w:r>
      <w:r w:rsidRPr="00203A51">
        <w:rPr>
          <w:rFonts w:ascii="宋体" w:hAnsi="宋体" w:cs="宋体" w:hint="eastAsia"/>
          <w:color w:val="0D0D0D" w:themeColor="text1" w:themeTint="F2"/>
          <w:kern w:val="0"/>
          <w:szCs w:val="21"/>
        </w:rPr>
        <w:t>I</w:t>
      </w:r>
      <w:r w:rsidRPr="00203A51">
        <w:rPr>
          <w:rFonts w:ascii="宋体" w:hAnsi="宋体" w:cs="宋体" w:hint="eastAsia"/>
          <w:color w:val="0D0D0D" w:themeColor="text1" w:themeTint="F2"/>
          <w:kern w:val="0"/>
          <w:szCs w:val="21"/>
        </w:rPr>
        <w:t>类变更引起的临时工程，除围堰、导流、基坑工程量变化外，其余均不予调整。</w:t>
      </w:r>
    </w:p>
    <w:p w14:paraId="31487C28"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第</w:t>
      </w:r>
      <w:r w:rsidRPr="00203A51">
        <w:rPr>
          <w:rFonts w:ascii="宋体" w:hAnsi="宋体" w:cs="宋体" w:hint="eastAsia"/>
          <w:color w:val="0D0D0D" w:themeColor="text1" w:themeTint="F2"/>
          <w:kern w:val="0"/>
          <w:szCs w:val="21"/>
        </w:rPr>
        <w:t>II</w:t>
      </w:r>
      <w:r w:rsidRPr="00203A51">
        <w:rPr>
          <w:rFonts w:ascii="宋体" w:hAnsi="宋体" w:cs="宋体" w:hint="eastAsia"/>
          <w:color w:val="0D0D0D" w:themeColor="text1" w:themeTint="F2"/>
          <w:kern w:val="0"/>
          <w:szCs w:val="21"/>
        </w:rPr>
        <w:t>类变更，包括因此引起的临时工程量增减，均按工程造价据实调整合同价。</w:t>
      </w:r>
      <w:proofErr w:type="gramStart"/>
      <w:r w:rsidRPr="00203A51">
        <w:rPr>
          <w:rFonts w:ascii="宋体" w:hAnsi="宋体" w:cs="宋体" w:hint="eastAsia"/>
          <w:color w:val="0D0D0D" w:themeColor="text1" w:themeTint="F2"/>
          <w:kern w:val="0"/>
          <w:szCs w:val="21"/>
        </w:rPr>
        <w:t>因堤轴线</w:t>
      </w:r>
      <w:proofErr w:type="gramEnd"/>
      <w:r w:rsidRPr="00203A51">
        <w:rPr>
          <w:rFonts w:ascii="宋体" w:hAnsi="宋体" w:cs="宋体" w:hint="eastAsia"/>
          <w:color w:val="0D0D0D" w:themeColor="text1" w:themeTint="F2"/>
          <w:kern w:val="0"/>
          <w:szCs w:val="21"/>
        </w:rPr>
        <w:t>长度增减或轴线横断面范围内增减施工项目的，也按第</w:t>
      </w:r>
      <w:r w:rsidRPr="00203A51">
        <w:rPr>
          <w:rFonts w:ascii="宋体" w:hAnsi="宋体" w:cs="宋体" w:hint="eastAsia"/>
          <w:color w:val="0D0D0D" w:themeColor="text1" w:themeTint="F2"/>
          <w:kern w:val="0"/>
          <w:szCs w:val="21"/>
        </w:rPr>
        <w:t>II</w:t>
      </w:r>
      <w:r w:rsidRPr="00203A51">
        <w:rPr>
          <w:rFonts w:ascii="宋体" w:hAnsi="宋体" w:cs="宋体" w:hint="eastAsia"/>
          <w:color w:val="0D0D0D" w:themeColor="text1" w:themeTint="F2"/>
          <w:kern w:val="0"/>
          <w:szCs w:val="21"/>
        </w:rPr>
        <w:t>类变更处理，据实调整合同价。</w:t>
      </w:r>
    </w:p>
    <w:p w14:paraId="44CFD59C"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3</w:t>
      </w:r>
      <w:r w:rsidRPr="00203A51">
        <w:rPr>
          <w:rFonts w:ascii="宋体" w:hAnsi="宋体" w:cs="宋体" w:hint="eastAsia"/>
          <w:color w:val="0D0D0D" w:themeColor="text1" w:themeTint="F2"/>
          <w:kern w:val="0"/>
          <w:szCs w:val="21"/>
        </w:rPr>
        <w:t>）主要材料（设备）价格</w:t>
      </w:r>
      <w:proofErr w:type="gramStart"/>
      <w:r w:rsidRPr="00203A51">
        <w:rPr>
          <w:rFonts w:ascii="宋体" w:hAnsi="宋体" w:cs="宋体" w:hint="eastAsia"/>
          <w:color w:val="0D0D0D" w:themeColor="text1" w:themeTint="F2"/>
          <w:kern w:val="0"/>
          <w:szCs w:val="21"/>
        </w:rPr>
        <w:t>波动按</w:t>
      </w:r>
      <w:proofErr w:type="gramEnd"/>
      <w:r w:rsidRPr="00203A51">
        <w:rPr>
          <w:rFonts w:ascii="宋体" w:hAnsi="宋体" w:cs="宋体" w:hint="eastAsia"/>
          <w:color w:val="0D0D0D" w:themeColor="text1" w:themeTint="F2"/>
          <w:kern w:val="0"/>
          <w:szCs w:val="21"/>
        </w:rPr>
        <w:t>16</w:t>
      </w:r>
      <w:r w:rsidRPr="00203A51">
        <w:rPr>
          <w:rFonts w:ascii="宋体" w:hAnsi="宋体" w:cs="宋体" w:hint="eastAsia"/>
          <w:color w:val="0D0D0D" w:themeColor="text1" w:themeTint="F2"/>
          <w:kern w:val="0"/>
          <w:szCs w:val="21"/>
        </w:rPr>
        <w:t>条规定据实调整合同价。</w:t>
      </w:r>
    </w:p>
    <w:p w14:paraId="74429BA8"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4</w:t>
      </w:r>
      <w:r w:rsidRPr="00203A51">
        <w:rPr>
          <w:rFonts w:ascii="宋体" w:hAnsi="宋体" w:cs="宋体" w:hint="eastAsia"/>
          <w:color w:val="0D0D0D" w:themeColor="text1" w:themeTint="F2"/>
          <w:kern w:val="0"/>
          <w:szCs w:val="21"/>
        </w:rPr>
        <w:t>）以下情况不作为变更处理，不予调整合同价：</w:t>
      </w:r>
    </w:p>
    <w:p w14:paraId="3A5A8201"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1</w:t>
      </w:r>
      <w:r w:rsidRPr="00203A51">
        <w:rPr>
          <w:rFonts w:ascii="宋体" w:hAnsi="宋体" w:cs="宋体" w:hint="eastAsia"/>
          <w:color w:val="0D0D0D" w:themeColor="text1" w:themeTint="F2"/>
          <w:kern w:val="0"/>
          <w:szCs w:val="21"/>
        </w:rPr>
        <w:t>）对于堤防工程，堤轴线不变的情况下，由于施工图纸标示的地面线与实际地形不一致而引起的工程量增减。</w:t>
      </w:r>
    </w:p>
    <w:p w14:paraId="3D3A3183"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2</w:t>
      </w:r>
      <w:r w:rsidRPr="00203A51">
        <w:rPr>
          <w:rFonts w:ascii="宋体" w:hAnsi="宋体" w:cs="宋体" w:hint="eastAsia"/>
          <w:color w:val="0D0D0D" w:themeColor="text1" w:themeTint="F2"/>
          <w:kern w:val="0"/>
          <w:szCs w:val="21"/>
        </w:rPr>
        <w:t>）承包人自身应承担的风险范围内工作。</w:t>
      </w:r>
    </w:p>
    <w:p w14:paraId="7C8A3D90"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5</w:t>
      </w:r>
      <w:r w:rsidRPr="00203A51">
        <w:rPr>
          <w:rFonts w:ascii="宋体" w:hAnsi="宋体" w:cs="宋体" w:hint="eastAsia"/>
          <w:color w:val="0D0D0D" w:themeColor="text1" w:themeTint="F2"/>
          <w:kern w:val="0"/>
          <w:szCs w:val="21"/>
        </w:rPr>
        <w:t>）由于变更引起的工程施工组织和进度计划发生的任何变动，均不予以调整项目单价和合价。</w:t>
      </w:r>
    </w:p>
    <w:p w14:paraId="5E68A862" w14:textId="77777777" w:rsidR="00CA314E" w:rsidRPr="00203A51" w:rsidRDefault="001B5B2D">
      <w:pPr>
        <w:pStyle w:val="4"/>
        <w:spacing w:before="240" w:after="120" w:line="360" w:lineRule="auto"/>
        <w:rPr>
          <w:color w:val="0D0D0D" w:themeColor="text1" w:themeTint="F2"/>
        </w:rPr>
      </w:pPr>
      <w:r w:rsidRPr="00203A51">
        <w:rPr>
          <w:rFonts w:hint="eastAsia"/>
          <w:color w:val="0D0D0D" w:themeColor="text1" w:themeTint="F2"/>
        </w:rPr>
        <w:t>15.2</w:t>
      </w:r>
      <w:r w:rsidRPr="00203A51">
        <w:rPr>
          <w:rFonts w:hint="eastAsia"/>
          <w:color w:val="0D0D0D" w:themeColor="text1" w:themeTint="F2"/>
        </w:rPr>
        <w:t>变更的处理原则</w:t>
      </w:r>
    </w:p>
    <w:p w14:paraId="7010A72B"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color w:val="0D0D0D" w:themeColor="text1" w:themeTint="F2"/>
          <w:kern w:val="0"/>
          <w:szCs w:val="21"/>
        </w:rPr>
        <w:t>1</w:t>
      </w:r>
      <w:r w:rsidRPr="00203A51">
        <w:rPr>
          <w:rFonts w:ascii="宋体" w:hAnsi="宋体" w:cs="宋体" w:hint="eastAsia"/>
          <w:color w:val="0D0D0D" w:themeColor="text1" w:themeTint="F2"/>
          <w:kern w:val="0"/>
          <w:szCs w:val="21"/>
        </w:rPr>
        <w:t>）变更需要延长工期时，应按本合同的规定办理；若变更使合同工作量减少，监理人认为应予提前变更项目的工期时，由监理人和承包人协商确定。</w:t>
      </w:r>
    </w:p>
    <w:p w14:paraId="49EA0838" w14:textId="5DB90703"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color w:val="0D0D0D" w:themeColor="text1" w:themeTint="F2"/>
          <w:kern w:val="0"/>
          <w:szCs w:val="21"/>
        </w:rPr>
        <w:t>2</w:t>
      </w:r>
      <w:r w:rsidRPr="00203A51">
        <w:rPr>
          <w:rFonts w:ascii="宋体" w:hAnsi="宋体" w:cs="宋体" w:hint="eastAsia"/>
          <w:color w:val="0D0D0D" w:themeColor="text1" w:themeTint="F2"/>
          <w:kern w:val="0"/>
          <w:szCs w:val="21"/>
        </w:rPr>
        <w:t>）变更的审核和批准手续按《广州南沙开发区（南沙区）政府统筹投资建设项目工程合同变更管理办法》及其补充文件等最新政策办理。</w:t>
      </w:r>
    </w:p>
    <w:p w14:paraId="324A1FE4"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3</w:t>
      </w:r>
      <w:r w:rsidRPr="00203A51">
        <w:rPr>
          <w:rFonts w:ascii="宋体" w:hAnsi="宋体" w:cs="宋体" w:hint="eastAsia"/>
          <w:color w:val="0D0D0D" w:themeColor="text1" w:themeTint="F2"/>
          <w:kern w:val="0"/>
          <w:szCs w:val="21"/>
        </w:rPr>
        <w:t>）变更前后项目引起的单价和合价按以下规定办理：</w:t>
      </w:r>
    </w:p>
    <w:p w14:paraId="60B6359C"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1</w:t>
      </w:r>
      <w:r w:rsidRPr="00203A51">
        <w:rPr>
          <w:rFonts w:ascii="宋体" w:hAnsi="宋体" w:cs="宋体" w:hint="eastAsia"/>
          <w:color w:val="0D0D0D" w:themeColor="text1" w:themeTint="F2"/>
          <w:kern w:val="0"/>
          <w:szCs w:val="21"/>
        </w:rPr>
        <w:t>）若《预算工程量清单》中有适用的项目综合单价，应以工程实施期（发包人批准）适用于本工程的最近一期广州地区最新定额和材料、人工机械台班等指导价格等计算的项目综合单价作为参考综合单价，与预算综合单价进行比对后，按以下情况处理：</w:t>
      </w:r>
    </w:p>
    <w:p w14:paraId="49337BF6"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a</w:t>
      </w: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对于变更增加工程，若预算综合单价不高于参考综合单价的</w:t>
      </w:r>
      <w:r w:rsidRPr="00203A51">
        <w:rPr>
          <w:rFonts w:ascii="宋体" w:hAnsi="宋体" w:cs="宋体" w:hint="eastAsia"/>
          <w:color w:val="0D0D0D" w:themeColor="text1" w:themeTint="F2"/>
          <w:kern w:val="0"/>
          <w:szCs w:val="21"/>
        </w:rPr>
        <w:t>10%</w:t>
      </w:r>
      <w:r w:rsidRPr="00203A51">
        <w:rPr>
          <w:rFonts w:ascii="宋体" w:hAnsi="宋体" w:cs="宋体" w:hint="eastAsia"/>
          <w:color w:val="0D0D0D" w:themeColor="text1" w:themeTint="F2"/>
          <w:kern w:val="0"/>
          <w:szCs w:val="21"/>
        </w:rPr>
        <w:t>，可按预算综合单价计算中标清单以外的工程量的价款。若预算综合单价高于参考综合单价的</w:t>
      </w:r>
      <w:r w:rsidRPr="00203A51">
        <w:rPr>
          <w:rFonts w:ascii="宋体" w:hAnsi="宋体" w:cs="宋体" w:hint="eastAsia"/>
          <w:color w:val="0D0D0D" w:themeColor="text1" w:themeTint="F2"/>
          <w:kern w:val="0"/>
          <w:szCs w:val="21"/>
        </w:rPr>
        <w:t>10%</w:t>
      </w:r>
      <w:r w:rsidRPr="00203A51">
        <w:rPr>
          <w:rFonts w:ascii="宋体" w:hAnsi="宋体" w:cs="宋体" w:hint="eastAsia"/>
          <w:color w:val="0D0D0D" w:themeColor="text1" w:themeTint="F2"/>
          <w:kern w:val="0"/>
          <w:szCs w:val="21"/>
        </w:rPr>
        <w:t>，则中标清单以外的工程量不得采用合同价格计价，应以参考综合单价按合同中标价相对于招标最高限价的</w:t>
      </w:r>
      <w:proofErr w:type="gramStart"/>
      <w:r w:rsidRPr="00203A51">
        <w:rPr>
          <w:rFonts w:ascii="宋体" w:hAnsi="宋体" w:cs="宋体" w:hint="eastAsia"/>
          <w:color w:val="0D0D0D" w:themeColor="text1" w:themeTint="F2"/>
          <w:kern w:val="0"/>
          <w:szCs w:val="21"/>
        </w:rPr>
        <w:t>下浮率下浮</w:t>
      </w:r>
      <w:proofErr w:type="gramEnd"/>
      <w:r w:rsidRPr="00203A51">
        <w:rPr>
          <w:rFonts w:ascii="宋体" w:hAnsi="宋体" w:cs="宋体" w:hint="eastAsia"/>
          <w:color w:val="0D0D0D" w:themeColor="text1" w:themeTint="F2"/>
          <w:kern w:val="0"/>
          <w:szCs w:val="21"/>
        </w:rPr>
        <w:t>后</w:t>
      </w:r>
      <w:r w:rsidRPr="00203A51">
        <w:rPr>
          <w:rFonts w:ascii="宋体" w:hAnsi="宋体" w:cs="宋体" w:hint="eastAsia"/>
          <w:color w:val="0D0D0D" w:themeColor="text1" w:themeTint="F2"/>
          <w:kern w:val="0"/>
          <w:szCs w:val="21"/>
        </w:rPr>
        <w:lastRenderedPageBreak/>
        <w:t>执行。</w:t>
      </w:r>
    </w:p>
    <w:p w14:paraId="5727617C"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b</w:t>
      </w: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对于变更减少工</w:t>
      </w:r>
      <w:r w:rsidRPr="00203A51">
        <w:rPr>
          <w:rFonts w:ascii="宋体" w:hAnsi="宋体" w:cs="宋体" w:hint="eastAsia"/>
          <w:color w:val="0D0D0D" w:themeColor="text1" w:themeTint="F2"/>
          <w:kern w:val="0"/>
          <w:szCs w:val="21"/>
        </w:rPr>
        <w:t>程，若预算综合单价与参考综合单价相差超过</w:t>
      </w:r>
      <w:r w:rsidRPr="00203A51">
        <w:rPr>
          <w:rFonts w:ascii="宋体" w:hAnsi="宋体" w:cs="宋体" w:hint="eastAsia"/>
          <w:color w:val="0D0D0D" w:themeColor="text1" w:themeTint="F2"/>
          <w:kern w:val="0"/>
          <w:szCs w:val="21"/>
        </w:rPr>
        <w:t>10%</w:t>
      </w:r>
      <w:r w:rsidRPr="00203A51">
        <w:rPr>
          <w:rFonts w:ascii="宋体" w:hAnsi="宋体" w:cs="宋体" w:hint="eastAsia"/>
          <w:color w:val="0D0D0D" w:themeColor="text1" w:themeTint="F2"/>
          <w:kern w:val="0"/>
          <w:szCs w:val="21"/>
        </w:rPr>
        <w:t>的，不得采用合同价格计价，应以参考综合单价按合同中标价相对于招标最高限价的</w:t>
      </w:r>
      <w:proofErr w:type="gramStart"/>
      <w:r w:rsidRPr="00203A51">
        <w:rPr>
          <w:rFonts w:ascii="宋体" w:hAnsi="宋体" w:cs="宋体" w:hint="eastAsia"/>
          <w:color w:val="0D0D0D" w:themeColor="text1" w:themeTint="F2"/>
          <w:kern w:val="0"/>
          <w:szCs w:val="21"/>
        </w:rPr>
        <w:t>下浮率下浮</w:t>
      </w:r>
      <w:proofErr w:type="gramEnd"/>
      <w:r w:rsidRPr="00203A51">
        <w:rPr>
          <w:rFonts w:ascii="宋体" w:hAnsi="宋体" w:cs="宋体" w:hint="eastAsia"/>
          <w:color w:val="0D0D0D" w:themeColor="text1" w:themeTint="F2"/>
          <w:kern w:val="0"/>
          <w:szCs w:val="21"/>
        </w:rPr>
        <w:t>后执行。</w:t>
      </w:r>
    </w:p>
    <w:p w14:paraId="1CD3B913"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2</w:t>
      </w:r>
      <w:r w:rsidRPr="00203A51">
        <w:rPr>
          <w:rFonts w:ascii="宋体" w:hAnsi="宋体" w:cs="宋体" w:hint="eastAsia"/>
          <w:color w:val="0D0D0D" w:themeColor="text1" w:themeTint="F2"/>
          <w:kern w:val="0"/>
          <w:szCs w:val="21"/>
        </w:rPr>
        <w:t>）若《预算工程量清单》中没有适用的项目综合单价，应以工程实施期（发包人批准）适用于本工程的最近一期的广州地区最新定额和材料、人工机械台班等指导价格等计算的项目综合单价作为参考综合单价，以参考综合单价按合同中标价相对于招标最高限价的</w:t>
      </w:r>
      <w:proofErr w:type="gramStart"/>
      <w:r w:rsidRPr="00203A51">
        <w:rPr>
          <w:rFonts w:ascii="宋体" w:hAnsi="宋体" w:cs="宋体" w:hint="eastAsia"/>
          <w:color w:val="0D0D0D" w:themeColor="text1" w:themeTint="F2"/>
          <w:kern w:val="0"/>
          <w:szCs w:val="21"/>
        </w:rPr>
        <w:t>下浮率下浮</w:t>
      </w:r>
      <w:proofErr w:type="gramEnd"/>
      <w:r w:rsidRPr="00203A51">
        <w:rPr>
          <w:rFonts w:ascii="宋体" w:hAnsi="宋体" w:cs="宋体" w:hint="eastAsia"/>
          <w:color w:val="0D0D0D" w:themeColor="text1" w:themeTint="F2"/>
          <w:kern w:val="0"/>
          <w:szCs w:val="21"/>
        </w:rPr>
        <w:t>后执行。其中材料价格及人工、机械台班费的确定方式为：</w:t>
      </w:r>
    </w:p>
    <w:p w14:paraId="016FDE61"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a</w:t>
      </w:r>
      <w:r w:rsidRPr="00203A51">
        <w:rPr>
          <w:rFonts w:ascii="宋体" w:hAnsi="宋体" w:cs="宋体" w:hint="eastAsia"/>
          <w:color w:val="0D0D0D" w:themeColor="text1" w:themeTint="F2"/>
          <w:kern w:val="0"/>
          <w:szCs w:val="21"/>
        </w:rPr>
        <w:t>）若《预算工程量清单》中已有相应的材料价格，则直接采用；若无相应的材料价格，则采用施工期间（以变更通知书下发的时间为准）广州地区材料指导价格；</w:t>
      </w:r>
    </w:p>
    <w:p w14:paraId="3BB2E5DD"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b</w:t>
      </w:r>
      <w:r w:rsidRPr="00203A51">
        <w:rPr>
          <w:rFonts w:ascii="宋体" w:hAnsi="宋体" w:cs="宋体" w:hint="eastAsia"/>
          <w:color w:val="0D0D0D" w:themeColor="text1" w:themeTint="F2"/>
          <w:kern w:val="0"/>
          <w:szCs w:val="21"/>
        </w:rPr>
        <w:t>）若《预算工程量清单》中已有相应的人工费、机械台班费，则直接采用；若无相应的价格，则采用施工期间国家有关计价文件的单价，若遇国家及地方文件调整的，按调整文件要求执行。</w:t>
      </w:r>
    </w:p>
    <w:p w14:paraId="592912B8"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3</w:t>
      </w:r>
      <w:r w:rsidRPr="00203A51">
        <w:rPr>
          <w:rFonts w:ascii="宋体" w:hAnsi="宋体" w:cs="宋体" w:hint="eastAsia"/>
          <w:color w:val="0D0D0D" w:themeColor="text1" w:themeTint="F2"/>
          <w:kern w:val="0"/>
          <w:szCs w:val="21"/>
        </w:rPr>
        <w:t>）无类似项目的定额和材料价格时，则由发包人、监理人与承包人协商确定单价或合价。</w:t>
      </w:r>
    </w:p>
    <w:p w14:paraId="17C0146F"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4</w:t>
      </w:r>
      <w:r w:rsidRPr="00203A51">
        <w:rPr>
          <w:rFonts w:ascii="宋体" w:hAnsi="宋体" w:cs="宋体" w:hint="eastAsia"/>
          <w:color w:val="0D0D0D" w:themeColor="text1" w:themeTint="F2"/>
          <w:kern w:val="0"/>
          <w:szCs w:val="21"/>
        </w:rPr>
        <w:t>）合同变更中涉及的主要材料应注明产地、品牌、规格</w:t>
      </w:r>
      <w:proofErr w:type="gramStart"/>
      <w:r w:rsidRPr="00203A51">
        <w:rPr>
          <w:rFonts w:ascii="宋体" w:hAnsi="宋体" w:cs="宋体" w:hint="eastAsia"/>
          <w:color w:val="0D0D0D" w:themeColor="text1" w:themeTint="F2"/>
          <w:kern w:val="0"/>
          <w:szCs w:val="21"/>
        </w:rPr>
        <w:t>和组价依据</w:t>
      </w:r>
      <w:proofErr w:type="gramEnd"/>
      <w:r w:rsidRPr="00203A51">
        <w:rPr>
          <w:rFonts w:ascii="宋体" w:hAnsi="宋体" w:cs="宋体" w:hint="eastAsia"/>
          <w:color w:val="0D0D0D" w:themeColor="text1" w:themeTint="F2"/>
          <w:kern w:val="0"/>
          <w:szCs w:val="21"/>
        </w:rPr>
        <w:t>，并由监理复核，经项目管理单位、发包人审核后确认。</w:t>
      </w:r>
    </w:p>
    <w:p w14:paraId="3EDC95E7" w14:textId="77777777" w:rsidR="00CA314E" w:rsidRPr="00203A51" w:rsidRDefault="001B5B2D">
      <w:pPr>
        <w:pStyle w:val="4"/>
        <w:spacing w:before="240" w:after="120" w:line="360" w:lineRule="auto"/>
        <w:rPr>
          <w:color w:val="0D0D0D" w:themeColor="text1" w:themeTint="F2"/>
        </w:rPr>
      </w:pPr>
      <w:r w:rsidRPr="00203A51">
        <w:rPr>
          <w:rFonts w:hint="eastAsia"/>
          <w:color w:val="0D0D0D" w:themeColor="text1" w:themeTint="F2"/>
        </w:rPr>
        <w:t xml:space="preserve">15.3 </w:t>
      </w:r>
      <w:r w:rsidRPr="00203A51">
        <w:rPr>
          <w:rFonts w:hint="eastAsia"/>
          <w:color w:val="0D0D0D" w:themeColor="text1" w:themeTint="F2"/>
        </w:rPr>
        <w:t>变更指示</w:t>
      </w:r>
    </w:p>
    <w:p w14:paraId="2F6FA5DF"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color w:val="0D0D0D" w:themeColor="text1" w:themeTint="F2"/>
          <w:kern w:val="0"/>
          <w:szCs w:val="21"/>
        </w:rPr>
        <w:t>1</w:t>
      </w:r>
      <w:r w:rsidRPr="00203A51">
        <w:rPr>
          <w:rFonts w:ascii="宋体" w:hAnsi="宋体" w:cs="宋体" w:hint="eastAsia"/>
          <w:color w:val="0D0D0D" w:themeColor="text1" w:themeTint="F2"/>
          <w:kern w:val="0"/>
          <w:szCs w:val="21"/>
        </w:rPr>
        <w:t>）监理人应在发包人授权范围内，按第</w:t>
      </w:r>
      <w:r w:rsidRPr="00203A51">
        <w:rPr>
          <w:rFonts w:ascii="宋体" w:hAnsi="宋体" w:cs="宋体" w:hint="eastAsia"/>
          <w:color w:val="0D0D0D" w:themeColor="text1" w:themeTint="F2"/>
          <w:kern w:val="0"/>
          <w:szCs w:val="21"/>
        </w:rPr>
        <w:t>15</w:t>
      </w:r>
      <w:r w:rsidRPr="00203A51">
        <w:rPr>
          <w:rFonts w:ascii="宋体" w:hAnsi="宋体" w:cs="宋体"/>
          <w:color w:val="0D0D0D" w:themeColor="text1" w:themeTint="F2"/>
          <w:kern w:val="0"/>
          <w:szCs w:val="21"/>
        </w:rPr>
        <w:t>.1</w:t>
      </w:r>
      <w:r w:rsidRPr="00203A51">
        <w:rPr>
          <w:rFonts w:ascii="宋体" w:hAnsi="宋体" w:cs="宋体" w:hint="eastAsia"/>
          <w:color w:val="0D0D0D" w:themeColor="text1" w:themeTint="F2"/>
          <w:kern w:val="0"/>
          <w:szCs w:val="21"/>
        </w:rPr>
        <w:t>款的规定及时向承包人发出变更指示。变更指示的内容应包括变更项目的详细变更内容、变更工程量、变更项目的施工技术要求和有关文件图纸以及监理人按第</w:t>
      </w:r>
      <w:r w:rsidRPr="00203A51">
        <w:rPr>
          <w:rFonts w:ascii="宋体" w:hAnsi="宋体" w:cs="宋体" w:hint="eastAsia"/>
          <w:color w:val="0D0D0D" w:themeColor="text1" w:themeTint="F2"/>
          <w:kern w:val="0"/>
          <w:szCs w:val="21"/>
        </w:rPr>
        <w:t>15</w:t>
      </w:r>
      <w:r w:rsidRPr="00203A51">
        <w:rPr>
          <w:rFonts w:ascii="宋体" w:hAnsi="宋体" w:cs="宋体"/>
          <w:color w:val="0D0D0D" w:themeColor="text1" w:themeTint="F2"/>
          <w:kern w:val="0"/>
          <w:szCs w:val="21"/>
        </w:rPr>
        <w:t>.2</w:t>
      </w:r>
      <w:r w:rsidRPr="00203A51">
        <w:rPr>
          <w:rFonts w:ascii="宋体" w:hAnsi="宋体" w:cs="宋体" w:hint="eastAsia"/>
          <w:color w:val="0D0D0D" w:themeColor="text1" w:themeTint="F2"/>
          <w:kern w:val="0"/>
          <w:szCs w:val="21"/>
        </w:rPr>
        <w:t>款规定指明的变更处理原则。</w:t>
      </w:r>
    </w:p>
    <w:p w14:paraId="693B2584"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2</w:t>
      </w:r>
      <w:r w:rsidRPr="00203A51">
        <w:rPr>
          <w:rFonts w:ascii="宋体" w:hAnsi="宋体" w:cs="宋体" w:hint="eastAsia"/>
          <w:color w:val="0D0D0D" w:themeColor="text1" w:themeTint="F2"/>
          <w:kern w:val="0"/>
          <w:szCs w:val="21"/>
        </w:rPr>
        <w:t>）监理人在向承包人发出任何图纸和文件前，应仔细检查其中是否存在第</w:t>
      </w:r>
      <w:r w:rsidRPr="00203A51">
        <w:rPr>
          <w:rFonts w:ascii="宋体" w:hAnsi="宋体" w:cs="宋体" w:hint="eastAsia"/>
          <w:color w:val="0D0D0D" w:themeColor="text1" w:themeTint="F2"/>
          <w:kern w:val="0"/>
          <w:szCs w:val="21"/>
        </w:rPr>
        <w:t>15</w:t>
      </w:r>
      <w:r w:rsidRPr="00203A51">
        <w:rPr>
          <w:rFonts w:ascii="宋体" w:hAnsi="宋体" w:cs="宋体"/>
          <w:color w:val="0D0D0D" w:themeColor="text1" w:themeTint="F2"/>
          <w:kern w:val="0"/>
          <w:szCs w:val="21"/>
        </w:rPr>
        <w:t>.1</w:t>
      </w:r>
      <w:r w:rsidRPr="00203A51">
        <w:rPr>
          <w:rFonts w:ascii="宋体" w:hAnsi="宋体" w:cs="宋体" w:hint="eastAsia"/>
          <w:color w:val="0D0D0D" w:themeColor="text1" w:themeTint="F2"/>
          <w:kern w:val="0"/>
          <w:szCs w:val="21"/>
        </w:rPr>
        <w:t>款所述的变更。若存在变更，监理人应按本款</w:t>
      </w:r>
      <w:r w:rsidRPr="00203A51">
        <w:rPr>
          <w:rFonts w:ascii="宋体" w:hAnsi="宋体" w:cs="宋体"/>
          <w:color w:val="0D0D0D" w:themeColor="text1" w:themeTint="F2"/>
          <w:kern w:val="0"/>
          <w:szCs w:val="21"/>
        </w:rPr>
        <w:t>（</w:t>
      </w:r>
      <w:r w:rsidRPr="00203A51">
        <w:rPr>
          <w:rFonts w:ascii="宋体" w:hAnsi="宋体" w:cs="宋体"/>
          <w:color w:val="0D0D0D" w:themeColor="text1" w:themeTint="F2"/>
          <w:kern w:val="0"/>
          <w:szCs w:val="21"/>
        </w:rPr>
        <w:t>1</w:t>
      </w:r>
      <w:r w:rsidRPr="00203A51">
        <w:rPr>
          <w:rFonts w:ascii="宋体" w:hAnsi="宋体" w:cs="宋体"/>
          <w:color w:val="0D0D0D" w:themeColor="text1" w:themeTint="F2"/>
          <w:kern w:val="0"/>
          <w:szCs w:val="21"/>
        </w:rPr>
        <w:t>）</w:t>
      </w:r>
      <w:r w:rsidRPr="00203A51">
        <w:rPr>
          <w:rFonts w:ascii="宋体" w:hAnsi="宋体" w:cs="宋体" w:hint="eastAsia"/>
          <w:color w:val="0D0D0D" w:themeColor="text1" w:themeTint="F2"/>
          <w:kern w:val="0"/>
          <w:szCs w:val="21"/>
        </w:rPr>
        <w:t>项的规定发出变更指示。</w:t>
      </w:r>
    </w:p>
    <w:p w14:paraId="1D1B1A10"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3</w:t>
      </w:r>
      <w:r w:rsidRPr="00203A51">
        <w:rPr>
          <w:rFonts w:ascii="宋体" w:hAnsi="宋体" w:cs="宋体" w:hint="eastAsia"/>
          <w:color w:val="0D0D0D" w:themeColor="text1" w:themeTint="F2"/>
          <w:kern w:val="0"/>
          <w:szCs w:val="21"/>
        </w:rPr>
        <w:t>）承包人收到监理人发出的图纸和文件后，经检查后认为其中存在第</w:t>
      </w:r>
      <w:r w:rsidRPr="00203A51">
        <w:rPr>
          <w:rFonts w:ascii="宋体" w:hAnsi="宋体" w:cs="宋体" w:hint="eastAsia"/>
          <w:color w:val="0D0D0D" w:themeColor="text1" w:themeTint="F2"/>
          <w:kern w:val="0"/>
          <w:szCs w:val="21"/>
        </w:rPr>
        <w:t>15</w:t>
      </w:r>
      <w:r w:rsidRPr="00203A51">
        <w:rPr>
          <w:rFonts w:ascii="宋体" w:hAnsi="宋体" w:cs="宋体"/>
          <w:color w:val="0D0D0D" w:themeColor="text1" w:themeTint="F2"/>
          <w:kern w:val="0"/>
          <w:szCs w:val="21"/>
        </w:rPr>
        <w:t>.1</w:t>
      </w:r>
      <w:r w:rsidRPr="00203A51">
        <w:rPr>
          <w:rFonts w:ascii="宋体" w:hAnsi="宋体" w:cs="宋体" w:hint="eastAsia"/>
          <w:color w:val="0D0D0D" w:themeColor="text1" w:themeTint="F2"/>
          <w:kern w:val="0"/>
          <w:szCs w:val="21"/>
        </w:rPr>
        <w:t>款所述的变更而监理人未按本款</w:t>
      </w:r>
      <w:r w:rsidRPr="00203A51">
        <w:rPr>
          <w:rFonts w:ascii="宋体" w:hAnsi="宋体" w:cs="宋体"/>
          <w:color w:val="0D0D0D" w:themeColor="text1" w:themeTint="F2"/>
          <w:kern w:val="0"/>
          <w:szCs w:val="21"/>
        </w:rPr>
        <w:t>（</w:t>
      </w:r>
      <w:r w:rsidRPr="00203A51">
        <w:rPr>
          <w:rFonts w:ascii="宋体" w:hAnsi="宋体" w:cs="宋体"/>
          <w:color w:val="0D0D0D" w:themeColor="text1" w:themeTint="F2"/>
          <w:kern w:val="0"/>
          <w:szCs w:val="21"/>
        </w:rPr>
        <w:t>l</w:t>
      </w:r>
      <w:r w:rsidRPr="00203A51">
        <w:rPr>
          <w:rFonts w:ascii="宋体" w:hAnsi="宋体" w:cs="宋体"/>
          <w:color w:val="0D0D0D" w:themeColor="text1" w:themeTint="F2"/>
          <w:kern w:val="0"/>
          <w:szCs w:val="21"/>
        </w:rPr>
        <w:t>）</w:t>
      </w:r>
      <w:r w:rsidRPr="00203A51">
        <w:rPr>
          <w:rFonts w:ascii="宋体" w:hAnsi="宋体" w:cs="宋体" w:hint="eastAsia"/>
          <w:color w:val="0D0D0D" w:themeColor="text1" w:themeTint="F2"/>
          <w:kern w:val="0"/>
          <w:szCs w:val="21"/>
        </w:rPr>
        <w:t>项规定发出变更指示</w:t>
      </w:r>
      <w:r w:rsidRPr="00203A51">
        <w:rPr>
          <w:rFonts w:ascii="宋体" w:hAnsi="宋体" w:cs="宋体" w:hint="eastAsia"/>
          <w:color w:val="0D0D0D" w:themeColor="text1" w:themeTint="F2"/>
          <w:kern w:val="0"/>
          <w:szCs w:val="21"/>
        </w:rPr>
        <w:t>，则应在收到上述图纸和文件后</w:t>
      </w:r>
      <w:r w:rsidRPr="00203A51">
        <w:rPr>
          <w:rFonts w:ascii="宋体" w:hAnsi="宋体" w:cs="宋体" w:hint="eastAsia"/>
          <w:color w:val="0D0D0D" w:themeColor="text1" w:themeTint="F2"/>
          <w:kern w:val="0"/>
          <w:szCs w:val="21"/>
        </w:rPr>
        <w:t>7</w:t>
      </w:r>
      <w:r w:rsidRPr="00203A51">
        <w:rPr>
          <w:rFonts w:ascii="宋体" w:hAnsi="宋体" w:cs="宋体" w:hint="eastAsia"/>
          <w:color w:val="0D0D0D" w:themeColor="text1" w:themeTint="F2"/>
          <w:kern w:val="0"/>
          <w:szCs w:val="21"/>
        </w:rPr>
        <w:t>天内或在开始执行前</w:t>
      </w:r>
      <w:r w:rsidRPr="00203A51">
        <w:rPr>
          <w:rFonts w:ascii="宋体" w:hAnsi="宋体" w:cs="宋体"/>
          <w:color w:val="0D0D0D" w:themeColor="text1" w:themeTint="F2"/>
          <w:kern w:val="0"/>
          <w:szCs w:val="21"/>
        </w:rPr>
        <w:t>（</w:t>
      </w:r>
      <w:r w:rsidRPr="00203A51">
        <w:rPr>
          <w:rFonts w:ascii="宋体" w:hAnsi="宋体" w:cs="宋体" w:hint="eastAsia"/>
          <w:color w:val="0D0D0D" w:themeColor="text1" w:themeTint="F2"/>
          <w:kern w:val="0"/>
          <w:szCs w:val="21"/>
        </w:rPr>
        <w:t>以日期早者为准</w:t>
      </w:r>
      <w:r w:rsidRPr="00203A51">
        <w:rPr>
          <w:rFonts w:ascii="宋体" w:hAnsi="宋体" w:cs="宋体"/>
          <w:color w:val="0D0D0D" w:themeColor="text1" w:themeTint="F2"/>
          <w:kern w:val="0"/>
          <w:szCs w:val="21"/>
        </w:rPr>
        <w:t>）</w:t>
      </w:r>
      <w:r w:rsidRPr="00203A51">
        <w:rPr>
          <w:rFonts w:ascii="宋体" w:hAnsi="宋体" w:cs="宋体" w:hint="eastAsia"/>
          <w:color w:val="0D0D0D" w:themeColor="text1" w:themeTint="F2"/>
          <w:kern w:val="0"/>
          <w:szCs w:val="21"/>
        </w:rPr>
        <w:t>通知监理人，并提供必要的依据。监理人应在收到承包人通知后</w:t>
      </w:r>
      <w:r w:rsidRPr="00203A51">
        <w:rPr>
          <w:rFonts w:ascii="宋体" w:hAnsi="宋体" w:cs="宋体" w:hint="eastAsia"/>
          <w:color w:val="0D0D0D" w:themeColor="text1" w:themeTint="F2"/>
          <w:kern w:val="0"/>
          <w:szCs w:val="21"/>
        </w:rPr>
        <w:t>7</w:t>
      </w:r>
      <w:r w:rsidRPr="00203A51">
        <w:rPr>
          <w:rFonts w:ascii="宋体" w:hAnsi="宋体" w:cs="宋体" w:hint="eastAsia"/>
          <w:color w:val="0D0D0D" w:themeColor="text1" w:themeTint="F2"/>
          <w:kern w:val="0"/>
          <w:szCs w:val="21"/>
        </w:rPr>
        <w:t>天内答复承包人：若同意作为变更。应按本款</w:t>
      </w:r>
      <w:r w:rsidRPr="00203A51">
        <w:rPr>
          <w:rFonts w:ascii="宋体" w:hAnsi="宋体" w:cs="宋体"/>
          <w:color w:val="0D0D0D" w:themeColor="text1" w:themeTint="F2"/>
          <w:kern w:val="0"/>
          <w:szCs w:val="21"/>
        </w:rPr>
        <w:t>（</w:t>
      </w:r>
      <w:r w:rsidRPr="00203A51">
        <w:rPr>
          <w:rFonts w:ascii="宋体" w:hAnsi="宋体" w:cs="宋体"/>
          <w:color w:val="0D0D0D" w:themeColor="text1" w:themeTint="F2"/>
          <w:kern w:val="0"/>
          <w:szCs w:val="21"/>
        </w:rPr>
        <w:t>1</w:t>
      </w:r>
      <w:r w:rsidRPr="00203A51">
        <w:rPr>
          <w:rFonts w:ascii="宋体" w:hAnsi="宋体" w:cs="宋体"/>
          <w:color w:val="0D0D0D" w:themeColor="text1" w:themeTint="F2"/>
          <w:kern w:val="0"/>
          <w:szCs w:val="21"/>
        </w:rPr>
        <w:t>）</w:t>
      </w:r>
      <w:r w:rsidRPr="00203A51">
        <w:rPr>
          <w:rFonts w:ascii="宋体" w:hAnsi="宋体" w:cs="宋体" w:hint="eastAsia"/>
          <w:color w:val="0D0D0D" w:themeColor="text1" w:themeTint="F2"/>
          <w:kern w:val="0"/>
          <w:szCs w:val="21"/>
        </w:rPr>
        <w:t>项规定补发变更指示；若不同意作为变更，亦应在上述期限内答复承包人。若监理人未在</w:t>
      </w:r>
      <w:r w:rsidRPr="00203A51">
        <w:rPr>
          <w:rFonts w:ascii="宋体" w:hAnsi="宋体" w:cs="宋体" w:hint="eastAsia"/>
          <w:color w:val="0D0D0D" w:themeColor="text1" w:themeTint="F2"/>
          <w:kern w:val="0"/>
          <w:szCs w:val="21"/>
        </w:rPr>
        <w:t>7</w:t>
      </w:r>
      <w:r w:rsidRPr="00203A51">
        <w:rPr>
          <w:rFonts w:ascii="宋体" w:hAnsi="宋体" w:cs="宋体" w:hint="eastAsia"/>
          <w:color w:val="0D0D0D" w:themeColor="text1" w:themeTint="F2"/>
          <w:kern w:val="0"/>
          <w:szCs w:val="21"/>
        </w:rPr>
        <w:t>天内答复承包人，则视为监理人已同意承包人提出的作为变更的</w:t>
      </w:r>
      <w:r w:rsidRPr="00203A51">
        <w:rPr>
          <w:rFonts w:ascii="宋体" w:hAnsi="宋体" w:cs="宋体" w:hint="eastAsia"/>
          <w:color w:val="0D0D0D" w:themeColor="text1" w:themeTint="F2"/>
          <w:kern w:val="0"/>
          <w:szCs w:val="21"/>
        </w:rPr>
        <w:lastRenderedPageBreak/>
        <w:t>要求。</w:t>
      </w:r>
    </w:p>
    <w:p w14:paraId="33C39AE0"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4</w:t>
      </w:r>
      <w:r w:rsidRPr="00203A51">
        <w:rPr>
          <w:rFonts w:ascii="宋体" w:hAnsi="宋体" w:cs="宋体" w:hint="eastAsia"/>
          <w:color w:val="0D0D0D" w:themeColor="text1" w:themeTint="F2"/>
          <w:kern w:val="0"/>
          <w:szCs w:val="21"/>
        </w:rPr>
        <w:t>）承包人在投标时已充分考察了施工现场情况，报价中已包括了施工范围内的场地平整、地上附着物拆卸（除）、鱼（虾）塘处理、清淤、排水及其他相关临时工程等费用，在合同实施时，不得以任何原因增加该部分费用</w:t>
      </w:r>
      <w:r w:rsidRPr="00203A51">
        <w:rPr>
          <w:rFonts w:ascii="宋体" w:hAnsi="宋体" w:cs="宋体" w:hint="eastAsia"/>
          <w:color w:val="0D0D0D" w:themeColor="text1" w:themeTint="F2"/>
          <w:kern w:val="0"/>
          <w:szCs w:val="21"/>
        </w:rPr>
        <w:t>。</w:t>
      </w:r>
    </w:p>
    <w:p w14:paraId="72194CA7"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5</w:t>
      </w:r>
      <w:r w:rsidRPr="00203A51">
        <w:rPr>
          <w:rFonts w:ascii="宋体" w:hAnsi="宋体" w:cs="宋体" w:hint="eastAsia"/>
          <w:color w:val="0D0D0D" w:themeColor="text1" w:themeTint="F2"/>
          <w:kern w:val="0"/>
          <w:szCs w:val="21"/>
        </w:rPr>
        <w:t>）合同</w:t>
      </w:r>
      <w:proofErr w:type="gramStart"/>
      <w:r w:rsidRPr="00203A51">
        <w:rPr>
          <w:rFonts w:ascii="宋体" w:hAnsi="宋体" w:cs="宋体" w:hint="eastAsia"/>
          <w:color w:val="0D0D0D" w:themeColor="text1" w:themeTint="F2"/>
          <w:kern w:val="0"/>
          <w:szCs w:val="21"/>
        </w:rPr>
        <w:t>签定</w:t>
      </w:r>
      <w:proofErr w:type="gramEnd"/>
      <w:r w:rsidRPr="00203A51">
        <w:rPr>
          <w:rFonts w:ascii="宋体" w:hAnsi="宋体" w:cs="宋体" w:hint="eastAsia"/>
          <w:color w:val="0D0D0D" w:themeColor="text1" w:themeTint="F2"/>
          <w:kern w:val="0"/>
          <w:szCs w:val="21"/>
        </w:rPr>
        <w:t>后，承包人进场施工，中途如遇国家宏观计划决策调控，或因不可抗力以及甲、乙双方之外的原因，导致工程必须执行停建、缓建命令时，双方对在建工程应商定建至安全部位，避免更大损失。此时，发包人应按合同规定支付已完工的价款，并向承包人作价接收已为本工程所储备的材料；承包人应妥善做好已购材料、设备的保护和移交工作，并按发包人要求将自有设备和人员尽快撤离施工场地。发包人应为承包人撤离工作提供必要条件，并支付以上工作所需费用。已经订货的材料、设备由订方负责退货，未及时退货造成的损失由责任方承担。</w:t>
      </w:r>
    </w:p>
    <w:p w14:paraId="4F9E953C" w14:textId="77777777" w:rsidR="00CA314E" w:rsidRPr="00203A51" w:rsidRDefault="001B5B2D">
      <w:pPr>
        <w:pStyle w:val="4"/>
        <w:spacing w:before="240" w:after="120" w:line="360" w:lineRule="auto"/>
        <w:rPr>
          <w:color w:val="0D0D0D" w:themeColor="text1" w:themeTint="F2"/>
        </w:rPr>
      </w:pPr>
      <w:r w:rsidRPr="00203A51">
        <w:rPr>
          <w:rFonts w:hint="eastAsia"/>
          <w:color w:val="0D0D0D" w:themeColor="text1" w:themeTint="F2"/>
        </w:rPr>
        <w:t xml:space="preserve">15.4 </w:t>
      </w:r>
      <w:r w:rsidRPr="00203A51">
        <w:rPr>
          <w:rFonts w:hint="eastAsia"/>
          <w:color w:val="0D0D0D" w:themeColor="text1" w:themeTint="F2"/>
        </w:rPr>
        <w:t>变更的报价</w:t>
      </w:r>
    </w:p>
    <w:p w14:paraId="11CFEE4D"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color w:val="0D0D0D" w:themeColor="text1" w:themeTint="F2"/>
          <w:kern w:val="0"/>
          <w:szCs w:val="21"/>
        </w:rPr>
        <w:t>l</w:t>
      </w:r>
      <w:r w:rsidRPr="00203A51">
        <w:rPr>
          <w:rFonts w:ascii="宋体" w:hAnsi="宋体" w:cs="宋体" w:hint="eastAsia"/>
          <w:color w:val="0D0D0D" w:themeColor="text1" w:themeTint="F2"/>
          <w:kern w:val="0"/>
          <w:szCs w:val="21"/>
        </w:rPr>
        <w:t>）承包人收到监理人发出的变更指示后</w:t>
      </w:r>
      <w:r w:rsidRPr="00203A51">
        <w:rPr>
          <w:rFonts w:ascii="宋体" w:hAnsi="宋体" w:cs="宋体" w:hint="eastAsia"/>
          <w:color w:val="0D0D0D" w:themeColor="text1" w:themeTint="F2"/>
          <w:kern w:val="0"/>
          <w:szCs w:val="21"/>
        </w:rPr>
        <w:t>7</w:t>
      </w:r>
      <w:r w:rsidRPr="00203A51">
        <w:rPr>
          <w:rFonts w:ascii="宋体" w:hAnsi="宋体" w:cs="宋体" w:hint="eastAsia"/>
          <w:color w:val="0D0D0D" w:themeColor="text1" w:themeTint="F2"/>
          <w:kern w:val="0"/>
          <w:szCs w:val="21"/>
        </w:rPr>
        <w:t>天内，应向监理人提交一份变更报价书，其内容应包括承包人确认的变更处理原则和变更工程量及其变更项目的报价单。监理人认为必要时，可要求承包人提交重大变更项目的施工措施、进度计划和单价分析等。</w:t>
      </w:r>
    </w:p>
    <w:p w14:paraId="70F5A8BB"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color w:val="0D0D0D" w:themeColor="text1" w:themeTint="F2"/>
          <w:kern w:val="0"/>
          <w:szCs w:val="21"/>
        </w:rPr>
        <w:t>2</w:t>
      </w:r>
      <w:r w:rsidRPr="00203A51">
        <w:rPr>
          <w:rFonts w:ascii="宋体" w:hAnsi="宋体" w:cs="宋体" w:hint="eastAsia"/>
          <w:color w:val="0D0D0D" w:themeColor="text1" w:themeTint="F2"/>
          <w:kern w:val="0"/>
          <w:szCs w:val="21"/>
        </w:rPr>
        <w:t>）承包人对监理人提出的变更处理原则持有异议时，可在收到变更指示后</w:t>
      </w:r>
      <w:r w:rsidRPr="00203A51">
        <w:rPr>
          <w:rFonts w:ascii="宋体" w:hAnsi="宋体" w:cs="宋体"/>
          <w:color w:val="0D0D0D" w:themeColor="text1" w:themeTint="F2"/>
          <w:kern w:val="0"/>
          <w:szCs w:val="21"/>
        </w:rPr>
        <w:t>7</w:t>
      </w:r>
      <w:r w:rsidRPr="00203A51">
        <w:rPr>
          <w:rFonts w:ascii="宋体" w:hAnsi="宋体" w:cs="宋体" w:hint="eastAsia"/>
          <w:color w:val="0D0D0D" w:themeColor="text1" w:themeTint="F2"/>
          <w:kern w:val="0"/>
          <w:szCs w:val="21"/>
        </w:rPr>
        <w:t>天内通知监理人，监理人则应在收到通知后</w:t>
      </w:r>
      <w:r w:rsidRPr="00203A51">
        <w:rPr>
          <w:rFonts w:ascii="宋体" w:hAnsi="宋体" w:cs="宋体"/>
          <w:color w:val="0D0D0D" w:themeColor="text1" w:themeTint="F2"/>
          <w:kern w:val="0"/>
          <w:szCs w:val="21"/>
        </w:rPr>
        <w:t>7</w:t>
      </w:r>
      <w:r w:rsidRPr="00203A51">
        <w:rPr>
          <w:rFonts w:ascii="宋体" w:hAnsi="宋体" w:cs="宋体" w:hint="eastAsia"/>
          <w:color w:val="0D0D0D" w:themeColor="text1" w:themeTint="F2"/>
          <w:kern w:val="0"/>
          <w:szCs w:val="21"/>
        </w:rPr>
        <w:t>天内答复承包人。</w:t>
      </w:r>
    </w:p>
    <w:p w14:paraId="1B5706F2" w14:textId="77777777" w:rsidR="00CA314E" w:rsidRPr="00203A51" w:rsidRDefault="001B5B2D">
      <w:pPr>
        <w:pStyle w:val="4"/>
        <w:spacing w:before="240" w:after="120" w:line="360" w:lineRule="auto"/>
        <w:rPr>
          <w:color w:val="0D0D0D" w:themeColor="text1" w:themeTint="F2"/>
        </w:rPr>
      </w:pPr>
      <w:r w:rsidRPr="00203A51">
        <w:rPr>
          <w:rFonts w:hint="eastAsia"/>
          <w:color w:val="0D0D0D" w:themeColor="text1" w:themeTint="F2"/>
        </w:rPr>
        <w:t xml:space="preserve">15.5 </w:t>
      </w:r>
      <w:r w:rsidRPr="00203A51">
        <w:rPr>
          <w:rFonts w:hint="eastAsia"/>
          <w:color w:val="0D0D0D" w:themeColor="text1" w:themeTint="F2"/>
        </w:rPr>
        <w:t>变更决定</w:t>
      </w:r>
    </w:p>
    <w:p w14:paraId="74B232E0"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color w:val="0D0D0D" w:themeColor="text1" w:themeTint="F2"/>
          <w:kern w:val="0"/>
          <w:szCs w:val="21"/>
        </w:rPr>
        <w:t>l</w:t>
      </w:r>
      <w:r w:rsidRPr="00203A51">
        <w:rPr>
          <w:rFonts w:ascii="宋体" w:hAnsi="宋体" w:cs="宋体" w:hint="eastAsia"/>
          <w:color w:val="0D0D0D" w:themeColor="text1" w:themeTint="F2"/>
          <w:kern w:val="0"/>
          <w:szCs w:val="21"/>
        </w:rPr>
        <w:t>）监理人应在收到承包人变更报价书后</w:t>
      </w:r>
      <w:r w:rsidRPr="00203A51">
        <w:rPr>
          <w:rFonts w:ascii="宋体" w:hAnsi="宋体" w:cs="宋体" w:hint="eastAsia"/>
          <w:color w:val="0D0D0D" w:themeColor="text1" w:themeTint="F2"/>
          <w:kern w:val="0"/>
          <w:szCs w:val="21"/>
        </w:rPr>
        <w:t>7</w:t>
      </w:r>
      <w:r w:rsidRPr="00203A51">
        <w:rPr>
          <w:rFonts w:ascii="宋体" w:hAnsi="宋体" w:cs="宋体" w:hint="eastAsia"/>
          <w:color w:val="0D0D0D" w:themeColor="text1" w:themeTint="F2"/>
          <w:kern w:val="0"/>
          <w:szCs w:val="21"/>
        </w:rPr>
        <w:t>天内对变更报价书进行审核后作出变更决定，并通知承包人。</w:t>
      </w:r>
    </w:p>
    <w:p w14:paraId="7356A7B8"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color w:val="0D0D0D" w:themeColor="text1" w:themeTint="F2"/>
          <w:kern w:val="0"/>
          <w:szCs w:val="21"/>
        </w:rPr>
        <w:t>2</w:t>
      </w:r>
      <w:r w:rsidRPr="00203A51">
        <w:rPr>
          <w:rFonts w:ascii="宋体" w:hAnsi="宋体" w:cs="宋体" w:hint="eastAsia"/>
          <w:color w:val="0D0D0D" w:themeColor="text1" w:themeTint="F2"/>
          <w:kern w:val="0"/>
          <w:szCs w:val="21"/>
        </w:rPr>
        <w:t>）发包人和承包人未能就监理人的决定取得一致意见，则监理人可暂定他认为合适的价格和需要调整的工期，并将其暂定的变更处理意见通知发包人和承包人，此时承包人应遵照执行。对已实施的变更，监理人可将其暂定的变更费用列入第</w:t>
      </w:r>
      <w:r w:rsidRPr="00203A51">
        <w:rPr>
          <w:rFonts w:ascii="宋体" w:hAnsi="宋体" w:cs="宋体" w:hint="eastAsia"/>
          <w:color w:val="0D0D0D" w:themeColor="text1" w:themeTint="F2"/>
          <w:kern w:val="0"/>
          <w:szCs w:val="21"/>
        </w:rPr>
        <w:t>17</w:t>
      </w:r>
      <w:r w:rsidRPr="00203A51">
        <w:rPr>
          <w:rFonts w:ascii="宋体" w:hAnsi="宋体" w:cs="宋体" w:hint="eastAsia"/>
          <w:color w:val="0D0D0D" w:themeColor="text1" w:themeTint="F2"/>
          <w:kern w:val="0"/>
          <w:szCs w:val="21"/>
        </w:rPr>
        <w:t>款规定的月进度付款中。但发包人和承包人均有权在收到监理人变更决定后的</w:t>
      </w:r>
      <w:r w:rsidRPr="00203A51">
        <w:rPr>
          <w:rFonts w:ascii="宋体" w:hAnsi="宋体" w:cs="宋体" w:hint="eastAsia"/>
          <w:color w:val="0D0D0D" w:themeColor="text1" w:themeTint="F2"/>
          <w:kern w:val="0"/>
          <w:szCs w:val="21"/>
        </w:rPr>
        <w:t>7</w:t>
      </w:r>
      <w:r w:rsidRPr="00203A51">
        <w:rPr>
          <w:rFonts w:ascii="宋体" w:hAnsi="宋体" w:cs="宋体" w:hint="eastAsia"/>
          <w:color w:val="0D0D0D" w:themeColor="text1" w:themeTint="F2"/>
          <w:kern w:val="0"/>
          <w:szCs w:val="21"/>
        </w:rPr>
        <w:t>天内要求按第</w:t>
      </w:r>
      <w:r w:rsidRPr="00203A51">
        <w:rPr>
          <w:rFonts w:ascii="宋体" w:hAnsi="宋体" w:cs="宋体" w:hint="eastAsia"/>
          <w:color w:val="0D0D0D" w:themeColor="text1" w:themeTint="F2"/>
          <w:kern w:val="0"/>
          <w:szCs w:val="21"/>
        </w:rPr>
        <w:t>24</w:t>
      </w:r>
      <w:r w:rsidRPr="00203A51">
        <w:rPr>
          <w:rFonts w:ascii="宋体" w:hAnsi="宋体" w:cs="宋体" w:hint="eastAsia"/>
          <w:color w:val="0D0D0D" w:themeColor="text1" w:themeTint="F2"/>
          <w:kern w:val="0"/>
          <w:szCs w:val="21"/>
        </w:rPr>
        <w:t>款的规定提请争议评审组评审，若在此期限内双方均未提出上述要求，则监理人的变更决定即为最终决定。</w:t>
      </w:r>
    </w:p>
    <w:p w14:paraId="5E6D30DB"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3</w:t>
      </w:r>
      <w:r w:rsidRPr="00203A51">
        <w:rPr>
          <w:rFonts w:ascii="宋体" w:hAnsi="宋体" w:cs="宋体" w:hint="eastAsia"/>
          <w:color w:val="0D0D0D" w:themeColor="text1" w:themeTint="F2"/>
          <w:kern w:val="0"/>
          <w:szCs w:val="21"/>
        </w:rPr>
        <w:t>）在紧急情况下，</w:t>
      </w:r>
      <w:r w:rsidRPr="00203A51">
        <w:rPr>
          <w:rFonts w:ascii="宋体" w:hAnsi="宋体" w:cs="宋体" w:hint="eastAsia"/>
          <w:color w:val="0D0D0D" w:themeColor="text1" w:themeTint="F2"/>
          <w:kern w:val="0"/>
          <w:szCs w:val="21"/>
        </w:rPr>
        <w:t>监理人向承包人发出的变更指示，可要求立即进行变更工作。承包人收到监理人的变更指示后</w:t>
      </w:r>
      <w:r w:rsidRPr="00203A51">
        <w:rPr>
          <w:rFonts w:ascii="宋体" w:hAnsi="宋体" w:cs="宋体"/>
          <w:color w:val="0D0D0D" w:themeColor="text1" w:themeTint="F2"/>
          <w:kern w:val="0"/>
          <w:szCs w:val="21"/>
        </w:rPr>
        <w:t>,</w:t>
      </w:r>
      <w:r w:rsidRPr="00203A51">
        <w:rPr>
          <w:rFonts w:ascii="宋体" w:hAnsi="宋体" w:cs="宋体" w:hint="eastAsia"/>
          <w:color w:val="0D0D0D" w:themeColor="text1" w:themeTint="F2"/>
          <w:kern w:val="0"/>
          <w:szCs w:val="21"/>
        </w:rPr>
        <w:t>应先按指示执行</w:t>
      </w:r>
      <w:r w:rsidRPr="00203A51">
        <w:rPr>
          <w:rFonts w:ascii="宋体" w:hAnsi="宋体" w:cs="宋体"/>
          <w:color w:val="0D0D0D" w:themeColor="text1" w:themeTint="F2"/>
          <w:kern w:val="0"/>
          <w:szCs w:val="21"/>
        </w:rPr>
        <w:t>,</w:t>
      </w:r>
      <w:r w:rsidRPr="00203A51">
        <w:rPr>
          <w:rFonts w:ascii="宋体" w:hAnsi="宋体" w:cs="宋体" w:hint="eastAsia"/>
          <w:color w:val="0D0D0D" w:themeColor="text1" w:themeTint="F2"/>
          <w:kern w:val="0"/>
          <w:szCs w:val="21"/>
        </w:rPr>
        <w:t>再按第</w:t>
      </w:r>
      <w:r w:rsidRPr="00203A51">
        <w:rPr>
          <w:rFonts w:ascii="宋体" w:hAnsi="宋体" w:cs="宋体" w:hint="eastAsia"/>
          <w:color w:val="0D0D0D" w:themeColor="text1" w:themeTint="F2"/>
          <w:kern w:val="0"/>
          <w:szCs w:val="21"/>
        </w:rPr>
        <w:t>15</w:t>
      </w:r>
      <w:r w:rsidRPr="00203A51">
        <w:rPr>
          <w:rFonts w:ascii="宋体" w:hAnsi="宋体" w:cs="宋体"/>
          <w:color w:val="0D0D0D" w:themeColor="text1" w:themeTint="F2"/>
          <w:kern w:val="0"/>
          <w:szCs w:val="21"/>
        </w:rPr>
        <w:t>.4</w:t>
      </w:r>
      <w:r w:rsidRPr="00203A51">
        <w:rPr>
          <w:rFonts w:ascii="宋体" w:hAnsi="宋体" w:cs="宋体" w:hint="eastAsia"/>
          <w:color w:val="0D0D0D" w:themeColor="text1" w:themeTint="F2"/>
          <w:kern w:val="0"/>
          <w:szCs w:val="21"/>
        </w:rPr>
        <w:t>款的规定监理人提交变更报价书，监理人则</w:t>
      </w:r>
      <w:r w:rsidRPr="00203A51">
        <w:rPr>
          <w:rFonts w:ascii="宋体" w:hAnsi="宋体" w:cs="宋体" w:hint="eastAsia"/>
          <w:color w:val="0D0D0D" w:themeColor="text1" w:themeTint="F2"/>
          <w:kern w:val="0"/>
          <w:szCs w:val="21"/>
        </w:rPr>
        <w:lastRenderedPageBreak/>
        <w:t>仍应按本款</w:t>
      </w:r>
      <w:r w:rsidRPr="00203A51">
        <w:rPr>
          <w:rFonts w:ascii="宋体" w:hAnsi="宋体" w:cs="宋体"/>
          <w:color w:val="0D0D0D" w:themeColor="text1" w:themeTint="F2"/>
          <w:kern w:val="0"/>
          <w:szCs w:val="21"/>
        </w:rPr>
        <w:t>（</w:t>
      </w:r>
      <w:r w:rsidRPr="00203A51">
        <w:rPr>
          <w:rFonts w:ascii="宋体" w:hAnsi="宋体" w:cs="宋体"/>
          <w:color w:val="0D0D0D" w:themeColor="text1" w:themeTint="F2"/>
          <w:kern w:val="0"/>
          <w:szCs w:val="21"/>
        </w:rPr>
        <w:t>l</w:t>
      </w:r>
      <w:r w:rsidRPr="00203A51">
        <w:rPr>
          <w:rFonts w:ascii="宋体" w:hAnsi="宋体" w:cs="宋体"/>
          <w:color w:val="0D0D0D" w:themeColor="text1" w:themeTint="F2"/>
          <w:kern w:val="0"/>
          <w:szCs w:val="21"/>
        </w:rPr>
        <w:t>）</w:t>
      </w:r>
      <w:r w:rsidRPr="00203A51">
        <w:rPr>
          <w:rFonts w:ascii="宋体" w:hAnsi="宋体" w:cs="宋体" w:hint="eastAsia"/>
          <w:color w:val="0D0D0D" w:themeColor="text1" w:themeTint="F2"/>
          <w:kern w:val="0"/>
          <w:szCs w:val="21"/>
        </w:rPr>
        <w:t>、</w:t>
      </w:r>
      <w:r w:rsidRPr="00203A51">
        <w:rPr>
          <w:rFonts w:ascii="宋体" w:hAnsi="宋体" w:cs="宋体"/>
          <w:color w:val="0D0D0D" w:themeColor="text1" w:themeTint="F2"/>
          <w:kern w:val="0"/>
          <w:szCs w:val="21"/>
        </w:rPr>
        <w:t>（</w:t>
      </w:r>
      <w:r w:rsidRPr="00203A51">
        <w:rPr>
          <w:rFonts w:ascii="宋体" w:hAnsi="宋体" w:cs="宋体"/>
          <w:color w:val="0D0D0D" w:themeColor="text1" w:themeTint="F2"/>
          <w:kern w:val="0"/>
          <w:szCs w:val="21"/>
        </w:rPr>
        <w:t>2</w:t>
      </w:r>
      <w:r w:rsidRPr="00203A51">
        <w:rPr>
          <w:rFonts w:ascii="宋体" w:hAnsi="宋体" w:cs="宋体"/>
          <w:color w:val="0D0D0D" w:themeColor="text1" w:themeTint="F2"/>
          <w:kern w:val="0"/>
          <w:szCs w:val="21"/>
        </w:rPr>
        <w:t>）</w:t>
      </w:r>
      <w:r w:rsidRPr="00203A51">
        <w:rPr>
          <w:rFonts w:ascii="宋体" w:hAnsi="宋体" w:cs="宋体" w:hint="eastAsia"/>
          <w:color w:val="0D0D0D" w:themeColor="text1" w:themeTint="F2"/>
          <w:kern w:val="0"/>
          <w:szCs w:val="21"/>
        </w:rPr>
        <w:t>项的规定补发变更决定通知。</w:t>
      </w:r>
    </w:p>
    <w:p w14:paraId="1DF83ADF"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4</w:t>
      </w:r>
      <w:r w:rsidRPr="00203A51">
        <w:rPr>
          <w:rFonts w:ascii="宋体" w:hAnsi="宋体" w:cs="宋体" w:hint="eastAsia"/>
          <w:color w:val="0D0D0D" w:themeColor="text1" w:themeTint="F2"/>
          <w:kern w:val="0"/>
          <w:szCs w:val="21"/>
        </w:rPr>
        <w:t>）监理人签署的变更指示是合同文件的补充，承包人必须按要求执行，不得拒绝。</w:t>
      </w:r>
    </w:p>
    <w:p w14:paraId="56F73369" w14:textId="77777777" w:rsidR="00CA314E" w:rsidRPr="00203A51" w:rsidRDefault="001B5B2D">
      <w:pPr>
        <w:pStyle w:val="4"/>
        <w:spacing w:before="240" w:after="120" w:line="360" w:lineRule="auto"/>
        <w:rPr>
          <w:color w:val="0D0D0D" w:themeColor="text1" w:themeTint="F2"/>
        </w:rPr>
      </w:pPr>
      <w:r w:rsidRPr="00203A51">
        <w:rPr>
          <w:rFonts w:hint="eastAsia"/>
          <w:color w:val="0D0D0D" w:themeColor="text1" w:themeTint="F2"/>
        </w:rPr>
        <w:t xml:space="preserve">15.6 </w:t>
      </w:r>
      <w:r w:rsidRPr="00203A51">
        <w:rPr>
          <w:rFonts w:hint="eastAsia"/>
          <w:color w:val="0D0D0D" w:themeColor="text1" w:themeTint="F2"/>
        </w:rPr>
        <w:t>承包人原因引起的变更</w:t>
      </w:r>
    </w:p>
    <w:p w14:paraId="647C1809"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1</w:t>
      </w:r>
      <w:r w:rsidRPr="00203A51">
        <w:rPr>
          <w:rFonts w:ascii="宋体" w:hAnsi="宋体" w:cs="宋体" w:hint="eastAsia"/>
          <w:color w:val="0D0D0D" w:themeColor="text1" w:themeTint="F2"/>
          <w:kern w:val="0"/>
          <w:szCs w:val="21"/>
        </w:rPr>
        <w:t>）承包人违约或其它由于承包人原因引起的变更，其增加的费用和工期延误责任由承包人承担。</w:t>
      </w:r>
    </w:p>
    <w:p w14:paraId="07B309C2"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2</w:t>
      </w:r>
      <w:r w:rsidRPr="00203A51">
        <w:rPr>
          <w:rFonts w:ascii="宋体" w:hAnsi="宋体" w:cs="宋体" w:hint="eastAsia"/>
          <w:color w:val="0D0D0D" w:themeColor="text1" w:themeTint="F2"/>
          <w:kern w:val="0"/>
          <w:szCs w:val="21"/>
        </w:rPr>
        <w:t>）承包人不得擅自变更设计。倘如承包人有合理化建议措施，必须事先提出变更设计图纸，计算书和施工方案，经发包人、设计单位与监理工程师审查签认后，方可实施。凡未经设计、审核、技术负责人签字及设计单位盖章的图纸和未经发包人及监理工程师审查签认的，均属手续不全，一概无效。由于承包人按无效图纸施工造成的一切损失，均由承包人承担。”</w:t>
      </w:r>
    </w:p>
    <w:p w14:paraId="7A8A0DF2" w14:textId="77777777" w:rsidR="00CA314E" w:rsidRPr="00203A51" w:rsidRDefault="001B5B2D">
      <w:pPr>
        <w:pStyle w:val="3"/>
        <w:spacing w:before="360" w:after="240" w:line="360" w:lineRule="auto"/>
        <w:ind w:firstLineChars="0" w:firstLine="0"/>
        <w:rPr>
          <w:rStyle w:val="2Char1"/>
          <w:bCs/>
          <w:color w:val="0D0D0D" w:themeColor="text1" w:themeTint="F2"/>
        </w:rPr>
      </w:pPr>
      <w:bookmarkStart w:id="1544" w:name="_Toc210435897"/>
      <w:bookmarkStart w:id="1545" w:name="_Toc11412"/>
      <w:bookmarkStart w:id="1546" w:name="_Toc18228"/>
      <w:bookmarkStart w:id="1547" w:name="_Toc144213132"/>
      <w:r w:rsidRPr="00203A51">
        <w:rPr>
          <w:rStyle w:val="2Char1"/>
          <w:bCs/>
          <w:color w:val="0D0D0D" w:themeColor="text1" w:themeTint="F2"/>
        </w:rPr>
        <w:t xml:space="preserve">16. </w:t>
      </w:r>
      <w:r w:rsidRPr="00203A51">
        <w:rPr>
          <w:rStyle w:val="2Char1"/>
          <w:rFonts w:hint="eastAsia"/>
          <w:bCs/>
          <w:color w:val="0D0D0D" w:themeColor="text1" w:themeTint="F2"/>
        </w:rPr>
        <w:t>价格调整</w:t>
      </w:r>
      <w:bookmarkEnd w:id="1544"/>
      <w:bookmarkEnd w:id="1545"/>
      <w:bookmarkEnd w:id="1546"/>
      <w:bookmarkEnd w:id="1547"/>
    </w:p>
    <w:p w14:paraId="1D45FF24"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双方协商一致，第</w:t>
      </w:r>
      <w:r w:rsidRPr="00203A51">
        <w:rPr>
          <w:rFonts w:ascii="宋体" w:hAnsi="宋体" w:cs="宋体" w:hint="eastAsia"/>
          <w:color w:val="0D0D0D" w:themeColor="text1" w:themeTint="F2"/>
          <w:kern w:val="0"/>
          <w:szCs w:val="21"/>
        </w:rPr>
        <w:t>16.1</w:t>
      </w:r>
      <w:r w:rsidRPr="00203A51">
        <w:rPr>
          <w:rFonts w:ascii="宋体" w:hAnsi="宋体" w:cs="宋体" w:hint="eastAsia"/>
          <w:color w:val="0D0D0D" w:themeColor="text1" w:themeTint="F2"/>
          <w:kern w:val="0"/>
          <w:szCs w:val="21"/>
        </w:rPr>
        <w:t>条修改如下：</w:t>
      </w:r>
    </w:p>
    <w:p w14:paraId="2159D63B" w14:textId="77777777" w:rsidR="00CA314E" w:rsidRPr="00203A51" w:rsidRDefault="001B5B2D">
      <w:pPr>
        <w:pStyle w:val="4"/>
        <w:spacing w:before="240" w:after="120" w:line="360" w:lineRule="auto"/>
        <w:rPr>
          <w:color w:val="0D0D0D" w:themeColor="text1" w:themeTint="F2"/>
        </w:rPr>
      </w:pPr>
      <w:r w:rsidRPr="00203A51">
        <w:rPr>
          <w:rFonts w:hint="eastAsia"/>
          <w:color w:val="0D0D0D" w:themeColor="text1" w:themeTint="F2"/>
        </w:rPr>
        <w:t>16.1</w:t>
      </w:r>
      <w:r w:rsidRPr="00203A51">
        <w:rPr>
          <w:rFonts w:hint="eastAsia"/>
          <w:color w:val="0D0D0D" w:themeColor="text1" w:themeTint="F2"/>
        </w:rPr>
        <w:t>物价波动引起的调整</w:t>
      </w:r>
    </w:p>
    <w:p w14:paraId="0E7C5A39"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当《广州南沙开发区（南沙区）政府统筹投资建设项目工程合同变更管理办法》及其补充文件等最新政策允许的情况</w:t>
      </w:r>
      <w:r w:rsidRPr="00203A51">
        <w:rPr>
          <w:rFonts w:ascii="宋体" w:hAnsi="宋体" w:cs="宋体" w:hint="eastAsia"/>
          <w:color w:val="0D0D0D" w:themeColor="text1" w:themeTint="F2"/>
          <w:kern w:val="0"/>
          <w:szCs w:val="21"/>
        </w:rPr>
        <w:t>下，按如下方式调整：</w:t>
      </w:r>
    </w:p>
    <w:p w14:paraId="539DE671"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color w:val="0D0D0D" w:themeColor="text1" w:themeTint="F2"/>
          <w:kern w:val="0"/>
          <w:szCs w:val="21"/>
        </w:rPr>
        <w:t>1</w:t>
      </w:r>
      <w:r w:rsidRPr="00203A51">
        <w:rPr>
          <w:rFonts w:ascii="宋体" w:hAnsi="宋体" w:cs="宋体"/>
          <w:color w:val="0D0D0D" w:themeColor="text1" w:themeTint="F2"/>
          <w:kern w:val="0"/>
          <w:szCs w:val="21"/>
        </w:rPr>
        <w:t>）主要材料（设备）价格在工程实施期（发包人批准的）《广州地区建设工程常用材料综合价格》与</w:t>
      </w:r>
      <w:r w:rsidRPr="00203A51">
        <w:rPr>
          <w:rFonts w:ascii="宋体" w:hAnsi="宋体" w:cs="宋体" w:hint="eastAsia"/>
          <w:color w:val="0D0D0D" w:themeColor="text1" w:themeTint="F2"/>
          <w:kern w:val="0"/>
          <w:szCs w:val="21"/>
        </w:rPr>
        <w:t>修正合同价</w:t>
      </w:r>
      <w:r w:rsidRPr="00203A51">
        <w:rPr>
          <w:rFonts w:ascii="宋体" w:hAnsi="宋体" w:cs="宋体"/>
          <w:color w:val="0D0D0D" w:themeColor="text1" w:themeTint="F2"/>
          <w:kern w:val="0"/>
          <w:szCs w:val="21"/>
        </w:rPr>
        <w:t>执行的《广州地区建设工程常用材料综合价格》相比，其材料单价价格差价超过</w:t>
      </w:r>
      <w:r w:rsidRPr="00203A51">
        <w:rPr>
          <w:rFonts w:ascii="宋体" w:hAnsi="宋体" w:cs="宋体"/>
          <w:color w:val="0D0D0D" w:themeColor="text1" w:themeTint="F2"/>
          <w:kern w:val="0"/>
          <w:szCs w:val="21"/>
        </w:rPr>
        <w:t>±10%</w:t>
      </w:r>
      <w:r w:rsidRPr="00203A51">
        <w:rPr>
          <w:rFonts w:ascii="宋体" w:hAnsi="宋体" w:cs="宋体"/>
          <w:color w:val="0D0D0D" w:themeColor="text1" w:themeTint="F2"/>
          <w:kern w:val="0"/>
          <w:szCs w:val="21"/>
        </w:rPr>
        <w:t>的材料项目方可进行调</w:t>
      </w:r>
      <w:r w:rsidRPr="00203A51">
        <w:rPr>
          <w:rFonts w:ascii="宋体" w:hAnsi="宋体" w:cs="宋体" w:hint="eastAsia"/>
          <w:color w:val="0D0D0D" w:themeColor="text1" w:themeTint="F2"/>
          <w:kern w:val="0"/>
          <w:szCs w:val="21"/>
        </w:rPr>
        <w:t>整，其价格单价差价不超过±</w:t>
      </w:r>
      <w:r w:rsidRPr="00203A51">
        <w:rPr>
          <w:rFonts w:ascii="宋体" w:hAnsi="宋体" w:cs="宋体"/>
          <w:color w:val="0D0D0D" w:themeColor="text1" w:themeTint="F2"/>
          <w:kern w:val="0"/>
          <w:szCs w:val="21"/>
        </w:rPr>
        <w:t>10%</w:t>
      </w:r>
      <w:r w:rsidRPr="00203A51">
        <w:rPr>
          <w:rFonts w:ascii="宋体" w:hAnsi="宋体" w:cs="宋体"/>
          <w:color w:val="0D0D0D" w:themeColor="text1" w:themeTint="F2"/>
          <w:kern w:val="0"/>
          <w:szCs w:val="21"/>
        </w:rPr>
        <w:t>的材料项目不得</w:t>
      </w:r>
      <w:proofErr w:type="gramStart"/>
      <w:r w:rsidRPr="00203A51">
        <w:rPr>
          <w:rFonts w:ascii="宋体" w:hAnsi="宋体" w:cs="宋体"/>
          <w:color w:val="0D0D0D" w:themeColor="text1" w:themeTint="F2"/>
          <w:kern w:val="0"/>
          <w:szCs w:val="21"/>
        </w:rPr>
        <w:t>列入材价调整</w:t>
      </w:r>
      <w:proofErr w:type="gramEnd"/>
      <w:r w:rsidRPr="00203A51">
        <w:rPr>
          <w:rFonts w:ascii="宋体" w:hAnsi="宋体" w:cs="宋体"/>
          <w:color w:val="0D0D0D" w:themeColor="text1" w:themeTint="F2"/>
          <w:kern w:val="0"/>
          <w:szCs w:val="21"/>
        </w:rPr>
        <w:t>范围，均按投标价执行，不作调整。承包人自身原因导致工期滞后所造成</w:t>
      </w:r>
      <w:r w:rsidRPr="00203A51">
        <w:rPr>
          <w:rFonts w:ascii="宋体" w:hAnsi="宋体" w:cs="宋体" w:hint="eastAsia"/>
          <w:color w:val="0D0D0D" w:themeColor="text1" w:themeTint="F2"/>
          <w:kern w:val="0"/>
          <w:szCs w:val="21"/>
        </w:rPr>
        <w:t>的材料价差</w:t>
      </w:r>
      <w:r w:rsidRPr="00203A51">
        <w:rPr>
          <w:rFonts w:ascii="宋体" w:hAnsi="宋体" w:cs="宋体" w:hint="eastAsia"/>
          <w:color w:val="0D0D0D" w:themeColor="text1" w:themeTint="F2"/>
          <w:kern w:val="0"/>
          <w:szCs w:val="21"/>
        </w:rPr>
        <w:t>调增</w:t>
      </w:r>
      <w:r w:rsidRPr="00203A51">
        <w:rPr>
          <w:rFonts w:ascii="宋体" w:hAnsi="宋体" w:cs="宋体" w:hint="eastAsia"/>
          <w:color w:val="0D0D0D" w:themeColor="text1" w:themeTint="F2"/>
          <w:kern w:val="0"/>
          <w:szCs w:val="21"/>
        </w:rPr>
        <w:t>不属于上述调整范围。可调整的主要材料名称为：钢筋、水泥、砂、块石、碎石、木材、柴油、汽油。具体调整结果以</w:t>
      </w:r>
      <w:r w:rsidRPr="00203A51">
        <w:rPr>
          <w:rFonts w:ascii="宋体" w:hAnsi="宋体" w:cs="宋体"/>
          <w:color w:val="0D0D0D" w:themeColor="text1" w:themeTint="F2"/>
          <w:kern w:val="0"/>
          <w:szCs w:val="21"/>
        </w:rPr>
        <w:t>有审核权限</w:t>
      </w:r>
      <w:r w:rsidRPr="00203A51">
        <w:rPr>
          <w:rFonts w:ascii="宋体" w:hAnsi="宋体" w:cs="宋体" w:hint="eastAsia"/>
          <w:color w:val="0D0D0D" w:themeColor="text1" w:themeTint="F2"/>
          <w:kern w:val="0"/>
          <w:szCs w:val="21"/>
        </w:rPr>
        <w:t>部门核定的完工结算为准。</w:t>
      </w:r>
    </w:p>
    <w:p w14:paraId="6B9E5D8E"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color w:val="0D0D0D" w:themeColor="text1" w:themeTint="F2"/>
          <w:kern w:val="0"/>
          <w:szCs w:val="21"/>
        </w:rPr>
        <w:t>2</w:t>
      </w:r>
      <w:r w:rsidRPr="00203A51">
        <w:rPr>
          <w:rFonts w:ascii="宋体" w:hAnsi="宋体" w:cs="宋体"/>
          <w:color w:val="0D0D0D" w:themeColor="text1" w:themeTint="F2"/>
          <w:kern w:val="0"/>
          <w:szCs w:val="21"/>
        </w:rPr>
        <w:t>）符合</w:t>
      </w:r>
      <w:proofErr w:type="gramStart"/>
      <w:r w:rsidRPr="00203A51">
        <w:rPr>
          <w:rFonts w:ascii="宋体" w:hAnsi="宋体" w:cs="宋体"/>
          <w:color w:val="0D0D0D" w:themeColor="text1" w:themeTint="F2"/>
          <w:kern w:val="0"/>
          <w:szCs w:val="21"/>
        </w:rPr>
        <w:t>上款材价调整</w:t>
      </w:r>
      <w:proofErr w:type="gramEnd"/>
      <w:r w:rsidRPr="00203A51">
        <w:rPr>
          <w:rFonts w:ascii="宋体" w:hAnsi="宋体" w:cs="宋体"/>
          <w:color w:val="0D0D0D" w:themeColor="text1" w:themeTint="F2"/>
          <w:kern w:val="0"/>
          <w:szCs w:val="21"/>
        </w:rPr>
        <w:t>范围的主要材料在工程实施期（发包人批准的）的《广州地区建设工程常用材料综合价格》与</w:t>
      </w:r>
      <w:r w:rsidRPr="00203A51">
        <w:rPr>
          <w:rFonts w:ascii="宋体" w:hAnsi="宋体" w:cs="宋体" w:hint="eastAsia"/>
          <w:color w:val="0D0D0D" w:themeColor="text1" w:themeTint="F2"/>
          <w:kern w:val="0"/>
          <w:szCs w:val="21"/>
        </w:rPr>
        <w:t>修正合同价</w:t>
      </w:r>
      <w:r w:rsidRPr="00203A51">
        <w:rPr>
          <w:rFonts w:ascii="宋体" w:hAnsi="宋体" w:cs="宋体"/>
          <w:color w:val="0D0D0D" w:themeColor="text1" w:themeTint="F2"/>
          <w:kern w:val="0"/>
          <w:szCs w:val="21"/>
        </w:rPr>
        <w:t>执行的《广州地区建设工程常用材料综合价格》相比，超出</w:t>
      </w:r>
      <w:r w:rsidRPr="00203A51">
        <w:rPr>
          <w:rFonts w:ascii="宋体" w:hAnsi="宋体" w:cs="宋体"/>
          <w:color w:val="0D0D0D" w:themeColor="text1" w:themeTint="F2"/>
          <w:kern w:val="0"/>
          <w:szCs w:val="21"/>
        </w:rPr>
        <w:t>±10%</w:t>
      </w:r>
      <w:r w:rsidRPr="00203A51">
        <w:rPr>
          <w:rFonts w:ascii="宋体" w:hAnsi="宋体" w:cs="宋体"/>
          <w:color w:val="0D0D0D" w:themeColor="text1" w:themeTint="F2"/>
          <w:kern w:val="0"/>
          <w:szCs w:val="21"/>
        </w:rPr>
        <w:t>的部分作价差调整，按以下公式计算价差；</w:t>
      </w:r>
    </w:p>
    <w:p w14:paraId="35780EFE"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①主要材料价格下降时，且：</w:t>
      </w:r>
    </w:p>
    <w:tbl>
      <w:tblPr>
        <w:tblW w:w="0" w:type="auto"/>
        <w:jc w:val="center"/>
        <w:tblLayout w:type="fixed"/>
        <w:tblLook w:val="04A0" w:firstRow="1" w:lastRow="0" w:firstColumn="1" w:lastColumn="0" w:noHBand="0" w:noVBand="1"/>
      </w:tblPr>
      <w:tblGrid>
        <w:gridCol w:w="948"/>
        <w:gridCol w:w="5661"/>
        <w:gridCol w:w="1450"/>
        <w:gridCol w:w="996"/>
      </w:tblGrid>
      <w:tr w:rsidR="00203A51" w:rsidRPr="00203A51" w14:paraId="7A2E69A0" w14:textId="77777777">
        <w:trPr>
          <w:trHeight w:val="405"/>
          <w:jc w:val="center"/>
        </w:trPr>
        <w:tc>
          <w:tcPr>
            <w:tcW w:w="948" w:type="dxa"/>
            <w:vMerge w:val="restart"/>
            <w:tcBorders>
              <w:top w:val="nil"/>
              <w:left w:val="nil"/>
              <w:bottom w:val="nil"/>
              <w:right w:val="nil"/>
            </w:tcBorders>
            <w:vAlign w:val="center"/>
          </w:tcPr>
          <w:p w14:paraId="59E3EA3B" w14:textId="77777777" w:rsidR="00CA314E" w:rsidRPr="00203A51" w:rsidRDefault="001B5B2D">
            <w:pPr>
              <w:pStyle w:val="p0"/>
              <w:spacing w:before="50" w:after="50" w:line="360" w:lineRule="auto"/>
              <w:jc w:val="center"/>
              <w:rPr>
                <w:rFonts w:ascii="宋体" w:hAnsi="宋体"/>
                <w:color w:val="0D0D0D" w:themeColor="text1" w:themeTint="F2"/>
                <w:sz w:val="16"/>
                <w:szCs w:val="15"/>
              </w:rPr>
            </w:pPr>
            <w:r w:rsidRPr="00203A51">
              <w:rPr>
                <w:rFonts w:ascii="宋体" w:hAnsi="宋体" w:hint="eastAsia"/>
                <w:color w:val="0D0D0D" w:themeColor="text1" w:themeTint="F2"/>
                <w:sz w:val="16"/>
                <w:szCs w:val="15"/>
              </w:rPr>
              <w:lastRenderedPageBreak/>
              <w:t>（</w:t>
            </w:r>
            <w:r w:rsidRPr="00203A51">
              <w:rPr>
                <w:rFonts w:ascii="宋体" w:hAnsi="宋体"/>
                <w:color w:val="0D0D0D" w:themeColor="text1" w:themeTint="F2"/>
                <w:sz w:val="16"/>
                <w:szCs w:val="15"/>
              </w:rPr>
              <w:t>1—</w:t>
            </w:r>
          </w:p>
        </w:tc>
        <w:tc>
          <w:tcPr>
            <w:tcW w:w="5661" w:type="dxa"/>
            <w:tcBorders>
              <w:top w:val="nil"/>
              <w:left w:val="nil"/>
              <w:bottom w:val="single" w:sz="4" w:space="0" w:color="000000"/>
              <w:right w:val="nil"/>
            </w:tcBorders>
            <w:vAlign w:val="center"/>
          </w:tcPr>
          <w:p w14:paraId="179DCFF9" w14:textId="77777777" w:rsidR="00CA314E" w:rsidRPr="00203A51" w:rsidRDefault="001B5B2D">
            <w:pPr>
              <w:pStyle w:val="p0"/>
              <w:spacing w:before="50" w:after="50" w:line="360" w:lineRule="auto"/>
              <w:jc w:val="center"/>
              <w:rPr>
                <w:rFonts w:ascii="宋体" w:hAnsi="宋体"/>
                <w:color w:val="0D0D0D" w:themeColor="text1" w:themeTint="F2"/>
                <w:sz w:val="16"/>
                <w:szCs w:val="15"/>
              </w:rPr>
            </w:pPr>
            <w:r w:rsidRPr="00203A51">
              <w:rPr>
                <w:rFonts w:ascii="宋体" w:hAnsi="宋体" w:hint="eastAsia"/>
                <w:color w:val="0D0D0D" w:themeColor="text1" w:themeTint="F2"/>
                <w:sz w:val="16"/>
                <w:szCs w:val="15"/>
              </w:rPr>
              <w:t>工程实施期（发包人批准的）《广州地区建设工程常用材料综合价格》</w:t>
            </w:r>
          </w:p>
        </w:tc>
        <w:tc>
          <w:tcPr>
            <w:tcW w:w="1450" w:type="dxa"/>
            <w:vMerge w:val="restart"/>
            <w:tcBorders>
              <w:top w:val="nil"/>
              <w:left w:val="nil"/>
              <w:bottom w:val="nil"/>
              <w:right w:val="nil"/>
            </w:tcBorders>
            <w:vAlign w:val="center"/>
          </w:tcPr>
          <w:p w14:paraId="1C404492" w14:textId="77777777" w:rsidR="00CA314E" w:rsidRPr="00203A51" w:rsidRDefault="001B5B2D">
            <w:pPr>
              <w:pStyle w:val="p0"/>
              <w:spacing w:before="50" w:after="50" w:line="360" w:lineRule="auto"/>
              <w:jc w:val="center"/>
              <w:rPr>
                <w:rFonts w:ascii="宋体" w:hAnsi="宋体"/>
                <w:color w:val="0D0D0D" w:themeColor="text1" w:themeTint="F2"/>
                <w:sz w:val="16"/>
                <w:szCs w:val="15"/>
              </w:rPr>
            </w:pPr>
            <w:r w:rsidRPr="00203A51">
              <w:rPr>
                <w:rFonts w:ascii="宋体" w:hAnsi="宋体" w:hint="eastAsia"/>
                <w:color w:val="0D0D0D" w:themeColor="text1" w:themeTint="F2"/>
                <w:sz w:val="16"/>
                <w:szCs w:val="15"/>
              </w:rPr>
              <w:t>）×</w:t>
            </w:r>
            <w:r w:rsidRPr="00203A51">
              <w:rPr>
                <w:rFonts w:ascii="宋体" w:hAnsi="宋体"/>
                <w:color w:val="0D0D0D" w:themeColor="text1" w:themeTint="F2"/>
                <w:sz w:val="16"/>
                <w:szCs w:val="15"/>
              </w:rPr>
              <w:t>100%</w:t>
            </w:r>
            <w:r w:rsidRPr="00203A51">
              <w:rPr>
                <w:rFonts w:ascii="宋体" w:hAnsi="宋体"/>
                <w:color w:val="0D0D0D" w:themeColor="text1" w:themeTint="F2"/>
                <w:sz w:val="16"/>
                <w:szCs w:val="15"/>
              </w:rPr>
              <w:t>＞</w:t>
            </w:r>
          </w:p>
        </w:tc>
        <w:tc>
          <w:tcPr>
            <w:tcW w:w="996" w:type="dxa"/>
            <w:vMerge w:val="restart"/>
            <w:tcBorders>
              <w:top w:val="nil"/>
              <w:left w:val="nil"/>
              <w:bottom w:val="nil"/>
              <w:right w:val="nil"/>
            </w:tcBorders>
            <w:vAlign w:val="center"/>
          </w:tcPr>
          <w:p w14:paraId="689368F5" w14:textId="77777777" w:rsidR="00CA314E" w:rsidRPr="00203A51" w:rsidRDefault="001B5B2D">
            <w:pPr>
              <w:pStyle w:val="p0"/>
              <w:spacing w:before="50" w:after="50" w:line="360" w:lineRule="auto"/>
              <w:rPr>
                <w:rFonts w:ascii="宋体" w:hAnsi="宋体"/>
                <w:color w:val="0D0D0D" w:themeColor="text1" w:themeTint="F2"/>
                <w:sz w:val="16"/>
                <w:szCs w:val="15"/>
              </w:rPr>
            </w:pPr>
            <w:r w:rsidRPr="00203A51">
              <w:rPr>
                <w:rFonts w:ascii="宋体" w:hAnsi="宋体"/>
                <w:color w:val="0D0D0D" w:themeColor="text1" w:themeTint="F2"/>
                <w:sz w:val="16"/>
                <w:szCs w:val="15"/>
              </w:rPr>
              <w:t>10%</w:t>
            </w:r>
            <w:r w:rsidRPr="00203A51">
              <w:rPr>
                <w:rFonts w:ascii="宋体" w:hAnsi="宋体"/>
                <w:color w:val="0D0D0D" w:themeColor="text1" w:themeTint="F2"/>
                <w:sz w:val="16"/>
                <w:szCs w:val="15"/>
              </w:rPr>
              <w:t>时</w:t>
            </w:r>
          </w:p>
        </w:tc>
      </w:tr>
      <w:tr w:rsidR="00203A51" w:rsidRPr="00203A51" w14:paraId="1E6BC02A" w14:textId="77777777">
        <w:trPr>
          <w:trHeight w:val="375"/>
          <w:jc w:val="center"/>
        </w:trPr>
        <w:tc>
          <w:tcPr>
            <w:tcW w:w="948" w:type="dxa"/>
            <w:vMerge/>
            <w:tcBorders>
              <w:top w:val="nil"/>
              <w:left w:val="nil"/>
              <w:bottom w:val="nil"/>
              <w:right w:val="nil"/>
            </w:tcBorders>
            <w:vAlign w:val="center"/>
          </w:tcPr>
          <w:p w14:paraId="61970B2B" w14:textId="77777777" w:rsidR="00CA314E" w:rsidRPr="00203A51" w:rsidRDefault="00CA314E">
            <w:pPr>
              <w:spacing w:before="50" w:after="50" w:line="360" w:lineRule="auto"/>
              <w:ind w:firstLine="200"/>
              <w:rPr>
                <w:rFonts w:ascii="宋体" w:hAnsi="宋体"/>
                <w:color w:val="0D0D0D" w:themeColor="text1" w:themeTint="F2"/>
                <w:sz w:val="16"/>
                <w:szCs w:val="15"/>
              </w:rPr>
            </w:pPr>
          </w:p>
        </w:tc>
        <w:tc>
          <w:tcPr>
            <w:tcW w:w="5661" w:type="dxa"/>
            <w:tcBorders>
              <w:top w:val="nil"/>
              <w:left w:val="nil"/>
              <w:bottom w:val="nil"/>
              <w:right w:val="nil"/>
            </w:tcBorders>
            <w:vAlign w:val="center"/>
          </w:tcPr>
          <w:p w14:paraId="7A946E1F" w14:textId="77777777" w:rsidR="00CA314E" w:rsidRPr="00203A51" w:rsidRDefault="001B5B2D">
            <w:pPr>
              <w:pStyle w:val="p0"/>
              <w:spacing w:before="50" w:after="50" w:line="360" w:lineRule="auto"/>
              <w:ind w:firstLine="200"/>
              <w:jc w:val="left"/>
              <w:rPr>
                <w:rFonts w:ascii="宋体" w:hAnsi="宋体"/>
                <w:color w:val="0D0D0D" w:themeColor="text1" w:themeTint="F2"/>
                <w:sz w:val="16"/>
                <w:szCs w:val="15"/>
              </w:rPr>
            </w:pPr>
            <w:r w:rsidRPr="00203A51">
              <w:rPr>
                <w:rFonts w:ascii="宋体" w:hAnsi="宋体" w:hint="eastAsia"/>
                <w:color w:val="0D0D0D" w:themeColor="text1" w:themeTint="F2"/>
                <w:sz w:val="16"/>
                <w:szCs w:val="15"/>
              </w:rPr>
              <w:t>修正合同价执行的《广州地区建设工程常用材料综合价格》</w:t>
            </w:r>
          </w:p>
        </w:tc>
        <w:tc>
          <w:tcPr>
            <w:tcW w:w="1450" w:type="dxa"/>
            <w:vMerge/>
            <w:tcBorders>
              <w:top w:val="nil"/>
              <w:left w:val="nil"/>
              <w:bottom w:val="nil"/>
              <w:right w:val="nil"/>
            </w:tcBorders>
            <w:vAlign w:val="center"/>
          </w:tcPr>
          <w:p w14:paraId="2B51A4FB" w14:textId="77777777" w:rsidR="00CA314E" w:rsidRPr="00203A51" w:rsidRDefault="00CA314E">
            <w:pPr>
              <w:spacing w:before="50" w:after="50" w:line="360" w:lineRule="auto"/>
              <w:ind w:firstLine="200"/>
              <w:rPr>
                <w:rFonts w:ascii="宋体" w:hAnsi="宋体"/>
                <w:color w:val="0D0D0D" w:themeColor="text1" w:themeTint="F2"/>
                <w:sz w:val="16"/>
                <w:szCs w:val="15"/>
              </w:rPr>
            </w:pPr>
          </w:p>
        </w:tc>
        <w:tc>
          <w:tcPr>
            <w:tcW w:w="996" w:type="dxa"/>
            <w:vMerge/>
            <w:tcBorders>
              <w:top w:val="nil"/>
              <w:left w:val="nil"/>
              <w:bottom w:val="nil"/>
              <w:right w:val="nil"/>
            </w:tcBorders>
            <w:vAlign w:val="center"/>
          </w:tcPr>
          <w:p w14:paraId="763305A0" w14:textId="77777777" w:rsidR="00CA314E" w:rsidRPr="00203A51" w:rsidRDefault="00CA314E">
            <w:pPr>
              <w:spacing w:before="50" w:after="50" w:line="360" w:lineRule="auto"/>
              <w:ind w:firstLine="200"/>
              <w:rPr>
                <w:rFonts w:ascii="宋体" w:hAnsi="宋体"/>
                <w:color w:val="0D0D0D" w:themeColor="text1" w:themeTint="F2"/>
                <w:sz w:val="16"/>
                <w:szCs w:val="15"/>
              </w:rPr>
            </w:pPr>
          </w:p>
        </w:tc>
      </w:tr>
    </w:tbl>
    <w:p w14:paraId="26B7DA9C" w14:textId="77777777" w:rsidR="00CA314E" w:rsidRPr="00203A51" w:rsidRDefault="001B5B2D">
      <w:pPr>
        <w:pStyle w:val="p0"/>
        <w:snapToGrid w:val="0"/>
        <w:spacing w:before="50" w:after="50" w:line="360" w:lineRule="auto"/>
        <w:ind w:right="11" w:firstLineChars="200" w:firstLine="420"/>
        <w:rPr>
          <w:rFonts w:ascii="宋体" w:hAnsi="宋体"/>
          <w:color w:val="0D0D0D" w:themeColor="text1" w:themeTint="F2"/>
        </w:rPr>
      </w:pPr>
      <w:r w:rsidRPr="00203A51">
        <w:rPr>
          <w:rFonts w:ascii="宋体" w:hAnsi="宋体" w:hint="eastAsia"/>
          <w:color w:val="0D0D0D" w:themeColor="text1" w:themeTint="F2"/>
        </w:rPr>
        <w:t>单价价差</w:t>
      </w:r>
      <w:r w:rsidRPr="00203A51">
        <w:rPr>
          <w:rFonts w:ascii="宋体" w:hAnsi="宋体"/>
          <w:color w:val="0D0D0D" w:themeColor="text1" w:themeTint="F2"/>
        </w:rPr>
        <w:t>=</w:t>
      </w:r>
      <w:r w:rsidRPr="00203A51">
        <w:rPr>
          <w:rFonts w:ascii="宋体" w:hAnsi="宋体"/>
          <w:color w:val="0D0D0D" w:themeColor="text1" w:themeTint="F2"/>
        </w:rPr>
        <w:t>当期计划应完成工程量（且实际已完）施工期间的材料指导价格</w:t>
      </w:r>
      <w:r w:rsidRPr="00203A51">
        <w:rPr>
          <w:rFonts w:ascii="宋体" w:hAnsi="宋体"/>
          <w:color w:val="0D0D0D" w:themeColor="text1" w:themeTint="F2"/>
        </w:rPr>
        <w:t>-</w:t>
      </w:r>
      <w:r w:rsidRPr="00203A51">
        <w:rPr>
          <w:rFonts w:ascii="宋体" w:hAnsi="宋体"/>
          <w:color w:val="0D0D0D" w:themeColor="text1" w:themeTint="F2"/>
        </w:rPr>
        <w:t>（</w:t>
      </w:r>
      <w:r w:rsidRPr="00203A51">
        <w:rPr>
          <w:rFonts w:ascii="宋体" w:hAnsi="宋体" w:hint="eastAsia"/>
          <w:color w:val="0D0D0D" w:themeColor="text1" w:themeTint="F2"/>
        </w:rPr>
        <w:t>修正合同价</w:t>
      </w:r>
      <w:r w:rsidRPr="00203A51">
        <w:rPr>
          <w:rFonts w:ascii="宋体" w:hAnsi="宋体"/>
          <w:color w:val="0D0D0D" w:themeColor="text1" w:themeTint="F2"/>
        </w:rPr>
        <w:t>执行的材料指导价格</w:t>
      </w:r>
      <w:r w:rsidRPr="00203A51">
        <w:rPr>
          <w:rFonts w:ascii="宋体" w:hAnsi="宋体"/>
          <w:color w:val="0D0D0D" w:themeColor="text1" w:themeTint="F2"/>
        </w:rPr>
        <w:t>×0.9</w:t>
      </w:r>
      <w:r w:rsidRPr="00203A51">
        <w:rPr>
          <w:rFonts w:ascii="宋体" w:hAnsi="宋体"/>
          <w:color w:val="0D0D0D" w:themeColor="text1" w:themeTint="F2"/>
        </w:rPr>
        <w:t>）</w:t>
      </w:r>
    </w:p>
    <w:p w14:paraId="764A53DB" w14:textId="77777777" w:rsidR="00CA314E" w:rsidRPr="00203A51" w:rsidRDefault="001B5B2D">
      <w:pPr>
        <w:pStyle w:val="p0"/>
        <w:snapToGrid w:val="0"/>
        <w:spacing w:before="50" w:after="50" w:line="360" w:lineRule="auto"/>
        <w:ind w:right="11" w:firstLineChars="200" w:firstLine="420"/>
        <w:rPr>
          <w:rFonts w:ascii="宋体" w:hAnsi="宋体"/>
          <w:color w:val="0D0D0D" w:themeColor="text1" w:themeTint="F2"/>
        </w:rPr>
      </w:pPr>
      <w:r w:rsidRPr="00203A51">
        <w:rPr>
          <w:rFonts w:ascii="宋体" w:hAnsi="宋体" w:hint="eastAsia"/>
          <w:color w:val="0D0D0D" w:themeColor="text1" w:themeTint="F2"/>
        </w:rPr>
        <w:t>②主要材料价格上涨时，且：</w:t>
      </w:r>
    </w:p>
    <w:tbl>
      <w:tblPr>
        <w:tblW w:w="0" w:type="auto"/>
        <w:jc w:val="center"/>
        <w:tblLayout w:type="fixed"/>
        <w:tblLook w:val="04A0" w:firstRow="1" w:lastRow="0" w:firstColumn="1" w:lastColumn="0" w:noHBand="0" w:noVBand="1"/>
      </w:tblPr>
      <w:tblGrid>
        <w:gridCol w:w="636"/>
        <w:gridCol w:w="5495"/>
        <w:gridCol w:w="1866"/>
        <w:gridCol w:w="990"/>
      </w:tblGrid>
      <w:tr w:rsidR="00203A51" w:rsidRPr="00203A51" w14:paraId="03DCF245" w14:textId="77777777">
        <w:trPr>
          <w:trHeight w:val="405"/>
          <w:jc w:val="center"/>
        </w:trPr>
        <w:tc>
          <w:tcPr>
            <w:tcW w:w="636" w:type="dxa"/>
            <w:vMerge w:val="restart"/>
            <w:tcBorders>
              <w:top w:val="nil"/>
              <w:left w:val="nil"/>
              <w:bottom w:val="nil"/>
              <w:right w:val="nil"/>
            </w:tcBorders>
            <w:vAlign w:val="center"/>
          </w:tcPr>
          <w:p w14:paraId="1C7FF9D0" w14:textId="77777777" w:rsidR="00CA314E" w:rsidRPr="00203A51" w:rsidRDefault="001B5B2D">
            <w:pPr>
              <w:pStyle w:val="p0"/>
              <w:spacing w:before="50" w:after="50" w:line="360" w:lineRule="auto"/>
              <w:ind w:firstLine="200"/>
              <w:jc w:val="center"/>
              <w:rPr>
                <w:rFonts w:ascii="宋体" w:hAnsi="宋体"/>
                <w:color w:val="0D0D0D" w:themeColor="text1" w:themeTint="F2"/>
                <w:sz w:val="16"/>
                <w:szCs w:val="16"/>
              </w:rPr>
            </w:pPr>
            <w:r w:rsidRPr="00203A51">
              <w:rPr>
                <w:rFonts w:ascii="宋体" w:hAnsi="宋体" w:hint="eastAsia"/>
                <w:color w:val="0D0D0D" w:themeColor="text1" w:themeTint="F2"/>
                <w:sz w:val="16"/>
                <w:szCs w:val="16"/>
              </w:rPr>
              <w:t>（</w:t>
            </w:r>
          </w:p>
        </w:tc>
        <w:tc>
          <w:tcPr>
            <w:tcW w:w="5495" w:type="dxa"/>
            <w:tcBorders>
              <w:top w:val="nil"/>
              <w:left w:val="nil"/>
              <w:bottom w:val="single" w:sz="4" w:space="0" w:color="000000"/>
              <w:right w:val="nil"/>
            </w:tcBorders>
            <w:vAlign w:val="center"/>
          </w:tcPr>
          <w:p w14:paraId="749F60C6" w14:textId="77777777" w:rsidR="00CA314E" w:rsidRPr="00203A51" w:rsidRDefault="001B5B2D">
            <w:pPr>
              <w:pStyle w:val="p0"/>
              <w:spacing w:before="50" w:after="50" w:line="360" w:lineRule="auto"/>
              <w:ind w:firstLine="200"/>
              <w:jc w:val="center"/>
              <w:rPr>
                <w:rFonts w:ascii="宋体" w:hAnsi="宋体"/>
                <w:color w:val="0D0D0D" w:themeColor="text1" w:themeTint="F2"/>
                <w:sz w:val="16"/>
                <w:szCs w:val="16"/>
              </w:rPr>
            </w:pPr>
            <w:r w:rsidRPr="00203A51">
              <w:rPr>
                <w:rFonts w:ascii="宋体" w:hAnsi="宋体" w:hint="eastAsia"/>
                <w:color w:val="0D0D0D" w:themeColor="text1" w:themeTint="F2"/>
                <w:sz w:val="16"/>
                <w:szCs w:val="16"/>
              </w:rPr>
              <w:t>工程实施期（发包人批准的）《广州地区建设工程常用材料综合价格》</w:t>
            </w:r>
          </w:p>
        </w:tc>
        <w:tc>
          <w:tcPr>
            <w:tcW w:w="1866" w:type="dxa"/>
            <w:vMerge w:val="restart"/>
            <w:tcBorders>
              <w:top w:val="nil"/>
              <w:left w:val="nil"/>
              <w:bottom w:val="nil"/>
              <w:right w:val="nil"/>
            </w:tcBorders>
            <w:vAlign w:val="center"/>
          </w:tcPr>
          <w:p w14:paraId="21507F52" w14:textId="77777777" w:rsidR="00CA314E" w:rsidRPr="00203A51" w:rsidRDefault="001B5B2D">
            <w:pPr>
              <w:pStyle w:val="p0"/>
              <w:spacing w:before="50" w:after="50" w:line="360" w:lineRule="auto"/>
              <w:ind w:firstLine="200"/>
              <w:rPr>
                <w:rFonts w:ascii="宋体" w:hAnsi="宋体"/>
                <w:color w:val="0D0D0D" w:themeColor="text1" w:themeTint="F2"/>
                <w:sz w:val="16"/>
                <w:szCs w:val="16"/>
              </w:rPr>
            </w:pPr>
            <w:r w:rsidRPr="00203A51">
              <w:rPr>
                <w:rFonts w:ascii="宋体" w:hAnsi="宋体" w:hint="eastAsia"/>
                <w:color w:val="0D0D0D" w:themeColor="text1" w:themeTint="F2"/>
                <w:sz w:val="16"/>
                <w:szCs w:val="16"/>
              </w:rPr>
              <w:t>—</w:t>
            </w:r>
            <w:r w:rsidRPr="00203A51">
              <w:rPr>
                <w:rFonts w:ascii="宋体" w:hAnsi="宋体"/>
                <w:color w:val="0D0D0D" w:themeColor="text1" w:themeTint="F2"/>
                <w:sz w:val="16"/>
                <w:szCs w:val="16"/>
              </w:rPr>
              <w:t>1</w:t>
            </w:r>
            <w:r w:rsidRPr="00203A51">
              <w:rPr>
                <w:rFonts w:ascii="宋体" w:hAnsi="宋体"/>
                <w:color w:val="0D0D0D" w:themeColor="text1" w:themeTint="F2"/>
                <w:sz w:val="16"/>
                <w:szCs w:val="16"/>
              </w:rPr>
              <w:t>）</w:t>
            </w:r>
            <w:r w:rsidRPr="00203A51">
              <w:rPr>
                <w:rFonts w:ascii="宋体" w:hAnsi="宋体"/>
                <w:color w:val="0D0D0D" w:themeColor="text1" w:themeTint="F2"/>
                <w:sz w:val="16"/>
                <w:szCs w:val="16"/>
              </w:rPr>
              <w:t>×100%</w:t>
            </w:r>
            <w:r w:rsidRPr="00203A51">
              <w:rPr>
                <w:rFonts w:ascii="宋体" w:hAnsi="宋体"/>
                <w:color w:val="0D0D0D" w:themeColor="text1" w:themeTint="F2"/>
                <w:sz w:val="16"/>
                <w:szCs w:val="16"/>
              </w:rPr>
              <w:t>＞</w:t>
            </w:r>
          </w:p>
        </w:tc>
        <w:tc>
          <w:tcPr>
            <w:tcW w:w="990" w:type="dxa"/>
            <w:vMerge w:val="restart"/>
            <w:tcBorders>
              <w:top w:val="nil"/>
              <w:left w:val="nil"/>
              <w:bottom w:val="nil"/>
              <w:right w:val="nil"/>
            </w:tcBorders>
            <w:vAlign w:val="center"/>
          </w:tcPr>
          <w:p w14:paraId="28313C24" w14:textId="77777777" w:rsidR="00CA314E" w:rsidRPr="00203A51" w:rsidRDefault="001B5B2D">
            <w:pPr>
              <w:pStyle w:val="p0"/>
              <w:spacing w:before="50" w:after="50" w:line="360" w:lineRule="auto"/>
              <w:rPr>
                <w:rFonts w:ascii="宋体" w:hAnsi="宋体"/>
                <w:color w:val="0D0D0D" w:themeColor="text1" w:themeTint="F2"/>
                <w:sz w:val="16"/>
                <w:szCs w:val="16"/>
              </w:rPr>
            </w:pPr>
            <w:r w:rsidRPr="00203A51">
              <w:rPr>
                <w:rFonts w:ascii="宋体" w:hAnsi="宋体"/>
                <w:color w:val="0D0D0D" w:themeColor="text1" w:themeTint="F2"/>
                <w:sz w:val="16"/>
                <w:szCs w:val="16"/>
              </w:rPr>
              <w:t>10%</w:t>
            </w:r>
            <w:r w:rsidRPr="00203A51">
              <w:rPr>
                <w:rFonts w:ascii="宋体" w:hAnsi="宋体"/>
                <w:color w:val="0D0D0D" w:themeColor="text1" w:themeTint="F2"/>
                <w:sz w:val="16"/>
                <w:szCs w:val="16"/>
              </w:rPr>
              <w:t>时</w:t>
            </w:r>
          </w:p>
        </w:tc>
      </w:tr>
      <w:tr w:rsidR="00203A51" w:rsidRPr="00203A51" w14:paraId="5051A858" w14:textId="77777777">
        <w:trPr>
          <w:trHeight w:val="375"/>
          <w:jc w:val="center"/>
        </w:trPr>
        <w:tc>
          <w:tcPr>
            <w:tcW w:w="636" w:type="dxa"/>
            <w:vMerge/>
            <w:tcBorders>
              <w:top w:val="nil"/>
              <w:left w:val="nil"/>
              <w:bottom w:val="nil"/>
              <w:right w:val="nil"/>
            </w:tcBorders>
            <w:vAlign w:val="center"/>
          </w:tcPr>
          <w:p w14:paraId="4E46F597" w14:textId="77777777" w:rsidR="00CA314E" w:rsidRPr="00203A51" w:rsidRDefault="00CA314E">
            <w:pPr>
              <w:spacing w:before="50" w:after="50" w:line="360" w:lineRule="auto"/>
              <w:ind w:firstLine="200"/>
              <w:rPr>
                <w:rFonts w:ascii="宋体" w:hAnsi="宋体"/>
                <w:color w:val="0D0D0D" w:themeColor="text1" w:themeTint="F2"/>
                <w:sz w:val="16"/>
                <w:szCs w:val="16"/>
              </w:rPr>
            </w:pPr>
          </w:p>
        </w:tc>
        <w:tc>
          <w:tcPr>
            <w:tcW w:w="5495" w:type="dxa"/>
            <w:tcBorders>
              <w:top w:val="nil"/>
              <w:left w:val="nil"/>
              <w:bottom w:val="nil"/>
              <w:right w:val="nil"/>
            </w:tcBorders>
            <w:vAlign w:val="center"/>
          </w:tcPr>
          <w:p w14:paraId="1348885C" w14:textId="77777777" w:rsidR="00CA314E" w:rsidRPr="00203A51" w:rsidRDefault="001B5B2D">
            <w:pPr>
              <w:pStyle w:val="p0"/>
              <w:spacing w:before="50" w:after="50" w:line="360" w:lineRule="auto"/>
              <w:ind w:firstLine="200"/>
              <w:jc w:val="left"/>
              <w:rPr>
                <w:rFonts w:ascii="宋体" w:hAnsi="宋体"/>
                <w:color w:val="0D0D0D" w:themeColor="text1" w:themeTint="F2"/>
                <w:sz w:val="16"/>
                <w:szCs w:val="16"/>
              </w:rPr>
            </w:pPr>
            <w:r w:rsidRPr="00203A51">
              <w:rPr>
                <w:rFonts w:ascii="宋体" w:hAnsi="宋体" w:hint="eastAsia"/>
                <w:color w:val="0D0D0D" w:themeColor="text1" w:themeTint="F2"/>
                <w:sz w:val="16"/>
                <w:szCs w:val="16"/>
              </w:rPr>
              <w:t>修正合同价执行的《广州地区建设工程常用材料综合价格》</w:t>
            </w:r>
          </w:p>
        </w:tc>
        <w:tc>
          <w:tcPr>
            <w:tcW w:w="1866" w:type="dxa"/>
            <w:vMerge/>
            <w:tcBorders>
              <w:top w:val="nil"/>
              <w:left w:val="nil"/>
              <w:bottom w:val="nil"/>
              <w:right w:val="nil"/>
            </w:tcBorders>
            <w:vAlign w:val="center"/>
          </w:tcPr>
          <w:p w14:paraId="60A3F77A" w14:textId="77777777" w:rsidR="00CA314E" w:rsidRPr="00203A51" w:rsidRDefault="00CA314E">
            <w:pPr>
              <w:spacing w:before="50" w:after="50" w:line="360" w:lineRule="auto"/>
              <w:ind w:firstLine="200"/>
              <w:rPr>
                <w:rFonts w:ascii="宋体" w:hAnsi="宋体"/>
                <w:color w:val="0D0D0D" w:themeColor="text1" w:themeTint="F2"/>
                <w:sz w:val="16"/>
                <w:szCs w:val="16"/>
              </w:rPr>
            </w:pPr>
          </w:p>
        </w:tc>
        <w:tc>
          <w:tcPr>
            <w:tcW w:w="990" w:type="dxa"/>
            <w:vMerge/>
            <w:tcBorders>
              <w:top w:val="nil"/>
              <w:left w:val="nil"/>
              <w:bottom w:val="nil"/>
              <w:right w:val="nil"/>
            </w:tcBorders>
            <w:vAlign w:val="center"/>
          </w:tcPr>
          <w:p w14:paraId="0D59FD28" w14:textId="77777777" w:rsidR="00CA314E" w:rsidRPr="00203A51" w:rsidRDefault="00CA314E">
            <w:pPr>
              <w:spacing w:before="50" w:after="50" w:line="360" w:lineRule="auto"/>
              <w:ind w:firstLine="200"/>
              <w:rPr>
                <w:rFonts w:ascii="宋体" w:hAnsi="宋体"/>
                <w:color w:val="0D0D0D" w:themeColor="text1" w:themeTint="F2"/>
                <w:sz w:val="16"/>
                <w:szCs w:val="16"/>
              </w:rPr>
            </w:pPr>
          </w:p>
        </w:tc>
      </w:tr>
    </w:tbl>
    <w:p w14:paraId="67B41660" w14:textId="5636A3A9" w:rsidR="00CA314E" w:rsidRPr="00203A51" w:rsidRDefault="001B5B2D">
      <w:pPr>
        <w:pStyle w:val="p0"/>
        <w:snapToGrid w:val="0"/>
        <w:spacing w:before="50" w:after="50" w:line="360" w:lineRule="auto"/>
        <w:ind w:firstLineChars="200" w:firstLine="420"/>
        <w:rPr>
          <w:rFonts w:ascii="宋体" w:hAnsi="宋体"/>
          <w:color w:val="0D0D0D" w:themeColor="text1" w:themeTint="F2"/>
        </w:rPr>
      </w:pPr>
      <w:r w:rsidRPr="00203A51">
        <w:rPr>
          <w:rFonts w:ascii="宋体" w:hAnsi="宋体" w:hint="eastAsia"/>
          <w:color w:val="0D0D0D" w:themeColor="text1" w:themeTint="F2"/>
        </w:rPr>
        <w:t>单价价差</w:t>
      </w:r>
      <w:r w:rsidRPr="00203A51">
        <w:rPr>
          <w:rFonts w:ascii="宋体" w:hAnsi="宋体"/>
          <w:color w:val="0D0D0D" w:themeColor="text1" w:themeTint="F2"/>
        </w:rPr>
        <w:t>=</w:t>
      </w:r>
      <w:r w:rsidRPr="00203A51">
        <w:rPr>
          <w:rFonts w:ascii="宋体" w:hAnsi="宋体"/>
          <w:color w:val="0D0D0D" w:themeColor="text1" w:themeTint="F2"/>
        </w:rPr>
        <w:t>当期计划应</w:t>
      </w:r>
      <w:r w:rsidRPr="00203A51">
        <w:rPr>
          <w:rFonts w:ascii="宋体" w:hAnsi="宋体" w:hint="eastAsia"/>
          <w:color w:val="0D0D0D" w:themeColor="text1" w:themeTint="F2"/>
        </w:rPr>
        <w:t>完成工程量（且实际已完）施工期间的材料指导价格</w:t>
      </w:r>
      <w:r w:rsidRPr="00203A51">
        <w:rPr>
          <w:rFonts w:ascii="宋体" w:hAnsi="宋体"/>
          <w:color w:val="0D0D0D" w:themeColor="text1" w:themeTint="F2"/>
        </w:rPr>
        <w:t>-</w:t>
      </w:r>
      <w:r w:rsidRPr="00203A51">
        <w:rPr>
          <w:rFonts w:ascii="宋体" w:hAnsi="宋体"/>
          <w:color w:val="0D0D0D" w:themeColor="text1" w:themeTint="F2"/>
        </w:rPr>
        <w:t>（</w:t>
      </w:r>
      <w:r w:rsidRPr="00203A51">
        <w:rPr>
          <w:rFonts w:ascii="宋体" w:hAnsi="宋体" w:hint="eastAsia"/>
          <w:color w:val="0D0D0D" w:themeColor="text1" w:themeTint="F2"/>
        </w:rPr>
        <w:t>修正合同价</w:t>
      </w:r>
      <w:r w:rsidRPr="00203A51">
        <w:rPr>
          <w:rFonts w:ascii="宋体" w:hAnsi="宋体"/>
          <w:color w:val="0D0D0D" w:themeColor="text1" w:themeTint="F2"/>
        </w:rPr>
        <w:t>执行的材料指导价格</w:t>
      </w:r>
      <w:r w:rsidRPr="00203A51">
        <w:rPr>
          <w:rFonts w:ascii="宋体" w:hAnsi="宋体"/>
          <w:color w:val="0D0D0D" w:themeColor="text1" w:themeTint="F2"/>
        </w:rPr>
        <w:t>×1.1</w:t>
      </w:r>
      <w:r w:rsidRPr="00203A51">
        <w:rPr>
          <w:rFonts w:ascii="宋体" w:hAnsi="宋体"/>
          <w:color w:val="0D0D0D" w:themeColor="text1" w:themeTint="F2"/>
        </w:rPr>
        <w:t>）</w:t>
      </w:r>
    </w:p>
    <w:p w14:paraId="02CB5BFC" w14:textId="77777777" w:rsidR="00CA314E" w:rsidRPr="00203A51" w:rsidRDefault="001B5B2D">
      <w:pPr>
        <w:pStyle w:val="p0"/>
        <w:snapToGrid w:val="0"/>
        <w:spacing w:before="50" w:after="50" w:line="360" w:lineRule="auto"/>
        <w:ind w:firstLineChars="200" w:firstLine="420"/>
        <w:rPr>
          <w:rFonts w:ascii="宋体" w:hAnsi="宋体"/>
          <w:color w:val="0D0D0D" w:themeColor="text1" w:themeTint="F2"/>
        </w:rPr>
      </w:pPr>
      <w:r w:rsidRPr="00203A51">
        <w:rPr>
          <w:rFonts w:ascii="宋体" w:hAnsi="宋体" w:hint="eastAsia"/>
          <w:color w:val="0D0D0D" w:themeColor="text1" w:themeTint="F2"/>
        </w:rPr>
        <w:t>主要材料的当期总价差</w:t>
      </w:r>
      <w:r w:rsidRPr="00203A51">
        <w:rPr>
          <w:rFonts w:ascii="宋体" w:hAnsi="宋体"/>
          <w:color w:val="0D0D0D" w:themeColor="text1" w:themeTint="F2"/>
        </w:rPr>
        <w:t>,</w:t>
      </w:r>
      <w:r w:rsidRPr="00203A51">
        <w:rPr>
          <w:rFonts w:ascii="宋体" w:hAnsi="宋体"/>
          <w:color w:val="0D0D0D" w:themeColor="text1" w:themeTint="F2"/>
        </w:rPr>
        <w:t>按以</w:t>
      </w:r>
      <w:r w:rsidRPr="00203A51">
        <w:rPr>
          <w:rFonts w:ascii="宋体" w:hAnsi="宋体" w:hint="eastAsia"/>
          <w:color w:val="0D0D0D" w:themeColor="text1" w:themeTint="F2"/>
        </w:rPr>
        <w:t>下公式计算：</w:t>
      </w:r>
    </w:p>
    <w:p w14:paraId="4E9496BB" w14:textId="77777777" w:rsidR="00CA314E" w:rsidRPr="00203A51" w:rsidRDefault="001B5B2D">
      <w:pPr>
        <w:pStyle w:val="p0"/>
        <w:spacing w:before="50" w:after="50" w:line="360" w:lineRule="auto"/>
        <w:ind w:firstLineChars="200" w:firstLine="420"/>
        <w:rPr>
          <w:rFonts w:ascii="宋体" w:hAnsi="宋体"/>
          <w:color w:val="0D0D0D" w:themeColor="text1" w:themeTint="F2"/>
        </w:rPr>
      </w:pPr>
      <w:r w:rsidRPr="00203A51">
        <w:rPr>
          <w:rFonts w:ascii="宋体" w:hAnsi="宋体" w:hint="eastAsia"/>
          <w:color w:val="0D0D0D" w:themeColor="text1" w:themeTint="F2"/>
        </w:rPr>
        <w:t>调整后的当期主要材料价差结算价</w:t>
      </w:r>
      <w:r w:rsidRPr="00203A51">
        <w:rPr>
          <w:rFonts w:ascii="宋体" w:hAnsi="宋体"/>
          <w:color w:val="0D0D0D" w:themeColor="text1" w:themeTint="F2"/>
        </w:rPr>
        <w:t>=</w:t>
      </w:r>
      <w:r w:rsidRPr="00203A51">
        <w:rPr>
          <w:rFonts w:ascii="宋体" w:hAnsi="宋体"/>
          <w:color w:val="0D0D0D" w:themeColor="text1" w:themeTint="F2"/>
        </w:rPr>
        <w:t>主要材料单价价差</w:t>
      </w:r>
      <w:r w:rsidRPr="00203A51">
        <w:rPr>
          <w:rFonts w:ascii="宋体" w:hAnsi="宋体"/>
          <w:color w:val="0D0D0D" w:themeColor="text1" w:themeTint="F2"/>
        </w:rPr>
        <w:t>×</w:t>
      </w:r>
      <w:r w:rsidRPr="00203A51">
        <w:rPr>
          <w:rFonts w:ascii="宋体" w:hAnsi="宋体"/>
          <w:color w:val="0D0D0D" w:themeColor="text1" w:themeTint="F2"/>
        </w:rPr>
        <w:t>当期计划应完成工程量（且实际已完）中相应材料量中符合调价范围的材料量小计。</w:t>
      </w:r>
    </w:p>
    <w:p w14:paraId="35676904" w14:textId="2A622EDD" w:rsidR="00CA314E" w:rsidRPr="00203A51" w:rsidRDefault="001B5B2D" w:rsidP="00DA1D15">
      <w:pPr>
        <w:numPr>
          <w:ilvl w:val="0"/>
          <w:numId w:val="2"/>
        </w:numPr>
        <w:autoSpaceDE w:val="0"/>
        <w:autoSpaceDN w:val="0"/>
        <w:adjustRightInd w:val="0"/>
        <w:spacing w:before="50" w:after="50" w:line="360" w:lineRule="auto"/>
        <w:ind w:firstLineChars="200" w:firstLine="420"/>
        <w:jc w:val="left"/>
        <w:rPr>
          <w:rFonts w:ascii="宋体" w:hAnsi="宋体"/>
          <w:color w:val="0D0D0D" w:themeColor="text1" w:themeTint="F2"/>
          <w:kern w:val="0"/>
          <w:szCs w:val="21"/>
        </w:rPr>
      </w:pPr>
      <w:r w:rsidRPr="00203A51">
        <w:rPr>
          <w:rFonts w:ascii="宋体" w:hAnsi="宋体"/>
          <w:color w:val="0D0D0D" w:themeColor="text1" w:themeTint="F2"/>
          <w:szCs w:val="21"/>
        </w:rPr>
        <w:t>承包人自身原因导致工期滞后所造成的材料（设备）价差按以下原则</w:t>
      </w:r>
      <w:r w:rsidRPr="00203A51">
        <w:rPr>
          <w:rFonts w:ascii="宋体" w:hAnsi="宋体"/>
          <w:color w:val="0D0D0D" w:themeColor="text1" w:themeTint="F2"/>
          <w:szCs w:val="21"/>
        </w:rPr>
        <w:t xml:space="preserve"> </w:t>
      </w:r>
      <w:r w:rsidRPr="00203A51">
        <w:rPr>
          <w:rFonts w:ascii="宋体" w:hAnsi="宋体" w:hint="eastAsia"/>
          <w:color w:val="0D0D0D" w:themeColor="text1" w:themeTint="F2"/>
          <w:szCs w:val="21"/>
        </w:rPr>
        <w:t>办理：主要材料（设备）单价</w:t>
      </w:r>
      <w:proofErr w:type="gramStart"/>
      <w:r w:rsidRPr="00203A51">
        <w:rPr>
          <w:rFonts w:ascii="宋体" w:hAnsi="宋体" w:hint="eastAsia"/>
          <w:color w:val="0D0D0D" w:themeColor="text1" w:themeTint="F2"/>
          <w:szCs w:val="21"/>
        </w:rPr>
        <w:t>取工程</w:t>
      </w:r>
      <w:proofErr w:type="gramEnd"/>
      <w:r w:rsidRPr="00203A51">
        <w:rPr>
          <w:rFonts w:ascii="宋体" w:hAnsi="宋体" w:hint="eastAsia"/>
          <w:color w:val="0D0D0D" w:themeColor="text1" w:themeTint="F2"/>
          <w:szCs w:val="21"/>
        </w:rPr>
        <w:t>实施期（发包人批准的）广州地区建设工程常用材料综合价格和</w:t>
      </w:r>
      <w:r w:rsidRPr="00203A51">
        <w:rPr>
          <w:rFonts w:ascii="宋体" w:hAnsi="宋体" w:cs="宋体" w:hint="eastAsia"/>
          <w:color w:val="0D0D0D" w:themeColor="text1" w:themeTint="F2"/>
          <w:kern w:val="0"/>
          <w:szCs w:val="21"/>
        </w:rPr>
        <w:t>修正合同价执行的</w:t>
      </w:r>
      <w:r w:rsidRPr="00203A51">
        <w:rPr>
          <w:rFonts w:ascii="宋体" w:hAnsi="宋体" w:hint="eastAsia"/>
          <w:color w:val="0D0D0D" w:themeColor="text1" w:themeTint="F2"/>
          <w:szCs w:val="21"/>
        </w:rPr>
        <w:t>《广州地区建设工程常用材料综合价格》两者之间的低</w:t>
      </w:r>
      <w:r w:rsidRPr="00203A51">
        <w:rPr>
          <w:rFonts w:ascii="宋体" w:hAnsi="宋体" w:hint="eastAsia"/>
          <w:color w:val="0D0D0D" w:themeColor="text1" w:themeTint="F2"/>
          <w:kern w:val="0"/>
          <w:szCs w:val="21"/>
        </w:rPr>
        <w:t>值。</w:t>
      </w:r>
    </w:p>
    <w:p w14:paraId="5B348A34" w14:textId="77777777" w:rsidR="00CA314E" w:rsidRPr="00203A51" w:rsidRDefault="001B5B2D" w:rsidP="00DA1D15">
      <w:pPr>
        <w:numPr>
          <w:ilvl w:val="0"/>
          <w:numId w:val="2"/>
        </w:numPr>
        <w:autoSpaceDE w:val="0"/>
        <w:autoSpaceDN w:val="0"/>
        <w:adjustRightInd w:val="0"/>
        <w:spacing w:before="50" w:after="50" w:line="360" w:lineRule="auto"/>
        <w:ind w:firstLineChars="200" w:firstLine="420"/>
        <w:jc w:val="left"/>
        <w:rPr>
          <w:rFonts w:ascii="宋体" w:hAnsi="宋体"/>
          <w:color w:val="0D0D0D" w:themeColor="text1" w:themeTint="F2"/>
          <w:szCs w:val="21"/>
        </w:rPr>
      </w:pPr>
      <w:r w:rsidRPr="00203A51">
        <w:rPr>
          <w:rFonts w:ascii="宋体" w:hAnsi="宋体" w:hint="eastAsia"/>
          <w:color w:val="0D0D0D" w:themeColor="text1" w:themeTint="F2"/>
          <w:szCs w:val="21"/>
        </w:rPr>
        <w:t>工期在一年以内的</w:t>
      </w:r>
      <w:r w:rsidRPr="00203A51">
        <w:rPr>
          <w:rFonts w:ascii="宋体" w:hAnsi="宋体" w:hint="eastAsia"/>
          <w:color w:val="0D0D0D" w:themeColor="text1" w:themeTint="F2"/>
          <w:szCs w:val="21"/>
        </w:rPr>
        <w:t>实施内容</w:t>
      </w:r>
      <w:r w:rsidRPr="00203A51">
        <w:rPr>
          <w:rFonts w:ascii="宋体" w:hAnsi="宋体" w:hint="eastAsia"/>
          <w:color w:val="0D0D0D" w:themeColor="text1" w:themeTint="F2"/>
          <w:szCs w:val="21"/>
        </w:rPr>
        <w:t>不调差，工期超过</w:t>
      </w:r>
      <w:r w:rsidRPr="00203A51">
        <w:rPr>
          <w:rFonts w:ascii="宋体" w:hAnsi="宋体"/>
          <w:color w:val="0D0D0D" w:themeColor="text1" w:themeTint="F2"/>
          <w:szCs w:val="21"/>
        </w:rPr>
        <w:t>365</w:t>
      </w:r>
      <w:r w:rsidRPr="00203A51">
        <w:rPr>
          <w:rFonts w:ascii="宋体" w:hAnsi="宋体" w:hint="eastAsia"/>
          <w:color w:val="0D0D0D" w:themeColor="text1" w:themeTint="F2"/>
          <w:szCs w:val="21"/>
        </w:rPr>
        <w:t>天</w:t>
      </w:r>
      <w:r w:rsidRPr="00203A51">
        <w:rPr>
          <w:rFonts w:ascii="宋体" w:hAnsi="宋体" w:hint="eastAsia"/>
          <w:color w:val="0D0D0D" w:themeColor="text1" w:themeTint="F2"/>
          <w:szCs w:val="21"/>
        </w:rPr>
        <w:t>的，</w:t>
      </w:r>
      <w:r w:rsidRPr="00203A51">
        <w:rPr>
          <w:rFonts w:ascii="宋体" w:hAnsi="宋体" w:hint="eastAsia"/>
          <w:color w:val="0D0D0D" w:themeColor="text1" w:themeTint="F2"/>
          <w:szCs w:val="21"/>
        </w:rPr>
        <w:t>第</w:t>
      </w:r>
      <w:r w:rsidRPr="00203A51">
        <w:rPr>
          <w:rFonts w:ascii="宋体" w:hAnsi="宋体"/>
          <w:color w:val="0D0D0D" w:themeColor="text1" w:themeTint="F2"/>
          <w:szCs w:val="21"/>
        </w:rPr>
        <w:t>366</w:t>
      </w:r>
      <w:r w:rsidRPr="00203A51">
        <w:rPr>
          <w:rFonts w:ascii="宋体" w:hAnsi="宋体" w:hint="eastAsia"/>
          <w:color w:val="0D0D0D" w:themeColor="text1" w:themeTint="F2"/>
          <w:szCs w:val="21"/>
        </w:rPr>
        <w:t>天</w:t>
      </w:r>
      <w:r w:rsidRPr="00203A51">
        <w:rPr>
          <w:rFonts w:ascii="宋体" w:hAnsi="宋体" w:hint="eastAsia"/>
          <w:color w:val="0D0D0D" w:themeColor="text1" w:themeTint="F2"/>
          <w:szCs w:val="21"/>
        </w:rPr>
        <w:t>以后实施的内容</w:t>
      </w:r>
      <w:r w:rsidRPr="00203A51">
        <w:rPr>
          <w:rFonts w:ascii="宋体" w:hAnsi="宋体" w:hint="eastAsia"/>
          <w:color w:val="0D0D0D" w:themeColor="text1" w:themeTint="F2"/>
          <w:szCs w:val="21"/>
        </w:rPr>
        <w:t>达到</w:t>
      </w:r>
      <w:proofErr w:type="gramStart"/>
      <w:r w:rsidRPr="00203A51">
        <w:rPr>
          <w:rFonts w:ascii="宋体" w:hAnsi="宋体" w:hint="eastAsia"/>
          <w:color w:val="0D0D0D" w:themeColor="text1" w:themeTint="F2"/>
          <w:szCs w:val="21"/>
        </w:rPr>
        <w:t>调差条件</w:t>
      </w:r>
      <w:proofErr w:type="gramEnd"/>
      <w:r w:rsidRPr="00203A51">
        <w:rPr>
          <w:rFonts w:ascii="宋体" w:hAnsi="宋体" w:hint="eastAsia"/>
          <w:color w:val="0D0D0D" w:themeColor="text1" w:themeTint="F2"/>
          <w:szCs w:val="21"/>
        </w:rPr>
        <w:t>的，</w:t>
      </w:r>
      <w:r w:rsidRPr="00203A51">
        <w:rPr>
          <w:rFonts w:ascii="宋体" w:hAnsi="宋体" w:hint="eastAsia"/>
          <w:color w:val="0D0D0D" w:themeColor="text1" w:themeTint="F2"/>
          <w:szCs w:val="21"/>
        </w:rPr>
        <w:t>按以上方式进行</w:t>
      </w:r>
      <w:r w:rsidRPr="00203A51">
        <w:rPr>
          <w:rFonts w:ascii="宋体" w:hAnsi="宋体" w:hint="eastAsia"/>
          <w:color w:val="0D0D0D" w:themeColor="text1" w:themeTint="F2"/>
          <w:szCs w:val="21"/>
        </w:rPr>
        <w:t>调差</w:t>
      </w:r>
      <w:r w:rsidRPr="00203A51">
        <w:rPr>
          <w:rFonts w:ascii="宋体" w:hAnsi="宋体" w:hint="eastAsia"/>
          <w:color w:val="0D0D0D" w:themeColor="text1" w:themeTint="F2"/>
          <w:szCs w:val="21"/>
        </w:rPr>
        <w:t>。</w:t>
      </w:r>
    </w:p>
    <w:p w14:paraId="09A6DF3C" w14:textId="77777777" w:rsidR="00CA314E" w:rsidRPr="00203A51" w:rsidRDefault="001B5B2D">
      <w:pPr>
        <w:pStyle w:val="3"/>
        <w:spacing w:before="360" w:after="240" w:line="360" w:lineRule="auto"/>
        <w:ind w:firstLineChars="0" w:firstLine="0"/>
        <w:rPr>
          <w:rStyle w:val="2Char1"/>
          <w:bCs/>
          <w:color w:val="0D0D0D" w:themeColor="text1" w:themeTint="F2"/>
        </w:rPr>
      </w:pPr>
      <w:bookmarkStart w:id="1548" w:name="_Toc31295"/>
      <w:bookmarkStart w:id="1549" w:name="_Toc2038037917"/>
      <w:bookmarkStart w:id="1550" w:name="_Toc144213133"/>
      <w:bookmarkStart w:id="1551" w:name="_Toc14155"/>
      <w:r w:rsidRPr="00203A51">
        <w:rPr>
          <w:rStyle w:val="2Char1"/>
          <w:bCs/>
          <w:color w:val="0D0D0D" w:themeColor="text1" w:themeTint="F2"/>
        </w:rPr>
        <w:t xml:space="preserve">17. </w:t>
      </w:r>
      <w:r w:rsidRPr="00203A51">
        <w:rPr>
          <w:rStyle w:val="2Char1"/>
          <w:rFonts w:hint="eastAsia"/>
          <w:bCs/>
          <w:color w:val="0D0D0D" w:themeColor="text1" w:themeTint="F2"/>
        </w:rPr>
        <w:t>合同价格与支付</w:t>
      </w:r>
      <w:bookmarkEnd w:id="1548"/>
      <w:bookmarkEnd w:id="1549"/>
      <w:bookmarkEnd w:id="1550"/>
      <w:bookmarkEnd w:id="1551"/>
    </w:p>
    <w:p w14:paraId="61CEBB50" w14:textId="77777777" w:rsidR="00CA314E" w:rsidRPr="00203A51" w:rsidRDefault="001B5B2D">
      <w:pPr>
        <w:pStyle w:val="4"/>
        <w:spacing w:before="240" w:after="120" w:line="360" w:lineRule="auto"/>
        <w:rPr>
          <w:color w:val="0D0D0D" w:themeColor="text1" w:themeTint="F2"/>
          <w:lang w:val="en-US"/>
        </w:rPr>
      </w:pPr>
      <w:r w:rsidRPr="00203A51">
        <w:rPr>
          <w:rFonts w:hint="eastAsia"/>
          <w:color w:val="0D0D0D" w:themeColor="text1" w:themeTint="F2"/>
          <w:lang w:val="en-US"/>
        </w:rPr>
        <w:t xml:space="preserve">17.1 </w:t>
      </w:r>
      <w:r w:rsidRPr="00203A51">
        <w:rPr>
          <w:rFonts w:hint="eastAsia"/>
          <w:color w:val="0D0D0D" w:themeColor="text1" w:themeTint="F2"/>
        </w:rPr>
        <w:t>合同价格</w:t>
      </w:r>
    </w:p>
    <w:p w14:paraId="52F4E6F2" w14:textId="77777777" w:rsidR="00CA314E" w:rsidRPr="00203A51" w:rsidRDefault="001B5B2D">
      <w:pPr>
        <w:autoSpaceDE w:val="0"/>
        <w:autoSpaceDN w:val="0"/>
        <w:adjustRightInd w:val="0"/>
        <w:spacing w:before="50" w:after="50" w:line="360" w:lineRule="auto"/>
        <w:ind w:firstLineChars="200" w:firstLine="420"/>
        <w:jc w:val="left"/>
        <w:rPr>
          <w:rFonts w:ascii="宋体" w:hAnsi="宋体"/>
          <w:color w:val="0D0D0D" w:themeColor="text1" w:themeTint="F2"/>
          <w:szCs w:val="21"/>
        </w:rPr>
      </w:pPr>
      <w:r w:rsidRPr="00203A51">
        <w:rPr>
          <w:rFonts w:ascii="宋体" w:hAnsi="宋体" w:hint="eastAsia"/>
          <w:color w:val="0D0D0D" w:themeColor="text1" w:themeTint="F2"/>
          <w:szCs w:val="21"/>
        </w:rPr>
        <w:t>17.1.1</w:t>
      </w:r>
      <w:r w:rsidRPr="00203A51">
        <w:rPr>
          <w:rFonts w:ascii="宋体" w:hAnsi="宋体" w:hint="eastAsia"/>
          <w:color w:val="0D0D0D" w:themeColor="text1" w:themeTint="F2"/>
          <w:szCs w:val="21"/>
        </w:rPr>
        <w:t>勘察服务暂定价、收费标准及结算方式。</w:t>
      </w:r>
    </w:p>
    <w:p w14:paraId="184CA78F" w14:textId="77777777" w:rsidR="00CA314E" w:rsidRPr="00203A51" w:rsidRDefault="001B5B2D">
      <w:pPr>
        <w:autoSpaceDE w:val="0"/>
        <w:autoSpaceDN w:val="0"/>
        <w:adjustRightInd w:val="0"/>
        <w:spacing w:before="50" w:after="50" w:line="360" w:lineRule="auto"/>
        <w:ind w:firstLineChars="200" w:firstLine="422"/>
        <w:jc w:val="left"/>
        <w:rPr>
          <w:rFonts w:ascii="宋体" w:hAnsi="宋体"/>
          <w:b/>
          <w:color w:val="0D0D0D" w:themeColor="text1" w:themeTint="F2"/>
          <w:szCs w:val="21"/>
        </w:rPr>
      </w:pPr>
      <w:r w:rsidRPr="00203A51">
        <w:rPr>
          <w:rFonts w:ascii="宋体" w:hAnsi="宋体" w:hint="eastAsia"/>
          <w:b/>
          <w:color w:val="0D0D0D" w:themeColor="text1" w:themeTint="F2"/>
          <w:szCs w:val="21"/>
        </w:rPr>
        <w:t>勘察服务暂定价为</w:t>
      </w:r>
      <w:r w:rsidRPr="00203A51">
        <w:rPr>
          <w:rFonts w:ascii="宋体" w:hAnsi="宋体" w:hint="eastAsia"/>
          <w:b/>
          <w:color w:val="0D0D0D" w:themeColor="text1" w:themeTint="F2"/>
          <w:szCs w:val="21"/>
          <w:lang w:eastAsia="zh-Hans"/>
        </w:rPr>
        <w:t>¥</w:t>
      </w:r>
      <w:r w:rsidRPr="00203A51">
        <w:rPr>
          <w:rFonts w:ascii="宋体" w:hAnsi="宋体"/>
          <w:b/>
          <w:color w:val="0D0D0D" w:themeColor="text1" w:themeTint="F2"/>
          <w:szCs w:val="21"/>
          <w:u w:val="single"/>
        </w:rPr>
        <w:t xml:space="preserve">         </w:t>
      </w:r>
      <w:r w:rsidRPr="00203A51">
        <w:rPr>
          <w:rFonts w:ascii="宋体" w:hAnsi="宋体" w:hint="eastAsia"/>
          <w:b/>
          <w:color w:val="0D0D0D" w:themeColor="text1" w:themeTint="F2"/>
          <w:szCs w:val="21"/>
        </w:rPr>
        <w:t>元。</w:t>
      </w:r>
    </w:p>
    <w:p w14:paraId="4F6CBA88" w14:textId="77777777" w:rsidR="00CA314E" w:rsidRPr="00203A51" w:rsidRDefault="001B5B2D">
      <w:pPr>
        <w:autoSpaceDE w:val="0"/>
        <w:autoSpaceDN w:val="0"/>
        <w:adjustRightInd w:val="0"/>
        <w:spacing w:before="50" w:after="50" w:line="360" w:lineRule="auto"/>
        <w:ind w:firstLineChars="200" w:firstLine="420"/>
        <w:jc w:val="left"/>
        <w:rPr>
          <w:rFonts w:ascii="宋体" w:hAnsi="宋体"/>
          <w:color w:val="0D0D0D" w:themeColor="text1" w:themeTint="F2"/>
          <w:szCs w:val="21"/>
        </w:rPr>
      </w:pPr>
      <w:r w:rsidRPr="00203A51">
        <w:rPr>
          <w:rFonts w:ascii="宋体" w:hAnsi="宋体" w:hint="eastAsia"/>
          <w:color w:val="0D0D0D" w:themeColor="text1" w:themeTint="F2"/>
          <w:szCs w:val="21"/>
        </w:rPr>
        <w:t>勘察费结算方式：</w:t>
      </w:r>
    </w:p>
    <w:p w14:paraId="193CD304" w14:textId="77777777" w:rsidR="00CA314E" w:rsidRPr="00203A51" w:rsidRDefault="001B5B2D">
      <w:pPr>
        <w:autoSpaceDE w:val="0"/>
        <w:autoSpaceDN w:val="0"/>
        <w:adjustRightInd w:val="0"/>
        <w:spacing w:before="50" w:after="50" w:line="360" w:lineRule="auto"/>
        <w:ind w:firstLineChars="200" w:firstLine="420"/>
        <w:jc w:val="left"/>
        <w:rPr>
          <w:rFonts w:ascii="宋体" w:hAnsi="宋体"/>
          <w:color w:val="0D0D0D" w:themeColor="text1" w:themeTint="F2"/>
          <w:szCs w:val="21"/>
        </w:rPr>
      </w:pPr>
      <w:r w:rsidRPr="00203A51">
        <w:rPr>
          <w:rFonts w:ascii="宋体" w:hAnsi="宋体" w:hint="eastAsia"/>
          <w:color w:val="0D0D0D" w:themeColor="text1" w:themeTint="F2"/>
          <w:szCs w:val="21"/>
        </w:rPr>
        <w:t>勘察费：</w:t>
      </w:r>
      <w:r w:rsidRPr="00203A51">
        <w:rPr>
          <w:rFonts w:ascii="宋体" w:hAnsi="宋体" w:hint="eastAsia"/>
          <w:color w:val="0D0D0D" w:themeColor="text1" w:themeTint="F2"/>
          <w:szCs w:val="21"/>
          <w:u w:val="single"/>
        </w:rPr>
        <w:t>参照国家发展计划委员会、建设部</w:t>
      </w:r>
      <w:r w:rsidRPr="00203A51">
        <w:rPr>
          <w:rFonts w:ascii="宋体" w:hAnsi="宋体" w:hint="eastAsia"/>
          <w:color w:val="0D0D0D" w:themeColor="text1" w:themeTint="F2"/>
          <w:szCs w:val="21"/>
          <w:u w:val="single"/>
        </w:rPr>
        <w:t>2002</w:t>
      </w:r>
      <w:r w:rsidRPr="00203A51">
        <w:rPr>
          <w:rFonts w:ascii="宋体" w:hAnsi="宋体" w:hint="eastAsia"/>
          <w:color w:val="0D0D0D" w:themeColor="text1" w:themeTint="F2"/>
          <w:szCs w:val="21"/>
          <w:u w:val="single"/>
        </w:rPr>
        <w:t>年颁布的《工程勘察设计收费标准》（</w:t>
      </w:r>
      <w:r w:rsidRPr="00203A51">
        <w:rPr>
          <w:rFonts w:ascii="宋体" w:hAnsi="宋体" w:hint="eastAsia"/>
          <w:color w:val="0D0D0D" w:themeColor="text1" w:themeTint="F2"/>
          <w:szCs w:val="21"/>
          <w:u w:val="single"/>
        </w:rPr>
        <w:t>2002</w:t>
      </w:r>
      <w:r w:rsidRPr="00203A51">
        <w:rPr>
          <w:rFonts w:ascii="宋体" w:hAnsi="宋体" w:hint="eastAsia"/>
          <w:color w:val="0D0D0D" w:themeColor="text1" w:themeTint="F2"/>
          <w:szCs w:val="21"/>
          <w:u w:val="single"/>
        </w:rPr>
        <w:t>年修订本）收费标准计算，下浮</w:t>
      </w:r>
      <w:r w:rsidRPr="00203A51">
        <w:rPr>
          <w:rFonts w:ascii="宋体" w:hAnsi="宋体" w:hint="eastAsia"/>
          <w:color w:val="0D0D0D" w:themeColor="text1" w:themeTint="F2"/>
          <w:szCs w:val="21"/>
          <w:u w:val="single"/>
        </w:rPr>
        <w:t>20%</w:t>
      </w:r>
      <w:r w:rsidRPr="00203A51">
        <w:rPr>
          <w:rFonts w:ascii="宋体" w:hAnsi="宋体" w:hint="eastAsia"/>
          <w:color w:val="0D0D0D" w:themeColor="text1" w:themeTint="F2"/>
          <w:szCs w:val="21"/>
          <w:u w:val="single"/>
        </w:rPr>
        <w:t>后乘以（</w:t>
      </w:r>
      <w:r w:rsidRPr="00203A51">
        <w:rPr>
          <w:rFonts w:ascii="宋体" w:hAnsi="宋体" w:hint="eastAsia"/>
          <w:color w:val="0D0D0D" w:themeColor="text1" w:themeTint="F2"/>
          <w:szCs w:val="21"/>
          <w:u w:val="single"/>
        </w:rPr>
        <w:t>1-</w:t>
      </w:r>
      <w:r w:rsidRPr="00203A51">
        <w:rPr>
          <w:rFonts w:ascii="宋体" w:hAnsi="宋体" w:hint="eastAsia"/>
          <w:color w:val="0D0D0D" w:themeColor="text1" w:themeTint="F2"/>
          <w:szCs w:val="21"/>
          <w:u w:val="single"/>
        </w:rPr>
        <w:t>投标文件的勘察费下浮率）。以上文件没有收费标准没有的价格，双方协商确定</w:t>
      </w:r>
      <w:r w:rsidRPr="00203A51">
        <w:rPr>
          <w:rFonts w:ascii="宋体" w:hAnsi="宋体" w:hint="eastAsia"/>
          <w:color w:val="0D0D0D" w:themeColor="text1" w:themeTint="F2"/>
          <w:szCs w:val="21"/>
        </w:rPr>
        <w:t>。</w:t>
      </w:r>
    </w:p>
    <w:p w14:paraId="4D78119A" w14:textId="77777777" w:rsidR="00CA314E" w:rsidRPr="00203A51" w:rsidRDefault="001B5B2D">
      <w:pPr>
        <w:autoSpaceDE w:val="0"/>
        <w:autoSpaceDN w:val="0"/>
        <w:adjustRightInd w:val="0"/>
        <w:spacing w:before="50" w:after="50" w:line="360" w:lineRule="auto"/>
        <w:ind w:firstLineChars="200" w:firstLine="420"/>
        <w:jc w:val="left"/>
        <w:rPr>
          <w:rFonts w:ascii="宋体" w:hAnsi="宋体"/>
          <w:color w:val="0D0D0D" w:themeColor="text1" w:themeTint="F2"/>
          <w:szCs w:val="21"/>
        </w:rPr>
      </w:pPr>
      <w:r w:rsidRPr="00203A51">
        <w:rPr>
          <w:rFonts w:ascii="宋体" w:hAnsi="宋体" w:hint="eastAsia"/>
          <w:color w:val="0D0D0D" w:themeColor="text1" w:themeTint="F2"/>
          <w:szCs w:val="21"/>
          <w:u w:val="single"/>
        </w:rPr>
        <w:t>勘察费为完成工程勘察工作所需的全部实物工作收费、技术工作收费</w:t>
      </w:r>
      <w:r w:rsidRPr="00203A51">
        <w:rPr>
          <w:rFonts w:ascii="宋体" w:hAnsi="宋体" w:hint="eastAsia"/>
          <w:color w:val="0D0D0D" w:themeColor="text1" w:themeTint="F2"/>
          <w:szCs w:val="21"/>
          <w:u w:val="single"/>
        </w:rPr>
        <w:t>（</w:t>
      </w:r>
      <w:proofErr w:type="gramStart"/>
      <w:r w:rsidRPr="00203A51">
        <w:rPr>
          <w:rFonts w:ascii="宋体" w:hAnsi="宋体" w:hint="eastAsia"/>
          <w:color w:val="0D0D0D" w:themeColor="text1" w:themeTint="F2"/>
          <w:szCs w:val="21"/>
          <w:u w:val="single"/>
        </w:rPr>
        <w:t>不</w:t>
      </w:r>
      <w:proofErr w:type="gramEnd"/>
      <w:r w:rsidRPr="00203A51">
        <w:rPr>
          <w:rFonts w:ascii="宋体" w:hAnsi="宋体" w:hint="eastAsia"/>
          <w:color w:val="0D0D0D" w:themeColor="text1" w:themeTint="F2"/>
          <w:szCs w:val="21"/>
          <w:u w:val="single"/>
        </w:rPr>
        <w:t>另行</w:t>
      </w:r>
      <w:r w:rsidRPr="00203A51">
        <w:rPr>
          <w:rFonts w:ascii="宋体" w:hAnsi="宋体" w:hint="eastAsia"/>
          <w:color w:val="0D0D0D" w:themeColor="text1" w:themeTint="F2"/>
          <w:szCs w:val="21"/>
          <w:u w:val="single"/>
        </w:rPr>
        <w:t>收费</w:t>
      </w:r>
      <w:r w:rsidRPr="00203A51">
        <w:rPr>
          <w:rFonts w:ascii="宋体" w:hAnsi="宋体" w:hint="eastAsia"/>
          <w:color w:val="0D0D0D" w:themeColor="text1" w:themeTint="F2"/>
          <w:szCs w:val="21"/>
          <w:u w:val="single"/>
        </w:rPr>
        <w:t>）</w:t>
      </w:r>
      <w:r w:rsidRPr="00203A51">
        <w:rPr>
          <w:rFonts w:ascii="宋体" w:hAnsi="宋体" w:hint="eastAsia"/>
          <w:color w:val="0D0D0D" w:themeColor="text1" w:themeTint="F2"/>
          <w:szCs w:val="21"/>
          <w:u w:val="single"/>
        </w:rPr>
        <w:t>、辅助</w:t>
      </w:r>
      <w:r w:rsidRPr="00203A51">
        <w:rPr>
          <w:rFonts w:ascii="宋体" w:hAnsi="宋体" w:hint="eastAsia"/>
          <w:color w:val="0D0D0D" w:themeColor="text1" w:themeTint="F2"/>
          <w:szCs w:val="21"/>
          <w:u w:val="single"/>
        </w:rPr>
        <w:lastRenderedPageBreak/>
        <w:t>工作收费</w:t>
      </w:r>
      <w:r w:rsidRPr="00203A51">
        <w:rPr>
          <w:rFonts w:ascii="宋体" w:hAnsi="宋体" w:hint="eastAsia"/>
          <w:color w:val="0D0D0D" w:themeColor="text1" w:themeTint="F2"/>
          <w:szCs w:val="21"/>
          <w:u w:val="single"/>
        </w:rPr>
        <w:t>[</w:t>
      </w:r>
      <w:r w:rsidRPr="00203A51">
        <w:rPr>
          <w:rFonts w:ascii="宋体" w:hAnsi="宋体" w:hint="eastAsia"/>
          <w:color w:val="0D0D0D" w:themeColor="text1" w:themeTint="F2"/>
          <w:szCs w:val="21"/>
          <w:u w:val="single"/>
        </w:rPr>
        <w:t>包括但不限于办理相关许可、收集资料、拆除障碍物、开挖以及修复地下管线、修通现场作业道路及接通水源和电源、平整场地、勘察材料、加工、涉海事、航道相关费用（包括但不限于通航标志、通航维护、海事维护警戒等）等，均不另行收费</w:t>
      </w:r>
      <w:r w:rsidRPr="00203A51">
        <w:rPr>
          <w:rFonts w:ascii="宋体" w:hAnsi="宋体" w:hint="eastAsia"/>
          <w:color w:val="0D0D0D" w:themeColor="text1" w:themeTint="F2"/>
          <w:szCs w:val="21"/>
          <w:u w:val="single"/>
        </w:rPr>
        <w:t>]</w:t>
      </w:r>
      <w:r w:rsidRPr="00203A51">
        <w:rPr>
          <w:rFonts w:ascii="宋体" w:hAnsi="宋体" w:hint="eastAsia"/>
          <w:color w:val="0D0D0D" w:themeColor="text1" w:themeTint="F2"/>
          <w:szCs w:val="21"/>
          <w:u w:val="single"/>
        </w:rPr>
        <w:t>等全部费用，发包人</w:t>
      </w:r>
      <w:proofErr w:type="gramStart"/>
      <w:r w:rsidRPr="00203A51">
        <w:rPr>
          <w:rFonts w:ascii="宋体" w:hAnsi="宋体" w:hint="eastAsia"/>
          <w:color w:val="0D0D0D" w:themeColor="text1" w:themeTint="F2"/>
          <w:szCs w:val="21"/>
          <w:u w:val="single"/>
        </w:rPr>
        <w:t>不</w:t>
      </w:r>
      <w:proofErr w:type="gramEnd"/>
      <w:r w:rsidRPr="00203A51">
        <w:rPr>
          <w:rFonts w:ascii="宋体" w:hAnsi="宋体" w:hint="eastAsia"/>
          <w:color w:val="0D0D0D" w:themeColor="text1" w:themeTint="F2"/>
          <w:szCs w:val="21"/>
          <w:u w:val="single"/>
        </w:rPr>
        <w:t>另行补偿其他费用</w:t>
      </w:r>
      <w:r w:rsidRPr="00203A51">
        <w:rPr>
          <w:rFonts w:ascii="宋体" w:hAnsi="宋体" w:hint="eastAsia"/>
          <w:color w:val="0D0D0D" w:themeColor="text1" w:themeTint="F2"/>
          <w:szCs w:val="21"/>
        </w:rPr>
        <w:t>。</w:t>
      </w:r>
    </w:p>
    <w:p w14:paraId="12480FEC" w14:textId="77777777" w:rsidR="00CA314E" w:rsidRPr="00203A51" w:rsidRDefault="001B5B2D">
      <w:pPr>
        <w:autoSpaceDE w:val="0"/>
        <w:autoSpaceDN w:val="0"/>
        <w:adjustRightInd w:val="0"/>
        <w:spacing w:before="50" w:after="50" w:line="360" w:lineRule="auto"/>
        <w:ind w:firstLineChars="200" w:firstLine="420"/>
        <w:jc w:val="left"/>
        <w:rPr>
          <w:rFonts w:ascii="宋体" w:hAnsi="宋体"/>
          <w:color w:val="0D0D0D" w:themeColor="text1" w:themeTint="F2"/>
          <w:szCs w:val="21"/>
        </w:rPr>
      </w:pPr>
      <w:r w:rsidRPr="00203A51">
        <w:rPr>
          <w:rFonts w:ascii="宋体" w:hAnsi="宋体" w:hint="eastAsia"/>
          <w:color w:val="0D0D0D" w:themeColor="text1" w:themeTint="F2"/>
          <w:szCs w:val="21"/>
          <w:u w:val="single"/>
        </w:rPr>
        <w:t>勘察单位按照工程勘察规范、规程的规定和项目实际情况在勘察工作大纲中提出勘察工作量，经发包人书面批准后实施，未经发包人同意而产生的勘察费用由勘察单位自行承担。结算工程量以经发包人书面确认的实际工程量为准，超过深度要求的超钻部分工程量不予计量</w:t>
      </w:r>
      <w:r w:rsidRPr="00203A51">
        <w:rPr>
          <w:rFonts w:ascii="宋体" w:hAnsi="宋体" w:hint="eastAsia"/>
          <w:color w:val="0D0D0D" w:themeColor="text1" w:themeTint="F2"/>
          <w:szCs w:val="21"/>
          <w:u w:val="single"/>
        </w:rPr>
        <w:t>，附加调整系数以有审核权限部门意见为准。最终结算价以有审核权限部门审定的金额为准</w:t>
      </w:r>
      <w:r w:rsidRPr="00203A51">
        <w:rPr>
          <w:rFonts w:ascii="宋体" w:hAnsi="宋体" w:hint="eastAsia"/>
          <w:color w:val="0D0D0D" w:themeColor="text1" w:themeTint="F2"/>
          <w:szCs w:val="21"/>
        </w:rPr>
        <w:t>。</w:t>
      </w:r>
    </w:p>
    <w:p w14:paraId="71979571" w14:textId="77777777" w:rsidR="00CA314E" w:rsidRPr="00203A51" w:rsidRDefault="001B5B2D">
      <w:pPr>
        <w:autoSpaceDE w:val="0"/>
        <w:autoSpaceDN w:val="0"/>
        <w:adjustRightInd w:val="0"/>
        <w:spacing w:before="50" w:after="50" w:line="360" w:lineRule="auto"/>
        <w:ind w:firstLineChars="200" w:firstLine="420"/>
        <w:jc w:val="left"/>
        <w:rPr>
          <w:rFonts w:ascii="宋体" w:hAnsi="宋体"/>
          <w:color w:val="0D0D0D" w:themeColor="text1" w:themeTint="F2"/>
          <w:szCs w:val="21"/>
        </w:rPr>
      </w:pPr>
      <w:r w:rsidRPr="00203A51">
        <w:rPr>
          <w:rFonts w:ascii="宋体" w:hAnsi="宋体" w:hint="eastAsia"/>
          <w:color w:val="0D0D0D" w:themeColor="text1" w:themeTint="F2"/>
          <w:szCs w:val="21"/>
        </w:rPr>
        <w:t>17.1.2</w:t>
      </w:r>
      <w:r w:rsidRPr="00203A51">
        <w:rPr>
          <w:rFonts w:ascii="宋体" w:hAnsi="宋体" w:hint="eastAsia"/>
          <w:color w:val="0D0D0D" w:themeColor="text1" w:themeTint="F2"/>
          <w:szCs w:val="21"/>
        </w:rPr>
        <w:t>设计服务暂定价、收费标准及结算方式。</w:t>
      </w:r>
    </w:p>
    <w:p w14:paraId="5F4CFF8B" w14:textId="77777777" w:rsidR="00CA314E" w:rsidRPr="00203A51" w:rsidRDefault="001B5B2D">
      <w:pPr>
        <w:autoSpaceDE w:val="0"/>
        <w:autoSpaceDN w:val="0"/>
        <w:adjustRightInd w:val="0"/>
        <w:spacing w:before="50" w:after="50" w:line="360" w:lineRule="auto"/>
        <w:ind w:firstLineChars="200" w:firstLine="422"/>
        <w:jc w:val="left"/>
        <w:rPr>
          <w:rFonts w:ascii="宋体" w:hAnsi="宋体"/>
          <w:b/>
          <w:color w:val="0D0D0D" w:themeColor="text1" w:themeTint="F2"/>
          <w:szCs w:val="21"/>
        </w:rPr>
      </w:pPr>
      <w:r w:rsidRPr="00203A51">
        <w:rPr>
          <w:rFonts w:ascii="宋体" w:hAnsi="宋体" w:hint="eastAsia"/>
          <w:b/>
          <w:color w:val="0D0D0D" w:themeColor="text1" w:themeTint="F2"/>
          <w:szCs w:val="21"/>
        </w:rPr>
        <w:t>设计服务费用暂定价为</w:t>
      </w:r>
      <w:r w:rsidRPr="00203A51">
        <w:rPr>
          <w:rFonts w:ascii="宋体" w:hAnsi="宋体" w:hint="eastAsia"/>
          <w:b/>
          <w:color w:val="0D0D0D" w:themeColor="text1" w:themeTint="F2"/>
          <w:szCs w:val="21"/>
          <w:lang w:eastAsia="zh-Hans"/>
        </w:rPr>
        <w:t>¥</w:t>
      </w:r>
      <w:r w:rsidRPr="00203A51">
        <w:rPr>
          <w:rFonts w:ascii="宋体" w:hAnsi="宋体"/>
          <w:b/>
          <w:color w:val="0D0D0D" w:themeColor="text1" w:themeTint="F2"/>
          <w:szCs w:val="21"/>
          <w:u w:val="single"/>
        </w:rPr>
        <w:t xml:space="preserve">         </w:t>
      </w:r>
      <w:r w:rsidRPr="00203A51">
        <w:rPr>
          <w:rFonts w:ascii="宋体" w:hAnsi="宋体" w:hint="eastAsia"/>
          <w:b/>
          <w:color w:val="0D0D0D" w:themeColor="text1" w:themeTint="F2"/>
          <w:szCs w:val="21"/>
        </w:rPr>
        <w:t>元。</w:t>
      </w:r>
    </w:p>
    <w:p w14:paraId="647F0F4A" w14:textId="77777777" w:rsidR="00CA314E" w:rsidRPr="00203A51" w:rsidRDefault="001B5B2D">
      <w:pPr>
        <w:autoSpaceDE w:val="0"/>
        <w:autoSpaceDN w:val="0"/>
        <w:adjustRightInd w:val="0"/>
        <w:spacing w:before="50" w:after="50" w:line="360" w:lineRule="auto"/>
        <w:ind w:firstLineChars="200" w:firstLine="420"/>
        <w:jc w:val="left"/>
        <w:rPr>
          <w:rFonts w:ascii="宋体" w:hAnsi="宋体"/>
          <w:color w:val="0D0D0D" w:themeColor="text1" w:themeTint="F2"/>
          <w:szCs w:val="21"/>
        </w:rPr>
      </w:pPr>
      <w:r w:rsidRPr="00203A51">
        <w:rPr>
          <w:rFonts w:ascii="宋体" w:hAnsi="宋体" w:hint="eastAsia"/>
          <w:color w:val="0D0D0D" w:themeColor="text1" w:themeTint="F2"/>
          <w:szCs w:val="21"/>
        </w:rPr>
        <w:t>设计费包括但不限于承包人完成合同约定的所有设计工作内容、提供全套设计成果文件和后续服务的全部费用以及承担合同一切风险、义务、责任等所发生的费用。应由承包人支付的所有税费、保险费，也已包含在设计费中，发包人不再另行计算及支付。总</w:t>
      </w:r>
      <w:proofErr w:type="gramStart"/>
      <w:r w:rsidRPr="00203A51">
        <w:rPr>
          <w:rFonts w:ascii="宋体" w:hAnsi="宋体" w:hint="eastAsia"/>
          <w:color w:val="0D0D0D" w:themeColor="text1" w:themeTint="F2"/>
          <w:szCs w:val="21"/>
        </w:rPr>
        <w:t>平面套打地形图</w:t>
      </w:r>
      <w:proofErr w:type="gramEnd"/>
      <w:r w:rsidRPr="00203A51">
        <w:rPr>
          <w:rFonts w:ascii="宋体" w:hAnsi="宋体" w:hint="eastAsia"/>
          <w:color w:val="0D0D0D" w:themeColor="text1" w:themeTint="F2"/>
          <w:szCs w:val="21"/>
        </w:rPr>
        <w:t>相关费用承包人</w:t>
      </w:r>
      <w:proofErr w:type="gramStart"/>
      <w:r w:rsidRPr="00203A51">
        <w:rPr>
          <w:rFonts w:ascii="宋体" w:hAnsi="宋体" w:hint="eastAsia"/>
          <w:color w:val="0D0D0D" w:themeColor="text1" w:themeTint="F2"/>
          <w:szCs w:val="21"/>
        </w:rPr>
        <w:t>已综合</w:t>
      </w:r>
      <w:proofErr w:type="gramEnd"/>
      <w:r w:rsidRPr="00203A51">
        <w:rPr>
          <w:rFonts w:ascii="宋体" w:hAnsi="宋体" w:hint="eastAsia"/>
          <w:color w:val="0D0D0D" w:themeColor="text1" w:themeTint="F2"/>
          <w:szCs w:val="21"/>
        </w:rPr>
        <w:t>考虑含在设计费中，不单独列计，发包人不再另行计算及支付。历史文化保护传承专章（如有）编制费承包人</w:t>
      </w:r>
      <w:proofErr w:type="gramStart"/>
      <w:r w:rsidRPr="00203A51">
        <w:rPr>
          <w:rFonts w:ascii="宋体" w:hAnsi="宋体" w:hint="eastAsia"/>
          <w:color w:val="0D0D0D" w:themeColor="text1" w:themeTint="F2"/>
          <w:szCs w:val="21"/>
        </w:rPr>
        <w:t>已综合</w:t>
      </w:r>
      <w:proofErr w:type="gramEnd"/>
      <w:r w:rsidRPr="00203A51">
        <w:rPr>
          <w:rFonts w:ascii="宋体" w:hAnsi="宋体" w:hint="eastAsia"/>
          <w:color w:val="0D0D0D" w:themeColor="text1" w:themeTint="F2"/>
          <w:szCs w:val="21"/>
        </w:rPr>
        <w:t>考虑含在设计费中，不单独列计，发包人不再另行计算及支付。</w:t>
      </w:r>
    </w:p>
    <w:p w14:paraId="797A77A6" w14:textId="77777777" w:rsidR="00CA314E" w:rsidRPr="00203A51" w:rsidRDefault="001B5B2D">
      <w:pPr>
        <w:autoSpaceDE w:val="0"/>
        <w:autoSpaceDN w:val="0"/>
        <w:adjustRightInd w:val="0"/>
        <w:spacing w:before="50" w:after="50" w:line="360" w:lineRule="auto"/>
        <w:ind w:firstLineChars="200" w:firstLine="420"/>
        <w:jc w:val="left"/>
        <w:rPr>
          <w:rFonts w:ascii="宋体" w:hAnsi="宋体"/>
          <w:color w:val="0D0D0D" w:themeColor="text1" w:themeTint="F2"/>
          <w:szCs w:val="21"/>
        </w:rPr>
      </w:pPr>
      <w:r w:rsidRPr="00203A51">
        <w:rPr>
          <w:rFonts w:ascii="宋体" w:hAnsi="宋体" w:hint="eastAsia"/>
          <w:color w:val="0D0D0D" w:themeColor="text1" w:themeTint="F2"/>
          <w:szCs w:val="21"/>
        </w:rPr>
        <w:t>设计费结算方式：参照国家发展计划委员会、建设部</w:t>
      </w:r>
      <w:r w:rsidRPr="00203A51">
        <w:rPr>
          <w:rFonts w:ascii="宋体" w:hAnsi="宋体" w:hint="eastAsia"/>
          <w:color w:val="0D0D0D" w:themeColor="text1" w:themeTint="F2"/>
          <w:szCs w:val="21"/>
        </w:rPr>
        <w:t>2002</w:t>
      </w:r>
      <w:r w:rsidRPr="00203A51">
        <w:rPr>
          <w:rFonts w:ascii="宋体" w:hAnsi="宋体" w:hint="eastAsia"/>
          <w:color w:val="0D0D0D" w:themeColor="text1" w:themeTint="F2"/>
          <w:szCs w:val="21"/>
        </w:rPr>
        <w:t>年颁布的《工程勘察设计收费标准》计算。最终结算时，以单独立项范围内各分项概算审定建安工程费合计为计费基数计算工程设计收费基价乘以设计费加权调整系数计算后，下浮</w:t>
      </w:r>
      <w:r w:rsidRPr="00203A51">
        <w:rPr>
          <w:rFonts w:ascii="宋体" w:hAnsi="宋体"/>
          <w:color w:val="0D0D0D" w:themeColor="text1" w:themeTint="F2"/>
          <w:szCs w:val="21"/>
        </w:rPr>
        <w:t>20</w:t>
      </w:r>
      <w:r w:rsidRPr="00203A51">
        <w:rPr>
          <w:rFonts w:ascii="宋体" w:hAnsi="宋体" w:hint="eastAsia"/>
          <w:color w:val="0D0D0D" w:themeColor="text1" w:themeTint="F2"/>
          <w:szCs w:val="21"/>
        </w:rPr>
        <w:t>%</w:t>
      </w:r>
      <w:r w:rsidRPr="00203A51">
        <w:rPr>
          <w:rFonts w:ascii="宋体" w:hAnsi="宋体" w:hint="eastAsia"/>
          <w:color w:val="0D0D0D" w:themeColor="text1" w:themeTint="F2"/>
          <w:szCs w:val="21"/>
        </w:rPr>
        <w:t>再乘以（</w:t>
      </w:r>
      <w:r w:rsidRPr="00203A51">
        <w:rPr>
          <w:rFonts w:ascii="宋体" w:hAnsi="宋体" w:hint="eastAsia"/>
          <w:color w:val="0D0D0D" w:themeColor="text1" w:themeTint="F2"/>
          <w:szCs w:val="21"/>
        </w:rPr>
        <w:t>1-</w:t>
      </w:r>
      <w:r w:rsidRPr="00203A51">
        <w:rPr>
          <w:rFonts w:ascii="宋体" w:hAnsi="宋体" w:hint="eastAsia"/>
          <w:color w:val="0D0D0D" w:themeColor="text1" w:themeTint="F2"/>
          <w:szCs w:val="21"/>
        </w:rPr>
        <w:t>投标文件的设计费下浮率）。</w:t>
      </w:r>
      <w:r w:rsidRPr="00203A51">
        <w:rPr>
          <w:rFonts w:ascii="宋体" w:hAnsi="宋体" w:hint="eastAsia"/>
          <w:color w:val="0D0D0D" w:themeColor="text1" w:themeTint="F2"/>
          <w:szCs w:val="21"/>
        </w:rPr>
        <w:t>设计费</w:t>
      </w:r>
      <w:r w:rsidRPr="00203A51">
        <w:rPr>
          <w:rFonts w:ascii="宋体" w:hAnsi="宋体" w:hint="eastAsia"/>
          <w:color w:val="0D0D0D" w:themeColor="text1" w:themeTint="F2"/>
          <w:szCs w:val="21"/>
        </w:rPr>
        <w:t>结算价不得超过批复概算中的设计费</w:t>
      </w:r>
      <w:r w:rsidRPr="00203A51">
        <w:rPr>
          <w:rFonts w:ascii="宋体" w:hAnsi="宋体" w:hint="eastAsia"/>
          <w:color w:val="0D0D0D" w:themeColor="text1" w:themeTint="F2"/>
          <w:szCs w:val="21"/>
        </w:rPr>
        <w:t>合计</w:t>
      </w:r>
      <w:r w:rsidRPr="00203A51">
        <w:rPr>
          <w:rFonts w:ascii="宋体" w:hAnsi="宋体" w:hint="eastAsia"/>
          <w:color w:val="0D0D0D" w:themeColor="text1" w:themeTint="F2"/>
          <w:szCs w:val="21"/>
        </w:rPr>
        <w:t>，若超，按批复概算中设计费计</w:t>
      </w:r>
      <w:r w:rsidRPr="00203A51">
        <w:rPr>
          <w:rFonts w:ascii="宋体" w:hAnsi="宋体" w:hint="eastAsia"/>
          <w:color w:val="0D0D0D" w:themeColor="text1" w:themeTint="F2"/>
          <w:szCs w:val="21"/>
        </w:rPr>
        <w:t>合计结算。</w:t>
      </w:r>
      <w:r w:rsidRPr="00203A51">
        <w:rPr>
          <w:rFonts w:ascii="宋体" w:hAnsi="宋体" w:hint="eastAsia"/>
          <w:color w:val="0D0D0D" w:themeColor="text1" w:themeTint="F2"/>
          <w:szCs w:val="21"/>
        </w:rPr>
        <w:t>最终结算价由有审核权限部门审定金额为准。</w:t>
      </w:r>
    </w:p>
    <w:p w14:paraId="6A4D1F7A" w14:textId="77777777" w:rsidR="00CA314E" w:rsidRPr="00203A51" w:rsidRDefault="001B5B2D">
      <w:pPr>
        <w:pStyle w:val="a0"/>
        <w:rPr>
          <w:color w:val="0D0D0D" w:themeColor="text1" w:themeTint="F2"/>
        </w:rPr>
      </w:pPr>
      <w:r w:rsidRPr="00203A51">
        <w:rPr>
          <w:rFonts w:ascii="宋体" w:hAnsi="宋体" w:hint="eastAsia"/>
          <w:color w:val="0D0D0D" w:themeColor="text1" w:themeTint="F2"/>
          <w:szCs w:val="21"/>
        </w:rPr>
        <w:t>设计费加权调整系数</w:t>
      </w:r>
      <w:r w:rsidRPr="00203A51">
        <w:rPr>
          <w:rFonts w:ascii="宋体" w:hAnsi="宋体" w:hint="eastAsia"/>
          <w:color w:val="0D0D0D" w:themeColor="text1" w:themeTint="F2"/>
          <w:szCs w:val="21"/>
        </w:rPr>
        <w:t>=</w:t>
      </w:r>
      <w:r w:rsidRPr="00203A51">
        <w:rPr>
          <w:rFonts w:ascii="宋体" w:hAnsi="宋体" w:hint="eastAsia"/>
          <w:color w:val="0D0D0D" w:themeColor="text1" w:themeTint="F2"/>
          <w:szCs w:val="21"/>
        </w:rPr>
        <w:br/>
      </w:r>
      <m:oMathPara>
        <m:oMath>
          <m:nary>
            <m:naryPr>
              <m:chr m:val="∑"/>
              <m:limLoc m:val="undOvr"/>
              <m:subHide m:val="1"/>
              <m:supHide m:val="1"/>
              <m:ctrlPr>
                <w:rPr>
                  <w:rFonts w:ascii="Cambria Math" w:hAnsi="Cambria Math"/>
                  <w:color w:val="0D0D0D" w:themeColor="text1" w:themeTint="F2"/>
                  <w:szCs w:val="21"/>
                </w:rPr>
              </m:ctrlPr>
            </m:naryPr>
            <m:sub/>
            <m:sup/>
            <m:e>
              <m:r>
                <m:rPr>
                  <m:sty m:val="p"/>
                </m:rPr>
                <w:rPr>
                  <w:rFonts w:ascii="Cambria Math" w:hAnsi="Cambria Math" w:hint="eastAsia"/>
                  <w:color w:val="0D0D0D" w:themeColor="text1" w:themeTint="F2"/>
                  <w:szCs w:val="21"/>
                </w:rPr>
                <m:t>（各专业工程费</m:t>
              </m:r>
              <m:r>
                <m:rPr>
                  <m:sty m:val="p"/>
                </m:rPr>
                <w:rPr>
                  <w:rFonts w:ascii="Cambria Math" w:hAnsi="Cambria Math"/>
                  <w:color w:val="0D0D0D" w:themeColor="text1" w:themeTint="F2"/>
                  <w:szCs w:val="21"/>
                </w:rPr>
                <m:t>/</m:t>
              </m:r>
              <m:r>
                <m:rPr>
                  <m:sty m:val="p"/>
                </m:rPr>
                <w:rPr>
                  <w:rFonts w:ascii="Cambria Math" w:hAnsi="Cambria Math" w:hint="eastAsia"/>
                  <w:color w:val="0D0D0D" w:themeColor="text1" w:themeTint="F2"/>
                  <w:szCs w:val="21"/>
                </w:rPr>
                <m:t>立项范围内各分项概算工程费合计</m:t>
              </m:r>
              <m:r>
                <m:rPr>
                  <m:sty m:val="p"/>
                </m:rPr>
                <w:rPr>
                  <w:rFonts w:ascii="Cambria Math" w:hAnsi="Cambria Math"/>
                  <w:color w:val="0D0D0D" w:themeColor="text1" w:themeTint="F2"/>
                  <w:szCs w:val="21"/>
                </w:rPr>
                <m:t>*</m:t>
              </m:r>
              <m:r>
                <m:rPr>
                  <m:sty m:val="p"/>
                </m:rPr>
                <w:rPr>
                  <w:rFonts w:ascii="Cambria Math" w:hAnsi="Cambria Math" w:hint="eastAsia"/>
                  <w:color w:val="0D0D0D" w:themeColor="text1" w:themeTint="F2"/>
                  <w:szCs w:val="21"/>
                </w:rPr>
                <m:t>各专业调整系数</m:t>
              </m:r>
              <m:r>
                <m:rPr>
                  <m:sty m:val="p"/>
                </m:rPr>
                <w:rPr>
                  <w:rFonts w:ascii="Cambria Math" w:hAnsi="Cambria Math"/>
                  <w:color w:val="0D0D0D" w:themeColor="text1" w:themeTint="F2"/>
                  <w:szCs w:val="21"/>
                </w:rPr>
                <m:t>*</m:t>
              </m:r>
              <m:r>
                <m:rPr>
                  <m:sty m:val="p"/>
                </m:rPr>
                <w:rPr>
                  <w:rFonts w:ascii="Cambria Math" w:hAnsi="Cambria Math" w:hint="eastAsia"/>
                  <w:color w:val="0D0D0D" w:themeColor="text1" w:themeTint="F2"/>
                  <w:szCs w:val="21"/>
                </w:rPr>
                <m:t>各专业复杂程度调整系数</m:t>
              </m:r>
              <m:r>
                <m:rPr>
                  <m:sty m:val="p"/>
                </m:rPr>
                <w:rPr>
                  <w:rFonts w:ascii="Cambria Math" w:hAnsi="Cambria Math"/>
                  <w:color w:val="0D0D0D" w:themeColor="text1" w:themeTint="F2"/>
                  <w:szCs w:val="21"/>
                </w:rPr>
                <m:t>*</m:t>
              </m:r>
              <m:r>
                <m:rPr>
                  <m:sty m:val="p"/>
                </m:rPr>
                <w:rPr>
                  <w:rFonts w:ascii="Cambria Math" w:hAnsi="Cambria Math" w:hint="eastAsia"/>
                  <w:color w:val="0D0D0D" w:themeColor="text1" w:themeTint="F2"/>
                  <w:szCs w:val="21"/>
                </w:rPr>
                <m:t>各专业附加调整系数）</m:t>
              </m:r>
            </m:e>
          </m:nary>
          <m:r>
            <m:rPr>
              <m:sty m:val="p"/>
            </m:rPr>
            <w:rPr>
              <w:rFonts w:ascii="Cambria Math" w:hAnsi="Cambria Math"/>
              <w:color w:val="0D0D0D" w:themeColor="text1" w:themeTint="F2"/>
              <w:szCs w:val="16"/>
            </w:rPr>
            <w:br/>
          </m:r>
        </m:oMath>
      </m:oMathPara>
    </w:p>
    <w:p w14:paraId="312C5478" w14:textId="77777777" w:rsidR="00CA314E" w:rsidRPr="00203A51" w:rsidRDefault="001B5B2D">
      <w:pPr>
        <w:autoSpaceDE w:val="0"/>
        <w:autoSpaceDN w:val="0"/>
        <w:adjustRightInd w:val="0"/>
        <w:spacing w:before="50" w:after="50" w:line="360" w:lineRule="auto"/>
        <w:ind w:firstLineChars="200" w:firstLine="420"/>
        <w:jc w:val="left"/>
        <w:rPr>
          <w:rFonts w:ascii="宋体" w:hAnsi="宋体"/>
          <w:color w:val="0D0D0D" w:themeColor="text1" w:themeTint="F2"/>
          <w:szCs w:val="21"/>
        </w:rPr>
      </w:pPr>
      <w:r w:rsidRPr="00203A51">
        <w:rPr>
          <w:rFonts w:ascii="宋体" w:hAnsi="宋体" w:hint="eastAsia"/>
          <w:color w:val="0D0D0D" w:themeColor="text1" w:themeTint="F2"/>
          <w:szCs w:val="21"/>
        </w:rPr>
        <w:t>（</w:t>
      </w:r>
      <w:r w:rsidRPr="00203A51">
        <w:rPr>
          <w:rFonts w:ascii="宋体" w:hAnsi="宋体" w:hint="eastAsia"/>
          <w:color w:val="0D0D0D" w:themeColor="text1" w:themeTint="F2"/>
          <w:szCs w:val="21"/>
        </w:rPr>
        <w:t>1</w:t>
      </w:r>
      <w:r w:rsidRPr="00203A51">
        <w:rPr>
          <w:rFonts w:ascii="宋体" w:hAnsi="宋体" w:hint="eastAsia"/>
          <w:color w:val="0D0D0D" w:themeColor="text1" w:themeTint="F2"/>
          <w:szCs w:val="21"/>
        </w:rPr>
        <w:t>）设计单位须承担本工程设计方案修改任务，发包人不再另行支付方案修改的费用，设计单位配合办理工程报建等手续，直到办理建设用地手续为止，各个阶段设计内容及完成时间以发包人通知为准。</w:t>
      </w:r>
    </w:p>
    <w:p w14:paraId="0CB1485A" w14:textId="77777777" w:rsidR="00CA314E" w:rsidRPr="00203A51" w:rsidRDefault="001B5B2D">
      <w:pPr>
        <w:autoSpaceDE w:val="0"/>
        <w:autoSpaceDN w:val="0"/>
        <w:adjustRightInd w:val="0"/>
        <w:spacing w:before="50" w:after="50" w:line="360" w:lineRule="auto"/>
        <w:ind w:firstLineChars="200" w:firstLine="420"/>
        <w:jc w:val="left"/>
        <w:rPr>
          <w:rFonts w:ascii="宋体" w:hAnsi="宋体"/>
          <w:color w:val="0D0D0D" w:themeColor="text1" w:themeTint="F2"/>
          <w:szCs w:val="21"/>
        </w:rPr>
      </w:pPr>
      <w:r w:rsidRPr="00203A51">
        <w:rPr>
          <w:rFonts w:ascii="宋体" w:hAnsi="宋体" w:hint="eastAsia"/>
          <w:color w:val="0D0D0D" w:themeColor="text1" w:themeTint="F2"/>
          <w:szCs w:val="21"/>
        </w:rPr>
        <w:t>（</w:t>
      </w:r>
      <w:r w:rsidRPr="00203A51">
        <w:rPr>
          <w:rFonts w:ascii="宋体" w:hAnsi="宋体" w:hint="eastAsia"/>
          <w:color w:val="0D0D0D" w:themeColor="text1" w:themeTint="F2"/>
          <w:szCs w:val="21"/>
        </w:rPr>
        <w:t>2</w:t>
      </w:r>
      <w:r w:rsidRPr="00203A51">
        <w:rPr>
          <w:rFonts w:ascii="宋体" w:hAnsi="宋体" w:hint="eastAsia"/>
          <w:color w:val="0D0D0D" w:themeColor="text1" w:themeTint="F2"/>
          <w:szCs w:val="21"/>
        </w:rPr>
        <w:t>）若初步设计概算超出立项投资额，设计单位须保证根据评审专家和发包人的意见进行修</w:t>
      </w:r>
      <w:r w:rsidRPr="00203A51">
        <w:rPr>
          <w:rFonts w:ascii="宋体" w:hAnsi="宋体" w:hint="eastAsia"/>
          <w:color w:val="0D0D0D" w:themeColor="text1" w:themeTint="F2"/>
          <w:szCs w:val="21"/>
        </w:rPr>
        <w:lastRenderedPageBreak/>
        <w:t>改，并承诺该修改不改变有关设计和规划的原则、内容与要求，不改变原方案设计的构思，不降低使用功能与设计质量标准，不增加设计费用，并承担一切的责任和损失。如果施工图预算超出经确认的初步设计概算，设计单位须保证无偿在初步设计的基础</w:t>
      </w:r>
      <w:r w:rsidRPr="00203A51">
        <w:rPr>
          <w:rFonts w:ascii="宋体" w:hAnsi="宋体" w:hint="eastAsia"/>
          <w:color w:val="0D0D0D" w:themeColor="text1" w:themeTint="F2"/>
          <w:szCs w:val="21"/>
        </w:rPr>
        <w:t>上对施工图进行修改，项目立项投资调整而引起的设计概算修改除外。</w:t>
      </w:r>
    </w:p>
    <w:p w14:paraId="0831667C" w14:textId="77777777" w:rsidR="00CA314E" w:rsidRPr="00203A51" w:rsidRDefault="001B5B2D">
      <w:pPr>
        <w:autoSpaceDE w:val="0"/>
        <w:autoSpaceDN w:val="0"/>
        <w:adjustRightInd w:val="0"/>
        <w:spacing w:before="50" w:after="50" w:line="360" w:lineRule="auto"/>
        <w:ind w:firstLineChars="200" w:firstLine="420"/>
        <w:jc w:val="left"/>
        <w:rPr>
          <w:rFonts w:ascii="宋体" w:hAnsi="宋体"/>
          <w:color w:val="0D0D0D" w:themeColor="text1" w:themeTint="F2"/>
          <w:szCs w:val="21"/>
        </w:rPr>
      </w:pPr>
      <w:r w:rsidRPr="00203A51">
        <w:rPr>
          <w:rFonts w:ascii="宋体" w:hAnsi="宋体" w:hint="eastAsia"/>
          <w:color w:val="0D0D0D" w:themeColor="text1" w:themeTint="F2"/>
          <w:szCs w:val="21"/>
        </w:rPr>
        <w:t>（</w:t>
      </w:r>
      <w:r w:rsidRPr="00203A51">
        <w:rPr>
          <w:rFonts w:ascii="宋体" w:hAnsi="宋体" w:hint="eastAsia"/>
          <w:color w:val="0D0D0D" w:themeColor="text1" w:themeTint="F2"/>
          <w:szCs w:val="21"/>
        </w:rPr>
        <w:t>3</w:t>
      </w:r>
      <w:r w:rsidRPr="00203A51">
        <w:rPr>
          <w:rFonts w:ascii="宋体" w:hAnsi="宋体" w:hint="eastAsia"/>
          <w:color w:val="0D0D0D" w:themeColor="text1" w:themeTint="F2"/>
          <w:szCs w:val="21"/>
        </w:rPr>
        <w:t>）发包人所提供的设计依据仅为参考，最终以政府规划部门批复的相关文件为准，如政府批复的规划设计依据与发包人提供的设计依据不符，由此而产生的设计修改费用已包含在设计服务费总额内，发包人不再另行支付，项目立项投资调整引起的设计修改除外。</w:t>
      </w:r>
    </w:p>
    <w:p w14:paraId="6A3568F4" w14:textId="77777777" w:rsidR="00CA314E" w:rsidRPr="00203A51" w:rsidRDefault="001B5B2D">
      <w:pPr>
        <w:autoSpaceDE w:val="0"/>
        <w:autoSpaceDN w:val="0"/>
        <w:adjustRightInd w:val="0"/>
        <w:spacing w:before="50" w:after="50" w:line="360" w:lineRule="auto"/>
        <w:ind w:firstLineChars="200" w:firstLine="420"/>
        <w:jc w:val="left"/>
        <w:rPr>
          <w:rFonts w:ascii="宋体" w:hAnsi="宋体"/>
          <w:color w:val="0D0D0D" w:themeColor="text1" w:themeTint="F2"/>
          <w:szCs w:val="21"/>
        </w:rPr>
      </w:pPr>
      <w:r w:rsidRPr="00203A51">
        <w:rPr>
          <w:rFonts w:ascii="宋体" w:hAnsi="宋体" w:hint="eastAsia"/>
          <w:color w:val="0D0D0D" w:themeColor="text1" w:themeTint="F2"/>
          <w:szCs w:val="21"/>
        </w:rPr>
        <w:t>17.1.3</w:t>
      </w:r>
      <w:r w:rsidRPr="00203A51">
        <w:rPr>
          <w:rFonts w:ascii="宋体" w:hAnsi="宋体" w:hint="eastAsia"/>
          <w:color w:val="0D0D0D" w:themeColor="text1" w:themeTint="F2"/>
          <w:szCs w:val="21"/>
        </w:rPr>
        <w:t>工程费：</w:t>
      </w:r>
    </w:p>
    <w:p w14:paraId="1E08448A" w14:textId="77777777" w:rsidR="00CA314E" w:rsidRPr="00203A51" w:rsidRDefault="001B5B2D">
      <w:pPr>
        <w:autoSpaceDE w:val="0"/>
        <w:autoSpaceDN w:val="0"/>
        <w:adjustRightInd w:val="0"/>
        <w:spacing w:before="50" w:after="50" w:line="360" w:lineRule="auto"/>
        <w:ind w:firstLineChars="200" w:firstLine="420"/>
        <w:jc w:val="left"/>
        <w:rPr>
          <w:rFonts w:ascii="宋体" w:hAnsi="宋体"/>
          <w:color w:val="0D0D0D" w:themeColor="text1" w:themeTint="F2"/>
          <w:szCs w:val="21"/>
        </w:rPr>
      </w:pPr>
      <w:r w:rsidRPr="00203A51">
        <w:rPr>
          <w:rFonts w:ascii="宋体" w:hAnsi="宋体" w:hint="eastAsia"/>
          <w:color w:val="0D0D0D" w:themeColor="text1" w:themeTint="F2"/>
          <w:szCs w:val="21"/>
        </w:rPr>
        <w:t>本工程中标工程费仅作为签约暂定合同价。待施工图审查通过后，根据最终确认的施工图纸，承包人依据合同第</w:t>
      </w:r>
      <w:r w:rsidRPr="00203A51">
        <w:rPr>
          <w:rFonts w:ascii="宋体" w:hAnsi="宋体" w:hint="eastAsia"/>
          <w:color w:val="0D0D0D" w:themeColor="text1" w:themeTint="F2"/>
          <w:szCs w:val="21"/>
        </w:rPr>
        <w:t>17.1.3.2</w:t>
      </w:r>
      <w:r w:rsidRPr="00203A51">
        <w:rPr>
          <w:rFonts w:ascii="宋体" w:hAnsi="宋体" w:hint="eastAsia"/>
          <w:color w:val="0D0D0D" w:themeColor="text1" w:themeTint="F2"/>
          <w:szCs w:val="21"/>
        </w:rPr>
        <w:t>条规定按合同约定的方法编制施工图清单预算，由发包人组织的预算评审审核得出合同</w:t>
      </w:r>
      <w:r w:rsidRPr="00203A51">
        <w:rPr>
          <w:rFonts w:ascii="宋体" w:hAnsi="宋体" w:hint="eastAsia"/>
          <w:color w:val="0D0D0D" w:themeColor="text1" w:themeTint="F2"/>
          <w:szCs w:val="21"/>
        </w:rPr>
        <w:t>价格清单的单价及总价。具体原则如下：</w:t>
      </w:r>
    </w:p>
    <w:p w14:paraId="3E3A2B30"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17.1.3.1</w:t>
      </w:r>
      <w:r w:rsidRPr="00203A51">
        <w:rPr>
          <w:rFonts w:ascii="宋体" w:hAnsi="宋体" w:cs="宋体" w:hint="eastAsia"/>
          <w:color w:val="0D0D0D" w:themeColor="text1" w:themeTint="F2"/>
          <w:kern w:val="0"/>
          <w:szCs w:val="21"/>
        </w:rPr>
        <w:t>初步设计概算编制原则：</w:t>
      </w:r>
    </w:p>
    <w:p w14:paraId="5897AE19"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初步设计概算编制金额合计不得超过投资估算金额。南沙区有发布相关新型投资体制管理办法或有关文件规定或有关会议纪要对相关概算编制原则的，按有关文件或会议纪要执行，未有文件或会议纪要规定之前，按下列原则执行。</w:t>
      </w:r>
    </w:p>
    <w:p w14:paraId="4DFED0DE"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1</w:t>
      </w:r>
      <w:r w:rsidRPr="00203A51">
        <w:rPr>
          <w:rFonts w:ascii="宋体" w:hAnsi="宋体" w:cs="宋体" w:hint="eastAsia"/>
          <w:color w:val="0D0D0D" w:themeColor="text1" w:themeTint="F2"/>
          <w:kern w:val="0"/>
          <w:szCs w:val="21"/>
        </w:rPr>
        <w:t>）采用现行最新有效的计价规范、计价通则及相应专业综合定额，具体为：国家标准《建设工程工程量清单计价规范》（</w:t>
      </w:r>
      <w:r w:rsidRPr="00203A51">
        <w:rPr>
          <w:rFonts w:ascii="宋体" w:hAnsi="宋体" w:cs="宋体" w:hint="eastAsia"/>
          <w:color w:val="0D0D0D" w:themeColor="text1" w:themeTint="F2"/>
          <w:kern w:val="0"/>
          <w:szCs w:val="21"/>
        </w:rPr>
        <w:t>GB50500-2013</w:t>
      </w: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2018</w:t>
      </w:r>
      <w:r w:rsidRPr="00203A51">
        <w:rPr>
          <w:rFonts w:ascii="宋体" w:hAnsi="宋体" w:cs="宋体" w:hint="eastAsia"/>
          <w:color w:val="0D0D0D" w:themeColor="text1" w:themeTint="F2"/>
          <w:kern w:val="0"/>
          <w:szCs w:val="21"/>
        </w:rPr>
        <w:t>年广东省建设工程计价依据及配套文件、《广东省水利水电工程设计概</w:t>
      </w:r>
      <w:r w:rsidRPr="00203A51">
        <w:rPr>
          <w:rFonts w:ascii="宋体" w:hAnsi="宋体" w:cs="宋体" w:hint="eastAsia"/>
          <w:color w:val="0D0D0D" w:themeColor="text1" w:themeTint="F2"/>
          <w:kern w:val="0"/>
          <w:szCs w:val="21"/>
        </w:rPr>
        <w:t xml:space="preserve">( </w:t>
      </w:r>
      <w:r w:rsidRPr="00203A51">
        <w:rPr>
          <w:rFonts w:ascii="宋体" w:hAnsi="宋体" w:cs="宋体" w:hint="eastAsia"/>
          <w:color w:val="0D0D0D" w:themeColor="text1" w:themeTint="F2"/>
          <w:kern w:val="0"/>
          <w:szCs w:val="21"/>
        </w:rPr>
        <w:t>估</w:t>
      </w:r>
      <w:r w:rsidRPr="00203A51">
        <w:rPr>
          <w:rFonts w:ascii="宋体" w:hAnsi="宋体" w:cs="宋体" w:hint="eastAsia"/>
          <w:color w:val="0D0D0D" w:themeColor="text1" w:themeTint="F2"/>
          <w:kern w:val="0"/>
          <w:szCs w:val="21"/>
        </w:rPr>
        <w:t xml:space="preserve"> )</w:t>
      </w:r>
      <w:r w:rsidRPr="00203A51">
        <w:rPr>
          <w:rFonts w:ascii="宋体" w:hAnsi="宋体" w:cs="宋体" w:hint="eastAsia"/>
          <w:color w:val="0D0D0D" w:themeColor="text1" w:themeTint="F2"/>
          <w:kern w:val="0"/>
          <w:szCs w:val="21"/>
        </w:rPr>
        <w:t>算编制规定》（</w:t>
      </w:r>
      <w:r w:rsidRPr="00203A51">
        <w:rPr>
          <w:rFonts w:ascii="宋体" w:hAnsi="宋体" w:cs="宋体" w:hint="eastAsia"/>
          <w:color w:val="0D0D0D" w:themeColor="text1" w:themeTint="F2"/>
          <w:kern w:val="0"/>
          <w:szCs w:val="21"/>
        </w:rPr>
        <w:t>2017</w:t>
      </w:r>
      <w:r w:rsidRPr="00203A51">
        <w:rPr>
          <w:rFonts w:ascii="宋体" w:hAnsi="宋体" w:cs="宋体" w:hint="eastAsia"/>
          <w:color w:val="0D0D0D" w:themeColor="text1" w:themeTint="F2"/>
          <w:kern w:val="0"/>
          <w:szCs w:val="21"/>
        </w:rPr>
        <w:t>）、《广东省水利水电建筑工程预算定额》（</w:t>
      </w:r>
      <w:r w:rsidRPr="00203A51">
        <w:rPr>
          <w:rFonts w:ascii="宋体" w:hAnsi="宋体" w:cs="宋体" w:hint="eastAsia"/>
          <w:color w:val="0D0D0D" w:themeColor="text1" w:themeTint="F2"/>
          <w:kern w:val="0"/>
          <w:szCs w:val="21"/>
        </w:rPr>
        <w:t>2017</w:t>
      </w:r>
      <w:r w:rsidRPr="00203A51">
        <w:rPr>
          <w:rFonts w:ascii="宋体" w:hAnsi="宋体" w:cs="宋体" w:hint="eastAsia"/>
          <w:color w:val="0D0D0D" w:themeColor="text1" w:themeTint="F2"/>
          <w:kern w:val="0"/>
          <w:szCs w:val="21"/>
        </w:rPr>
        <w:t>）、《广东省水利水电建筑施工机械台班定额》（</w:t>
      </w:r>
      <w:r w:rsidRPr="00203A51">
        <w:rPr>
          <w:rFonts w:ascii="宋体" w:hAnsi="宋体" w:cs="宋体" w:hint="eastAsia"/>
          <w:color w:val="0D0D0D" w:themeColor="text1" w:themeTint="F2"/>
          <w:kern w:val="0"/>
          <w:szCs w:val="21"/>
        </w:rPr>
        <w:t>2017</w:t>
      </w:r>
      <w:r w:rsidRPr="00203A51">
        <w:rPr>
          <w:rFonts w:ascii="宋体" w:hAnsi="宋体" w:cs="宋体" w:hint="eastAsia"/>
          <w:color w:val="0D0D0D" w:themeColor="text1" w:themeTint="F2"/>
          <w:kern w:val="0"/>
          <w:szCs w:val="21"/>
        </w:rPr>
        <w:t>）及广东省、广州市建设主管部门颁发的计价文件规定编制。合同中约定综合考虑在合同总价中的相关项目费用，如按照上述文件规定可以计列的，在概算</w:t>
      </w:r>
      <w:proofErr w:type="gramStart"/>
      <w:r w:rsidRPr="00203A51">
        <w:rPr>
          <w:rFonts w:ascii="宋体" w:hAnsi="宋体" w:cs="宋体" w:hint="eastAsia"/>
          <w:color w:val="0D0D0D" w:themeColor="text1" w:themeTint="F2"/>
          <w:kern w:val="0"/>
          <w:szCs w:val="21"/>
        </w:rPr>
        <w:t>中开项计算</w:t>
      </w:r>
      <w:proofErr w:type="gramEnd"/>
      <w:r w:rsidRPr="00203A51">
        <w:rPr>
          <w:rFonts w:ascii="宋体" w:hAnsi="宋体" w:cs="宋体" w:hint="eastAsia"/>
          <w:color w:val="0D0D0D" w:themeColor="text1" w:themeTint="F2"/>
          <w:kern w:val="0"/>
          <w:szCs w:val="21"/>
        </w:rPr>
        <w:t>。</w:t>
      </w:r>
    </w:p>
    <w:p w14:paraId="439FC20B"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2</w:t>
      </w:r>
      <w:r w:rsidRPr="00203A51">
        <w:rPr>
          <w:rFonts w:ascii="宋体" w:hAnsi="宋体" w:cs="宋体" w:hint="eastAsia"/>
          <w:color w:val="0D0D0D" w:themeColor="text1" w:themeTint="F2"/>
          <w:kern w:val="0"/>
          <w:szCs w:val="21"/>
        </w:rPr>
        <w:t>）信息价格按初步设计技</w:t>
      </w:r>
      <w:r w:rsidRPr="00203A51">
        <w:rPr>
          <w:rFonts w:ascii="宋体" w:hAnsi="宋体" w:cs="宋体" w:hint="eastAsia"/>
          <w:color w:val="0D0D0D" w:themeColor="text1" w:themeTint="F2"/>
          <w:kern w:val="0"/>
          <w:szCs w:val="21"/>
        </w:rPr>
        <w:t>术方案送有审查权限部门审查时广州市建设工程造价管理机构发布的最新价格信息文件。若有审核权限部门对送审概算</w:t>
      </w:r>
      <w:proofErr w:type="gramStart"/>
      <w:r w:rsidRPr="00203A51">
        <w:rPr>
          <w:rFonts w:ascii="宋体" w:hAnsi="宋体" w:cs="宋体" w:hint="eastAsia"/>
          <w:color w:val="0D0D0D" w:themeColor="text1" w:themeTint="F2"/>
          <w:kern w:val="0"/>
          <w:szCs w:val="21"/>
        </w:rPr>
        <w:t>信息价采用</w:t>
      </w:r>
      <w:proofErr w:type="gramEnd"/>
      <w:r w:rsidRPr="00203A51">
        <w:rPr>
          <w:rFonts w:ascii="宋体" w:hAnsi="宋体" w:cs="宋体" w:hint="eastAsia"/>
          <w:color w:val="0D0D0D" w:themeColor="text1" w:themeTint="F2"/>
          <w:kern w:val="0"/>
          <w:szCs w:val="21"/>
        </w:rPr>
        <w:t>有规定的，从其规定。</w:t>
      </w:r>
    </w:p>
    <w:p w14:paraId="62E40153"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3</w:t>
      </w:r>
      <w:r w:rsidRPr="00203A51">
        <w:rPr>
          <w:rFonts w:ascii="宋体" w:hAnsi="宋体" w:cs="宋体" w:hint="eastAsia"/>
          <w:color w:val="0D0D0D" w:themeColor="text1" w:themeTint="F2"/>
          <w:kern w:val="0"/>
          <w:szCs w:val="21"/>
        </w:rPr>
        <w:t>）工程建设其他费按国家、省、市标准或协会收费标准。</w:t>
      </w:r>
    </w:p>
    <w:p w14:paraId="6013CB7B"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17.1.3.</w:t>
      </w:r>
      <w:r w:rsidRPr="00203A51">
        <w:rPr>
          <w:rFonts w:ascii="宋体" w:hAnsi="宋体" w:cs="宋体"/>
          <w:color w:val="0D0D0D" w:themeColor="text1" w:themeTint="F2"/>
          <w:kern w:val="0"/>
          <w:szCs w:val="21"/>
        </w:rPr>
        <w:t>2</w:t>
      </w:r>
      <w:r w:rsidRPr="00203A51">
        <w:rPr>
          <w:rFonts w:ascii="宋体" w:hAnsi="宋体" w:cs="宋体" w:hint="eastAsia"/>
          <w:color w:val="0D0D0D" w:themeColor="text1" w:themeTint="F2"/>
          <w:kern w:val="0"/>
          <w:szCs w:val="21"/>
        </w:rPr>
        <w:t>施工图预算编制原则：</w:t>
      </w:r>
    </w:p>
    <w:p w14:paraId="727210F6"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施工图预算编制金额不得超过对应审定概算建安工程费。南沙区有发布相关新型投资体制管理办法或有关文件规定或有关会议纪要对相关预算编制原则的，按有关文件或会议纪要执行，未</w:t>
      </w:r>
      <w:r w:rsidRPr="00203A51">
        <w:rPr>
          <w:rFonts w:ascii="宋体" w:hAnsi="宋体" w:cs="宋体" w:hint="eastAsia"/>
          <w:color w:val="0D0D0D" w:themeColor="text1" w:themeTint="F2"/>
          <w:kern w:val="0"/>
          <w:szCs w:val="21"/>
        </w:rPr>
        <w:lastRenderedPageBreak/>
        <w:t>有文件或会议纪要规定之前，按下列原则执行。</w:t>
      </w:r>
    </w:p>
    <w:p w14:paraId="1D01A10F"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1</w:t>
      </w:r>
      <w:r w:rsidRPr="00203A51">
        <w:rPr>
          <w:rFonts w:ascii="宋体" w:hAnsi="宋体" w:cs="宋体" w:hint="eastAsia"/>
          <w:color w:val="0D0D0D" w:themeColor="text1" w:themeTint="F2"/>
          <w:kern w:val="0"/>
          <w:szCs w:val="21"/>
        </w:rPr>
        <w:t>）计价依据：</w:t>
      </w:r>
    </w:p>
    <w:p w14:paraId="628C814E"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1</w:t>
      </w:r>
      <w:r w:rsidRPr="00203A51">
        <w:rPr>
          <w:rFonts w:ascii="宋体" w:hAnsi="宋体" w:cs="宋体" w:hint="eastAsia"/>
          <w:color w:val="0D0D0D" w:themeColor="text1" w:themeTint="F2"/>
          <w:kern w:val="0"/>
          <w:szCs w:val="21"/>
        </w:rPr>
        <w:t>）现行最新有效的计价规范、计价通则及相应专业综合定额，具体为：国家标准《建设工程工程量清单计价规范》（</w:t>
      </w:r>
      <w:r w:rsidRPr="00203A51">
        <w:rPr>
          <w:rFonts w:ascii="宋体" w:hAnsi="宋体" w:cs="宋体" w:hint="eastAsia"/>
          <w:color w:val="0D0D0D" w:themeColor="text1" w:themeTint="F2"/>
          <w:kern w:val="0"/>
          <w:szCs w:val="21"/>
        </w:rPr>
        <w:t>GB50500-2013</w:t>
      </w: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2018</w:t>
      </w:r>
      <w:r w:rsidRPr="00203A51">
        <w:rPr>
          <w:rFonts w:ascii="宋体" w:hAnsi="宋体" w:cs="宋体" w:hint="eastAsia"/>
          <w:color w:val="0D0D0D" w:themeColor="text1" w:themeTint="F2"/>
          <w:kern w:val="0"/>
          <w:szCs w:val="21"/>
        </w:rPr>
        <w:t>年广东省建设工程计价依据及配套文件、《广东省水利水电建筑工程预算定额》（</w:t>
      </w:r>
      <w:r w:rsidRPr="00203A51">
        <w:rPr>
          <w:rFonts w:ascii="宋体" w:hAnsi="宋体" w:cs="宋体" w:hint="eastAsia"/>
          <w:color w:val="0D0D0D" w:themeColor="text1" w:themeTint="F2"/>
          <w:kern w:val="0"/>
          <w:szCs w:val="21"/>
        </w:rPr>
        <w:t>2017</w:t>
      </w:r>
      <w:r w:rsidRPr="00203A51">
        <w:rPr>
          <w:rFonts w:ascii="宋体" w:hAnsi="宋体" w:cs="宋体" w:hint="eastAsia"/>
          <w:color w:val="0D0D0D" w:themeColor="text1" w:themeTint="F2"/>
          <w:kern w:val="0"/>
          <w:szCs w:val="21"/>
        </w:rPr>
        <w:t>）、《广东省水利水电建筑施工机械台班定额》（</w:t>
      </w:r>
      <w:r w:rsidRPr="00203A51">
        <w:rPr>
          <w:rFonts w:ascii="宋体" w:hAnsi="宋体" w:cs="宋体" w:hint="eastAsia"/>
          <w:color w:val="0D0D0D" w:themeColor="text1" w:themeTint="F2"/>
          <w:kern w:val="0"/>
          <w:szCs w:val="21"/>
        </w:rPr>
        <w:t>2017</w:t>
      </w:r>
      <w:r w:rsidRPr="00203A51">
        <w:rPr>
          <w:rFonts w:ascii="宋体" w:hAnsi="宋体" w:cs="宋体" w:hint="eastAsia"/>
          <w:color w:val="0D0D0D" w:themeColor="text1" w:themeTint="F2"/>
          <w:kern w:val="0"/>
          <w:szCs w:val="21"/>
        </w:rPr>
        <w:t>）及广东省、广</w:t>
      </w:r>
      <w:r w:rsidRPr="00203A51">
        <w:rPr>
          <w:rFonts w:ascii="宋体" w:hAnsi="宋体" w:cs="宋体" w:hint="eastAsia"/>
          <w:color w:val="0D0D0D" w:themeColor="text1" w:themeTint="F2"/>
          <w:kern w:val="0"/>
          <w:szCs w:val="21"/>
        </w:rPr>
        <w:t>州市建设主管部门颁发的计价文件规定编制。合同中约定综合考虑在合同总价中的相关项目费用，如按照上述文件规定可以计列的，在预算</w:t>
      </w:r>
      <w:proofErr w:type="gramStart"/>
      <w:r w:rsidRPr="00203A51">
        <w:rPr>
          <w:rFonts w:ascii="宋体" w:hAnsi="宋体" w:cs="宋体" w:hint="eastAsia"/>
          <w:color w:val="0D0D0D" w:themeColor="text1" w:themeTint="F2"/>
          <w:kern w:val="0"/>
          <w:szCs w:val="21"/>
        </w:rPr>
        <w:t>中开项计算</w:t>
      </w:r>
      <w:proofErr w:type="gramEnd"/>
      <w:r w:rsidRPr="00203A51">
        <w:rPr>
          <w:rFonts w:ascii="宋体" w:hAnsi="宋体" w:cs="宋体" w:hint="eastAsia"/>
          <w:color w:val="0D0D0D" w:themeColor="text1" w:themeTint="F2"/>
          <w:kern w:val="0"/>
          <w:szCs w:val="21"/>
        </w:rPr>
        <w:t>，上述文件未约定可以计列的应综合考虑在投标</w:t>
      </w:r>
      <w:proofErr w:type="gramStart"/>
      <w:r w:rsidRPr="00203A51">
        <w:rPr>
          <w:rFonts w:ascii="宋体" w:hAnsi="宋体" w:cs="宋体" w:hint="eastAsia"/>
          <w:color w:val="0D0D0D" w:themeColor="text1" w:themeTint="F2"/>
          <w:kern w:val="0"/>
          <w:szCs w:val="21"/>
        </w:rPr>
        <w:t>下浮率</w:t>
      </w:r>
      <w:proofErr w:type="gramEnd"/>
      <w:r w:rsidRPr="00203A51">
        <w:rPr>
          <w:rFonts w:ascii="宋体" w:hAnsi="宋体" w:cs="宋体" w:hint="eastAsia"/>
          <w:color w:val="0D0D0D" w:themeColor="text1" w:themeTint="F2"/>
          <w:kern w:val="0"/>
          <w:szCs w:val="21"/>
        </w:rPr>
        <w:t>中，不得在预算中计列。</w:t>
      </w:r>
    </w:p>
    <w:p w14:paraId="43498AC4" w14:textId="77777777" w:rsidR="00CA314E" w:rsidRPr="00203A51" w:rsidRDefault="001B5B2D">
      <w:pPr>
        <w:autoSpaceDE w:val="0"/>
        <w:autoSpaceDN w:val="0"/>
        <w:adjustRightInd w:val="0"/>
        <w:spacing w:before="50" w:after="50" w:line="360" w:lineRule="auto"/>
        <w:ind w:firstLineChars="200" w:firstLine="420"/>
        <w:jc w:val="left"/>
        <w:rPr>
          <w:rFonts w:ascii="宋体" w:hAnsi="宋体"/>
          <w:color w:val="0D0D0D" w:themeColor="text1" w:themeTint="F2"/>
          <w:szCs w:val="21"/>
        </w:rPr>
      </w:pPr>
      <w:r w:rsidRPr="00203A51">
        <w:rPr>
          <w:rFonts w:ascii="宋体" w:hAnsi="宋体" w:hint="eastAsia"/>
          <w:color w:val="0D0D0D" w:themeColor="text1" w:themeTint="F2"/>
          <w:szCs w:val="21"/>
        </w:rPr>
        <w:t>2</w:t>
      </w:r>
      <w:r w:rsidRPr="00203A51">
        <w:rPr>
          <w:rFonts w:ascii="宋体" w:hAnsi="宋体" w:hint="eastAsia"/>
          <w:color w:val="0D0D0D" w:themeColor="text1" w:themeTint="F2"/>
          <w:szCs w:val="21"/>
        </w:rPr>
        <w:t>）材料价格优先采用广州市建设工程造价管理站发布的《广州地区建设工程常用材料税前综合价格》，预算与概算采用相同的</w:t>
      </w:r>
      <w:proofErr w:type="gramStart"/>
      <w:r w:rsidRPr="00203A51">
        <w:rPr>
          <w:rFonts w:ascii="宋体" w:hAnsi="宋体" w:hint="eastAsia"/>
          <w:color w:val="0D0D0D" w:themeColor="text1" w:themeTint="F2"/>
          <w:szCs w:val="21"/>
        </w:rPr>
        <w:t>信息价</w:t>
      </w:r>
      <w:proofErr w:type="gramEnd"/>
      <w:r w:rsidRPr="00203A51">
        <w:rPr>
          <w:rFonts w:ascii="宋体" w:hAnsi="宋体" w:hint="eastAsia"/>
          <w:color w:val="0D0D0D" w:themeColor="text1" w:themeTint="F2"/>
          <w:szCs w:val="21"/>
        </w:rPr>
        <w:t>期数，如其没有</w:t>
      </w:r>
      <w:proofErr w:type="gramStart"/>
      <w:r w:rsidRPr="00203A51">
        <w:rPr>
          <w:rFonts w:ascii="宋体" w:hAnsi="宋体" w:hint="eastAsia"/>
          <w:color w:val="0D0D0D" w:themeColor="text1" w:themeTint="F2"/>
          <w:szCs w:val="21"/>
        </w:rPr>
        <w:t>信息价</w:t>
      </w:r>
      <w:proofErr w:type="gramEnd"/>
      <w:r w:rsidRPr="00203A51">
        <w:rPr>
          <w:rFonts w:ascii="宋体" w:hAnsi="宋体" w:hint="eastAsia"/>
          <w:color w:val="0D0D0D" w:themeColor="text1" w:themeTint="F2"/>
          <w:szCs w:val="21"/>
        </w:rPr>
        <w:t>的则可参考同季度广州市工程造价行业协会发布的《广州地区建设工程材料（设备）厂商价格信息》，并最终通过询价的方式确定。</w:t>
      </w:r>
    </w:p>
    <w:p w14:paraId="775D5D96"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3</w:t>
      </w:r>
      <w:r w:rsidRPr="00203A51">
        <w:rPr>
          <w:rFonts w:ascii="宋体" w:hAnsi="宋体" w:cs="宋体" w:hint="eastAsia"/>
          <w:color w:val="0D0D0D" w:themeColor="text1" w:themeTint="F2"/>
          <w:kern w:val="0"/>
          <w:szCs w:val="21"/>
        </w:rPr>
        <w:t>）措施费、其他费用、安全文明施工费、绿色施工措施费</w:t>
      </w:r>
      <w:r w:rsidRPr="00203A51">
        <w:rPr>
          <w:rFonts w:ascii="宋体" w:hAnsi="宋体" w:cs="宋体" w:hint="eastAsia"/>
          <w:color w:val="0D0D0D" w:themeColor="text1" w:themeTint="F2"/>
          <w:kern w:val="0"/>
          <w:szCs w:val="21"/>
        </w:rPr>
        <w:t>、</w:t>
      </w:r>
      <w:proofErr w:type="gramStart"/>
      <w:r w:rsidRPr="00203A51">
        <w:rPr>
          <w:rFonts w:ascii="宋体" w:hAnsi="宋体" w:cs="宋体" w:hint="eastAsia"/>
          <w:color w:val="0D0D0D" w:themeColor="text1" w:themeTint="F2"/>
          <w:kern w:val="0"/>
          <w:szCs w:val="21"/>
        </w:rPr>
        <w:t>规</w:t>
      </w:r>
      <w:proofErr w:type="gramEnd"/>
      <w:r w:rsidRPr="00203A51">
        <w:rPr>
          <w:rFonts w:ascii="宋体" w:hAnsi="宋体" w:cs="宋体" w:hint="eastAsia"/>
          <w:color w:val="0D0D0D" w:themeColor="text1" w:themeTint="F2"/>
          <w:kern w:val="0"/>
          <w:szCs w:val="21"/>
        </w:rPr>
        <w:t>费、税金等的计取办法：按本条款下面具体约定的费率计算，其他未约定的或在合同执行期间有变化时按专用条款中基准日期当季度广东省和广州市工程造价管理部门发布的造价文件的规定执行。</w:t>
      </w:r>
    </w:p>
    <w:p w14:paraId="53DC4245"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4</w:t>
      </w:r>
      <w:r w:rsidRPr="00203A51">
        <w:rPr>
          <w:rFonts w:ascii="宋体" w:hAnsi="宋体" w:cs="宋体" w:hint="eastAsia"/>
          <w:color w:val="0D0D0D" w:themeColor="text1" w:themeTint="F2"/>
          <w:kern w:val="0"/>
          <w:szCs w:val="21"/>
        </w:rPr>
        <w:t>）发包人与承包人双方认可的其他相关文件。</w:t>
      </w:r>
    </w:p>
    <w:p w14:paraId="43E737CB"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2</w:t>
      </w:r>
      <w:r w:rsidRPr="00203A51">
        <w:rPr>
          <w:rFonts w:ascii="宋体" w:hAnsi="宋体" w:cs="宋体" w:hint="eastAsia"/>
          <w:color w:val="0D0D0D" w:themeColor="text1" w:themeTint="F2"/>
          <w:kern w:val="0"/>
          <w:szCs w:val="21"/>
        </w:rPr>
        <w:t>）工程量确定方式：</w:t>
      </w:r>
    </w:p>
    <w:p w14:paraId="185441B6"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以经审查的施工图为依据，按国标清单计价规范计算工程量。</w:t>
      </w:r>
    </w:p>
    <w:p w14:paraId="7369AA39"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3</w:t>
      </w:r>
      <w:r w:rsidRPr="00203A51">
        <w:rPr>
          <w:rFonts w:ascii="宋体" w:hAnsi="宋体" w:cs="宋体" w:hint="eastAsia"/>
          <w:color w:val="0D0D0D" w:themeColor="text1" w:themeTint="F2"/>
          <w:kern w:val="0"/>
          <w:szCs w:val="21"/>
        </w:rPr>
        <w:t>）分部分项工程量清单综合单价定价方式：</w:t>
      </w:r>
    </w:p>
    <w:p w14:paraId="37B43502"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综合单价依据</w:t>
      </w:r>
      <w:r w:rsidRPr="00203A51">
        <w:rPr>
          <w:rFonts w:ascii="宋体" w:hAnsi="宋体" w:cs="宋体" w:hint="eastAsia"/>
          <w:color w:val="0D0D0D" w:themeColor="text1" w:themeTint="F2"/>
          <w:kern w:val="0"/>
          <w:szCs w:val="21"/>
        </w:rPr>
        <w:t>2018</w:t>
      </w:r>
      <w:r w:rsidRPr="00203A51">
        <w:rPr>
          <w:rFonts w:ascii="宋体" w:hAnsi="宋体" w:cs="宋体" w:hint="eastAsia"/>
          <w:color w:val="0D0D0D" w:themeColor="text1" w:themeTint="F2"/>
          <w:kern w:val="0"/>
          <w:szCs w:val="21"/>
        </w:rPr>
        <w:t>年广东省建设工程计价依据及配套文件中相关定额，使用的优先顺序为：①</w:t>
      </w:r>
      <w:r w:rsidRPr="00203A51">
        <w:rPr>
          <w:rFonts w:ascii="宋体" w:hAnsi="宋体" w:cs="宋体" w:hint="eastAsia"/>
          <w:color w:val="0D0D0D" w:themeColor="text1" w:themeTint="F2"/>
          <w:kern w:val="0"/>
          <w:szCs w:val="21"/>
        </w:rPr>
        <w:t xml:space="preserve"> </w:t>
      </w:r>
      <w:r w:rsidRPr="00203A51">
        <w:rPr>
          <w:rFonts w:ascii="宋体" w:hAnsi="宋体" w:cs="宋体" w:hint="eastAsia"/>
          <w:color w:val="0D0D0D" w:themeColor="text1" w:themeTint="F2"/>
          <w:kern w:val="0"/>
          <w:szCs w:val="21"/>
        </w:rPr>
        <w:t>本合同项目主体工程所属专业的定额、附属工程所属专业的定额；②</w:t>
      </w:r>
      <w:r w:rsidRPr="00203A51">
        <w:rPr>
          <w:rFonts w:ascii="宋体" w:hAnsi="宋体" w:cs="宋体" w:hint="eastAsia"/>
          <w:color w:val="0D0D0D" w:themeColor="text1" w:themeTint="F2"/>
          <w:kern w:val="0"/>
          <w:szCs w:val="21"/>
        </w:rPr>
        <w:t xml:space="preserve"> </w:t>
      </w:r>
      <w:r w:rsidRPr="00203A51">
        <w:rPr>
          <w:rFonts w:ascii="宋体" w:hAnsi="宋体" w:cs="宋体" w:hint="eastAsia"/>
          <w:color w:val="0D0D0D" w:themeColor="text1" w:themeTint="F2"/>
          <w:kern w:val="0"/>
          <w:szCs w:val="21"/>
        </w:rPr>
        <w:t>第①点所述定额中</w:t>
      </w:r>
      <w:r w:rsidRPr="00203A51">
        <w:rPr>
          <w:rFonts w:ascii="宋体" w:hAnsi="宋体" w:cs="宋体" w:hint="eastAsia"/>
          <w:color w:val="0D0D0D" w:themeColor="text1" w:themeTint="F2"/>
          <w:kern w:val="0"/>
          <w:szCs w:val="21"/>
        </w:rPr>
        <w:t>若个别分项项目没有定额可套用，则采用与该分项项目性质、功能、工艺相似或相近的其它定额换算；定额采用施工图预算编制时生效的最新的建设行政主管部门颁发的定额及对应的工程计价办法计算确定（该综合单价不含措施项目费、</w:t>
      </w:r>
      <w:proofErr w:type="gramStart"/>
      <w:r w:rsidRPr="00203A51">
        <w:rPr>
          <w:rFonts w:ascii="宋体" w:hAnsi="宋体" w:cs="宋体" w:hint="eastAsia"/>
          <w:color w:val="0D0D0D" w:themeColor="text1" w:themeTint="F2"/>
          <w:kern w:val="0"/>
          <w:szCs w:val="21"/>
        </w:rPr>
        <w:t>规</w:t>
      </w:r>
      <w:proofErr w:type="gramEnd"/>
      <w:r w:rsidRPr="00203A51">
        <w:rPr>
          <w:rFonts w:ascii="宋体" w:hAnsi="宋体" w:cs="宋体" w:hint="eastAsia"/>
          <w:color w:val="0D0D0D" w:themeColor="text1" w:themeTint="F2"/>
          <w:kern w:val="0"/>
          <w:szCs w:val="21"/>
        </w:rPr>
        <w:t>费、税金）。项目的人工、材料、机械台班价格按施工图预算编制时生效的最新的当地建设行政主管部门的有关规定执行。其中：</w:t>
      </w:r>
    </w:p>
    <w:p w14:paraId="17626193"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1</w:t>
      </w:r>
      <w:r w:rsidRPr="00203A51">
        <w:rPr>
          <w:rFonts w:ascii="宋体" w:hAnsi="宋体" w:cs="宋体" w:hint="eastAsia"/>
          <w:color w:val="0D0D0D" w:themeColor="text1" w:themeTint="F2"/>
          <w:kern w:val="0"/>
          <w:szCs w:val="21"/>
        </w:rPr>
        <w:t>）主材价格确定方式</w:t>
      </w:r>
    </w:p>
    <w:p w14:paraId="344601B2" w14:textId="52D0DEF8"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lastRenderedPageBreak/>
        <w:t>材料价格优先采用</w:t>
      </w:r>
      <w:r w:rsidRPr="00203A51">
        <w:rPr>
          <w:rFonts w:ascii="宋体" w:hAnsi="宋体" w:cs="宋体" w:hint="eastAsia"/>
          <w:color w:val="0D0D0D" w:themeColor="text1" w:themeTint="F2"/>
          <w:kern w:val="0"/>
          <w:szCs w:val="21"/>
        </w:rPr>
        <w:t>广州市建设工程造价管理站发布的《广州地区建设工程常用材料税前综合价格》，如其没有的则可参考同季度广州市工程造价行业协会发布的《广州地区建设工程材料（设备）厂商价格信息》，并最终通过询价的方式确定，（由承包人、监理人共同组成询价小组，制定相应的询价办法进行询价，要求提供合</w:t>
      </w:r>
      <w:proofErr w:type="gramStart"/>
      <w:r w:rsidRPr="00203A51">
        <w:rPr>
          <w:rFonts w:ascii="宋体" w:hAnsi="宋体" w:cs="宋体" w:hint="eastAsia"/>
          <w:color w:val="0D0D0D" w:themeColor="text1" w:themeTint="F2"/>
          <w:kern w:val="0"/>
          <w:szCs w:val="21"/>
        </w:rPr>
        <w:t>规</w:t>
      </w:r>
      <w:proofErr w:type="gramEnd"/>
      <w:r w:rsidRPr="00203A51">
        <w:rPr>
          <w:rFonts w:ascii="宋体" w:hAnsi="宋体" w:cs="宋体" w:hint="eastAsia"/>
          <w:color w:val="0D0D0D" w:themeColor="text1" w:themeTint="F2"/>
          <w:kern w:val="0"/>
          <w:szCs w:val="21"/>
        </w:rPr>
        <w:t>的询价单），最终以有审核权限</w:t>
      </w:r>
      <w:r w:rsidRPr="00203A51">
        <w:rPr>
          <w:rFonts w:ascii="宋体" w:hAnsi="宋体" w:cs="宋体" w:hint="eastAsia"/>
          <w:color w:val="0D0D0D" w:themeColor="text1" w:themeTint="F2"/>
          <w:kern w:val="0"/>
          <w:szCs w:val="21"/>
          <w:lang w:eastAsia="zh-Hans"/>
        </w:rPr>
        <w:t>部门</w:t>
      </w:r>
      <w:r w:rsidRPr="00203A51">
        <w:rPr>
          <w:rFonts w:ascii="宋体" w:hAnsi="宋体" w:cs="宋体" w:hint="eastAsia"/>
          <w:color w:val="0D0D0D" w:themeColor="text1" w:themeTint="F2"/>
          <w:kern w:val="0"/>
          <w:szCs w:val="21"/>
        </w:rPr>
        <w:t>审定金额为准。</w:t>
      </w:r>
    </w:p>
    <w:p w14:paraId="7CBBD377"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注：以上的材料价格全部指的是税前价。</w:t>
      </w:r>
    </w:p>
    <w:p w14:paraId="4CAC7936"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2</w:t>
      </w:r>
      <w:r w:rsidRPr="00203A51">
        <w:rPr>
          <w:rFonts w:ascii="宋体" w:hAnsi="宋体" w:cs="宋体" w:hint="eastAsia"/>
          <w:color w:val="0D0D0D" w:themeColor="text1" w:themeTint="F2"/>
          <w:kern w:val="0"/>
          <w:szCs w:val="21"/>
        </w:rPr>
        <w:t>）人工、材料和机械的消耗量按定额标准执行。</w:t>
      </w:r>
    </w:p>
    <w:p w14:paraId="0FB2E58F"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3</w:t>
      </w:r>
      <w:r w:rsidRPr="00203A51">
        <w:rPr>
          <w:rFonts w:ascii="宋体" w:hAnsi="宋体" w:cs="宋体" w:hint="eastAsia"/>
          <w:color w:val="0D0D0D" w:themeColor="text1" w:themeTint="F2"/>
          <w:kern w:val="0"/>
          <w:szCs w:val="21"/>
        </w:rPr>
        <w:t>）措施项目费、其他项目费按广东省建设工程计价依据及配套文件、广州市建设工程造价管理站发布有关文件执行。</w:t>
      </w:r>
    </w:p>
    <w:p w14:paraId="5D1D69BA"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4</w:t>
      </w:r>
      <w:r w:rsidRPr="00203A51">
        <w:rPr>
          <w:rFonts w:ascii="宋体" w:hAnsi="宋体" w:cs="宋体" w:hint="eastAsia"/>
          <w:color w:val="0D0D0D" w:themeColor="text1" w:themeTint="F2"/>
          <w:kern w:val="0"/>
          <w:szCs w:val="21"/>
        </w:rPr>
        <w:t>）</w:t>
      </w:r>
      <w:proofErr w:type="gramStart"/>
      <w:r w:rsidRPr="00203A51">
        <w:rPr>
          <w:rFonts w:ascii="宋体" w:hAnsi="宋体" w:cs="宋体" w:hint="eastAsia"/>
          <w:color w:val="0D0D0D" w:themeColor="text1" w:themeTint="F2"/>
          <w:kern w:val="0"/>
          <w:szCs w:val="21"/>
        </w:rPr>
        <w:t>规</w:t>
      </w:r>
      <w:proofErr w:type="gramEnd"/>
      <w:r w:rsidRPr="00203A51">
        <w:rPr>
          <w:rFonts w:ascii="宋体" w:hAnsi="宋体" w:cs="宋体" w:hint="eastAsia"/>
          <w:color w:val="0D0D0D" w:themeColor="text1" w:themeTint="F2"/>
          <w:kern w:val="0"/>
          <w:szCs w:val="21"/>
        </w:rPr>
        <w:t>费及税金计价：按施工图预算编制时现行规定标准执行。</w:t>
      </w:r>
    </w:p>
    <w:p w14:paraId="4C6DE90C"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17.1.3.</w:t>
      </w:r>
      <w:r w:rsidRPr="00203A51">
        <w:rPr>
          <w:rFonts w:ascii="宋体" w:hAnsi="宋体" w:cs="宋体"/>
          <w:color w:val="0D0D0D" w:themeColor="text1" w:themeTint="F2"/>
          <w:kern w:val="0"/>
          <w:szCs w:val="21"/>
        </w:rPr>
        <w:t>3</w:t>
      </w:r>
      <w:r w:rsidRPr="00203A51">
        <w:rPr>
          <w:rFonts w:ascii="宋体" w:hAnsi="宋体" w:cs="宋体" w:hint="eastAsia"/>
          <w:color w:val="0D0D0D" w:themeColor="text1" w:themeTint="F2"/>
          <w:kern w:val="0"/>
          <w:szCs w:val="21"/>
        </w:rPr>
        <w:t>修正合同价格清单确定原则：</w:t>
      </w:r>
    </w:p>
    <w:p w14:paraId="2F926174" w14:textId="77777777" w:rsidR="00CA314E" w:rsidRPr="00203A51" w:rsidRDefault="001B5B2D">
      <w:pPr>
        <w:autoSpaceDE w:val="0"/>
        <w:autoSpaceDN w:val="0"/>
        <w:adjustRightInd w:val="0"/>
        <w:spacing w:before="50" w:after="50" w:line="360" w:lineRule="auto"/>
        <w:ind w:firstLineChars="200" w:firstLine="420"/>
        <w:jc w:val="left"/>
        <w:rPr>
          <w:rFonts w:ascii="宋体" w:hAnsi="宋体"/>
          <w:color w:val="0D0D0D" w:themeColor="text1" w:themeTint="F2"/>
          <w:szCs w:val="21"/>
        </w:rPr>
      </w:pPr>
      <w:r w:rsidRPr="00203A51">
        <w:rPr>
          <w:rFonts w:ascii="宋体" w:hAnsi="宋体" w:hint="eastAsia"/>
          <w:color w:val="0D0D0D" w:themeColor="text1" w:themeTint="F2"/>
          <w:szCs w:val="21"/>
        </w:rPr>
        <w:t>根据上述原则编制的施工图清单预算经有权审</w:t>
      </w:r>
      <w:r w:rsidRPr="00203A51">
        <w:rPr>
          <w:rFonts w:ascii="宋体" w:hAnsi="宋体" w:hint="eastAsia"/>
          <w:color w:val="0D0D0D" w:themeColor="text1" w:themeTint="F2"/>
          <w:szCs w:val="21"/>
          <w:lang w:eastAsia="zh-Hans"/>
        </w:rPr>
        <w:t>核权限</w:t>
      </w:r>
      <w:r w:rsidRPr="00203A51">
        <w:rPr>
          <w:rFonts w:ascii="宋体" w:hAnsi="宋体" w:hint="eastAsia"/>
          <w:color w:val="0D0D0D" w:themeColor="text1" w:themeTint="F2"/>
          <w:szCs w:val="21"/>
        </w:rPr>
        <w:t>部门审定</w:t>
      </w:r>
      <w:r w:rsidRPr="00203A51">
        <w:rPr>
          <w:rFonts w:ascii="宋体" w:hAnsi="宋体" w:hint="eastAsia"/>
          <w:color w:val="0D0D0D" w:themeColor="text1" w:themeTint="F2"/>
          <w:szCs w:val="21"/>
          <w:lang w:eastAsia="zh-Hans"/>
        </w:rPr>
        <w:t>后</w:t>
      </w:r>
      <w:r w:rsidRPr="00203A51">
        <w:rPr>
          <w:rFonts w:ascii="宋体" w:hAnsi="宋体" w:hint="eastAsia"/>
          <w:color w:val="0D0D0D" w:themeColor="text1" w:themeTint="F2"/>
          <w:szCs w:val="21"/>
        </w:rPr>
        <w:t>，以审定的施工图清单预算为基数，按基准日期广州市建设工程造价管理站发布的最新的《广州地区建设工程常用材料税前综合价格》期数调整</w:t>
      </w:r>
      <w:proofErr w:type="gramStart"/>
      <w:r w:rsidRPr="00203A51">
        <w:rPr>
          <w:rFonts w:ascii="宋体" w:hAnsi="宋体" w:hint="eastAsia"/>
          <w:color w:val="0D0D0D" w:themeColor="text1" w:themeTint="F2"/>
          <w:szCs w:val="21"/>
        </w:rPr>
        <w:t>信息价</w:t>
      </w:r>
      <w:proofErr w:type="gramEnd"/>
      <w:r w:rsidRPr="00203A51">
        <w:rPr>
          <w:rFonts w:ascii="宋体" w:hAnsi="宋体" w:hint="eastAsia"/>
          <w:color w:val="0D0D0D" w:themeColor="text1" w:themeTint="F2"/>
          <w:szCs w:val="21"/>
        </w:rPr>
        <w:t>形成修正预算，以修正预算为基数（若审定预算小于修正预算，则审定预算即为修正预算），按以下表规定下浮后得出合同修正价格清单的单价或修正合价后，签订修正合同，作为进度款支付、结算等依据。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3"/>
        <w:gridCol w:w="2551"/>
        <w:gridCol w:w="3749"/>
        <w:gridCol w:w="2004"/>
      </w:tblGrid>
      <w:tr w:rsidR="00203A51" w:rsidRPr="00203A51" w14:paraId="6552A66E" w14:textId="77777777">
        <w:trPr>
          <w:trHeight w:val="659"/>
          <w:jc w:val="center"/>
        </w:trPr>
        <w:tc>
          <w:tcPr>
            <w:tcW w:w="713" w:type="dxa"/>
            <w:vAlign w:val="center"/>
          </w:tcPr>
          <w:p w14:paraId="1DB16ECB" w14:textId="77777777" w:rsidR="00CA314E" w:rsidRPr="00203A51" w:rsidRDefault="001B5B2D">
            <w:pPr>
              <w:jc w:val="center"/>
              <w:rPr>
                <w:rFonts w:ascii="宋体" w:hAnsi="宋体"/>
                <w:bCs/>
                <w:color w:val="0D0D0D" w:themeColor="text1" w:themeTint="F2"/>
                <w:szCs w:val="21"/>
              </w:rPr>
            </w:pPr>
            <w:r w:rsidRPr="00203A51">
              <w:rPr>
                <w:rFonts w:ascii="宋体" w:hAnsi="宋体" w:hint="eastAsia"/>
                <w:bCs/>
                <w:color w:val="0D0D0D" w:themeColor="text1" w:themeTint="F2"/>
                <w:szCs w:val="21"/>
              </w:rPr>
              <w:t>序号</w:t>
            </w:r>
          </w:p>
        </w:tc>
        <w:tc>
          <w:tcPr>
            <w:tcW w:w="2551" w:type="dxa"/>
            <w:vAlign w:val="center"/>
          </w:tcPr>
          <w:p w14:paraId="3AF41872" w14:textId="77777777" w:rsidR="00CA314E" w:rsidRPr="00203A51" w:rsidRDefault="001B5B2D">
            <w:pPr>
              <w:jc w:val="center"/>
              <w:rPr>
                <w:rFonts w:ascii="宋体" w:hAnsi="宋体"/>
                <w:bCs/>
                <w:color w:val="0D0D0D" w:themeColor="text1" w:themeTint="F2"/>
                <w:szCs w:val="21"/>
              </w:rPr>
            </w:pPr>
            <w:r w:rsidRPr="00203A51">
              <w:rPr>
                <w:rFonts w:ascii="宋体" w:hAnsi="宋体" w:hint="eastAsia"/>
                <w:bCs/>
                <w:color w:val="0D0D0D" w:themeColor="text1" w:themeTint="F2"/>
                <w:szCs w:val="21"/>
              </w:rPr>
              <w:t>费用名称</w:t>
            </w:r>
          </w:p>
        </w:tc>
        <w:tc>
          <w:tcPr>
            <w:tcW w:w="3749" w:type="dxa"/>
            <w:vAlign w:val="center"/>
          </w:tcPr>
          <w:p w14:paraId="415A97D1" w14:textId="77777777" w:rsidR="00CA314E" w:rsidRPr="00203A51" w:rsidRDefault="001B5B2D">
            <w:pPr>
              <w:jc w:val="center"/>
              <w:rPr>
                <w:rFonts w:ascii="宋体" w:hAnsi="宋体"/>
                <w:bCs/>
                <w:color w:val="0D0D0D" w:themeColor="text1" w:themeTint="F2"/>
                <w:szCs w:val="21"/>
              </w:rPr>
            </w:pPr>
            <w:r w:rsidRPr="00203A51">
              <w:rPr>
                <w:rFonts w:ascii="宋体" w:hAnsi="宋体" w:hint="eastAsia"/>
                <w:bCs/>
                <w:color w:val="0D0D0D" w:themeColor="text1" w:themeTint="F2"/>
                <w:szCs w:val="21"/>
              </w:rPr>
              <w:t>计算公式</w:t>
            </w:r>
          </w:p>
        </w:tc>
        <w:tc>
          <w:tcPr>
            <w:tcW w:w="2004" w:type="dxa"/>
          </w:tcPr>
          <w:p w14:paraId="4B7F14ED" w14:textId="77777777" w:rsidR="00CA314E" w:rsidRPr="00203A51" w:rsidRDefault="001B5B2D">
            <w:pPr>
              <w:jc w:val="center"/>
              <w:rPr>
                <w:rFonts w:ascii="宋体" w:hAnsi="宋体"/>
                <w:bCs/>
                <w:color w:val="0D0D0D" w:themeColor="text1" w:themeTint="F2"/>
                <w:szCs w:val="21"/>
              </w:rPr>
            </w:pPr>
            <w:r w:rsidRPr="00203A51">
              <w:rPr>
                <w:rFonts w:ascii="宋体" w:hAnsi="宋体" w:hint="eastAsia"/>
                <w:bCs/>
                <w:color w:val="0D0D0D" w:themeColor="text1" w:themeTint="F2"/>
                <w:szCs w:val="21"/>
              </w:rPr>
              <w:t>备注</w:t>
            </w:r>
          </w:p>
        </w:tc>
      </w:tr>
      <w:tr w:rsidR="00203A51" w:rsidRPr="00203A51" w14:paraId="52DFCE94" w14:textId="77777777">
        <w:trPr>
          <w:trHeight w:val="425"/>
          <w:jc w:val="center"/>
        </w:trPr>
        <w:tc>
          <w:tcPr>
            <w:tcW w:w="713" w:type="dxa"/>
            <w:vAlign w:val="center"/>
          </w:tcPr>
          <w:p w14:paraId="2EC7BE1A" w14:textId="77777777" w:rsidR="00CA314E" w:rsidRPr="00203A51" w:rsidRDefault="001B5B2D">
            <w:pPr>
              <w:jc w:val="center"/>
              <w:rPr>
                <w:rFonts w:ascii="宋体" w:hAnsi="宋体"/>
                <w:color w:val="0D0D0D" w:themeColor="text1" w:themeTint="F2"/>
                <w:szCs w:val="21"/>
              </w:rPr>
            </w:pPr>
            <w:proofErr w:type="gramStart"/>
            <w:r w:rsidRPr="00203A51">
              <w:rPr>
                <w:rFonts w:ascii="宋体" w:hAnsi="宋体" w:hint="eastAsia"/>
                <w:color w:val="0D0D0D" w:themeColor="text1" w:themeTint="F2"/>
                <w:szCs w:val="21"/>
              </w:rPr>
              <w:t>一</w:t>
            </w:r>
            <w:proofErr w:type="gramEnd"/>
          </w:p>
        </w:tc>
        <w:tc>
          <w:tcPr>
            <w:tcW w:w="2551" w:type="dxa"/>
            <w:vAlign w:val="center"/>
          </w:tcPr>
          <w:p w14:paraId="3FD4B3C0" w14:textId="77777777" w:rsidR="00CA314E" w:rsidRPr="00203A51" w:rsidRDefault="001B5B2D">
            <w:pPr>
              <w:jc w:val="left"/>
              <w:rPr>
                <w:rFonts w:ascii="宋体" w:hAnsi="宋体"/>
                <w:bCs/>
                <w:color w:val="0D0D0D" w:themeColor="text1" w:themeTint="F2"/>
                <w:szCs w:val="21"/>
              </w:rPr>
            </w:pPr>
            <w:r w:rsidRPr="00203A51">
              <w:rPr>
                <w:rFonts w:ascii="宋体" w:hAnsi="宋体" w:hint="eastAsia"/>
                <w:color w:val="0D0D0D" w:themeColor="text1" w:themeTint="F2"/>
                <w:szCs w:val="21"/>
              </w:rPr>
              <w:t>分部分项工程综合单价</w:t>
            </w:r>
          </w:p>
        </w:tc>
        <w:tc>
          <w:tcPr>
            <w:tcW w:w="3749" w:type="dxa"/>
            <w:vAlign w:val="center"/>
          </w:tcPr>
          <w:p w14:paraId="5E00B174" w14:textId="77777777" w:rsidR="00CA314E" w:rsidRPr="00203A51" w:rsidRDefault="001B5B2D">
            <w:pPr>
              <w:rPr>
                <w:rFonts w:ascii="宋体" w:hAnsi="宋体"/>
                <w:bCs/>
                <w:color w:val="0D0D0D" w:themeColor="text1" w:themeTint="F2"/>
                <w:szCs w:val="21"/>
              </w:rPr>
            </w:pPr>
            <w:r w:rsidRPr="00203A51">
              <w:rPr>
                <w:rFonts w:ascii="宋体" w:hAnsi="宋体" w:hint="eastAsia"/>
                <w:color w:val="0D0D0D" w:themeColor="text1" w:themeTint="F2"/>
                <w:szCs w:val="21"/>
              </w:rPr>
              <w:t>合同价中分部分项工程综合单价</w:t>
            </w:r>
            <w:r w:rsidRPr="00203A51">
              <w:rPr>
                <w:rFonts w:ascii="宋体" w:hAnsi="宋体" w:hint="eastAsia"/>
                <w:color w:val="0D0D0D" w:themeColor="text1" w:themeTint="F2"/>
                <w:szCs w:val="21"/>
              </w:rPr>
              <w:t>=</w:t>
            </w:r>
            <w:r w:rsidRPr="00203A51">
              <w:rPr>
                <w:rFonts w:ascii="宋体" w:hAnsi="宋体" w:cs="宋体" w:hint="eastAsia"/>
                <w:color w:val="0D0D0D" w:themeColor="text1" w:themeTint="F2"/>
                <w:kern w:val="0"/>
                <w:szCs w:val="21"/>
              </w:rPr>
              <w:t>修正预算中对应的分部分项工程综合单价×</w:t>
            </w:r>
            <w:r w:rsidRPr="00203A51">
              <w:rPr>
                <w:rFonts w:ascii="宋体" w:hAnsi="宋体" w:cs="宋体" w:hint="eastAsia"/>
                <w:b/>
                <w:color w:val="0D0D0D" w:themeColor="text1" w:themeTint="F2"/>
                <w:kern w:val="0"/>
                <w:szCs w:val="21"/>
              </w:rPr>
              <w:t>（</w:t>
            </w:r>
            <w:r w:rsidRPr="00203A51">
              <w:rPr>
                <w:rFonts w:ascii="宋体" w:hAnsi="宋体" w:cs="宋体" w:hint="eastAsia"/>
                <w:b/>
                <w:color w:val="0D0D0D" w:themeColor="text1" w:themeTint="F2"/>
                <w:kern w:val="0"/>
                <w:szCs w:val="21"/>
              </w:rPr>
              <w:t>1-</w:t>
            </w:r>
            <w:r w:rsidRPr="00203A51">
              <w:rPr>
                <w:rFonts w:ascii="宋体" w:hAnsi="宋体" w:cs="宋体" w:hint="eastAsia"/>
                <w:b/>
                <w:color w:val="0D0D0D" w:themeColor="text1" w:themeTint="F2"/>
                <w:kern w:val="0"/>
                <w:szCs w:val="21"/>
              </w:rPr>
              <w:t>建安工程费投标下浮率）</w:t>
            </w:r>
          </w:p>
        </w:tc>
        <w:tc>
          <w:tcPr>
            <w:tcW w:w="2004" w:type="dxa"/>
          </w:tcPr>
          <w:p w14:paraId="5BA48DC6" w14:textId="77777777" w:rsidR="00CA314E" w:rsidRPr="00203A51" w:rsidRDefault="001B5B2D">
            <w:pPr>
              <w:jc w:val="center"/>
              <w:rPr>
                <w:rFonts w:ascii="宋体" w:hAnsi="宋体"/>
                <w:bCs/>
                <w:color w:val="0D0D0D" w:themeColor="text1" w:themeTint="F2"/>
                <w:szCs w:val="21"/>
              </w:rPr>
            </w:pPr>
            <w:r w:rsidRPr="00203A51">
              <w:rPr>
                <w:rFonts w:ascii="宋体" w:hAnsi="宋体" w:hint="eastAsia"/>
                <w:bCs/>
                <w:color w:val="0D0D0D" w:themeColor="text1" w:themeTint="F2"/>
                <w:szCs w:val="21"/>
              </w:rPr>
              <w:t>其中余方弃置根据规定属于不可竞争费，其不考虑投标</w:t>
            </w:r>
            <w:proofErr w:type="gramStart"/>
            <w:r w:rsidRPr="00203A51">
              <w:rPr>
                <w:rFonts w:ascii="宋体" w:hAnsi="宋体" w:hint="eastAsia"/>
                <w:bCs/>
                <w:color w:val="0D0D0D" w:themeColor="text1" w:themeTint="F2"/>
                <w:szCs w:val="21"/>
              </w:rPr>
              <w:t>下浮率</w:t>
            </w:r>
            <w:proofErr w:type="gramEnd"/>
          </w:p>
        </w:tc>
      </w:tr>
      <w:tr w:rsidR="00203A51" w:rsidRPr="00203A51" w14:paraId="41C762CB" w14:textId="77777777">
        <w:trPr>
          <w:trHeight w:val="425"/>
          <w:jc w:val="center"/>
        </w:trPr>
        <w:tc>
          <w:tcPr>
            <w:tcW w:w="713" w:type="dxa"/>
            <w:vAlign w:val="center"/>
          </w:tcPr>
          <w:p w14:paraId="6F04E1F3" w14:textId="77777777" w:rsidR="00CA314E" w:rsidRPr="00203A51" w:rsidRDefault="001B5B2D">
            <w:pPr>
              <w:jc w:val="center"/>
              <w:rPr>
                <w:rFonts w:ascii="宋体" w:hAnsi="宋体"/>
                <w:bCs/>
                <w:color w:val="0D0D0D" w:themeColor="text1" w:themeTint="F2"/>
                <w:szCs w:val="21"/>
              </w:rPr>
            </w:pPr>
            <w:r w:rsidRPr="00203A51">
              <w:rPr>
                <w:rFonts w:ascii="宋体" w:hAnsi="宋体" w:hint="eastAsia"/>
                <w:bCs/>
                <w:color w:val="0D0D0D" w:themeColor="text1" w:themeTint="F2"/>
                <w:szCs w:val="21"/>
              </w:rPr>
              <w:t>二</w:t>
            </w:r>
          </w:p>
        </w:tc>
        <w:tc>
          <w:tcPr>
            <w:tcW w:w="2551" w:type="dxa"/>
            <w:vAlign w:val="center"/>
          </w:tcPr>
          <w:p w14:paraId="295D0D7B" w14:textId="77777777" w:rsidR="00CA314E" w:rsidRPr="00203A51" w:rsidRDefault="001B5B2D">
            <w:pPr>
              <w:jc w:val="left"/>
              <w:rPr>
                <w:rFonts w:ascii="宋体" w:hAnsi="宋体"/>
                <w:bCs/>
                <w:color w:val="0D0D0D" w:themeColor="text1" w:themeTint="F2"/>
                <w:szCs w:val="21"/>
              </w:rPr>
            </w:pPr>
            <w:r w:rsidRPr="00203A51">
              <w:rPr>
                <w:rFonts w:ascii="宋体" w:hAnsi="宋体" w:hint="eastAsia"/>
                <w:bCs/>
                <w:color w:val="0D0D0D" w:themeColor="text1" w:themeTint="F2"/>
                <w:szCs w:val="21"/>
              </w:rPr>
              <w:t>措施项目费</w:t>
            </w:r>
          </w:p>
        </w:tc>
        <w:tc>
          <w:tcPr>
            <w:tcW w:w="3749" w:type="dxa"/>
            <w:vAlign w:val="center"/>
          </w:tcPr>
          <w:p w14:paraId="71DAF83B" w14:textId="77777777" w:rsidR="00CA314E" w:rsidRPr="00203A51" w:rsidRDefault="00CA314E">
            <w:pPr>
              <w:jc w:val="center"/>
              <w:rPr>
                <w:rFonts w:ascii="宋体" w:hAnsi="宋体"/>
                <w:bCs/>
                <w:color w:val="0D0D0D" w:themeColor="text1" w:themeTint="F2"/>
                <w:szCs w:val="21"/>
              </w:rPr>
            </w:pPr>
          </w:p>
        </w:tc>
        <w:tc>
          <w:tcPr>
            <w:tcW w:w="2004" w:type="dxa"/>
          </w:tcPr>
          <w:p w14:paraId="7871D363" w14:textId="77777777" w:rsidR="00CA314E" w:rsidRPr="00203A51" w:rsidRDefault="00CA314E">
            <w:pPr>
              <w:jc w:val="center"/>
              <w:rPr>
                <w:rFonts w:ascii="宋体" w:hAnsi="宋体"/>
                <w:bCs/>
                <w:color w:val="0D0D0D" w:themeColor="text1" w:themeTint="F2"/>
                <w:szCs w:val="21"/>
              </w:rPr>
            </w:pPr>
          </w:p>
        </w:tc>
      </w:tr>
      <w:tr w:rsidR="00203A51" w:rsidRPr="00203A51" w14:paraId="05363DFC" w14:textId="77777777">
        <w:trPr>
          <w:trHeight w:val="425"/>
          <w:jc w:val="center"/>
        </w:trPr>
        <w:tc>
          <w:tcPr>
            <w:tcW w:w="713" w:type="dxa"/>
            <w:vAlign w:val="center"/>
          </w:tcPr>
          <w:p w14:paraId="1925D9E5" w14:textId="77777777" w:rsidR="00CA314E" w:rsidRPr="00203A51" w:rsidRDefault="001B5B2D">
            <w:pPr>
              <w:jc w:val="center"/>
              <w:rPr>
                <w:rFonts w:ascii="宋体" w:hAnsi="宋体"/>
                <w:bCs/>
                <w:color w:val="0D0D0D" w:themeColor="text1" w:themeTint="F2"/>
                <w:szCs w:val="21"/>
              </w:rPr>
            </w:pPr>
            <w:r w:rsidRPr="00203A51">
              <w:rPr>
                <w:rFonts w:ascii="宋体" w:hAnsi="宋体" w:hint="eastAsia"/>
                <w:bCs/>
                <w:color w:val="0D0D0D" w:themeColor="text1" w:themeTint="F2"/>
                <w:szCs w:val="21"/>
              </w:rPr>
              <w:t>2.1</w:t>
            </w:r>
          </w:p>
        </w:tc>
        <w:tc>
          <w:tcPr>
            <w:tcW w:w="2551" w:type="dxa"/>
            <w:vAlign w:val="center"/>
          </w:tcPr>
          <w:p w14:paraId="5C24D8FE" w14:textId="77777777" w:rsidR="00CA314E" w:rsidRPr="00203A51" w:rsidRDefault="001B5B2D">
            <w:pPr>
              <w:jc w:val="left"/>
              <w:rPr>
                <w:rFonts w:ascii="宋体" w:hAnsi="宋体"/>
                <w:bCs/>
                <w:color w:val="0D0D0D" w:themeColor="text1" w:themeTint="F2"/>
                <w:szCs w:val="21"/>
              </w:rPr>
            </w:pPr>
            <w:r w:rsidRPr="00203A51">
              <w:rPr>
                <w:rFonts w:ascii="宋体" w:hAnsi="宋体" w:hint="eastAsia"/>
                <w:bCs/>
                <w:color w:val="0D0D0D" w:themeColor="text1" w:themeTint="F2"/>
                <w:szCs w:val="21"/>
              </w:rPr>
              <w:t>安全文明施工措施费</w:t>
            </w:r>
          </w:p>
        </w:tc>
        <w:tc>
          <w:tcPr>
            <w:tcW w:w="3749" w:type="dxa"/>
            <w:vAlign w:val="center"/>
          </w:tcPr>
          <w:p w14:paraId="0CA567F6" w14:textId="77777777" w:rsidR="00CA314E" w:rsidRPr="00203A51" w:rsidRDefault="001B5B2D">
            <w:pPr>
              <w:rPr>
                <w:rFonts w:ascii="宋体" w:hAnsi="宋体"/>
                <w:bCs/>
                <w:color w:val="0D0D0D" w:themeColor="text1" w:themeTint="F2"/>
                <w:szCs w:val="21"/>
              </w:rPr>
            </w:pPr>
            <w:r w:rsidRPr="00203A51">
              <w:rPr>
                <w:rFonts w:ascii="宋体" w:hAnsi="宋体" w:hint="eastAsia"/>
                <w:bCs/>
                <w:color w:val="0D0D0D" w:themeColor="text1" w:themeTint="F2"/>
                <w:szCs w:val="21"/>
              </w:rPr>
              <w:t>合同价中安全文明施工</w:t>
            </w:r>
            <w:proofErr w:type="gramStart"/>
            <w:r w:rsidRPr="00203A51">
              <w:rPr>
                <w:rFonts w:ascii="宋体" w:hAnsi="宋体" w:hint="eastAsia"/>
                <w:bCs/>
                <w:color w:val="0D0D0D" w:themeColor="text1" w:themeTint="F2"/>
                <w:szCs w:val="21"/>
              </w:rPr>
              <w:t>措施费合价</w:t>
            </w:r>
            <w:proofErr w:type="gramEnd"/>
            <w:r w:rsidRPr="00203A51">
              <w:rPr>
                <w:rFonts w:ascii="宋体" w:hAnsi="宋体" w:hint="eastAsia"/>
                <w:bCs/>
                <w:color w:val="0D0D0D" w:themeColor="text1" w:themeTint="F2"/>
                <w:szCs w:val="21"/>
              </w:rPr>
              <w:t>=</w:t>
            </w:r>
            <w:r w:rsidRPr="00203A51">
              <w:rPr>
                <w:rFonts w:ascii="宋体" w:hAnsi="宋体" w:cs="宋体" w:hint="eastAsia"/>
                <w:color w:val="0D0D0D" w:themeColor="text1" w:themeTint="F2"/>
                <w:kern w:val="0"/>
                <w:szCs w:val="21"/>
              </w:rPr>
              <w:t>修正</w:t>
            </w:r>
            <w:r w:rsidRPr="00203A51">
              <w:rPr>
                <w:rFonts w:ascii="宋体" w:hAnsi="宋体" w:hint="eastAsia"/>
                <w:bCs/>
                <w:color w:val="0D0D0D" w:themeColor="text1" w:themeTint="F2"/>
                <w:szCs w:val="21"/>
              </w:rPr>
              <w:t>预算中对应的安全文明施工措施费合计；</w:t>
            </w:r>
          </w:p>
          <w:p w14:paraId="4091FA1F" w14:textId="77777777" w:rsidR="00CA314E" w:rsidRPr="00203A51" w:rsidRDefault="00CA314E">
            <w:pPr>
              <w:rPr>
                <w:rFonts w:ascii="宋体" w:hAnsi="宋体"/>
                <w:bCs/>
                <w:color w:val="0D0D0D" w:themeColor="text1" w:themeTint="F2"/>
                <w:szCs w:val="21"/>
              </w:rPr>
            </w:pPr>
          </w:p>
        </w:tc>
        <w:tc>
          <w:tcPr>
            <w:tcW w:w="2004" w:type="dxa"/>
          </w:tcPr>
          <w:p w14:paraId="3B35421E" w14:textId="77777777" w:rsidR="00CA314E" w:rsidRPr="00203A51" w:rsidRDefault="00CA314E">
            <w:pPr>
              <w:rPr>
                <w:rFonts w:ascii="宋体" w:hAnsi="宋体"/>
                <w:bCs/>
                <w:color w:val="0D0D0D" w:themeColor="text1" w:themeTint="F2"/>
                <w:szCs w:val="21"/>
              </w:rPr>
            </w:pPr>
          </w:p>
        </w:tc>
      </w:tr>
      <w:tr w:rsidR="00203A51" w:rsidRPr="00203A51" w14:paraId="7838F4E4" w14:textId="77777777">
        <w:trPr>
          <w:trHeight w:val="425"/>
          <w:jc w:val="center"/>
        </w:trPr>
        <w:tc>
          <w:tcPr>
            <w:tcW w:w="713" w:type="dxa"/>
            <w:vAlign w:val="center"/>
          </w:tcPr>
          <w:p w14:paraId="0CF4B229" w14:textId="77777777" w:rsidR="00CA314E" w:rsidRPr="00203A51" w:rsidRDefault="001B5B2D">
            <w:pPr>
              <w:jc w:val="center"/>
              <w:rPr>
                <w:rFonts w:ascii="宋体" w:hAnsi="宋体"/>
                <w:bCs/>
                <w:color w:val="0D0D0D" w:themeColor="text1" w:themeTint="F2"/>
                <w:szCs w:val="21"/>
              </w:rPr>
            </w:pPr>
            <w:r w:rsidRPr="00203A51">
              <w:rPr>
                <w:rFonts w:ascii="宋体" w:hAnsi="宋体" w:hint="eastAsia"/>
                <w:bCs/>
                <w:color w:val="0D0D0D" w:themeColor="text1" w:themeTint="F2"/>
                <w:szCs w:val="21"/>
              </w:rPr>
              <w:t>2.2</w:t>
            </w:r>
          </w:p>
        </w:tc>
        <w:tc>
          <w:tcPr>
            <w:tcW w:w="2551" w:type="dxa"/>
            <w:vAlign w:val="center"/>
          </w:tcPr>
          <w:p w14:paraId="2263788F" w14:textId="77777777" w:rsidR="00CA314E" w:rsidRPr="00203A51" w:rsidRDefault="001B5B2D">
            <w:pPr>
              <w:jc w:val="left"/>
              <w:rPr>
                <w:rFonts w:ascii="宋体" w:hAnsi="宋体"/>
                <w:bCs/>
                <w:color w:val="0D0D0D" w:themeColor="text1" w:themeTint="F2"/>
                <w:szCs w:val="21"/>
              </w:rPr>
            </w:pPr>
            <w:r w:rsidRPr="00203A51">
              <w:rPr>
                <w:rFonts w:ascii="宋体" w:hAnsi="宋体" w:hint="eastAsia"/>
                <w:bCs/>
                <w:color w:val="0D0D0D" w:themeColor="text1" w:themeTint="F2"/>
                <w:szCs w:val="21"/>
              </w:rPr>
              <w:t>其他以“项”为单位计价的措施项目</w:t>
            </w:r>
          </w:p>
        </w:tc>
        <w:tc>
          <w:tcPr>
            <w:tcW w:w="3749" w:type="dxa"/>
            <w:vAlign w:val="center"/>
          </w:tcPr>
          <w:p w14:paraId="5D14B920" w14:textId="77777777" w:rsidR="00CA314E" w:rsidRPr="00203A51" w:rsidRDefault="001B5B2D">
            <w:pPr>
              <w:rPr>
                <w:rFonts w:ascii="宋体" w:hAnsi="宋体"/>
                <w:bCs/>
                <w:color w:val="0D0D0D" w:themeColor="text1" w:themeTint="F2"/>
                <w:szCs w:val="21"/>
              </w:rPr>
            </w:pPr>
            <w:r w:rsidRPr="00203A51">
              <w:rPr>
                <w:rFonts w:ascii="宋体" w:hAnsi="宋体" w:hint="eastAsia"/>
                <w:bCs/>
                <w:color w:val="0D0D0D" w:themeColor="text1" w:themeTint="F2"/>
                <w:szCs w:val="21"/>
              </w:rPr>
              <w:t>合同价中其他以“项”计价的措施项目合价</w:t>
            </w:r>
            <w:r w:rsidRPr="00203A51">
              <w:rPr>
                <w:rFonts w:ascii="宋体" w:hAnsi="宋体" w:hint="eastAsia"/>
                <w:bCs/>
                <w:color w:val="0D0D0D" w:themeColor="text1" w:themeTint="F2"/>
                <w:szCs w:val="21"/>
              </w:rPr>
              <w:t>=</w:t>
            </w:r>
            <w:r w:rsidRPr="00203A51">
              <w:rPr>
                <w:rFonts w:ascii="宋体" w:hAnsi="宋体" w:cs="宋体" w:hint="eastAsia"/>
                <w:color w:val="0D0D0D" w:themeColor="text1" w:themeTint="F2"/>
                <w:kern w:val="0"/>
                <w:szCs w:val="21"/>
              </w:rPr>
              <w:t>修正预算中对应的</w:t>
            </w:r>
            <w:r w:rsidRPr="00203A51">
              <w:rPr>
                <w:rFonts w:ascii="宋体" w:hAnsi="宋体" w:hint="eastAsia"/>
                <w:bCs/>
                <w:color w:val="0D0D0D" w:themeColor="text1" w:themeTint="F2"/>
                <w:szCs w:val="21"/>
              </w:rPr>
              <w:t>措施项目合价</w:t>
            </w:r>
            <w:r w:rsidRPr="00203A51">
              <w:rPr>
                <w:rFonts w:ascii="宋体" w:hAnsi="宋体" w:cs="宋体" w:hint="eastAsia"/>
                <w:color w:val="0D0D0D" w:themeColor="text1" w:themeTint="F2"/>
                <w:kern w:val="0"/>
                <w:szCs w:val="21"/>
              </w:rPr>
              <w:t>×</w:t>
            </w:r>
            <w:r w:rsidRPr="00203A51">
              <w:rPr>
                <w:rFonts w:ascii="宋体" w:hAnsi="宋体" w:cs="宋体" w:hint="eastAsia"/>
                <w:b/>
                <w:color w:val="0D0D0D" w:themeColor="text1" w:themeTint="F2"/>
                <w:kern w:val="0"/>
                <w:szCs w:val="21"/>
              </w:rPr>
              <w:t>（</w:t>
            </w:r>
            <w:r w:rsidRPr="00203A51">
              <w:rPr>
                <w:rFonts w:ascii="宋体" w:hAnsi="宋体" w:cs="宋体" w:hint="eastAsia"/>
                <w:b/>
                <w:color w:val="0D0D0D" w:themeColor="text1" w:themeTint="F2"/>
                <w:kern w:val="0"/>
                <w:szCs w:val="21"/>
              </w:rPr>
              <w:t>1-</w:t>
            </w:r>
            <w:r w:rsidRPr="00203A51">
              <w:rPr>
                <w:rFonts w:ascii="宋体" w:hAnsi="宋体" w:cs="宋体" w:hint="eastAsia"/>
                <w:b/>
                <w:color w:val="0D0D0D" w:themeColor="text1" w:themeTint="F2"/>
                <w:kern w:val="0"/>
                <w:szCs w:val="21"/>
              </w:rPr>
              <w:t>建安工程费投标下浮率）</w:t>
            </w:r>
          </w:p>
        </w:tc>
        <w:tc>
          <w:tcPr>
            <w:tcW w:w="2004" w:type="dxa"/>
          </w:tcPr>
          <w:p w14:paraId="7F0EDCC9" w14:textId="77777777" w:rsidR="00CA314E" w:rsidRPr="00203A51" w:rsidRDefault="001B5B2D">
            <w:pPr>
              <w:rPr>
                <w:rFonts w:ascii="宋体" w:hAnsi="宋体"/>
                <w:bCs/>
                <w:color w:val="0D0D0D" w:themeColor="text1" w:themeTint="F2"/>
                <w:szCs w:val="21"/>
              </w:rPr>
            </w:pPr>
            <w:r w:rsidRPr="00203A51">
              <w:rPr>
                <w:rFonts w:ascii="宋体" w:hAnsi="宋体" w:hint="eastAsia"/>
                <w:bCs/>
                <w:color w:val="0D0D0D" w:themeColor="text1" w:themeTint="F2"/>
                <w:szCs w:val="21"/>
              </w:rPr>
              <w:t>以“项”计价的措施项目费合计包干，结算时不作调整。合同另有约定的除外。</w:t>
            </w:r>
          </w:p>
        </w:tc>
      </w:tr>
      <w:tr w:rsidR="00203A51" w:rsidRPr="00203A51" w14:paraId="0BFFDD10" w14:textId="77777777">
        <w:trPr>
          <w:trHeight w:val="425"/>
          <w:jc w:val="center"/>
        </w:trPr>
        <w:tc>
          <w:tcPr>
            <w:tcW w:w="713" w:type="dxa"/>
            <w:vAlign w:val="center"/>
          </w:tcPr>
          <w:p w14:paraId="3C17C1FE" w14:textId="77777777" w:rsidR="00CA314E" w:rsidRPr="00203A51" w:rsidRDefault="001B5B2D">
            <w:pPr>
              <w:jc w:val="center"/>
              <w:rPr>
                <w:rFonts w:ascii="宋体" w:hAnsi="宋体"/>
                <w:bCs/>
                <w:color w:val="0D0D0D" w:themeColor="text1" w:themeTint="F2"/>
                <w:szCs w:val="21"/>
              </w:rPr>
            </w:pPr>
            <w:r w:rsidRPr="00203A51">
              <w:rPr>
                <w:rFonts w:ascii="宋体" w:hAnsi="宋体" w:hint="eastAsia"/>
                <w:bCs/>
                <w:color w:val="0D0D0D" w:themeColor="text1" w:themeTint="F2"/>
                <w:szCs w:val="21"/>
              </w:rPr>
              <w:t>2.3</w:t>
            </w:r>
          </w:p>
        </w:tc>
        <w:tc>
          <w:tcPr>
            <w:tcW w:w="2551" w:type="dxa"/>
            <w:vAlign w:val="center"/>
          </w:tcPr>
          <w:p w14:paraId="767A0E27" w14:textId="77777777" w:rsidR="00CA314E" w:rsidRPr="00203A51" w:rsidRDefault="001B5B2D">
            <w:pPr>
              <w:jc w:val="left"/>
              <w:rPr>
                <w:rFonts w:ascii="宋体" w:hAnsi="宋体"/>
                <w:bCs/>
                <w:color w:val="0D0D0D" w:themeColor="text1" w:themeTint="F2"/>
                <w:szCs w:val="21"/>
              </w:rPr>
            </w:pPr>
            <w:r w:rsidRPr="00203A51">
              <w:rPr>
                <w:rFonts w:ascii="宋体" w:hAnsi="宋体" w:hint="eastAsia"/>
                <w:bCs/>
                <w:color w:val="0D0D0D" w:themeColor="text1" w:themeTint="F2"/>
                <w:szCs w:val="21"/>
              </w:rPr>
              <w:t>其他以分部分项方式计价</w:t>
            </w:r>
            <w:r w:rsidRPr="00203A51">
              <w:rPr>
                <w:rFonts w:ascii="宋体" w:hAnsi="宋体" w:hint="eastAsia"/>
                <w:bCs/>
                <w:color w:val="0D0D0D" w:themeColor="text1" w:themeTint="F2"/>
                <w:szCs w:val="21"/>
              </w:rPr>
              <w:lastRenderedPageBreak/>
              <w:t>的措施费或以费率计算的措施项目</w:t>
            </w:r>
          </w:p>
        </w:tc>
        <w:tc>
          <w:tcPr>
            <w:tcW w:w="3749" w:type="dxa"/>
            <w:vAlign w:val="center"/>
          </w:tcPr>
          <w:p w14:paraId="437DE90D" w14:textId="77777777" w:rsidR="00CA314E" w:rsidRPr="00203A51" w:rsidRDefault="001B5B2D">
            <w:pPr>
              <w:rPr>
                <w:rFonts w:ascii="宋体" w:hAnsi="宋体"/>
                <w:bCs/>
                <w:color w:val="0D0D0D" w:themeColor="text1" w:themeTint="F2"/>
                <w:szCs w:val="21"/>
              </w:rPr>
            </w:pPr>
            <w:r w:rsidRPr="00203A51">
              <w:rPr>
                <w:rFonts w:ascii="宋体" w:hAnsi="宋体" w:hint="eastAsia"/>
                <w:bCs/>
                <w:color w:val="0D0D0D" w:themeColor="text1" w:themeTint="F2"/>
                <w:szCs w:val="21"/>
              </w:rPr>
              <w:lastRenderedPageBreak/>
              <w:t>合同价中其他以分部分项方式计价的</w:t>
            </w:r>
            <w:r w:rsidRPr="00203A51">
              <w:rPr>
                <w:rFonts w:ascii="宋体" w:hAnsi="宋体" w:hint="eastAsia"/>
                <w:bCs/>
                <w:color w:val="0D0D0D" w:themeColor="text1" w:themeTint="F2"/>
                <w:szCs w:val="21"/>
              </w:rPr>
              <w:lastRenderedPageBreak/>
              <w:t>措施费或以费率计算的措施项目综合单价</w:t>
            </w:r>
            <w:r w:rsidRPr="00203A51">
              <w:rPr>
                <w:rFonts w:ascii="宋体" w:hAnsi="宋体" w:hint="eastAsia"/>
                <w:bCs/>
                <w:color w:val="0D0D0D" w:themeColor="text1" w:themeTint="F2"/>
                <w:szCs w:val="21"/>
              </w:rPr>
              <w:t>=</w:t>
            </w:r>
            <w:r w:rsidRPr="00203A51">
              <w:rPr>
                <w:rFonts w:ascii="宋体" w:hAnsi="宋体" w:cs="宋体" w:hint="eastAsia"/>
                <w:color w:val="0D0D0D" w:themeColor="text1" w:themeTint="F2"/>
                <w:kern w:val="0"/>
                <w:szCs w:val="21"/>
              </w:rPr>
              <w:t>修正预算中对应的</w:t>
            </w:r>
            <w:r w:rsidRPr="00203A51">
              <w:rPr>
                <w:rFonts w:ascii="宋体" w:hAnsi="宋体" w:hint="eastAsia"/>
                <w:bCs/>
                <w:color w:val="0D0D0D" w:themeColor="text1" w:themeTint="F2"/>
                <w:szCs w:val="21"/>
              </w:rPr>
              <w:t>措施项目综合单价</w:t>
            </w:r>
            <w:r w:rsidRPr="00203A51">
              <w:rPr>
                <w:rFonts w:ascii="宋体" w:hAnsi="宋体" w:cs="宋体" w:hint="eastAsia"/>
                <w:color w:val="0D0D0D" w:themeColor="text1" w:themeTint="F2"/>
                <w:kern w:val="0"/>
                <w:szCs w:val="21"/>
              </w:rPr>
              <w:t>×</w:t>
            </w:r>
            <w:r w:rsidRPr="00203A51">
              <w:rPr>
                <w:rFonts w:ascii="宋体" w:hAnsi="宋体" w:cs="宋体" w:hint="eastAsia"/>
                <w:b/>
                <w:color w:val="0D0D0D" w:themeColor="text1" w:themeTint="F2"/>
                <w:kern w:val="0"/>
                <w:szCs w:val="21"/>
              </w:rPr>
              <w:t>（</w:t>
            </w:r>
            <w:r w:rsidRPr="00203A51">
              <w:rPr>
                <w:rFonts w:ascii="宋体" w:hAnsi="宋体" w:cs="宋体" w:hint="eastAsia"/>
                <w:b/>
                <w:color w:val="0D0D0D" w:themeColor="text1" w:themeTint="F2"/>
                <w:kern w:val="0"/>
                <w:szCs w:val="21"/>
              </w:rPr>
              <w:t>1-</w:t>
            </w:r>
            <w:r w:rsidRPr="00203A51">
              <w:rPr>
                <w:rFonts w:ascii="宋体" w:hAnsi="宋体" w:cs="宋体" w:hint="eastAsia"/>
                <w:b/>
                <w:color w:val="0D0D0D" w:themeColor="text1" w:themeTint="F2"/>
                <w:kern w:val="0"/>
                <w:szCs w:val="21"/>
              </w:rPr>
              <w:t>建安工程费投标下浮率）</w:t>
            </w:r>
          </w:p>
        </w:tc>
        <w:tc>
          <w:tcPr>
            <w:tcW w:w="2004" w:type="dxa"/>
          </w:tcPr>
          <w:p w14:paraId="50626D5D" w14:textId="77777777" w:rsidR="00CA314E" w:rsidRPr="00203A51" w:rsidRDefault="00CA314E">
            <w:pPr>
              <w:ind w:left="360"/>
              <w:rPr>
                <w:rFonts w:ascii="宋体" w:hAnsi="宋体"/>
                <w:bCs/>
                <w:color w:val="0D0D0D" w:themeColor="text1" w:themeTint="F2"/>
                <w:szCs w:val="21"/>
              </w:rPr>
            </w:pPr>
          </w:p>
          <w:p w14:paraId="6B0A7A39" w14:textId="77777777" w:rsidR="00CA314E" w:rsidRPr="00203A51" w:rsidRDefault="00CA314E">
            <w:pPr>
              <w:jc w:val="center"/>
              <w:rPr>
                <w:rFonts w:ascii="宋体" w:hAnsi="宋体"/>
                <w:bCs/>
                <w:color w:val="0D0D0D" w:themeColor="text1" w:themeTint="F2"/>
                <w:szCs w:val="21"/>
              </w:rPr>
            </w:pPr>
          </w:p>
        </w:tc>
      </w:tr>
      <w:tr w:rsidR="00203A51" w:rsidRPr="00203A51" w14:paraId="62BC63F5" w14:textId="77777777">
        <w:trPr>
          <w:trHeight w:val="425"/>
          <w:jc w:val="center"/>
        </w:trPr>
        <w:tc>
          <w:tcPr>
            <w:tcW w:w="713" w:type="dxa"/>
            <w:vAlign w:val="center"/>
          </w:tcPr>
          <w:p w14:paraId="71D06821" w14:textId="77777777" w:rsidR="00CA314E" w:rsidRPr="00203A51" w:rsidRDefault="001B5B2D">
            <w:pPr>
              <w:jc w:val="center"/>
              <w:rPr>
                <w:rFonts w:ascii="宋体" w:hAnsi="宋体"/>
                <w:bCs/>
                <w:color w:val="0D0D0D" w:themeColor="text1" w:themeTint="F2"/>
                <w:szCs w:val="21"/>
              </w:rPr>
            </w:pPr>
            <w:r w:rsidRPr="00203A51">
              <w:rPr>
                <w:rFonts w:ascii="宋体" w:hAnsi="宋体" w:hint="eastAsia"/>
                <w:bCs/>
                <w:color w:val="0D0D0D" w:themeColor="text1" w:themeTint="F2"/>
                <w:szCs w:val="21"/>
              </w:rPr>
              <w:lastRenderedPageBreak/>
              <w:t>三</w:t>
            </w:r>
          </w:p>
        </w:tc>
        <w:tc>
          <w:tcPr>
            <w:tcW w:w="2551" w:type="dxa"/>
            <w:vAlign w:val="center"/>
          </w:tcPr>
          <w:p w14:paraId="6337B877" w14:textId="77777777" w:rsidR="00CA314E" w:rsidRPr="00203A51" w:rsidRDefault="001B5B2D">
            <w:pPr>
              <w:jc w:val="left"/>
              <w:rPr>
                <w:rFonts w:ascii="宋体" w:hAnsi="宋体"/>
                <w:bCs/>
                <w:color w:val="0D0D0D" w:themeColor="text1" w:themeTint="F2"/>
                <w:szCs w:val="21"/>
              </w:rPr>
            </w:pPr>
            <w:r w:rsidRPr="00203A51">
              <w:rPr>
                <w:rFonts w:ascii="宋体" w:hAnsi="宋体" w:hint="eastAsia"/>
                <w:bCs/>
                <w:color w:val="0D0D0D" w:themeColor="text1" w:themeTint="F2"/>
                <w:szCs w:val="21"/>
              </w:rPr>
              <w:t>其他项目费</w:t>
            </w:r>
          </w:p>
        </w:tc>
        <w:tc>
          <w:tcPr>
            <w:tcW w:w="3749" w:type="dxa"/>
            <w:vAlign w:val="center"/>
          </w:tcPr>
          <w:p w14:paraId="6BAC9E72" w14:textId="77777777" w:rsidR="00CA314E" w:rsidRPr="00203A51" w:rsidRDefault="001B5B2D">
            <w:pPr>
              <w:jc w:val="left"/>
              <w:rPr>
                <w:rFonts w:ascii="宋体" w:hAnsi="宋体"/>
                <w:bCs/>
                <w:color w:val="0D0D0D" w:themeColor="text1" w:themeTint="F2"/>
                <w:szCs w:val="21"/>
              </w:rPr>
            </w:pPr>
            <w:r w:rsidRPr="00203A51">
              <w:rPr>
                <w:rFonts w:ascii="宋体" w:hAnsi="宋体" w:hint="eastAsia"/>
                <w:bCs/>
                <w:color w:val="0D0D0D" w:themeColor="text1" w:themeTint="F2"/>
                <w:szCs w:val="21"/>
              </w:rPr>
              <w:t>1</w:t>
            </w:r>
            <w:r w:rsidRPr="00203A51">
              <w:rPr>
                <w:rFonts w:ascii="宋体" w:hAnsi="宋体" w:hint="eastAsia"/>
                <w:bCs/>
                <w:color w:val="0D0D0D" w:themeColor="text1" w:themeTint="F2"/>
                <w:szCs w:val="21"/>
              </w:rPr>
              <w:t>、暂列金：不计取；</w:t>
            </w:r>
          </w:p>
          <w:p w14:paraId="584766DC" w14:textId="77777777" w:rsidR="00CA314E" w:rsidRPr="00203A51" w:rsidRDefault="001B5B2D">
            <w:pPr>
              <w:jc w:val="left"/>
              <w:rPr>
                <w:rFonts w:ascii="宋体" w:hAnsi="宋体"/>
                <w:bCs/>
                <w:color w:val="0D0D0D" w:themeColor="text1" w:themeTint="F2"/>
                <w:szCs w:val="21"/>
              </w:rPr>
            </w:pPr>
            <w:r w:rsidRPr="00203A51">
              <w:rPr>
                <w:rFonts w:ascii="宋体" w:hAnsi="宋体" w:hint="eastAsia"/>
                <w:bCs/>
                <w:color w:val="0D0D0D" w:themeColor="text1" w:themeTint="F2"/>
                <w:szCs w:val="21"/>
              </w:rPr>
              <w:t>2</w:t>
            </w:r>
            <w:r w:rsidRPr="00203A51">
              <w:rPr>
                <w:rFonts w:ascii="宋体" w:hAnsi="宋体" w:hint="eastAsia"/>
                <w:bCs/>
                <w:color w:val="0D0D0D" w:themeColor="text1" w:themeTint="F2"/>
                <w:szCs w:val="21"/>
              </w:rPr>
              <w:t>、其他：以第一、二项费用为依据，按本合同</w:t>
            </w:r>
            <w:r w:rsidRPr="00203A51">
              <w:rPr>
                <w:rFonts w:ascii="宋体" w:hAnsi="宋体" w:cs="宋体" w:hint="eastAsia"/>
                <w:color w:val="0D0D0D" w:themeColor="text1" w:themeTint="F2"/>
                <w:kern w:val="0"/>
                <w:szCs w:val="21"/>
              </w:rPr>
              <w:t>相关规定计算</w:t>
            </w:r>
          </w:p>
        </w:tc>
        <w:tc>
          <w:tcPr>
            <w:tcW w:w="2004" w:type="dxa"/>
          </w:tcPr>
          <w:p w14:paraId="4641F20B" w14:textId="77777777" w:rsidR="00CA314E" w:rsidRPr="00203A51" w:rsidRDefault="001B5B2D">
            <w:pPr>
              <w:rPr>
                <w:rFonts w:ascii="宋体" w:hAnsi="宋体"/>
                <w:bCs/>
                <w:color w:val="0D0D0D" w:themeColor="text1" w:themeTint="F2"/>
                <w:szCs w:val="21"/>
              </w:rPr>
            </w:pPr>
            <w:r w:rsidRPr="00203A51">
              <w:rPr>
                <w:rFonts w:ascii="宋体" w:hAnsi="宋体" w:hint="eastAsia"/>
                <w:bCs/>
                <w:color w:val="0D0D0D" w:themeColor="text1" w:themeTint="F2"/>
                <w:szCs w:val="21"/>
              </w:rPr>
              <w:t>1</w:t>
            </w:r>
            <w:r w:rsidRPr="00203A51">
              <w:rPr>
                <w:rFonts w:ascii="宋体" w:hAnsi="宋体" w:hint="eastAsia"/>
                <w:bCs/>
                <w:color w:val="0D0D0D" w:themeColor="text1" w:themeTint="F2"/>
                <w:szCs w:val="21"/>
              </w:rPr>
              <w:t>、预算包干费不计取，视同包含在其他总清单项目费用中；</w:t>
            </w:r>
          </w:p>
          <w:p w14:paraId="6AEF6DF4" w14:textId="77777777" w:rsidR="00CA314E" w:rsidRPr="00203A51" w:rsidRDefault="001B5B2D">
            <w:pPr>
              <w:rPr>
                <w:rFonts w:ascii="宋体" w:hAnsi="宋体"/>
                <w:bCs/>
                <w:color w:val="0D0D0D" w:themeColor="text1" w:themeTint="F2"/>
                <w:szCs w:val="21"/>
              </w:rPr>
            </w:pPr>
            <w:r w:rsidRPr="00203A51">
              <w:rPr>
                <w:rFonts w:ascii="宋体" w:hAnsi="宋体" w:hint="eastAsia"/>
                <w:bCs/>
                <w:color w:val="0D0D0D" w:themeColor="text1" w:themeTint="F2"/>
                <w:szCs w:val="21"/>
              </w:rPr>
              <w:t>2</w:t>
            </w:r>
            <w:r w:rsidRPr="00203A51">
              <w:rPr>
                <w:rFonts w:ascii="宋体" w:hAnsi="宋体" w:hint="eastAsia"/>
                <w:bCs/>
                <w:color w:val="0D0D0D" w:themeColor="text1" w:themeTint="F2"/>
                <w:szCs w:val="21"/>
              </w:rPr>
              <w:t>、暂列金额：不计取。</w:t>
            </w:r>
          </w:p>
          <w:p w14:paraId="7E5A214C" w14:textId="77777777" w:rsidR="00CA314E" w:rsidRPr="00203A51" w:rsidRDefault="001B5B2D">
            <w:pPr>
              <w:rPr>
                <w:rFonts w:ascii="宋体" w:hAnsi="宋体"/>
                <w:bCs/>
                <w:color w:val="0D0D0D" w:themeColor="text1" w:themeTint="F2"/>
                <w:szCs w:val="21"/>
              </w:rPr>
            </w:pPr>
            <w:r w:rsidRPr="00203A51">
              <w:rPr>
                <w:rFonts w:ascii="宋体" w:hAnsi="宋体" w:hint="eastAsia"/>
                <w:bCs/>
                <w:color w:val="0D0D0D" w:themeColor="text1" w:themeTint="F2"/>
                <w:szCs w:val="21"/>
              </w:rPr>
              <w:t>3</w:t>
            </w:r>
            <w:r w:rsidRPr="00203A51">
              <w:rPr>
                <w:rFonts w:ascii="宋体" w:hAnsi="宋体" w:hint="eastAsia"/>
                <w:bCs/>
                <w:color w:val="0D0D0D" w:themeColor="text1" w:themeTint="F2"/>
                <w:szCs w:val="21"/>
              </w:rPr>
              <w:t>、工程优质费按合同约定计算。</w:t>
            </w:r>
          </w:p>
        </w:tc>
      </w:tr>
      <w:tr w:rsidR="00CA314E" w:rsidRPr="00203A51" w14:paraId="21A22729" w14:textId="77777777">
        <w:trPr>
          <w:trHeight w:val="425"/>
          <w:jc w:val="center"/>
        </w:trPr>
        <w:tc>
          <w:tcPr>
            <w:tcW w:w="713" w:type="dxa"/>
            <w:vAlign w:val="center"/>
          </w:tcPr>
          <w:p w14:paraId="705397E0" w14:textId="77777777" w:rsidR="00CA314E" w:rsidRPr="00203A51" w:rsidRDefault="001B5B2D">
            <w:pPr>
              <w:jc w:val="center"/>
              <w:rPr>
                <w:rFonts w:ascii="宋体" w:hAnsi="宋体"/>
                <w:bCs/>
                <w:color w:val="0D0D0D" w:themeColor="text1" w:themeTint="F2"/>
                <w:szCs w:val="21"/>
              </w:rPr>
            </w:pPr>
            <w:r w:rsidRPr="00203A51">
              <w:rPr>
                <w:rFonts w:ascii="宋体" w:hAnsi="宋体" w:hint="eastAsia"/>
                <w:bCs/>
                <w:color w:val="0D0D0D" w:themeColor="text1" w:themeTint="F2"/>
                <w:szCs w:val="21"/>
              </w:rPr>
              <w:t>四</w:t>
            </w:r>
          </w:p>
        </w:tc>
        <w:tc>
          <w:tcPr>
            <w:tcW w:w="2551" w:type="dxa"/>
            <w:vAlign w:val="center"/>
          </w:tcPr>
          <w:p w14:paraId="51F65F77" w14:textId="77777777" w:rsidR="00CA314E" w:rsidRPr="00203A51" w:rsidRDefault="001B5B2D">
            <w:pPr>
              <w:jc w:val="left"/>
              <w:rPr>
                <w:rFonts w:ascii="宋体" w:hAnsi="宋体"/>
                <w:bCs/>
                <w:color w:val="0D0D0D" w:themeColor="text1" w:themeTint="F2"/>
                <w:szCs w:val="21"/>
              </w:rPr>
            </w:pPr>
            <w:proofErr w:type="gramStart"/>
            <w:r w:rsidRPr="00203A51">
              <w:rPr>
                <w:rFonts w:ascii="宋体" w:hAnsi="宋体" w:hint="eastAsia"/>
                <w:bCs/>
                <w:color w:val="0D0D0D" w:themeColor="text1" w:themeTint="F2"/>
                <w:szCs w:val="21"/>
              </w:rPr>
              <w:t>规</w:t>
            </w:r>
            <w:proofErr w:type="gramEnd"/>
            <w:r w:rsidRPr="00203A51">
              <w:rPr>
                <w:rFonts w:ascii="宋体" w:hAnsi="宋体" w:hint="eastAsia"/>
                <w:bCs/>
                <w:color w:val="0D0D0D" w:themeColor="text1" w:themeTint="F2"/>
                <w:szCs w:val="21"/>
              </w:rPr>
              <w:t>费及税金</w:t>
            </w:r>
          </w:p>
        </w:tc>
        <w:tc>
          <w:tcPr>
            <w:tcW w:w="3749" w:type="dxa"/>
            <w:vAlign w:val="center"/>
          </w:tcPr>
          <w:p w14:paraId="73B93211" w14:textId="77777777" w:rsidR="00CA314E" w:rsidRPr="00203A51" w:rsidRDefault="001B5B2D">
            <w:pPr>
              <w:jc w:val="left"/>
              <w:rPr>
                <w:rFonts w:ascii="宋体" w:hAnsi="宋体"/>
                <w:bCs/>
                <w:color w:val="0D0D0D" w:themeColor="text1" w:themeTint="F2"/>
                <w:szCs w:val="21"/>
              </w:rPr>
            </w:pPr>
            <w:r w:rsidRPr="00203A51">
              <w:rPr>
                <w:rFonts w:ascii="宋体" w:hAnsi="宋体" w:hint="eastAsia"/>
                <w:bCs/>
                <w:color w:val="0D0D0D" w:themeColor="text1" w:themeTint="F2"/>
                <w:szCs w:val="21"/>
              </w:rPr>
              <w:t>（以第一、二、三项费用为依据，按本合同</w:t>
            </w:r>
            <w:r w:rsidRPr="00203A51">
              <w:rPr>
                <w:rFonts w:ascii="宋体" w:hAnsi="宋体" w:cs="宋体" w:hint="eastAsia"/>
                <w:color w:val="0D0D0D" w:themeColor="text1" w:themeTint="F2"/>
                <w:kern w:val="0"/>
                <w:szCs w:val="21"/>
              </w:rPr>
              <w:t>相关规定计算</w:t>
            </w:r>
            <w:r w:rsidRPr="00203A51">
              <w:rPr>
                <w:rFonts w:ascii="宋体" w:hAnsi="宋体" w:hint="eastAsia"/>
                <w:bCs/>
                <w:color w:val="0D0D0D" w:themeColor="text1" w:themeTint="F2"/>
                <w:szCs w:val="21"/>
              </w:rPr>
              <w:t>）</w:t>
            </w:r>
          </w:p>
        </w:tc>
        <w:tc>
          <w:tcPr>
            <w:tcW w:w="2004" w:type="dxa"/>
          </w:tcPr>
          <w:p w14:paraId="22C2AE37" w14:textId="77777777" w:rsidR="00CA314E" w:rsidRPr="00203A51" w:rsidRDefault="00CA314E">
            <w:pPr>
              <w:jc w:val="center"/>
              <w:rPr>
                <w:rFonts w:ascii="宋体" w:hAnsi="宋体"/>
                <w:bCs/>
                <w:color w:val="0D0D0D" w:themeColor="text1" w:themeTint="F2"/>
                <w:szCs w:val="21"/>
              </w:rPr>
            </w:pPr>
          </w:p>
        </w:tc>
      </w:tr>
    </w:tbl>
    <w:p w14:paraId="64C505B1" w14:textId="77777777" w:rsidR="00CA314E" w:rsidRPr="00203A51" w:rsidRDefault="00CA314E">
      <w:pPr>
        <w:spacing w:line="360" w:lineRule="auto"/>
        <w:ind w:firstLineChars="200" w:firstLine="420"/>
        <w:rPr>
          <w:rFonts w:ascii="仿宋_GB2312" w:eastAsia="仿宋_GB2312" w:hAnsi="宋体"/>
          <w:color w:val="0D0D0D" w:themeColor="text1" w:themeTint="F2"/>
          <w:kern w:val="0"/>
          <w:szCs w:val="21"/>
        </w:rPr>
      </w:pPr>
    </w:p>
    <w:p w14:paraId="7578412C" w14:textId="77777777" w:rsidR="00CA314E" w:rsidRPr="00203A51" w:rsidRDefault="001B5B2D">
      <w:pPr>
        <w:autoSpaceDE w:val="0"/>
        <w:autoSpaceDN w:val="0"/>
        <w:adjustRightInd w:val="0"/>
        <w:spacing w:before="50" w:after="50" w:line="360" w:lineRule="auto"/>
        <w:ind w:firstLineChars="200" w:firstLine="420"/>
        <w:jc w:val="left"/>
        <w:rPr>
          <w:rFonts w:ascii="宋体" w:hAnsi="宋体"/>
          <w:color w:val="0D0D0D" w:themeColor="text1" w:themeTint="F2"/>
          <w:szCs w:val="21"/>
        </w:rPr>
      </w:pPr>
      <w:r w:rsidRPr="00203A51">
        <w:rPr>
          <w:rFonts w:ascii="宋体" w:hAnsi="宋体" w:hint="eastAsia"/>
          <w:color w:val="0D0D0D" w:themeColor="text1" w:themeTint="F2"/>
          <w:szCs w:val="21"/>
        </w:rPr>
        <w:t>17.1.3.</w:t>
      </w:r>
      <w:r w:rsidRPr="00203A51">
        <w:rPr>
          <w:rFonts w:ascii="宋体" w:hAnsi="宋体"/>
          <w:color w:val="0D0D0D" w:themeColor="text1" w:themeTint="F2"/>
          <w:szCs w:val="21"/>
        </w:rPr>
        <w:t>4</w:t>
      </w:r>
      <w:r w:rsidRPr="00203A51">
        <w:rPr>
          <w:rFonts w:ascii="宋体" w:hAnsi="宋体" w:hint="eastAsia"/>
          <w:color w:val="0D0D0D" w:themeColor="text1" w:themeTint="F2"/>
          <w:szCs w:val="21"/>
        </w:rPr>
        <w:t>工程优质费</w:t>
      </w:r>
      <w:r w:rsidRPr="00203A51">
        <w:rPr>
          <w:rFonts w:ascii="宋体" w:hAnsi="宋体" w:hint="eastAsia"/>
          <w:color w:val="0D0D0D" w:themeColor="text1" w:themeTint="F2"/>
          <w:szCs w:val="21"/>
        </w:rPr>
        <w:t xml:space="preserve"> </w:t>
      </w:r>
      <w:r w:rsidRPr="00203A51">
        <w:rPr>
          <w:rFonts w:ascii="宋体" w:hAnsi="宋体" w:hint="eastAsia"/>
          <w:color w:val="0D0D0D" w:themeColor="text1" w:themeTint="F2"/>
          <w:szCs w:val="21"/>
        </w:rPr>
        <w:t>（合同工</w:t>
      </w:r>
      <w:proofErr w:type="gramStart"/>
      <w:r w:rsidRPr="00203A51">
        <w:rPr>
          <w:rFonts w:ascii="宋体" w:hAnsi="宋体" w:hint="eastAsia"/>
          <w:color w:val="0D0D0D" w:themeColor="text1" w:themeTint="F2"/>
          <w:szCs w:val="21"/>
        </w:rPr>
        <w:t>程同时</w:t>
      </w:r>
      <w:proofErr w:type="gramEnd"/>
      <w:r w:rsidRPr="00203A51">
        <w:rPr>
          <w:rFonts w:ascii="宋体" w:hAnsi="宋体" w:hint="eastAsia"/>
          <w:color w:val="0D0D0D" w:themeColor="text1" w:themeTint="F2"/>
          <w:szCs w:val="21"/>
        </w:rPr>
        <w:t>获得下列多个奖项的，只按最高奖项的额度计算）：</w:t>
      </w:r>
    </w:p>
    <w:p w14:paraId="21692814" w14:textId="77777777" w:rsidR="00CA314E" w:rsidRPr="00203A51" w:rsidRDefault="001B5B2D">
      <w:pPr>
        <w:autoSpaceDE w:val="0"/>
        <w:autoSpaceDN w:val="0"/>
        <w:adjustRightInd w:val="0"/>
        <w:spacing w:before="50" w:after="50" w:line="360" w:lineRule="auto"/>
        <w:ind w:firstLineChars="200" w:firstLine="420"/>
        <w:jc w:val="left"/>
        <w:rPr>
          <w:rFonts w:ascii="宋体" w:hAnsi="宋体"/>
          <w:color w:val="0D0D0D" w:themeColor="text1" w:themeTint="F2"/>
          <w:szCs w:val="21"/>
        </w:rPr>
      </w:pPr>
      <w:r w:rsidRPr="00203A51">
        <w:rPr>
          <w:rFonts w:ascii="Segoe UI Symbol" w:hAnsi="Segoe UI Symbol" w:cs="Segoe UI Symbol"/>
          <w:color w:val="0D0D0D" w:themeColor="text1" w:themeTint="F2"/>
          <w:szCs w:val="21"/>
        </w:rPr>
        <w:t>☑</w:t>
      </w:r>
      <w:r w:rsidRPr="00203A51">
        <w:rPr>
          <w:rFonts w:ascii="宋体" w:hAnsi="宋体" w:hint="eastAsia"/>
          <w:color w:val="0D0D0D" w:themeColor="text1" w:themeTint="F2"/>
          <w:szCs w:val="21"/>
        </w:rPr>
        <w:t xml:space="preserve"> </w:t>
      </w:r>
      <w:r w:rsidRPr="00203A51">
        <w:rPr>
          <w:rFonts w:ascii="宋体" w:hAnsi="宋体" w:hint="eastAsia"/>
          <w:color w:val="0D0D0D" w:themeColor="text1" w:themeTint="F2"/>
          <w:szCs w:val="21"/>
        </w:rPr>
        <w:t>本合同工程无工程优质费，本款不适用，并增加以下规定：</w:t>
      </w:r>
    </w:p>
    <w:p w14:paraId="5A333ABD" w14:textId="77777777" w:rsidR="00CA314E" w:rsidRPr="00203A51" w:rsidRDefault="001B5B2D">
      <w:pPr>
        <w:spacing w:beforeLines="50" w:before="156" w:afterLines="50" w:after="156" w:line="360" w:lineRule="auto"/>
        <w:ind w:firstLineChars="200" w:firstLine="420"/>
        <w:jc w:val="left"/>
        <w:rPr>
          <w:rFonts w:ascii="宋体" w:hAnsi="宋体"/>
          <w:color w:val="0D0D0D" w:themeColor="text1" w:themeTint="F2"/>
          <w:kern w:val="0"/>
          <w:szCs w:val="21"/>
        </w:rPr>
      </w:pPr>
      <w:r w:rsidRPr="00203A51">
        <w:rPr>
          <w:rFonts w:ascii="宋体" w:hAnsi="宋体" w:hint="eastAsia"/>
          <w:color w:val="0D0D0D" w:themeColor="text1" w:themeTint="F2"/>
          <w:kern w:val="0"/>
          <w:szCs w:val="21"/>
        </w:rPr>
        <w:t>单位工程验收质量达不到本合同约定的质量标准——</w:t>
      </w:r>
      <w:r w:rsidRPr="00203A51">
        <w:rPr>
          <w:rFonts w:ascii="宋体" w:hAnsi="宋体" w:hint="eastAsia"/>
          <w:color w:val="0D0D0D" w:themeColor="text1" w:themeTint="F2"/>
          <w:kern w:val="0"/>
          <w:szCs w:val="21"/>
        </w:rPr>
        <w:t>“合格”</w:t>
      </w:r>
      <w:r w:rsidRPr="00203A51">
        <w:rPr>
          <w:rFonts w:ascii="宋体" w:hAnsi="宋体"/>
          <w:color w:val="0D0D0D" w:themeColor="text1" w:themeTint="F2"/>
          <w:kern w:val="0"/>
          <w:szCs w:val="21"/>
        </w:rPr>
        <w:t>&amp;</w:t>
      </w:r>
      <w:r w:rsidRPr="00203A51">
        <w:rPr>
          <w:rFonts w:ascii="宋体" w:hAnsi="宋体" w:hint="eastAsia"/>
          <w:color w:val="0D0D0D" w:themeColor="text1" w:themeTint="F2"/>
          <w:kern w:val="0"/>
          <w:szCs w:val="21"/>
          <w:lang w:eastAsia="zh-Hans"/>
        </w:rPr>
        <w:t>“大禹奖”</w:t>
      </w:r>
      <w:r w:rsidRPr="00203A51">
        <w:rPr>
          <w:rFonts w:ascii="宋体" w:hAnsi="宋体" w:hint="eastAsia"/>
          <w:color w:val="0D0D0D" w:themeColor="text1" w:themeTint="F2"/>
          <w:kern w:val="0"/>
          <w:szCs w:val="21"/>
        </w:rPr>
        <w:t>，</w:t>
      </w:r>
      <w:r w:rsidRPr="00203A51">
        <w:rPr>
          <w:rFonts w:ascii="宋体" w:hAnsi="宋体" w:hint="eastAsia"/>
          <w:color w:val="0D0D0D" w:themeColor="text1" w:themeTint="F2"/>
          <w:kern w:val="0"/>
          <w:szCs w:val="21"/>
        </w:rPr>
        <w:t>承包人须承担违约金，金额为单位工程结算价的</w:t>
      </w:r>
      <w:r w:rsidRPr="00203A51">
        <w:rPr>
          <w:rFonts w:ascii="宋体" w:hAnsi="宋体"/>
          <w:color w:val="0D0D0D" w:themeColor="text1" w:themeTint="F2"/>
          <w:kern w:val="0"/>
          <w:szCs w:val="21"/>
        </w:rPr>
        <w:t>3%</w:t>
      </w:r>
      <w:r w:rsidRPr="00203A51">
        <w:rPr>
          <w:rFonts w:ascii="宋体" w:hAnsi="宋体"/>
          <w:color w:val="0D0D0D" w:themeColor="text1" w:themeTint="F2"/>
          <w:kern w:val="0"/>
          <w:szCs w:val="21"/>
        </w:rPr>
        <w:t>。</w:t>
      </w:r>
    </w:p>
    <w:p w14:paraId="7A615CB1" w14:textId="77777777" w:rsidR="00CA314E" w:rsidRPr="00203A51" w:rsidRDefault="001B5B2D">
      <w:pPr>
        <w:spacing w:after="120"/>
        <w:ind w:firstLine="420"/>
        <w:rPr>
          <w:rFonts w:ascii="宋体" w:hAnsi="宋体"/>
          <w:color w:val="0D0D0D" w:themeColor="text1" w:themeTint="F2"/>
          <w:kern w:val="0"/>
          <w:szCs w:val="21"/>
        </w:rPr>
      </w:pPr>
      <w:r w:rsidRPr="00203A51">
        <w:rPr>
          <w:rFonts w:ascii="宋体" w:hAnsi="宋体" w:hint="eastAsia"/>
          <w:color w:val="0D0D0D" w:themeColor="text1" w:themeTint="F2"/>
          <w:kern w:val="0"/>
          <w:szCs w:val="21"/>
        </w:rPr>
        <w:t>17.1.3.5</w:t>
      </w:r>
      <w:r w:rsidRPr="00203A51">
        <w:rPr>
          <w:rFonts w:ascii="宋体" w:hAnsi="宋体" w:hint="eastAsia"/>
          <w:color w:val="0D0D0D" w:themeColor="text1" w:themeTint="F2"/>
          <w:kern w:val="0"/>
          <w:szCs w:val="21"/>
        </w:rPr>
        <w:t>结算原则</w:t>
      </w:r>
    </w:p>
    <w:p w14:paraId="042DF20F" w14:textId="3206BDB7" w:rsidR="00CA314E" w:rsidRPr="00203A51" w:rsidRDefault="001B5B2D" w:rsidP="00DA1D15">
      <w:pPr>
        <w:autoSpaceDE w:val="0"/>
        <w:autoSpaceDN w:val="0"/>
        <w:adjustRightInd w:val="0"/>
        <w:spacing w:before="50" w:after="50" w:line="360" w:lineRule="auto"/>
        <w:ind w:firstLineChars="200" w:firstLine="420"/>
        <w:jc w:val="left"/>
        <w:rPr>
          <w:rFonts w:ascii="宋体" w:hAnsi="宋体"/>
          <w:color w:val="0D0D0D" w:themeColor="text1" w:themeTint="F2"/>
          <w:szCs w:val="21"/>
        </w:rPr>
      </w:pPr>
      <w:r w:rsidRPr="00203A51">
        <w:rPr>
          <w:rFonts w:ascii="宋体" w:hAnsi="宋体" w:hint="eastAsia"/>
          <w:color w:val="0D0D0D" w:themeColor="text1" w:themeTint="F2"/>
          <w:szCs w:val="21"/>
        </w:rPr>
        <w:t>本项目工程费以修正</w:t>
      </w:r>
      <w:proofErr w:type="gramStart"/>
      <w:r w:rsidRPr="00203A51">
        <w:rPr>
          <w:rFonts w:ascii="宋体" w:hAnsi="宋体" w:hint="eastAsia"/>
          <w:color w:val="0D0D0D" w:themeColor="text1" w:themeTint="F2"/>
          <w:szCs w:val="21"/>
        </w:rPr>
        <w:t>价合同</w:t>
      </w:r>
      <w:proofErr w:type="gramEnd"/>
      <w:r w:rsidRPr="00203A51">
        <w:rPr>
          <w:rFonts w:ascii="宋体" w:hAnsi="宋体" w:hint="eastAsia"/>
          <w:color w:val="0D0D0D" w:themeColor="text1" w:themeTint="F2"/>
          <w:szCs w:val="21"/>
        </w:rPr>
        <w:t>为依据，综合单价按照修正清单综合单价计算，工程量按实结算。最终以</w:t>
      </w:r>
      <w:r w:rsidRPr="00203A51">
        <w:rPr>
          <w:rFonts w:ascii="宋体" w:hAnsi="宋体" w:hint="eastAsia"/>
          <w:color w:val="0D0D0D" w:themeColor="text1" w:themeTint="F2"/>
          <w:szCs w:val="21"/>
        </w:rPr>
        <w:t>有审核权限部门审核</w:t>
      </w:r>
      <w:r w:rsidRPr="00203A51">
        <w:rPr>
          <w:rFonts w:ascii="宋体" w:hAnsi="宋体" w:hint="eastAsia"/>
          <w:color w:val="0D0D0D" w:themeColor="text1" w:themeTint="F2"/>
          <w:szCs w:val="21"/>
        </w:rPr>
        <w:t>结果为准。承包人对编制的设计概算、施工图预算、修正合同价款的准确性和完整性负责，施工部分修正合同价格后，承包人必须按图施工，且不得再以工程量有误</w:t>
      </w:r>
      <w:r w:rsidRPr="00203A51">
        <w:rPr>
          <w:rFonts w:ascii="宋体" w:hAnsi="宋体"/>
          <w:color w:val="0D0D0D" w:themeColor="text1" w:themeTint="F2"/>
          <w:szCs w:val="21"/>
        </w:rPr>
        <w:t xml:space="preserve"> (</w:t>
      </w:r>
      <w:r w:rsidRPr="00203A51">
        <w:rPr>
          <w:rFonts w:ascii="宋体" w:hAnsi="宋体" w:hint="eastAsia"/>
          <w:color w:val="0D0D0D" w:themeColor="text1" w:themeTint="F2"/>
          <w:szCs w:val="21"/>
        </w:rPr>
        <w:t>含项目特征描述不符、工程量清单缺项、工程量偏差</w:t>
      </w:r>
      <w:r w:rsidRPr="00203A51">
        <w:rPr>
          <w:rFonts w:ascii="宋体" w:hAnsi="宋体"/>
          <w:color w:val="0D0D0D" w:themeColor="text1" w:themeTint="F2"/>
          <w:szCs w:val="21"/>
        </w:rPr>
        <w:t>)</w:t>
      </w:r>
      <w:r w:rsidRPr="00203A51">
        <w:rPr>
          <w:rFonts w:ascii="宋体" w:hAnsi="宋体" w:hint="eastAsia"/>
          <w:color w:val="0D0D0D" w:themeColor="text1" w:themeTint="F2"/>
          <w:szCs w:val="21"/>
        </w:rPr>
        <w:t>为由向发包人提出调增合同价款的要求。</w:t>
      </w:r>
    </w:p>
    <w:p w14:paraId="678C95AF" w14:textId="77777777" w:rsidR="00CA314E" w:rsidRPr="00203A51" w:rsidRDefault="001B5B2D">
      <w:pPr>
        <w:autoSpaceDE w:val="0"/>
        <w:autoSpaceDN w:val="0"/>
        <w:adjustRightInd w:val="0"/>
        <w:spacing w:before="50" w:after="50" w:line="360" w:lineRule="auto"/>
        <w:ind w:firstLineChars="200" w:firstLine="420"/>
        <w:jc w:val="left"/>
        <w:rPr>
          <w:color w:val="0D0D0D" w:themeColor="text1" w:themeTint="F2"/>
        </w:rPr>
      </w:pPr>
      <w:r w:rsidRPr="00203A51">
        <w:rPr>
          <w:rFonts w:ascii="宋体" w:hAnsi="宋体" w:hint="eastAsia"/>
          <w:color w:val="0D0D0D" w:themeColor="text1" w:themeTint="F2"/>
          <w:szCs w:val="21"/>
        </w:rPr>
        <w:t>17.1.3.</w:t>
      </w:r>
      <w:r w:rsidRPr="00203A51">
        <w:rPr>
          <w:rFonts w:ascii="宋体" w:hAnsi="宋体"/>
          <w:color w:val="0D0D0D" w:themeColor="text1" w:themeTint="F2"/>
          <w:szCs w:val="21"/>
        </w:rPr>
        <w:t>6</w:t>
      </w:r>
      <w:r w:rsidRPr="00203A51">
        <w:rPr>
          <w:rFonts w:ascii="宋体" w:hAnsi="宋体" w:hint="eastAsia"/>
          <w:color w:val="0D0D0D" w:themeColor="text1" w:themeTint="F2"/>
          <w:szCs w:val="21"/>
        </w:rPr>
        <w:t>发包人拟将本工程纳入工程款专用监管范畴，中标人应积极配合发包人、</w:t>
      </w:r>
      <w:r w:rsidRPr="00203A51">
        <w:rPr>
          <w:rFonts w:ascii="宋体" w:hAnsi="宋体"/>
          <w:color w:val="0D0D0D" w:themeColor="text1" w:themeTint="F2"/>
          <w:szCs w:val="21"/>
        </w:rPr>
        <w:t>立项业主</w:t>
      </w:r>
      <w:r w:rsidRPr="00203A51">
        <w:rPr>
          <w:rFonts w:ascii="宋体" w:hAnsi="宋体" w:hint="eastAsia"/>
          <w:color w:val="0D0D0D" w:themeColor="text1" w:themeTint="F2"/>
          <w:szCs w:val="21"/>
        </w:rPr>
        <w:t>等签订《项目工程款资金账户监管协议》，并配合做好本工程资金监管的协助工作。</w:t>
      </w:r>
    </w:p>
    <w:p w14:paraId="175748CC" w14:textId="77777777" w:rsidR="00CA314E" w:rsidRPr="00203A51" w:rsidRDefault="001B5B2D">
      <w:pPr>
        <w:pStyle w:val="4"/>
        <w:spacing w:before="240" w:after="120" w:line="360" w:lineRule="auto"/>
        <w:rPr>
          <w:color w:val="0D0D0D" w:themeColor="text1" w:themeTint="F2"/>
        </w:rPr>
      </w:pPr>
      <w:r w:rsidRPr="00203A51">
        <w:rPr>
          <w:rFonts w:hint="eastAsia"/>
          <w:color w:val="0D0D0D" w:themeColor="text1" w:themeTint="F2"/>
        </w:rPr>
        <w:t xml:space="preserve">17.2 </w:t>
      </w:r>
      <w:r w:rsidRPr="00203A51">
        <w:rPr>
          <w:rFonts w:hint="eastAsia"/>
          <w:color w:val="0D0D0D" w:themeColor="text1" w:themeTint="F2"/>
        </w:rPr>
        <w:t>预付款</w:t>
      </w:r>
    </w:p>
    <w:p w14:paraId="0A907502" w14:textId="77777777" w:rsidR="00CA314E" w:rsidRPr="00203A51" w:rsidRDefault="001B5B2D">
      <w:pPr>
        <w:autoSpaceDE w:val="0"/>
        <w:autoSpaceDN w:val="0"/>
        <w:adjustRightInd w:val="0"/>
        <w:spacing w:before="50" w:after="50" w:line="360" w:lineRule="auto"/>
        <w:ind w:firstLineChars="200" w:firstLine="420"/>
        <w:jc w:val="left"/>
        <w:rPr>
          <w:rFonts w:ascii="宋体" w:hAnsi="宋体"/>
          <w:color w:val="0D0D0D" w:themeColor="text1" w:themeTint="F2"/>
          <w:szCs w:val="21"/>
        </w:rPr>
      </w:pPr>
      <w:r w:rsidRPr="00203A51">
        <w:rPr>
          <w:rFonts w:ascii="宋体" w:hAnsi="宋体" w:hint="eastAsia"/>
          <w:color w:val="0D0D0D" w:themeColor="text1" w:themeTint="F2"/>
          <w:szCs w:val="21"/>
        </w:rPr>
        <w:t>双方协商一致，本条款补充如下：</w:t>
      </w:r>
    </w:p>
    <w:p w14:paraId="62E5785C" w14:textId="77777777" w:rsidR="00CA314E" w:rsidRPr="00203A51" w:rsidRDefault="001B5B2D">
      <w:pPr>
        <w:autoSpaceDE w:val="0"/>
        <w:autoSpaceDN w:val="0"/>
        <w:adjustRightInd w:val="0"/>
        <w:spacing w:before="50" w:after="50" w:line="360" w:lineRule="auto"/>
        <w:ind w:firstLineChars="200" w:firstLine="420"/>
        <w:jc w:val="left"/>
        <w:rPr>
          <w:rFonts w:ascii="宋体" w:hAnsi="宋体"/>
          <w:color w:val="0D0D0D" w:themeColor="text1" w:themeTint="F2"/>
          <w:szCs w:val="21"/>
        </w:rPr>
      </w:pPr>
      <w:r w:rsidRPr="00203A51">
        <w:rPr>
          <w:rFonts w:ascii="宋体" w:hAnsi="宋体" w:hint="eastAsia"/>
          <w:color w:val="0D0D0D" w:themeColor="text1" w:themeTint="F2"/>
          <w:szCs w:val="21"/>
        </w:rPr>
        <w:t>（</w:t>
      </w:r>
      <w:r w:rsidRPr="00203A51">
        <w:rPr>
          <w:rFonts w:ascii="宋体" w:hAnsi="宋体" w:hint="eastAsia"/>
          <w:color w:val="0D0D0D" w:themeColor="text1" w:themeTint="F2"/>
          <w:szCs w:val="21"/>
        </w:rPr>
        <w:t>1</w:t>
      </w:r>
      <w:r w:rsidRPr="00203A51">
        <w:rPr>
          <w:rFonts w:ascii="宋体" w:hAnsi="宋体" w:hint="eastAsia"/>
          <w:color w:val="0D0D0D" w:themeColor="text1" w:themeTint="F2"/>
          <w:szCs w:val="21"/>
        </w:rPr>
        <w:t>）承包人按招标文件及合同专用条款的要求提交履约银行保函及预付款保函后，承包人提交工程预付款申请书，</w:t>
      </w:r>
      <w:r w:rsidRPr="00203A51">
        <w:rPr>
          <w:rFonts w:ascii="宋体" w:hAnsi="宋体" w:hint="eastAsia"/>
          <w:color w:val="0D0D0D" w:themeColor="text1" w:themeTint="F2"/>
          <w:szCs w:val="21"/>
          <w:u w:val="single"/>
        </w:rPr>
        <w:t>发包人收到后</w:t>
      </w:r>
      <w:r w:rsidRPr="00203A51">
        <w:rPr>
          <w:rFonts w:ascii="宋体" w:hAnsi="宋体"/>
          <w:color w:val="0D0D0D" w:themeColor="text1" w:themeTint="F2"/>
          <w:szCs w:val="21"/>
          <w:u w:val="single"/>
        </w:rPr>
        <w:t>14</w:t>
      </w:r>
      <w:r w:rsidRPr="00203A51">
        <w:rPr>
          <w:rFonts w:ascii="宋体" w:hAnsi="宋体"/>
          <w:color w:val="0D0D0D" w:themeColor="text1" w:themeTint="F2"/>
          <w:szCs w:val="21"/>
          <w:u w:val="single"/>
        </w:rPr>
        <w:t>天内向承包人支付</w:t>
      </w:r>
      <w:r w:rsidRPr="00203A51">
        <w:rPr>
          <w:rFonts w:ascii="宋体" w:hAnsi="宋体" w:hint="eastAsia"/>
          <w:color w:val="0D0D0D" w:themeColor="text1" w:themeTint="F2"/>
          <w:szCs w:val="21"/>
          <w:u w:val="single"/>
        </w:rPr>
        <w:t>建安费中标价的</w:t>
      </w:r>
      <w:r w:rsidRPr="00203A51">
        <w:rPr>
          <w:rFonts w:ascii="宋体" w:hAnsi="宋体"/>
          <w:color w:val="0D0D0D" w:themeColor="text1" w:themeTint="F2"/>
          <w:szCs w:val="21"/>
          <w:u w:val="single"/>
        </w:rPr>
        <w:t>10%-30%</w:t>
      </w:r>
      <w:r w:rsidRPr="00203A51">
        <w:rPr>
          <w:rFonts w:ascii="宋体" w:hAnsi="宋体"/>
          <w:color w:val="0D0D0D" w:themeColor="text1" w:themeTint="F2"/>
          <w:szCs w:val="21"/>
          <w:u w:val="single"/>
        </w:rPr>
        <w:t>作为工程预付款</w:t>
      </w:r>
      <w:r w:rsidRPr="00203A51">
        <w:rPr>
          <w:rFonts w:ascii="宋体" w:hAnsi="宋体" w:hint="eastAsia"/>
          <w:color w:val="0D0D0D" w:themeColor="text1" w:themeTint="F2"/>
          <w:szCs w:val="21"/>
        </w:rPr>
        <w:t>。发包人在确保项目风险可控情况下，有权根据工程交地及施工准备工作情况酌情调整预付款支付比例和进度。承包人须在申请第一笔工程</w:t>
      </w:r>
      <w:proofErr w:type="gramStart"/>
      <w:r w:rsidRPr="00203A51">
        <w:rPr>
          <w:rFonts w:ascii="宋体" w:hAnsi="宋体" w:hint="eastAsia"/>
          <w:color w:val="0D0D0D" w:themeColor="text1" w:themeTint="F2"/>
          <w:szCs w:val="21"/>
        </w:rPr>
        <w:t>进度款前完成</w:t>
      </w:r>
      <w:proofErr w:type="gramEnd"/>
      <w:r w:rsidRPr="00203A51">
        <w:rPr>
          <w:rFonts w:ascii="宋体" w:hAnsi="宋体" w:hint="eastAsia"/>
          <w:color w:val="0D0D0D" w:themeColor="text1" w:themeTint="F2"/>
          <w:szCs w:val="21"/>
        </w:rPr>
        <w:t>预付款的申领手续，否则视为放弃。</w:t>
      </w:r>
      <w:r w:rsidRPr="00203A51">
        <w:rPr>
          <w:rFonts w:hint="eastAsia"/>
          <w:color w:val="0D0D0D" w:themeColor="text1" w:themeTint="F2"/>
          <w:szCs w:val="21"/>
        </w:rPr>
        <w:lastRenderedPageBreak/>
        <w:t>签订合同后第一笔工程进度款申请前可一次性或分批支付预付款。</w:t>
      </w:r>
    </w:p>
    <w:p w14:paraId="184748D3" w14:textId="77777777" w:rsidR="00CA314E" w:rsidRPr="00203A51" w:rsidRDefault="001B5B2D">
      <w:pPr>
        <w:autoSpaceDE w:val="0"/>
        <w:autoSpaceDN w:val="0"/>
        <w:adjustRightInd w:val="0"/>
        <w:spacing w:before="50" w:after="50" w:line="360" w:lineRule="auto"/>
        <w:ind w:firstLineChars="200" w:firstLine="420"/>
        <w:jc w:val="left"/>
        <w:rPr>
          <w:rFonts w:ascii="宋体" w:hAnsi="宋体"/>
          <w:color w:val="0D0D0D" w:themeColor="text1" w:themeTint="F2"/>
          <w:szCs w:val="21"/>
        </w:rPr>
      </w:pPr>
      <w:r w:rsidRPr="00203A51">
        <w:rPr>
          <w:rFonts w:ascii="宋体" w:hAnsi="宋体" w:hint="eastAsia"/>
          <w:color w:val="0D0D0D" w:themeColor="text1" w:themeTint="F2"/>
          <w:szCs w:val="21"/>
        </w:rPr>
        <w:t>（</w:t>
      </w:r>
      <w:r w:rsidRPr="00203A51">
        <w:rPr>
          <w:rFonts w:ascii="宋体" w:hAnsi="宋体" w:hint="eastAsia"/>
          <w:color w:val="0D0D0D" w:themeColor="text1" w:themeTint="F2"/>
          <w:szCs w:val="21"/>
        </w:rPr>
        <w:t>2</w:t>
      </w:r>
      <w:r w:rsidRPr="00203A51">
        <w:rPr>
          <w:rFonts w:ascii="宋体" w:hAnsi="宋体" w:hint="eastAsia"/>
          <w:color w:val="0D0D0D" w:themeColor="text1" w:themeTint="F2"/>
          <w:szCs w:val="21"/>
        </w:rPr>
        <w:t>）扣回工程预付款的时间、比例：</w:t>
      </w:r>
      <w:r w:rsidRPr="00203A51">
        <w:rPr>
          <w:rFonts w:ascii="宋体" w:hAnsi="宋体" w:hint="eastAsia"/>
          <w:color w:val="0D0D0D" w:themeColor="text1" w:themeTint="F2"/>
          <w:szCs w:val="21"/>
          <w:u w:val="single"/>
        </w:rPr>
        <w:t>每一次拨付工程进度款时，扣除工程进度款的</w:t>
      </w:r>
      <w:r w:rsidRPr="00203A51">
        <w:rPr>
          <w:rFonts w:ascii="宋体" w:hAnsi="宋体"/>
          <w:color w:val="0D0D0D" w:themeColor="text1" w:themeTint="F2"/>
          <w:szCs w:val="21"/>
          <w:u w:val="single"/>
        </w:rPr>
        <w:t>40%</w:t>
      </w:r>
      <w:r w:rsidRPr="00203A51">
        <w:rPr>
          <w:rFonts w:ascii="宋体" w:hAnsi="宋体" w:hint="eastAsia"/>
          <w:color w:val="0D0D0D" w:themeColor="text1" w:themeTint="F2"/>
          <w:szCs w:val="21"/>
          <w:u w:val="single"/>
        </w:rPr>
        <w:t>作为抵扣工程预付款，（本期完成</w:t>
      </w:r>
      <w:r w:rsidRPr="00203A51">
        <w:rPr>
          <w:rFonts w:ascii="宋体" w:hAnsi="宋体" w:hint="eastAsia"/>
          <w:color w:val="0D0D0D" w:themeColor="text1" w:themeTint="F2"/>
          <w:szCs w:val="21"/>
          <w:u w:val="single"/>
        </w:rPr>
        <w:t>产值×</w:t>
      </w:r>
      <w:r w:rsidRPr="00203A51">
        <w:rPr>
          <w:rFonts w:ascii="宋体" w:hAnsi="宋体"/>
          <w:color w:val="0D0D0D" w:themeColor="text1" w:themeTint="F2"/>
          <w:szCs w:val="21"/>
          <w:u w:val="single"/>
        </w:rPr>
        <w:t>80%-</w:t>
      </w:r>
      <w:r w:rsidRPr="00203A51">
        <w:rPr>
          <w:rFonts w:ascii="宋体" w:hAnsi="宋体"/>
          <w:color w:val="0D0D0D" w:themeColor="text1" w:themeTint="F2"/>
          <w:szCs w:val="21"/>
          <w:u w:val="single"/>
        </w:rPr>
        <w:t>预付款、违约金</w:t>
      </w:r>
      <w:r w:rsidRPr="00203A51">
        <w:rPr>
          <w:rFonts w:ascii="宋体" w:hAnsi="宋体"/>
          <w:color w:val="0D0D0D" w:themeColor="text1" w:themeTint="F2"/>
          <w:szCs w:val="21"/>
          <w:u w:val="single"/>
        </w:rPr>
        <w:t>=</w:t>
      </w:r>
      <w:r w:rsidRPr="00203A51">
        <w:rPr>
          <w:rFonts w:ascii="宋体" w:hAnsi="宋体"/>
          <w:color w:val="0D0D0D" w:themeColor="text1" w:themeTint="F2"/>
          <w:szCs w:val="21"/>
          <w:u w:val="single"/>
        </w:rPr>
        <w:t>本期应付金额）直至工程预付款抵扣清为止。扣清工程预付款后退还承包人的预付款保函</w:t>
      </w:r>
      <w:r w:rsidRPr="00203A51">
        <w:rPr>
          <w:rFonts w:ascii="宋体" w:hAnsi="宋体" w:hint="eastAsia"/>
          <w:color w:val="0D0D0D" w:themeColor="text1" w:themeTint="F2"/>
          <w:szCs w:val="21"/>
        </w:rPr>
        <w:t>。</w:t>
      </w:r>
    </w:p>
    <w:p w14:paraId="01C1939C" w14:textId="77777777" w:rsidR="00CA314E" w:rsidRPr="00203A51" w:rsidRDefault="001B5B2D">
      <w:pPr>
        <w:autoSpaceDE w:val="0"/>
        <w:autoSpaceDN w:val="0"/>
        <w:adjustRightInd w:val="0"/>
        <w:spacing w:before="50" w:after="50" w:line="360" w:lineRule="auto"/>
        <w:ind w:firstLineChars="200" w:firstLine="420"/>
        <w:jc w:val="left"/>
        <w:rPr>
          <w:rFonts w:ascii="宋体" w:hAnsi="宋体"/>
          <w:color w:val="0D0D0D" w:themeColor="text1" w:themeTint="F2"/>
          <w:szCs w:val="21"/>
        </w:rPr>
      </w:pPr>
      <w:r w:rsidRPr="00203A51">
        <w:rPr>
          <w:rFonts w:ascii="宋体" w:hAnsi="宋体" w:hint="eastAsia"/>
          <w:color w:val="0D0D0D" w:themeColor="text1" w:themeTint="F2"/>
          <w:szCs w:val="21"/>
        </w:rPr>
        <w:t>工程预付款保函应采用《招标文件》规定的参考格式，并由发包人认可的银行出具。若承包人未能出具符合要求的工程预付款保函，则发包人有权拒绝向承包人支付工程预付款。</w:t>
      </w:r>
    </w:p>
    <w:p w14:paraId="7A4869B0" w14:textId="77777777" w:rsidR="00CA314E" w:rsidRPr="00203A51" w:rsidRDefault="001B5B2D">
      <w:pPr>
        <w:pStyle w:val="4"/>
        <w:spacing w:before="240" w:after="120" w:line="360" w:lineRule="auto"/>
        <w:rPr>
          <w:color w:val="0D0D0D" w:themeColor="text1" w:themeTint="F2"/>
        </w:rPr>
      </w:pPr>
      <w:r w:rsidRPr="00203A51">
        <w:rPr>
          <w:rFonts w:hint="eastAsia"/>
          <w:color w:val="0D0D0D" w:themeColor="text1" w:themeTint="F2"/>
        </w:rPr>
        <w:t xml:space="preserve">17.3 </w:t>
      </w:r>
      <w:r w:rsidRPr="00203A51">
        <w:rPr>
          <w:rFonts w:hint="eastAsia"/>
          <w:color w:val="0D0D0D" w:themeColor="text1" w:themeTint="F2"/>
        </w:rPr>
        <w:t>工程进度付款</w:t>
      </w:r>
    </w:p>
    <w:p w14:paraId="470B709D"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17.3.1</w:t>
      </w:r>
      <w:r w:rsidRPr="00203A51">
        <w:rPr>
          <w:rFonts w:ascii="宋体" w:hAnsi="宋体" w:cs="宋体" w:hint="eastAsia"/>
          <w:color w:val="0D0D0D" w:themeColor="text1" w:themeTint="F2"/>
          <w:kern w:val="0"/>
          <w:szCs w:val="21"/>
        </w:rPr>
        <w:t>勘察设计服务费支付方式。</w:t>
      </w:r>
    </w:p>
    <w:p w14:paraId="1CEC0231" w14:textId="77777777" w:rsidR="00CA314E" w:rsidRPr="00203A51" w:rsidRDefault="001B5B2D">
      <w:pPr>
        <w:autoSpaceDE w:val="0"/>
        <w:autoSpaceDN w:val="0"/>
        <w:adjustRightInd w:val="0"/>
        <w:spacing w:before="50" w:after="50" w:line="360" w:lineRule="auto"/>
        <w:ind w:firstLineChars="200" w:firstLine="420"/>
        <w:jc w:val="left"/>
        <w:rPr>
          <w:rFonts w:ascii="宋体" w:hAnsi="宋体"/>
          <w:color w:val="0D0D0D" w:themeColor="text1" w:themeTint="F2"/>
          <w:szCs w:val="21"/>
        </w:rPr>
      </w:pPr>
      <w:r w:rsidRPr="00203A51">
        <w:rPr>
          <w:rFonts w:ascii="宋体" w:hAnsi="宋体"/>
          <w:color w:val="0D0D0D" w:themeColor="text1" w:themeTint="F2"/>
          <w:szCs w:val="21"/>
        </w:rPr>
        <w:t>由</w:t>
      </w:r>
      <w:r w:rsidRPr="00203A51">
        <w:rPr>
          <w:rFonts w:ascii="宋体" w:hAnsi="宋体" w:hint="eastAsia"/>
          <w:color w:val="0D0D0D" w:themeColor="text1" w:themeTint="F2"/>
          <w:szCs w:val="21"/>
        </w:rPr>
        <w:t>发包人根据工作进度</w:t>
      </w:r>
      <w:r w:rsidRPr="00203A51">
        <w:rPr>
          <w:rFonts w:ascii="宋体" w:hAnsi="宋体"/>
          <w:color w:val="0D0D0D" w:themeColor="text1" w:themeTint="F2"/>
          <w:szCs w:val="21"/>
        </w:rPr>
        <w:t>向</w:t>
      </w:r>
      <w:r w:rsidRPr="00203A51">
        <w:rPr>
          <w:rFonts w:ascii="宋体" w:hAnsi="宋体" w:hint="eastAsia"/>
          <w:color w:val="0D0D0D" w:themeColor="text1" w:themeTint="F2"/>
          <w:szCs w:val="21"/>
        </w:rPr>
        <w:t>勘察设计单位分期</w:t>
      </w:r>
      <w:r w:rsidRPr="00203A51">
        <w:rPr>
          <w:rFonts w:ascii="宋体" w:hAnsi="宋体"/>
          <w:color w:val="0D0D0D" w:themeColor="text1" w:themeTint="F2"/>
          <w:szCs w:val="21"/>
        </w:rPr>
        <w:t>支付</w:t>
      </w:r>
      <w:r w:rsidRPr="00203A51">
        <w:rPr>
          <w:rFonts w:ascii="宋体" w:hAnsi="宋体" w:hint="eastAsia"/>
          <w:color w:val="0D0D0D" w:themeColor="text1" w:themeTint="F2"/>
          <w:szCs w:val="21"/>
        </w:rPr>
        <w:t>，支付进度如下：</w:t>
      </w:r>
    </w:p>
    <w:p w14:paraId="251CCC66" w14:textId="77777777" w:rsidR="00CA314E" w:rsidRPr="00203A51" w:rsidRDefault="001B5B2D">
      <w:pPr>
        <w:autoSpaceDE w:val="0"/>
        <w:autoSpaceDN w:val="0"/>
        <w:adjustRightInd w:val="0"/>
        <w:spacing w:before="50" w:after="50" w:line="360" w:lineRule="auto"/>
        <w:ind w:firstLineChars="200" w:firstLine="420"/>
        <w:jc w:val="left"/>
        <w:rPr>
          <w:rFonts w:ascii="宋体" w:hAnsi="宋体"/>
          <w:color w:val="0D0D0D" w:themeColor="text1" w:themeTint="F2"/>
          <w:szCs w:val="21"/>
        </w:rPr>
      </w:pPr>
      <w:r w:rsidRPr="00203A51">
        <w:rPr>
          <w:rFonts w:ascii="宋体" w:hAnsi="宋体" w:hint="eastAsia"/>
          <w:color w:val="0D0D0D" w:themeColor="text1" w:themeTint="F2"/>
          <w:szCs w:val="21"/>
        </w:rPr>
        <w:t>勘察设计工作完成以</w:t>
      </w:r>
      <w:r w:rsidRPr="00203A51">
        <w:rPr>
          <w:rFonts w:ascii="宋体" w:hAnsi="宋体"/>
          <w:color w:val="0D0D0D" w:themeColor="text1" w:themeTint="F2"/>
          <w:szCs w:val="21"/>
        </w:rPr>
        <w:t>工程勘察</w:t>
      </w:r>
      <w:r w:rsidRPr="00203A51">
        <w:rPr>
          <w:rFonts w:ascii="宋体" w:hAnsi="宋体" w:hint="eastAsia"/>
          <w:color w:val="0D0D0D" w:themeColor="text1" w:themeTint="F2"/>
          <w:szCs w:val="21"/>
        </w:rPr>
        <w:t>设计</w:t>
      </w:r>
      <w:r w:rsidRPr="00203A51">
        <w:rPr>
          <w:rFonts w:ascii="宋体" w:hAnsi="宋体"/>
          <w:color w:val="0D0D0D" w:themeColor="text1" w:themeTint="F2"/>
          <w:szCs w:val="21"/>
        </w:rPr>
        <w:t>成果提交</w:t>
      </w:r>
      <w:r w:rsidRPr="00203A51">
        <w:rPr>
          <w:rFonts w:ascii="宋体" w:hAnsi="宋体" w:hint="eastAsia"/>
          <w:color w:val="0D0D0D" w:themeColor="text1" w:themeTint="F2"/>
          <w:szCs w:val="21"/>
        </w:rPr>
        <w:t>审批完成或</w:t>
      </w:r>
      <w:r w:rsidRPr="00203A51">
        <w:rPr>
          <w:rFonts w:ascii="宋体" w:hAnsi="宋体"/>
          <w:color w:val="0D0D0D" w:themeColor="text1" w:themeTint="F2"/>
          <w:szCs w:val="21"/>
        </w:rPr>
        <w:t>被确认合格</w:t>
      </w:r>
      <w:r w:rsidRPr="00203A51">
        <w:rPr>
          <w:rFonts w:ascii="宋体" w:hAnsi="宋体" w:hint="eastAsia"/>
          <w:color w:val="0D0D0D" w:themeColor="text1" w:themeTint="F2"/>
          <w:szCs w:val="21"/>
        </w:rPr>
        <w:t>且工程顺利进入下一阶段或勘察合同符合终止条件为准。对应的勘察设计费按比例分阶段付款，如下：</w:t>
      </w:r>
    </w:p>
    <w:p w14:paraId="5CDA1A2D" w14:textId="2884263B" w:rsidR="00CA314E" w:rsidRPr="00203A51" w:rsidRDefault="001B5B2D">
      <w:pPr>
        <w:autoSpaceDE w:val="0"/>
        <w:autoSpaceDN w:val="0"/>
        <w:adjustRightInd w:val="0"/>
        <w:spacing w:before="50" w:after="50" w:line="360" w:lineRule="auto"/>
        <w:ind w:firstLineChars="200" w:firstLine="420"/>
        <w:jc w:val="left"/>
        <w:rPr>
          <w:rFonts w:ascii="宋体" w:hAnsi="宋体"/>
          <w:color w:val="0D0D0D" w:themeColor="text1" w:themeTint="F2"/>
          <w:szCs w:val="21"/>
        </w:rPr>
      </w:pPr>
      <w:r w:rsidRPr="00203A51">
        <w:rPr>
          <w:rFonts w:ascii="宋体" w:hAnsi="宋体" w:hint="eastAsia"/>
          <w:color w:val="0D0D0D" w:themeColor="text1" w:themeTint="F2"/>
          <w:szCs w:val="21"/>
        </w:rPr>
        <w:t>（</w:t>
      </w:r>
      <w:r w:rsidRPr="00203A51">
        <w:rPr>
          <w:rFonts w:ascii="宋体" w:hAnsi="宋体" w:hint="eastAsia"/>
          <w:color w:val="0D0D0D" w:themeColor="text1" w:themeTint="F2"/>
          <w:szCs w:val="21"/>
        </w:rPr>
        <w:t>1</w:t>
      </w:r>
      <w:r w:rsidRPr="00203A51">
        <w:rPr>
          <w:rFonts w:ascii="宋体" w:hAnsi="宋体" w:hint="eastAsia"/>
          <w:color w:val="0D0D0D" w:themeColor="text1" w:themeTint="F2"/>
          <w:szCs w:val="21"/>
        </w:rPr>
        <w:t>）勘察服务费支付方式：提交勘察成果后最多支付至</w:t>
      </w:r>
      <w:r w:rsidRPr="00203A51">
        <w:rPr>
          <w:rFonts w:ascii="宋体" w:hAnsi="宋体" w:hint="eastAsia"/>
          <w:color w:val="0D0D0D" w:themeColor="text1" w:themeTint="F2"/>
          <w:szCs w:val="21"/>
        </w:rPr>
        <w:t>经</w:t>
      </w:r>
      <w:r w:rsidRPr="00203A51">
        <w:rPr>
          <w:rFonts w:ascii="宋体" w:hAnsi="宋体" w:hint="eastAsia"/>
          <w:color w:val="0D0D0D" w:themeColor="text1" w:themeTint="F2"/>
          <w:szCs w:val="21"/>
        </w:rPr>
        <w:t>发包人确认的</w:t>
      </w:r>
      <w:r w:rsidRPr="00203A51">
        <w:rPr>
          <w:rFonts w:ascii="宋体" w:hAnsi="宋体" w:hint="eastAsia"/>
          <w:color w:val="0D0D0D" w:themeColor="text1" w:themeTint="F2"/>
          <w:szCs w:val="21"/>
        </w:rPr>
        <w:t>勘察工作量按结算</w:t>
      </w:r>
      <w:r w:rsidRPr="00203A51">
        <w:rPr>
          <w:rFonts w:ascii="宋体" w:hAnsi="宋体" w:hint="eastAsia"/>
          <w:color w:val="0D0D0D" w:themeColor="text1" w:themeTint="F2"/>
          <w:szCs w:val="21"/>
        </w:rPr>
        <w:t>方式</w:t>
      </w:r>
      <w:r w:rsidRPr="00203A51">
        <w:rPr>
          <w:rFonts w:ascii="宋体" w:hAnsi="宋体" w:hint="eastAsia"/>
          <w:color w:val="0D0D0D" w:themeColor="text1" w:themeTint="F2"/>
          <w:szCs w:val="21"/>
        </w:rPr>
        <w:t>计算</w:t>
      </w:r>
      <w:r w:rsidRPr="00203A51">
        <w:rPr>
          <w:rFonts w:ascii="宋体" w:hAnsi="宋体" w:hint="eastAsia"/>
          <w:color w:val="0D0D0D" w:themeColor="text1" w:themeTint="F2"/>
          <w:szCs w:val="21"/>
        </w:rPr>
        <w:t>勘察费</w:t>
      </w:r>
      <w:r w:rsidRPr="00203A51">
        <w:rPr>
          <w:rFonts w:ascii="宋体" w:hAnsi="宋体" w:hint="eastAsia"/>
          <w:color w:val="0D0D0D" w:themeColor="text1" w:themeTint="F2"/>
          <w:szCs w:val="21"/>
        </w:rPr>
        <w:t>预计结算价</w:t>
      </w:r>
      <w:r w:rsidRPr="00203A51">
        <w:rPr>
          <w:rFonts w:ascii="宋体" w:hAnsi="宋体" w:hint="eastAsia"/>
          <w:color w:val="0D0D0D" w:themeColor="text1" w:themeTint="F2"/>
          <w:szCs w:val="21"/>
        </w:rPr>
        <w:t>的</w:t>
      </w:r>
      <w:r w:rsidRPr="00203A51">
        <w:rPr>
          <w:rFonts w:ascii="宋体" w:hAnsi="宋体" w:hint="eastAsia"/>
          <w:color w:val="0D0D0D" w:themeColor="text1" w:themeTint="F2"/>
          <w:szCs w:val="21"/>
        </w:rPr>
        <w:t>50%</w:t>
      </w:r>
      <w:r w:rsidRPr="00203A51">
        <w:rPr>
          <w:rFonts w:ascii="宋体" w:hAnsi="宋体" w:hint="eastAsia"/>
          <w:color w:val="0D0D0D" w:themeColor="text1" w:themeTint="F2"/>
          <w:szCs w:val="21"/>
        </w:rPr>
        <w:t>，</w:t>
      </w:r>
      <w:r w:rsidRPr="00203A51">
        <w:rPr>
          <w:rFonts w:ascii="宋体" w:hAnsi="宋体" w:hint="eastAsia"/>
          <w:color w:val="0D0D0D" w:themeColor="text1" w:themeTint="F2"/>
          <w:szCs w:val="21"/>
        </w:rPr>
        <w:t>工程完工验收后，</w:t>
      </w:r>
      <w:r w:rsidRPr="00203A51">
        <w:rPr>
          <w:rFonts w:ascii="宋体" w:hAnsi="宋体" w:hint="eastAsia"/>
          <w:color w:val="0D0D0D" w:themeColor="text1" w:themeTint="F2"/>
          <w:szCs w:val="21"/>
        </w:rPr>
        <w:t>最多可支付至</w:t>
      </w:r>
      <w:r w:rsidRPr="00203A51">
        <w:rPr>
          <w:rFonts w:ascii="宋体" w:hAnsi="宋体" w:hint="eastAsia"/>
          <w:color w:val="0D0D0D" w:themeColor="text1" w:themeTint="F2"/>
          <w:szCs w:val="21"/>
        </w:rPr>
        <w:t>经发包人确认的勘察工作量按结算</w:t>
      </w:r>
      <w:r w:rsidRPr="00203A51">
        <w:rPr>
          <w:rFonts w:ascii="宋体" w:hAnsi="宋体" w:hint="eastAsia"/>
          <w:color w:val="0D0D0D" w:themeColor="text1" w:themeTint="F2"/>
          <w:szCs w:val="21"/>
        </w:rPr>
        <w:t>方式</w:t>
      </w:r>
      <w:r w:rsidRPr="00203A51">
        <w:rPr>
          <w:rFonts w:ascii="宋体" w:hAnsi="宋体" w:hint="eastAsia"/>
          <w:color w:val="0D0D0D" w:themeColor="text1" w:themeTint="F2"/>
          <w:szCs w:val="21"/>
        </w:rPr>
        <w:t>计算勘察费</w:t>
      </w:r>
      <w:r w:rsidRPr="00203A51">
        <w:rPr>
          <w:rFonts w:ascii="宋体" w:hAnsi="宋体" w:hint="eastAsia"/>
          <w:color w:val="0D0D0D" w:themeColor="text1" w:themeTint="F2"/>
          <w:szCs w:val="21"/>
        </w:rPr>
        <w:t>预计结算价</w:t>
      </w:r>
      <w:r w:rsidRPr="00203A51">
        <w:rPr>
          <w:rFonts w:ascii="宋体" w:hAnsi="宋体" w:hint="eastAsia"/>
          <w:color w:val="0D0D0D" w:themeColor="text1" w:themeTint="F2"/>
          <w:szCs w:val="21"/>
        </w:rPr>
        <w:t>的</w:t>
      </w:r>
      <w:r w:rsidRPr="00203A51">
        <w:rPr>
          <w:rFonts w:ascii="宋体" w:hAnsi="宋体" w:hint="eastAsia"/>
          <w:color w:val="0D0D0D" w:themeColor="text1" w:themeTint="F2"/>
          <w:szCs w:val="21"/>
        </w:rPr>
        <w:t>80%</w:t>
      </w:r>
      <w:r w:rsidRPr="00203A51">
        <w:rPr>
          <w:rFonts w:ascii="宋体" w:hAnsi="宋体" w:hint="eastAsia"/>
          <w:color w:val="0D0D0D" w:themeColor="text1" w:themeTint="F2"/>
          <w:szCs w:val="21"/>
        </w:rPr>
        <w:t>；勘察服务费结算后支付至勘察费结算价的</w:t>
      </w:r>
      <w:r w:rsidRPr="00203A51">
        <w:rPr>
          <w:rFonts w:ascii="宋体" w:hAnsi="宋体" w:hint="eastAsia"/>
          <w:color w:val="0D0D0D" w:themeColor="text1" w:themeTint="F2"/>
          <w:szCs w:val="21"/>
        </w:rPr>
        <w:t>100%</w:t>
      </w:r>
      <w:r w:rsidRPr="00203A51">
        <w:rPr>
          <w:rFonts w:ascii="宋体" w:hAnsi="宋体" w:hint="eastAsia"/>
          <w:color w:val="0D0D0D" w:themeColor="text1" w:themeTint="F2"/>
          <w:szCs w:val="21"/>
        </w:rPr>
        <w:t>。</w:t>
      </w:r>
    </w:p>
    <w:p w14:paraId="362B283C" w14:textId="60246ABD" w:rsidR="00CA314E" w:rsidRPr="00203A51" w:rsidRDefault="001B5B2D">
      <w:pPr>
        <w:autoSpaceDE w:val="0"/>
        <w:autoSpaceDN w:val="0"/>
        <w:adjustRightInd w:val="0"/>
        <w:spacing w:before="50" w:after="50" w:line="360" w:lineRule="auto"/>
        <w:ind w:firstLineChars="200" w:firstLine="420"/>
        <w:jc w:val="left"/>
        <w:rPr>
          <w:rFonts w:ascii="宋体" w:hAnsi="宋体"/>
          <w:color w:val="0D0D0D" w:themeColor="text1" w:themeTint="F2"/>
          <w:szCs w:val="21"/>
        </w:rPr>
      </w:pPr>
      <w:r w:rsidRPr="00203A51">
        <w:rPr>
          <w:rFonts w:ascii="宋体" w:hAnsi="宋体" w:hint="eastAsia"/>
          <w:color w:val="0D0D0D" w:themeColor="text1" w:themeTint="F2"/>
          <w:szCs w:val="21"/>
        </w:rPr>
        <w:t>（</w:t>
      </w:r>
      <w:r w:rsidRPr="00203A51">
        <w:rPr>
          <w:rFonts w:ascii="宋体" w:hAnsi="宋体" w:hint="eastAsia"/>
          <w:color w:val="0D0D0D" w:themeColor="text1" w:themeTint="F2"/>
          <w:szCs w:val="21"/>
        </w:rPr>
        <w:t>2</w:t>
      </w:r>
      <w:r w:rsidRPr="00203A51">
        <w:rPr>
          <w:rFonts w:ascii="宋体" w:hAnsi="宋体" w:hint="eastAsia"/>
          <w:color w:val="0D0D0D" w:themeColor="text1" w:themeTint="F2"/>
          <w:szCs w:val="21"/>
        </w:rPr>
        <w:t>）设计服务费支付方式：初步设计提交成果后最多支付至设计服务暂定价的</w:t>
      </w:r>
      <w:r w:rsidRPr="00203A51">
        <w:rPr>
          <w:rFonts w:ascii="宋体" w:hAnsi="宋体" w:hint="eastAsia"/>
          <w:color w:val="0D0D0D" w:themeColor="text1" w:themeTint="F2"/>
          <w:szCs w:val="21"/>
        </w:rPr>
        <w:t>40%</w:t>
      </w:r>
      <w:r w:rsidRPr="00203A51">
        <w:rPr>
          <w:rFonts w:ascii="宋体" w:hAnsi="宋体" w:hint="eastAsia"/>
          <w:color w:val="0D0D0D" w:themeColor="text1" w:themeTint="F2"/>
          <w:szCs w:val="21"/>
        </w:rPr>
        <w:t>，初步设计批复后最多</w:t>
      </w:r>
      <w:proofErr w:type="gramStart"/>
      <w:r w:rsidRPr="00203A51">
        <w:rPr>
          <w:rFonts w:ascii="宋体" w:hAnsi="宋体" w:hint="eastAsia"/>
          <w:color w:val="0D0D0D" w:themeColor="text1" w:themeTint="F2"/>
          <w:szCs w:val="21"/>
        </w:rPr>
        <w:t>支付至</w:t>
      </w:r>
      <w:r w:rsidRPr="00203A51">
        <w:rPr>
          <w:rFonts w:ascii="宋体" w:hAnsi="宋体" w:hint="eastAsia"/>
          <w:color w:val="0D0D0D" w:themeColor="text1" w:themeTint="F2"/>
          <w:szCs w:val="21"/>
        </w:rPr>
        <w:t>按设计费</w:t>
      </w:r>
      <w:proofErr w:type="gramEnd"/>
      <w:r w:rsidRPr="00203A51">
        <w:rPr>
          <w:rFonts w:ascii="宋体" w:hAnsi="宋体" w:hint="eastAsia"/>
          <w:color w:val="0D0D0D" w:themeColor="text1" w:themeTint="F2"/>
          <w:szCs w:val="21"/>
        </w:rPr>
        <w:t>结算</w:t>
      </w:r>
      <w:r w:rsidRPr="00203A51">
        <w:rPr>
          <w:rFonts w:ascii="宋体" w:hAnsi="宋体" w:hint="eastAsia"/>
          <w:color w:val="0D0D0D" w:themeColor="text1" w:themeTint="F2"/>
          <w:szCs w:val="21"/>
        </w:rPr>
        <w:t>方式</w:t>
      </w:r>
      <w:r w:rsidRPr="00203A51">
        <w:rPr>
          <w:rFonts w:ascii="宋体" w:hAnsi="宋体" w:hint="eastAsia"/>
          <w:color w:val="0D0D0D" w:themeColor="text1" w:themeTint="F2"/>
          <w:szCs w:val="21"/>
        </w:rPr>
        <w:t>计算设计费</w:t>
      </w:r>
      <w:r w:rsidRPr="00203A51">
        <w:rPr>
          <w:rFonts w:ascii="宋体" w:hAnsi="宋体" w:hint="eastAsia"/>
          <w:color w:val="0D0D0D" w:themeColor="text1" w:themeTint="F2"/>
          <w:szCs w:val="21"/>
        </w:rPr>
        <w:t>预计</w:t>
      </w:r>
      <w:r w:rsidRPr="00203A51">
        <w:rPr>
          <w:rFonts w:ascii="宋体" w:hAnsi="宋体" w:hint="eastAsia"/>
          <w:color w:val="0D0D0D" w:themeColor="text1" w:themeTint="F2"/>
          <w:szCs w:val="21"/>
        </w:rPr>
        <w:t>结算价的</w:t>
      </w:r>
      <w:r w:rsidRPr="00203A51">
        <w:rPr>
          <w:rFonts w:ascii="宋体" w:hAnsi="宋体" w:hint="eastAsia"/>
          <w:color w:val="0D0D0D" w:themeColor="text1" w:themeTint="F2"/>
          <w:szCs w:val="21"/>
        </w:rPr>
        <w:t>60%</w:t>
      </w:r>
      <w:r w:rsidRPr="00203A51">
        <w:rPr>
          <w:rFonts w:ascii="宋体" w:hAnsi="宋体" w:hint="eastAsia"/>
          <w:color w:val="0D0D0D" w:themeColor="text1" w:themeTint="F2"/>
          <w:szCs w:val="21"/>
        </w:rPr>
        <w:t>，施工图经审查并修改完善后最多</w:t>
      </w:r>
      <w:proofErr w:type="gramStart"/>
      <w:r w:rsidRPr="00203A51">
        <w:rPr>
          <w:rFonts w:ascii="宋体" w:hAnsi="宋体" w:hint="eastAsia"/>
          <w:color w:val="0D0D0D" w:themeColor="text1" w:themeTint="F2"/>
          <w:szCs w:val="21"/>
        </w:rPr>
        <w:t>支付至</w:t>
      </w:r>
      <w:r w:rsidRPr="00203A51">
        <w:rPr>
          <w:rFonts w:ascii="宋体" w:hAnsi="宋体" w:hint="eastAsia"/>
          <w:color w:val="0D0D0D" w:themeColor="text1" w:themeTint="F2"/>
          <w:szCs w:val="21"/>
        </w:rPr>
        <w:t>按设计费</w:t>
      </w:r>
      <w:proofErr w:type="gramEnd"/>
      <w:r w:rsidRPr="00203A51">
        <w:rPr>
          <w:rFonts w:ascii="宋体" w:hAnsi="宋体" w:hint="eastAsia"/>
          <w:color w:val="0D0D0D" w:themeColor="text1" w:themeTint="F2"/>
          <w:szCs w:val="21"/>
        </w:rPr>
        <w:t>结算</w:t>
      </w:r>
      <w:r w:rsidRPr="00203A51">
        <w:rPr>
          <w:rFonts w:ascii="宋体" w:hAnsi="宋体" w:hint="eastAsia"/>
          <w:color w:val="0D0D0D" w:themeColor="text1" w:themeTint="F2"/>
          <w:szCs w:val="21"/>
        </w:rPr>
        <w:t>方式</w:t>
      </w:r>
      <w:r w:rsidRPr="00203A51">
        <w:rPr>
          <w:rFonts w:ascii="宋体" w:hAnsi="宋体" w:hint="eastAsia"/>
          <w:color w:val="0D0D0D" w:themeColor="text1" w:themeTint="F2"/>
          <w:szCs w:val="21"/>
        </w:rPr>
        <w:t>计算设计费预计结算价的</w:t>
      </w:r>
      <w:proofErr w:type="gramStart"/>
      <w:r w:rsidRPr="00203A51">
        <w:rPr>
          <w:rFonts w:ascii="宋体" w:hAnsi="宋体" w:hint="eastAsia"/>
          <w:color w:val="0D0D0D" w:themeColor="text1" w:themeTint="F2"/>
          <w:szCs w:val="21"/>
        </w:rPr>
        <w:t>的</w:t>
      </w:r>
      <w:proofErr w:type="gramEnd"/>
      <w:r w:rsidRPr="00203A51">
        <w:rPr>
          <w:rFonts w:ascii="宋体" w:hAnsi="宋体" w:hint="eastAsia"/>
          <w:color w:val="0D0D0D" w:themeColor="text1" w:themeTint="F2"/>
          <w:szCs w:val="21"/>
        </w:rPr>
        <w:t>80%</w:t>
      </w:r>
      <w:r w:rsidRPr="00203A51">
        <w:rPr>
          <w:rFonts w:ascii="宋体" w:hAnsi="宋体" w:hint="eastAsia"/>
          <w:color w:val="0D0D0D" w:themeColor="text1" w:themeTint="F2"/>
          <w:szCs w:val="21"/>
        </w:rPr>
        <w:t>。</w:t>
      </w:r>
    </w:p>
    <w:p w14:paraId="30B35140" w14:textId="0322266A" w:rsidR="00CA314E" w:rsidRPr="00203A51" w:rsidRDefault="001B5B2D">
      <w:pPr>
        <w:autoSpaceDE w:val="0"/>
        <w:autoSpaceDN w:val="0"/>
        <w:adjustRightInd w:val="0"/>
        <w:spacing w:before="50" w:after="50" w:line="360" w:lineRule="auto"/>
        <w:ind w:firstLineChars="200" w:firstLine="420"/>
        <w:jc w:val="left"/>
        <w:rPr>
          <w:rFonts w:ascii="宋体" w:hAnsi="宋体"/>
          <w:color w:val="0D0D0D" w:themeColor="text1" w:themeTint="F2"/>
          <w:szCs w:val="21"/>
        </w:rPr>
      </w:pPr>
      <w:r w:rsidRPr="00203A51">
        <w:rPr>
          <w:rFonts w:ascii="宋体" w:hAnsi="宋体" w:hint="eastAsia"/>
          <w:color w:val="0D0D0D" w:themeColor="text1" w:themeTint="F2"/>
          <w:szCs w:val="21"/>
        </w:rPr>
        <w:t>（</w:t>
      </w:r>
      <w:r w:rsidRPr="00203A51">
        <w:rPr>
          <w:rFonts w:ascii="宋体" w:hAnsi="宋体"/>
          <w:color w:val="0D0D0D" w:themeColor="text1" w:themeTint="F2"/>
          <w:szCs w:val="21"/>
        </w:rPr>
        <w:t>3</w:t>
      </w:r>
      <w:r w:rsidRPr="00203A51">
        <w:rPr>
          <w:rFonts w:ascii="宋体" w:hAnsi="宋体" w:hint="eastAsia"/>
          <w:color w:val="0D0D0D" w:themeColor="text1" w:themeTint="F2"/>
          <w:szCs w:val="21"/>
        </w:rPr>
        <w:t>）工程完工验收</w:t>
      </w:r>
      <w:r w:rsidRPr="00203A51">
        <w:rPr>
          <w:rFonts w:ascii="宋体" w:hAnsi="宋体" w:hint="eastAsia"/>
          <w:color w:val="0D0D0D" w:themeColor="text1" w:themeTint="F2"/>
          <w:szCs w:val="21"/>
        </w:rPr>
        <w:t>通过</w:t>
      </w:r>
      <w:r w:rsidRPr="00203A51">
        <w:rPr>
          <w:rFonts w:ascii="宋体" w:hAnsi="宋体" w:hint="eastAsia"/>
          <w:color w:val="0D0D0D" w:themeColor="text1" w:themeTint="F2"/>
          <w:szCs w:val="21"/>
        </w:rPr>
        <w:t>且办理完结算后，</w:t>
      </w:r>
      <w:r w:rsidRPr="00203A51">
        <w:rPr>
          <w:rFonts w:ascii="宋体" w:hAnsi="宋体" w:hint="eastAsia"/>
          <w:color w:val="0D0D0D" w:themeColor="text1" w:themeTint="F2"/>
          <w:szCs w:val="21"/>
        </w:rPr>
        <w:t>发包人</w:t>
      </w:r>
      <w:r w:rsidRPr="00203A51">
        <w:rPr>
          <w:rFonts w:ascii="宋体" w:hAnsi="宋体" w:hint="eastAsia"/>
          <w:color w:val="0D0D0D" w:themeColor="text1" w:themeTint="F2"/>
          <w:szCs w:val="21"/>
        </w:rPr>
        <w:t>向</w:t>
      </w:r>
      <w:bookmarkStart w:id="1552" w:name="_Hlk144302918"/>
      <w:r w:rsidRPr="00203A51">
        <w:rPr>
          <w:rFonts w:ascii="宋体" w:hAnsi="宋体" w:hint="eastAsia"/>
          <w:color w:val="0D0D0D" w:themeColor="text1" w:themeTint="F2"/>
          <w:szCs w:val="21"/>
        </w:rPr>
        <w:t>承包人（如为联合体</w:t>
      </w:r>
      <w:r w:rsidRPr="00203A51">
        <w:rPr>
          <w:rFonts w:ascii="宋体" w:hAnsi="宋体" w:hint="eastAsia"/>
          <w:color w:val="0D0D0D" w:themeColor="text1" w:themeTint="F2"/>
          <w:szCs w:val="21"/>
        </w:rPr>
        <w:t>中标，则为</w:t>
      </w:r>
      <w:r w:rsidRPr="00203A51">
        <w:rPr>
          <w:rFonts w:ascii="宋体" w:hAnsi="宋体" w:hint="eastAsia"/>
          <w:color w:val="0D0D0D" w:themeColor="text1" w:themeTint="F2"/>
          <w:szCs w:val="21"/>
        </w:rPr>
        <w:t>联合体主办方</w:t>
      </w:r>
      <w:r w:rsidRPr="00203A51">
        <w:rPr>
          <w:rFonts w:ascii="宋体" w:hAnsi="宋体" w:hint="eastAsia"/>
          <w:color w:val="0D0D0D" w:themeColor="text1" w:themeTint="F2"/>
          <w:szCs w:val="21"/>
        </w:rPr>
        <w:t>）</w:t>
      </w:r>
      <w:bookmarkEnd w:id="1552"/>
      <w:r w:rsidRPr="00203A51">
        <w:rPr>
          <w:rFonts w:ascii="宋体" w:hAnsi="宋体" w:hint="eastAsia"/>
          <w:color w:val="0D0D0D" w:themeColor="text1" w:themeTint="F2"/>
          <w:szCs w:val="21"/>
        </w:rPr>
        <w:t>支付</w:t>
      </w:r>
      <w:r w:rsidRPr="00203A51">
        <w:rPr>
          <w:rFonts w:ascii="宋体" w:hAnsi="宋体" w:hint="eastAsia"/>
          <w:color w:val="0D0D0D" w:themeColor="text1" w:themeTint="F2"/>
          <w:szCs w:val="21"/>
        </w:rPr>
        <w:t>扣除违约金</w:t>
      </w:r>
      <w:r w:rsidRPr="00203A51">
        <w:rPr>
          <w:rFonts w:ascii="宋体" w:hAnsi="宋体" w:hint="eastAsia"/>
          <w:color w:val="0D0D0D" w:themeColor="text1" w:themeTint="F2"/>
          <w:szCs w:val="21"/>
        </w:rPr>
        <w:t>（如有）</w:t>
      </w:r>
      <w:r w:rsidRPr="00203A51">
        <w:rPr>
          <w:rFonts w:ascii="宋体" w:hAnsi="宋体" w:hint="eastAsia"/>
          <w:color w:val="0D0D0D" w:themeColor="text1" w:themeTint="F2"/>
          <w:szCs w:val="21"/>
        </w:rPr>
        <w:t>等的项目设计服务费余款</w:t>
      </w:r>
      <w:r w:rsidRPr="00203A51">
        <w:rPr>
          <w:rFonts w:ascii="宋体" w:hAnsi="宋体" w:hint="eastAsia"/>
          <w:color w:val="0D0D0D" w:themeColor="text1" w:themeTint="F2"/>
          <w:szCs w:val="21"/>
        </w:rPr>
        <w:t>，余款中含绩效考核</w:t>
      </w:r>
      <w:r w:rsidRPr="00203A51">
        <w:rPr>
          <w:rFonts w:ascii="宋体" w:hAnsi="宋体" w:hint="eastAsia"/>
          <w:color w:val="0D0D0D" w:themeColor="text1" w:themeTint="F2"/>
          <w:szCs w:val="21"/>
        </w:rPr>
        <w:t>金</w:t>
      </w:r>
      <w:r w:rsidRPr="00203A51">
        <w:rPr>
          <w:rFonts w:ascii="宋体" w:hAnsi="宋体" w:hint="eastAsia"/>
          <w:color w:val="0D0D0D" w:themeColor="text1" w:themeTint="F2"/>
          <w:szCs w:val="21"/>
        </w:rPr>
        <w:t>（设计费结算金额的</w:t>
      </w:r>
      <w:r w:rsidRPr="00203A51">
        <w:rPr>
          <w:rFonts w:ascii="宋体" w:hAnsi="宋体" w:hint="eastAsia"/>
          <w:color w:val="0D0D0D" w:themeColor="text1" w:themeTint="F2"/>
          <w:szCs w:val="21"/>
        </w:rPr>
        <w:t>2</w:t>
      </w:r>
      <w:r w:rsidRPr="00203A51">
        <w:rPr>
          <w:rFonts w:ascii="宋体" w:hAnsi="宋体"/>
          <w:color w:val="0D0D0D" w:themeColor="text1" w:themeTint="F2"/>
          <w:szCs w:val="21"/>
        </w:rPr>
        <w:t>0%</w:t>
      </w:r>
      <w:r w:rsidRPr="00203A51">
        <w:rPr>
          <w:rFonts w:ascii="宋体" w:hAnsi="宋体" w:hint="eastAsia"/>
          <w:color w:val="0D0D0D" w:themeColor="text1" w:themeTint="F2"/>
          <w:szCs w:val="21"/>
        </w:rPr>
        <w:t>）</w:t>
      </w:r>
      <w:r w:rsidRPr="00203A51">
        <w:rPr>
          <w:rFonts w:ascii="宋体" w:hAnsi="宋体" w:hint="eastAsia"/>
          <w:color w:val="0D0D0D" w:themeColor="text1" w:themeTint="F2"/>
          <w:szCs w:val="21"/>
        </w:rPr>
        <w:t>，由承包人（如为联合体中标，则为联合体主办方）</w:t>
      </w:r>
      <w:r w:rsidRPr="00203A51">
        <w:rPr>
          <w:rFonts w:ascii="宋体" w:hAnsi="宋体" w:hint="eastAsia"/>
          <w:color w:val="0D0D0D" w:themeColor="text1" w:themeTint="F2"/>
          <w:szCs w:val="21"/>
        </w:rPr>
        <w:t>根据绩效考核要求</w:t>
      </w:r>
      <w:r w:rsidRPr="00203A51">
        <w:rPr>
          <w:rFonts w:ascii="宋体" w:hAnsi="宋体" w:hint="eastAsia"/>
          <w:color w:val="0D0D0D" w:themeColor="text1" w:themeTint="F2"/>
          <w:szCs w:val="21"/>
        </w:rPr>
        <w:t>和考核结果</w:t>
      </w:r>
      <w:r w:rsidRPr="00203A51">
        <w:rPr>
          <w:rFonts w:ascii="宋体" w:hAnsi="宋体" w:hint="eastAsia"/>
          <w:color w:val="0D0D0D" w:themeColor="text1" w:themeTint="F2"/>
          <w:szCs w:val="21"/>
        </w:rPr>
        <w:t>分配</w:t>
      </w:r>
      <w:r w:rsidRPr="00203A51">
        <w:rPr>
          <w:rFonts w:ascii="宋体" w:hAnsi="宋体" w:hint="eastAsia"/>
          <w:color w:val="0D0D0D" w:themeColor="text1" w:themeTint="F2"/>
          <w:szCs w:val="21"/>
        </w:rPr>
        <w:t>。</w:t>
      </w:r>
      <w:r w:rsidRPr="00203A51">
        <w:rPr>
          <w:rFonts w:ascii="宋体" w:hAnsi="宋体"/>
          <w:color w:val="0D0D0D" w:themeColor="text1" w:themeTint="F2"/>
          <w:szCs w:val="21"/>
        </w:rPr>
        <w:t>3</w:t>
      </w:r>
      <w:r w:rsidRPr="00203A51">
        <w:rPr>
          <w:rFonts w:ascii="宋体" w:hAnsi="宋体"/>
          <w:color w:val="0D0D0D" w:themeColor="text1" w:themeTint="F2"/>
          <w:szCs w:val="21"/>
        </w:rPr>
        <w:t>年考核期满</w:t>
      </w:r>
      <w:r w:rsidRPr="00203A51">
        <w:rPr>
          <w:rFonts w:ascii="宋体" w:hAnsi="宋体" w:hint="eastAsia"/>
          <w:color w:val="0D0D0D" w:themeColor="text1" w:themeTint="F2"/>
          <w:szCs w:val="21"/>
        </w:rPr>
        <w:t>，承包人退还</w:t>
      </w:r>
      <w:r w:rsidRPr="00203A51">
        <w:rPr>
          <w:rFonts w:ascii="宋体" w:hAnsi="宋体" w:hint="eastAsia"/>
          <w:color w:val="0D0D0D" w:themeColor="text1" w:themeTint="F2"/>
          <w:szCs w:val="21"/>
        </w:rPr>
        <w:t>已支付考核金额与最终考核结果确认的考核金额的差值部分</w:t>
      </w:r>
      <w:r w:rsidRPr="00203A51">
        <w:rPr>
          <w:rFonts w:ascii="宋体" w:hAnsi="宋体" w:hint="eastAsia"/>
          <w:color w:val="0D0D0D" w:themeColor="text1" w:themeTint="F2"/>
          <w:szCs w:val="21"/>
        </w:rPr>
        <w:t>。</w:t>
      </w:r>
      <w:r w:rsidRPr="00203A51">
        <w:rPr>
          <w:rFonts w:ascii="宋体" w:hAnsi="宋体" w:hint="eastAsia"/>
          <w:color w:val="0D0D0D" w:themeColor="text1" w:themeTint="F2"/>
          <w:szCs w:val="21"/>
        </w:rPr>
        <w:t>绩效考核要求详见附件</w:t>
      </w:r>
      <w:r w:rsidRPr="00203A51">
        <w:rPr>
          <w:rFonts w:ascii="宋体" w:hAnsi="宋体" w:hint="eastAsia"/>
          <w:color w:val="0D0D0D" w:themeColor="text1" w:themeTint="F2"/>
          <w:szCs w:val="21"/>
        </w:rPr>
        <w:t>8</w:t>
      </w:r>
      <w:r w:rsidRPr="00203A51">
        <w:rPr>
          <w:rFonts w:ascii="宋体" w:hAnsi="宋体" w:hint="eastAsia"/>
          <w:color w:val="0D0D0D" w:themeColor="text1" w:themeTint="F2"/>
          <w:szCs w:val="21"/>
        </w:rPr>
        <w:t>。</w:t>
      </w:r>
    </w:p>
    <w:p w14:paraId="55138FD9"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 xml:space="preserve">17.3.2 </w:t>
      </w:r>
      <w:r w:rsidRPr="00203A51">
        <w:rPr>
          <w:rFonts w:ascii="宋体" w:hAnsi="宋体" w:cs="宋体" w:hint="eastAsia"/>
          <w:color w:val="0D0D0D" w:themeColor="text1" w:themeTint="F2"/>
          <w:kern w:val="0"/>
          <w:szCs w:val="21"/>
        </w:rPr>
        <w:t>本合同工程费按进度支付，支付比例如下：</w:t>
      </w:r>
    </w:p>
    <w:p w14:paraId="6A824ADA"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1</w:t>
      </w: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u w:val="single"/>
        </w:rPr>
        <w:t>工程预付款按第</w:t>
      </w:r>
      <w:r w:rsidRPr="00203A51">
        <w:rPr>
          <w:rFonts w:ascii="宋体" w:hAnsi="宋体" w:cs="宋体"/>
          <w:color w:val="0D0D0D" w:themeColor="text1" w:themeTint="F2"/>
          <w:kern w:val="0"/>
          <w:szCs w:val="21"/>
          <w:u w:val="single"/>
        </w:rPr>
        <w:t>17.2</w:t>
      </w:r>
      <w:r w:rsidRPr="00203A51">
        <w:rPr>
          <w:rFonts w:ascii="宋体" w:hAnsi="宋体" w:cs="宋体"/>
          <w:color w:val="0D0D0D" w:themeColor="text1" w:themeTint="F2"/>
          <w:kern w:val="0"/>
          <w:szCs w:val="21"/>
          <w:u w:val="single"/>
        </w:rPr>
        <w:t>条规定支付</w:t>
      </w:r>
      <w:r w:rsidRPr="00203A51">
        <w:rPr>
          <w:rFonts w:ascii="宋体" w:hAnsi="宋体" w:cs="宋体" w:hint="eastAsia"/>
          <w:color w:val="0D0D0D" w:themeColor="text1" w:themeTint="F2"/>
          <w:kern w:val="0"/>
          <w:szCs w:val="21"/>
        </w:rPr>
        <w:t>。</w:t>
      </w:r>
    </w:p>
    <w:p w14:paraId="237E70ED"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2</w:t>
      </w:r>
      <w:r w:rsidRPr="00203A51">
        <w:rPr>
          <w:rFonts w:ascii="宋体" w:hAnsi="宋体" w:cs="宋体" w:hint="eastAsia"/>
          <w:color w:val="0D0D0D" w:themeColor="text1" w:themeTint="F2"/>
          <w:kern w:val="0"/>
          <w:szCs w:val="21"/>
        </w:rPr>
        <w:t>）付款时间：</w:t>
      </w:r>
      <w:r w:rsidRPr="00203A51">
        <w:rPr>
          <w:rFonts w:ascii="宋体" w:hAnsi="宋体" w:cs="宋体" w:hint="eastAsia"/>
          <w:color w:val="0D0D0D" w:themeColor="text1" w:themeTint="F2"/>
          <w:kern w:val="0"/>
          <w:szCs w:val="21"/>
          <w:u w:val="single"/>
        </w:rPr>
        <w:t>按月支付</w:t>
      </w:r>
      <w:r w:rsidRPr="00203A51">
        <w:rPr>
          <w:rFonts w:ascii="宋体" w:hAnsi="宋体" w:cs="宋体" w:hint="eastAsia"/>
          <w:color w:val="0D0D0D" w:themeColor="text1" w:themeTint="F2"/>
          <w:kern w:val="0"/>
          <w:szCs w:val="21"/>
        </w:rPr>
        <w:t>。</w:t>
      </w:r>
    </w:p>
    <w:p w14:paraId="44BF04DF"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3</w:t>
      </w: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u w:val="single"/>
        </w:rPr>
        <w:t>工程进度款按实际完成工程量每个月计量支付一次，承包人应在每月</w:t>
      </w:r>
      <w:r w:rsidRPr="00203A51">
        <w:rPr>
          <w:rFonts w:ascii="宋体" w:hAnsi="宋体" w:cs="宋体"/>
          <w:color w:val="0D0D0D" w:themeColor="text1" w:themeTint="F2"/>
          <w:kern w:val="0"/>
          <w:szCs w:val="21"/>
          <w:u w:val="single"/>
        </w:rPr>
        <w:t>20</w:t>
      </w:r>
      <w:r w:rsidRPr="00203A51">
        <w:rPr>
          <w:rFonts w:ascii="宋体" w:hAnsi="宋体" w:cs="宋体" w:hint="eastAsia"/>
          <w:color w:val="0D0D0D" w:themeColor="text1" w:themeTint="F2"/>
          <w:kern w:val="0"/>
          <w:szCs w:val="21"/>
          <w:u w:val="single"/>
        </w:rPr>
        <w:t>日前按规定的申请</w:t>
      </w:r>
      <w:r w:rsidRPr="00203A51">
        <w:rPr>
          <w:rFonts w:ascii="宋体" w:hAnsi="宋体" w:cs="宋体" w:hint="eastAsia"/>
          <w:color w:val="0D0D0D" w:themeColor="text1" w:themeTint="F2"/>
          <w:kern w:val="0"/>
          <w:szCs w:val="21"/>
          <w:u w:val="single"/>
        </w:rPr>
        <w:lastRenderedPageBreak/>
        <w:t>书格式填写支付申请书并备齐有关资料送监理人审核，资料包括：经验收合格的工程（作）量完成清单，工程（作）量签证单，工程验收汇总表、合同（含补充合同或协议）、履约保函、预付款保函、违约处罚通知单、保修责任终止证书、上次支付凭证复印件等，最终以发包人及南沙区财政局要求为准。监理人在收到承包人支付申请书后</w:t>
      </w:r>
      <w:r w:rsidRPr="00203A51">
        <w:rPr>
          <w:rFonts w:ascii="宋体" w:hAnsi="宋体" w:cs="宋体"/>
          <w:color w:val="0D0D0D" w:themeColor="text1" w:themeTint="F2"/>
          <w:kern w:val="0"/>
          <w:szCs w:val="21"/>
          <w:u w:val="single"/>
        </w:rPr>
        <w:t>14</w:t>
      </w:r>
      <w:r w:rsidRPr="00203A51">
        <w:rPr>
          <w:rFonts w:ascii="宋体" w:hAnsi="宋体" w:cs="宋体" w:hint="eastAsia"/>
          <w:color w:val="0D0D0D" w:themeColor="text1" w:themeTint="F2"/>
          <w:kern w:val="0"/>
          <w:szCs w:val="21"/>
          <w:u w:val="single"/>
        </w:rPr>
        <w:t>天内完成审核</w:t>
      </w:r>
      <w:r w:rsidRPr="00203A51">
        <w:rPr>
          <w:rFonts w:ascii="宋体" w:hAnsi="宋体" w:cs="宋体" w:hint="eastAsia"/>
          <w:color w:val="0D0D0D" w:themeColor="text1" w:themeTint="F2"/>
          <w:kern w:val="0"/>
          <w:szCs w:val="21"/>
        </w:rPr>
        <w:t>。</w:t>
      </w:r>
    </w:p>
    <w:p w14:paraId="6F2AB181" w14:textId="0AA7EB4A"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4</w:t>
      </w: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u w:val="single"/>
        </w:rPr>
        <w:t>每月进度</w:t>
      </w:r>
      <w:proofErr w:type="gramStart"/>
      <w:r w:rsidRPr="00203A51">
        <w:rPr>
          <w:rFonts w:ascii="宋体" w:hAnsi="宋体" w:cs="宋体" w:hint="eastAsia"/>
          <w:color w:val="0D0D0D" w:themeColor="text1" w:themeTint="F2"/>
          <w:kern w:val="0"/>
          <w:szCs w:val="21"/>
          <w:u w:val="single"/>
        </w:rPr>
        <w:t>款最高</w:t>
      </w:r>
      <w:proofErr w:type="gramEnd"/>
      <w:r w:rsidRPr="00203A51">
        <w:rPr>
          <w:rFonts w:ascii="宋体" w:hAnsi="宋体" w:cs="宋体" w:hint="eastAsia"/>
          <w:color w:val="0D0D0D" w:themeColor="text1" w:themeTint="F2"/>
          <w:kern w:val="0"/>
          <w:szCs w:val="21"/>
          <w:u w:val="single"/>
        </w:rPr>
        <w:t>支付金额不得超过每个单位工程应付款的</w:t>
      </w:r>
      <w:r w:rsidRPr="00203A51">
        <w:rPr>
          <w:rFonts w:ascii="宋体" w:hAnsi="宋体" w:cs="宋体"/>
          <w:color w:val="0D0D0D" w:themeColor="text1" w:themeTint="F2"/>
          <w:kern w:val="0"/>
          <w:szCs w:val="21"/>
          <w:u w:val="single"/>
        </w:rPr>
        <w:t>80%</w:t>
      </w:r>
      <w:r w:rsidRPr="00203A51">
        <w:rPr>
          <w:rFonts w:ascii="宋体" w:hAnsi="宋体" w:cs="宋体" w:hint="eastAsia"/>
          <w:color w:val="0D0D0D" w:themeColor="text1" w:themeTint="F2"/>
          <w:kern w:val="0"/>
          <w:szCs w:val="21"/>
          <w:u w:val="single"/>
        </w:rPr>
        <w:t>再扣除预付款、违约金等（如有）；每个单位工程完工通过发</w:t>
      </w:r>
      <w:r w:rsidRPr="00203A51">
        <w:rPr>
          <w:rFonts w:ascii="宋体" w:hAnsi="宋体" w:cs="宋体" w:hint="eastAsia"/>
          <w:color w:val="0D0D0D" w:themeColor="text1" w:themeTint="F2"/>
          <w:kern w:val="0"/>
          <w:szCs w:val="21"/>
          <w:u w:val="single"/>
        </w:rPr>
        <w:t>包人组织的验收并按归档要求提交验收结算资料后，最高支付至单位工程应付款的</w:t>
      </w:r>
      <w:r w:rsidRPr="00203A51">
        <w:rPr>
          <w:rFonts w:ascii="宋体" w:hAnsi="宋体" w:cs="宋体"/>
          <w:color w:val="0D0D0D" w:themeColor="text1" w:themeTint="F2"/>
          <w:kern w:val="0"/>
          <w:szCs w:val="21"/>
          <w:u w:val="single"/>
        </w:rPr>
        <w:t>80%</w:t>
      </w:r>
      <w:r w:rsidRPr="00203A51">
        <w:rPr>
          <w:rFonts w:ascii="宋体" w:hAnsi="宋体" w:cs="宋体"/>
          <w:color w:val="0D0D0D" w:themeColor="text1" w:themeTint="F2"/>
          <w:kern w:val="0"/>
          <w:szCs w:val="21"/>
          <w:u w:val="single"/>
        </w:rPr>
        <w:t>再扣除预付款、违约金等（如有）；</w:t>
      </w:r>
      <w:r w:rsidRPr="00203A51">
        <w:rPr>
          <w:rFonts w:ascii="宋体" w:hAnsi="宋体" w:cs="宋体" w:hint="eastAsia"/>
          <w:color w:val="0D0D0D" w:themeColor="text1" w:themeTint="F2"/>
          <w:kern w:val="0"/>
          <w:szCs w:val="21"/>
          <w:u w:val="single"/>
        </w:rPr>
        <w:t>工程完工验收通过经有审核权限部门结算评审且按归档要求提交验收结算资料后，</w:t>
      </w:r>
      <w:r w:rsidRPr="00203A51">
        <w:rPr>
          <w:rFonts w:ascii="宋体" w:hAnsi="宋体" w:cs="宋体" w:hint="eastAsia"/>
          <w:color w:val="0D0D0D" w:themeColor="text1" w:themeTint="F2"/>
          <w:kern w:val="0"/>
          <w:szCs w:val="21"/>
          <w:u w:val="single"/>
        </w:rPr>
        <w:t>发包人</w:t>
      </w:r>
      <w:r w:rsidRPr="00203A51">
        <w:rPr>
          <w:rFonts w:ascii="宋体" w:hAnsi="宋体" w:hint="eastAsia"/>
          <w:color w:val="0D0D0D" w:themeColor="text1" w:themeTint="F2"/>
          <w:szCs w:val="21"/>
          <w:u w:val="single"/>
        </w:rPr>
        <w:t>向承包人（如为联合体中标，则为联合体主办方）</w:t>
      </w:r>
      <w:r w:rsidRPr="00203A51">
        <w:rPr>
          <w:rFonts w:ascii="宋体" w:hAnsi="宋体" w:cs="宋体" w:hint="eastAsia"/>
          <w:color w:val="0D0D0D" w:themeColor="text1" w:themeTint="F2"/>
          <w:kern w:val="0"/>
          <w:szCs w:val="21"/>
          <w:u w:val="single"/>
        </w:rPr>
        <w:t>支付扣除违约金</w:t>
      </w:r>
      <w:r w:rsidRPr="00203A51">
        <w:rPr>
          <w:rFonts w:ascii="宋体" w:hAnsi="宋体" w:cs="宋体" w:hint="eastAsia"/>
          <w:color w:val="0D0D0D" w:themeColor="text1" w:themeTint="F2"/>
          <w:kern w:val="0"/>
          <w:szCs w:val="21"/>
          <w:u w:val="single"/>
        </w:rPr>
        <w:t>（如有）</w:t>
      </w:r>
      <w:r w:rsidRPr="00203A51">
        <w:rPr>
          <w:rFonts w:ascii="宋体" w:hAnsi="宋体" w:cs="宋体" w:hint="eastAsia"/>
          <w:color w:val="0D0D0D" w:themeColor="text1" w:themeTint="F2"/>
          <w:kern w:val="0"/>
          <w:szCs w:val="21"/>
          <w:u w:val="single"/>
        </w:rPr>
        <w:t>等的项目工程费余款</w:t>
      </w:r>
      <w:r w:rsidRPr="00203A51">
        <w:rPr>
          <w:rFonts w:ascii="宋体" w:hAnsi="宋体" w:cs="宋体" w:hint="eastAsia"/>
          <w:color w:val="0D0D0D" w:themeColor="text1" w:themeTint="F2"/>
          <w:kern w:val="0"/>
          <w:szCs w:val="21"/>
          <w:u w:val="single"/>
        </w:rPr>
        <w:t>，</w:t>
      </w:r>
      <w:r w:rsidRPr="00203A51">
        <w:rPr>
          <w:rFonts w:ascii="宋体" w:hAnsi="宋体" w:hint="eastAsia"/>
          <w:color w:val="0D0D0D" w:themeColor="text1" w:themeTint="F2"/>
          <w:szCs w:val="21"/>
          <w:u w:val="single"/>
        </w:rPr>
        <w:t>余款中含绩效考核金</w:t>
      </w:r>
      <w:r w:rsidRPr="00203A51">
        <w:rPr>
          <w:rFonts w:ascii="宋体" w:hAnsi="宋体" w:hint="eastAsia"/>
          <w:color w:val="0D0D0D" w:themeColor="text1" w:themeTint="F2"/>
          <w:szCs w:val="21"/>
          <w:u w:val="single"/>
        </w:rPr>
        <w:t>（工程费结算金额的</w:t>
      </w:r>
      <w:r w:rsidRPr="00203A51">
        <w:rPr>
          <w:rFonts w:ascii="宋体" w:hAnsi="宋体" w:hint="eastAsia"/>
          <w:color w:val="0D0D0D" w:themeColor="text1" w:themeTint="F2"/>
          <w:szCs w:val="21"/>
          <w:u w:val="single"/>
        </w:rPr>
        <w:t>2</w:t>
      </w:r>
      <w:r w:rsidRPr="00203A51">
        <w:rPr>
          <w:rFonts w:ascii="宋体" w:hAnsi="宋体"/>
          <w:color w:val="0D0D0D" w:themeColor="text1" w:themeTint="F2"/>
          <w:szCs w:val="21"/>
          <w:u w:val="single"/>
        </w:rPr>
        <w:t>0%</w:t>
      </w:r>
      <w:r w:rsidRPr="00203A51">
        <w:rPr>
          <w:rFonts w:ascii="宋体" w:hAnsi="宋体" w:hint="eastAsia"/>
          <w:color w:val="0D0D0D" w:themeColor="text1" w:themeTint="F2"/>
          <w:szCs w:val="21"/>
          <w:u w:val="single"/>
        </w:rPr>
        <w:t>）</w:t>
      </w:r>
      <w:r w:rsidRPr="00203A51">
        <w:rPr>
          <w:rFonts w:ascii="宋体" w:hAnsi="宋体" w:hint="eastAsia"/>
          <w:color w:val="0D0D0D" w:themeColor="text1" w:themeTint="F2"/>
          <w:szCs w:val="21"/>
          <w:u w:val="single"/>
        </w:rPr>
        <w:t>，</w:t>
      </w:r>
      <w:r w:rsidRPr="00203A51">
        <w:rPr>
          <w:rFonts w:ascii="宋体" w:hAnsi="宋体" w:hint="eastAsia"/>
          <w:color w:val="0D0D0D" w:themeColor="text1" w:themeTint="F2"/>
          <w:szCs w:val="21"/>
          <w:u w:val="single"/>
        </w:rPr>
        <w:t>由承包人（如为联合体中标，则为联合体主办方）</w:t>
      </w:r>
      <w:r w:rsidRPr="00203A51">
        <w:rPr>
          <w:rFonts w:ascii="宋体" w:hAnsi="宋体" w:cs="宋体" w:hint="eastAsia"/>
          <w:color w:val="0D0D0D" w:themeColor="text1" w:themeTint="F2"/>
          <w:kern w:val="0"/>
          <w:szCs w:val="21"/>
          <w:u w:val="single"/>
        </w:rPr>
        <w:t>按</w:t>
      </w:r>
      <w:r w:rsidRPr="00203A51">
        <w:rPr>
          <w:rFonts w:ascii="宋体" w:hAnsi="宋体" w:cs="宋体" w:hint="eastAsia"/>
          <w:color w:val="0D0D0D" w:themeColor="text1" w:themeTint="F2"/>
          <w:kern w:val="0"/>
          <w:szCs w:val="21"/>
          <w:u w:val="single"/>
        </w:rPr>
        <w:t>绩效考核要求及考核结果</w:t>
      </w:r>
      <w:r w:rsidRPr="00203A51">
        <w:rPr>
          <w:rFonts w:ascii="宋体" w:hAnsi="宋体" w:cs="宋体" w:hint="eastAsia"/>
          <w:color w:val="0D0D0D" w:themeColor="text1" w:themeTint="F2"/>
          <w:kern w:val="0"/>
          <w:szCs w:val="21"/>
          <w:u w:val="single"/>
        </w:rPr>
        <w:t>分配</w:t>
      </w:r>
      <w:r w:rsidRPr="00203A51">
        <w:rPr>
          <w:rFonts w:ascii="宋体" w:hAnsi="宋体" w:cs="宋体" w:hint="eastAsia"/>
          <w:color w:val="0D0D0D" w:themeColor="text1" w:themeTint="F2"/>
          <w:kern w:val="0"/>
          <w:szCs w:val="21"/>
          <w:u w:val="single"/>
        </w:rPr>
        <w:t>。</w:t>
      </w:r>
      <w:r w:rsidRPr="00203A51">
        <w:rPr>
          <w:rFonts w:ascii="宋体" w:hAnsi="宋体"/>
          <w:color w:val="0D0D0D" w:themeColor="text1" w:themeTint="F2"/>
          <w:szCs w:val="21"/>
          <w:u w:val="single"/>
        </w:rPr>
        <w:t>3</w:t>
      </w:r>
      <w:r w:rsidRPr="00203A51">
        <w:rPr>
          <w:rFonts w:ascii="宋体" w:hAnsi="宋体"/>
          <w:color w:val="0D0D0D" w:themeColor="text1" w:themeTint="F2"/>
          <w:szCs w:val="21"/>
          <w:u w:val="single"/>
        </w:rPr>
        <w:t>年考核期满，承包人退还已支付考核金额与最终考核结果确认的考核金额的差值部分。</w:t>
      </w:r>
      <w:r w:rsidRPr="00203A51">
        <w:rPr>
          <w:rFonts w:ascii="宋体" w:hAnsi="宋体" w:cs="宋体" w:hint="eastAsia"/>
          <w:color w:val="0D0D0D" w:themeColor="text1" w:themeTint="F2"/>
          <w:kern w:val="0"/>
          <w:szCs w:val="21"/>
          <w:u w:val="single"/>
        </w:rPr>
        <w:t>绩效考核要求详见附件</w:t>
      </w:r>
      <w:r w:rsidRPr="00203A51">
        <w:rPr>
          <w:rFonts w:ascii="宋体" w:hAnsi="宋体" w:cs="宋体" w:hint="eastAsia"/>
          <w:color w:val="0D0D0D" w:themeColor="text1" w:themeTint="F2"/>
          <w:kern w:val="0"/>
          <w:szCs w:val="21"/>
          <w:u w:val="single"/>
        </w:rPr>
        <w:t>8</w:t>
      </w:r>
      <w:r w:rsidRPr="00203A51">
        <w:rPr>
          <w:rFonts w:ascii="宋体" w:hAnsi="宋体" w:cs="宋体" w:hint="eastAsia"/>
          <w:color w:val="0D0D0D" w:themeColor="text1" w:themeTint="F2"/>
          <w:kern w:val="0"/>
          <w:szCs w:val="21"/>
          <w:u w:val="single"/>
        </w:rPr>
        <w:t>。</w:t>
      </w:r>
    </w:p>
    <w:p w14:paraId="53E8A18A"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5</w:t>
      </w:r>
      <w:r w:rsidRPr="00203A51">
        <w:rPr>
          <w:rFonts w:ascii="宋体" w:hAnsi="宋体" w:cs="宋体" w:hint="eastAsia"/>
          <w:color w:val="0D0D0D" w:themeColor="text1" w:themeTint="F2"/>
          <w:kern w:val="0"/>
          <w:szCs w:val="21"/>
        </w:rPr>
        <w:t>）发包人收到监理人出具的月进度付款证书后</w:t>
      </w:r>
      <w:r w:rsidRPr="00203A51">
        <w:rPr>
          <w:rFonts w:ascii="宋体" w:hAnsi="宋体" w:cs="宋体"/>
          <w:color w:val="0D0D0D" w:themeColor="text1" w:themeTint="F2"/>
          <w:kern w:val="0"/>
          <w:szCs w:val="21"/>
        </w:rPr>
        <w:t>14</w:t>
      </w:r>
      <w:r w:rsidRPr="00203A51">
        <w:rPr>
          <w:rFonts w:ascii="宋体" w:hAnsi="宋体" w:cs="宋体" w:hint="eastAsia"/>
          <w:color w:val="0D0D0D" w:themeColor="text1" w:themeTint="F2"/>
          <w:kern w:val="0"/>
          <w:szCs w:val="21"/>
        </w:rPr>
        <w:t>天内完成付款证书审批，完成付款证书审批后</w:t>
      </w:r>
      <w:r w:rsidRPr="00203A51">
        <w:rPr>
          <w:rFonts w:ascii="宋体" w:hAnsi="宋体" w:cs="宋体"/>
          <w:color w:val="0D0D0D" w:themeColor="text1" w:themeTint="F2"/>
          <w:kern w:val="0"/>
          <w:szCs w:val="21"/>
        </w:rPr>
        <w:t>14</w:t>
      </w:r>
      <w:r w:rsidRPr="00203A51">
        <w:rPr>
          <w:rFonts w:ascii="宋体" w:hAnsi="宋体" w:cs="宋体" w:hint="eastAsia"/>
          <w:color w:val="0D0D0D" w:themeColor="text1" w:themeTint="F2"/>
          <w:kern w:val="0"/>
          <w:szCs w:val="21"/>
        </w:rPr>
        <w:t>天内发包人应完成财政付款申请上报工作（以</w:t>
      </w:r>
      <w:r w:rsidRPr="00203A51">
        <w:rPr>
          <w:rFonts w:ascii="宋体" w:hAnsi="宋体" w:cs="宋体" w:hint="eastAsia"/>
          <w:color w:val="0D0D0D" w:themeColor="text1" w:themeTint="F2"/>
          <w:kern w:val="0"/>
          <w:szCs w:val="21"/>
        </w:rPr>
        <w:t>水务局</w:t>
      </w:r>
      <w:r w:rsidRPr="00203A51">
        <w:rPr>
          <w:rFonts w:ascii="宋体" w:hAnsi="宋体" w:cs="宋体" w:hint="eastAsia"/>
          <w:color w:val="0D0D0D" w:themeColor="text1" w:themeTint="F2"/>
          <w:kern w:val="0"/>
          <w:szCs w:val="21"/>
        </w:rPr>
        <w:t>向财政部门发出的申请支付申请函发文日期为截止计算日期），发包人不对由于财政性资金集中支付原因引起的支付延误承担责任。因承包人支付申请书和有关资料不齐或错误引起的支付延误，责任由承包人承担。</w:t>
      </w:r>
    </w:p>
    <w:p w14:paraId="1E8A18C1"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6</w:t>
      </w:r>
      <w:r w:rsidRPr="00203A51">
        <w:rPr>
          <w:rFonts w:ascii="宋体" w:hAnsi="宋体" w:cs="宋体" w:hint="eastAsia"/>
          <w:color w:val="0D0D0D" w:themeColor="text1" w:themeTint="F2"/>
          <w:kern w:val="0"/>
          <w:szCs w:val="21"/>
        </w:rPr>
        <w:t>）当承包人提供的履约保函不足以承担因承包人违约所造成的后果时，发包人可对动用暂扣的</w:t>
      </w:r>
      <w:proofErr w:type="gramStart"/>
      <w:r w:rsidRPr="00203A51">
        <w:rPr>
          <w:rFonts w:ascii="宋体" w:hAnsi="宋体" w:cs="宋体" w:hint="eastAsia"/>
          <w:color w:val="0D0D0D" w:themeColor="text1" w:themeTint="F2"/>
          <w:kern w:val="0"/>
          <w:szCs w:val="21"/>
        </w:rPr>
        <w:t>结算金</w:t>
      </w:r>
      <w:proofErr w:type="gramEnd"/>
      <w:r w:rsidRPr="00203A51">
        <w:rPr>
          <w:rFonts w:ascii="宋体" w:hAnsi="宋体" w:cs="宋体" w:hint="eastAsia"/>
          <w:color w:val="0D0D0D" w:themeColor="text1" w:themeTint="F2"/>
          <w:kern w:val="0"/>
          <w:szCs w:val="21"/>
        </w:rPr>
        <w:t>和质量保证金，以保证工程的顺利实施，对此承包人不得提出异议。</w:t>
      </w:r>
    </w:p>
    <w:p w14:paraId="32E473FD"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7</w:t>
      </w:r>
      <w:r w:rsidRPr="00203A51">
        <w:rPr>
          <w:rFonts w:ascii="宋体" w:hAnsi="宋体" w:cs="宋体" w:hint="eastAsia"/>
          <w:color w:val="0D0D0D" w:themeColor="text1" w:themeTint="F2"/>
          <w:kern w:val="0"/>
          <w:szCs w:val="21"/>
        </w:rPr>
        <w:t>）若承包人拒签违约处理单，发包人有权暂停支付工程进度款。</w:t>
      </w:r>
    </w:p>
    <w:p w14:paraId="01427C84" w14:textId="77777777" w:rsidR="00CA314E" w:rsidRPr="00203A51" w:rsidRDefault="001B5B2D">
      <w:pPr>
        <w:autoSpaceDE w:val="0"/>
        <w:autoSpaceDN w:val="0"/>
        <w:adjustRightInd w:val="0"/>
        <w:spacing w:beforeLines="50" w:before="156" w:afterLines="50" w:after="156"/>
        <w:ind w:firstLineChars="200" w:firstLine="420"/>
        <w:jc w:val="left"/>
        <w:rPr>
          <w:rFonts w:ascii="宋体" w:hAnsi="宋体" w:cs="宋体"/>
          <w:color w:val="0D0D0D" w:themeColor="text1" w:themeTint="F2"/>
          <w:kern w:val="0"/>
          <w:szCs w:val="21"/>
        </w:rPr>
      </w:pPr>
      <w:bookmarkStart w:id="1553" w:name="_Toc32221"/>
      <w:r w:rsidRPr="00203A51">
        <w:rPr>
          <w:rFonts w:ascii="宋体" w:hAnsi="宋体" w:cs="宋体" w:hint="eastAsia"/>
          <w:color w:val="0D0D0D" w:themeColor="text1" w:themeTint="F2"/>
          <w:kern w:val="0"/>
          <w:szCs w:val="21"/>
        </w:rPr>
        <w:t>17.3.3</w:t>
      </w:r>
      <w:r w:rsidRPr="00203A51">
        <w:rPr>
          <w:rFonts w:ascii="宋体" w:hAnsi="宋体" w:cs="宋体" w:hint="eastAsia"/>
          <w:color w:val="0D0D0D" w:themeColor="text1" w:themeTint="F2"/>
          <w:kern w:val="0"/>
          <w:szCs w:val="21"/>
        </w:rPr>
        <w:t>其他付款事项</w:t>
      </w:r>
      <w:bookmarkEnd w:id="1553"/>
    </w:p>
    <w:p w14:paraId="6EAF91FE" w14:textId="76E22722" w:rsidR="00CA314E" w:rsidRPr="00203A51" w:rsidRDefault="001B5B2D">
      <w:pPr>
        <w:autoSpaceDE w:val="0"/>
        <w:autoSpaceDN w:val="0"/>
        <w:adjustRightInd w:val="0"/>
        <w:spacing w:before="50" w:after="50" w:line="360" w:lineRule="auto"/>
        <w:ind w:firstLineChars="200" w:firstLine="420"/>
        <w:jc w:val="left"/>
        <w:rPr>
          <w:rFonts w:ascii="宋体" w:hAnsi="宋体"/>
          <w:color w:val="0D0D0D" w:themeColor="text1" w:themeTint="F2"/>
          <w:szCs w:val="21"/>
        </w:rPr>
      </w:pPr>
      <w:bookmarkStart w:id="1554" w:name="_Toc24917"/>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1</w:t>
      </w:r>
      <w:r w:rsidRPr="00203A51">
        <w:rPr>
          <w:rFonts w:ascii="宋体" w:hAnsi="宋体" w:cs="宋体" w:hint="eastAsia"/>
          <w:color w:val="0D0D0D" w:themeColor="text1" w:themeTint="F2"/>
          <w:kern w:val="0"/>
          <w:szCs w:val="21"/>
        </w:rPr>
        <w:t>）</w:t>
      </w:r>
      <w:bookmarkEnd w:id="1554"/>
      <w:r w:rsidRPr="00203A51">
        <w:rPr>
          <w:rFonts w:ascii="宋体" w:hAnsi="宋体" w:hint="eastAsia"/>
          <w:color w:val="0D0D0D" w:themeColor="text1" w:themeTint="F2"/>
          <w:szCs w:val="21"/>
        </w:rPr>
        <w:t>承包人按合同约定承担违约金、赔偿金等费用，发包人均有权直接从向承包人支付的当期进度款中直接扣除。</w:t>
      </w:r>
    </w:p>
    <w:p w14:paraId="6080A666" w14:textId="77777777" w:rsidR="00CA314E" w:rsidRPr="00203A51" w:rsidRDefault="001B5B2D">
      <w:pPr>
        <w:autoSpaceDE w:val="0"/>
        <w:autoSpaceDN w:val="0"/>
        <w:adjustRightInd w:val="0"/>
        <w:spacing w:beforeLines="50" w:before="156" w:afterLines="50" w:after="156"/>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color w:val="0D0D0D" w:themeColor="text1" w:themeTint="F2"/>
          <w:kern w:val="0"/>
          <w:szCs w:val="21"/>
        </w:rPr>
        <w:t>2</w:t>
      </w:r>
      <w:r w:rsidRPr="00203A51">
        <w:rPr>
          <w:rFonts w:ascii="宋体" w:hAnsi="宋体" w:cs="宋体" w:hint="eastAsia"/>
          <w:color w:val="0D0D0D" w:themeColor="text1" w:themeTint="F2"/>
          <w:kern w:val="0"/>
          <w:szCs w:val="21"/>
        </w:rPr>
        <w:t>）工程每次付款时需经发包人审核，承包人请款时，应附当期主要材料的购买凭证和供应商开具的发票（或发票复印件）。</w:t>
      </w:r>
    </w:p>
    <w:p w14:paraId="427C7670" w14:textId="77777777" w:rsidR="00CA314E" w:rsidRPr="00203A51" w:rsidRDefault="001B5B2D" w:rsidP="00DA1D15">
      <w:pPr>
        <w:autoSpaceDE w:val="0"/>
        <w:autoSpaceDN w:val="0"/>
        <w:adjustRightInd w:val="0"/>
        <w:spacing w:before="50" w:after="50" w:line="360" w:lineRule="auto"/>
        <w:ind w:firstLineChars="200" w:firstLine="420"/>
        <w:jc w:val="left"/>
        <w:rPr>
          <w:rFonts w:ascii="宋体" w:hAnsi="宋体"/>
          <w:color w:val="0D0D0D" w:themeColor="text1" w:themeTint="F2"/>
          <w:szCs w:val="21"/>
        </w:rPr>
      </w:pPr>
      <w:r w:rsidRPr="00203A51">
        <w:rPr>
          <w:rFonts w:ascii="宋体" w:hAnsi="宋体" w:hint="eastAsia"/>
          <w:color w:val="0D0D0D" w:themeColor="text1" w:themeTint="F2"/>
          <w:szCs w:val="21"/>
        </w:rPr>
        <w:t>（</w:t>
      </w:r>
      <w:r w:rsidRPr="00203A51">
        <w:rPr>
          <w:rFonts w:ascii="宋体" w:hAnsi="宋体"/>
          <w:color w:val="0D0D0D" w:themeColor="text1" w:themeTint="F2"/>
          <w:szCs w:val="21"/>
        </w:rPr>
        <w:t>3</w:t>
      </w:r>
      <w:r w:rsidRPr="00203A51">
        <w:rPr>
          <w:rFonts w:ascii="宋体" w:hAnsi="宋体" w:hint="eastAsia"/>
          <w:color w:val="0D0D0D" w:themeColor="text1" w:themeTint="F2"/>
          <w:szCs w:val="21"/>
        </w:rPr>
        <w:t>）每次支付前，应由承包人提交支付申请，经发包人审核同意后按发包人要求及财政国库集中支付程序办理支付，承包人需开具等值、合法、有效的增值税发票。财政部门集中支付程序办理支付时间不计算在发包人付款时间内，</w:t>
      </w:r>
      <w:proofErr w:type="gramStart"/>
      <w:r w:rsidRPr="00203A51">
        <w:rPr>
          <w:rFonts w:ascii="宋体" w:hAnsi="宋体" w:hint="eastAsia"/>
          <w:color w:val="0D0D0D" w:themeColor="text1" w:themeTint="F2"/>
          <w:szCs w:val="21"/>
        </w:rPr>
        <w:t>不</w:t>
      </w:r>
      <w:proofErr w:type="gramEnd"/>
      <w:r w:rsidRPr="00203A51">
        <w:rPr>
          <w:rFonts w:ascii="宋体" w:hAnsi="宋体" w:hint="eastAsia"/>
          <w:color w:val="0D0D0D" w:themeColor="text1" w:themeTint="F2"/>
          <w:szCs w:val="21"/>
        </w:rPr>
        <w:t>视为发包人逾期付款。</w:t>
      </w:r>
    </w:p>
    <w:p w14:paraId="7D17DD95" w14:textId="77777777" w:rsidR="00CA314E" w:rsidRPr="00203A51" w:rsidRDefault="001B5B2D">
      <w:pPr>
        <w:pStyle w:val="4"/>
        <w:spacing w:before="240" w:after="120" w:line="360" w:lineRule="auto"/>
        <w:rPr>
          <w:color w:val="0D0D0D" w:themeColor="text1" w:themeTint="F2"/>
        </w:rPr>
      </w:pPr>
      <w:r w:rsidRPr="00203A51">
        <w:rPr>
          <w:rFonts w:hint="eastAsia"/>
          <w:color w:val="0D0D0D" w:themeColor="text1" w:themeTint="F2"/>
        </w:rPr>
        <w:lastRenderedPageBreak/>
        <w:t xml:space="preserve">17.4 </w:t>
      </w:r>
      <w:r w:rsidRPr="00203A51">
        <w:rPr>
          <w:rFonts w:hint="eastAsia"/>
          <w:color w:val="0D0D0D" w:themeColor="text1" w:themeTint="F2"/>
        </w:rPr>
        <w:t>质量保证金</w:t>
      </w:r>
    </w:p>
    <w:p w14:paraId="179C8715"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 xml:space="preserve">17.4.1 </w:t>
      </w:r>
      <w:r w:rsidRPr="00203A51">
        <w:rPr>
          <w:rFonts w:ascii="宋体" w:hAnsi="宋体" w:cs="宋体" w:hint="eastAsia"/>
          <w:color w:val="0D0D0D" w:themeColor="text1" w:themeTint="F2"/>
          <w:kern w:val="0"/>
          <w:szCs w:val="21"/>
        </w:rPr>
        <w:t>质量保证金金额及扣留：</w:t>
      </w:r>
    </w:p>
    <w:p w14:paraId="6AF6DE1C" w14:textId="36D7B8DC"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color w:val="0D0D0D" w:themeColor="text1" w:themeTint="F2"/>
          <w:kern w:val="0"/>
          <w:szCs w:val="21"/>
        </w:rPr>
        <w:t>1</w:t>
      </w:r>
      <w:r w:rsidRPr="00203A51">
        <w:rPr>
          <w:rFonts w:ascii="宋体" w:hAnsi="宋体" w:cs="宋体"/>
          <w:color w:val="0D0D0D" w:themeColor="text1" w:themeTint="F2"/>
          <w:kern w:val="0"/>
          <w:szCs w:val="21"/>
        </w:rPr>
        <w:t>）质量保证金的金额：</w:t>
      </w:r>
      <w:r w:rsidRPr="00203A51">
        <w:rPr>
          <w:rFonts w:ascii="宋体" w:hAnsi="宋体" w:cs="宋体"/>
          <w:color w:val="0D0D0D" w:themeColor="text1" w:themeTint="F2"/>
          <w:kern w:val="0"/>
          <w:szCs w:val="21"/>
          <w:u w:val="single"/>
        </w:rPr>
        <w:t xml:space="preserve"> </w:t>
      </w:r>
      <w:r w:rsidRPr="00203A51">
        <w:rPr>
          <w:rFonts w:ascii="宋体" w:hAnsi="宋体" w:cs="宋体"/>
          <w:color w:val="0D0D0D" w:themeColor="text1" w:themeTint="F2"/>
          <w:kern w:val="0"/>
          <w:szCs w:val="21"/>
          <w:u w:val="single"/>
        </w:rPr>
        <w:t xml:space="preserve">    /     </w:t>
      </w:r>
      <w:r w:rsidRPr="00203A51">
        <w:rPr>
          <w:rFonts w:ascii="宋体" w:hAnsi="宋体" w:cs="宋体"/>
          <w:color w:val="0D0D0D" w:themeColor="text1" w:themeTint="F2"/>
          <w:kern w:val="0"/>
          <w:szCs w:val="21"/>
          <w:u w:val="single"/>
        </w:rPr>
        <w:t xml:space="preserve"> </w:t>
      </w:r>
      <w:r w:rsidRPr="00203A51">
        <w:rPr>
          <w:rFonts w:ascii="宋体" w:hAnsi="宋体" w:cs="宋体" w:hint="eastAsia"/>
          <w:color w:val="0D0D0D" w:themeColor="text1" w:themeTint="F2"/>
          <w:kern w:val="0"/>
          <w:szCs w:val="21"/>
        </w:rPr>
        <w:t>。</w:t>
      </w:r>
      <w:r w:rsidRPr="00203A51">
        <w:rPr>
          <w:rFonts w:ascii="宋体" w:hAnsi="宋体" w:cs="宋体"/>
          <w:color w:val="0D0D0D" w:themeColor="text1" w:themeTint="F2"/>
          <w:kern w:val="0"/>
          <w:szCs w:val="21"/>
        </w:rPr>
        <w:t xml:space="preserve"> </w:t>
      </w:r>
    </w:p>
    <w:p w14:paraId="1BB3BBD4" w14:textId="2B1A7B15"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color w:val="0D0D0D" w:themeColor="text1" w:themeTint="F2"/>
          <w:kern w:val="0"/>
          <w:szCs w:val="21"/>
        </w:rPr>
        <w:t>2</w:t>
      </w:r>
      <w:r w:rsidRPr="00203A51">
        <w:rPr>
          <w:rFonts w:ascii="宋体" w:hAnsi="宋体" w:cs="宋体"/>
          <w:color w:val="0D0D0D" w:themeColor="text1" w:themeTint="F2"/>
          <w:kern w:val="0"/>
          <w:szCs w:val="21"/>
        </w:rPr>
        <w:t>）质量保证金的扣留：</w:t>
      </w:r>
      <w:r w:rsidRPr="00203A51">
        <w:rPr>
          <w:rFonts w:ascii="宋体" w:hAnsi="宋体" w:cs="宋体"/>
          <w:color w:val="0D0D0D" w:themeColor="text1" w:themeTint="F2"/>
          <w:kern w:val="0"/>
          <w:szCs w:val="21"/>
          <w:u w:val="single"/>
        </w:rPr>
        <w:t xml:space="preserve"> </w:t>
      </w:r>
      <w:r w:rsidRPr="00203A51">
        <w:rPr>
          <w:rFonts w:ascii="宋体" w:hAnsi="宋体" w:cs="宋体"/>
          <w:color w:val="0D0D0D" w:themeColor="text1" w:themeTint="F2"/>
          <w:kern w:val="0"/>
          <w:szCs w:val="21"/>
          <w:u w:val="single"/>
        </w:rPr>
        <w:t xml:space="preserve">    /     </w:t>
      </w:r>
      <w:r w:rsidRPr="00203A51">
        <w:rPr>
          <w:rFonts w:ascii="宋体" w:hAnsi="宋体" w:cs="宋体"/>
          <w:color w:val="0D0D0D" w:themeColor="text1" w:themeTint="F2"/>
          <w:kern w:val="0"/>
          <w:szCs w:val="21"/>
          <w:u w:val="single"/>
        </w:rPr>
        <w:t xml:space="preserve"> </w:t>
      </w:r>
      <w:r w:rsidRPr="00203A51">
        <w:rPr>
          <w:rFonts w:ascii="宋体" w:hAnsi="宋体" w:cs="宋体" w:hint="eastAsia"/>
          <w:color w:val="0D0D0D" w:themeColor="text1" w:themeTint="F2"/>
          <w:kern w:val="0"/>
          <w:szCs w:val="21"/>
        </w:rPr>
        <w:t>。</w:t>
      </w:r>
      <w:r w:rsidRPr="00203A51">
        <w:rPr>
          <w:rFonts w:ascii="宋体" w:hAnsi="宋体" w:cs="宋体"/>
          <w:color w:val="0D0D0D" w:themeColor="text1" w:themeTint="F2"/>
          <w:kern w:val="0"/>
          <w:szCs w:val="21"/>
        </w:rPr>
        <w:t xml:space="preserve"> </w:t>
      </w:r>
    </w:p>
    <w:p w14:paraId="59397DF8" w14:textId="77777777" w:rsidR="00CA314E" w:rsidRPr="00203A51" w:rsidRDefault="001B5B2D">
      <w:pPr>
        <w:autoSpaceDE w:val="0"/>
        <w:autoSpaceDN w:val="0"/>
        <w:adjustRightInd w:val="0"/>
        <w:spacing w:before="50" w:after="50" w:line="360" w:lineRule="auto"/>
        <w:ind w:firstLineChars="200" w:firstLine="420"/>
        <w:jc w:val="left"/>
        <w:rPr>
          <w:rFonts w:ascii="宋体" w:hAnsi="宋体"/>
          <w:color w:val="0D0D0D" w:themeColor="text1" w:themeTint="F2"/>
          <w:szCs w:val="21"/>
        </w:rPr>
      </w:pPr>
      <w:r w:rsidRPr="00203A51">
        <w:rPr>
          <w:rFonts w:ascii="宋体" w:hAnsi="宋体" w:hint="eastAsia"/>
          <w:color w:val="0D0D0D" w:themeColor="text1" w:themeTint="F2"/>
          <w:szCs w:val="21"/>
        </w:rPr>
        <w:t xml:space="preserve">17.4.2 </w:t>
      </w:r>
      <w:r w:rsidRPr="00203A51">
        <w:rPr>
          <w:rFonts w:ascii="宋体" w:hAnsi="宋体" w:hint="eastAsia"/>
          <w:color w:val="0D0D0D" w:themeColor="text1" w:themeTint="F2"/>
          <w:szCs w:val="21"/>
        </w:rPr>
        <w:t>双方一致同意通用合同条款第</w:t>
      </w:r>
      <w:r w:rsidRPr="00203A51">
        <w:rPr>
          <w:rFonts w:ascii="宋体" w:hAnsi="宋体" w:hint="eastAsia"/>
          <w:color w:val="0D0D0D" w:themeColor="text1" w:themeTint="F2"/>
          <w:szCs w:val="21"/>
        </w:rPr>
        <w:t>17.4.2</w:t>
      </w:r>
      <w:r w:rsidRPr="00203A51">
        <w:rPr>
          <w:rFonts w:ascii="宋体" w:hAnsi="宋体" w:hint="eastAsia"/>
          <w:color w:val="0D0D0D" w:themeColor="text1" w:themeTint="F2"/>
          <w:szCs w:val="21"/>
        </w:rPr>
        <w:t>项修改为：工程保修期满且竣工验收后，承包人在保修期内履行了保修责任，监理人出具支付质量保证金的付款证书。发包人应在收到上述付款证书后，按合同条款第</w:t>
      </w:r>
      <w:r w:rsidRPr="00203A51">
        <w:rPr>
          <w:rFonts w:ascii="宋体" w:hAnsi="宋体" w:hint="eastAsia"/>
          <w:color w:val="0D0D0D" w:themeColor="text1" w:themeTint="F2"/>
          <w:szCs w:val="21"/>
        </w:rPr>
        <w:t>17.3.4</w:t>
      </w:r>
      <w:r w:rsidRPr="00203A51">
        <w:rPr>
          <w:rFonts w:ascii="宋体" w:hAnsi="宋体" w:hint="eastAsia"/>
          <w:color w:val="0D0D0D" w:themeColor="text1" w:themeTint="F2"/>
          <w:szCs w:val="21"/>
        </w:rPr>
        <w:t>款将质量保证金支付给承包人，若保修期后尚需承包人完成剩余工作，则监理人有权扣留部分质量保证金用于完成剩余工作。</w:t>
      </w:r>
    </w:p>
    <w:p w14:paraId="2CD4EC01" w14:textId="77777777" w:rsidR="00CA314E" w:rsidRPr="00203A51" w:rsidRDefault="001B5B2D">
      <w:pPr>
        <w:pStyle w:val="4"/>
        <w:spacing w:before="240" w:after="120" w:line="360" w:lineRule="auto"/>
        <w:rPr>
          <w:color w:val="0D0D0D" w:themeColor="text1" w:themeTint="F2"/>
        </w:rPr>
      </w:pPr>
      <w:r w:rsidRPr="00203A51">
        <w:rPr>
          <w:rFonts w:hint="eastAsia"/>
          <w:color w:val="0D0D0D" w:themeColor="text1" w:themeTint="F2"/>
        </w:rPr>
        <w:t xml:space="preserve">17.5 </w:t>
      </w:r>
      <w:r w:rsidRPr="00203A51">
        <w:rPr>
          <w:rFonts w:hint="eastAsia"/>
          <w:color w:val="0D0D0D" w:themeColor="text1" w:themeTint="F2"/>
        </w:rPr>
        <w:t>竣工结算</w:t>
      </w:r>
    </w:p>
    <w:p w14:paraId="7F6EADE3" w14:textId="77777777" w:rsidR="00CA314E" w:rsidRPr="00203A51" w:rsidRDefault="001B5B2D">
      <w:pPr>
        <w:autoSpaceDE w:val="0"/>
        <w:autoSpaceDN w:val="0"/>
        <w:adjustRightInd w:val="0"/>
        <w:spacing w:before="50" w:after="50" w:line="360" w:lineRule="auto"/>
        <w:ind w:firstLineChars="200" w:firstLine="420"/>
        <w:jc w:val="left"/>
        <w:rPr>
          <w:rFonts w:ascii="宋体" w:hAnsi="宋体"/>
          <w:color w:val="0D0D0D" w:themeColor="text1" w:themeTint="F2"/>
          <w:szCs w:val="21"/>
        </w:rPr>
      </w:pPr>
      <w:r w:rsidRPr="00203A51">
        <w:rPr>
          <w:rFonts w:ascii="宋体" w:hAnsi="宋体" w:hint="eastAsia"/>
          <w:color w:val="0D0D0D" w:themeColor="text1" w:themeTint="F2"/>
          <w:szCs w:val="21"/>
        </w:rPr>
        <w:t>本款“竣工结算”修改为“工程结算”并按下列约定执行：</w:t>
      </w:r>
    </w:p>
    <w:p w14:paraId="5411E143" w14:textId="77777777" w:rsidR="00CA314E" w:rsidRPr="00203A51" w:rsidRDefault="001B5B2D">
      <w:pPr>
        <w:autoSpaceDE w:val="0"/>
        <w:autoSpaceDN w:val="0"/>
        <w:adjustRightInd w:val="0"/>
        <w:spacing w:before="50" w:after="50" w:line="360" w:lineRule="auto"/>
        <w:ind w:firstLineChars="200" w:firstLine="420"/>
        <w:jc w:val="left"/>
        <w:rPr>
          <w:rFonts w:ascii="宋体" w:hAnsi="宋体"/>
          <w:color w:val="0D0D0D" w:themeColor="text1" w:themeTint="F2"/>
          <w:szCs w:val="21"/>
        </w:rPr>
      </w:pPr>
      <w:r w:rsidRPr="00203A51">
        <w:rPr>
          <w:rFonts w:ascii="宋体" w:hAnsi="宋体" w:hint="eastAsia"/>
          <w:color w:val="0D0D0D" w:themeColor="text1" w:themeTint="F2"/>
          <w:szCs w:val="21"/>
        </w:rPr>
        <w:t>删去本款条文，代之以：</w:t>
      </w:r>
    </w:p>
    <w:p w14:paraId="4CFBB4A9" w14:textId="77777777" w:rsidR="00CA314E" w:rsidRPr="00203A51" w:rsidRDefault="001B5B2D">
      <w:pPr>
        <w:autoSpaceDE w:val="0"/>
        <w:autoSpaceDN w:val="0"/>
        <w:adjustRightInd w:val="0"/>
        <w:spacing w:before="50" w:after="50" w:line="360" w:lineRule="auto"/>
        <w:ind w:firstLineChars="200" w:firstLine="420"/>
        <w:jc w:val="left"/>
        <w:rPr>
          <w:rFonts w:ascii="宋体" w:hAnsi="宋体"/>
          <w:color w:val="0D0D0D" w:themeColor="text1" w:themeTint="F2"/>
          <w:szCs w:val="21"/>
        </w:rPr>
      </w:pPr>
      <w:r w:rsidRPr="00203A51">
        <w:rPr>
          <w:rFonts w:ascii="宋体" w:hAnsi="宋体" w:hint="eastAsia"/>
          <w:color w:val="0D0D0D" w:themeColor="text1" w:themeTint="F2"/>
          <w:szCs w:val="21"/>
        </w:rPr>
        <w:t>17.5.1</w:t>
      </w:r>
      <w:r w:rsidRPr="00203A51">
        <w:rPr>
          <w:rFonts w:ascii="宋体" w:hAnsi="宋体" w:hint="eastAsia"/>
          <w:color w:val="0D0D0D" w:themeColor="text1" w:themeTint="F2"/>
          <w:szCs w:val="21"/>
        </w:rPr>
        <w:t>勘察设计服务费：</w:t>
      </w:r>
    </w:p>
    <w:p w14:paraId="6F4E91C1" w14:textId="77777777" w:rsidR="00CA314E" w:rsidRPr="00203A51" w:rsidRDefault="001B5B2D">
      <w:pPr>
        <w:autoSpaceDE w:val="0"/>
        <w:autoSpaceDN w:val="0"/>
        <w:adjustRightInd w:val="0"/>
        <w:spacing w:before="50" w:after="50" w:line="360" w:lineRule="auto"/>
        <w:ind w:firstLineChars="200" w:firstLine="420"/>
        <w:jc w:val="left"/>
        <w:rPr>
          <w:rFonts w:ascii="宋体" w:hAnsi="宋体"/>
          <w:color w:val="0D0D0D" w:themeColor="text1" w:themeTint="F2"/>
          <w:szCs w:val="21"/>
        </w:rPr>
      </w:pPr>
      <w:r w:rsidRPr="00203A51">
        <w:rPr>
          <w:rFonts w:ascii="宋体" w:hAnsi="宋体" w:hint="eastAsia"/>
          <w:color w:val="0D0D0D" w:themeColor="text1" w:themeTint="F2"/>
          <w:szCs w:val="21"/>
        </w:rPr>
        <w:t>按本合同</w:t>
      </w:r>
      <w:r w:rsidRPr="00203A51">
        <w:rPr>
          <w:rFonts w:ascii="宋体" w:hAnsi="宋体" w:hint="eastAsia"/>
          <w:color w:val="0D0D0D" w:themeColor="text1" w:themeTint="F2"/>
          <w:szCs w:val="21"/>
        </w:rPr>
        <w:t>17.1</w:t>
      </w:r>
      <w:r w:rsidRPr="00203A51">
        <w:rPr>
          <w:rFonts w:ascii="宋体" w:hAnsi="宋体" w:hint="eastAsia"/>
          <w:color w:val="0D0D0D" w:themeColor="text1" w:themeTint="F2"/>
          <w:szCs w:val="21"/>
        </w:rPr>
        <w:t>款约定执行；</w:t>
      </w:r>
    </w:p>
    <w:p w14:paraId="343A9B91" w14:textId="77777777" w:rsidR="00CA314E" w:rsidRPr="00203A51" w:rsidRDefault="001B5B2D">
      <w:pPr>
        <w:autoSpaceDE w:val="0"/>
        <w:autoSpaceDN w:val="0"/>
        <w:adjustRightInd w:val="0"/>
        <w:spacing w:before="50" w:after="50" w:line="360" w:lineRule="auto"/>
        <w:ind w:firstLineChars="200" w:firstLine="420"/>
        <w:jc w:val="left"/>
        <w:rPr>
          <w:rFonts w:ascii="宋体" w:hAnsi="宋体"/>
          <w:color w:val="0D0D0D" w:themeColor="text1" w:themeTint="F2"/>
          <w:szCs w:val="21"/>
        </w:rPr>
      </w:pPr>
      <w:r w:rsidRPr="00203A51">
        <w:rPr>
          <w:rFonts w:ascii="宋体" w:hAnsi="宋体" w:hint="eastAsia"/>
          <w:color w:val="0D0D0D" w:themeColor="text1" w:themeTint="F2"/>
          <w:szCs w:val="21"/>
        </w:rPr>
        <w:t>17.5.2</w:t>
      </w:r>
      <w:r w:rsidRPr="00203A51">
        <w:rPr>
          <w:rFonts w:ascii="宋体" w:hAnsi="宋体" w:hint="eastAsia"/>
          <w:color w:val="0D0D0D" w:themeColor="text1" w:themeTint="F2"/>
          <w:szCs w:val="21"/>
        </w:rPr>
        <w:t>工程费：</w:t>
      </w:r>
    </w:p>
    <w:p w14:paraId="476EC64B" w14:textId="77777777" w:rsidR="00CA314E" w:rsidRPr="00203A51" w:rsidRDefault="001B5B2D">
      <w:pPr>
        <w:autoSpaceDE w:val="0"/>
        <w:autoSpaceDN w:val="0"/>
        <w:adjustRightInd w:val="0"/>
        <w:spacing w:before="50" w:after="50" w:line="360" w:lineRule="auto"/>
        <w:ind w:firstLineChars="200" w:firstLine="420"/>
        <w:jc w:val="left"/>
        <w:rPr>
          <w:rFonts w:ascii="宋体" w:hAnsi="宋体"/>
          <w:color w:val="0D0D0D" w:themeColor="text1" w:themeTint="F2"/>
          <w:szCs w:val="21"/>
        </w:rPr>
      </w:pPr>
      <w:r w:rsidRPr="00203A51">
        <w:rPr>
          <w:rFonts w:ascii="宋体" w:hAnsi="宋体" w:hint="eastAsia"/>
          <w:color w:val="0D0D0D" w:themeColor="text1" w:themeTint="F2"/>
          <w:szCs w:val="21"/>
        </w:rPr>
        <w:t>17.5.2.1</w:t>
      </w:r>
      <w:r w:rsidRPr="00203A51">
        <w:rPr>
          <w:rFonts w:ascii="宋体" w:hAnsi="宋体" w:hint="eastAsia"/>
          <w:color w:val="0D0D0D" w:themeColor="text1" w:themeTint="F2"/>
          <w:szCs w:val="21"/>
        </w:rPr>
        <w:t>完工验收后</w:t>
      </w:r>
      <w:r w:rsidRPr="00203A51">
        <w:rPr>
          <w:rFonts w:ascii="宋体" w:hAnsi="宋体" w:hint="eastAsia"/>
          <w:color w:val="0D0D0D" w:themeColor="text1" w:themeTint="F2"/>
          <w:szCs w:val="21"/>
        </w:rPr>
        <w:t>30</w:t>
      </w:r>
      <w:r w:rsidRPr="00203A51">
        <w:rPr>
          <w:rFonts w:ascii="宋体" w:hAnsi="宋体" w:hint="eastAsia"/>
          <w:color w:val="0D0D0D" w:themeColor="text1" w:themeTint="F2"/>
          <w:szCs w:val="21"/>
        </w:rPr>
        <w:t>天内，承包人向监理人提交完工结算申请单，监理人收到承包人提出的完工结算申请单后</w:t>
      </w:r>
      <w:r w:rsidRPr="00203A51">
        <w:rPr>
          <w:rFonts w:ascii="宋体" w:hAnsi="宋体"/>
          <w:color w:val="0D0D0D" w:themeColor="text1" w:themeTint="F2"/>
          <w:szCs w:val="21"/>
        </w:rPr>
        <w:t>10</w:t>
      </w:r>
      <w:r w:rsidRPr="00203A51">
        <w:rPr>
          <w:rFonts w:ascii="宋体" w:hAnsi="宋体" w:hint="eastAsia"/>
          <w:color w:val="0D0D0D" w:themeColor="text1" w:themeTint="F2"/>
          <w:szCs w:val="21"/>
        </w:rPr>
        <w:t>天内完成与承包人协商修改和复核，并提交发包人，发包人收到监理人送来的完工结算申请单后</w:t>
      </w:r>
      <w:r w:rsidRPr="00203A51">
        <w:rPr>
          <w:rFonts w:ascii="宋体" w:hAnsi="宋体"/>
          <w:color w:val="0D0D0D" w:themeColor="text1" w:themeTint="F2"/>
          <w:szCs w:val="21"/>
        </w:rPr>
        <w:t>10</w:t>
      </w:r>
      <w:r w:rsidRPr="00203A51">
        <w:rPr>
          <w:rFonts w:ascii="宋体" w:hAnsi="宋体" w:hint="eastAsia"/>
          <w:color w:val="0D0D0D" w:themeColor="text1" w:themeTint="F2"/>
          <w:szCs w:val="21"/>
        </w:rPr>
        <w:t>天内完成复核并送有审核权限部门审定。完工结算申请单必须附有关结算书及证明材料，并装订成册。结算金额以有审核权限部门最终审定的为准。发包人不对有审核权限部门的审定时间作任何承诺及保证。如果有审核权限部门审定时间延迟的，</w:t>
      </w:r>
      <w:proofErr w:type="gramStart"/>
      <w:r w:rsidRPr="00203A51">
        <w:rPr>
          <w:rFonts w:ascii="宋体" w:hAnsi="宋体" w:hint="eastAsia"/>
          <w:color w:val="0D0D0D" w:themeColor="text1" w:themeTint="F2"/>
          <w:szCs w:val="21"/>
        </w:rPr>
        <w:t>不</w:t>
      </w:r>
      <w:proofErr w:type="gramEnd"/>
      <w:r w:rsidRPr="00203A51">
        <w:rPr>
          <w:rFonts w:ascii="宋体" w:hAnsi="宋体" w:hint="eastAsia"/>
          <w:color w:val="0D0D0D" w:themeColor="text1" w:themeTint="F2"/>
          <w:szCs w:val="21"/>
        </w:rPr>
        <w:t>视为发包人的违约行为。</w:t>
      </w:r>
    </w:p>
    <w:p w14:paraId="7FBA030F" w14:textId="77777777" w:rsidR="00CA314E" w:rsidRPr="00203A51" w:rsidRDefault="001B5B2D">
      <w:pPr>
        <w:autoSpaceDE w:val="0"/>
        <w:autoSpaceDN w:val="0"/>
        <w:adjustRightInd w:val="0"/>
        <w:spacing w:before="50" w:after="50" w:line="360" w:lineRule="auto"/>
        <w:ind w:firstLineChars="200" w:firstLine="420"/>
        <w:jc w:val="left"/>
        <w:rPr>
          <w:rFonts w:ascii="宋体" w:hAnsi="宋体"/>
          <w:color w:val="0D0D0D" w:themeColor="text1" w:themeTint="F2"/>
          <w:szCs w:val="21"/>
        </w:rPr>
      </w:pPr>
      <w:r w:rsidRPr="00203A51">
        <w:rPr>
          <w:rFonts w:ascii="宋体" w:hAnsi="宋体" w:hint="eastAsia"/>
          <w:color w:val="0D0D0D" w:themeColor="text1" w:themeTint="F2"/>
          <w:szCs w:val="21"/>
        </w:rPr>
        <w:t>17.5.2.2</w:t>
      </w:r>
      <w:r w:rsidRPr="00203A51">
        <w:rPr>
          <w:rFonts w:ascii="宋体" w:hAnsi="宋体" w:hint="eastAsia"/>
          <w:color w:val="0D0D0D" w:themeColor="text1" w:themeTint="F2"/>
          <w:szCs w:val="21"/>
        </w:rPr>
        <w:t>在完工结算经有审核权限部门审核确认后，承包人应按规定格式提交一份完工付款申请单（一式</w:t>
      </w:r>
      <w:r w:rsidRPr="00203A51">
        <w:rPr>
          <w:rFonts w:ascii="宋体" w:hAnsi="宋体"/>
          <w:color w:val="0D0D0D" w:themeColor="text1" w:themeTint="F2"/>
          <w:szCs w:val="21"/>
        </w:rPr>
        <w:t>5</w:t>
      </w:r>
      <w:r w:rsidRPr="00203A51">
        <w:rPr>
          <w:rFonts w:ascii="宋体" w:hAnsi="宋体" w:hint="eastAsia"/>
          <w:color w:val="0D0D0D" w:themeColor="text1" w:themeTint="F2"/>
          <w:szCs w:val="21"/>
        </w:rPr>
        <w:t>份），并附有审核权限部门完工结算核定确认通知书。</w:t>
      </w:r>
    </w:p>
    <w:p w14:paraId="1E145229" w14:textId="77777777" w:rsidR="00CA314E" w:rsidRPr="00203A51" w:rsidRDefault="001B5B2D">
      <w:pPr>
        <w:autoSpaceDE w:val="0"/>
        <w:autoSpaceDN w:val="0"/>
        <w:adjustRightInd w:val="0"/>
        <w:spacing w:before="50" w:after="50" w:line="360" w:lineRule="auto"/>
        <w:ind w:firstLineChars="200" w:firstLine="420"/>
        <w:jc w:val="left"/>
        <w:rPr>
          <w:rFonts w:ascii="宋体" w:hAnsi="宋体"/>
          <w:color w:val="0D0D0D" w:themeColor="text1" w:themeTint="F2"/>
          <w:szCs w:val="21"/>
        </w:rPr>
      </w:pPr>
      <w:r w:rsidRPr="00203A51">
        <w:rPr>
          <w:rFonts w:ascii="宋体" w:hAnsi="宋体" w:hint="eastAsia"/>
          <w:color w:val="0D0D0D" w:themeColor="text1" w:themeTint="F2"/>
          <w:szCs w:val="21"/>
        </w:rPr>
        <w:t>17.5.2.3</w:t>
      </w:r>
      <w:r w:rsidRPr="00203A51">
        <w:rPr>
          <w:rFonts w:ascii="宋体" w:hAnsi="宋体" w:hint="eastAsia"/>
          <w:color w:val="0D0D0D" w:themeColor="text1" w:themeTint="F2"/>
          <w:szCs w:val="21"/>
        </w:rPr>
        <w:t>完工付款证书及支付时间</w:t>
      </w:r>
    </w:p>
    <w:p w14:paraId="0CA09E2E"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监理人应在收到承包人提交的完工付款申请单后的</w:t>
      </w:r>
      <w:r w:rsidRPr="00203A51">
        <w:rPr>
          <w:rFonts w:ascii="宋体" w:hAnsi="宋体" w:cs="宋体"/>
          <w:color w:val="0D0D0D" w:themeColor="text1" w:themeTint="F2"/>
          <w:kern w:val="0"/>
          <w:szCs w:val="21"/>
        </w:rPr>
        <w:t>4</w:t>
      </w:r>
      <w:r w:rsidRPr="00203A51">
        <w:rPr>
          <w:rFonts w:ascii="宋体" w:hAnsi="宋体" w:cs="宋体" w:hint="eastAsia"/>
          <w:color w:val="0D0D0D" w:themeColor="text1" w:themeTint="F2"/>
          <w:kern w:val="0"/>
          <w:szCs w:val="21"/>
        </w:rPr>
        <w:t>天内完成复核，在完工付款申请单上</w:t>
      </w:r>
      <w:r w:rsidRPr="00203A51">
        <w:rPr>
          <w:rFonts w:ascii="宋体" w:hAnsi="宋体" w:cs="宋体" w:hint="eastAsia"/>
          <w:color w:val="0D0D0D" w:themeColor="text1" w:themeTint="F2"/>
          <w:kern w:val="0"/>
          <w:szCs w:val="21"/>
        </w:rPr>
        <w:t>签字和出具完工付款证书报送发包人审批。发包人应在收到上述完工付款证书后的</w:t>
      </w:r>
      <w:r w:rsidRPr="00203A51">
        <w:rPr>
          <w:rFonts w:ascii="宋体" w:hAnsi="宋体" w:cs="宋体"/>
          <w:color w:val="0D0D0D" w:themeColor="text1" w:themeTint="F2"/>
          <w:kern w:val="0"/>
          <w:szCs w:val="21"/>
        </w:rPr>
        <w:t>14</w:t>
      </w:r>
      <w:r w:rsidRPr="00203A51">
        <w:rPr>
          <w:rFonts w:ascii="宋体" w:hAnsi="宋体" w:cs="宋体" w:hint="eastAsia"/>
          <w:color w:val="0D0D0D" w:themeColor="text1" w:themeTint="F2"/>
          <w:kern w:val="0"/>
          <w:szCs w:val="21"/>
        </w:rPr>
        <w:t>天内审批，并按合同条款</w:t>
      </w:r>
      <w:r w:rsidRPr="00203A51">
        <w:rPr>
          <w:rFonts w:ascii="宋体" w:hAnsi="宋体" w:cs="宋体" w:hint="eastAsia"/>
          <w:color w:val="0D0D0D" w:themeColor="text1" w:themeTint="F2"/>
          <w:kern w:val="0"/>
          <w:szCs w:val="21"/>
        </w:rPr>
        <w:t>17.3.2</w:t>
      </w:r>
      <w:r w:rsidRPr="00203A51">
        <w:rPr>
          <w:rFonts w:ascii="宋体" w:hAnsi="宋体" w:cs="宋体" w:hint="eastAsia"/>
          <w:color w:val="0D0D0D" w:themeColor="text1" w:themeTint="F2"/>
          <w:kern w:val="0"/>
          <w:szCs w:val="21"/>
        </w:rPr>
        <w:t>款的规定支付给承包人。</w:t>
      </w:r>
    </w:p>
    <w:p w14:paraId="08E0EF6E" w14:textId="77777777" w:rsidR="00CA314E" w:rsidRPr="00203A51" w:rsidRDefault="001B5B2D">
      <w:pPr>
        <w:autoSpaceDE w:val="0"/>
        <w:autoSpaceDN w:val="0"/>
        <w:adjustRightInd w:val="0"/>
        <w:spacing w:before="50" w:after="50" w:line="360" w:lineRule="auto"/>
        <w:ind w:firstLineChars="200" w:firstLine="420"/>
        <w:jc w:val="left"/>
        <w:rPr>
          <w:rFonts w:ascii="宋体" w:hAnsi="宋体"/>
          <w:color w:val="0D0D0D" w:themeColor="text1" w:themeTint="F2"/>
          <w:szCs w:val="21"/>
        </w:rPr>
      </w:pPr>
      <w:r w:rsidRPr="00203A51">
        <w:rPr>
          <w:rFonts w:ascii="宋体" w:hAnsi="宋体" w:hint="eastAsia"/>
          <w:color w:val="0D0D0D" w:themeColor="text1" w:themeTint="F2"/>
          <w:szCs w:val="21"/>
        </w:rPr>
        <w:lastRenderedPageBreak/>
        <w:t>17.5.2.4</w:t>
      </w:r>
      <w:r w:rsidRPr="00203A51">
        <w:rPr>
          <w:rFonts w:ascii="宋体" w:hAnsi="宋体" w:hint="eastAsia"/>
          <w:color w:val="0D0D0D" w:themeColor="text1" w:themeTint="F2"/>
          <w:szCs w:val="21"/>
        </w:rPr>
        <w:t>勘察、设计、施工工作任务由不同单位组成联合体共同完成本项目时，结算支付申请应由完成勘察、设计、施工工作任务的各成员方提出结算申请经联合体牵头方确认后报批。</w:t>
      </w:r>
    </w:p>
    <w:p w14:paraId="384E0296" w14:textId="77777777" w:rsidR="00CA314E" w:rsidRPr="00203A51" w:rsidRDefault="001B5B2D">
      <w:pPr>
        <w:pStyle w:val="4"/>
        <w:spacing w:before="240" w:after="120" w:line="360" w:lineRule="auto"/>
        <w:rPr>
          <w:color w:val="0D0D0D" w:themeColor="text1" w:themeTint="F2"/>
        </w:rPr>
      </w:pPr>
      <w:r w:rsidRPr="00203A51">
        <w:rPr>
          <w:rFonts w:hint="eastAsia"/>
          <w:color w:val="0D0D0D" w:themeColor="text1" w:themeTint="F2"/>
        </w:rPr>
        <w:t xml:space="preserve">17.6 </w:t>
      </w:r>
      <w:r w:rsidRPr="00203A51">
        <w:rPr>
          <w:rFonts w:hint="eastAsia"/>
          <w:color w:val="0D0D0D" w:themeColor="text1" w:themeTint="F2"/>
        </w:rPr>
        <w:t>最终结清</w:t>
      </w:r>
    </w:p>
    <w:p w14:paraId="23C6141A" w14:textId="77777777" w:rsidR="00CA314E" w:rsidRPr="00203A51" w:rsidRDefault="001B5B2D">
      <w:pPr>
        <w:autoSpaceDE w:val="0"/>
        <w:autoSpaceDN w:val="0"/>
        <w:adjustRightInd w:val="0"/>
        <w:spacing w:before="50" w:after="50" w:line="360" w:lineRule="auto"/>
        <w:ind w:firstLineChars="200" w:firstLine="420"/>
        <w:jc w:val="left"/>
        <w:rPr>
          <w:rFonts w:ascii="宋体" w:hAnsi="宋体"/>
          <w:color w:val="0D0D0D" w:themeColor="text1" w:themeTint="F2"/>
          <w:szCs w:val="21"/>
        </w:rPr>
      </w:pPr>
      <w:r w:rsidRPr="00203A51">
        <w:rPr>
          <w:rFonts w:ascii="宋体" w:hAnsi="宋体" w:hint="eastAsia"/>
          <w:color w:val="0D0D0D" w:themeColor="text1" w:themeTint="F2"/>
          <w:szCs w:val="21"/>
        </w:rPr>
        <w:t>本款“最终结清”修改为“竣工结清”并按下列约定执行：</w:t>
      </w:r>
    </w:p>
    <w:p w14:paraId="00FDFA99" w14:textId="77777777" w:rsidR="00CA314E" w:rsidRPr="00203A51" w:rsidRDefault="001B5B2D">
      <w:pPr>
        <w:autoSpaceDE w:val="0"/>
        <w:autoSpaceDN w:val="0"/>
        <w:adjustRightInd w:val="0"/>
        <w:spacing w:before="50" w:after="50" w:line="360" w:lineRule="auto"/>
        <w:ind w:firstLineChars="200" w:firstLine="420"/>
        <w:jc w:val="left"/>
        <w:rPr>
          <w:rFonts w:ascii="宋体" w:hAnsi="宋体"/>
          <w:color w:val="0D0D0D" w:themeColor="text1" w:themeTint="F2"/>
          <w:szCs w:val="21"/>
        </w:rPr>
      </w:pPr>
      <w:r w:rsidRPr="00203A51">
        <w:rPr>
          <w:rFonts w:ascii="宋体" w:hAnsi="宋体" w:hint="eastAsia"/>
          <w:color w:val="0D0D0D" w:themeColor="text1" w:themeTint="F2"/>
          <w:szCs w:val="21"/>
        </w:rPr>
        <w:t>删去本款条文，代之以：</w:t>
      </w:r>
    </w:p>
    <w:p w14:paraId="2A836832" w14:textId="77777777" w:rsidR="00CA314E" w:rsidRPr="00203A51" w:rsidRDefault="001B5B2D">
      <w:pPr>
        <w:autoSpaceDE w:val="0"/>
        <w:autoSpaceDN w:val="0"/>
        <w:adjustRightInd w:val="0"/>
        <w:spacing w:before="50" w:after="50" w:line="360" w:lineRule="auto"/>
        <w:ind w:firstLineChars="200" w:firstLine="420"/>
        <w:jc w:val="left"/>
        <w:rPr>
          <w:rFonts w:ascii="宋体" w:hAnsi="宋体"/>
          <w:color w:val="0D0D0D" w:themeColor="text1" w:themeTint="F2"/>
          <w:szCs w:val="21"/>
        </w:rPr>
      </w:pPr>
      <w:r w:rsidRPr="00203A51">
        <w:rPr>
          <w:rFonts w:ascii="宋体" w:hAnsi="宋体" w:hint="eastAsia"/>
          <w:color w:val="0D0D0D" w:themeColor="text1" w:themeTint="F2"/>
          <w:szCs w:val="21"/>
        </w:rPr>
        <w:t>17.6</w:t>
      </w:r>
      <w:r w:rsidRPr="00203A51">
        <w:rPr>
          <w:rFonts w:ascii="宋体" w:hAnsi="宋体"/>
          <w:color w:val="0D0D0D" w:themeColor="text1" w:themeTint="F2"/>
          <w:szCs w:val="21"/>
        </w:rPr>
        <w:t xml:space="preserve">.1 </w:t>
      </w:r>
      <w:r w:rsidRPr="00203A51">
        <w:rPr>
          <w:rFonts w:ascii="宋体" w:hAnsi="宋体" w:hint="eastAsia"/>
          <w:color w:val="0D0D0D" w:themeColor="text1" w:themeTint="F2"/>
          <w:szCs w:val="21"/>
        </w:rPr>
        <w:t>最终付款申请单</w:t>
      </w:r>
    </w:p>
    <w:p w14:paraId="0E410AE1" w14:textId="77777777" w:rsidR="00CA314E" w:rsidRPr="00203A51" w:rsidRDefault="001B5B2D">
      <w:pPr>
        <w:autoSpaceDE w:val="0"/>
        <w:autoSpaceDN w:val="0"/>
        <w:adjustRightInd w:val="0"/>
        <w:spacing w:before="50" w:after="50" w:line="360" w:lineRule="auto"/>
        <w:ind w:firstLineChars="200" w:firstLine="420"/>
        <w:jc w:val="left"/>
        <w:rPr>
          <w:rFonts w:ascii="宋体" w:hAnsi="宋体"/>
          <w:color w:val="0D0D0D" w:themeColor="text1" w:themeTint="F2"/>
          <w:szCs w:val="21"/>
        </w:rPr>
      </w:pPr>
      <w:r w:rsidRPr="00203A51">
        <w:rPr>
          <w:rFonts w:ascii="宋体" w:hAnsi="宋体" w:hint="eastAsia"/>
          <w:color w:val="0D0D0D" w:themeColor="text1" w:themeTint="F2"/>
          <w:szCs w:val="21"/>
        </w:rPr>
        <w:t>（</w:t>
      </w:r>
      <w:r w:rsidRPr="00203A51">
        <w:rPr>
          <w:rFonts w:ascii="宋体" w:hAnsi="宋体"/>
          <w:color w:val="0D0D0D" w:themeColor="text1" w:themeTint="F2"/>
          <w:szCs w:val="21"/>
        </w:rPr>
        <w:t>1</w:t>
      </w:r>
      <w:r w:rsidRPr="00203A51">
        <w:rPr>
          <w:rFonts w:ascii="宋体" w:hAnsi="宋体" w:hint="eastAsia"/>
          <w:color w:val="0D0D0D" w:themeColor="text1" w:themeTint="F2"/>
          <w:szCs w:val="21"/>
        </w:rPr>
        <w:t>）</w:t>
      </w:r>
      <w:r w:rsidRPr="00203A51">
        <w:rPr>
          <w:rFonts w:ascii="宋体" w:hAnsi="宋体" w:hint="eastAsia"/>
          <w:color w:val="0D0D0D" w:themeColor="text1" w:themeTint="F2"/>
          <w:szCs w:val="21"/>
        </w:rPr>
        <w:t xml:space="preserve"> </w:t>
      </w:r>
      <w:r w:rsidRPr="00203A51">
        <w:rPr>
          <w:rFonts w:ascii="宋体" w:hAnsi="宋体" w:hint="eastAsia"/>
          <w:color w:val="0D0D0D" w:themeColor="text1" w:themeTint="F2"/>
          <w:szCs w:val="21"/>
        </w:rPr>
        <w:t>承包人在收到按规定颁发的保修责任终止证书且竣工验收通过后的</w:t>
      </w:r>
      <w:r w:rsidRPr="00203A51">
        <w:rPr>
          <w:rFonts w:ascii="宋体" w:hAnsi="宋体" w:hint="eastAsia"/>
          <w:color w:val="0D0D0D" w:themeColor="text1" w:themeTint="F2"/>
          <w:szCs w:val="21"/>
        </w:rPr>
        <w:t>14</w:t>
      </w:r>
      <w:r w:rsidRPr="00203A51">
        <w:rPr>
          <w:rFonts w:ascii="宋体" w:hAnsi="宋体" w:hint="eastAsia"/>
          <w:color w:val="0D0D0D" w:themeColor="text1" w:themeTint="F2"/>
          <w:szCs w:val="21"/>
        </w:rPr>
        <w:t>天内，按监理人批准的格式向监理人提交一份最终付款申请单</w:t>
      </w:r>
      <w:r w:rsidRPr="00203A51">
        <w:rPr>
          <w:rFonts w:ascii="宋体" w:hAnsi="宋体"/>
          <w:color w:val="0D0D0D" w:themeColor="text1" w:themeTint="F2"/>
          <w:szCs w:val="21"/>
        </w:rPr>
        <w:t>（</w:t>
      </w:r>
      <w:r w:rsidRPr="00203A51">
        <w:rPr>
          <w:rFonts w:ascii="宋体" w:hAnsi="宋体" w:hint="eastAsia"/>
          <w:color w:val="0D0D0D" w:themeColor="text1" w:themeTint="F2"/>
          <w:szCs w:val="21"/>
        </w:rPr>
        <w:t>一式</w:t>
      </w:r>
      <w:r w:rsidRPr="00203A51">
        <w:rPr>
          <w:rFonts w:ascii="宋体" w:hAnsi="宋体"/>
          <w:color w:val="0D0D0D" w:themeColor="text1" w:themeTint="F2"/>
          <w:szCs w:val="21"/>
        </w:rPr>
        <w:t>4</w:t>
      </w:r>
      <w:r w:rsidRPr="00203A51">
        <w:rPr>
          <w:rFonts w:ascii="宋体" w:hAnsi="宋体" w:hint="eastAsia"/>
          <w:color w:val="0D0D0D" w:themeColor="text1" w:themeTint="F2"/>
          <w:szCs w:val="21"/>
        </w:rPr>
        <w:t>份</w:t>
      </w:r>
      <w:r w:rsidRPr="00203A51">
        <w:rPr>
          <w:rFonts w:ascii="宋体" w:hAnsi="宋体"/>
          <w:color w:val="0D0D0D" w:themeColor="text1" w:themeTint="F2"/>
          <w:szCs w:val="21"/>
        </w:rPr>
        <w:t>）</w:t>
      </w:r>
      <w:r w:rsidRPr="00203A51">
        <w:rPr>
          <w:rFonts w:ascii="宋体" w:hAnsi="宋体" w:hint="eastAsia"/>
          <w:color w:val="0D0D0D" w:themeColor="text1" w:themeTint="F2"/>
          <w:szCs w:val="21"/>
        </w:rPr>
        <w:t>，该申请单应包括以下内容，并附有关的证明文件。</w:t>
      </w:r>
    </w:p>
    <w:p w14:paraId="704B0801" w14:textId="77777777" w:rsidR="00CA314E" w:rsidRPr="00203A51" w:rsidRDefault="001B5B2D">
      <w:pPr>
        <w:autoSpaceDE w:val="0"/>
        <w:autoSpaceDN w:val="0"/>
        <w:adjustRightInd w:val="0"/>
        <w:spacing w:before="50" w:after="50" w:line="360" w:lineRule="auto"/>
        <w:ind w:firstLineChars="200" w:firstLine="420"/>
        <w:jc w:val="left"/>
        <w:rPr>
          <w:rFonts w:ascii="宋体" w:hAnsi="宋体"/>
          <w:color w:val="0D0D0D" w:themeColor="text1" w:themeTint="F2"/>
          <w:szCs w:val="21"/>
        </w:rPr>
      </w:pPr>
      <w:r w:rsidRPr="00203A51">
        <w:rPr>
          <w:rFonts w:ascii="宋体" w:hAnsi="宋体" w:hint="eastAsia"/>
          <w:color w:val="0D0D0D" w:themeColor="text1" w:themeTint="F2"/>
          <w:szCs w:val="21"/>
        </w:rPr>
        <w:t>①按合同规定已经完成的全部工程价款金额：</w:t>
      </w:r>
    </w:p>
    <w:p w14:paraId="097F01A5" w14:textId="77777777" w:rsidR="00CA314E" w:rsidRPr="00203A51" w:rsidRDefault="001B5B2D">
      <w:pPr>
        <w:autoSpaceDE w:val="0"/>
        <w:autoSpaceDN w:val="0"/>
        <w:adjustRightInd w:val="0"/>
        <w:spacing w:before="50" w:after="50" w:line="360" w:lineRule="auto"/>
        <w:ind w:firstLineChars="200" w:firstLine="420"/>
        <w:jc w:val="left"/>
        <w:rPr>
          <w:rFonts w:ascii="宋体" w:hAnsi="宋体"/>
          <w:color w:val="0D0D0D" w:themeColor="text1" w:themeTint="F2"/>
          <w:szCs w:val="21"/>
        </w:rPr>
      </w:pPr>
      <w:r w:rsidRPr="00203A51">
        <w:rPr>
          <w:rFonts w:ascii="宋体" w:hAnsi="宋体" w:hint="eastAsia"/>
          <w:color w:val="0D0D0D" w:themeColor="text1" w:themeTint="F2"/>
          <w:szCs w:val="21"/>
        </w:rPr>
        <w:t>②按合同规定应付给承包人的追加金额：</w:t>
      </w:r>
    </w:p>
    <w:p w14:paraId="686EC8C4" w14:textId="77777777" w:rsidR="00CA314E" w:rsidRPr="00203A51" w:rsidRDefault="001B5B2D">
      <w:pPr>
        <w:autoSpaceDE w:val="0"/>
        <w:autoSpaceDN w:val="0"/>
        <w:adjustRightInd w:val="0"/>
        <w:spacing w:before="50" w:after="50" w:line="360" w:lineRule="auto"/>
        <w:ind w:firstLineChars="200" w:firstLine="420"/>
        <w:jc w:val="left"/>
        <w:rPr>
          <w:rFonts w:ascii="宋体" w:hAnsi="宋体"/>
          <w:color w:val="0D0D0D" w:themeColor="text1" w:themeTint="F2"/>
          <w:szCs w:val="21"/>
        </w:rPr>
      </w:pPr>
      <w:r w:rsidRPr="00203A51">
        <w:rPr>
          <w:rFonts w:ascii="宋体" w:hAnsi="宋体" w:hint="eastAsia"/>
          <w:color w:val="0D0D0D" w:themeColor="text1" w:themeTint="F2"/>
          <w:szCs w:val="21"/>
        </w:rPr>
        <w:t>③承包人认为应付给他的其它金额。</w:t>
      </w:r>
    </w:p>
    <w:p w14:paraId="7D18FF62" w14:textId="77777777" w:rsidR="00CA314E" w:rsidRPr="00203A51" w:rsidRDefault="001B5B2D">
      <w:pPr>
        <w:autoSpaceDE w:val="0"/>
        <w:autoSpaceDN w:val="0"/>
        <w:adjustRightInd w:val="0"/>
        <w:spacing w:before="50" w:after="50" w:line="360" w:lineRule="auto"/>
        <w:ind w:firstLineChars="200" w:firstLine="420"/>
        <w:jc w:val="left"/>
        <w:rPr>
          <w:rFonts w:ascii="宋体" w:hAnsi="宋体"/>
          <w:color w:val="0D0D0D" w:themeColor="text1" w:themeTint="F2"/>
          <w:szCs w:val="21"/>
        </w:rPr>
      </w:pPr>
      <w:r w:rsidRPr="00203A51">
        <w:rPr>
          <w:rFonts w:ascii="宋体" w:hAnsi="宋体" w:hint="eastAsia"/>
          <w:color w:val="0D0D0D" w:themeColor="text1" w:themeTint="F2"/>
          <w:szCs w:val="21"/>
        </w:rPr>
        <w:t>（</w:t>
      </w:r>
      <w:r w:rsidRPr="00203A51">
        <w:rPr>
          <w:rFonts w:ascii="宋体" w:hAnsi="宋体"/>
          <w:color w:val="0D0D0D" w:themeColor="text1" w:themeTint="F2"/>
          <w:szCs w:val="21"/>
        </w:rPr>
        <w:t>2</w:t>
      </w:r>
      <w:r w:rsidRPr="00203A51">
        <w:rPr>
          <w:rFonts w:ascii="宋体" w:hAnsi="宋体" w:hint="eastAsia"/>
          <w:color w:val="0D0D0D" w:themeColor="text1" w:themeTint="F2"/>
          <w:szCs w:val="21"/>
        </w:rPr>
        <w:t>）若监理人对最终付款申请单中的某些内容有异议时，有权要求承包人进行修改和提供补充资料，直至监理人同意后，由承包人再次提交经修改后的最终付款申请单。</w:t>
      </w:r>
    </w:p>
    <w:p w14:paraId="430A604B" w14:textId="77777777" w:rsidR="00CA314E" w:rsidRPr="00203A51" w:rsidRDefault="001B5B2D">
      <w:pPr>
        <w:autoSpaceDE w:val="0"/>
        <w:autoSpaceDN w:val="0"/>
        <w:adjustRightInd w:val="0"/>
        <w:spacing w:before="50" w:after="50" w:line="360" w:lineRule="auto"/>
        <w:ind w:firstLineChars="200" w:firstLine="420"/>
        <w:jc w:val="left"/>
        <w:rPr>
          <w:rFonts w:ascii="宋体" w:hAnsi="宋体"/>
          <w:color w:val="0D0D0D" w:themeColor="text1" w:themeTint="F2"/>
          <w:szCs w:val="21"/>
        </w:rPr>
      </w:pPr>
      <w:r w:rsidRPr="00203A51">
        <w:rPr>
          <w:rFonts w:ascii="宋体" w:hAnsi="宋体" w:hint="eastAsia"/>
          <w:color w:val="0D0D0D" w:themeColor="text1" w:themeTint="F2"/>
          <w:szCs w:val="21"/>
        </w:rPr>
        <w:t>17.6</w:t>
      </w:r>
      <w:r w:rsidRPr="00203A51">
        <w:rPr>
          <w:rFonts w:ascii="宋体" w:hAnsi="宋体"/>
          <w:color w:val="0D0D0D" w:themeColor="text1" w:themeTint="F2"/>
          <w:szCs w:val="21"/>
        </w:rPr>
        <w:t xml:space="preserve">.2 </w:t>
      </w:r>
      <w:r w:rsidRPr="00203A51">
        <w:rPr>
          <w:rFonts w:ascii="宋体" w:hAnsi="宋体" w:hint="eastAsia"/>
          <w:color w:val="0D0D0D" w:themeColor="text1" w:themeTint="F2"/>
          <w:szCs w:val="21"/>
        </w:rPr>
        <w:t>结清单</w:t>
      </w:r>
    </w:p>
    <w:p w14:paraId="001CE34F" w14:textId="77777777" w:rsidR="00CA314E" w:rsidRPr="00203A51" w:rsidRDefault="001B5B2D">
      <w:pPr>
        <w:autoSpaceDE w:val="0"/>
        <w:autoSpaceDN w:val="0"/>
        <w:adjustRightInd w:val="0"/>
        <w:spacing w:before="50" w:after="50" w:line="360" w:lineRule="auto"/>
        <w:ind w:firstLineChars="200" w:firstLine="420"/>
        <w:jc w:val="left"/>
        <w:rPr>
          <w:rFonts w:ascii="宋体" w:hAnsi="宋体"/>
          <w:color w:val="0D0D0D" w:themeColor="text1" w:themeTint="F2"/>
          <w:szCs w:val="21"/>
        </w:rPr>
      </w:pPr>
      <w:r w:rsidRPr="00203A51">
        <w:rPr>
          <w:rFonts w:ascii="宋体" w:hAnsi="宋体" w:hint="eastAsia"/>
          <w:color w:val="0D0D0D" w:themeColor="text1" w:themeTint="F2"/>
          <w:szCs w:val="21"/>
        </w:rPr>
        <w:t>承包人向监理人提交最终付款申请单的同时，应向发包</w:t>
      </w:r>
      <w:r w:rsidRPr="00203A51">
        <w:rPr>
          <w:rFonts w:ascii="宋体" w:hAnsi="宋体" w:hint="eastAsia"/>
          <w:color w:val="0D0D0D" w:themeColor="text1" w:themeTint="F2"/>
          <w:szCs w:val="21"/>
        </w:rPr>
        <w:t>人提交一份结清单，并将结清单的副本提交监理人。该结清单应证实最终付款申请单的总金额是根据合同规定应付给承包人的全部款项的最终结算金额。但结清单只在承包人收到退还履约担保证件和发包人已向承包人付清监理人出具的最终付款证书中应付的金额后才生效。</w:t>
      </w:r>
    </w:p>
    <w:p w14:paraId="6F48FACE" w14:textId="77777777" w:rsidR="00CA314E" w:rsidRPr="00203A51" w:rsidRDefault="001B5B2D">
      <w:pPr>
        <w:autoSpaceDE w:val="0"/>
        <w:autoSpaceDN w:val="0"/>
        <w:adjustRightInd w:val="0"/>
        <w:spacing w:before="50" w:after="50" w:line="360" w:lineRule="auto"/>
        <w:ind w:firstLineChars="200" w:firstLine="420"/>
        <w:jc w:val="left"/>
        <w:rPr>
          <w:rFonts w:ascii="宋体" w:hAnsi="宋体"/>
          <w:color w:val="0D0D0D" w:themeColor="text1" w:themeTint="F2"/>
          <w:szCs w:val="21"/>
        </w:rPr>
      </w:pPr>
      <w:r w:rsidRPr="00203A51">
        <w:rPr>
          <w:rFonts w:ascii="宋体" w:hAnsi="宋体" w:hint="eastAsia"/>
          <w:color w:val="0D0D0D" w:themeColor="text1" w:themeTint="F2"/>
          <w:szCs w:val="21"/>
        </w:rPr>
        <w:t>17.6</w:t>
      </w:r>
      <w:r w:rsidRPr="00203A51">
        <w:rPr>
          <w:rFonts w:ascii="宋体" w:hAnsi="宋体"/>
          <w:color w:val="0D0D0D" w:themeColor="text1" w:themeTint="F2"/>
          <w:szCs w:val="21"/>
        </w:rPr>
        <w:t xml:space="preserve">.3 </w:t>
      </w:r>
      <w:r w:rsidRPr="00203A51">
        <w:rPr>
          <w:rFonts w:ascii="宋体" w:hAnsi="宋体" w:hint="eastAsia"/>
          <w:color w:val="0D0D0D" w:themeColor="text1" w:themeTint="F2"/>
          <w:szCs w:val="21"/>
        </w:rPr>
        <w:t>最终付款证书和支付时间</w:t>
      </w:r>
    </w:p>
    <w:p w14:paraId="5DCA9803" w14:textId="77777777" w:rsidR="00CA314E" w:rsidRPr="00203A51" w:rsidRDefault="001B5B2D">
      <w:pPr>
        <w:autoSpaceDE w:val="0"/>
        <w:autoSpaceDN w:val="0"/>
        <w:adjustRightInd w:val="0"/>
        <w:spacing w:before="50" w:after="50" w:line="360" w:lineRule="auto"/>
        <w:ind w:firstLineChars="200" w:firstLine="420"/>
        <w:jc w:val="left"/>
        <w:rPr>
          <w:rFonts w:ascii="宋体" w:hAnsi="宋体"/>
          <w:color w:val="0D0D0D" w:themeColor="text1" w:themeTint="F2"/>
          <w:szCs w:val="21"/>
        </w:rPr>
      </w:pPr>
      <w:r w:rsidRPr="00203A51">
        <w:rPr>
          <w:rFonts w:ascii="宋体" w:hAnsi="宋体" w:hint="eastAsia"/>
          <w:color w:val="0D0D0D" w:themeColor="text1" w:themeTint="F2"/>
          <w:szCs w:val="21"/>
        </w:rPr>
        <w:t>监理人收到经其同意的最终付款申请单和结清单副本后的</w:t>
      </w:r>
      <w:r w:rsidRPr="00203A51">
        <w:rPr>
          <w:rFonts w:ascii="宋体" w:hAnsi="宋体"/>
          <w:color w:val="0D0D0D" w:themeColor="text1" w:themeTint="F2"/>
          <w:szCs w:val="21"/>
        </w:rPr>
        <w:t>14</w:t>
      </w:r>
      <w:r w:rsidRPr="00203A51">
        <w:rPr>
          <w:rFonts w:ascii="宋体" w:hAnsi="宋体" w:hint="eastAsia"/>
          <w:color w:val="0D0D0D" w:themeColor="text1" w:themeTint="F2"/>
          <w:szCs w:val="21"/>
        </w:rPr>
        <w:t>天内，向发包人出具一份最终付款证书提交发包人审批。最终付款证书应说明：</w:t>
      </w:r>
    </w:p>
    <w:p w14:paraId="403697F6" w14:textId="77777777" w:rsidR="00CA314E" w:rsidRPr="00203A51" w:rsidRDefault="001B5B2D">
      <w:pPr>
        <w:autoSpaceDE w:val="0"/>
        <w:autoSpaceDN w:val="0"/>
        <w:adjustRightInd w:val="0"/>
        <w:spacing w:before="50" w:after="50" w:line="360" w:lineRule="auto"/>
        <w:ind w:firstLineChars="200" w:firstLine="420"/>
        <w:jc w:val="left"/>
        <w:rPr>
          <w:rFonts w:ascii="宋体" w:hAnsi="宋体"/>
          <w:color w:val="0D0D0D" w:themeColor="text1" w:themeTint="F2"/>
          <w:szCs w:val="21"/>
        </w:rPr>
      </w:pPr>
      <w:r w:rsidRPr="00203A51">
        <w:rPr>
          <w:rFonts w:ascii="宋体" w:hAnsi="宋体" w:hint="eastAsia"/>
          <w:color w:val="0D0D0D" w:themeColor="text1" w:themeTint="F2"/>
          <w:szCs w:val="21"/>
        </w:rPr>
        <w:t>（</w:t>
      </w:r>
      <w:r w:rsidRPr="00203A51">
        <w:rPr>
          <w:rFonts w:ascii="宋体" w:hAnsi="宋体"/>
          <w:color w:val="0D0D0D" w:themeColor="text1" w:themeTint="F2"/>
          <w:szCs w:val="21"/>
        </w:rPr>
        <w:t>l</w:t>
      </w:r>
      <w:r w:rsidRPr="00203A51">
        <w:rPr>
          <w:rFonts w:ascii="宋体" w:hAnsi="宋体" w:hint="eastAsia"/>
          <w:color w:val="0D0D0D" w:themeColor="text1" w:themeTint="F2"/>
          <w:szCs w:val="21"/>
        </w:rPr>
        <w:t>）按合同规定和其它情况应最终支付给承包人的合同总金额。</w:t>
      </w:r>
    </w:p>
    <w:p w14:paraId="09708F4A" w14:textId="77777777" w:rsidR="00CA314E" w:rsidRPr="00203A51" w:rsidRDefault="001B5B2D">
      <w:pPr>
        <w:autoSpaceDE w:val="0"/>
        <w:autoSpaceDN w:val="0"/>
        <w:adjustRightInd w:val="0"/>
        <w:spacing w:before="50" w:after="50" w:line="360" w:lineRule="auto"/>
        <w:ind w:firstLineChars="200" w:firstLine="420"/>
        <w:jc w:val="left"/>
        <w:rPr>
          <w:rFonts w:ascii="宋体" w:hAnsi="宋体"/>
          <w:color w:val="0D0D0D" w:themeColor="text1" w:themeTint="F2"/>
          <w:szCs w:val="21"/>
        </w:rPr>
      </w:pPr>
      <w:r w:rsidRPr="00203A51">
        <w:rPr>
          <w:rFonts w:ascii="宋体" w:hAnsi="宋体" w:hint="eastAsia"/>
          <w:color w:val="0D0D0D" w:themeColor="text1" w:themeTint="F2"/>
          <w:szCs w:val="21"/>
        </w:rPr>
        <w:t>（</w:t>
      </w:r>
      <w:r w:rsidRPr="00203A51">
        <w:rPr>
          <w:rFonts w:ascii="宋体" w:hAnsi="宋体"/>
          <w:color w:val="0D0D0D" w:themeColor="text1" w:themeTint="F2"/>
          <w:szCs w:val="21"/>
        </w:rPr>
        <w:t>2</w:t>
      </w:r>
      <w:r w:rsidRPr="00203A51">
        <w:rPr>
          <w:rFonts w:ascii="宋体" w:hAnsi="宋体" w:hint="eastAsia"/>
          <w:color w:val="0D0D0D" w:themeColor="text1" w:themeTint="F2"/>
          <w:szCs w:val="21"/>
        </w:rPr>
        <w:t>）发包人已支付的所有金额以及发包人有权得到的全部金额。</w:t>
      </w:r>
    </w:p>
    <w:p w14:paraId="3E35B1F8" w14:textId="77777777" w:rsidR="00CA314E" w:rsidRPr="00203A51" w:rsidRDefault="001B5B2D">
      <w:pPr>
        <w:autoSpaceDE w:val="0"/>
        <w:autoSpaceDN w:val="0"/>
        <w:adjustRightInd w:val="0"/>
        <w:spacing w:before="50" w:after="50" w:line="360" w:lineRule="auto"/>
        <w:ind w:firstLineChars="200" w:firstLine="420"/>
        <w:jc w:val="left"/>
        <w:rPr>
          <w:rFonts w:ascii="宋体" w:hAnsi="宋体"/>
          <w:color w:val="0D0D0D" w:themeColor="text1" w:themeTint="F2"/>
          <w:szCs w:val="21"/>
        </w:rPr>
      </w:pPr>
      <w:r w:rsidRPr="00203A51">
        <w:rPr>
          <w:rFonts w:ascii="宋体" w:hAnsi="宋体" w:hint="eastAsia"/>
          <w:color w:val="0D0D0D" w:themeColor="text1" w:themeTint="F2"/>
          <w:szCs w:val="21"/>
        </w:rPr>
        <w:t>发包人审查最终付款证书后，若确认还应向承包人付款，则按发包人支付方式支付给承包人。若确认承包人应向发包人付款，则发包人应通知承包人，承包人应在收到通知后的</w:t>
      </w:r>
      <w:r w:rsidRPr="00203A51">
        <w:rPr>
          <w:rFonts w:ascii="宋体" w:hAnsi="宋体"/>
          <w:color w:val="0D0D0D" w:themeColor="text1" w:themeTint="F2"/>
          <w:szCs w:val="21"/>
        </w:rPr>
        <w:t>42</w:t>
      </w:r>
      <w:r w:rsidRPr="00203A51">
        <w:rPr>
          <w:rFonts w:ascii="宋体" w:hAnsi="宋体" w:hint="eastAsia"/>
          <w:color w:val="0D0D0D" w:themeColor="text1" w:themeTint="F2"/>
          <w:szCs w:val="21"/>
        </w:rPr>
        <w:t>天内付还给发包人。</w:t>
      </w:r>
    </w:p>
    <w:p w14:paraId="2CF957C1" w14:textId="77777777" w:rsidR="00CA314E" w:rsidRPr="00203A51" w:rsidRDefault="001B5B2D">
      <w:pPr>
        <w:autoSpaceDE w:val="0"/>
        <w:autoSpaceDN w:val="0"/>
        <w:adjustRightInd w:val="0"/>
        <w:spacing w:before="50" w:after="50" w:line="360" w:lineRule="auto"/>
        <w:ind w:firstLineChars="200" w:firstLine="420"/>
        <w:jc w:val="left"/>
        <w:rPr>
          <w:rFonts w:ascii="宋体" w:hAnsi="宋体"/>
          <w:color w:val="0D0D0D" w:themeColor="text1" w:themeTint="F2"/>
          <w:szCs w:val="21"/>
        </w:rPr>
      </w:pPr>
      <w:r w:rsidRPr="00203A51">
        <w:rPr>
          <w:rFonts w:ascii="宋体" w:hAnsi="宋体" w:hint="eastAsia"/>
          <w:color w:val="0D0D0D" w:themeColor="text1" w:themeTint="F2"/>
          <w:szCs w:val="21"/>
        </w:rPr>
        <w:lastRenderedPageBreak/>
        <w:t>若承包人和发包人始终未能就最终付款的内容和额度取得一致意见，监理人还对双方已同意的部分出具临时付款证书，双方应按上述规定执行，对于未取得一致的部分，双方均有权按第</w:t>
      </w:r>
      <w:r w:rsidRPr="00203A51">
        <w:rPr>
          <w:rFonts w:ascii="宋体" w:hAnsi="宋体" w:hint="eastAsia"/>
          <w:color w:val="0D0D0D" w:themeColor="text1" w:themeTint="F2"/>
          <w:szCs w:val="21"/>
        </w:rPr>
        <w:t>24</w:t>
      </w:r>
      <w:r w:rsidRPr="00203A51">
        <w:rPr>
          <w:rFonts w:ascii="宋体" w:hAnsi="宋体"/>
          <w:color w:val="0D0D0D" w:themeColor="text1" w:themeTint="F2"/>
          <w:szCs w:val="21"/>
        </w:rPr>
        <w:t>.1</w:t>
      </w:r>
      <w:r w:rsidRPr="00203A51">
        <w:rPr>
          <w:rFonts w:ascii="宋体" w:hAnsi="宋体" w:hint="eastAsia"/>
          <w:color w:val="0D0D0D" w:themeColor="text1" w:themeTint="F2"/>
          <w:szCs w:val="21"/>
        </w:rPr>
        <w:t>款规定提起诉讼。</w:t>
      </w:r>
    </w:p>
    <w:p w14:paraId="74A846B9" w14:textId="77777777" w:rsidR="00CA314E" w:rsidRPr="00203A51" w:rsidRDefault="001B5B2D">
      <w:pPr>
        <w:autoSpaceDE w:val="0"/>
        <w:autoSpaceDN w:val="0"/>
        <w:adjustRightInd w:val="0"/>
        <w:spacing w:before="50" w:after="50" w:line="360" w:lineRule="auto"/>
        <w:ind w:firstLineChars="200" w:firstLine="420"/>
        <w:jc w:val="left"/>
        <w:rPr>
          <w:rFonts w:ascii="宋体" w:hAnsi="宋体"/>
          <w:color w:val="0D0D0D" w:themeColor="text1" w:themeTint="F2"/>
          <w:szCs w:val="21"/>
        </w:rPr>
      </w:pPr>
      <w:r w:rsidRPr="00203A51">
        <w:rPr>
          <w:rFonts w:ascii="宋体" w:hAnsi="宋体" w:hint="eastAsia"/>
          <w:color w:val="0D0D0D" w:themeColor="text1" w:themeTint="F2"/>
          <w:szCs w:val="21"/>
        </w:rPr>
        <w:t>17.6</w:t>
      </w:r>
      <w:r w:rsidRPr="00203A51">
        <w:rPr>
          <w:rFonts w:ascii="宋体" w:hAnsi="宋体"/>
          <w:color w:val="0D0D0D" w:themeColor="text1" w:themeTint="F2"/>
          <w:szCs w:val="21"/>
        </w:rPr>
        <w:t xml:space="preserve">.4 </w:t>
      </w:r>
      <w:r w:rsidRPr="00203A51">
        <w:rPr>
          <w:rFonts w:ascii="宋体" w:hAnsi="宋体" w:hint="eastAsia"/>
          <w:color w:val="0D0D0D" w:themeColor="text1" w:themeTint="F2"/>
          <w:szCs w:val="21"/>
        </w:rPr>
        <w:t>最终结算办理</w:t>
      </w:r>
    </w:p>
    <w:p w14:paraId="76AE2F93" w14:textId="77777777" w:rsidR="00CA314E" w:rsidRPr="00203A51" w:rsidRDefault="001B5B2D">
      <w:pPr>
        <w:autoSpaceDE w:val="0"/>
        <w:autoSpaceDN w:val="0"/>
        <w:adjustRightInd w:val="0"/>
        <w:spacing w:before="50" w:after="50" w:line="360" w:lineRule="auto"/>
        <w:ind w:firstLineChars="200" w:firstLine="420"/>
        <w:jc w:val="left"/>
        <w:rPr>
          <w:rFonts w:ascii="宋体" w:hAnsi="宋体"/>
          <w:color w:val="0D0D0D" w:themeColor="text1" w:themeTint="F2"/>
          <w:szCs w:val="21"/>
        </w:rPr>
      </w:pPr>
      <w:r w:rsidRPr="00203A51">
        <w:rPr>
          <w:rFonts w:ascii="宋体" w:hAnsi="宋体" w:hint="eastAsia"/>
          <w:color w:val="0D0D0D" w:themeColor="text1" w:themeTint="F2"/>
          <w:szCs w:val="21"/>
        </w:rPr>
        <w:t>（</w:t>
      </w:r>
      <w:r w:rsidRPr="00203A51">
        <w:rPr>
          <w:rFonts w:ascii="宋体" w:hAnsi="宋体"/>
          <w:color w:val="0D0D0D" w:themeColor="text1" w:themeTint="F2"/>
          <w:szCs w:val="21"/>
        </w:rPr>
        <w:t>1</w:t>
      </w:r>
      <w:r w:rsidRPr="00203A51">
        <w:rPr>
          <w:rFonts w:ascii="宋体" w:hAnsi="宋体" w:hint="eastAsia"/>
          <w:color w:val="0D0D0D" w:themeColor="text1" w:themeTint="F2"/>
          <w:szCs w:val="21"/>
        </w:rPr>
        <w:t>）全部工程验收合格并取得《工程验收鉴定书》后，承包人在三个月内按国家有关规定办理结算，发包人接到结算报告后三个月内审定完毕，双方对结算确认后七天内应进行退补结算。承包人应及时提交结算申请书文件，在具备结算条件但未在四个月内提交或者不按规定提交的，发包人有权依据已有资料做出判断并报送给结算审核方，以保证结算的连续性，承包人应被视为对发包人送出结算已予以认可。如涉及相关政府部门审核的，还应符合相关政府部门审核的时间要求。</w:t>
      </w:r>
    </w:p>
    <w:p w14:paraId="13640AB9" w14:textId="77777777" w:rsidR="00CA314E" w:rsidRPr="00203A51" w:rsidRDefault="001B5B2D">
      <w:pPr>
        <w:autoSpaceDE w:val="0"/>
        <w:autoSpaceDN w:val="0"/>
        <w:adjustRightInd w:val="0"/>
        <w:spacing w:before="50" w:after="50" w:line="360" w:lineRule="auto"/>
        <w:ind w:firstLineChars="200" w:firstLine="420"/>
        <w:jc w:val="left"/>
        <w:rPr>
          <w:rFonts w:ascii="宋体" w:hAnsi="宋体"/>
          <w:color w:val="0D0D0D" w:themeColor="text1" w:themeTint="F2"/>
          <w:szCs w:val="21"/>
        </w:rPr>
      </w:pPr>
      <w:r w:rsidRPr="00203A51">
        <w:rPr>
          <w:rFonts w:ascii="宋体" w:hAnsi="宋体" w:hint="eastAsia"/>
          <w:color w:val="0D0D0D" w:themeColor="text1" w:themeTint="F2"/>
          <w:szCs w:val="21"/>
        </w:rPr>
        <w:t>（</w:t>
      </w:r>
      <w:r w:rsidRPr="00203A51">
        <w:rPr>
          <w:rFonts w:ascii="宋体" w:hAnsi="宋体" w:hint="eastAsia"/>
          <w:color w:val="0D0D0D" w:themeColor="text1" w:themeTint="F2"/>
          <w:szCs w:val="21"/>
        </w:rPr>
        <w:t>2</w:t>
      </w:r>
      <w:r w:rsidRPr="00203A51">
        <w:rPr>
          <w:rFonts w:ascii="宋体" w:hAnsi="宋体" w:hint="eastAsia"/>
          <w:color w:val="0D0D0D" w:themeColor="text1" w:themeTint="F2"/>
          <w:szCs w:val="21"/>
        </w:rPr>
        <w:t>）</w:t>
      </w:r>
      <w:r w:rsidRPr="00203A51">
        <w:rPr>
          <w:rFonts w:ascii="宋体" w:hAnsi="宋体" w:cs="宋体" w:hint="eastAsia"/>
          <w:color w:val="0D0D0D" w:themeColor="text1" w:themeTint="F2"/>
          <w:kern w:val="0"/>
          <w:szCs w:val="21"/>
        </w:rPr>
        <w:t>工程最终结算的工程量按竣工图为依据进行计算，单价以经审定的预算清单为准，</w:t>
      </w:r>
      <w:r w:rsidRPr="00203A51">
        <w:rPr>
          <w:rFonts w:ascii="宋体" w:hAnsi="宋体" w:cs="宋体" w:hint="eastAsia"/>
          <w:b/>
          <w:color w:val="0D0D0D" w:themeColor="text1" w:themeTint="F2"/>
          <w:kern w:val="0"/>
          <w:szCs w:val="21"/>
        </w:rPr>
        <w:t>除合同条款</w:t>
      </w:r>
      <w:r w:rsidRPr="00203A51">
        <w:rPr>
          <w:rFonts w:ascii="宋体" w:hAnsi="宋体" w:cs="宋体" w:hint="eastAsia"/>
          <w:b/>
          <w:color w:val="0D0D0D" w:themeColor="text1" w:themeTint="F2"/>
          <w:kern w:val="0"/>
          <w:szCs w:val="21"/>
        </w:rPr>
        <w:t>第</w:t>
      </w:r>
      <w:r w:rsidRPr="00203A51">
        <w:rPr>
          <w:rFonts w:ascii="宋体" w:hAnsi="宋体" w:cs="宋体" w:hint="eastAsia"/>
          <w:b/>
          <w:color w:val="0D0D0D" w:themeColor="text1" w:themeTint="F2"/>
          <w:kern w:val="0"/>
          <w:szCs w:val="21"/>
        </w:rPr>
        <w:t>16</w:t>
      </w:r>
      <w:r w:rsidRPr="00203A51">
        <w:rPr>
          <w:rFonts w:ascii="宋体" w:hAnsi="宋体" w:cs="宋体" w:hint="eastAsia"/>
          <w:b/>
          <w:color w:val="0D0D0D" w:themeColor="text1" w:themeTint="F2"/>
          <w:kern w:val="0"/>
          <w:szCs w:val="21"/>
        </w:rPr>
        <w:t>和第</w:t>
      </w:r>
      <w:r w:rsidRPr="00203A51">
        <w:rPr>
          <w:rFonts w:ascii="宋体" w:hAnsi="宋体" w:cs="宋体" w:hint="eastAsia"/>
          <w:b/>
          <w:color w:val="0D0D0D" w:themeColor="text1" w:themeTint="F2"/>
          <w:kern w:val="0"/>
          <w:szCs w:val="21"/>
        </w:rPr>
        <w:t>17</w:t>
      </w:r>
      <w:r w:rsidRPr="00203A51">
        <w:rPr>
          <w:rFonts w:ascii="宋体" w:hAnsi="宋体" w:cs="宋体" w:hint="eastAsia"/>
          <w:b/>
          <w:color w:val="0D0D0D" w:themeColor="text1" w:themeTint="F2"/>
          <w:kern w:val="0"/>
          <w:szCs w:val="21"/>
        </w:rPr>
        <w:t>条规定以外不作任何调整。</w:t>
      </w:r>
    </w:p>
    <w:p w14:paraId="7FFC1978" w14:textId="77777777" w:rsidR="00CA314E" w:rsidRPr="00203A51" w:rsidRDefault="001B5B2D">
      <w:pPr>
        <w:autoSpaceDE w:val="0"/>
        <w:autoSpaceDN w:val="0"/>
        <w:adjustRightInd w:val="0"/>
        <w:spacing w:before="50" w:after="50" w:line="360" w:lineRule="auto"/>
        <w:ind w:firstLineChars="200" w:firstLine="420"/>
        <w:jc w:val="left"/>
        <w:rPr>
          <w:rFonts w:ascii="宋体" w:hAnsi="宋体"/>
          <w:color w:val="0D0D0D" w:themeColor="text1" w:themeTint="F2"/>
          <w:szCs w:val="21"/>
        </w:rPr>
      </w:pPr>
      <w:r w:rsidRPr="00203A51">
        <w:rPr>
          <w:rFonts w:ascii="宋体" w:hAnsi="宋体" w:hint="eastAsia"/>
          <w:color w:val="0D0D0D" w:themeColor="text1" w:themeTint="F2"/>
          <w:szCs w:val="21"/>
        </w:rPr>
        <w:t>（</w:t>
      </w:r>
      <w:r w:rsidRPr="00203A51">
        <w:rPr>
          <w:rFonts w:ascii="宋体" w:hAnsi="宋体" w:hint="eastAsia"/>
          <w:color w:val="0D0D0D" w:themeColor="text1" w:themeTint="F2"/>
          <w:szCs w:val="21"/>
        </w:rPr>
        <w:t>3</w:t>
      </w:r>
      <w:r w:rsidRPr="00203A51">
        <w:rPr>
          <w:rFonts w:ascii="宋体" w:hAnsi="宋体" w:hint="eastAsia"/>
          <w:color w:val="0D0D0D" w:themeColor="text1" w:themeTint="F2"/>
          <w:szCs w:val="21"/>
        </w:rPr>
        <w:t>）承包人收到结算文件核对意见，逾期未提出异议或者无正当理由不认可评审结果的，发包人有权向有审核权限</w:t>
      </w:r>
      <w:r w:rsidRPr="00203A51">
        <w:rPr>
          <w:rFonts w:ascii="宋体" w:hAnsi="宋体" w:hint="eastAsia"/>
          <w:color w:val="0D0D0D" w:themeColor="text1" w:themeTint="F2"/>
          <w:szCs w:val="21"/>
          <w:lang w:eastAsia="zh-Hans"/>
        </w:rPr>
        <w:t>部门的</w:t>
      </w:r>
      <w:r w:rsidRPr="00203A51">
        <w:rPr>
          <w:rFonts w:ascii="宋体" w:hAnsi="宋体" w:hint="eastAsia"/>
          <w:color w:val="0D0D0D" w:themeColor="text1" w:themeTint="F2"/>
          <w:szCs w:val="21"/>
        </w:rPr>
        <w:t>行政主管部门申请单方确认或退审。</w:t>
      </w:r>
    </w:p>
    <w:p w14:paraId="056A0EA1" w14:textId="77777777" w:rsidR="00CA314E" w:rsidRPr="00203A51" w:rsidRDefault="001B5B2D">
      <w:pPr>
        <w:pStyle w:val="4"/>
        <w:spacing w:before="240" w:after="120" w:line="360" w:lineRule="auto"/>
        <w:rPr>
          <w:color w:val="0D0D0D" w:themeColor="text1" w:themeTint="F2"/>
        </w:rPr>
      </w:pPr>
      <w:r w:rsidRPr="00203A51">
        <w:rPr>
          <w:rFonts w:hint="eastAsia"/>
          <w:color w:val="0D0D0D" w:themeColor="text1" w:themeTint="F2"/>
        </w:rPr>
        <w:t>17.7</w:t>
      </w:r>
      <w:r w:rsidRPr="00203A51">
        <w:rPr>
          <w:rFonts w:hint="eastAsia"/>
          <w:color w:val="0D0D0D" w:themeColor="text1" w:themeTint="F2"/>
        </w:rPr>
        <w:t>支付管理</w:t>
      </w:r>
    </w:p>
    <w:p w14:paraId="50BFD7AE" w14:textId="77777777" w:rsidR="00CA314E" w:rsidRPr="00203A51" w:rsidRDefault="001B5B2D">
      <w:pPr>
        <w:autoSpaceDE w:val="0"/>
        <w:autoSpaceDN w:val="0"/>
        <w:adjustRightInd w:val="0"/>
        <w:spacing w:before="50" w:after="50" w:line="360" w:lineRule="auto"/>
        <w:ind w:firstLineChars="200" w:firstLine="420"/>
        <w:jc w:val="left"/>
        <w:rPr>
          <w:rFonts w:ascii="宋体" w:hAnsi="宋体"/>
          <w:color w:val="0D0D0D" w:themeColor="text1" w:themeTint="F2"/>
          <w:szCs w:val="21"/>
        </w:rPr>
      </w:pPr>
      <w:r w:rsidRPr="00203A51">
        <w:rPr>
          <w:rFonts w:ascii="宋体" w:hAnsi="宋体" w:hint="eastAsia"/>
          <w:color w:val="0D0D0D" w:themeColor="text1" w:themeTint="F2"/>
          <w:szCs w:val="21"/>
        </w:rPr>
        <w:t>17.7.1</w:t>
      </w:r>
      <w:r w:rsidRPr="00203A51">
        <w:rPr>
          <w:rFonts w:ascii="宋体" w:hAnsi="宋体" w:hint="eastAsia"/>
          <w:color w:val="0D0D0D" w:themeColor="text1" w:themeTint="F2"/>
          <w:szCs w:val="21"/>
        </w:rPr>
        <w:t>承包人工程资金的管理。未经发包人同意，承包人在投标过程中使用的银行名称及</w:t>
      </w:r>
      <w:proofErr w:type="gramStart"/>
      <w:r w:rsidRPr="00203A51">
        <w:rPr>
          <w:rFonts w:ascii="宋体" w:hAnsi="宋体" w:hint="eastAsia"/>
          <w:color w:val="0D0D0D" w:themeColor="text1" w:themeTint="F2"/>
          <w:szCs w:val="21"/>
        </w:rPr>
        <w:t>帐号</w:t>
      </w:r>
      <w:proofErr w:type="gramEnd"/>
      <w:r w:rsidRPr="00203A51">
        <w:rPr>
          <w:rFonts w:ascii="宋体" w:hAnsi="宋体" w:hint="eastAsia"/>
          <w:color w:val="0D0D0D" w:themeColor="text1" w:themeTint="F2"/>
          <w:szCs w:val="21"/>
        </w:rPr>
        <w:t>至完成竣工结算不得变更，若承包人违反上述约定的，发包人有权停止工程款项的</w:t>
      </w:r>
      <w:proofErr w:type="gramStart"/>
      <w:r w:rsidRPr="00203A51">
        <w:rPr>
          <w:rFonts w:ascii="宋体" w:hAnsi="宋体" w:hint="eastAsia"/>
          <w:color w:val="0D0D0D" w:themeColor="text1" w:themeTint="F2"/>
          <w:szCs w:val="21"/>
        </w:rPr>
        <w:t>拔付</w:t>
      </w:r>
      <w:proofErr w:type="gramEnd"/>
      <w:r w:rsidRPr="00203A51">
        <w:rPr>
          <w:rFonts w:ascii="宋体" w:hAnsi="宋体" w:hint="eastAsia"/>
          <w:color w:val="0D0D0D" w:themeColor="text1" w:themeTint="F2"/>
          <w:szCs w:val="21"/>
        </w:rPr>
        <w:t>及至解除合同，由此造成的一切责任由承包人承担。</w:t>
      </w:r>
    </w:p>
    <w:p w14:paraId="6AC219F5" w14:textId="77777777" w:rsidR="00CA314E" w:rsidRPr="00203A51" w:rsidRDefault="001B5B2D">
      <w:pPr>
        <w:autoSpaceDE w:val="0"/>
        <w:autoSpaceDN w:val="0"/>
        <w:adjustRightInd w:val="0"/>
        <w:spacing w:before="50" w:after="50" w:line="360" w:lineRule="auto"/>
        <w:ind w:firstLineChars="200" w:firstLine="420"/>
        <w:jc w:val="left"/>
        <w:rPr>
          <w:rFonts w:ascii="宋体" w:hAnsi="宋体"/>
          <w:color w:val="0D0D0D" w:themeColor="text1" w:themeTint="F2"/>
          <w:szCs w:val="21"/>
        </w:rPr>
      </w:pPr>
      <w:r w:rsidRPr="00203A51">
        <w:rPr>
          <w:rFonts w:ascii="宋体" w:hAnsi="宋体" w:hint="eastAsia"/>
          <w:color w:val="0D0D0D" w:themeColor="text1" w:themeTint="F2"/>
          <w:szCs w:val="21"/>
        </w:rPr>
        <w:t>17.7.2</w:t>
      </w:r>
      <w:r w:rsidRPr="00203A51">
        <w:rPr>
          <w:rFonts w:ascii="宋体" w:hAnsi="宋体" w:hint="eastAsia"/>
          <w:color w:val="0D0D0D" w:themeColor="text1" w:themeTint="F2"/>
          <w:szCs w:val="21"/>
        </w:rPr>
        <w:t>承包人的所有建设资金（包含但不限于进度款、预付款等），发包人均采用直接转入承包人项目专用账户的拨款方式。承包人须保证实行专款专用，不得转移或用于其他工程。</w:t>
      </w:r>
    </w:p>
    <w:p w14:paraId="336AAD7D" w14:textId="77777777" w:rsidR="00CA314E" w:rsidRPr="00203A51" w:rsidRDefault="001B5B2D">
      <w:pPr>
        <w:autoSpaceDE w:val="0"/>
        <w:autoSpaceDN w:val="0"/>
        <w:adjustRightInd w:val="0"/>
        <w:spacing w:before="50" w:after="50" w:line="360" w:lineRule="auto"/>
        <w:ind w:firstLineChars="200" w:firstLine="420"/>
        <w:jc w:val="left"/>
        <w:rPr>
          <w:rFonts w:ascii="宋体" w:hAnsi="宋体"/>
          <w:color w:val="0D0D0D" w:themeColor="text1" w:themeTint="F2"/>
          <w:szCs w:val="21"/>
        </w:rPr>
      </w:pPr>
      <w:r w:rsidRPr="00203A51">
        <w:rPr>
          <w:rFonts w:ascii="宋体" w:hAnsi="宋体" w:hint="eastAsia"/>
          <w:color w:val="0D0D0D" w:themeColor="text1" w:themeTint="F2"/>
          <w:szCs w:val="21"/>
        </w:rPr>
        <w:t>17.7.3</w:t>
      </w:r>
      <w:r w:rsidRPr="00203A51">
        <w:rPr>
          <w:rFonts w:ascii="宋体" w:hAnsi="宋体" w:hint="eastAsia"/>
          <w:color w:val="0D0D0D" w:themeColor="text1" w:themeTint="F2"/>
          <w:szCs w:val="21"/>
        </w:rPr>
        <w:t>承包人须按发包人要求上报项目资金使用情况等有利于发包人了解和监控项目资金的财务资料。如经发包人发现承包人的资金未使用于本</w:t>
      </w:r>
      <w:r w:rsidRPr="00203A51">
        <w:rPr>
          <w:rFonts w:ascii="宋体" w:hAnsi="宋体" w:hint="eastAsia"/>
          <w:color w:val="0D0D0D" w:themeColor="text1" w:themeTint="F2"/>
          <w:szCs w:val="21"/>
        </w:rPr>
        <w:t>项目的建设，发包人可暂停对该承包人的支付，直至承包人改正上述行为。</w:t>
      </w:r>
    </w:p>
    <w:p w14:paraId="1E8E53F4" w14:textId="77777777" w:rsidR="00CA314E" w:rsidRPr="00203A51" w:rsidRDefault="001B5B2D">
      <w:pPr>
        <w:autoSpaceDE w:val="0"/>
        <w:autoSpaceDN w:val="0"/>
        <w:adjustRightInd w:val="0"/>
        <w:spacing w:before="50" w:after="50" w:line="360" w:lineRule="auto"/>
        <w:ind w:firstLineChars="200" w:firstLine="420"/>
        <w:jc w:val="left"/>
        <w:rPr>
          <w:rFonts w:ascii="宋体" w:hAnsi="宋体"/>
          <w:color w:val="0D0D0D" w:themeColor="text1" w:themeTint="F2"/>
          <w:szCs w:val="21"/>
        </w:rPr>
      </w:pPr>
      <w:r w:rsidRPr="00203A51">
        <w:rPr>
          <w:rFonts w:ascii="宋体" w:hAnsi="宋体" w:hint="eastAsia"/>
          <w:color w:val="0D0D0D" w:themeColor="text1" w:themeTint="F2"/>
          <w:szCs w:val="21"/>
        </w:rPr>
        <w:t>17.7.4</w:t>
      </w:r>
      <w:r w:rsidRPr="00203A51">
        <w:rPr>
          <w:rFonts w:ascii="宋体" w:hAnsi="宋体" w:hint="eastAsia"/>
          <w:color w:val="0D0D0D" w:themeColor="text1" w:themeTint="F2"/>
          <w:szCs w:val="21"/>
        </w:rPr>
        <w:t>本合同中涉及的所有应由发包人支付的款项，包括但不限于工程预付款、安全文明施工费、进度款、合同实施过程中发生的工程变更、调整、竣工验收进行的结算、质量保证金、最终</w:t>
      </w:r>
      <w:proofErr w:type="gramStart"/>
      <w:r w:rsidRPr="00203A51">
        <w:rPr>
          <w:rFonts w:ascii="宋体" w:hAnsi="宋体" w:hint="eastAsia"/>
          <w:color w:val="0D0D0D" w:themeColor="text1" w:themeTint="F2"/>
          <w:szCs w:val="21"/>
        </w:rPr>
        <w:t>清算款</w:t>
      </w:r>
      <w:proofErr w:type="gramEnd"/>
      <w:r w:rsidRPr="00203A51">
        <w:rPr>
          <w:rFonts w:ascii="宋体" w:hAnsi="宋体" w:hint="eastAsia"/>
          <w:color w:val="0D0D0D" w:themeColor="text1" w:themeTint="F2"/>
          <w:szCs w:val="21"/>
        </w:rPr>
        <w:t>等，除按照上述条款执行以外还应按照发包人《施工合同计量支付管理办法》、《资金支付管理办法》等管理制度执行，最终以南沙区有审核权限</w:t>
      </w:r>
      <w:r w:rsidRPr="00203A51">
        <w:rPr>
          <w:rFonts w:ascii="宋体" w:hAnsi="宋体" w:hint="eastAsia"/>
          <w:color w:val="0D0D0D" w:themeColor="text1" w:themeTint="F2"/>
          <w:szCs w:val="21"/>
          <w:lang w:eastAsia="zh-Hans"/>
        </w:rPr>
        <w:t>部门</w:t>
      </w:r>
      <w:r w:rsidRPr="00203A51">
        <w:rPr>
          <w:rFonts w:ascii="宋体" w:hAnsi="宋体" w:hint="eastAsia"/>
          <w:color w:val="0D0D0D" w:themeColor="text1" w:themeTint="F2"/>
          <w:szCs w:val="21"/>
        </w:rPr>
        <w:t>审定的结果为准。</w:t>
      </w:r>
    </w:p>
    <w:p w14:paraId="55376C50" w14:textId="77777777" w:rsidR="00CA314E" w:rsidRPr="00203A51" w:rsidRDefault="001B5B2D">
      <w:pPr>
        <w:autoSpaceDE w:val="0"/>
        <w:autoSpaceDN w:val="0"/>
        <w:adjustRightInd w:val="0"/>
        <w:spacing w:before="50" w:after="50" w:line="360" w:lineRule="auto"/>
        <w:ind w:firstLineChars="200" w:firstLine="420"/>
        <w:jc w:val="left"/>
        <w:rPr>
          <w:rFonts w:ascii="宋体" w:hAnsi="宋体"/>
          <w:color w:val="0D0D0D" w:themeColor="text1" w:themeTint="F2"/>
          <w:szCs w:val="21"/>
        </w:rPr>
      </w:pPr>
      <w:r w:rsidRPr="00203A51">
        <w:rPr>
          <w:rFonts w:ascii="宋体" w:hAnsi="宋体" w:hint="eastAsia"/>
          <w:color w:val="0D0D0D" w:themeColor="text1" w:themeTint="F2"/>
          <w:szCs w:val="21"/>
        </w:rPr>
        <w:t>17.7.5</w:t>
      </w:r>
      <w:r w:rsidRPr="00203A51">
        <w:rPr>
          <w:rFonts w:ascii="宋体" w:hAnsi="宋体" w:hint="eastAsia"/>
          <w:b/>
          <w:bCs/>
          <w:color w:val="0D0D0D" w:themeColor="text1" w:themeTint="F2"/>
          <w:szCs w:val="21"/>
        </w:rPr>
        <w:t>发包人按合同规定向承包人开出任何违约惩罚金，除合同另有规定外，均从发包人向</w:t>
      </w:r>
      <w:r w:rsidRPr="00203A51">
        <w:rPr>
          <w:rFonts w:ascii="宋体" w:hAnsi="宋体" w:hint="eastAsia"/>
          <w:b/>
          <w:bCs/>
          <w:color w:val="0D0D0D" w:themeColor="text1" w:themeTint="F2"/>
          <w:szCs w:val="21"/>
        </w:rPr>
        <w:lastRenderedPageBreak/>
        <w:t>承包人支付的工程款中直接扣除。</w:t>
      </w:r>
      <w:r w:rsidRPr="00203A51">
        <w:rPr>
          <w:rFonts w:ascii="宋体" w:hAnsi="宋体" w:hint="eastAsia"/>
          <w:color w:val="0D0D0D" w:themeColor="text1" w:themeTint="F2"/>
          <w:szCs w:val="21"/>
        </w:rPr>
        <w:t>除非合同另有规定，发包人向承包人开出的任何违约金将导致承包人最终的应得结算价款相应地减少。承包人必须完全接受此条款。</w:t>
      </w:r>
    </w:p>
    <w:p w14:paraId="4A432D80" w14:textId="77777777" w:rsidR="00CA314E" w:rsidRPr="00203A51" w:rsidRDefault="001B5B2D">
      <w:pPr>
        <w:autoSpaceDE w:val="0"/>
        <w:autoSpaceDN w:val="0"/>
        <w:adjustRightInd w:val="0"/>
        <w:spacing w:before="50" w:after="50" w:line="360" w:lineRule="auto"/>
        <w:ind w:firstLineChars="200" w:firstLine="420"/>
        <w:jc w:val="left"/>
        <w:rPr>
          <w:rFonts w:ascii="宋体" w:hAnsi="宋体"/>
          <w:color w:val="0D0D0D" w:themeColor="text1" w:themeTint="F2"/>
          <w:szCs w:val="21"/>
        </w:rPr>
      </w:pPr>
      <w:r w:rsidRPr="00203A51">
        <w:rPr>
          <w:rFonts w:ascii="宋体" w:hAnsi="宋体" w:hint="eastAsia"/>
          <w:color w:val="0D0D0D" w:themeColor="text1" w:themeTint="F2"/>
          <w:szCs w:val="21"/>
        </w:rPr>
        <w:t>发包人按合同规定向承包人开出的任何和违约金的扣除时间会在发包人任何合适的任何计量月中扣除。发包人扣除违约金时间的延迟或滞后并不代表对承包人当时各种行为的认可。</w:t>
      </w:r>
    </w:p>
    <w:p w14:paraId="0E356BAF" w14:textId="77777777" w:rsidR="00CA314E" w:rsidRPr="00203A51" w:rsidRDefault="001B5B2D">
      <w:pPr>
        <w:pStyle w:val="3"/>
        <w:spacing w:before="360" w:after="240" w:line="360" w:lineRule="auto"/>
        <w:ind w:firstLineChars="0" w:firstLine="0"/>
        <w:rPr>
          <w:rStyle w:val="2Char1"/>
          <w:color w:val="0D0D0D" w:themeColor="text1" w:themeTint="F2"/>
        </w:rPr>
      </w:pPr>
      <w:bookmarkStart w:id="1555" w:name="_Toc939101369"/>
      <w:bookmarkStart w:id="1556" w:name="_Toc20857"/>
      <w:bookmarkStart w:id="1557" w:name="_Toc144213134"/>
      <w:bookmarkStart w:id="1558" w:name="_Toc4420"/>
      <w:r w:rsidRPr="00203A51">
        <w:rPr>
          <w:rStyle w:val="2Char1"/>
          <w:rFonts w:hint="eastAsia"/>
          <w:color w:val="0D0D0D" w:themeColor="text1" w:themeTint="F2"/>
        </w:rPr>
        <w:t xml:space="preserve">18. </w:t>
      </w:r>
      <w:r w:rsidRPr="00203A51">
        <w:rPr>
          <w:rStyle w:val="2Char1"/>
          <w:rFonts w:hint="eastAsia"/>
          <w:color w:val="0D0D0D" w:themeColor="text1" w:themeTint="F2"/>
        </w:rPr>
        <w:t>竣工试验和竣工验收</w:t>
      </w:r>
      <w:bookmarkEnd w:id="1555"/>
      <w:bookmarkEnd w:id="1556"/>
      <w:bookmarkEnd w:id="1557"/>
    </w:p>
    <w:p w14:paraId="3270C66E" w14:textId="77777777" w:rsidR="00CA314E" w:rsidRPr="00203A51" w:rsidRDefault="001B5B2D">
      <w:pPr>
        <w:pStyle w:val="4"/>
        <w:spacing w:before="240" w:after="120" w:line="360" w:lineRule="auto"/>
        <w:rPr>
          <w:color w:val="0D0D0D" w:themeColor="text1" w:themeTint="F2"/>
        </w:rPr>
      </w:pPr>
      <w:r w:rsidRPr="00203A51">
        <w:rPr>
          <w:rFonts w:hint="eastAsia"/>
          <w:color w:val="0D0D0D" w:themeColor="text1" w:themeTint="F2"/>
        </w:rPr>
        <w:t xml:space="preserve">18.1 </w:t>
      </w:r>
      <w:r w:rsidRPr="00203A51">
        <w:rPr>
          <w:rFonts w:hint="eastAsia"/>
          <w:color w:val="0D0D0D" w:themeColor="text1" w:themeTint="F2"/>
        </w:rPr>
        <w:t>竣工试验</w:t>
      </w:r>
    </w:p>
    <w:p w14:paraId="2B794A18" w14:textId="77777777" w:rsidR="00CA314E" w:rsidRPr="00203A51" w:rsidRDefault="001B5B2D">
      <w:pPr>
        <w:pStyle w:val="35"/>
        <w:spacing w:beforeLines="50" w:before="156" w:after="0" w:line="360" w:lineRule="auto"/>
        <w:ind w:leftChars="0" w:left="0" w:firstLineChars="200" w:firstLine="420"/>
        <w:rPr>
          <w:color w:val="0D0D0D" w:themeColor="text1" w:themeTint="F2"/>
          <w:sz w:val="21"/>
          <w:szCs w:val="21"/>
        </w:rPr>
      </w:pPr>
      <w:r w:rsidRPr="00203A51">
        <w:rPr>
          <w:rFonts w:hint="eastAsia"/>
          <w:color w:val="0D0D0D" w:themeColor="text1" w:themeTint="F2"/>
          <w:sz w:val="21"/>
          <w:szCs w:val="21"/>
        </w:rPr>
        <w:t>删除该条款</w:t>
      </w:r>
    </w:p>
    <w:p w14:paraId="671C5647" w14:textId="77777777" w:rsidR="00CA314E" w:rsidRPr="00203A51" w:rsidRDefault="001B5B2D">
      <w:pPr>
        <w:pStyle w:val="4"/>
        <w:spacing w:before="240" w:after="120" w:line="360" w:lineRule="auto"/>
        <w:rPr>
          <w:color w:val="0D0D0D" w:themeColor="text1" w:themeTint="F2"/>
        </w:rPr>
      </w:pPr>
      <w:r w:rsidRPr="00203A51">
        <w:rPr>
          <w:rFonts w:hint="eastAsia"/>
          <w:color w:val="0D0D0D" w:themeColor="text1" w:themeTint="F2"/>
        </w:rPr>
        <w:t xml:space="preserve">18.9 </w:t>
      </w:r>
      <w:r w:rsidRPr="00203A51">
        <w:rPr>
          <w:rFonts w:hint="eastAsia"/>
          <w:color w:val="0D0D0D" w:themeColor="text1" w:themeTint="F2"/>
        </w:rPr>
        <w:t>竣工后试验（</w:t>
      </w:r>
      <w:r w:rsidRPr="00203A51">
        <w:rPr>
          <w:rFonts w:hint="eastAsia"/>
          <w:color w:val="0D0D0D" w:themeColor="text1" w:themeTint="F2"/>
        </w:rPr>
        <w:t>B</w:t>
      </w:r>
      <w:r w:rsidRPr="00203A51">
        <w:rPr>
          <w:rFonts w:hint="eastAsia"/>
          <w:color w:val="0D0D0D" w:themeColor="text1" w:themeTint="F2"/>
        </w:rPr>
        <w:t>）</w:t>
      </w:r>
    </w:p>
    <w:p w14:paraId="4526E0A6" w14:textId="77777777" w:rsidR="00CA314E" w:rsidRPr="00203A51" w:rsidRDefault="001B5B2D">
      <w:pPr>
        <w:pStyle w:val="35"/>
        <w:spacing w:beforeLines="50" w:before="156" w:after="0"/>
        <w:rPr>
          <w:color w:val="0D0D0D" w:themeColor="text1" w:themeTint="F2"/>
          <w:sz w:val="21"/>
          <w:szCs w:val="21"/>
        </w:rPr>
      </w:pPr>
      <w:r w:rsidRPr="00203A51">
        <w:rPr>
          <w:rFonts w:hint="eastAsia"/>
          <w:color w:val="0D0D0D" w:themeColor="text1" w:themeTint="F2"/>
          <w:sz w:val="21"/>
          <w:szCs w:val="21"/>
        </w:rPr>
        <w:t>删除该条款</w:t>
      </w:r>
    </w:p>
    <w:p w14:paraId="7F8507A2" w14:textId="77777777" w:rsidR="00CA314E" w:rsidRPr="00203A51" w:rsidRDefault="001B5B2D">
      <w:pPr>
        <w:pStyle w:val="3"/>
        <w:spacing w:before="360" w:after="240" w:line="360" w:lineRule="auto"/>
        <w:ind w:firstLineChars="0" w:firstLine="0"/>
        <w:rPr>
          <w:rStyle w:val="2Char1"/>
          <w:color w:val="0D0D0D" w:themeColor="text1" w:themeTint="F2"/>
        </w:rPr>
      </w:pPr>
      <w:bookmarkStart w:id="1559" w:name="_Toc1619386980"/>
      <w:bookmarkStart w:id="1560" w:name="_Toc25957"/>
      <w:bookmarkStart w:id="1561" w:name="_Toc144213135"/>
      <w:r w:rsidRPr="00203A51">
        <w:rPr>
          <w:rStyle w:val="2Char1"/>
          <w:rFonts w:hint="eastAsia"/>
          <w:color w:val="0D0D0D" w:themeColor="text1" w:themeTint="F2"/>
        </w:rPr>
        <w:t xml:space="preserve">19. </w:t>
      </w:r>
      <w:r w:rsidRPr="00203A51">
        <w:rPr>
          <w:rStyle w:val="2Char1"/>
          <w:rFonts w:hint="eastAsia"/>
          <w:color w:val="0D0D0D" w:themeColor="text1" w:themeTint="F2"/>
        </w:rPr>
        <w:t>缺陷责任与保修责任</w:t>
      </w:r>
      <w:bookmarkEnd w:id="1558"/>
      <w:bookmarkEnd w:id="1559"/>
      <w:bookmarkEnd w:id="1560"/>
      <w:bookmarkEnd w:id="1561"/>
    </w:p>
    <w:p w14:paraId="2D82CF0F" w14:textId="77777777" w:rsidR="00CA314E" w:rsidRPr="00203A51" w:rsidRDefault="001B5B2D">
      <w:pPr>
        <w:pStyle w:val="4"/>
        <w:spacing w:before="240" w:after="120" w:line="360" w:lineRule="auto"/>
        <w:rPr>
          <w:color w:val="0D0D0D" w:themeColor="text1" w:themeTint="F2"/>
        </w:rPr>
      </w:pPr>
      <w:r w:rsidRPr="00203A51">
        <w:rPr>
          <w:rFonts w:hint="eastAsia"/>
          <w:color w:val="0D0D0D" w:themeColor="text1" w:themeTint="F2"/>
        </w:rPr>
        <w:t xml:space="preserve">19.1 </w:t>
      </w:r>
      <w:r w:rsidRPr="00203A51">
        <w:rPr>
          <w:rFonts w:hint="eastAsia"/>
          <w:color w:val="0D0D0D" w:themeColor="text1" w:themeTint="F2"/>
        </w:rPr>
        <w:t>缺陷责任期的起算时间</w:t>
      </w:r>
    </w:p>
    <w:p w14:paraId="0E4E3A02" w14:textId="77777777" w:rsidR="00CA314E" w:rsidRPr="00203A51" w:rsidRDefault="001B5B2D">
      <w:pPr>
        <w:autoSpaceDE w:val="0"/>
        <w:autoSpaceDN w:val="0"/>
        <w:adjustRightInd w:val="0"/>
        <w:spacing w:before="50" w:after="50" w:line="360" w:lineRule="auto"/>
        <w:ind w:firstLineChars="200" w:firstLine="420"/>
        <w:jc w:val="left"/>
        <w:rPr>
          <w:rFonts w:ascii="宋体" w:hAnsi="宋体"/>
          <w:color w:val="0D0D0D" w:themeColor="text1" w:themeTint="F2"/>
          <w:szCs w:val="21"/>
        </w:rPr>
      </w:pPr>
      <w:r w:rsidRPr="00203A51">
        <w:rPr>
          <w:rFonts w:ascii="宋体" w:hAnsi="宋体" w:hint="eastAsia"/>
          <w:color w:val="0D0D0D" w:themeColor="text1" w:themeTint="F2"/>
          <w:szCs w:val="21"/>
        </w:rPr>
        <w:t>缺陷责任期自单位工程验收合格之日起计算，保修期为</w:t>
      </w:r>
      <w:r w:rsidRPr="00203A51">
        <w:rPr>
          <w:rFonts w:ascii="宋体" w:hAnsi="宋体" w:hint="eastAsia"/>
          <w:color w:val="0D0D0D" w:themeColor="text1" w:themeTint="F2"/>
          <w:szCs w:val="21"/>
        </w:rPr>
        <w:t>2</w:t>
      </w:r>
      <w:r w:rsidRPr="00203A51">
        <w:rPr>
          <w:rFonts w:ascii="宋体" w:hAnsi="宋体" w:hint="eastAsia"/>
          <w:color w:val="0D0D0D" w:themeColor="text1" w:themeTint="F2"/>
          <w:szCs w:val="21"/>
        </w:rPr>
        <w:t>年，并补充以下内容：</w:t>
      </w:r>
    </w:p>
    <w:p w14:paraId="6A14241C" w14:textId="77777777" w:rsidR="00CA314E" w:rsidRPr="00203A51" w:rsidRDefault="001B5B2D">
      <w:pPr>
        <w:autoSpaceDE w:val="0"/>
        <w:autoSpaceDN w:val="0"/>
        <w:adjustRightInd w:val="0"/>
        <w:spacing w:before="50" w:after="50" w:line="360" w:lineRule="auto"/>
        <w:ind w:firstLineChars="200" w:firstLine="420"/>
        <w:jc w:val="left"/>
        <w:rPr>
          <w:rFonts w:ascii="宋体" w:hAnsi="宋体"/>
          <w:color w:val="0D0D0D" w:themeColor="text1" w:themeTint="F2"/>
          <w:szCs w:val="21"/>
        </w:rPr>
      </w:pPr>
      <w:r w:rsidRPr="00203A51">
        <w:rPr>
          <w:rFonts w:ascii="宋体" w:hAnsi="宋体" w:hint="eastAsia"/>
          <w:color w:val="0D0D0D" w:themeColor="text1" w:themeTint="F2"/>
          <w:szCs w:val="21"/>
        </w:rPr>
        <w:t>在缺陷责任期内，因承包人责任造成的工程缺陷或损坏，承包人应按发包人或监理人的保修通知的要求履行保修责任。</w:t>
      </w:r>
    </w:p>
    <w:p w14:paraId="21BA27A8" w14:textId="77777777" w:rsidR="00CA314E" w:rsidRPr="00203A51" w:rsidRDefault="001B5B2D">
      <w:pPr>
        <w:pStyle w:val="4"/>
        <w:spacing w:before="240" w:after="120" w:line="360" w:lineRule="auto"/>
        <w:rPr>
          <w:color w:val="0D0D0D" w:themeColor="text1" w:themeTint="F2"/>
        </w:rPr>
      </w:pPr>
      <w:r w:rsidRPr="00203A51">
        <w:rPr>
          <w:rFonts w:hint="eastAsia"/>
          <w:color w:val="0D0D0D" w:themeColor="text1" w:themeTint="F2"/>
        </w:rPr>
        <w:t xml:space="preserve">19.7 </w:t>
      </w:r>
      <w:r w:rsidRPr="00203A51">
        <w:rPr>
          <w:rFonts w:hint="eastAsia"/>
          <w:color w:val="0D0D0D" w:themeColor="text1" w:themeTint="F2"/>
        </w:rPr>
        <w:t>保修责任</w:t>
      </w:r>
    </w:p>
    <w:p w14:paraId="7D901791" w14:textId="77777777" w:rsidR="00CA314E" w:rsidRPr="00203A51" w:rsidRDefault="001B5B2D">
      <w:pPr>
        <w:autoSpaceDE w:val="0"/>
        <w:autoSpaceDN w:val="0"/>
        <w:adjustRightInd w:val="0"/>
        <w:spacing w:before="50" w:after="50" w:line="360" w:lineRule="auto"/>
        <w:ind w:firstLineChars="200" w:firstLine="420"/>
        <w:jc w:val="left"/>
        <w:rPr>
          <w:rFonts w:ascii="宋体" w:hAnsi="宋体"/>
          <w:color w:val="0D0D0D" w:themeColor="text1" w:themeTint="F2"/>
          <w:szCs w:val="21"/>
        </w:rPr>
      </w:pPr>
      <w:r w:rsidRPr="00203A51">
        <w:rPr>
          <w:rFonts w:ascii="宋体" w:hAnsi="宋体" w:hint="eastAsia"/>
          <w:color w:val="0D0D0D" w:themeColor="text1" w:themeTint="F2"/>
          <w:szCs w:val="21"/>
        </w:rPr>
        <w:t>按《建设工程质量管理条例》等相关规定执行。</w:t>
      </w:r>
    </w:p>
    <w:p w14:paraId="1BE51714" w14:textId="77777777" w:rsidR="00CA314E" w:rsidRPr="00203A51" w:rsidRDefault="001B5B2D">
      <w:pPr>
        <w:pStyle w:val="3"/>
        <w:spacing w:before="360" w:after="240" w:line="360" w:lineRule="auto"/>
        <w:ind w:firstLineChars="0" w:firstLine="0"/>
        <w:rPr>
          <w:rStyle w:val="2Char1"/>
          <w:color w:val="0D0D0D" w:themeColor="text1" w:themeTint="F2"/>
        </w:rPr>
      </w:pPr>
      <w:bookmarkStart w:id="1562" w:name="_Toc13195"/>
      <w:bookmarkStart w:id="1563" w:name="_Toc7770"/>
      <w:bookmarkStart w:id="1564" w:name="_Toc144213136"/>
      <w:bookmarkStart w:id="1565" w:name="_Toc1976714429"/>
      <w:r w:rsidRPr="00203A51">
        <w:rPr>
          <w:rStyle w:val="2Char1"/>
          <w:rFonts w:hint="eastAsia"/>
          <w:color w:val="0D0D0D" w:themeColor="text1" w:themeTint="F2"/>
        </w:rPr>
        <w:t xml:space="preserve">20. </w:t>
      </w:r>
      <w:r w:rsidRPr="00203A51">
        <w:rPr>
          <w:rStyle w:val="2Char1"/>
          <w:rFonts w:hint="eastAsia"/>
          <w:color w:val="0D0D0D" w:themeColor="text1" w:themeTint="F2"/>
        </w:rPr>
        <w:t>保险</w:t>
      </w:r>
      <w:bookmarkEnd w:id="1562"/>
      <w:bookmarkEnd w:id="1563"/>
      <w:bookmarkEnd w:id="1564"/>
      <w:bookmarkEnd w:id="1565"/>
    </w:p>
    <w:p w14:paraId="3EB3286B" w14:textId="77777777" w:rsidR="00CA314E" w:rsidRPr="00203A51" w:rsidRDefault="001B5B2D">
      <w:pPr>
        <w:pStyle w:val="4"/>
        <w:spacing w:before="240" w:after="120" w:line="360" w:lineRule="auto"/>
        <w:rPr>
          <w:color w:val="0D0D0D" w:themeColor="text1" w:themeTint="F2"/>
        </w:rPr>
      </w:pPr>
      <w:r w:rsidRPr="00203A51">
        <w:rPr>
          <w:rFonts w:hint="eastAsia"/>
          <w:color w:val="0D0D0D" w:themeColor="text1" w:themeTint="F2"/>
        </w:rPr>
        <w:t xml:space="preserve">20.1 </w:t>
      </w:r>
      <w:r w:rsidRPr="00203A51">
        <w:rPr>
          <w:rFonts w:hint="eastAsia"/>
          <w:color w:val="0D0D0D" w:themeColor="text1" w:themeTint="F2"/>
        </w:rPr>
        <w:t>设计和工程保险</w:t>
      </w:r>
    </w:p>
    <w:p w14:paraId="7A2255A7"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删除本款全文，代之以：</w:t>
      </w:r>
    </w:p>
    <w:p w14:paraId="123CDE22"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21.1.1</w:t>
      </w:r>
      <w:r w:rsidRPr="00203A51">
        <w:rPr>
          <w:rFonts w:ascii="宋体" w:hAnsi="宋体" w:cs="宋体" w:hint="eastAsia"/>
          <w:color w:val="0D0D0D" w:themeColor="text1" w:themeTint="F2"/>
          <w:kern w:val="0"/>
          <w:szCs w:val="21"/>
        </w:rPr>
        <w:t>工程保险</w:t>
      </w:r>
    </w:p>
    <w:p w14:paraId="44227892"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lastRenderedPageBreak/>
        <w:t>（</w:t>
      </w:r>
      <w:r w:rsidRPr="00203A51">
        <w:rPr>
          <w:rFonts w:ascii="宋体" w:hAnsi="宋体" w:cs="宋体"/>
          <w:color w:val="0D0D0D" w:themeColor="text1" w:themeTint="F2"/>
          <w:kern w:val="0"/>
          <w:szCs w:val="21"/>
        </w:rPr>
        <w:t>l</w:t>
      </w:r>
      <w:r w:rsidRPr="00203A51">
        <w:rPr>
          <w:rFonts w:ascii="宋体" w:hAnsi="宋体" w:cs="宋体" w:hint="eastAsia"/>
          <w:color w:val="0D0D0D" w:themeColor="text1" w:themeTint="F2"/>
          <w:kern w:val="0"/>
          <w:szCs w:val="21"/>
        </w:rPr>
        <w:t>）工程险（包括材料和工程设备）的投保由承包人自行确定。</w:t>
      </w:r>
    </w:p>
    <w:p w14:paraId="7978580C"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color w:val="0D0D0D" w:themeColor="text1" w:themeTint="F2"/>
          <w:kern w:val="0"/>
          <w:szCs w:val="21"/>
        </w:rPr>
        <w:t>2</w:t>
      </w:r>
      <w:r w:rsidRPr="00203A51">
        <w:rPr>
          <w:rFonts w:ascii="宋体" w:hAnsi="宋体" w:cs="宋体" w:hint="eastAsia"/>
          <w:color w:val="0D0D0D" w:themeColor="text1" w:themeTint="F2"/>
          <w:kern w:val="0"/>
          <w:szCs w:val="21"/>
        </w:rPr>
        <w:t>）承包人应以承包人的名义投保施工设备险，投保项目及其保险金额由承包人根据其配备的施工设备状况自行确定，但承包人应充分估计主要施工设备可能发生的重大事故以及自然灾害造成施工设备的损失和损坏对工程的影响。</w:t>
      </w:r>
    </w:p>
    <w:p w14:paraId="18D6AA7D"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color w:val="0D0D0D" w:themeColor="text1" w:themeTint="F2"/>
          <w:kern w:val="0"/>
          <w:szCs w:val="21"/>
        </w:rPr>
        <w:t>3</w:t>
      </w:r>
      <w:r w:rsidRPr="00203A51">
        <w:rPr>
          <w:rFonts w:ascii="宋体" w:hAnsi="宋体" w:cs="宋体" w:hint="eastAsia"/>
          <w:color w:val="0D0D0D" w:themeColor="text1" w:themeTint="F2"/>
          <w:kern w:val="0"/>
          <w:szCs w:val="21"/>
        </w:rPr>
        <w:t>）工程和施工设备的保险期限及其保险责任范围为；</w:t>
      </w:r>
    </w:p>
    <w:p w14:paraId="7E574710"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①从承包人进点至颁发工程移交证书期间，除保险公司规定的除外责任以外的工程</w:t>
      </w:r>
      <w:r w:rsidRPr="00203A51">
        <w:rPr>
          <w:rFonts w:ascii="宋体" w:hAnsi="宋体" w:cs="宋体"/>
          <w:color w:val="0D0D0D" w:themeColor="text1" w:themeTint="F2"/>
          <w:kern w:val="0"/>
          <w:szCs w:val="21"/>
        </w:rPr>
        <w:t>（</w:t>
      </w:r>
      <w:r w:rsidRPr="00203A51">
        <w:rPr>
          <w:rFonts w:ascii="宋体" w:hAnsi="宋体" w:cs="宋体" w:hint="eastAsia"/>
          <w:color w:val="0D0D0D" w:themeColor="text1" w:themeTint="F2"/>
          <w:kern w:val="0"/>
          <w:szCs w:val="21"/>
        </w:rPr>
        <w:t>包括材料和工程设备</w:t>
      </w:r>
      <w:r w:rsidRPr="00203A51">
        <w:rPr>
          <w:rFonts w:ascii="宋体" w:hAnsi="宋体" w:cs="宋体"/>
          <w:color w:val="0D0D0D" w:themeColor="text1" w:themeTint="F2"/>
          <w:kern w:val="0"/>
          <w:szCs w:val="21"/>
        </w:rPr>
        <w:t>）</w:t>
      </w:r>
      <w:r w:rsidRPr="00203A51">
        <w:rPr>
          <w:rFonts w:ascii="宋体" w:hAnsi="宋体" w:cs="宋体" w:hint="eastAsia"/>
          <w:color w:val="0D0D0D" w:themeColor="text1" w:themeTint="F2"/>
          <w:kern w:val="0"/>
          <w:szCs w:val="21"/>
        </w:rPr>
        <w:t>和施工设备的损失和损坏。</w:t>
      </w:r>
    </w:p>
    <w:p w14:paraId="754E1FDA"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②在保修期内，由于保修期以前的原因造成上述工程和施工设备的损失和损坏。</w:t>
      </w:r>
    </w:p>
    <w:p w14:paraId="5128F5E4"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③承包人在履行保修责任的施工中造成上述工程和施工设备的损失和损坏。</w:t>
      </w:r>
    </w:p>
    <w:p w14:paraId="2B6E03DF"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20</w:t>
      </w:r>
      <w:r w:rsidRPr="00203A51">
        <w:rPr>
          <w:rFonts w:ascii="宋体" w:hAnsi="宋体" w:cs="宋体"/>
          <w:color w:val="0D0D0D" w:themeColor="text1" w:themeTint="F2"/>
          <w:kern w:val="0"/>
          <w:szCs w:val="21"/>
        </w:rPr>
        <w:t>.</w:t>
      </w:r>
      <w:r w:rsidRPr="00203A51">
        <w:rPr>
          <w:rFonts w:ascii="宋体" w:hAnsi="宋体" w:cs="宋体" w:hint="eastAsia"/>
          <w:color w:val="0D0D0D" w:themeColor="text1" w:themeTint="F2"/>
          <w:kern w:val="0"/>
          <w:szCs w:val="21"/>
        </w:rPr>
        <w:t>1.</w:t>
      </w:r>
      <w:r w:rsidRPr="00203A51">
        <w:rPr>
          <w:rFonts w:ascii="宋体" w:hAnsi="宋体" w:cs="宋体"/>
          <w:color w:val="0D0D0D" w:themeColor="text1" w:themeTint="F2"/>
          <w:kern w:val="0"/>
          <w:szCs w:val="21"/>
        </w:rPr>
        <w:t xml:space="preserve">2 </w:t>
      </w:r>
      <w:r w:rsidRPr="00203A51">
        <w:rPr>
          <w:rFonts w:ascii="宋体" w:hAnsi="宋体" w:cs="宋体" w:hint="eastAsia"/>
          <w:color w:val="0D0D0D" w:themeColor="text1" w:themeTint="F2"/>
          <w:kern w:val="0"/>
          <w:szCs w:val="21"/>
        </w:rPr>
        <w:t>损失和损坏的费用补偿</w:t>
      </w:r>
    </w:p>
    <w:p w14:paraId="369745E6"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color w:val="0D0D0D" w:themeColor="text1" w:themeTint="F2"/>
          <w:kern w:val="0"/>
          <w:szCs w:val="21"/>
        </w:rPr>
        <w:t>1</w:t>
      </w:r>
      <w:r w:rsidRPr="00203A51">
        <w:rPr>
          <w:rFonts w:ascii="宋体" w:hAnsi="宋体" w:cs="宋体" w:hint="eastAsia"/>
          <w:color w:val="0D0D0D" w:themeColor="text1" w:themeTint="F2"/>
          <w:kern w:val="0"/>
          <w:szCs w:val="21"/>
        </w:rPr>
        <w:t>）自工程开工至完工移交期间，任何未保险的或从保险部门得到的赔偿费尚不能弥补工程损失和修复损坏所需的费用时，应由发包人或承包人根据第</w:t>
      </w:r>
      <w:r w:rsidRPr="00203A51">
        <w:rPr>
          <w:rFonts w:ascii="宋体" w:hAnsi="宋体" w:cs="宋体" w:hint="eastAsia"/>
          <w:color w:val="0D0D0D" w:themeColor="text1" w:themeTint="F2"/>
          <w:kern w:val="0"/>
          <w:szCs w:val="21"/>
        </w:rPr>
        <w:t>25</w:t>
      </w:r>
      <w:r w:rsidRPr="00203A51">
        <w:rPr>
          <w:rFonts w:ascii="宋体" w:hAnsi="宋体" w:cs="宋体"/>
          <w:color w:val="0D0D0D" w:themeColor="text1" w:themeTint="F2"/>
          <w:kern w:val="0"/>
          <w:szCs w:val="21"/>
        </w:rPr>
        <w:t>.</w:t>
      </w:r>
      <w:r w:rsidRPr="00203A51">
        <w:rPr>
          <w:rFonts w:ascii="宋体" w:hAnsi="宋体" w:cs="宋体" w:hint="eastAsia"/>
          <w:color w:val="0D0D0D" w:themeColor="text1" w:themeTint="F2"/>
          <w:kern w:val="0"/>
          <w:szCs w:val="21"/>
        </w:rPr>
        <w:t>1</w:t>
      </w:r>
      <w:r w:rsidRPr="00203A51">
        <w:rPr>
          <w:rFonts w:ascii="宋体" w:hAnsi="宋体" w:cs="宋体" w:hint="eastAsia"/>
          <w:color w:val="0D0D0D" w:themeColor="text1" w:themeTint="F2"/>
          <w:kern w:val="0"/>
          <w:szCs w:val="21"/>
        </w:rPr>
        <w:t>款规定的风险责任承担所需的费用，包括由于修复风险损坏过程中造成的工程损失和损坏所需的全部费用。</w:t>
      </w:r>
    </w:p>
    <w:p w14:paraId="646151C2"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color w:val="0D0D0D" w:themeColor="text1" w:themeTint="F2"/>
          <w:kern w:val="0"/>
          <w:szCs w:val="21"/>
        </w:rPr>
        <w:t>2</w:t>
      </w:r>
      <w:r w:rsidRPr="00203A51">
        <w:rPr>
          <w:rFonts w:ascii="宋体" w:hAnsi="宋体" w:cs="宋体" w:hint="eastAsia"/>
          <w:color w:val="0D0D0D" w:themeColor="text1" w:themeTint="F2"/>
          <w:kern w:val="0"/>
          <w:szCs w:val="21"/>
        </w:rPr>
        <w:t>）若发生的工程风险包含第</w:t>
      </w:r>
      <w:r w:rsidRPr="00203A51">
        <w:rPr>
          <w:rFonts w:ascii="宋体" w:hAnsi="宋体" w:cs="宋体" w:hint="eastAsia"/>
          <w:color w:val="0D0D0D" w:themeColor="text1" w:themeTint="F2"/>
          <w:kern w:val="0"/>
          <w:szCs w:val="21"/>
        </w:rPr>
        <w:t>25</w:t>
      </w:r>
      <w:r w:rsidRPr="00203A51">
        <w:rPr>
          <w:rFonts w:ascii="宋体" w:hAnsi="宋体" w:cs="宋体"/>
          <w:color w:val="0D0D0D" w:themeColor="text1" w:themeTint="F2"/>
          <w:kern w:val="0"/>
          <w:szCs w:val="21"/>
        </w:rPr>
        <w:t>.l</w:t>
      </w:r>
      <w:r w:rsidRPr="00203A51">
        <w:rPr>
          <w:rFonts w:ascii="宋体" w:hAnsi="宋体" w:cs="宋体" w:hint="eastAsia"/>
          <w:color w:val="0D0D0D" w:themeColor="text1" w:themeTint="F2"/>
          <w:kern w:val="0"/>
          <w:szCs w:val="21"/>
        </w:rPr>
        <w:t>款所述的发包人和承包人的共同风险，则应由监理人与发包人和承包人通过友好协商，按各自的风险责任分担工程的损失和修复损坏所需的全部费用。</w:t>
      </w:r>
    </w:p>
    <w:p w14:paraId="048A6B14"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color w:val="0D0D0D" w:themeColor="text1" w:themeTint="F2"/>
          <w:kern w:val="0"/>
          <w:szCs w:val="21"/>
        </w:rPr>
        <w:t>3</w:t>
      </w:r>
      <w:r w:rsidRPr="00203A51">
        <w:rPr>
          <w:rFonts w:ascii="宋体" w:hAnsi="宋体" w:cs="宋体" w:hint="eastAsia"/>
          <w:color w:val="0D0D0D" w:themeColor="text1" w:themeTint="F2"/>
          <w:kern w:val="0"/>
          <w:szCs w:val="21"/>
        </w:rPr>
        <w:t>）若发生承包人设备（包括其租用的施工设备）的损失或损坏，其所得到的保险金尚不能弥补其损失或损坏的费用时</w:t>
      </w:r>
      <w:r w:rsidRPr="00203A51">
        <w:rPr>
          <w:rFonts w:ascii="宋体" w:hAnsi="宋体" w:cs="宋体" w:hint="eastAsia"/>
          <w:color w:val="0D0D0D" w:themeColor="text1" w:themeTint="F2"/>
          <w:kern w:val="0"/>
          <w:szCs w:val="21"/>
        </w:rPr>
        <w:t>,</w:t>
      </w:r>
      <w:r w:rsidRPr="00203A51">
        <w:rPr>
          <w:rFonts w:ascii="宋体" w:hAnsi="宋体" w:cs="宋体" w:hint="eastAsia"/>
          <w:color w:val="0D0D0D" w:themeColor="text1" w:themeTint="F2"/>
          <w:kern w:val="0"/>
          <w:szCs w:val="21"/>
        </w:rPr>
        <w:t>应由承包人自行承担其所需的全部费用。</w:t>
      </w:r>
    </w:p>
    <w:p w14:paraId="4D3A8B72"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color w:val="0D0D0D" w:themeColor="text1" w:themeTint="F2"/>
          <w:kern w:val="0"/>
          <w:szCs w:val="21"/>
        </w:rPr>
        <w:t>4</w:t>
      </w:r>
      <w:r w:rsidRPr="00203A51">
        <w:rPr>
          <w:rFonts w:ascii="宋体" w:hAnsi="宋体" w:cs="宋体" w:hint="eastAsia"/>
          <w:color w:val="0D0D0D" w:themeColor="text1" w:themeTint="F2"/>
          <w:kern w:val="0"/>
          <w:szCs w:val="21"/>
        </w:rPr>
        <w:t>）在工程完工移交给发包人后，除了在保修期内发现的由于保修期前承包人原因造成的损失或损坏外，应由发包人承担任何风险造成工程</w:t>
      </w:r>
      <w:r w:rsidRPr="00203A51">
        <w:rPr>
          <w:rFonts w:ascii="宋体" w:hAnsi="宋体" w:cs="宋体"/>
          <w:color w:val="0D0D0D" w:themeColor="text1" w:themeTint="F2"/>
          <w:kern w:val="0"/>
          <w:szCs w:val="21"/>
        </w:rPr>
        <w:t>（</w:t>
      </w:r>
      <w:r w:rsidRPr="00203A51">
        <w:rPr>
          <w:rFonts w:ascii="宋体" w:hAnsi="宋体" w:cs="宋体" w:hint="eastAsia"/>
          <w:color w:val="0D0D0D" w:themeColor="text1" w:themeTint="F2"/>
          <w:kern w:val="0"/>
          <w:szCs w:val="21"/>
        </w:rPr>
        <w:t>包括工程设备）的损失和修复损坏所需的全部费用。</w:t>
      </w:r>
    </w:p>
    <w:p w14:paraId="5A04828F" w14:textId="77777777" w:rsidR="00CA314E" w:rsidRPr="00203A51" w:rsidRDefault="001B5B2D">
      <w:pPr>
        <w:pStyle w:val="4"/>
        <w:spacing w:before="240" w:after="120" w:line="360" w:lineRule="auto"/>
        <w:rPr>
          <w:color w:val="0D0D0D" w:themeColor="text1" w:themeTint="F2"/>
        </w:rPr>
      </w:pPr>
      <w:r w:rsidRPr="00203A51">
        <w:rPr>
          <w:rFonts w:hint="eastAsia"/>
          <w:color w:val="0D0D0D" w:themeColor="text1" w:themeTint="F2"/>
        </w:rPr>
        <w:t xml:space="preserve">20.5 </w:t>
      </w:r>
      <w:r w:rsidRPr="00203A51">
        <w:rPr>
          <w:rFonts w:hint="eastAsia"/>
          <w:color w:val="0D0D0D" w:themeColor="text1" w:themeTint="F2"/>
        </w:rPr>
        <w:t>对各项保险的一般要求</w:t>
      </w:r>
    </w:p>
    <w:p w14:paraId="7A11823C"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 xml:space="preserve">20.5.1 </w:t>
      </w:r>
      <w:r w:rsidRPr="00203A51">
        <w:rPr>
          <w:rFonts w:ascii="宋体" w:hAnsi="宋体" w:cs="宋体" w:hint="eastAsia"/>
          <w:color w:val="0D0D0D" w:themeColor="text1" w:themeTint="F2"/>
          <w:kern w:val="0"/>
          <w:szCs w:val="21"/>
        </w:rPr>
        <w:t>保险凭证</w:t>
      </w:r>
    </w:p>
    <w:p w14:paraId="0CBE3348"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承包人提供保险凭证的时间：</w:t>
      </w:r>
      <w:r w:rsidRPr="00203A51">
        <w:rPr>
          <w:rFonts w:ascii="宋体" w:hAnsi="宋体" w:cs="宋体" w:hint="eastAsia"/>
          <w:color w:val="0D0D0D" w:themeColor="text1" w:themeTint="F2"/>
          <w:kern w:val="0"/>
          <w:szCs w:val="21"/>
          <w:u w:val="single"/>
        </w:rPr>
        <w:t>项目正式开工前</w:t>
      </w:r>
      <w:r w:rsidRPr="00203A51">
        <w:rPr>
          <w:rFonts w:ascii="宋体" w:hAnsi="宋体" w:cs="宋体" w:hint="eastAsia"/>
          <w:color w:val="0D0D0D" w:themeColor="text1" w:themeTint="F2"/>
          <w:kern w:val="0"/>
          <w:szCs w:val="21"/>
        </w:rPr>
        <w:t>。</w:t>
      </w:r>
    </w:p>
    <w:p w14:paraId="77C211D1"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 xml:space="preserve">20.5.4 </w:t>
      </w:r>
      <w:r w:rsidRPr="00203A51">
        <w:rPr>
          <w:rFonts w:ascii="宋体" w:hAnsi="宋体" w:cs="宋体" w:hint="eastAsia"/>
          <w:color w:val="0D0D0D" w:themeColor="text1" w:themeTint="F2"/>
          <w:kern w:val="0"/>
          <w:szCs w:val="21"/>
        </w:rPr>
        <w:t>保险金不足的补偿</w:t>
      </w:r>
    </w:p>
    <w:p w14:paraId="6B3275C2" w14:textId="77777777" w:rsidR="00CA314E" w:rsidRPr="00203A51" w:rsidRDefault="001B5B2D">
      <w:pPr>
        <w:autoSpaceDE w:val="0"/>
        <w:autoSpaceDN w:val="0"/>
        <w:adjustRightInd w:val="0"/>
        <w:spacing w:before="50" w:after="50" w:line="360" w:lineRule="auto"/>
        <w:ind w:firstLineChars="200" w:firstLine="420"/>
        <w:jc w:val="left"/>
        <w:rPr>
          <w:rFonts w:ascii="宋体" w:hAnsi="宋体"/>
          <w:color w:val="0D0D0D" w:themeColor="text1" w:themeTint="F2"/>
          <w:szCs w:val="21"/>
        </w:rPr>
      </w:pPr>
      <w:r w:rsidRPr="00203A51">
        <w:rPr>
          <w:rFonts w:ascii="宋体" w:hAnsi="宋体" w:hint="eastAsia"/>
          <w:color w:val="0D0D0D" w:themeColor="text1" w:themeTint="F2"/>
          <w:szCs w:val="21"/>
        </w:rPr>
        <w:lastRenderedPageBreak/>
        <w:t>由承包人负责办理的保险，如保险金不足以补偿损失的，应由承包人自行负责补偿。</w:t>
      </w:r>
    </w:p>
    <w:p w14:paraId="09DC96FB" w14:textId="77777777" w:rsidR="00CA314E" w:rsidRPr="00203A51" w:rsidRDefault="001B5B2D">
      <w:pPr>
        <w:pStyle w:val="3"/>
        <w:spacing w:before="360" w:after="240" w:line="360" w:lineRule="auto"/>
        <w:ind w:firstLineChars="0" w:firstLine="0"/>
        <w:rPr>
          <w:rStyle w:val="2Char1"/>
          <w:color w:val="0D0D0D" w:themeColor="text1" w:themeTint="F2"/>
        </w:rPr>
      </w:pPr>
      <w:bookmarkStart w:id="1566" w:name="_Toc144213137"/>
      <w:bookmarkStart w:id="1567" w:name="_Toc19388"/>
      <w:bookmarkStart w:id="1568" w:name="_Toc28494"/>
      <w:bookmarkStart w:id="1569" w:name="_Toc1067389113"/>
      <w:r w:rsidRPr="00203A51">
        <w:rPr>
          <w:rStyle w:val="2Char1"/>
          <w:rFonts w:hint="eastAsia"/>
          <w:color w:val="0D0D0D" w:themeColor="text1" w:themeTint="F2"/>
        </w:rPr>
        <w:t xml:space="preserve">22. </w:t>
      </w:r>
      <w:r w:rsidRPr="00203A51">
        <w:rPr>
          <w:rStyle w:val="2Char1"/>
          <w:rFonts w:hint="eastAsia"/>
          <w:color w:val="0D0D0D" w:themeColor="text1" w:themeTint="F2"/>
        </w:rPr>
        <w:t>违约</w:t>
      </w:r>
      <w:bookmarkEnd w:id="1566"/>
      <w:bookmarkEnd w:id="1567"/>
      <w:bookmarkEnd w:id="1568"/>
      <w:bookmarkEnd w:id="1569"/>
    </w:p>
    <w:p w14:paraId="6E98C644" w14:textId="77777777" w:rsidR="00CA314E" w:rsidRPr="00203A51" w:rsidRDefault="001B5B2D">
      <w:pPr>
        <w:autoSpaceDE w:val="0"/>
        <w:autoSpaceDN w:val="0"/>
        <w:adjustRightInd w:val="0"/>
        <w:spacing w:before="50" w:after="50" w:line="360" w:lineRule="auto"/>
        <w:ind w:firstLineChars="200" w:firstLine="420"/>
        <w:jc w:val="left"/>
        <w:rPr>
          <w:rFonts w:ascii="宋体" w:hAnsi="宋体"/>
          <w:color w:val="0D0D0D" w:themeColor="text1" w:themeTint="F2"/>
          <w:szCs w:val="21"/>
        </w:rPr>
      </w:pPr>
      <w:r w:rsidRPr="00203A51">
        <w:rPr>
          <w:rFonts w:ascii="宋体" w:hAnsi="宋体" w:hint="eastAsia"/>
          <w:color w:val="0D0D0D" w:themeColor="text1" w:themeTint="F2"/>
          <w:szCs w:val="21"/>
        </w:rPr>
        <w:t>删除本款全文，代之以：</w:t>
      </w:r>
    </w:p>
    <w:p w14:paraId="75FB098C" w14:textId="77777777" w:rsidR="00CA314E" w:rsidRPr="00203A51" w:rsidRDefault="001B5B2D">
      <w:pPr>
        <w:pStyle w:val="4"/>
        <w:spacing w:before="240" w:after="120" w:line="360" w:lineRule="auto"/>
        <w:rPr>
          <w:color w:val="0D0D0D" w:themeColor="text1" w:themeTint="F2"/>
        </w:rPr>
      </w:pPr>
      <w:r w:rsidRPr="00203A51">
        <w:rPr>
          <w:rFonts w:hint="eastAsia"/>
          <w:color w:val="0D0D0D" w:themeColor="text1" w:themeTint="F2"/>
        </w:rPr>
        <w:t xml:space="preserve">22.1 </w:t>
      </w:r>
      <w:r w:rsidRPr="00203A51">
        <w:rPr>
          <w:rFonts w:hint="eastAsia"/>
          <w:color w:val="0D0D0D" w:themeColor="text1" w:themeTint="F2"/>
        </w:rPr>
        <w:t>勘察设计单位违约</w:t>
      </w:r>
    </w:p>
    <w:p w14:paraId="3AAA40F6" w14:textId="77777777" w:rsidR="00CA314E" w:rsidRPr="00203A51" w:rsidRDefault="001B5B2D">
      <w:pPr>
        <w:autoSpaceDE w:val="0"/>
        <w:autoSpaceDN w:val="0"/>
        <w:adjustRightInd w:val="0"/>
        <w:spacing w:before="50" w:after="50" w:line="360" w:lineRule="auto"/>
        <w:ind w:firstLineChars="200" w:firstLine="420"/>
        <w:jc w:val="left"/>
        <w:rPr>
          <w:rFonts w:ascii="宋体" w:hAnsi="宋体"/>
          <w:color w:val="0D0D0D" w:themeColor="text1" w:themeTint="F2"/>
          <w:szCs w:val="21"/>
        </w:rPr>
      </w:pPr>
      <w:r w:rsidRPr="00203A51">
        <w:rPr>
          <w:rFonts w:ascii="宋体" w:hAnsi="宋体" w:hint="eastAsia"/>
          <w:color w:val="0D0D0D" w:themeColor="text1" w:themeTint="F2"/>
          <w:szCs w:val="21"/>
        </w:rPr>
        <w:t>勘察设计单位违约，应支付给发包人违约金。违约金的支付采取扣减勘察设计服务酬金的方式，同时给发包人带来经济损失，勘察设计单位负责赔偿，赔偿金为直接经济损失×</w:t>
      </w:r>
      <w:r w:rsidRPr="00203A51">
        <w:rPr>
          <w:rFonts w:ascii="宋体" w:hAnsi="宋体" w:hint="eastAsia"/>
          <w:color w:val="0D0D0D" w:themeColor="text1" w:themeTint="F2"/>
          <w:szCs w:val="21"/>
        </w:rPr>
        <w:t>10%</w:t>
      </w:r>
      <w:r w:rsidRPr="00203A51">
        <w:rPr>
          <w:rFonts w:ascii="宋体" w:hAnsi="宋体" w:hint="eastAsia"/>
          <w:color w:val="0D0D0D" w:themeColor="text1" w:themeTint="F2"/>
          <w:szCs w:val="21"/>
        </w:rPr>
        <w:t>。</w:t>
      </w:r>
    </w:p>
    <w:p w14:paraId="308AF602" w14:textId="77777777" w:rsidR="00CA314E" w:rsidRPr="00203A51" w:rsidRDefault="001B5B2D">
      <w:pPr>
        <w:autoSpaceDE w:val="0"/>
        <w:autoSpaceDN w:val="0"/>
        <w:adjustRightInd w:val="0"/>
        <w:spacing w:before="50" w:after="50" w:line="360" w:lineRule="auto"/>
        <w:ind w:firstLineChars="200" w:firstLine="420"/>
        <w:jc w:val="left"/>
        <w:rPr>
          <w:rFonts w:ascii="宋体" w:hAnsi="宋体"/>
          <w:color w:val="0D0D0D" w:themeColor="text1" w:themeTint="F2"/>
          <w:szCs w:val="21"/>
        </w:rPr>
      </w:pPr>
      <w:r w:rsidRPr="00203A51">
        <w:rPr>
          <w:rFonts w:ascii="宋体" w:hAnsi="宋体" w:hint="eastAsia"/>
          <w:color w:val="0D0D0D" w:themeColor="text1" w:themeTint="F2"/>
          <w:szCs w:val="21"/>
        </w:rPr>
        <w:t>22.1.1</w:t>
      </w:r>
      <w:r w:rsidRPr="00203A51">
        <w:rPr>
          <w:rFonts w:ascii="宋体" w:hAnsi="宋体" w:hint="eastAsia"/>
          <w:color w:val="0D0D0D" w:themeColor="text1" w:themeTint="F2"/>
          <w:szCs w:val="21"/>
        </w:rPr>
        <w:t>因勘察设计单位违约，违反规定，发生不良行为，给发包人勘察设计工作造成不良影响和后果的，按以下方式处理：</w:t>
      </w:r>
    </w:p>
    <w:p w14:paraId="5E0C7FFE" w14:textId="77777777" w:rsidR="00CA314E" w:rsidRPr="00203A51" w:rsidRDefault="001B5B2D">
      <w:pPr>
        <w:spacing w:beforeLines="50" w:before="156" w:afterLines="50" w:after="156" w:line="360" w:lineRule="auto"/>
        <w:ind w:leftChars="200" w:left="420"/>
        <w:rPr>
          <w:rFonts w:ascii="宋体" w:hAnsi="宋体"/>
          <w:color w:val="0D0D0D" w:themeColor="text1" w:themeTint="F2"/>
          <w:szCs w:val="21"/>
        </w:rPr>
      </w:pPr>
      <w:r w:rsidRPr="00203A51">
        <w:rPr>
          <w:rFonts w:ascii="宋体" w:hAnsi="宋体" w:hint="eastAsia"/>
          <w:color w:val="0D0D0D" w:themeColor="text1" w:themeTint="F2"/>
          <w:szCs w:val="21"/>
        </w:rPr>
        <w:t>（一）符合下列条件之一的，认定</w:t>
      </w:r>
      <w:r w:rsidRPr="00203A51">
        <w:rPr>
          <w:rFonts w:ascii="宋体" w:hAnsi="宋体" w:hint="eastAsia"/>
          <w:color w:val="0D0D0D" w:themeColor="text1" w:themeTint="F2"/>
          <w:szCs w:val="21"/>
        </w:rPr>
        <w:t>1</w:t>
      </w:r>
      <w:r w:rsidRPr="00203A51">
        <w:rPr>
          <w:rFonts w:ascii="宋体" w:hAnsi="宋体" w:hint="eastAsia"/>
          <w:color w:val="0D0D0D" w:themeColor="text1" w:themeTint="F2"/>
          <w:szCs w:val="21"/>
        </w:rPr>
        <w:t>次轻微不良行为，给予警告和暂停入库资格</w:t>
      </w:r>
      <w:r w:rsidRPr="00203A51">
        <w:rPr>
          <w:rFonts w:ascii="宋体" w:hAnsi="宋体" w:hint="eastAsia"/>
          <w:color w:val="0D0D0D" w:themeColor="text1" w:themeTint="F2"/>
          <w:szCs w:val="21"/>
        </w:rPr>
        <w:t>3</w:t>
      </w:r>
      <w:r w:rsidRPr="00203A51">
        <w:rPr>
          <w:rFonts w:ascii="宋体" w:hAnsi="宋体" w:hint="eastAsia"/>
          <w:color w:val="0D0D0D" w:themeColor="text1" w:themeTint="F2"/>
          <w:szCs w:val="21"/>
        </w:rPr>
        <w:t>个月处罚：</w:t>
      </w:r>
    </w:p>
    <w:p w14:paraId="2097283D" w14:textId="77777777" w:rsidR="00CA314E" w:rsidRPr="00203A51" w:rsidRDefault="001B5B2D">
      <w:pPr>
        <w:numPr>
          <w:ilvl w:val="1"/>
          <w:numId w:val="3"/>
        </w:numPr>
        <w:spacing w:beforeLines="50" w:before="156" w:afterLines="50" w:after="156" w:line="360" w:lineRule="auto"/>
        <w:ind w:left="0" w:firstLineChars="200" w:firstLine="420"/>
        <w:rPr>
          <w:rFonts w:ascii="宋体" w:hAnsi="宋体"/>
          <w:color w:val="0D0D0D" w:themeColor="text1" w:themeTint="F2"/>
          <w:szCs w:val="21"/>
        </w:rPr>
      </w:pPr>
      <w:r w:rsidRPr="00203A51">
        <w:rPr>
          <w:rFonts w:ascii="宋体" w:hAnsi="宋体" w:hint="eastAsia"/>
          <w:color w:val="0D0D0D" w:themeColor="text1" w:themeTint="F2"/>
          <w:szCs w:val="21"/>
        </w:rPr>
        <w:t>设计方案未充分考虑征地拆迁对工程实施影响，未充分考虑工程实施对工程周边环境造成不利影响引发纠纷，造成一定影响和后果的；</w:t>
      </w:r>
    </w:p>
    <w:p w14:paraId="61EF7464" w14:textId="77777777" w:rsidR="00CA314E" w:rsidRPr="00203A51" w:rsidRDefault="001B5B2D">
      <w:pPr>
        <w:numPr>
          <w:ilvl w:val="1"/>
          <w:numId w:val="3"/>
        </w:numPr>
        <w:spacing w:beforeLines="50" w:before="156" w:afterLines="50" w:after="156" w:line="360" w:lineRule="auto"/>
        <w:ind w:left="0" w:firstLineChars="200" w:firstLine="420"/>
        <w:rPr>
          <w:rFonts w:ascii="宋体" w:hAnsi="宋体"/>
          <w:color w:val="0D0D0D" w:themeColor="text1" w:themeTint="F2"/>
          <w:szCs w:val="21"/>
        </w:rPr>
      </w:pPr>
      <w:r w:rsidRPr="00203A51">
        <w:rPr>
          <w:rFonts w:ascii="宋体" w:hAnsi="宋体" w:hint="eastAsia"/>
          <w:color w:val="0D0D0D" w:themeColor="text1" w:themeTint="F2"/>
          <w:szCs w:val="21"/>
        </w:rPr>
        <w:t>不仔细踏勘现场，不主动积极配合发包人、项目管理单位等相关单位摸清征地拆迁情况，不主动积极配合相关单位开展征地拆迁工作，导致工程延误一个月的；</w:t>
      </w:r>
    </w:p>
    <w:p w14:paraId="3A50FE10" w14:textId="77777777" w:rsidR="00CA314E" w:rsidRPr="00203A51" w:rsidRDefault="001B5B2D">
      <w:pPr>
        <w:numPr>
          <w:ilvl w:val="1"/>
          <w:numId w:val="3"/>
        </w:numPr>
        <w:spacing w:beforeLines="50" w:before="156" w:afterLines="50" w:after="156" w:line="360" w:lineRule="auto"/>
        <w:ind w:left="0" w:firstLineChars="200" w:firstLine="420"/>
        <w:rPr>
          <w:rFonts w:ascii="宋体" w:hAnsi="宋体"/>
          <w:color w:val="0D0D0D" w:themeColor="text1" w:themeTint="F2"/>
          <w:szCs w:val="21"/>
        </w:rPr>
      </w:pPr>
      <w:r w:rsidRPr="00203A51">
        <w:rPr>
          <w:rFonts w:ascii="宋体" w:hAnsi="宋体" w:hint="eastAsia"/>
          <w:color w:val="0D0D0D" w:themeColor="text1" w:themeTint="F2"/>
          <w:szCs w:val="21"/>
        </w:rPr>
        <w:t>设计参数采用不合理导致工程滑坡、失稳等造成一定影响</w:t>
      </w:r>
      <w:r w:rsidRPr="00203A51">
        <w:rPr>
          <w:rFonts w:ascii="宋体" w:hAnsi="宋体" w:hint="eastAsia"/>
          <w:color w:val="0D0D0D" w:themeColor="text1" w:themeTint="F2"/>
          <w:szCs w:val="21"/>
        </w:rPr>
        <w:t>和后果的；</w:t>
      </w:r>
    </w:p>
    <w:p w14:paraId="502F8E91" w14:textId="77777777" w:rsidR="00CA314E" w:rsidRPr="00203A51" w:rsidRDefault="001B5B2D">
      <w:pPr>
        <w:numPr>
          <w:ilvl w:val="1"/>
          <w:numId w:val="3"/>
        </w:numPr>
        <w:spacing w:beforeLines="50" w:before="156" w:afterLines="50" w:after="156" w:line="360" w:lineRule="auto"/>
        <w:ind w:left="0" w:firstLineChars="200" w:firstLine="420"/>
        <w:rPr>
          <w:rFonts w:ascii="宋体" w:hAnsi="宋体"/>
          <w:color w:val="0D0D0D" w:themeColor="text1" w:themeTint="F2"/>
          <w:szCs w:val="21"/>
        </w:rPr>
      </w:pPr>
      <w:r w:rsidRPr="00203A51">
        <w:rPr>
          <w:rFonts w:ascii="宋体" w:hAnsi="宋体" w:hint="eastAsia"/>
          <w:color w:val="0D0D0D" w:themeColor="text1" w:themeTint="F2"/>
          <w:szCs w:val="21"/>
        </w:rPr>
        <w:t>不按时向咨询单位提供资料的，不接受咨询单位合理建议造成一定影响和后果的；</w:t>
      </w:r>
    </w:p>
    <w:p w14:paraId="4B7D39F3" w14:textId="77777777" w:rsidR="00CA314E" w:rsidRPr="00203A51" w:rsidRDefault="001B5B2D">
      <w:pPr>
        <w:numPr>
          <w:ilvl w:val="1"/>
          <w:numId w:val="3"/>
        </w:numPr>
        <w:spacing w:beforeLines="50" w:before="156" w:afterLines="50" w:after="156" w:line="360" w:lineRule="auto"/>
        <w:ind w:left="0" w:firstLineChars="200" w:firstLine="420"/>
        <w:rPr>
          <w:rFonts w:ascii="宋体" w:hAnsi="宋体"/>
          <w:color w:val="0D0D0D" w:themeColor="text1" w:themeTint="F2"/>
          <w:szCs w:val="21"/>
        </w:rPr>
      </w:pPr>
      <w:r w:rsidRPr="00203A51">
        <w:rPr>
          <w:rFonts w:ascii="宋体" w:hAnsi="宋体" w:hint="eastAsia"/>
          <w:color w:val="0D0D0D" w:themeColor="text1" w:themeTint="F2"/>
          <w:szCs w:val="21"/>
        </w:rPr>
        <w:t>不按发包人、项目管理单位要求出具临时工程施工图造成一定影响和后果的；</w:t>
      </w:r>
    </w:p>
    <w:p w14:paraId="1E2500FC" w14:textId="77777777" w:rsidR="00CA314E" w:rsidRPr="00203A51" w:rsidRDefault="001B5B2D">
      <w:pPr>
        <w:numPr>
          <w:ilvl w:val="1"/>
          <w:numId w:val="3"/>
        </w:numPr>
        <w:spacing w:beforeLines="50" w:before="156" w:afterLines="50" w:after="156" w:line="360" w:lineRule="auto"/>
        <w:ind w:left="0" w:firstLineChars="200" w:firstLine="420"/>
        <w:rPr>
          <w:rFonts w:ascii="宋体" w:hAnsi="宋体"/>
          <w:color w:val="0D0D0D" w:themeColor="text1" w:themeTint="F2"/>
          <w:szCs w:val="21"/>
        </w:rPr>
      </w:pPr>
      <w:r w:rsidRPr="00203A51">
        <w:rPr>
          <w:rFonts w:ascii="宋体" w:hAnsi="宋体" w:hint="eastAsia"/>
          <w:color w:val="0D0D0D" w:themeColor="text1" w:themeTint="F2"/>
          <w:szCs w:val="21"/>
        </w:rPr>
        <w:t>不按时提交勘测设计成果，造成一定影响和后果的；</w:t>
      </w:r>
    </w:p>
    <w:p w14:paraId="0CA397FF" w14:textId="77777777" w:rsidR="00CA314E" w:rsidRPr="00203A51" w:rsidRDefault="001B5B2D">
      <w:pPr>
        <w:numPr>
          <w:ilvl w:val="1"/>
          <w:numId w:val="3"/>
        </w:numPr>
        <w:spacing w:beforeLines="50" w:before="156" w:afterLines="50" w:after="156" w:line="360" w:lineRule="auto"/>
        <w:ind w:left="0" w:firstLineChars="200" w:firstLine="420"/>
        <w:rPr>
          <w:rFonts w:ascii="宋体" w:hAnsi="宋体"/>
          <w:color w:val="0D0D0D" w:themeColor="text1" w:themeTint="F2"/>
          <w:szCs w:val="21"/>
        </w:rPr>
      </w:pPr>
      <w:r w:rsidRPr="00203A51">
        <w:rPr>
          <w:rFonts w:ascii="宋体" w:hAnsi="宋体" w:hint="eastAsia"/>
          <w:color w:val="0D0D0D" w:themeColor="text1" w:themeTint="F2"/>
          <w:szCs w:val="21"/>
        </w:rPr>
        <w:t>不主动积极配合发包人、项目管理单位开展立项、环评、规划、国土、航道部门报批及概算评审等相关工作，造成一定影响和后果的；</w:t>
      </w:r>
    </w:p>
    <w:p w14:paraId="7B0AB9F2" w14:textId="77777777" w:rsidR="00CA314E" w:rsidRPr="00203A51" w:rsidRDefault="001B5B2D">
      <w:pPr>
        <w:numPr>
          <w:ilvl w:val="1"/>
          <w:numId w:val="3"/>
        </w:numPr>
        <w:spacing w:beforeLines="50" w:before="156" w:afterLines="50" w:after="156" w:line="360" w:lineRule="auto"/>
        <w:ind w:left="0" w:firstLineChars="200" w:firstLine="420"/>
        <w:rPr>
          <w:rFonts w:ascii="宋体" w:hAnsi="宋体"/>
          <w:color w:val="0D0D0D" w:themeColor="text1" w:themeTint="F2"/>
          <w:szCs w:val="21"/>
        </w:rPr>
      </w:pPr>
      <w:r w:rsidRPr="00203A51">
        <w:rPr>
          <w:rFonts w:ascii="宋体" w:hAnsi="宋体" w:hint="eastAsia"/>
          <w:color w:val="0D0D0D" w:themeColor="text1" w:themeTint="F2"/>
          <w:szCs w:val="21"/>
        </w:rPr>
        <w:t>不按时提供招标所需的</w:t>
      </w:r>
      <w:r w:rsidRPr="00203A51">
        <w:rPr>
          <w:rFonts w:ascii="宋体" w:hAnsi="宋体" w:hint="eastAsia"/>
          <w:color w:val="0D0D0D" w:themeColor="text1" w:themeTint="F2"/>
          <w:szCs w:val="21"/>
        </w:rPr>
        <w:t>技术条款</w:t>
      </w:r>
      <w:r w:rsidRPr="00203A51">
        <w:rPr>
          <w:rFonts w:ascii="宋体" w:hAnsi="宋体" w:hint="eastAsia"/>
          <w:color w:val="0D0D0D" w:themeColor="text1" w:themeTint="F2"/>
          <w:szCs w:val="21"/>
        </w:rPr>
        <w:t>、施工图纸、工程量清单及预算书或提供的</w:t>
      </w:r>
      <w:r w:rsidRPr="00203A51">
        <w:rPr>
          <w:rFonts w:ascii="宋体" w:hAnsi="宋体" w:hint="eastAsia"/>
          <w:color w:val="0D0D0D" w:themeColor="text1" w:themeTint="F2"/>
          <w:szCs w:val="21"/>
        </w:rPr>
        <w:t>技术条款</w:t>
      </w:r>
      <w:r w:rsidRPr="00203A51">
        <w:rPr>
          <w:rFonts w:ascii="宋体" w:hAnsi="宋体" w:hint="eastAsia"/>
          <w:color w:val="0D0D0D" w:themeColor="text1" w:themeTint="F2"/>
          <w:szCs w:val="21"/>
        </w:rPr>
        <w:t>、施工图纸、工程量清单及预算书有误，对工程招标工作造成</w:t>
      </w:r>
      <w:proofErr w:type="gramStart"/>
      <w:r w:rsidRPr="00203A51">
        <w:rPr>
          <w:rFonts w:ascii="宋体" w:hAnsi="宋体" w:hint="eastAsia"/>
          <w:color w:val="0D0D0D" w:themeColor="text1" w:themeTint="F2"/>
          <w:szCs w:val="21"/>
        </w:rPr>
        <w:t>较一定</w:t>
      </w:r>
      <w:proofErr w:type="gramEnd"/>
      <w:r w:rsidRPr="00203A51">
        <w:rPr>
          <w:rFonts w:ascii="宋体" w:hAnsi="宋体" w:hint="eastAsia"/>
          <w:color w:val="0D0D0D" w:themeColor="text1" w:themeTint="F2"/>
          <w:szCs w:val="21"/>
        </w:rPr>
        <w:t>影响和后果的；</w:t>
      </w:r>
    </w:p>
    <w:p w14:paraId="658C6E79" w14:textId="77777777" w:rsidR="00CA314E" w:rsidRPr="00203A51" w:rsidRDefault="001B5B2D">
      <w:pPr>
        <w:numPr>
          <w:ilvl w:val="1"/>
          <w:numId w:val="3"/>
        </w:numPr>
        <w:spacing w:beforeLines="50" w:before="156" w:afterLines="50" w:after="156" w:line="360" w:lineRule="auto"/>
        <w:ind w:left="0" w:firstLineChars="200" w:firstLine="420"/>
        <w:rPr>
          <w:rFonts w:ascii="宋体" w:hAnsi="宋体"/>
          <w:color w:val="0D0D0D" w:themeColor="text1" w:themeTint="F2"/>
          <w:szCs w:val="21"/>
        </w:rPr>
      </w:pPr>
      <w:r w:rsidRPr="00203A51">
        <w:rPr>
          <w:rFonts w:ascii="宋体" w:hAnsi="宋体" w:hint="eastAsia"/>
          <w:color w:val="0D0D0D" w:themeColor="text1" w:themeTint="F2"/>
          <w:szCs w:val="21"/>
        </w:rPr>
        <w:t>不提供优质后期服务，造成一定影响和后果的；</w:t>
      </w:r>
    </w:p>
    <w:p w14:paraId="57771802" w14:textId="77777777" w:rsidR="00CA314E" w:rsidRPr="00203A51" w:rsidRDefault="001B5B2D">
      <w:pPr>
        <w:numPr>
          <w:ilvl w:val="1"/>
          <w:numId w:val="3"/>
        </w:numPr>
        <w:spacing w:beforeLines="50" w:before="156" w:afterLines="50" w:after="156" w:line="360" w:lineRule="auto"/>
        <w:ind w:left="0" w:firstLineChars="200" w:firstLine="420"/>
        <w:rPr>
          <w:rFonts w:ascii="宋体" w:hAnsi="宋体"/>
          <w:color w:val="0D0D0D" w:themeColor="text1" w:themeTint="F2"/>
          <w:szCs w:val="21"/>
        </w:rPr>
      </w:pPr>
      <w:r w:rsidRPr="00203A51">
        <w:rPr>
          <w:rFonts w:ascii="宋体" w:hAnsi="宋体" w:hint="eastAsia"/>
          <w:color w:val="0D0D0D" w:themeColor="text1" w:themeTint="F2"/>
          <w:szCs w:val="21"/>
        </w:rPr>
        <w:t>估算、概算、预算编制依据错误，未按我区相关规定确定相关费率的；估算、概算、预</w:t>
      </w:r>
      <w:r w:rsidRPr="00203A51">
        <w:rPr>
          <w:rFonts w:ascii="宋体" w:hAnsi="宋体" w:hint="eastAsia"/>
          <w:color w:val="0D0D0D" w:themeColor="text1" w:themeTint="F2"/>
          <w:szCs w:val="21"/>
        </w:rPr>
        <w:lastRenderedPageBreak/>
        <w:t>算漏项，对工程投资造成一定影响和后果的；</w:t>
      </w:r>
    </w:p>
    <w:p w14:paraId="0EE0EED4" w14:textId="77777777" w:rsidR="00CA314E" w:rsidRPr="00203A51" w:rsidRDefault="001B5B2D">
      <w:pPr>
        <w:numPr>
          <w:ilvl w:val="1"/>
          <w:numId w:val="3"/>
        </w:numPr>
        <w:spacing w:beforeLines="50" w:before="156" w:afterLines="50" w:after="156" w:line="360" w:lineRule="auto"/>
        <w:ind w:left="0" w:firstLineChars="200" w:firstLine="420"/>
        <w:rPr>
          <w:rFonts w:ascii="宋体" w:hAnsi="宋体"/>
          <w:color w:val="0D0D0D" w:themeColor="text1" w:themeTint="F2"/>
          <w:szCs w:val="21"/>
        </w:rPr>
      </w:pPr>
      <w:r w:rsidRPr="00203A51">
        <w:rPr>
          <w:rFonts w:ascii="宋体" w:hAnsi="宋体" w:hint="eastAsia"/>
          <w:color w:val="0D0D0D" w:themeColor="text1" w:themeTint="F2"/>
          <w:szCs w:val="21"/>
        </w:rPr>
        <w:t>设计报告不符合规范规程要求的深度，以及工程估算概算预算书和工程量清单内容不完整、工程量计算不准确、单价确定不规范，造成一定影响和后果的；</w:t>
      </w:r>
    </w:p>
    <w:p w14:paraId="6636F648" w14:textId="77777777" w:rsidR="00CA314E" w:rsidRPr="00203A51" w:rsidRDefault="001B5B2D">
      <w:pPr>
        <w:numPr>
          <w:ilvl w:val="1"/>
          <w:numId w:val="3"/>
        </w:numPr>
        <w:spacing w:beforeLines="50" w:before="156" w:afterLines="50" w:after="156" w:line="360" w:lineRule="auto"/>
        <w:ind w:left="0" w:firstLineChars="200" w:firstLine="420"/>
        <w:rPr>
          <w:rFonts w:ascii="宋体" w:hAnsi="宋体"/>
          <w:color w:val="0D0D0D" w:themeColor="text1" w:themeTint="F2"/>
          <w:szCs w:val="21"/>
        </w:rPr>
      </w:pPr>
      <w:r w:rsidRPr="00203A51">
        <w:rPr>
          <w:rFonts w:ascii="宋体" w:hAnsi="宋体" w:hint="eastAsia"/>
          <w:color w:val="0D0D0D" w:themeColor="text1" w:themeTint="F2"/>
          <w:szCs w:val="21"/>
        </w:rPr>
        <w:t>不依据《广州南沙区水务局工程设计变更工作指引（试行）》（穗南区水〔</w:t>
      </w:r>
      <w:r w:rsidRPr="00203A51">
        <w:rPr>
          <w:rFonts w:ascii="宋体" w:hAnsi="宋体" w:hint="eastAsia"/>
          <w:color w:val="0D0D0D" w:themeColor="text1" w:themeTint="F2"/>
          <w:szCs w:val="21"/>
        </w:rPr>
        <w:t>2010</w:t>
      </w:r>
      <w:r w:rsidRPr="00203A51">
        <w:rPr>
          <w:rFonts w:ascii="宋体" w:hAnsi="宋体" w:hint="eastAsia"/>
          <w:color w:val="0D0D0D" w:themeColor="text1" w:themeTint="F2"/>
          <w:szCs w:val="21"/>
        </w:rPr>
        <w:t>〕</w:t>
      </w:r>
      <w:r w:rsidRPr="00203A51">
        <w:rPr>
          <w:rFonts w:ascii="宋体" w:hAnsi="宋体" w:hint="eastAsia"/>
          <w:color w:val="0D0D0D" w:themeColor="text1" w:themeTint="F2"/>
          <w:szCs w:val="21"/>
        </w:rPr>
        <w:t>17</w:t>
      </w:r>
      <w:r w:rsidRPr="00203A51">
        <w:rPr>
          <w:rFonts w:ascii="宋体" w:hAnsi="宋体" w:hint="eastAsia"/>
          <w:color w:val="0D0D0D" w:themeColor="text1" w:themeTint="F2"/>
          <w:szCs w:val="21"/>
        </w:rPr>
        <w:t>号）开展设计变更工作，造成一定影响和后果的；</w:t>
      </w:r>
    </w:p>
    <w:p w14:paraId="65931BFE" w14:textId="77777777" w:rsidR="00CA314E" w:rsidRPr="00203A51" w:rsidRDefault="001B5B2D">
      <w:pPr>
        <w:numPr>
          <w:ilvl w:val="1"/>
          <w:numId w:val="3"/>
        </w:numPr>
        <w:spacing w:beforeLines="50" w:before="156" w:afterLines="50" w:after="156" w:line="360" w:lineRule="auto"/>
        <w:ind w:left="0" w:firstLineChars="200" w:firstLine="420"/>
        <w:rPr>
          <w:rFonts w:ascii="宋体" w:hAnsi="宋体"/>
          <w:color w:val="0D0D0D" w:themeColor="text1" w:themeTint="F2"/>
          <w:szCs w:val="21"/>
        </w:rPr>
      </w:pPr>
      <w:r w:rsidRPr="00203A51">
        <w:rPr>
          <w:rFonts w:ascii="宋体" w:hAnsi="宋体" w:hint="eastAsia"/>
          <w:color w:val="0D0D0D" w:themeColor="text1" w:themeTint="F2"/>
          <w:szCs w:val="21"/>
        </w:rPr>
        <w:t>其他未依法</w:t>
      </w:r>
      <w:r w:rsidRPr="00203A51">
        <w:rPr>
          <w:rFonts w:ascii="宋体" w:hAnsi="宋体" w:hint="eastAsia"/>
          <w:color w:val="0D0D0D" w:themeColor="text1" w:themeTint="F2"/>
          <w:szCs w:val="21"/>
        </w:rPr>
        <w:t>依规和依据合同及勘察设计单位内部管理规章制度和发包人公布实施的有关制度、办法、指引等开展设计工作，情节轻微，积极整改，对设计工作造成一定影响和后果的；</w:t>
      </w:r>
    </w:p>
    <w:p w14:paraId="57A5D86E" w14:textId="77777777" w:rsidR="00CA314E" w:rsidRPr="00203A51" w:rsidRDefault="001B5B2D">
      <w:pPr>
        <w:numPr>
          <w:ilvl w:val="1"/>
          <w:numId w:val="3"/>
        </w:numPr>
        <w:spacing w:beforeLines="50" w:before="156" w:afterLines="50" w:after="156" w:line="360" w:lineRule="auto"/>
        <w:ind w:left="0" w:firstLineChars="200" w:firstLine="420"/>
        <w:rPr>
          <w:rFonts w:ascii="宋体" w:hAnsi="宋体"/>
          <w:color w:val="0D0D0D" w:themeColor="text1" w:themeTint="F2"/>
          <w:szCs w:val="21"/>
        </w:rPr>
      </w:pPr>
      <w:r w:rsidRPr="00203A51">
        <w:rPr>
          <w:rFonts w:ascii="宋体" w:hAnsi="宋体" w:hint="eastAsia"/>
          <w:color w:val="0D0D0D" w:themeColor="text1" w:themeTint="F2"/>
          <w:szCs w:val="21"/>
        </w:rPr>
        <w:t>由发包人对每次开展的设计业务进行考核评价，发生评价得分并被认定低于</w:t>
      </w:r>
      <w:r w:rsidRPr="00203A51">
        <w:rPr>
          <w:rFonts w:ascii="宋体" w:hAnsi="宋体" w:hint="eastAsia"/>
          <w:color w:val="0D0D0D" w:themeColor="text1" w:themeTint="F2"/>
          <w:szCs w:val="21"/>
        </w:rPr>
        <w:t>80</w:t>
      </w:r>
      <w:r w:rsidRPr="00203A51">
        <w:rPr>
          <w:rFonts w:ascii="宋体" w:hAnsi="宋体" w:hint="eastAsia"/>
          <w:color w:val="0D0D0D" w:themeColor="text1" w:themeTint="F2"/>
          <w:szCs w:val="21"/>
        </w:rPr>
        <w:t>分（不含</w:t>
      </w:r>
      <w:r w:rsidRPr="00203A51">
        <w:rPr>
          <w:rFonts w:ascii="宋体" w:hAnsi="宋体" w:hint="eastAsia"/>
          <w:color w:val="0D0D0D" w:themeColor="text1" w:themeTint="F2"/>
          <w:szCs w:val="21"/>
        </w:rPr>
        <w:t>80</w:t>
      </w:r>
      <w:r w:rsidRPr="00203A51">
        <w:rPr>
          <w:rFonts w:ascii="宋体" w:hAnsi="宋体" w:hint="eastAsia"/>
          <w:color w:val="0D0D0D" w:themeColor="text1" w:themeTint="F2"/>
          <w:szCs w:val="21"/>
        </w:rPr>
        <w:t>分）</w:t>
      </w:r>
      <w:r w:rsidRPr="00203A51">
        <w:rPr>
          <w:rFonts w:ascii="宋体" w:hAnsi="宋体" w:hint="eastAsia"/>
          <w:color w:val="0D0D0D" w:themeColor="text1" w:themeTint="F2"/>
          <w:szCs w:val="21"/>
        </w:rPr>
        <w:t>1</w:t>
      </w:r>
      <w:r w:rsidRPr="00203A51">
        <w:rPr>
          <w:rFonts w:ascii="宋体" w:hAnsi="宋体" w:hint="eastAsia"/>
          <w:color w:val="0D0D0D" w:themeColor="text1" w:themeTint="F2"/>
          <w:szCs w:val="21"/>
        </w:rPr>
        <w:t>次的；</w:t>
      </w:r>
    </w:p>
    <w:p w14:paraId="106CE927" w14:textId="77777777" w:rsidR="00CA314E" w:rsidRPr="00203A51" w:rsidRDefault="001B5B2D">
      <w:pPr>
        <w:numPr>
          <w:ilvl w:val="1"/>
          <w:numId w:val="3"/>
        </w:numPr>
        <w:spacing w:beforeLines="50" w:before="156" w:afterLines="50" w:after="156" w:line="360" w:lineRule="auto"/>
        <w:ind w:left="0" w:firstLineChars="200" w:firstLine="420"/>
        <w:rPr>
          <w:rFonts w:ascii="宋体" w:hAnsi="宋体"/>
          <w:color w:val="0D0D0D" w:themeColor="text1" w:themeTint="F2"/>
          <w:szCs w:val="21"/>
        </w:rPr>
      </w:pPr>
      <w:r w:rsidRPr="00203A51">
        <w:rPr>
          <w:rFonts w:ascii="宋体" w:hAnsi="宋体" w:hint="eastAsia"/>
          <w:color w:val="0D0D0D" w:themeColor="text1" w:themeTint="F2"/>
          <w:szCs w:val="21"/>
        </w:rPr>
        <w:t>被各级政府和行政主管部门认定为不良行为，积极整改，对工程实施造成一定影响和后果</w:t>
      </w:r>
      <w:r w:rsidRPr="00203A51">
        <w:rPr>
          <w:rFonts w:ascii="宋体" w:hAnsi="宋体" w:hint="eastAsia"/>
          <w:color w:val="0D0D0D" w:themeColor="text1" w:themeTint="F2"/>
          <w:szCs w:val="21"/>
        </w:rPr>
        <w:t>1</w:t>
      </w:r>
      <w:r w:rsidRPr="00203A51">
        <w:rPr>
          <w:rFonts w:ascii="宋体" w:hAnsi="宋体" w:hint="eastAsia"/>
          <w:color w:val="0D0D0D" w:themeColor="text1" w:themeTint="F2"/>
          <w:szCs w:val="21"/>
        </w:rPr>
        <w:t>次的。</w:t>
      </w:r>
    </w:p>
    <w:p w14:paraId="3D3933F1" w14:textId="77777777" w:rsidR="00CA314E" w:rsidRPr="00203A51" w:rsidRDefault="001B5B2D">
      <w:pPr>
        <w:tabs>
          <w:tab w:val="left" w:pos="1440"/>
        </w:tabs>
        <w:spacing w:beforeLines="50" w:before="156" w:afterLines="50" w:after="156" w:line="360" w:lineRule="auto"/>
        <w:ind w:firstLineChars="200" w:firstLine="420"/>
        <w:rPr>
          <w:rFonts w:ascii="宋体" w:hAnsi="宋体"/>
          <w:color w:val="0D0D0D" w:themeColor="text1" w:themeTint="F2"/>
          <w:szCs w:val="21"/>
        </w:rPr>
      </w:pPr>
      <w:r w:rsidRPr="00203A51">
        <w:rPr>
          <w:rFonts w:ascii="宋体" w:hAnsi="宋体" w:hint="eastAsia"/>
          <w:color w:val="0D0D0D" w:themeColor="text1" w:themeTint="F2"/>
          <w:szCs w:val="21"/>
        </w:rPr>
        <w:t>（二）符合下列条件之一的，认定</w:t>
      </w:r>
      <w:r w:rsidRPr="00203A51">
        <w:rPr>
          <w:rFonts w:ascii="宋体" w:hAnsi="宋体" w:hint="eastAsia"/>
          <w:color w:val="0D0D0D" w:themeColor="text1" w:themeTint="F2"/>
          <w:szCs w:val="21"/>
        </w:rPr>
        <w:t>1</w:t>
      </w:r>
      <w:r w:rsidRPr="00203A51">
        <w:rPr>
          <w:rFonts w:ascii="宋体" w:hAnsi="宋体" w:hint="eastAsia"/>
          <w:color w:val="0D0D0D" w:themeColor="text1" w:themeTint="F2"/>
          <w:szCs w:val="21"/>
        </w:rPr>
        <w:t>次比较严重不良行为，给予通报和暂停入库资格</w:t>
      </w:r>
      <w:r w:rsidRPr="00203A51">
        <w:rPr>
          <w:rFonts w:ascii="宋体" w:hAnsi="宋体" w:hint="eastAsia"/>
          <w:color w:val="0D0D0D" w:themeColor="text1" w:themeTint="F2"/>
          <w:szCs w:val="21"/>
        </w:rPr>
        <w:t>6</w:t>
      </w:r>
      <w:r w:rsidRPr="00203A51">
        <w:rPr>
          <w:rFonts w:ascii="宋体" w:hAnsi="宋体" w:hint="eastAsia"/>
          <w:color w:val="0D0D0D" w:themeColor="text1" w:themeTint="F2"/>
          <w:szCs w:val="21"/>
        </w:rPr>
        <w:t>个月处罚，并扣减勘察或设计服务酬金</w:t>
      </w:r>
      <w:r w:rsidRPr="00203A51">
        <w:rPr>
          <w:rFonts w:ascii="宋体" w:hAnsi="宋体" w:hint="eastAsia"/>
          <w:color w:val="0D0D0D" w:themeColor="text1" w:themeTint="F2"/>
          <w:szCs w:val="21"/>
        </w:rPr>
        <w:t>10%</w:t>
      </w:r>
      <w:r w:rsidRPr="00203A51">
        <w:rPr>
          <w:rFonts w:ascii="宋体" w:hAnsi="宋体" w:hint="eastAsia"/>
          <w:color w:val="0D0D0D" w:themeColor="text1" w:themeTint="F2"/>
          <w:szCs w:val="21"/>
        </w:rPr>
        <w:t>：</w:t>
      </w:r>
    </w:p>
    <w:p w14:paraId="568A75EC" w14:textId="77777777" w:rsidR="00CA314E" w:rsidRPr="00203A51" w:rsidRDefault="001B5B2D">
      <w:pPr>
        <w:numPr>
          <w:ilvl w:val="0"/>
          <w:numId w:val="4"/>
        </w:numPr>
        <w:tabs>
          <w:tab w:val="left" w:pos="1050"/>
        </w:tabs>
        <w:spacing w:beforeLines="50" w:before="156" w:afterLines="50" w:after="156" w:line="360" w:lineRule="auto"/>
        <w:ind w:left="0" w:firstLineChars="200" w:firstLine="420"/>
        <w:rPr>
          <w:rFonts w:ascii="宋体" w:hAnsi="宋体"/>
          <w:color w:val="0D0D0D" w:themeColor="text1" w:themeTint="F2"/>
          <w:szCs w:val="21"/>
        </w:rPr>
      </w:pPr>
      <w:r w:rsidRPr="00203A51">
        <w:rPr>
          <w:rFonts w:ascii="宋体" w:hAnsi="宋体" w:hint="eastAsia"/>
          <w:color w:val="0D0D0D" w:themeColor="text1" w:themeTint="F2"/>
          <w:szCs w:val="21"/>
        </w:rPr>
        <w:t>未按承诺和合同及时选派满足勘察设计工作要求的项目负责人和</w:t>
      </w:r>
      <w:r w:rsidRPr="00203A51">
        <w:rPr>
          <w:rFonts w:ascii="宋体" w:hAnsi="宋体" w:hint="eastAsia"/>
          <w:color w:val="0D0D0D" w:themeColor="text1" w:themeTint="F2"/>
          <w:szCs w:val="21"/>
        </w:rPr>
        <w:t>技术负责人、各专业勘察设计</w:t>
      </w:r>
      <w:proofErr w:type="gramStart"/>
      <w:r w:rsidRPr="00203A51">
        <w:rPr>
          <w:rFonts w:ascii="宋体" w:hAnsi="宋体" w:hint="eastAsia"/>
          <w:color w:val="0D0D0D" w:themeColor="text1" w:themeTint="F2"/>
          <w:szCs w:val="21"/>
        </w:rPr>
        <w:t>单位员</w:t>
      </w:r>
      <w:proofErr w:type="gramEnd"/>
      <w:r w:rsidRPr="00203A51">
        <w:rPr>
          <w:rFonts w:ascii="宋体" w:hAnsi="宋体" w:hint="eastAsia"/>
          <w:color w:val="0D0D0D" w:themeColor="text1" w:themeTint="F2"/>
          <w:szCs w:val="21"/>
        </w:rPr>
        <w:t>等组建项目勘察设计工作机构的；</w:t>
      </w:r>
    </w:p>
    <w:p w14:paraId="18DAC29E" w14:textId="77777777" w:rsidR="00CA314E" w:rsidRPr="00203A51" w:rsidRDefault="001B5B2D">
      <w:pPr>
        <w:numPr>
          <w:ilvl w:val="0"/>
          <w:numId w:val="4"/>
        </w:numPr>
        <w:tabs>
          <w:tab w:val="left" w:pos="1050"/>
        </w:tabs>
        <w:spacing w:beforeLines="50" w:before="156" w:afterLines="50" w:after="156" w:line="360" w:lineRule="auto"/>
        <w:ind w:left="0" w:firstLineChars="200" w:firstLine="420"/>
        <w:rPr>
          <w:rFonts w:ascii="宋体" w:hAnsi="宋体"/>
          <w:color w:val="0D0D0D" w:themeColor="text1" w:themeTint="F2"/>
          <w:szCs w:val="21"/>
        </w:rPr>
      </w:pPr>
      <w:r w:rsidRPr="00203A51">
        <w:rPr>
          <w:rFonts w:ascii="宋体" w:hAnsi="宋体" w:hint="eastAsia"/>
          <w:color w:val="0D0D0D" w:themeColor="text1" w:themeTint="F2"/>
          <w:szCs w:val="21"/>
        </w:rPr>
        <w:t>工程勘察设计工作开始前未向发包人报送符合实际和规定要求的勘察设计工作大纲和勘察设计工作进度计划的；</w:t>
      </w:r>
    </w:p>
    <w:p w14:paraId="1B68DFBF" w14:textId="77777777" w:rsidR="00CA314E" w:rsidRPr="00203A51" w:rsidRDefault="001B5B2D">
      <w:pPr>
        <w:numPr>
          <w:ilvl w:val="0"/>
          <w:numId w:val="4"/>
        </w:numPr>
        <w:tabs>
          <w:tab w:val="left" w:pos="1050"/>
        </w:tabs>
        <w:spacing w:beforeLines="50" w:before="156" w:afterLines="50" w:after="156" w:line="360" w:lineRule="auto"/>
        <w:ind w:left="0" w:firstLineChars="200" w:firstLine="420"/>
        <w:rPr>
          <w:rFonts w:ascii="宋体" w:hAnsi="宋体"/>
          <w:color w:val="0D0D0D" w:themeColor="text1" w:themeTint="F2"/>
          <w:szCs w:val="21"/>
        </w:rPr>
      </w:pPr>
      <w:r w:rsidRPr="00203A51">
        <w:rPr>
          <w:rFonts w:ascii="宋体" w:hAnsi="宋体" w:hint="eastAsia"/>
          <w:color w:val="0D0D0D" w:themeColor="text1" w:themeTint="F2"/>
          <w:szCs w:val="21"/>
        </w:rPr>
        <w:t>未履行相关手续，擅自更换项目负责人、技术负责人和各专业主要勘察设计</w:t>
      </w:r>
      <w:proofErr w:type="gramStart"/>
      <w:r w:rsidRPr="00203A51">
        <w:rPr>
          <w:rFonts w:ascii="宋体" w:hAnsi="宋体" w:hint="eastAsia"/>
          <w:color w:val="0D0D0D" w:themeColor="text1" w:themeTint="F2"/>
          <w:szCs w:val="21"/>
        </w:rPr>
        <w:t>单位员</w:t>
      </w:r>
      <w:proofErr w:type="gramEnd"/>
      <w:r w:rsidRPr="00203A51">
        <w:rPr>
          <w:rFonts w:ascii="宋体" w:hAnsi="宋体" w:hint="eastAsia"/>
          <w:color w:val="0D0D0D" w:themeColor="text1" w:themeTint="F2"/>
          <w:szCs w:val="21"/>
        </w:rPr>
        <w:t>的；</w:t>
      </w:r>
    </w:p>
    <w:p w14:paraId="215C6CA5" w14:textId="77777777" w:rsidR="00CA314E" w:rsidRPr="00203A51" w:rsidRDefault="001B5B2D">
      <w:pPr>
        <w:numPr>
          <w:ilvl w:val="0"/>
          <w:numId w:val="4"/>
        </w:numPr>
        <w:tabs>
          <w:tab w:val="left" w:pos="1050"/>
        </w:tabs>
        <w:spacing w:beforeLines="50" w:before="156" w:afterLines="50" w:after="156" w:line="360" w:lineRule="auto"/>
        <w:ind w:left="0" w:firstLineChars="200" w:firstLine="420"/>
        <w:rPr>
          <w:rFonts w:ascii="宋体" w:hAnsi="宋体"/>
          <w:color w:val="0D0D0D" w:themeColor="text1" w:themeTint="F2"/>
          <w:szCs w:val="21"/>
        </w:rPr>
      </w:pPr>
      <w:r w:rsidRPr="00203A51">
        <w:rPr>
          <w:rFonts w:ascii="宋体" w:hAnsi="宋体" w:hint="eastAsia"/>
          <w:color w:val="0D0D0D" w:themeColor="text1" w:themeTint="F2"/>
          <w:szCs w:val="21"/>
        </w:rPr>
        <w:t>无正当理由中标后不按时签订合同、不接受委托业务、放弃中标</w:t>
      </w:r>
      <w:r w:rsidRPr="00203A51">
        <w:rPr>
          <w:rFonts w:ascii="宋体" w:hAnsi="宋体" w:hint="eastAsia"/>
          <w:color w:val="0D0D0D" w:themeColor="text1" w:themeTint="F2"/>
          <w:szCs w:val="21"/>
        </w:rPr>
        <w:t>1</w:t>
      </w:r>
      <w:r w:rsidRPr="00203A51">
        <w:rPr>
          <w:rFonts w:ascii="宋体" w:hAnsi="宋体" w:hint="eastAsia"/>
          <w:color w:val="0D0D0D" w:themeColor="text1" w:themeTint="F2"/>
          <w:szCs w:val="21"/>
        </w:rPr>
        <w:t>次的；</w:t>
      </w:r>
    </w:p>
    <w:p w14:paraId="71C0A9A4" w14:textId="77777777" w:rsidR="00CA314E" w:rsidRPr="00203A51" w:rsidRDefault="001B5B2D">
      <w:pPr>
        <w:numPr>
          <w:ilvl w:val="0"/>
          <w:numId w:val="4"/>
        </w:numPr>
        <w:tabs>
          <w:tab w:val="left" w:pos="1050"/>
        </w:tabs>
        <w:spacing w:beforeLines="50" w:before="156" w:afterLines="50" w:after="156" w:line="360" w:lineRule="auto"/>
        <w:ind w:left="0" w:firstLineChars="200" w:firstLine="420"/>
        <w:rPr>
          <w:rFonts w:ascii="宋体" w:hAnsi="宋体"/>
          <w:color w:val="0D0D0D" w:themeColor="text1" w:themeTint="F2"/>
          <w:szCs w:val="21"/>
        </w:rPr>
      </w:pPr>
      <w:r w:rsidRPr="00203A51">
        <w:rPr>
          <w:rFonts w:ascii="宋体" w:hAnsi="宋体" w:hint="eastAsia"/>
          <w:color w:val="0D0D0D" w:themeColor="text1" w:themeTint="F2"/>
          <w:szCs w:val="21"/>
        </w:rPr>
        <w:t>拒签发包人文件或拒绝执行发包人已经生效的指令（违反相关规范或危及生命财产安全的指令除外）的；</w:t>
      </w:r>
    </w:p>
    <w:p w14:paraId="0738DF29" w14:textId="77777777" w:rsidR="00CA314E" w:rsidRPr="00203A51" w:rsidRDefault="001B5B2D">
      <w:pPr>
        <w:numPr>
          <w:ilvl w:val="0"/>
          <w:numId w:val="4"/>
        </w:numPr>
        <w:tabs>
          <w:tab w:val="left" w:pos="1050"/>
        </w:tabs>
        <w:spacing w:beforeLines="50" w:before="156" w:afterLines="50" w:after="156" w:line="360" w:lineRule="auto"/>
        <w:ind w:left="0" w:firstLineChars="200" w:firstLine="420"/>
        <w:rPr>
          <w:rFonts w:ascii="宋体" w:hAnsi="宋体"/>
          <w:color w:val="0D0D0D" w:themeColor="text1" w:themeTint="F2"/>
          <w:szCs w:val="21"/>
        </w:rPr>
      </w:pPr>
      <w:r w:rsidRPr="00203A51">
        <w:rPr>
          <w:rFonts w:ascii="宋体" w:hAnsi="宋体" w:hint="eastAsia"/>
          <w:color w:val="0D0D0D" w:themeColor="text1" w:themeTint="F2"/>
          <w:szCs w:val="21"/>
        </w:rPr>
        <w:t>设计方案未充分考虑征地拆迁对工程实施影响，未充分考虑工程实施对工程周边环境造成不利影响引发纠纷，造成较大影响和后果的；</w:t>
      </w:r>
    </w:p>
    <w:p w14:paraId="2BD5CEA2" w14:textId="77777777" w:rsidR="00CA314E" w:rsidRPr="00203A51" w:rsidRDefault="001B5B2D">
      <w:pPr>
        <w:numPr>
          <w:ilvl w:val="0"/>
          <w:numId w:val="4"/>
        </w:numPr>
        <w:tabs>
          <w:tab w:val="left" w:pos="1050"/>
        </w:tabs>
        <w:spacing w:beforeLines="50" w:before="156" w:afterLines="50" w:after="156" w:line="360" w:lineRule="auto"/>
        <w:ind w:left="0" w:firstLineChars="200" w:firstLine="420"/>
        <w:rPr>
          <w:rFonts w:ascii="宋体" w:hAnsi="宋体"/>
          <w:color w:val="0D0D0D" w:themeColor="text1" w:themeTint="F2"/>
          <w:szCs w:val="21"/>
        </w:rPr>
      </w:pPr>
      <w:r w:rsidRPr="00203A51">
        <w:rPr>
          <w:rFonts w:ascii="宋体" w:hAnsi="宋体" w:hint="eastAsia"/>
          <w:color w:val="0D0D0D" w:themeColor="text1" w:themeTint="F2"/>
          <w:szCs w:val="21"/>
        </w:rPr>
        <w:t>不仔细踏勘现场，不主动积极配合发包人、项目管理单位等相关单位摸清征地拆迁情况，不主动积极配合相关单位开展征地拆迁工作，导致工程延误一个月以上、三个月以下的；</w:t>
      </w:r>
    </w:p>
    <w:p w14:paraId="4464F32B" w14:textId="77777777" w:rsidR="00CA314E" w:rsidRPr="00203A51" w:rsidRDefault="001B5B2D">
      <w:pPr>
        <w:numPr>
          <w:ilvl w:val="0"/>
          <w:numId w:val="4"/>
        </w:numPr>
        <w:tabs>
          <w:tab w:val="left" w:pos="1050"/>
        </w:tabs>
        <w:spacing w:beforeLines="50" w:before="156" w:afterLines="50" w:after="156" w:line="360" w:lineRule="auto"/>
        <w:ind w:left="0" w:firstLineChars="200" w:firstLine="420"/>
        <w:rPr>
          <w:rFonts w:ascii="宋体" w:hAnsi="宋体"/>
          <w:color w:val="0D0D0D" w:themeColor="text1" w:themeTint="F2"/>
          <w:szCs w:val="21"/>
        </w:rPr>
      </w:pPr>
      <w:r w:rsidRPr="00203A51">
        <w:rPr>
          <w:rFonts w:ascii="宋体" w:hAnsi="宋体" w:hint="eastAsia"/>
          <w:color w:val="0D0D0D" w:themeColor="text1" w:themeTint="F2"/>
          <w:szCs w:val="21"/>
        </w:rPr>
        <w:lastRenderedPageBreak/>
        <w:t>设计参数采用不合理导致工程滑坡、失稳等造成较大影响和后果的；</w:t>
      </w:r>
    </w:p>
    <w:p w14:paraId="6FD19C0C" w14:textId="77777777" w:rsidR="00CA314E" w:rsidRPr="00203A51" w:rsidRDefault="001B5B2D">
      <w:pPr>
        <w:numPr>
          <w:ilvl w:val="0"/>
          <w:numId w:val="4"/>
        </w:numPr>
        <w:tabs>
          <w:tab w:val="left" w:pos="1050"/>
        </w:tabs>
        <w:spacing w:beforeLines="50" w:before="156" w:afterLines="50" w:after="156" w:line="360" w:lineRule="auto"/>
        <w:ind w:left="0" w:firstLineChars="200" w:firstLine="420"/>
        <w:rPr>
          <w:rFonts w:ascii="宋体" w:hAnsi="宋体"/>
          <w:color w:val="0D0D0D" w:themeColor="text1" w:themeTint="F2"/>
          <w:szCs w:val="21"/>
        </w:rPr>
      </w:pPr>
      <w:r w:rsidRPr="00203A51">
        <w:rPr>
          <w:rFonts w:ascii="宋体" w:hAnsi="宋体" w:hint="eastAsia"/>
          <w:color w:val="0D0D0D" w:themeColor="text1" w:themeTint="F2"/>
          <w:szCs w:val="21"/>
        </w:rPr>
        <w:t>不按时向咨询单位提供资料的，不接受咨询单位合理建议造成较大影响和后果的；</w:t>
      </w:r>
    </w:p>
    <w:p w14:paraId="575C79FC" w14:textId="77777777" w:rsidR="00CA314E" w:rsidRPr="00203A51" w:rsidRDefault="001B5B2D">
      <w:pPr>
        <w:numPr>
          <w:ilvl w:val="0"/>
          <w:numId w:val="4"/>
        </w:numPr>
        <w:tabs>
          <w:tab w:val="left" w:pos="1050"/>
        </w:tabs>
        <w:spacing w:beforeLines="50" w:before="156" w:afterLines="50" w:after="156" w:line="360" w:lineRule="auto"/>
        <w:ind w:left="0" w:firstLineChars="200" w:firstLine="420"/>
        <w:rPr>
          <w:rFonts w:ascii="宋体" w:hAnsi="宋体"/>
          <w:color w:val="0D0D0D" w:themeColor="text1" w:themeTint="F2"/>
          <w:szCs w:val="21"/>
        </w:rPr>
      </w:pPr>
      <w:r w:rsidRPr="00203A51">
        <w:rPr>
          <w:rFonts w:ascii="宋体" w:hAnsi="宋体" w:hint="eastAsia"/>
          <w:color w:val="0D0D0D" w:themeColor="text1" w:themeTint="F2"/>
          <w:szCs w:val="21"/>
        </w:rPr>
        <w:t>不按发包人、项目管理单位要求出具临时工程施工图造成较大影响和后果的；</w:t>
      </w:r>
    </w:p>
    <w:p w14:paraId="11C09BAE" w14:textId="77777777" w:rsidR="00CA314E" w:rsidRPr="00203A51" w:rsidRDefault="001B5B2D">
      <w:pPr>
        <w:numPr>
          <w:ilvl w:val="0"/>
          <w:numId w:val="4"/>
        </w:numPr>
        <w:tabs>
          <w:tab w:val="left" w:pos="1050"/>
        </w:tabs>
        <w:spacing w:beforeLines="50" w:before="156" w:afterLines="50" w:after="156" w:line="360" w:lineRule="auto"/>
        <w:ind w:left="0" w:firstLineChars="200" w:firstLine="420"/>
        <w:rPr>
          <w:rFonts w:ascii="宋体" w:hAnsi="宋体"/>
          <w:color w:val="0D0D0D" w:themeColor="text1" w:themeTint="F2"/>
          <w:szCs w:val="21"/>
        </w:rPr>
      </w:pPr>
      <w:r w:rsidRPr="00203A51">
        <w:rPr>
          <w:rFonts w:ascii="宋体" w:hAnsi="宋体" w:hint="eastAsia"/>
          <w:color w:val="0D0D0D" w:themeColor="text1" w:themeTint="F2"/>
          <w:szCs w:val="21"/>
        </w:rPr>
        <w:t>不按时提交勘测设计成果，造成较大影响和后果的；</w:t>
      </w:r>
    </w:p>
    <w:p w14:paraId="2521219A" w14:textId="77777777" w:rsidR="00CA314E" w:rsidRPr="00203A51" w:rsidRDefault="001B5B2D">
      <w:pPr>
        <w:numPr>
          <w:ilvl w:val="0"/>
          <w:numId w:val="4"/>
        </w:numPr>
        <w:tabs>
          <w:tab w:val="left" w:pos="1050"/>
        </w:tabs>
        <w:spacing w:beforeLines="50" w:before="156" w:afterLines="50" w:after="156" w:line="360" w:lineRule="auto"/>
        <w:ind w:left="0" w:firstLineChars="200" w:firstLine="420"/>
        <w:rPr>
          <w:rFonts w:ascii="宋体" w:hAnsi="宋体"/>
          <w:color w:val="0D0D0D" w:themeColor="text1" w:themeTint="F2"/>
          <w:szCs w:val="21"/>
        </w:rPr>
      </w:pPr>
      <w:r w:rsidRPr="00203A51">
        <w:rPr>
          <w:rFonts w:ascii="宋体" w:hAnsi="宋体" w:hint="eastAsia"/>
          <w:color w:val="0D0D0D" w:themeColor="text1" w:themeTint="F2"/>
          <w:szCs w:val="21"/>
        </w:rPr>
        <w:t>不主动积极配合发包人、项目管理单位开展立项、环评、规划、国土、航道部门报批及概算评审等相关工作，造成较大影响和后果的；</w:t>
      </w:r>
    </w:p>
    <w:p w14:paraId="0312DE0D" w14:textId="77777777" w:rsidR="00CA314E" w:rsidRPr="00203A51" w:rsidRDefault="001B5B2D">
      <w:pPr>
        <w:numPr>
          <w:ilvl w:val="0"/>
          <w:numId w:val="4"/>
        </w:numPr>
        <w:tabs>
          <w:tab w:val="left" w:pos="1050"/>
        </w:tabs>
        <w:spacing w:beforeLines="50" w:before="156" w:afterLines="50" w:after="156" w:line="360" w:lineRule="auto"/>
        <w:ind w:left="0" w:firstLineChars="200" w:firstLine="420"/>
        <w:rPr>
          <w:rFonts w:ascii="宋体" w:hAnsi="宋体"/>
          <w:color w:val="0D0D0D" w:themeColor="text1" w:themeTint="F2"/>
          <w:szCs w:val="21"/>
        </w:rPr>
      </w:pPr>
      <w:r w:rsidRPr="00203A51">
        <w:rPr>
          <w:rFonts w:ascii="宋体" w:hAnsi="宋体" w:hint="eastAsia"/>
          <w:color w:val="0D0D0D" w:themeColor="text1" w:themeTint="F2"/>
          <w:szCs w:val="21"/>
        </w:rPr>
        <w:t>不按时提供招标所需的</w:t>
      </w:r>
      <w:r w:rsidRPr="00203A51">
        <w:rPr>
          <w:rFonts w:ascii="宋体" w:hAnsi="宋体" w:hint="eastAsia"/>
          <w:color w:val="0D0D0D" w:themeColor="text1" w:themeTint="F2"/>
          <w:szCs w:val="21"/>
        </w:rPr>
        <w:t>技术条款</w:t>
      </w:r>
      <w:r w:rsidRPr="00203A51">
        <w:rPr>
          <w:rFonts w:ascii="宋体" w:hAnsi="宋体" w:hint="eastAsia"/>
          <w:color w:val="0D0D0D" w:themeColor="text1" w:themeTint="F2"/>
          <w:szCs w:val="21"/>
        </w:rPr>
        <w:t>、施工图纸、工程量清单及预算书或提供的</w:t>
      </w:r>
      <w:r w:rsidRPr="00203A51">
        <w:rPr>
          <w:rFonts w:ascii="宋体" w:hAnsi="宋体" w:hint="eastAsia"/>
          <w:color w:val="0D0D0D" w:themeColor="text1" w:themeTint="F2"/>
          <w:szCs w:val="21"/>
        </w:rPr>
        <w:t>技术条款</w:t>
      </w:r>
      <w:r w:rsidRPr="00203A51">
        <w:rPr>
          <w:rFonts w:ascii="宋体" w:hAnsi="宋体" w:hint="eastAsia"/>
          <w:color w:val="0D0D0D" w:themeColor="text1" w:themeTint="F2"/>
          <w:szCs w:val="21"/>
        </w:rPr>
        <w:t>、施工图纸、工程量清单及预算书有误，对工程招标工作造成较大影响和后果的；</w:t>
      </w:r>
    </w:p>
    <w:p w14:paraId="05DD48AE" w14:textId="77777777" w:rsidR="00CA314E" w:rsidRPr="00203A51" w:rsidRDefault="001B5B2D">
      <w:pPr>
        <w:numPr>
          <w:ilvl w:val="0"/>
          <w:numId w:val="4"/>
        </w:numPr>
        <w:tabs>
          <w:tab w:val="left" w:pos="1050"/>
        </w:tabs>
        <w:spacing w:beforeLines="50" w:before="156" w:afterLines="50" w:after="156" w:line="360" w:lineRule="auto"/>
        <w:ind w:left="0" w:firstLineChars="200" w:firstLine="420"/>
        <w:rPr>
          <w:rFonts w:ascii="宋体" w:hAnsi="宋体"/>
          <w:color w:val="0D0D0D" w:themeColor="text1" w:themeTint="F2"/>
          <w:szCs w:val="21"/>
        </w:rPr>
      </w:pPr>
      <w:r w:rsidRPr="00203A51">
        <w:rPr>
          <w:rFonts w:ascii="宋体" w:hAnsi="宋体" w:hint="eastAsia"/>
          <w:color w:val="0D0D0D" w:themeColor="text1" w:themeTint="F2"/>
          <w:szCs w:val="21"/>
        </w:rPr>
        <w:t>不提供优质后期服务，造成较大影响和后果的；</w:t>
      </w:r>
    </w:p>
    <w:p w14:paraId="1539F848" w14:textId="77777777" w:rsidR="00CA314E" w:rsidRPr="00203A51" w:rsidRDefault="001B5B2D">
      <w:pPr>
        <w:numPr>
          <w:ilvl w:val="0"/>
          <w:numId w:val="4"/>
        </w:numPr>
        <w:tabs>
          <w:tab w:val="left" w:pos="1050"/>
        </w:tabs>
        <w:spacing w:beforeLines="50" w:before="156" w:afterLines="50" w:after="156" w:line="360" w:lineRule="auto"/>
        <w:ind w:left="0" w:firstLineChars="200" w:firstLine="420"/>
        <w:rPr>
          <w:rFonts w:ascii="宋体" w:hAnsi="宋体"/>
          <w:color w:val="0D0D0D" w:themeColor="text1" w:themeTint="F2"/>
          <w:szCs w:val="21"/>
        </w:rPr>
      </w:pPr>
      <w:r w:rsidRPr="00203A51">
        <w:rPr>
          <w:rFonts w:ascii="宋体" w:hAnsi="宋体" w:hint="eastAsia"/>
          <w:color w:val="0D0D0D" w:themeColor="text1" w:themeTint="F2"/>
          <w:szCs w:val="21"/>
        </w:rPr>
        <w:t>概算、预算编制依据错误，未按我区相关规定确定相关费率的；概算、预算漏项，对工程投资</w:t>
      </w:r>
      <w:r w:rsidRPr="00203A51">
        <w:rPr>
          <w:rFonts w:ascii="宋体" w:hAnsi="宋体" w:hint="eastAsia"/>
          <w:color w:val="0D0D0D" w:themeColor="text1" w:themeTint="F2"/>
          <w:szCs w:val="21"/>
        </w:rPr>
        <w:t>造成较大影响和后果的；</w:t>
      </w:r>
    </w:p>
    <w:p w14:paraId="6BF6AE0C" w14:textId="77777777" w:rsidR="00CA314E" w:rsidRPr="00203A51" w:rsidRDefault="001B5B2D">
      <w:pPr>
        <w:numPr>
          <w:ilvl w:val="0"/>
          <w:numId w:val="4"/>
        </w:numPr>
        <w:tabs>
          <w:tab w:val="left" w:pos="1050"/>
        </w:tabs>
        <w:spacing w:beforeLines="50" w:before="156" w:afterLines="50" w:after="156" w:line="360" w:lineRule="auto"/>
        <w:ind w:left="0" w:firstLineChars="200" w:firstLine="420"/>
        <w:rPr>
          <w:rFonts w:ascii="宋体" w:hAnsi="宋体"/>
          <w:color w:val="0D0D0D" w:themeColor="text1" w:themeTint="F2"/>
          <w:szCs w:val="21"/>
        </w:rPr>
      </w:pPr>
      <w:r w:rsidRPr="00203A51">
        <w:rPr>
          <w:rFonts w:ascii="宋体" w:hAnsi="宋体" w:hint="eastAsia"/>
          <w:color w:val="0D0D0D" w:themeColor="text1" w:themeTint="F2"/>
          <w:szCs w:val="21"/>
        </w:rPr>
        <w:t>设计报告不符合规范规程要求的深度，以及工程估算概算预算书和工程量清单内容不完整、工程量计算不准确、单价确定不规范，造成较大影响和后果的；</w:t>
      </w:r>
    </w:p>
    <w:p w14:paraId="717FF363" w14:textId="77777777" w:rsidR="00CA314E" w:rsidRPr="00203A51" w:rsidRDefault="001B5B2D">
      <w:pPr>
        <w:numPr>
          <w:ilvl w:val="0"/>
          <w:numId w:val="4"/>
        </w:numPr>
        <w:tabs>
          <w:tab w:val="left" w:pos="1050"/>
        </w:tabs>
        <w:spacing w:beforeLines="50" w:before="156" w:afterLines="50" w:after="156" w:line="360" w:lineRule="auto"/>
        <w:ind w:left="0" w:firstLineChars="200" w:firstLine="420"/>
        <w:rPr>
          <w:rFonts w:ascii="宋体" w:hAnsi="宋体"/>
          <w:color w:val="0D0D0D" w:themeColor="text1" w:themeTint="F2"/>
          <w:szCs w:val="21"/>
        </w:rPr>
      </w:pPr>
      <w:r w:rsidRPr="00203A51">
        <w:rPr>
          <w:rFonts w:ascii="宋体" w:hAnsi="宋体" w:hint="eastAsia"/>
          <w:color w:val="0D0D0D" w:themeColor="text1" w:themeTint="F2"/>
          <w:szCs w:val="21"/>
        </w:rPr>
        <w:t>因勘察设计原因导致一般设计变更的，一般设计变更及重大设计变更划分标准依据《广州南沙区水务局工程设计变更工作指引（试行）》（穗南区水〔</w:t>
      </w:r>
      <w:r w:rsidRPr="00203A51">
        <w:rPr>
          <w:rFonts w:ascii="宋体" w:hAnsi="宋体" w:hint="eastAsia"/>
          <w:color w:val="0D0D0D" w:themeColor="text1" w:themeTint="F2"/>
          <w:szCs w:val="21"/>
        </w:rPr>
        <w:t>2010</w:t>
      </w:r>
      <w:r w:rsidRPr="00203A51">
        <w:rPr>
          <w:rFonts w:ascii="宋体" w:hAnsi="宋体" w:hint="eastAsia"/>
          <w:color w:val="0D0D0D" w:themeColor="text1" w:themeTint="F2"/>
          <w:szCs w:val="21"/>
        </w:rPr>
        <w:t>〕</w:t>
      </w:r>
      <w:r w:rsidRPr="00203A51">
        <w:rPr>
          <w:rFonts w:ascii="宋体" w:hAnsi="宋体" w:hint="eastAsia"/>
          <w:color w:val="0D0D0D" w:themeColor="text1" w:themeTint="F2"/>
          <w:szCs w:val="21"/>
        </w:rPr>
        <w:t>17</w:t>
      </w:r>
      <w:r w:rsidRPr="00203A51">
        <w:rPr>
          <w:rFonts w:ascii="宋体" w:hAnsi="宋体" w:hint="eastAsia"/>
          <w:color w:val="0D0D0D" w:themeColor="text1" w:themeTint="F2"/>
          <w:szCs w:val="21"/>
        </w:rPr>
        <w:t>号）；</w:t>
      </w:r>
    </w:p>
    <w:p w14:paraId="54A90A49" w14:textId="77777777" w:rsidR="00CA314E" w:rsidRPr="00203A51" w:rsidRDefault="001B5B2D">
      <w:pPr>
        <w:numPr>
          <w:ilvl w:val="0"/>
          <w:numId w:val="4"/>
        </w:numPr>
        <w:tabs>
          <w:tab w:val="left" w:pos="1050"/>
        </w:tabs>
        <w:spacing w:beforeLines="50" w:before="156" w:afterLines="50" w:after="156" w:line="360" w:lineRule="auto"/>
        <w:ind w:left="0" w:firstLineChars="200" w:firstLine="420"/>
        <w:rPr>
          <w:rFonts w:ascii="宋体" w:hAnsi="宋体"/>
          <w:color w:val="0D0D0D" w:themeColor="text1" w:themeTint="F2"/>
          <w:szCs w:val="21"/>
        </w:rPr>
      </w:pPr>
      <w:r w:rsidRPr="00203A51">
        <w:rPr>
          <w:rFonts w:ascii="宋体" w:hAnsi="宋体" w:hint="eastAsia"/>
          <w:color w:val="0D0D0D" w:themeColor="text1" w:themeTint="F2"/>
          <w:szCs w:val="21"/>
        </w:rPr>
        <w:t>不依据《广州南沙区水务局工程设计变更工作指引（试行）》（穗南区水〔</w:t>
      </w:r>
      <w:r w:rsidRPr="00203A51">
        <w:rPr>
          <w:rFonts w:ascii="宋体" w:hAnsi="宋体" w:hint="eastAsia"/>
          <w:color w:val="0D0D0D" w:themeColor="text1" w:themeTint="F2"/>
          <w:szCs w:val="21"/>
        </w:rPr>
        <w:t>2010</w:t>
      </w:r>
      <w:r w:rsidRPr="00203A51">
        <w:rPr>
          <w:rFonts w:ascii="宋体" w:hAnsi="宋体" w:hint="eastAsia"/>
          <w:color w:val="0D0D0D" w:themeColor="text1" w:themeTint="F2"/>
          <w:szCs w:val="21"/>
        </w:rPr>
        <w:t>〕</w:t>
      </w:r>
      <w:r w:rsidRPr="00203A51">
        <w:rPr>
          <w:rFonts w:ascii="宋体" w:hAnsi="宋体" w:hint="eastAsia"/>
          <w:color w:val="0D0D0D" w:themeColor="text1" w:themeTint="F2"/>
          <w:szCs w:val="21"/>
        </w:rPr>
        <w:t>17</w:t>
      </w:r>
      <w:r w:rsidRPr="00203A51">
        <w:rPr>
          <w:rFonts w:ascii="宋体" w:hAnsi="宋体" w:hint="eastAsia"/>
          <w:color w:val="0D0D0D" w:themeColor="text1" w:themeTint="F2"/>
          <w:szCs w:val="21"/>
        </w:rPr>
        <w:t>号）开展设计变更工作，造成较大影响和后果的；</w:t>
      </w:r>
    </w:p>
    <w:p w14:paraId="73FC6CF5" w14:textId="77777777" w:rsidR="00CA314E" w:rsidRPr="00203A51" w:rsidRDefault="001B5B2D">
      <w:pPr>
        <w:numPr>
          <w:ilvl w:val="0"/>
          <w:numId w:val="4"/>
        </w:numPr>
        <w:tabs>
          <w:tab w:val="left" w:pos="1050"/>
        </w:tabs>
        <w:spacing w:beforeLines="50" w:before="156" w:afterLines="50" w:after="156" w:line="360" w:lineRule="auto"/>
        <w:ind w:left="0" w:firstLineChars="200" w:firstLine="420"/>
        <w:rPr>
          <w:rFonts w:ascii="宋体" w:hAnsi="宋体"/>
          <w:color w:val="0D0D0D" w:themeColor="text1" w:themeTint="F2"/>
          <w:szCs w:val="21"/>
        </w:rPr>
      </w:pPr>
      <w:r w:rsidRPr="00203A51">
        <w:rPr>
          <w:rFonts w:ascii="宋体" w:hAnsi="宋体" w:hint="eastAsia"/>
          <w:color w:val="0D0D0D" w:themeColor="text1" w:themeTint="F2"/>
          <w:szCs w:val="21"/>
        </w:rPr>
        <w:t>其他未依法依规和依据合同及勘察设计单位内部管理规章制度和发包人公布实施</w:t>
      </w:r>
      <w:r w:rsidRPr="00203A51">
        <w:rPr>
          <w:rFonts w:ascii="宋体" w:hAnsi="宋体" w:hint="eastAsia"/>
          <w:color w:val="0D0D0D" w:themeColor="text1" w:themeTint="F2"/>
          <w:szCs w:val="21"/>
        </w:rPr>
        <w:t>的有关制度、办法、指引等开展设计工作，情节轻微，积极整改，对勘察设计工作造成较大影响和后果的；</w:t>
      </w:r>
    </w:p>
    <w:p w14:paraId="35ECD60F" w14:textId="77777777" w:rsidR="00CA314E" w:rsidRPr="00203A51" w:rsidRDefault="001B5B2D">
      <w:pPr>
        <w:numPr>
          <w:ilvl w:val="0"/>
          <w:numId w:val="4"/>
        </w:numPr>
        <w:tabs>
          <w:tab w:val="left" w:pos="1050"/>
        </w:tabs>
        <w:spacing w:beforeLines="50" w:before="156" w:afterLines="50" w:after="156" w:line="360" w:lineRule="auto"/>
        <w:ind w:left="0" w:firstLineChars="200" w:firstLine="420"/>
        <w:rPr>
          <w:rFonts w:ascii="宋体" w:hAnsi="宋体"/>
          <w:color w:val="0D0D0D" w:themeColor="text1" w:themeTint="F2"/>
          <w:szCs w:val="21"/>
        </w:rPr>
      </w:pPr>
      <w:r w:rsidRPr="00203A51">
        <w:rPr>
          <w:rFonts w:ascii="宋体" w:hAnsi="宋体" w:hint="eastAsia"/>
          <w:color w:val="0D0D0D" w:themeColor="text1" w:themeTint="F2"/>
          <w:szCs w:val="21"/>
        </w:rPr>
        <w:t>由发包人对每次开展的勘察设计业务进行考核评价，发生评价得分并被认定低于</w:t>
      </w:r>
      <w:r w:rsidRPr="00203A51">
        <w:rPr>
          <w:rFonts w:ascii="宋体" w:hAnsi="宋体" w:hint="eastAsia"/>
          <w:color w:val="0D0D0D" w:themeColor="text1" w:themeTint="F2"/>
          <w:szCs w:val="21"/>
        </w:rPr>
        <w:t>70</w:t>
      </w:r>
      <w:r w:rsidRPr="00203A51">
        <w:rPr>
          <w:rFonts w:ascii="宋体" w:hAnsi="宋体" w:hint="eastAsia"/>
          <w:color w:val="0D0D0D" w:themeColor="text1" w:themeTint="F2"/>
          <w:szCs w:val="21"/>
        </w:rPr>
        <w:t>分（不含</w:t>
      </w:r>
      <w:r w:rsidRPr="00203A51">
        <w:rPr>
          <w:rFonts w:ascii="宋体" w:hAnsi="宋体" w:hint="eastAsia"/>
          <w:color w:val="0D0D0D" w:themeColor="text1" w:themeTint="F2"/>
          <w:szCs w:val="21"/>
        </w:rPr>
        <w:t>70</w:t>
      </w:r>
      <w:r w:rsidRPr="00203A51">
        <w:rPr>
          <w:rFonts w:ascii="宋体" w:hAnsi="宋体" w:hint="eastAsia"/>
          <w:color w:val="0D0D0D" w:themeColor="text1" w:themeTint="F2"/>
          <w:szCs w:val="21"/>
        </w:rPr>
        <w:t>分）</w:t>
      </w:r>
      <w:r w:rsidRPr="00203A51">
        <w:rPr>
          <w:rFonts w:ascii="宋体" w:hAnsi="宋体" w:hint="eastAsia"/>
          <w:color w:val="0D0D0D" w:themeColor="text1" w:themeTint="F2"/>
          <w:szCs w:val="21"/>
        </w:rPr>
        <w:t>1</w:t>
      </w:r>
      <w:r w:rsidRPr="00203A51">
        <w:rPr>
          <w:rFonts w:ascii="宋体" w:hAnsi="宋体" w:hint="eastAsia"/>
          <w:color w:val="0D0D0D" w:themeColor="text1" w:themeTint="F2"/>
          <w:szCs w:val="21"/>
        </w:rPr>
        <w:t>次的；</w:t>
      </w:r>
    </w:p>
    <w:p w14:paraId="59DCDC62" w14:textId="77777777" w:rsidR="00CA314E" w:rsidRPr="00203A51" w:rsidRDefault="001B5B2D">
      <w:pPr>
        <w:numPr>
          <w:ilvl w:val="0"/>
          <w:numId w:val="4"/>
        </w:numPr>
        <w:tabs>
          <w:tab w:val="left" w:pos="1050"/>
        </w:tabs>
        <w:spacing w:beforeLines="50" w:before="156" w:afterLines="50" w:after="156" w:line="360" w:lineRule="auto"/>
        <w:ind w:left="0" w:firstLineChars="200" w:firstLine="420"/>
        <w:rPr>
          <w:rFonts w:ascii="宋体" w:hAnsi="宋体"/>
          <w:color w:val="0D0D0D" w:themeColor="text1" w:themeTint="F2"/>
          <w:szCs w:val="21"/>
        </w:rPr>
      </w:pPr>
      <w:r w:rsidRPr="00203A51">
        <w:rPr>
          <w:rFonts w:ascii="宋体" w:hAnsi="宋体" w:hint="eastAsia"/>
          <w:color w:val="0D0D0D" w:themeColor="text1" w:themeTint="F2"/>
          <w:szCs w:val="21"/>
        </w:rPr>
        <w:t>被各级政府和行政主管部门认定为不良行为，积极整改，对工程实施造成较大影响和后果</w:t>
      </w:r>
      <w:r w:rsidRPr="00203A51">
        <w:rPr>
          <w:rFonts w:ascii="宋体" w:hAnsi="宋体" w:hint="eastAsia"/>
          <w:color w:val="0D0D0D" w:themeColor="text1" w:themeTint="F2"/>
          <w:szCs w:val="21"/>
        </w:rPr>
        <w:t>1</w:t>
      </w:r>
      <w:r w:rsidRPr="00203A51">
        <w:rPr>
          <w:rFonts w:ascii="宋体" w:hAnsi="宋体" w:hint="eastAsia"/>
          <w:color w:val="0D0D0D" w:themeColor="text1" w:themeTint="F2"/>
          <w:szCs w:val="21"/>
        </w:rPr>
        <w:t>次的。</w:t>
      </w:r>
    </w:p>
    <w:p w14:paraId="08FF7AC4" w14:textId="77777777" w:rsidR="00CA314E" w:rsidRPr="00203A51" w:rsidRDefault="001B5B2D">
      <w:pPr>
        <w:tabs>
          <w:tab w:val="left" w:pos="1440"/>
        </w:tabs>
        <w:spacing w:beforeLines="50" w:before="156" w:afterLines="50" w:after="156" w:line="360" w:lineRule="auto"/>
        <w:ind w:firstLineChars="200" w:firstLine="420"/>
        <w:rPr>
          <w:rFonts w:ascii="宋体" w:hAnsi="宋体"/>
          <w:color w:val="0D0D0D" w:themeColor="text1" w:themeTint="F2"/>
          <w:szCs w:val="21"/>
        </w:rPr>
      </w:pPr>
      <w:r w:rsidRPr="00203A51">
        <w:rPr>
          <w:rFonts w:ascii="宋体" w:hAnsi="宋体" w:hint="eastAsia"/>
          <w:color w:val="0D0D0D" w:themeColor="text1" w:themeTint="F2"/>
          <w:szCs w:val="21"/>
        </w:rPr>
        <w:t>（三）符合下列条件之一的，认定</w:t>
      </w:r>
      <w:r w:rsidRPr="00203A51">
        <w:rPr>
          <w:rFonts w:ascii="宋体" w:hAnsi="宋体" w:hint="eastAsia"/>
          <w:color w:val="0D0D0D" w:themeColor="text1" w:themeTint="F2"/>
          <w:szCs w:val="21"/>
        </w:rPr>
        <w:t>1</w:t>
      </w:r>
      <w:r w:rsidRPr="00203A51">
        <w:rPr>
          <w:rFonts w:ascii="宋体" w:hAnsi="宋体" w:hint="eastAsia"/>
          <w:color w:val="0D0D0D" w:themeColor="text1" w:themeTint="F2"/>
          <w:szCs w:val="21"/>
        </w:rPr>
        <w:t>次严重不良行为，给予上报上级有关部门处理和暂停入库</w:t>
      </w:r>
      <w:r w:rsidRPr="00203A51">
        <w:rPr>
          <w:rFonts w:ascii="宋体" w:hAnsi="宋体" w:hint="eastAsia"/>
          <w:color w:val="0D0D0D" w:themeColor="text1" w:themeTint="F2"/>
          <w:szCs w:val="21"/>
        </w:rPr>
        <w:lastRenderedPageBreak/>
        <w:t>资格</w:t>
      </w:r>
      <w:r w:rsidRPr="00203A51">
        <w:rPr>
          <w:rFonts w:ascii="宋体" w:hAnsi="宋体" w:hint="eastAsia"/>
          <w:color w:val="0D0D0D" w:themeColor="text1" w:themeTint="F2"/>
          <w:szCs w:val="21"/>
        </w:rPr>
        <w:t>1</w:t>
      </w:r>
      <w:r w:rsidRPr="00203A51">
        <w:rPr>
          <w:rFonts w:ascii="宋体" w:hAnsi="宋体" w:hint="eastAsia"/>
          <w:color w:val="0D0D0D" w:themeColor="text1" w:themeTint="F2"/>
          <w:szCs w:val="21"/>
        </w:rPr>
        <w:t>年的处罚</w:t>
      </w:r>
      <w:r w:rsidRPr="00203A51">
        <w:rPr>
          <w:rFonts w:ascii="宋体" w:hAnsi="宋体" w:hint="eastAsia"/>
          <w:color w:val="0D0D0D" w:themeColor="text1" w:themeTint="F2"/>
          <w:szCs w:val="21"/>
        </w:rPr>
        <w:t>,</w:t>
      </w:r>
      <w:r w:rsidRPr="00203A51">
        <w:rPr>
          <w:rFonts w:ascii="宋体" w:hAnsi="宋体" w:hint="eastAsia"/>
          <w:color w:val="0D0D0D" w:themeColor="text1" w:themeTint="F2"/>
          <w:szCs w:val="21"/>
        </w:rPr>
        <w:t>并扣减勘察或设计服务酬金</w:t>
      </w:r>
      <w:r w:rsidRPr="00203A51">
        <w:rPr>
          <w:rFonts w:ascii="宋体" w:hAnsi="宋体" w:hint="eastAsia"/>
          <w:color w:val="0D0D0D" w:themeColor="text1" w:themeTint="F2"/>
          <w:szCs w:val="21"/>
        </w:rPr>
        <w:t>20%</w:t>
      </w:r>
      <w:r w:rsidRPr="00203A51">
        <w:rPr>
          <w:rFonts w:ascii="宋体" w:hAnsi="宋体" w:hint="eastAsia"/>
          <w:color w:val="0D0D0D" w:themeColor="text1" w:themeTint="F2"/>
          <w:szCs w:val="21"/>
        </w:rPr>
        <w:t>：</w:t>
      </w:r>
    </w:p>
    <w:p w14:paraId="4C15588A" w14:textId="77777777" w:rsidR="00CA314E" w:rsidRPr="00203A51" w:rsidRDefault="001B5B2D">
      <w:pPr>
        <w:numPr>
          <w:ilvl w:val="0"/>
          <w:numId w:val="5"/>
        </w:numPr>
        <w:tabs>
          <w:tab w:val="clear" w:pos="1428"/>
          <w:tab w:val="left" w:pos="1050"/>
        </w:tabs>
        <w:spacing w:beforeLines="50" w:before="156" w:afterLines="50" w:after="156" w:line="360" w:lineRule="auto"/>
        <w:ind w:left="0" w:firstLineChars="200" w:firstLine="420"/>
        <w:rPr>
          <w:rFonts w:ascii="宋体" w:hAnsi="宋体"/>
          <w:color w:val="0D0D0D" w:themeColor="text1" w:themeTint="F2"/>
          <w:szCs w:val="21"/>
        </w:rPr>
      </w:pPr>
      <w:r w:rsidRPr="00203A51">
        <w:rPr>
          <w:rFonts w:ascii="宋体" w:hAnsi="宋体" w:hint="eastAsia"/>
          <w:color w:val="0D0D0D" w:themeColor="text1" w:themeTint="F2"/>
          <w:szCs w:val="21"/>
        </w:rPr>
        <w:t>项目勘察设计单位人员无相应岗位证书的；</w:t>
      </w:r>
    </w:p>
    <w:p w14:paraId="69F28DD5" w14:textId="77777777" w:rsidR="00CA314E" w:rsidRPr="00203A51" w:rsidRDefault="001B5B2D">
      <w:pPr>
        <w:numPr>
          <w:ilvl w:val="0"/>
          <w:numId w:val="5"/>
        </w:numPr>
        <w:tabs>
          <w:tab w:val="clear" w:pos="1428"/>
          <w:tab w:val="left" w:pos="1050"/>
        </w:tabs>
        <w:spacing w:beforeLines="50" w:before="156" w:afterLines="50" w:after="156" w:line="360" w:lineRule="auto"/>
        <w:ind w:left="0" w:firstLineChars="200" w:firstLine="420"/>
        <w:rPr>
          <w:rFonts w:ascii="宋体" w:hAnsi="宋体"/>
          <w:color w:val="0D0D0D" w:themeColor="text1" w:themeTint="F2"/>
          <w:szCs w:val="21"/>
        </w:rPr>
      </w:pPr>
      <w:r w:rsidRPr="00203A51">
        <w:rPr>
          <w:rFonts w:ascii="宋体" w:hAnsi="宋体" w:hint="eastAsia"/>
          <w:color w:val="0D0D0D" w:themeColor="text1" w:themeTint="F2"/>
          <w:szCs w:val="21"/>
        </w:rPr>
        <w:t>项目勘察设计单位人员和设备不满足相关项目勘察设计工作需要</w:t>
      </w:r>
      <w:r w:rsidRPr="00203A51">
        <w:rPr>
          <w:rFonts w:ascii="宋体" w:hAnsi="宋体" w:hint="eastAsia"/>
          <w:color w:val="0D0D0D" w:themeColor="text1" w:themeTint="F2"/>
          <w:szCs w:val="21"/>
        </w:rPr>
        <w:t>的；</w:t>
      </w:r>
    </w:p>
    <w:p w14:paraId="19380D35" w14:textId="77777777" w:rsidR="00CA314E" w:rsidRPr="00203A51" w:rsidRDefault="001B5B2D">
      <w:pPr>
        <w:numPr>
          <w:ilvl w:val="0"/>
          <w:numId w:val="5"/>
        </w:numPr>
        <w:tabs>
          <w:tab w:val="clear" w:pos="1428"/>
          <w:tab w:val="left" w:pos="420"/>
          <w:tab w:val="left" w:pos="1050"/>
        </w:tabs>
        <w:spacing w:beforeLines="50" w:before="156" w:afterLines="50" w:after="156" w:line="360" w:lineRule="auto"/>
        <w:ind w:left="0" w:firstLineChars="200" w:firstLine="420"/>
        <w:rPr>
          <w:rFonts w:ascii="宋体" w:hAnsi="宋体"/>
          <w:color w:val="0D0D0D" w:themeColor="text1" w:themeTint="F2"/>
          <w:szCs w:val="21"/>
        </w:rPr>
      </w:pPr>
      <w:r w:rsidRPr="00203A51">
        <w:rPr>
          <w:rFonts w:ascii="宋体" w:hAnsi="宋体" w:hint="eastAsia"/>
          <w:color w:val="0D0D0D" w:themeColor="text1" w:themeTint="F2"/>
          <w:szCs w:val="21"/>
        </w:rPr>
        <w:t>利用工作便利与监理人、承包人以及建筑材料、建筑构配件和设备供应单位串通，谋取不正当利益的；</w:t>
      </w:r>
    </w:p>
    <w:p w14:paraId="165F6227" w14:textId="77777777" w:rsidR="00CA314E" w:rsidRPr="00203A51" w:rsidRDefault="001B5B2D">
      <w:pPr>
        <w:numPr>
          <w:ilvl w:val="0"/>
          <w:numId w:val="5"/>
        </w:numPr>
        <w:tabs>
          <w:tab w:val="clear" w:pos="1428"/>
          <w:tab w:val="left" w:pos="1050"/>
        </w:tabs>
        <w:spacing w:beforeLines="50" w:before="156" w:afterLines="50" w:after="156" w:line="360" w:lineRule="auto"/>
        <w:ind w:left="0" w:firstLineChars="200" w:firstLine="420"/>
        <w:rPr>
          <w:rFonts w:ascii="宋体" w:hAnsi="宋体"/>
          <w:color w:val="0D0D0D" w:themeColor="text1" w:themeTint="F2"/>
          <w:szCs w:val="21"/>
        </w:rPr>
      </w:pPr>
      <w:r w:rsidRPr="00203A51">
        <w:rPr>
          <w:rFonts w:ascii="宋体" w:hAnsi="宋体" w:hint="eastAsia"/>
          <w:color w:val="0D0D0D" w:themeColor="text1" w:themeTint="F2"/>
          <w:szCs w:val="21"/>
        </w:rPr>
        <w:t>隐瞒有关情况、拒绝提供材料或者提供虚假材料的；</w:t>
      </w:r>
    </w:p>
    <w:p w14:paraId="644538F9" w14:textId="77777777" w:rsidR="00CA314E" w:rsidRPr="00203A51" w:rsidRDefault="001B5B2D">
      <w:pPr>
        <w:numPr>
          <w:ilvl w:val="0"/>
          <w:numId w:val="5"/>
        </w:numPr>
        <w:tabs>
          <w:tab w:val="clear" w:pos="1428"/>
          <w:tab w:val="left" w:pos="1050"/>
        </w:tabs>
        <w:spacing w:beforeLines="50" w:before="156" w:afterLines="50" w:after="156" w:line="360" w:lineRule="auto"/>
        <w:ind w:left="0" w:firstLineChars="200" w:firstLine="420"/>
        <w:rPr>
          <w:rFonts w:ascii="宋体" w:hAnsi="宋体"/>
          <w:color w:val="0D0D0D" w:themeColor="text1" w:themeTint="F2"/>
          <w:szCs w:val="21"/>
        </w:rPr>
      </w:pPr>
      <w:r w:rsidRPr="00203A51">
        <w:rPr>
          <w:rFonts w:ascii="宋体" w:hAnsi="宋体" w:hint="eastAsia"/>
          <w:color w:val="0D0D0D" w:themeColor="text1" w:themeTint="F2"/>
          <w:szCs w:val="21"/>
        </w:rPr>
        <w:t>勘察设计单位人员利用执</w:t>
      </w:r>
      <w:r w:rsidRPr="00203A51">
        <w:rPr>
          <w:rFonts w:ascii="宋体" w:hAnsi="宋体" w:hint="eastAsia"/>
          <w:color w:val="0D0D0D" w:themeColor="text1" w:themeTint="F2"/>
          <w:szCs w:val="21"/>
        </w:rPr>
        <w:t xml:space="preserve"> </w:t>
      </w:r>
      <w:r w:rsidRPr="00203A51">
        <w:rPr>
          <w:rFonts w:ascii="宋体" w:hAnsi="宋体" w:hint="eastAsia"/>
          <w:color w:val="0D0D0D" w:themeColor="text1" w:themeTint="F2"/>
          <w:szCs w:val="21"/>
        </w:rPr>
        <w:t>（从）业上的便利，索取或者收受监理人、承包人以及建筑材料、建筑构配件和设备供应单位财物的；</w:t>
      </w:r>
    </w:p>
    <w:p w14:paraId="4EA79B3F" w14:textId="77777777" w:rsidR="00CA314E" w:rsidRPr="00203A51" w:rsidRDefault="001B5B2D">
      <w:pPr>
        <w:numPr>
          <w:ilvl w:val="0"/>
          <w:numId w:val="5"/>
        </w:numPr>
        <w:tabs>
          <w:tab w:val="clear" w:pos="1428"/>
        </w:tabs>
        <w:spacing w:beforeLines="50" w:before="156" w:afterLines="50" w:after="156" w:line="360" w:lineRule="auto"/>
        <w:ind w:left="0" w:firstLineChars="200" w:firstLine="420"/>
        <w:rPr>
          <w:rFonts w:ascii="宋体" w:hAnsi="宋体"/>
          <w:color w:val="0D0D0D" w:themeColor="text1" w:themeTint="F2"/>
          <w:szCs w:val="21"/>
        </w:rPr>
      </w:pPr>
      <w:r w:rsidRPr="00203A51">
        <w:rPr>
          <w:rFonts w:ascii="宋体" w:hAnsi="宋体" w:hint="eastAsia"/>
          <w:color w:val="0D0D0D" w:themeColor="text1" w:themeTint="F2"/>
          <w:szCs w:val="21"/>
        </w:rPr>
        <w:t>勘察设计单位人员与监理人、承包人以及建筑材料、建筑构配件和设备供应单位串通，谋取不正当利益的；</w:t>
      </w:r>
    </w:p>
    <w:p w14:paraId="0EFBA438" w14:textId="77777777" w:rsidR="00CA314E" w:rsidRPr="00203A51" w:rsidRDefault="001B5B2D">
      <w:pPr>
        <w:numPr>
          <w:ilvl w:val="0"/>
          <w:numId w:val="5"/>
        </w:numPr>
        <w:tabs>
          <w:tab w:val="clear" w:pos="1428"/>
        </w:tabs>
        <w:spacing w:beforeLines="50" w:before="156" w:afterLines="50" w:after="156" w:line="360" w:lineRule="auto"/>
        <w:ind w:left="0" w:firstLineChars="200" w:firstLine="420"/>
        <w:rPr>
          <w:rFonts w:ascii="宋体" w:hAnsi="宋体"/>
          <w:color w:val="0D0D0D" w:themeColor="text1" w:themeTint="F2"/>
          <w:szCs w:val="21"/>
        </w:rPr>
      </w:pPr>
      <w:r w:rsidRPr="00203A51">
        <w:rPr>
          <w:rFonts w:ascii="宋体" w:hAnsi="宋体" w:hint="eastAsia"/>
          <w:color w:val="0D0D0D" w:themeColor="text1" w:themeTint="F2"/>
          <w:szCs w:val="21"/>
        </w:rPr>
        <w:t>勘察设计单位人员非法泄露本工程应当保守的秘密的；</w:t>
      </w:r>
    </w:p>
    <w:p w14:paraId="66D7B422" w14:textId="77777777" w:rsidR="00CA314E" w:rsidRPr="00203A51" w:rsidRDefault="001B5B2D">
      <w:pPr>
        <w:numPr>
          <w:ilvl w:val="0"/>
          <w:numId w:val="5"/>
        </w:numPr>
        <w:tabs>
          <w:tab w:val="clear" w:pos="1428"/>
        </w:tabs>
        <w:spacing w:beforeLines="50" w:before="156" w:afterLines="50" w:after="156" w:line="360" w:lineRule="auto"/>
        <w:ind w:left="0" w:firstLineChars="200" w:firstLine="420"/>
        <w:rPr>
          <w:rFonts w:ascii="宋体" w:hAnsi="宋体"/>
          <w:color w:val="0D0D0D" w:themeColor="text1" w:themeTint="F2"/>
          <w:szCs w:val="21"/>
        </w:rPr>
      </w:pPr>
      <w:r w:rsidRPr="00203A51">
        <w:rPr>
          <w:rFonts w:ascii="宋体" w:hAnsi="宋体" w:hint="eastAsia"/>
          <w:color w:val="0D0D0D" w:themeColor="text1" w:themeTint="F2"/>
          <w:szCs w:val="21"/>
        </w:rPr>
        <w:t>勘察设计单位人员故意刁难监理人、承包人，以谋取私利的；</w:t>
      </w:r>
    </w:p>
    <w:p w14:paraId="7C267A9A" w14:textId="77777777" w:rsidR="00CA314E" w:rsidRPr="00203A51" w:rsidRDefault="001B5B2D">
      <w:pPr>
        <w:numPr>
          <w:ilvl w:val="0"/>
          <w:numId w:val="5"/>
        </w:numPr>
        <w:tabs>
          <w:tab w:val="clear" w:pos="1428"/>
        </w:tabs>
        <w:spacing w:beforeLines="50" w:before="156" w:afterLines="50" w:after="156" w:line="360" w:lineRule="auto"/>
        <w:ind w:left="0" w:firstLineChars="200" w:firstLine="420"/>
        <w:rPr>
          <w:rFonts w:ascii="宋体" w:hAnsi="宋体"/>
          <w:color w:val="0D0D0D" w:themeColor="text1" w:themeTint="F2"/>
          <w:szCs w:val="21"/>
        </w:rPr>
      </w:pPr>
      <w:r w:rsidRPr="00203A51">
        <w:rPr>
          <w:rFonts w:ascii="宋体" w:hAnsi="宋体" w:hint="eastAsia"/>
          <w:color w:val="0D0D0D" w:themeColor="text1" w:themeTint="F2"/>
          <w:szCs w:val="21"/>
        </w:rPr>
        <w:t>设计方案未充分考虑征地拆迁对工程实施影响，未充分考虑工程实施对工程周边环境造成不利影响引发纠纷，造成重大影响和后果的；</w:t>
      </w:r>
    </w:p>
    <w:p w14:paraId="6B3A689E" w14:textId="77777777" w:rsidR="00CA314E" w:rsidRPr="00203A51" w:rsidRDefault="001B5B2D">
      <w:pPr>
        <w:numPr>
          <w:ilvl w:val="0"/>
          <w:numId w:val="5"/>
        </w:numPr>
        <w:tabs>
          <w:tab w:val="clear" w:pos="1428"/>
        </w:tabs>
        <w:spacing w:beforeLines="50" w:before="156" w:afterLines="50" w:after="156" w:line="360" w:lineRule="auto"/>
        <w:ind w:left="0" w:firstLineChars="200" w:firstLine="420"/>
        <w:rPr>
          <w:rFonts w:ascii="宋体" w:hAnsi="宋体"/>
          <w:color w:val="0D0D0D" w:themeColor="text1" w:themeTint="F2"/>
          <w:szCs w:val="21"/>
        </w:rPr>
      </w:pPr>
      <w:r w:rsidRPr="00203A51">
        <w:rPr>
          <w:rFonts w:ascii="宋体" w:hAnsi="宋体" w:hint="eastAsia"/>
          <w:color w:val="0D0D0D" w:themeColor="text1" w:themeTint="F2"/>
          <w:szCs w:val="21"/>
        </w:rPr>
        <w:t>不仔细踏勘现场，不主动积极配合发包人、项目管理单位等相关单位摸清征地拆迁情况，不主动积极配合相关单位开展征地拆迁工作，导致工程三个月以上的；</w:t>
      </w:r>
    </w:p>
    <w:p w14:paraId="3ACC6D36" w14:textId="77777777" w:rsidR="00CA314E" w:rsidRPr="00203A51" w:rsidRDefault="001B5B2D">
      <w:pPr>
        <w:numPr>
          <w:ilvl w:val="0"/>
          <w:numId w:val="5"/>
        </w:numPr>
        <w:tabs>
          <w:tab w:val="clear" w:pos="1428"/>
        </w:tabs>
        <w:spacing w:beforeLines="50" w:before="156" w:afterLines="50" w:after="156" w:line="360" w:lineRule="auto"/>
        <w:ind w:left="0" w:firstLineChars="200" w:firstLine="420"/>
        <w:rPr>
          <w:rFonts w:ascii="宋体" w:hAnsi="宋体"/>
          <w:color w:val="0D0D0D" w:themeColor="text1" w:themeTint="F2"/>
          <w:szCs w:val="21"/>
        </w:rPr>
      </w:pPr>
      <w:r w:rsidRPr="00203A51">
        <w:rPr>
          <w:rFonts w:ascii="宋体" w:hAnsi="宋体" w:hint="eastAsia"/>
          <w:color w:val="0D0D0D" w:themeColor="text1" w:themeTint="F2"/>
          <w:szCs w:val="21"/>
        </w:rPr>
        <w:t>设计参数采用不合理导致工程滑坡、失稳造成重大影响和后果的；</w:t>
      </w:r>
    </w:p>
    <w:p w14:paraId="4F86752D" w14:textId="77777777" w:rsidR="00CA314E" w:rsidRPr="00203A51" w:rsidRDefault="001B5B2D">
      <w:pPr>
        <w:numPr>
          <w:ilvl w:val="0"/>
          <w:numId w:val="5"/>
        </w:numPr>
        <w:tabs>
          <w:tab w:val="clear" w:pos="1428"/>
        </w:tabs>
        <w:spacing w:beforeLines="50" w:before="156" w:afterLines="50" w:after="156" w:line="360" w:lineRule="auto"/>
        <w:ind w:left="0" w:firstLineChars="200" w:firstLine="420"/>
        <w:rPr>
          <w:rFonts w:ascii="宋体" w:hAnsi="宋体"/>
          <w:color w:val="0D0D0D" w:themeColor="text1" w:themeTint="F2"/>
          <w:szCs w:val="21"/>
        </w:rPr>
      </w:pPr>
      <w:r w:rsidRPr="00203A51">
        <w:rPr>
          <w:rFonts w:ascii="宋体" w:hAnsi="宋体" w:hint="eastAsia"/>
          <w:color w:val="0D0D0D" w:themeColor="text1" w:themeTint="F2"/>
          <w:szCs w:val="21"/>
        </w:rPr>
        <w:t>不按时向咨询单位提供资料的，不接受咨询单位合理建议造成重大影响和后果的；</w:t>
      </w:r>
    </w:p>
    <w:p w14:paraId="744A20E7" w14:textId="77777777" w:rsidR="00CA314E" w:rsidRPr="00203A51" w:rsidRDefault="001B5B2D">
      <w:pPr>
        <w:numPr>
          <w:ilvl w:val="0"/>
          <w:numId w:val="5"/>
        </w:numPr>
        <w:tabs>
          <w:tab w:val="clear" w:pos="1428"/>
        </w:tabs>
        <w:spacing w:beforeLines="50" w:before="156" w:afterLines="50" w:after="156" w:line="360" w:lineRule="auto"/>
        <w:ind w:left="0" w:firstLineChars="200" w:firstLine="420"/>
        <w:rPr>
          <w:rFonts w:ascii="宋体" w:hAnsi="宋体"/>
          <w:color w:val="0D0D0D" w:themeColor="text1" w:themeTint="F2"/>
          <w:szCs w:val="21"/>
        </w:rPr>
      </w:pPr>
      <w:r w:rsidRPr="00203A51">
        <w:rPr>
          <w:rFonts w:ascii="宋体" w:hAnsi="宋体" w:hint="eastAsia"/>
          <w:color w:val="0D0D0D" w:themeColor="text1" w:themeTint="F2"/>
          <w:szCs w:val="21"/>
        </w:rPr>
        <w:t>不按发包人、项目管理单位要求出具临时工程施工图造成重大影响和后果的；</w:t>
      </w:r>
    </w:p>
    <w:p w14:paraId="5ADD2ACA" w14:textId="77777777" w:rsidR="00CA314E" w:rsidRPr="00203A51" w:rsidRDefault="001B5B2D">
      <w:pPr>
        <w:numPr>
          <w:ilvl w:val="0"/>
          <w:numId w:val="5"/>
        </w:numPr>
        <w:tabs>
          <w:tab w:val="clear" w:pos="1428"/>
        </w:tabs>
        <w:spacing w:beforeLines="50" w:before="156" w:afterLines="50" w:after="156" w:line="360" w:lineRule="auto"/>
        <w:ind w:left="0" w:firstLineChars="200" w:firstLine="420"/>
        <w:rPr>
          <w:rFonts w:ascii="宋体" w:hAnsi="宋体"/>
          <w:color w:val="0D0D0D" w:themeColor="text1" w:themeTint="F2"/>
          <w:szCs w:val="21"/>
        </w:rPr>
      </w:pPr>
      <w:r w:rsidRPr="00203A51">
        <w:rPr>
          <w:rFonts w:ascii="宋体" w:hAnsi="宋体" w:hint="eastAsia"/>
          <w:color w:val="0D0D0D" w:themeColor="text1" w:themeTint="F2"/>
          <w:szCs w:val="21"/>
        </w:rPr>
        <w:t>不按时提交勘测设计成果，造成重大影响和后果的；</w:t>
      </w:r>
    </w:p>
    <w:p w14:paraId="71BF5E5F" w14:textId="77777777" w:rsidR="00CA314E" w:rsidRPr="00203A51" w:rsidRDefault="001B5B2D">
      <w:pPr>
        <w:numPr>
          <w:ilvl w:val="0"/>
          <w:numId w:val="5"/>
        </w:numPr>
        <w:tabs>
          <w:tab w:val="clear" w:pos="1428"/>
        </w:tabs>
        <w:spacing w:beforeLines="50" w:before="156" w:afterLines="50" w:after="156" w:line="360" w:lineRule="auto"/>
        <w:ind w:left="0" w:firstLineChars="200" w:firstLine="420"/>
        <w:rPr>
          <w:rFonts w:ascii="宋体" w:hAnsi="宋体"/>
          <w:color w:val="0D0D0D" w:themeColor="text1" w:themeTint="F2"/>
          <w:szCs w:val="21"/>
        </w:rPr>
      </w:pPr>
      <w:r w:rsidRPr="00203A51">
        <w:rPr>
          <w:rFonts w:ascii="宋体" w:hAnsi="宋体" w:hint="eastAsia"/>
          <w:color w:val="0D0D0D" w:themeColor="text1" w:themeTint="F2"/>
          <w:szCs w:val="21"/>
        </w:rPr>
        <w:t>不主动积极配合发包人、项目管理单位开展立项、环评、规划、国土、航道部门报批及概算评审等相关工作，造成重大影响和后果的；</w:t>
      </w:r>
    </w:p>
    <w:p w14:paraId="55945E4B" w14:textId="77777777" w:rsidR="00CA314E" w:rsidRPr="00203A51" w:rsidRDefault="001B5B2D">
      <w:pPr>
        <w:numPr>
          <w:ilvl w:val="0"/>
          <w:numId w:val="5"/>
        </w:numPr>
        <w:tabs>
          <w:tab w:val="clear" w:pos="1428"/>
        </w:tabs>
        <w:spacing w:beforeLines="50" w:before="156" w:afterLines="50" w:after="156" w:line="360" w:lineRule="auto"/>
        <w:ind w:left="0" w:firstLineChars="200" w:firstLine="420"/>
        <w:rPr>
          <w:rFonts w:ascii="宋体" w:hAnsi="宋体"/>
          <w:color w:val="0D0D0D" w:themeColor="text1" w:themeTint="F2"/>
          <w:szCs w:val="21"/>
        </w:rPr>
      </w:pPr>
      <w:r w:rsidRPr="00203A51">
        <w:rPr>
          <w:rFonts w:ascii="宋体" w:hAnsi="宋体" w:hint="eastAsia"/>
          <w:color w:val="0D0D0D" w:themeColor="text1" w:themeTint="F2"/>
          <w:szCs w:val="21"/>
        </w:rPr>
        <w:t>不按时提供招标所需的</w:t>
      </w:r>
      <w:r w:rsidRPr="00203A51">
        <w:rPr>
          <w:rFonts w:ascii="宋体" w:hAnsi="宋体" w:hint="eastAsia"/>
          <w:color w:val="0D0D0D" w:themeColor="text1" w:themeTint="F2"/>
          <w:szCs w:val="21"/>
        </w:rPr>
        <w:t>技术条款</w:t>
      </w:r>
      <w:r w:rsidRPr="00203A51">
        <w:rPr>
          <w:rFonts w:ascii="宋体" w:hAnsi="宋体" w:hint="eastAsia"/>
          <w:color w:val="0D0D0D" w:themeColor="text1" w:themeTint="F2"/>
          <w:szCs w:val="21"/>
        </w:rPr>
        <w:t>、施工图纸、工程量清单及预算书或提供的</w:t>
      </w:r>
      <w:r w:rsidRPr="00203A51">
        <w:rPr>
          <w:rFonts w:ascii="宋体" w:hAnsi="宋体" w:hint="eastAsia"/>
          <w:color w:val="0D0D0D" w:themeColor="text1" w:themeTint="F2"/>
          <w:szCs w:val="21"/>
        </w:rPr>
        <w:t>技术条款</w:t>
      </w:r>
      <w:r w:rsidRPr="00203A51">
        <w:rPr>
          <w:rFonts w:ascii="宋体" w:hAnsi="宋体" w:hint="eastAsia"/>
          <w:color w:val="0D0D0D" w:themeColor="text1" w:themeTint="F2"/>
          <w:szCs w:val="21"/>
        </w:rPr>
        <w:t>、施工图纸、工程量清单及预算书有误，对工程招标工作造成重大影响和后果的；</w:t>
      </w:r>
    </w:p>
    <w:p w14:paraId="37F23FC9" w14:textId="77777777" w:rsidR="00CA314E" w:rsidRPr="00203A51" w:rsidRDefault="001B5B2D">
      <w:pPr>
        <w:numPr>
          <w:ilvl w:val="0"/>
          <w:numId w:val="5"/>
        </w:numPr>
        <w:tabs>
          <w:tab w:val="clear" w:pos="1428"/>
        </w:tabs>
        <w:spacing w:beforeLines="50" w:before="156" w:afterLines="50" w:after="156" w:line="360" w:lineRule="auto"/>
        <w:ind w:left="0" w:firstLineChars="200" w:firstLine="420"/>
        <w:rPr>
          <w:rFonts w:ascii="宋体" w:hAnsi="宋体"/>
          <w:color w:val="0D0D0D" w:themeColor="text1" w:themeTint="F2"/>
          <w:szCs w:val="21"/>
        </w:rPr>
      </w:pPr>
      <w:r w:rsidRPr="00203A51">
        <w:rPr>
          <w:rFonts w:ascii="宋体" w:hAnsi="宋体" w:hint="eastAsia"/>
          <w:color w:val="0D0D0D" w:themeColor="text1" w:themeTint="F2"/>
          <w:szCs w:val="21"/>
        </w:rPr>
        <w:lastRenderedPageBreak/>
        <w:t>不提供优质后期服务，造成重大影响和后果的；</w:t>
      </w:r>
    </w:p>
    <w:p w14:paraId="6385C202" w14:textId="77777777" w:rsidR="00CA314E" w:rsidRPr="00203A51" w:rsidRDefault="001B5B2D">
      <w:pPr>
        <w:numPr>
          <w:ilvl w:val="0"/>
          <w:numId w:val="5"/>
        </w:numPr>
        <w:tabs>
          <w:tab w:val="clear" w:pos="1428"/>
        </w:tabs>
        <w:spacing w:beforeLines="50" w:before="156" w:afterLines="50" w:after="156" w:line="360" w:lineRule="auto"/>
        <w:ind w:left="0" w:firstLineChars="200" w:firstLine="420"/>
        <w:rPr>
          <w:rFonts w:ascii="宋体" w:hAnsi="宋体"/>
          <w:color w:val="0D0D0D" w:themeColor="text1" w:themeTint="F2"/>
          <w:szCs w:val="21"/>
        </w:rPr>
      </w:pPr>
      <w:r w:rsidRPr="00203A51">
        <w:rPr>
          <w:rFonts w:ascii="宋体" w:hAnsi="宋体" w:hint="eastAsia"/>
          <w:color w:val="0D0D0D" w:themeColor="text1" w:themeTint="F2"/>
          <w:szCs w:val="21"/>
        </w:rPr>
        <w:t>估算、概</w:t>
      </w:r>
      <w:r w:rsidRPr="00203A51">
        <w:rPr>
          <w:rFonts w:ascii="宋体" w:hAnsi="宋体" w:hint="eastAsia"/>
          <w:color w:val="0D0D0D" w:themeColor="text1" w:themeTint="F2"/>
          <w:szCs w:val="21"/>
        </w:rPr>
        <w:t>算、预算编制依据错误，未按我区相关规定确定相关费率的；估算、概算、预算漏项，对工程投资造成重大影响和后果的；</w:t>
      </w:r>
    </w:p>
    <w:p w14:paraId="1D70A537" w14:textId="77777777" w:rsidR="00CA314E" w:rsidRPr="00203A51" w:rsidRDefault="001B5B2D">
      <w:pPr>
        <w:numPr>
          <w:ilvl w:val="0"/>
          <w:numId w:val="5"/>
        </w:numPr>
        <w:tabs>
          <w:tab w:val="clear" w:pos="1428"/>
        </w:tabs>
        <w:spacing w:beforeLines="50" w:before="156" w:afterLines="50" w:after="156" w:line="360" w:lineRule="auto"/>
        <w:ind w:left="0" w:firstLineChars="200" w:firstLine="420"/>
        <w:rPr>
          <w:rFonts w:ascii="宋体" w:hAnsi="宋体"/>
          <w:color w:val="0D0D0D" w:themeColor="text1" w:themeTint="F2"/>
          <w:szCs w:val="21"/>
        </w:rPr>
      </w:pPr>
      <w:r w:rsidRPr="00203A51">
        <w:rPr>
          <w:rFonts w:ascii="宋体" w:hAnsi="宋体" w:hint="eastAsia"/>
          <w:color w:val="0D0D0D" w:themeColor="text1" w:themeTint="F2"/>
          <w:szCs w:val="21"/>
        </w:rPr>
        <w:t>设计报告不符合规范规程要求的深度，以及工程估算概算预算书和工程量清单内容不完整、工程量计算不准确、单价确定不规范，造成重大影响和后果的；</w:t>
      </w:r>
    </w:p>
    <w:p w14:paraId="057EE455" w14:textId="77777777" w:rsidR="00CA314E" w:rsidRPr="00203A51" w:rsidRDefault="001B5B2D">
      <w:pPr>
        <w:numPr>
          <w:ilvl w:val="0"/>
          <w:numId w:val="5"/>
        </w:numPr>
        <w:tabs>
          <w:tab w:val="clear" w:pos="1428"/>
        </w:tabs>
        <w:spacing w:beforeLines="50" w:before="156" w:afterLines="50" w:after="156" w:line="360" w:lineRule="auto"/>
        <w:ind w:left="0" w:firstLineChars="200" w:firstLine="420"/>
        <w:rPr>
          <w:rFonts w:ascii="宋体" w:hAnsi="宋体"/>
          <w:color w:val="0D0D0D" w:themeColor="text1" w:themeTint="F2"/>
          <w:szCs w:val="21"/>
        </w:rPr>
      </w:pPr>
      <w:r w:rsidRPr="00203A51">
        <w:rPr>
          <w:rFonts w:ascii="宋体" w:hAnsi="宋体" w:hint="eastAsia"/>
          <w:color w:val="0D0D0D" w:themeColor="text1" w:themeTint="F2"/>
          <w:szCs w:val="21"/>
        </w:rPr>
        <w:t>因勘测设计原因导致重大设计变更的，一般变更及重大变更划分标准依据《广州南沙区水务局工程设计变更工作指引（试行）》（穗南区水〔</w:t>
      </w:r>
      <w:r w:rsidRPr="00203A51">
        <w:rPr>
          <w:rFonts w:ascii="宋体" w:hAnsi="宋体" w:hint="eastAsia"/>
          <w:color w:val="0D0D0D" w:themeColor="text1" w:themeTint="F2"/>
          <w:szCs w:val="21"/>
        </w:rPr>
        <w:t>2010</w:t>
      </w:r>
      <w:r w:rsidRPr="00203A51">
        <w:rPr>
          <w:rFonts w:ascii="宋体" w:hAnsi="宋体" w:hint="eastAsia"/>
          <w:color w:val="0D0D0D" w:themeColor="text1" w:themeTint="F2"/>
          <w:szCs w:val="21"/>
        </w:rPr>
        <w:t>〕</w:t>
      </w:r>
      <w:r w:rsidRPr="00203A51">
        <w:rPr>
          <w:rFonts w:ascii="宋体" w:hAnsi="宋体" w:hint="eastAsia"/>
          <w:color w:val="0D0D0D" w:themeColor="text1" w:themeTint="F2"/>
          <w:szCs w:val="21"/>
        </w:rPr>
        <w:t>17</w:t>
      </w:r>
      <w:r w:rsidRPr="00203A51">
        <w:rPr>
          <w:rFonts w:ascii="宋体" w:hAnsi="宋体" w:hint="eastAsia"/>
          <w:color w:val="0D0D0D" w:themeColor="text1" w:themeTint="F2"/>
          <w:szCs w:val="21"/>
        </w:rPr>
        <w:t>号）；</w:t>
      </w:r>
    </w:p>
    <w:p w14:paraId="700A50F1" w14:textId="77777777" w:rsidR="00CA314E" w:rsidRPr="00203A51" w:rsidRDefault="001B5B2D">
      <w:pPr>
        <w:numPr>
          <w:ilvl w:val="0"/>
          <w:numId w:val="5"/>
        </w:numPr>
        <w:tabs>
          <w:tab w:val="clear" w:pos="1428"/>
        </w:tabs>
        <w:spacing w:beforeLines="50" w:before="156" w:afterLines="50" w:after="156" w:line="360" w:lineRule="auto"/>
        <w:ind w:left="0" w:firstLineChars="200" w:firstLine="420"/>
        <w:rPr>
          <w:rFonts w:ascii="宋体" w:hAnsi="宋体"/>
          <w:color w:val="0D0D0D" w:themeColor="text1" w:themeTint="F2"/>
          <w:szCs w:val="21"/>
        </w:rPr>
      </w:pPr>
      <w:r w:rsidRPr="00203A51">
        <w:rPr>
          <w:rFonts w:ascii="宋体" w:hAnsi="宋体" w:hint="eastAsia"/>
          <w:color w:val="0D0D0D" w:themeColor="text1" w:themeTint="F2"/>
          <w:szCs w:val="21"/>
        </w:rPr>
        <w:t>不依据《广州南沙区水务局工程设计变更工作指引（试行）》（穗南区水〔</w:t>
      </w:r>
      <w:r w:rsidRPr="00203A51">
        <w:rPr>
          <w:rFonts w:ascii="宋体" w:hAnsi="宋体" w:hint="eastAsia"/>
          <w:color w:val="0D0D0D" w:themeColor="text1" w:themeTint="F2"/>
          <w:szCs w:val="21"/>
        </w:rPr>
        <w:t>2010</w:t>
      </w:r>
      <w:r w:rsidRPr="00203A51">
        <w:rPr>
          <w:rFonts w:ascii="宋体" w:hAnsi="宋体" w:hint="eastAsia"/>
          <w:color w:val="0D0D0D" w:themeColor="text1" w:themeTint="F2"/>
          <w:szCs w:val="21"/>
        </w:rPr>
        <w:t>〕</w:t>
      </w:r>
      <w:r w:rsidRPr="00203A51">
        <w:rPr>
          <w:rFonts w:ascii="宋体" w:hAnsi="宋体" w:hint="eastAsia"/>
          <w:color w:val="0D0D0D" w:themeColor="text1" w:themeTint="F2"/>
          <w:szCs w:val="21"/>
        </w:rPr>
        <w:t>17</w:t>
      </w:r>
      <w:r w:rsidRPr="00203A51">
        <w:rPr>
          <w:rFonts w:ascii="宋体" w:hAnsi="宋体" w:hint="eastAsia"/>
          <w:color w:val="0D0D0D" w:themeColor="text1" w:themeTint="F2"/>
          <w:szCs w:val="21"/>
        </w:rPr>
        <w:t>号）开展设计变更工作，造成重大影响和后</w:t>
      </w:r>
      <w:r w:rsidRPr="00203A51">
        <w:rPr>
          <w:rFonts w:ascii="宋体" w:hAnsi="宋体" w:hint="eastAsia"/>
          <w:color w:val="0D0D0D" w:themeColor="text1" w:themeTint="F2"/>
          <w:szCs w:val="21"/>
        </w:rPr>
        <w:t>果的；</w:t>
      </w:r>
    </w:p>
    <w:p w14:paraId="56D01301" w14:textId="77777777" w:rsidR="00CA314E" w:rsidRPr="00203A51" w:rsidRDefault="001B5B2D">
      <w:pPr>
        <w:numPr>
          <w:ilvl w:val="0"/>
          <w:numId w:val="5"/>
        </w:numPr>
        <w:tabs>
          <w:tab w:val="clear" w:pos="1428"/>
        </w:tabs>
        <w:spacing w:beforeLines="50" w:before="156" w:afterLines="50" w:after="156" w:line="360" w:lineRule="auto"/>
        <w:ind w:left="0" w:firstLineChars="200" w:firstLine="420"/>
        <w:rPr>
          <w:rFonts w:ascii="宋体" w:hAnsi="宋体"/>
          <w:color w:val="0D0D0D" w:themeColor="text1" w:themeTint="F2"/>
          <w:szCs w:val="21"/>
        </w:rPr>
      </w:pPr>
      <w:r w:rsidRPr="00203A51">
        <w:rPr>
          <w:rFonts w:ascii="宋体" w:hAnsi="宋体" w:hint="eastAsia"/>
          <w:color w:val="0D0D0D" w:themeColor="text1" w:themeTint="F2"/>
          <w:szCs w:val="21"/>
        </w:rPr>
        <w:t>其他未依法依规和依据合同及勘察设计单位内部管理规章制度和发包人公布实施的有关制度、办法、指引等开展设计工作，情节轻微，积极整改，对设计工作造成重大影响和后果的；</w:t>
      </w:r>
    </w:p>
    <w:p w14:paraId="0775E51C" w14:textId="77777777" w:rsidR="00CA314E" w:rsidRPr="00203A51" w:rsidRDefault="001B5B2D">
      <w:pPr>
        <w:numPr>
          <w:ilvl w:val="0"/>
          <w:numId w:val="5"/>
        </w:numPr>
        <w:tabs>
          <w:tab w:val="clear" w:pos="1428"/>
        </w:tabs>
        <w:spacing w:beforeLines="50" w:before="156" w:afterLines="50" w:after="156" w:line="360" w:lineRule="auto"/>
        <w:ind w:left="0" w:firstLineChars="200" w:firstLine="420"/>
        <w:rPr>
          <w:rFonts w:ascii="宋体" w:hAnsi="宋体"/>
          <w:color w:val="0D0D0D" w:themeColor="text1" w:themeTint="F2"/>
          <w:szCs w:val="21"/>
        </w:rPr>
      </w:pPr>
      <w:r w:rsidRPr="00203A51">
        <w:rPr>
          <w:rFonts w:ascii="宋体" w:hAnsi="宋体" w:hint="eastAsia"/>
          <w:color w:val="0D0D0D" w:themeColor="text1" w:themeTint="F2"/>
          <w:szCs w:val="21"/>
        </w:rPr>
        <w:t>由发包人对每次开展的设计业务进行考核评价，发生评价得分并被认定低于</w:t>
      </w:r>
      <w:r w:rsidRPr="00203A51">
        <w:rPr>
          <w:rFonts w:ascii="宋体" w:hAnsi="宋体" w:hint="eastAsia"/>
          <w:color w:val="0D0D0D" w:themeColor="text1" w:themeTint="F2"/>
          <w:szCs w:val="21"/>
        </w:rPr>
        <w:t>60</w:t>
      </w:r>
      <w:r w:rsidRPr="00203A51">
        <w:rPr>
          <w:rFonts w:ascii="宋体" w:hAnsi="宋体" w:hint="eastAsia"/>
          <w:color w:val="0D0D0D" w:themeColor="text1" w:themeTint="F2"/>
          <w:szCs w:val="21"/>
        </w:rPr>
        <w:t>分（不含</w:t>
      </w:r>
      <w:r w:rsidRPr="00203A51">
        <w:rPr>
          <w:rFonts w:ascii="宋体" w:hAnsi="宋体" w:hint="eastAsia"/>
          <w:color w:val="0D0D0D" w:themeColor="text1" w:themeTint="F2"/>
          <w:szCs w:val="21"/>
        </w:rPr>
        <w:t>60</w:t>
      </w:r>
      <w:r w:rsidRPr="00203A51">
        <w:rPr>
          <w:rFonts w:ascii="宋体" w:hAnsi="宋体" w:hint="eastAsia"/>
          <w:color w:val="0D0D0D" w:themeColor="text1" w:themeTint="F2"/>
          <w:szCs w:val="21"/>
        </w:rPr>
        <w:t>分）</w:t>
      </w:r>
      <w:r w:rsidRPr="00203A51">
        <w:rPr>
          <w:rFonts w:ascii="宋体" w:hAnsi="宋体" w:hint="eastAsia"/>
          <w:color w:val="0D0D0D" w:themeColor="text1" w:themeTint="F2"/>
          <w:szCs w:val="21"/>
        </w:rPr>
        <w:t>1</w:t>
      </w:r>
      <w:r w:rsidRPr="00203A51">
        <w:rPr>
          <w:rFonts w:ascii="宋体" w:hAnsi="宋体" w:hint="eastAsia"/>
          <w:color w:val="0D0D0D" w:themeColor="text1" w:themeTint="F2"/>
          <w:szCs w:val="21"/>
        </w:rPr>
        <w:t>次的；</w:t>
      </w:r>
    </w:p>
    <w:p w14:paraId="50E30B2F" w14:textId="77777777" w:rsidR="00CA314E" w:rsidRPr="00203A51" w:rsidRDefault="001B5B2D">
      <w:pPr>
        <w:numPr>
          <w:ilvl w:val="0"/>
          <w:numId w:val="5"/>
        </w:numPr>
        <w:tabs>
          <w:tab w:val="clear" w:pos="1428"/>
        </w:tabs>
        <w:spacing w:beforeLines="50" w:before="156" w:afterLines="50" w:after="156" w:line="360" w:lineRule="auto"/>
        <w:ind w:left="0" w:firstLineChars="200" w:firstLine="420"/>
        <w:rPr>
          <w:rFonts w:ascii="宋体" w:hAnsi="宋体"/>
          <w:color w:val="0D0D0D" w:themeColor="text1" w:themeTint="F2"/>
          <w:szCs w:val="21"/>
        </w:rPr>
      </w:pPr>
      <w:r w:rsidRPr="00203A51">
        <w:rPr>
          <w:rFonts w:ascii="宋体" w:hAnsi="宋体" w:hint="eastAsia"/>
          <w:color w:val="0D0D0D" w:themeColor="text1" w:themeTint="F2"/>
          <w:szCs w:val="21"/>
        </w:rPr>
        <w:t>被各级政府和行政主管部门认定为不良行为，积极整改，对工程实施造成重大影响和后果</w:t>
      </w:r>
      <w:r w:rsidRPr="00203A51">
        <w:rPr>
          <w:rFonts w:ascii="宋体" w:hAnsi="宋体" w:hint="eastAsia"/>
          <w:color w:val="0D0D0D" w:themeColor="text1" w:themeTint="F2"/>
          <w:szCs w:val="21"/>
        </w:rPr>
        <w:t>1</w:t>
      </w:r>
      <w:r w:rsidRPr="00203A51">
        <w:rPr>
          <w:rFonts w:ascii="宋体" w:hAnsi="宋体" w:hint="eastAsia"/>
          <w:color w:val="0D0D0D" w:themeColor="text1" w:themeTint="F2"/>
          <w:szCs w:val="21"/>
        </w:rPr>
        <w:t>次的。</w:t>
      </w:r>
    </w:p>
    <w:p w14:paraId="3130E3C4" w14:textId="77777777" w:rsidR="00CA314E" w:rsidRPr="00203A51" w:rsidRDefault="001B5B2D">
      <w:pPr>
        <w:numPr>
          <w:ilvl w:val="0"/>
          <w:numId w:val="5"/>
        </w:numPr>
        <w:tabs>
          <w:tab w:val="clear" w:pos="1428"/>
        </w:tabs>
        <w:spacing w:beforeLines="50" w:before="156" w:afterLines="50" w:after="156" w:line="360" w:lineRule="auto"/>
        <w:ind w:left="0" w:firstLineChars="200" w:firstLine="420"/>
        <w:rPr>
          <w:rFonts w:ascii="宋体" w:hAnsi="宋体"/>
          <w:color w:val="0D0D0D" w:themeColor="text1" w:themeTint="F2"/>
          <w:szCs w:val="21"/>
        </w:rPr>
      </w:pPr>
      <w:r w:rsidRPr="00203A51">
        <w:rPr>
          <w:rFonts w:ascii="宋体" w:hAnsi="宋体" w:hint="eastAsia"/>
          <w:color w:val="0D0D0D" w:themeColor="text1" w:themeTint="F2"/>
          <w:szCs w:val="21"/>
        </w:rPr>
        <w:t>违法违规违纪行为被审计、稽查、纪检、监察等部门确认但未被问责的，或发生一般举报投诉并被确认有效的。</w:t>
      </w:r>
    </w:p>
    <w:p w14:paraId="3B9E99F0" w14:textId="77777777" w:rsidR="00CA314E" w:rsidRPr="00203A51" w:rsidRDefault="001B5B2D">
      <w:pPr>
        <w:spacing w:beforeLines="50" w:before="156" w:afterLines="50" w:after="156" w:line="360" w:lineRule="auto"/>
        <w:ind w:firstLineChars="200" w:firstLine="420"/>
        <w:rPr>
          <w:rFonts w:ascii="宋体" w:hAnsi="宋体"/>
          <w:color w:val="0D0D0D" w:themeColor="text1" w:themeTint="F2"/>
          <w:szCs w:val="21"/>
        </w:rPr>
      </w:pPr>
      <w:r w:rsidRPr="00203A51">
        <w:rPr>
          <w:rFonts w:ascii="宋体" w:hAnsi="宋体" w:hint="eastAsia"/>
          <w:color w:val="0D0D0D" w:themeColor="text1" w:themeTint="F2"/>
          <w:szCs w:val="21"/>
        </w:rPr>
        <w:t>（四）符合下列条件之一的，认定</w:t>
      </w:r>
      <w:r w:rsidRPr="00203A51">
        <w:rPr>
          <w:rFonts w:ascii="宋体" w:hAnsi="宋体" w:hint="eastAsia"/>
          <w:color w:val="0D0D0D" w:themeColor="text1" w:themeTint="F2"/>
          <w:szCs w:val="21"/>
        </w:rPr>
        <w:t>1</w:t>
      </w:r>
      <w:r w:rsidRPr="00203A51">
        <w:rPr>
          <w:rFonts w:ascii="宋体" w:hAnsi="宋体" w:hint="eastAsia"/>
          <w:color w:val="0D0D0D" w:themeColor="text1" w:themeTint="F2"/>
          <w:szCs w:val="21"/>
        </w:rPr>
        <w:t>次特别严重不良行为，给予上报上级有关部门处理和取消入库资格的处罚，并扣减勘察或设计服务酬金</w:t>
      </w:r>
      <w:r w:rsidRPr="00203A51">
        <w:rPr>
          <w:rFonts w:ascii="宋体" w:hAnsi="宋体" w:hint="eastAsia"/>
          <w:color w:val="0D0D0D" w:themeColor="text1" w:themeTint="F2"/>
          <w:szCs w:val="21"/>
        </w:rPr>
        <w:t>50%</w:t>
      </w:r>
      <w:r w:rsidRPr="00203A51">
        <w:rPr>
          <w:rFonts w:ascii="宋体" w:hAnsi="宋体" w:hint="eastAsia"/>
          <w:color w:val="0D0D0D" w:themeColor="text1" w:themeTint="F2"/>
          <w:szCs w:val="21"/>
        </w:rPr>
        <w:t>：</w:t>
      </w:r>
    </w:p>
    <w:p w14:paraId="4E846DD2" w14:textId="77777777" w:rsidR="00CA314E" w:rsidRPr="00203A51" w:rsidRDefault="001B5B2D">
      <w:pPr>
        <w:tabs>
          <w:tab w:val="left" w:pos="1260"/>
        </w:tabs>
        <w:spacing w:beforeLines="50" w:before="156" w:afterLines="50" w:after="156" w:line="360" w:lineRule="auto"/>
        <w:ind w:firstLineChars="200" w:firstLine="420"/>
        <w:rPr>
          <w:rFonts w:ascii="宋体" w:hAnsi="宋体"/>
          <w:color w:val="0D0D0D" w:themeColor="text1" w:themeTint="F2"/>
          <w:szCs w:val="21"/>
        </w:rPr>
      </w:pPr>
      <w:r w:rsidRPr="00203A51">
        <w:rPr>
          <w:rFonts w:ascii="宋体" w:hAnsi="宋体" w:hint="eastAsia"/>
          <w:color w:val="0D0D0D" w:themeColor="text1" w:themeTint="F2"/>
          <w:szCs w:val="21"/>
        </w:rPr>
        <w:t>（</w:t>
      </w:r>
      <w:r w:rsidRPr="00203A51">
        <w:rPr>
          <w:rFonts w:ascii="宋体" w:hAnsi="宋体" w:hint="eastAsia"/>
          <w:color w:val="0D0D0D" w:themeColor="text1" w:themeTint="F2"/>
          <w:szCs w:val="21"/>
        </w:rPr>
        <w:t>1</w:t>
      </w:r>
      <w:r w:rsidRPr="00203A51">
        <w:rPr>
          <w:rFonts w:ascii="宋体" w:hAnsi="宋体" w:hint="eastAsia"/>
          <w:color w:val="0D0D0D" w:themeColor="text1" w:themeTint="F2"/>
          <w:szCs w:val="21"/>
        </w:rPr>
        <w:t>）允许其他单位或者个人以本单位名义承揽工程勘察设计业务的；</w:t>
      </w:r>
    </w:p>
    <w:p w14:paraId="4975DEC4" w14:textId="77777777" w:rsidR="00CA314E" w:rsidRPr="00203A51" w:rsidRDefault="001B5B2D">
      <w:pPr>
        <w:tabs>
          <w:tab w:val="left" w:pos="1260"/>
        </w:tabs>
        <w:spacing w:beforeLines="50" w:before="156" w:afterLines="50" w:after="156" w:line="360" w:lineRule="auto"/>
        <w:ind w:firstLineChars="200" w:firstLine="420"/>
        <w:rPr>
          <w:rFonts w:ascii="宋体" w:hAnsi="宋体"/>
          <w:color w:val="0D0D0D" w:themeColor="text1" w:themeTint="F2"/>
          <w:szCs w:val="21"/>
        </w:rPr>
      </w:pPr>
      <w:r w:rsidRPr="00203A51">
        <w:rPr>
          <w:rFonts w:ascii="宋体" w:hAnsi="宋体" w:hint="eastAsia"/>
          <w:color w:val="0D0D0D" w:themeColor="text1" w:themeTint="F2"/>
          <w:szCs w:val="21"/>
        </w:rPr>
        <w:t>（</w:t>
      </w:r>
      <w:r w:rsidRPr="00203A51">
        <w:rPr>
          <w:rFonts w:ascii="宋体" w:hAnsi="宋体" w:hint="eastAsia"/>
          <w:color w:val="0D0D0D" w:themeColor="text1" w:themeTint="F2"/>
          <w:szCs w:val="21"/>
        </w:rPr>
        <w:t>2</w:t>
      </w:r>
      <w:r w:rsidRPr="00203A51">
        <w:rPr>
          <w:rFonts w:ascii="宋体" w:hAnsi="宋体" w:hint="eastAsia"/>
          <w:color w:val="0D0D0D" w:themeColor="text1" w:themeTint="F2"/>
          <w:szCs w:val="21"/>
        </w:rPr>
        <w:t>）与监理人、承包人以及建筑材料、建筑构配件和设备供应单位有隶属关系或者其他利害关系，却承担本项工程勘察设计业务的；</w:t>
      </w:r>
    </w:p>
    <w:p w14:paraId="49EFD800" w14:textId="77777777" w:rsidR="00CA314E" w:rsidRPr="00203A51" w:rsidRDefault="001B5B2D">
      <w:pPr>
        <w:tabs>
          <w:tab w:val="left" w:pos="1260"/>
        </w:tabs>
        <w:spacing w:beforeLines="50" w:before="156" w:afterLines="50" w:after="156" w:line="360" w:lineRule="auto"/>
        <w:ind w:firstLineChars="200" w:firstLine="420"/>
        <w:rPr>
          <w:rFonts w:ascii="宋体" w:hAnsi="宋体"/>
          <w:color w:val="0D0D0D" w:themeColor="text1" w:themeTint="F2"/>
          <w:szCs w:val="21"/>
        </w:rPr>
      </w:pPr>
      <w:r w:rsidRPr="00203A51">
        <w:rPr>
          <w:rFonts w:ascii="宋体" w:hAnsi="宋体" w:hint="eastAsia"/>
          <w:color w:val="0D0D0D" w:themeColor="text1" w:themeTint="F2"/>
          <w:szCs w:val="21"/>
        </w:rPr>
        <w:t>（</w:t>
      </w:r>
      <w:r w:rsidRPr="00203A51">
        <w:rPr>
          <w:rFonts w:ascii="宋体" w:hAnsi="宋体" w:hint="eastAsia"/>
          <w:color w:val="0D0D0D" w:themeColor="text1" w:themeTint="F2"/>
          <w:szCs w:val="21"/>
        </w:rPr>
        <w:t>3</w:t>
      </w:r>
      <w:r w:rsidRPr="00203A51">
        <w:rPr>
          <w:rFonts w:ascii="宋体" w:hAnsi="宋体" w:hint="eastAsia"/>
          <w:color w:val="0D0D0D" w:themeColor="text1" w:themeTint="F2"/>
          <w:szCs w:val="21"/>
        </w:rPr>
        <w:t>）因勘察设计单位人员过错或管理不力，造成质量事故、安全生产事故、环境污染事故的；</w:t>
      </w:r>
    </w:p>
    <w:p w14:paraId="113E46D4" w14:textId="77777777" w:rsidR="00CA314E" w:rsidRPr="00203A51" w:rsidRDefault="001B5B2D">
      <w:pPr>
        <w:tabs>
          <w:tab w:val="left" w:pos="1260"/>
        </w:tabs>
        <w:spacing w:beforeLines="50" w:before="156" w:afterLines="50" w:after="156" w:line="360" w:lineRule="auto"/>
        <w:ind w:firstLineChars="200" w:firstLine="420"/>
        <w:rPr>
          <w:rFonts w:ascii="宋体" w:hAnsi="宋体"/>
          <w:color w:val="0D0D0D" w:themeColor="text1" w:themeTint="F2"/>
          <w:szCs w:val="21"/>
        </w:rPr>
      </w:pPr>
      <w:r w:rsidRPr="00203A51">
        <w:rPr>
          <w:rFonts w:ascii="宋体" w:hAnsi="宋体" w:hint="eastAsia"/>
          <w:color w:val="0D0D0D" w:themeColor="text1" w:themeTint="F2"/>
          <w:szCs w:val="21"/>
        </w:rPr>
        <w:t>（</w:t>
      </w:r>
      <w:r w:rsidRPr="00203A51">
        <w:rPr>
          <w:rFonts w:ascii="宋体" w:hAnsi="宋体" w:hint="eastAsia"/>
          <w:color w:val="0D0D0D" w:themeColor="text1" w:themeTint="F2"/>
          <w:szCs w:val="21"/>
        </w:rPr>
        <w:t>4</w:t>
      </w:r>
      <w:r w:rsidRPr="00203A51">
        <w:rPr>
          <w:rFonts w:ascii="宋体" w:hAnsi="宋体" w:hint="eastAsia"/>
          <w:color w:val="0D0D0D" w:themeColor="text1" w:themeTint="F2"/>
          <w:szCs w:val="21"/>
        </w:rPr>
        <w:t>）蓄意损害发包人或监理人、承包人利益的；</w:t>
      </w:r>
    </w:p>
    <w:p w14:paraId="1D2FE9CA" w14:textId="77777777" w:rsidR="00CA314E" w:rsidRPr="00203A51" w:rsidRDefault="001B5B2D">
      <w:pPr>
        <w:tabs>
          <w:tab w:val="left" w:pos="1260"/>
        </w:tabs>
        <w:spacing w:beforeLines="50" w:before="156" w:afterLines="50" w:after="156" w:line="360" w:lineRule="auto"/>
        <w:ind w:firstLineChars="200" w:firstLine="420"/>
        <w:rPr>
          <w:rFonts w:ascii="宋体" w:hAnsi="宋体"/>
          <w:color w:val="0D0D0D" w:themeColor="text1" w:themeTint="F2"/>
          <w:szCs w:val="21"/>
        </w:rPr>
      </w:pPr>
      <w:r w:rsidRPr="00203A51">
        <w:rPr>
          <w:rFonts w:ascii="宋体" w:hAnsi="宋体" w:hint="eastAsia"/>
          <w:color w:val="0D0D0D" w:themeColor="text1" w:themeTint="F2"/>
          <w:szCs w:val="21"/>
        </w:rPr>
        <w:t>（</w:t>
      </w:r>
      <w:r w:rsidRPr="00203A51">
        <w:rPr>
          <w:rFonts w:ascii="宋体" w:hAnsi="宋体" w:hint="eastAsia"/>
          <w:color w:val="0D0D0D" w:themeColor="text1" w:themeTint="F2"/>
          <w:szCs w:val="21"/>
        </w:rPr>
        <w:t>5</w:t>
      </w:r>
      <w:r w:rsidRPr="00203A51">
        <w:rPr>
          <w:rFonts w:ascii="宋体" w:hAnsi="宋体" w:hint="eastAsia"/>
          <w:color w:val="0D0D0D" w:themeColor="text1" w:themeTint="F2"/>
          <w:szCs w:val="21"/>
        </w:rPr>
        <w:t>）与监理人、承包人串通，弄虚作假，降低工程质量或骗取国家建设</w:t>
      </w:r>
      <w:r w:rsidRPr="00203A51">
        <w:rPr>
          <w:rFonts w:ascii="宋体" w:hAnsi="宋体" w:hint="eastAsia"/>
          <w:color w:val="0D0D0D" w:themeColor="text1" w:themeTint="F2"/>
          <w:szCs w:val="21"/>
        </w:rPr>
        <w:t>资金的；</w:t>
      </w:r>
    </w:p>
    <w:p w14:paraId="5228BBC1" w14:textId="77777777" w:rsidR="00CA314E" w:rsidRPr="00203A51" w:rsidRDefault="001B5B2D">
      <w:pPr>
        <w:tabs>
          <w:tab w:val="left" w:pos="1260"/>
        </w:tabs>
        <w:spacing w:beforeLines="50" w:before="156" w:afterLines="50" w:after="156" w:line="360" w:lineRule="auto"/>
        <w:ind w:firstLineChars="200" w:firstLine="420"/>
        <w:rPr>
          <w:rFonts w:ascii="宋体" w:hAnsi="宋体"/>
          <w:color w:val="0D0D0D" w:themeColor="text1" w:themeTint="F2"/>
          <w:szCs w:val="21"/>
        </w:rPr>
      </w:pPr>
      <w:r w:rsidRPr="00203A51">
        <w:rPr>
          <w:rFonts w:ascii="宋体" w:hAnsi="宋体" w:hint="eastAsia"/>
          <w:color w:val="0D0D0D" w:themeColor="text1" w:themeTint="F2"/>
          <w:szCs w:val="21"/>
        </w:rPr>
        <w:lastRenderedPageBreak/>
        <w:t>（</w:t>
      </w:r>
      <w:r w:rsidRPr="00203A51">
        <w:rPr>
          <w:rFonts w:ascii="宋体" w:hAnsi="宋体" w:hint="eastAsia"/>
          <w:color w:val="0D0D0D" w:themeColor="text1" w:themeTint="F2"/>
          <w:szCs w:val="21"/>
        </w:rPr>
        <w:t>6</w:t>
      </w:r>
      <w:r w:rsidRPr="00203A51">
        <w:rPr>
          <w:rFonts w:ascii="宋体" w:hAnsi="宋体" w:hint="eastAsia"/>
          <w:color w:val="0D0D0D" w:themeColor="text1" w:themeTint="F2"/>
          <w:szCs w:val="21"/>
        </w:rPr>
        <w:t>）设计方案未充分考虑征地拆迁对工程实施影响，未充分考虑工程实施对工程周边环境造成不利影响引发纠纷，造成特别重大影响和后果的；</w:t>
      </w:r>
    </w:p>
    <w:p w14:paraId="7FB7BEFD" w14:textId="77777777" w:rsidR="00CA314E" w:rsidRPr="00203A51" w:rsidRDefault="001B5B2D">
      <w:pPr>
        <w:tabs>
          <w:tab w:val="left" w:pos="1260"/>
        </w:tabs>
        <w:spacing w:beforeLines="50" w:before="156" w:afterLines="50" w:after="156" w:line="360" w:lineRule="auto"/>
        <w:ind w:firstLineChars="200" w:firstLine="420"/>
        <w:rPr>
          <w:rFonts w:ascii="宋体" w:hAnsi="宋体"/>
          <w:color w:val="0D0D0D" w:themeColor="text1" w:themeTint="F2"/>
          <w:szCs w:val="21"/>
        </w:rPr>
      </w:pPr>
      <w:r w:rsidRPr="00203A51">
        <w:rPr>
          <w:rFonts w:ascii="宋体" w:hAnsi="宋体" w:hint="eastAsia"/>
          <w:color w:val="0D0D0D" w:themeColor="text1" w:themeTint="F2"/>
          <w:szCs w:val="21"/>
        </w:rPr>
        <w:t>（</w:t>
      </w:r>
      <w:r w:rsidRPr="00203A51">
        <w:rPr>
          <w:rFonts w:ascii="宋体" w:hAnsi="宋体" w:hint="eastAsia"/>
          <w:color w:val="0D0D0D" w:themeColor="text1" w:themeTint="F2"/>
          <w:szCs w:val="21"/>
        </w:rPr>
        <w:t>7</w:t>
      </w:r>
      <w:r w:rsidRPr="00203A51">
        <w:rPr>
          <w:rFonts w:ascii="宋体" w:hAnsi="宋体" w:hint="eastAsia"/>
          <w:color w:val="0D0D0D" w:themeColor="text1" w:themeTint="F2"/>
          <w:szCs w:val="21"/>
        </w:rPr>
        <w:t>）设计参数采用不合理导致工程滑坡、失稳造成特别重大影响和后果的；</w:t>
      </w:r>
    </w:p>
    <w:p w14:paraId="4726F4FC" w14:textId="77777777" w:rsidR="00CA314E" w:rsidRPr="00203A51" w:rsidRDefault="001B5B2D">
      <w:pPr>
        <w:tabs>
          <w:tab w:val="left" w:pos="1260"/>
        </w:tabs>
        <w:spacing w:beforeLines="50" w:before="156" w:afterLines="50" w:after="156" w:line="360" w:lineRule="auto"/>
        <w:ind w:firstLineChars="200" w:firstLine="420"/>
        <w:rPr>
          <w:rFonts w:ascii="宋体" w:hAnsi="宋体"/>
          <w:color w:val="0D0D0D" w:themeColor="text1" w:themeTint="F2"/>
          <w:szCs w:val="21"/>
        </w:rPr>
      </w:pPr>
      <w:r w:rsidRPr="00203A51">
        <w:rPr>
          <w:rFonts w:ascii="宋体" w:hAnsi="宋体" w:hint="eastAsia"/>
          <w:color w:val="0D0D0D" w:themeColor="text1" w:themeTint="F2"/>
          <w:szCs w:val="21"/>
        </w:rPr>
        <w:t>（</w:t>
      </w:r>
      <w:r w:rsidRPr="00203A51">
        <w:rPr>
          <w:rFonts w:ascii="宋体" w:hAnsi="宋体" w:hint="eastAsia"/>
          <w:color w:val="0D0D0D" w:themeColor="text1" w:themeTint="F2"/>
          <w:szCs w:val="21"/>
        </w:rPr>
        <w:t>8</w:t>
      </w:r>
      <w:r w:rsidRPr="00203A51">
        <w:rPr>
          <w:rFonts w:ascii="宋体" w:hAnsi="宋体" w:hint="eastAsia"/>
          <w:color w:val="0D0D0D" w:themeColor="text1" w:themeTint="F2"/>
          <w:szCs w:val="21"/>
        </w:rPr>
        <w:t>）不按时提供咨询单位资料的，不接受咨询单位合理建议造成特别重大影响和后果的；</w:t>
      </w:r>
    </w:p>
    <w:p w14:paraId="3C9131CD" w14:textId="77777777" w:rsidR="00CA314E" w:rsidRPr="00203A51" w:rsidRDefault="001B5B2D">
      <w:pPr>
        <w:tabs>
          <w:tab w:val="left" w:pos="1260"/>
        </w:tabs>
        <w:spacing w:beforeLines="50" w:before="156" w:afterLines="50" w:after="156" w:line="360" w:lineRule="auto"/>
        <w:ind w:firstLineChars="200" w:firstLine="420"/>
        <w:rPr>
          <w:rFonts w:ascii="宋体" w:hAnsi="宋体"/>
          <w:color w:val="0D0D0D" w:themeColor="text1" w:themeTint="F2"/>
          <w:szCs w:val="21"/>
        </w:rPr>
      </w:pPr>
      <w:r w:rsidRPr="00203A51">
        <w:rPr>
          <w:rFonts w:ascii="宋体" w:hAnsi="宋体" w:hint="eastAsia"/>
          <w:color w:val="0D0D0D" w:themeColor="text1" w:themeTint="F2"/>
          <w:szCs w:val="21"/>
        </w:rPr>
        <w:t>（</w:t>
      </w:r>
      <w:r w:rsidRPr="00203A51">
        <w:rPr>
          <w:rFonts w:ascii="宋体" w:hAnsi="宋体" w:hint="eastAsia"/>
          <w:color w:val="0D0D0D" w:themeColor="text1" w:themeTint="F2"/>
          <w:szCs w:val="21"/>
        </w:rPr>
        <w:t>9</w:t>
      </w:r>
      <w:r w:rsidRPr="00203A51">
        <w:rPr>
          <w:rFonts w:ascii="宋体" w:hAnsi="宋体" w:hint="eastAsia"/>
          <w:color w:val="0D0D0D" w:themeColor="text1" w:themeTint="F2"/>
          <w:szCs w:val="21"/>
        </w:rPr>
        <w:t>）不按发包人、项目管理单位要求出具临时工程施工图造成特别重大影响和后果的；</w:t>
      </w:r>
    </w:p>
    <w:p w14:paraId="29305F8A" w14:textId="77777777" w:rsidR="00CA314E" w:rsidRPr="00203A51" w:rsidRDefault="001B5B2D">
      <w:pPr>
        <w:tabs>
          <w:tab w:val="left" w:pos="1260"/>
        </w:tabs>
        <w:spacing w:beforeLines="50" w:before="156" w:afterLines="50" w:after="156" w:line="360" w:lineRule="auto"/>
        <w:ind w:firstLineChars="200" w:firstLine="420"/>
        <w:rPr>
          <w:rFonts w:ascii="宋体" w:hAnsi="宋体"/>
          <w:color w:val="0D0D0D" w:themeColor="text1" w:themeTint="F2"/>
          <w:szCs w:val="21"/>
        </w:rPr>
      </w:pPr>
      <w:r w:rsidRPr="00203A51">
        <w:rPr>
          <w:rFonts w:ascii="宋体" w:hAnsi="宋体" w:hint="eastAsia"/>
          <w:color w:val="0D0D0D" w:themeColor="text1" w:themeTint="F2"/>
          <w:szCs w:val="21"/>
        </w:rPr>
        <w:t>（</w:t>
      </w:r>
      <w:r w:rsidRPr="00203A51">
        <w:rPr>
          <w:rFonts w:ascii="宋体" w:hAnsi="宋体" w:hint="eastAsia"/>
          <w:color w:val="0D0D0D" w:themeColor="text1" w:themeTint="F2"/>
          <w:szCs w:val="21"/>
        </w:rPr>
        <w:t>10</w:t>
      </w:r>
      <w:r w:rsidRPr="00203A51">
        <w:rPr>
          <w:rFonts w:ascii="宋体" w:hAnsi="宋体" w:hint="eastAsia"/>
          <w:color w:val="0D0D0D" w:themeColor="text1" w:themeTint="F2"/>
          <w:szCs w:val="21"/>
        </w:rPr>
        <w:t>）不按时提交勘测设计成果，造成特别重大影响和后果的；</w:t>
      </w:r>
    </w:p>
    <w:p w14:paraId="3FCDF159" w14:textId="77777777" w:rsidR="00CA314E" w:rsidRPr="00203A51" w:rsidRDefault="001B5B2D">
      <w:pPr>
        <w:tabs>
          <w:tab w:val="left" w:pos="1260"/>
        </w:tabs>
        <w:spacing w:beforeLines="50" w:before="156" w:afterLines="50" w:after="156" w:line="360" w:lineRule="auto"/>
        <w:ind w:firstLineChars="200" w:firstLine="420"/>
        <w:rPr>
          <w:rFonts w:ascii="宋体" w:hAnsi="宋体"/>
          <w:color w:val="0D0D0D" w:themeColor="text1" w:themeTint="F2"/>
          <w:szCs w:val="21"/>
        </w:rPr>
      </w:pPr>
      <w:r w:rsidRPr="00203A51">
        <w:rPr>
          <w:rFonts w:ascii="宋体" w:hAnsi="宋体" w:hint="eastAsia"/>
          <w:color w:val="0D0D0D" w:themeColor="text1" w:themeTint="F2"/>
          <w:szCs w:val="21"/>
        </w:rPr>
        <w:t>（</w:t>
      </w:r>
      <w:r w:rsidRPr="00203A51">
        <w:rPr>
          <w:rFonts w:ascii="宋体" w:hAnsi="宋体" w:hint="eastAsia"/>
          <w:color w:val="0D0D0D" w:themeColor="text1" w:themeTint="F2"/>
          <w:szCs w:val="21"/>
        </w:rPr>
        <w:t>11</w:t>
      </w:r>
      <w:r w:rsidRPr="00203A51">
        <w:rPr>
          <w:rFonts w:ascii="宋体" w:hAnsi="宋体" w:hint="eastAsia"/>
          <w:color w:val="0D0D0D" w:themeColor="text1" w:themeTint="F2"/>
          <w:szCs w:val="21"/>
        </w:rPr>
        <w:t>）不主动积极配合发包人、项目管理单位开展立项、环评、规划、国土、航道部门报</w:t>
      </w:r>
      <w:r w:rsidRPr="00203A51">
        <w:rPr>
          <w:rFonts w:ascii="宋体" w:hAnsi="宋体" w:hint="eastAsia"/>
          <w:color w:val="0D0D0D" w:themeColor="text1" w:themeTint="F2"/>
          <w:szCs w:val="21"/>
        </w:rPr>
        <w:t>批及概算评审等相关工作，造成特别重大影响和后果的；</w:t>
      </w:r>
    </w:p>
    <w:p w14:paraId="5AB0B05B" w14:textId="77777777" w:rsidR="00CA314E" w:rsidRPr="00203A51" w:rsidRDefault="001B5B2D">
      <w:pPr>
        <w:tabs>
          <w:tab w:val="left" w:pos="1260"/>
        </w:tabs>
        <w:spacing w:beforeLines="50" w:before="156" w:afterLines="50" w:after="156" w:line="360" w:lineRule="auto"/>
        <w:ind w:firstLineChars="200" w:firstLine="420"/>
        <w:rPr>
          <w:rFonts w:ascii="宋体" w:hAnsi="宋体"/>
          <w:color w:val="0D0D0D" w:themeColor="text1" w:themeTint="F2"/>
          <w:szCs w:val="21"/>
        </w:rPr>
      </w:pPr>
      <w:r w:rsidRPr="00203A51">
        <w:rPr>
          <w:rFonts w:ascii="宋体" w:hAnsi="宋体" w:hint="eastAsia"/>
          <w:color w:val="0D0D0D" w:themeColor="text1" w:themeTint="F2"/>
          <w:szCs w:val="21"/>
        </w:rPr>
        <w:t>（</w:t>
      </w:r>
      <w:r w:rsidRPr="00203A51">
        <w:rPr>
          <w:rFonts w:ascii="宋体" w:hAnsi="宋体" w:hint="eastAsia"/>
          <w:color w:val="0D0D0D" w:themeColor="text1" w:themeTint="F2"/>
          <w:szCs w:val="21"/>
        </w:rPr>
        <w:t>12</w:t>
      </w:r>
      <w:r w:rsidRPr="00203A51">
        <w:rPr>
          <w:rFonts w:ascii="宋体" w:hAnsi="宋体" w:hint="eastAsia"/>
          <w:color w:val="0D0D0D" w:themeColor="text1" w:themeTint="F2"/>
          <w:szCs w:val="21"/>
        </w:rPr>
        <w:t>）不按时提供招标所需的</w:t>
      </w:r>
      <w:r w:rsidRPr="00203A51">
        <w:rPr>
          <w:rFonts w:ascii="宋体" w:hAnsi="宋体" w:hint="eastAsia"/>
          <w:color w:val="0D0D0D" w:themeColor="text1" w:themeTint="F2"/>
          <w:szCs w:val="21"/>
        </w:rPr>
        <w:t>技术条款</w:t>
      </w:r>
      <w:r w:rsidRPr="00203A51">
        <w:rPr>
          <w:rFonts w:ascii="宋体" w:hAnsi="宋体" w:hint="eastAsia"/>
          <w:color w:val="0D0D0D" w:themeColor="text1" w:themeTint="F2"/>
          <w:szCs w:val="21"/>
        </w:rPr>
        <w:t>、施工图纸、工程量清单及预算书或提供的</w:t>
      </w:r>
      <w:r w:rsidRPr="00203A51">
        <w:rPr>
          <w:rFonts w:ascii="宋体" w:hAnsi="宋体" w:hint="eastAsia"/>
          <w:color w:val="0D0D0D" w:themeColor="text1" w:themeTint="F2"/>
          <w:szCs w:val="21"/>
        </w:rPr>
        <w:t>技术条款</w:t>
      </w:r>
      <w:r w:rsidRPr="00203A51">
        <w:rPr>
          <w:rFonts w:ascii="宋体" w:hAnsi="宋体" w:hint="eastAsia"/>
          <w:color w:val="0D0D0D" w:themeColor="text1" w:themeTint="F2"/>
          <w:szCs w:val="21"/>
        </w:rPr>
        <w:t>、施工图纸、工程量清单及预算书有误，对工程招标工作造成特别重大影响和后果的；</w:t>
      </w:r>
    </w:p>
    <w:p w14:paraId="476A88C5" w14:textId="77777777" w:rsidR="00CA314E" w:rsidRPr="00203A51" w:rsidRDefault="001B5B2D">
      <w:pPr>
        <w:tabs>
          <w:tab w:val="left" w:pos="1260"/>
        </w:tabs>
        <w:spacing w:beforeLines="50" w:before="156" w:afterLines="50" w:after="156" w:line="360" w:lineRule="auto"/>
        <w:ind w:firstLineChars="200" w:firstLine="420"/>
        <w:rPr>
          <w:rFonts w:ascii="宋体" w:hAnsi="宋体"/>
          <w:color w:val="0D0D0D" w:themeColor="text1" w:themeTint="F2"/>
          <w:szCs w:val="21"/>
        </w:rPr>
      </w:pPr>
      <w:r w:rsidRPr="00203A51">
        <w:rPr>
          <w:rFonts w:ascii="宋体" w:hAnsi="宋体" w:hint="eastAsia"/>
          <w:color w:val="0D0D0D" w:themeColor="text1" w:themeTint="F2"/>
          <w:szCs w:val="21"/>
        </w:rPr>
        <w:t>（</w:t>
      </w:r>
      <w:r w:rsidRPr="00203A51">
        <w:rPr>
          <w:rFonts w:ascii="宋体" w:hAnsi="宋体" w:hint="eastAsia"/>
          <w:color w:val="0D0D0D" w:themeColor="text1" w:themeTint="F2"/>
          <w:szCs w:val="21"/>
        </w:rPr>
        <w:t>13</w:t>
      </w:r>
      <w:r w:rsidRPr="00203A51">
        <w:rPr>
          <w:rFonts w:ascii="宋体" w:hAnsi="宋体" w:hint="eastAsia"/>
          <w:color w:val="0D0D0D" w:themeColor="text1" w:themeTint="F2"/>
          <w:szCs w:val="21"/>
        </w:rPr>
        <w:t>）不提供优质后期服务，造成特别重大影响和后果的；</w:t>
      </w:r>
    </w:p>
    <w:p w14:paraId="5D0DD51E" w14:textId="77777777" w:rsidR="00CA314E" w:rsidRPr="00203A51" w:rsidRDefault="001B5B2D">
      <w:pPr>
        <w:tabs>
          <w:tab w:val="left" w:pos="1260"/>
        </w:tabs>
        <w:spacing w:beforeLines="50" w:before="156" w:afterLines="50" w:after="156" w:line="360" w:lineRule="auto"/>
        <w:ind w:firstLineChars="200" w:firstLine="420"/>
        <w:rPr>
          <w:rFonts w:ascii="宋体" w:hAnsi="宋体"/>
          <w:color w:val="0D0D0D" w:themeColor="text1" w:themeTint="F2"/>
          <w:szCs w:val="21"/>
        </w:rPr>
      </w:pPr>
      <w:r w:rsidRPr="00203A51">
        <w:rPr>
          <w:rFonts w:ascii="宋体" w:hAnsi="宋体" w:hint="eastAsia"/>
          <w:color w:val="0D0D0D" w:themeColor="text1" w:themeTint="F2"/>
          <w:szCs w:val="21"/>
        </w:rPr>
        <w:t>（</w:t>
      </w:r>
      <w:r w:rsidRPr="00203A51">
        <w:rPr>
          <w:rFonts w:ascii="宋体" w:hAnsi="宋体" w:hint="eastAsia"/>
          <w:color w:val="0D0D0D" w:themeColor="text1" w:themeTint="F2"/>
          <w:szCs w:val="21"/>
        </w:rPr>
        <w:t>14</w:t>
      </w:r>
      <w:r w:rsidRPr="00203A51">
        <w:rPr>
          <w:rFonts w:ascii="宋体" w:hAnsi="宋体" w:hint="eastAsia"/>
          <w:color w:val="0D0D0D" w:themeColor="text1" w:themeTint="F2"/>
          <w:szCs w:val="21"/>
        </w:rPr>
        <w:t>）估算、概算、预算编制依据错误，未按我区相关规定确定相关费率的；估算、概算、预算漏项，对工程投资造成特别重大影响和后果的；</w:t>
      </w:r>
    </w:p>
    <w:p w14:paraId="76B5BAC9" w14:textId="77777777" w:rsidR="00CA314E" w:rsidRPr="00203A51" w:rsidRDefault="001B5B2D">
      <w:pPr>
        <w:tabs>
          <w:tab w:val="left" w:pos="1260"/>
        </w:tabs>
        <w:spacing w:beforeLines="50" w:before="156" w:afterLines="50" w:after="156" w:line="360" w:lineRule="auto"/>
        <w:ind w:firstLineChars="200" w:firstLine="420"/>
        <w:rPr>
          <w:rFonts w:ascii="宋体" w:hAnsi="宋体"/>
          <w:color w:val="0D0D0D" w:themeColor="text1" w:themeTint="F2"/>
          <w:szCs w:val="21"/>
        </w:rPr>
      </w:pPr>
      <w:r w:rsidRPr="00203A51">
        <w:rPr>
          <w:rFonts w:ascii="宋体" w:hAnsi="宋体" w:hint="eastAsia"/>
          <w:color w:val="0D0D0D" w:themeColor="text1" w:themeTint="F2"/>
          <w:szCs w:val="21"/>
        </w:rPr>
        <w:t>（</w:t>
      </w:r>
      <w:r w:rsidRPr="00203A51">
        <w:rPr>
          <w:rFonts w:ascii="宋体" w:hAnsi="宋体" w:hint="eastAsia"/>
          <w:color w:val="0D0D0D" w:themeColor="text1" w:themeTint="F2"/>
          <w:szCs w:val="21"/>
        </w:rPr>
        <w:t>15</w:t>
      </w:r>
      <w:r w:rsidRPr="00203A51">
        <w:rPr>
          <w:rFonts w:ascii="宋体" w:hAnsi="宋体" w:hint="eastAsia"/>
          <w:color w:val="0D0D0D" w:themeColor="text1" w:themeTint="F2"/>
          <w:szCs w:val="21"/>
        </w:rPr>
        <w:t>）设计报告不符合规范规程要求的深度，以及工程估算概算预算书和工程量清单内容不完整、工程量计算不准确、单价确定不规范，造成特别重大影响和后果的；</w:t>
      </w:r>
    </w:p>
    <w:p w14:paraId="34CB9786" w14:textId="77777777" w:rsidR="00CA314E" w:rsidRPr="00203A51" w:rsidRDefault="001B5B2D">
      <w:pPr>
        <w:tabs>
          <w:tab w:val="left" w:pos="1260"/>
        </w:tabs>
        <w:spacing w:beforeLines="50" w:before="156" w:afterLines="50" w:after="156" w:line="360" w:lineRule="auto"/>
        <w:ind w:firstLineChars="200" w:firstLine="420"/>
        <w:rPr>
          <w:rFonts w:ascii="宋体" w:hAnsi="宋体"/>
          <w:color w:val="0D0D0D" w:themeColor="text1" w:themeTint="F2"/>
          <w:szCs w:val="21"/>
        </w:rPr>
      </w:pPr>
      <w:r w:rsidRPr="00203A51">
        <w:rPr>
          <w:rFonts w:ascii="宋体" w:hAnsi="宋体" w:hint="eastAsia"/>
          <w:color w:val="0D0D0D" w:themeColor="text1" w:themeTint="F2"/>
          <w:szCs w:val="21"/>
        </w:rPr>
        <w:t>（</w:t>
      </w:r>
      <w:r w:rsidRPr="00203A51">
        <w:rPr>
          <w:rFonts w:ascii="宋体" w:hAnsi="宋体" w:hint="eastAsia"/>
          <w:color w:val="0D0D0D" w:themeColor="text1" w:themeTint="F2"/>
          <w:szCs w:val="21"/>
        </w:rPr>
        <w:t>16</w:t>
      </w:r>
      <w:r w:rsidRPr="00203A51">
        <w:rPr>
          <w:rFonts w:ascii="宋体" w:hAnsi="宋体" w:hint="eastAsia"/>
          <w:color w:val="0D0D0D" w:themeColor="text1" w:themeTint="F2"/>
          <w:szCs w:val="21"/>
        </w:rPr>
        <w:t>）不依据《广州南沙区水务局工程设计变更工作指引（试行）》（穗南区水〔</w:t>
      </w:r>
      <w:r w:rsidRPr="00203A51">
        <w:rPr>
          <w:rFonts w:ascii="宋体" w:hAnsi="宋体" w:hint="eastAsia"/>
          <w:color w:val="0D0D0D" w:themeColor="text1" w:themeTint="F2"/>
          <w:szCs w:val="21"/>
        </w:rPr>
        <w:t>2010</w:t>
      </w:r>
      <w:r w:rsidRPr="00203A51">
        <w:rPr>
          <w:rFonts w:ascii="宋体" w:hAnsi="宋体" w:hint="eastAsia"/>
          <w:color w:val="0D0D0D" w:themeColor="text1" w:themeTint="F2"/>
          <w:szCs w:val="21"/>
        </w:rPr>
        <w:t>〕</w:t>
      </w:r>
      <w:r w:rsidRPr="00203A51">
        <w:rPr>
          <w:rFonts w:ascii="宋体" w:hAnsi="宋体" w:hint="eastAsia"/>
          <w:color w:val="0D0D0D" w:themeColor="text1" w:themeTint="F2"/>
          <w:szCs w:val="21"/>
        </w:rPr>
        <w:t>17</w:t>
      </w:r>
      <w:r w:rsidRPr="00203A51">
        <w:rPr>
          <w:rFonts w:ascii="宋体" w:hAnsi="宋体" w:hint="eastAsia"/>
          <w:color w:val="0D0D0D" w:themeColor="text1" w:themeTint="F2"/>
          <w:szCs w:val="21"/>
        </w:rPr>
        <w:t>号）开展设计变更工作，造成特别重大影响和后果的；</w:t>
      </w:r>
    </w:p>
    <w:p w14:paraId="0180B5BE" w14:textId="77777777" w:rsidR="00CA314E" w:rsidRPr="00203A51" w:rsidRDefault="001B5B2D">
      <w:pPr>
        <w:tabs>
          <w:tab w:val="left" w:pos="1260"/>
        </w:tabs>
        <w:spacing w:beforeLines="50" w:before="156" w:afterLines="50" w:after="156" w:line="360" w:lineRule="auto"/>
        <w:ind w:firstLineChars="200" w:firstLine="420"/>
        <w:rPr>
          <w:rFonts w:ascii="宋体" w:hAnsi="宋体"/>
          <w:color w:val="0D0D0D" w:themeColor="text1" w:themeTint="F2"/>
          <w:szCs w:val="21"/>
        </w:rPr>
      </w:pPr>
      <w:r w:rsidRPr="00203A51">
        <w:rPr>
          <w:rFonts w:ascii="宋体" w:hAnsi="宋体" w:hint="eastAsia"/>
          <w:color w:val="0D0D0D" w:themeColor="text1" w:themeTint="F2"/>
          <w:szCs w:val="21"/>
        </w:rPr>
        <w:t>（</w:t>
      </w:r>
      <w:r w:rsidRPr="00203A51">
        <w:rPr>
          <w:rFonts w:ascii="宋体" w:hAnsi="宋体" w:hint="eastAsia"/>
          <w:color w:val="0D0D0D" w:themeColor="text1" w:themeTint="F2"/>
          <w:szCs w:val="21"/>
        </w:rPr>
        <w:t>17</w:t>
      </w:r>
      <w:r w:rsidRPr="00203A51">
        <w:rPr>
          <w:rFonts w:ascii="宋体" w:hAnsi="宋体" w:hint="eastAsia"/>
          <w:color w:val="0D0D0D" w:themeColor="text1" w:themeTint="F2"/>
          <w:szCs w:val="21"/>
        </w:rPr>
        <w:t>）违反国家法律、法规或有关工程建设强制性标准的；</w:t>
      </w:r>
      <w:r w:rsidRPr="00203A51">
        <w:rPr>
          <w:rFonts w:ascii="宋体" w:hAnsi="宋体" w:hint="eastAsia"/>
          <w:color w:val="0D0D0D" w:themeColor="text1" w:themeTint="F2"/>
          <w:szCs w:val="21"/>
        </w:rPr>
        <w:t xml:space="preserve"> </w:t>
      </w:r>
    </w:p>
    <w:p w14:paraId="41C8E721" w14:textId="77777777" w:rsidR="00CA314E" w:rsidRPr="00203A51" w:rsidRDefault="001B5B2D">
      <w:pPr>
        <w:tabs>
          <w:tab w:val="left" w:pos="1260"/>
        </w:tabs>
        <w:spacing w:beforeLines="50" w:before="156" w:afterLines="50" w:after="156" w:line="360" w:lineRule="auto"/>
        <w:ind w:firstLineChars="200" w:firstLine="420"/>
        <w:rPr>
          <w:rFonts w:ascii="宋体" w:hAnsi="宋体"/>
          <w:color w:val="0D0D0D" w:themeColor="text1" w:themeTint="F2"/>
          <w:szCs w:val="21"/>
        </w:rPr>
      </w:pPr>
      <w:r w:rsidRPr="00203A51">
        <w:rPr>
          <w:rFonts w:ascii="宋体" w:hAnsi="宋体" w:hint="eastAsia"/>
          <w:color w:val="0D0D0D" w:themeColor="text1" w:themeTint="F2"/>
          <w:szCs w:val="21"/>
        </w:rPr>
        <w:t>（</w:t>
      </w:r>
      <w:r w:rsidRPr="00203A51">
        <w:rPr>
          <w:rFonts w:ascii="宋体" w:hAnsi="宋体" w:hint="eastAsia"/>
          <w:color w:val="0D0D0D" w:themeColor="text1" w:themeTint="F2"/>
          <w:szCs w:val="21"/>
        </w:rPr>
        <w:t>18</w:t>
      </w:r>
      <w:r w:rsidRPr="00203A51">
        <w:rPr>
          <w:rFonts w:ascii="宋体" w:hAnsi="宋体" w:hint="eastAsia"/>
          <w:color w:val="0D0D0D" w:themeColor="text1" w:themeTint="F2"/>
          <w:szCs w:val="21"/>
        </w:rPr>
        <w:t>）经发包人对勘察设计单位进行资</w:t>
      </w:r>
      <w:r w:rsidRPr="00203A51">
        <w:rPr>
          <w:rFonts w:ascii="宋体" w:hAnsi="宋体" w:hint="eastAsia"/>
          <w:color w:val="0D0D0D" w:themeColor="text1" w:themeTint="F2"/>
          <w:szCs w:val="21"/>
        </w:rPr>
        <w:t>质复核审查，所提交的资料无效、有虚假情况或不满足资质条件的；</w:t>
      </w:r>
    </w:p>
    <w:p w14:paraId="5357C42A" w14:textId="77777777" w:rsidR="00CA314E" w:rsidRPr="00203A51" w:rsidRDefault="001B5B2D">
      <w:pPr>
        <w:tabs>
          <w:tab w:val="left" w:pos="1260"/>
        </w:tabs>
        <w:spacing w:beforeLines="50" w:before="156" w:afterLines="50" w:after="156" w:line="360" w:lineRule="auto"/>
        <w:ind w:firstLineChars="200" w:firstLine="420"/>
        <w:rPr>
          <w:rFonts w:ascii="宋体" w:hAnsi="宋体"/>
          <w:color w:val="0D0D0D" w:themeColor="text1" w:themeTint="F2"/>
          <w:szCs w:val="21"/>
        </w:rPr>
      </w:pPr>
      <w:r w:rsidRPr="00203A51">
        <w:rPr>
          <w:rFonts w:ascii="宋体" w:hAnsi="宋体" w:hint="eastAsia"/>
          <w:color w:val="0D0D0D" w:themeColor="text1" w:themeTint="F2"/>
          <w:szCs w:val="21"/>
        </w:rPr>
        <w:t>（</w:t>
      </w:r>
      <w:r w:rsidRPr="00203A51">
        <w:rPr>
          <w:rFonts w:ascii="宋体" w:hAnsi="宋体" w:hint="eastAsia"/>
          <w:color w:val="0D0D0D" w:themeColor="text1" w:themeTint="F2"/>
          <w:szCs w:val="21"/>
        </w:rPr>
        <w:t>19</w:t>
      </w:r>
      <w:r w:rsidRPr="00203A51">
        <w:rPr>
          <w:rFonts w:ascii="宋体" w:hAnsi="宋体" w:hint="eastAsia"/>
          <w:color w:val="0D0D0D" w:themeColor="text1" w:themeTint="F2"/>
          <w:szCs w:val="21"/>
        </w:rPr>
        <w:t>）其他未依法依规和依据合同及勘察设计单位内部管理规章制度和发包人公布实施的有关制度、办法、指引等开展勘察设计工作，情节特别严重，造成特别重大影响和后果的；</w:t>
      </w:r>
    </w:p>
    <w:p w14:paraId="690D6921" w14:textId="77777777" w:rsidR="00CA314E" w:rsidRPr="00203A51" w:rsidRDefault="001B5B2D">
      <w:pPr>
        <w:tabs>
          <w:tab w:val="left" w:pos="1260"/>
        </w:tabs>
        <w:spacing w:beforeLines="50" w:before="156" w:afterLines="50" w:after="156" w:line="360" w:lineRule="auto"/>
        <w:ind w:firstLineChars="200" w:firstLine="420"/>
        <w:rPr>
          <w:rFonts w:ascii="宋体" w:hAnsi="宋体"/>
          <w:color w:val="0D0D0D" w:themeColor="text1" w:themeTint="F2"/>
          <w:szCs w:val="21"/>
        </w:rPr>
      </w:pPr>
      <w:r w:rsidRPr="00203A51">
        <w:rPr>
          <w:rFonts w:ascii="宋体" w:hAnsi="宋体" w:hint="eastAsia"/>
          <w:color w:val="0D0D0D" w:themeColor="text1" w:themeTint="F2"/>
          <w:szCs w:val="21"/>
        </w:rPr>
        <w:t>（</w:t>
      </w:r>
      <w:r w:rsidRPr="00203A51">
        <w:rPr>
          <w:rFonts w:ascii="宋体" w:hAnsi="宋体" w:hint="eastAsia"/>
          <w:color w:val="0D0D0D" w:themeColor="text1" w:themeTint="F2"/>
          <w:szCs w:val="21"/>
        </w:rPr>
        <w:t>20</w:t>
      </w:r>
      <w:r w:rsidRPr="00203A51">
        <w:rPr>
          <w:rFonts w:ascii="宋体" w:hAnsi="宋体" w:hint="eastAsia"/>
          <w:color w:val="0D0D0D" w:themeColor="text1" w:themeTint="F2"/>
          <w:szCs w:val="21"/>
        </w:rPr>
        <w:t>）由发包人对每次开展的设计业务进行考核评价，在库累计发生评价得分并被认定低于</w:t>
      </w:r>
      <w:r w:rsidRPr="00203A51">
        <w:rPr>
          <w:rFonts w:ascii="宋体" w:hAnsi="宋体" w:hint="eastAsia"/>
          <w:color w:val="0D0D0D" w:themeColor="text1" w:themeTint="F2"/>
          <w:szCs w:val="21"/>
        </w:rPr>
        <w:t>60</w:t>
      </w:r>
      <w:r w:rsidRPr="00203A51">
        <w:rPr>
          <w:rFonts w:ascii="宋体" w:hAnsi="宋体" w:hint="eastAsia"/>
          <w:color w:val="0D0D0D" w:themeColor="text1" w:themeTint="F2"/>
          <w:szCs w:val="21"/>
        </w:rPr>
        <w:t>分（不含</w:t>
      </w:r>
      <w:r w:rsidRPr="00203A51">
        <w:rPr>
          <w:rFonts w:ascii="宋体" w:hAnsi="宋体" w:hint="eastAsia"/>
          <w:color w:val="0D0D0D" w:themeColor="text1" w:themeTint="F2"/>
          <w:szCs w:val="21"/>
        </w:rPr>
        <w:t>60</w:t>
      </w:r>
      <w:r w:rsidRPr="00203A51">
        <w:rPr>
          <w:rFonts w:ascii="宋体" w:hAnsi="宋体" w:hint="eastAsia"/>
          <w:color w:val="0D0D0D" w:themeColor="text1" w:themeTint="F2"/>
          <w:szCs w:val="21"/>
        </w:rPr>
        <w:t>分）累计</w:t>
      </w:r>
      <w:r w:rsidRPr="00203A51">
        <w:rPr>
          <w:rFonts w:ascii="宋体" w:hAnsi="宋体" w:hint="eastAsia"/>
          <w:color w:val="0D0D0D" w:themeColor="text1" w:themeTint="F2"/>
          <w:szCs w:val="21"/>
        </w:rPr>
        <w:t>2</w:t>
      </w:r>
      <w:r w:rsidRPr="00203A51">
        <w:rPr>
          <w:rFonts w:ascii="宋体" w:hAnsi="宋体" w:hint="eastAsia"/>
          <w:color w:val="0D0D0D" w:themeColor="text1" w:themeTint="F2"/>
          <w:szCs w:val="21"/>
        </w:rPr>
        <w:t>次；</w:t>
      </w:r>
    </w:p>
    <w:p w14:paraId="42870A14" w14:textId="77777777" w:rsidR="00CA314E" w:rsidRPr="00203A51" w:rsidRDefault="001B5B2D">
      <w:pPr>
        <w:tabs>
          <w:tab w:val="left" w:pos="1260"/>
        </w:tabs>
        <w:spacing w:beforeLines="50" w:before="156" w:afterLines="50" w:after="156" w:line="360" w:lineRule="auto"/>
        <w:ind w:firstLineChars="200" w:firstLine="420"/>
        <w:rPr>
          <w:rFonts w:ascii="宋体" w:hAnsi="宋体"/>
          <w:color w:val="0D0D0D" w:themeColor="text1" w:themeTint="F2"/>
          <w:szCs w:val="21"/>
        </w:rPr>
      </w:pPr>
      <w:r w:rsidRPr="00203A51">
        <w:rPr>
          <w:rFonts w:ascii="宋体" w:hAnsi="宋体" w:hint="eastAsia"/>
          <w:color w:val="0D0D0D" w:themeColor="text1" w:themeTint="F2"/>
          <w:szCs w:val="21"/>
        </w:rPr>
        <w:t>（</w:t>
      </w:r>
      <w:r w:rsidRPr="00203A51">
        <w:rPr>
          <w:rFonts w:ascii="宋体" w:hAnsi="宋体" w:hint="eastAsia"/>
          <w:color w:val="0D0D0D" w:themeColor="text1" w:themeTint="F2"/>
          <w:szCs w:val="21"/>
        </w:rPr>
        <w:t>21</w:t>
      </w:r>
      <w:r w:rsidRPr="00203A51">
        <w:rPr>
          <w:rFonts w:ascii="宋体" w:hAnsi="宋体" w:hint="eastAsia"/>
          <w:color w:val="0D0D0D" w:themeColor="text1" w:themeTint="F2"/>
          <w:szCs w:val="21"/>
        </w:rPr>
        <w:t>）被各级政府和行政主管部门认定为不良行为，对勘察设计工作造成特别重大影响和后果</w:t>
      </w:r>
      <w:r w:rsidRPr="00203A51">
        <w:rPr>
          <w:rFonts w:ascii="宋体" w:hAnsi="宋体" w:hint="eastAsia"/>
          <w:color w:val="0D0D0D" w:themeColor="text1" w:themeTint="F2"/>
          <w:szCs w:val="21"/>
        </w:rPr>
        <w:lastRenderedPageBreak/>
        <w:t>的。</w:t>
      </w:r>
    </w:p>
    <w:p w14:paraId="519A7B1B" w14:textId="77777777" w:rsidR="00CA314E" w:rsidRPr="00203A51" w:rsidRDefault="001B5B2D">
      <w:pPr>
        <w:tabs>
          <w:tab w:val="left" w:pos="1260"/>
        </w:tabs>
        <w:spacing w:beforeLines="50" w:before="156" w:afterLines="50" w:after="156" w:line="360" w:lineRule="auto"/>
        <w:ind w:firstLineChars="200" w:firstLine="420"/>
        <w:rPr>
          <w:rFonts w:ascii="宋体" w:hAnsi="宋体"/>
          <w:color w:val="0D0D0D" w:themeColor="text1" w:themeTint="F2"/>
          <w:szCs w:val="21"/>
        </w:rPr>
      </w:pPr>
      <w:r w:rsidRPr="00203A51">
        <w:rPr>
          <w:rFonts w:ascii="宋体" w:hAnsi="宋体" w:hint="eastAsia"/>
          <w:color w:val="0D0D0D" w:themeColor="text1" w:themeTint="F2"/>
          <w:szCs w:val="21"/>
        </w:rPr>
        <w:t>（</w:t>
      </w:r>
      <w:r w:rsidRPr="00203A51">
        <w:rPr>
          <w:rFonts w:ascii="宋体" w:hAnsi="宋体" w:hint="eastAsia"/>
          <w:color w:val="0D0D0D" w:themeColor="text1" w:themeTint="F2"/>
          <w:szCs w:val="21"/>
        </w:rPr>
        <w:t>22</w:t>
      </w:r>
      <w:r w:rsidRPr="00203A51">
        <w:rPr>
          <w:rFonts w:ascii="宋体" w:hAnsi="宋体" w:hint="eastAsia"/>
          <w:color w:val="0D0D0D" w:themeColor="text1" w:themeTint="F2"/>
          <w:szCs w:val="21"/>
        </w:rPr>
        <w:t>）其他特别严重的工作失误或违法违规行为，或违法违规违纪行为被审计、稽查、纪检、</w:t>
      </w:r>
      <w:r w:rsidRPr="00203A51">
        <w:rPr>
          <w:rFonts w:ascii="宋体" w:hAnsi="宋体" w:hint="eastAsia"/>
          <w:color w:val="0D0D0D" w:themeColor="text1" w:themeTint="F2"/>
          <w:szCs w:val="21"/>
        </w:rPr>
        <w:t>监察等部门确认并被问责的，或发生重大举报投诉并被确认有效的，或构成犯罪的。</w:t>
      </w:r>
    </w:p>
    <w:p w14:paraId="2E718C7B" w14:textId="77777777" w:rsidR="00CA314E" w:rsidRPr="00203A51" w:rsidRDefault="001B5B2D">
      <w:pPr>
        <w:spacing w:beforeLines="50" w:before="156" w:afterLines="50" w:after="156" w:line="360" w:lineRule="auto"/>
        <w:ind w:firstLineChars="200" w:firstLine="420"/>
        <w:rPr>
          <w:rFonts w:ascii="宋体" w:hAnsi="宋体"/>
          <w:color w:val="0D0D0D" w:themeColor="text1" w:themeTint="F2"/>
          <w:szCs w:val="21"/>
        </w:rPr>
      </w:pPr>
      <w:r w:rsidRPr="00203A51">
        <w:rPr>
          <w:rFonts w:ascii="宋体" w:hAnsi="宋体" w:hint="eastAsia"/>
          <w:color w:val="0D0D0D" w:themeColor="text1" w:themeTint="F2"/>
          <w:szCs w:val="21"/>
        </w:rPr>
        <w:t>（五）符合下列条件之一的，</w:t>
      </w:r>
      <w:proofErr w:type="gramStart"/>
      <w:r w:rsidRPr="00203A51">
        <w:rPr>
          <w:rFonts w:ascii="宋体" w:hAnsi="宋体" w:hint="eastAsia"/>
          <w:color w:val="0D0D0D" w:themeColor="text1" w:themeTint="F2"/>
          <w:szCs w:val="21"/>
        </w:rPr>
        <w:t>除相应</w:t>
      </w:r>
      <w:proofErr w:type="gramEnd"/>
      <w:r w:rsidRPr="00203A51">
        <w:rPr>
          <w:rFonts w:ascii="宋体" w:hAnsi="宋体" w:hint="eastAsia"/>
          <w:color w:val="0D0D0D" w:themeColor="text1" w:themeTint="F2"/>
          <w:szCs w:val="21"/>
        </w:rPr>
        <w:t>给予上述（一）至（四）的处罚外，同时处以取消当次勘察设计资格、终止相关勘察设计合同且不予支付任何勘察设计服务费用的处罚；</w:t>
      </w:r>
    </w:p>
    <w:p w14:paraId="55272412" w14:textId="77777777" w:rsidR="00CA314E" w:rsidRPr="00203A51" w:rsidRDefault="001B5B2D">
      <w:pPr>
        <w:tabs>
          <w:tab w:val="left" w:pos="900"/>
        </w:tabs>
        <w:spacing w:beforeLines="50" w:before="156" w:afterLines="50" w:after="156" w:line="360" w:lineRule="auto"/>
        <w:ind w:firstLineChars="200" w:firstLine="420"/>
        <w:rPr>
          <w:rFonts w:ascii="宋体" w:hAnsi="宋体"/>
          <w:color w:val="0D0D0D" w:themeColor="text1" w:themeTint="F2"/>
          <w:szCs w:val="21"/>
        </w:rPr>
      </w:pPr>
      <w:r w:rsidRPr="00203A51">
        <w:rPr>
          <w:rFonts w:ascii="宋体" w:hAnsi="宋体" w:hint="eastAsia"/>
          <w:color w:val="0D0D0D" w:themeColor="text1" w:themeTint="F2"/>
          <w:szCs w:val="21"/>
        </w:rPr>
        <w:t>（</w:t>
      </w:r>
      <w:r w:rsidRPr="00203A51">
        <w:rPr>
          <w:rFonts w:ascii="宋体" w:hAnsi="宋体" w:hint="eastAsia"/>
          <w:color w:val="0D0D0D" w:themeColor="text1" w:themeTint="F2"/>
          <w:szCs w:val="21"/>
        </w:rPr>
        <w:t>1</w:t>
      </w:r>
      <w:r w:rsidRPr="00203A51">
        <w:rPr>
          <w:rFonts w:ascii="宋体" w:hAnsi="宋体" w:hint="eastAsia"/>
          <w:color w:val="0D0D0D" w:themeColor="text1" w:themeTint="F2"/>
          <w:szCs w:val="21"/>
        </w:rPr>
        <w:t>）经非招标方式或区政府规定的方式确定为中标第一候选人，但经发包人复审不具备项目服务资格或不满足项目要求的；</w:t>
      </w:r>
    </w:p>
    <w:p w14:paraId="599FBB20" w14:textId="77777777" w:rsidR="00CA314E" w:rsidRPr="00203A51" w:rsidRDefault="001B5B2D">
      <w:pPr>
        <w:tabs>
          <w:tab w:val="left" w:pos="900"/>
        </w:tabs>
        <w:spacing w:beforeLines="50" w:before="156" w:afterLines="50" w:after="156" w:line="360" w:lineRule="auto"/>
        <w:ind w:firstLineChars="200" w:firstLine="420"/>
        <w:rPr>
          <w:rFonts w:ascii="宋体" w:hAnsi="宋体"/>
          <w:color w:val="0D0D0D" w:themeColor="text1" w:themeTint="F2"/>
          <w:szCs w:val="21"/>
        </w:rPr>
      </w:pPr>
      <w:r w:rsidRPr="00203A51">
        <w:rPr>
          <w:rFonts w:ascii="宋体" w:hAnsi="宋体" w:hint="eastAsia"/>
          <w:color w:val="0D0D0D" w:themeColor="text1" w:themeTint="F2"/>
          <w:szCs w:val="21"/>
        </w:rPr>
        <w:t>（</w:t>
      </w:r>
      <w:r w:rsidRPr="00203A51">
        <w:rPr>
          <w:rFonts w:ascii="宋体" w:hAnsi="宋体" w:hint="eastAsia"/>
          <w:color w:val="0D0D0D" w:themeColor="text1" w:themeTint="F2"/>
          <w:szCs w:val="21"/>
        </w:rPr>
        <w:t>2</w:t>
      </w:r>
      <w:r w:rsidRPr="00203A51">
        <w:rPr>
          <w:rFonts w:ascii="宋体" w:hAnsi="宋体" w:hint="eastAsia"/>
          <w:color w:val="0D0D0D" w:themeColor="text1" w:themeTint="F2"/>
          <w:szCs w:val="21"/>
        </w:rPr>
        <w:t>）超越勘察设计资质证书规定的等级和业务范围承接业务的；</w:t>
      </w:r>
    </w:p>
    <w:p w14:paraId="5FDAACBD" w14:textId="77777777" w:rsidR="00CA314E" w:rsidRPr="00203A51" w:rsidRDefault="001B5B2D">
      <w:pPr>
        <w:tabs>
          <w:tab w:val="left" w:pos="900"/>
        </w:tabs>
        <w:spacing w:beforeLines="50" w:before="156" w:afterLines="50" w:after="156" w:line="360" w:lineRule="auto"/>
        <w:ind w:firstLineChars="200" w:firstLine="420"/>
        <w:rPr>
          <w:rFonts w:ascii="宋体" w:hAnsi="宋体"/>
          <w:color w:val="0D0D0D" w:themeColor="text1" w:themeTint="F2"/>
          <w:szCs w:val="21"/>
        </w:rPr>
      </w:pPr>
      <w:r w:rsidRPr="00203A51">
        <w:rPr>
          <w:rFonts w:ascii="宋体" w:hAnsi="宋体" w:hint="eastAsia"/>
          <w:color w:val="0D0D0D" w:themeColor="text1" w:themeTint="F2"/>
          <w:szCs w:val="21"/>
        </w:rPr>
        <w:t>（</w:t>
      </w:r>
      <w:r w:rsidRPr="00203A51">
        <w:rPr>
          <w:rFonts w:ascii="宋体" w:hAnsi="宋体" w:hint="eastAsia"/>
          <w:color w:val="0D0D0D" w:themeColor="text1" w:themeTint="F2"/>
          <w:szCs w:val="21"/>
        </w:rPr>
        <w:t>3</w:t>
      </w:r>
      <w:r w:rsidRPr="00203A51">
        <w:rPr>
          <w:rFonts w:ascii="宋体" w:hAnsi="宋体" w:hint="eastAsia"/>
          <w:color w:val="0D0D0D" w:themeColor="text1" w:themeTint="F2"/>
          <w:szCs w:val="21"/>
        </w:rPr>
        <w:t>）未经发包人同意转包分包勘察设计业务的；</w:t>
      </w:r>
    </w:p>
    <w:p w14:paraId="6321C100" w14:textId="77777777" w:rsidR="00CA314E" w:rsidRPr="00203A51" w:rsidRDefault="001B5B2D">
      <w:pPr>
        <w:tabs>
          <w:tab w:val="left" w:pos="900"/>
        </w:tabs>
        <w:spacing w:beforeLines="50" w:before="156" w:afterLines="50" w:after="156" w:line="360" w:lineRule="auto"/>
        <w:ind w:firstLineChars="200" w:firstLine="420"/>
        <w:rPr>
          <w:rFonts w:ascii="宋体" w:hAnsi="宋体"/>
          <w:color w:val="0D0D0D" w:themeColor="text1" w:themeTint="F2"/>
          <w:szCs w:val="21"/>
        </w:rPr>
      </w:pPr>
      <w:r w:rsidRPr="00203A51">
        <w:rPr>
          <w:rFonts w:ascii="宋体" w:hAnsi="宋体" w:hint="eastAsia"/>
          <w:color w:val="0D0D0D" w:themeColor="text1" w:themeTint="F2"/>
          <w:szCs w:val="21"/>
        </w:rPr>
        <w:t>以上“一般举报投诉”是指：举报投诉人关于非招标方式或区政府规定的方式或招投标过程中存在一般违法违规违纪行为但尚不影响中标结果，或关于勘察设计工作存在一般违法违规违纪行为，造成较大及以下经济和社会影响的举报投诉。</w:t>
      </w:r>
    </w:p>
    <w:p w14:paraId="20F5FDE2" w14:textId="77777777" w:rsidR="00CA314E" w:rsidRPr="00203A51" w:rsidRDefault="001B5B2D">
      <w:pPr>
        <w:tabs>
          <w:tab w:val="left" w:pos="900"/>
        </w:tabs>
        <w:spacing w:beforeLines="50" w:before="156" w:afterLines="50" w:after="156" w:line="360" w:lineRule="auto"/>
        <w:ind w:firstLineChars="200" w:firstLine="420"/>
        <w:rPr>
          <w:rFonts w:ascii="宋体" w:hAnsi="宋体"/>
          <w:color w:val="0D0D0D" w:themeColor="text1" w:themeTint="F2"/>
          <w:szCs w:val="21"/>
        </w:rPr>
      </w:pPr>
      <w:r w:rsidRPr="00203A51">
        <w:rPr>
          <w:rFonts w:ascii="宋体" w:hAnsi="宋体" w:hint="eastAsia"/>
          <w:color w:val="0D0D0D" w:themeColor="text1" w:themeTint="F2"/>
          <w:szCs w:val="21"/>
        </w:rPr>
        <w:t>“重大举报投诉”是指：举报投诉人关于非招标方式或区政府规定的方式或招投标过程中存在重大违法违规违纪行为，实质性影响中标结果，或关于勘察设计工作存在重大违法违规违纪行为，造成重大及以上经济和社会影响的</w:t>
      </w:r>
      <w:proofErr w:type="gramStart"/>
      <w:r w:rsidRPr="00203A51">
        <w:rPr>
          <w:rFonts w:ascii="宋体" w:hAnsi="宋体" w:hint="eastAsia"/>
          <w:color w:val="0D0D0D" w:themeColor="text1" w:themeTint="F2"/>
          <w:szCs w:val="21"/>
        </w:rPr>
        <w:t>的</w:t>
      </w:r>
      <w:proofErr w:type="gramEnd"/>
      <w:r w:rsidRPr="00203A51">
        <w:rPr>
          <w:rFonts w:ascii="宋体" w:hAnsi="宋体" w:hint="eastAsia"/>
          <w:color w:val="0D0D0D" w:themeColor="text1" w:themeTint="F2"/>
          <w:szCs w:val="21"/>
        </w:rPr>
        <w:t>举报投诉。</w:t>
      </w:r>
    </w:p>
    <w:p w14:paraId="18199BA0" w14:textId="77777777" w:rsidR="00CA314E" w:rsidRPr="00203A51" w:rsidRDefault="001B5B2D">
      <w:pPr>
        <w:tabs>
          <w:tab w:val="left" w:pos="900"/>
        </w:tabs>
        <w:spacing w:beforeLines="50" w:before="156" w:afterLines="50" w:after="156" w:line="360" w:lineRule="auto"/>
        <w:ind w:firstLineChars="200" w:firstLine="420"/>
        <w:rPr>
          <w:rFonts w:ascii="宋体" w:hAnsi="宋体"/>
          <w:color w:val="0D0D0D" w:themeColor="text1" w:themeTint="F2"/>
          <w:szCs w:val="21"/>
        </w:rPr>
      </w:pPr>
      <w:r w:rsidRPr="00203A51">
        <w:rPr>
          <w:rFonts w:ascii="宋体" w:hAnsi="宋体" w:hint="eastAsia"/>
          <w:color w:val="0D0D0D" w:themeColor="text1" w:themeTint="F2"/>
          <w:szCs w:val="21"/>
        </w:rPr>
        <w:t>以上“一定影响和后果”是指：不良行为情节轻微，经整改后，工程实施所受影响轻微，尚未造成不</w:t>
      </w:r>
      <w:r w:rsidRPr="00203A51">
        <w:rPr>
          <w:rFonts w:ascii="宋体" w:hAnsi="宋体" w:hint="eastAsia"/>
          <w:color w:val="0D0D0D" w:themeColor="text1" w:themeTint="F2"/>
          <w:szCs w:val="21"/>
        </w:rPr>
        <w:t>良经济和社会影响，因勘察设计单位过错违反勘察设计工作目标符合附表关于工程实施中违反勘察设计工作目标认定标准所列情形的。</w:t>
      </w:r>
    </w:p>
    <w:p w14:paraId="2973F868" w14:textId="77777777" w:rsidR="00CA314E" w:rsidRPr="00203A51" w:rsidRDefault="001B5B2D">
      <w:pPr>
        <w:tabs>
          <w:tab w:val="left" w:pos="900"/>
        </w:tabs>
        <w:spacing w:beforeLines="50" w:before="156" w:afterLines="50" w:after="156" w:line="360" w:lineRule="auto"/>
        <w:ind w:firstLineChars="200" w:firstLine="420"/>
        <w:rPr>
          <w:rFonts w:ascii="宋体" w:hAnsi="宋体"/>
          <w:color w:val="0D0D0D" w:themeColor="text1" w:themeTint="F2"/>
          <w:szCs w:val="21"/>
        </w:rPr>
      </w:pPr>
      <w:r w:rsidRPr="00203A51">
        <w:rPr>
          <w:rFonts w:ascii="宋体" w:hAnsi="宋体" w:hint="eastAsia"/>
          <w:color w:val="0D0D0D" w:themeColor="text1" w:themeTint="F2"/>
          <w:szCs w:val="21"/>
        </w:rPr>
        <w:t>“较大影响和后果”是指：不良行为情节比较严重，经整改后，工程实施受到较大影响但尚未受到实质性影响，造成一定经济和社会影响，因勘察设计单位过错违反勘察设计工作目标符合附表关于工程实施中违反勘察设计工作目标认定标准所列情形的。</w:t>
      </w:r>
    </w:p>
    <w:p w14:paraId="610D78DC" w14:textId="77777777" w:rsidR="00CA314E" w:rsidRPr="00203A51" w:rsidRDefault="001B5B2D">
      <w:pPr>
        <w:tabs>
          <w:tab w:val="left" w:pos="900"/>
        </w:tabs>
        <w:spacing w:beforeLines="50" w:before="156" w:afterLines="50" w:after="156" w:line="360" w:lineRule="auto"/>
        <w:ind w:firstLineChars="200" w:firstLine="420"/>
        <w:rPr>
          <w:rFonts w:ascii="宋体" w:hAnsi="宋体"/>
          <w:color w:val="0D0D0D" w:themeColor="text1" w:themeTint="F2"/>
          <w:szCs w:val="21"/>
        </w:rPr>
      </w:pPr>
      <w:r w:rsidRPr="00203A51">
        <w:rPr>
          <w:rFonts w:ascii="宋体" w:hAnsi="宋体" w:hint="eastAsia"/>
          <w:color w:val="0D0D0D" w:themeColor="text1" w:themeTint="F2"/>
          <w:szCs w:val="21"/>
        </w:rPr>
        <w:t>“重大影响和后果”是指：不良行为情节严重，经整改后，勘察设计工作受到实质性影响，但勘察设计工作仍可以继续推进，造成严重经济和社会影响，因勘察设计单位过错违反勘察设计工作</w:t>
      </w:r>
      <w:r w:rsidRPr="00203A51">
        <w:rPr>
          <w:rFonts w:ascii="宋体" w:hAnsi="宋体" w:hint="eastAsia"/>
          <w:color w:val="0D0D0D" w:themeColor="text1" w:themeTint="F2"/>
          <w:szCs w:val="21"/>
        </w:rPr>
        <w:t>目标符合附表关于工程实施中违反勘察设计工作目标认定标准所列情形的。</w:t>
      </w:r>
    </w:p>
    <w:p w14:paraId="5CE269E9" w14:textId="77777777" w:rsidR="00CA314E" w:rsidRPr="00203A51" w:rsidRDefault="001B5B2D">
      <w:pPr>
        <w:spacing w:line="360" w:lineRule="auto"/>
        <w:ind w:firstLine="360"/>
        <w:jc w:val="left"/>
        <w:rPr>
          <w:rFonts w:ascii="宋体" w:hAnsi="宋体"/>
          <w:b/>
          <w:color w:val="0D0D0D" w:themeColor="text1" w:themeTint="F2"/>
          <w:szCs w:val="21"/>
        </w:rPr>
      </w:pPr>
      <w:r w:rsidRPr="00203A51">
        <w:rPr>
          <w:rFonts w:ascii="宋体" w:hAnsi="宋体" w:hint="eastAsia"/>
          <w:color w:val="0D0D0D" w:themeColor="text1" w:themeTint="F2"/>
          <w:szCs w:val="21"/>
        </w:rPr>
        <w:t>“特别重大影响和后果”是指：不良行为情节特别严重，且已经不具备整改条件，对工程实施造成特别严重经济和社会影响，因勘察设计单位过错违反勘察设计工作目标符合附表关于工程实</w:t>
      </w:r>
      <w:r w:rsidRPr="00203A51">
        <w:rPr>
          <w:rFonts w:ascii="宋体" w:hAnsi="宋体" w:hint="eastAsia"/>
          <w:color w:val="0D0D0D" w:themeColor="text1" w:themeTint="F2"/>
          <w:szCs w:val="21"/>
        </w:rPr>
        <w:lastRenderedPageBreak/>
        <w:t>施中违反勘察设计工作目标认定标准所列情形的。</w:t>
      </w:r>
      <w:r w:rsidRPr="00203A51">
        <w:rPr>
          <w:rFonts w:ascii="宋体" w:hAnsi="宋体" w:hint="eastAsia"/>
          <w:color w:val="0D0D0D" w:themeColor="text1" w:themeTint="F2"/>
          <w:szCs w:val="21"/>
        </w:rPr>
        <w:br w:type="column"/>
      </w:r>
      <w:r w:rsidRPr="00203A51">
        <w:rPr>
          <w:rFonts w:ascii="宋体" w:hAnsi="宋体" w:hint="eastAsia"/>
          <w:b/>
          <w:color w:val="0D0D0D" w:themeColor="text1" w:themeTint="F2"/>
          <w:szCs w:val="21"/>
        </w:rPr>
        <w:lastRenderedPageBreak/>
        <w:t>附表：工程实施中违反设计工作目标认定标准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2371"/>
        <w:gridCol w:w="2371"/>
        <w:gridCol w:w="2371"/>
        <w:gridCol w:w="2178"/>
      </w:tblGrid>
      <w:tr w:rsidR="00203A51" w:rsidRPr="00203A51" w14:paraId="7CDEAA94" w14:textId="77777777">
        <w:trPr>
          <w:jc w:val="center"/>
        </w:trPr>
        <w:tc>
          <w:tcPr>
            <w:tcW w:w="900" w:type="dxa"/>
            <w:vMerge w:val="restart"/>
            <w:vAlign w:val="center"/>
          </w:tcPr>
          <w:p w14:paraId="7505EF40" w14:textId="77777777" w:rsidR="00CA314E" w:rsidRPr="00203A51" w:rsidRDefault="001B5B2D">
            <w:pPr>
              <w:spacing w:line="360" w:lineRule="auto"/>
              <w:jc w:val="center"/>
              <w:rPr>
                <w:rFonts w:ascii="宋体" w:hAnsi="宋体"/>
                <w:b/>
                <w:color w:val="0D0D0D" w:themeColor="text1" w:themeTint="F2"/>
                <w:szCs w:val="21"/>
              </w:rPr>
            </w:pPr>
            <w:r w:rsidRPr="00203A51">
              <w:rPr>
                <w:rFonts w:ascii="宋体" w:hAnsi="宋体"/>
                <w:b/>
                <w:color w:val="0D0D0D" w:themeColor="text1" w:themeTint="F2"/>
                <w:szCs w:val="21"/>
              </w:rPr>
              <w:t>工作</w:t>
            </w:r>
          </w:p>
          <w:p w14:paraId="7FB861C2" w14:textId="77777777" w:rsidR="00CA314E" w:rsidRPr="00203A51" w:rsidRDefault="001B5B2D">
            <w:pPr>
              <w:spacing w:line="360" w:lineRule="auto"/>
              <w:jc w:val="center"/>
              <w:rPr>
                <w:rFonts w:ascii="宋体" w:hAnsi="宋体"/>
                <w:color w:val="0D0D0D" w:themeColor="text1" w:themeTint="F2"/>
                <w:sz w:val="18"/>
                <w:szCs w:val="18"/>
              </w:rPr>
            </w:pPr>
            <w:r w:rsidRPr="00203A51">
              <w:rPr>
                <w:rFonts w:ascii="宋体" w:hAnsi="宋体"/>
                <w:b/>
                <w:color w:val="0D0D0D" w:themeColor="text1" w:themeTint="F2"/>
                <w:szCs w:val="21"/>
              </w:rPr>
              <w:t>目标</w:t>
            </w:r>
          </w:p>
        </w:tc>
        <w:tc>
          <w:tcPr>
            <w:tcW w:w="9291" w:type="dxa"/>
            <w:gridSpan w:val="4"/>
          </w:tcPr>
          <w:p w14:paraId="5F8B44E3" w14:textId="77777777" w:rsidR="00CA314E" w:rsidRPr="00203A51" w:rsidRDefault="001B5B2D">
            <w:pPr>
              <w:spacing w:line="360" w:lineRule="auto"/>
              <w:jc w:val="center"/>
              <w:rPr>
                <w:rFonts w:ascii="宋体" w:hAnsi="宋体"/>
                <w:color w:val="0D0D0D" w:themeColor="text1" w:themeTint="F2"/>
                <w:sz w:val="18"/>
                <w:szCs w:val="18"/>
              </w:rPr>
            </w:pPr>
            <w:r w:rsidRPr="00203A51">
              <w:rPr>
                <w:rFonts w:ascii="宋体" w:hAnsi="宋体"/>
                <w:b/>
                <w:color w:val="0D0D0D" w:themeColor="text1" w:themeTint="F2"/>
                <w:szCs w:val="21"/>
              </w:rPr>
              <w:t>对工程实施造成影响的认定标准（各目标对应影响等级以满足表格所列条件之一为准）</w:t>
            </w:r>
          </w:p>
        </w:tc>
      </w:tr>
      <w:tr w:rsidR="00203A51" w:rsidRPr="00203A51" w14:paraId="0F06666E" w14:textId="77777777">
        <w:trPr>
          <w:jc w:val="center"/>
        </w:trPr>
        <w:tc>
          <w:tcPr>
            <w:tcW w:w="900" w:type="dxa"/>
            <w:vMerge/>
            <w:vAlign w:val="center"/>
          </w:tcPr>
          <w:p w14:paraId="0542E21C" w14:textId="77777777" w:rsidR="00CA314E" w:rsidRPr="00203A51" w:rsidRDefault="00CA314E">
            <w:pPr>
              <w:spacing w:line="360" w:lineRule="auto"/>
              <w:jc w:val="center"/>
              <w:rPr>
                <w:rFonts w:ascii="宋体" w:hAnsi="宋体"/>
                <w:color w:val="0D0D0D" w:themeColor="text1" w:themeTint="F2"/>
                <w:sz w:val="18"/>
                <w:szCs w:val="18"/>
              </w:rPr>
            </w:pPr>
          </w:p>
        </w:tc>
        <w:tc>
          <w:tcPr>
            <w:tcW w:w="2371" w:type="dxa"/>
            <w:vAlign w:val="center"/>
          </w:tcPr>
          <w:p w14:paraId="71E906D7" w14:textId="77777777" w:rsidR="00CA314E" w:rsidRPr="00203A51" w:rsidRDefault="001B5B2D">
            <w:pPr>
              <w:spacing w:line="360" w:lineRule="auto"/>
              <w:jc w:val="center"/>
              <w:rPr>
                <w:rFonts w:ascii="宋体" w:hAnsi="宋体"/>
                <w:color w:val="0D0D0D" w:themeColor="text1" w:themeTint="F2"/>
                <w:sz w:val="18"/>
                <w:szCs w:val="18"/>
              </w:rPr>
            </w:pPr>
            <w:r w:rsidRPr="00203A51">
              <w:rPr>
                <w:rFonts w:ascii="宋体" w:hAnsi="宋体"/>
                <w:b/>
                <w:color w:val="0D0D0D" w:themeColor="text1" w:themeTint="F2"/>
                <w:szCs w:val="21"/>
              </w:rPr>
              <w:t>一定影响和后果</w:t>
            </w:r>
          </w:p>
        </w:tc>
        <w:tc>
          <w:tcPr>
            <w:tcW w:w="2371" w:type="dxa"/>
            <w:vAlign w:val="center"/>
          </w:tcPr>
          <w:p w14:paraId="13B84890" w14:textId="77777777" w:rsidR="00CA314E" w:rsidRPr="00203A51" w:rsidRDefault="001B5B2D">
            <w:pPr>
              <w:spacing w:line="360" w:lineRule="auto"/>
              <w:jc w:val="center"/>
              <w:rPr>
                <w:rFonts w:ascii="宋体" w:hAnsi="宋体"/>
                <w:color w:val="0D0D0D" w:themeColor="text1" w:themeTint="F2"/>
                <w:sz w:val="18"/>
                <w:szCs w:val="18"/>
              </w:rPr>
            </w:pPr>
            <w:r w:rsidRPr="00203A51">
              <w:rPr>
                <w:rFonts w:ascii="宋体" w:hAnsi="宋体"/>
                <w:b/>
                <w:color w:val="0D0D0D" w:themeColor="text1" w:themeTint="F2"/>
                <w:szCs w:val="21"/>
              </w:rPr>
              <w:t>较大影响和后果</w:t>
            </w:r>
          </w:p>
        </w:tc>
        <w:tc>
          <w:tcPr>
            <w:tcW w:w="2371" w:type="dxa"/>
            <w:vAlign w:val="center"/>
          </w:tcPr>
          <w:p w14:paraId="1FC489DE" w14:textId="77777777" w:rsidR="00CA314E" w:rsidRPr="00203A51" w:rsidRDefault="001B5B2D">
            <w:pPr>
              <w:spacing w:line="360" w:lineRule="auto"/>
              <w:jc w:val="center"/>
              <w:rPr>
                <w:rFonts w:ascii="宋体" w:hAnsi="宋体"/>
                <w:color w:val="0D0D0D" w:themeColor="text1" w:themeTint="F2"/>
                <w:sz w:val="18"/>
                <w:szCs w:val="18"/>
              </w:rPr>
            </w:pPr>
            <w:r w:rsidRPr="00203A51">
              <w:rPr>
                <w:rFonts w:ascii="宋体" w:hAnsi="宋体"/>
                <w:b/>
                <w:color w:val="0D0D0D" w:themeColor="text1" w:themeTint="F2"/>
                <w:szCs w:val="21"/>
              </w:rPr>
              <w:t>重大影响和后果</w:t>
            </w:r>
          </w:p>
        </w:tc>
        <w:tc>
          <w:tcPr>
            <w:tcW w:w="2178" w:type="dxa"/>
            <w:vAlign w:val="center"/>
          </w:tcPr>
          <w:p w14:paraId="51E9BD0C" w14:textId="77777777" w:rsidR="00CA314E" w:rsidRPr="00203A51" w:rsidRDefault="001B5B2D">
            <w:pPr>
              <w:spacing w:line="360" w:lineRule="auto"/>
              <w:jc w:val="center"/>
              <w:rPr>
                <w:rFonts w:ascii="宋体" w:hAnsi="宋体"/>
                <w:color w:val="0D0D0D" w:themeColor="text1" w:themeTint="F2"/>
                <w:sz w:val="18"/>
                <w:szCs w:val="18"/>
              </w:rPr>
            </w:pPr>
            <w:r w:rsidRPr="00203A51">
              <w:rPr>
                <w:rFonts w:ascii="宋体" w:hAnsi="宋体"/>
                <w:b/>
                <w:color w:val="0D0D0D" w:themeColor="text1" w:themeTint="F2"/>
                <w:szCs w:val="21"/>
              </w:rPr>
              <w:t>特别重大影响和后果</w:t>
            </w:r>
          </w:p>
        </w:tc>
      </w:tr>
      <w:tr w:rsidR="00203A51" w:rsidRPr="00203A51" w14:paraId="1615D714" w14:textId="77777777">
        <w:trPr>
          <w:jc w:val="center"/>
        </w:trPr>
        <w:tc>
          <w:tcPr>
            <w:tcW w:w="900" w:type="dxa"/>
            <w:vAlign w:val="center"/>
          </w:tcPr>
          <w:p w14:paraId="0394411D" w14:textId="77777777" w:rsidR="00CA314E" w:rsidRPr="00203A51" w:rsidRDefault="001B5B2D">
            <w:pPr>
              <w:spacing w:line="360" w:lineRule="auto"/>
              <w:jc w:val="center"/>
              <w:rPr>
                <w:rFonts w:ascii="宋体" w:hAnsi="宋体"/>
                <w:color w:val="0D0D0D" w:themeColor="text1" w:themeTint="F2"/>
                <w:sz w:val="18"/>
                <w:szCs w:val="18"/>
              </w:rPr>
            </w:pPr>
            <w:r w:rsidRPr="00203A51">
              <w:rPr>
                <w:rFonts w:ascii="宋体" w:hAnsi="宋体"/>
                <w:color w:val="0D0D0D" w:themeColor="text1" w:themeTint="F2"/>
                <w:sz w:val="18"/>
                <w:szCs w:val="18"/>
              </w:rPr>
              <w:t>工期</w:t>
            </w:r>
          </w:p>
          <w:p w14:paraId="69929D05" w14:textId="77777777" w:rsidR="00CA314E" w:rsidRPr="00203A51" w:rsidRDefault="001B5B2D">
            <w:pPr>
              <w:spacing w:line="360" w:lineRule="auto"/>
              <w:jc w:val="center"/>
              <w:rPr>
                <w:rFonts w:ascii="宋体" w:hAnsi="宋体"/>
                <w:color w:val="0D0D0D" w:themeColor="text1" w:themeTint="F2"/>
                <w:sz w:val="18"/>
                <w:szCs w:val="18"/>
              </w:rPr>
            </w:pPr>
            <w:r w:rsidRPr="00203A51">
              <w:rPr>
                <w:rFonts w:ascii="宋体" w:hAnsi="宋体"/>
                <w:color w:val="0D0D0D" w:themeColor="text1" w:themeTint="F2"/>
                <w:sz w:val="18"/>
                <w:szCs w:val="18"/>
              </w:rPr>
              <w:t>控制</w:t>
            </w:r>
          </w:p>
        </w:tc>
        <w:tc>
          <w:tcPr>
            <w:tcW w:w="2371" w:type="dxa"/>
            <w:vAlign w:val="center"/>
          </w:tcPr>
          <w:p w14:paraId="389EBE74" w14:textId="77777777" w:rsidR="00CA314E" w:rsidRPr="00203A51" w:rsidRDefault="001B5B2D">
            <w:pPr>
              <w:ind w:firstLine="32"/>
              <w:rPr>
                <w:rFonts w:ascii="宋体" w:hAnsi="宋体"/>
                <w:color w:val="0D0D0D" w:themeColor="text1" w:themeTint="F2"/>
                <w:sz w:val="18"/>
                <w:szCs w:val="18"/>
              </w:rPr>
            </w:pPr>
            <w:r w:rsidRPr="00203A51">
              <w:rPr>
                <w:rFonts w:ascii="宋体" w:hAnsi="宋体"/>
                <w:color w:val="0D0D0D" w:themeColor="text1" w:themeTint="F2"/>
                <w:sz w:val="18"/>
                <w:szCs w:val="18"/>
              </w:rPr>
              <w:t>1</w:t>
            </w:r>
            <w:r w:rsidRPr="00203A51">
              <w:rPr>
                <w:rFonts w:ascii="宋体" w:hAnsi="宋体"/>
                <w:color w:val="0D0D0D" w:themeColor="text1" w:themeTint="F2"/>
                <w:sz w:val="18"/>
                <w:szCs w:val="18"/>
              </w:rPr>
              <w:t>、延误超出合同工期</w:t>
            </w:r>
            <w:r w:rsidRPr="00203A51">
              <w:rPr>
                <w:rFonts w:ascii="宋体" w:hAnsi="宋体"/>
                <w:color w:val="0D0D0D" w:themeColor="text1" w:themeTint="F2"/>
                <w:sz w:val="18"/>
                <w:szCs w:val="18"/>
              </w:rPr>
              <w:t>1/10</w:t>
            </w:r>
            <w:r w:rsidRPr="00203A51">
              <w:rPr>
                <w:rFonts w:ascii="宋体" w:hAnsi="宋体" w:hint="eastAsia"/>
                <w:color w:val="0D0D0D" w:themeColor="text1" w:themeTint="F2"/>
                <w:sz w:val="18"/>
                <w:szCs w:val="18"/>
              </w:rPr>
              <w:t>以内</w:t>
            </w:r>
            <w:r w:rsidRPr="00203A51">
              <w:rPr>
                <w:rFonts w:ascii="宋体" w:hAnsi="宋体"/>
                <w:color w:val="0D0D0D" w:themeColor="text1" w:themeTint="F2"/>
                <w:sz w:val="18"/>
                <w:szCs w:val="18"/>
              </w:rPr>
              <w:t>；</w:t>
            </w:r>
          </w:p>
          <w:p w14:paraId="3CFD48B9" w14:textId="77777777" w:rsidR="00CA314E" w:rsidRPr="00203A51" w:rsidRDefault="001B5B2D">
            <w:pPr>
              <w:ind w:firstLine="32"/>
              <w:rPr>
                <w:rFonts w:ascii="宋体" w:hAnsi="宋体"/>
                <w:color w:val="0D0D0D" w:themeColor="text1" w:themeTint="F2"/>
                <w:sz w:val="18"/>
                <w:szCs w:val="18"/>
              </w:rPr>
            </w:pPr>
            <w:r w:rsidRPr="00203A51">
              <w:rPr>
                <w:rFonts w:ascii="宋体" w:hAnsi="宋体"/>
                <w:color w:val="0D0D0D" w:themeColor="text1" w:themeTint="F2"/>
                <w:sz w:val="18"/>
                <w:szCs w:val="18"/>
              </w:rPr>
              <w:t>2</w:t>
            </w:r>
            <w:r w:rsidRPr="00203A51">
              <w:rPr>
                <w:rFonts w:ascii="宋体" w:hAnsi="宋体"/>
                <w:color w:val="0D0D0D" w:themeColor="text1" w:themeTint="F2"/>
                <w:sz w:val="18"/>
                <w:szCs w:val="18"/>
              </w:rPr>
              <w:t>、延误</w:t>
            </w:r>
            <w:r w:rsidRPr="00203A51">
              <w:rPr>
                <w:rFonts w:ascii="宋体" w:hAnsi="宋体"/>
                <w:color w:val="0D0D0D" w:themeColor="text1" w:themeTint="F2"/>
                <w:sz w:val="18"/>
                <w:szCs w:val="18"/>
              </w:rPr>
              <w:t>15</w:t>
            </w:r>
            <w:r w:rsidRPr="00203A51">
              <w:rPr>
                <w:rFonts w:ascii="宋体" w:hAnsi="宋体"/>
                <w:color w:val="0D0D0D" w:themeColor="text1" w:themeTint="F2"/>
                <w:sz w:val="18"/>
                <w:szCs w:val="18"/>
              </w:rPr>
              <w:t>天及以内的。</w:t>
            </w:r>
          </w:p>
        </w:tc>
        <w:tc>
          <w:tcPr>
            <w:tcW w:w="2371" w:type="dxa"/>
            <w:vAlign w:val="center"/>
          </w:tcPr>
          <w:p w14:paraId="5BDBC037" w14:textId="77777777" w:rsidR="00CA314E" w:rsidRPr="00203A51" w:rsidRDefault="001B5B2D">
            <w:pPr>
              <w:ind w:firstLine="32"/>
              <w:rPr>
                <w:rFonts w:ascii="宋体" w:hAnsi="宋体"/>
                <w:color w:val="0D0D0D" w:themeColor="text1" w:themeTint="F2"/>
                <w:sz w:val="18"/>
                <w:szCs w:val="18"/>
              </w:rPr>
            </w:pPr>
            <w:r w:rsidRPr="00203A51">
              <w:rPr>
                <w:rFonts w:ascii="宋体" w:hAnsi="宋体"/>
                <w:color w:val="0D0D0D" w:themeColor="text1" w:themeTint="F2"/>
                <w:sz w:val="18"/>
                <w:szCs w:val="18"/>
              </w:rPr>
              <w:t>1</w:t>
            </w:r>
            <w:r w:rsidRPr="00203A51">
              <w:rPr>
                <w:rFonts w:ascii="宋体" w:hAnsi="宋体"/>
                <w:color w:val="0D0D0D" w:themeColor="text1" w:themeTint="F2"/>
                <w:sz w:val="18"/>
                <w:szCs w:val="18"/>
              </w:rPr>
              <w:t>、延误超出合同工期</w:t>
            </w:r>
            <w:r w:rsidRPr="00203A51">
              <w:rPr>
                <w:rFonts w:ascii="宋体" w:hAnsi="宋体"/>
                <w:color w:val="0D0D0D" w:themeColor="text1" w:themeTint="F2"/>
                <w:sz w:val="18"/>
                <w:szCs w:val="18"/>
              </w:rPr>
              <w:t>1/10-1/5(</w:t>
            </w:r>
            <w:r w:rsidRPr="00203A51">
              <w:rPr>
                <w:rFonts w:ascii="宋体" w:hAnsi="宋体"/>
                <w:color w:val="0D0D0D" w:themeColor="text1" w:themeTint="F2"/>
                <w:sz w:val="18"/>
                <w:szCs w:val="18"/>
              </w:rPr>
              <w:t>含</w:t>
            </w:r>
            <w:r w:rsidRPr="00203A51">
              <w:rPr>
                <w:rFonts w:ascii="宋体" w:hAnsi="宋体"/>
                <w:color w:val="0D0D0D" w:themeColor="text1" w:themeTint="F2"/>
                <w:sz w:val="18"/>
                <w:szCs w:val="18"/>
              </w:rPr>
              <w:t>)</w:t>
            </w:r>
            <w:r w:rsidRPr="00203A51">
              <w:rPr>
                <w:rFonts w:ascii="宋体" w:hAnsi="宋体"/>
                <w:color w:val="0D0D0D" w:themeColor="text1" w:themeTint="F2"/>
                <w:sz w:val="18"/>
                <w:szCs w:val="18"/>
              </w:rPr>
              <w:t>；</w:t>
            </w:r>
          </w:p>
          <w:p w14:paraId="1869E41C" w14:textId="77777777" w:rsidR="00CA314E" w:rsidRPr="00203A51" w:rsidRDefault="001B5B2D">
            <w:pPr>
              <w:ind w:firstLine="32"/>
              <w:rPr>
                <w:rFonts w:ascii="宋体" w:hAnsi="宋体"/>
                <w:color w:val="0D0D0D" w:themeColor="text1" w:themeTint="F2"/>
                <w:sz w:val="18"/>
                <w:szCs w:val="18"/>
              </w:rPr>
            </w:pPr>
            <w:r w:rsidRPr="00203A51">
              <w:rPr>
                <w:rFonts w:ascii="宋体" w:hAnsi="宋体"/>
                <w:color w:val="0D0D0D" w:themeColor="text1" w:themeTint="F2"/>
                <w:sz w:val="18"/>
                <w:szCs w:val="18"/>
              </w:rPr>
              <w:t>2</w:t>
            </w:r>
            <w:r w:rsidRPr="00203A51">
              <w:rPr>
                <w:rFonts w:ascii="宋体" w:hAnsi="宋体"/>
                <w:color w:val="0D0D0D" w:themeColor="text1" w:themeTint="F2"/>
                <w:sz w:val="18"/>
                <w:szCs w:val="18"/>
              </w:rPr>
              <w:t>、延误</w:t>
            </w:r>
            <w:r w:rsidRPr="00203A51">
              <w:rPr>
                <w:rFonts w:ascii="宋体" w:hAnsi="宋体"/>
                <w:color w:val="0D0D0D" w:themeColor="text1" w:themeTint="F2"/>
                <w:sz w:val="18"/>
                <w:szCs w:val="18"/>
              </w:rPr>
              <w:t>15-30</w:t>
            </w:r>
            <w:r w:rsidRPr="00203A51">
              <w:rPr>
                <w:rFonts w:ascii="宋体" w:hAnsi="宋体"/>
                <w:color w:val="0D0D0D" w:themeColor="text1" w:themeTint="F2"/>
                <w:sz w:val="18"/>
                <w:szCs w:val="18"/>
              </w:rPr>
              <w:t>天（含）。</w:t>
            </w:r>
          </w:p>
        </w:tc>
        <w:tc>
          <w:tcPr>
            <w:tcW w:w="2371" w:type="dxa"/>
            <w:vAlign w:val="center"/>
          </w:tcPr>
          <w:p w14:paraId="3160CFC1" w14:textId="77777777" w:rsidR="00CA314E" w:rsidRPr="00203A51" w:rsidRDefault="001B5B2D">
            <w:pPr>
              <w:ind w:firstLine="32"/>
              <w:rPr>
                <w:rFonts w:ascii="宋体" w:hAnsi="宋体"/>
                <w:color w:val="0D0D0D" w:themeColor="text1" w:themeTint="F2"/>
                <w:sz w:val="18"/>
                <w:szCs w:val="18"/>
              </w:rPr>
            </w:pPr>
            <w:r w:rsidRPr="00203A51">
              <w:rPr>
                <w:rFonts w:ascii="宋体" w:hAnsi="宋体"/>
                <w:color w:val="0D0D0D" w:themeColor="text1" w:themeTint="F2"/>
                <w:sz w:val="18"/>
                <w:szCs w:val="18"/>
              </w:rPr>
              <w:t>1</w:t>
            </w:r>
            <w:r w:rsidRPr="00203A51">
              <w:rPr>
                <w:rFonts w:ascii="宋体" w:hAnsi="宋体"/>
                <w:color w:val="0D0D0D" w:themeColor="text1" w:themeTint="F2"/>
                <w:sz w:val="18"/>
                <w:szCs w:val="18"/>
              </w:rPr>
              <w:t>、延误超出合同工期</w:t>
            </w:r>
            <w:r w:rsidRPr="00203A51">
              <w:rPr>
                <w:rFonts w:ascii="宋体" w:hAnsi="宋体"/>
                <w:color w:val="0D0D0D" w:themeColor="text1" w:themeTint="F2"/>
                <w:sz w:val="18"/>
                <w:szCs w:val="18"/>
              </w:rPr>
              <w:t>1/5-1/3</w:t>
            </w:r>
            <w:r w:rsidRPr="00203A51">
              <w:rPr>
                <w:rFonts w:ascii="宋体" w:hAnsi="宋体"/>
                <w:color w:val="0D0D0D" w:themeColor="text1" w:themeTint="F2"/>
                <w:sz w:val="18"/>
                <w:szCs w:val="18"/>
              </w:rPr>
              <w:t>（含）；</w:t>
            </w:r>
          </w:p>
          <w:p w14:paraId="6A0EE0D3" w14:textId="77777777" w:rsidR="00CA314E" w:rsidRPr="00203A51" w:rsidRDefault="001B5B2D">
            <w:pPr>
              <w:ind w:firstLine="32"/>
              <w:rPr>
                <w:rFonts w:ascii="宋体" w:hAnsi="宋体"/>
                <w:color w:val="0D0D0D" w:themeColor="text1" w:themeTint="F2"/>
                <w:sz w:val="18"/>
                <w:szCs w:val="18"/>
              </w:rPr>
            </w:pPr>
            <w:r w:rsidRPr="00203A51">
              <w:rPr>
                <w:rFonts w:ascii="宋体" w:hAnsi="宋体"/>
                <w:color w:val="0D0D0D" w:themeColor="text1" w:themeTint="F2"/>
                <w:sz w:val="18"/>
                <w:szCs w:val="18"/>
              </w:rPr>
              <w:t>2</w:t>
            </w:r>
            <w:r w:rsidRPr="00203A51">
              <w:rPr>
                <w:rFonts w:ascii="宋体" w:hAnsi="宋体"/>
                <w:color w:val="0D0D0D" w:themeColor="text1" w:themeTint="F2"/>
                <w:sz w:val="18"/>
                <w:szCs w:val="18"/>
              </w:rPr>
              <w:t>、延误</w:t>
            </w:r>
            <w:r w:rsidRPr="00203A51">
              <w:rPr>
                <w:rFonts w:ascii="宋体" w:hAnsi="宋体"/>
                <w:color w:val="0D0D0D" w:themeColor="text1" w:themeTint="F2"/>
                <w:sz w:val="18"/>
                <w:szCs w:val="18"/>
              </w:rPr>
              <w:t>30-60</w:t>
            </w:r>
            <w:r w:rsidRPr="00203A51">
              <w:rPr>
                <w:rFonts w:ascii="宋体" w:hAnsi="宋体"/>
                <w:color w:val="0D0D0D" w:themeColor="text1" w:themeTint="F2"/>
                <w:sz w:val="18"/>
                <w:szCs w:val="18"/>
              </w:rPr>
              <w:t>天（含）。</w:t>
            </w:r>
          </w:p>
        </w:tc>
        <w:tc>
          <w:tcPr>
            <w:tcW w:w="2178" w:type="dxa"/>
            <w:vAlign w:val="center"/>
          </w:tcPr>
          <w:p w14:paraId="57D3E3F4" w14:textId="77777777" w:rsidR="00CA314E" w:rsidRPr="00203A51" w:rsidRDefault="001B5B2D">
            <w:pPr>
              <w:ind w:firstLine="32"/>
              <w:rPr>
                <w:rFonts w:ascii="宋体" w:hAnsi="宋体"/>
                <w:color w:val="0D0D0D" w:themeColor="text1" w:themeTint="F2"/>
                <w:sz w:val="18"/>
                <w:szCs w:val="18"/>
              </w:rPr>
            </w:pPr>
            <w:r w:rsidRPr="00203A51">
              <w:rPr>
                <w:rFonts w:ascii="宋体" w:hAnsi="宋体"/>
                <w:color w:val="0D0D0D" w:themeColor="text1" w:themeTint="F2"/>
                <w:sz w:val="18"/>
                <w:szCs w:val="18"/>
              </w:rPr>
              <w:t>1</w:t>
            </w:r>
            <w:r w:rsidRPr="00203A51">
              <w:rPr>
                <w:rFonts w:ascii="宋体" w:hAnsi="宋体"/>
                <w:color w:val="0D0D0D" w:themeColor="text1" w:themeTint="F2"/>
                <w:sz w:val="18"/>
                <w:szCs w:val="18"/>
              </w:rPr>
              <w:t>、延误超出合同工期</w:t>
            </w:r>
            <w:r w:rsidRPr="00203A51">
              <w:rPr>
                <w:rFonts w:ascii="宋体" w:hAnsi="宋体"/>
                <w:color w:val="0D0D0D" w:themeColor="text1" w:themeTint="F2"/>
                <w:sz w:val="18"/>
                <w:szCs w:val="18"/>
              </w:rPr>
              <w:t>1/3</w:t>
            </w:r>
            <w:r w:rsidRPr="00203A51">
              <w:rPr>
                <w:rFonts w:ascii="宋体" w:hAnsi="宋体"/>
                <w:color w:val="0D0D0D" w:themeColor="text1" w:themeTint="F2"/>
                <w:sz w:val="18"/>
                <w:szCs w:val="18"/>
              </w:rPr>
              <w:t>；</w:t>
            </w:r>
          </w:p>
          <w:p w14:paraId="76DCF7A8" w14:textId="77777777" w:rsidR="00CA314E" w:rsidRPr="00203A51" w:rsidRDefault="001B5B2D">
            <w:pPr>
              <w:ind w:firstLine="32"/>
              <w:rPr>
                <w:rFonts w:ascii="宋体" w:hAnsi="宋体"/>
                <w:color w:val="0D0D0D" w:themeColor="text1" w:themeTint="F2"/>
                <w:sz w:val="18"/>
                <w:szCs w:val="18"/>
              </w:rPr>
            </w:pPr>
            <w:r w:rsidRPr="00203A51">
              <w:rPr>
                <w:rFonts w:ascii="宋体" w:hAnsi="宋体"/>
                <w:color w:val="0D0D0D" w:themeColor="text1" w:themeTint="F2"/>
                <w:sz w:val="18"/>
                <w:szCs w:val="18"/>
              </w:rPr>
              <w:t>2</w:t>
            </w:r>
            <w:r w:rsidRPr="00203A51">
              <w:rPr>
                <w:rFonts w:ascii="宋体" w:hAnsi="宋体"/>
                <w:color w:val="0D0D0D" w:themeColor="text1" w:themeTint="F2"/>
                <w:sz w:val="18"/>
                <w:szCs w:val="18"/>
              </w:rPr>
              <w:t>、延误</w:t>
            </w:r>
            <w:r w:rsidRPr="00203A51">
              <w:rPr>
                <w:rFonts w:ascii="宋体" w:hAnsi="宋体"/>
                <w:color w:val="0D0D0D" w:themeColor="text1" w:themeTint="F2"/>
                <w:sz w:val="18"/>
                <w:szCs w:val="18"/>
              </w:rPr>
              <w:t>60</w:t>
            </w:r>
            <w:r w:rsidRPr="00203A51">
              <w:rPr>
                <w:rFonts w:ascii="宋体" w:hAnsi="宋体"/>
                <w:color w:val="0D0D0D" w:themeColor="text1" w:themeTint="F2"/>
                <w:sz w:val="18"/>
                <w:szCs w:val="18"/>
              </w:rPr>
              <w:t>天以上的。</w:t>
            </w:r>
          </w:p>
        </w:tc>
      </w:tr>
      <w:tr w:rsidR="00203A51" w:rsidRPr="00203A51" w14:paraId="50C0AFB9" w14:textId="77777777">
        <w:trPr>
          <w:jc w:val="center"/>
        </w:trPr>
        <w:tc>
          <w:tcPr>
            <w:tcW w:w="900" w:type="dxa"/>
            <w:vAlign w:val="center"/>
          </w:tcPr>
          <w:p w14:paraId="5EE8D53C" w14:textId="77777777" w:rsidR="00CA314E" w:rsidRPr="00203A51" w:rsidRDefault="001B5B2D">
            <w:pPr>
              <w:spacing w:line="360" w:lineRule="auto"/>
              <w:jc w:val="center"/>
              <w:rPr>
                <w:rFonts w:ascii="宋体" w:hAnsi="宋体"/>
                <w:color w:val="0D0D0D" w:themeColor="text1" w:themeTint="F2"/>
                <w:sz w:val="18"/>
                <w:szCs w:val="18"/>
              </w:rPr>
            </w:pPr>
            <w:r w:rsidRPr="00203A51">
              <w:rPr>
                <w:rFonts w:ascii="宋体" w:hAnsi="宋体"/>
                <w:color w:val="0D0D0D" w:themeColor="text1" w:themeTint="F2"/>
                <w:sz w:val="18"/>
                <w:szCs w:val="18"/>
              </w:rPr>
              <w:t>勘察</w:t>
            </w:r>
          </w:p>
          <w:p w14:paraId="254936C4" w14:textId="77777777" w:rsidR="00CA314E" w:rsidRPr="00203A51" w:rsidRDefault="001B5B2D">
            <w:pPr>
              <w:spacing w:line="360" w:lineRule="auto"/>
              <w:jc w:val="center"/>
              <w:rPr>
                <w:rFonts w:ascii="宋体" w:hAnsi="宋体"/>
                <w:color w:val="0D0D0D" w:themeColor="text1" w:themeTint="F2"/>
                <w:sz w:val="18"/>
                <w:szCs w:val="18"/>
              </w:rPr>
            </w:pPr>
            <w:r w:rsidRPr="00203A51">
              <w:rPr>
                <w:rFonts w:ascii="宋体" w:hAnsi="宋体"/>
                <w:color w:val="0D0D0D" w:themeColor="text1" w:themeTint="F2"/>
                <w:sz w:val="18"/>
                <w:szCs w:val="18"/>
              </w:rPr>
              <w:t>设计</w:t>
            </w:r>
          </w:p>
          <w:p w14:paraId="04C6BA20" w14:textId="77777777" w:rsidR="00CA314E" w:rsidRPr="00203A51" w:rsidRDefault="001B5B2D">
            <w:pPr>
              <w:spacing w:line="360" w:lineRule="auto"/>
              <w:jc w:val="center"/>
              <w:rPr>
                <w:rFonts w:ascii="宋体" w:hAnsi="宋体"/>
                <w:color w:val="0D0D0D" w:themeColor="text1" w:themeTint="F2"/>
                <w:sz w:val="18"/>
                <w:szCs w:val="18"/>
              </w:rPr>
            </w:pPr>
            <w:r w:rsidRPr="00203A51">
              <w:rPr>
                <w:rFonts w:ascii="宋体" w:hAnsi="宋体"/>
                <w:color w:val="0D0D0D" w:themeColor="text1" w:themeTint="F2"/>
                <w:sz w:val="18"/>
                <w:szCs w:val="18"/>
              </w:rPr>
              <w:t>质量</w:t>
            </w:r>
          </w:p>
          <w:p w14:paraId="56DF0496" w14:textId="77777777" w:rsidR="00CA314E" w:rsidRPr="00203A51" w:rsidRDefault="001B5B2D">
            <w:pPr>
              <w:spacing w:line="360" w:lineRule="auto"/>
              <w:jc w:val="center"/>
              <w:rPr>
                <w:rFonts w:ascii="宋体" w:hAnsi="宋体"/>
                <w:color w:val="0D0D0D" w:themeColor="text1" w:themeTint="F2"/>
                <w:sz w:val="18"/>
                <w:szCs w:val="18"/>
              </w:rPr>
            </w:pPr>
            <w:r w:rsidRPr="00203A51">
              <w:rPr>
                <w:rFonts w:ascii="宋体" w:hAnsi="宋体"/>
                <w:color w:val="0D0D0D" w:themeColor="text1" w:themeTint="F2"/>
                <w:sz w:val="18"/>
                <w:szCs w:val="18"/>
              </w:rPr>
              <w:t>控制</w:t>
            </w:r>
          </w:p>
        </w:tc>
        <w:tc>
          <w:tcPr>
            <w:tcW w:w="2371" w:type="dxa"/>
            <w:vAlign w:val="center"/>
          </w:tcPr>
          <w:p w14:paraId="44BFD9B7" w14:textId="77777777" w:rsidR="00CA314E" w:rsidRPr="00203A51" w:rsidRDefault="001B5B2D">
            <w:pPr>
              <w:ind w:firstLine="32"/>
              <w:rPr>
                <w:rFonts w:ascii="宋体" w:hAnsi="宋体"/>
                <w:color w:val="0D0D0D" w:themeColor="text1" w:themeTint="F2"/>
                <w:sz w:val="18"/>
                <w:szCs w:val="18"/>
              </w:rPr>
            </w:pPr>
            <w:r w:rsidRPr="00203A51">
              <w:rPr>
                <w:rFonts w:ascii="宋体" w:hAnsi="宋体"/>
                <w:color w:val="0D0D0D" w:themeColor="text1" w:themeTint="F2"/>
                <w:sz w:val="18"/>
                <w:szCs w:val="18"/>
              </w:rPr>
              <w:t>1</w:t>
            </w:r>
            <w:r w:rsidRPr="00203A51">
              <w:rPr>
                <w:rFonts w:ascii="宋体" w:hAnsi="宋体"/>
                <w:color w:val="0D0D0D" w:themeColor="text1" w:themeTint="F2"/>
                <w:sz w:val="18"/>
                <w:szCs w:val="18"/>
              </w:rPr>
              <w:t>、工程勘察设计成果和文件不完整不准确不可靠但尚未造成工程变更或给委托单位造成损失的；</w:t>
            </w:r>
          </w:p>
          <w:p w14:paraId="0F10188D" w14:textId="77777777" w:rsidR="00CA314E" w:rsidRPr="00203A51" w:rsidRDefault="001B5B2D">
            <w:pPr>
              <w:ind w:firstLine="32"/>
              <w:rPr>
                <w:rFonts w:ascii="宋体" w:hAnsi="宋体"/>
                <w:color w:val="0D0D0D" w:themeColor="text1" w:themeTint="F2"/>
                <w:sz w:val="18"/>
                <w:szCs w:val="18"/>
              </w:rPr>
            </w:pPr>
            <w:r w:rsidRPr="00203A51">
              <w:rPr>
                <w:rFonts w:ascii="宋体" w:hAnsi="宋体"/>
                <w:color w:val="0D0D0D" w:themeColor="text1" w:themeTint="F2"/>
                <w:sz w:val="18"/>
                <w:szCs w:val="18"/>
              </w:rPr>
              <w:t>2</w:t>
            </w:r>
            <w:r w:rsidRPr="00203A51">
              <w:rPr>
                <w:rFonts w:ascii="宋体" w:hAnsi="宋体"/>
                <w:color w:val="0D0D0D" w:themeColor="text1" w:themeTint="F2"/>
                <w:sz w:val="18"/>
                <w:szCs w:val="18"/>
              </w:rPr>
              <w:t>、工程概算预算书和工程量清单内容不完整、工程量计算不准确、单价确定不规范，设计图纸不完整，导致工程概算预算值偏离合理值</w:t>
            </w:r>
            <w:r w:rsidRPr="00203A51">
              <w:rPr>
                <w:rFonts w:ascii="宋体" w:hAnsi="宋体"/>
                <w:color w:val="0D0D0D" w:themeColor="text1" w:themeTint="F2"/>
                <w:sz w:val="18"/>
                <w:szCs w:val="18"/>
              </w:rPr>
              <w:t>5%-10%</w:t>
            </w:r>
            <w:r w:rsidRPr="00203A51">
              <w:rPr>
                <w:rFonts w:ascii="宋体" w:hAnsi="宋体"/>
                <w:color w:val="0D0D0D" w:themeColor="text1" w:themeTint="F2"/>
                <w:sz w:val="18"/>
                <w:szCs w:val="18"/>
              </w:rPr>
              <w:t>（含）的。</w:t>
            </w:r>
          </w:p>
        </w:tc>
        <w:tc>
          <w:tcPr>
            <w:tcW w:w="2371" w:type="dxa"/>
            <w:vAlign w:val="center"/>
          </w:tcPr>
          <w:p w14:paraId="778A8F3E" w14:textId="77777777" w:rsidR="00CA314E" w:rsidRPr="00203A51" w:rsidRDefault="001B5B2D">
            <w:pPr>
              <w:ind w:firstLine="32"/>
              <w:rPr>
                <w:rFonts w:ascii="宋体" w:hAnsi="宋体"/>
                <w:color w:val="0D0D0D" w:themeColor="text1" w:themeTint="F2"/>
                <w:sz w:val="18"/>
                <w:szCs w:val="18"/>
              </w:rPr>
            </w:pPr>
            <w:r w:rsidRPr="00203A51">
              <w:rPr>
                <w:rFonts w:ascii="宋体" w:hAnsi="宋体"/>
                <w:color w:val="0D0D0D" w:themeColor="text1" w:themeTint="F2"/>
                <w:sz w:val="18"/>
                <w:szCs w:val="18"/>
              </w:rPr>
              <w:t>1</w:t>
            </w:r>
            <w:r w:rsidRPr="00203A51">
              <w:rPr>
                <w:rFonts w:ascii="宋体" w:hAnsi="宋体"/>
                <w:color w:val="0D0D0D" w:themeColor="text1" w:themeTint="F2"/>
                <w:sz w:val="18"/>
                <w:szCs w:val="18"/>
              </w:rPr>
              <w:t>、工程勘察设计成果和文件不完整不准确不可靠，造成单项变更增减不超过</w:t>
            </w:r>
            <w:r w:rsidRPr="00203A51">
              <w:rPr>
                <w:rFonts w:ascii="宋体" w:hAnsi="宋体"/>
                <w:color w:val="0D0D0D" w:themeColor="text1" w:themeTint="F2"/>
                <w:sz w:val="18"/>
                <w:szCs w:val="18"/>
              </w:rPr>
              <w:t>50</w:t>
            </w:r>
            <w:r w:rsidRPr="00203A51">
              <w:rPr>
                <w:rFonts w:ascii="宋体" w:hAnsi="宋体"/>
                <w:color w:val="0D0D0D" w:themeColor="text1" w:themeTint="F2"/>
                <w:sz w:val="18"/>
                <w:szCs w:val="18"/>
              </w:rPr>
              <w:t>万元或累计变更造价变化不超过合同价</w:t>
            </w:r>
            <w:r w:rsidRPr="00203A51">
              <w:rPr>
                <w:rFonts w:ascii="宋体" w:hAnsi="宋体"/>
                <w:color w:val="0D0D0D" w:themeColor="text1" w:themeTint="F2"/>
                <w:sz w:val="18"/>
                <w:szCs w:val="18"/>
              </w:rPr>
              <w:t>10%</w:t>
            </w:r>
            <w:r w:rsidRPr="00203A51">
              <w:rPr>
                <w:rFonts w:ascii="宋体" w:hAnsi="宋体"/>
                <w:color w:val="0D0D0D" w:themeColor="text1" w:themeTint="F2"/>
                <w:sz w:val="18"/>
                <w:szCs w:val="18"/>
              </w:rPr>
              <w:t>或给委托单位带来经济损害</w:t>
            </w:r>
            <w:r w:rsidRPr="00203A51">
              <w:rPr>
                <w:rFonts w:ascii="宋体" w:hAnsi="宋体"/>
                <w:color w:val="0D0D0D" w:themeColor="text1" w:themeTint="F2"/>
                <w:sz w:val="18"/>
                <w:szCs w:val="18"/>
              </w:rPr>
              <w:t>10</w:t>
            </w:r>
            <w:r w:rsidRPr="00203A51">
              <w:rPr>
                <w:rFonts w:ascii="宋体" w:hAnsi="宋体"/>
                <w:color w:val="0D0D0D" w:themeColor="text1" w:themeTint="F2"/>
                <w:sz w:val="18"/>
                <w:szCs w:val="18"/>
              </w:rPr>
              <w:t>万元（含）以下的。</w:t>
            </w:r>
          </w:p>
          <w:p w14:paraId="19A63C4E" w14:textId="77777777" w:rsidR="00CA314E" w:rsidRPr="00203A51" w:rsidRDefault="001B5B2D">
            <w:pPr>
              <w:ind w:firstLine="32"/>
              <w:rPr>
                <w:rFonts w:ascii="宋体" w:hAnsi="宋体"/>
                <w:color w:val="0D0D0D" w:themeColor="text1" w:themeTint="F2"/>
                <w:sz w:val="18"/>
                <w:szCs w:val="18"/>
              </w:rPr>
            </w:pPr>
            <w:r w:rsidRPr="00203A51">
              <w:rPr>
                <w:rFonts w:ascii="宋体" w:hAnsi="宋体"/>
                <w:color w:val="0D0D0D" w:themeColor="text1" w:themeTint="F2"/>
                <w:sz w:val="18"/>
                <w:szCs w:val="18"/>
              </w:rPr>
              <w:t>2</w:t>
            </w:r>
            <w:r w:rsidRPr="00203A51">
              <w:rPr>
                <w:rFonts w:ascii="宋体" w:hAnsi="宋体"/>
                <w:color w:val="0D0D0D" w:themeColor="text1" w:themeTint="F2"/>
                <w:sz w:val="18"/>
                <w:szCs w:val="18"/>
              </w:rPr>
              <w:t>、工程概算预算书和工程量清单内容不完整、工程量计算不准确、单价确定不规范，设计图纸不完整，导致工程概算预算值偏离合理值</w:t>
            </w:r>
            <w:r w:rsidRPr="00203A51">
              <w:rPr>
                <w:rFonts w:ascii="宋体" w:hAnsi="宋体"/>
                <w:color w:val="0D0D0D" w:themeColor="text1" w:themeTint="F2"/>
                <w:sz w:val="18"/>
                <w:szCs w:val="18"/>
              </w:rPr>
              <w:t>10%-20%</w:t>
            </w:r>
            <w:r w:rsidRPr="00203A51">
              <w:rPr>
                <w:rFonts w:ascii="宋体" w:hAnsi="宋体"/>
                <w:color w:val="0D0D0D" w:themeColor="text1" w:themeTint="F2"/>
                <w:sz w:val="18"/>
                <w:szCs w:val="18"/>
              </w:rPr>
              <w:t>（含）的；</w:t>
            </w:r>
          </w:p>
          <w:p w14:paraId="19643CB4" w14:textId="77777777" w:rsidR="00CA314E" w:rsidRPr="00203A51" w:rsidRDefault="001B5B2D">
            <w:pPr>
              <w:ind w:firstLine="32"/>
              <w:rPr>
                <w:rFonts w:ascii="宋体" w:hAnsi="宋体"/>
                <w:color w:val="0D0D0D" w:themeColor="text1" w:themeTint="F2"/>
                <w:sz w:val="18"/>
                <w:szCs w:val="18"/>
              </w:rPr>
            </w:pPr>
            <w:r w:rsidRPr="00203A51">
              <w:rPr>
                <w:rFonts w:ascii="宋体" w:hAnsi="宋体"/>
                <w:color w:val="0D0D0D" w:themeColor="text1" w:themeTint="F2"/>
                <w:sz w:val="18"/>
                <w:szCs w:val="18"/>
              </w:rPr>
              <w:t>3</w:t>
            </w:r>
            <w:r w:rsidRPr="00203A51">
              <w:rPr>
                <w:rFonts w:ascii="宋体" w:hAnsi="宋体"/>
                <w:color w:val="0D0D0D" w:themeColor="text1" w:themeTint="F2"/>
                <w:sz w:val="18"/>
                <w:szCs w:val="18"/>
              </w:rPr>
              <w:t>、经专家或审批机关认定，勘察设计报告存在较多错误或缺陷，需要</w:t>
            </w:r>
            <w:r w:rsidRPr="00203A51">
              <w:rPr>
                <w:rFonts w:ascii="宋体" w:hAnsi="宋体"/>
                <w:color w:val="0D0D0D" w:themeColor="text1" w:themeTint="F2"/>
                <w:sz w:val="18"/>
                <w:szCs w:val="18"/>
              </w:rPr>
              <w:t>做出较多修改或补充论证的；</w:t>
            </w:r>
          </w:p>
          <w:p w14:paraId="357979FE" w14:textId="77777777" w:rsidR="00CA314E" w:rsidRPr="00203A51" w:rsidRDefault="001B5B2D">
            <w:pPr>
              <w:ind w:firstLine="32"/>
              <w:rPr>
                <w:rFonts w:ascii="宋体" w:hAnsi="宋体"/>
                <w:color w:val="0D0D0D" w:themeColor="text1" w:themeTint="F2"/>
                <w:sz w:val="18"/>
                <w:szCs w:val="18"/>
              </w:rPr>
            </w:pPr>
            <w:r w:rsidRPr="00203A51">
              <w:rPr>
                <w:rFonts w:ascii="宋体" w:hAnsi="宋体"/>
                <w:color w:val="0D0D0D" w:themeColor="text1" w:themeTint="F2"/>
                <w:sz w:val="18"/>
                <w:szCs w:val="18"/>
              </w:rPr>
              <w:t>4</w:t>
            </w:r>
            <w:r w:rsidRPr="00203A51">
              <w:rPr>
                <w:rFonts w:ascii="宋体" w:hAnsi="宋体"/>
                <w:color w:val="0D0D0D" w:themeColor="text1" w:themeTint="F2"/>
                <w:sz w:val="18"/>
                <w:szCs w:val="18"/>
              </w:rPr>
              <w:t>、因勘察设计质量问题发生较大及以下质量安全问题或隐患但尚未造成质量安全事故的。</w:t>
            </w:r>
          </w:p>
        </w:tc>
        <w:tc>
          <w:tcPr>
            <w:tcW w:w="2371" w:type="dxa"/>
            <w:vAlign w:val="center"/>
          </w:tcPr>
          <w:p w14:paraId="1049CC62" w14:textId="77777777" w:rsidR="00CA314E" w:rsidRPr="00203A51" w:rsidRDefault="001B5B2D">
            <w:pPr>
              <w:ind w:firstLine="32"/>
              <w:rPr>
                <w:rFonts w:ascii="宋体" w:hAnsi="宋体"/>
                <w:color w:val="0D0D0D" w:themeColor="text1" w:themeTint="F2"/>
                <w:sz w:val="18"/>
                <w:szCs w:val="18"/>
              </w:rPr>
            </w:pPr>
            <w:r w:rsidRPr="00203A51">
              <w:rPr>
                <w:rFonts w:ascii="宋体" w:hAnsi="宋体"/>
                <w:color w:val="0D0D0D" w:themeColor="text1" w:themeTint="F2"/>
                <w:sz w:val="18"/>
                <w:szCs w:val="18"/>
              </w:rPr>
              <w:t>1</w:t>
            </w:r>
            <w:r w:rsidRPr="00203A51">
              <w:rPr>
                <w:rFonts w:ascii="宋体" w:hAnsi="宋体"/>
                <w:color w:val="0D0D0D" w:themeColor="text1" w:themeTint="F2"/>
                <w:sz w:val="18"/>
                <w:szCs w:val="18"/>
              </w:rPr>
              <w:t>、工程勘察设计成果和文件不完整不准确不可靠，造成单项变更增减超过</w:t>
            </w:r>
            <w:r w:rsidRPr="00203A51">
              <w:rPr>
                <w:rFonts w:ascii="宋体" w:hAnsi="宋体"/>
                <w:color w:val="0D0D0D" w:themeColor="text1" w:themeTint="F2"/>
                <w:sz w:val="18"/>
                <w:szCs w:val="18"/>
              </w:rPr>
              <w:t>50</w:t>
            </w:r>
            <w:r w:rsidRPr="00203A51">
              <w:rPr>
                <w:rFonts w:ascii="宋体" w:hAnsi="宋体"/>
                <w:color w:val="0D0D0D" w:themeColor="text1" w:themeTint="F2"/>
                <w:sz w:val="18"/>
                <w:szCs w:val="18"/>
              </w:rPr>
              <w:t>万元或累计变更造价变化超过合同价</w:t>
            </w:r>
            <w:r w:rsidRPr="00203A51">
              <w:rPr>
                <w:rFonts w:ascii="宋体" w:hAnsi="宋体"/>
                <w:color w:val="0D0D0D" w:themeColor="text1" w:themeTint="F2"/>
                <w:sz w:val="18"/>
                <w:szCs w:val="18"/>
              </w:rPr>
              <w:t>10%</w:t>
            </w:r>
            <w:r w:rsidRPr="00203A51">
              <w:rPr>
                <w:rFonts w:ascii="宋体" w:hAnsi="宋体"/>
                <w:color w:val="0D0D0D" w:themeColor="text1" w:themeTint="F2"/>
                <w:sz w:val="18"/>
                <w:szCs w:val="18"/>
              </w:rPr>
              <w:t>或给委托单位带来</w:t>
            </w:r>
            <w:r w:rsidRPr="00203A51">
              <w:rPr>
                <w:rFonts w:ascii="宋体" w:hAnsi="宋体"/>
                <w:color w:val="0D0D0D" w:themeColor="text1" w:themeTint="F2"/>
                <w:sz w:val="18"/>
                <w:szCs w:val="18"/>
              </w:rPr>
              <w:t>10-50</w:t>
            </w:r>
            <w:r w:rsidRPr="00203A51">
              <w:rPr>
                <w:rFonts w:ascii="宋体" w:hAnsi="宋体"/>
                <w:color w:val="0D0D0D" w:themeColor="text1" w:themeTint="F2"/>
                <w:sz w:val="18"/>
                <w:szCs w:val="18"/>
              </w:rPr>
              <w:t>万元（含）经济损害的。</w:t>
            </w:r>
          </w:p>
          <w:p w14:paraId="7A328D89" w14:textId="77777777" w:rsidR="00CA314E" w:rsidRPr="00203A51" w:rsidRDefault="001B5B2D">
            <w:pPr>
              <w:ind w:firstLine="32"/>
              <w:rPr>
                <w:rFonts w:ascii="宋体" w:hAnsi="宋体"/>
                <w:color w:val="0D0D0D" w:themeColor="text1" w:themeTint="F2"/>
                <w:sz w:val="18"/>
                <w:szCs w:val="18"/>
              </w:rPr>
            </w:pPr>
            <w:r w:rsidRPr="00203A51">
              <w:rPr>
                <w:rFonts w:ascii="宋体" w:hAnsi="宋体"/>
                <w:color w:val="0D0D0D" w:themeColor="text1" w:themeTint="F2"/>
                <w:sz w:val="18"/>
                <w:szCs w:val="18"/>
              </w:rPr>
              <w:t>2</w:t>
            </w:r>
            <w:r w:rsidRPr="00203A51">
              <w:rPr>
                <w:rFonts w:ascii="宋体" w:hAnsi="宋体"/>
                <w:color w:val="0D0D0D" w:themeColor="text1" w:themeTint="F2"/>
                <w:sz w:val="18"/>
                <w:szCs w:val="18"/>
              </w:rPr>
              <w:t>、工程概算预算书和工程量清单内容不完整、工程量计算不准确、单价确定不规范，设计图纸不完整，导致工程概算预算值偏离合理值</w:t>
            </w:r>
            <w:r w:rsidRPr="00203A51">
              <w:rPr>
                <w:rFonts w:ascii="宋体" w:hAnsi="宋体"/>
                <w:color w:val="0D0D0D" w:themeColor="text1" w:themeTint="F2"/>
                <w:sz w:val="18"/>
                <w:szCs w:val="18"/>
              </w:rPr>
              <w:t>20%</w:t>
            </w:r>
            <w:r w:rsidRPr="00203A51">
              <w:rPr>
                <w:rFonts w:ascii="宋体" w:hAnsi="宋体"/>
                <w:color w:val="0D0D0D" w:themeColor="text1" w:themeTint="F2"/>
                <w:sz w:val="18"/>
                <w:szCs w:val="18"/>
              </w:rPr>
              <w:t>以上的；</w:t>
            </w:r>
          </w:p>
          <w:p w14:paraId="006CBAFB" w14:textId="77777777" w:rsidR="00CA314E" w:rsidRPr="00203A51" w:rsidRDefault="001B5B2D">
            <w:pPr>
              <w:ind w:firstLine="32"/>
              <w:rPr>
                <w:rFonts w:ascii="宋体" w:hAnsi="宋体"/>
                <w:color w:val="0D0D0D" w:themeColor="text1" w:themeTint="F2"/>
                <w:sz w:val="18"/>
                <w:szCs w:val="18"/>
              </w:rPr>
            </w:pPr>
            <w:r w:rsidRPr="00203A51">
              <w:rPr>
                <w:rFonts w:ascii="宋体" w:hAnsi="宋体"/>
                <w:color w:val="0D0D0D" w:themeColor="text1" w:themeTint="F2"/>
                <w:sz w:val="18"/>
                <w:szCs w:val="18"/>
              </w:rPr>
              <w:t>3</w:t>
            </w:r>
            <w:r w:rsidRPr="00203A51">
              <w:rPr>
                <w:rFonts w:ascii="宋体" w:hAnsi="宋体"/>
                <w:color w:val="0D0D0D" w:themeColor="text1" w:themeTint="F2"/>
                <w:sz w:val="18"/>
                <w:szCs w:val="18"/>
              </w:rPr>
              <w:t>、经专家或审批机关认定，勘察设计报告存在重大错误或缺陷，包括选址、规模、主要技术方案、主要建筑物布置等，需</w:t>
            </w:r>
            <w:r w:rsidRPr="00203A51">
              <w:rPr>
                <w:rFonts w:ascii="宋体" w:hAnsi="宋体"/>
                <w:color w:val="0D0D0D" w:themeColor="text1" w:themeTint="F2"/>
                <w:sz w:val="18"/>
                <w:szCs w:val="18"/>
              </w:rPr>
              <w:t>要做出重大修改或补充论证的。</w:t>
            </w:r>
          </w:p>
          <w:p w14:paraId="664DEC8C" w14:textId="77777777" w:rsidR="00CA314E" w:rsidRPr="00203A51" w:rsidRDefault="001B5B2D">
            <w:pPr>
              <w:ind w:firstLine="32"/>
              <w:rPr>
                <w:rFonts w:ascii="宋体" w:hAnsi="宋体"/>
                <w:color w:val="0D0D0D" w:themeColor="text1" w:themeTint="F2"/>
                <w:sz w:val="18"/>
                <w:szCs w:val="18"/>
              </w:rPr>
            </w:pPr>
            <w:r w:rsidRPr="00203A51">
              <w:rPr>
                <w:rFonts w:ascii="宋体" w:hAnsi="宋体"/>
                <w:color w:val="0D0D0D" w:themeColor="text1" w:themeTint="F2"/>
                <w:sz w:val="18"/>
                <w:szCs w:val="18"/>
              </w:rPr>
              <w:t>4</w:t>
            </w:r>
            <w:r w:rsidRPr="00203A51">
              <w:rPr>
                <w:rFonts w:ascii="宋体" w:hAnsi="宋体"/>
                <w:color w:val="0D0D0D" w:themeColor="text1" w:themeTint="F2"/>
                <w:sz w:val="18"/>
                <w:szCs w:val="18"/>
              </w:rPr>
              <w:t>、因勘察设计质量问题发生重大及以上质量安全问题或隐患但尚未造成质量安全事故的。</w:t>
            </w:r>
          </w:p>
        </w:tc>
        <w:tc>
          <w:tcPr>
            <w:tcW w:w="2178" w:type="dxa"/>
            <w:vAlign w:val="center"/>
          </w:tcPr>
          <w:p w14:paraId="5678ADFF" w14:textId="77777777" w:rsidR="00CA314E" w:rsidRPr="00203A51" w:rsidRDefault="001B5B2D">
            <w:pPr>
              <w:ind w:firstLine="32"/>
              <w:rPr>
                <w:rFonts w:ascii="宋体" w:hAnsi="宋体"/>
                <w:color w:val="0D0D0D" w:themeColor="text1" w:themeTint="F2"/>
                <w:sz w:val="18"/>
                <w:szCs w:val="18"/>
              </w:rPr>
            </w:pPr>
            <w:r w:rsidRPr="00203A51">
              <w:rPr>
                <w:rFonts w:ascii="宋体" w:hAnsi="宋体"/>
                <w:color w:val="0D0D0D" w:themeColor="text1" w:themeTint="F2"/>
                <w:sz w:val="18"/>
                <w:szCs w:val="18"/>
              </w:rPr>
              <w:t>1</w:t>
            </w:r>
            <w:r w:rsidRPr="00203A51">
              <w:rPr>
                <w:rFonts w:ascii="宋体" w:hAnsi="宋体"/>
                <w:color w:val="0D0D0D" w:themeColor="text1" w:themeTint="F2"/>
                <w:sz w:val="18"/>
                <w:szCs w:val="18"/>
              </w:rPr>
              <w:t>、工程勘察设计成果和文件不完整不准确不可靠，给委托单位带来</w:t>
            </w:r>
            <w:r w:rsidRPr="00203A51">
              <w:rPr>
                <w:rFonts w:ascii="宋体" w:hAnsi="宋体"/>
                <w:color w:val="0D0D0D" w:themeColor="text1" w:themeTint="F2"/>
                <w:sz w:val="18"/>
                <w:szCs w:val="18"/>
              </w:rPr>
              <w:t>50</w:t>
            </w:r>
            <w:r w:rsidRPr="00203A51">
              <w:rPr>
                <w:rFonts w:ascii="宋体" w:hAnsi="宋体"/>
                <w:color w:val="0D0D0D" w:themeColor="text1" w:themeTint="F2"/>
                <w:sz w:val="18"/>
                <w:szCs w:val="18"/>
              </w:rPr>
              <w:t>万元以上经济损害的；</w:t>
            </w:r>
          </w:p>
          <w:p w14:paraId="6EB7ED98" w14:textId="77777777" w:rsidR="00CA314E" w:rsidRPr="00203A51" w:rsidRDefault="001B5B2D">
            <w:pPr>
              <w:ind w:firstLine="32"/>
              <w:rPr>
                <w:rFonts w:ascii="宋体" w:hAnsi="宋体"/>
                <w:color w:val="0D0D0D" w:themeColor="text1" w:themeTint="F2"/>
                <w:sz w:val="18"/>
                <w:szCs w:val="18"/>
              </w:rPr>
            </w:pPr>
            <w:r w:rsidRPr="00203A51">
              <w:rPr>
                <w:rFonts w:ascii="宋体" w:hAnsi="宋体"/>
                <w:color w:val="0D0D0D" w:themeColor="text1" w:themeTint="F2"/>
                <w:sz w:val="18"/>
                <w:szCs w:val="18"/>
              </w:rPr>
              <w:t>3</w:t>
            </w:r>
            <w:r w:rsidRPr="00203A51">
              <w:rPr>
                <w:rFonts w:ascii="宋体" w:hAnsi="宋体"/>
                <w:color w:val="0D0D0D" w:themeColor="text1" w:themeTint="F2"/>
                <w:sz w:val="18"/>
                <w:szCs w:val="18"/>
              </w:rPr>
              <w:t>、经专家或审批机关认定，勘察设计报告被否定，需要重新编制和报批的；</w:t>
            </w:r>
          </w:p>
          <w:p w14:paraId="2122D7E2" w14:textId="77777777" w:rsidR="00CA314E" w:rsidRPr="00203A51" w:rsidRDefault="001B5B2D">
            <w:pPr>
              <w:ind w:firstLine="32"/>
              <w:rPr>
                <w:rFonts w:ascii="宋体" w:hAnsi="宋体"/>
                <w:color w:val="0D0D0D" w:themeColor="text1" w:themeTint="F2"/>
                <w:sz w:val="18"/>
                <w:szCs w:val="18"/>
              </w:rPr>
            </w:pPr>
            <w:r w:rsidRPr="00203A51">
              <w:rPr>
                <w:rFonts w:ascii="宋体" w:hAnsi="宋体"/>
                <w:color w:val="0D0D0D" w:themeColor="text1" w:themeTint="F2"/>
                <w:sz w:val="18"/>
                <w:szCs w:val="18"/>
              </w:rPr>
              <w:t>3</w:t>
            </w:r>
            <w:r w:rsidRPr="00203A51">
              <w:rPr>
                <w:rFonts w:ascii="宋体" w:hAnsi="宋体"/>
                <w:color w:val="0D0D0D" w:themeColor="text1" w:themeTint="F2"/>
                <w:sz w:val="18"/>
                <w:szCs w:val="18"/>
              </w:rPr>
              <w:t>、因勘察设计质量问题发生质量安全事故的。</w:t>
            </w:r>
          </w:p>
        </w:tc>
      </w:tr>
      <w:tr w:rsidR="00203A51" w:rsidRPr="00203A51" w14:paraId="209B5812" w14:textId="77777777">
        <w:trPr>
          <w:jc w:val="center"/>
        </w:trPr>
        <w:tc>
          <w:tcPr>
            <w:tcW w:w="900" w:type="dxa"/>
            <w:vAlign w:val="center"/>
          </w:tcPr>
          <w:p w14:paraId="0B223602" w14:textId="77777777" w:rsidR="00CA314E" w:rsidRPr="00203A51" w:rsidRDefault="001B5B2D">
            <w:pPr>
              <w:spacing w:line="360" w:lineRule="auto"/>
              <w:jc w:val="center"/>
              <w:rPr>
                <w:rFonts w:ascii="宋体" w:hAnsi="宋体"/>
                <w:color w:val="0D0D0D" w:themeColor="text1" w:themeTint="F2"/>
                <w:sz w:val="18"/>
                <w:szCs w:val="18"/>
              </w:rPr>
            </w:pPr>
            <w:r w:rsidRPr="00203A51">
              <w:rPr>
                <w:rFonts w:ascii="宋体" w:hAnsi="宋体"/>
                <w:color w:val="0D0D0D" w:themeColor="text1" w:themeTint="F2"/>
                <w:sz w:val="18"/>
                <w:szCs w:val="18"/>
              </w:rPr>
              <w:t>投资</w:t>
            </w:r>
          </w:p>
          <w:p w14:paraId="3A7EB07C" w14:textId="77777777" w:rsidR="00CA314E" w:rsidRPr="00203A51" w:rsidRDefault="001B5B2D">
            <w:pPr>
              <w:spacing w:line="360" w:lineRule="auto"/>
              <w:jc w:val="center"/>
              <w:rPr>
                <w:rFonts w:ascii="宋体" w:hAnsi="宋体"/>
                <w:color w:val="0D0D0D" w:themeColor="text1" w:themeTint="F2"/>
                <w:sz w:val="18"/>
                <w:szCs w:val="18"/>
              </w:rPr>
            </w:pPr>
            <w:r w:rsidRPr="00203A51">
              <w:rPr>
                <w:rFonts w:ascii="宋体" w:hAnsi="宋体"/>
                <w:color w:val="0D0D0D" w:themeColor="text1" w:themeTint="F2"/>
                <w:sz w:val="18"/>
                <w:szCs w:val="18"/>
              </w:rPr>
              <w:t>控制</w:t>
            </w:r>
          </w:p>
        </w:tc>
        <w:tc>
          <w:tcPr>
            <w:tcW w:w="2371" w:type="dxa"/>
            <w:vAlign w:val="center"/>
          </w:tcPr>
          <w:p w14:paraId="29456302" w14:textId="77777777" w:rsidR="00CA314E" w:rsidRPr="00203A51" w:rsidRDefault="00CA314E">
            <w:pPr>
              <w:ind w:firstLine="32"/>
              <w:rPr>
                <w:rFonts w:ascii="宋体" w:hAnsi="宋体"/>
                <w:color w:val="0D0D0D" w:themeColor="text1" w:themeTint="F2"/>
                <w:sz w:val="18"/>
                <w:szCs w:val="18"/>
              </w:rPr>
            </w:pPr>
          </w:p>
        </w:tc>
        <w:tc>
          <w:tcPr>
            <w:tcW w:w="2371" w:type="dxa"/>
            <w:vAlign w:val="center"/>
          </w:tcPr>
          <w:p w14:paraId="65F41506" w14:textId="77777777" w:rsidR="00CA314E" w:rsidRPr="00203A51" w:rsidRDefault="001B5B2D">
            <w:pPr>
              <w:ind w:firstLine="32"/>
              <w:rPr>
                <w:rFonts w:ascii="宋体" w:hAnsi="宋体"/>
                <w:color w:val="0D0D0D" w:themeColor="text1" w:themeTint="F2"/>
                <w:sz w:val="18"/>
                <w:szCs w:val="18"/>
              </w:rPr>
            </w:pPr>
            <w:r w:rsidRPr="00203A51">
              <w:rPr>
                <w:rFonts w:ascii="宋体" w:hAnsi="宋体"/>
                <w:color w:val="0D0D0D" w:themeColor="text1" w:themeTint="F2"/>
                <w:sz w:val="18"/>
                <w:szCs w:val="18"/>
              </w:rPr>
              <w:t>1</w:t>
            </w:r>
            <w:r w:rsidRPr="00203A51">
              <w:rPr>
                <w:rFonts w:ascii="宋体" w:hAnsi="宋体"/>
                <w:color w:val="0D0D0D" w:themeColor="text1" w:themeTint="F2"/>
                <w:sz w:val="18"/>
                <w:szCs w:val="18"/>
              </w:rPr>
              <w:t>、工程概算达到工程估算</w:t>
            </w:r>
            <w:r w:rsidRPr="00203A51">
              <w:rPr>
                <w:rFonts w:ascii="宋体" w:hAnsi="宋体"/>
                <w:color w:val="0D0D0D" w:themeColor="text1" w:themeTint="F2"/>
                <w:sz w:val="18"/>
                <w:szCs w:val="18"/>
              </w:rPr>
              <w:t>100%-110%</w:t>
            </w:r>
            <w:r w:rsidRPr="00203A51">
              <w:rPr>
                <w:rFonts w:ascii="宋体" w:hAnsi="宋体"/>
                <w:color w:val="0D0D0D" w:themeColor="text1" w:themeTint="F2"/>
                <w:sz w:val="18"/>
                <w:szCs w:val="18"/>
              </w:rPr>
              <w:t>（含）的；</w:t>
            </w:r>
          </w:p>
          <w:p w14:paraId="5FD76417" w14:textId="77777777" w:rsidR="00CA314E" w:rsidRPr="00203A51" w:rsidRDefault="001B5B2D">
            <w:pPr>
              <w:ind w:firstLine="32"/>
              <w:rPr>
                <w:rFonts w:ascii="宋体" w:hAnsi="宋体"/>
                <w:color w:val="0D0D0D" w:themeColor="text1" w:themeTint="F2"/>
                <w:sz w:val="18"/>
                <w:szCs w:val="18"/>
              </w:rPr>
            </w:pPr>
            <w:r w:rsidRPr="00203A51">
              <w:rPr>
                <w:rFonts w:ascii="宋体" w:hAnsi="宋体"/>
                <w:color w:val="0D0D0D" w:themeColor="text1" w:themeTint="F2"/>
                <w:sz w:val="18"/>
                <w:szCs w:val="18"/>
              </w:rPr>
              <w:t>2</w:t>
            </w:r>
            <w:r w:rsidRPr="00203A51">
              <w:rPr>
                <w:rFonts w:ascii="宋体" w:hAnsi="宋体"/>
                <w:color w:val="0D0D0D" w:themeColor="text1" w:themeTint="F2"/>
                <w:sz w:val="18"/>
                <w:szCs w:val="18"/>
              </w:rPr>
              <w:t>、工程预算达到工程概算</w:t>
            </w:r>
            <w:r w:rsidRPr="00203A51">
              <w:rPr>
                <w:rFonts w:ascii="宋体" w:hAnsi="宋体"/>
                <w:color w:val="0D0D0D" w:themeColor="text1" w:themeTint="F2"/>
                <w:sz w:val="18"/>
                <w:szCs w:val="18"/>
              </w:rPr>
              <w:t>100%-110%</w:t>
            </w:r>
            <w:r w:rsidRPr="00203A51">
              <w:rPr>
                <w:rFonts w:ascii="宋体" w:hAnsi="宋体"/>
                <w:color w:val="0D0D0D" w:themeColor="text1" w:themeTint="F2"/>
                <w:sz w:val="18"/>
                <w:szCs w:val="18"/>
              </w:rPr>
              <w:t>（含）的；</w:t>
            </w:r>
          </w:p>
          <w:p w14:paraId="6527A92F" w14:textId="77777777" w:rsidR="00CA314E" w:rsidRPr="00203A51" w:rsidRDefault="001B5B2D">
            <w:pPr>
              <w:ind w:firstLine="32"/>
              <w:rPr>
                <w:rFonts w:ascii="宋体" w:hAnsi="宋体"/>
                <w:color w:val="0D0D0D" w:themeColor="text1" w:themeTint="F2"/>
                <w:sz w:val="18"/>
                <w:szCs w:val="18"/>
              </w:rPr>
            </w:pPr>
            <w:r w:rsidRPr="00203A51">
              <w:rPr>
                <w:rFonts w:ascii="宋体" w:hAnsi="宋体"/>
                <w:color w:val="0D0D0D" w:themeColor="text1" w:themeTint="F2"/>
                <w:sz w:val="18"/>
                <w:szCs w:val="18"/>
              </w:rPr>
              <w:t>3</w:t>
            </w:r>
            <w:r w:rsidRPr="00203A51">
              <w:rPr>
                <w:rFonts w:ascii="宋体" w:hAnsi="宋体"/>
                <w:color w:val="0D0D0D" w:themeColor="text1" w:themeTint="F2"/>
                <w:sz w:val="18"/>
                <w:szCs w:val="18"/>
              </w:rPr>
              <w:t>、工程结算送审前工程预计总投资达到工程概算</w:t>
            </w:r>
            <w:r w:rsidRPr="00203A51">
              <w:rPr>
                <w:rFonts w:ascii="宋体" w:hAnsi="宋体"/>
                <w:color w:val="0D0D0D" w:themeColor="text1" w:themeTint="F2"/>
                <w:sz w:val="18"/>
                <w:szCs w:val="18"/>
              </w:rPr>
              <w:t>95%-100%</w:t>
            </w:r>
            <w:r w:rsidRPr="00203A51">
              <w:rPr>
                <w:rFonts w:ascii="宋体" w:hAnsi="宋体"/>
                <w:color w:val="0D0D0D" w:themeColor="text1" w:themeTint="F2"/>
                <w:sz w:val="18"/>
                <w:szCs w:val="18"/>
              </w:rPr>
              <w:t>（含）的。</w:t>
            </w:r>
          </w:p>
        </w:tc>
        <w:tc>
          <w:tcPr>
            <w:tcW w:w="2371" w:type="dxa"/>
            <w:vAlign w:val="center"/>
          </w:tcPr>
          <w:p w14:paraId="3D926051" w14:textId="77777777" w:rsidR="00CA314E" w:rsidRPr="00203A51" w:rsidRDefault="001B5B2D">
            <w:pPr>
              <w:ind w:firstLine="32"/>
              <w:rPr>
                <w:rFonts w:ascii="宋体" w:hAnsi="宋体"/>
                <w:color w:val="0D0D0D" w:themeColor="text1" w:themeTint="F2"/>
                <w:sz w:val="18"/>
                <w:szCs w:val="18"/>
              </w:rPr>
            </w:pPr>
            <w:r w:rsidRPr="00203A51">
              <w:rPr>
                <w:rFonts w:ascii="宋体" w:hAnsi="宋体"/>
                <w:color w:val="0D0D0D" w:themeColor="text1" w:themeTint="F2"/>
                <w:sz w:val="18"/>
                <w:szCs w:val="18"/>
              </w:rPr>
              <w:t>1</w:t>
            </w:r>
            <w:r w:rsidRPr="00203A51">
              <w:rPr>
                <w:rFonts w:ascii="宋体" w:hAnsi="宋体"/>
                <w:color w:val="0D0D0D" w:themeColor="text1" w:themeTint="F2"/>
                <w:sz w:val="18"/>
                <w:szCs w:val="18"/>
              </w:rPr>
              <w:t>、工程概算达到工程估算</w:t>
            </w:r>
            <w:r w:rsidRPr="00203A51">
              <w:rPr>
                <w:rFonts w:ascii="宋体" w:hAnsi="宋体"/>
                <w:color w:val="0D0D0D" w:themeColor="text1" w:themeTint="F2"/>
                <w:sz w:val="18"/>
                <w:szCs w:val="18"/>
              </w:rPr>
              <w:t>110%</w:t>
            </w:r>
            <w:r w:rsidRPr="00203A51">
              <w:rPr>
                <w:rFonts w:ascii="宋体" w:hAnsi="宋体"/>
                <w:color w:val="0D0D0D" w:themeColor="text1" w:themeTint="F2"/>
                <w:sz w:val="18"/>
                <w:szCs w:val="18"/>
              </w:rPr>
              <w:t>以上的；</w:t>
            </w:r>
          </w:p>
          <w:p w14:paraId="3385E103" w14:textId="77777777" w:rsidR="00CA314E" w:rsidRPr="00203A51" w:rsidRDefault="001B5B2D">
            <w:pPr>
              <w:ind w:firstLine="32"/>
              <w:rPr>
                <w:rFonts w:ascii="宋体" w:hAnsi="宋体"/>
                <w:color w:val="0D0D0D" w:themeColor="text1" w:themeTint="F2"/>
                <w:sz w:val="18"/>
                <w:szCs w:val="18"/>
              </w:rPr>
            </w:pPr>
            <w:r w:rsidRPr="00203A51">
              <w:rPr>
                <w:rFonts w:ascii="宋体" w:hAnsi="宋体"/>
                <w:color w:val="0D0D0D" w:themeColor="text1" w:themeTint="F2"/>
                <w:sz w:val="18"/>
                <w:szCs w:val="18"/>
              </w:rPr>
              <w:t>2</w:t>
            </w:r>
            <w:r w:rsidRPr="00203A51">
              <w:rPr>
                <w:rFonts w:ascii="宋体" w:hAnsi="宋体"/>
                <w:color w:val="0D0D0D" w:themeColor="text1" w:themeTint="F2"/>
                <w:sz w:val="18"/>
                <w:szCs w:val="18"/>
              </w:rPr>
              <w:t>、工程预算达到工程概算</w:t>
            </w:r>
            <w:r w:rsidRPr="00203A51">
              <w:rPr>
                <w:rFonts w:ascii="宋体" w:hAnsi="宋体"/>
                <w:color w:val="0D0D0D" w:themeColor="text1" w:themeTint="F2"/>
                <w:sz w:val="18"/>
                <w:szCs w:val="18"/>
              </w:rPr>
              <w:t>110%</w:t>
            </w:r>
            <w:r w:rsidRPr="00203A51">
              <w:rPr>
                <w:rFonts w:ascii="宋体" w:hAnsi="宋体"/>
                <w:color w:val="0D0D0D" w:themeColor="text1" w:themeTint="F2"/>
                <w:sz w:val="18"/>
                <w:szCs w:val="18"/>
              </w:rPr>
              <w:t>以上的；</w:t>
            </w:r>
          </w:p>
          <w:p w14:paraId="321604E9" w14:textId="77777777" w:rsidR="00CA314E" w:rsidRPr="00203A51" w:rsidRDefault="001B5B2D">
            <w:pPr>
              <w:ind w:firstLine="32"/>
              <w:rPr>
                <w:rFonts w:ascii="宋体" w:hAnsi="宋体"/>
                <w:color w:val="0D0D0D" w:themeColor="text1" w:themeTint="F2"/>
                <w:sz w:val="18"/>
                <w:szCs w:val="18"/>
              </w:rPr>
            </w:pPr>
            <w:r w:rsidRPr="00203A51">
              <w:rPr>
                <w:rFonts w:ascii="宋体" w:hAnsi="宋体"/>
                <w:color w:val="0D0D0D" w:themeColor="text1" w:themeTint="F2"/>
                <w:sz w:val="18"/>
                <w:szCs w:val="18"/>
              </w:rPr>
              <w:t>3</w:t>
            </w:r>
            <w:r w:rsidRPr="00203A51">
              <w:rPr>
                <w:rFonts w:ascii="宋体" w:hAnsi="宋体"/>
                <w:color w:val="0D0D0D" w:themeColor="text1" w:themeTint="F2"/>
                <w:sz w:val="18"/>
                <w:szCs w:val="18"/>
              </w:rPr>
              <w:t>、工程结算送审前工程预计总投资达到工程概算</w:t>
            </w:r>
            <w:r w:rsidRPr="00203A51">
              <w:rPr>
                <w:rFonts w:ascii="宋体" w:hAnsi="宋体"/>
                <w:color w:val="0D0D0D" w:themeColor="text1" w:themeTint="F2"/>
                <w:sz w:val="18"/>
                <w:szCs w:val="18"/>
              </w:rPr>
              <w:t>100%</w:t>
            </w:r>
            <w:r w:rsidRPr="00203A51">
              <w:rPr>
                <w:rFonts w:ascii="宋体" w:hAnsi="宋体"/>
                <w:color w:val="0D0D0D" w:themeColor="text1" w:themeTint="F2"/>
                <w:sz w:val="18"/>
                <w:szCs w:val="18"/>
              </w:rPr>
              <w:t>以上的。</w:t>
            </w:r>
          </w:p>
        </w:tc>
        <w:tc>
          <w:tcPr>
            <w:tcW w:w="2178" w:type="dxa"/>
            <w:vAlign w:val="center"/>
          </w:tcPr>
          <w:p w14:paraId="11C729CD" w14:textId="77777777" w:rsidR="00CA314E" w:rsidRPr="00203A51" w:rsidRDefault="00CA314E">
            <w:pPr>
              <w:ind w:firstLine="32"/>
              <w:rPr>
                <w:rFonts w:ascii="宋体" w:hAnsi="宋体"/>
                <w:color w:val="0D0D0D" w:themeColor="text1" w:themeTint="F2"/>
                <w:sz w:val="18"/>
                <w:szCs w:val="18"/>
              </w:rPr>
            </w:pPr>
          </w:p>
        </w:tc>
      </w:tr>
      <w:tr w:rsidR="00203A51" w:rsidRPr="00203A51" w14:paraId="15669E82" w14:textId="77777777">
        <w:trPr>
          <w:jc w:val="center"/>
        </w:trPr>
        <w:tc>
          <w:tcPr>
            <w:tcW w:w="900" w:type="dxa"/>
            <w:vAlign w:val="center"/>
          </w:tcPr>
          <w:p w14:paraId="028E5FAB" w14:textId="77777777" w:rsidR="00CA314E" w:rsidRPr="00203A51" w:rsidRDefault="001B5B2D">
            <w:pPr>
              <w:spacing w:line="360" w:lineRule="auto"/>
              <w:jc w:val="center"/>
              <w:rPr>
                <w:rFonts w:ascii="宋体" w:hAnsi="宋体"/>
                <w:color w:val="0D0D0D" w:themeColor="text1" w:themeTint="F2"/>
                <w:sz w:val="18"/>
                <w:szCs w:val="18"/>
              </w:rPr>
            </w:pPr>
            <w:r w:rsidRPr="00203A51">
              <w:rPr>
                <w:rFonts w:ascii="宋体" w:hAnsi="宋体"/>
                <w:color w:val="0D0D0D" w:themeColor="text1" w:themeTint="F2"/>
                <w:sz w:val="18"/>
                <w:szCs w:val="18"/>
              </w:rPr>
              <w:t>工程</w:t>
            </w:r>
          </w:p>
          <w:p w14:paraId="2AF8CE48" w14:textId="77777777" w:rsidR="00CA314E" w:rsidRPr="00203A51" w:rsidRDefault="001B5B2D">
            <w:pPr>
              <w:spacing w:line="360" w:lineRule="auto"/>
              <w:jc w:val="center"/>
              <w:rPr>
                <w:rFonts w:ascii="宋体" w:hAnsi="宋体"/>
                <w:color w:val="0D0D0D" w:themeColor="text1" w:themeTint="F2"/>
                <w:sz w:val="18"/>
                <w:szCs w:val="18"/>
              </w:rPr>
            </w:pPr>
            <w:r w:rsidRPr="00203A51">
              <w:rPr>
                <w:rFonts w:ascii="宋体" w:hAnsi="宋体"/>
                <w:color w:val="0D0D0D" w:themeColor="text1" w:themeTint="F2"/>
                <w:sz w:val="18"/>
                <w:szCs w:val="18"/>
              </w:rPr>
              <w:t>概预算</w:t>
            </w:r>
          </w:p>
        </w:tc>
        <w:tc>
          <w:tcPr>
            <w:tcW w:w="2371" w:type="dxa"/>
            <w:vAlign w:val="center"/>
          </w:tcPr>
          <w:p w14:paraId="260E6B9D" w14:textId="77777777" w:rsidR="00CA314E" w:rsidRPr="00203A51" w:rsidRDefault="001B5B2D">
            <w:pPr>
              <w:ind w:firstLine="32"/>
              <w:rPr>
                <w:rFonts w:ascii="宋体" w:hAnsi="宋体"/>
                <w:color w:val="0D0D0D" w:themeColor="text1" w:themeTint="F2"/>
                <w:sz w:val="18"/>
                <w:szCs w:val="18"/>
              </w:rPr>
            </w:pPr>
            <w:r w:rsidRPr="00203A51">
              <w:rPr>
                <w:rFonts w:ascii="宋体" w:hAnsi="宋体"/>
                <w:color w:val="0D0D0D" w:themeColor="text1" w:themeTint="F2"/>
                <w:sz w:val="18"/>
                <w:szCs w:val="18"/>
              </w:rPr>
              <w:t>1</w:t>
            </w:r>
            <w:r w:rsidRPr="00203A51">
              <w:rPr>
                <w:rFonts w:ascii="宋体" w:hAnsi="宋体"/>
                <w:color w:val="0D0D0D" w:themeColor="text1" w:themeTint="F2"/>
                <w:sz w:val="18"/>
                <w:szCs w:val="18"/>
              </w:rPr>
              <w:t>、超出合同规定时间</w:t>
            </w:r>
            <w:r w:rsidRPr="00203A51">
              <w:rPr>
                <w:rFonts w:ascii="宋体" w:hAnsi="宋体"/>
                <w:color w:val="0D0D0D" w:themeColor="text1" w:themeTint="F2"/>
                <w:sz w:val="18"/>
                <w:szCs w:val="18"/>
              </w:rPr>
              <w:t>10</w:t>
            </w:r>
            <w:r w:rsidRPr="00203A51">
              <w:rPr>
                <w:rFonts w:ascii="宋体" w:hAnsi="宋体"/>
                <w:color w:val="0D0D0D" w:themeColor="text1" w:themeTint="F2"/>
                <w:sz w:val="18"/>
                <w:szCs w:val="18"/>
              </w:rPr>
              <w:t>天及以内审核并完成上报工程概预算书和设计图纸的；</w:t>
            </w:r>
          </w:p>
          <w:p w14:paraId="12432D25" w14:textId="77777777" w:rsidR="00CA314E" w:rsidRPr="00203A51" w:rsidRDefault="001B5B2D">
            <w:pPr>
              <w:ind w:firstLine="32"/>
              <w:rPr>
                <w:rFonts w:ascii="宋体" w:hAnsi="宋体"/>
                <w:color w:val="0D0D0D" w:themeColor="text1" w:themeTint="F2"/>
                <w:sz w:val="18"/>
                <w:szCs w:val="18"/>
              </w:rPr>
            </w:pPr>
            <w:r w:rsidRPr="00203A51">
              <w:rPr>
                <w:rFonts w:ascii="宋体" w:hAnsi="宋体" w:hint="eastAsia"/>
                <w:color w:val="0D0D0D" w:themeColor="text1" w:themeTint="F2"/>
                <w:sz w:val="18"/>
                <w:szCs w:val="18"/>
              </w:rPr>
              <w:t>2</w:t>
            </w:r>
            <w:r w:rsidRPr="00203A51">
              <w:rPr>
                <w:rFonts w:ascii="宋体" w:hAnsi="宋体"/>
                <w:color w:val="0D0D0D" w:themeColor="text1" w:themeTint="F2"/>
                <w:sz w:val="18"/>
                <w:szCs w:val="18"/>
              </w:rPr>
              <w:t>、概算被</w:t>
            </w:r>
            <w:r w:rsidRPr="00203A51">
              <w:rPr>
                <w:rFonts w:ascii="宋体" w:hAnsi="宋体" w:hint="eastAsia"/>
                <w:color w:val="0D0D0D" w:themeColor="text1" w:themeTint="F2"/>
                <w:sz w:val="18"/>
                <w:szCs w:val="18"/>
              </w:rPr>
              <w:t>有审核权限</w:t>
            </w:r>
            <w:r w:rsidRPr="00203A51">
              <w:rPr>
                <w:rFonts w:ascii="宋体" w:hAnsi="宋体"/>
                <w:color w:val="0D0D0D" w:themeColor="text1" w:themeTint="F2"/>
                <w:sz w:val="18"/>
                <w:szCs w:val="18"/>
              </w:rPr>
              <w:t>部门审定和批复后，但经复核，不应核减部分投资与审定价相比，被错误核减率在</w:t>
            </w:r>
            <w:r w:rsidRPr="00203A51">
              <w:rPr>
                <w:rFonts w:ascii="宋体" w:hAnsi="宋体"/>
                <w:color w:val="0D0D0D" w:themeColor="text1" w:themeTint="F2"/>
                <w:sz w:val="18"/>
                <w:szCs w:val="18"/>
              </w:rPr>
              <w:lastRenderedPageBreak/>
              <w:t>0.5%-1%</w:t>
            </w:r>
            <w:r w:rsidRPr="00203A51">
              <w:rPr>
                <w:rFonts w:ascii="宋体" w:hAnsi="宋体"/>
                <w:color w:val="0D0D0D" w:themeColor="text1" w:themeTint="F2"/>
                <w:sz w:val="18"/>
                <w:szCs w:val="18"/>
              </w:rPr>
              <w:t>（含）的；</w:t>
            </w:r>
          </w:p>
        </w:tc>
        <w:tc>
          <w:tcPr>
            <w:tcW w:w="2371" w:type="dxa"/>
            <w:vAlign w:val="center"/>
          </w:tcPr>
          <w:p w14:paraId="3627A661" w14:textId="77777777" w:rsidR="00CA314E" w:rsidRPr="00203A51" w:rsidRDefault="001B5B2D">
            <w:pPr>
              <w:ind w:firstLine="32"/>
              <w:rPr>
                <w:rFonts w:ascii="宋体" w:hAnsi="宋体"/>
                <w:color w:val="0D0D0D" w:themeColor="text1" w:themeTint="F2"/>
                <w:sz w:val="18"/>
                <w:szCs w:val="18"/>
              </w:rPr>
            </w:pPr>
            <w:r w:rsidRPr="00203A51">
              <w:rPr>
                <w:rFonts w:ascii="宋体" w:hAnsi="宋体"/>
                <w:color w:val="0D0D0D" w:themeColor="text1" w:themeTint="F2"/>
                <w:sz w:val="18"/>
                <w:szCs w:val="18"/>
              </w:rPr>
              <w:lastRenderedPageBreak/>
              <w:t>1</w:t>
            </w:r>
            <w:r w:rsidRPr="00203A51">
              <w:rPr>
                <w:rFonts w:ascii="宋体" w:hAnsi="宋体"/>
                <w:color w:val="0D0D0D" w:themeColor="text1" w:themeTint="F2"/>
                <w:sz w:val="18"/>
                <w:szCs w:val="18"/>
              </w:rPr>
              <w:t>、超出合同规定时间</w:t>
            </w:r>
            <w:r w:rsidRPr="00203A51">
              <w:rPr>
                <w:rFonts w:ascii="宋体" w:hAnsi="宋体"/>
                <w:color w:val="0D0D0D" w:themeColor="text1" w:themeTint="F2"/>
                <w:sz w:val="18"/>
                <w:szCs w:val="18"/>
              </w:rPr>
              <w:t>10</w:t>
            </w:r>
            <w:r w:rsidRPr="00203A51">
              <w:rPr>
                <w:rFonts w:ascii="宋体" w:hAnsi="宋体"/>
                <w:color w:val="0D0D0D" w:themeColor="text1" w:themeTint="F2"/>
                <w:sz w:val="18"/>
                <w:szCs w:val="18"/>
              </w:rPr>
              <w:t>天以上审核并完成上报工程概预算书和设计图纸的；</w:t>
            </w:r>
          </w:p>
          <w:p w14:paraId="2A26AB16" w14:textId="77777777" w:rsidR="00CA314E" w:rsidRPr="00203A51" w:rsidRDefault="001B5B2D">
            <w:pPr>
              <w:ind w:firstLine="32"/>
              <w:rPr>
                <w:rFonts w:ascii="宋体" w:hAnsi="宋体"/>
                <w:color w:val="0D0D0D" w:themeColor="text1" w:themeTint="F2"/>
                <w:sz w:val="18"/>
                <w:szCs w:val="18"/>
              </w:rPr>
            </w:pPr>
            <w:r w:rsidRPr="00203A51">
              <w:rPr>
                <w:rFonts w:ascii="宋体" w:hAnsi="宋体" w:hint="eastAsia"/>
                <w:color w:val="0D0D0D" w:themeColor="text1" w:themeTint="F2"/>
                <w:sz w:val="18"/>
                <w:szCs w:val="18"/>
              </w:rPr>
              <w:t>2</w:t>
            </w:r>
            <w:r w:rsidRPr="00203A51">
              <w:rPr>
                <w:rFonts w:ascii="宋体" w:hAnsi="宋体"/>
                <w:color w:val="0D0D0D" w:themeColor="text1" w:themeTint="F2"/>
                <w:sz w:val="18"/>
                <w:szCs w:val="18"/>
              </w:rPr>
              <w:t>、概算被</w:t>
            </w:r>
            <w:r w:rsidRPr="00203A51">
              <w:rPr>
                <w:rFonts w:ascii="宋体" w:hAnsi="宋体" w:hint="eastAsia"/>
                <w:color w:val="0D0D0D" w:themeColor="text1" w:themeTint="F2"/>
                <w:sz w:val="18"/>
                <w:szCs w:val="18"/>
              </w:rPr>
              <w:t>有审核权限</w:t>
            </w:r>
            <w:r w:rsidRPr="00203A51">
              <w:rPr>
                <w:rFonts w:ascii="宋体" w:hAnsi="宋体"/>
                <w:color w:val="0D0D0D" w:themeColor="text1" w:themeTint="F2"/>
                <w:sz w:val="18"/>
                <w:szCs w:val="18"/>
              </w:rPr>
              <w:t>部门审定和批复后，但经复核，不应核减部分投资与审定价相比，被错误核减率在</w:t>
            </w:r>
            <w:r w:rsidRPr="00203A51">
              <w:rPr>
                <w:rFonts w:ascii="宋体" w:hAnsi="宋体"/>
                <w:color w:val="0D0D0D" w:themeColor="text1" w:themeTint="F2"/>
                <w:sz w:val="18"/>
                <w:szCs w:val="18"/>
              </w:rPr>
              <w:lastRenderedPageBreak/>
              <w:t>1%-2%</w:t>
            </w:r>
            <w:r w:rsidRPr="00203A51">
              <w:rPr>
                <w:rFonts w:ascii="宋体" w:hAnsi="宋体"/>
                <w:color w:val="0D0D0D" w:themeColor="text1" w:themeTint="F2"/>
                <w:sz w:val="18"/>
                <w:szCs w:val="18"/>
              </w:rPr>
              <w:t>（含）的；</w:t>
            </w:r>
          </w:p>
        </w:tc>
        <w:tc>
          <w:tcPr>
            <w:tcW w:w="2371" w:type="dxa"/>
            <w:vAlign w:val="center"/>
          </w:tcPr>
          <w:p w14:paraId="287E2849" w14:textId="77777777" w:rsidR="00CA314E" w:rsidRPr="00203A51" w:rsidRDefault="001B5B2D">
            <w:pPr>
              <w:ind w:firstLine="32"/>
              <w:rPr>
                <w:rFonts w:ascii="宋体" w:hAnsi="宋体"/>
                <w:color w:val="0D0D0D" w:themeColor="text1" w:themeTint="F2"/>
                <w:sz w:val="18"/>
                <w:szCs w:val="18"/>
              </w:rPr>
            </w:pPr>
            <w:r w:rsidRPr="00203A51">
              <w:rPr>
                <w:rFonts w:ascii="宋体" w:hAnsi="宋体"/>
                <w:color w:val="0D0D0D" w:themeColor="text1" w:themeTint="F2"/>
                <w:sz w:val="18"/>
                <w:szCs w:val="18"/>
              </w:rPr>
              <w:lastRenderedPageBreak/>
              <w:t>1</w:t>
            </w:r>
            <w:r w:rsidRPr="00203A51">
              <w:rPr>
                <w:rFonts w:ascii="宋体" w:hAnsi="宋体"/>
                <w:color w:val="0D0D0D" w:themeColor="text1" w:themeTint="F2"/>
                <w:sz w:val="18"/>
                <w:szCs w:val="18"/>
              </w:rPr>
              <w:t>、初步设计概算送审价与审定价相比，核减率在</w:t>
            </w:r>
            <w:r w:rsidRPr="00203A51">
              <w:rPr>
                <w:rFonts w:ascii="宋体" w:hAnsi="宋体"/>
                <w:color w:val="0D0D0D" w:themeColor="text1" w:themeTint="F2"/>
                <w:sz w:val="18"/>
                <w:szCs w:val="18"/>
              </w:rPr>
              <w:t>20%</w:t>
            </w:r>
            <w:r w:rsidRPr="00203A51">
              <w:rPr>
                <w:rFonts w:ascii="宋体" w:hAnsi="宋体"/>
                <w:color w:val="0D0D0D" w:themeColor="text1" w:themeTint="F2"/>
                <w:sz w:val="18"/>
                <w:szCs w:val="18"/>
              </w:rPr>
              <w:t>以上的；</w:t>
            </w:r>
          </w:p>
          <w:p w14:paraId="0ADC4254" w14:textId="77777777" w:rsidR="00CA314E" w:rsidRPr="00203A51" w:rsidRDefault="001B5B2D">
            <w:pPr>
              <w:ind w:firstLine="32"/>
              <w:rPr>
                <w:rFonts w:ascii="宋体" w:hAnsi="宋体"/>
                <w:color w:val="0D0D0D" w:themeColor="text1" w:themeTint="F2"/>
                <w:sz w:val="18"/>
                <w:szCs w:val="18"/>
              </w:rPr>
            </w:pPr>
            <w:r w:rsidRPr="00203A51">
              <w:rPr>
                <w:rFonts w:ascii="宋体" w:hAnsi="宋体"/>
                <w:color w:val="0D0D0D" w:themeColor="text1" w:themeTint="F2"/>
                <w:sz w:val="18"/>
                <w:szCs w:val="18"/>
              </w:rPr>
              <w:t>2</w:t>
            </w:r>
            <w:r w:rsidRPr="00203A51">
              <w:rPr>
                <w:rFonts w:ascii="宋体" w:hAnsi="宋体"/>
                <w:color w:val="0D0D0D" w:themeColor="text1" w:themeTint="F2"/>
                <w:sz w:val="18"/>
                <w:szCs w:val="18"/>
              </w:rPr>
              <w:t>、概算被</w:t>
            </w:r>
            <w:r w:rsidRPr="00203A51">
              <w:rPr>
                <w:rFonts w:ascii="宋体" w:hAnsi="宋体" w:hint="eastAsia"/>
                <w:color w:val="0D0D0D" w:themeColor="text1" w:themeTint="F2"/>
                <w:sz w:val="18"/>
                <w:szCs w:val="18"/>
              </w:rPr>
              <w:t>有审核权限</w:t>
            </w:r>
            <w:r w:rsidRPr="00203A51">
              <w:rPr>
                <w:rFonts w:ascii="宋体" w:hAnsi="宋体"/>
                <w:color w:val="0D0D0D" w:themeColor="text1" w:themeTint="F2"/>
                <w:sz w:val="18"/>
                <w:szCs w:val="18"/>
              </w:rPr>
              <w:t>部门审定和批复后，但经复核，不应核减部分投资与审定价相比，被错误核减率在</w:t>
            </w:r>
            <w:r w:rsidRPr="00203A51">
              <w:rPr>
                <w:rFonts w:ascii="宋体" w:hAnsi="宋体"/>
                <w:color w:val="0D0D0D" w:themeColor="text1" w:themeTint="F2"/>
                <w:sz w:val="18"/>
                <w:szCs w:val="18"/>
              </w:rPr>
              <w:t>2%</w:t>
            </w:r>
            <w:r w:rsidRPr="00203A51">
              <w:rPr>
                <w:rFonts w:ascii="宋体" w:hAnsi="宋体"/>
                <w:color w:val="0D0D0D" w:themeColor="text1" w:themeTint="F2"/>
                <w:sz w:val="18"/>
                <w:szCs w:val="18"/>
              </w:rPr>
              <w:lastRenderedPageBreak/>
              <w:t>以上的。</w:t>
            </w:r>
          </w:p>
        </w:tc>
        <w:tc>
          <w:tcPr>
            <w:tcW w:w="2178" w:type="dxa"/>
            <w:vAlign w:val="center"/>
          </w:tcPr>
          <w:p w14:paraId="3EE940C5" w14:textId="77777777" w:rsidR="00CA314E" w:rsidRPr="00203A51" w:rsidRDefault="00CA314E">
            <w:pPr>
              <w:ind w:firstLine="32"/>
              <w:rPr>
                <w:rFonts w:ascii="宋体" w:hAnsi="宋体"/>
                <w:color w:val="0D0D0D" w:themeColor="text1" w:themeTint="F2"/>
                <w:sz w:val="18"/>
                <w:szCs w:val="18"/>
              </w:rPr>
            </w:pPr>
          </w:p>
        </w:tc>
      </w:tr>
      <w:tr w:rsidR="00203A51" w:rsidRPr="00203A51" w14:paraId="22755738" w14:textId="77777777">
        <w:trPr>
          <w:jc w:val="center"/>
        </w:trPr>
        <w:tc>
          <w:tcPr>
            <w:tcW w:w="900" w:type="dxa"/>
            <w:vAlign w:val="center"/>
          </w:tcPr>
          <w:p w14:paraId="1CDBAC02" w14:textId="77777777" w:rsidR="00CA314E" w:rsidRPr="00203A51" w:rsidRDefault="001B5B2D">
            <w:pPr>
              <w:spacing w:line="360" w:lineRule="auto"/>
              <w:jc w:val="center"/>
              <w:rPr>
                <w:rFonts w:ascii="宋体" w:hAnsi="宋体"/>
                <w:color w:val="0D0D0D" w:themeColor="text1" w:themeTint="F2"/>
                <w:sz w:val="18"/>
                <w:szCs w:val="18"/>
              </w:rPr>
            </w:pPr>
            <w:r w:rsidRPr="00203A51">
              <w:rPr>
                <w:rFonts w:ascii="宋体" w:hAnsi="宋体"/>
                <w:color w:val="0D0D0D" w:themeColor="text1" w:themeTint="F2"/>
                <w:sz w:val="18"/>
                <w:szCs w:val="18"/>
              </w:rPr>
              <w:t>施工</w:t>
            </w:r>
          </w:p>
          <w:p w14:paraId="326286D8" w14:textId="77777777" w:rsidR="00CA314E" w:rsidRPr="00203A51" w:rsidRDefault="001B5B2D">
            <w:pPr>
              <w:spacing w:line="360" w:lineRule="auto"/>
              <w:jc w:val="center"/>
              <w:rPr>
                <w:rFonts w:ascii="宋体" w:hAnsi="宋体"/>
                <w:color w:val="0D0D0D" w:themeColor="text1" w:themeTint="F2"/>
                <w:sz w:val="18"/>
                <w:szCs w:val="18"/>
              </w:rPr>
            </w:pPr>
            <w:r w:rsidRPr="00203A51">
              <w:rPr>
                <w:rFonts w:ascii="宋体" w:hAnsi="宋体"/>
                <w:color w:val="0D0D0D" w:themeColor="text1" w:themeTint="F2"/>
                <w:sz w:val="18"/>
                <w:szCs w:val="18"/>
              </w:rPr>
              <w:t>质量</w:t>
            </w:r>
          </w:p>
          <w:p w14:paraId="08DBD634" w14:textId="77777777" w:rsidR="00CA314E" w:rsidRPr="00203A51" w:rsidRDefault="001B5B2D">
            <w:pPr>
              <w:spacing w:line="360" w:lineRule="auto"/>
              <w:jc w:val="center"/>
              <w:rPr>
                <w:rFonts w:ascii="宋体" w:hAnsi="宋体"/>
                <w:color w:val="0D0D0D" w:themeColor="text1" w:themeTint="F2"/>
                <w:sz w:val="18"/>
                <w:szCs w:val="18"/>
              </w:rPr>
            </w:pPr>
            <w:r w:rsidRPr="00203A51">
              <w:rPr>
                <w:rFonts w:ascii="宋体" w:hAnsi="宋体"/>
                <w:color w:val="0D0D0D" w:themeColor="text1" w:themeTint="F2"/>
                <w:sz w:val="18"/>
                <w:szCs w:val="18"/>
              </w:rPr>
              <w:t>控制</w:t>
            </w:r>
          </w:p>
        </w:tc>
        <w:tc>
          <w:tcPr>
            <w:tcW w:w="2371" w:type="dxa"/>
            <w:vAlign w:val="center"/>
          </w:tcPr>
          <w:p w14:paraId="74B5322C" w14:textId="77777777" w:rsidR="00CA314E" w:rsidRPr="00203A51" w:rsidRDefault="001B5B2D">
            <w:pPr>
              <w:ind w:firstLine="32"/>
              <w:rPr>
                <w:rFonts w:ascii="宋体" w:hAnsi="宋体"/>
                <w:color w:val="0D0D0D" w:themeColor="text1" w:themeTint="F2"/>
                <w:sz w:val="18"/>
                <w:szCs w:val="18"/>
              </w:rPr>
            </w:pPr>
            <w:r w:rsidRPr="00203A51">
              <w:rPr>
                <w:rFonts w:ascii="宋体" w:hAnsi="宋体"/>
                <w:color w:val="0D0D0D" w:themeColor="text1" w:themeTint="F2"/>
                <w:sz w:val="18"/>
                <w:szCs w:val="18"/>
              </w:rPr>
              <w:t>1</w:t>
            </w:r>
            <w:r w:rsidRPr="00203A51">
              <w:rPr>
                <w:rFonts w:ascii="宋体" w:hAnsi="宋体"/>
                <w:color w:val="0D0D0D" w:themeColor="text1" w:themeTint="F2"/>
                <w:sz w:val="18"/>
                <w:szCs w:val="18"/>
              </w:rPr>
              <w:t>、被发现</w:t>
            </w:r>
            <w:r w:rsidRPr="00203A51">
              <w:rPr>
                <w:rFonts w:ascii="宋体" w:hAnsi="宋体"/>
                <w:color w:val="0D0D0D" w:themeColor="text1" w:themeTint="F2"/>
                <w:sz w:val="18"/>
                <w:szCs w:val="18"/>
              </w:rPr>
              <w:t>1</w:t>
            </w:r>
            <w:r w:rsidRPr="00203A51">
              <w:rPr>
                <w:rFonts w:ascii="宋体" w:hAnsi="宋体"/>
                <w:color w:val="0D0D0D" w:themeColor="text1" w:themeTint="F2"/>
                <w:sz w:val="18"/>
                <w:szCs w:val="18"/>
              </w:rPr>
              <w:t>次及以上较大及以下质量问题或隐患，尚未造成质量缺陷；</w:t>
            </w:r>
          </w:p>
          <w:p w14:paraId="6652C568" w14:textId="77777777" w:rsidR="00CA314E" w:rsidRPr="00203A51" w:rsidRDefault="001B5B2D">
            <w:pPr>
              <w:ind w:firstLine="32"/>
              <w:rPr>
                <w:rFonts w:ascii="宋体" w:hAnsi="宋体"/>
                <w:color w:val="0D0D0D" w:themeColor="text1" w:themeTint="F2"/>
                <w:sz w:val="18"/>
                <w:szCs w:val="18"/>
              </w:rPr>
            </w:pPr>
            <w:r w:rsidRPr="00203A51">
              <w:rPr>
                <w:rFonts w:ascii="宋体" w:hAnsi="宋体"/>
                <w:color w:val="0D0D0D" w:themeColor="text1" w:themeTint="F2"/>
                <w:sz w:val="18"/>
                <w:szCs w:val="18"/>
              </w:rPr>
              <w:t>2</w:t>
            </w:r>
            <w:r w:rsidRPr="00203A51">
              <w:rPr>
                <w:rFonts w:ascii="宋体" w:hAnsi="宋体"/>
                <w:color w:val="0D0D0D" w:themeColor="text1" w:themeTint="F2"/>
                <w:sz w:val="18"/>
                <w:szCs w:val="18"/>
              </w:rPr>
              <w:t>、发生一般质量缺陷的。</w:t>
            </w:r>
          </w:p>
          <w:p w14:paraId="106C17B4" w14:textId="77777777" w:rsidR="00CA314E" w:rsidRPr="00203A51" w:rsidRDefault="00CA314E">
            <w:pPr>
              <w:ind w:firstLine="32"/>
              <w:rPr>
                <w:rFonts w:ascii="宋体" w:hAnsi="宋体"/>
                <w:color w:val="0D0D0D" w:themeColor="text1" w:themeTint="F2"/>
                <w:sz w:val="18"/>
                <w:szCs w:val="18"/>
              </w:rPr>
            </w:pPr>
          </w:p>
        </w:tc>
        <w:tc>
          <w:tcPr>
            <w:tcW w:w="2371" w:type="dxa"/>
            <w:vAlign w:val="center"/>
          </w:tcPr>
          <w:p w14:paraId="1DD5FD9B" w14:textId="77777777" w:rsidR="00CA314E" w:rsidRPr="00203A51" w:rsidRDefault="001B5B2D">
            <w:pPr>
              <w:ind w:firstLine="32"/>
              <w:rPr>
                <w:rFonts w:ascii="宋体" w:hAnsi="宋体"/>
                <w:color w:val="0D0D0D" w:themeColor="text1" w:themeTint="F2"/>
                <w:sz w:val="18"/>
                <w:szCs w:val="18"/>
              </w:rPr>
            </w:pPr>
            <w:r w:rsidRPr="00203A51">
              <w:rPr>
                <w:rFonts w:ascii="宋体" w:hAnsi="宋体"/>
                <w:color w:val="0D0D0D" w:themeColor="text1" w:themeTint="F2"/>
                <w:sz w:val="18"/>
                <w:szCs w:val="18"/>
              </w:rPr>
              <w:t>1</w:t>
            </w:r>
            <w:r w:rsidRPr="00203A51">
              <w:rPr>
                <w:rFonts w:ascii="宋体" w:hAnsi="宋体"/>
                <w:color w:val="0D0D0D" w:themeColor="text1" w:themeTint="F2"/>
                <w:sz w:val="18"/>
                <w:szCs w:val="18"/>
              </w:rPr>
              <w:t>、被发现</w:t>
            </w:r>
            <w:r w:rsidRPr="00203A51">
              <w:rPr>
                <w:rFonts w:ascii="宋体" w:hAnsi="宋体"/>
                <w:color w:val="0D0D0D" w:themeColor="text1" w:themeTint="F2"/>
                <w:sz w:val="18"/>
                <w:szCs w:val="18"/>
              </w:rPr>
              <w:t>1</w:t>
            </w:r>
            <w:r w:rsidRPr="00203A51">
              <w:rPr>
                <w:rFonts w:ascii="宋体" w:hAnsi="宋体"/>
                <w:color w:val="0D0D0D" w:themeColor="text1" w:themeTint="F2"/>
                <w:sz w:val="18"/>
                <w:szCs w:val="18"/>
              </w:rPr>
              <w:t>次及以上较大及以下质量问题或隐患</w:t>
            </w:r>
            <w:r w:rsidRPr="00203A51">
              <w:rPr>
                <w:rFonts w:ascii="宋体" w:hAnsi="宋体"/>
                <w:color w:val="0D0D0D" w:themeColor="text1" w:themeTint="F2"/>
                <w:sz w:val="18"/>
                <w:szCs w:val="18"/>
              </w:rPr>
              <w:t>，造成严重及以上质量缺陷的；</w:t>
            </w:r>
          </w:p>
          <w:p w14:paraId="356ED30A" w14:textId="77777777" w:rsidR="00CA314E" w:rsidRPr="00203A51" w:rsidRDefault="001B5B2D">
            <w:pPr>
              <w:ind w:firstLine="32"/>
              <w:rPr>
                <w:rFonts w:ascii="宋体" w:hAnsi="宋体"/>
                <w:color w:val="0D0D0D" w:themeColor="text1" w:themeTint="F2"/>
                <w:sz w:val="18"/>
                <w:szCs w:val="18"/>
              </w:rPr>
            </w:pPr>
            <w:r w:rsidRPr="00203A51">
              <w:rPr>
                <w:rFonts w:ascii="宋体" w:hAnsi="宋体"/>
                <w:color w:val="0D0D0D" w:themeColor="text1" w:themeTint="F2"/>
                <w:sz w:val="18"/>
                <w:szCs w:val="18"/>
              </w:rPr>
              <w:t>2</w:t>
            </w:r>
            <w:r w:rsidRPr="00203A51">
              <w:rPr>
                <w:rFonts w:ascii="宋体" w:hAnsi="宋体"/>
                <w:color w:val="0D0D0D" w:themeColor="text1" w:themeTint="F2"/>
                <w:sz w:val="18"/>
                <w:szCs w:val="18"/>
              </w:rPr>
              <w:t>、被发现</w:t>
            </w:r>
            <w:r w:rsidRPr="00203A51">
              <w:rPr>
                <w:rFonts w:ascii="宋体" w:hAnsi="宋体"/>
                <w:color w:val="0D0D0D" w:themeColor="text1" w:themeTint="F2"/>
                <w:sz w:val="18"/>
                <w:szCs w:val="18"/>
              </w:rPr>
              <w:t>1</w:t>
            </w:r>
            <w:r w:rsidRPr="00203A51">
              <w:rPr>
                <w:rFonts w:ascii="宋体" w:hAnsi="宋体"/>
                <w:color w:val="0D0D0D" w:themeColor="text1" w:themeTint="F2"/>
                <w:sz w:val="18"/>
                <w:szCs w:val="18"/>
              </w:rPr>
              <w:t>次及以上重大及以上质量问题或隐患，尚未造成严重及以上质量缺陷的。</w:t>
            </w:r>
          </w:p>
        </w:tc>
        <w:tc>
          <w:tcPr>
            <w:tcW w:w="2371" w:type="dxa"/>
            <w:vAlign w:val="center"/>
          </w:tcPr>
          <w:p w14:paraId="77A2F528" w14:textId="77777777" w:rsidR="00CA314E" w:rsidRPr="00203A51" w:rsidRDefault="001B5B2D">
            <w:pPr>
              <w:ind w:firstLine="32"/>
              <w:rPr>
                <w:rFonts w:ascii="宋体" w:hAnsi="宋体"/>
                <w:color w:val="0D0D0D" w:themeColor="text1" w:themeTint="F2"/>
                <w:sz w:val="18"/>
                <w:szCs w:val="18"/>
              </w:rPr>
            </w:pPr>
            <w:r w:rsidRPr="00203A51">
              <w:rPr>
                <w:rFonts w:ascii="宋体" w:hAnsi="宋体"/>
                <w:color w:val="0D0D0D" w:themeColor="text1" w:themeTint="F2"/>
                <w:sz w:val="18"/>
                <w:szCs w:val="18"/>
              </w:rPr>
              <w:t>1</w:t>
            </w:r>
            <w:r w:rsidRPr="00203A51">
              <w:rPr>
                <w:rFonts w:ascii="宋体" w:hAnsi="宋体"/>
                <w:color w:val="0D0D0D" w:themeColor="text1" w:themeTint="F2"/>
                <w:sz w:val="18"/>
                <w:szCs w:val="18"/>
              </w:rPr>
              <w:t>、被发现</w:t>
            </w:r>
            <w:r w:rsidRPr="00203A51">
              <w:rPr>
                <w:rFonts w:ascii="宋体" w:hAnsi="宋体"/>
                <w:color w:val="0D0D0D" w:themeColor="text1" w:themeTint="F2"/>
                <w:sz w:val="18"/>
                <w:szCs w:val="18"/>
              </w:rPr>
              <w:t>1</w:t>
            </w:r>
            <w:r w:rsidRPr="00203A51">
              <w:rPr>
                <w:rFonts w:ascii="宋体" w:hAnsi="宋体"/>
                <w:color w:val="0D0D0D" w:themeColor="text1" w:themeTint="F2"/>
                <w:sz w:val="18"/>
                <w:szCs w:val="18"/>
              </w:rPr>
              <w:t>次及以上重大及以上质量问题或隐患，造成严重及以上质量缺陷但尚未造成质量事故的；</w:t>
            </w:r>
          </w:p>
          <w:p w14:paraId="41A3E728" w14:textId="77777777" w:rsidR="00CA314E" w:rsidRPr="00203A51" w:rsidRDefault="001B5B2D">
            <w:pPr>
              <w:ind w:firstLine="32"/>
              <w:rPr>
                <w:rFonts w:ascii="宋体" w:hAnsi="宋体"/>
                <w:color w:val="0D0D0D" w:themeColor="text1" w:themeTint="F2"/>
                <w:sz w:val="18"/>
                <w:szCs w:val="18"/>
              </w:rPr>
            </w:pPr>
            <w:r w:rsidRPr="00203A51">
              <w:rPr>
                <w:rFonts w:ascii="宋体" w:hAnsi="宋体"/>
                <w:color w:val="0D0D0D" w:themeColor="text1" w:themeTint="F2"/>
                <w:sz w:val="18"/>
                <w:szCs w:val="18"/>
              </w:rPr>
              <w:t>2</w:t>
            </w:r>
            <w:r w:rsidRPr="00203A51">
              <w:rPr>
                <w:rFonts w:ascii="宋体" w:hAnsi="宋体"/>
                <w:color w:val="0D0D0D" w:themeColor="text1" w:themeTint="F2"/>
                <w:sz w:val="18"/>
                <w:szCs w:val="18"/>
              </w:rPr>
              <w:t>、经质量监督部门核定达不到施工合同质量等级的。</w:t>
            </w:r>
          </w:p>
        </w:tc>
        <w:tc>
          <w:tcPr>
            <w:tcW w:w="2178" w:type="dxa"/>
            <w:vAlign w:val="center"/>
          </w:tcPr>
          <w:p w14:paraId="47E7CB76" w14:textId="77777777" w:rsidR="00CA314E" w:rsidRPr="00203A51" w:rsidRDefault="001B5B2D">
            <w:pPr>
              <w:spacing w:line="360" w:lineRule="auto"/>
              <w:rPr>
                <w:rFonts w:ascii="宋体" w:hAnsi="宋体"/>
                <w:color w:val="0D0D0D" w:themeColor="text1" w:themeTint="F2"/>
                <w:sz w:val="18"/>
                <w:szCs w:val="18"/>
              </w:rPr>
            </w:pPr>
            <w:r w:rsidRPr="00203A51">
              <w:rPr>
                <w:rFonts w:ascii="宋体" w:hAnsi="宋体"/>
                <w:color w:val="0D0D0D" w:themeColor="text1" w:themeTint="F2"/>
                <w:sz w:val="18"/>
                <w:szCs w:val="18"/>
              </w:rPr>
              <w:t>发生质量事故的。</w:t>
            </w:r>
          </w:p>
        </w:tc>
      </w:tr>
      <w:tr w:rsidR="00203A51" w:rsidRPr="00203A51" w14:paraId="6B47D02F" w14:textId="77777777">
        <w:trPr>
          <w:jc w:val="center"/>
        </w:trPr>
        <w:tc>
          <w:tcPr>
            <w:tcW w:w="900" w:type="dxa"/>
            <w:vAlign w:val="center"/>
          </w:tcPr>
          <w:p w14:paraId="0A9FC1A9" w14:textId="77777777" w:rsidR="00CA314E" w:rsidRPr="00203A51" w:rsidRDefault="001B5B2D">
            <w:pPr>
              <w:spacing w:line="360" w:lineRule="auto"/>
              <w:jc w:val="center"/>
              <w:rPr>
                <w:rFonts w:ascii="宋体" w:hAnsi="宋体"/>
                <w:color w:val="0D0D0D" w:themeColor="text1" w:themeTint="F2"/>
                <w:sz w:val="18"/>
                <w:szCs w:val="18"/>
              </w:rPr>
            </w:pPr>
            <w:r w:rsidRPr="00203A51">
              <w:rPr>
                <w:rFonts w:ascii="宋体" w:hAnsi="宋体"/>
                <w:color w:val="0D0D0D" w:themeColor="text1" w:themeTint="F2"/>
                <w:sz w:val="18"/>
                <w:szCs w:val="18"/>
              </w:rPr>
              <w:t>安全</w:t>
            </w:r>
          </w:p>
          <w:p w14:paraId="2DD51A5B" w14:textId="77777777" w:rsidR="00CA314E" w:rsidRPr="00203A51" w:rsidRDefault="001B5B2D">
            <w:pPr>
              <w:spacing w:line="360" w:lineRule="auto"/>
              <w:jc w:val="center"/>
              <w:rPr>
                <w:rFonts w:ascii="宋体" w:hAnsi="宋体"/>
                <w:color w:val="0D0D0D" w:themeColor="text1" w:themeTint="F2"/>
                <w:sz w:val="18"/>
                <w:szCs w:val="18"/>
              </w:rPr>
            </w:pPr>
            <w:r w:rsidRPr="00203A51">
              <w:rPr>
                <w:rFonts w:ascii="宋体" w:hAnsi="宋体"/>
                <w:color w:val="0D0D0D" w:themeColor="text1" w:themeTint="F2"/>
                <w:sz w:val="18"/>
                <w:szCs w:val="18"/>
              </w:rPr>
              <w:t>生产</w:t>
            </w:r>
          </w:p>
        </w:tc>
        <w:tc>
          <w:tcPr>
            <w:tcW w:w="2371" w:type="dxa"/>
            <w:vAlign w:val="center"/>
          </w:tcPr>
          <w:p w14:paraId="6360E41B" w14:textId="77777777" w:rsidR="00CA314E" w:rsidRPr="00203A51" w:rsidRDefault="001B5B2D">
            <w:pPr>
              <w:ind w:firstLine="32"/>
              <w:rPr>
                <w:rFonts w:ascii="宋体" w:hAnsi="宋体"/>
                <w:color w:val="0D0D0D" w:themeColor="text1" w:themeTint="F2"/>
                <w:sz w:val="18"/>
                <w:szCs w:val="18"/>
              </w:rPr>
            </w:pPr>
            <w:r w:rsidRPr="00203A51">
              <w:rPr>
                <w:rFonts w:ascii="宋体" w:hAnsi="宋体"/>
                <w:color w:val="0D0D0D" w:themeColor="text1" w:themeTint="F2"/>
                <w:sz w:val="18"/>
                <w:szCs w:val="18"/>
              </w:rPr>
              <w:t>1</w:t>
            </w:r>
            <w:r w:rsidRPr="00203A51">
              <w:rPr>
                <w:rFonts w:ascii="宋体" w:hAnsi="宋体"/>
                <w:color w:val="0D0D0D" w:themeColor="text1" w:themeTint="F2"/>
                <w:sz w:val="18"/>
                <w:szCs w:val="18"/>
              </w:rPr>
              <w:t>、被发现</w:t>
            </w:r>
            <w:r w:rsidRPr="00203A51">
              <w:rPr>
                <w:rFonts w:ascii="宋体" w:hAnsi="宋体"/>
                <w:color w:val="0D0D0D" w:themeColor="text1" w:themeTint="F2"/>
                <w:sz w:val="18"/>
                <w:szCs w:val="18"/>
              </w:rPr>
              <w:t>1</w:t>
            </w:r>
            <w:r w:rsidRPr="00203A51">
              <w:rPr>
                <w:rFonts w:ascii="宋体" w:hAnsi="宋体"/>
                <w:color w:val="0D0D0D" w:themeColor="text1" w:themeTint="F2"/>
                <w:sz w:val="18"/>
                <w:szCs w:val="18"/>
              </w:rPr>
              <w:t>次及以上较大及以下安全问题或隐患，尚未造成人员受伤或经济损失的；</w:t>
            </w:r>
          </w:p>
          <w:p w14:paraId="171BD1DA" w14:textId="77777777" w:rsidR="00CA314E" w:rsidRPr="00203A51" w:rsidRDefault="001B5B2D">
            <w:pPr>
              <w:ind w:firstLine="32"/>
              <w:rPr>
                <w:rFonts w:ascii="宋体" w:hAnsi="宋体"/>
                <w:color w:val="0D0D0D" w:themeColor="text1" w:themeTint="F2"/>
                <w:sz w:val="18"/>
                <w:szCs w:val="18"/>
              </w:rPr>
            </w:pPr>
            <w:r w:rsidRPr="00203A51">
              <w:rPr>
                <w:rFonts w:ascii="宋体" w:hAnsi="宋体"/>
                <w:color w:val="0D0D0D" w:themeColor="text1" w:themeTint="F2"/>
                <w:sz w:val="18"/>
                <w:szCs w:val="18"/>
              </w:rPr>
              <w:t>3</w:t>
            </w:r>
            <w:r w:rsidRPr="00203A51">
              <w:rPr>
                <w:rFonts w:ascii="宋体" w:hAnsi="宋体"/>
                <w:color w:val="0D0D0D" w:themeColor="text1" w:themeTint="F2"/>
                <w:sz w:val="18"/>
                <w:szCs w:val="18"/>
              </w:rPr>
              <w:t>、发生不安全不文明施工行为且未造成社会影响的。</w:t>
            </w:r>
          </w:p>
        </w:tc>
        <w:tc>
          <w:tcPr>
            <w:tcW w:w="2371" w:type="dxa"/>
            <w:vAlign w:val="center"/>
          </w:tcPr>
          <w:p w14:paraId="214E5D35" w14:textId="77777777" w:rsidR="00CA314E" w:rsidRPr="00203A51" w:rsidRDefault="001B5B2D">
            <w:pPr>
              <w:ind w:firstLine="32"/>
              <w:rPr>
                <w:rFonts w:ascii="宋体" w:hAnsi="宋体"/>
                <w:color w:val="0D0D0D" w:themeColor="text1" w:themeTint="F2"/>
                <w:sz w:val="18"/>
                <w:szCs w:val="18"/>
              </w:rPr>
            </w:pPr>
            <w:r w:rsidRPr="00203A51">
              <w:rPr>
                <w:rFonts w:ascii="宋体" w:hAnsi="宋体"/>
                <w:color w:val="0D0D0D" w:themeColor="text1" w:themeTint="F2"/>
                <w:sz w:val="18"/>
                <w:szCs w:val="18"/>
              </w:rPr>
              <w:t>1</w:t>
            </w:r>
            <w:r w:rsidRPr="00203A51">
              <w:rPr>
                <w:rFonts w:ascii="宋体" w:hAnsi="宋体"/>
                <w:color w:val="0D0D0D" w:themeColor="text1" w:themeTint="F2"/>
                <w:sz w:val="18"/>
                <w:szCs w:val="18"/>
              </w:rPr>
              <w:t>、被发现</w:t>
            </w:r>
            <w:r w:rsidRPr="00203A51">
              <w:rPr>
                <w:rFonts w:ascii="宋体" w:hAnsi="宋体"/>
                <w:color w:val="0D0D0D" w:themeColor="text1" w:themeTint="F2"/>
                <w:sz w:val="18"/>
                <w:szCs w:val="18"/>
              </w:rPr>
              <w:t>1</w:t>
            </w:r>
            <w:r w:rsidRPr="00203A51">
              <w:rPr>
                <w:rFonts w:ascii="宋体" w:hAnsi="宋体"/>
                <w:color w:val="0D0D0D" w:themeColor="text1" w:themeTint="F2"/>
                <w:sz w:val="18"/>
                <w:szCs w:val="18"/>
              </w:rPr>
              <w:t>次及以上较大及以下安全问题或隐患，造成一定人员受伤或经济损失且尚未构成安全生产事故的；</w:t>
            </w:r>
          </w:p>
          <w:p w14:paraId="565A78E5" w14:textId="77777777" w:rsidR="00CA314E" w:rsidRPr="00203A51" w:rsidRDefault="001B5B2D">
            <w:pPr>
              <w:ind w:firstLine="32"/>
              <w:rPr>
                <w:rFonts w:ascii="宋体" w:hAnsi="宋体"/>
                <w:color w:val="0D0D0D" w:themeColor="text1" w:themeTint="F2"/>
                <w:sz w:val="18"/>
                <w:szCs w:val="18"/>
              </w:rPr>
            </w:pPr>
            <w:r w:rsidRPr="00203A51">
              <w:rPr>
                <w:rFonts w:ascii="宋体" w:hAnsi="宋体"/>
                <w:color w:val="0D0D0D" w:themeColor="text1" w:themeTint="F2"/>
                <w:sz w:val="18"/>
                <w:szCs w:val="18"/>
              </w:rPr>
              <w:t>2</w:t>
            </w:r>
            <w:r w:rsidRPr="00203A51">
              <w:rPr>
                <w:rFonts w:ascii="宋体" w:hAnsi="宋体"/>
                <w:color w:val="0D0D0D" w:themeColor="text1" w:themeTint="F2"/>
                <w:sz w:val="18"/>
                <w:szCs w:val="18"/>
              </w:rPr>
              <w:t>、被发现</w:t>
            </w:r>
            <w:r w:rsidRPr="00203A51">
              <w:rPr>
                <w:rFonts w:ascii="宋体" w:hAnsi="宋体"/>
                <w:color w:val="0D0D0D" w:themeColor="text1" w:themeTint="F2"/>
                <w:sz w:val="18"/>
                <w:szCs w:val="18"/>
              </w:rPr>
              <w:t>1</w:t>
            </w:r>
            <w:r w:rsidRPr="00203A51">
              <w:rPr>
                <w:rFonts w:ascii="宋体" w:hAnsi="宋体"/>
                <w:color w:val="0D0D0D" w:themeColor="text1" w:themeTint="F2"/>
                <w:sz w:val="18"/>
                <w:szCs w:val="18"/>
              </w:rPr>
              <w:t>次及以上重大及以上安全问题或隐患，尚未造成人员受伤或经济损失的；</w:t>
            </w:r>
          </w:p>
          <w:p w14:paraId="67DCBD55" w14:textId="77777777" w:rsidR="00CA314E" w:rsidRPr="00203A51" w:rsidRDefault="001B5B2D">
            <w:pPr>
              <w:ind w:firstLine="32"/>
              <w:rPr>
                <w:rFonts w:ascii="宋体" w:hAnsi="宋体"/>
                <w:color w:val="0D0D0D" w:themeColor="text1" w:themeTint="F2"/>
                <w:sz w:val="18"/>
                <w:szCs w:val="18"/>
              </w:rPr>
            </w:pPr>
            <w:r w:rsidRPr="00203A51">
              <w:rPr>
                <w:rFonts w:ascii="宋体" w:hAnsi="宋体"/>
                <w:color w:val="0D0D0D" w:themeColor="text1" w:themeTint="F2"/>
                <w:sz w:val="18"/>
                <w:szCs w:val="18"/>
              </w:rPr>
              <w:t>3</w:t>
            </w:r>
            <w:r w:rsidRPr="00203A51">
              <w:rPr>
                <w:rFonts w:ascii="宋体" w:hAnsi="宋体"/>
                <w:color w:val="0D0D0D" w:themeColor="text1" w:themeTint="F2"/>
                <w:sz w:val="18"/>
                <w:szCs w:val="18"/>
              </w:rPr>
              <w:t>、发生不安全不文明施工行为且造成较大及以下社会影响的。</w:t>
            </w:r>
          </w:p>
        </w:tc>
        <w:tc>
          <w:tcPr>
            <w:tcW w:w="2371" w:type="dxa"/>
            <w:vAlign w:val="center"/>
          </w:tcPr>
          <w:p w14:paraId="1A586569" w14:textId="77777777" w:rsidR="00CA314E" w:rsidRPr="00203A51" w:rsidRDefault="001B5B2D">
            <w:pPr>
              <w:ind w:firstLine="32"/>
              <w:rPr>
                <w:rFonts w:ascii="宋体" w:hAnsi="宋体"/>
                <w:color w:val="0D0D0D" w:themeColor="text1" w:themeTint="F2"/>
                <w:sz w:val="18"/>
                <w:szCs w:val="18"/>
              </w:rPr>
            </w:pPr>
            <w:r w:rsidRPr="00203A51">
              <w:rPr>
                <w:rFonts w:ascii="宋体" w:hAnsi="宋体"/>
                <w:color w:val="0D0D0D" w:themeColor="text1" w:themeTint="F2"/>
                <w:sz w:val="18"/>
                <w:szCs w:val="18"/>
              </w:rPr>
              <w:t>1</w:t>
            </w:r>
            <w:r w:rsidRPr="00203A51">
              <w:rPr>
                <w:rFonts w:ascii="宋体" w:hAnsi="宋体"/>
                <w:color w:val="0D0D0D" w:themeColor="text1" w:themeTint="F2"/>
                <w:sz w:val="18"/>
                <w:szCs w:val="18"/>
              </w:rPr>
              <w:t>、被发现</w:t>
            </w:r>
            <w:r w:rsidRPr="00203A51">
              <w:rPr>
                <w:rFonts w:ascii="宋体" w:hAnsi="宋体"/>
                <w:color w:val="0D0D0D" w:themeColor="text1" w:themeTint="F2"/>
                <w:sz w:val="18"/>
                <w:szCs w:val="18"/>
              </w:rPr>
              <w:t>1</w:t>
            </w:r>
            <w:r w:rsidRPr="00203A51">
              <w:rPr>
                <w:rFonts w:ascii="宋体" w:hAnsi="宋体"/>
                <w:color w:val="0D0D0D" w:themeColor="text1" w:themeTint="F2"/>
                <w:sz w:val="18"/>
                <w:szCs w:val="18"/>
              </w:rPr>
              <w:t>次及以上重大及以上安全问题或隐患，造成一定人员受伤和经济损失的但尚未构成安全生产事故的；</w:t>
            </w:r>
          </w:p>
          <w:p w14:paraId="4C372677" w14:textId="77777777" w:rsidR="00CA314E" w:rsidRPr="00203A51" w:rsidRDefault="001B5B2D">
            <w:pPr>
              <w:ind w:firstLine="32"/>
              <w:rPr>
                <w:rFonts w:ascii="宋体" w:hAnsi="宋体"/>
                <w:color w:val="0D0D0D" w:themeColor="text1" w:themeTint="F2"/>
                <w:sz w:val="18"/>
                <w:szCs w:val="18"/>
              </w:rPr>
            </w:pPr>
            <w:r w:rsidRPr="00203A51">
              <w:rPr>
                <w:rFonts w:ascii="宋体" w:hAnsi="宋体"/>
                <w:color w:val="0D0D0D" w:themeColor="text1" w:themeTint="F2"/>
                <w:sz w:val="18"/>
                <w:szCs w:val="18"/>
              </w:rPr>
              <w:t>2</w:t>
            </w:r>
            <w:r w:rsidRPr="00203A51">
              <w:rPr>
                <w:rFonts w:ascii="宋体" w:hAnsi="宋体"/>
                <w:color w:val="0D0D0D" w:themeColor="text1" w:themeTint="F2"/>
                <w:sz w:val="18"/>
                <w:szCs w:val="18"/>
              </w:rPr>
              <w:t>、发生不安全不文明施工行为且造成重大及以上社会影响的。</w:t>
            </w:r>
          </w:p>
        </w:tc>
        <w:tc>
          <w:tcPr>
            <w:tcW w:w="2178" w:type="dxa"/>
            <w:vAlign w:val="center"/>
          </w:tcPr>
          <w:p w14:paraId="7ACB7B58" w14:textId="77777777" w:rsidR="00CA314E" w:rsidRPr="00203A51" w:rsidRDefault="001B5B2D">
            <w:pPr>
              <w:spacing w:line="360" w:lineRule="auto"/>
              <w:rPr>
                <w:rFonts w:ascii="宋体" w:hAnsi="宋体"/>
                <w:color w:val="0D0D0D" w:themeColor="text1" w:themeTint="F2"/>
                <w:sz w:val="18"/>
                <w:szCs w:val="18"/>
              </w:rPr>
            </w:pPr>
            <w:r w:rsidRPr="00203A51">
              <w:rPr>
                <w:rFonts w:ascii="宋体" w:hAnsi="宋体"/>
                <w:color w:val="0D0D0D" w:themeColor="text1" w:themeTint="F2"/>
                <w:sz w:val="18"/>
                <w:szCs w:val="18"/>
              </w:rPr>
              <w:t>发生安全生产事故的。</w:t>
            </w:r>
          </w:p>
        </w:tc>
      </w:tr>
      <w:tr w:rsidR="00203A51" w:rsidRPr="00203A51" w14:paraId="3EBF7DBD" w14:textId="77777777">
        <w:trPr>
          <w:jc w:val="center"/>
        </w:trPr>
        <w:tc>
          <w:tcPr>
            <w:tcW w:w="900" w:type="dxa"/>
            <w:vAlign w:val="center"/>
          </w:tcPr>
          <w:p w14:paraId="3D0A8699" w14:textId="77777777" w:rsidR="00CA314E" w:rsidRPr="00203A51" w:rsidRDefault="001B5B2D">
            <w:pPr>
              <w:spacing w:line="360" w:lineRule="auto"/>
              <w:jc w:val="center"/>
              <w:rPr>
                <w:rFonts w:ascii="宋体" w:hAnsi="宋体"/>
                <w:color w:val="0D0D0D" w:themeColor="text1" w:themeTint="F2"/>
                <w:sz w:val="18"/>
                <w:szCs w:val="18"/>
              </w:rPr>
            </w:pPr>
            <w:r w:rsidRPr="00203A51">
              <w:rPr>
                <w:rFonts w:ascii="宋体" w:hAnsi="宋体"/>
                <w:color w:val="0D0D0D" w:themeColor="text1" w:themeTint="F2"/>
                <w:sz w:val="18"/>
                <w:szCs w:val="18"/>
              </w:rPr>
              <w:t>进度</w:t>
            </w:r>
          </w:p>
          <w:p w14:paraId="57DA683C" w14:textId="77777777" w:rsidR="00CA314E" w:rsidRPr="00203A51" w:rsidRDefault="001B5B2D">
            <w:pPr>
              <w:spacing w:line="360" w:lineRule="auto"/>
              <w:jc w:val="center"/>
              <w:rPr>
                <w:rFonts w:ascii="宋体" w:hAnsi="宋体"/>
                <w:color w:val="0D0D0D" w:themeColor="text1" w:themeTint="F2"/>
                <w:sz w:val="18"/>
                <w:szCs w:val="18"/>
              </w:rPr>
            </w:pPr>
            <w:r w:rsidRPr="00203A51">
              <w:rPr>
                <w:rFonts w:ascii="宋体" w:hAnsi="宋体"/>
                <w:color w:val="0D0D0D" w:themeColor="text1" w:themeTint="F2"/>
                <w:sz w:val="18"/>
                <w:szCs w:val="18"/>
              </w:rPr>
              <w:t>控制</w:t>
            </w:r>
          </w:p>
        </w:tc>
        <w:tc>
          <w:tcPr>
            <w:tcW w:w="2371" w:type="dxa"/>
            <w:vAlign w:val="center"/>
          </w:tcPr>
          <w:p w14:paraId="70DD98AA" w14:textId="77777777" w:rsidR="00CA314E" w:rsidRPr="00203A51" w:rsidRDefault="001B5B2D">
            <w:pPr>
              <w:ind w:firstLine="32"/>
              <w:rPr>
                <w:rFonts w:ascii="宋体" w:hAnsi="宋体"/>
                <w:color w:val="0D0D0D" w:themeColor="text1" w:themeTint="F2"/>
                <w:sz w:val="18"/>
                <w:szCs w:val="18"/>
              </w:rPr>
            </w:pPr>
            <w:r w:rsidRPr="00203A51">
              <w:rPr>
                <w:rFonts w:ascii="宋体" w:hAnsi="宋体"/>
                <w:color w:val="0D0D0D" w:themeColor="text1" w:themeTint="F2"/>
                <w:sz w:val="18"/>
                <w:szCs w:val="18"/>
              </w:rPr>
              <w:t>1</w:t>
            </w:r>
            <w:r w:rsidRPr="00203A51">
              <w:rPr>
                <w:rFonts w:ascii="宋体" w:hAnsi="宋体"/>
                <w:color w:val="0D0D0D" w:themeColor="text1" w:themeTint="F2"/>
                <w:sz w:val="18"/>
                <w:szCs w:val="18"/>
              </w:rPr>
              <w:t>、延误超出进度计划工期</w:t>
            </w:r>
            <w:r w:rsidRPr="00203A51">
              <w:rPr>
                <w:rFonts w:ascii="宋体" w:hAnsi="宋体"/>
                <w:color w:val="0D0D0D" w:themeColor="text1" w:themeTint="F2"/>
                <w:sz w:val="18"/>
                <w:szCs w:val="18"/>
              </w:rPr>
              <w:t>1/10</w:t>
            </w:r>
            <w:r w:rsidRPr="00203A51">
              <w:rPr>
                <w:rFonts w:ascii="宋体" w:hAnsi="宋体"/>
                <w:color w:val="0D0D0D" w:themeColor="text1" w:themeTint="F2"/>
                <w:sz w:val="18"/>
                <w:szCs w:val="18"/>
              </w:rPr>
              <w:t>；</w:t>
            </w:r>
          </w:p>
          <w:p w14:paraId="0036ADEB" w14:textId="77777777" w:rsidR="00CA314E" w:rsidRPr="00203A51" w:rsidRDefault="001B5B2D">
            <w:pPr>
              <w:ind w:firstLine="32"/>
              <w:rPr>
                <w:rFonts w:ascii="宋体" w:hAnsi="宋体"/>
                <w:color w:val="0D0D0D" w:themeColor="text1" w:themeTint="F2"/>
                <w:sz w:val="18"/>
                <w:szCs w:val="18"/>
              </w:rPr>
            </w:pPr>
            <w:r w:rsidRPr="00203A51">
              <w:rPr>
                <w:rFonts w:ascii="宋体" w:hAnsi="宋体"/>
                <w:color w:val="0D0D0D" w:themeColor="text1" w:themeTint="F2"/>
                <w:sz w:val="18"/>
                <w:szCs w:val="18"/>
              </w:rPr>
              <w:t>2</w:t>
            </w:r>
            <w:r w:rsidRPr="00203A51">
              <w:rPr>
                <w:rFonts w:ascii="宋体" w:hAnsi="宋体"/>
                <w:color w:val="0D0D0D" w:themeColor="text1" w:themeTint="F2"/>
                <w:sz w:val="18"/>
                <w:szCs w:val="18"/>
              </w:rPr>
              <w:t>、延误</w:t>
            </w:r>
            <w:r w:rsidRPr="00203A51">
              <w:rPr>
                <w:rFonts w:ascii="宋体" w:hAnsi="宋体"/>
                <w:color w:val="0D0D0D" w:themeColor="text1" w:themeTint="F2"/>
                <w:sz w:val="18"/>
                <w:szCs w:val="18"/>
              </w:rPr>
              <w:t>15</w:t>
            </w:r>
            <w:r w:rsidRPr="00203A51">
              <w:rPr>
                <w:rFonts w:ascii="宋体" w:hAnsi="宋体"/>
                <w:color w:val="0D0D0D" w:themeColor="text1" w:themeTint="F2"/>
                <w:sz w:val="18"/>
                <w:szCs w:val="18"/>
              </w:rPr>
              <w:t>天及以内的。</w:t>
            </w:r>
          </w:p>
        </w:tc>
        <w:tc>
          <w:tcPr>
            <w:tcW w:w="2371" w:type="dxa"/>
            <w:vAlign w:val="center"/>
          </w:tcPr>
          <w:p w14:paraId="4CBAC319" w14:textId="77777777" w:rsidR="00CA314E" w:rsidRPr="00203A51" w:rsidRDefault="001B5B2D">
            <w:pPr>
              <w:ind w:firstLine="32"/>
              <w:rPr>
                <w:rFonts w:ascii="宋体" w:hAnsi="宋体"/>
                <w:color w:val="0D0D0D" w:themeColor="text1" w:themeTint="F2"/>
                <w:sz w:val="18"/>
                <w:szCs w:val="18"/>
              </w:rPr>
            </w:pPr>
            <w:r w:rsidRPr="00203A51">
              <w:rPr>
                <w:rFonts w:ascii="宋体" w:hAnsi="宋体"/>
                <w:color w:val="0D0D0D" w:themeColor="text1" w:themeTint="F2"/>
                <w:sz w:val="18"/>
                <w:szCs w:val="18"/>
              </w:rPr>
              <w:t>1</w:t>
            </w:r>
            <w:r w:rsidRPr="00203A51">
              <w:rPr>
                <w:rFonts w:ascii="宋体" w:hAnsi="宋体"/>
                <w:color w:val="0D0D0D" w:themeColor="text1" w:themeTint="F2"/>
                <w:sz w:val="18"/>
                <w:szCs w:val="18"/>
              </w:rPr>
              <w:t>、延误超出进度计划工期</w:t>
            </w:r>
            <w:r w:rsidRPr="00203A51">
              <w:rPr>
                <w:rFonts w:ascii="宋体" w:hAnsi="宋体"/>
                <w:color w:val="0D0D0D" w:themeColor="text1" w:themeTint="F2"/>
                <w:sz w:val="18"/>
                <w:szCs w:val="18"/>
              </w:rPr>
              <w:t>1/10-1/5(</w:t>
            </w:r>
            <w:r w:rsidRPr="00203A51">
              <w:rPr>
                <w:rFonts w:ascii="宋体" w:hAnsi="宋体"/>
                <w:color w:val="0D0D0D" w:themeColor="text1" w:themeTint="F2"/>
                <w:sz w:val="18"/>
                <w:szCs w:val="18"/>
              </w:rPr>
              <w:t>含</w:t>
            </w:r>
            <w:r w:rsidRPr="00203A51">
              <w:rPr>
                <w:rFonts w:ascii="宋体" w:hAnsi="宋体"/>
                <w:color w:val="0D0D0D" w:themeColor="text1" w:themeTint="F2"/>
                <w:sz w:val="18"/>
                <w:szCs w:val="18"/>
              </w:rPr>
              <w:t>)</w:t>
            </w:r>
            <w:r w:rsidRPr="00203A51">
              <w:rPr>
                <w:rFonts w:ascii="宋体" w:hAnsi="宋体"/>
                <w:color w:val="0D0D0D" w:themeColor="text1" w:themeTint="F2"/>
                <w:sz w:val="18"/>
                <w:szCs w:val="18"/>
              </w:rPr>
              <w:t>；</w:t>
            </w:r>
          </w:p>
          <w:p w14:paraId="33DB6ECD" w14:textId="77777777" w:rsidR="00CA314E" w:rsidRPr="00203A51" w:rsidRDefault="001B5B2D">
            <w:pPr>
              <w:ind w:firstLine="32"/>
              <w:rPr>
                <w:rFonts w:ascii="宋体" w:hAnsi="宋体"/>
                <w:color w:val="0D0D0D" w:themeColor="text1" w:themeTint="F2"/>
                <w:sz w:val="18"/>
                <w:szCs w:val="18"/>
              </w:rPr>
            </w:pPr>
            <w:r w:rsidRPr="00203A51">
              <w:rPr>
                <w:rFonts w:ascii="宋体" w:hAnsi="宋体"/>
                <w:color w:val="0D0D0D" w:themeColor="text1" w:themeTint="F2"/>
                <w:sz w:val="18"/>
                <w:szCs w:val="18"/>
              </w:rPr>
              <w:t>2</w:t>
            </w:r>
            <w:r w:rsidRPr="00203A51">
              <w:rPr>
                <w:rFonts w:ascii="宋体" w:hAnsi="宋体"/>
                <w:color w:val="0D0D0D" w:themeColor="text1" w:themeTint="F2"/>
                <w:sz w:val="18"/>
                <w:szCs w:val="18"/>
              </w:rPr>
              <w:t>、延误</w:t>
            </w:r>
            <w:r w:rsidRPr="00203A51">
              <w:rPr>
                <w:rFonts w:ascii="宋体" w:hAnsi="宋体"/>
                <w:color w:val="0D0D0D" w:themeColor="text1" w:themeTint="F2"/>
                <w:sz w:val="18"/>
                <w:szCs w:val="18"/>
              </w:rPr>
              <w:t>15-30</w:t>
            </w:r>
            <w:r w:rsidRPr="00203A51">
              <w:rPr>
                <w:rFonts w:ascii="宋体" w:hAnsi="宋体"/>
                <w:color w:val="0D0D0D" w:themeColor="text1" w:themeTint="F2"/>
                <w:sz w:val="18"/>
                <w:szCs w:val="18"/>
              </w:rPr>
              <w:t>天（含）。</w:t>
            </w:r>
          </w:p>
        </w:tc>
        <w:tc>
          <w:tcPr>
            <w:tcW w:w="2371" w:type="dxa"/>
            <w:vAlign w:val="center"/>
          </w:tcPr>
          <w:p w14:paraId="043672BC" w14:textId="77777777" w:rsidR="00CA314E" w:rsidRPr="00203A51" w:rsidRDefault="001B5B2D">
            <w:pPr>
              <w:ind w:firstLine="32"/>
              <w:rPr>
                <w:rFonts w:ascii="宋体" w:hAnsi="宋体"/>
                <w:color w:val="0D0D0D" w:themeColor="text1" w:themeTint="F2"/>
                <w:sz w:val="18"/>
                <w:szCs w:val="18"/>
              </w:rPr>
            </w:pPr>
            <w:r w:rsidRPr="00203A51">
              <w:rPr>
                <w:rFonts w:ascii="宋体" w:hAnsi="宋体"/>
                <w:color w:val="0D0D0D" w:themeColor="text1" w:themeTint="F2"/>
                <w:sz w:val="18"/>
                <w:szCs w:val="18"/>
              </w:rPr>
              <w:t>1</w:t>
            </w:r>
            <w:r w:rsidRPr="00203A51">
              <w:rPr>
                <w:rFonts w:ascii="宋体" w:hAnsi="宋体"/>
                <w:color w:val="0D0D0D" w:themeColor="text1" w:themeTint="F2"/>
                <w:sz w:val="18"/>
                <w:szCs w:val="18"/>
              </w:rPr>
              <w:t>、延误超出进度计划工期</w:t>
            </w:r>
            <w:r w:rsidRPr="00203A51">
              <w:rPr>
                <w:rFonts w:ascii="宋体" w:hAnsi="宋体"/>
                <w:color w:val="0D0D0D" w:themeColor="text1" w:themeTint="F2"/>
                <w:sz w:val="18"/>
                <w:szCs w:val="18"/>
              </w:rPr>
              <w:t>1/5-1/3</w:t>
            </w:r>
            <w:r w:rsidRPr="00203A51">
              <w:rPr>
                <w:rFonts w:ascii="宋体" w:hAnsi="宋体"/>
                <w:color w:val="0D0D0D" w:themeColor="text1" w:themeTint="F2"/>
                <w:sz w:val="18"/>
                <w:szCs w:val="18"/>
              </w:rPr>
              <w:t>（含）；</w:t>
            </w:r>
          </w:p>
          <w:p w14:paraId="37DC5BFB" w14:textId="77777777" w:rsidR="00CA314E" w:rsidRPr="00203A51" w:rsidRDefault="001B5B2D">
            <w:pPr>
              <w:ind w:firstLine="32"/>
              <w:rPr>
                <w:rFonts w:ascii="宋体" w:hAnsi="宋体"/>
                <w:color w:val="0D0D0D" w:themeColor="text1" w:themeTint="F2"/>
                <w:sz w:val="18"/>
                <w:szCs w:val="18"/>
              </w:rPr>
            </w:pPr>
            <w:r w:rsidRPr="00203A51">
              <w:rPr>
                <w:rFonts w:ascii="宋体" w:hAnsi="宋体"/>
                <w:color w:val="0D0D0D" w:themeColor="text1" w:themeTint="F2"/>
                <w:sz w:val="18"/>
                <w:szCs w:val="18"/>
              </w:rPr>
              <w:t>2</w:t>
            </w:r>
            <w:r w:rsidRPr="00203A51">
              <w:rPr>
                <w:rFonts w:ascii="宋体" w:hAnsi="宋体"/>
                <w:color w:val="0D0D0D" w:themeColor="text1" w:themeTint="F2"/>
                <w:sz w:val="18"/>
                <w:szCs w:val="18"/>
              </w:rPr>
              <w:t>、延误</w:t>
            </w:r>
            <w:r w:rsidRPr="00203A51">
              <w:rPr>
                <w:rFonts w:ascii="宋体" w:hAnsi="宋体"/>
                <w:color w:val="0D0D0D" w:themeColor="text1" w:themeTint="F2"/>
                <w:sz w:val="18"/>
                <w:szCs w:val="18"/>
              </w:rPr>
              <w:t>30-45</w:t>
            </w:r>
            <w:r w:rsidRPr="00203A51">
              <w:rPr>
                <w:rFonts w:ascii="宋体" w:hAnsi="宋体"/>
                <w:color w:val="0D0D0D" w:themeColor="text1" w:themeTint="F2"/>
                <w:sz w:val="18"/>
                <w:szCs w:val="18"/>
              </w:rPr>
              <w:t>天（含）。</w:t>
            </w:r>
          </w:p>
        </w:tc>
        <w:tc>
          <w:tcPr>
            <w:tcW w:w="2178" w:type="dxa"/>
            <w:vAlign w:val="center"/>
          </w:tcPr>
          <w:p w14:paraId="1BC1832E" w14:textId="77777777" w:rsidR="00CA314E" w:rsidRPr="00203A51" w:rsidRDefault="001B5B2D">
            <w:pPr>
              <w:ind w:firstLine="32"/>
              <w:rPr>
                <w:rFonts w:ascii="宋体" w:hAnsi="宋体"/>
                <w:color w:val="0D0D0D" w:themeColor="text1" w:themeTint="F2"/>
                <w:sz w:val="18"/>
                <w:szCs w:val="18"/>
              </w:rPr>
            </w:pPr>
            <w:r w:rsidRPr="00203A51">
              <w:rPr>
                <w:rFonts w:ascii="宋体" w:hAnsi="宋体"/>
                <w:color w:val="0D0D0D" w:themeColor="text1" w:themeTint="F2"/>
                <w:sz w:val="18"/>
                <w:szCs w:val="18"/>
              </w:rPr>
              <w:t>1</w:t>
            </w:r>
            <w:r w:rsidRPr="00203A51">
              <w:rPr>
                <w:rFonts w:ascii="宋体" w:hAnsi="宋体"/>
                <w:color w:val="0D0D0D" w:themeColor="text1" w:themeTint="F2"/>
                <w:sz w:val="18"/>
                <w:szCs w:val="18"/>
              </w:rPr>
              <w:t>、延误超出进度计划工期</w:t>
            </w:r>
            <w:r w:rsidRPr="00203A51">
              <w:rPr>
                <w:rFonts w:ascii="宋体" w:hAnsi="宋体"/>
                <w:color w:val="0D0D0D" w:themeColor="text1" w:themeTint="F2"/>
                <w:sz w:val="18"/>
                <w:szCs w:val="18"/>
              </w:rPr>
              <w:t>1/3</w:t>
            </w:r>
            <w:r w:rsidRPr="00203A51">
              <w:rPr>
                <w:rFonts w:ascii="宋体" w:hAnsi="宋体"/>
                <w:color w:val="0D0D0D" w:themeColor="text1" w:themeTint="F2"/>
                <w:sz w:val="18"/>
                <w:szCs w:val="18"/>
              </w:rPr>
              <w:t>；</w:t>
            </w:r>
          </w:p>
          <w:p w14:paraId="69D22AC4" w14:textId="77777777" w:rsidR="00CA314E" w:rsidRPr="00203A51" w:rsidRDefault="001B5B2D">
            <w:pPr>
              <w:ind w:firstLine="32"/>
              <w:rPr>
                <w:rFonts w:ascii="宋体" w:hAnsi="宋体"/>
                <w:color w:val="0D0D0D" w:themeColor="text1" w:themeTint="F2"/>
                <w:sz w:val="18"/>
                <w:szCs w:val="18"/>
              </w:rPr>
            </w:pPr>
            <w:r w:rsidRPr="00203A51">
              <w:rPr>
                <w:rFonts w:ascii="宋体" w:hAnsi="宋体"/>
                <w:color w:val="0D0D0D" w:themeColor="text1" w:themeTint="F2"/>
                <w:sz w:val="18"/>
                <w:szCs w:val="18"/>
              </w:rPr>
              <w:t>2</w:t>
            </w:r>
            <w:r w:rsidRPr="00203A51">
              <w:rPr>
                <w:rFonts w:ascii="宋体" w:hAnsi="宋体"/>
                <w:color w:val="0D0D0D" w:themeColor="text1" w:themeTint="F2"/>
                <w:sz w:val="18"/>
                <w:szCs w:val="18"/>
              </w:rPr>
              <w:t>、延误</w:t>
            </w:r>
            <w:r w:rsidRPr="00203A51">
              <w:rPr>
                <w:rFonts w:ascii="宋体" w:hAnsi="宋体"/>
                <w:color w:val="0D0D0D" w:themeColor="text1" w:themeTint="F2"/>
                <w:sz w:val="18"/>
                <w:szCs w:val="18"/>
              </w:rPr>
              <w:t>45</w:t>
            </w:r>
            <w:r w:rsidRPr="00203A51">
              <w:rPr>
                <w:rFonts w:ascii="宋体" w:hAnsi="宋体"/>
                <w:color w:val="0D0D0D" w:themeColor="text1" w:themeTint="F2"/>
                <w:sz w:val="18"/>
                <w:szCs w:val="18"/>
              </w:rPr>
              <w:t>天以上的。</w:t>
            </w:r>
          </w:p>
        </w:tc>
      </w:tr>
      <w:tr w:rsidR="00203A51" w:rsidRPr="00203A51" w14:paraId="124DB23D" w14:textId="77777777">
        <w:trPr>
          <w:jc w:val="center"/>
        </w:trPr>
        <w:tc>
          <w:tcPr>
            <w:tcW w:w="900" w:type="dxa"/>
            <w:vAlign w:val="center"/>
          </w:tcPr>
          <w:p w14:paraId="5347A203" w14:textId="77777777" w:rsidR="00CA314E" w:rsidRPr="00203A51" w:rsidRDefault="001B5B2D">
            <w:pPr>
              <w:spacing w:line="360" w:lineRule="auto"/>
              <w:jc w:val="center"/>
              <w:rPr>
                <w:rFonts w:ascii="宋体" w:hAnsi="宋体"/>
                <w:color w:val="0D0D0D" w:themeColor="text1" w:themeTint="F2"/>
                <w:sz w:val="18"/>
                <w:szCs w:val="18"/>
              </w:rPr>
            </w:pPr>
            <w:r w:rsidRPr="00203A51">
              <w:rPr>
                <w:rFonts w:ascii="宋体" w:hAnsi="宋体"/>
                <w:color w:val="0D0D0D" w:themeColor="text1" w:themeTint="F2"/>
                <w:sz w:val="18"/>
                <w:szCs w:val="18"/>
              </w:rPr>
              <w:t>变更</w:t>
            </w:r>
          </w:p>
          <w:p w14:paraId="7E1F2B92" w14:textId="77777777" w:rsidR="00CA314E" w:rsidRPr="00203A51" w:rsidRDefault="001B5B2D">
            <w:pPr>
              <w:spacing w:line="360" w:lineRule="auto"/>
              <w:jc w:val="center"/>
              <w:rPr>
                <w:rFonts w:ascii="宋体" w:hAnsi="宋体"/>
                <w:color w:val="0D0D0D" w:themeColor="text1" w:themeTint="F2"/>
                <w:sz w:val="18"/>
                <w:szCs w:val="18"/>
              </w:rPr>
            </w:pPr>
            <w:r w:rsidRPr="00203A51">
              <w:rPr>
                <w:rFonts w:ascii="宋体" w:hAnsi="宋体"/>
                <w:color w:val="0D0D0D" w:themeColor="text1" w:themeTint="F2"/>
                <w:sz w:val="18"/>
                <w:szCs w:val="18"/>
              </w:rPr>
              <w:t>控制</w:t>
            </w:r>
          </w:p>
        </w:tc>
        <w:tc>
          <w:tcPr>
            <w:tcW w:w="2371" w:type="dxa"/>
            <w:vAlign w:val="center"/>
          </w:tcPr>
          <w:p w14:paraId="0CD7821E" w14:textId="77777777" w:rsidR="00CA314E" w:rsidRPr="00203A51" w:rsidRDefault="001B5B2D">
            <w:pPr>
              <w:ind w:firstLine="32"/>
              <w:rPr>
                <w:rFonts w:ascii="宋体" w:hAnsi="宋体"/>
                <w:color w:val="0D0D0D" w:themeColor="text1" w:themeTint="F2"/>
                <w:sz w:val="18"/>
                <w:szCs w:val="18"/>
              </w:rPr>
            </w:pPr>
            <w:r w:rsidRPr="00203A51">
              <w:rPr>
                <w:rFonts w:ascii="宋体" w:hAnsi="宋体"/>
                <w:color w:val="0D0D0D" w:themeColor="text1" w:themeTint="F2"/>
                <w:sz w:val="18"/>
                <w:szCs w:val="18"/>
              </w:rPr>
              <w:t>发生</w:t>
            </w:r>
            <w:r w:rsidRPr="00203A51">
              <w:rPr>
                <w:rFonts w:ascii="宋体" w:hAnsi="宋体"/>
                <w:color w:val="0D0D0D" w:themeColor="text1" w:themeTint="F2"/>
                <w:sz w:val="18"/>
                <w:szCs w:val="18"/>
              </w:rPr>
              <w:t>1</w:t>
            </w:r>
            <w:r w:rsidRPr="00203A51">
              <w:rPr>
                <w:rFonts w:ascii="宋体" w:hAnsi="宋体"/>
                <w:color w:val="0D0D0D" w:themeColor="text1" w:themeTint="F2"/>
                <w:sz w:val="18"/>
                <w:szCs w:val="18"/>
              </w:rPr>
              <w:t>次违规变更行为，但尚未造成不良后果的</w:t>
            </w:r>
          </w:p>
        </w:tc>
        <w:tc>
          <w:tcPr>
            <w:tcW w:w="2371" w:type="dxa"/>
            <w:vAlign w:val="center"/>
          </w:tcPr>
          <w:p w14:paraId="42A778F6" w14:textId="77777777" w:rsidR="00CA314E" w:rsidRPr="00203A51" w:rsidRDefault="001B5B2D">
            <w:pPr>
              <w:ind w:firstLine="32"/>
              <w:rPr>
                <w:rFonts w:ascii="宋体" w:hAnsi="宋体"/>
                <w:color w:val="0D0D0D" w:themeColor="text1" w:themeTint="F2"/>
                <w:sz w:val="18"/>
                <w:szCs w:val="18"/>
              </w:rPr>
            </w:pPr>
            <w:r w:rsidRPr="00203A51">
              <w:rPr>
                <w:rFonts w:ascii="宋体" w:hAnsi="宋体"/>
                <w:color w:val="0D0D0D" w:themeColor="text1" w:themeTint="F2"/>
                <w:sz w:val="18"/>
                <w:szCs w:val="18"/>
              </w:rPr>
              <w:t>1</w:t>
            </w:r>
            <w:r w:rsidRPr="00203A51">
              <w:rPr>
                <w:rFonts w:ascii="宋体" w:hAnsi="宋体"/>
                <w:color w:val="0D0D0D" w:themeColor="text1" w:themeTint="F2"/>
                <w:sz w:val="18"/>
                <w:szCs w:val="18"/>
              </w:rPr>
              <w:t>、发生</w:t>
            </w:r>
            <w:r w:rsidRPr="00203A51">
              <w:rPr>
                <w:rFonts w:ascii="宋体" w:hAnsi="宋体"/>
                <w:color w:val="0D0D0D" w:themeColor="text1" w:themeTint="F2"/>
                <w:sz w:val="18"/>
                <w:szCs w:val="18"/>
              </w:rPr>
              <w:t xml:space="preserve">2 </w:t>
            </w:r>
            <w:r w:rsidRPr="00203A51">
              <w:rPr>
                <w:rFonts w:ascii="宋体" w:hAnsi="宋体"/>
                <w:color w:val="0D0D0D" w:themeColor="text1" w:themeTint="F2"/>
                <w:sz w:val="18"/>
                <w:szCs w:val="18"/>
              </w:rPr>
              <w:t>次及以上违规变更行为，但尚未造成不良后果的；</w:t>
            </w:r>
          </w:p>
          <w:p w14:paraId="2DD85AD2" w14:textId="77777777" w:rsidR="00CA314E" w:rsidRPr="00203A51" w:rsidRDefault="001B5B2D">
            <w:pPr>
              <w:ind w:firstLine="32"/>
              <w:rPr>
                <w:rFonts w:ascii="宋体" w:hAnsi="宋体"/>
                <w:color w:val="0D0D0D" w:themeColor="text1" w:themeTint="F2"/>
                <w:sz w:val="18"/>
                <w:szCs w:val="18"/>
              </w:rPr>
            </w:pPr>
            <w:r w:rsidRPr="00203A51">
              <w:rPr>
                <w:rFonts w:ascii="宋体" w:hAnsi="宋体"/>
                <w:color w:val="0D0D0D" w:themeColor="text1" w:themeTint="F2"/>
                <w:sz w:val="18"/>
                <w:szCs w:val="18"/>
              </w:rPr>
              <w:t>2</w:t>
            </w:r>
            <w:r w:rsidRPr="00203A51">
              <w:rPr>
                <w:rFonts w:ascii="宋体" w:hAnsi="宋体"/>
                <w:color w:val="0D0D0D" w:themeColor="text1" w:themeTint="F2"/>
                <w:sz w:val="18"/>
                <w:szCs w:val="18"/>
              </w:rPr>
              <w:t>、发生</w:t>
            </w:r>
            <w:r w:rsidRPr="00203A51">
              <w:rPr>
                <w:rFonts w:ascii="宋体" w:hAnsi="宋体"/>
                <w:color w:val="0D0D0D" w:themeColor="text1" w:themeTint="F2"/>
                <w:sz w:val="18"/>
                <w:szCs w:val="18"/>
              </w:rPr>
              <w:t>1</w:t>
            </w:r>
            <w:r w:rsidRPr="00203A51">
              <w:rPr>
                <w:rFonts w:ascii="宋体" w:hAnsi="宋体"/>
                <w:color w:val="0D0D0D" w:themeColor="text1" w:themeTint="F2"/>
                <w:sz w:val="18"/>
                <w:szCs w:val="18"/>
              </w:rPr>
              <w:t>次违规变更行为，单项变更增减不超过</w:t>
            </w:r>
            <w:r w:rsidRPr="00203A51">
              <w:rPr>
                <w:rFonts w:ascii="宋体" w:hAnsi="宋体"/>
                <w:color w:val="0D0D0D" w:themeColor="text1" w:themeTint="F2"/>
                <w:sz w:val="18"/>
                <w:szCs w:val="18"/>
              </w:rPr>
              <w:t>50</w:t>
            </w:r>
            <w:r w:rsidRPr="00203A51">
              <w:rPr>
                <w:rFonts w:ascii="宋体" w:hAnsi="宋体"/>
                <w:color w:val="0D0D0D" w:themeColor="text1" w:themeTint="F2"/>
                <w:sz w:val="18"/>
                <w:szCs w:val="18"/>
              </w:rPr>
              <w:t>万元或累计变更造价变化不超过合同价</w:t>
            </w:r>
            <w:r w:rsidRPr="00203A51">
              <w:rPr>
                <w:rFonts w:ascii="宋体" w:hAnsi="宋体"/>
                <w:color w:val="0D0D0D" w:themeColor="text1" w:themeTint="F2"/>
                <w:sz w:val="18"/>
                <w:szCs w:val="18"/>
              </w:rPr>
              <w:t>10%</w:t>
            </w:r>
            <w:r w:rsidRPr="00203A51">
              <w:rPr>
                <w:rFonts w:ascii="宋体" w:hAnsi="宋体"/>
                <w:color w:val="0D0D0D" w:themeColor="text1" w:themeTint="F2"/>
                <w:sz w:val="18"/>
                <w:szCs w:val="18"/>
              </w:rPr>
              <w:t>的且未给委托单位带来经济损害的。</w:t>
            </w:r>
          </w:p>
        </w:tc>
        <w:tc>
          <w:tcPr>
            <w:tcW w:w="2371" w:type="dxa"/>
            <w:vAlign w:val="center"/>
          </w:tcPr>
          <w:p w14:paraId="602101E1" w14:textId="77777777" w:rsidR="00CA314E" w:rsidRPr="00203A51" w:rsidRDefault="001B5B2D">
            <w:pPr>
              <w:ind w:firstLine="32"/>
              <w:rPr>
                <w:rFonts w:ascii="宋体" w:hAnsi="宋体"/>
                <w:color w:val="0D0D0D" w:themeColor="text1" w:themeTint="F2"/>
                <w:sz w:val="18"/>
                <w:szCs w:val="18"/>
              </w:rPr>
            </w:pPr>
            <w:r w:rsidRPr="00203A51">
              <w:rPr>
                <w:rFonts w:ascii="宋体" w:hAnsi="宋体"/>
                <w:color w:val="0D0D0D" w:themeColor="text1" w:themeTint="F2"/>
                <w:sz w:val="18"/>
                <w:szCs w:val="18"/>
              </w:rPr>
              <w:t>1</w:t>
            </w:r>
            <w:r w:rsidRPr="00203A51">
              <w:rPr>
                <w:rFonts w:ascii="宋体" w:hAnsi="宋体"/>
                <w:color w:val="0D0D0D" w:themeColor="text1" w:themeTint="F2"/>
                <w:sz w:val="18"/>
                <w:szCs w:val="18"/>
              </w:rPr>
              <w:t>、发生</w:t>
            </w:r>
            <w:r w:rsidRPr="00203A51">
              <w:rPr>
                <w:rFonts w:ascii="宋体" w:hAnsi="宋体"/>
                <w:color w:val="0D0D0D" w:themeColor="text1" w:themeTint="F2"/>
                <w:sz w:val="18"/>
                <w:szCs w:val="18"/>
              </w:rPr>
              <w:t>2</w:t>
            </w:r>
            <w:r w:rsidRPr="00203A51">
              <w:rPr>
                <w:rFonts w:ascii="宋体" w:hAnsi="宋体"/>
                <w:color w:val="0D0D0D" w:themeColor="text1" w:themeTint="F2"/>
                <w:sz w:val="18"/>
                <w:szCs w:val="18"/>
              </w:rPr>
              <w:t>次及以上违规变更行为，</w:t>
            </w:r>
            <w:r w:rsidRPr="00203A51">
              <w:rPr>
                <w:rFonts w:ascii="宋体" w:hAnsi="宋体"/>
                <w:color w:val="0D0D0D" w:themeColor="text1" w:themeTint="F2"/>
                <w:sz w:val="18"/>
                <w:szCs w:val="18"/>
              </w:rPr>
              <w:t>单项变更增减不超过</w:t>
            </w:r>
            <w:r w:rsidRPr="00203A51">
              <w:rPr>
                <w:rFonts w:ascii="宋体" w:hAnsi="宋体"/>
                <w:color w:val="0D0D0D" w:themeColor="text1" w:themeTint="F2"/>
                <w:sz w:val="18"/>
                <w:szCs w:val="18"/>
              </w:rPr>
              <w:t>50</w:t>
            </w:r>
            <w:r w:rsidRPr="00203A51">
              <w:rPr>
                <w:rFonts w:ascii="宋体" w:hAnsi="宋体"/>
                <w:color w:val="0D0D0D" w:themeColor="text1" w:themeTint="F2"/>
                <w:sz w:val="18"/>
                <w:szCs w:val="18"/>
              </w:rPr>
              <w:t>万元或累计变更造价变化不超过合同价</w:t>
            </w:r>
            <w:r w:rsidRPr="00203A51">
              <w:rPr>
                <w:rFonts w:ascii="宋体" w:hAnsi="宋体"/>
                <w:color w:val="0D0D0D" w:themeColor="text1" w:themeTint="F2"/>
                <w:sz w:val="18"/>
                <w:szCs w:val="18"/>
              </w:rPr>
              <w:t>10%</w:t>
            </w:r>
            <w:r w:rsidRPr="00203A51">
              <w:rPr>
                <w:rFonts w:ascii="宋体" w:hAnsi="宋体"/>
                <w:color w:val="0D0D0D" w:themeColor="text1" w:themeTint="F2"/>
                <w:sz w:val="18"/>
                <w:szCs w:val="18"/>
              </w:rPr>
              <w:t>的；</w:t>
            </w:r>
          </w:p>
          <w:p w14:paraId="6D51FB8A" w14:textId="77777777" w:rsidR="00CA314E" w:rsidRPr="00203A51" w:rsidRDefault="001B5B2D">
            <w:pPr>
              <w:ind w:firstLine="32"/>
              <w:rPr>
                <w:rFonts w:ascii="宋体" w:hAnsi="宋体"/>
                <w:color w:val="0D0D0D" w:themeColor="text1" w:themeTint="F2"/>
                <w:sz w:val="18"/>
                <w:szCs w:val="18"/>
              </w:rPr>
            </w:pPr>
            <w:r w:rsidRPr="00203A51">
              <w:rPr>
                <w:rFonts w:ascii="宋体" w:hAnsi="宋体"/>
                <w:color w:val="0D0D0D" w:themeColor="text1" w:themeTint="F2"/>
                <w:sz w:val="18"/>
                <w:szCs w:val="18"/>
              </w:rPr>
              <w:t>2</w:t>
            </w:r>
            <w:r w:rsidRPr="00203A51">
              <w:rPr>
                <w:rFonts w:ascii="宋体" w:hAnsi="宋体"/>
                <w:color w:val="0D0D0D" w:themeColor="text1" w:themeTint="F2"/>
                <w:sz w:val="18"/>
                <w:szCs w:val="18"/>
              </w:rPr>
              <w:t>、发生违规变更行为，给委托单位带来经济损害</w:t>
            </w:r>
            <w:r w:rsidRPr="00203A51">
              <w:rPr>
                <w:rFonts w:ascii="宋体" w:hAnsi="宋体"/>
                <w:color w:val="0D0D0D" w:themeColor="text1" w:themeTint="F2"/>
                <w:sz w:val="18"/>
                <w:szCs w:val="18"/>
              </w:rPr>
              <w:t>10</w:t>
            </w:r>
            <w:r w:rsidRPr="00203A51">
              <w:rPr>
                <w:rFonts w:ascii="宋体" w:hAnsi="宋体"/>
                <w:color w:val="0D0D0D" w:themeColor="text1" w:themeTint="F2"/>
                <w:sz w:val="18"/>
                <w:szCs w:val="18"/>
              </w:rPr>
              <w:t>万元及以下的。</w:t>
            </w:r>
          </w:p>
        </w:tc>
        <w:tc>
          <w:tcPr>
            <w:tcW w:w="2178" w:type="dxa"/>
            <w:vAlign w:val="center"/>
          </w:tcPr>
          <w:p w14:paraId="7D2BBF10" w14:textId="77777777" w:rsidR="00CA314E" w:rsidRPr="00203A51" w:rsidRDefault="001B5B2D">
            <w:pPr>
              <w:ind w:firstLine="32"/>
              <w:rPr>
                <w:rFonts w:ascii="宋体" w:hAnsi="宋体"/>
                <w:color w:val="0D0D0D" w:themeColor="text1" w:themeTint="F2"/>
                <w:sz w:val="18"/>
                <w:szCs w:val="18"/>
              </w:rPr>
            </w:pPr>
            <w:r w:rsidRPr="00203A51">
              <w:rPr>
                <w:rFonts w:ascii="宋体" w:hAnsi="宋体"/>
                <w:color w:val="0D0D0D" w:themeColor="text1" w:themeTint="F2"/>
                <w:sz w:val="18"/>
                <w:szCs w:val="18"/>
              </w:rPr>
              <w:t>发生违规变更行为，给委托单位带来经济损害</w:t>
            </w:r>
            <w:r w:rsidRPr="00203A51">
              <w:rPr>
                <w:rFonts w:ascii="宋体" w:hAnsi="宋体"/>
                <w:color w:val="0D0D0D" w:themeColor="text1" w:themeTint="F2"/>
                <w:sz w:val="18"/>
                <w:szCs w:val="18"/>
              </w:rPr>
              <w:t>10</w:t>
            </w:r>
            <w:r w:rsidRPr="00203A51">
              <w:rPr>
                <w:rFonts w:ascii="宋体" w:hAnsi="宋体"/>
                <w:color w:val="0D0D0D" w:themeColor="text1" w:themeTint="F2"/>
                <w:sz w:val="18"/>
                <w:szCs w:val="18"/>
              </w:rPr>
              <w:t>万元以上的。</w:t>
            </w:r>
          </w:p>
        </w:tc>
      </w:tr>
    </w:tbl>
    <w:p w14:paraId="49BB9784" w14:textId="77777777" w:rsidR="00CA314E" w:rsidRPr="00203A51" w:rsidRDefault="001B5B2D">
      <w:pPr>
        <w:spacing w:line="360" w:lineRule="auto"/>
        <w:rPr>
          <w:rFonts w:ascii="宋体" w:hAnsi="宋体"/>
          <w:color w:val="0D0D0D" w:themeColor="text1" w:themeTint="F2"/>
          <w:szCs w:val="21"/>
        </w:rPr>
      </w:pPr>
      <w:r w:rsidRPr="00203A51">
        <w:rPr>
          <w:rFonts w:ascii="宋体" w:hAnsi="宋体" w:hint="eastAsia"/>
          <w:color w:val="0D0D0D" w:themeColor="text1" w:themeTint="F2"/>
          <w:szCs w:val="21"/>
        </w:rPr>
        <w:t>备注：</w:t>
      </w:r>
      <w:r w:rsidRPr="00203A51">
        <w:rPr>
          <w:rFonts w:ascii="宋体" w:hAnsi="宋体" w:hint="eastAsia"/>
          <w:color w:val="0D0D0D" w:themeColor="text1" w:themeTint="F2"/>
          <w:szCs w:val="21"/>
        </w:rPr>
        <w:t>1</w:t>
      </w:r>
      <w:r w:rsidRPr="00203A51">
        <w:rPr>
          <w:rFonts w:ascii="宋体" w:hAnsi="宋体" w:hint="eastAsia"/>
          <w:color w:val="0D0D0D" w:themeColor="text1" w:themeTint="F2"/>
          <w:szCs w:val="21"/>
        </w:rPr>
        <w:t>、质量或安全问题或隐患的等级以可能造成的最高质量或安全事故等级来确定，质量缺陷等级以返工所需的施工直接费来确定，一般质量缺陷为</w:t>
      </w:r>
      <w:r w:rsidRPr="00203A51">
        <w:rPr>
          <w:rFonts w:ascii="宋体" w:hAnsi="宋体" w:hint="eastAsia"/>
          <w:color w:val="0D0D0D" w:themeColor="text1" w:themeTint="F2"/>
          <w:szCs w:val="21"/>
        </w:rPr>
        <w:t>5</w:t>
      </w:r>
      <w:r w:rsidRPr="00203A51">
        <w:rPr>
          <w:rFonts w:ascii="宋体" w:hAnsi="宋体" w:hint="eastAsia"/>
          <w:color w:val="0D0D0D" w:themeColor="text1" w:themeTint="F2"/>
          <w:szCs w:val="21"/>
        </w:rPr>
        <w:t>万元（含），严重质量缺陷为</w:t>
      </w:r>
      <w:r w:rsidRPr="00203A51">
        <w:rPr>
          <w:rFonts w:ascii="宋体" w:hAnsi="宋体" w:hint="eastAsia"/>
          <w:color w:val="0D0D0D" w:themeColor="text1" w:themeTint="F2"/>
          <w:szCs w:val="21"/>
        </w:rPr>
        <w:t>5-10</w:t>
      </w:r>
      <w:r w:rsidRPr="00203A51">
        <w:rPr>
          <w:rFonts w:ascii="宋体" w:hAnsi="宋体" w:hint="eastAsia"/>
          <w:color w:val="0D0D0D" w:themeColor="text1" w:themeTint="F2"/>
          <w:szCs w:val="21"/>
        </w:rPr>
        <w:t>万元（含），特别严重质量缺陷为</w:t>
      </w:r>
      <w:r w:rsidRPr="00203A51">
        <w:rPr>
          <w:rFonts w:ascii="宋体" w:hAnsi="宋体" w:hint="eastAsia"/>
          <w:color w:val="0D0D0D" w:themeColor="text1" w:themeTint="F2"/>
          <w:szCs w:val="21"/>
        </w:rPr>
        <w:t>10-20</w:t>
      </w:r>
      <w:r w:rsidRPr="00203A51">
        <w:rPr>
          <w:rFonts w:ascii="宋体" w:hAnsi="宋体" w:hint="eastAsia"/>
          <w:color w:val="0D0D0D" w:themeColor="text1" w:themeTint="F2"/>
          <w:szCs w:val="21"/>
        </w:rPr>
        <w:t>万元。</w:t>
      </w:r>
    </w:p>
    <w:p w14:paraId="3CB07620"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22.1.2</w:t>
      </w:r>
      <w:r w:rsidRPr="00203A51">
        <w:rPr>
          <w:rFonts w:ascii="宋体" w:hAnsi="宋体" w:cs="宋体" w:hint="eastAsia"/>
          <w:color w:val="0D0D0D" w:themeColor="text1" w:themeTint="F2"/>
          <w:kern w:val="0"/>
          <w:szCs w:val="21"/>
        </w:rPr>
        <w:t>责任的期限</w:t>
      </w:r>
    </w:p>
    <w:p w14:paraId="58B074ED" w14:textId="77777777" w:rsidR="00CA314E" w:rsidRPr="00203A51" w:rsidRDefault="001B5B2D">
      <w:pPr>
        <w:spacing w:line="360" w:lineRule="auto"/>
        <w:ind w:firstLineChars="200" w:firstLine="420"/>
        <w:rPr>
          <w:rFonts w:ascii="宋体" w:hAnsi="宋体"/>
          <w:color w:val="0D0D0D" w:themeColor="text1" w:themeTint="F2"/>
          <w:szCs w:val="21"/>
        </w:rPr>
      </w:pPr>
      <w:r w:rsidRPr="00203A51">
        <w:rPr>
          <w:rFonts w:ascii="宋体" w:hAnsi="宋体" w:hint="eastAsia"/>
          <w:color w:val="0D0D0D" w:themeColor="text1" w:themeTint="F2"/>
          <w:szCs w:val="21"/>
        </w:rPr>
        <w:t>勘察设计单位与发包人双方的责任与义务期限为合同书中规定的时间范围。但勘察设计单位对本合同工程勘察设计质量的责任则是勘察设计使用年限内的终身责任。</w:t>
      </w:r>
    </w:p>
    <w:p w14:paraId="048296FF" w14:textId="77777777" w:rsidR="00CA314E" w:rsidRPr="00203A51" w:rsidRDefault="001B5B2D">
      <w:pPr>
        <w:pStyle w:val="4"/>
        <w:spacing w:before="240" w:after="120" w:line="360" w:lineRule="auto"/>
        <w:rPr>
          <w:color w:val="0D0D0D" w:themeColor="text1" w:themeTint="F2"/>
        </w:rPr>
      </w:pPr>
      <w:r w:rsidRPr="00203A51">
        <w:rPr>
          <w:rFonts w:hint="eastAsia"/>
          <w:color w:val="0D0D0D" w:themeColor="text1" w:themeTint="F2"/>
        </w:rPr>
        <w:lastRenderedPageBreak/>
        <w:t xml:space="preserve">22.2 </w:t>
      </w:r>
      <w:r w:rsidRPr="00203A51">
        <w:rPr>
          <w:rFonts w:hint="eastAsia"/>
          <w:color w:val="0D0D0D" w:themeColor="text1" w:themeTint="F2"/>
        </w:rPr>
        <w:t>施工单位违约</w:t>
      </w:r>
    </w:p>
    <w:p w14:paraId="20E76185" w14:textId="77777777" w:rsidR="00CA314E" w:rsidRPr="00203A51" w:rsidRDefault="001B5B2D">
      <w:pPr>
        <w:spacing w:line="360" w:lineRule="auto"/>
        <w:ind w:firstLine="480"/>
        <w:rPr>
          <w:rFonts w:ascii="宋体" w:hAnsi="宋体"/>
          <w:color w:val="0D0D0D" w:themeColor="text1" w:themeTint="F2"/>
          <w:szCs w:val="21"/>
        </w:rPr>
      </w:pPr>
      <w:r w:rsidRPr="00203A51">
        <w:rPr>
          <w:rFonts w:ascii="宋体" w:hAnsi="宋体" w:hint="eastAsia"/>
          <w:color w:val="0D0D0D" w:themeColor="text1" w:themeTint="F2"/>
          <w:szCs w:val="21"/>
        </w:rPr>
        <w:t>施工单位</w:t>
      </w:r>
      <w:r w:rsidRPr="00203A51">
        <w:rPr>
          <w:rFonts w:ascii="宋体" w:hAnsi="宋体"/>
          <w:color w:val="0D0D0D" w:themeColor="text1" w:themeTint="F2"/>
          <w:szCs w:val="21"/>
        </w:rPr>
        <w:t>违约，应支付给发包人违约金。违约金的支付采取扣减</w:t>
      </w:r>
      <w:r w:rsidRPr="00203A51">
        <w:rPr>
          <w:rFonts w:ascii="宋体" w:hAnsi="宋体" w:hint="eastAsia"/>
          <w:color w:val="0D0D0D" w:themeColor="text1" w:themeTint="F2"/>
          <w:szCs w:val="21"/>
        </w:rPr>
        <w:t>工程进度款</w:t>
      </w:r>
      <w:r w:rsidRPr="00203A51">
        <w:rPr>
          <w:rFonts w:ascii="宋体" w:hAnsi="宋体"/>
          <w:color w:val="0D0D0D" w:themeColor="text1" w:themeTint="F2"/>
          <w:szCs w:val="21"/>
        </w:rPr>
        <w:t>的方式，同时给发包人带来经济损失，</w:t>
      </w:r>
      <w:r w:rsidRPr="00203A51">
        <w:rPr>
          <w:rFonts w:ascii="宋体" w:hAnsi="宋体" w:hint="eastAsia"/>
          <w:color w:val="0D0D0D" w:themeColor="text1" w:themeTint="F2"/>
          <w:szCs w:val="21"/>
        </w:rPr>
        <w:t>施工单位</w:t>
      </w:r>
      <w:r w:rsidRPr="00203A51">
        <w:rPr>
          <w:rFonts w:ascii="宋体" w:hAnsi="宋体"/>
          <w:color w:val="0D0D0D" w:themeColor="text1" w:themeTint="F2"/>
          <w:szCs w:val="21"/>
        </w:rPr>
        <w:t>负责赔偿，赔偿金为直接经济损失</w:t>
      </w:r>
      <w:r w:rsidRPr="00203A51">
        <w:rPr>
          <w:rFonts w:ascii="宋体" w:hAnsi="宋体"/>
          <w:color w:val="0D0D0D" w:themeColor="text1" w:themeTint="F2"/>
          <w:szCs w:val="21"/>
        </w:rPr>
        <w:t>×10%</w:t>
      </w:r>
      <w:r w:rsidRPr="00203A51">
        <w:rPr>
          <w:rFonts w:ascii="宋体" w:hAnsi="宋体"/>
          <w:color w:val="0D0D0D" w:themeColor="text1" w:themeTint="F2"/>
          <w:szCs w:val="21"/>
        </w:rPr>
        <w:t>。</w:t>
      </w:r>
    </w:p>
    <w:p w14:paraId="6794FD96" w14:textId="77777777" w:rsidR="00CA314E" w:rsidRPr="00203A51" w:rsidRDefault="001B5B2D">
      <w:pPr>
        <w:spacing w:line="360" w:lineRule="auto"/>
        <w:ind w:firstLine="480"/>
        <w:rPr>
          <w:rFonts w:ascii="宋体" w:hAnsi="宋体"/>
          <w:color w:val="0D0D0D" w:themeColor="text1" w:themeTint="F2"/>
          <w:szCs w:val="21"/>
        </w:rPr>
      </w:pPr>
      <w:r w:rsidRPr="00203A51">
        <w:rPr>
          <w:rFonts w:ascii="宋体" w:hAnsi="宋体" w:hint="eastAsia"/>
          <w:color w:val="0D0D0D" w:themeColor="text1" w:themeTint="F2"/>
          <w:szCs w:val="21"/>
        </w:rPr>
        <w:t>具体的规定及执行标准，见本合同附件</w:t>
      </w:r>
      <w:r w:rsidRPr="00203A51">
        <w:rPr>
          <w:rFonts w:ascii="宋体" w:hAnsi="宋体"/>
          <w:color w:val="0D0D0D" w:themeColor="text1" w:themeTint="F2"/>
          <w:szCs w:val="21"/>
        </w:rPr>
        <w:t>5</w:t>
      </w:r>
      <w:r w:rsidRPr="00203A51">
        <w:rPr>
          <w:rFonts w:ascii="宋体" w:hAnsi="宋体" w:hint="eastAsia"/>
          <w:color w:val="0D0D0D" w:themeColor="text1" w:themeTint="F2"/>
          <w:szCs w:val="21"/>
        </w:rPr>
        <w:t>。</w:t>
      </w:r>
    </w:p>
    <w:p w14:paraId="59D14E44" w14:textId="77777777" w:rsidR="00CA314E" w:rsidRPr="00203A51" w:rsidRDefault="001B5B2D">
      <w:pPr>
        <w:pStyle w:val="4"/>
        <w:spacing w:before="240" w:after="120" w:line="360" w:lineRule="auto"/>
        <w:rPr>
          <w:color w:val="0D0D0D" w:themeColor="text1" w:themeTint="F2"/>
        </w:rPr>
      </w:pPr>
      <w:r w:rsidRPr="00203A51">
        <w:rPr>
          <w:rFonts w:hint="eastAsia"/>
          <w:color w:val="0D0D0D" w:themeColor="text1" w:themeTint="F2"/>
        </w:rPr>
        <w:t>22.3</w:t>
      </w:r>
      <w:r w:rsidRPr="00203A51">
        <w:rPr>
          <w:color w:val="0D0D0D" w:themeColor="text1" w:themeTint="F2"/>
        </w:rPr>
        <w:t xml:space="preserve"> </w:t>
      </w:r>
      <w:r w:rsidRPr="00203A51">
        <w:rPr>
          <w:rFonts w:hint="eastAsia"/>
          <w:color w:val="0D0D0D" w:themeColor="text1" w:themeTint="F2"/>
        </w:rPr>
        <w:t>承包人违约责任认定程序</w:t>
      </w:r>
    </w:p>
    <w:p w14:paraId="4DB45A53" w14:textId="77777777" w:rsidR="00CA314E" w:rsidRPr="00203A51" w:rsidRDefault="001B5B2D">
      <w:pPr>
        <w:spacing w:line="360" w:lineRule="auto"/>
        <w:ind w:firstLine="480"/>
        <w:rPr>
          <w:rFonts w:ascii="宋体" w:hAnsi="宋体"/>
          <w:color w:val="0D0D0D" w:themeColor="text1" w:themeTint="F2"/>
          <w:szCs w:val="21"/>
        </w:rPr>
      </w:pPr>
      <w:r w:rsidRPr="00203A51">
        <w:rPr>
          <w:rFonts w:ascii="宋体" w:hAnsi="宋体" w:hint="eastAsia"/>
          <w:color w:val="0D0D0D" w:themeColor="text1" w:themeTint="F2"/>
          <w:szCs w:val="21"/>
        </w:rPr>
        <w:t>22.4.1</w:t>
      </w:r>
      <w:r w:rsidRPr="00203A51">
        <w:rPr>
          <w:rFonts w:ascii="宋体" w:hAnsi="宋体" w:hint="eastAsia"/>
          <w:color w:val="0D0D0D" w:themeColor="text1" w:themeTint="F2"/>
          <w:szCs w:val="21"/>
        </w:rPr>
        <w:t>勘察设计违约责任认定程序</w:t>
      </w:r>
    </w:p>
    <w:p w14:paraId="1AF9F0E8" w14:textId="77777777" w:rsidR="00CA314E" w:rsidRPr="00203A51" w:rsidRDefault="001B5B2D">
      <w:pPr>
        <w:spacing w:line="360" w:lineRule="auto"/>
        <w:ind w:firstLine="480"/>
        <w:rPr>
          <w:rFonts w:ascii="宋体" w:hAnsi="宋体"/>
          <w:color w:val="0D0D0D" w:themeColor="text1" w:themeTint="F2"/>
          <w:szCs w:val="21"/>
        </w:rPr>
      </w:pPr>
      <w:r w:rsidRPr="00203A51">
        <w:rPr>
          <w:rFonts w:ascii="宋体" w:hAnsi="宋体" w:hint="eastAsia"/>
          <w:color w:val="0D0D0D" w:themeColor="text1" w:themeTint="F2"/>
          <w:szCs w:val="21"/>
        </w:rPr>
        <w:t>（</w:t>
      </w:r>
      <w:r w:rsidRPr="00203A51">
        <w:rPr>
          <w:rFonts w:ascii="宋体" w:hAnsi="宋体" w:hint="eastAsia"/>
          <w:color w:val="0D0D0D" w:themeColor="text1" w:themeTint="F2"/>
          <w:szCs w:val="21"/>
        </w:rPr>
        <w:t>1</w:t>
      </w:r>
      <w:r w:rsidRPr="00203A51">
        <w:rPr>
          <w:rFonts w:ascii="宋体" w:hAnsi="宋体" w:hint="eastAsia"/>
          <w:color w:val="0D0D0D" w:themeColor="text1" w:themeTint="F2"/>
          <w:szCs w:val="21"/>
        </w:rPr>
        <w:t>）承包人轻微不良行为、比较严重不良行为，由代建单位组织认定，其他相关单位予以协助。承包人对代建单位认定的违约行为持有异议的，可在收到违约通知书</w:t>
      </w:r>
      <w:r w:rsidRPr="00203A51">
        <w:rPr>
          <w:rFonts w:ascii="宋体" w:hAnsi="宋体" w:hint="eastAsia"/>
          <w:color w:val="0D0D0D" w:themeColor="text1" w:themeTint="F2"/>
          <w:szCs w:val="21"/>
        </w:rPr>
        <w:t>7</w:t>
      </w:r>
      <w:r w:rsidRPr="00203A51">
        <w:rPr>
          <w:rFonts w:ascii="宋体" w:hAnsi="宋体" w:hint="eastAsia"/>
          <w:color w:val="0D0D0D" w:themeColor="text1" w:themeTint="F2"/>
          <w:szCs w:val="21"/>
        </w:rPr>
        <w:t>天内向发包人提出申诉。</w:t>
      </w:r>
    </w:p>
    <w:p w14:paraId="019BA417" w14:textId="77777777" w:rsidR="00CA314E" w:rsidRPr="00203A51" w:rsidRDefault="001B5B2D">
      <w:pPr>
        <w:spacing w:line="360" w:lineRule="auto"/>
        <w:ind w:firstLine="480"/>
        <w:rPr>
          <w:rFonts w:ascii="宋体" w:hAnsi="宋体"/>
          <w:color w:val="0D0D0D" w:themeColor="text1" w:themeTint="F2"/>
          <w:szCs w:val="21"/>
        </w:rPr>
      </w:pPr>
      <w:r w:rsidRPr="00203A51">
        <w:rPr>
          <w:rFonts w:ascii="宋体" w:hAnsi="宋体" w:hint="eastAsia"/>
          <w:color w:val="0D0D0D" w:themeColor="text1" w:themeTint="F2"/>
          <w:szCs w:val="21"/>
        </w:rPr>
        <w:t>（</w:t>
      </w:r>
      <w:r w:rsidRPr="00203A51">
        <w:rPr>
          <w:rFonts w:ascii="宋体" w:hAnsi="宋体" w:hint="eastAsia"/>
          <w:color w:val="0D0D0D" w:themeColor="text1" w:themeTint="F2"/>
          <w:szCs w:val="21"/>
        </w:rPr>
        <w:t>2</w:t>
      </w:r>
      <w:r w:rsidRPr="00203A51">
        <w:rPr>
          <w:rFonts w:ascii="宋体" w:hAnsi="宋体" w:hint="eastAsia"/>
          <w:color w:val="0D0D0D" w:themeColor="text1" w:themeTint="F2"/>
          <w:szCs w:val="21"/>
        </w:rPr>
        <w:t>）承包人严重不良行为、特别严重不良行为及其他违约行为，由代建单位组织初步认定，报发包人批准。承包人对发包人认定的违约行为持有异议的，可在收到违约通知书</w:t>
      </w:r>
      <w:r w:rsidRPr="00203A51">
        <w:rPr>
          <w:rFonts w:ascii="宋体" w:hAnsi="宋体" w:hint="eastAsia"/>
          <w:color w:val="0D0D0D" w:themeColor="text1" w:themeTint="F2"/>
          <w:szCs w:val="21"/>
        </w:rPr>
        <w:t>7</w:t>
      </w:r>
      <w:r w:rsidRPr="00203A51">
        <w:rPr>
          <w:rFonts w:ascii="宋体" w:hAnsi="宋体" w:hint="eastAsia"/>
          <w:color w:val="0D0D0D" w:themeColor="text1" w:themeTint="F2"/>
          <w:szCs w:val="21"/>
        </w:rPr>
        <w:t>天内向有关主管部门提出申诉。</w:t>
      </w:r>
    </w:p>
    <w:p w14:paraId="4AF2B57C" w14:textId="77777777" w:rsidR="00CA314E" w:rsidRPr="00203A51" w:rsidRDefault="001B5B2D">
      <w:pPr>
        <w:spacing w:line="360" w:lineRule="auto"/>
        <w:ind w:firstLine="480"/>
        <w:rPr>
          <w:rFonts w:ascii="宋体" w:hAnsi="宋体"/>
          <w:color w:val="0D0D0D" w:themeColor="text1" w:themeTint="F2"/>
          <w:szCs w:val="21"/>
        </w:rPr>
      </w:pPr>
      <w:r w:rsidRPr="00203A51">
        <w:rPr>
          <w:rFonts w:ascii="宋体" w:hAnsi="宋体" w:hint="eastAsia"/>
          <w:color w:val="0D0D0D" w:themeColor="text1" w:themeTint="F2"/>
          <w:szCs w:val="21"/>
        </w:rPr>
        <w:t>22.4.2</w:t>
      </w:r>
      <w:r w:rsidRPr="00203A51">
        <w:rPr>
          <w:rFonts w:ascii="宋体" w:hAnsi="宋体" w:hint="eastAsia"/>
          <w:color w:val="0D0D0D" w:themeColor="text1" w:themeTint="F2"/>
          <w:szCs w:val="21"/>
        </w:rPr>
        <w:t>施工违约责任认定程序</w:t>
      </w:r>
    </w:p>
    <w:p w14:paraId="5C29398D" w14:textId="77777777" w:rsidR="00CA314E" w:rsidRPr="00203A51" w:rsidRDefault="001B5B2D">
      <w:pPr>
        <w:spacing w:line="360" w:lineRule="auto"/>
        <w:ind w:firstLine="480"/>
        <w:rPr>
          <w:rFonts w:ascii="宋体" w:hAnsi="宋体"/>
          <w:color w:val="0D0D0D" w:themeColor="text1" w:themeTint="F2"/>
          <w:szCs w:val="21"/>
        </w:rPr>
      </w:pPr>
      <w:r w:rsidRPr="00203A51">
        <w:rPr>
          <w:rFonts w:ascii="宋体" w:hAnsi="宋体" w:hint="eastAsia"/>
          <w:color w:val="0D0D0D" w:themeColor="text1" w:themeTint="F2"/>
          <w:szCs w:val="21"/>
        </w:rPr>
        <w:t>（</w:t>
      </w:r>
      <w:r w:rsidRPr="00203A51">
        <w:rPr>
          <w:rFonts w:ascii="宋体" w:hAnsi="宋体" w:hint="eastAsia"/>
          <w:color w:val="0D0D0D" w:themeColor="text1" w:themeTint="F2"/>
          <w:szCs w:val="21"/>
        </w:rPr>
        <w:t>1</w:t>
      </w:r>
      <w:r w:rsidRPr="00203A51">
        <w:rPr>
          <w:rFonts w:ascii="宋体" w:hAnsi="宋体" w:hint="eastAsia"/>
          <w:color w:val="0D0D0D" w:themeColor="text1" w:themeTint="F2"/>
          <w:szCs w:val="21"/>
        </w:rPr>
        <w:t>）对于书面警告、限期整改的违约行为，由监理人直接组织认定，其他相关单位予以协助。承包人对监理人认定的违约行为持有异议</w:t>
      </w:r>
      <w:r w:rsidRPr="00203A51">
        <w:rPr>
          <w:rFonts w:ascii="宋体" w:hAnsi="宋体" w:hint="eastAsia"/>
          <w:color w:val="0D0D0D" w:themeColor="text1" w:themeTint="F2"/>
          <w:szCs w:val="21"/>
        </w:rPr>
        <w:t>的，可在收到违约通知书</w:t>
      </w:r>
      <w:r w:rsidRPr="00203A51">
        <w:rPr>
          <w:rFonts w:ascii="宋体" w:hAnsi="宋体" w:hint="eastAsia"/>
          <w:color w:val="0D0D0D" w:themeColor="text1" w:themeTint="F2"/>
          <w:szCs w:val="21"/>
        </w:rPr>
        <w:t>7</w:t>
      </w:r>
      <w:r w:rsidRPr="00203A51">
        <w:rPr>
          <w:rFonts w:ascii="宋体" w:hAnsi="宋体" w:hint="eastAsia"/>
          <w:color w:val="0D0D0D" w:themeColor="text1" w:themeTint="F2"/>
          <w:szCs w:val="21"/>
        </w:rPr>
        <w:t>天内向代建单位提出申诉。</w:t>
      </w:r>
    </w:p>
    <w:p w14:paraId="3491C3EB" w14:textId="77777777" w:rsidR="00CA314E" w:rsidRPr="00203A51" w:rsidRDefault="001B5B2D">
      <w:pPr>
        <w:spacing w:line="360" w:lineRule="auto"/>
        <w:ind w:firstLine="480"/>
        <w:rPr>
          <w:rFonts w:ascii="宋体" w:hAnsi="宋体"/>
          <w:color w:val="0D0D0D" w:themeColor="text1" w:themeTint="F2"/>
          <w:szCs w:val="21"/>
        </w:rPr>
      </w:pPr>
      <w:r w:rsidRPr="00203A51">
        <w:rPr>
          <w:rFonts w:ascii="宋体" w:hAnsi="宋体" w:hint="eastAsia"/>
          <w:color w:val="0D0D0D" w:themeColor="text1" w:themeTint="F2"/>
          <w:szCs w:val="21"/>
        </w:rPr>
        <w:t>（</w:t>
      </w:r>
      <w:r w:rsidRPr="00203A51">
        <w:rPr>
          <w:rFonts w:ascii="宋体" w:hAnsi="宋体" w:hint="eastAsia"/>
          <w:color w:val="0D0D0D" w:themeColor="text1" w:themeTint="F2"/>
          <w:szCs w:val="21"/>
        </w:rPr>
        <w:t>2</w:t>
      </w:r>
      <w:r w:rsidRPr="00203A51">
        <w:rPr>
          <w:rFonts w:ascii="宋体" w:hAnsi="宋体" w:hint="eastAsia"/>
          <w:color w:val="0D0D0D" w:themeColor="text1" w:themeTint="F2"/>
          <w:szCs w:val="21"/>
        </w:rPr>
        <w:t>）对于一般违约</w:t>
      </w:r>
      <w:proofErr w:type="gramStart"/>
      <w:r w:rsidRPr="00203A51">
        <w:rPr>
          <w:rFonts w:ascii="宋体" w:hAnsi="宋体" w:hint="eastAsia"/>
          <w:color w:val="0D0D0D" w:themeColor="text1" w:themeTint="F2"/>
          <w:szCs w:val="21"/>
        </w:rPr>
        <w:t>违约</w:t>
      </w:r>
      <w:proofErr w:type="gramEnd"/>
      <w:r w:rsidRPr="00203A51">
        <w:rPr>
          <w:rFonts w:ascii="宋体" w:hAnsi="宋体" w:hint="eastAsia"/>
          <w:color w:val="0D0D0D" w:themeColor="text1" w:themeTint="F2"/>
          <w:szCs w:val="21"/>
        </w:rPr>
        <w:t>，由监理人组织初步认定，报代建单位审批及报发包人备案。承包人对代建单位认定的违约行为持有异议的，可在收到违约通知书</w:t>
      </w:r>
      <w:r w:rsidRPr="00203A51">
        <w:rPr>
          <w:rFonts w:ascii="宋体" w:hAnsi="宋体" w:hint="eastAsia"/>
          <w:color w:val="0D0D0D" w:themeColor="text1" w:themeTint="F2"/>
          <w:szCs w:val="21"/>
        </w:rPr>
        <w:t>7</w:t>
      </w:r>
      <w:r w:rsidRPr="00203A51">
        <w:rPr>
          <w:rFonts w:ascii="宋体" w:hAnsi="宋体" w:hint="eastAsia"/>
          <w:color w:val="0D0D0D" w:themeColor="text1" w:themeTint="F2"/>
          <w:szCs w:val="21"/>
        </w:rPr>
        <w:t>天内向发包人提出申诉。</w:t>
      </w:r>
    </w:p>
    <w:p w14:paraId="5715E536" w14:textId="77777777" w:rsidR="00CA314E" w:rsidRPr="00203A51" w:rsidRDefault="001B5B2D">
      <w:pPr>
        <w:spacing w:line="360" w:lineRule="auto"/>
        <w:ind w:firstLine="480"/>
        <w:rPr>
          <w:rFonts w:ascii="宋体" w:hAnsi="宋体"/>
          <w:color w:val="0D0D0D" w:themeColor="text1" w:themeTint="F2"/>
          <w:szCs w:val="21"/>
        </w:rPr>
      </w:pPr>
      <w:r w:rsidRPr="00203A51">
        <w:rPr>
          <w:rFonts w:ascii="宋体" w:hAnsi="宋体" w:hint="eastAsia"/>
          <w:color w:val="0D0D0D" w:themeColor="text1" w:themeTint="F2"/>
          <w:szCs w:val="21"/>
        </w:rPr>
        <w:t>（</w:t>
      </w:r>
      <w:r w:rsidRPr="00203A51">
        <w:rPr>
          <w:rFonts w:ascii="宋体" w:hAnsi="宋体" w:hint="eastAsia"/>
          <w:color w:val="0D0D0D" w:themeColor="text1" w:themeTint="F2"/>
          <w:szCs w:val="21"/>
        </w:rPr>
        <w:t>3</w:t>
      </w:r>
      <w:r w:rsidRPr="00203A51">
        <w:rPr>
          <w:rFonts w:ascii="宋体" w:hAnsi="宋体" w:hint="eastAsia"/>
          <w:color w:val="0D0D0D" w:themeColor="text1" w:themeTint="F2"/>
          <w:szCs w:val="21"/>
        </w:rPr>
        <w:t>）对于严重违约行为，由监理人组织初步认定，代建单位复核，发包人审批。承包人对发包人认定的违约行为持有异议的，可在收到违约通知书</w:t>
      </w:r>
      <w:r w:rsidRPr="00203A51">
        <w:rPr>
          <w:rFonts w:ascii="宋体" w:hAnsi="宋体" w:hint="eastAsia"/>
          <w:color w:val="0D0D0D" w:themeColor="text1" w:themeTint="F2"/>
          <w:szCs w:val="21"/>
        </w:rPr>
        <w:t>7</w:t>
      </w:r>
      <w:r w:rsidRPr="00203A51">
        <w:rPr>
          <w:rFonts w:ascii="宋体" w:hAnsi="宋体" w:hint="eastAsia"/>
          <w:color w:val="0D0D0D" w:themeColor="text1" w:themeTint="F2"/>
          <w:szCs w:val="21"/>
        </w:rPr>
        <w:t>天内向有关主管部门提出申诉。</w:t>
      </w:r>
    </w:p>
    <w:p w14:paraId="7E073675" w14:textId="31F0A8ED" w:rsidR="00CA314E" w:rsidRPr="00203A51" w:rsidRDefault="001B5B2D">
      <w:pPr>
        <w:spacing w:line="360" w:lineRule="auto"/>
        <w:ind w:firstLine="480"/>
        <w:rPr>
          <w:rFonts w:ascii="宋体" w:hAnsi="宋体"/>
          <w:color w:val="0D0D0D" w:themeColor="text1" w:themeTint="F2"/>
          <w:szCs w:val="21"/>
        </w:rPr>
      </w:pPr>
      <w:r w:rsidRPr="00203A51">
        <w:rPr>
          <w:rFonts w:ascii="宋体" w:hAnsi="宋体" w:hint="eastAsia"/>
          <w:color w:val="0D0D0D" w:themeColor="text1" w:themeTint="F2"/>
          <w:szCs w:val="21"/>
        </w:rPr>
        <w:t>22.4.3</w:t>
      </w:r>
      <w:r w:rsidRPr="00203A51">
        <w:rPr>
          <w:rFonts w:ascii="宋体" w:hAnsi="宋体" w:hint="eastAsia"/>
          <w:color w:val="0D0D0D" w:themeColor="text1" w:themeTint="F2"/>
          <w:szCs w:val="21"/>
        </w:rPr>
        <w:t>发包人、</w:t>
      </w:r>
      <w:r w:rsidRPr="00203A51">
        <w:rPr>
          <w:rFonts w:ascii="宋体" w:hAnsi="宋体" w:hint="eastAsia"/>
          <w:color w:val="0D0D0D" w:themeColor="text1" w:themeTint="F2"/>
          <w:szCs w:val="21"/>
        </w:rPr>
        <w:t>监理单位应及时发现违约情形并及时制止，同时按照权限规定及时处罚或上报有处罚权的单位处罚。</w:t>
      </w:r>
    </w:p>
    <w:p w14:paraId="75C131A5" w14:textId="77777777" w:rsidR="00CA314E" w:rsidRPr="00203A51" w:rsidRDefault="001B5B2D">
      <w:pPr>
        <w:pStyle w:val="3"/>
        <w:spacing w:before="360" w:after="240" w:line="360" w:lineRule="auto"/>
        <w:ind w:firstLineChars="0" w:firstLine="0"/>
        <w:rPr>
          <w:rStyle w:val="2Char1"/>
          <w:color w:val="0D0D0D" w:themeColor="text1" w:themeTint="F2"/>
        </w:rPr>
      </w:pPr>
      <w:bookmarkStart w:id="1570" w:name="_Toc144213138"/>
      <w:bookmarkStart w:id="1571" w:name="_Toc1677918800"/>
      <w:bookmarkStart w:id="1572" w:name="_Toc31408"/>
      <w:bookmarkStart w:id="1573" w:name="_Toc22407"/>
      <w:r w:rsidRPr="00203A51">
        <w:rPr>
          <w:rStyle w:val="2Char1"/>
          <w:rFonts w:hint="eastAsia"/>
          <w:color w:val="0D0D0D" w:themeColor="text1" w:themeTint="F2"/>
        </w:rPr>
        <w:t>2</w:t>
      </w:r>
      <w:r w:rsidRPr="00203A51">
        <w:rPr>
          <w:rStyle w:val="2Char1"/>
          <w:color w:val="0D0D0D" w:themeColor="text1" w:themeTint="F2"/>
        </w:rPr>
        <w:t>4</w:t>
      </w:r>
      <w:r w:rsidRPr="00203A51">
        <w:rPr>
          <w:rStyle w:val="2Char1"/>
          <w:rFonts w:hint="eastAsia"/>
          <w:color w:val="0D0D0D" w:themeColor="text1" w:themeTint="F2"/>
        </w:rPr>
        <w:t xml:space="preserve">. </w:t>
      </w:r>
      <w:r w:rsidRPr="00203A51">
        <w:rPr>
          <w:rStyle w:val="2Char1"/>
          <w:rFonts w:hint="eastAsia"/>
          <w:color w:val="0D0D0D" w:themeColor="text1" w:themeTint="F2"/>
        </w:rPr>
        <w:t>争议的解决</w:t>
      </w:r>
      <w:bookmarkEnd w:id="1570"/>
      <w:bookmarkEnd w:id="1571"/>
      <w:bookmarkEnd w:id="1572"/>
      <w:bookmarkEnd w:id="1573"/>
    </w:p>
    <w:p w14:paraId="0F9A6C9F" w14:textId="77777777" w:rsidR="00CA314E" w:rsidRPr="00203A51" w:rsidRDefault="001B5B2D">
      <w:pPr>
        <w:pStyle w:val="4"/>
        <w:spacing w:before="240" w:after="120" w:line="360" w:lineRule="auto"/>
        <w:rPr>
          <w:color w:val="0D0D0D" w:themeColor="text1" w:themeTint="F2"/>
        </w:rPr>
      </w:pPr>
      <w:bookmarkStart w:id="1574" w:name="_Toc31204"/>
      <w:bookmarkStart w:id="1575" w:name="_Toc1665"/>
      <w:r w:rsidRPr="00203A51">
        <w:rPr>
          <w:rFonts w:hint="eastAsia"/>
          <w:color w:val="0D0D0D" w:themeColor="text1" w:themeTint="F2"/>
        </w:rPr>
        <w:t xml:space="preserve">24.1 </w:t>
      </w:r>
      <w:r w:rsidRPr="00203A51">
        <w:rPr>
          <w:rFonts w:hint="eastAsia"/>
          <w:color w:val="0D0D0D" w:themeColor="text1" w:themeTint="F2"/>
        </w:rPr>
        <w:t>争议的解决方式</w:t>
      </w:r>
      <w:bookmarkEnd w:id="1574"/>
      <w:bookmarkEnd w:id="1575"/>
    </w:p>
    <w:p w14:paraId="3245D5F8" w14:textId="77777777" w:rsidR="00CA314E" w:rsidRPr="00203A51" w:rsidRDefault="001B5B2D">
      <w:pPr>
        <w:spacing w:line="360" w:lineRule="auto"/>
        <w:ind w:firstLine="480"/>
        <w:rPr>
          <w:rFonts w:ascii="宋体" w:hAnsi="宋体"/>
          <w:color w:val="0D0D0D" w:themeColor="text1" w:themeTint="F2"/>
          <w:szCs w:val="21"/>
        </w:rPr>
      </w:pPr>
      <w:r w:rsidRPr="00203A51">
        <w:rPr>
          <w:rFonts w:ascii="宋体" w:hAnsi="宋体" w:hint="eastAsia"/>
          <w:color w:val="0D0D0D" w:themeColor="text1" w:themeTint="F2"/>
          <w:szCs w:val="21"/>
        </w:rPr>
        <w:t>因合同及合同有关事项发生的争议，按下列第</w:t>
      </w:r>
      <w:r w:rsidRPr="00203A51">
        <w:rPr>
          <w:rFonts w:ascii="宋体" w:hAnsi="宋体" w:hint="eastAsia"/>
          <w:color w:val="0D0D0D" w:themeColor="text1" w:themeTint="F2"/>
          <w:szCs w:val="21"/>
          <w:u w:val="single"/>
        </w:rPr>
        <w:t>（</w:t>
      </w:r>
      <w:r w:rsidRPr="00203A51">
        <w:rPr>
          <w:rFonts w:ascii="宋体" w:hAnsi="宋体" w:hint="eastAsia"/>
          <w:color w:val="0D0D0D" w:themeColor="text1" w:themeTint="F2"/>
          <w:szCs w:val="21"/>
          <w:u w:val="single"/>
        </w:rPr>
        <w:t>2</w:t>
      </w:r>
      <w:r w:rsidRPr="00203A51">
        <w:rPr>
          <w:rFonts w:ascii="宋体" w:hAnsi="宋体" w:hint="eastAsia"/>
          <w:color w:val="0D0D0D" w:themeColor="text1" w:themeTint="F2"/>
          <w:szCs w:val="21"/>
          <w:u w:val="single"/>
        </w:rPr>
        <w:t>）</w:t>
      </w:r>
      <w:r w:rsidRPr="00203A51">
        <w:rPr>
          <w:rFonts w:ascii="宋体" w:hAnsi="宋体" w:hint="eastAsia"/>
          <w:color w:val="0D0D0D" w:themeColor="text1" w:themeTint="F2"/>
          <w:szCs w:val="21"/>
        </w:rPr>
        <w:t>种方式解决：</w:t>
      </w:r>
    </w:p>
    <w:p w14:paraId="3C2E6C80" w14:textId="77777777" w:rsidR="00CA314E" w:rsidRPr="00203A51" w:rsidRDefault="001B5B2D">
      <w:pPr>
        <w:spacing w:line="360" w:lineRule="auto"/>
        <w:ind w:firstLine="480"/>
        <w:rPr>
          <w:rFonts w:ascii="宋体" w:hAnsi="宋体"/>
          <w:color w:val="0D0D0D" w:themeColor="text1" w:themeTint="F2"/>
          <w:szCs w:val="21"/>
        </w:rPr>
      </w:pPr>
      <w:r w:rsidRPr="00203A51">
        <w:rPr>
          <w:rFonts w:ascii="宋体" w:hAnsi="宋体" w:hint="eastAsia"/>
          <w:color w:val="0D0D0D" w:themeColor="text1" w:themeTint="F2"/>
          <w:szCs w:val="21"/>
        </w:rPr>
        <w:t>（</w:t>
      </w:r>
      <w:r w:rsidRPr="00203A51">
        <w:rPr>
          <w:rFonts w:ascii="宋体" w:hAnsi="宋体" w:hint="eastAsia"/>
          <w:color w:val="0D0D0D" w:themeColor="text1" w:themeTint="F2"/>
          <w:szCs w:val="21"/>
        </w:rPr>
        <w:t>1</w:t>
      </w:r>
      <w:r w:rsidRPr="00203A51">
        <w:rPr>
          <w:rFonts w:ascii="宋体" w:hAnsi="宋体" w:hint="eastAsia"/>
          <w:color w:val="0D0D0D" w:themeColor="text1" w:themeTint="F2"/>
          <w:szCs w:val="21"/>
        </w:rPr>
        <w:t>）向</w:t>
      </w:r>
      <w:r w:rsidRPr="00203A51">
        <w:rPr>
          <w:rFonts w:ascii="宋体" w:hAnsi="宋体" w:hint="eastAsia"/>
          <w:color w:val="0D0D0D" w:themeColor="text1" w:themeTint="F2"/>
          <w:szCs w:val="21"/>
          <w:u w:val="single"/>
        </w:rPr>
        <w:t xml:space="preserve">   /    </w:t>
      </w:r>
      <w:r w:rsidRPr="00203A51">
        <w:rPr>
          <w:rFonts w:ascii="宋体" w:hAnsi="宋体" w:hint="eastAsia"/>
          <w:color w:val="0D0D0D" w:themeColor="text1" w:themeTint="F2"/>
          <w:szCs w:val="21"/>
        </w:rPr>
        <w:t>仲裁委员会申请仲裁；</w:t>
      </w:r>
    </w:p>
    <w:p w14:paraId="5C05496F" w14:textId="77777777" w:rsidR="00CA314E" w:rsidRPr="00203A51" w:rsidRDefault="001B5B2D">
      <w:pPr>
        <w:spacing w:line="360" w:lineRule="auto"/>
        <w:ind w:firstLine="480"/>
        <w:rPr>
          <w:rFonts w:ascii="宋体" w:hAnsi="宋体"/>
          <w:color w:val="0D0D0D" w:themeColor="text1" w:themeTint="F2"/>
          <w:szCs w:val="21"/>
        </w:rPr>
      </w:pPr>
      <w:r w:rsidRPr="00203A51">
        <w:rPr>
          <w:rFonts w:ascii="宋体" w:hAnsi="宋体" w:hint="eastAsia"/>
          <w:color w:val="0D0D0D" w:themeColor="text1" w:themeTint="F2"/>
          <w:szCs w:val="21"/>
        </w:rPr>
        <w:t>（</w:t>
      </w:r>
      <w:r w:rsidRPr="00203A51">
        <w:rPr>
          <w:rFonts w:ascii="宋体" w:hAnsi="宋体" w:hint="eastAsia"/>
          <w:color w:val="0D0D0D" w:themeColor="text1" w:themeTint="F2"/>
          <w:szCs w:val="21"/>
        </w:rPr>
        <w:t>2</w:t>
      </w:r>
      <w:r w:rsidRPr="00203A51">
        <w:rPr>
          <w:rFonts w:ascii="宋体" w:hAnsi="宋体" w:hint="eastAsia"/>
          <w:color w:val="0D0D0D" w:themeColor="text1" w:themeTint="F2"/>
          <w:szCs w:val="21"/>
        </w:rPr>
        <w:t>）向项目所在地人民法院起诉。</w:t>
      </w:r>
    </w:p>
    <w:p w14:paraId="51DF067B" w14:textId="77777777" w:rsidR="00CA314E" w:rsidRPr="00203A51" w:rsidRDefault="001B5B2D">
      <w:pPr>
        <w:pStyle w:val="4"/>
        <w:spacing w:before="240" w:after="120" w:line="360" w:lineRule="auto"/>
        <w:rPr>
          <w:color w:val="0D0D0D" w:themeColor="text1" w:themeTint="F2"/>
        </w:rPr>
      </w:pPr>
      <w:bookmarkStart w:id="1576" w:name="_Toc4182"/>
      <w:bookmarkStart w:id="1577" w:name="_Toc17527"/>
      <w:r w:rsidRPr="00203A51">
        <w:rPr>
          <w:rFonts w:hint="eastAsia"/>
          <w:color w:val="0D0D0D" w:themeColor="text1" w:themeTint="F2"/>
        </w:rPr>
        <w:lastRenderedPageBreak/>
        <w:t xml:space="preserve">24.3 </w:t>
      </w:r>
      <w:r w:rsidRPr="00203A51">
        <w:rPr>
          <w:rFonts w:hint="eastAsia"/>
          <w:color w:val="0D0D0D" w:themeColor="text1" w:themeTint="F2"/>
        </w:rPr>
        <w:t>争议评审</w:t>
      </w:r>
      <w:bookmarkEnd w:id="1576"/>
      <w:bookmarkEnd w:id="1577"/>
    </w:p>
    <w:p w14:paraId="740890BF" w14:textId="77777777" w:rsidR="00CA314E" w:rsidRPr="00203A51" w:rsidRDefault="001B5B2D">
      <w:pPr>
        <w:spacing w:line="360" w:lineRule="auto"/>
        <w:ind w:firstLine="480"/>
        <w:rPr>
          <w:rFonts w:ascii="宋体" w:hAnsi="宋体"/>
          <w:color w:val="0D0D0D" w:themeColor="text1" w:themeTint="F2"/>
          <w:szCs w:val="21"/>
        </w:rPr>
      </w:pPr>
      <w:r w:rsidRPr="00203A51">
        <w:rPr>
          <w:rFonts w:ascii="宋体" w:hAnsi="宋体" w:hint="eastAsia"/>
          <w:color w:val="0D0D0D" w:themeColor="text1" w:themeTint="F2"/>
          <w:szCs w:val="21"/>
        </w:rPr>
        <w:t>双方一致同意通用合同条款第</w:t>
      </w:r>
      <w:r w:rsidRPr="00203A51">
        <w:rPr>
          <w:rFonts w:ascii="宋体" w:hAnsi="宋体" w:hint="eastAsia"/>
          <w:color w:val="0D0D0D" w:themeColor="text1" w:themeTint="F2"/>
          <w:szCs w:val="21"/>
        </w:rPr>
        <w:t>24.3</w:t>
      </w:r>
      <w:r w:rsidRPr="00203A51">
        <w:rPr>
          <w:rFonts w:ascii="宋体" w:hAnsi="宋体" w:hint="eastAsia"/>
          <w:color w:val="0D0D0D" w:themeColor="text1" w:themeTint="F2"/>
          <w:szCs w:val="21"/>
        </w:rPr>
        <w:t>款内容不适用于本项目，删除本条通用合同条款。</w:t>
      </w:r>
    </w:p>
    <w:p w14:paraId="07A5D717" w14:textId="77777777" w:rsidR="00CA314E" w:rsidRPr="00203A51" w:rsidRDefault="001B5B2D">
      <w:pPr>
        <w:spacing w:line="360" w:lineRule="auto"/>
        <w:ind w:firstLine="480"/>
        <w:rPr>
          <w:rFonts w:ascii="宋体" w:hAnsi="宋体"/>
          <w:color w:val="0D0D0D" w:themeColor="text1" w:themeTint="F2"/>
          <w:szCs w:val="21"/>
        </w:rPr>
      </w:pPr>
      <w:r w:rsidRPr="00203A51">
        <w:rPr>
          <w:rFonts w:ascii="宋体" w:hAnsi="宋体" w:hint="eastAsia"/>
          <w:color w:val="0D0D0D" w:themeColor="text1" w:themeTint="F2"/>
          <w:szCs w:val="21"/>
        </w:rPr>
        <w:t>双方一致同意专用合同条款增加第</w:t>
      </w:r>
      <w:r w:rsidRPr="00203A51">
        <w:rPr>
          <w:rFonts w:ascii="宋体" w:hAnsi="宋体" w:hint="eastAsia"/>
          <w:color w:val="0D0D0D" w:themeColor="text1" w:themeTint="F2"/>
          <w:szCs w:val="21"/>
        </w:rPr>
        <w:t>24.4</w:t>
      </w:r>
      <w:r w:rsidRPr="00203A51">
        <w:rPr>
          <w:rFonts w:ascii="宋体" w:hAnsi="宋体" w:hint="eastAsia"/>
          <w:color w:val="0D0D0D" w:themeColor="text1" w:themeTint="F2"/>
          <w:szCs w:val="21"/>
        </w:rPr>
        <w:t>款：</w:t>
      </w:r>
    </w:p>
    <w:p w14:paraId="00394FD2" w14:textId="77777777" w:rsidR="00CA314E" w:rsidRPr="00203A51" w:rsidRDefault="001B5B2D">
      <w:pPr>
        <w:pStyle w:val="4"/>
        <w:spacing w:before="240" w:after="120" w:line="360" w:lineRule="auto"/>
        <w:rPr>
          <w:color w:val="0D0D0D" w:themeColor="text1" w:themeTint="F2"/>
        </w:rPr>
      </w:pPr>
      <w:bookmarkStart w:id="1578" w:name="_Toc15126"/>
      <w:bookmarkStart w:id="1579" w:name="_Toc25173"/>
      <w:r w:rsidRPr="00203A51">
        <w:rPr>
          <w:rFonts w:hint="eastAsia"/>
          <w:color w:val="0D0D0D" w:themeColor="text1" w:themeTint="F2"/>
        </w:rPr>
        <w:t>24.4</w:t>
      </w:r>
      <w:r w:rsidRPr="00203A51">
        <w:rPr>
          <w:rFonts w:hint="eastAsia"/>
          <w:color w:val="0D0D0D" w:themeColor="text1" w:themeTint="F2"/>
        </w:rPr>
        <w:t>争议费用约定</w:t>
      </w:r>
      <w:bookmarkEnd w:id="1578"/>
      <w:bookmarkEnd w:id="1579"/>
    </w:p>
    <w:p w14:paraId="31B7E330" w14:textId="77777777" w:rsidR="00CA314E" w:rsidRPr="00203A51" w:rsidRDefault="001B5B2D">
      <w:pPr>
        <w:spacing w:line="360" w:lineRule="auto"/>
        <w:ind w:firstLine="480"/>
        <w:rPr>
          <w:rFonts w:ascii="宋体" w:hAnsi="宋体"/>
          <w:color w:val="0D0D0D" w:themeColor="text1" w:themeTint="F2"/>
          <w:szCs w:val="21"/>
        </w:rPr>
      </w:pPr>
      <w:r w:rsidRPr="00203A51">
        <w:rPr>
          <w:rFonts w:ascii="宋体" w:hAnsi="宋体" w:hint="eastAsia"/>
          <w:color w:val="0D0D0D" w:themeColor="text1" w:themeTint="F2"/>
          <w:szCs w:val="21"/>
        </w:rPr>
        <w:t>（</w:t>
      </w:r>
      <w:r w:rsidRPr="00203A51">
        <w:rPr>
          <w:rFonts w:ascii="宋体" w:hAnsi="宋体" w:hint="eastAsia"/>
          <w:color w:val="0D0D0D" w:themeColor="text1" w:themeTint="F2"/>
          <w:szCs w:val="21"/>
        </w:rPr>
        <w:t>1</w:t>
      </w:r>
      <w:r w:rsidRPr="00203A51">
        <w:rPr>
          <w:rFonts w:ascii="宋体" w:hAnsi="宋体" w:hint="eastAsia"/>
          <w:color w:val="0D0D0D" w:themeColor="text1" w:themeTint="F2"/>
          <w:szCs w:val="21"/>
        </w:rPr>
        <w:t>）因承包人原因给发包人造成的损失（包括但不限于实际经济损失、预期利益损失以及因追究承包人责任所产生的律师费、诉讼费、鉴定费、评估费、差旅费、公证费等合理费用），发包人有权要求承包人承担全部赔偿责任。</w:t>
      </w:r>
    </w:p>
    <w:p w14:paraId="76936F3E" w14:textId="77777777" w:rsidR="00CA314E" w:rsidRPr="00203A51" w:rsidRDefault="001B5B2D">
      <w:pPr>
        <w:spacing w:line="360" w:lineRule="auto"/>
        <w:ind w:firstLine="480"/>
        <w:rPr>
          <w:rFonts w:ascii="宋体" w:hAnsi="宋体"/>
          <w:color w:val="0D0D0D" w:themeColor="text1" w:themeTint="F2"/>
          <w:szCs w:val="21"/>
        </w:rPr>
      </w:pPr>
      <w:r w:rsidRPr="00203A51">
        <w:rPr>
          <w:rFonts w:ascii="宋体" w:hAnsi="宋体" w:hint="eastAsia"/>
          <w:color w:val="0D0D0D" w:themeColor="text1" w:themeTint="F2"/>
          <w:szCs w:val="21"/>
        </w:rPr>
        <w:t>（</w:t>
      </w:r>
      <w:r w:rsidRPr="00203A51">
        <w:rPr>
          <w:rFonts w:ascii="宋体" w:hAnsi="宋体" w:hint="eastAsia"/>
          <w:color w:val="0D0D0D" w:themeColor="text1" w:themeTint="F2"/>
          <w:szCs w:val="21"/>
        </w:rPr>
        <w:t>2</w:t>
      </w:r>
      <w:r w:rsidRPr="00203A51">
        <w:rPr>
          <w:rFonts w:ascii="宋体" w:hAnsi="宋体" w:hint="eastAsia"/>
          <w:color w:val="0D0D0D" w:themeColor="text1" w:themeTint="F2"/>
          <w:szCs w:val="21"/>
        </w:rPr>
        <w:t>）若承包人向发包人提出赔偿或支付相关款项等诉求经法院认定不成立时，承包人应赔偿因前述要求（或诉求）所导致发包人的各种费用支出（包括但不限于因承包人原因导致发包</w:t>
      </w:r>
      <w:r w:rsidRPr="00203A51">
        <w:rPr>
          <w:rFonts w:ascii="宋体" w:hAnsi="宋体" w:hint="eastAsia"/>
          <w:color w:val="0D0D0D" w:themeColor="text1" w:themeTint="F2"/>
          <w:szCs w:val="21"/>
        </w:rPr>
        <w:t>人支出的律师费、鉴定费、评估费、差旅费、公证费等合理费用）。</w:t>
      </w:r>
    </w:p>
    <w:p w14:paraId="111F9EB4" w14:textId="77777777" w:rsidR="00CA314E" w:rsidRPr="00203A51" w:rsidRDefault="00CA314E">
      <w:pPr>
        <w:autoSpaceDE w:val="0"/>
        <w:autoSpaceDN w:val="0"/>
        <w:adjustRightInd w:val="0"/>
        <w:spacing w:line="360" w:lineRule="auto"/>
        <w:ind w:firstLineChars="200" w:firstLine="422"/>
        <w:jc w:val="left"/>
        <w:rPr>
          <w:rFonts w:ascii="宋体" w:hAnsi="宋体"/>
          <w:b/>
          <w:bCs/>
          <w:color w:val="0D0D0D" w:themeColor="text1" w:themeTint="F2"/>
          <w:szCs w:val="21"/>
        </w:rPr>
      </w:pPr>
      <w:bookmarkStart w:id="1580" w:name="_Toc247514198"/>
      <w:bookmarkStart w:id="1581" w:name="_Toc184635123"/>
      <w:bookmarkStart w:id="1582" w:name="_Toc247527799"/>
    </w:p>
    <w:p w14:paraId="05181891" w14:textId="77777777" w:rsidR="00CA314E" w:rsidRPr="00203A51" w:rsidRDefault="001B5B2D">
      <w:pPr>
        <w:autoSpaceDE w:val="0"/>
        <w:autoSpaceDN w:val="0"/>
        <w:adjustRightInd w:val="0"/>
        <w:spacing w:line="360" w:lineRule="auto"/>
        <w:ind w:firstLineChars="200" w:firstLine="422"/>
        <w:jc w:val="left"/>
        <w:rPr>
          <w:rFonts w:ascii="宋体" w:hAnsi="宋体"/>
          <w:b/>
          <w:bCs/>
          <w:color w:val="0D0D0D" w:themeColor="text1" w:themeTint="F2"/>
          <w:szCs w:val="21"/>
        </w:rPr>
      </w:pPr>
      <w:r w:rsidRPr="00203A51">
        <w:rPr>
          <w:rFonts w:ascii="宋体" w:hAnsi="宋体" w:hint="eastAsia"/>
          <w:b/>
          <w:bCs/>
          <w:color w:val="0D0D0D" w:themeColor="text1" w:themeTint="F2"/>
          <w:szCs w:val="21"/>
        </w:rPr>
        <w:t>本合同增加以下内容：</w:t>
      </w:r>
    </w:p>
    <w:p w14:paraId="0873167F" w14:textId="77777777" w:rsidR="00CA314E" w:rsidRPr="00203A51" w:rsidRDefault="001B5B2D">
      <w:pPr>
        <w:pStyle w:val="3"/>
        <w:spacing w:before="360" w:after="240" w:line="360" w:lineRule="auto"/>
        <w:ind w:firstLineChars="0" w:firstLine="0"/>
        <w:rPr>
          <w:rStyle w:val="2Char1"/>
          <w:color w:val="0D0D0D" w:themeColor="text1" w:themeTint="F2"/>
        </w:rPr>
      </w:pPr>
      <w:bookmarkStart w:id="1583" w:name="_Toc26019196"/>
      <w:bookmarkStart w:id="1584" w:name="_Toc26935"/>
      <w:bookmarkStart w:id="1585" w:name="_Toc25154"/>
      <w:bookmarkStart w:id="1586" w:name="_Toc144213139"/>
      <w:r w:rsidRPr="00203A51">
        <w:rPr>
          <w:rStyle w:val="2Char1"/>
          <w:rFonts w:hint="eastAsia"/>
          <w:color w:val="0D0D0D" w:themeColor="text1" w:themeTint="F2"/>
        </w:rPr>
        <w:t>2</w:t>
      </w:r>
      <w:r w:rsidRPr="00203A51">
        <w:rPr>
          <w:rStyle w:val="2Char1"/>
          <w:color w:val="0D0D0D" w:themeColor="text1" w:themeTint="F2"/>
        </w:rPr>
        <w:t>5</w:t>
      </w:r>
      <w:r w:rsidRPr="00203A51">
        <w:rPr>
          <w:rStyle w:val="2Char1"/>
          <w:rFonts w:hint="eastAsia"/>
          <w:color w:val="0D0D0D" w:themeColor="text1" w:themeTint="F2"/>
        </w:rPr>
        <w:t xml:space="preserve">. </w:t>
      </w:r>
      <w:r w:rsidRPr="00203A51">
        <w:rPr>
          <w:rStyle w:val="2Char1"/>
          <w:rFonts w:hint="eastAsia"/>
          <w:color w:val="0D0D0D" w:themeColor="text1" w:themeTint="F2"/>
        </w:rPr>
        <w:t>承包人风险</w:t>
      </w:r>
      <w:bookmarkEnd w:id="1583"/>
      <w:bookmarkEnd w:id="1584"/>
      <w:bookmarkEnd w:id="1585"/>
      <w:bookmarkEnd w:id="1586"/>
    </w:p>
    <w:p w14:paraId="4232B2DE" w14:textId="77777777" w:rsidR="00CA314E" w:rsidRPr="00203A51" w:rsidRDefault="001B5B2D">
      <w:pPr>
        <w:pStyle w:val="4"/>
        <w:spacing w:before="240" w:after="120" w:line="360" w:lineRule="auto"/>
        <w:rPr>
          <w:color w:val="0D0D0D" w:themeColor="text1" w:themeTint="F2"/>
        </w:rPr>
      </w:pPr>
      <w:r w:rsidRPr="00203A51">
        <w:rPr>
          <w:rFonts w:hint="eastAsia"/>
          <w:color w:val="0D0D0D" w:themeColor="text1" w:themeTint="F2"/>
        </w:rPr>
        <w:t>2</w:t>
      </w:r>
      <w:r w:rsidRPr="00203A51">
        <w:rPr>
          <w:color w:val="0D0D0D" w:themeColor="text1" w:themeTint="F2"/>
        </w:rPr>
        <w:t>5.</w:t>
      </w:r>
      <w:r w:rsidRPr="00203A51">
        <w:rPr>
          <w:rFonts w:hint="eastAsia"/>
          <w:color w:val="0D0D0D" w:themeColor="text1" w:themeTint="F2"/>
        </w:rPr>
        <w:t>1</w:t>
      </w:r>
      <w:r w:rsidRPr="00203A51">
        <w:rPr>
          <w:rFonts w:hint="eastAsia"/>
          <w:color w:val="0D0D0D" w:themeColor="text1" w:themeTint="F2"/>
        </w:rPr>
        <w:t>承包人的风险</w:t>
      </w:r>
    </w:p>
    <w:p w14:paraId="2E04D959"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2</w:t>
      </w:r>
      <w:r w:rsidRPr="00203A51">
        <w:rPr>
          <w:rFonts w:ascii="宋体" w:hAnsi="宋体" w:cs="宋体"/>
          <w:color w:val="0D0D0D" w:themeColor="text1" w:themeTint="F2"/>
          <w:kern w:val="0"/>
          <w:szCs w:val="21"/>
        </w:rPr>
        <w:t>5</w:t>
      </w:r>
      <w:r w:rsidRPr="00203A51">
        <w:rPr>
          <w:rFonts w:ascii="宋体" w:hAnsi="宋体" w:cs="宋体" w:hint="eastAsia"/>
          <w:color w:val="0D0D0D" w:themeColor="text1" w:themeTint="F2"/>
          <w:kern w:val="0"/>
          <w:szCs w:val="21"/>
        </w:rPr>
        <w:t>.1.1</w:t>
      </w:r>
      <w:r w:rsidRPr="00203A51">
        <w:rPr>
          <w:rFonts w:ascii="宋体" w:hAnsi="宋体" w:cs="宋体" w:hint="eastAsia"/>
          <w:color w:val="0D0D0D" w:themeColor="text1" w:themeTint="F2"/>
          <w:kern w:val="0"/>
          <w:szCs w:val="21"/>
        </w:rPr>
        <w:t>工程</w:t>
      </w:r>
      <w:r w:rsidRPr="00203A51">
        <w:rPr>
          <w:rFonts w:ascii="宋体" w:hAnsi="宋体" w:cs="宋体"/>
          <w:color w:val="0D0D0D" w:themeColor="text1" w:themeTint="F2"/>
          <w:kern w:val="0"/>
          <w:szCs w:val="21"/>
        </w:rPr>
        <w:t>（</w:t>
      </w:r>
      <w:r w:rsidRPr="00203A51">
        <w:rPr>
          <w:rFonts w:ascii="宋体" w:hAnsi="宋体" w:cs="宋体" w:hint="eastAsia"/>
          <w:color w:val="0D0D0D" w:themeColor="text1" w:themeTint="F2"/>
          <w:kern w:val="0"/>
          <w:szCs w:val="21"/>
        </w:rPr>
        <w:t>包括材料和工程设备</w:t>
      </w:r>
      <w:r w:rsidRPr="00203A51">
        <w:rPr>
          <w:rFonts w:ascii="宋体" w:hAnsi="宋体" w:cs="宋体"/>
          <w:color w:val="0D0D0D" w:themeColor="text1" w:themeTint="F2"/>
          <w:kern w:val="0"/>
          <w:szCs w:val="21"/>
        </w:rPr>
        <w:t>）</w:t>
      </w:r>
      <w:r w:rsidRPr="00203A51">
        <w:rPr>
          <w:rFonts w:ascii="宋体" w:hAnsi="宋体" w:cs="宋体" w:hint="eastAsia"/>
          <w:color w:val="0D0D0D" w:themeColor="text1" w:themeTint="F2"/>
          <w:kern w:val="0"/>
          <w:szCs w:val="21"/>
        </w:rPr>
        <w:t>发生以下各种风险造成的损失和损坏，均应由承包人承担风险责任。</w:t>
      </w:r>
    </w:p>
    <w:p w14:paraId="0B12F7FD"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color w:val="0D0D0D" w:themeColor="text1" w:themeTint="F2"/>
          <w:kern w:val="0"/>
          <w:szCs w:val="21"/>
        </w:rPr>
        <w:t>l</w:t>
      </w:r>
      <w:r w:rsidRPr="00203A51">
        <w:rPr>
          <w:rFonts w:ascii="宋体" w:hAnsi="宋体" w:cs="宋体" w:hint="eastAsia"/>
          <w:color w:val="0D0D0D" w:themeColor="text1" w:themeTint="F2"/>
          <w:kern w:val="0"/>
          <w:szCs w:val="21"/>
        </w:rPr>
        <w:t>）由于承包人对工程</w:t>
      </w:r>
      <w:r w:rsidRPr="00203A51">
        <w:rPr>
          <w:rFonts w:ascii="宋体" w:hAnsi="宋体" w:cs="宋体"/>
          <w:color w:val="0D0D0D" w:themeColor="text1" w:themeTint="F2"/>
          <w:kern w:val="0"/>
          <w:szCs w:val="21"/>
        </w:rPr>
        <w:t>（</w:t>
      </w:r>
      <w:r w:rsidRPr="00203A51">
        <w:rPr>
          <w:rFonts w:ascii="宋体" w:hAnsi="宋体" w:cs="宋体" w:hint="eastAsia"/>
          <w:color w:val="0D0D0D" w:themeColor="text1" w:themeTint="F2"/>
          <w:kern w:val="0"/>
          <w:szCs w:val="21"/>
        </w:rPr>
        <w:t>包括材料和工程设备</w:t>
      </w:r>
      <w:r w:rsidRPr="00203A51">
        <w:rPr>
          <w:rFonts w:ascii="宋体" w:hAnsi="宋体" w:cs="宋体"/>
          <w:color w:val="0D0D0D" w:themeColor="text1" w:themeTint="F2"/>
          <w:kern w:val="0"/>
          <w:szCs w:val="21"/>
        </w:rPr>
        <w:t>）</w:t>
      </w:r>
      <w:r w:rsidRPr="00203A51">
        <w:rPr>
          <w:rFonts w:ascii="宋体" w:hAnsi="宋体" w:cs="宋体" w:hint="eastAsia"/>
          <w:color w:val="0D0D0D" w:themeColor="text1" w:themeTint="F2"/>
          <w:kern w:val="0"/>
          <w:szCs w:val="21"/>
        </w:rPr>
        <w:t>照管不周造成的损失和损坏。</w:t>
      </w:r>
    </w:p>
    <w:p w14:paraId="71C0516A"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color w:val="0D0D0D" w:themeColor="text1" w:themeTint="F2"/>
          <w:kern w:val="0"/>
          <w:szCs w:val="21"/>
        </w:rPr>
        <w:t>2</w:t>
      </w:r>
      <w:r w:rsidRPr="00203A51">
        <w:rPr>
          <w:rFonts w:ascii="宋体" w:hAnsi="宋体" w:cs="宋体" w:hint="eastAsia"/>
          <w:color w:val="0D0D0D" w:themeColor="text1" w:themeTint="F2"/>
          <w:kern w:val="0"/>
          <w:szCs w:val="21"/>
        </w:rPr>
        <w:t>）由于承包人的施工组织措施失误造成的损失和损坏。</w:t>
      </w:r>
    </w:p>
    <w:p w14:paraId="7A004BA9"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color w:val="0D0D0D" w:themeColor="text1" w:themeTint="F2"/>
          <w:kern w:val="0"/>
          <w:szCs w:val="21"/>
        </w:rPr>
        <w:t>3</w:t>
      </w:r>
      <w:r w:rsidRPr="00203A51">
        <w:rPr>
          <w:rFonts w:ascii="宋体" w:hAnsi="宋体" w:cs="宋体" w:hint="eastAsia"/>
          <w:color w:val="0D0D0D" w:themeColor="text1" w:themeTint="F2"/>
          <w:kern w:val="0"/>
          <w:szCs w:val="21"/>
        </w:rPr>
        <w:t>）其它由于承包人原因造成的损失和损坏。</w:t>
      </w:r>
    </w:p>
    <w:p w14:paraId="786391D8"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2</w:t>
      </w:r>
      <w:r w:rsidRPr="00203A51">
        <w:rPr>
          <w:rFonts w:ascii="宋体" w:hAnsi="宋体" w:cs="宋体"/>
          <w:color w:val="0D0D0D" w:themeColor="text1" w:themeTint="F2"/>
          <w:kern w:val="0"/>
          <w:szCs w:val="21"/>
        </w:rPr>
        <w:t>5</w:t>
      </w:r>
      <w:r w:rsidRPr="00203A51">
        <w:rPr>
          <w:rFonts w:ascii="宋体" w:hAnsi="宋体" w:cs="宋体" w:hint="eastAsia"/>
          <w:color w:val="0D0D0D" w:themeColor="text1" w:themeTint="F2"/>
          <w:kern w:val="0"/>
          <w:szCs w:val="21"/>
        </w:rPr>
        <w:t>.1.2</w:t>
      </w:r>
      <w:r w:rsidRPr="00203A51">
        <w:rPr>
          <w:rFonts w:ascii="宋体" w:hAnsi="宋体" w:cs="宋体" w:hint="eastAsia"/>
          <w:color w:val="0D0D0D" w:themeColor="text1" w:themeTint="F2"/>
          <w:kern w:val="0"/>
          <w:szCs w:val="21"/>
        </w:rPr>
        <w:t>承包人投标总报价中应包含风险金，发包人不再另行支付风险金。风险金是工程实施过程中因不利因素对工程影响所造成承包人增加的费用，风险金额度由承包人在仔细审阅招标文件、招标图纸和现场调查分析的基础上自行测算确定。风险金包含以下因素：</w:t>
      </w:r>
    </w:p>
    <w:p w14:paraId="1EDF0AA0"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color w:val="0D0D0D" w:themeColor="text1" w:themeTint="F2"/>
          <w:kern w:val="0"/>
          <w:szCs w:val="21"/>
        </w:rPr>
        <w:t>1</w:t>
      </w:r>
      <w:r w:rsidRPr="00203A51">
        <w:rPr>
          <w:rFonts w:ascii="宋体" w:hAnsi="宋体" w:cs="宋体" w:hint="eastAsia"/>
          <w:color w:val="0D0D0D" w:themeColor="text1" w:themeTint="F2"/>
          <w:kern w:val="0"/>
          <w:szCs w:val="21"/>
        </w:rPr>
        <w:t>）工程量清单中所列</w:t>
      </w:r>
      <w:proofErr w:type="gramStart"/>
      <w:r w:rsidRPr="00203A51">
        <w:rPr>
          <w:rFonts w:ascii="宋体" w:hAnsi="宋体" w:cs="宋体" w:hint="eastAsia"/>
          <w:color w:val="0D0D0D" w:themeColor="text1" w:themeTint="F2"/>
          <w:kern w:val="0"/>
          <w:szCs w:val="21"/>
        </w:rPr>
        <w:t>工程量漏项</w:t>
      </w:r>
      <w:proofErr w:type="gramEnd"/>
      <w:r w:rsidRPr="00203A51">
        <w:rPr>
          <w:rFonts w:ascii="宋体" w:hAnsi="宋体" w:cs="宋体" w:hint="eastAsia"/>
          <w:color w:val="0D0D0D" w:themeColor="text1" w:themeTint="F2"/>
          <w:kern w:val="0"/>
          <w:szCs w:val="21"/>
        </w:rPr>
        <w:t>或计算误差给承包人造成的损失；</w:t>
      </w:r>
    </w:p>
    <w:p w14:paraId="6DA7590A"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color w:val="0D0D0D" w:themeColor="text1" w:themeTint="F2"/>
          <w:kern w:val="0"/>
          <w:szCs w:val="21"/>
        </w:rPr>
        <w:t>2</w:t>
      </w:r>
      <w:r w:rsidRPr="00203A51">
        <w:rPr>
          <w:rFonts w:ascii="宋体" w:hAnsi="宋体" w:cs="宋体" w:hint="eastAsia"/>
          <w:color w:val="0D0D0D" w:themeColor="text1" w:themeTint="F2"/>
          <w:kern w:val="0"/>
          <w:szCs w:val="21"/>
        </w:rPr>
        <w:t>）施工图纸中地面线与实际地形不符给承包人造成的损失；</w:t>
      </w:r>
    </w:p>
    <w:p w14:paraId="480FC852"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lastRenderedPageBreak/>
        <w:t>（</w:t>
      </w:r>
      <w:r w:rsidRPr="00203A51">
        <w:rPr>
          <w:rFonts w:ascii="宋体" w:hAnsi="宋体" w:cs="宋体"/>
          <w:color w:val="0D0D0D" w:themeColor="text1" w:themeTint="F2"/>
          <w:kern w:val="0"/>
          <w:szCs w:val="21"/>
        </w:rPr>
        <w:t>3</w:t>
      </w:r>
      <w:r w:rsidRPr="00203A51">
        <w:rPr>
          <w:rFonts w:ascii="宋体" w:hAnsi="宋体" w:cs="宋体" w:hint="eastAsia"/>
          <w:color w:val="0D0D0D" w:themeColor="text1" w:themeTint="F2"/>
          <w:kern w:val="0"/>
          <w:szCs w:val="21"/>
        </w:rPr>
        <w:t>）设计变更给投标人造成的损失，以及变更引起的施工组织和进度计划变动给投标人造成的损失；</w:t>
      </w:r>
    </w:p>
    <w:p w14:paraId="2084DD04"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color w:val="0D0D0D" w:themeColor="text1" w:themeTint="F2"/>
          <w:kern w:val="0"/>
          <w:szCs w:val="21"/>
        </w:rPr>
        <w:t>4</w:t>
      </w:r>
      <w:r w:rsidRPr="00203A51">
        <w:rPr>
          <w:rFonts w:ascii="宋体" w:hAnsi="宋体" w:cs="宋体" w:hint="eastAsia"/>
          <w:color w:val="0D0D0D" w:themeColor="text1" w:themeTint="F2"/>
          <w:kern w:val="0"/>
          <w:szCs w:val="21"/>
        </w:rPr>
        <w:t>）人工工资及费用标准、施工方案、地形、一般地质变化给承包人带来的风险，主要材料单项价格变化幅度在</w:t>
      </w:r>
      <w:r w:rsidRPr="00203A51">
        <w:rPr>
          <w:rFonts w:ascii="宋体" w:hAnsi="宋体" w:cs="宋体"/>
          <w:color w:val="0D0D0D" w:themeColor="text1" w:themeTint="F2"/>
          <w:kern w:val="0"/>
          <w:szCs w:val="21"/>
        </w:rPr>
        <w:t>10%</w:t>
      </w:r>
      <w:r w:rsidRPr="00203A51">
        <w:rPr>
          <w:rFonts w:ascii="宋体" w:hAnsi="宋体" w:cs="宋体" w:hint="eastAsia"/>
          <w:color w:val="0D0D0D" w:themeColor="text1" w:themeTint="F2"/>
          <w:kern w:val="0"/>
          <w:szCs w:val="21"/>
        </w:rPr>
        <w:t>以内及其他材料价格变化所带来的风险；</w:t>
      </w:r>
    </w:p>
    <w:p w14:paraId="241F9329"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color w:val="0D0D0D" w:themeColor="text1" w:themeTint="F2"/>
          <w:kern w:val="0"/>
          <w:szCs w:val="21"/>
        </w:rPr>
        <w:t>5</w:t>
      </w:r>
      <w:r w:rsidRPr="00203A51">
        <w:rPr>
          <w:rFonts w:ascii="宋体" w:hAnsi="宋体" w:cs="宋体" w:hint="eastAsia"/>
          <w:color w:val="0D0D0D" w:themeColor="text1" w:themeTint="F2"/>
          <w:kern w:val="0"/>
          <w:szCs w:val="21"/>
        </w:rPr>
        <w:t>）征地拆迁、当地群众对工程施工的干扰给承包人造成的损失；</w:t>
      </w:r>
    </w:p>
    <w:p w14:paraId="6A5D41EA"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color w:val="0D0D0D" w:themeColor="text1" w:themeTint="F2"/>
          <w:kern w:val="0"/>
          <w:szCs w:val="21"/>
        </w:rPr>
        <w:t>6</w:t>
      </w:r>
      <w:r w:rsidRPr="00203A51">
        <w:rPr>
          <w:rFonts w:ascii="宋体" w:hAnsi="宋体" w:cs="宋体" w:hint="eastAsia"/>
          <w:color w:val="0D0D0D" w:themeColor="text1" w:themeTint="F2"/>
          <w:kern w:val="0"/>
          <w:szCs w:val="21"/>
        </w:rPr>
        <w:t>）因施工对现场地下管线和邻近建筑物、构造物造成损害的赔偿，或设计未考虑但现场必须采取的对相邻建筑物、构造物的应急防护措施所涉及的费用；</w:t>
      </w:r>
    </w:p>
    <w:p w14:paraId="16B6ACCA"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color w:val="0D0D0D" w:themeColor="text1" w:themeTint="F2"/>
          <w:kern w:val="0"/>
          <w:szCs w:val="21"/>
        </w:rPr>
        <w:t>7</w:t>
      </w:r>
      <w:r w:rsidRPr="00203A51">
        <w:rPr>
          <w:rFonts w:ascii="宋体" w:hAnsi="宋体" w:cs="宋体" w:hint="eastAsia"/>
          <w:color w:val="0D0D0D" w:themeColor="text1" w:themeTint="F2"/>
          <w:kern w:val="0"/>
          <w:szCs w:val="21"/>
        </w:rPr>
        <w:t>）由于施工图不清晰造成的工程量计算误差，以设计单位补充出具的施工详图为准，视为招标图纸不变，不予调整施工合同价。</w:t>
      </w:r>
    </w:p>
    <w:p w14:paraId="790F81BE"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color w:val="0D0D0D" w:themeColor="text1" w:themeTint="F2"/>
          <w:kern w:val="0"/>
          <w:szCs w:val="21"/>
        </w:rPr>
        <w:t>8</w:t>
      </w:r>
      <w:r w:rsidRPr="00203A51">
        <w:rPr>
          <w:rFonts w:ascii="宋体" w:hAnsi="宋体" w:cs="宋体" w:hint="eastAsia"/>
          <w:color w:val="0D0D0D" w:themeColor="text1" w:themeTint="F2"/>
          <w:kern w:val="0"/>
          <w:szCs w:val="21"/>
        </w:rPr>
        <w:t>）对于搅拌</w:t>
      </w:r>
      <w:proofErr w:type="gramStart"/>
      <w:r w:rsidRPr="00203A51">
        <w:rPr>
          <w:rFonts w:ascii="宋体" w:hAnsi="宋体" w:cs="宋体" w:hint="eastAsia"/>
          <w:color w:val="0D0D0D" w:themeColor="text1" w:themeTint="F2"/>
          <w:kern w:val="0"/>
          <w:szCs w:val="21"/>
        </w:rPr>
        <w:t>桩工程</w:t>
      </w:r>
      <w:proofErr w:type="gramEnd"/>
      <w:r w:rsidRPr="00203A51">
        <w:rPr>
          <w:rFonts w:ascii="宋体" w:hAnsi="宋体" w:cs="宋体" w:hint="eastAsia"/>
          <w:color w:val="0D0D0D" w:themeColor="text1" w:themeTint="F2"/>
          <w:kern w:val="0"/>
          <w:szCs w:val="21"/>
        </w:rPr>
        <w:t>量，因在设计阶段难以准确设计桩长</w:t>
      </w:r>
      <w:r w:rsidRPr="00203A51">
        <w:rPr>
          <w:rFonts w:ascii="宋体" w:hAnsi="宋体" w:cs="宋体" w:hint="eastAsia"/>
          <w:color w:val="0D0D0D" w:themeColor="text1" w:themeTint="F2"/>
          <w:kern w:val="0"/>
          <w:szCs w:val="21"/>
        </w:rPr>
        <w:t>，因此，以搅拌桩施工达到设计技术要求和质量验收标准为准，视为招标图纸不变，不予调整施工合同价。本合同项目其他桩基础处理工程参照该原则执行。</w:t>
      </w:r>
    </w:p>
    <w:p w14:paraId="62F15759"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color w:val="0D0D0D" w:themeColor="text1" w:themeTint="F2"/>
          <w:kern w:val="0"/>
          <w:szCs w:val="21"/>
        </w:rPr>
        <w:t>9</w:t>
      </w:r>
      <w:r w:rsidRPr="00203A51">
        <w:rPr>
          <w:rFonts w:ascii="宋体" w:hAnsi="宋体" w:cs="宋体" w:hint="eastAsia"/>
          <w:color w:val="0D0D0D" w:themeColor="text1" w:themeTint="F2"/>
          <w:kern w:val="0"/>
          <w:szCs w:val="21"/>
        </w:rPr>
        <w:t>）其他本合同没有约定的不可预见的因素给承包人造成的损失。</w:t>
      </w:r>
    </w:p>
    <w:p w14:paraId="5FB0DEF3" w14:textId="77777777" w:rsidR="00CA314E" w:rsidRPr="00203A51" w:rsidRDefault="001B5B2D">
      <w:pPr>
        <w:pStyle w:val="4"/>
        <w:spacing w:before="240" w:after="120" w:line="360" w:lineRule="auto"/>
        <w:rPr>
          <w:color w:val="0D0D0D" w:themeColor="text1" w:themeTint="F2"/>
        </w:rPr>
      </w:pPr>
      <w:r w:rsidRPr="00203A51">
        <w:rPr>
          <w:rFonts w:hint="eastAsia"/>
          <w:color w:val="0D0D0D" w:themeColor="text1" w:themeTint="F2"/>
        </w:rPr>
        <w:t>2</w:t>
      </w:r>
      <w:r w:rsidRPr="00203A51">
        <w:rPr>
          <w:color w:val="0D0D0D" w:themeColor="text1" w:themeTint="F2"/>
        </w:rPr>
        <w:t>5.</w:t>
      </w:r>
      <w:r w:rsidRPr="00203A51">
        <w:rPr>
          <w:rFonts w:hint="eastAsia"/>
          <w:color w:val="0D0D0D" w:themeColor="text1" w:themeTint="F2"/>
        </w:rPr>
        <w:t xml:space="preserve">2 </w:t>
      </w:r>
      <w:r w:rsidRPr="00203A51">
        <w:rPr>
          <w:rFonts w:hint="eastAsia"/>
          <w:color w:val="0D0D0D" w:themeColor="text1" w:themeTint="F2"/>
        </w:rPr>
        <w:t>风险责任的转移</w:t>
      </w:r>
    </w:p>
    <w:p w14:paraId="1F660684"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工程通过完工验收并移交给发包人后，原由承包人按</w:t>
      </w:r>
      <w:proofErr w:type="gramStart"/>
      <w:r w:rsidRPr="00203A51">
        <w:rPr>
          <w:rFonts w:ascii="宋体" w:hAnsi="宋体" w:cs="宋体" w:hint="eastAsia"/>
          <w:color w:val="0D0D0D" w:themeColor="text1" w:themeTint="F2"/>
          <w:kern w:val="0"/>
          <w:szCs w:val="21"/>
        </w:rPr>
        <w:t>上述第</w:t>
      </w:r>
      <w:r w:rsidRPr="00203A51">
        <w:rPr>
          <w:rFonts w:ascii="宋体" w:hAnsi="宋体" w:cs="宋体" w:hint="eastAsia"/>
          <w:color w:val="0D0D0D" w:themeColor="text1" w:themeTint="F2"/>
          <w:kern w:val="0"/>
          <w:szCs w:val="21"/>
        </w:rPr>
        <w:t>25</w:t>
      </w:r>
      <w:proofErr w:type="gramEnd"/>
      <w:r w:rsidRPr="00203A51">
        <w:rPr>
          <w:rFonts w:ascii="宋体" w:hAnsi="宋体" w:cs="宋体"/>
          <w:color w:val="0D0D0D" w:themeColor="text1" w:themeTint="F2"/>
          <w:kern w:val="0"/>
          <w:szCs w:val="21"/>
        </w:rPr>
        <w:t>.</w:t>
      </w:r>
      <w:r w:rsidRPr="00203A51">
        <w:rPr>
          <w:rFonts w:ascii="宋体" w:hAnsi="宋体" w:cs="宋体" w:hint="eastAsia"/>
          <w:color w:val="0D0D0D" w:themeColor="text1" w:themeTint="F2"/>
          <w:kern w:val="0"/>
          <w:szCs w:val="21"/>
        </w:rPr>
        <w:t>1</w:t>
      </w:r>
      <w:r w:rsidRPr="00203A51">
        <w:rPr>
          <w:rFonts w:ascii="宋体" w:hAnsi="宋体" w:cs="宋体" w:hint="eastAsia"/>
          <w:color w:val="0D0D0D" w:themeColor="text1" w:themeTint="F2"/>
          <w:kern w:val="0"/>
          <w:szCs w:val="21"/>
        </w:rPr>
        <w:t>款规定承担的风险责任同时转移给发包人</w:t>
      </w:r>
      <w:r w:rsidRPr="00203A51">
        <w:rPr>
          <w:rFonts w:ascii="宋体" w:hAnsi="宋体" w:cs="宋体"/>
          <w:color w:val="0D0D0D" w:themeColor="text1" w:themeTint="F2"/>
          <w:kern w:val="0"/>
          <w:szCs w:val="21"/>
        </w:rPr>
        <w:t>（</w:t>
      </w:r>
      <w:r w:rsidRPr="00203A51">
        <w:rPr>
          <w:rFonts w:ascii="宋体" w:hAnsi="宋体" w:cs="宋体" w:hint="eastAsia"/>
          <w:color w:val="0D0D0D" w:themeColor="text1" w:themeTint="F2"/>
          <w:kern w:val="0"/>
          <w:szCs w:val="21"/>
        </w:rPr>
        <w:t>在保修期发生的在保修期前因承包人原因造成的损失和损坏除外</w:t>
      </w:r>
      <w:r w:rsidRPr="00203A51">
        <w:rPr>
          <w:rFonts w:ascii="宋体" w:hAnsi="宋体" w:cs="宋体"/>
          <w:color w:val="0D0D0D" w:themeColor="text1" w:themeTint="F2"/>
          <w:kern w:val="0"/>
          <w:szCs w:val="21"/>
        </w:rPr>
        <w:t>）</w:t>
      </w:r>
      <w:r w:rsidRPr="00203A51">
        <w:rPr>
          <w:rFonts w:ascii="宋体" w:hAnsi="宋体" w:cs="宋体" w:hint="eastAsia"/>
          <w:color w:val="0D0D0D" w:themeColor="text1" w:themeTint="F2"/>
          <w:kern w:val="0"/>
          <w:szCs w:val="21"/>
        </w:rPr>
        <w:t>。</w:t>
      </w:r>
    </w:p>
    <w:p w14:paraId="2814C18F" w14:textId="77777777" w:rsidR="00CA314E" w:rsidRPr="00203A51" w:rsidRDefault="001B5B2D">
      <w:pPr>
        <w:pStyle w:val="4"/>
        <w:spacing w:before="240" w:after="120" w:line="360" w:lineRule="auto"/>
        <w:rPr>
          <w:color w:val="0D0D0D" w:themeColor="text1" w:themeTint="F2"/>
        </w:rPr>
      </w:pPr>
      <w:r w:rsidRPr="00203A51">
        <w:rPr>
          <w:rFonts w:hint="eastAsia"/>
          <w:color w:val="0D0D0D" w:themeColor="text1" w:themeTint="F2"/>
        </w:rPr>
        <w:t>2</w:t>
      </w:r>
      <w:r w:rsidRPr="00203A51">
        <w:rPr>
          <w:color w:val="0D0D0D" w:themeColor="text1" w:themeTint="F2"/>
        </w:rPr>
        <w:t>5.</w:t>
      </w:r>
      <w:r w:rsidRPr="00203A51">
        <w:rPr>
          <w:rFonts w:hint="eastAsia"/>
          <w:color w:val="0D0D0D" w:themeColor="text1" w:themeTint="F2"/>
        </w:rPr>
        <w:t>3</w:t>
      </w:r>
      <w:r w:rsidRPr="00203A51">
        <w:rPr>
          <w:rFonts w:hint="eastAsia"/>
          <w:color w:val="0D0D0D" w:themeColor="text1" w:themeTint="F2"/>
        </w:rPr>
        <w:t>不可抗力解除合同</w:t>
      </w:r>
    </w:p>
    <w:p w14:paraId="3F5248FD"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合同</w:t>
      </w:r>
      <w:proofErr w:type="gramStart"/>
      <w:r w:rsidRPr="00203A51">
        <w:rPr>
          <w:rFonts w:ascii="宋体" w:hAnsi="宋体" w:cs="宋体" w:hint="eastAsia"/>
          <w:color w:val="0D0D0D" w:themeColor="text1" w:themeTint="F2"/>
          <w:kern w:val="0"/>
          <w:szCs w:val="21"/>
        </w:rPr>
        <w:t>签定</w:t>
      </w:r>
      <w:proofErr w:type="gramEnd"/>
      <w:r w:rsidRPr="00203A51">
        <w:rPr>
          <w:rFonts w:ascii="宋体" w:hAnsi="宋体" w:cs="宋体" w:hint="eastAsia"/>
          <w:color w:val="0D0D0D" w:themeColor="text1" w:themeTint="F2"/>
          <w:kern w:val="0"/>
          <w:szCs w:val="21"/>
        </w:rPr>
        <w:t>后发生第</w:t>
      </w:r>
      <w:r w:rsidRPr="00203A51">
        <w:rPr>
          <w:rFonts w:ascii="宋体" w:hAnsi="宋体" w:cs="宋体" w:hint="eastAsia"/>
          <w:color w:val="0D0D0D" w:themeColor="text1" w:themeTint="F2"/>
          <w:kern w:val="0"/>
          <w:szCs w:val="21"/>
        </w:rPr>
        <w:t>25</w:t>
      </w:r>
      <w:r w:rsidRPr="00203A51">
        <w:rPr>
          <w:rFonts w:ascii="宋体" w:hAnsi="宋体" w:cs="宋体"/>
          <w:color w:val="0D0D0D" w:themeColor="text1" w:themeTint="F2"/>
          <w:kern w:val="0"/>
          <w:szCs w:val="21"/>
        </w:rPr>
        <w:t>.1</w:t>
      </w:r>
      <w:r w:rsidRPr="00203A51">
        <w:rPr>
          <w:rFonts w:ascii="宋体" w:hAnsi="宋体" w:cs="宋体" w:hint="eastAsia"/>
          <w:color w:val="0D0D0D" w:themeColor="text1" w:themeTint="F2"/>
          <w:kern w:val="0"/>
          <w:szCs w:val="21"/>
        </w:rPr>
        <w:t>.2</w:t>
      </w:r>
      <w:r w:rsidRPr="00203A51">
        <w:rPr>
          <w:rFonts w:ascii="宋体" w:hAnsi="宋体" w:cs="宋体" w:hint="eastAsia"/>
          <w:color w:val="0D0D0D" w:themeColor="text1" w:themeTint="F2"/>
          <w:kern w:val="0"/>
          <w:szCs w:val="21"/>
        </w:rPr>
        <w:t>款</w:t>
      </w:r>
      <w:r w:rsidRPr="00203A51">
        <w:rPr>
          <w:rFonts w:ascii="宋体" w:hAnsi="宋体" w:cs="宋体"/>
          <w:color w:val="0D0D0D" w:themeColor="text1" w:themeTint="F2"/>
          <w:kern w:val="0"/>
          <w:szCs w:val="21"/>
        </w:rPr>
        <w:t>（</w:t>
      </w:r>
      <w:r w:rsidRPr="00203A51">
        <w:rPr>
          <w:rFonts w:ascii="宋体" w:hAnsi="宋体" w:cs="宋体"/>
          <w:color w:val="0D0D0D" w:themeColor="text1" w:themeTint="F2"/>
          <w:kern w:val="0"/>
          <w:szCs w:val="21"/>
        </w:rPr>
        <w:t>3</w:t>
      </w:r>
      <w:r w:rsidRPr="00203A51">
        <w:rPr>
          <w:rFonts w:ascii="宋体" w:hAnsi="宋体" w:cs="宋体"/>
          <w:color w:val="0D0D0D" w:themeColor="text1" w:themeTint="F2"/>
          <w:kern w:val="0"/>
          <w:szCs w:val="21"/>
        </w:rPr>
        <w:t>）</w:t>
      </w:r>
      <w:r w:rsidRPr="00203A51">
        <w:rPr>
          <w:rFonts w:ascii="宋体" w:hAnsi="宋体" w:cs="宋体" w:hint="eastAsia"/>
          <w:color w:val="0D0D0D" w:themeColor="text1" w:themeTint="F2"/>
          <w:kern w:val="0"/>
          <w:szCs w:val="21"/>
        </w:rPr>
        <w:t>和</w:t>
      </w:r>
      <w:r w:rsidRPr="00203A51">
        <w:rPr>
          <w:rFonts w:ascii="宋体" w:hAnsi="宋体" w:cs="宋体"/>
          <w:color w:val="0D0D0D" w:themeColor="text1" w:themeTint="F2"/>
          <w:kern w:val="0"/>
          <w:szCs w:val="21"/>
        </w:rPr>
        <w:t>（</w:t>
      </w:r>
      <w:r w:rsidRPr="00203A51">
        <w:rPr>
          <w:rFonts w:ascii="宋体" w:hAnsi="宋体" w:cs="宋体"/>
          <w:color w:val="0D0D0D" w:themeColor="text1" w:themeTint="F2"/>
          <w:kern w:val="0"/>
          <w:szCs w:val="21"/>
        </w:rPr>
        <w:t>4</w:t>
      </w:r>
      <w:r w:rsidRPr="00203A51">
        <w:rPr>
          <w:rFonts w:ascii="宋体" w:hAnsi="宋体" w:cs="宋体"/>
          <w:color w:val="0D0D0D" w:themeColor="text1" w:themeTint="F2"/>
          <w:kern w:val="0"/>
          <w:szCs w:val="21"/>
        </w:rPr>
        <w:t>）</w:t>
      </w:r>
      <w:r w:rsidRPr="00203A51">
        <w:rPr>
          <w:rFonts w:ascii="宋体" w:hAnsi="宋体" w:cs="宋体" w:hint="eastAsia"/>
          <w:color w:val="0D0D0D" w:themeColor="text1" w:themeTint="F2"/>
          <w:kern w:val="0"/>
          <w:szCs w:val="21"/>
        </w:rPr>
        <w:t>项的风险造成工程的巨大损失和严重损坏，使双方或任何一方无法继续履行合同时，经双方协商后可解除合同、解除合同后的付款由双方协商处理。</w:t>
      </w:r>
    </w:p>
    <w:p w14:paraId="52C6FB09" w14:textId="77777777" w:rsidR="00CA314E" w:rsidRPr="00203A51" w:rsidRDefault="001B5B2D">
      <w:pPr>
        <w:pStyle w:val="3"/>
        <w:spacing w:before="360" w:after="240" w:line="360" w:lineRule="auto"/>
        <w:ind w:firstLineChars="0" w:firstLine="0"/>
        <w:rPr>
          <w:rStyle w:val="2Char1"/>
          <w:color w:val="0D0D0D" w:themeColor="text1" w:themeTint="F2"/>
        </w:rPr>
      </w:pPr>
      <w:bookmarkStart w:id="1587" w:name="_Toc14830"/>
      <w:bookmarkStart w:id="1588" w:name="_Toc17803"/>
      <w:bookmarkStart w:id="1589" w:name="_Toc1365446831"/>
      <w:bookmarkStart w:id="1590" w:name="_Toc144213140"/>
      <w:r w:rsidRPr="00203A51">
        <w:rPr>
          <w:rStyle w:val="2Char1"/>
          <w:rFonts w:hint="eastAsia"/>
          <w:color w:val="0D0D0D" w:themeColor="text1" w:themeTint="F2"/>
        </w:rPr>
        <w:t>2</w:t>
      </w:r>
      <w:r w:rsidRPr="00203A51">
        <w:rPr>
          <w:rStyle w:val="2Char1"/>
          <w:color w:val="0D0D0D" w:themeColor="text1" w:themeTint="F2"/>
        </w:rPr>
        <w:t>6.</w:t>
      </w:r>
      <w:r w:rsidRPr="00203A51">
        <w:rPr>
          <w:rStyle w:val="2Char1"/>
          <w:rFonts w:hint="eastAsia"/>
          <w:color w:val="0D0D0D" w:themeColor="text1" w:themeTint="F2"/>
        </w:rPr>
        <w:t xml:space="preserve"> </w:t>
      </w:r>
      <w:r w:rsidRPr="00203A51">
        <w:rPr>
          <w:rStyle w:val="2Char1"/>
          <w:rFonts w:hint="eastAsia"/>
          <w:color w:val="0D0D0D" w:themeColor="text1" w:themeTint="F2"/>
        </w:rPr>
        <w:t>完工验收</w:t>
      </w:r>
      <w:bookmarkEnd w:id="1587"/>
      <w:bookmarkEnd w:id="1588"/>
      <w:bookmarkEnd w:id="1589"/>
      <w:bookmarkEnd w:id="1590"/>
    </w:p>
    <w:p w14:paraId="36995C0A" w14:textId="77777777" w:rsidR="00CA314E" w:rsidRPr="00203A51" w:rsidRDefault="001B5B2D">
      <w:pPr>
        <w:pStyle w:val="4"/>
        <w:spacing w:before="240" w:after="120" w:line="360" w:lineRule="auto"/>
        <w:rPr>
          <w:color w:val="0D0D0D" w:themeColor="text1" w:themeTint="F2"/>
        </w:rPr>
      </w:pPr>
      <w:r w:rsidRPr="00203A51">
        <w:rPr>
          <w:rFonts w:hint="eastAsia"/>
          <w:color w:val="0D0D0D" w:themeColor="text1" w:themeTint="F2"/>
        </w:rPr>
        <w:t>2</w:t>
      </w:r>
      <w:r w:rsidRPr="00203A51">
        <w:rPr>
          <w:color w:val="0D0D0D" w:themeColor="text1" w:themeTint="F2"/>
        </w:rPr>
        <w:t xml:space="preserve">6.1 </w:t>
      </w:r>
      <w:r w:rsidRPr="00203A51">
        <w:rPr>
          <w:rFonts w:hint="eastAsia"/>
          <w:color w:val="0D0D0D" w:themeColor="text1" w:themeTint="F2"/>
        </w:rPr>
        <w:t>完工验收申请报告</w:t>
      </w:r>
    </w:p>
    <w:p w14:paraId="346CC852"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当工程具备以下条件时，承包人即可向发包人和监理人提交完工验收申请报告（附完工资</w:t>
      </w:r>
      <w:r w:rsidRPr="00203A51">
        <w:rPr>
          <w:rFonts w:ascii="宋体" w:hAnsi="宋体" w:cs="宋体" w:hint="eastAsia"/>
          <w:color w:val="0D0D0D" w:themeColor="text1" w:themeTint="F2"/>
          <w:kern w:val="0"/>
          <w:szCs w:val="21"/>
        </w:rPr>
        <w:lastRenderedPageBreak/>
        <w:t>料）。</w:t>
      </w:r>
    </w:p>
    <w:p w14:paraId="4C4DBFB7"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color w:val="0D0D0D" w:themeColor="text1" w:themeTint="F2"/>
          <w:kern w:val="0"/>
          <w:szCs w:val="21"/>
        </w:rPr>
        <w:t>（</w:t>
      </w:r>
      <w:r w:rsidRPr="00203A51">
        <w:rPr>
          <w:rFonts w:ascii="宋体" w:hAnsi="宋体" w:cs="宋体"/>
          <w:color w:val="0D0D0D" w:themeColor="text1" w:themeTint="F2"/>
          <w:kern w:val="0"/>
          <w:szCs w:val="21"/>
        </w:rPr>
        <w:t>1</w:t>
      </w:r>
      <w:r w:rsidRPr="00203A51">
        <w:rPr>
          <w:rFonts w:ascii="宋体" w:hAnsi="宋体" w:cs="宋体"/>
          <w:color w:val="0D0D0D" w:themeColor="text1" w:themeTint="F2"/>
          <w:kern w:val="0"/>
          <w:szCs w:val="21"/>
        </w:rPr>
        <w:t>）</w:t>
      </w:r>
      <w:r w:rsidRPr="00203A51">
        <w:rPr>
          <w:rFonts w:ascii="宋体" w:hAnsi="宋体" w:cs="宋体" w:hint="eastAsia"/>
          <w:color w:val="0D0D0D" w:themeColor="text1" w:themeTint="F2"/>
          <w:kern w:val="0"/>
          <w:szCs w:val="21"/>
        </w:rPr>
        <w:t>已完成了合同范围内的全部单位工程以及有关的工作项目，但经监理人同意列入保修期内完成的尾工项目除外。</w:t>
      </w:r>
    </w:p>
    <w:p w14:paraId="5DC0A5B9"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color w:val="0D0D0D" w:themeColor="text1" w:themeTint="F2"/>
          <w:kern w:val="0"/>
          <w:szCs w:val="21"/>
        </w:rPr>
        <w:t>（</w:t>
      </w:r>
      <w:r w:rsidRPr="00203A51">
        <w:rPr>
          <w:rFonts w:ascii="宋体" w:hAnsi="宋体" w:cs="宋体"/>
          <w:color w:val="0D0D0D" w:themeColor="text1" w:themeTint="F2"/>
          <w:kern w:val="0"/>
          <w:szCs w:val="21"/>
        </w:rPr>
        <w:t>2</w:t>
      </w:r>
      <w:r w:rsidRPr="00203A51">
        <w:rPr>
          <w:rFonts w:ascii="宋体" w:hAnsi="宋体" w:cs="宋体" w:hint="eastAsia"/>
          <w:color w:val="0D0D0D" w:themeColor="text1" w:themeTint="F2"/>
          <w:kern w:val="0"/>
          <w:szCs w:val="21"/>
        </w:rPr>
        <w:t>）已按第</w:t>
      </w:r>
      <w:r w:rsidRPr="00203A51">
        <w:rPr>
          <w:rFonts w:ascii="宋体" w:hAnsi="宋体" w:cs="宋体" w:hint="eastAsia"/>
          <w:color w:val="0D0D0D" w:themeColor="text1" w:themeTint="F2"/>
          <w:kern w:val="0"/>
          <w:szCs w:val="21"/>
        </w:rPr>
        <w:t>26</w:t>
      </w:r>
      <w:r w:rsidRPr="00203A51">
        <w:rPr>
          <w:rFonts w:ascii="宋体" w:hAnsi="宋体" w:cs="宋体"/>
          <w:color w:val="0D0D0D" w:themeColor="text1" w:themeTint="F2"/>
          <w:kern w:val="0"/>
          <w:szCs w:val="21"/>
        </w:rPr>
        <w:t>.2</w:t>
      </w:r>
      <w:r w:rsidRPr="00203A51">
        <w:rPr>
          <w:rFonts w:ascii="宋体" w:hAnsi="宋体" w:cs="宋体" w:hint="eastAsia"/>
          <w:color w:val="0D0D0D" w:themeColor="text1" w:themeTint="F2"/>
          <w:kern w:val="0"/>
          <w:szCs w:val="21"/>
        </w:rPr>
        <w:t>款的规定备齐了符合合同要求的完工资料。</w:t>
      </w:r>
    </w:p>
    <w:p w14:paraId="42A286AB"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color w:val="0D0D0D" w:themeColor="text1" w:themeTint="F2"/>
          <w:kern w:val="0"/>
          <w:szCs w:val="21"/>
        </w:rPr>
        <w:t>（</w:t>
      </w:r>
      <w:r w:rsidRPr="00203A51">
        <w:rPr>
          <w:rFonts w:ascii="宋体" w:hAnsi="宋体" w:cs="宋体"/>
          <w:color w:val="0D0D0D" w:themeColor="text1" w:themeTint="F2"/>
          <w:kern w:val="0"/>
          <w:szCs w:val="21"/>
        </w:rPr>
        <w:t>3</w:t>
      </w:r>
      <w:r w:rsidRPr="00203A51">
        <w:rPr>
          <w:rFonts w:ascii="宋体" w:hAnsi="宋体" w:cs="宋体"/>
          <w:color w:val="0D0D0D" w:themeColor="text1" w:themeTint="F2"/>
          <w:kern w:val="0"/>
          <w:szCs w:val="21"/>
        </w:rPr>
        <w:t>）</w:t>
      </w:r>
      <w:r w:rsidRPr="00203A51">
        <w:rPr>
          <w:rFonts w:ascii="宋体" w:hAnsi="宋体" w:cs="宋体" w:hint="eastAsia"/>
          <w:color w:val="0D0D0D" w:themeColor="text1" w:themeTint="F2"/>
          <w:kern w:val="0"/>
          <w:szCs w:val="21"/>
        </w:rPr>
        <w:t>已按监理人的要求编制了在保修期内实施的尾工工程项目清单和未修补的缺陷项目清单以及相应的施工措施计划。</w:t>
      </w:r>
    </w:p>
    <w:p w14:paraId="70152D81" w14:textId="77777777" w:rsidR="00CA314E" w:rsidRPr="00203A51" w:rsidRDefault="001B5B2D">
      <w:pPr>
        <w:pStyle w:val="4"/>
        <w:spacing w:before="240" w:after="120" w:line="360" w:lineRule="auto"/>
        <w:rPr>
          <w:color w:val="0D0D0D" w:themeColor="text1" w:themeTint="F2"/>
        </w:rPr>
      </w:pPr>
      <w:r w:rsidRPr="00203A51">
        <w:rPr>
          <w:rFonts w:hint="eastAsia"/>
          <w:color w:val="0D0D0D" w:themeColor="text1" w:themeTint="F2"/>
        </w:rPr>
        <w:t>2</w:t>
      </w:r>
      <w:r w:rsidRPr="00203A51">
        <w:rPr>
          <w:color w:val="0D0D0D" w:themeColor="text1" w:themeTint="F2"/>
        </w:rPr>
        <w:t>6.2</w:t>
      </w:r>
      <w:r w:rsidRPr="00203A51">
        <w:rPr>
          <w:rFonts w:hint="eastAsia"/>
          <w:color w:val="0D0D0D" w:themeColor="text1" w:themeTint="F2"/>
        </w:rPr>
        <w:t>完工资料</w:t>
      </w:r>
    </w:p>
    <w:p w14:paraId="777F9077"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完工资料（一式</w:t>
      </w:r>
      <w:r w:rsidRPr="00203A51">
        <w:rPr>
          <w:rFonts w:ascii="宋体" w:hAnsi="宋体" w:cs="宋体"/>
          <w:color w:val="0D0D0D" w:themeColor="text1" w:themeTint="F2"/>
          <w:kern w:val="0"/>
          <w:szCs w:val="21"/>
        </w:rPr>
        <w:t>6</w:t>
      </w:r>
      <w:r w:rsidRPr="00203A51">
        <w:rPr>
          <w:rFonts w:ascii="宋体" w:hAnsi="宋体" w:cs="宋体" w:hint="eastAsia"/>
          <w:color w:val="0D0D0D" w:themeColor="text1" w:themeTint="F2"/>
          <w:kern w:val="0"/>
          <w:szCs w:val="21"/>
        </w:rPr>
        <w:t>份）应包括：</w:t>
      </w:r>
    </w:p>
    <w:p w14:paraId="73D626EE"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color w:val="0D0D0D" w:themeColor="text1" w:themeTint="F2"/>
          <w:kern w:val="0"/>
          <w:szCs w:val="21"/>
        </w:rPr>
        <w:t>（</w:t>
      </w:r>
      <w:r w:rsidRPr="00203A51">
        <w:rPr>
          <w:rFonts w:ascii="宋体" w:hAnsi="宋体" w:cs="宋体"/>
          <w:color w:val="0D0D0D" w:themeColor="text1" w:themeTint="F2"/>
          <w:kern w:val="0"/>
          <w:szCs w:val="21"/>
        </w:rPr>
        <w:t>1</w:t>
      </w:r>
      <w:r w:rsidRPr="00203A51">
        <w:rPr>
          <w:rFonts w:ascii="宋体" w:hAnsi="宋体" w:cs="宋体"/>
          <w:color w:val="0D0D0D" w:themeColor="text1" w:themeTint="F2"/>
          <w:kern w:val="0"/>
          <w:szCs w:val="21"/>
        </w:rPr>
        <w:t>）</w:t>
      </w:r>
      <w:r w:rsidRPr="00203A51">
        <w:rPr>
          <w:rFonts w:ascii="宋体" w:hAnsi="宋体" w:cs="宋体" w:hint="eastAsia"/>
          <w:color w:val="0D0D0D" w:themeColor="text1" w:themeTint="F2"/>
          <w:kern w:val="0"/>
          <w:szCs w:val="21"/>
        </w:rPr>
        <w:t>工程实施概况和大事记。</w:t>
      </w:r>
    </w:p>
    <w:p w14:paraId="79A0627B"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color w:val="0D0D0D" w:themeColor="text1" w:themeTint="F2"/>
          <w:kern w:val="0"/>
          <w:szCs w:val="21"/>
        </w:rPr>
        <w:t>（</w:t>
      </w:r>
      <w:r w:rsidRPr="00203A51">
        <w:rPr>
          <w:rFonts w:ascii="宋体" w:hAnsi="宋体" w:cs="宋体"/>
          <w:color w:val="0D0D0D" w:themeColor="text1" w:themeTint="F2"/>
          <w:kern w:val="0"/>
          <w:szCs w:val="21"/>
        </w:rPr>
        <w:t>2</w:t>
      </w:r>
      <w:r w:rsidRPr="00203A51">
        <w:rPr>
          <w:rFonts w:ascii="宋体" w:hAnsi="宋体" w:cs="宋体"/>
          <w:color w:val="0D0D0D" w:themeColor="text1" w:themeTint="F2"/>
          <w:kern w:val="0"/>
          <w:szCs w:val="21"/>
        </w:rPr>
        <w:t>）</w:t>
      </w:r>
      <w:r w:rsidRPr="00203A51">
        <w:rPr>
          <w:rFonts w:ascii="宋体" w:hAnsi="宋体" w:cs="宋体" w:hint="eastAsia"/>
          <w:color w:val="0D0D0D" w:themeColor="text1" w:themeTint="F2"/>
          <w:kern w:val="0"/>
          <w:szCs w:val="21"/>
        </w:rPr>
        <w:t>已完工程移交清单（包括工程设备）。</w:t>
      </w:r>
    </w:p>
    <w:p w14:paraId="18EF09CA"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color w:val="0D0D0D" w:themeColor="text1" w:themeTint="F2"/>
          <w:kern w:val="0"/>
          <w:szCs w:val="21"/>
        </w:rPr>
        <w:t>（</w:t>
      </w:r>
      <w:r w:rsidRPr="00203A51">
        <w:rPr>
          <w:rFonts w:ascii="宋体" w:hAnsi="宋体" w:cs="宋体"/>
          <w:color w:val="0D0D0D" w:themeColor="text1" w:themeTint="F2"/>
          <w:kern w:val="0"/>
          <w:szCs w:val="21"/>
        </w:rPr>
        <w:t>3</w:t>
      </w:r>
      <w:r w:rsidRPr="00203A51">
        <w:rPr>
          <w:rFonts w:ascii="宋体" w:hAnsi="宋体" w:cs="宋体"/>
          <w:color w:val="0D0D0D" w:themeColor="text1" w:themeTint="F2"/>
          <w:kern w:val="0"/>
          <w:szCs w:val="21"/>
        </w:rPr>
        <w:t>）</w:t>
      </w:r>
      <w:r w:rsidRPr="00203A51">
        <w:rPr>
          <w:rFonts w:ascii="宋体" w:hAnsi="宋体" w:cs="宋体" w:hint="eastAsia"/>
          <w:color w:val="0D0D0D" w:themeColor="text1" w:themeTint="F2"/>
          <w:kern w:val="0"/>
          <w:szCs w:val="21"/>
        </w:rPr>
        <w:t>永久工程竣工图。</w:t>
      </w:r>
    </w:p>
    <w:p w14:paraId="25573CA9"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color w:val="0D0D0D" w:themeColor="text1" w:themeTint="F2"/>
          <w:kern w:val="0"/>
          <w:szCs w:val="21"/>
        </w:rPr>
        <w:t>（</w:t>
      </w:r>
      <w:r w:rsidRPr="00203A51">
        <w:rPr>
          <w:rFonts w:ascii="宋体" w:hAnsi="宋体" w:cs="宋体"/>
          <w:color w:val="0D0D0D" w:themeColor="text1" w:themeTint="F2"/>
          <w:kern w:val="0"/>
          <w:szCs w:val="21"/>
        </w:rPr>
        <w:t>4</w:t>
      </w:r>
      <w:r w:rsidRPr="00203A51">
        <w:rPr>
          <w:rFonts w:ascii="宋体" w:hAnsi="宋体" w:cs="宋体"/>
          <w:color w:val="0D0D0D" w:themeColor="text1" w:themeTint="F2"/>
          <w:kern w:val="0"/>
          <w:szCs w:val="21"/>
        </w:rPr>
        <w:t>）</w:t>
      </w:r>
      <w:r w:rsidRPr="00203A51">
        <w:rPr>
          <w:rFonts w:ascii="宋体" w:hAnsi="宋体" w:cs="宋体" w:hint="eastAsia"/>
          <w:color w:val="0D0D0D" w:themeColor="text1" w:themeTint="F2"/>
          <w:kern w:val="0"/>
          <w:szCs w:val="21"/>
        </w:rPr>
        <w:t>列入保修期继续施工的尾工工程项目清单。</w:t>
      </w:r>
    </w:p>
    <w:p w14:paraId="1EBEF4AA"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color w:val="0D0D0D" w:themeColor="text1" w:themeTint="F2"/>
          <w:kern w:val="0"/>
          <w:szCs w:val="21"/>
        </w:rPr>
        <w:t>（</w:t>
      </w:r>
      <w:r w:rsidRPr="00203A51">
        <w:rPr>
          <w:rFonts w:ascii="宋体" w:hAnsi="宋体" w:cs="宋体"/>
          <w:color w:val="0D0D0D" w:themeColor="text1" w:themeTint="F2"/>
          <w:kern w:val="0"/>
          <w:szCs w:val="21"/>
        </w:rPr>
        <w:t>5</w:t>
      </w:r>
      <w:r w:rsidRPr="00203A51">
        <w:rPr>
          <w:rFonts w:ascii="宋体" w:hAnsi="宋体" w:cs="宋体"/>
          <w:color w:val="0D0D0D" w:themeColor="text1" w:themeTint="F2"/>
          <w:kern w:val="0"/>
          <w:szCs w:val="21"/>
        </w:rPr>
        <w:t>）</w:t>
      </w:r>
      <w:r w:rsidRPr="00203A51">
        <w:rPr>
          <w:rFonts w:ascii="宋体" w:hAnsi="宋体" w:cs="宋体" w:hint="eastAsia"/>
          <w:color w:val="0D0D0D" w:themeColor="text1" w:themeTint="F2"/>
          <w:kern w:val="0"/>
          <w:szCs w:val="21"/>
        </w:rPr>
        <w:t>未完成的缺陷修复清单。</w:t>
      </w:r>
    </w:p>
    <w:p w14:paraId="1EBCEC5C"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color w:val="0D0D0D" w:themeColor="text1" w:themeTint="F2"/>
          <w:kern w:val="0"/>
          <w:szCs w:val="21"/>
        </w:rPr>
        <w:t>（</w:t>
      </w:r>
      <w:r w:rsidRPr="00203A51">
        <w:rPr>
          <w:rFonts w:ascii="宋体" w:hAnsi="宋体" w:cs="宋体"/>
          <w:color w:val="0D0D0D" w:themeColor="text1" w:themeTint="F2"/>
          <w:kern w:val="0"/>
          <w:szCs w:val="21"/>
        </w:rPr>
        <w:t>6</w:t>
      </w:r>
      <w:r w:rsidRPr="00203A51">
        <w:rPr>
          <w:rFonts w:ascii="宋体" w:hAnsi="宋体" w:cs="宋体"/>
          <w:color w:val="0D0D0D" w:themeColor="text1" w:themeTint="F2"/>
          <w:kern w:val="0"/>
          <w:szCs w:val="21"/>
        </w:rPr>
        <w:t>）</w:t>
      </w:r>
      <w:r w:rsidRPr="00203A51">
        <w:rPr>
          <w:rFonts w:ascii="宋体" w:hAnsi="宋体" w:cs="宋体" w:hint="eastAsia"/>
          <w:color w:val="0D0D0D" w:themeColor="text1" w:themeTint="F2"/>
          <w:kern w:val="0"/>
          <w:szCs w:val="21"/>
        </w:rPr>
        <w:t>施工期的观测资料。</w:t>
      </w:r>
    </w:p>
    <w:p w14:paraId="50C44DA7"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color w:val="0D0D0D" w:themeColor="text1" w:themeTint="F2"/>
          <w:kern w:val="0"/>
          <w:szCs w:val="21"/>
        </w:rPr>
        <w:t>（</w:t>
      </w:r>
      <w:r w:rsidRPr="00203A51">
        <w:rPr>
          <w:rFonts w:ascii="宋体" w:hAnsi="宋体" w:cs="宋体"/>
          <w:color w:val="0D0D0D" w:themeColor="text1" w:themeTint="F2"/>
          <w:kern w:val="0"/>
          <w:szCs w:val="21"/>
        </w:rPr>
        <w:t>7</w:t>
      </w:r>
      <w:r w:rsidRPr="00203A51">
        <w:rPr>
          <w:rFonts w:ascii="宋体" w:hAnsi="宋体" w:cs="宋体"/>
          <w:color w:val="0D0D0D" w:themeColor="text1" w:themeTint="F2"/>
          <w:kern w:val="0"/>
          <w:szCs w:val="21"/>
        </w:rPr>
        <w:t>）</w:t>
      </w:r>
      <w:r w:rsidRPr="00203A51">
        <w:rPr>
          <w:rFonts w:ascii="宋体" w:hAnsi="宋体" w:cs="宋体" w:hint="eastAsia"/>
          <w:color w:val="0D0D0D" w:themeColor="text1" w:themeTint="F2"/>
          <w:kern w:val="0"/>
          <w:szCs w:val="21"/>
        </w:rPr>
        <w:t>监理人指示应列入完工报告的各类施工文件、施工原始记录（</w:t>
      </w:r>
      <w:proofErr w:type="gramStart"/>
      <w:r w:rsidRPr="00203A51">
        <w:rPr>
          <w:rFonts w:ascii="宋体" w:hAnsi="宋体" w:cs="宋体" w:hint="eastAsia"/>
          <w:color w:val="0D0D0D" w:themeColor="text1" w:themeTint="F2"/>
          <w:kern w:val="0"/>
          <w:szCs w:val="21"/>
        </w:rPr>
        <w:t>含图片</w:t>
      </w:r>
      <w:proofErr w:type="gramEnd"/>
      <w:r w:rsidRPr="00203A51">
        <w:rPr>
          <w:rFonts w:ascii="宋体" w:hAnsi="宋体" w:cs="宋体" w:hint="eastAsia"/>
          <w:color w:val="0D0D0D" w:themeColor="text1" w:themeTint="F2"/>
          <w:kern w:val="0"/>
          <w:szCs w:val="21"/>
        </w:rPr>
        <w:t>和录相资料）以及其它应补充的完工资料。</w:t>
      </w:r>
    </w:p>
    <w:p w14:paraId="15E3DD68"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color w:val="0D0D0D" w:themeColor="text1" w:themeTint="F2"/>
          <w:kern w:val="0"/>
          <w:szCs w:val="21"/>
        </w:rPr>
        <w:t>（</w:t>
      </w:r>
      <w:r w:rsidRPr="00203A51">
        <w:rPr>
          <w:rFonts w:ascii="宋体" w:hAnsi="宋体" w:cs="宋体"/>
          <w:color w:val="0D0D0D" w:themeColor="text1" w:themeTint="F2"/>
          <w:kern w:val="0"/>
          <w:szCs w:val="21"/>
        </w:rPr>
        <w:t>8</w:t>
      </w:r>
      <w:r w:rsidRPr="00203A51">
        <w:rPr>
          <w:rFonts w:ascii="宋体" w:hAnsi="宋体" w:cs="宋体"/>
          <w:color w:val="0D0D0D" w:themeColor="text1" w:themeTint="F2"/>
          <w:kern w:val="0"/>
          <w:szCs w:val="21"/>
        </w:rPr>
        <w:t>）</w:t>
      </w:r>
      <w:r w:rsidRPr="00203A51">
        <w:rPr>
          <w:rFonts w:ascii="宋体" w:hAnsi="宋体" w:cs="宋体" w:hint="eastAsia"/>
          <w:color w:val="0D0D0D" w:themeColor="text1" w:themeTint="F2"/>
          <w:kern w:val="0"/>
          <w:szCs w:val="21"/>
        </w:rPr>
        <w:t>其他发包人要求的资料。</w:t>
      </w:r>
    </w:p>
    <w:p w14:paraId="61B19B2C"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color w:val="0D0D0D" w:themeColor="text1" w:themeTint="F2"/>
          <w:kern w:val="0"/>
          <w:szCs w:val="21"/>
        </w:rPr>
        <w:t>（</w:t>
      </w:r>
      <w:r w:rsidRPr="00203A51">
        <w:rPr>
          <w:rFonts w:ascii="宋体" w:hAnsi="宋体" w:cs="宋体"/>
          <w:color w:val="0D0D0D" w:themeColor="text1" w:themeTint="F2"/>
          <w:kern w:val="0"/>
          <w:szCs w:val="21"/>
        </w:rPr>
        <w:t>9</w:t>
      </w:r>
      <w:r w:rsidRPr="00203A51">
        <w:rPr>
          <w:rFonts w:ascii="宋体" w:hAnsi="宋体" w:cs="宋体"/>
          <w:color w:val="0D0D0D" w:themeColor="text1" w:themeTint="F2"/>
          <w:kern w:val="0"/>
          <w:szCs w:val="21"/>
        </w:rPr>
        <w:t>）</w:t>
      </w:r>
      <w:r w:rsidRPr="00203A51">
        <w:rPr>
          <w:rFonts w:ascii="宋体" w:hAnsi="宋体" w:cs="宋体" w:hint="eastAsia"/>
          <w:color w:val="0D0D0D" w:themeColor="text1" w:themeTint="F2"/>
          <w:kern w:val="0"/>
          <w:szCs w:val="21"/>
        </w:rPr>
        <w:t>以上资料电子资料（四份）。</w:t>
      </w:r>
    </w:p>
    <w:p w14:paraId="759AD041" w14:textId="77777777" w:rsidR="00CA314E" w:rsidRPr="00203A51" w:rsidRDefault="001B5B2D">
      <w:pPr>
        <w:pStyle w:val="4"/>
        <w:spacing w:before="240" w:after="120" w:line="360" w:lineRule="auto"/>
        <w:rPr>
          <w:color w:val="0D0D0D" w:themeColor="text1" w:themeTint="F2"/>
        </w:rPr>
      </w:pPr>
      <w:r w:rsidRPr="00203A51">
        <w:rPr>
          <w:rFonts w:hint="eastAsia"/>
          <w:color w:val="0D0D0D" w:themeColor="text1" w:themeTint="F2"/>
        </w:rPr>
        <w:t>2</w:t>
      </w:r>
      <w:r w:rsidRPr="00203A51">
        <w:rPr>
          <w:color w:val="0D0D0D" w:themeColor="text1" w:themeTint="F2"/>
        </w:rPr>
        <w:t xml:space="preserve">6.3 </w:t>
      </w:r>
      <w:r w:rsidRPr="00203A51">
        <w:rPr>
          <w:rFonts w:hint="eastAsia"/>
          <w:color w:val="0D0D0D" w:themeColor="text1" w:themeTint="F2"/>
        </w:rPr>
        <w:t>工程完工的验收</w:t>
      </w:r>
    </w:p>
    <w:p w14:paraId="4F3455AF"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监理人收到承包人按第</w:t>
      </w:r>
      <w:r w:rsidRPr="00203A51">
        <w:rPr>
          <w:rFonts w:ascii="宋体" w:hAnsi="宋体" w:cs="宋体" w:hint="eastAsia"/>
          <w:color w:val="0D0D0D" w:themeColor="text1" w:themeTint="F2"/>
          <w:kern w:val="0"/>
          <w:szCs w:val="21"/>
        </w:rPr>
        <w:t>26</w:t>
      </w:r>
      <w:r w:rsidRPr="00203A51">
        <w:rPr>
          <w:rFonts w:ascii="宋体" w:hAnsi="宋体" w:cs="宋体"/>
          <w:color w:val="0D0D0D" w:themeColor="text1" w:themeTint="F2"/>
          <w:kern w:val="0"/>
          <w:szCs w:val="21"/>
        </w:rPr>
        <w:t>.1</w:t>
      </w:r>
      <w:r w:rsidRPr="00203A51">
        <w:rPr>
          <w:rFonts w:ascii="宋体" w:hAnsi="宋体" w:cs="宋体" w:hint="eastAsia"/>
          <w:color w:val="0D0D0D" w:themeColor="text1" w:themeTint="F2"/>
          <w:kern w:val="0"/>
          <w:szCs w:val="21"/>
        </w:rPr>
        <w:t>款规定提交的完工验收申请报告后，应审核其报告的各项内容，并按以下不同情况进行处理。</w:t>
      </w:r>
    </w:p>
    <w:p w14:paraId="25C7EF05"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color w:val="0D0D0D" w:themeColor="text1" w:themeTint="F2"/>
          <w:kern w:val="0"/>
          <w:szCs w:val="21"/>
        </w:rPr>
        <w:t>（</w:t>
      </w:r>
      <w:r w:rsidRPr="00203A51">
        <w:rPr>
          <w:rFonts w:ascii="宋体" w:hAnsi="宋体" w:cs="宋体"/>
          <w:color w:val="0D0D0D" w:themeColor="text1" w:themeTint="F2"/>
          <w:kern w:val="0"/>
          <w:szCs w:val="21"/>
        </w:rPr>
        <w:t>l</w:t>
      </w:r>
      <w:r w:rsidRPr="00203A51">
        <w:rPr>
          <w:rFonts w:ascii="宋体" w:hAnsi="宋体" w:cs="宋体"/>
          <w:color w:val="0D0D0D" w:themeColor="text1" w:themeTint="F2"/>
          <w:kern w:val="0"/>
          <w:szCs w:val="21"/>
        </w:rPr>
        <w:t>）</w:t>
      </w:r>
      <w:r w:rsidRPr="00203A51">
        <w:rPr>
          <w:rFonts w:ascii="宋体" w:hAnsi="宋体" w:cs="宋体" w:hint="eastAsia"/>
          <w:color w:val="0D0D0D" w:themeColor="text1" w:themeTint="F2"/>
          <w:kern w:val="0"/>
          <w:szCs w:val="21"/>
        </w:rPr>
        <w:t>监理人审核后发现工程尚有重大缺陷时，可拒绝或推迟进行完工验收，但监理人应在收到完工验收申请报告后的</w:t>
      </w:r>
      <w:r w:rsidRPr="00203A51">
        <w:rPr>
          <w:rFonts w:ascii="宋体" w:hAnsi="宋体" w:cs="宋体" w:hint="eastAsia"/>
          <w:color w:val="0D0D0D" w:themeColor="text1" w:themeTint="F2"/>
          <w:kern w:val="0"/>
          <w:szCs w:val="21"/>
        </w:rPr>
        <w:t>7</w:t>
      </w:r>
      <w:r w:rsidRPr="00203A51">
        <w:rPr>
          <w:rFonts w:ascii="宋体" w:hAnsi="宋体" w:cs="宋体" w:hint="eastAsia"/>
          <w:color w:val="0D0D0D" w:themeColor="text1" w:themeTint="F2"/>
          <w:kern w:val="0"/>
          <w:szCs w:val="21"/>
        </w:rPr>
        <w:t>天内通知承包人，指出完工验收前应完成的工程缺陷修复和其它的工作</w:t>
      </w:r>
      <w:r w:rsidRPr="00203A51">
        <w:rPr>
          <w:rFonts w:ascii="宋体" w:hAnsi="宋体" w:cs="宋体" w:hint="eastAsia"/>
          <w:color w:val="0D0D0D" w:themeColor="text1" w:themeTint="F2"/>
          <w:kern w:val="0"/>
          <w:szCs w:val="21"/>
        </w:rPr>
        <w:lastRenderedPageBreak/>
        <w:t>内容和要求，并将完工验收申请报告同时退还给承包人。承包人应在具备完工验收条件后重新申报。</w:t>
      </w:r>
    </w:p>
    <w:p w14:paraId="0229617F"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color w:val="0D0D0D" w:themeColor="text1" w:themeTint="F2"/>
          <w:kern w:val="0"/>
          <w:szCs w:val="21"/>
        </w:rPr>
        <w:t>（</w:t>
      </w:r>
      <w:r w:rsidRPr="00203A51">
        <w:rPr>
          <w:rFonts w:ascii="宋体" w:hAnsi="宋体" w:cs="宋体"/>
          <w:color w:val="0D0D0D" w:themeColor="text1" w:themeTint="F2"/>
          <w:kern w:val="0"/>
          <w:szCs w:val="21"/>
        </w:rPr>
        <w:t>2</w:t>
      </w:r>
      <w:r w:rsidRPr="00203A51">
        <w:rPr>
          <w:rFonts w:ascii="宋体" w:hAnsi="宋体" w:cs="宋体"/>
          <w:color w:val="0D0D0D" w:themeColor="text1" w:themeTint="F2"/>
          <w:kern w:val="0"/>
          <w:szCs w:val="21"/>
        </w:rPr>
        <w:t>）</w:t>
      </w:r>
      <w:r w:rsidRPr="00203A51">
        <w:rPr>
          <w:rFonts w:ascii="宋体" w:hAnsi="宋体" w:cs="宋体" w:hint="eastAsia"/>
          <w:color w:val="0D0D0D" w:themeColor="text1" w:themeTint="F2"/>
          <w:kern w:val="0"/>
          <w:szCs w:val="21"/>
        </w:rPr>
        <w:t>监理人审核后对上述报告及报告中所列的工作项目和工作内容持有异议时，应在收到报告后的</w:t>
      </w:r>
      <w:r w:rsidRPr="00203A51">
        <w:rPr>
          <w:rFonts w:ascii="宋体" w:hAnsi="宋体" w:cs="宋体" w:hint="eastAsia"/>
          <w:color w:val="0D0D0D" w:themeColor="text1" w:themeTint="F2"/>
          <w:kern w:val="0"/>
          <w:szCs w:val="21"/>
        </w:rPr>
        <w:t>7</w:t>
      </w:r>
      <w:r w:rsidRPr="00203A51">
        <w:rPr>
          <w:rFonts w:ascii="宋体" w:hAnsi="宋体" w:cs="宋体" w:hint="eastAsia"/>
          <w:color w:val="0D0D0D" w:themeColor="text1" w:themeTint="F2"/>
          <w:kern w:val="0"/>
          <w:szCs w:val="21"/>
        </w:rPr>
        <w:t>天内将意见通知承包人，承包人应在收到上述通知后的</w:t>
      </w:r>
      <w:r w:rsidRPr="00203A51">
        <w:rPr>
          <w:rFonts w:ascii="宋体" w:hAnsi="宋体" w:cs="宋体" w:hint="eastAsia"/>
          <w:color w:val="0D0D0D" w:themeColor="text1" w:themeTint="F2"/>
          <w:kern w:val="0"/>
          <w:szCs w:val="21"/>
        </w:rPr>
        <w:t>7</w:t>
      </w:r>
      <w:r w:rsidRPr="00203A51">
        <w:rPr>
          <w:rFonts w:ascii="宋体" w:hAnsi="宋体" w:cs="宋体" w:hint="eastAsia"/>
          <w:color w:val="0D0D0D" w:themeColor="text1" w:themeTint="F2"/>
          <w:kern w:val="0"/>
          <w:szCs w:val="21"/>
        </w:rPr>
        <w:t>天内重新提交修改后的完工验收申请报告，直至监理人同意为止。</w:t>
      </w:r>
    </w:p>
    <w:p w14:paraId="088DEDFA"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color w:val="0D0D0D" w:themeColor="text1" w:themeTint="F2"/>
          <w:kern w:val="0"/>
          <w:szCs w:val="21"/>
        </w:rPr>
        <w:t>（</w:t>
      </w:r>
      <w:r w:rsidRPr="00203A51">
        <w:rPr>
          <w:rFonts w:ascii="宋体" w:hAnsi="宋体" w:cs="宋体"/>
          <w:color w:val="0D0D0D" w:themeColor="text1" w:themeTint="F2"/>
          <w:kern w:val="0"/>
          <w:szCs w:val="21"/>
        </w:rPr>
        <w:t>3</w:t>
      </w:r>
      <w:r w:rsidRPr="00203A51">
        <w:rPr>
          <w:rFonts w:ascii="宋体" w:hAnsi="宋体" w:cs="宋体"/>
          <w:color w:val="0D0D0D" w:themeColor="text1" w:themeTint="F2"/>
          <w:kern w:val="0"/>
          <w:szCs w:val="21"/>
        </w:rPr>
        <w:t>）</w:t>
      </w:r>
      <w:r w:rsidRPr="00203A51">
        <w:rPr>
          <w:rFonts w:ascii="宋体" w:hAnsi="宋体" w:cs="宋体" w:hint="eastAsia"/>
          <w:color w:val="0D0D0D" w:themeColor="text1" w:themeTint="F2"/>
          <w:kern w:val="0"/>
          <w:szCs w:val="21"/>
        </w:rPr>
        <w:t>监理人审核后认为工程已具备完工验收条件，应在收到完工验</w:t>
      </w:r>
      <w:r w:rsidRPr="00203A51">
        <w:rPr>
          <w:rFonts w:ascii="宋体" w:hAnsi="宋体" w:cs="宋体" w:hint="eastAsia"/>
          <w:color w:val="0D0D0D" w:themeColor="text1" w:themeTint="F2"/>
          <w:kern w:val="0"/>
          <w:szCs w:val="21"/>
        </w:rPr>
        <w:t>收申请报告后的</w:t>
      </w:r>
      <w:r w:rsidRPr="00203A51">
        <w:rPr>
          <w:rFonts w:ascii="宋体" w:hAnsi="宋体" w:cs="宋体" w:hint="eastAsia"/>
          <w:color w:val="0D0D0D" w:themeColor="text1" w:themeTint="F2"/>
          <w:kern w:val="0"/>
          <w:szCs w:val="21"/>
        </w:rPr>
        <w:t>7</w:t>
      </w:r>
      <w:r w:rsidRPr="00203A51">
        <w:rPr>
          <w:rFonts w:ascii="宋体" w:hAnsi="宋体" w:cs="宋体" w:hint="eastAsia"/>
          <w:color w:val="0D0D0D" w:themeColor="text1" w:themeTint="F2"/>
          <w:kern w:val="0"/>
          <w:szCs w:val="21"/>
        </w:rPr>
        <w:t>天内提请发包人进行工程验收。发包人在收到完工验收申请报告后的</w:t>
      </w:r>
      <w:r w:rsidRPr="00203A51">
        <w:rPr>
          <w:rFonts w:ascii="宋体" w:hAnsi="宋体" w:cs="宋体" w:hint="eastAsia"/>
          <w:color w:val="0D0D0D" w:themeColor="text1" w:themeTint="F2"/>
          <w:kern w:val="0"/>
          <w:szCs w:val="21"/>
        </w:rPr>
        <w:t>7</w:t>
      </w:r>
      <w:r w:rsidRPr="00203A51">
        <w:rPr>
          <w:rFonts w:ascii="宋体" w:hAnsi="宋体" w:cs="宋体" w:hint="eastAsia"/>
          <w:color w:val="0D0D0D" w:themeColor="text1" w:themeTint="F2"/>
          <w:kern w:val="0"/>
          <w:szCs w:val="21"/>
        </w:rPr>
        <w:t>天内签署工程移交证书，颁发给承包人。</w:t>
      </w:r>
    </w:p>
    <w:p w14:paraId="47EF4313"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color w:val="0D0D0D" w:themeColor="text1" w:themeTint="F2"/>
          <w:kern w:val="0"/>
          <w:szCs w:val="21"/>
        </w:rPr>
        <w:t>（</w:t>
      </w:r>
      <w:r w:rsidRPr="00203A51">
        <w:rPr>
          <w:rFonts w:ascii="宋体" w:hAnsi="宋体" w:cs="宋体"/>
          <w:color w:val="0D0D0D" w:themeColor="text1" w:themeTint="F2"/>
          <w:kern w:val="0"/>
          <w:szCs w:val="21"/>
        </w:rPr>
        <w:t>4</w:t>
      </w:r>
      <w:r w:rsidRPr="00203A51">
        <w:rPr>
          <w:rFonts w:ascii="宋体" w:hAnsi="宋体" w:cs="宋体"/>
          <w:color w:val="0D0D0D" w:themeColor="text1" w:themeTint="F2"/>
          <w:kern w:val="0"/>
          <w:szCs w:val="21"/>
        </w:rPr>
        <w:t>）</w:t>
      </w:r>
      <w:r w:rsidRPr="00203A51">
        <w:rPr>
          <w:rFonts w:ascii="宋体" w:hAnsi="宋体" w:cs="宋体" w:hint="eastAsia"/>
          <w:color w:val="0D0D0D" w:themeColor="text1" w:themeTint="F2"/>
          <w:kern w:val="0"/>
          <w:szCs w:val="21"/>
        </w:rPr>
        <w:t>在签署移交证书前，应由监理人与发包人和承包人协商核定工程的实际完工日期，并在移交证书中写明。</w:t>
      </w:r>
    </w:p>
    <w:p w14:paraId="40ED03AA" w14:textId="77777777" w:rsidR="00CA314E" w:rsidRPr="00203A51" w:rsidRDefault="001B5B2D">
      <w:pPr>
        <w:pStyle w:val="4"/>
        <w:spacing w:before="240" w:after="120" w:line="360" w:lineRule="auto"/>
        <w:rPr>
          <w:color w:val="0D0D0D" w:themeColor="text1" w:themeTint="F2"/>
        </w:rPr>
      </w:pPr>
      <w:r w:rsidRPr="00203A51">
        <w:rPr>
          <w:rFonts w:hint="eastAsia"/>
          <w:color w:val="0D0D0D" w:themeColor="text1" w:themeTint="F2"/>
        </w:rPr>
        <w:t>2</w:t>
      </w:r>
      <w:r w:rsidRPr="00203A51">
        <w:rPr>
          <w:color w:val="0D0D0D" w:themeColor="text1" w:themeTint="F2"/>
        </w:rPr>
        <w:t xml:space="preserve">6.4 </w:t>
      </w:r>
      <w:r w:rsidRPr="00203A51">
        <w:rPr>
          <w:rFonts w:hint="eastAsia"/>
          <w:color w:val="0D0D0D" w:themeColor="text1" w:themeTint="F2"/>
        </w:rPr>
        <w:t>单位工程验收</w:t>
      </w:r>
    </w:p>
    <w:p w14:paraId="5FB25E28"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在单位工程完工后，经发包人同意，承包人可申请对本合同专用合同条款第</w:t>
      </w:r>
      <w:r w:rsidRPr="00203A51">
        <w:rPr>
          <w:rFonts w:ascii="宋体" w:hAnsi="宋体" w:cs="宋体"/>
          <w:color w:val="0D0D0D" w:themeColor="text1" w:themeTint="F2"/>
          <w:kern w:val="0"/>
          <w:szCs w:val="21"/>
        </w:rPr>
        <w:t>1</w:t>
      </w:r>
      <w:r w:rsidRPr="00203A51">
        <w:rPr>
          <w:rFonts w:ascii="宋体" w:hAnsi="宋体" w:cs="宋体" w:hint="eastAsia"/>
          <w:color w:val="0D0D0D" w:themeColor="text1" w:themeTint="F2"/>
          <w:kern w:val="0"/>
          <w:szCs w:val="21"/>
        </w:rPr>
        <w:t>.1</w:t>
      </w:r>
      <w:r w:rsidRPr="00203A51">
        <w:rPr>
          <w:rFonts w:ascii="宋体" w:hAnsi="宋体" w:cs="宋体"/>
          <w:color w:val="0D0D0D" w:themeColor="text1" w:themeTint="F2"/>
          <w:kern w:val="0"/>
          <w:szCs w:val="21"/>
        </w:rPr>
        <w:t>.3</w:t>
      </w:r>
      <w:r w:rsidRPr="00203A51">
        <w:rPr>
          <w:rFonts w:ascii="宋体" w:hAnsi="宋体" w:cs="宋体" w:hint="eastAsia"/>
          <w:color w:val="0D0D0D" w:themeColor="text1" w:themeTint="F2"/>
          <w:kern w:val="0"/>
          <w:szCs w:val="21"/>
        </w:rPr>
        <w:t>款所列的单位工程项目中某些需要进行验收的项目进行验收，其验收的内容和程序应按第</w:t>
      </w:r>
      <w:r w:rsidRPr="00203A51">
        <w:rPr>
          <w:rFonts w:ascii="宋体" w:hAnsi="宋体" w:cs="宋体" w:hint="eastAsia"/>
          <w:color w:val="0D0D0D" w:themeColor="text1" w:themeTint="F2"/>
          <w:kern w:val="0"/>
          <w:szCs w:val="21"/>
        </w:rPr>
        <w:t>26</w:t>
      </w:r>
      <w:r w:rsidRPr="00203A51">
        <w:rPr>
          <w:rFonts w:ascii="宋体" w:hAnsi="宋体" w:cs="宋体"/>
          <w:color w:val="0D0D0D" w:themeColor="text1" w:themeTint="F2"/>
          <w:kern w:val="0"/>
          <w:szCs w:val="21"/>
        </w:rPr>
        <w:t>.1</w:t>
      </w:r>
      <w:r w:rsidRPr="00203A51">
        <w:rPr>
          <w:rFonts w:ascii="宋体" w:hAnsi="宋体" w:cs="宋体" w:hint="eastAsia"/>
          <w:color w:val="0D0D0D" w:themeColor="text1" w:themeTint="F2"/>
          <w:kern w:val="0"/>
          <w:szCs w:val="21"/>
        </w:rPr>
        <w:t>款至第</w:t>
      </w:r>
      <w:r w:rsidRPr="00203A51">
        <w:rPr>
          <w:rFonts w:ascii="宋体" w:hAnsi="宋体" w:cs="宋体" w:hint="eastAsia"/>
          <w:color w:val="0D0D0D" w:themeColor="text1" w:themeTint="F2"/>
          <w:kern w:val="0"/>
          <w:szCs w:val="21"/>
        </w:rPr>
        <w:t>26</w:t>
      </w:r>
      <w:r w:rsidRPr="00203A51">
        <w:rPr>
          <w:rFonts w:ascii="宋体" w:hAnsi="宋体" w:cs="宋体"/>
          <w:color w:val="0D0D0D" w:themeColor="text1" w:themeTint="F2"/>
          <w:kern w:val="0"/>
          <w:szCs w:val="21"/>
        </w:rPr>
        <w:t>.3</w:t>
      </w:r>
      <w:r w:rsidRPr="00203A51">
        <w:rPr>
          <w:rFonts w:ascii="宋体" w:hAnsi="宋体" w:cs="宋体" w:hint="eastAsia"/>
          <w:color w:val="0D0D0D" w:themeColor="text1" w:themeTint="F2"/>
          <w:kern w:val="0"/>
          <w:szCs w:val="21"/>
        </w:rPr>
        <w:t>款的规定进行。单位工程的验收成果和结论可作为本合同工程完工验收申请报告的附件，验收后应由发包人或</w:t>
      </w:r>
      <w:r w:rsidRPr="00203A51">
        <w:rPr>
          <w:rFonts w:ascii="宋体" w:hAnsi="宋体" w:cs="宋体" w:hint="eastAsia"/>
          <w:color w:val="0D0D0D" w:themeColor="text1" w:themeTint="F2"/>
          <w:kern w:val="0"/>
          <w:szCs w:val="21"/>
        </w:rPr>
        <w:t>授权监理人按第</w:t>
      </w:r>
      <w:r w:rsidRPr="00203A51">
        <w:rPr>
          <w:rFonts w:ascii="宋体" w:hAnsi="宋体" w:cs="宋体" w:hint="eastAsia"/>
          <w:color w:val="0D0D0D" w:themeColor="text1" w:themeTint="F2"/>
          <w:kern w:val="0"/>
          <w:szCs w:val="21"/>
        </w:rPr>
        <w:t>26</w:t>
      </w:r>
      <w:r w:rsidRPr="00203A51">
        <w:rPr>
          <w:rFonts w:ascii="宋体" w:hAnsi="宋体" w:cs="宋体"/>
          <w:color w:val="0D0D0D" w:themeColor="text1" w:themeTint="F2"/>
          <w:kern w:val="0"/>
          <w:szCs w:val="21"/>
        </w:rPr>
        <w:t>.3</w:t>
      </w:r>
      <w:r w:rsidRPr="00203A51">
        <w:rPr>
          <w:rFonts w:ascii="宋体" w:hAnsi="宋体" w:cs="宋体" w:hint="eastAsia"/>
          <w:color w:val="0D0D0D" w:themeColor="text1" w:themeTint="F2"/>
          <w:kern w:val="0"/>
          <w:szCs w:val="21"/>
        </w:rPr>
        <w:t>款的规定签发该单位工程的移交证书。</w:t>
      </w:r>
    </w:p>
    <w:p w14:paraId="58D316B9"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color w:val="0D0D0D" w:themeColor="text1" w:themeTint="F2"/>
          <w:kern w:val="0"/>
          <w:szCs w:val="21"/>
        </w:rPr>
        <w:t>1</w:t>
      </w:r>
      <w:r w:rsidRPr="00203A51">
        <w:rPr>
          <w:rFonts w:ascii="宋体" w:hAnsi="宋体" w:cs="宋体" w:hint="eastAsia"/>
          <w:color w:val="0D0D0D" w:themeColor="text1" w:themeTint="F2"/>
          <w:kern w:val="0"/>
          <w:szCs w:val="21"/>
        </w:rPr>
        <w:t>）承包人应在分部工程所有单元工程验收合格后</w:t>
      </w:r>
      <w:r w:rsidRPr="00203A51">
        <w:rPr>
          <w:rFonts w:ascii="宋体" w:hAnsi="宋体" w:cs="宋体"/>
          <w:color w:val="0D0D0D" w:themeColor="text1" w:themeTint="F2"/>
          <w:kern w:val="0"/>
          <w:szCs w:val="21"/>
        </w:rPr>
        <w:t>15</w:t>
      </w:r>
      <w:r w:rsidRPr="00203A51">
        <w:rPr>
          <w:rFonts w:ascii="宋体" w:hAnsi="宋体" w:cs="宋体" w:hint="eastAsia"/>
          <w:color w:val="0D0D0D" w:themeColor="text1" w:themeTint="F2"/>
          <w:kern w:val="0"/>
          <w:szCs w:val="21"/>
        </w:rPr>
        <w:t>天之内提交合格的分部工程验收资料。如承包人未能按标准在规定时间内提交的，每拖延一天，扣除工程款</w:t>
      </w:r>
      <w:r w:rsidRPr="00203A51">
        <w:rPr>
          <w:rFonts w:ascii="宋体" w:hAnsi="宋体" w:cs="宋体"/>
          <w:color w:val="0D0D0D" w:themeColor="text1" w:themeTint="F2"/>
          <w:kern w:val="0"/>
          <w:szCs w:val="21"/>
        </w:rPr>
        <w:t>500</w:t>
      </w:r>
      <w:r w:rsidRPr="00203A51">
        <w:rPr>
          <w:rFonts w:ascii="宋体" w:hAnsi="宋体" w:cs="宋体" w:hint="eastAsia"/>
          <w:color w:val="0D0D0D" w:themeColor="text1" w:themeTint="F2"/>
          <w:kern w:val="0"/>
          <w:szCs w:val="21"/>
        </w:rPr>
        <w:t>元，但不超过合同总价的</w:t>
      </w:r>
      <w:r w:rsidRPr="00203A51">
        <w:rPr>
          <w:rFonts w:ascii="宋体" w:hAnsi="宋体" w:cs="宋体" w:hint="eastAsia"/>
          <w:color w:val="0D0D0D" w:themeColor="text1" w:themeTint="F2"/>
          <w:kern w:val="0"/>
          <w:szCs w:val="21"/>
        </w:rPr>
        <w:t>2%</w:t>
      </w:r>
      <w:r w:rsidRPr="00203A51">
        <w:rPr>
          <w:rFonts w:ascii="宋体" w:hAnsi="宋体" w:cs="宋体" w:hint="eastAsia"/>
          <w:color w:val="0D0D0D" w:themeColor="text1" w:themeTint="F2"/>
          <w:kern w:val="0"/>
          <w:szCs w:val="21"/>
        </w:rPr>
        <w:t>。</w:t>
      </w:r>
    </w:p>
    <w:p w14:paraId="351B8A27"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color w:val="0D0D0D" w:themeColor="text1" w:themeTint="F2"/>
          <w:kern w:val="0"/>
          <w:szCs w:val="21"/>
        </w:rPr>
        <w:t>2</w:t>
      </w:r>
      <w:r w:rsidRPr="00203A51">
        <w:rPr>
          <w:rFonts w:ascii="宋体" w:hAnsi="宋体" w:cs="宋体" w:hint="eastAsia"/>
          <w:color w:val="0D0D0D" w:themeColor="text1" w:themeTint="F2"/>
          <w:kern w:val="0"/>
          <w:szCs w:val="21"/>
        </w:rPr>
        <w:t>）承包人应在所有分部工程验收合格后</w:t>
      </w:r>
      <w:r w:rsidRPr="00203A51">
        <w:rPr>
          <w:rFonts w:ascii="宋体" w:hAnsi="宋体" w:cs="宋体"/>
          <w:color w:val="0D0D0D" w:themeColor="text1" w:themeTint="F2"/>
          <w:kern w:val="0"/>
          <w:szCs w:val="21"/>
        </w:rPr>
        <w:t>15</w:t>
      </w:r>
      <w:r w:rsidRPr="00203A51">
        <w:rPr>
          <w:rFonts w:ascii="宋体" w:hAnsi="宋体" w:cs="宋体" w:hint="eastAsia"/>
          <w:color w:val="0D0D0D" w:themeColor="text1" w:themeTint="F2"/>
          <w:kern w:val="0"/>
          <w:szCs w:val="21"/>
        </w:rPr>
        <w:t>天内提交合格的单位工程验收资料。承包人未能按标准在规定的时间内提交的，每拖延一天，扣除工程款</w:t>
      </w:r>
      <w:r w:rsidRPr="00203A51">
        <w:rPr>
          <w:rFonts w:ascii="宋体" w:hAnsi="宋体" w:cs="宋体"/>
          <w:color w:val="0D0D0D" w:themeColor="text1" w:themeTint="F2"/>
          <w:kern w:val="0"/>
          <w:szCs w:val="21"/>
        </w:rPr>
        <w:t>1000</w:t>
      </w:r>
      <w:r w:rsidRPr="00203A51">
        <w:rPr>
          <w:rFonts w:ascii="宋体" w:hAnsi="宋体" w:cs="宋体" w:hint="eastAsia"/>
          <w:color w:val="0D0D0D" w:themeColor="text1" w:themeTint="F2"/>
          <w:kern w:val="0"/>
          <w:szCs w:val="21"/>
        </w:rPr>
        <w:t>元，但不超过合同总价的</w:t>
      </w:r>
      <w:r w:rsidRPr="00203A51">
        <w:rPr>
          <w:rFonts w:ascii="宋体" w:hAnsi="宋体" w:cs="宋体" w:hint="eastAsia"/>
          <w:color w:val="0D0D0D" w:themeColor="text1" w:themeTint="F2"/>
          <w:kern w:val="0"/>
          <w:szCs w:val="21"/>
        </w:rPr>
        <w:t>2%</w:t>
      </w:r>
      <w:r w:rsidRPr="00203A51">
        <w:rPr>
          <w:rFonts w:ascii="宋体" w:hAnsi="宋体" w:cs="宋体" w:hint="eastAsia"/>
          <w:color w:val="0D0D0D" w:themeColor="text1" w:themeTint="F2"/>
          <w:kern w:val="0"/>
          <w:szCs w:val="21"/>
        </w:rPr>
        <w:t>。</w:t>
      </w:r>
    </w:p>
    <w:p w14:paraId="7C8FD6ED"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color w:val="0D0D0D" w:themeColor="text1" w:themeTint="F2"/>
          <w:kern w:val="0"/>
          <w:szCs w:val="21"/>
        </w:rPr>
        <w:t>3</w:t>
      </w:r>
      <w:r w:rsidRPr="00203A51">
        <w:rPr>
          <w:rFonts w:ascii="宋体" w:hAnsi="宋体" w:cs="宋体" w:hint="eastAsia"/>
          <w:color w:val="0D0D0D" w:themeColor="text1" w:themeTint="F2"/>
          <w:kern w:val="0"/>
          <w:szCs w:val="21"/>
        </w:rPr>
        <w:t>）根据工程需要，承包人应按照设计要求或监理人的指示在指定的位置设置变形观测基点进行观测，并按规定的时间定期向监理人报告观测成果。承包人未在规定的时限内完成的，扣除工程款</w:t>
      </w:r>
      <w:r w:rsidRPr="00203A51">
        <w:rPr>
          <w:rFonts w:ascii="宋体" w:hAnsi="宋体" w:cs="宋体" w:hint="eastAsia"/>
          <w:color w:val="0D0D0D" w:themeColor="text1" w:themeTint="F2"/>
          <w:kern w:val="0"/>
          <w:szCs w:val="21"/>
        </w:rPr>
        <w:t>20</w:t>
      </w:r>
      <w:r w:rsidRPr="00203A51">
        <w:rPr>
          <w:rFonts w:ascii="宋体" w:hAnsi="宋体" w:cs="宋体"/>
          <w:color w:val="0D0D0D" w:themeColor="text1" w:themeTint="F2"/>
          <w:kern w:val="0"/>
          <w:szCs w:val="21"/>
        </w:rPr>
        <w:t>00</w:t>
      </w:r>
      <w:r w:rsidRPr="00203A51">
        <w:rPr>
          <w:rFonts w:ascii="宋体" w:hAnsi="宋体" w:cs="宋体" w:hint="eastAsia"/>
          <w:color w:val="0D0D0D" w:themeColor="text1" w:themeTint="F2"/>
          <w:kern w:val="0"/>
          <w:szCs w:val="21"/>
        </w:rPr>
        <w:t>元</w:t>
      </w:r>
      <w:r w:rsidRPr="00203A51">
        <w:rPr>
          <w:rFonts w:ascii="宋体" w:hAnsi="宋体" w:cs="宋体"/>
          <w:color w:val="0D0D0D" w:themeColor="text1" w:themeTint="F2"/>
          <w:kern w:val="0"/>
          <w:szCs w:val="21"/>
        </w:rPr>
        <w:t>/</w:t>
      </w:r>
      <w:r w:rsidRPr="00203A51">
        <w:rPr>
          <w:rFonts w:ascii="宋体" w:hAnsi="宋体" w:cs="宋体" w:hint="eastAsia"/>
          <w:color w:val="0D0D0D" w:themeColor="text1" w:themeTint="F2"/>
          <w:kern w:val="0"/>
          <w:szCs w:val="21"/>
        </w:rPr>
        <w:t>日，但不超过合同总价的</w:t>
      </w:r>
      <w:r w:rsidRPr="00203A51">
        <w:rPr>
          <w:rFonts w:ascii="宋体" w:hAnsi="宋体" w:cs="宋体" w:hint="eastAsia"/>
          <w:color w:val="0D0D0D" w:themeColor="text1" w:themeTint="F2"/>
          <w:kern w:val="0"/>
          <w:szCs w:val="21"/>
        </w:rPr>
        <w:t>2%</w:t>
      </w:r>
      <w:r w:rsidRPr="00203A51">
        <w:rPr>
          <w:rFonts w:ascii="宋体" w:hAnsi="宋体" w:cs="宋体" w:hint="eastAsia"/>
          <w:color w:val="0D0D0D" w:themeColor="text1" w:themeTint="F2"/>
          <w:kern w:val="0"/>
          <w:szCs w:val="21"/>
        </w:rPr>
        <w:t>。</w:t>
      </w:r>
    </w:p>
    <w:p w14:paraId="35353D5B"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color w:val="0D0D0D" w:themeColor="text1" w:themeTint="F2"/>
          <w:kern w:val="0"/>
          <w:szCs w:val="21"/>
        </w:rPr>
        <w:t>4</w:t>
      </w:r>
      <w:r w:rsidRPr="00203A51">
        <w:rPr>
          <w:rFonts w:ascii="宋体" w:hAnsi="宋体" w:cs="宋体" w:hint="eastAsia"/>
          <w:color w:val="0D0D0D" w:themeColor="text1" w:themeTint="F2"/>
          <w:kern w:val="0"/>
          <w:szCs w:val="21"/>
        </w:rPr>
        <w:t>）承包人应在单位工程验收后</w:t>
      </w:r>
      <w:r w:rsidRPr="00203A51">
        <w:rPr>
          <w:rFonts w:ascii="宋体" w:hAnsi="宋体" w:cs="宋体" w:hint="eastAsia"/>
          <w:color w:val="0D0D0D" w:themeColor="text1" w:themeTint="F2"/>
          <w:kern w:val="0"/>
          <w:szCs w:val="21"/>
        </w:rPr>
        <w:t>9</w:t>
      </w:r>
      <w:r w:rsidRPr="00203A51">
        <w:rPr>
          <w:rFonts w:ascii="宋体" w:hAnsi="宋体" w:cs="宋体"/>
          <w:color w:val="0D0D0D" w:themeColor="text1" w:themeTint="F2"/>
          <w:kern w:val="0"/>
          <w:szCs w:val="21"/>
        </w:rPr>
        <w:t>0</w:t>
      </w:r>
      <w:r w:rsidRPr="00203A51">
        <w:rPr>
          <w:rFonts w:ascii="宋体" w:hAnsi="宋体" w:cs="宋体" w:hint="eastAsia"/>
          <w:color w:val="0D0D0D" w:themeColor="text1" w:themeTint="F2"/>
          <w:kern w:val="0"/>
          <w:szCs w:val="21"/>
        </w:rPr>
        <w:t>天内提交合格的工程结算资料，否则每拖延一天，扣除工程款</w:t>
      </w:r>
      <w:r w:rsidRPr="00203A51">
        <w:rPr>
          <w:rFonts w:ascii="宋体" w:hAnsi="宋体" w:cs="宋体"/>
          <w:color w:val="0D0D0D" w:themeColor="text1" w:themeTint="F2"/>
          <w:kern w:val="0"/>
          <w:szCs w:val="21"/>
        </w:rPr>
        <w:t>3000</w:t>
      </w:r>
      <w:r w:rsidRPr="00203A51">
        <w:rPr>
          <w:rFonts w:ascii="宋体" w:hAnsi="宋体" w:cs="宋体" w:hint="eastAsia"/>
          <w:color w:val="0D0D0D" w:themeColor="text1" w:themeTint="F2"/>
          <w:kern w:val="0"/>
          <w:szCs w:val="21"/>
        </w:rPr>
        <w:t>元，但不超过合同总价的</w:t>
      </w:r>
      <w:r w:rsidRPr="00203A51">
        <w:rPr>
          <w:rFonts w:ascii="宋体" w:hAnsi="宋体" w:cs="宋体" w:hint="eastAsia"/>
          <w:color w:val="0D0D0D" w:themeColor="text1" w:themeTint="F2"/>
          <w:kern w:val="0"/>
          <w:szCs w:val="21"/>
        </w:rPr>
        <w:t>2%</w:t>
      </w:r>
      <w:r w:rsidRPr="00203A51">
        <w:rPr>
          <w:rFonts w:ascii="宋体" w:hAnsi="宋体" w:cs="宋体" w:hint="eastAsia"/>
          <w:color w:val="0D0D0D" w:themeColor="text1" w:themeTint="F2"/>
          <w:kern w:val="0"/>
          <w:szCs w:val="21"/>
        </w:rPr>
        <w:t>。</w:t>
      </w:r>
    </w:p>
    <w:p w14:paraId="567F9E41" w14:textId="77777777" w:rsidR="00CA314E" w:rsidRPr="00203A51" w:rsidRDefault="001B5B2D">
      <w:pPr>
        <w:pStyle w:val="4"/>
        <w:spacing w:before="240" w:after="120" w:line="360" w:lineRule="auto"/>
        <w:rPr>
          <w:color w:val="0D0D0D" w:themeColor="text1" w:themeTint="F2"/>
        </w:rPr>
      </w:pPr>
      <w:r w:rsidRPr="00203A51">
        <w:rPr>
          <w:rFonts w:hint="eastAsia"/>
          <w:color w:val="0D0D0D" w:themeColor="text1" w:themeTint="F2"/>
        </w:rPr>
        <w:lastRenderedPageBreak/>
        <w:t>2</w:t>
      </w:r>
      <w:r w:rsidRPr="00203A51">
        <w:rPr>
          <w:color w:val="0D0D0D" w:themeColor="text1" w:themeTint="F2"/>
        </w:rPr>
        <w:t xml:space="preserve">6.5 </w:t>
      </w:r>
      <w:r w:rsidRPr="00203A51">
        <w:rPr>
          <w:rFonts w:hint="eastAsia"/>
          <w:color w:val="0D0D0D" w:themeColor="text1" w:themeTint="F2"/>
        </w:rPr>
        <w:t>部分工程验收</w:t>
      </w:r>
    </w:p>
    <w:p w14:paraId="78E7076A"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在全部工程完工验收前，发包人根据合同进度计划的安排，需要提前使用尚未全部完工的某项工程时，可以对已完成的部分工程进行验收，其验收的内容和程序可参照第</w:t>
      </w:r>
      <w:r w:rsidRPr="00203A51">
        <w:rPr>
          <w:rFonts w:ascii="宋体" w:hAnsi="宋体" w:cs="宋体" w:hint="eastAsia"/>
          <w:color w:val="0D0D0D" w:themeColor="text1" w:themeTint="F2"/>
          <w:kern w:val="0"/>
          <w:szCs w:val="21"/>
        </w:rPr>
        <w:t>2</w:t>
      </w:r>
      <w:r w:rsidRPr="00203A51">
        <w:rPr>
          <w:rFonts w:ascii="宋体" w:hAnsi="宋体" w:cs="宋体"/>
          <w:color w:val="0D0D0D" w:themeColor="text1" w:themeTint="F2"/>
          <w:kern w:val="0"/>
          <w:szCs w:val="21"/>
        </w:rPr>
        <w:t>6</w:t>
      </w:r>
      <w:r w:rsidRPr="00203A51">
        <w:rPr>
          <w:rFonts w:ascii="宋体" w:hAnsi="宋体" w:cs="宋体" w:hint="eastAsia"/>
          <w:color w:val="0D0D0D" w:themeColor="text1" w:themeTint="F2"/>
          <w:kern w:val="0"/>
          <w:szCs w:val="21"/>
        </w:rPr>
        <w:t>.1</w:t>
      </w:r>
      <w:r w:rsidRPr="00203A51">
        <w:rPr>
          <w:rFonts w:ascii="宋体" w:hAnsi="宋体" w:cs="宋体" w:hint="eastAsia"/>
          <w:color w:val="0D0D0D" w:themeColor="text1" w:themeTint="F2"/>
          <w:kern w:val="0"/>
          <w:szCs w:val="21"/>
        </w:rPr>
        <w:t>款至第</w:t>
      </w:r>
      <w:r w:rsidRPr="00203A51">
        <w:rPr>
          <w:rFonts w:ascii="宋体" w:hAnsi="宋体" w:cs="宋体" w:hint="eastAsia"/>
          <w:color w:val="0D0D0D" w:themeColor="text1" w:themeTint="F2"/>
          <w:kern w:val="0"/>
          <w:szCs w:val="21"/>
        </w:rPr>
        <w:t>2</w:t>
      </w:r>
      <w:r w:rsidRPr="00203A51">
        <w:rPr>
          <w:rFonts w:ascii="宋体" w:hAnsi="宋体" w:cs="宋体"/>
          <w:color w:val="0D0D0D" w:themeColor="text1" w:themeTint="F2"/>
          <w:kern w:val="0"/>
          <w:szCs w:val="21"/>
        </w:rPr>
        <w:t>6</w:t>
      </w:r>
      <w:r w:rsidRPr="00203A51">
        <w:rPr>
          <w:rFonts w:ascii="宋体" w:hAnsi="宋体" w:cs="宋体" w:hint="eastAsia"/>
          <w:color w:val="0D0D0D" w:themeColor="text1" w:themeTint="F2"/>
          <w:kern w:val="0"/>
          <w:szCs w:val="21"/>
        </w:rPr>
        <w:t>.3</w:t>
      </w:r>
      <w:r w:rsidRPr="00203A51">
        <w:rPr>
          <w:rFonts w:ascii="宋体" w:hAnsi="宋体" w:cs="宋体" w:hint="eastAsia"/>
          <w:color w:val="0D0D0D" w:themeColor="text1" w:themeTint="F2"/>
          <w:kern w:val="0"/>
          <w:szCs w:val="21"/>
        </w:rPr>
        <w:t>款的规定进行，并应由发包人或授权监理人签发临时移交证书，其完工验收申请报告应说明已验收的该部分工程的项目或部位，还需列出应由承包人负责修复的未完成缺陷修复项目清单。</w:t>
      </w:r>
    </w:p>
    <w:p w14:paraId="52146B9D" w14:textId="77777777" w:rsidR="00CA314E" w:rsidRPr="00203A51" w:rsidRDefault="001B5B2D">
      <w:pPr>
        <w:pStyle w:val="4"/>
        <w:spacing w:before="240" w:after="120" w:line="360" w:lineRule="auto"/>
        <w:rPr>
          <w:color w:val="0D0D0D" w:themeColor="text1" w:themeTint="F2"/>
        </w:rPr>
      </w:pPr>
      <w:r w:rsidRPr="00203A51">
        <w:rPr>
          <w:rFonts w:hint="eastAsia"/>
          <w:color w:val="0D0D0D" w:themeColor="text1" w:themeTint="F2"/>
        </w:rPr>
        <w:t>2</w:t>
      </w:r>
      <w:r w:rsidRPr="00203A51">
        <w:rPr>
          <w:color w:val="0D0D0D" w:themeColor="text1" w:themeTint="F2"/>
        </w:rPr>
        <w:t xml:space="preserve">6.6 </w:t>
      </w:r>
      <w:r w:rsidRPr="00203A51">
        <w:rPr>
          <w:rFonts w:hint="eastAsia"/>
          <w:color w:val="0D0D0D" w:themeColor="text1" w:themeTint="F2"/>
        </w:rPr>
        <w:t>施工期运行</w:t>
      </w:r>
    </w:p>
    <w:p w14:paraId="7471347B"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color w:val="0D0D0D" w:themeColor="text1" w:themeTint="F2"/>
          <w:kern w:val="0"/>
          <w:szCs w:val="21"/>
        </w:rPr>
        <w:t>（</w:t>
      </w:r>
      <w:r w:rsidRPr="00203A51">
        <w:rPr>
          <w:rFonts w:ascii="宋体" w:hAnsi="宋体" w:cs="宋体"/>
          <w:color w:val="0D0D0D" w:themeColor="text1" w:themeTint="F2"/>
          <w:kern w:val="0"/>
          <w:szCs w:val="21"/>
        </w:rPr>
        <w:t>1</w:t>
      </w:r>
      <w:r w:rsidRPr="00203A51">
        <w:rPr>
          <w:rFonts w:ascii="宋体" w:hAnsi="宋体" w:cs="宋体"/>
          <w:color w:val="0D0D0D" w:themeColor="text1" w:themeTint="F2"/>
          <w:kern w:val="0"/>
          <w:szCs w:val="21"/>
        </w:rPr>
        <w:t>）</w:t>
      </w:r>
      <w:r w:rsidRPr="00203A51">
        <w:rPr>
          <w:rFonts w:ascii="宋体" w:hAnsi="宋体" w:cs="宋体" w:hint="eastAsia"/>
          <w:color w:val="0D0D0D" w:themeColor="text1" w:themeTint="F2"/>
          <w:kern w:val="0"/>
          <w:szCs w:val="21"/>
        </w:rPr>
        <w:t>按第</w:t>
      </w:r>
      <w:r w:rsidRPr="00203A51">
        <w:rPr>
          <w:rFonts w:ascii="宋体" w:hAnsi="宋体" w:cs="宋体" w:hint="eastAsia"/>
          <w:color w:val="0D0D0D" w:themeColor="text1" w:themeTint="F2"/>
          <w:kern w:val="0"/>
          <w:szCs w:val="21"/>
        </w:rPr>
        <w:t>2</w:t>
      </w:r>
      <w:r w:rsidRPr="00203A51">
        <w:rPr>
          <w:rFonts w:ascii="宋体" w:hAnsi="宋体" w:cs="宋体"/>
          <w:color w:val="0D0D0D" w:themeColor="text1" w:themeTint="F2"/>
          <w:kern w:val="0"/>
          <w:szCs w:val="21"/>
        </w:rPr>
        <w:t>6</w:t>
      </w:r>
      <w:r w:rsidRPr="00203A51">
        <w:rPr>
          <w:rFonts w:ascii="宋体" w:hAnsi="宋体" w:cs="宋体" w:hint="eastAsia"/>
          <w:color w:val="0D0D0D" w:themeColor="text1" w:themeTint="F2"/>
          <w:kern w:val="0"/>
          <w:szCs w:val="21"/>
        </w:rPr>
        <w:t>.4</w:t>
      </w:r>
      <w:r w:rsidRPr="00203A51">
        <w:rPr>
          <w:rFonts w:ascii="宋体" w:hAnsi="宋体" w:cs="宋体" w:hint="eastAsia"/>
          <w:color w:val="0D0D0D" w:themeColor="text1" w:themeTint="F2"/>
          <w:kern w:val="0"/>
          <w:szCs w:val="21"/>
        </w:rPr>
        <w:t>款、第</w:t>
      </w:r>
      <w:r w:rsidRPr="00203A51">
        <w:rPr>
          <w:rFonts w:ascii="宋体" w:hAnsi="宋体" w:cs="宋体" w:hint="eastAsia"/>
          <w:color w:val="0D0D0D" w:themeColor="text1" w:themeTint="F2"/>
          <w:kern w:val="0"/>
          <w:szCs w:val="21"/>
        </w:rPr>
        <w:t>2</w:t>
      </w:r>
      <w:r w:rsidRPr="00203A51">
        <w:rPr>
          <w:rFonts w:ascii="宋体" w:hAnsi="宋体" w:cs="宋体"/>
          <w:color w:val="0D0D0D" w:themeColor="text1" w:themeTint="F2"/>
          <w:kern w:val="0"/>
          <w:szCs w:val="21"/>
        </w:rPr>
        <w:t>6</w:t>
      </w:r>
      <w:r w:rsidRPr="00203A51">
        <w:rPr>
          <w:rFonts w:ascii="宋体" w:hAnsi="宋体" w:cs="宋体" w:hint="eastAsia"/>
          <w:color w:val="0D0D0D" w:themeColor="text1" w:themeTint="F2"/>
          <w:kern w:val="0"/>
          <w:szCs w:val="21"/>
        </w:rPr>
        <w:t>.5</w:t>
      </w:r>
      <w:r w:rsidRPr="00203A51">
        <w:rPr>
          <w:rFonts w:ascii="宋体" w:hAnsi="宋体" w:cs="宋体" w:hint="eastAsia"/>
          <w:color w:val="0D0D0D" w:themeColor="text1" w:themeTint="F2"/>
          <w:kern w:val="0"/>
          <w:szCs w:val="21"/>
        </w:rPr>
        <w:t>款进行验收的单位工程或部分工程，发包人需要在施工期投入运行时，应对其局部建筑物承受施工运行荷载的安全性进行复核，在证明其能</w:t>
      </w:r>
      <w:r w:rsidRPr="00203A51">
        <w:rPr>
          <w:rFonts w:ascii="宋体" w:hAnsi="宋体" w:cs="宋体" w:hint="eastAsia"/>
          <w:color w:val="0D0D0D" w:themeColor="text1" w:themeTint="F2"/>
          <w:kern w:val="0"/>
          <w:szCs w:val="21"/>
        </w:rPr>
        <w:t>确保安全时才能投入施工期运行。</w:t>
      </w:r>
    </w:p>
    <w:p w14:paraId="35F759B5"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color w:val="0D0D0D" w:themeColor="text1" w:themeTint="F2"/>
          <w:kern w:val="0"/>
          <w:szCs w:val="21"/>
        </w:rPr>
        <w:t>（</w:t>
      </w:r>
      <w:r w:rsidRPr="00203A51">
        <w:rPr>
          <w:rFonts w:ascii="宋体" w:hAnsi="宋体" w:cs="宋体"/>
          <w:color w:val="0D0D0D" w:themeColor="text1" w:themeTint="F2"/>
          <w:kern w:val="0"/>
          <w:szCs w:val="21"/>
        </w:rPr>
        <w:t>2</w:t>
      </w:r>
      <w:r w:rsidRPr="00203A51">
        <w:rPr>
          <w:rFonts w:ascii="宋体" w:hAnsi="宋体" w:cs="宋体"/>
          <w:color w:val="0D0D0D" w:themeColor="text1" w:themeTint="F2"/>
          <w:kern w:val="0"/>
          <w:szCs w:val="21"/>
        </w:rPr>
        <w:t>）</w:t>
      </w:r>
      <w:r w:rsidRPr="00203A51">
        <w:rPr>
          <w:rFonts w:ascii="宋体" w:hAnsi="宋体" w:cs="宋体" w:hint="eastAsia"/>
          <w:color w:val="0D0D0D" w:themeColor="text1" w:themeTint="F2"/>
          <w:kern w:val="0"/>
          <w:szCs w:val="21"/>
        </w:rPr>
        <w:t>在施工期运行中新发现的工程缺陷和损坏，应按第</w:t>
      </w:r>
      <w:r w:rsidRPr="00203A51">
        <w:rPr>
          <w:rFonts w:ascii="宋体" w:hAnsi="宋体" w:cs="宋体" w:hint="eastAsia"/>
          <w:color w:val="0D0D0D" w:themeColor="text1" w:themeTint="F2"/>
          <w:kern w:val="0"/>
          <w:szCs w:val="21"/>
        </w:rPr>
        <w:t>2</w:t>
      </w:r>
      <w:r w:rsidRPr="00203A51">
        <w:rPr>
          <w:rFonts w:ascii="宋体" w:hAnsi="宋体" w:cs="宋体"/>
          <w:color w:val="0D0D0D" w:themeColor="text1" w:themeTint="F2"/>
          <w:kern w:val="0"/>
          <w:szCs w:val="21"/>
        </w:rPr>
        <w:t>6</w:t>
      </w:r>
      <w:r w:rsidRPr="00203A51">
        <w:rPr>
          <w:rFonts w:ascii="宋体" w:hAnsi="宋体" w:cs="宋体" w:hint="eastAsia"/>
          <w:color w:val="0D0D0D" w:themeColor="text1" w:themeTint="F2"/>
          <w:kern w:val="0"/>
          <w:szCs w:val="21"/>
        </w:rPr>
        <w:t>.3</w:t>
      </w:r>
      <w:r w:rsidRPr="00203A51">
        <w:rPr>
          <w:rFonts w:ascii="宋体" w:hAnsi="宋体" w:cs="宋体" w:hint="eastAsia"/>
          <w:color w:val="0D0D0D" w:themeColor="text1" w:themeTint="F2"/>
          <w:kern w:val="0"/>
          <w:szCs w:val="21"/>
        </w:rPr>
        <w:t>款</w:t>
      </w:r>
      <w:r w:rsidRPr="00203A51">
        <w:rPr>
          <w:rFonts w:ascii="宋体" w:hAnsi="宋体" w:cs="宋体"/>
          <w:color w:val="0D0D0D" w:themeColor="text1" w:themeTint="F2"/>
          <w:kern w:val="0"/>
          <w:szCs w:val="21"/>
        </w:rPr>
        <w:t>（</w:t>
      </w:r>
      <w:r w:rsidRPr="00203A51">
        <w:rPr>
          <w:rFonts w:ascii="宋体" w:hAnsi="宋体" w:cs="宋体"/>
          <w:color w:val="0D0D0D" w:themeColor="text1" w:themeTint="F2"/>
          <w:kern w:val="0"/>
          <w:szCs w:val="21"/>
        </w:rPr>
        <w:t>2</w:t>
      </w:r>
      <w:r w:rsidRPr="00203A51">
        <w:rPr>
          <w:rFonts w:ascii="宋体" w:hAnsi="宋体" w:cs="宋体"/>
          <w:color w:val="0D0D0D" w:themeColor="text1" w:themeTint="F2"/>
          <w:kern w:val="0"/>
          <w:szCs w:val="21"/>
        </w:rPr>
        <w:t>）</w:t>
      </w:r>
      <w:r w:rsidRPr="00203A51">
        <w:rPr>
          <w:rFonts w:ascii="宋体" w:hAnsi="宋体" w:cs="宋体" w:hint="eastAsia"/>
          <w:color w:val="0D0D0D" w:themeColor="text1" w:themeTint="F2"/>
          <w:kern w:val="0"/>
          <w:szCs w:val="21"/>
        </w:rPr>
        <w:t>项的规定办理。</w:t>
      </w:r>
    </w:p>
    <w:p w14:paraId="6D393484"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color w:val="0D0D0D" w:themeColor="text1" w:themeTint="F2"/>
          <w:kern w:val="0"/>
          <w:szCs w:val="21"/>
        </w:rPr>
        <w:t>（</w:t>
      </w:r>
      <w:r w:rsidRPr="00203A51">
        <w:rPr>
          <w:rFonts w:ascii="宋体" w:hAnsi="宋体" w:cs="宋体"/>
          <w:color w:val="0D0D0D" w:themeColor="text1" w:themeTint="F2"/>
          <w:kern w:val="0"/>
          <w:szCs w:val="21"/>
        </w:rPr>
        <w:t>3</w:t>
      </w:r>
      <w:r w:rsidRPr="00203A51">
        <w:rPr>
          <w:rFonts w:ascii="宋体" w:hAnsi="宋体" w:cs="宋体"/>
          <w:color w:val="0D0D0D" w:themeColor="text1" w:themeTint="F2"/>
          <w:kern w:val="0"/>
          <w:szCs w:val="21"/>
        </w:rPr>
        <w:t>）</w:t>
      </w:r>
      <w:r w:rsidRPr="00203A51">
        <w:rPr>
          <w:rFonts w:ascii="宋体" w:hAnsi="宋体" w:cs="宋体" w:hint="eastAsia"/>
          <w:color w:val="0D0D0D" w:themeColor="text1" w:themeTint="F2"/>
          <w:kern w:val="0"/>
          <w:szCs w:val="21"/>
        </w:rPr>
        <w:t>因施工期运行增加了承包人修复缺陷和损坏工作的困难而导致费用增加时，应由监理人与承包人和发包人协商确定需由发包人合理分担的费用。</w:t>
      </w:r>
    </w:p>
    <w:p w14:paraId="46A09BE5" w14:textId="77777777" w:rsidR="00CA314E" w:rsidRPr="00203A51" w:rsidRDefault="001B5B2D">
      <w:pPr>
        <w:pStyle w:val="4"/>
        <w:spacing w:before="240" w:after="120" w:line="360" w:lineRule="auto"/>
        <w:rPr>
          <w:color w:val="0D0D0D" w:themeColor="text1" w:themeTint="F2"/>
        </w:rPr>
      </w:pPr>
      <w:r w:rsidRPr="00203A51">
        <w:rPr>
          <w:rFonts w:hint="eastAsia"/>
          <w:color w:val="0D0D0D" w:themeColor="text1" w:themeTint="F2"/>
        </w:rPr>
        <w:t>2</w:t>
      </w:r>
      <w:r w:rsidRPr="00203A51">
        <w:rPr>
          <w:color w:val="0D0D0D" w:themeColor="text1" w:themeTint="F2"/>
        </w:rPr>
        <w:t xml:space="preserve">6.7 </w:t>
      </w:r>
      <w:r w:rsidRPr="00203A51">
        <w:rPr>
          <w:rFonts w:hint="eastAsia"/>
          <w:color w:val="0D0D0D" w:themeColor="text1" w:themeTint="F2"/>
        </w:rPr>
        <w:t>发包人不及时验收</w:t>
      </w:r>
    </w:p>
    <w:p w14:paraId="1A89886B"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color w:val="0D0D0D" w:themeColor="text1" w:themeTint="F2"/>
          <w:kern w:val="0"/>
          <w:szCs w:val="21"/>
        </w:rPr>
        <w:t>（</w:t>
      </w:r>
      <w:r w:rsidRPr="00203A51">
        <w:rPr>
          <w:rFonts w:ascii="宋体" w:hAnsi="宋体" w:cs="宋体"/>
          <w:color w:val="0D0D0D" w:themeColor="text1" w:themeTint="F2"/>
          <w:kern w:val="0"/>
          <w:szCs w:val="21"/>
        </w:rPr>
        <w:t>1</w:t>
      </w:r>
      <w:r w:rsidRPr="00203A51">
        <w:rPr>
          <w:rFonts w:ascii="宋体" w:hAnsi="宋体" w:cs="宋体"/>
          <w:color w:val="0D0D0D" w:themeColor="text1" w:themeTint="F2"/>
          <w:kern w:val="0"/>
          <w:szCs w:val="21"/>
        </w:rPr>
        <w:t>）</w:t>
      </w:r>
      <w:r w:rsidRPr="00203A51">
        <w:rPr>
          <w:rFonts w:ascii="宋体" w:hAnsi="宋体" w:cs="宋体" w:hint="eastAsia"/>
          <w:color w:val="0D0D0D" w:themeColor="text1" w:themeTint="F2"/>
          <w:kern w:val="0"/>
          <w:szCs w:val="21"/>
        </w:rPr>
        <w:t>若监理人确认承包人已完成或基本完成合同规定的工程，并具备了完工验收条件，但由于非承包人原因使完工验收不能进行时，应由发包人或授权监理人进行初步验收，并签发临时移交证书。但承包人仍应执行监理人在此后进行正式完工验收所发出的指示，由此增加的费用由发包人承担。当正式完工验收发现工程未符合合同要求时，承包人应有责任按监理人指示完成其缺陷修复工作，并承担缺陷修复的费用。</w:t>
      </w:r>
    </w:p>
    <w:p w14:paraId="29433DC0"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color w:val="0D0D0D" w:themeColor="text1" w:themeTint="F2"/>
          <w:kern w:val="0"/>
          <w:szCs w:val="21"/>
        </w:rPr>
        <w:t>（</w:t>
      </w:r>
      <w:r w:rsidRPr="00203A51">
        <w:rPr>
          <w:rFonts w:ascii="宋体" w:hAnsi="宋体" w:cs="宋体"/>
          <w:color w:val="0D0D0D" w:themeColor="text1" w:themeTint="F2"/>
          <w:kern w:val="0"/>
          <w:szCs w:val="21"/>
        </w:rPr>
        <w:t>2</w:t>
      </w:r>
      <w:r w:rsidRPr="00203A51">
        <w:rPr>
          <w:rFonts w:ascii="宋体" w:hAnsi="宋体" w:cs="宋体"/>
          <w:color w:val="0D0D0D" w:themeColor="text1" w:themeTint="F2"/>
          <w:kern w:val="0"/>
          <w:szCs w:val="21"/>
        </w:rPr>
        <w:t>）</w:t>
      </w:r>
      <w:r w:rsidRPr="00203A51">
        <w:rPr>
          <w:rFonts w:ascii="宋体" w:hAnsi="宋体" w:cs="宋体" w:hint="eastAsia"/>
          <w:color w:val="0D0D0D" w:themeColor="text1" w:themeTint="F2"/>
          <w:kern w:val="0"/>
          <w:szCs w:val="21"/>
        </w:rPr>
        <w:t>若发包人或监理人在收到承包人的完工申请报告后不及时进行验收，或在验收后不颁发工程移交证书（即不接收工程），则发包人应从承包人发出完工申请报告</w:t>
      </w:r>
      <w:r w:rsidRPr="00203A51">
        <w:rPr>
          <w:rFonts w:ascii="宋体" w:hAnsi="宋体" w:cs="宋体"/>
          <w:color w:val="0D0D0D" w:themeColor="text1" w:themeTint="F2"/>
          <w:kern w:val="0"/>
          <w:szCs w:val="21"/>
        </w:rPr>
        <w:t>5</w:t>
      </w:r>
      <w:r w:rsidRPr="00203A51">
        <w:rPr>
          <w:rFonts w:ascii="宋体" w:hAnsi="宋体" w:cs="宋体"/>
          <w:color w:val="0D0D0D" w:themeColor="text1" w:themeTint="F2"/>
          <w:kern w:val="0"/>
          <w:szCs w:val="21"/>
        </w:rPr>
        <w:t>6</w:t>
      </w:r>
      <w:r w:rsidRPr="00203A51">
        <w:rPr>
          <w:rFonts w:ascii="宋体" w:hAnsi="宋体" w:cs="宋体" w:hint="eastAsia"/>
          <w:color w:val="0D0D0D" w:themeColor="text1" w:themeTint="F2"/>
          <w:kern w:val="0"/>
          <w:szCs w:val="21"/>
        </w:rPr>
        <w:t>天后的次日起承担工程保管费用。</w:t>
      </w:r>
    </w:p>
    <w:p w14:paraId="13A4B02A" w14:textId="77777777" w:rsidR="00CA314E" w:rsidRPr="00203A51" w:rsidRDefault="001B5B2D">
      <w:pPr>
        <w:pStyle w:val="4"/>
        <w:spacing w:before="240" w:after="120" w:line="360" w:lineRule="auto"/>
        <w:rPr>
          <w:color w:val="0D0D0D" w:themeColor="text1" w:themeTint="F2"/>
        </w:rPr>
      </w:pPr>
      <w:r w:rsidRPr="00203A51">
        <w:rPr>
          <w:rFonts w:hint="eastAsia"/>
          <w:color w:val="0D0D0D" w:themeColor="text1" w:themeTint="F2"/>
        </w:rPr>
        <w:t>2</w:t>
      </w:r>
      <w:r w:rsidRPr="00203A51">
        <w:rPr>
          <w:color w:val="0D0D0D" w:themeColor="text1" w:themeTint="F2"/>
        </w:rPr>
        <w:t xml:space="preserve">6.8 </w:t>
      </w:r>
      <w:r w:rsidRPr="00203A51">
        <w:rPr>
          <w:rFonts w:hint="eastAsia"/>
          <w:color w:val="0D0D0D" w:themeColor="text1" w:themeTint="F2"/>
        </w:rPr>
        <w:t>完工验收还应执行以下规定</w:t>
      </w:r>
    </w:p>
    <w:p w14:paraId="300704B0"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color w:val="0D0D0D" w:themeColor="text1" w:themeTint="F2"/>
          <w:kern w:val="0"/>
          <w:szCs w:val="21"/>
        </w:rPr>
        <w:t>1</w:t>
      </w:r>
      <w:r w:rsidRPr="00203A51">
        <w:rPr>
          <w:rFonts w:ascii="宋体" w:hAnsi="宋体" w:cs="宋体" w:hint="eastAsia"/>
          <w:color w:val="0D0D0D" w:themeColor="text1" w:themeTint="F2"/>
          <w:kern w:val="0"/>
          <w:szCs w:val="21"/>
        </w:rPr>
        <w:t>）《水利水电建设工程验收规程》（</w:t>
      </w:r>
      <w:r w:rsidRPr="00203A51">
        <w:rPr>
          <w:rFonts w:ascii="宋体" w:hAnsi="宋体" w:cs="宋体"/>
          <w:color w:val="0D0D0D" w:themeColor="text1" w:themeTint="F2"/>
          <w:kern w:val="0"/>
          <w:szCs w:val="21"/>
        </w:rPr>
        <w:t>SL223-2008</w:t>
      </w:r>
      <w:r w:rsidRPr="00203A51">
        <w:rPr>
          <w:rFonts w:ascii="宋体" w:hAnsi="宋体" w:cs="宋体" w:hint="eastAsia"/>
          <w:color w:val="0D0D0D" w:themeColor="text1" w:themeTint="F2"/>
          <w:kern w:val="0"/>
          <w:szCs w:val="21"/>
        </w:rPr>
        <w:t>）。</w:t>
      </w:r>
    </w:p>
    <w:p w14:paraId="184BAE14"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t>（</w:t>
      </w:r>
      <w:r w:rsidRPr="00203A51">
        <w:rPr>
          <w:rFonts w:ascii="宋体" w:hAnsi="宋体" w:cs="宋体"/>
          <w:color w:val="0D0D0D" w:themeColor="text1" w:themeTint="F2"/>
          <w:kern w:val="0"/>
          <w:szCs w:val="21"/>
        </w:rPr>
        <w:t>2</w:t>
      </w:r>
      <w:r w:rsidRPr="00203A51">
        <w:rPr>
          <w:rFonts w:ascii="宋体" w:hAnsi="宋体" w:cs="宋体" w:hint="eastAsia"/>
          <w:color w:val="0D0D0D" w:themeColor="text1" w:themeTint="F2"/>
          <w:kern w:val="0"/>
          <w:szCs w:val="21"/>
        </w:rPr>
        <w:t>）水利工程建设项目档案资料管理相关规定。</w:t>
      </w:r>
    </w:p>
    <w:p w14:paraId="2A61FC73" w14:textId="77777777" w:rsidR="00CA314E" w:rsidRPr="00203A51" w:rsidRDefault="001B5B2D">
      <w:pPr>
        <w:autoSpaceDE w:val="0"/>
        <w:autoSpaceDN w:val="0"/>
        <w:adjustRightInd w:val="0"/>
        <w:spacing w:beforeLines="50" w:before="156" w:afterLines="50" w:after="156" w:line="360" w:lineRule="auto"/>
        <w:ind w:firstLineChars="200" w:firstLine="420"/>
        <w:jc w:val="left"/>
        <w:rPr>
          <w:rFonts w:ascii="宋体" w:hAnsi="宋体" w:cs="宋体"/>
          <w:color w:val="0D0D0D" w:themeColor="text1" w:themeTint="F2"/>
          <w:kern w:val="0"/>
          <w:szCs w:val="21"/>
        </w:rPr>
      </w:pPr>
      <w:r w:rsidRPr="00203A51">
        <w:rPr>
          <w:rFonts w:ascii="宋体" w:hAnsi="宋体" w:cs="宋体" w:hint="eastAsia"/>
          <w:color w:val="0D0D0D" w:themeColor="text1" w:themeTint="F2"/>
          <w:kern w:val="0"/>
          <w:szCs w:val="21"/>
        </w:rPr>
        <w:lastRenderedPageBreak/>
        <w:t>（</w:t>
      </w:r>
      <w:r w:rsidRPr="00203A51">
        <w:rPr>
          <w:rFonts w:ascii="宋体" w:hAnsi="宋体" w:cs="宋体"/>
          <w:color w:val="0D0D0D" w:themeColor="text1" w:themeTint="F2"/>
          <w:kern w:val="0"/>
          <w:szCs w:val="21"/>
        </w:rPr>
        <w:t>3</w:t>
      </w:r>
      <w:r w:rsidRPr="00203A51">
        <w:rPr>
          <w:rFonts w:ascii="宋体" w:hAnsi="宋体" w:cs="宋体" w:hint="eastAsia"/>
          <w:color w:val="0D0D0D" w:themeColor="text1" w:themeTint="F2"/>
          <w:kern w:val="0"/>
          <w:szCs w:val="21"/>
        </w:rPr>
        <w:t>）水利工程验收的其他管理规定。</w:t>
      </w:r>
    </w:p>
    <w:p w14:paraId="0C1E90B0" w14:textId="77777777" w:rsidR="00CA314E" w:rsidRPr="00203A51" w:rsidRDefault="001B5B2D">
      <w:pPr>
        <w:pStyle w:val="2"/>
        <w:spacing w:beforeLines="50" w:before="156" w:afterLines="50" w:after="156" w:line="360" w:lineRule="auto"/>
        <w:jc w:val="center"/>
        <w:rPr>
          <w:rFonts w:ascii="宋体" w:eastAsia="宋体" w:hAnsi="宋体"/>
          <w:color w:val="0D0D0D" w:themeColor="text1" w:themeTint="F2"/>
          <w:lang w:val="en-US" w:eastAsia="zh-Hans"/>
        </w:rPr>
      </w:pPr>
      <w:bookmarkStart w:id="1591" w:name="_Toc27403"/>
      <w:bookmarkStart w:id="1592" w:name="_Toc1211"/>
      <w:r w:rsidRPr="00203A51">
        <w:rPr>
          <w:rStyle w:val="2Char1"/>
          <w:rFonts w:hint="eastAsia"/>
          <w:color w:val="0D0D0D" w:themeColor="text1" w:themeTint="F2"/>
        </w:rPr>
        <w:br w:type="page"/>
      </w:r>
      <w:bookmarkStart w:id="1593" w:name="_Toc1054636775"/>
      <w:bookmarkStart w:id="1594" w:name="_Toc144213141"/>
      <w:r w:rsidRPr="00203A51">
        <w:rPr>
          <w:rFonts w:ascii="宋体" w:eastAsia="宋体" w:hAnsi="宋体" w:hint="eastAsia"/>
          <w:color w:val="0D0D0D" w:themeColor="text1" w:themeTint="F2"/>
        </w:rPr>
        <w:lastRenderedPageBreak/>
        <w:t>第</w:t>
      </w:r>
      <w:r w:rsidRPr="00203A51">
        <w:rPr>
          <w:rFonts w:ascii="宋体" w:eastAsia="宋体" w:hAnsi="宋体" w:hint="eastAsia"/>
          <w:color w:val="0D0D0D" w:themeColor="text1" w:themeTint="F2"/>
          <w:lang w:val="en-US" w:eastAsia="zh-Hans"/>
        </w:rPr>
        <w:t>四</w:t>
      </w:r>
      <w:r w:rsidRPr="00203A51">
        <w:rPr>
          <w:rFonts w:ascii="宋体" w:eastAsia="宋体" w:hAnsi="宋体" w:hint="eastAsia"/>
          <w:color w:val="0D0D0D" w:themeColor="text1" w:themeTint="F2"/>
        </w:rPr>
        <w:t>部分</w:t>
      </w:r>
      <w:r w:rsidRPr="00203A51">
        <w:rPr>
          <w:rFonts w:ascii="宋体" w:eastAsia="宋体" w:hAnsi="宋体" w:hint="eastAsia"/>
          <w:color w:val="0D0D0D" w:themeColor="text1" w:themeTint="F2"/>
        </w:rPr>
        <w:t xml:space="preserve">   </w:t>
      </w:r>
      <w:r w:rsidRPr="00203A51">
        <w:rPr>
          <w:rFonts w:ascii="宋体" w:eastAsia="宋体" w:hAnsi="宋体" w:hint="eastAsia"/>
          <w:color w:val="0D0D0D" w:themeColor="text1" w:themeTint="F2"/>
          <w:lang w:val="en-US" w:eastAsia="zh-Hans"/>
        </w:rPr>
        <w:t>合同附件</w:t>
      </w:r>
      <w:bookmarkEnd w:id="1593"/>
      <w:bookmarkEnd w:id="1594"/>
    </w:p>
    <w:p w14:paraId="0BA1594D" w14:textId="77777777" w:rsidR="00CA314E" w:rsidRPr="00203A51" w:rsidRDefault="001B5B2D">
      <w:pPr>
        <w:ind w:firstLineChars="200" w:firstLine="420"/>
        <w:rPr>
          <w:color w:val="0D0D0D" w:themeColor="text1" w:themeTint="F2"/>
          <w:lang w:eastAsia="zh-Hans"/>
        </w:rPr>
      </w:pPr>
      <w:r w:rsidRPr="00203A51">
        <w:rPr>
          <w:rFonts w:hint="eastAsia"/>
          <w:color w:val="0D0D0D" w:themeColor="text1" w:themeTint="F2"/>
          <w:lang w:eastAsia="zh-Hans"/>
        </w:rPr>
        <w:t>附件</w:t>
      </w:r>
      <w:r w:rsidRPr="00203A51">
        <w:rPr>
          <w:color w:val="0D0D0D" w:themeColor="text1" w:themeTint="F2"/>
          <w:lang w:eastAsia="zh-Hans"/>
        </w:rPr>
        <w:t>1</w:t>
      </w:r>
      <w:r w:rsidRPr="00203A51">
        <w:rPr>
          <w:rFonts w:hint="eastAsia"/>
          <w:color w:val="0D0D0D" w:themeColor="text1" w:themeTint="F2"/>
          <w:lang w:eastAsia="zh-Hans"/>
        </w:rPr>
        <w:t>：工程质量保修书</w:t>
      </w:r>
    </w:p>
    <w:p w14:paraId="47EB9CA3" w14:textId="77777777" w:rsidR="00CA314E" w:rsidRPr="00203A51" w:rsidRDefault="001B5B2D">
      <w:pPr>
        <w:ind w:firstLineChars="200" w:firstLine="420"/>
        <w:rPr>
          <w:color w:val="0D0D0D" w:themeColor="text1" w:themeTint="F2"/>
          <w:lang w:eastAsia="zh-Hans"/>
        </w:rPr>
      </w:pPr>
      <w:r w:rsidRPr="00203A51">
        <w:rPr>
          <w:rFonts w:hint="eastAsia"/>
          <w:color w:val="0D0D0D" w:themeColor="text1" w:themeTint="F2"/>
          <w:lang w:eastAsia="zh-Hans"/>
        </w:rPr>
        <w:t>附件</w:t>
      </w:r>
      <w:r w:rsidRPr="00203A51">
        <w:rPr>
          <w:color w:val="0D0D0D" w:themeColor="text1" w:themeTint="F2"/>
          <w:lang w:eastAsia="zh-Hans"/>
        </w:rPr>
        <w:t>2</w:t>
      </w:r>
      <w:r w:rsidRPr="00203A51">
        <w:rPr>
          <w:rFonts w:hint="eastAsia"/>
          <w:color w:val="0D0D0D" w:themeColor="text1" w:themeTint="F2"/>
          <w:lang w:eastAsia="zh-Hans"/>
        </w:rPr>
        <w:t>：南沙区建设工程项目廉洁责任合同</w:t>
      </w:r>
    </w:p>
    <w:p w14:paraId="34E505DD" w14:textId="77777777" w:rsidR="00CA314E" w:rsidRPr="00203A51" w:rsidRDefault="001B5B2D">
      <w:pPr>
        <w:ind w:firstLineChars="200" w:firstLine="420"/>
        <w:rPr>
          <w:color w:val="0D0D0D" w:themeColor="text1" w:themeTint="F2"/>
          <w:lang w:eastAsia="zh-Hans"/>
        </w:rPr>
      </w:pPr>
      <w:r w:rsidRPr="00203A51">
        <w:rPr>
          <w:rFonts w:hint="eastAsia"/>
          <w:color w:val="0D0D0D" w:themeColor="text1" w:themeTint="F2"/>
          <w:lang w:eastAsia="zh-Hans"/>
        </w:rPr>
        <w:t>附件</w:t>
      </w:r>
      <w:r w:rsidRPr="00203A51">
        <w:rPr>
          <w:color w:val="0D0D0D" w:themeColor="text1" w:themeTint="F2"/>
          <w:lang w:eastAsia="zh-Hans"/>
        </w:rPr>
        <w:t>3</w:t>
      </w:r>
      <w:r w:rsidRPr="00203A51">
        <w:rPr>
          <w:rFonts w:hint="eastAsia"/>
          <w:color w:val="0D0D0D" w:themeColor="text1" w:themeTint="F2"/>
          <w:lang w:eastAsia="zh-Hans"/>
        </w:rPr>
        <w:t>：安全生产合同</w:t>
      </w:r>
    </w:p>
    <w:p w14:paraId="511EB14C" w14:textId="77777777" w:rsidR="00CA314E" w:rsidRPr="00203A51" w:rsidRDefault="001B5B2D">
      <w:pPr>
        <w:ind w:firstLineChars="200" w:firstLine="420"/>
        <w:rPr>
          <w:color w:val="0D0D0D" w:themeColor="text1" w:themeTint="F2"/>
          <w:lang w:eastAsia="zh-Hans"/>
        </w:rPr>
      </w:pPr>
      <w:r w:rsidRPr="00203A51">
        <w:rPr>
          <w:rFonts w:hint="eastAsia"/>
          <w:color w:val="0D0D0D" w:themeColor="text1" w:themeTint="F2"/>
          <w:lang w:eastAsia="zh-Hans"/>
        </w:rPr>
        <w:t>附件</w:t>
      </w:r>
      <w:r w:rsidRPr="00203A51">
        <w:rPr>
          <w:color w:val="0D0D0D" w:themeColor="text1" w:themeTint="F2"/>
          <w:lang w:eastAsia="zh-Hans"/>
        </w:rPr>
        <w:t>4</w:t>
      </w:r>
      <w:r w:rsidRPr="00203A51">
        <w:rPr>
          <w:rFonts w:hint="eastAsia"/>
          <w:color w:val="0D0D0D" w:themeColor="text1" w:themeTint="F2"/>
          <w:lang w:eastAsia="zh-Hans"/>
        </w:rPr>
        <w:t>：工程质量终身负责承诺书</w:t>
      </w:r>
    </w:p>
    <w:p w14:paraId="21848B6D" w14:textId="77777777" w:rsidR="00CA314E" w:rsidRPr="00203A51" w:rsidRDefault="001B5B2D">
      <w:pPr>
        <w:ind w:firstLineChars="200" w:firstLine="420"/>
        <w:rPr>
          <w:color w:val="0D0D0D" w:themeColor="text1" w:themeTint="F2"/>
          <w:lang w:eastAsia="zh-Hans"/>
        </w:rPr>
      </w:pPr>
      <w:r w:rsidRPr="00203A51">
        <w:rPr>
          <w:rFonts w:hint="eastAsia"/>
          <w:color w:val="0D0D0D" w:themeColor="text1" w:themeTint="F2"/>
          <w:lang w:eastAsia="zh-Hans"/>
        </w:rPr>
        <w:t>附件</w:t>
      </w:r>
      <w:r w:rsidRPr="00203A51">
        <w:rPr>
          <w:color w:val="0D0D0D" w:themeColor="text1" w:themeTint="F2"/>
          <w:lang w:eastAsia="zh-Hans"/>
        </w:rPr>
        <w:t>5</w:t>
      </w:r>
      <w:r w:rsidRPr="00203A51">
        <w:rPr>
          <w:rFonts w:hint="eastAsia"/>
          <w:color w:val="0D0D0D" w:themeColor="text1" w:themeTint="F2"/>
          <w:lang w:eastAsia="zh-Hans"/>
        </w:rPr>
        <w:t>：承包人违约责任明细表</w:t>
      </w:r>
    </w:p>
    <w:p w14:paraId="74E58DC4" w14:textId="77777777" w:rsidR="00CA314E" w:rsidRPr="00203A51" w:rsidRDefault="001B5B2D">
      <w:pPr>
        <w:ind w:firstLineChars="200" w:firstLine="420"/>
        <w:rPr>
          <w:color w:val="0D0D0D" w:themeColor="text1" w:themeTint="F2"/>
          <w:lang w:eastAsia="zh-Hans"/>
        </w:rPr>
      </w:pPr>
      <w:r w:rsidRPr="00203A51">
        <w:rPr>
          <w:rFonts w:hint="eastAsia"/>
          <w:color w:val="0D0D0D" w:themeColor="text1" w:themeTint="F2"/>
          <w:lang w:eastAsia="zh-Hans"/>
        </w:rPr>
        <w:t>附件</w:t>
      </w:r>
      <w:r w:rsidRPr="00203A51">
        <w:rPr>
          <w:color w:val="0D0D0D" w:themeColor="text1" w:themeTint="F2"/>
          <w:lang w:eastAsia="zh-Hans"/>
        </w:rPr>
        <w:t>6</w:t>
      </w:r>
      <w:r w:rsidRPr="00203A51">
        <w:rPr>
          <w:rFonts w:hint="eastAsia"/>
          <w:color w:val="0D0D0D" w:themeColor="text1" w:themeTint="F2"/>
          <w:lang w:eastAsia="zh-Hans"/>
        </w:rPr>
        <w:t>：预付款担保格式</w:t>
      </w:r>
    </w:p>
    <w:p w14:paraId="257C88BF" w14:textId="77777777" w:rsidR="00CA314E" w:rsidRPr="00203A51" w:rsidRDefault="001B5B2D">
      <w:pPr>
        <w:ind w:firstLineChars="200" w:firstLine="420"/>
        <w:rPr>
          <w:color w:val="0D0D0D" w:themeColor="text1" w:themeTint="F2"/>
          <w:lang w:eastAsia="zh-Hans"/>
        </w:rPr>
      </w:pPr>
      <w:r w:rsidRPr="00203A51">
        <w:rPr>
          <w:rFonts w:hint="eastAsia"/>
          <w:color w:val="0D0D0D" w:themeColor="text1" w:themeTint="F2"/>
          <w:lang w:eastAsia="zh-Hans"/>
        </w:rPr>
        <w:t>附件</w:t>
      </w:r>
      <w:r w:rsidRPr="00203A51">
        <w:rPr>
          <w:color w:val="0D0D0D" w:themeColor="text1" w:themeTint="F2"/>
          <w:lang w:eastAsia="zh-Hans"/>
        </w:rPr>
        <w:t>7</w:t>
      </w:r>
      <w:r w:rsidRPr="00203A51">
        <w:rPr>
          <w:rFonts w:hint="eastAsia"/>
          <w:color w:val="0D0D0D" w:themeColor="text1" w:themeTint="F2"/>
          <w:lang w:eastAsia="zh-Hans"/>
        </w:rPr>
        <w:t>：履约担保格式</w:t>
      </w:r>
    </w:p>
    <w:p w14:paraId="3596DAA2" w14:textId="77777777" w:rsidR="00CA314E" w:rsidRPr="00203A51" w:rsidRDefault="001B5B2D">
      <w:pPr>
        <w:ind w:firstLineChars="200" w:firstLine="420"/>
        <w:rPr>
          <w:color w:val="0D0D0D" w:themeColor="text1" w:themeTint="F2"/>
          <w:lang w:eastAsia="zh-Hans"/>
        </w:rPr>
      </w:pPr>
      <w:r w:rsidRPr="00203A51">
        <w:rPr>
          <w:rFonts w:hint="eastAsia"/>
          <w:color w:val="0D0D0D" w:themeColor="text1" w:themeTint="F2"/>
          <w:lang w:eastAsia="zh-Hans"/>
        </w:rPr>
        <w:t>附件</w:t>
      </w:r>
      <w:r w:rsidRPr="00203A51">
        <w:rPr>
          <w:color w:val="0D0D0D" w:themeColor="text1" w:themeTint="F2"/>
          <w:lang w:eastAsia="zh-Hans"/>
        </w:rPr>
        <w:t>8</w:t>
      </w:r>
      <w:r w:rsidRPr="00203A51">
        <w:rPr>
          <w:rFonts w:hint="eastAsia"/>
          <w:color w:val="0D0D0D" w:themeColor="text1" w:themeTint="F2"/>
          <w:lang w:eastAsia="zh-Hans"/>
        </w:rPr>
        <w:t>：南沙全民文化体育综合体片区生态堤建设工程（</w:t>
      </w:r>
      <w:r w:rsidRPr="00203A51">
        <w:rPr>
          <w:rFonts w:hint="eastAsia"/>
          <w:color w:val="0D0D0D" w:themeColor="text1" w:themeTint="F2"/>
          <w:lang w:eastAsia="zh-Hans"/>
        </w:rPr>
        <w:t>21</w:t>
      </w:r>
      <w:r w:rsidRPr="00203A51">
        <w:rPr>
          <w:rFonts w:hint="eastAsia"/>
          <w:color w:val="0D0D0D" w:themeColor="text1" w:themeTint="F2"/>
          <w:lang w:eastAsia="zh-Hans"/>
        </w:rPr>
        <w:t>涌以南）勘察设计施工总承包绩效考核办法（试行）（另册）</w:t>
      </w:r>
    </w:p>
    <w:p w14:paraId="774E4B1F" w14:textId="77777777" w:rsidR="00CA314E" w:rsidRPr="00203A51" w:rsidRDefault="001B5B2D">
      <w:pPr>
        <w:ind w:firstLineChars="200" w:firstLine="420"/>
        <w:rPr>
          <w:color w:val="0D0D0D" w:themeColor="text1" w:themeTint="F2"/>
          <w:lang w:eastAsia="zh-Hans"/>
        </w:rPr>
      </w:pPr>
      <w:r w:rsidRPr="00203A51">
        <w:rPr>
          <w:rFonts w:hint="eastAsia"/>
          <w:color w:val="0D0D0D" w:themeColor="text1" w:themeTint="F2"/>
          <w:lang w:eastAsia="zh-Hans"/>
        </w:rPr>
        <w:t>附件</w:t>
      </w:r>
      <w:r w:rsidRPr="00203A51">
        <w:rPr>
          <w:color w:val="0D0D0D" w:themeColor="text1" w:themeTint="F2"/>
          <w:lang w:eastAsia="zh-Hans"/>
        </w:rPr>
        <w:t>9</w:t>
      </w:r>
      <w:r w:rsidRPr="00203A51">
        <w:rPr>
          <w:rFonts w:hint="eastAsia"/>
          <w:color w:val="0D0D0D" w:themeColor="text1" w:themeTint="F2"/>
          <w:lang w:eastAsia="zh-Hans"/>
        </w:rPr>
        <w:t>：《南沙全民文化体育综合体及配套设施工程数字化应用指引》（另册）</w:t>
      </w:r>
    </w:p>
    <w:p w14:paraId="11A4CF0A" w14:textId="77777777" w:rsidR="00CA314E" w:rsidRPr="00203A51" w:rsidRDefault="001B5B2D">
      <w:pPr>
        <w:ind w:firstLineChars="200" w:firstLine="420"/>
        <w:rPr>
          <w:color w:val="0D0D0D" w:themeColor="text1" w:themeTint="F2"/>
        </w:rPr>
      </w:pPr>
      <w:r w:rsidRPr="00203A51">
        <w:rPr>
          <w:rFonts w:hint="eastAsia"/>
          <w:color w:val="0D0D0D" w:themeColor="text1" w:themeTint="F2"/>
        </w:rPr>
        <w:t>附件</w:t>
      </w:r>
      <w:r w:rsidRPr="00203A51">
        <w:rPr>
          <w:color w:val="0D0D0D" w:themeColor="text1" w:themeTint="F2"/>
        </w:rPr>
        <w:t>10</w:t>
      </w:r>
      <w:r w:rsidRPr="00203A51">
        <w:rPr>
          <w:rFonts w:hint="eastAsia"/>
          <w:color w:val="0D0D0D" w:themeColor="text1" w:themeTint="F2"/>
        </w:rPr>
        <w:t>：联合体协议书</w:t>
      </w:r>
    </w:p>
    <w:p w14:paraId="7AA75FF6" w14:textId="77777777" w:rsidR="00CA314E" w:rsidRPr="00203A51" w:rsidRDefault="001B5B2D">
      <w:pPr>
        <w:ind w:firstLineChars="200" w:firstLine="420"/>
        <w:rPr>
          <w:color w:val="0D0D0D" w:themeColor="text1" w:themeTint="F2"/>
        </w:rPr>
      </w:pPr>
      <w:r w:rsidRPr="00203A51">
        <w:rPr>
          <w:color w:val="0D0D0D" w:themeColor="text1" w:themeTint="F2"/>
        </w:rPr>
        <w:t>附件</w:t>
      </w:r>
      <w:r w:rsidRPr="00203A51">
        <w:rPr>
          <w:color w:val="0D0D0D" w:themeColor="text1" w:themeTint="F2"/>
        </w:rPr>
        <w:t>11</w:t>
      </w:r>
      <w:r w:rsidRPr="00203A51">
        <w:rPr>
          <w:color w:val="0D0D0D" w:themeColor="text1" w:themeTint="F2"/>
        </w:rPr>
        <w:t>：联合体支付协议书</w:t>
      </w:r>
    </w:p>
    <w:p w14:paraId="02195C74" w14:textId="77777777" w:rsidR="00CA314E" w:rsidRPr="00203A51" w:rsidRDefault="001B5B2D">
      <w:pPr>
        <w:ind w:firstLineChars="200" w:firstLine="420"/>
        <w:rPr>
          <w:color w:val="0D0D0D" w:themeColor="text1" w:themeTint="F2"/>
          <w:lang w:eastAsia="zh-Hans"/>
        </w:rPr>
      </w:pPr>
      <w:r w:rsidRPr="00203A51">
        <w:rPr>
          <w:rFonts w:hint="eastAsia"/>
          <w:color w:val="0D0D0D" w:themeColor="text1" w:themeTint="F2"/>
          <w:lang w:eastAsia="zh-Hans"/>
        </w:rPr>
        <w:t>附件</w:t>
      </w:r>
      <w:r w:rsidRPr="00203A51">
        <w:rPr>
          <w:color w:val="0D0D0D" w:themeColor="text1" w:themeTint="F2"/>
          <w:lang w:eastAsia="zh-Hans"/>
        </w:rPr>
        <w:t>12</w:t>
      </w:r>
      <w:r w:rsidRPr="00203A51">
        <w:rPr>
          <w:rFonts w:hint="eastAsia"/>
          <w:color w:val="0D0D0D" w:themeColor="text1" w:themeTint="F2"/>
          <w:lang w:eastAsia="zh-Hans"/>
        </w:rPr>
        <w:t>：招投标文件关键页（含招标答疑纪要、任务书、投标函、投标报价、承包人拟投入人员表、拟投入本工程的主要施工设备表等）</w:t>
      </w:r>
    </w:p>
    <w:p w14:paraId="21FC79D3" w14:textId="77777777" w:rsidR="00CA314E" w:rsidRPr="00203A51" w:rsidRDefault="001B5B2D">
      <w:pPr>
        <w:ind w:firstLineChars="200" w:firstLine="420"/>
        <w:rPr>
          <w:color w:val="0D0D0D" w:themeColor="text1" w:themeTint="F2"/>
        </w:rPr>
      </w:pPr>
      <w:r w:rsidRPr="00203A51">
        <w:rPr>
          <w:rFonts w:hint="eastAsia"/>
          <w:color w:val="0D0D0D" w:themeColor="text1" w:themeTint="F2"/>
        </w:rPr>
        <w:t>附件</w:t>
      </w:r>
      <w:r w:rsidRPr="00203A51">
        <w:rPr>
          <w:rFonts w:hint="eastAsia"/>
          <w:color w:val="0D0D0D" w:themeColor="text1" w:themeTint="F2"/>
        </w:rPr>
        <w:t>13</w:t>
      </w:r>
      <w:r w:rsidRPr="00203A51">
        <w:rPr>
          <w:rFonts w:hint="eastAsia"/>
          <w:color w:val="0D0D0D" w:themeColor="text1" w:themeTint="F2"/>
        </w:rPr>
        <w:t>：立项及</w:t>
      </w:r>
      <w:proofErr w:type="gramStart"/>
      <w:r w:rsidRPr="00203A51">
        <w:rPr>
          <w:rFonts w:hint="eastAsia"/>
          <w:color w:val="0D0D0D" w:themeColor="text1" w:themeTint="F2"/>
        </w:rPr>
        <w:t>相关会纪函件</w:t>
      </w:r>
      <w:proofErr w:type="gramEnd"/>
      <w:r w:rsidRPr="00203A51">
        <w:rPr>
          <w:rFonts w:hint="eastAsia"/>
          <w:color w:val="0D0D0D" w:themeColor="text1" w:themeTint="F2"/>
        </w:rPr>
        <w:t>关键页（如有）</w:t>
      </w:r>
      <w:bookmarkEnd w:id="1591"/>
      <w:bookmarkEnd w:id="1592"/>
    </w:p>
    <w:p w14:paraId="6DDA6985" w14:textId="77777777" w:rsidR="00CA314E" w:rsidRPr="00203A51" w:rsidRDefault="00CA314E">
      <w:pPr>
        <w:ind w:firstLineChars="200" w:firstLine="420"/>
        <w:jc w:val="left"/>
        <w:rPr>
          <w:color w:val="0D0D0D" w:themeColor="text1" w:themeTint="F2"/>
        </w:rPr>
      </w:pPr>
    </w:p>
    <w:p w14:paraId="6F0F0A4D" w14:textId="77777777" w:rsidR="00CA314E" w:rsidRPr="00203A51" w:rsidRDefault="00CA314E">
      <w:pPr>
        <w:pStyle w:val="a0"/>
        <w:rPr>
          <w:color w:val="0D0D0D" w:themeColor="text1" w:themeTint="F2"/>
        </w:rPr>
      </w:pPr>
    </w:p>
    <w:p w14:paraId="2F0B16E6" w14:textId="77777777" w:rsidR="00CA314E" w:rsidRPr="00203A51" w:rsidRDefault="00CA314E">
      <w:pPr>
        <w:autoSpaceDE w:val="0"/>
        <w:autoSpaceDN w:val="0"/>
        <w:adjustRightInd w:val="0"/>
        <w:spacing w:beforeLines="50" w:before="156" w:afterLines="50" w:after="156" w:line="360" w:lineRule="auto"/>
        <w:jc w:val="left"/>
        <w:rPr>
          <w:rFonts w:ascii="宋体" w:hAnsi="宋体" w:cs="宋体"/>
          <w:color w:val="0D0D0D" w:themeColor="text1" w:themeTint="F2"/>
          <w:kern w:val="0"/>
          <w:szCs w:val="21"/>
        </w:rPr>
        <w:sectPr w:rsidR="00CA314E" w:rsidRPr="00203A51">
          <w:pgSz w:w="11906" w:h="16838"/>
          <w:pgMar w:top="1440" w:right="1440" w:bottom="1440" w:left="1440" w:header="851" w:footer="992" w:gutter="0"/>
          <w:cols w:space="720"/>
          <w:docGrid w:type="lines" w:linePitch="312"/>
        </w:sectPr>
      </w:pPr>
    </w:p>
    <w:p w14:paraId="577A30D2" w14:textId="77777777" w:rsidR="00CA314E" w:rsidRPr="00203A51" w:rsidRDefault="001B5B2D">
      <w:pPr>
        <w:pStyle w:val="2"/>
        <w:spacing w:line="360" w:lineRule="auto"/>
        <w:rPr>
          <w:rFonts w:ascii="宋体" w:eastAsia="宋体" w:hAnsi="宋体"/>
          <w:b w:val="0"/>
          <w:color w:val="0D0D0D" w:themeColor="text1" w:themeTint="F2"/>
          <w:kern w:val="2"/>
          <w:sz w:val="24"/>
          <w:szCs w:val="24"/>
          <w:lang w:val="en-US" w:eastAsia="zh-Hans"/>
        </w:rPr>
      </w:pPr>
      <w:bookmarkStart w:id="1595" w:name="_Toc144213142"/>
      <w:bookmarkStart w:id="1596" w:name="_Toc2097738734"/>
      <w:r w:rsidRPr="00203A51">
        <w:rPr>
          <w:rFonts w:ascii="宋体" w:eastAsia="宋体" w:hAnsi="宋体" w:cs="宋体" w:hint="eastAsia"/>
          <w:b w:val="0"/>
          <w:bCs w:val="0"/>
          <w:color w:val="0D0D0D" w:themeColor="text1" w:themeTint="F2"/>
          <w:sz w:val="21"/>
          <w:szCs w:val="21"/>
          <w:lang w:val="en-US"/>
        </w:rPr>
        <w:lastRenderedPageBreak/>
        <w:t>附件</w:t>
      </w:r>
      <w:r w:rsidRPr="00203A51">
        <w:rPr>
          <w:rFonts w:ascii="宋体" w:eastAsia="宋体" w:hAnsi="宋体" w:cs="宋体"/>
          <w:b w:val="0"/>
          <w:bCs w:val="0"/>
          <w:color w:val="0D0D0D" w:themeColor="text1" w:themeTint="F2"/>
          <w:sz w:val="21"/>
          <w:szCs w:val="21"/>
        </w:rPr>
        <w:t>1</w:t>
      </w:r>
      <w:r w:rsidRPr="00203A51">
        <w:rPr>
          <w:rFonts w:ascii="宋体" w:eastAsia="宋体" w:hAnsi="宋体" w:cs="宋体" w:hint="eastAsia"/>
          <w:b w:val="0"/>
          <w:bCs w:val="0"/>
          <w:color w:val="0D0D0D" w:themeColor="text1" w:themeTint="F2"/>
          <w:sz w:val="21"/>
          <w:szCs w:val="21"/>
          <w:lang w:val="en-US"/>
        </w:rPr>
        <w:t>：</w:t>
      </w:r>
      <w:r w:rsidRPr="00203A51">
        <w:rPr>
          <w:rFonts w:ascii="宋体" w:eastAsia="宋体" w:hAnsi="宋体" w:cs="宋体" w:hint="eastAsia"/>
          <w:b w:val="0"/>
          <w:bCs w:val="0"/>
          <w:color w:val="0D0D0D" w:themeColor="text1" w:themeTint="F2"/>
          <w:sz w:val="21"/>
          <w:szCs w:val="21"/>
          <w:lang w:val="en-US" w:eastAsia="zh-Hans"/>
        </w:rPr>
        <w:t>工程质量保修书</w:t>
      </w:r>
      <w:bookmarkEnd w:id="1595"/>
      <w:bookmarkEnd w:id="1596"/>
    </w:p>
    <w:p w14:paraId="05AFDC22" w14:textId="77777777" w:rsidR="00CA314E" w:rsidRPr="00203A51" w:rsidRDefault="001B5B2D">
      <w:pPr>
        <w:adjustRightInd w:val="0"/>
        <w:snapToGrid w:val="0"/>
        <w:spacing w:line="360" w:lineRule="auto"/>
        <w:jc w:val="center"/>
        <w:rPr>
          <w:rFonts w:ascii="宋体" w:hAnsi="宋体"/>
          <w:color w:val="0D0D0D" w:themeColor="text1" w:themeTint="F2"/>
          <w:sz w:val="30"/>
          <w:szCs w:val="30"/>
        </w:rPr>
      </w:pPr>
      <w:r w:rsidRPr="00203A51">
        <w:rPr>
          <w:rFonts w:ascii="宋体" w:hAnsi="宋体" w:hint="eastAsia"/>
          <w:b/>
          <w:color w:val="0D0D0D" w:themeColor="text1" w:themeTint="F2"/>
          <w:sz w:val="30"/>
          <w:szCs w:val="30"/>
        </w:rPr>
        <w:t>工程质量保修书</w:t>
      </w:r>
    </w:p>
    <w:p w14:paraId="469CB0C9" w14:textId="77777777" w:rsidR="00CA314E" w:rsidRPr="00203A51" w:rsidRDefault="00CA314E">
      <w:pPr>
        <w:adjustRightInd w:val="0"/>
        <w:snapToGrid w:val="0"/>
        <w:spacing w:line="360" w:lineRule="auto"/>
        <w:rPr>
          <w:rFonts w:ascii="宋体" w:hAnsi="宋体"/>
          <w:color w:val="0D0D0D" w:themeColor="text1" w:themeTint="F2"/>
          <w:szCs w:val="21"/>
        </w:rPr>
      </w:pPr>
    </w:p>
    <w:p w14:paraId="0436DDD9" w14:textId="77777777" w:rsidR="00CA314E" w:rsidRPr="00203A51" w:rsidRDefault="001B5B2D">
      <w:pPr>
        <w:adjustRightInd w:val="0"/>
        <w:snapToGrid w:val="0"/>
        <w:spacing w:line="360" w:lineRule="auto"/>
        <w:rPr>
          <w:rFonts w:ascii="宋体" w:hAnsi="宋体"/>
          <w:color w:val="0D0D0D" w:themeColor="text1" w:themeTint="F2"/>
          <w:szCs w:val="21"/>
        </w:rPr>
      </w:pPr>
      <w:r w:rsidRPr="00203A51">
        <w:rPr>
          <w:rFonts w:ascii="宋体" w:hAnsi="宋体" w:hint="eastAsia"/>
          <w:color w:val="0D0D0D" w:themeColor="text1" w:themeTint="F2"/>
          <w:szCs w:val="21"/>
        </w:rPr>
        <w:t>发包人（全称）：广州南沙交通投资集团有限公司</w:t>
      </w:r>
      <w:r w:rsidRPr="00203A51">
        <w:rPr>
          <w:rFonts w:ascii="宋体" w:hAnsi="宋体" w:hint="eastAsia"/>
          <w:color w:val="0D0D0D" w:themeColor="text1" w:themeTint="F2"/>
          <w:szCs w:val="21"/>
        </w:rPr>
        <w:t xml:space="preserve"> </w:t>
      </w:r>
    </w:p>
    <w:p w14:paraId="47E9849B" w14:textId="77777777" w:rsidR="00CA314E" w:rsidRPr="00203A51" w:rsidRDefault="001B5B2D">
      <w:pPr>
        <w:adjustRightInd w:val="0"/>
        <w:snapToGrid w:val="0"/>
        <w:spacing w:line="360" w:lineRule="auto"/>
        <w:rPr>
          <w:rFonts w:ascii="宋体" w:hAnsi="宋体"/>
          <w:color w:val="0D0D0D" w:themeColor="text1" w:themeTint="F2"/>
          <w:szCs w:val="21"/>
          <w:u w:val="single"/>
        </w:rPr>
      </w:pPr>
      <w:r w:rsidRPr="00203A51">
        <w:rPr>
          <w:rFonts w:ascii="宋体" w:hAnsi="宋体" w:hint="eastAsia"/>
          <w:color w:val="0D0D0D" w:themeColor="text1" w:themeTint="F2"/>
          <w:szCs w:val="21"/>
        </w:rPr>
        <w:t>承包人（全称）：</w:t>
      </w:r>
    </w:p>
    <w:p w14:paraId="6490FFAE" w14:textId="77777777" w:rsidR="00CA314E" w:rsidRPr="00203A51" w:rsidRDefault="001B5B2D">
      <w:pPr>
        <w:spacing w:line="360" w:lineRule="auto"/>
        <w:ind w:firstLine="480"/>
        <w:rPr>
          <w:rFonts w:ascii="宋体" w:hAnsi="宋体"/>
          <w:color w:val="0D0D0D" w:themeColor="text1" w:themeTint="F2"/>
          <w:szCs w:val="21"/>
        </w:rPr>
      </w:pPr>
      <w:r w:rsidRPr="00203A51">
        <w:rPr>
          <w:rFonts w:ascii="宋体" w:hAnsi="宋体" w:hint="eastAsia"/>
          <w:color w:val="0D0D0D" w:themeColor="text1" w:themeTint="F2"/>
          <w:szCs w:val="21"/>
        </w:rPr>
        <w:t>发包人和承包人根据《中华人民共和国建筑法》和《房屋建筑工程质量保修办法》《建设工程质量管理条例》，经协商一致就（工程全称）签订工程质量保修书。</w:t>
      </w:r>
    </w:p>
    <w:p w14:paraId="29AD9A18" w14:textId="77777777" w:rsidR="00CA314E" w:rsidRPr="00203A51" w:rsidRDefault="001B5B2D">
      <w:pPr>
        <w:spacing w:line="360" w:lineRule="auto"/>
        <w:ind w:left="480"/>
        <w:rPr>
          <w:rFonts w:ascii="宋体" w:hAnsi="宋体"/>
          <w:color w:val="0D0D0D" w:themeColor="text1" w:themeTint="F2"/>
          <w:szCs w:val="21"/>
        </w:rPr>
      </w:pPr>
      <w:r w:rsidRPr="00203A51">
        <w:rPr>
          <w:rFonts w:ascii="宋体" w:hAnsi="宋体" w:hint="eastAsia"/>
          <w:color w:val="0D0D0D" w:themeColor="text1" w:themeTint="F2"/>
          <w:szCs w:val="21"/>
        </w:rPr>
        <w:t>一、工程质量保修范围和内容</w:t>
      </w:r>
    </w:p>
    <w:p w14:paraId="03FD4312" w14:textId="77777777" w:rsidR="00CA314E" w:rsidRPr="00203A51" w:rsidRDefault="001B5B2D">
      <w:pPr>
        <w:spacing w:line="360" w:lineRule="auto"/>
        <w:ind w:firstLine="480"/>
        <w:rPr>
          <w:rFonts w:ascii="宋体" w:hAnsi="宋体"/>
          <w:color w:val="0D0D0D" w:themeColor="text1" w:themeTint="F2"/>
          <w:szCs w:val="21"/>
        </w:rPr>
      </w:pPr>
      <w:r w:rsidRPr="00203A51">
        <w:rPr>
          <w:rFonts w:ascii="宋体" w:hAnsi="宋体" w:hint="eastAsia"/>
          <w:color w:val="0D0D0D" w:themeColor="text1" w:themeTint="F2"/>
          <w:szCs w:val="21"/>
        </w:rPr>
        <w:t>承包人在质量保修期内，按照有关法律规定和合同约定，承担工程设计、施工质量保修责任。</w:t>
      </w:r>
    </w:p>
    <w:p w14:paraId="2602AD6E" w14:textId="77777777" w:rsidR="00CA314E" w:rsidRPr="00203A51" w:rsidRDefault="001B5B2D">
      <w:pPr>
        <w:spacing w:line="360" w:lineRule="auto"/>
        <w:ind w:firstLine="495"/>
        <w:rPr>
          <w:rFonts w:ascii="宋体" w:hAnsi="宋体"/>
          <w:color w:val="0D0D0D" w:themeColor="text1" w:themeTint="F2"/>
          <w:szCs w:val="21"/>
        </w:rPr>
      </w:pPr>
      <w:r w:rsidRPr="00203A51">
        <w:rPr>
          <w:rFonts w:ascii="宋体" w:hAnsi="宋体" w:hint="eastAsia"/>
          <w:color w:val="0D0D0D" w:themeColor="text1" w:themeTint="F2"/>
          <w:szCs w:val="21"/>
        </w:rPr>
        <w:t>二、质量保修期</w:t>
      </w:r>
    </w:p>
    <w:p w14:paraId="4FC42F06" w14:textId="77777777" w:rsidR="00CA314E" w:rsidRPr="00203A51" w:rsidRDefault="001B5B2D">
      <w:pPr>
        <w:spacing w:line="360" w:lineRule="auto"/>
        <w:ind w:firstLine="480"/>
        <w:rPr>
          <w:rFonts w:ascii="宋体" w:hAnsi="宋体"/>
          <w:color w:val="0D0D0D" w:themeColor="text1" w:themeTint="F2"/>
          <w:szCs w:val="21"/>
        </w:rPr>
      </w:pPr>
      <w:r w:rsidRPr="00203A51">
        <w:rPr>
          <w:rFonts w:ascii="宋体" w:hAnsi="宋体" w:hint="eastAsia"/>
          <w:color w:val="0D0D0D" w:themeColor="text1" w:themeTint="F2"/>
          <w:szCs w:val="21"/>
        </w:rPr>
        <w:t>本工程根据《建设工程质量管理条例》等规定，质量保修责任期为</w:t>
      </w:r>
      <w:r w:rsidRPr="00203A51">
        <w:rPr>
          <w:rFonts w:ascii="宋体" w:hAnsi="宋体" w:hint="eastAsia"/>
          <w:color w:val="0D0D0D" w:themeColor="text1" w:themeTint="F2"/>
          <w:szCs w:val="21"/>
        </w:rPr>
        <w:t>2</w:t>
      </w:r>
      <w:r w:rsidRPr="00203A51">
        <w:rPr>
          <w:rFonts w:ascii="宋体" w:hAnsi="宋体" w:hint="eastAsia"/>
          <w:color w:val="0D0D0D" w:themeColor="text1" w:themeTint="F2"/>
          <w:szCs w:val="21"/>
        </w:rPr>
        <w:t>年，保修期自单位工程验收合格之日起计，在全部工程竣工验收前，已经发包人提前验收的区段工程或提前投入使用的，其缺陷责</w:t>
      </w:r>
      <w:r w:rsidRPr="00203A51">
        <w:rPr>
          <w:rFonts w:ascii="宋体" w:hAnsi="宋体" w:hint="eastAsia"/>
          <w:color w:val="0D0D0D" w:themeColor="text1" w:themeTint="F2"/>
          <w:szCs w:val="21"/>
        </w:rPr>
        <w:t>任期的起算日期相应提前到相应单位工程验收通过日或投入使用交付日。</w:t>
      </w:r>
    </w:p>
    <w:p w14:paraId="344CDFC2" w14:textId="77777777" w:rsidR="00CA314E" w:rsidRPr="00203A51" w:rsidRDefault="001B5B2D">
      <w:pPr>
        <w:spacing w:line="360" w:lineRule="auto"/>
        <w:ind w:firstLine="480"/>
        <w:rPr>
          <w:rFonts w:ascii="宋体" w:hAnsi="宋体"/>
          <w:color w:val="0D0D0D" w:themeColor="text1" w:themeTint="F2"/>
          <w:szCs w:val="21"/>
        </w:rPr>
      </w:pPr>
      <w:r w:rsidRPr="00203A51">
        <w:rPr>
          <w:rFonts w:ascii="宋体" w:hAnsi="宋体" w:hint="eastAsia"/>
          <w:color w:val="0D0D0D" w:themeColor="text1" w:themeTint="F2"/>
          <w:szCs w:val="21"/>
        </w:rPr>
        <w:t>三、质量保修责任</w:t>
      </w:r>
    </w:p>
    <w:p w14:paraId="0430E282" w14:textId="77777777" w:rsidR="00CA314E" w:rsidRPr="00203A51" w:rsidRDefault="001B5B2D">
      <w:pPr>
        <w:spacing w:line="360" w:lineRule="auto"/>
        <w:ind w:leftChars="50" w:left="105" w:firstLineChars="205" w:firstLine="430"/>
        <w:rPr>
          <w:rFonts w:ascii="宋体" w:hAnsi="宋体"/>
          <w:color w:val="0D0D0D" w:themeColor="text1" w:themeTint="F2"/>
          <w:szCs w:val="21"/>
        </w:rPr>
      </w:pPr>
      <w:r w:rsidRPr="00203A51">
        <w:rPr>
          <w:rFonts w:ascii="宋体" w:hAnsi="宋体" w:hint="eastAsia"/>
          <w:color w:val="0D0D0D" w:themeColor="text1" w:themeTint="F2"/>
          <w:szCs w:val="21"/>
        </w:rPr>
        <w:t>1</w:t>
      </w:r>
      <w:r w:rsidRPr="00203A51">
        <w:rPr>
          <w:rFonts w:ascii="宋体" w:hAnsi="宋体" w:hint="eastAsia"/>
          <w:color w:val="0D0D0D" w:themeColor="text1" w:themeTint="F2"/>
          <w:szCs w:val="21"/>
        </w:rPr>
        <w:t>．属于保修范围、内容的项目，承包人应当在接到保修通知之日起</w:t>
      </w:r>
      <w:r w:rsidRPr="00203A51">
        <w:rPr>
          <w:rFonts w:ascii="宋体" w:hAnsi="宋体" w:hint="eastAsia"/>
          <w:color w:val="0D0D0D" w:themeColor="text1" w:themeTint="F2"/>
          <w:szCs w:val="21"/>
        </w:rPr>
        <w:t>7</w:t>
      </w:r>
      <w:r w:rsidRPr="00203A51">
        <w:rPr>
          <w:rFonts w:ascii="宋体" w:hAnsi="宋体" w:hint="eastAsia"/>
          <w:color w:val="0D0D0D" w:themeColor="text1" w:themeTint="F2"/>
          <w:szCs w:val="21"/>
        </w:rPr>
        <w:t>天内派人保修。承包人不在约定期限内派人保修的，发包人可以委托他人修理。</w:t>
      </w:r>
    </w:p>
    <w:p w14:paraId="626E3E36" w14:textId="77777777" w:rsidR="00CA314E" w:rsidRPr="00203A51" w:rsidRDefault="001B5B2D">
      <w:pPr>
        <w:spacing w:line="360" w:lineRule="auto"/>
        <w:ind w:leftChars="50" w:left="105" w:firstLineChars="205" w:firstLine="430"/>
        <w:rPr>
          <w:rFonts w:ascii="宋体" w:hAnsi="宋体"/>
          <w:color w:val="0D0D0D" w:themeColor="text1" w:themeTint="F2"/>
          <w:szCs w:val="21"/>
        </w:rPr>
      </w:pPr>
      <w:r w:rsidRPr="00203A51">
        <w:rPr>
          <w:rFonts w:ascii="宋体" w:hAnsi="宋体" w:hint="eastAsia"/>
          <w:color w:val="0D0D0D" w:themeColor="text1" w:themeTint="F2"/>
          <w:szCs w:val="21"/>
        </w:rPr>
        <w:t>2</w:t>
      </w:r>
      <w:r w:rsidRPr="00203A51">
        <w:rPr>
          <w:rFonts w:ascii="宋体" w:hAnsi="宋体" w:hint="eastAsia"/>
          <w:color w:val="0D0D0D" w:themeColor="text1" w:themeTint="F2"/>
          <w:szCs w:val="21"/>
        </w:rPr>
        <w:t>．发生紧急事故需抢修的，承包人在接到事故通知后，应当立即到达事故现场抢修。</w:t>
      </w:r>
    </w:p>
    <w:p w14:paraId="3A55852B" w14:textId="77777777" w:rsidR="00CA314E" w:rsidRPr="00203A51" w:rsidRDefault="001B5B2D">
      <w:pPr>
        <w:spacing w:line="360" w:lineRule="auto"/>
        <w:ind w:leftChars="50" w:left="105" w:firstLineChars="205" w:firstLine="430"/>
        <w:rPr>
          <w:rFonts w:ascii="宋体" w:hAnsi="宋体"/>
          <w:color w:val="0D0D0D" w:themeColor="text1" w:themeTint="F2"/>
          <w:szCs w:val="21"/>
        </w:rPr>
      </w:pPr>
      <w:r w:rsidRPr="00203A51">
        <w:rPr>
          <w:rFonts w:ascii="宋体" w:hAnsi="宋体" w:hint="eastAsia"/>
          <w:color w:val="0D0D0D" w:themeColor="text1" w:themeTint="F2"/>
          <w:szCs w:val="21"/>
        </w:rPr>
        <w:t>3</w:t>
      </w:r>
      <w:r w:rsidRPr="00203A51">
        <w:rPr>
          <w:rFonts w:ascii="宋体" w:hAnsi="宋体" w:hint="eastAsia"/>
          <w:color w:val="0D0D0D" w:themeColor="text1" w:themeTint="F2"/>
          <w:szCs w:val="21"/>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7DE29D81" w14:textId="77777777" w:rsidR="00CA314E" w:rsidRPr="00203A51" w:rsidRDefault="001B5B2D">
      <w:pPr>
        <w:spacing w:line="360" w:lineRule="auto"/>
        <w:ind w:leftChars="200" w:left="420" w:firstLineChars="50" w:firstLine="105"/>
        <w:rPr>
          <w:rFonts w:ascii="宋体" w:hAnsi="宋体"/>
          <w:color w:val="0D0D0D" w:themeColor="text1" w:themeTint="F2"/>
          <w:szCs w:val="21"/>
        </w:rPr>
      </w:pPr>
      <w:r w:rsidRPr="00203A51">
        <w:rPr>
          <w:rFonts w:ascii="宋体" w:hAnsi="宋体" w:hint="eastAsia"/>
          <w:color w:val="0D0D0D" w:themeColor="text1" w:themeTint="F2"/>
          <w:szCs w:val="21"/>
        </w:rPr>
        <w:t>4</w:t>
      </w:r>
      <w:r w:rsidRPr="00203A51">
        <w:rPr>
          <w:rFonts w:ascii="宋体" w:hAnsi="宋体" w:hint="eastAsia"/>
          <w:color w:val="0D0D0D" w:themeColor="text1" w:themeTint="F2"/>
          <w:szCs w:val="21"/>
        </w:rPr>
        <w:t>．质量保修完成后，由发包人组织验收。</w:t>
      </w:r>
    </w:p>
    <w:p w14:paraId="79C16ABA" w14:textId="77777777" w:rsidR="00CA314E" w:rsidRPr="00203A51" w:rsidRDefault="001B5B2D">
      <w:pPr>
        <w:spacing w:line="360" w:lineRule="auto"/>
        <w:ind w:firstLine="480"/>
        <w:rPr>
          <w:rFonts w:ascii="宋体" w:hAnsi="宋体"/>
          <w:color w:val="0D0D0D" w:themeColor="text1" w:themeTint="F2"/>
          <w:szCs w:val="21"/>
        </w:rPr>
      </w:pPr>
      <w:r w:rsidRPr="00203A51">
        <w:rPr>
          <w:rFonts w:ascii="宋体" w:hAnsi="宋体" w:hint="eastAsia"/>
          <w:color w:val="0D0D0D" w:themeColor="text1" w:themeTint="F2"/>
          <w:szCs w:val="21"/>
        </w:rPr>
        <w:t>四、保修费用</w:t>
      </w:r>
    </w:p>
    <w:p w14:paraId="0C284DFF" w14:textId="77777777" w:rsidR="00CA314E" w:rsidRPr="00203A51" w:rsidRDefault="001B5B2D">
      <w:pPr>
        <w:spacing w:line="360" w:lineRule="auto"/>
        <w:ind w:firstLine="480"/>
        <w:rPr>
          <w:rFonts w:ascii="宋体" w:hAnsi="宋体"/>
          <w:color w:val="0D0D0D" w:themeColor="text1" w:themeTint="F2"/>
          <w:szCs w:val="21"/>
        </w:rPr>
      </w:pPr>
      <w:r w:rsidRPr="00203A51">
        <w:rPr>
          <w:rFonts w:ascii="宋体" w:hAnsi="宋体" w:hint="eastAsia"/>
          <w:color w:val="0D0D0D" w:themeColor="text1" w:themeTint="F2"/>
          <w:szCs w:val="21"/>
        </w:rPr>
        <w:t>保修费用由造成质量缺陷的责任方承担。</w:t>
      </w:r>
    </w:p>
    <w:p w14:paraId="0144DCD3" w14:textId="77777777" w:rsidR="00CA314E" w:rsidRPr="00203A51" w:rsidRDefault="001B5B2D">
      <w:pPr>
        <w:spacing w:line="360" w:lineRule="auto"/>
        <w:ind w:firstLine="480"/>
        <w:rPr>
          <w:rFonts w:ascii="宋体" w:hAnsi="宋体"/>
          <w:color w:val="0D0D0D" w:themeColor="text1" w:themeTint="F2"/>
          <w:szCs w:val="21"/>
        </w:rPr>
      </w:pPr>
      <w:r w:rsidRPr="00203A51">
        <w:rPr>
          <w:rFonts w:ascii="宋体" w:hAnsi="宋体" w:hint="eastAsia"/>
          <w:color w:val="0D0D0D" w:themeColor="text1" w:themeTint="F2"/>
          <w:szCs w:val="21"/>
        </w:rPr>
        <w:t>五、双方约定的其他工程质量保修事项：</w:t>
      </w:r>
    </w:p>
    <w:p w14:paraId="49D82C12" w14:textId="77777777" w:rsidR="00CA314E" w:rsidRPr="00203A51" w:rsidRDefault="001B5B2D">
      <w:pPr>
        <w:spacing w:line="360" w:lineRule="auto"/>
        <w:ind w:firstLineChars="190" w:firstLine="399"/>
        <w:rPr>
          <w:rFonts w:ascii="宋体" w:hAnsi="宋体"/>
          <w:color w:val="0D0D0D" w:themeColor="text1" w:themeTint="F2"/>
          <w:szCs w:val="21"/>
        </w:rPr>
      </w:pPr>
      <w:r w:rsidRPr="00203A51">
        <w:rPr>
          <w:rFonts w:ascii="宋体" w:hAnsi="宋体" w:hint="eastAsia"/>
          <w:color w:val="0D0D0D" w:themeColor="text1" w:themeTint="F2"/>
          <w:szCs w:val="21"/>
        </w:rPr>
        <w:t>工程质量保修书由发包人、承包人在工程竣工验收</w:t>
      </w:r>
      <w:proofErr w:type="gramStart"/>
      <w:r w:rsidRPr="00203A51">
        <w:rPr>
          <w:rFonts w:ascii="宋体" w:hAnsi="宋体" w:hint="eastAsia"/>
          <w:color w:val="0D0D0D" w:themeColor="text1" w:themeTint="F2"/>
          <w:szCs w:val="21"/>
        </w:rPr>
        <w:t>前共同</w:t>
      </w:r>
      <w:proofErr w:type="gramEnd"/>
      <w:r w:rsidRPr="00203A51">
        <w:rPr>
          <w:rFonts w:ascii="宋体" w:hAnsi="宋体" w:hint="eastAsia"/>
          <w:color w:val="0D0D0D" w:themeColor="text1" w:themeTint="F2"/>
          <w:szCs w:val="21"/>
        </w:rPr>
        <w:t>签署，作为施工合同附件，其有效期限至保修期满。</w:t>
      </w:r>
    </w:p>
    <w:p w14:paraId="051F88D5" w14:textId="77777777" w:rsidR="00CA314E" w:rsidRPr="00203A51" w:rsidRDefault="001B5B2D">
      <w:pPr>
        <w:adjustRightInd w:val="0"/>
        <w:snapToGrid w:val="0"/>
        <w:spacing w:line="360" w:lineRule="auto"/>
        <w:ind w:right="11"/>
        <w:rPr>
          <w:rFonts w:ascii="宋体" w:hAnsi="宋体" w:cs="宋体"/>
          <w:color w:val="0D0D0D" w:themeColor="text1" w:themeTint="F2"/>
          <w:szCs w:val="21"/>
          <w:lang w:eastAsia="zh-Hans"/>
        </w:rPr>
      </w:pPr>
      <w:r w:rsidRPr="00203A51">
        <w:rPr>
          <w:rFonts w:ascii="宋体" w:hAnsi="宋体" w:hint="eastAsia"/>
          <w:color w:val="0D0D0D" w:themeColor="text1" w:themeTint="F2"/>
          <w:szCs w:val="21"/>
        </w:rPr>
        <w:br w:type="page"/>
      </w:r>
      <w:r w:rsidRPr="00203A51">
        <w:rPr>
          <w:rFonts w:ascii="宋体" w:hAnsi="宋体" w:cs="宋体" w:hint="eastAsia"/>
          <w:color w:val="0D0D0D" w:themeColor="text1" w:themeTint="F2"/>
          <w:szCs w:val="21"/>
          <w:lang w:eastAsia="zh-Hans"/>
        </w:rPr>
        <w:lastRenderedPageBreak/>
        <w:t>（以下为签署处，无正文）</w:t>
      </w:r>
    </w:p>
    <w:p w14:paraId="25D10D9A" w14:textId="77777777" w:rsidR="00CA314E" w:rsidRPr="00203A51" w:rsidRDefault="001B5B2D">
      <w:pPr>
        <w:adjustRightInd w:val="0"/>
        <w:snapToGrid w:val="0"/>
        <w:spacing w:line="360" w:lineRule="auto"/>
        <w:ind w:right="11"/>
        <w:rPr>
          <w:rFonts w:ascii="宋体" w:hAnsi="宋体" w:cs="宋体"/>
          <w:color w:val="0D0D0D" w:themeColor="text1" w:themeTint="F2"/>
          <w:szCs w:val="21"/>
        </w:rPr>
      </w:pPr>
      <w:r w:rsidRPr="00203A51">
        <w:rPr>
          <w:rFonts w:ascii="宋体" w:hAnsi="宋体" w:cs="宋体" w:hint="eastAsia"/>
          <w:color w:val="0D0D0D" w:themeColor="text1" w:themeTint="F2"/>
          <w:szCs w:val="21"/>
        </w:rPr>
        <w:t>发包人（公章）：广州南沙交通投资集团有限公司</w:t>
      </w:r>
    </w:p>
    <w:p w14:paraId="60038597" w14:textId="77777777" w:rsidR="00CA314E" w:rsidRPr="00203A51" w:rsidRDefault="001B5B2D">
      <w:pPr>
        <w:spacing w:line="360" w:lineRule="auto"/>
        <w:rPr>
          <w:rFonts w:ascii="宋体" w:hAnsi="宋体" w:cs="宋体"/>
          <w:color w:val="0D0D0D" w:themeColor="text1" w:themeTint="F2"/>
          <w:szCs w:val="21"/>
        </w:rPr>
      </w:pPr>
      <w:r w:rsidRPr="00203A51">
        <w:rPr>
          <w:rFonts w:ascii="宋体" w:hAnsi="宋体" w:cs="宋体" w:hint="eastAsia"/>
          <w:color w:val="0D0D0D" w:themeColor="text1" w:themeTint="F2"/>
          <w:szCs w:val="21"/>
        </w:rPr>
        <w:t>法定代表人（或其委托代理人）：</w:t>
      </w:r>
      <w:r w:rsidRPr="00203A51">
        <w:rPr>
          <w:rFonts w:ascii="宋体" w:hAnsi="宋体" w:cs="宋体"/>
          <w:color w:val="0D0D0D" w:themeColor="text1" w:themeTint="F2"/>
          <w:szCs w:val="21"/>
        </w:rPr>
        <w:t xml:space="preserve">        </w:t>
      </w:r>
    </w:p>
    <w:p w14:paraId="0228D7FD" w14:textId="77777777" w:rsidR="00CA314E" w:rsidRPr="00203A51" w:rsidRDefault="001B5B2D">
      <w:pPr>
        <w:spacing w:line="360" w:lineRule="auto"/>
        <w:rPr>
          <w:rFonts w:ascii="宋体" w:hAnsi="宋体" w:cs="宋体"/>
          <w:color w:val="0D0D0D" w:themeColor="text1" w:themeTint="F2"/>
          <w:szCs w:val="21"/>
        </w:rPr>
      </w:pPr>
      <w:r w:rsidRPr="00203A51">
        <w:rPr>
          <w:rFonts w:ascii="宋体" w:hAnsi="宋体" w:cs="宋体" w:hint="eastAsia"/>
          <w:color w:val="0D0D0D" w:themeColor="text1" w:themeTint="F2"/>
          <w:szCs w:val="21"/>
        </w:rPr>
        <w:t>（签章）</w:t>
      </w:r>
      <w:r w:rsidRPr="00203A51">
        <w:rPr>
          <w:rFonts w:ascii="宋体" w:hAnsi="宋体" w:cs="宋体"/>
          <w:color w:val="0D0D0D" w:themeColor="text1" w:themeTint="F2"/>
          <w:szCs w:val="21"/>
        </w:rPr>
        <w:t xml:space="preserve">                             </w:t>
      </w:r>
    </w:p>
    <w:p w14:paraId="73F2A820" w14:textId="77777777" w:rsidR="00CA314E" w:rsidRPr="00203A51" w:rsidRDefault="001B5B2D">
      <w:pPr>
        <w:spacing w:line="360" w:lineRule="auto"/>
        <w:rPr>
          <w:rFonts w:ascii="宋体" w:hAnsi="宋体" w:cs="宋体"/>
          <w:color w:val="0D0D0D" w:themeColor="text1" w:themeTint="F2"/>
          <w:szCs w:val="21"/>
          <w:lang w:eastAsia="zh-Hans"/>
        </w:rPr>
      </w:pPr>
      <w:r w:rsidRPr="00203A51">
        <w:rPr>
          <w:rFonts w:ascii="宋体" w:hAnsi="宋体" w:cs="宋体" w:hint="eastAsia"/>
          <w:color w:val="0D0D0D" w:themeColor="text1" w:themeTint="F2"/>
          <w:szCs w:val="21"/>
          <w:lang w:eastAsia="zh-Hans"/>
        </w:rPr>
        <w:t>地址：</w:t>
      </w:r>
    </w:p>
    <w:p w14:paraId="3F28BBB4" w14:textId="77777777" w:rsidR="00CA314E" w:rsidRPr="00203A51" w:rsidRDefault="001B5B2D">
      <w:pPr>
        <w:pStyle w:val="a0"/>
        <w:rPr>
          <w:rFonts w:ascii="宋体" w:hAnsi="宋体" w:cs="宋体"/>
          <w:color w:val="0D0D0D" w:themeColor="text1" w:themeTint="F2"/>
          <w:szCs w:val="21"/>
          <w:lang w:eastAsia="zh-Hans"/>
        </w:rPr>
      </w:pPr>
      <w:r w:rsidRPr="00203A51">
        <w:rPr>
          <w:rFonts w:ascii="宋体" w:hAnsi="宋体" w:cs="宋体" w:hint="eastAsia"/>
          <w:color w:val="0D0D0D" w:themeColor="text1" w:themeTint="F2"/>
          <w:szCs w:val="21"/>
          <w:lang w:eastAsia="zh-Hans"/>
        </w:rPr>
        <w:t>联系人：</w:t>
      </w:r>
    </w:p>
    <w:p w14:paraId="18B5BE56" w14:textId="77777777" w:rsidR="00CA314E" w:rsidRPr="00203A51" w:rsidRDefault="001B5B2D">
      <w:pPr>
        <w:rPr>
          <w:color w:val="0D0D0D" w:themeColor="text1" w:themeTint="F2"/>
          <w:szCs w:val="21"/>
          <w:lang w:eastAsia="zh-Hans"/>
        </w:rPr>
      </w:pPr>
      <w:r w:rsidRPr="00203A51">
        <w:rPr>
          <w:rFonts w:ascii="宋体" w:hAnsi="宋体" w:cs="宋体" w:hint="eastAsia"/>
          <w:color w:val="0D0D0D" w:themeColor="text1" w:themeTint="F2"/>
          <w:szCs w:val="21"/>
          <w:lang w:eastAsia="zh-Hans"/>
        </w:rPr>
        <w:t>联系电话：</w:t>
      </w:r>
    </w:p>
    <w:p w14:paraId="0F53A9D5" w14:textId="77777777" w:rsidR="00CA314E" w:rsidRPr="00203A51" w:rsidRDefault="001B5B2D">
      <w:pPr>
        <w:spacing w:line="360" w:lineRule="auto"/>
        <w:rPr>
          <w:rFonts w:ascii="宋体" w:hAnsi="宋体" w:cs="宋体"/>
          <w:color w:val="0D0D0D" w:themeColor="text1" w:themeTint="F2"/>
          <w:szCs w:val="21"/>
        </w:rPr>
      </w:pPr>
      <w:r w:rsidRPr="00203A51">
        <w:rPr>
          <w:rFonts w:ascii="宋体" w:hAnsi="宋体" w:cs="宋体" w:hint="eastAsia"/>
          <w:color w:val="0D0D0D" w:themeColor="text1" w:themeTint="F2"/>
          <w:szCs w:val="21"/>
        </w:rPr>
        <w:t>日</w:t>
      </w:r>
      <w:r w:rsidRPr="00203A51">
        <w:rPr>
          <w:rFonts w:ascii="宋体" w:hAnsi="宋体" w:cs="宋体"/>
          <w:color w:val="0D0D0D" w:themeColor="text1" w:themeTint="F2"/>
          <w:szCs w:val="21"/>
        </w:rPr>
        <w:t xml:space="preserve">  </w:t>
      </w:r>
      <w:r w:rsidRPr="00203A51">
        <w:rPr>
          <w:rFonts w:ascii="宋体" w:hAnsi="宋体" w:cs="宋体"/>
          <w:color w:val="0D0D0D" w:themeColor="text1" w:themeTint="F2"/>
          <w:szCs w:val="21"/>
        </w:rPr>
        <w:t>期：</w:t>
      </w:r>
      <w:r w:rsidRPr="00203A51">
        <w:rPr>
          <w:rFonts w:ascii="宋体" w:hAnsi="宋体" w:cs="宋体"/>
          <w:color w:val="0D0D0D" w:themeColor="text1" w:themeTint="F2"/>
          <w:szCs w:val="21"/>
        </w:rPr>
        <w:t xml:space="preserve">                             </w:t>
      </w:r>
    </w:p>
    <w:p w14:paraId="17A719E3" w14:textId="77777777" w:rsidR="00CA314E" w:rsidRPr="00203A51" w:rsidRDefault="00CA314E">
      <w:pPr>
        <w:spacing w:line="360" w:lineRule="auto"/>
        <w:rPr>
          <w:rFonts w:ascii="宋体" w:hAnsi="宋体" w:cs="宋体"/>
          <w:bCs/>
          <w:color w:val="0D0D0D" w:themeColor="text1" w:themeTint="F2"/>
          <w:szCs w:val="21"/>
        </w:rPr>
      </w:pPr>
    </w:p>
    <w:p w14:paraId="0098D436" w14:textId="77777777" w:rsidR="00CA314E" w:rsidRPr="00203A51" w:rsidRDefault="00CA314E">
      <w:pPr>
        <w:pStyle w:val="a0"/>
        <w:rPr>
          <w:color w:val="0D0D0D" w:themeColor="text1" w:themeTint="F2"/>
        </w:rPr>
      </w:pPr>
    </w:p>
    <w:p w14:paraId="0211DEAF" w14:textId="77777777" w:rsidR="00CA314E" w:rsidRPr="00203A51" w:rsidRDefault="001B5B2D">
      <w:pPr>
        <w:adjustRightInd w:val="0"/>
        <w:snapToGrid w:val="0"/>
        <w:spacing w:line="360" w:lineRule="auto"/>
        <w:ind w:right="11"/>
        <w:rPr>
          <w:rFonts w:ascii="宋体" w:hAnsi="宋体" w:cs="宋体"/>
          <w:color w:val="0D0D0D" w:themeColor="text1" w:themeTint="F2"/>
          <w:szCs w:val="21"/>
        </w:rPr>
      </w:pPr>
      <w:r w:rsidRPr="00203A51">
        <w:rPr>
          <w:rFonts w:ascii="宋体" w:hAnsi="宋体" w:cs="宋体" w:hint="eastAsia"/>
          <w:color w:val="0D0D0D" w:themeColor="text1" w:themeTint="F2"/>
          <w:szCs w:val="21"/>
        </w:rPr>
        <w:t>承包人（公章）：</w:t>
      </w:r>
    </w:p>
    <w:p w14:paraId="0298827F" w14:textId="77777777" w:rsidR="00CA314E" w:rsidRPr="00203A51" w:rsidRDefault="001B5B2D">
      <w:pPr>
        <w:spacing w:line="360" w:lineRule="auto"/>
        <w:rPr>
          <w:rFonts w:ascii="宋体" w:hAnsi="宋体" w:cs="宋体"/>
          <w:color w:val="0D0D0D" w:themeColor="text1" w:themeTint="F2"/>
          <w:szCs w:val="21"/>
        </w:rPr>
      </w:pPr>
      <w:r w:rsidRPr="00203A51">
        <w:rPr>
          <w:rFonts w:ascii="宋体" w:hAnsi="宋体" w:cs="宋体" w:hint="eastAsia"/>
          <w:color w:val="0D0D0D" w:themeColor="text1" w:themeTint="F2"/>
          <w:szCs w:val="21"/>
        </w:rPr>
        <w:t>法定代表人（或其委托代理人）：</w:t>
      </w:r>
      <w:r w:rsidRPr="00203A51">
        <w:rPr>
          <w:rFonts w:ascii="宋体" w:hAnsi="宋体" w:cs="宋体"/>
          <w:color w:val="0D0D0D" w:themeColor="text1" w:themeTint="F2"/>
          <w:szCs w:val="21"/>
        </w:rPr>
        <w:t xml:space="preserve">        </w:t>
      </w:r>
    </w:p>
    <w:p w14:paraId="2FD2F37A" w14:textId="77777777" w:rsidR="00CA314E" w:rsidRPr="00203A51" w:rsidRDefault="001B5B2D">
      <w:pPr>
        <w:spacing w:line="360" w:lineRule="auto"/>
        <w:rPr>
          <w:rFonts w:ascii="宋体" w:hAnsi="宋体" w:cs="宋体"/>
          <w:color w:val="0D0D0D" w:themeColor="text1" w:themeTint="F2"/>
          <w:szCs w:val="21"/>
        </w:rPr>
      </w:pPr>
      <w:r w:rsidRPr="00203A51">
        <w:rPr>
          <w:rFonts w:ascii="宋体" w:hAnsi="宋体" w:cs="宋体" w:hint="eastAsia"/>
          <w:color w:val="0D0D0D" w:themeColor="text1" w:themeTint="F2"/>
          <w:szCs w:val="21"/>
        </w:rPr>
        <w:t>（签章）</w:t>
      </w:r>
      <w:r w:rsidRPr="00203A51">
        <w:rPr>
          <w:rFonts w:ascii="宋体" w:hAnsi="宋体" w:cs="宋体"/>
          <w:color w:val="0D0D0D" w:themeColor="text1" w:themeTint="F2"/>
          <w:szCs w:val="21"/>
        </w:rPr>
        <w:t xml:space="preserve">                              </w:t>
      </w:r>
    </w:p>
    <w:p w14:paraId="4AD35666" w14:textId="77777777" w:rsidR="00CA314E" w:rsidRPr="00203A51" w:rsidRDefault="001B5B2D">
      <w:pPr>
        <w:spacing w:line="360" w:lineRule="auto"/>
        <w:rPr>
          <w:rFonts w:ascii="宋体" w:hAnsi="宋体" w:cs="宋体"/>
          <w:color w:val="0D0D0D" w:themeColor="text1" w:themeTint="F2"/>
          <w:szCs w:val="21"/>
          <w:lang w:eastAsia="zh-Hans"/>
        </w:rPr>
      </w:pPr>
      <w:r w:rsidRPr="00203A51">
        <w:rPr>
          <w:rFonts w:ascii="宋体" w:hAnsi="宋体" w:cs="宋体" w:hint="eastAsia"/>
          <w:color w:val="0D0D0D" w:themeColor="text1" w:themeTint="F2"/>
          <w:szCs w:val="21"/>
          <w:lang w:eastAsia="zh-Hans"/>
        </w:rPr>
        <w:t>地址：</w:t>
      </w:r>
    </w:p>
    <w:p w14:paraId="28A667F0" w14:textId="77777777" w:rsidR="00CA314E" w:rsidRPr="00203A51" w:rsidRDefault="001B5B2D">
      <w:pPr>
        <w:pStyle w:val="a0"/>
        <w:rPr>
          <w:rFonts w:ascii="宋体" w:hAnsi="宋体" w:cs="宋体"/>
          <w:color w:val="0D0D0D" w:themeColor="text1" w:themeTint="F2"/>
          <w:szCs w:val="21"/>
          <w:lang w:eastAsia="zh-Hans"/>
        </w:rPr>
      </w:pPr>
      <w:r w:rsidRPr="00203A51">
        <w:rPr>
          <w:rFonts w:ascii="宋体" w:hAnsi="宋体" w:cs="宋体" w:hint="eastAsia"/>
          <w:color w:val="0D0D0D" w:themeColor="text1" w:themeTint="F2"/>
          <w:szCs w:val="21"/>
          <w:lang w:eastAsia="zh-Hans"/>
        </w:rPr>
        <w:t>联系人：</w:t>
      </w:r>
    </w:p>
    <w:p w14:paraId="12EE36B6" w14:textId="77777777" w:rsidR="00CA314E" w:rsidRPr="00203A51" w:rsidRDefault="001B5B2D">
      <w:pPr>
        <w:rPr>
          <w:color w:val="0D0D0D" w:themeColor="text1" w:themeTint="F2"/>
          <w:szCs w:val="21"/>
          <w:lang w:eastAsia="zh-Hans"/>
        </w:rPr>
      </w:pPr>
      <w:r w:rsidRPr="00203A51">
        <w:rPr>
          <w:rFonts w:ascii="宋体" w:hAnsi="宋体" w:cs="宋体" w:hint="eastAsia"/>
          <w:color w:val="0D0D0D" w:themeColor="text1" w:themeTint="F2"/>
          <w:szCs w:val="21"/>
          <w:lang w:eastAsia="zh-Hans"/>
        </w:rPr>
        <w:t>联系电话：</w:t>
      </w:r>
    </w:p>
    <w:p w14:paraId="57B59365" w14:textId="77777777" w:rsidR="00CA314E" w:rsidRPr="00203A51" w:rsidRDefault="001B5B2D">
      <w:pPr>
        <w:spacing w:line="360" w:lineRule="auto"/>
        <w:rPr>
          <w:rFonts w:ascii="宋体" w:hAnsi="宋体" w:cs="宋体"/>
          <w:color w:val="0D0D0D" w:themeColor="text1" w:themeTint="F2"/>
          <w:szCs w:val="21"/>
        </w:rPr>
      </w:pPr>
      <w:r w:rsidRPr="00203A51">
        <w:rPr>
          <w:rFonts w:ascii="宋体" w:hAnsi="宋体" w:cs="宋体" w:hint="eastAsia"/>
          <w:color w:val="0D0D0D" w:themeColor="text1" w:themeTint="F2"/>
          <w:szCs w:val="21"/>
        </w:rPr>
        <w:t>日</w:t>
      </w:r>
      <w:r w:rsidRPr="00203A51">
        <w:rPr>
          <w:rFonts w:ascii="宋体" w:hAnsi="宋体" w:cs="宋体"/>
          <w:color w:val="0D0D0D" w:themeColor="text1" w:themeTint="F2"/>
          <w:szCs w:val="21"/>
        </w:rPr>
        <w:t xml:space="preserve">  </w:t>
      </w:r>
      <w:r w:rsidRPr="00203A51">
        <w:rPr>
          <w:rFonts w:ascii="宋体" w:hAnsi="宋体" w:cs="宋体"/>
          <w:color w:val="0D0D0D" w:themeColor="text1" w:themeTint="F2"/>
          <w:szCs w:val="21"/>
        </w:rPr>
        <w:t>期：</w:t>
      </w:r>
      <w:r w:rsidRPr="00203A51">
        <w:rPr>
          <w:rFonts w:ascii="宋体" w:hAnsi="宋体" w:cs="宋体"/>
          <w:color w:val="0D0D0D" w:themeColor="text1" w:themeTint="F2"/>
          <w:szCs w:val="21"/>
        </w:rPr>
        <w:t xml:space="preserve">                              </w:t>
      </w:r>
    </w:p>
    <w:bookmarkEnd w:id="1580"/>
    <w:bookmarkEnd w:id="1581"/>
    <w:bookmarkEnd w:id="1582"/>
    <w:p w14:paraId="6BE47B21" w14:textId="77777777" w:rsidR="00CA314E" w:rsidRPr="00203A51" w:rsidRDefault="001B5B2D">
      <w:pPr>
        <w:pStyle w:val="2"/>
        <w:spacing w:line="360" w:lineRule="auto"/>
        <w:rPr>
          <w:rFonts w:ascii="宋体" w:eastAsia="宋体" w:hAnsi="宋体"/>
          <w:b w:val="0"/>
          <w:color w:val="0D0D0D" w:themeColor="text1" w:themeTint="F2"/>
          <w:kern w:val="2"/>
          <w:sz w:val="24"/>
          <w:szCs w:val="24"/>
        </w:rPr>
      </w:pPr>
      <w:r w:rsidRPr="00203A51">
        <w:rPr>
          <w:rFonts w:ascii="宋体" w:eastAsia="宋体" w:hAnsi="宋体" w:cs="宋体" w:hint="eastAsia"/>
          <w:b w:val="0"/>
          <w:bCs w:val="0"/>
          <w:color w:val="0D0D0D" w:themeColor="text1" w:themeTint="F2"/>
          <w:sz w:val="21"/>
          <w:szCs w:val="21"/>
          <w:lang w:val="en-US"/>
        </w:rPr>
        <w:br w:type="page"/>
      </w:r>
      <w:bookmarkStart w:id="1597" w:name="_Toc17041"/>
      <w:bookmarkStart w:id="1598" w:name="_Toc144213143"/>
      <w:bookmarkStart w:id="1599" w:name="_Toc1455869539"/>
      <w:r w:rsidRPr="00203A51">
        <w:rPr>
          <w:rFonts w:ascii="宋体" w:eastAsia="宋体" w:hAnsi="宋体" w:cs="宋体" w:hint="eastAsia"/>
          <w:b w:val="0"/>
          <w:bCs w:val="0"/>
          <w:color w:val="0D0D0D" w:themeColor="text1" w:themeTint="F2"/>
          <w:sz w:val="21"/>
          <w:szCs w:val="21"/>
          <w:lang w:val="en-US"/>
        </w:rPr>
        <w:lastRenderedPageBreak/>
        <w:t>附件</w:t>
      </w:r>
      <w:r w:rsidRPr="00203A51">
        <w:rPr>
          <w:rFonts w:ascii="宋体" w:eastAsia="宋体" w:hAnsi="宋体" w:cs="宋体"/>
          <w:b w:val="0"/>
          <w:bCs w:val="0"/>
          <w:color w:val="0D0D0D" w:themeColor="text1" w:themeTint="F2"/>
          <w:sz w:val="21"/>
          <w:szCs w:val="21"/>
        </w:rPr>
        <w:t>2</w:t>
      </w:r>
      <w:r w:rsidRPr="00203A51">
        <w:rPr>
          <w:rFonts w:ascii="宋体" w:eastAsia="宋体" w:hAnsi="宋体" w:cs="宋体" w:hint="eastAsia"/>
          <w:b w:val="0"/>
          <w:bCs w:val="0"/>
          <w:color w:val="0D0D0D" w:themeColor="text1" w:themeTint="F2"/>
          <w:sz w:val="21"/>
          <w:szCs w:val="21"/>
          <w:lang w:val="en-US"/>
        </w:rPr>
        <w:t>：</w:t>
      </w:r>
      <w:bookmarkEnd w:id="1597"/>
      <w:r w:rsidRPr="00203A51">
        <w:rPr>
          <w:rFonts w:ascii="宋体" w:eastAsia="宋体" w:hAnsi="宋体" w:cs="宋体" w:hint="eastAsia"/>
          <w:b w:val="0"/>
          <w:bCs w:val="0"/>
          <w:color w:val="0D0D0D" w:themeColor="text1" w:themeTint="F2"/>
          <w:sz w:val="21"/>
          <w:szCs w:val="21"/>
          <w:lang w:val="en-US"/>
        </w:rPr>
        <w:t>南沙区建设工程项目廉洁责任合同</w:t>
      </w:r>
      <w:bookmarkEnd w:id="1598"/>
      <w:bookmarkEnd w:id="1599"/>
    </w:p>
    <w:p w14:paraId="3754A157" w14:textId="77777777" w:rsidR="00CA314E" w:rsidRPr="00203A51" w:rsidRDefault="001B5B2D">
      <w:pPr>
        <w:pStyle w:val="afff4"/>
        <w:spacing w:before="156" w:after="156"/>
        <w:ind w:firstLineChars="0" w:firstLine="0"/>
        <w:jc w:val="center"/>
        <w:rPr>
          <w:rFonts w:ascii="宋体" w:hAnsi="宋体" w:cs="宋体"/>
          <w:b/>
          <w:color w:val="0D0D0D" w:themeColor="text1" w:themeTint="F2"/>
          <w:sz w:val="32"/>
          <w:szCs w:val="32"/>
        </w:rPr>
      </w:pPr>
      <w:r w:rsidRPr="00203A51">
        <w:rPr>
          <w:rFonts w:ascii="宋体" w:hAnsi="宋体" w:cs="宋体" w:hint="eastAsia"/>
          <w:b/>
          <w:color w:val="0D0D0D" w:themeColor="text1" w:themeTint="F2"/>
          <w:sz w:val="32"/>
          <w:szCs w:val="32"/>
        </w:rPr>
        <w:t>南沙区建设工程项目廉洁责任合同</w:t>
      </w:r>
    </w:p>
    <w:p w14:paraId="44BE664A" w14:textId="77777777" w:rsidR="00CA314E" w:rsidRPr="00203A51" w:rsidRDefault="001B5B2D">
      <w:pPr>
        <w:spacing w:line="360" w:lineRule="auto"/>
        <w:rPr>
          <w:rFonts w:ascii="宋体" w:hAnsi="宋体" w:cs="宋体"/>
          <w:color w:val="0D0D0D" w:themeColor="text1" w:themeTint="F2"/>
          <w:kern w:val="0"/>
          <w:szCs w:val="21"/>
          <w:u w:val="single"/>
        </w:rPr>
      </w:pPr>
      <w:r w:rsidRPr="00203A51">
        <w:rPr>
          <w:rFonts w:ascii="宋体" w:hAnsi="宋体" w:cs="宋体" w:hint="eastAsia"/>
          <w:color w:val="0D0D0D" w:themeColor="text1" w:themeTint="F2"/>
          <w:szCs w:val="21"/>
        </w:rPr>
        <w:t>委托人（发包人）：</w:t>
      </w:r>
      <w:r w:rsidRPr="00203A51">
        <w:rPr>
          <w:rFonts w:ascii="宋体" w:hAnsi="宋体" w:cs="宋体" w:hint="eastAsia"/>
          <w:color w:val="0D0D0D" w:themeColor="text1" w:themeTint="F2"/>
          <w:szCs w:val="21"/>
          <w:u w:val="single"/>
        </w:rPr>
        <w:t>广州南沙交通投资集团有限公司</w:t>
      </w:r>
    </w:p>
    <w:p w14:paraId="5766FCFF" w14:textId="77777777" w:rsidR="00CA314E" w:rsidRPr="00203A51" w:rsidRDefault="001B5B2D">
      <w:pPr>
        <w:spacing w:line="360" w:lineRule="auto"/>
        <w:rPr>
          <w:rFonts w:ascii="宋体" w:hAnsi="宋体" w:cs="宋体"/>
          <w:color w:val="0D0D0D" w:themeColor="text1" w:themeTint="F2"/>
          <w:szCs w:val="21"/>
        </w:rPr>
      </w:pPr>
      <w:r w:rsidRPr="00203A51">
        <w:rPr>
          <w:rFonts w:ascii="宋体" w:hAnsi="宋体" w:cs="宋体" w:hint="eastAsia"/>
          <w:color w:val="0D0D0D" w:themeColor="text1" w:themeTint="F2"/>
          <w:szCs w:val="21"/>
        </w:rPr>
        <w:t>承包人（受托人）：</w:t>
      </w:r>
      <w:r w:rsidRPr="00203A51">
        <w:rPr>
          <w:rFonts w:ascii="宋体" w:hAnsi="宋体" w:cs="宋体"/>
          <w:color w:val="0D0D0D" w:themeColor="text1" w:themeTint="F2"/>
          <w:kern w:val="0"/>
          <w:szCs w:val="21"/>
          <w:u w:val="single"/>
        </w:rPr>
        <w:t xml:space="preserve">                            </w:t>
      </w:r>
    </w:p>
    <w:p w14:paraId="2504B3DB" w14:textId="77777777" w:rsidR="00CA314E" w:rsidRPr="00203A51" w:rsidRDefault="001B5B2D">
      <w:pPr>
        <w:spacing w:line="360" w:lineRule="auto"/>
        <w:rPr>
          <w:rFonts w:ascii="宋体" w:hAnsi="宋体" w:cs="宋体"/>
          <w:color w:val="0D0D0D" w:themeColor="text1" w:themeTint="F2"/>
          <w:szCs w:val="21"/>
          <w:u w:val="single"/>
        </w:rPr>
      </w:pPr>
      <w:r w:rsidRPr="00203A51">
        <w:rPr>
          <w:rFonts w:ascii="宋体" w:hAnsi="宋体" w:cs="宋体" w:hint="eastAsia"/>
          <w:color w:val="0D0D0D" w:themeColor="text1" w:themeTint="F2"/>
          <w:szCs w:val="21"/>
        </w:rPr>
        <w:t>建设工程项目：</w:t>
      </w:r>
    </w:p>
    <w:p w14:paraId="40749DA5" w14:textId="77777777" w:rsidR="00CA314E" w:rsidRPr="00203A51" w:rsidRDefault="001B5B2D">
      <w:pPr>
        <w:spacing w:line="360" w:lineRule="auto"/>
        <w:rPr>
          <w:rFonts w:ascii="宋体" w:hAnsi="宋体" w:cs="宋体"/>
          <w:color w:val="0D0D0D" w:themeColor="text1" w:themeTint="F2"/>
          <w:szCs w:val="21"/>
          <w:u w:val="single"/>
        </w:rPr>
      </w:pPr>
      <w:r w:rsidRPr="00203A51">
        <w:rPr>
          <w:rFonts w:ascii="宋体" w:hAnsi="宋体" w:cs="宋体" w:hint="eastAsia"/>
          <w:color w:val="0D0D0D" w:themeColor="text1" w:themeTint="F2"/>
          <w:szCs w:val="21"/>
        </w:rPr>
        <w:t>建设工程地点：</w:t>
      </w:r>
      <w:r w:rsidRPr="00203A51">
        <w:rPr>
          <w:rFonts w:ascii="宋体" w:hAnsi="宋体" w:cs="宋体" w:hint="eastAsia"/>
          <w:color w:val="0D0D0D" w:themeColor="text1" w:themeTint="F2"/>
          <w:szCs w:val="21"/>
          <w:u w:val="single"/>
        </w:rPr>
        <w:t>广州市南沙区</w:t>
      </w:r>
    </w:p>
    <w:p w14:paraId="54D0888D" w14:textId="77777777" w:rsidR="00CA314E" w:rsidRPr="00203A51" w:rsidRDefault="00CA314E">
      <w:pPr>
        <w:spacing w:line="360" w:lineRule="auto"/>
        <w:ind w:firstLineChars="250" w:firstLine="525"/>
        <w:rPr>
          <w:rFonts w:ascii="宋体" w:hAnsi="宋体" w:cs="宋体"/>
          <w:color w:val="0D0D0D" w:themeColor="text1" w:themeTint="F2"/>
          <w:szCs w:val="21"/>
        </w:rPr>
      </w:pPr>
    </w:p>
    <w:p w14:paraId="5F13593F" w14:textId="77777777" w:rsidR="00CA314E" w:rsidRPr="00203A51" w:rsidRDefault="001B5B2D">
      <w:pPr>
        <w:spacing w:line="360" w:lineRule="auto"/>
        <w:ind w:firstLineChars="200" w:firstLine="420"/>
        <w:rPr>
          <w:rFonts w:ascii="宋体" w:hAnsi="宋体" w:cs="宋体"/>
          <w:color w:val="0D0D0D" w:themeColor="text1" w:themeTint="F2"/>
          <w:szCs w:val="21"/>
        </w:rPr>
      </w:pPr>
      <w:r w:rsidRPr="00203A51">
        <w:rPr>
          <w:rFonts w:ascii="宋体" w:hAnsi="宋体" w:cs="宋体" w:hint="eastAsia"/>
          <w:color w:val="0D0D0D" w:themeColor="text1" w:themeTint="F2"/>
          <w:szCs w:val="21"/>
        </w:rPr>
        <w:t>为贯彻落实国家、省、市有关廉洁规定，深化廉洁南沙自贸试验区建设，加强工程建设领域廉洁风险防控，构建亲清政商关系，营造风清气正的市场环境，根据《中华人民共和国反不正当竞争法》《中华人民共和国招标投标法》及其实施条例等法律法规及政策的规定，双方同意签订本合同。</w:t>
      </w:r>
    </w:p>
    <w:p w14:paraId="04539F6E" w14:textId="77777777" w:rsidR="00CA314E" w:rsidRPr="00203A51" w:rsidRDefault="001B5B2D">
      <w:pPr>
        <w:spacing w:line="360" w:lineRule="auto"/>
        <w:ind w:firstLineChars="200" w:firstLine="422"/>
        <w:rPr>
          <w:rFonts w:ascii="宋体" w:hAnsi="宋体" w:cs="宋体"/>
          <w:b/>
          <w:color w:val="0D0D0D" w:themeColor="text1" w:themeTint="F2"/>
          <w:szCs w:val="21"/>
        </w:rPr>
      </w:pPr>
      <w:r w:rsidRPr="00203A51">
        <w:rPr>
          <w:rFonts w:ascii="宋体" w:hAnsi="宋体" w:cs="宋体" w:hint="eastAsia"/>
          <w:b/>
          <w:color w:val="0D0D0D" w:themeColor="text1" w:themeTint="F2"/>
          <w:szCs w:val="21"/>
        </w:rPr>
        <w:t>第一条</w:t>
      </w:r>
      <w:r w:rsidRPr="00203A51">
        <w:rPr>
          <w:rFonts w:ascii="宋体" w:hAnsi="宋体" w:cs="宋体"/>
          <w:b/>
          <w:color w:val="0D0D0D" w:themeColor="text1" w:themeTint="F2"/>
          <w:szCs w:val="21"/>
        </w:rPr>
        <w:t xml:space="preserve">  </w:t>
      </w:r>
      <w:r w:rsidRPr="00203A51">
        <w:rPr>
          <w:rFonts w:ascii="宋体" w:hAnsi="宋体" w:cs="宋体" w:hint="eastAsia"/>
          <w:b/>
          <w:color w:val="0D0D0D" w:themeColor="text1" w:themeTint="F2"/>
          <w:szCs w:val="21"/>
        </w:rPr>
        <w:t>本合同适用于南沙区政府财政资金和国有资金占控股或主导地位的公开招标类建设工程项目，涵盖工程施工类及服务类合同。辖区范围内其他工程项目可参照执行。</w:t>
      </w:r>
    </w:p>
    <w:p w14:paraId="1717F4C3" w14:textId="77777777" w:rsidR="00CA314E" w:rsidRPr="00203A51" w:rsidRDefault="001B5B2D">
      <w:pPr>
        <w:spacing w:line="360" w:lineRule="auto"/>
        <w:ind w:firstLineChars="200" w:firstLine="422"/>
        <w:rPr>
          <w:rFonts w:ascii="宋体" w:hAnsi="宋体" w:cs="宋体"/>
          <w:b/>
          <w:color w:val="0D0D0D" w:themeColor="text1" w:themeTint="F2"/>
          <w:szCs w:val="21"/>
        </w:rPr>
      </w:pPr>
      <w:r w:rsidRPr="00203A51">
        <w:rPr>
          <w:rFonts w:ascii="宋体" w:hAnsi="宋体" w:cs="宋体" w:hint="eastAsia"/>
          <w:b/>
          <w:color w:val="0D0D0D" w:themeColor="text1" w:themeTint="F2"/>
          <w:szCs w:val="21"/>
        </w:rPr>
        <w:t>第二条</w:t>
      </w:r>
      <w:r w:rsidRPr="00203A51">
        <w:rPr>
          <w:rFonts w:ascii="宋体" w:hAnsi="宋体" w:cs="宋体"/>
          <w:b/>
          <w:color w:val="0D0D0D" w:themeColor="text1" w:themeTint="F2"/>
          <w:szCs w:val="21"/>
        </w:rPr>
        <w:t xml:space="preserve">  </w:t>
      </w:r>
      <w:r w:rsidRPr="00203A51">
        <w:rPr>
          <w:rFonts w:ascii="宋体" w:hAnsi="宋体" w:cs="宋体" w:hint="eastAsia"/>
          <w:b/>
          <w:color w:val="0D0D0D" w:themeColor="text1" w:themeTint="F2"/>
          <w:szCs w:val="21"/>
        </w:rPr>
        <w:t>发包人及其工作人员不得利用项目或职权为本人及亲属谋取不正当利益，包括下列行为：</w:t>
      </w:r>
    </w:p>
    <w:p w14:paraId="0D15A05B" w14:textId="77777777" w:rsidR="00CA314E" w:rsidRPr="00203A51" w:rsidRDefault="001B5B2D">
      <w:pPr>
        <w:spacing w:line="360" w:lineRule="auto"/>
        <w:ind w:firstLineChars="200" w:firstLine="420"/>
        <w:rPr>
          <w:rFonts w:ascii="宋体" w:hAnsi="宋体" w:cs="宋体"/>
          <w:color w:val="0D0D0D" w:themeColor="text1" w:themeTint="F2"/>
          <w:szCs w:val="21"/>
        </w:rPr>
      </w:pPr>
      <w:r w:rsidRPr="00203A51">
        <w:rPr>
          <w:rFonts w:ascii="宋体" w:hAnsi="宋体" w:cs="宋体"/>
          <w:color w:val="0D0D0D" w:themeColor="text1" w:themeTint="F2"/>
          <w:szCs w:val="21"/>
        </w:rPr>
        <w:t xml:space="preserve">2.1  </w:t>
      </w:r>
      <w:r w:rsidRPr="00203A51">
        <w:rPr>
          <w:rFonts w:ascii="宋体" w:hAnsi="宋体" w:cs="宋体" w:hint="eastAsia"/>
          <w:color w:val="0D0D0D" w:themeColor="text1" w:themeTint="F2"/>
          <w:szCs w:val="21"/>
        </w:rPr>
        <w:t>索取、接受或者以借为名占用承包人的财物，包括但不限于任何形式的礼品礼金、好处费、回扣、各种有价证券、购物卡及其他支付凭证、房产、车辆、贵重物品等。</w:t>
      </w:r>
    </w:p>
    <w:p w14:paraId="11B5696D" w14:textId="77777777" w:rsidR="00CA314E" w:rsidRPr="00203A51" w:rsidRDefault="001B5B2D">
      <w:pPr>
        <w:spacing w:line="360" w:lineRule="auto"/>
        <w:ind w:firstLineChars="200" w:firstLine="420"/>
        <w:rPr>
          <w:rFonts w:ascii="宋体" w:hAnsi="宋体" w:cs="宋体"/>
          <w:color w:val="0D0D0D" w:themeColor="text1" w:themeTint="F2"/>
          <w:szCs w:val="21"/>
        </w:rPr>
      </w:pPr>
      <w:r w:rsidRPr="00203A51">
        <w:rPr>
          <w:rFonts w:ascii="宋体" w:hAnsi="宋体" w:cs="宋体"/>
          <w:color w:val="0D0D0D" w:themeColor="text1" w:themeTint="F2"/>
          <w:szCs w:val="21"/>
        </w:rPr>
        <w:t xml:space="preserve">2.2  </w:t>
      </w:r>
      <w:r w:rsidRPr="00203A51">
        <w:rPr>
          <w:rFonts w:ascii="宋体" w:hAnsi="宋体" w:cs="宋体" w:hint="eastAsia"/>
          <w:color w:val="0D0D0D" w:themeColor="text1" w:themeTint="F2"/>
          <w:szCs w:val="21"/>
        </w:rPr>
        <w:t>接受承包人宴请（工作餐除外）及旅游、健身、娱乐等活动安排。</w:t>
      </w:r>
    </w:p>
    <w:p w14:paraId="779A2E12" w14:textId="77777777" w:rsidR="00CA314E" w:rsidRPr="00203A51" w:rsidRDefault="001B5B2D">
      <w:pPr>
        <w:spacing w:line="360" w:lineRule="auto"/>
        <w:ind w:firstLineChars="200" w:firstLine="420"/>
        <w:rPr>
          <w:rFonts w:ascii="宋体" w:hAnsi="宋体" w:cs="宋体"/>
          <w:color w:val="0D0D0D" w:themeColor="text1" w:themeTint="F2"/>
          <w:szCs w:val="21"/>
        </w:rPr>
      </w:pPr>
      <w:r w:rsidRPr="00203A51">
        <w:rPr>
          <w:rFonts w:ascii="宋体" w:hAnsi="宋体" w:cs="宋体"/>
          <w:color w:val="0D0D0D" w:themeColor="text1" w:themeTint="F2"/>
          <w:szCs w:val="21"/>
        </w:rPr>
        <w:t xml:space="preserve">2.3  </w:t>
      </w:r>
      <w:r w:rsidRPr="00203A51">
        <w:rPr>
          <w:rFonts w:ascii="宋体" w:hAnsi="宋体" w:cs="宋体" w:hint="eastAsia"/>
          <w:color w:val="0D0D0D" w:themeColor="text1" w:themeTint="F2"/>
          <w:szCs w:val="21"/>
        </w:rPr>
        <w:t>向承包人报销任何应由自身承担、支付的费</w:t>
      </w:r>
      <w:r w:rsidRPr="00203A51">
        <w:rPr>
          <w:rFonts w:ascii="宋体" w:hAnsi="宋体" w:cs="宋体" w:hint="eastAsia"/>
          <w:color w:val="0D0D0D" w:themeColor="text1" w:themeTint="F2"/>
          <w:szCs w:val="21"/>
        </w:rPr>
        <w:t>用。</w:t>
      </w:r>
    </w:p>
    <w:p w14:paraId="70E66092" w14:textId="77777777" w:rsidR="00CA314E" w:rsidRPr="00203A51" w:rsidRDefault="001B5B2D">
      <w:pPr>
        <w:spacing w:line="360" w:lineRule="auto"/>
        <w:ind w:firstLineChars="200" w:firstLine="420"/>
        <w:rPr>
          <w:rFonts w:ascii="宋体" w:hAnsi="宋体" w:cs="宋体"/>
          <w:color w:val="0D0D0D" w:themeColor="text1" w:themeTint="F2"/>
          <w:szCs w:val="21"/>
        </w:rPr>
      </w:pPr>
      <w:r w:rsidRPr="00203A51">
        <w:rPr>
          <w:rFonts w:ascii="宋体" w:hAnsi="宋体" w:cs="宋体"/>
          <w:color w:val="0D0D0D" w:themeColor="text1" w:themeTint="F2"/>
          <w:szCs w:val="21"/>
        </w:rPr>
        <w:t xml:space="preserve">2.4  </w:t>
      </w:r>
      <w:r w:rsidRPr="00203A51">
        <w:rPr>
          <w:rFonts w:ascii="宋体" w:hAnsi="宋体" w:cs="宋体" w:hint="eastAsia"/>
          <w:color w:val="0D0D0D" w:themeColor="text1" w:themeTint="F2"/>
          <w:szCs w:val="21"/>
        </w:rPr>
        <w:t>向承包人推荐分包人，推销材料和设备，要求承包人购买指定的材料和设备。</w:t>
      </w:r>
    </w:p>
    <w:p w14:paraId="5113C0F1" w14:textId="77777777" w:rsidR="00CA314E" w:rsidRPr="00203A51" w:rsidRDefault="001B5B2D">
      <w:pPr>
        <w:spacing w:line="360" w:lineRule="auto"/>
        <w:ind w:firstLineChars="200" w:firstLine="420"/>
        <w:rPr>
          <w:rFonts w:ascii="宋体" w:hAnsi="宋体" w:cs="宋体"/>
          <w:color w:val="0D0D0D" w:themeColor="text1" w:themeTint="F2"/>
          <w:szCs w:val="21"/>
        </w:rPr>
      </w:pPr>
      <w:r w:rsidRPr="00203A51">
        <w:rPr>
          <w:rFonts w:ascii="宋体" w:hAnsi="宋体" w:cs="宋体"/>
          <w:color w:val="0D0D0D" w:themeColor="text1" w:themeTint="F2"/>
          <w:szCs w:val="21"/>
        </w:rPr>
        <w:t xml:space="preserve">2.5  </w:t>
      </w:r>
      <w:r w:rsidRPr="00203A51">
        <w:rPr>
          <w:rFonts w:ascii="宋体" w:hAnsi="宋体" w:cs="宋体" w:hint="eastAsia"/>
          <w:color w:val="0D0D0D" w:themeColor="text1" w:themeTint="F2"/>
          <w:szCs w:val="21"/>
        </w:rPr>
        <w:t>私自为建设工程安排施工队伍，从事与建设工程有关的各种有偿中介服务。</w:t>
      </w:r>
    </w:p>
    <w:p w14:paraId="7DDDB9C9" w14:textId="77777777" w:rsidR="00CA314E" w:rsidRPr="00203A51" w:rsidRDefault="001B5B2D">
      <w:pPr>
        <w:spacing w:line="360" w:lineRule="auto"/>
        <w:ind w:firstLineChars="200" w:firstLine="420"/>
        <w:rPr>
          <w:rFonts w:ascii="宋体" w:hAnsi="宋体" w:cs="宋体"/>
          <w:color w:val="0D0D0D" w:themeColor="text1" w:themeTint="F2"/>
          <w:szCs w:val="21"/>
        </w:rPr>
      </w:pPr>
      <w:r w:rsidRPr="00203A51">
        <w:rPr>
          <w:rFonts w:ascii="宋体" w:hAnsi="宋体" w:cs="宋体"/>
          <w:color w:val="0D0D0D" w:themeColor="text1" w:themeTint="F2"/>
          <w:szCs w:val="21"/>
        </w:rPr>
        <w:t xml:space="preserve">2.6  </w:t>
      </w:r>
      <w:r w:rsidRPr="00203A51">
        <w:rPr>
          <w:rFonts w:ascii="宋体" w:hAnsi="宋体" w:cs="宋体" w:hint="eastAsia"/>
          <w:color w:val="0D0D0D" w:themeColor="text1" w:themeTint="F2"/>
          <w:szCs w:val="21"/>
        </w:rPr>
        <w:t>要求或者暗示承包人为本人或亲属的工作安排、职务晋升、经商办企业、出国出境、旅游、留学、探亲、定居等提供资助或便利。</w:t>
      </w:r>
    </w:p>
    <w:p w14:paraId="3E2D44DD" w14:textId="77777777" w:rsidR="00CA314E" w:rsidRPr="00203A51" w:rsidRDefault="001B5B2D">
      <w:pPr>
        <w:spacing w:line="360" w:lineRule="auto"/>
        <w:ind w:firstLineChars="200" w:firstLine="420"/>
        <w:rPr>
          <w:rFonts w:ascii="宋体" w:hAnsi="宋体" w:cs="宋体"/>
          <w:color w:val="0D0D0D" w:themeColor="text1" w:themeTint="F2"/>
          <w:szCs w:val="21"/>
        </w:rPr>
      </w:pPr>
      <w:r w:rsidRPr="00203A51">
        <w:rPr>
          <w:rFonts w:ascii="宋体" w:hAnsi="宋体" w:cs="宋体"/>
          <w:color w:val="0D0D0D" w:themeColor="text1" w:themeTint="F2"/>
          <w:szCs w:val="21"/>
        </w:rPr>
        <w:t xml:space="preserve">2.7  </w:t>
      </w:r>
      <w:r w:rsidRPr="00203A51">
        <w:rPr>
          <w:rFonts w:ascii="宋体" w:hAnsi="宋体" w:cs="宋体" w:hint="eastAsia"/>
          <w:color w:val="0D0D0D" w:themeColor="text1" w:themeTint="F2"/>
          <w:szCs w:val="21"/>
        </w:rPr>
        <w:t>默许、纵容、授意亲属收受承包人财物，或从事与建设工程有关的材料和设备供应、工程分包、劳务等经济活动。</w:t>
      </w:r>
    </w:p>
    <w:p w14:paraId="69B79B0A" w14:textId="77777777" w:rsidR="00CA314E" w:rsidRPr="00203A51" w:rsidRDefault="001B5B2D">
      <w:pPr>
        <w:spacing w:line="360" w:lineRule="auto"/>
        <w:ind w:firstLineChars="200" w:firstLine="420"/>
        <w:rPr>
          <w:rFonts w:ascii="宋体" w:hAnsi="宋体" w:cs="宋体"/>
          <w:color w:val="0D0D0D" w:themeColor="text1" w:themeTint="F2"/>
          <w:szCs w:val="21"/>
        </w:rPr>
      </w:pPr>
      <w:r w:rsidRPr="00203A51">
        <w:rPr>
          <w:rFonts w:ascii="宋体" w:hAnsi="宋体" w:cs="宋体"/>
          <w:color w:val="0D0D0D" w:themeColor="text1" w:themeTint="F2"/>
          <w:szCs w:val="21"/>
        </w:rPr>
        <w:t xml:space="preserve">2.8  </w:t>
      </w:r>
      <w:proofErr w:type="gramStart"/>
      <w:r w:rsidRPr="00203A51">
        <w:rPr>
          <w:rFonts w:ascii="宋体" w:hAnsi="宋体" w:cs="宋体" w:hint="eastAsia"/>
          <w:color w:val="0D0D0D" w:themeColor="text1" w:themeTint="F2"/>
          <w:szCs w:val="21"/>
        </w:rPr>
        <w:t>其他利用</w:t>
      </w:r>
      <w:proofErr w:type="gramEnd"/>
      <w:r w:rsidRPr="00203A51">
        <w:rPr>
          <w:rFonts w:ascii="宋体" w:hAnsi="宋体" w:cs="宋体" w:hint="eastAsia"/>
          <w:color w:val="0D0D0D" w:themeColor="text1" w:themeTint="F2"/>
          <w:szCs w:val="21"/>
        </w:rPr>
        <w:t>项目或职权谋取不正当利益的行为。</w:t>
      </w:r>
    </w:p>
    <w:p w14:paraId="43C3B6C9" w14:textId="77777777" w:rsidR="00CA314E" w:rsidRPr="00203A51" w:rsidRDefault="001B5B2D">
      <w:pPr>
        <w:spacing w:line="360" w:lineRule="auto"/>
        <w:ind w:firstLineChars="200" w:firstLine="422"/>
        <w:rPr>
          <w:rFonts w:ascii="宋体" w:hAnsi="宋体" w:cs="宋体"/>
          <w:b/>
          <w:color w:val="0D0D0D" w:themeColor="text1" w:themeTint="F2"/>
          <w:szCs w:val="21"/>
        </w:rPr>
      </w:pPr>
      <w:r w:rsidRPr="00203A51">
        <w:rPr>
          <w:rFonts w:ascii="宋体" w:hAnsi="宋体" w:cs="宋体" w:hint="eastAsia"/>
          <w:b/>
          <w:color w:val="0D0D0D" w:themeColor="text1" w:themeTint="F2"/>
          <w:szCs w:val="21"/>
        </w:rPr>
        <w:t>第三条</w:t>
      </w:r>
      <w:r w:rsidRPr="00203A51">
        <w:rPr>
          <w:rFonts w:ascii="宋体" w:hAnsi="宋体" w:cs="宋体"/>
          <w:b/>
          <w:color w:val="0D0D0D" w:themeColor="text1" w:themeTint="F2"/>
          <w:szCs w:val="21"/>
        </w:rPr>
        <w:t xml:space="preserve">  </w:t>
      </w:r>
      <w:r w:rsidRPr="00203A51">
        <w:rPr>
          <w:rFonts w:ascii="宋体" w:hAnsi="宋体" w:cs="宋体" w:hint="eastAsia"/>
          <w:b/>
          <w:color w:val="0D0D0D" w:themeColor="text1" w:themeTint="F2"/>
          <w:szCs w:val="21"/>
        </w:rPr>
        <w:t>承包人及其工作人员不得通过商业贿赂等不正当手段谋取利益，包括下列行为：</w:t>
      </w:r>
    </w:p>
    <w:p w14:paraId="464802ED" w14:textId="77777777" w:rsidR="00CA314E" w:rsidRPr="00203A51" w:rsidRDefault="001B5B2D">
      <w:pPr>
        <w:spacing w:line="360" w:lineRule="auto"/>
        <w:ind w:firstLineChars="200" w:firstLine="420"/>
        <w:rPr>
          <w:rFonts w:ascii="宋体" w:hAnsi="宋体" w:cs="宋体"/>
          <w:color w:val="0D0D0D" w:themeColor="text1" w:themeTint="F2"/>
          <w:szCs w:val="21"/>
        </w:rPr>
      </w:pPr>
      <w:r w:rsidRPr="00203A51">
        <w:rPr>
          <w:rFonts w:ascii="宋体" w:hAnsi="宋体" w:cs="宋体"/>
          <w:color w:val="0D0D0D" w:themeColor="text1" w:themeTint="F2"/>
          <w:szCs w:val="21"/>
        </w:rPr>
        <w:t xml:space="preserve">3.1  </w:t>
      </w:r>
      <w:r w:rsidRPr="00203A51">
        <w:rPr>
          <w:rFonts w:ascii="宋体" w:hAnsi="宋体" w:cs="宋体" w:hint="eastAsia"/>
          <w:color w:val="0D0D0D" w:themeColor="text1" w:themeTint="F2"/>
          <w:szCs w:val="21"/>
        </w:rPr>
        <w:t>同意或主动向发包人及其工作人员提供第二条约定的禁止性行为；</w:t>
      </w:r>
    </w:p>
    <w:p w14:paraId="53A529FE" w14:textId="77777777" w:rsidR="00CA314E" w:rsidRPr="00203A51" w:rsidRDefault="001B5B2D">
      <w:pPr>
        <w:spacing w:line="360" w:lineRule="auto"/>
        <w:ind w:firstLineChars="200" w:firstLine="420"/>
        <w:rPr>
          <w:rFonts w:ascii="宋体" w:hAnsi="宋体" w:cs="宋体"/>
          <w:color w:val="0D0D0D" w:themeColor="text1" w:themeTint="F2"/>
          <w:szCs w:val="21"/>
        </w:rPr>
      </w:pPr>
      <w:r w:rsidRPr="00203A51">
        <w:rPr>
          <w:rFonts w:ascii="宋体" w:hAnsi="宋体" w:cs="宋体"/>
          <w:color w:val="0D0D0D" w:themeColor="text1" w:themeTint="F2"/>
          <w:szCs w:val="21"/>
        </w:rPr>
        <w:t xml:space="preserve">3.2  </w:t>
      </w:r>
      <w:r w:rsidRPr="00203A51">
        <w:rPr>
          <w:rFonts w:ascii="宋体" w:hAnsi="宋体" w:cs="宋体" w:hint="eastAsia"/>
          <w:color w:val="0D0D0D" w:themeColor="text1" w:themeTint="F2"/>
          <w:szCs w:val="21"/>
        </w:rPr>
        <w:t>向与建设工程相关的代建、施工、监理（项目管理）、勘察、设计、咨询等有关单位及其</w:t>
      </w:r>
      <w:r w:rsidRPr="00203A51">
        <w:rPr>
          <w:rFonts w:ascii="宋体" w:hAnsi="宋体" w:cs="宋体" w:hint="eastAsia"/>
          <w:color w:val="0D0D0D" w:themeColor="text1" w:themeTint="F2"/>
          <w:szCs w:val="21"/>
        </w:rPr>
        <w:lastRenderedPageBreak/>
        <w:t>工作人员进行商业贿赂，包括但不限于任何形式的礼品礼金、有价证券、购物卡、回扣、佣金、咨询费、劳务费、赞助费、宣传费，以及支付旅游费用、报销各种消费凭证等。</w:t>
      </w:r>
    </w:p>
    <w:p w14:paraId="0248E4B2" w14:textId="77777777" w:rsidR="00CA314E" w:rsidRPr="00203A51" w:rsidRDefault="001B5B2D">
      <w:pPr>
        <w:spacing w:line="360" w:lineRule="auto"/>
        <w:ind w:firstLineChars="200" w:firstLine="420"/>
        <w:rPr>
          <w:rFonts w:ascii="宋体" w:hAnsi="宋体" w:cs="宋体"/>
          <w:color w:val="0D0D0D" w:themeColor="text1" w:themeTint="F2"/>
          <w:szCs w:val="21"/>
        </w:rPr>
      </w:pPr>
      <w:r w:rsidRPr="00203A51">
        <w:rPr>
          <w:rFonts w:ascii="宋体" w:hAnsi="宋体" w:cs="宋体"/>
          <w:color w:val="0D0D0D" w:themeColor="text1" w:themeTint="F2"/>
          <w:szCs w:val="21"/>
        </w:rPr>
        <w:t>3.3</w:t>
      </w:r>
      <w:r w:rsidRPr="00203A51">
        <w:rPr>
          <w:rFonts w:ascii="宋体" w:hAnsi="宋体" w:cs="宋体" w:hint="eastAsia"/>
          <w:color w:val="0D0D0D" w:themeColor="text1" w:themeTint="F2"/>
          <w:szCs w:val="21"/>
        </w:rPr>
        <w:t xml:space="preserve">  </w:t>
      </w:r>
      <w:r w:rsidRPr="00203A51">
        <w:rPr>
          <w:rFonts w:ascii="宋体" w:hAnsi="宋体" w:cs="宋体" w:hint="eastAsia"/>
          <w:color w:val="0D0D0D" w:themeColor="text1" w:themeTint="F2"/>
          <w:szCs w:val="21"/>
        </w:rPr>
        <w:t>接受与建设工程相关的代建、施工、监理（项目管理）、勘察、设计、咨询等有关单位及其工作人员的商业贿赂。</w:t>
      </w:r>
    </w:p>
    <w:p w14:paraId="417A37F6" w14:textId="77777777" w:rsidR="00CA314E" w:rsidRPr="00203A51" w:rsidRDefault="001B5B2D">
      <w:pPr>
        <w:spacing w:line="360" w:lineRule="auto"/>
        <w:ind w:firstLineChars="200" w:firstLine="420"/>
        <w:rPr>
          <w:rFonts w:ascii="宋体" w:hAnsi="宋体" w:cs="宋体"/>
          <w:color w:val="0D0D0D" w:themeColor="text1" w:themeTint="F2"/>
          <w:szCs w:val="21"/>
        </w:rPr>
      </w:pPr>
      <w:r w:rsidRPr="00203A51">
        <w:rPr>
          <w:rFonts w:ascii="宋体" w:hAnsi="宋体" w:cs="宋体"/>
          <w:color w:val="0D0D0D" w:themeColor="text1" w:themeTint="F2"/>
          <w:szCs w:val="21"/>
        </w:rPr>
        <w:t>3.4</w:t>
      </w:r>
      <w:r w:rsidRPr="00203A51">
        <w:rPr>
          <w:rFonts w:ascii="宋体" w:hAnsi="宋体" w:cs="宋体" w:hint="eastAsia"/>
          <w:color w:val="0D0D0D" w:themeColor="text1" w:themeTint="F2"/>
          <w:szCs w:val="21"/>
        </w:rPr>
        <w:t xml:space="preserve">  </w:t>
      </w:r>
      <w:r w:rsidRPr="00203A51">
        <w:rPr>
          <w:rFonts w:ascii="宋体" w:hAnsi="宋体" w:cs="宋体" w:hint="eastAsia"/>
          <w:color w:val="0D0D0D" w:themeColor="text1" w:themeTint="F2"/>
          <w:szCs w:val="21"/>
        </w:rPr>
        <w:t>接受分包（工程分包、劳务分包等）单位、材料设备供应单位等单位及其工作人员的商业贿赂。</w:t>
      </w:r>
    </w:p>
    <w:p w14:paraId="08C1B429" w14:textId="77777777" w:rsidR="00CA314E" w:rsidRPr="00203A51" w:rsidRDefault="001B5B2D">
      <w:pPr>
        <w:spacing w:line="360" w:lineRule="auto"/>
        <w:ind w:firstLineChars="200" w:firstLine="420"/>
        <w:rPr>
          <w:rFonts w:ascii="宋体" w:hAnsi="宋体" w:cs="宋体"/>
          <w:color w:val="0D0D0D" w:themeColor="text1" w:themeTint="F2"/>
          <w:szCs w:val="21"/>
        </w:rPr>
      </w:pPr>
      <w:r w:rsidRPr="00203A51">
        <w:rPr>
          <w:rFonts w:ascii="宋体" w:hAnsi="宋体" w:cs="宋体"/>
          <w:color w:val="0D0D0D" w:themeColor="text1" w:themeTint="F2"/>
          <w:szCs w:val="21"/>
        </w:rPr>
        <w:t xml:space="preserve">3.5  </w:t>
      </w:r>
      <w:r w:rsidRPr="00203A51">
        <w:rPr>
          <w:rFonts w:ascii="宋体" w:hAnsi="宋体" w:cs="宋体" w:hint="eastAsia"/>
          <w:color w:val="0D0D0D" w:themeColor="text1" w:themeTint="F2"/>
          <w:szCs w:val="21"/>
        </w:rPr>
        <w:t>其他通过不正当手段谋取利益的行为。</w:t>
      </w:r>
    </w:p>
    <w:p w14:paraId="0A294092" w14:textId="77777777" w:rsidR="00CA314E" w:rsidRPr="00203A51" w:rsidRDefault="001B5B2D">
      <w:pPr>
        <w:spacing w:line="360" w:lineRule="auto"/>
        <w:ind w:firstLineChars="200" w:firstLine="422"/>
        <w:rPr>
          <w:rFonts w:ascii="宋体" w:hAnsi="宋体" w:cs="宋体"/>
          <w:b/>
          <w:color w:val="0D0D0D" w:themeColor="text1" w:themeTint="F2"/>
          <w:szCs w:val="21"/>
        </w:rPr>
      </w:pPr>
      <w:r w:rsidRPr="00203A51">
        <w:rPr>
          <w:rFonts w:ascii="宋体" w:hAnsi="宋体" w:cs="宋体" w:hint="eastAsia"/>
          <w:b/>
          <w:color w:val="0D0D0D" w:themeColor="text1" w:themeTint="F2"/>
          <w:szCs w:val="21"/>
        </w:rPr>
        <w:t>第四条</w:t>
      </w:r>
      <w:r w:rsidRPr="00203A51">
        <w:rPr>
          <w:rFonts w:ascii="宋体" w:hAnsi="宋体" w:cs="宋体" w:hint="eastAsia"/>
          <w:b/>
          <w:color w:val="0D0D0D" w:themeColor="text1" w:themeTint="F2"/>
          <w:szCs w:val="21"/>
        </w:rPr>
        <w:t xml:space="preserve">  </w:t>
      </w:r>
      <w:r w:rsidRPr="00203A51">
        <w:rPr>
          <w:rFonts w:ascii="宋体" w:hAnsi="宋体" w:cs="宋体" w:hint="eastAsia"/>
          <w:b/>
          <w:color w:val="0D0D0D" w:themeColor="text1" w:themeTint="F2"/>
          <w:szCs w:val="21"/>
        </w:rPr>
        <w:t>发包人、承包人</w:t>
      </w:r>
      <w:r w:rsidRPr="00203A51">
        <w:rPr>
          <w:rFonts w:ascii="宋体" w:hAnsi="宋体" w:cs="宋体" w:hint="eastAsia"/>
          <w:b/>
          <w:color w:val="0D0D0D" w:themeColor="text1" w:themeTint="F2"/>
          <w:szCs w:val="21"/>
        </w:rPr>
        <w:t>及双方工作人员不得违规干预或插手建设工程招投标活动，禁止串通投标（围标）等不正当竞争行为。</w:t>
      </w:r>
    </w:p>
    <w:p w14:paraId="6B9ED2F0" w14:textId="77777777" w:rsidR="00CA314E" w:rsidRPr="00203A51" w:rsidRDefault="001B5B2D">
      <w:pPr>
        <w:spacing w:line="360" w:lineRule="auto"/>
        <w:ind w:firstLineChars="200" w:firstLine="422"/>
        <w:rPr>
          <w:rFonts w:ascii="宋体" w:hAnsi="宋体" w:cs="宋体"/>
          <w:b/>
          <w:color w:val="0D0D0D" w:themeColor="text1" w:themeTint="F2"/>
          <w:szCs w:val="21"/>
        </w:rPr>
      </w:pPr>
      <w:r w:rsidRPr="00203A51">
        <w:rPr>
          <w:rFonts w:ascii="宋体" w:hAnsi="宋体" w:cs="宋体" w:hint="eastAsia"/>
          <w:b/>
          <w:color w:val="0D0D0D" w:themeColor="text1" w:themeTint="F2"/>
          <w:szCs w:val="21"/>
        </w:rPr>
        <w:t>第五条</w:t>
      </w:r>
      <w:r w:rsidRPr="00203A51">
        <w:rPr>
          <w:rFonts w:ascii="宋体" w:hAnsi="宋体" w:cs="宋体" w:hint="eastAsia"/>
          <w:b/>
          <w:color w:val="0D0D0D" w:themeColor="text1" w:themeTint="F2"/>
          <w:szCs w:val="21"/>
        </w:rPr>
        <w:t xml:space="preserve">  </w:t>
      </w:r>
      <w:r w:rsidRPr="00203A51">
        <w:rPr>
          <w:rFonts w:ascii="宋体" w:hAnsi="宋体" w:cs="宋体" w:hint="eastAsia"/>
          <w:b/>
          <w:color w:val="0D0D0D" w:themeColor="text1" w:themeTint="F2"/>
          <w:szCs w:val="21"/>
        </w:rPr>
        <w:t>廉洁风险防控机制</w:t>
      </w:r>
    </w:p>
    <w:p w14:paraId="470F4057" w14:textId="77777777" w:rsidR="00CA314E" w:rsidRPr="00203A51" w:rsidRDefault="001B5B2D">
      <w:pPr>
        <w:spacing w:line="360" w:lineRule="auto"/>
        <w:ind w:firstLineChars="200" w:firstLine="420"/>
        <w:rPr>
          <w:rFonts w:ascii="宋体" w:hAnsi="宋体" w:cs="宋体"/>
          <w:color w:val="0D0D0D" w:themeColor="text1" w:themeTint="F2"/>
          <w:szCs w:val="21"/>
        </w:rPr>
      </w:pPr>
      <w:r w:rsidRPr="00203A51">
        <w:rPr>
          <w:rFonts w:ascii="宋体" w:hAnsi="宋体" w:cs="宋体" w:hint="eastAsia"/>
          <w:color w:val="0D0D0D" w:themeColor="text1" w:themeTint="F2"/>
          <w:szCs w:val="21"/>
        </w:rPr>
        <w:t>发包人、承包人双方均有义务建立健全廉洁风险防控机制，排查、梳理建设工程业务流程及关键工作岗位涉及的廉洁风险点，有针对性地逐项制定防控措施，加强对单位工作人员的廉洁教育，预警在先、防范在前，风险定到岗、</w:t>
      </w:r>
      <w:proofErr w:type="gramStart"/>
      <w:r w:rsidRPr="00203A51">
        <w:rPr>
          <w:rFonts w:ascii="宋体" w:hAnsi="宋体" w:cs="宋体" w:hint="eastAsia"/>
          <w:color w:val="0D0D0D" w:themeColor="text1" w:themeTint="F2"/>
          <w:szCs w:val="21"/>
        </w:rPr>
        <w:t>制度建</w:t>
      </w:r>
      <w:proofErr w:type="gramEnd"/>
      <w:r w:rsidRPr="00203A51">
        <w:rPr>
          <w:rFonts w:ascii="宋体" w:hAnsi="宋体" w:cs="宋体" w:hint="eastAsia"/>
          <w:color w:val="0D0D0D" w:themeColor="text1" w:themeTint="F2"/>
          <w:szCs w:val="21"/>
        </w:rPr>
        <w:t>到位、责任落到人。发现对方在业务活动中有违反廉洁规定的行为，应及时给予提醒和纠正。</w:t>
      </w:r>
    </w:p>
    <w:p w14:paraId="2F242CE3" w14:textId="77777777" w:rsidR="00CA314E" w:rsidRPr="00203A51" w:rsidRDefault="001B5B2D">
      <w:pPr>
        <w:spacing w:line="360" w:lineRule="auto"/>
        <w:ind w:firstLineChars="200" w:firstLine="422"/>
        <w:rPr>
          <w:rFonts w:ascii="宋体" w:hAnsi="宋体" w:cs="宋体"/>
          <w:b/>
          <w:color w:val="0D0D0D" w:themeColor="text1" w:themeTint="F2"/>
          <w:szCs w:val="21"/>
        </w:rPr>
      </w:pPr>
      <w:r w:rsidRPr="00203A51">
        <w:rPr>
          <w:rFonts w:ascii="宋体" w:hAnsi="宋体" w:cs="宋体" w:hint="eastAsia"/>
          <w:b/>
          <w:color w:val="0D0D0D" w:themeColor="text1" w:themeTint="F2"/>
          <w:szCs w:val="21"/>
        </w:rPr>
        <w:t>第六条</w:t>
      </w:r>
      <w:r w:rsidRPr="00203A51">
        <w:rPr>
          <w:rFonts w:ascii="宋体" w:hAnsi="宋体" w:cs="宋体" w:hint="eastAsia"/>
          <w:b/>
          <w:color w:val="0D0D0D" w:themeColor="text1" w:themeTint="F2"/>
          <w:szCs w:val="21"/>
        </w:rPr>
        <w:t xml:space="preserve">  </w:t>
      </w:r>
      <w:r w:rsidRPr="00203A51">
        <w:rPr>
          <w:rFonts w:ascii="宋体" w:hAnsi="宋体" w:cs="宋体" w:hint="eastAsia"/>
          <w:b/>
          <w:color w:val="0D0D0D" w:themeColor="text1" w:themeTint="F2"/>
          <w:szCs w:val="21"/>
        </w:rPr>
        <w:t>廉洁违约责任</w:t>
      </w:r>
    </w:p>
    <w:p w14:paraId="19DACDCB" w14:textId="77777777" w:rsidR="00CA314E" w:rsidRPr="00203A51" w:rsidRDefault="001B5B2D">
      <w:pPr>
        <w:spacing w:line="360" w:lineRule="auto"/>
        <w:ind w:firstLineChars="200" w:firstLine="420"/>
        <w:rPr>
          <w:rFonts w:ascii="宋体" w:hAnsi="宋体" w:cs="宋体"/>
          <w:color w:val="0D0D0D" w:themeColor="text1" w:themeTint="F2"/>
          <w:szCs w:val="21"/>
        </w:rPr>
      </w:pPr>
      <w:r w:rsidRPr="00203A51">
        <w:rPr>
          <w:rFonts w:ascii="宋体" w:hAnsi="宋体" w:cs="宋体"/>
          <w:color w:val="0D0D0D" w:themeColor="text1" w:themeTint="F2"/>
          <w:szCs w:val="21"/>
        </w:rPr>
        <w:t xml:space="preserve">6.1  </w:t>
      </w:r>
      <w:r w:rsidRPr="00203A51">
        <w:rPr>
          <w:rFonts w:ascii="宋体" w:hAnsi="宋体" w:cs="宋体" w:hint="eastAsia"/>
          <w:color w:val="0D0D0D" w:themeColor="text1" w:themeTint="F2"/>
          <w:szCs w:val="21"/>
        </w:rPr>
        <w:t>发包人及其工作人员违反本合同第二条和第四条规定，相关责任人应受到相应</w:t>
      </w:r>
      <w:r w:rsidRPr="00203A51">
        <w:rPr>
          <w:rFonts w:ascii="宋体" w:hAnsi="宋体" w:cs="宋体" w:hint="eastAsia"/>
          <w:color w:val="0D0D0D" w:themeColor="text1" w:themeTint="F2"/>
          <w:szCs w:val="21"/>
        </w:rPr>
        <w:t>的党纪政务（纪）处分，涉嫌犯罪的，移送司法机关依法处理；给承包人造成经济损失的，应承担相应的赔偿责任。</w:t>
      </w:r>
    </w:p>
    <w:p w14:paraId="7A15A99A" w14:textId="77777777" w:rsidR="00CA314E" w:rsidRPr="00203A51" w:rsidRDefault="001B5B2D">
      <w:pPr>
        <w:spacing w:line="360" w:lineRule="auto"/>
        <w:ind w:firstLineChars="200" w:firstLine="420"/>
        <w:rPr>
          <w:rFonts w:ascii="宋体" w:hAnsi="宋体" w:cs="宋体"/>
          <w:color w:val="0D0D0D" w:themeColor="text1" w:themeTint="F2"/>
          <w:szCs w:val="21"/>
        </w:rPr>
      </w:pPr>
      <w:r w:rsidRPr="00203A51">
        <w:rPr>
          <w:rFonts w:ascii="宋体" w:hAnsi="宋体" w:cs="宋体"/>
          <w:color w:val="0D0D0D" w:themeColor="text1" w:themeTint="F2"/>
          <w:szCs w:val="21"/>
        </w:rPr>
        <w:t xml:space="preserve">6.2  </w:t>
      </w:r>
      <w:r w:rsidRPr="00203A51">
        <w:rPr>
          <w:rFonts w:ascii="宋体" w:hAnsi="宋体" w:cs="宋体" w:hint="eastAsia"/>
          <w:color w:val="0D0D0D" w:themeColor="text1" w:themeTint="F2"/>
          <w:szCs w:val="21"/>
        </w:rPr>
        <w:t>承包人</w:t>
      </w:r>
      <w:r w:rsidRPr="00203A51">
        <w:rPr>
          <w:rFonts w:ascii="宋体" w:hAnsi="宋体" w:cs="宋体" w:hint="eastAsia"/>
          <w:bCs/>
          <w:color w:val="0D0D0D" w:themeColor="text1" w:themeTint="F2"/>
          <w:szCs w:val="21"/>
        </w:rPr>
        <w:t>及其工作人员</w:t>
      </w:r>
      <w:r w:rsidRPr="00203A51">
        <w:rPr>
          <w:rFonts w:ascii="宋体" w:hAnsi="宋体" w:cs="宋体" w:hint="eastAsia"/>
          <w:color w:val="0D0D0D" w:themeColor="text1" w:themeTint="F2"/>
          <w:szCs w:val="21"/>
        </w:rPr>
        <w:t>违反本合同第三条和第四条规定，经有关主管部门查证属实或者经纪检监察机关认定违纪、经司法机关依法确定构成违法犯罪的，承包人应按次向发包人支付廉洁违约金（施工类建设项目合同价款</w:t>
      </w:r>
      <w:r w:rsidRPr="00203A51">
        <w:rPr>
          <w:rFonts w:ascii="宋体" w:hAnsi="宋体" w:cs="宋体" w:hint="eastAsia"/>
          <w:color w:val="0D0D0D" w:themeColor="text1" w:themeTint="F2"/>
          <w:szCs w:val="21"/>
        </w:rPr>
        <w:t>2%</w:t>
      </w:r>
      <w:r w:rsidRPr="00203A51">
        <w:rPr>
          <w:rFonts w:ascii="宋体" w:hAnsi="宋体" w:cs="宋体" w:hint="eastAsia"/>
          <w:color w:val="0D0D0D" w:themeColor="text1" w:themeTint="F2"/>
          <w:szCs w:val="21"/>
        </w:rPr>
        <w:t>且不超过</w:t>
      </w:r>
      <w:r w:rsidRPr="00203A51">
        <w:rPr>
          <w:rFonts w:ascii="宋体" w:hAnsi="宋体" w:cs="宋体" w:hint="eastAsia"/>
          <w:color w:val="0D0D0D" w:themeColor="text1" w:themeTint="F2"/>
          <w:szCs w:val="21"/>
        </w:rPr>
        <w:t>100</w:t>
      </w:r>
      <w:r w:rsidRPr="00203A51">
        <w:rPr>
          <w:rFonts w:ascii="宋体" w:hAnsi="宋体" w:cs="宋体" w:hint="eastAsia"/>
          <w:color w:val="0D0D0D" w:themeColor="text1" w:themeTint="F2"/>
          <w:szCs w:val="21"/>
        </w:rPr>
        <w:t>万元人民币，服务类建设项目合同价款</w:t>
      </w:r>
      <w:r w:rsidRPr="00203A51">
        <w:rPr>
          <w:rFonts w:ascii="宋体" w:hAnsi="宋体" w:cs="宋体" w:hint="eastAsia"/>
          <w:color w:val="0D0D0D" w:themeColor="text1" w:themeTint="F2"/>
          <w:szCs w:val="21"/>
        </w:rPr>
        <w:t>5%</w:t>
      </w:r>
      <w:r w:rsidRPr="00203A51">
        <w:rPr>
          <w:rFonts w:ascii="宋体" w:hAnsi="宋体" w:cs="宋体" w:hint="eastAsia"/>
          <w:color w:val="0D0D0D" w:themeColor="text1" w:themeTint="F2"/>
          <w:szCs w:val="21"/>
        </w:rPr>
        <w:t>且不超过</w:t>
      </w:r>
      <w:r w:rsidRPr="00203A51">
        <w:rPr>
          <w:rFonts w:ascii="宋体" w:hAnsi="宋体" w:cs="宋体" w:hint="eastAsia"/>
          <w:color w:val="0D0D0D" w:themeColor="text1" w:themeTint="F2"/>
          <w:szCs w:val="21"/>
        </w:rPr>
        <w:t>50</w:t>
      </w:r>
      <w:r w:rsidRPr="00203A51">
        <w:rPr>
          <w:rFonts w:ascii="宋体" w:hAnsi="宋体" w:cs="宋体" w:hint="eastAsia"/>
          <w:color w:val="0D0D0D" w:themeColor="text1" w:themeTint="F2"/>
          <w:szCs w:val="21"/>
        </w:rPr>
        <w:t>万元人民币）；给发包人造成经济损失的，还应承担相应的赔偿责任。同时，发包人有权：（</w:t>
      </w:r>
      <w:r w:rsidRPr="00203A51">
        <w:rPr>
          <w:rFonts w:ascii="宋体" w:hAnsi="宋体" w:cs="宋体" w:hint="eastAsia"/>
          <w:color w:val="0D0D0D" w:themeColor="text1" w:themeTint="F2"/>
          <w:szCs w:val="21"/>
        </w:rPr>
        <w:t>1</w:t>
      </w:r>
      <w:r w:rsidRPr="00203A51">
        <w:rPr>
          <w:rFonts w:ascii="宋体" w:hAnsi="宋体" w:cs="宋体" w:hint="eastAsia"/>
          <w:color w:val="0D0D0D" w:themeColor="text1" w:themeTint="F2"/>
          <w:szCs w:val="21"/>
        </w:rPr>
        <w:t>）如承包人的行为严重影响合同的履行或者严重干扰市场公平竞争营商环境，可单方解除主合同；（</w:t>
      </w:r>
      <w:r w:rsidRPr="00203A51">
        <w:rPr>
          <w:rFonts w:ascii="宋体" w:hAnsi="宋体" w:cs="宋体" w:hint="eastAsia"/>
          <w:color w:val="0D0D0D" w:themeColor="text1" w:themeTint="F2"/>
          <w:szCs w:val="21"/>
        </w:rPr>
        <w:t>2</w:t>
      </w:r>
      <w:r w:rsidRPr="00203A51">
        <w:rPr>
          <w:rFonts w:ascii="宋体" w:hAnsi="宋体" w:cs="宋体" w:hint="eastAsia"/>
          <w:color w:val="0D0D0D" w:themeColor="text1" w:themeTint="F2"/>
          <w:szCs w:val="21"/>
        </w:rPr>
        <w:t>）将承包人的履约评价评为不合格，并拒绝其参与发包人负责实施项目的投标或摇珠；（</w:t>
      </w:r>
      <w:r w:rsidRPr="00203A51">
        <w:rPr>
          <w:rFonts w:ascii="宋体" w:hAnsi="宋体" w:cs="宋体" w:hint="eastAsia"/>
          <w:color w:val="0D0D0D" w:themeColor="text1" w:themeTint="F2"/>
          <w:szCs w:val="21"/>
        </w:rPr>
        <w:t>3</w:t>
      </w:r>
      <w:r w:rsidRPr="00203A51">
        <w:rPr>
          <w:rFonts w:ascii="宋体" w:hAnsi="宋体" w:cs="宋体" w:hint="eastAsia"/>
          <w:color w:val="0D0D0D" w:themeColor="text1" w:themeTint="F2"/>
          <w:szCs w:val="21"/>
        </w:rPr>
        <w:t>）将有关情况报相关</w:t>
      </w:r>
      <w:r w:rsidRPr="00203A51">
        <w:rPr>
          <w:rFonts w:ascii="宋体" w:hAnsi="宋体" w:cs="宋体" w:hint="eastAsia"/>
          <w:color w:val="0D0D0D" w:themeColor="text1" w:themeTint="F2"/>
          <w:szCs w:val="21"/>
        </w:rPr>
        <w:t>主管部门记录，作为企业诚信评分考核，建议给予通报并向社会进行公示。</w:t>
      </w:r>
    </w:p>
    <w:p w14:paraId="2C187660" w14:textId="77777777" w:rsidR="00CA314E" w:rsidRPr="00203A51" w:rsidRDefault="001B5B2D">
      <w:pPr>
        <w:spacing w:line="360" w:lineRule="auto"/>
        <w:ind w:firstLineChars="200" w:firstLine="422"/>
        <w:rPr>
          <w:rFonts w:ascii="宋体" w:hAnsi="宋体" w:cs="宋体"/>
          <w:b/>
          <w:color w:val="0D0D0D" w:themeColor="text1" w:themeTint="F2"/>
          <w:szCs w:val="21"/>
        </w:rPr>
      </w:pPr>
      <w:r w:rsidRPr="00203A51">
        <w:rPr>
          <w:rFonts w:ascii="宋体" w:hAnsi="宋体" w:cs="宋体" w:hint="eastAsia"/>
          <w:b/>
          <w:color w:val="0D0D0D" w:themeColor="text1" w:themeTint="F2"/>
          <w:szCs w:val="21"/>
        </w:rPr>
        <w:t>第七条</w:t>
      </w:r>
      <w:r w:rsidRPr="00203A51">
        <w:rPr>
          <w:rFonts w:ascii="宋体" w:hAnsi="宋体" w:cs="宋体" w:hint="eastAsia"/>
          <w:b/>
          <w:color w:val="0D0D0D" w:themeColor="text1" w:themeTint="F2"/>
          <w:szCs w:val="21"/>
        </w:rPr>
        <w:t xml:space="preserve">  </w:t>
      </w:r>
      <w:r w:rsidRPr="00203A51">
        <w:rPr>
          <w:rFonts w:ascii="宋体" w:hAnsi="宋体" w:cs="宋体" w:hint="eastAsia"/>
          <w:b/>
          <w:color w:val="0D0D0D" w:themeColor="text1" w:themeTint="F2"/>
          <w:szCs w:val="21"/>
        </w:rPr>
        <w:t>监督举报</w:t>
      </w:r>
    </w:p>
    <w:p w14:paraId="41821D69" w14:textId="77777777" w:rsidR="00CA314E" w:rsidRPr="00203A51" w:rsidRDefault="001B5B2D">
      <w:pPr>
        <w:spacing w:line="360" w:lineRule="auto"/>
        <w:ind w:firstLineChars="200" w:firstLine="420"/>
        <w:rPr>
          <w:rFonts w:ascii="宋体" w:hAnsi="宋体" w:cs="宋体"/>
          <w:color w:val="0D0D0D" w:themeColor="text1" w:themeTint="F2"/>
          <w:szCs w:val="21"/>
        </w:rPr>
      </w:pPr>
      <w:r w:rsidRPr="00203A51">
        <w:rPr>
          <w:rFonts w:ascii="宋体" w:hAnsi="宋体" w:cs="宋体" w:hint="eastAsia"/>
          <w:color w:val="0D0D0D" w:themeColor="text1" w:themeTint="F2"/>
          <w:szCs w:val="21"/>
        </w:rPr>
        <w:t>发包人、承包人均有监督举报的权利和义务，发现对方有违反本合同的行为，可向南沙区纪委监委举报。南沙区纪委监委将按照相关规定予以受理，鼓励实名举报，严查诬告陷害，对实名举报有功人员给予一定的现金奖励，对诬告陷害的依规依纪依法给</w:t>
      </w:r>
      <w:proofErr w:type="gramStart"/>
      <w:r w:rsidRPr="00203A51">
        <w:rPr>
          <w:rFonts w:ascii="宋体" w:hAnsi="宋体" w:cs="宋体" w:hint="eastAsia"/>
          <w:color w:val="0D0D0D" w:themeColor="text1" w:themeTint="F2"/>
          <w:szCs w:val="21"/>
        </w:rPr>
        <w:t>予处理</w:t>
      </w:r>
      <w:proofErr w:type="gramEnd"/>
      <w:r w:rsidRPr="00203A51">
        <w:rPr>
          <w:rFonts w:ascii="宋体" w:hAnsi="宋体" w:cs="宋体" w:hint="eastAsia"/>
          <w:color w:val="0D0D0D" w:themeColor="text1" w:themeTint="F2"/>
          <w:szCs w:val="21"/>
        </w:rPr>
        <w:t>。</w:t>
      </w:r>
    </w:p>
    <w:p w14:paraId="37AF2B7F" w14:textId="77777777" w:rsidR="00CA314E" w:rsidRPr="00203A51" w:rsidRDefault="001B5B2D">
      <w:pPr>
        <w:spacing w:line="360" w:lineRule="auto"/>
        <w:ind w:firstLineChars="200" w:firstLine="422"/>
        <w:rPr>
          <w:rFonts w:ascii="宋体" w:hAnsi="宋体" w:cs="宋体"/>
          <w:color w:val="0D0D0D" w:themeColor="text1" w:themeTint="F2"/>
          <w:szCs w:val="21"/>
        </w:rPr>
      </w:pPr>
      <w:r w:rsidRPr="00203A51">
        <w:rPr>
          <w:rFonts w:ascii="宋体" w:hAnsi="宋体" w:cs="宋体" w:hint="eastAsia"/>
          <w:b/>
          <w:bCs/>
          <w:color w:val="0D0D0D" w:themeColor="text1" w:themeTint="F2"/>
          <w:szCs w:val="21"/>
        </w:rPr>
        <w:t>南沙区纪委监委举报方式</w:t>
      </w:r>
      <w:r w:rsidRPr="00203A51">
        <w:rPr>
          <w:rFonts w:ascii="宋体" w:hAnsi="宋体" w:cs="宋体" w:hint="eastAsia"/>
          <w:color w:val="0D0D0D" w:themeColor="text1" w:themeTint="F2"/>
          <w:szCs w:val="21"/>
        </w:rPr>
        <w:t>：</w:t>
      </w:r>
    </w:p>
    <w:p w14:paraId="5624859F" w14:textId="77777777" w:rsidR="00CA314E" w:rsidRPr="00203A51" w:rsidRDefault="001B5B2D">
      <w:pPr>
        <w:spacing w:line="360" w:lineRule="auto"/>
        <w:ind w:firstLineChars="200" w:firstLine="420"/>
        <w:rPr>
          <w:rFonts w:ascii="宋体" w:hAnsi="宋体" w:cs="宋体"/>
          <w:color w:val="0D0D0D" w:themeColor="text1" w:themeTint="F2"/>
          <w:szCs w:val="21"/>
        </w:rPr>
      </w:pPr>
      <w:r w:rsidRPr="00203A51">
        <w:rPr>
          <w:rFonts w:ascii="宋体" w:hAnsi="宋体" w:cs="宋体" w:hint="eastAsia"/>
          <w:color w:val="0D0D0D" w:themeColor="text1" w:themeTint="F2"/>
          <w:szCs w:val="21"/>
        </w:rPr>
        <w:lastRenderedPageBreak/>
        <w:t>来信举报：广州市南沙区凤凰大道一号南沙区纪委监委信访室，邮编</w:t>
      </w:r>
      <w:r w:rsidRPr="00203A51">
        <w:rPr>
          <w:rFonts w:ascii="宋体" w:hAnsi="宋体" w:cs="宋体" w:hint="eastAsia"/>
          <w:color w:val="0D0D0D" w:themeColor="text1" w:themeTint="F2"/>
          <w:szCs w:val="21"/>
        </w:rPr>
        <w:t>511455</w:t>
      </w:r>
      <w:r w:rsidRPr="00203A51">
        <w:rPr>
          <w:rFonts w:ascii="宋体" w:hAnsi="宋体" w:cs="宋体" w:hint="eastAsia"/>
          <w:color w:val="0D0D0D" w:themeColor="text1" w:themeTint="F2"/>
          <w:szCs w:val="21"/>
        </w:rPr>
        <w:t>；</w:t>
      </w:r>
    </w:p>
    <w:p w14:paraId="52270079" w14:textId="77777777" w:rsidR="00CA314E" w:rsidRPr="00203A51" w:rsidRDefault="001B5B2D">
      <w:pPr>
        <w:spacing w:line="360" w:lineRule="auto"/>
        <w:ind w:firstLineChars="200" w:firstLine="420"/>
        <w:rPr>
          <w:rFonts w:ascii="宋体" w:hAnsi="宋体" w:cs="宋体"/>
          <w:color w:val="0D0D0D" w:themeColor="text1" w:themeTint="F2"/>
          <w:szCs w:val="21"/>
        </w:rPr>
      </w:pPr>
      <w:r w:rsidRPr="00203A51">
        <w:rPr>
          <w:rFonts w:ascii="宋体" w:hAnsi="宋体" w:cs="宋体" w:hint="eastAsia"/>
          <w:color w:val="0D0D0D" w:themeColor="text1" w:themeTint="F2"/>
          <w:szCs w:val="21"/>
        </w:rPr>
        <w:t>电话举报：</w:t>
      </w:r>
      <w:r w:rsidRPr="00203A51">
        <w:rPr>
          <w:rFonts w:ascii="宋体" w:hAnsi="宋体" w:cs="宋体" w:hint="eastAsia"/>
          <w:color w:val="0D0D0D" w:themeColor="text1" w:themeTint="F2"/>
          <w:szCs w:val="21"/>
        </w:rPr>
        <w:t>020-84986949</w:t>
      </w:r>
      <w:r w:rsidRPr="00203A51">
        <w:rPr>
          <w:rFonts w:ascii="宋体" w:hAnsi="宋体" w:cs="宋体" w:hint="eastAsia"/>
          <w:color w:val="0D0D0D" w:themeColor="text1" w:themeTint="F2"/>
          <w:szCs w:val="21"/>
        </w:rPr>
        <w:t>，</w:t>
      </w:r>
      <w:r w:rsidRPr="00203A51">
        <w:rPr>
          <w:rFonts w:ascii="宋体" w:hAnsi="宋体" w:cs="宋体"/>
          <w:color w:val="0D0D0D" w:themeColor="text1" w:themeTint="F2"/>
          <w:szCs w:val="21"/>
        </w:rPr>
        <w:t>020-12388</w:t>
      </w:r>
      <w:r w:rsidRPr="00203A51">
        <w:rPr>
          <w:rFonts w:ascii="宋体" w:hAnsi="宋体" w:cs="宋体" w:hint="eastAsia"/>
          <w:color w:val="0D0D0D" w:themeColor="text1" w:themeTint="F2"/>
          <w:szCs w:val="21"/>
        </w:rPr>
        <w:t>；</w:t>
      </w:r>
    </w:p>
    <w:p w14:paraId="3D4A0862" w14:textId="77777777" w:rsidR="00CA314E" w:rsidRPr="00203A51" w:rsidRDefault="001B5B2D">
      <w:pPr>
        <w:spacing w:line="360" w:lineRule="auto"/>
        <w:ind w:firstLineChars="200" w:firstLine="420"/>
        <w:rPr>
          <w:rFonts w:ascii="宋体" w:hAnsi="宋体" w:cs="宋体"/>
          <w:color w:val="0D0D0D" w:themeColor="text1" w:themeTint="F2"/>
          <w:szCs w:val="21"/>
        </w:rPr>
      </w:pPr>
      <w:r w:rsidRPr="00203A51">
        <w:rPr>
          <w:rFonts w:ascii="宋体" w:hAnsi="宋体" w:cs="宋体" w:hint="eastAsia"/>
          <w:color w:val="0D0D0D" w:themeColor="text1" w:themeTint="F2"/>
          <w:szCs w:val="21"/>
        </w:rPr>
        <w:t>网络举报：</w:t>
      </w:r>
      <w:hyperlink r:id="rId14" w:history="1">
        <w:r w:rsidRPr="00203A51">
          <w:rPr>
            <w:rFonts w:ascii="宋体" w:hAnsi="宋体" w:cs="宋体"/>
            <w:color w:val="0D0D0D" w:themeColor="text1" w:themeTint="F2"/>
            <w:szCs w:val="21"/>
          </w:rPr>
          <w:t>http://guangdong.12</w:t>
        </w:r>
        <w:r w:rsidRPr="00203A51">
          <w:rPr>
            <w:rFonts w:ascii="宋体" w:hAnsi="宋体" w:cs="宋体" w:hint="eastAsia"/>
            <w:color w:val="0D0D0D" w:themeColor="text1" w:themeTint="F2"/>
            <w:szCs w:val="21"/>
          </w:rPr>
          <w:t>388.gov.cn</w:t>
        </w:r>
        <w:r w:rsidRPr="00203A51">
          <w:rPr>
            <w:rFonts w:ascii="宋体" w:hAnsi="宋体" w:cs="宋体" w:hint="eastAsia"/>
            <w:color w:val="0D0D0D" w:themeColor="text1" w:themeTint="F2"/>
            <w:szCs w:val="21"/>
          </w:rPr>
          <w:t>；</w:t>
        </w:r>
      </w:hyperlink>
    </w:p>
    <w:p w14:paraId="5C307D0E" w14:textId="77777777" w:rsidR="00CA314E" w:rsidRPr="00203A51" w:rsidRDefault="001B5B2D">
      <w:pPr>
        <w:spacing w:line="360" w:lineRule="auto"/>
        <w:ind w:firstLineChars="200" w:firstLine="420"/>
        <w:rPr>
          <w:rFonts w:ascii="宋体" w:hAnsi="宋体" w:cs="宋体"/>
          <w:color w:val="0D0D0D" w:themeColor="text1" w:themeTint="F2"/>
          <w:szCs w:val="21"/>
        </w:rPr>
      </w:pPr>
      <w:r w:rsidRPr="00203A51">
        <w:rPr>
          <w:rFonts w:ascii="宋体" w:hAnsi="宋体" w:cs="宋体"/>
          <w:noProof/>
          <w:color w:val="0D0D0D" w:themeColor="text1" w:themeTint="F2"/>
          <w:szCs w:val="21"/>
        </w:rPr>
        <w:drawing>
          <wp:anchor distT="0" distB="0" distL="114300" distR="114300" simplePos="0" relativeHeight="251659264" behindDoc="0" locked="0" layoutInCell="1" allowOverlap="1">
            <wp:simplePos x="0" y="0"/>
            <wp:positionH relativeFrom="column">
              <wp:posOffset>1579245</wp:posOffset>
            </wp:positionH>
            <wp:positionV relativeFrom="paragraph">
              <wp:posOffset>416560</wp:posOffset>
            </wp:positionV>
            <wp:extent cx="1991360" cy="2440940"/>
            <wp:effectExtent l="0" t="0" r="15240" b="22860"/>
            <wp:wrapTopAndBottom/>
            <wp:docPr id="1" name="图片 41" descr="16034246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1" descr="1603424669(1)"/>
                    <pic:cNvPicPr>
                      <a:picLocks noChangeAspect="1"/>
                    </pic:cNvPicPr>
                  </pic:nvPicPr>
                  <pic:blipFill>
                    <a:blip r:embed="rId15"/>
                    <a:stretch>
                      <a:fillRect/>
                    </a:stretch>
                  </pic:blipFill>
                  <pic:spPr>
                    <a:xfrm>
                      <a:off x="0" y="0"/>
                      <a:ext cx="1991360" cy="2440940"/>
                    </a:xfrm>
                    <a:prstGeom prst="rect">
                      <a:avLst/>
                    </a:prstGeom>
                    <a:noFill/>
                    <a:ln>
                      <a:noFill/>
                    </a:ln>
                  </pic:spPr>
                </pic:pic>
              </a:graphicData>
            </a:graphic>
          </wp:anchor>
        </w:drawing>
      </w:r>
      <w:proofErr w:type="gramStart"/>
      <w:r w:rsidRPr="00203A51">
        <w:rPr>
          <w:rFonts w:ascii="宋体" w:hAnsi="宋体" w:cs="宋体" w:hint="eastAsia"/>
          <w:color w:val="0D0D0D" w:themeColor="text1" w:themeTint="F2"/>
          <w:szCs w:val="21"/>
        </w:rPr>
        <w:t>二维码举报</w:t>
      </w:r>
      <w:proofErr w:type="gramEnd"/>
      <w:r w:rsidRPr="00203A51">
        <w:rPr>
          <w:rFonts w:ascii="宋体" w:hAnsi="宋体" w:cs="宋体" w:hint="eastAsia"/>
          <w:color w:val="0D0D0D" w:themeColor="text1" w:themeTint="F2"/>
          <w:szCs w:val="21"/>
        </w:rPr>
        <w:t>：</w:t>
      </w:r>
    </w:p>
    <w:p w14:paraId="4B3A59AD" w14:textId="77777777" w:rsidR="00CA314E" w:rsidRPr="00203A51" w:rsidRDefault="001B5B2D">
      <w:pPr>
        <w:spacing w:line="360" w:lineRule="auto"/>
        <w:ind w:firstLineChars="200" w:firstLine="422"/>
        <w:rPr>
          <w:rFonts w:ascii="宋体" w:hAnsi="宋体" w:cs="宋体"/>
          <w:b/>
          <w:color w:val="0D0D0D" w:themeColor="text1" w:themeTint="F2"/>
          <w:szCs w:val="21"/>
        </w:rPr>
      </w:pPr>
      <w:r w:rsidRPr="00203A51">
        <w:rPr>
          <w:rFonts w:ascii="宋体" w:hAnsi="宋体" w:cs="宋体" w:hint="eastAsia"/>
          <w:b/>
          <w:color w:val="0D0D0D" w:themeColor="text1" w:themeTint="F2"/>
          <w:szCs w:val="21"/>
        </w:rPr>
        <w:t>第八条</w:t>
      </w:r>
      <w:r w:rsidRPr="00203A51">
        <w:rPr>
          <w:rFonts w:ascii="宋体" w:hAnsi="宋体" w:cs="宋体"/>
          <w:b/>
          <w:color w:val="0D0D0D" w:themeColor="text1" w:themeTint="F2"/>
          <w:szCs w:val="21"/>
        </w:rPr>
        <w:t xml:space="preserve">  </w:t>
      </w:r>
      <w:r w:rsidRPr="00203A51">
        <w:rPr>
          <w:rFonts w:ascii="宋体" w:hAnsi="宋体" w:cs="宋体" w:hint="eastAsia"/>
          <w:b/>
          <w:color w:val="0D0D0D" w:themeColor="text1" w:themeTint="F2"/>
          <w:szCs w:val="21"/>
        </w:rPr>
        <w:t>其他约定</w:t>
      </w:r>
    </w:p>
    <w:p w14:paraId="188F28A7" w14:textId="77777777" w:rsidR="00CA314E" w:rsidRPr="00203A51" w:rsidRDefault="001B5B2D">
      <w:pPr>
        <w:spacing w:line="360" w:lineRule="auto"/>
        <w:ind w:firstLineChars="200" w:firstLine="420"/>
        <w:rPr>
          <w:rFonts w:ascii="宋体" w:hAnsi="宋体" w:cs="宋体"/>
          <w:color w:val="0D0D0D" w:themeColor="text1" w:themeTint="F2"/>
          <w:szCs w:val="21"/>
        </w:rPr>
      </w:pPr>
      <w:r w:rsidRPr="00203A51">
        <w:rPr>
          <w:rFonts w:ascii="宋体" w:hAnsi="宋体" w:cs="宋体" w:hint="eastAsia"/>
          <w:color w:val="0D0D0D" w:themeColor="text1" w:themeTint="F2"/>
          <w:szCs w:val="21"/>
        </w:rPr>
        <w:t>本合同作为双方所签署主合同的附件，与主合同具有同等法律效力。对项目涉及的廉洁问题，不受项目竣工验收、工作人员离职或退休等原因影响，发包人、承包人仍应按合同约定承担相应的违约责任。</w:t>
      </w:r>
    </w:p>
    <w:p w14:paraId="47174A3C" w14:textId="77777777" w:rsidR="00CA314E" w:rsidRPr="00203A51" w:rsidRDefault="001B5B2D">
      <w:pPr>
        <w:tabs>
          <w:tab w:val="left" w:pos="1550"/>
        </w:tabs>
        <w:spacing w:line="360" w:lineRule="auto"/>
        <w:ind w:firstLineChars="200" w:firstLine="422"/>
        <w:jc w:val="left"/>
        <w:rPr>
          <w:rFonts w:ascii="宋体" w:hAnsi="宋体" w:cs="宋体"/>
          <w:color w:val="0D0D0D" w:themeColor="text1" w:themeTint="F2"/>
          <w:szCs w:val="21"/>
        </w:rPr>
      </w:pPr>
      <w:r w:rsidRPr="00203A51">
        <w:rPr>
          <w:rFonts w:ascii="宋体" w:hAnsi="宋体" w:cs="宋体" w:hint="eastAsia"/>
          <w:b/>
          <w:color w:val="0D0D0D" w:themeColor="text1" w:themeTint="F2"/>
          <w:szCs w:val="21"/>
        </w:rPr>
        <w:t>第九条</w:t>
      </w:r>
      <w:r w:rsidRPr="00203A51">
        <w:rPr>
          <w:rFonts w:ascii="宋体" w:hAnsi="宋体" w:cs="宋体" w:hint="eastAsia"/>
          <w:b/>
          <w:color w:val="0D0D0D" w:themeColor="text1" w:themeTint="F2"/>
          <w:szCs w:val="21"/>
        </w:rPr>
        <w:t xml:space="preserve">  </w:t>
      </w:r>
      <w:r w:rsidRPr="00203A51">
        <w:rPr>
          <w:rFonts w:ascii="宋体" w:hAnsi="宋体" w:cs="宋体" w:hint="eastAsia"/>
          <w:color w:val="0D0D0D" w:themeColor="text1" w:themeTint="F2"/>
          <w:szCs w:val="21"/>
        </w:rPr>
        <w:t>本合同一式</w:t>
      </w:r>
      <w:r w:rsidRPr="00203A51">
        <w:rPr>
          <w:rFonts w:ascii="宋体" w:hAnsi="宋体" w:cs="宋体"/>
          <w:color w:val="0D0D0D" w:themeColor="text1" w:themeTint="F2"/>
          <w:szCs w:val="21"/>
        </w:rPr>
        <w:t xml:space="preserve">    </w:t>
      </w:r>
      <w:r w:rsidRPr="00203A51">
        <w:rPr>
          <w:rFonts w:ascii="宋体" w:hAnsi="宋体" w:cs="宋体" w:hint="eastAsia"/>
          <w:color w:val="0D0D0D" w:themeColor="text1" w:themeTint="F2"/>
          <w:szCs w:val="21"/>
        </w:rPr>
        <w:t>份，各方各执</w:t>
      </w:r>
      <w:r w:rsidRPr="00203A51">
        <w:rPr>
          <w:rFonts w:ascii="宋体" w:hAnsi="宋体" w:cs="宋体"/>
          <w:color w:val="0D0D0D" w:themeColor="text1" w:themeTint="F2"/>
          <w:szCs w:val="21"/>
        </w:rPr>
        <w:t xml:space="preserve">   </w:t>
      </w:r>
      <w:r w:rsidRPr="00203A51">
        <w:rPr>
          <w:rFonts w:ascii="宋体" w:hAnsi="宋体" w:cs="宋体" w:hint="eastAsia"/>
          <w:color w:val="0D0D0D" w:themeColor="text1" w:themeTint="F2"/>
          <w:szCs w:val="21"/>
        </w:rPr>
        <w:t>份。</w:t>
      </w:r>
    </w:p>
    <w:p w14:paraId="6387C925" w14:textId="77777777" w:rsidR="00CA314E" w:rsidRPr="00203A51" w:rsidRDefault="00CA314E">
      <w:pPr>
        <w:spacing w:beforeLines="50" w:before="156" w:afterLines="50" w:after="156" w:line="360" w:lineRule="auto"/>
        <w:jc w:val="left"/>
        <w:rPr>
          <w:rFonts w:ascii="宋体" w:hAnsi="宋体"/>
          <w:color w:val="0D0D0D" w:themeColor="text1" w:themeTint="F2"/>
          <w:kern w:val="0"/>
          <w:szCs w:val="21"/>
        </w:rPr>
      </w:pPr>
    </w:p>
    <w:p w14:paraId="6B3C791D" w14:textId="77777777" w:rsidR="00CA314E" w:rsidRPr="00203A51" w:rsidRDefault="001B5B2D">
      <w:pPr>
        <w:adjustRightInd w:val="0"/>
        <w:snapToGrid w:val="0"/>
        <w:spacing w:line="360" w:lineRule="auto"/>
        <w:ind w:right="11"/>
        <w:rPr>
          <w:rFonts w:ascii="宋体" w:hAnsi="宋体" w:cs="宋体"/>
          <w:color w:val="0D0D0D" w:themeColor="text1" w:themeTint="F2"/>
          <w:szCs w:val="21"/>
          <w:lang w:eastAsia="zh-Hans"/>
        </w:rPr>
      </w:pPr>
      <w:r w:rsidRPr="00203A51">
        <w:rPr>
          <w:rFonts w:ascii="宋体" w:hAnsi="宋体" w:cs="宋体" w:hint="eastAsia"/>
          <w:color w:val="0D0D0D" w:themeColor="text1" w:themeTint="F2"/>
          <w:szCs w:val="21"/>
          <w:lang w:eastAsia="zh-Hans"/>
        </w:rPr>
        <w:t>（以下为签署处，无正文）</w:t>
      </w:r>
    </w:p>
    <w:p w14:paraId="09FF443A" w14:textId="77777777" w:rsidR="00CA314E" w:rsidRPr="00203A51" w:rsidRDefault="001B5B2D">
      <w:pPr>
        <w:adjustRightInd w:val="0"/>
        <w:snapToGrid w:val="0"/>
        <w:spacing w:line="360" w:lineRule="auto"/>
        <w:ind w:right="11"/>
        <w:rPr>
          <w:rFonts w:ascii="宋体" w:hAnsi="宋体" w:cs="宋体"/>
          <w:color w:val="0D0D0D" w:themeColor="text1" w:themeTint="F2"/>
          <w:szCs w:val="21"/>
        </w:rPr>
      </w:pPr>
      <w:r w:rsidRPr="00203A51">
        <w:rPr>
          <w:rFonts w:ascii="宋体" w:hAnsi="宋体" w:cs="宋体" w:hint="eastAsia"/>
          <w:color w:val="0D0D0D" w:themeColor="text1" w:themeTint="F2"/>
          <w:szCs w:val="21"/>
        </w:rPr>
        <w:t>发包人（公章）：广州南沙交通投资集团有限公司</w:t>
      </w:r>
    </w:p>
    <w:p w14:paraId="20E90DC2" w14:textId="77777777" w:rsidR="00CA314E" w:rsidRPr="00203A51" w:rsidRDefault="001B5B2D">
      <w:pPr>
        <w:spacing w:line="360" w:lineRule="auto"/>
        <w:rPr>
          <w:rFonts w:ascii="宋体" w:hAnsi="宋体" w:cs="宋体"/>
          <w:color w:val="0D0D0D" w:themeColor="text1" w:themeTint="F2"/>
          <w:szCs w:val="21"/>
        </w:rPr>
      </w:pPr>
      <w:r w:rsidRPr="00203A51">
        <w:rPr>
          <w:rFonts w:ascii="宋体" w:hAnsi="宋体" w:cs="宋体" w:hint="eastAsia"/>
          <w:color w:val="0D0D0D" w:themeColor="text1" w:themeTint="F2"/>
          <w:szCs w:val="21"/>
        </w:rPr>
        <w:t>法定代表人（或其委托代理人）：</w:t>
      </w:r>
      <w:r w:rsidRPr="00203A51">
        <w:rPr>
          <w:rFonts w:ascii="宋体" w:hAnsi="宋体" w:cs="宋体"/>
          <w:color w:val="0D0D0D" w:themeColor="text1" w:themeTint="F2"/>
          <w:szCs w:val="21"/>
        </w:rPr>
        <w:t xml:space="preserve">        </w:t>
      </w:r>
    </w:p>
    <w:p w14:paraId="27C19728" w14:textId="77777777" w:rsidR="00CA314E" w:rsidRPr="00203A51" w:rsidRDefault="001B5B2D">
      <w:pPr>
        <w:spacing w:line="360" w:lineRule="auto"/>
        <w:rPr>
          <w:rFonts w:ascii="宋体" w:hAnsi="宋体" w:cs="宋体"/>
          <w:color w:val="0D0D0D" w:themeColor="text1" w:themeTint="F2"/>
          <w:szCs w:val="21"/>
          <w:u w:val="single"/>
        </w:rPr>
      </w:pPr>
      <w:r w:rsidRPr="00203A51">
        <w:rPr>
          <w:rFonts w:ascii="宋体" w:hAnsi="宋体" w:cs="宋体" w:hint="eastAsia"/>
          <w:color w:val="0D0D0D" w:themeColor="text1" w:themeTint="F2"/>
          <w:szCs w:val="21"/>
        </w:rPr>
        <w:t>（签章）</w:t>
      </w:r>
      <w:r w:rsidRPr="00203A51">
        <w:rPr>
          <w:rFonts w:ascii="宋体" w:hAnsi="宋体" w:cs="宋体"/>
          <w:color w:val="0D0D0D" w:themeColor="text1" w:themeTint="F2"/>
          <w:szCs w:val="21"/>
        </w:rPr>
        <w:t xml:space="preserve">                             </w:t>
      </w:r>
    </w:p>
    <w:p w14:paraId="48D09E8A" w14:textId="77777777" w:rsidR="00CA314E" w:rsidRPr="00203A51" w:rsidRDefault="001B5B2D">
      <w:pPr>
        <w:spacing w:line="360" w:lineRule="auto"/>
        <w:rPr>
          <w:rFonts w:ascii="宋体" w:hAnsi="宋体" w:cs="宋体"/>
          <w:color w:val="0D0D0D" w:themeColor="text1" w:themeTint="F2"/>
          <w:szCs w:val="21"/>
        </w:rPr>
      </w:pPr>
      <w:r w:rsidRPr="00203A51">
        <w:rPr>
          <w:rFonts w:ascii="宋体" w:hAnsi="宋体" w:cs="宋体" w:hint="eastAsia"/>
          <w:color w:val="0D0D0D" w:themeColor="text1" w:themeTint="F2"/>
          <w:szCs w:val="21"/>
        </w:rPr>
        <w:t>日</w:t>
      </w:r>
      <w:r w:rsidRPr="00203A51">
        <w:rPr>
          <w:rFonts w:ascii="宋体" w:hAnsi="宋体" w:cs="宋体"/>
          <w:color w:val="0D0D0D" w:themeColor="text1" w:themeTint="F2"/>
          <w:szCs w:val="21"/>
        </w:rPr>
        <w:t xml:space="preserve">  </w:t>
      </w:r>
      <w:r w:rsidRPr="00203A51">
        <w:rPr>
          <w:rFonts w:ascii="宋体" w:hAnsi="宋体" w:cs="宋体"/>
          <w:color w:val="0D0D0D" w:themeColor="text1" w:themeTint="F2"/>
          <w:szCs w:val="21"/>
        </w:rPr>
        <w:t>期：</w:t>
      </w:r>
      <w:r w:rsidRPr="00203A51">
        <w:rPr>
          <w:rFonts w:ascii="宋体" w:hAnsi="宋体" w:cs="宋体"/>
          <w:color w:val="0D0D0D" w:themeColor="text1" w:themeTint="F2"/>
          <w:szCs w:val="21"/>
        </w:rPr>
        <w:t xml:space="preserve">                             </w:t>
      </w:r>
    </w:p>
    <w:p w14:paraId="065EF924" w14:textId="77777777" w:rsidR="00CA314E" w:rsidRPr="00203A51" w:rsidRDefault="00CA314E">
      <w:pPr>
        <w:spacing w:line="360" w:lineRule="auto"/>
        <w:rPr>
          <w:rFonts w:ascii="宋体" w:hAnsi="宋体" w:cs="宋体"/>
          <w:bCs/>
          <w:color w:val="0D0D0D" w:themeColor="text1" w:themeTint="F2"/>
          <w:szCs w:val="21"/>
        </w:rPr>
      </w:pPr>
    </w:p>
    <w:p w14:paraId="048887DD" w14:textId="77777777" w:rsidR="00CA314E" w:rsidRPr="00203A51" w:rsidRDefault="001B5B2D">
      <w:pPr>
        <w:adjustRightInd w:val="0"/>
        <w:snapToGrid w:val="0"/>
        <w:spacing w:line="360" w:lineRule="auto"/>
        <w:ind w:right="11"/>
        <w:rPr>
          <w:rFonts w:ascii="宋体" w:hAnsi="宋体" w:cs="宋体"/>
          <w:color w:val="0D0D0D" w:themeColor="text1" w:themeTint="F2"/>
          <w:szCs w:val="21"/>
        </w:rPr>
      </w:pPr>
      <w:r w:rsidRPr="00203A51">
        <w:rPr>
          <w:rFonts w:ascii="宋体" w:hAnsi="宋体" w:cs="宋体" w:hint="eastAsia"/>
          <w:color w:val="0D0D0D" w:themeColor="text1" w:themeTint="F2"/>
          <w:szCs w:val="21"/>
        </w:rPr>
        <w:t>承包人（公章）：</w:t>
      </w:r>
    </w:p>
    <w:p w14:paraId="04D0DC17" w14:textId="77777777" w:rsidR="00CA314E" w:rsidRPr="00203A51" w:rsidRDefault="001B5B2D">
      <w:pPr>
        <w:spacing w:line="360" w:lineRule="auto"/>
        <w:rPr>
          <w:rFonts w:ascii="宋体" w:hAnsi="宋体" w:cs="宋体"/>
          <w:color w:val="0D0D0D" w:themeColor="text1" w:themeTint="F2"/>
          <w:szCs w:val="21"/>
        </w:rPr>
      </w:pPr>
      <w:r w:rsidRPr="00203A51">
        <w:rPr>
          <w:rFonts w:ascii="宋体" w:hAnsi="宋体" w:cs="宋体" w:hint="eastAsia"/>
          <w:color w:val="0D0D0D" w:themeColor="text1" w:themeTint="F2"/>
          <w:szCs w:val="21"/>
        </w:rPr>
        <w:t>法定代表人（或其委托代理人）：</w:t>
      </w:r>
      <w:r w:rsidRPr="00203A51">
        <w:rPr>
          <w:rFonts w:ascii="宋体" w:hAnsi="宋体" w:cs="宋体"/>
          <w:color w:val="0D0D0D" w:themeColor="text1" w:themeTint="F2"/>
          <w:szCs w:val="21"/>
        </w:rPr>
        <w:t xml:space="preserve">        </w:t>
      </w:r>
    </w:p>
    <w:p w14:paraId="5B9817AD" w14:textId="77777777" w:rsidR="00CA314E" w:rsidRPr="00203A51" w:rsidRDefault="001B5B2D">
      <w:pPr>
        <w:spacing w:line="360" w:lineRule="auto"/>
        <w:rPr>
          <w:rFonts w:ascii="宋体" w:hAnsi="宋体" w:cs="宋体"/>
          <w:color w:val="0D0D0D" w:themeColor="text1" w:themeTint="F2"/>
          <w:szCs w:val="21"/>
          <w:u w:val="single"/>
        </w:rPr>
      </w:pPr>
      <w:r w:rsidRPr="00203A51">
        <w:rPr>
          <w:rFonts w:ascii="宋体" w:hAnsi="宋体" w:cs="宋体" w:hint="eastAsia"/>
          <w:color w:val="0D0D0D" w:themeColor="text1" w:themeTint="F2"/>
          <w:szCs w:val="21"/>
        </w:rPr>
        <w:t>（签章）</w:t>
      </w:r>
      <w:r w:rsidRPr="00203A51">
        <w:rPr>
          <w:rFonts w:ascii="宋体" w:hAnsi="宋体" w:cs="宋体"/>
          <w:color w:val="0D0D0D" w:themeColor="text1" w:themeTint="F2"/>
          <w:szCs w:val="21"/>
        </w:rPr>
        <w:t xml:space="preserve">                              </w:t>
      </w:r>
    </w:p>
    <w:p w14:paraId="74D11FF6" w14:textId="77777777" w:rsidR="00CA314E" w:rsidRPr="00203A51" w:rsidRDefault="001B5B2D">
      <w:pPr>
        <w:wordWrap w:val="0"/>
        <w:rPr>
          <w:rFonts w:ascii="宋体" w:hAnsi="宋体" w:cs="仿宋"/>
          <w:color w:val="0D0D0D" w:themeColor="text1" w:themeTint="F2"/>
          <w:szCs w:val="21"/>
        </w:rPr>
      </w:pPr>
      <w:r w:rsidRPr="00203A51">
        <w:rPr>
          <w:rFonts w:ascii="宋体" w:hAnsi="宋体" w:cs="宋体" w:hint="eastAsia"/>
          <w:color w:val="0D0D0D" w:themeColor="text1" w:themeTint="F2"/>
          <w:szCs w:val="21"/>
        </w:rPr>
        <w:t>日</w:t>
      </w:r>
      <w:r w:rsidRPr="00203A51">
        <w:rPr>
          <w:rFonts w:ascii="宋体" w:hAnsi="宋体" w:cs="宋体" w:hint="eastAsia"/>
          <w:color w:val="0D0D0D" w:themeColor="text1" w:themeTint="F2"/>
          <w:szCs w:val="21"/>
        </w:rPr>
        <w:t xml:space="preserve">  </w:t>
      </w:r>
      <w:r w:rsidRPr="00203A51">
        <w:rPr>
          <w:rFonts w:ascii="宋体" w:hAnsi="宋体" w:cs="宋体" w:hint="eastAsia"/>
          <w:color w:val="0D0D0D" w:themeColor="text1" w:themeTint="F2"/>
          <w:szCs w:val="21"/>
        </w:rPr>
        <w:t>期：</w:t>
      </w:r>
      <w:r w:rsidRPr="00203A51">
        <w:rPr>
          <w:rFonts w:ascii="宋体" w:hAnsi="宋体" w:cs="宋体" w:hint="eastAsia"/>
          <w:color w:val="0D0D0D" w:themeColor="text1" w:themeTint="F2"/>
          <w:szCs w:val="21"/>
        </w:rPr>
        <w:t xml:space="preserve">                              </w:t>
      </w:r>
    </w:p>
    <w:p w14:paraId="15C41196" w14:textId="77777777" w:rsidR="00CA314E" w:rsidRPr="00203A51" w:rsidRDefault="001B5B2D">
      <w:pPr>
        <w:autoSpaceDE w:val="0"/>
        <w:autoSpaceDN w:val="0"/>
        <w:adjustRightInd w:val="0"/>
        <w:spacing w:beforeLines="50" w:before="156" w:afterLines="50" w:after="156" w:line="360" w:lineRule="auto"/>
        <w:jc w:val="left"/>
        <w:outlineLvl w:val="1"/>
        <w:rPr>
          <w:color w:val="0D0D0D" w:themeColor="text1" w:themeTint="F2"/>
        </w:rPr>
      </w:pPr>
      <w:r w:rsidRPr="00203A51">
        <w:rPr>
          <w:rFonts w:ascii="宋体" w:hAnsi="宋体" w:cs="宋体" w:hint="eastAsia"/>
          <w:color w:val="0D0D0D" w:themeColor="text1" w:themeTint="F2"/>
          <w:kern w:val="0"/>
          <w:szCs w:val="21"/>
        </w:rPr>
        <w:br w:type="page"/>
      </w:r>
      <w:bookmarkStart w:id="1600" w:name="_Toc370668055"/>
      <w:bookmarkStart w:id="1601" w:name="_Toc144213144"/>
      <w:r w:rsidRPr="00203A51">
        <w:rPr>
          <w:rFonts w:ascii="宋体" w:hAnsi="宋体" w:cs="宋体" w:hint="eastAsia"/>
          <w:snapToGrid w:val="0"/>
          <w:color w:val="0D0D0D" w:themeColor="text1" w:themeTint="F2"/>
          <w:kern w:val="0"/>
          <w:szCs w:val="21"/>
        </w:rPr>
        <w:lastRenderedPageBreak/>
        <w:t>附件</w:t>
      </w:r>
      <w:r w:rsidRPr="00203A51">
        <w:rPr>
          <w:rFonts w:ascii="宋体" w:hAnsi="宋体" w:cs="宋体"/>
          <w:snapToGrid w:val="0"/>
          <w:color w:val="0D0D0D" w:themeColor="text1" w:themeTint="F2"/>
          <w:kern w:val="0"/>
          <w:szCs w:val="21"/>
        </w:rPr>
        <w:t>3</w:t>
      </w:r>
      <w:r w:rsidRPr="00203A51">
        <w:rPr>
          <w:rFonts w:ascii="宋体" w:hAnsi="宋体" w:cs="宋体" w:hint="eastAsia"/>
          <w:snapToGrid w:val="0"/>
          <w:color w:val="0D0D0D" w:themeColor="text1" w:themeTint="F2"/>
          <w:kern w:val="0"/>
          <w:szCs w:val="21"/>
        </w:rPr>
        <w:t>：</w:t>
      </w:r>
      <w:r w:rsidRPr="00203A51">
        <w:rPr>
          <w:rFonts w:ascii="宋体" w:hAnsi="宋体" w:cs="宋体" w:hint="eastAsia"/>
          <w:snapToGrid w:val="0"/>
          <w:color w:val="0D0D0D" w:themeColor="text1" w:themeTint="F2"/>
          <w:kern w:val="0"/>
          <w:szCs w:val="21"/>
          <w:lang w:eastAsia="zh-Hans"/>
        </w:rPr>
        <w:t>安</w:t>
      </w:r>
      <w:r w:rsidRPr="00203A51">
        <w:rPr>
          <w:rFonts w:ascii="宋体" w:hAnsi="宋体" w:cs="宋体" w:hint="eastAsia"/>
          <w:snapToGrid w:val="0"/>
          <w:color w:val="0D0D0D" w:themeColor="text1" w:themeTint="F2"/>
          <w:kern w:val="0"/>
          <w:szCs w:val="21"/>
        </w:rPr>
        <w:t>全生产合同</w:t>
      </w:r>
      <w:bookmarkEnd w:id="1600"/>
      <w:bookmarkEnd w:id="1601"/>
    </w:p>
    <w:p w14:paraId="1DE36CA7" w14:textId="77777777" w:rsidR="00CA314E" w:rsidRPr="00203A51" w:rsidRDefault="001B5B2D">
      <w:pPr>
        <w:spacing w:beforeLines="50" w:before="156" w:afterLines="50" w:after="156" w:line="360" w:lineRule="auto"/>
        <w:jc w:val="center"/>
        <w:rPr>
          <w:rFonts w:ascii="宋体" w:hAnsi="宋体" w:cs="宋体"/>
          <w:b/>
          <w:color w:val="0D0D0D" w:themeColor="text1" w:themeTint="F2"/>
          <w:sz w:val="30"/>
          <w:szCs w:val="30"/>
        </w:rPr>
      </w:pPr>
      <w:r w:rsidRPr="00203A51">
        <w:rPr>
          <w:rFonts w:ascii="宋体" w:hAnsi="宋体" w:cs="宋体" w:hint="eastAsia"/>
          <w:b/>
          <w:bCs/>
          <w:color w:val="0D0D0D" w:themeColor="text1" w:themeTint="F2"/>
          <w:kern w:val="0"/>
          <w:sz w:val="30"/>
          <w:szCs w:val="30"/>
          <w:lang w:val="zh-CN"/>
        </w:rPr>
        <w:t>安全生产合同</w:t>
      </w:r>
    </w:p>
    <w:p w14:paraId="38CC0F3F" w14:textId="77777777" w:rsidR="00CA314E" w:rsidRPr="00203A51" w:rsidRDefault="001B5B2D">
      <w:pPr>
        <w:autoSpaceDE w:val="0"/>
        <w:autoSpaceDN w:val="0"/>
        <w:adjustRightInd w:val="0"/>
        <w:snapToGrid w:val="0"/>
        <w:spacing w:line="360" w:lineRule="auto"/>
        <w:ind w:right="11"/>
        <w:rPr>
          <w:rFonts w:ascii="宋体" w:hAnsi="宋体" w:cs="宋体"/>
          <w:b/>
          <w:snapToGrid w:val="0"/>
          <w:color w:val="0D0D0D" w:themeColor="text1" w:themeTint="F2"/>
          <w:kern w:val="0"/>
          <w:szCs w:val="21"/>
          <w:lang w:val="zh-CN"/>
        </w:rPr>
      </w:pPr>
      <w:r w:rsidRPr="00203A51">
        <w:rPr>
          <w:rFonts w:ascii="宋体" w:hAnsi="宋体" w:cs="宋体" w:hint="eastAsia"/>
          <w:b/>
          <w:snapToGrid w:val="0"/>
          <w:color w:val="0D0D0D" w:themeColor="text1" w:themeTint="F2"/>
          <w:kern w:val="0"/>
          <w:szCs w:val="21"/>
          <w:lang w:val="zh-CN"/>
        </w:rPr>
        <w:t>发包人：广州南沙交通投资集团有限公司</w:t>
      </w:r>
    </w:p>
    <w:p w14:paraId="0771AFCB" w14:textId="77777777" w:rsidR="00CA314E" w:rsidRPr="00203A51" w:rsidRDefault="001B5B2D">
      <w:pPr>
        <w:autoSpaceDE w:val="0"/>
        <w:autoSpaceDN w:val="0"/>
        <w:adjustRightInd w:val="0"/>
        <w:snapToGrid w:val="0"/>
        <w:spacing w:line="360" w:lineRule="auto"/>
        <w:ind w:left="1920" w:right="11" w:hanging="1920"/>
        <w:rPr>
          <w:rFonts w:ascii="宋体" w:hAnsi="宋体" w:cs="宋体"/>
          <w:b/>
          <w:snapToGrid w:val="0"/>
          <w:color w:val="0D0D0D" w:themeColor="text1" w:themeTint="F2"/>
          <w:kern w:val="0"/>
          <w:szCs w:val="21"/>
        </w:rPr>
      </w:pPr>
      <w:r w:rsidRPr="00203A51">
        <w:rPr>
          <w:rFonts w:ascii="宋体" w:hAnsi="宋体" w:cs="宋体" w:hint="eastAsia"/>
          <w:b/>
          <w:snapToGrid w:val="0"/>
          <w:color w:val="0D0D0D" w:themeColor="text1" w:themeTint="F2"/>
          <w:kern w:val="0"/>
          <w:szCs w:val="21"/>
          <w:lang w:val="zh-CN"/>
        </w:rPr>
        <w:t>承包人：</w:t>
      </w:r>
    </w:p>
    <w:p w14:paraId="2F71B24C" w14:textId="77777777" w:rsidR="00CA314E" w:rsidRPr="00203A51" w:rsidRDefault="001B5B2D">
      <w:pPr>
        <w:autoSpaceDE w:val="0"/>
        <w:autoSpaceDN w:val="0"/>
        <w:adjustRightInd w:val="0"/>
        <w:snapToGrid w:val="0"/>
        <w:spacing w:line="360" w:lineRule="auto"/>
        <w:ind w:right="11" w:firstLineChars="200" w:firstLine="420"/>
        <w:rPr>
          <w:rFonts w:ascii="宋体" w:hAnsi="宋体" w:cs="宋体"/>
          <w:snapToGrid w:val="0"/>
          <w:color w:val="0D0D0D" w:themeColor="text1" w:themeTint="F2"/>
          <w:kern w:val="0"/>
          <w:szCs w:val="21"/>
          <w:lang w:val="zh-CN"/>
        </w:rPr>
      </w:pPr>
      <w:r w:rsidRPr="00203A51">
        <w:rPr>
          <w:rFonts w:ascii="宋体" w:hAnsi="宋体" w:cs="宋体" w:hint="eastAsia"/>
          <w:snapToGrid w:val="0"/>
          <w:color w:val="0D0D0D" w:themeColor="text1" w:themeTint="F2"/>
          <w:kern w:val="0"/>
          <w:szCs w:val="21"/>
          <w:lang w:val="zh-CN"/>
        </w:rPr>
        <w:t>为确保实施过程中的安全，发包人（以下称发包人）与承包人（以下称承包人），特签订本安全生产合同，明确双方职责。</w:t>
      </w:r>
    </w:p>
    <w:p w14:paraId="37D1E640" w14:textId="77777777" w:rsidR="00CA314E" w:rsidRPr="00203A51" w:rsidRDefault="001B5B2D">
      <w:pPr>
        <w:tabs>
          <w:tab w:val="left" w:pos="480"/>
        </w:tabs>
        <w:autoSpaceDE w:val="0"/>
        <w:autoSpaceDN w:val="0"/>
        <w:adjustRightInd w:val="0"/>
        <w:snapToGrid w:val="0"/>
        <w:spacing w:line="360" w:lineRule="auto"/>
        <w:ind w:left="461"/>
        <w:rPr>
          <w:rFonts w:ascii="宋体" w:hAnsi="宋体" w:cs="宋体"/>
          <w:b/>
          <w:snapToGrid w:val="0"/>
          <w:color w:val="0D0D0D" w:themeColor="text1" w:themeTint="F2"/>
          <w:kern w:val="0"/>
          <w:szCs w:val="21"/>
          <w:lang w:val="zh-CN"/>
        </w:rPr>
      </w:pPr>
      <w:r w:rsidRPr="00203A51">
        <w:rPr>
          <w:rFonts w:ascii="宋体" w:hAnsi="宋体" w:cs="宋体" w:hint="eastAsia"/>
          <w:b/>
          <w:snapToGrid w:val="0"/>
          <w:color w:val="0D0D0D" w:themeColor="text1" w:themeTint="F2"/>
          <w:kern w:val="0"/>
          <w:szCs w:val="21"/>
          <w:lang w:val="zh-CN"/>
        </w:rPr>
        <w:t>一、发包人职责</w:t>
      </w:r>
    </w:p>
    <w:p w14:paraId="0A7AFA86" w14:textId="77777777" w:rsidR="00CA314E" w:rsidRPr="00203A51" w:rsidRDefault="001B5B2D">
      <w:pPr>
        <w:autoSpaceDE w:val="0"/>
        <w:autoSpaceDN w:val="0"/>
        <w:adjustRightInd w:val="0"/>
        <w:snapToGrid w:val="0"/>
        <w:spacing w:line="360" w:lineRule="auto"/>
        <w:ind w:firstLineChars="200" w:firstLine="420"/>
        <w:rPr>
          <w:rFonts w:ascii="宋体" w:hAnsi="宋体" w:cs="宋体"/>
          <w:snapToGrid w:val="0"/>
          <w:color w:val="0D0D0D" w:themeColor="text1" w:themeTint="F2"/>
          <w:kern w:val="0"/>
          <w:szCs w:val="21"/>
          <w:lang w:val="zh-CN"/>
        </w:rPr>
      </w:pPr>
      <w:r w:rsidRPr="00203A51">
        <w:rPr>
          <w:rFonts w:ascii="宋体" w:hAnsi="宋体" w:cs="宋体" w:hint="eastAsia"/>
          <w:snapToGrid w:val="0"/>
          <w:color w:val="0D0D0D" w:themeColor="text1" w:themeTint="F2"/>
          <w:kern w:val="0"/>
          <w:szCs w:val="21"/>
          <w:lang w:val="zh-CN"/>
        </w:rPr>
        <w:t>（一）认真履行《建设工程安全生产管理条例》规定的安全责任及执行工程承包合同中的有关安全条款。</w:t>
      </w:r>
    </w:p>
    <w:p w14:paraId="2AE98EEB" w14:textId="77777777" w:rsidR="00CA314E" w:rsidRPr="00203A51" w:rsidRDefault="001B5B2D">
      <w:pPr>
        <w:autoSpaceDE w:val="0"/>
        <w:autoSpaceDN w:val="0"/>
        <w:adjustRightInd w:val="0"/>
        <w:snapToGrid w:val="0"/>
        <w:spacing w:line="360" w:lineRule="auto"/>
        <w:ind w:firstLineChars="200" w:firstLine="420"/>
        <w:rPr>
          <w:rFonts w:ascii="宋体" w:hAnsi="宋体" w:cs="宋体"/>
          <w:snapToGrid w:val="0"/>
          <w:color w:val="0D0D0D" w:themeColor="text1" w:themeTint="F2"/>
          <w:kern w:val="0"/>
          <w:szCs w:val="21"/>
          <w:lang w:val="zh-CN"/>
        </w:rPr>
      </w:pPr>
      <w:r w:rsidRPr="00203A51">
        <w:rPr>
          <w:rFonts w:ascii="宋体" w:hAnsi="宋体" w:cs="宋体" w:hint="eastAsia"/>
          <w:snapToGrid w:val="0"/>
          <w:color w:val="0D0D0D" w:themeColor="text1" w:themeTint="F2"/>
          <w:kern w:val="0"/>
          <w:szCs w:val="21"/>
          <w:lang w:val="zh-CN"/>
        </w:rPr>
        <w:t>（二）重要的安全设施必须坚持与主体工程“三同时”的原则，即：同时设计、审批；同时施工；同时验收，投入使用。</w:t>
      </w:r>
    </w:p>
    <w:p w14:paraId="5D1C959A" w14:textId="77777777" w:rsidR="00CA314E" w:rsidRPr="00203A51" w:rsidRDefault="001B5B2D">
      <w:pPr>
        <w:autoSpaceDE w:val="0"/>
        <w:autoSpaceDN w:val="0"/>
        <w:adjustRightInd w:val="0"/>
        <w:snapToGrid w:val="0"/>
        <w:spacing w:line="360" w:lineRule="auto"/>
        <w:ind w:firstLineChars="200" w:firstLine="420"/>
        <w:rPr>
          <w:rFonts w:ascii="宋体" w:hAnsi="宋体" w:cs="宋体"/>
          <w:snapToGrid w:val="0"/>
          <w:color w:val="0D0D0D" w:themeColor="text1" w:themeTint="F2"/>
          <w:kern w:val="0"/>
          <w:szCs w:val="21"/>
          <w:lang w:val="zh-CN"/>
        </w:rPr>
      </w:pPr>
      <w:r w:rsidRPr="00203A51">
        <w:rPr>
          <w:rFonts w:ascii="宋体" w:hAnsi="宋体" w:cs="宋体" w:hint="eastAsia"/>
          <w:snapToGrid w:val="0"/>
          <w:color w:val="0D0D0D" w:themeColor="text1" w:themeTint="F2"/>
          <w:kern w:val="0"/>
          <w:szCs w:val="21"/>
          <w:lang w:val="zh-CN"/>
        </w:rPr>
        <w:t>（三）定期召开安全生产会议，指出施工现场存在的安全隐患，及时传达上级关于安全文明施工的要求。</w:t>
      </w:r>
    </w:p>
    <w:p w14:paraId="2CA412AF" w14:textId="77777777" w:rsidR="00CA314E" w:rsidRPr="00203A51" w:rsidRDefault="001B5B2D">
      <w:pPr>
        <w:autoSpaceDE w:val="0"/>
        <w:autoSpaceDN w:val="0"/>
        <w:adjustRightInd w:val="0"/>
        <w:snapToGrid w:val="0"/>
        <w:spacing w:line="360" w:lineRule="auto"/>
        <w:ind w:firstLineChars="200" w:firstLine="420"/>
        <w:rPr>
          <w:rFonts w:ascii="宋体" w:hAnsi="宋体" w:cs="宋体"/>
          <w:snapToGrid w:val="0"/>
          <w:color w:val="0D0D0D" w:themeColor="text1" w:themeTint="F2"/>
          <w:kern w:val="0"/>
          <w:szCs w:val="21"/>
          <w:lang w:val="zh-CN"/>
        </w:rPr>
      </w:pPr>
      <w:r w:rsidRPr="00203A51">
        <w:rPr>
          <w:rFonts w:ascii="宋体" w:hAnsi="宋体" w:cs="宋体" w:hint="eastAsia"/>
          <w:snapToGrid w:val="0"/>
          <w:color w:val="0D0D0D" w:themeColor="text1" w:themeTint="F2"/>
          <w:kern w:val="0"/>
          <w:szCs w:val="21"/>
          <w:lang w:val="zh-CN"/>
        </w:rPr>
        <w:t>（四）组织对承包人施工现场安全生产检查，监督承包人及时排除各种安全隐患。</w:t>
      </w:r>
    </w:p>
    <w:p w14:paraId="2D6D7FF8" w14:textId="77777777" w:rsidR="00CA314E" w:rsidRPr="00203A51" w:rsidRDefault="001B5B2D">
      <w:pPr>
        <w:autoSpaceDE w:val="0"/>
        <w:autoSpaceDN w:val="0"/>
        <w:adjustRightInd w:val="0"/>
        <w:snapToGrid w:val="0"/>
        <w:spacing w:line="360" w:lineRule="auto"/>
        <w:ind w:firstLineChars="200" w:firstLine="422"/>
        <w:rPr>
          <w:rFonts w:ascii="宋体" w:hAnsi="宋体" w:cs="宋体"/>
          <w:b/>
          <w:snapToGrid w:val="0"/>
          <w:color w:val="0D0D0D" w:themeColor="text1" w:themeTint="F2"/>
          <w:kern w:val="0"/>
          <w:szCs w:val="21"/>
          <w:lang w:val="zh-CN"/>
        </w:rPr>
      </w:pPr>
      <w:r w:rsidRPr="00203A51">
        <w:rPr>
          <w:rFonts w:ascii="宋体" w:hAnsi="宋体" w:cs="宋体" w:hint="eastAsia"/>
          <w:b/>
          <w:snapToGrid w:val="0"/>
          <w:color w:val="0D0D0D" w:themeColor="text1" w:themeTint="F2"/>
          <w:kern w:val="0"/>
          <w:szCs w:val="21"/>
          <w:lang w:val="zh-CN"/>
        </w:rPr>
        <w:t>二、承包人职责</w:t>
      </w:r>
    </w:p>
    <w:p w14:paraId="5CD31001" w14:textId="77777777" w:rsidR="00CA314E" w:rsidRPr="00203A51" w:rsidRDefault="001B5B2D">
      <w:pPr>
        <w:autoSpaceDE w:val="0"/>
        <w:autoSpaceDN w:val="0"/>
        <w:adjustRightInd w:val="0"/>
        <w:snapToGrid w:val="0"/>
        <w:spacing w:line="360" w:lineRule="auto"/>
        <w:ind w:firstLineChars="200" w:firstLine="420"/>
        <w:rPr>
          <w:rFonts w:ascii="宋体" w:hAnsi="宋体" w:cs="宋体"/>
          <w:snapToGrid w:val="0"/>
          <w:color w:val="0D0D0D" w:themeColor="text1" w:themeTint="F2"/>
          <w:kern w:val="0"/>
          <w:szCs w:val="21"/>
          <w:lang w:val="zh-CN"/>
        </w:rPr>
      </w:pPr>
      <w:r w:rsidRPr="00203A51">
        <w:rPr>
          <w:rFonts w:ascii="宋体" w:hAnsi="宋体" w:cs="宋体" w:hint="eastAsia"/>
          <w:snapToGrid w:val="0"/>
          <w:color w:val="0D0D0D" w:themeColor="text1" w:themeTint="F2"/>
          <w:kern w:val="0"/>
          <w:szCs w:val="21"/>
          <w:lang w:val="zh-CN"/>
        </w:rPr>
        <w:t>（一）认真履行《建设工程安全生产管理条例》规定的安全责任及执行工程承包合同中的有关安全条款。</w:t>
      </w:r>
    </w:p>
    <w:p w14:paraId="2819D812" w14:textId="77777777" w:rsidR="00CA314E" w:rsidRPr="00203A51" w:rsidRDefault="001B5B2D">
      <w:pPr>
        <w:autoSpaceDE w:val="0"/>
        <w:autoSpaceDN w:val="0"/>
        <w:adjustRightInd w:val="0"/>
        <w:snapToGrid w:val="0"/>
        <w:spacing w:line="360" w:lineRule="auto"/>
        <w:ind w:firstLineChars="200" w:firstLine="420"/>
        <w:rPr>
          <w:rFonts w:ascii="宋体" w:hAnsi="宋体" w:cs="宋体"/>
          <w:snapToGrid w:val="0"/>
          <w:color w:val="0D0D0D" w:themeColor="text1" w:themeTint="F2"/>
          <w:kern w:val="0"/>
          <w:szCs w:val="21"/>
          <w:lang w:val="zh-CN"/>
        </w:rPr>
      </w:pPr>
      <w:r w:rsidRPr="00203A51">
        <w:rPr>
          <w:rFonts w:ascii="宋体" w:hAnsi="宋体" w:cs="宋体" w:hint="eastAsia"/>
          <w:snapToGrid w:val="0"/>
          <w:color w:val="0D0D0D" w:themeColor="text1" w:themeTint="F2"/>
          <w:kern w:val="0"/>
          <w:szCs w:val="21"/>
          <w:lang w:val="zh-CN"/>
        </w:rPr>
        <w:t>（二）坚持</w:t>
      </w:r>
      <w:r w:rsidRPr="00203A51">
        <w:rPr>
          <w:rFonts w:ascii="宋体" w:hAnsi="宋体" w:cs="宋体" w:hint="eastAsia"/>
          <w:snapToGrid w:val="0"/>
          <w:color w:val="0D0D0D" w:themeColor="text1" w:themeTint="F2"/>
          <w:kern w:val="0"/>
          <w:szCs w:val="21"/>
        </w:rPr>
        <w:t>“</w:t>
      </w:r>
      <w:r w:rsidRPr="00203A51">
        <w:rPr>
          <w:rFonts w:ascii="宋体" w:hAnsi="宋体" w:cs="宋体" w:hint="eastAsia"/>
          <w:snapToGrid w:val="0"/>
          <w:color w:val="0D0D0D" w:themeColor="text1" w:themeTint="F2"/>
          <w:kern w:val="0"/>
          <w:szCs w:val="21"/>
          <w:lang w:val="zh-CN"/>
        </w:rPr>
        <w:t>安全</w:t>
      </w:r>
      <w:r w:rsidRPr="00203A51">
        <w:rPr>
          <w:rFonts w:ascii="宋体" w:hAnsi="宋体" w:cs="宋体" w:hint="eastAsia"/>
          <w:snapToGrid w:val="0"/>
          <w:color w:val="0D0D0D" w:themeColor="text1" w:themeTint="F2"/>
          <w:kern w:val="0"/>
          <w:szCs w:val="21"/>
        </w:rPr>
        <w:t>第一</w:t>
      </w:r>
      <w:r w:rsidRPr="00203A51">
        <w:rPr>
          <w:rFonts w:ascii="宋体" w:hAnsi="宋体" w:cs="宋体" w:hint="eastAsia"/>
          <w:snapToGrid w:val="0"/>
          <w:color w:val="0D0D0D" w:themeColor="text1" w:themeTint="F2"/>
          <w:kern w:val="0"/>
          <w:szCs w:val="21"/>
          <w:lang w:val="zh-CN"/>
        </w:rPr>
        <w:t>、预防为主</w:t>
      </w:r>
      <w:r w:rsidRPr="00203A51">
        <w:rPr>
          <w:rFonts w:ascii="宋体" w:hAnsi="宋体" w:cs="宋体" w:hint="eastAsia"/>
          <w:snapToGrid w:val="0"/>
          <w:color w:val="0D0D0D" w:themeColor="text1" w:themeTint="F2"/>
          <w:kern w:val="0"/>
          <w:szCs w:val="21"/>
        </w:rPr>
        <w:t>”</w:t>
      </w:r>
      <w:r w:rsidRPr="00203A51">
        <w:rPr>
          <w:rFonts w:ascii="宋体" w:hAnsi="宋体" w:cs="宋体" w:hint="eastAsia"/>
          <w:snapToGrid w:val="0"/>
          <w:color w:val="0D0D0D" w:themeColor="text1" w:themeTint="F2"/>
          <w:kern w:val="0"/>
          <w:szCs w:val="21"/>
          <w:lang w:val="zh-CN"/>
        </w:rPr>
        <w:t>和</w:t>
      </w:r>
      <w:r w:rsidRPr="00203A51">
        <w:rPr>
          <w:rFonts w:ascii="宋体" w:hAnsi="宋体" w:cs="宋体" w:hint="eastAsia"/>
          <w:snapToGrid w:val="0"/>
          <w:color w:val="0D0D0D" w:themeColor="text1" w:themeTint="F2"/>
          <w:kern w:val="0"/>
          <w:szCs w:val="21"/>
        </w:rPr>
        <w:t>“</w:t>
      </w:r>
      <w:r w:rsidRPr="00203A51">
        <w:rPr>
          <w:rFonts w:ascii="宋体" w:hAnsi="宋体" w:cs="宋体" w:hint="eastAsia"/>
          <w:snapToGrid w:val="0"/>
          <w:color w:val="0D0D0D" w:themeColor="text1" w:themeTint="F2"/>
          <w:kern w:val="0"/>
          <w:szCs w:val="21"/>
          <w:lang w:val="zh-CN"/>
        </w:rPr>
        <w:t>管生产必须管安全</w:t>
      </w:r>
      <w:r w:rsidRPr="00203A51">
        <w:rPr>
          <w:rFonts w:ascii="宋体" w:hAnsi="宋体" w:cs="宋体" w:hint="eastAsia"/>
          <w:snapToGrid w:val="0"/>
          <w:color w:val="0D0D0D" w:themeColor="text1" w:themeTint="F2"/>
          <w:kern w:val="0"/>
          <w:szCs w:val="21"/>
        </w:rPr>
        <w:t>”</w:t>
      </w:r>
      <w:r w:rsidRPr="00203A51">
        <w:rPr>
          <w:rFonts w:ascii="宋体" w:hAnsi="宋体" w:cs="宋体" w:hint="eastAsia"/>
          <w:snapToGrid w:val="0"/>
          <w:color w:val="0D0D0D" w:themeColor="text1" w:themeTint="F2"/>
          <w:kern w:val="0"/>
          <w:szCs w:val="21"/>
          <w:lang w:val="zh-CN"/>
        </w:rPr>
        <w:t>的原则，加强安全生产宣传教育，增强全员安全生产意识，建立健全各项安全生产管理制度，配备专职安全管理人员，有组织有领导地开展安全生产活动。项目经理、工程技术人员、生产管理人员和具体操作人员，必须熟悉和遵守安全生产的各项规定，做到生产与安全工作同时计划、布置、检查、总结和评比。</w:t>
      </w:r>
    </w:p>
    <w:p w14:paraId="0282FEFD" w14:textId="77777777" w:rsidR="00CA314E" w:rsidRPr="00203A51" w:rsidRDefault="001B5B2D">
      <w:pPr>
        <w:autoSpaceDE w:val="0"/>
        <w:autoSpaceDN w:val="0"/>
        <w:adjustRightInd w:val="0"/>
        <w:snapToGrid w:val="0"/>
        <w:spacing w:line="360" w:lineRule="auto"/>
        <w:ind w:firstLineChars="200" w:firstLine="420"/>
        <w:rPr>
          <w:rFonts w:ascii="宋体" w:hAnsi="宋体" w:cs="宋体"/>
          <w:snapToGrid w:val="0"/>
          <w:color w:val="0D0D0D" w:themeColor="text1" w:themeTint="F2"/>
          <w:kern w:val="0"/>
          <w:szCs w:val="21"/>
          <w:lang w:val="zh-CN"/>
        </w:rPr>
      </w:pPr>
      <w:r w:rsidRPr="00203A51">
        <w:rPr>
          <w:rFonts w:ascii="宋体" w:hAnsi="宋体" w:cs="宋体" w:hint="eastAsia"/>
          <w:snapToGrid w:val="0"/>
          <w:color w:val="0D0D0D" w:themeColor="text1" w:themeTint="F2"/>
          <w:kern w:val="0"/>
          <w:szCs w:val="21"/>
          <w:lang w:val="zh-CN"/>
        </w:rPr>
        <w:t>（三）建立</w:t>
      </w:r>
      <w:r w:rsidRPr="00203A51">
        <w:rPr>
          <w:rFonts w:ascii="宋体" w:hAnsi="宋体" w:cs="宋体" w:hint="eastAsia"/>
          <w:snapToGrid w:val="0"/>
          <w:color w:val="0D0D0D" w:themeColor="text1" w:themeTint="F2"/>
          <w:kern w:val="0"/>
          <w:szCs w:val="21"/>
        </w:rPr>
        <w:t>安全生产</w:t>
      </w:r>
      <w:r w:rsidRPr="00203A51">
        <w:rPr>
          <w:rFonts w:ascii="宋体" w:hAnsi="宋体" w:cs="宋体" w:hint="eastAsia"/>
          <w:snapToGrid w:val="0"/>
          <w:color w:val="0D0D0D" w:themeColor="text1" w:themeTint="F2"/>
          <w:kern w:val="0"/>
          <w:szCs w:val="21"/>
          <w:lang w:val="zh-CN"/>
        </w:rPr>
        <w:t>保证体系，健全安全生产责任制，从派驻项目的项目经理到生产工人（包括临时雇请的农民工）及各职能部门都必须有明确的安全责任，项目经理是安全生产的第一责任人。现场设置安全管理机构：应按规定配备足够的专职安全员，专职负责所有的</w:t>
      </w:r>
      <w:r w:rsidRPr="00203A51">
        <w:rPr>
          <w:rFonts w:ascii="宋体" w:hAnsi="宋体" w:cs="宋体" w:hint="eastAsia"/>
          <w:snapToGrid w:val="0"/>
          <w:color w:val="0D0D0D" w:themeColor="text1" w:themeTint="F2"/>
          <w:kern w:val="0"/>
          <w:szCs w:val="21"/>
          <w:lang w:val="zh-CN"/>
        </w:rPr>
        <w:t>安全和治安保卫工作及预防事故的发生。安全机构人员，有权按有关规定发布指令，并采取保护性措施防止事故发生。</w:t>
      </w:r>
    </w:p>
    <w:p w14:paraId="767CD838" w14:textId="77777777" w:rsidR="00CA314E" w:rsidRPr="00203A51" w:rsidRDefault="001B5B2D">
      <w:pPr>
        <w:autoSpaceDE w:val="0"/>
        <w:autoSpaceDN w:val="0"/>
        <w:adjustRightInd w:val="0"/>
        <w:snapToGrid w:val="0"/>
        <w:spacing w:line="360" w:lineRule="auto"/>
        <w:ind w:firstLineChars="200" w:firstLine="420"/>
        <w:rPr>
          <w:rFonts w:ascii="宋体" w:hAnsi="宋体" w:cs="宋体"/>
          <w:snapToGrid w:val="0"/>
          <w:color w:val="0D0D0D" w:themeColor="text1" w:themeTint="F2"/>
          <w:kern w:val="0"/>
          <w:szCs w:val="21"/>
        </w:rPr>
      </w:pPr>
      <w:r w:rsidRPr="00203A51">
        <w:rPr>
          <w:rFonts w:ascii="宋体" w:hAnsi="宋体" w:cs="宋体" w:hint="eastAsia"/>
          <w:snapToGrid w:val="0"/>
          <w:color w:val="0D0D0D" w:themeColor="text1" w:themeTint="F2"/>
          <w:kern w:val="0"/>
          <w:szCs w:val="21"/>
          <w:lang w:val="zh-CN"/>
        </w:rPr>
        <w:t>（四）</w:t>
      </w:r>
      <w:r w:rsidRPr="00203A51">
        <w:rPr>
          <w:rFonts w:ascii="宋体" w:hAnsi="宋体" w:cs="宋体" w:hint="eastAsia"/>
          <w:snapToGrid w:val="0"/>
          <w:color w:val="0D0D0D" w:themeColor="text1" w:themeTint="F2"/>
          <w:kern w:val="0"/>
          <w:szCs w:val="21"/>
        </w:rPr>
        <w:t>有责任采取各种合理的预防措施，防止其员工发生各种违法、违禁、暴力或妨碍治安的行为。</w:t>
      </w:r>
    </w:p>
    <w:p w14:paraId="2E7FD1E9" w14:textId="77777777" w:rsidR="00CA314E" w:rsidRPr="00203A51" w:rsidRDefault="001B5B2D">
      <w:pPr>
        <w:autoSpaceDE w:val="0"/>
        <w:autoSpaceDN w:val="0"/>
        <w:adjustRightInd w:val="0"/>
        <w:snapToGrid w:val="0"/>
        <w:spacing w:line="360" w:lineRule="auto"/>
        <w:ind w:firstLineChars="200" w:firstLine="420"/>
        <w:rPr>
          <w:rFonts w:ascii="宋体" w:hAnsi="宋体" w:cs="宋体"/>
          <w:snapToGrid w:val="0"/>
          <w:color w:val="0D0D0D" w:themeColor="text1" w:themeTint="F2"/>
          <w:kern w:val="0"/>
          <w:szCs w:val="21"/>
          <w:lang w:val="zh-CN"/>
        </w:rPr>
      </w:pPr>
      <w:r w:rsidRPr="00203A51">
        <w:rPr>
          <w:rFonts w:ascii="宋体" w:hAnsi="宋体" w:cs="宋体" w:hint="eastAsia"/>
          <w:snapToGrid w:val="0"/>
          <w:color w:val="0D0D0D" w:themeColor="text1" w:themeTint="F2"/>
          <w:kern w:val="0"/>
          <w:szCs w:val="21"/>
        </w:rPr>
        <w:t>（五）参加施工的人员，必须接受安全技术教育，熟知和遵守所在岗位（工种）的各项安全技术操作规程，定期进行安全技术考核。对于从事电气、</w:t>
      </w:r>
      <w:r w:rsidRPr="00203A51">
        <w:rPr>
          <w:rFonts w:ascii="宋体" w:hAnsi="宋体" w:cs="宋体" w:hint="eastAsia"/>
          <w:snapToGrid w:val="0"/>
          <w:color w:val="0D0D0D" w:themeColor="text1" w:themeTint="F2"/>
          <w:kern w:val="0"/>
          <w:szCs w:val="21"/>
          <w:lang w:val="zh-CN"/>
        </w:rPr>
        <w:t>起重、登高作业、焊接等特殊工种的人员，须经过专业培训，获得《安全操作合格证》后，方准上岗。施工现场如出现特种行业无证上岗时，项目经理必须承担责任。</w:t>
      </w:r>
    </w:p>
    <w:p w14:paraId="78A4A1E5" w14:textId="77777777" w:rsidR="00CA314E" w:rsidRPr="00203A51" w:rsidRDefault="001B5B2D">
      <w:pPr>
        <w:autoSpaceDE w:val="0"/>
        <w:autoSpaceDN w:val="0"/>
        <w:adjustRightInd w:val="0"/>
        <w:snapToGrid w:val="0"/>
        <w:spacing w:line="360" w:lineRule="auto"/>
        <w:ind w:firstLineChars="200" w:firstLine="420"/>
        <w:rPr>
          <w:rFonts w:ascii="宋体" w:hAnsi="宋体" w:cs="宋体"/>
          <w:snapToGrid w:val="0"/>
          <w:color w:val="0D0D0D" w:themeColor="text1" w:themeTint="F2"/>
          <w:kern w:val="0"/>
          <w:szCs w:val="21"/>
          <w:lang w:val="zh-CN"/>
        </w:rPr>
      </w:pPr>
      <w:r w:rsidRPr="00203A51">
        <w:rPr>
          <w:rFonts w:ascii="宋体" w:hAnsi="宋体" w:cs="宋体" w:hint="eastAsia"/>
          <w:snapToGrid w:val="0"/>
          <w:color w:val="0D0D0D" w:themeColor="text1" w:themeTint="F2"/>
          <w:kern w:val="0"/>
          <w:szCs w:val="21"/>
          <w:lang w:val="zh-CN"/>
        </w:rPr>
        <w:t>（六）对于</w:t>
      </w:r>
      <w:r w:rsidRPr="00203A51">
        <w:rPr>
          <w:rFonts w:ascii="宋体" w:hAnsi="宋体" w:cs="宋体" w:hint="eastAsia"/>
          <w:snapToGrid w:val="0"/>
          <w:color w:val="0D0D0D" w:themeColor="text1" w:themeTint="F2"/>
          <w:kern w:val="0"/>
          <w:szCs w:val="21"/>
        </w:rPr>
        <w:t>易燃易爆</w:t>
      </w:r>
      <w:r w:rsidRPr="00203A51">
        <w:rPr>
          <w:rFonts w:ascii="宋体" w:hAnsi="宋体" w:cs="宋体" w:hint="eastAsia"/>
          <w:snapToGrid w:val="0"/>
          <w:color w:val="0D0D0D" w:themeColor="text1" w:themeTint="F2"/>
          <w:kern w:val="0"/>
          <w:szCs w:val="21"/>
          <w:lang w:val="zh-CN"/>
        </w:rPr>
        <w:t>的材料除应专门妥善保</w:t>
      </w:r>
      <w:r w:rsidRPr="00203A51">
        <w:rPr>
          <w:rFonts w:ascii="宋体" w:hAnsi="宋体" w:cs="宋体" w:hint="eastAsia"/>
          <w:snapToGrid w:val="0"/>
          <w:color w:val="0D0D0D" w:themeColor="text1" w:themeTint="F2"/>
          <w:kern w:val="0"/>
          <w:szCs w:val="21"/>
          <w:lang w:val="zh-CN"/>
        </w:rPr>
        <w:t>管之外，还应配备足够的消防设施，所有施工人员都应熟悉消防设备的性能和使用方法；承包人不能将任何种类的爆炸物给予、易货或以其它方式转</w:t>
      </w:r>
      <w:r w:rsidRPr="00203A51">
        <w:rPr>
          <w:rFonts w:ascii="宋体" w:hAnsi="宋体" w:cs="宋体" w:hint="eastAsia"/>
          <w:snapToGrid w:val="0"/>
          <w:color w:val="0D0D0D" w:themeColor="text1" w:themeTint="F2"/>
          <w:kern w:val="0"/>
          <w:szCs w:val="21"/>
          <w:lang w:val="zh-CN"/>
        </w:rPr>
        <w:lastRenderedPageBreak/>
        <w:t>让给任何其它人，或允许、容忍上述同样行为。</w:t>
      </w:r>
    </w:p>
    <w:p w14:paraId="5EE3CE9E" w14:textId="77777777" w:rsidR="00CA314E" w:rsidRPr="00203A51" w:rsidRDefault="001B5B2D">
      <w:pPr>
        <w:autoSpaceDE w:val="0"/>
        <w:autoSpaceDN w:val="0"/>
        <w:adjustRightInd w:val="0"/>
        <w:snapToGrid w:val="0"/>
        <w:spacing w:line="360" w:lineRule="auto"/>
        <w:ind w:firstLineChars="200" w:firstLine="420"/>
        <w:rPr>
          <w:rFonts w:ascii="宋体" w:hAnsi="宋体" w:cs="宋体"/>
          <w:snapToGrid w:val="0"/>
          <w:color w:val="0D0D0D" w:themeColor="text1" w:themeTint="F2"/>
          <w:kern w:val="0"/>
          <w:szCs w:val="21"/>
          <w:lang w:val="zh-CN"/>
        </w:rPr>
      </w:pPr>
      <w:r w:rsidRPr="00203A51">
        <w:rPr>
          <w:rFonts w:ascii="宋体" w:hAnsi="宋体" w:cs="宋体" w:hint="eastAsia"/>
          <w:snapToGrid w:val="0"/>
          <w:color w:val="0D0D0D" w:themeColor="text1" w:themeTint="F2"/>
          <w:kern w:val="0"/>
          <w:szCs w:val="21"/>
          <w:lang w:val="zh-CN"/>
        </w:rPr>
        <w:t>（七）</w:t>
      </w:r>
      <w:r w:rsidRPr="00203A51">
        <w:rPr>
          <w:rFonts w:ascii="宋体" w:hAnsi="宋体" w:cs="宋体" w:hint="eastAsia"/>
          <w:snapToGrid w:val="0"/>
          <w:color w:val="0D0D0D" w:themeColor="text1" w:themeTint="F2"/>
          <w:kern w:val="0"/>
          <w:szCs w:val="21"/>
        </w:rPr>
        <w:t>操作</w:t>
      </w:r>
      <w:r w:rsidRPr="00203A51">
        <w:rPr>
          <w:rFonts w:ascii="宋体" w:hAnsi="宋体" w:cs="宋体" w:hint="eastAsia"/>
          <w:snapToGrid w:val="0"/>
          <w:color w:val="0D0D0D" w:themeColor="text1" w:themeTint="F2"/>
          <w:kern w:val="0"/>
          <w:szCs w:val="21"/>
          <w:lang w:val="zh-CN"/>
        </w:rPr>
        <w:t>人员上岗，必须按规定穿戴安全帽等防护用品。项目经理和专职安全员应随时检查劳动防护用品的穿戴情况，不按规定穿戴防护用品的人员不得上岗。</w:t>
      </w:r>
    </w:p>
    <w:p w14:paraId="647A6A20" w14:textId="77777777" w:rsidR="00CA314E" w:rsidRPr="00203A51" w:rsidRDefault="001B5B2D">
      <w:pPr>
        <w:autoSpaceDE w:val="0"/>
        <w:autoSpaceDN w:val="0"/>
        <w:adjustRightInd w:val="0"/>
        <w:snapToGrid w:val="0"/>
        <w:spacing w:line="360" w:lineRule="auto"/>
        <w:ind w:firstLineChars="200" w:firstLine="420"/>
        <w:rPr>
          <w:rFonts w:ascii="宋体" w:hAnsi="宋体" w:cs="宋体"/>
          <w:snapToGrid w:val="0"/>
          <w:color w:val="0D0D0D" w:themeColor="text1" w:themeTint="F2"/>
          <w:kern w:val="0"/>
          <w:szCs w:val="21"/>
          <w:lang w:val="zh-CN"/>
        </w:rPr>
      </w:pPr>
      <w:r w:rsidRPr="00203A51">
        <w:rPr>
          <w:rFonts w:ascii="宋体" w:hAnsi="宋体" w:cs="宋体" w:hint="eastAsia"/>
          <w:snapToGrid w:val="0"/>
          <w:color w:val="0D0D0D" w:themeColor="text1" w:themeTint="F2"/>
          <w:kern w:val="0"/>
          <w:szCs w:val="21"/>
          <w:lang w:val="zh-CN"/>
        </w:rPr>
        <w:t>（八）所有施工</w:t>
      </w:r>
      <w:r w:rsidRPr="00203A51">
        <w:rPr>
          <w:rFonts w:ascii="宋体" w:hAnsi="宋体" w:cs="宋体" w:hint="eastAsia"/>
          <w:snapToGrid w:val="0"/>
          <w:color w:val="0D0D0D" w:themeColor="text1" w:themeTint="F2"/>
          <w:kern w:val="0"/>
          <w:szCs w:val="21"/>
        </w:rPr>
        <w:t>机具</w:t>
      </w:r>
      <w:r w:rsidRPr="00203A51">
        <w:rPr>
          <w:rFonts w:ascii="宋体" w:hAnsi="宋体" w:cs="宋体" w:hint="eastAsia"/>
          <w:snapToGrid w:val="0"/>
          <w:color w:val="0D0D0D" w:themeColor="text1" w:themeTint="F2"/>
          <w:kern w:val="0"/>
          <w:szCs w:val="21"/>
          <w:lang w:val="zh-CN"/>
        </w:rPr>
        <w:t>设备和高处作业的设备均应定期检查，并有安全员的签名记录，保证其经常处于完好状态，不合格的机具、设备和劳动保护用品严禁使用。</w:t>
      </w:r>
    </w:p>
    <w:p w14:paraId="47462896" w14:textId="77777777" w:rsidR="00CA314E" w:rsidRPr="00203A51" w:rsidRDefault="001B5B2D">
      <w:pPr>
        <w:autoSpaceDE w:val="0"/>
        <w:autoSpaceDN w:val="0"/>
        <w:adjustRightInd w:val="0"/>
        <w:snapToGrid w:val="0"/>
        <w:spacing w:line="360" w:lineRule="auto"/>
        <w:ind w:firstLineChars="200" w:firstLine="420"/>
        <w:rPr>
          <w:rFonts w:ascii="宋体" w:hAnsi="宋体" w:cs="宋体"/>
          <w:snapToGrid w:val="0"/>
          <w:color w:val="0D0D0D" w:themeColor="text1" w:themeTint="F2"/>
          <w:kern w:val="0"/>
          <w:szCs w:val="21"/>
          <w:lang w:val="zh-CN"/>
        </w:rPr>
      </w:pPr>
      <w:r w:rsidRPr="00203A51">
        <w:rPr>
          <w:rFonts w:ascii="宋体" w:hAnsi="宋体" w:cs="宋体" w:hint="eastAsia"/>
          <w:snapToGrid w:val="0"/>
          <w:color w:val="0D0D0D" w:themeColor="text1" w:themeTint="F2"/>
          <w:kern w:val="0"/>
          <w:szCs w:val="21"/>
          <w:lang w:val="zh-CN"/>
        </w:rPr>
        <w:t>（九）施工中采用新技术、新工艺、新设备、新材料，必须</w:t>
      </w:r>
      <w:r w:rsidRPr="00203A51">
        <w:rPr>
          <w:rFonts w:ascii="宋体" w:hAnsi="宋体" w:cs="宋体" w:hint="eastAsia"/>
          <w:snapToGrid w:val="0"/>
          <w:color w:val="0D0D0D" w:themeColor="text1" w:themeTint="F2"/>
          <w:kern w:val="0"/>
          <w:szCs w:val="21"/>
          <w:lang w:val="zh-CN"/>
        </w:rPr>
        <w:t>制定相应的安全技术措施。施工现场必须按规定有针对性地悬挂安全标志牌。</w:t>
      </w:r>
    </w:p>
    <w:p w14:paraId="698FEFF6" w14:textId="77777777" w:rsidR="00CA314E" w:rsidRPr="00203A51" w:rsidRDefault="001B5B2D">
      <w:pPr>
        <w:autoSpaceDE w:val="0"/>
        <w:autoSpaceDN w:val="0"/>
        <w:adjustRightInd w:val="0"/>
        <w:snapToGrid w:val="0"/>
        <w:spacing w:line="360" w:lineRule="auto"/>
        <w:ind w:firstLineChars="200" w:firstLine="420"/>
        <w:rPr>
          <w:rFonts w:ascii="宋体" w:hAnsi="宋体" w:cs="宋体"/>
          <w:snapToGrid w:val="0"/>
          <w:color w:val="0D0D0D" w:themeColor="text1" w:themeTint="F2"/>
          <w:kern w:val="0"/>
          <w:szCs w:val="21"/>
          <w:lang w:val="zh-CN"/>
        </w:rPr>
      </w:pPr>
      <w:r w:rsidRPr="00203A51">
        <w:rPr>
          <w:rFonts w:ascii="宋体" w:hAnsi="宋体" w:cs="宋体" w:hint="eastAsia"/>
          <w:snapToGrid w:val="0"/>
          <w:color w:val="0D0D0D" w:themeColor="text1" w:themeTint="F2"/>
          <w:kern w:val="0"/>
          <w:szCs w:val="21"/>
          <w:lang w:val="zh-CN"/>
        </w:rPr>
        <w:t>（十）承包人</w:t>
      </w:r>
      <w:r w:rsidRPr="00203A51">
        <w:rPr>
          <w:rFonts w:ascii="宋体" w:hAnsi="宋体" w:cs="宋体" w:hint="eastAsia"/>
          <w:snapToGrid w:val="0"/>
          <w:color w:val="0D0D0D" w:themeColor="text1" w:themeTint="F2"/>
          <w:kern w:val="0"/>
          <w:szCs w:val="21"/>
        </w:rPr>
        <w:t>必须</w:t>
      </w:r>
      <w:r w:rsidRPr="00203A51">
        <w:rPr>
          <w:rFonts w:ascii="宋体" w:hAnsi="宋体" w:cs="宋体" w:hint="eastAsia"/>
          <w:snapToGrid w:val="0"/>
          <w:color w:val="0D0D0D" w:themeColor="text1" w:themeTint="F2"/>
          <w:kern w:val="0"/>
          <w:szCs w:val="21"/>
          <w:lang w:val="zh-CN"/>
        </w:rPr>
        <w:t>按照本工程项目特点，制定安全事故应急救援预案；如果发生安全事故，应按照《建设工程安全管理条例》的有关规定上报有关部门，并按照</w:t>
      </w:r>
      <w:r w:rsidRPr="00203A51">
        <w:rPr>
          <w:rFonts w:ascii="宋体" w:hAnsi="宋体" w:cs="宋体" w:hint="eastAsia"/>
          <w:snapToGrid w:val="0"/>
          <w:color w:val="0D0D0D" w:themeColor="text1" w:themeTint="F2"/>
          <w:kern w:val="0"/>
          <w:szCs w:val="21"/>
        </w:rPr>
        <w:t>“</w:t>
      </w:r>
      <w:r w:rsidRPr="00203A51">
        <w:rPr>
          <w:rFonts w:ascii="宋体" w:hAnsi="宋体" w:cs="宋体" w:hint="eastAsia"/>
          <w:snapToGrid w:val="0"/>
          <w:color w:val="0D0D0D" w:themeColor="text1" w:themeTint="F2"/>
          <w:kern w:val="0"/>
          <w:szCs w:val="21"/>
          <w:lang w:val="zh-CN"/>
        </w:rPr>
        <w:t>四不放过</w:t>
      </w:r>
      <w:r w:rsidRPr="00203A51">
        <w:rPr>
          <w:rFonts w:ascii="宋体" w:hAnsi="宋体" w:cs="宋体" w:hint="eastAsia"/>
          <w:snapToGrid w:val="0"/>
          <w:color w:val="0D0D0D" w:themeColor="text1" w:themeTint="F2"/>
          <w:kern w:val="0"/>
          <w:szCs w:val="21"/>
        </w:rPr>
        <w:t>”</w:t>
      </w:r>
      <w:r w:rsidRPr="00203A51">
        <w:rPr>
          <w:rFonts w:ascii="宋体" w:hAnsi="宋体" w:cs="宋体" w:hint="eastAsia"/>
          <w:snapToGrid w:val="0"/>
          <w:color w:val="0D0D0D" w:themeColor="text1" w:themeTint="F2"/>
          <w:kern w:val="0"/>
          <w:szCs w:val="21"/>
          <w:lang w:val="zh-CN"/>
        </w:rPr>
        <w:t>的原则调查处理。</w:t>
      </w:r>
    </w:p>
    <w:p w14:paraId="51F598AB" w14:textId="77777777" w:rsidR="00CA314E" w:rsidRPr="00203A51" w:rsidRDefault="001B5B2D">
      <w:pPr>
        <w:autoSpaceDE w:val="0"/>
        <w:autoSpaceDN w:val="0"/>
        <w:adjustRightInd w:val="0"/>
        <w:snapToGrid w:val="0"/>
        <w:spacing w:line="360" w:lineRule="auto"/>
        <w:ind w:firstLineChars="200" w:firstLine="422"/>
        <w:rPr>
          <w:rFonts w:ascii="宋体" w:hAnsi="宋体" w:cs="宋体"/>
          <w:b/>
          <w:snapToGrid w:val="0"/>
          <w:color w:val="0D0D0D" w:themeColor="text1" w:themeTint="F2"/>
          <w:kern w:val="0"/>
          <w:szCs w:val="21"/>
          <w:lang w:val="zh-CN"/>
        </w:rPr>
      </w:pPr>
      <w:r w:rsidRPr="00203A51">
        <w:rPr>
          <w:rFonts w:ascii="宋体" w:hAnsi="宋体" w:cs="宋体" w:hint="eastAsia"/>
          <w:b/>
          <w:snapToGrid w:val="0"/>
          <w:color w:val="0D0D0D" w:themeColor="text1" w:themeTint="F2"/>
          <w:kern w:val="0"/>
          <w:szCs w:val="21"/>
          <w:lang w:val="zh-CN"/>
        </w:rPr>
        <w:t>三、违约责任</w:t>
      </w:r>
    </w:p>
    <w:p w14:paraId="55EEABF7" w14:textId="77777777" w:rsidR="00CA314E" w:rsidRPr="00203A51" w:rsidRDefault="001B5B2D">
      <w:pPr>
        <w:autoSpaceDE w:val="0"/>
        <w:autoSpaceDN w:val="0"/>
        <w:adjustRightInd w:val="0"/>
        <w:snapToGrid w:val="0"/>
        <w:spacing w:line="360" w:lineRule="auto"/>
        <w:ind w:firstLineChars="200" w:firstLine="420"/>
        <w:rPr>
          <w:rFonts w:ascii="宋体" w:hAnsi="宋体" w:cs="宋体"/>
          <w:snapToGrid w:val="0"/>
          <w:color w:val="0D0D0D" w:themeColor="text1" w:themeTint="F2"/>
          <w:kern w:val="0"/>
          <w:szCs w:val="21"/>
          <w:lang w:val="zh-CN"/>
        </w:rPr>
      </w:pPr>
      <w:r w:rsidRPr="00203A51">
        <w:rPr>
          <w:rFonts w:ascii="宋体" w:hAnsi="宋体" w:cs="宋体" w:hint="eastAsia"/>
          <w:snapToGrid w:val="0"/>
          <w:color w:val="0D0D0D" w:themeColor="text1" w:themeTint="F2"/>
          <w:kern w:val="0"/>
          <w:szCs w:val="21"/>
          <w:lang w:val="zh-CN"/>
        </w:rPr>
        <w:t>如因发包人或承包人失职违约，将依据《建设工程安全管理条例》、合同及有关规定追究责任。</w:t>
      </w:r>
    </w:p>
    <w:p w14:paraId="40480663" w14:textId="77777777" w:rsidR="00CA314E" w:rsidRPr="00203A51" w:rsidRDefault="001B5B2D">
      <w:pPr>
        <w:adjustRightInd w:val="0"/>
        <w:snapToGrid w:val="0"/>
        <w:spacing w:line="360" w:lineRule="auto"/>
        <w:ind w:firstLineChars="200" w:firstLine="420"/>
        <w:rPr>
          <w:rFonts w:ascii="宋体" w:hAnsi="宋体" w:cs="宋体"/>
          <w:snapToGrid w:val="0"/>
          <w:color w:val="0D0D0D" w:themeColor="text1" w:themeTint="F2"/>
          <w:kern w:val="0"/>
          <w:szCs w:val="21"/>
          <w:lang w:val="zh-CN"/>
        </w:rPr>
      </w:pPr>
      <w:r w:rsidRPr="00203A51">
        <w:rPr>
          <w:rFonts w:ascii="宋体" w:hAnsi="宋体" w:cs="宋体" w:hint="eastAsia"/>
          <w:snapToGrid w:val="0"/>
          <w:color w:val="0D0D0D" w:themeColor="text1" w:themeTint="F2"/>
          <w:kern w:val="0"/>
          <w:szCs w:val="21"/>
          <w:lang w:val="zh-CN"/>
        </w:rPr>
        <w:t>本安全生产合同由双方</w:t>
      </w:r>
      <w:r w:rsidRPr="00203A51">
        <w:rPr>
          <w:rFonts w:ascii="宋体" w:hAnsi="宋体" w:cs="宋体" w:hint="eastAsia"/>
          <w:snapToGrid w:val="0"/>
          <w:color w:val="0D0D0D" w:themeColor="text1" w:themeTint="F2"/>
          <w:kern w:val="0"/>
          <w:szCs w:val="21"/>
        </w:rPr>
        <w:t>法定代表人（或委托代理人）签字或加盖公章</w:t>
      </w:r>
      <w:r w:rsidRPr="00203A51">
        <w:rPr>
          <w:rFonts w:ascii="宋体" w:hAnsi="宋体" w:cs="宋体" w:hint="eastAsia"/>
          <w:snapToGrid w:val="0"/>
          <w:color w:val="0D0D0D" w:themeColor="text1" w:themeTint="F2"/>
          <w:kern w:val="0"/>
          <w:szCs w:val="21"/>
          <w:lang w:val="zh-CN"/>
        </w:rPr>
        <w:t>后生效。工程竣工验收后失效。</w:t>
      </w:r>
    </w:p>
    <w:p w14:paraId="2629CDC5" w14:textId="77777777" w:rsidR="00CA314E" w:rsidRPr="00203A51" w:rsidRDefault="00CA314E">
      <w:pPr>
        <w:adjustRightInd w:val="0"/>
        <w:snapToGrid w:val="0"/>
        <w:spacing w:line="360" w:lineRule="auto"/>
        <w:ind w:right="11"/>
        <w:rPr>
          <w:rFonts w:ascii="宋体" w:hAnsi="宋体" w:cs="宋体"/>
          <w:color w:val="0D0D0D" w:themeColor="text1" w:themeTint="F2"/>
          <w:szCs w:val="21"/>
          <w:lang w:eastAsia="zh-Hans"/>
        </w:rPr>
      </w:pPr>
    </w:p>
    <w:p w14:paraId="2CC7D52F" w14:textId="77777777" w:rsidR="00CA314E" w:rsidRPr="00203A51" w:rsidRDefault="001B5B2D">
      <w:pPr>
        <w:adjustRightInd w:val="0"/>
        <w:snapToGrid w:val="0"/>
        <w:spacing w:line="360" w:lineRule="auto"/>
        <w:ind w:right="11"/>
        <w:rPr>
          <w:rFonts w:ascii="宋体" w:hAnsi="宋体" w:cs="宋体"/>
          <w:color w:val="0D0D0D" w:themeColor="text1" w:themeTint="F2"/>
          <w:szCs w:val="21"/>
          <w:lang w:eastAsia="zh-Hans"/>
        </w:rPr>
      </w:pPr>
      <w:r w:rsidRPr="00203A51">
        <w:rPr>
          <w:rFonts w:ascii="宋体" w:hAnsi="宋体" w:cs="宋体" w:hint="eastAsia"/>
          <w:color w:val="0D0D0D" w:themeColor="text1" w:themeTint="F2"/>
          <w:szCs w:val="21"/>
          <w:lang w:eastAsia="zh-Hans"/>
        </w:rPr>
        <w:t>（以下为签署处，无正文）</w:t>
      </w:r>
    </w:p>
    <w:p w14:paraId="094A4505" w14:textId="77777777" w:rsidR="00CA314E" w:rsidRPr="00203A51" w:rsidRDefault="001B5B2D">
      <w:pPr>
        <w:adjustRightInd w:val="0"/>
        <w:snapToGrid w:val="0"/>
        <w:spacing w:line="360" w:lineRule="auto"/>
        <w:ind w:right="11"/>
        <w:rPr>
          <w:rFonts w:ascii="宋体" w:hAnsi="宋体" w:cs="宋体"/>
          <w:color w:val="0D0D0D" w:themeColor="text1" w:themeTint="F2"/>
          <w:szCs w:val="21"/>
        </w:rPr>
      </w:pPr>
      <w:r w:rsidRPr="00203A51">
        <w:rPr>
          <w:rFonts w:ascii="宋体" w:hAnsi="宋体" w:cs="宋体" w:hint="eastAsia"/>
          <w:color w:val="0D0D0D" w:themeColor="text1" w:themeTint="F2"/>
          <w:szCs w:val="21"/>
        </w:rPr>
        <w:t>发包人（公章）：广州南沙交通投资集团有限公司</w:t>
      </w:r>
    </w:p>
    <w:p w14:paraId="0146753C" w14:textId="77777777" w:rsidR="00CA314E" w:rsidRPr="00203A51" w:rsidRDefault="001B5B2D">
      <w:pPr>
        <w:spacing w:line="360" w:lineRule="auto"/>
        <w:rPr>
          <w:rFonts w:ascii="宋体" w:hAnsi="宋体" w:cs="宋体"/>
          <w:color w:val="0D0D0D" w:themeColor="text1" w:themeTint="F2"/>
          <w:szCs w:val="21"/>
        </w:rPr>
      </w:pPr>
      <w:r w:rsidRPr="00203A51">
        <w:rPr>
          <w:rFonts w:ascii="宋体" w:hAnsi="宋体" w:cs="宋体" w:hint="eastAsia"/>
          <w:color w:val="0D0D0D" w:themeColor="text1" w:themeTint="F2"/>
          <w:szCs w:val="21"/>
        </w:rPr>
        <w:t>法定代表人（或其委托代理人）：</w:t>
      </w:r>
      <w:r w:rsidRPr="00203A51">
        <w:rPr>
          <w:rFonts w:ascii="宋体" w:hAnsi="宋体" w:cs="宋体" w:hint="eastAsia"/>
          <w:color w:val="0D0D0D" w:themeColor="text1" w:themeTint="F2"/>
          <w:szCs w:val="21"/>
        </w:rPr>
        <w:t xml:space="preserve">        </w:t>
      </w:r>
    </w:p>
    <w:p w14:paraId="070C3CEB" w14:textId="77777777" w:rsidR="00CA314E" w:rsidRPr="00203A51" w:rsidRDefault="001B5B2D">
      <w:pPr>
        <w:spacing w:line="360" w:lineRule="auto"/>
        <w:rPr>
          <w:rFonts w:ascii="宋体" w:hAnsi="宋体" w:cs="宋体"/>
          <w:color w:val="0D0D0D" w:themeColor="text1" w:themeTint="F2"/>
          <w:szCs w:val="21"/>
        </w:rPr>
      </w:pPr>
      <w:r w:rsidRPr="00203A51">
        <w:rPr>
          <w:rFonts w:ascii="宋体" w:hAnsi="宋体" w:cs="宋体" w:hint="eastAsia"/>
          <w:color w:val="0D0D0D" w:themeColor="text1" w:themeTint="F2"/>
          <w:szCs w:val="21"/>
        </w:rPr>
        <w:t>（签章）</w:t>
      </w:r>
      <w:r w:rsidRPr="00203A51">
        <w:rPr>
          <w:rFonts w:ascii="宋体" w:hAnsi="宋体" w:cs="宋体" w:hint="eastAsia"/>
          <w:color w:val="0D0D0D" w:themeColor="text1" w:themeTint="F2"/>
          <w:szCs w:val="21"/>
        </w:rPr>
        <w:t xml:space="preserve">                             </w:t>
      </w:r>
    </w:p>
    <w:p w14:paraId="7B89A6BC" w14:textId="77777777" w:rsidR="00CA314E" w:rsidRPr="00203A51" w:rsidRDefault="001B5B2D">
      <w:pPr>
        <w:spacing w:line="360" w:lineRule="auto"/>
        <w:rPr>
          <w:rFonts w:ascii="宋体" w:hAnsi="宋体" w:cs="宋体"/>
          <w:color w:val="0D0D0D" w:themeColor="text1" w:themeTint="F2"/>
          <w:szCs w:val="21"/>
          <w:lang w:eastAsia="zh-Hans"/>
        </w:rPr>
      </w:pPr>
      <w:r w:rsidRPr="00203A51">
        <w:rPr>
          <w:rFonts w:ascii="宋体" w:hAnsi="宋体" w:cs="宋体" w:hint="eastAsia"/>
          <w:color w:val="0D0D0D" w:themeColor="text1" w:themeTint="F2"/>
          <w:szCs w:val="21"/>
          <w:lang w:eastAsia="zh-Hans"/>
        </w:rPr>
        <w:t>地址：</w:t>
      </w:r>
    </w:p>
    <w:p w14:paraId="6ACE7BCF" w14:textId="77777777" w:rsidR="00CA314E" w:rsidRPr="00203A51" w:rsidRDefault="001B5B2D">
      <w:pPr>
        <w:pStyle w:val="a0"/>
        <w:rPr>
          <w:rFonts w:ascii="宋体" w:hAnsi="宋体" w:cs="宋体"/>
          <w:color w:val="0D0D0D" w:themeColor="text1" w:themeTint="F2"/>
          <w:szCs w:val="21"/>
          <w:lang w:eastAsia="zh-Hans"/>
        </w:rPr>
      </w:pPr>
      <w:r w:rsidRPr="00203A51">
        <w:rPr>
          <w:rFonts w:ascii="宋体" w:hAnsi="宋体" w:cs="宋体" w:hint="eastAsia"/>
          <w:color w:val="0D0D0D" w:themeColor="text1" w:themeTint="F2"/>
          <w:szCs w:val="21"/>
          <w:lang w:eastAsia="zh-Hans"/>
        </w:rPr>
        <w:t>联系人：</w:t>
      </w:r>
    </w:p>
    <w:p w14:paraId="0E70A006" w14:textId="77777777" w:rsidR="00CA314E" w:rsidRPr="00203A51" w:rsidRDefault="001B5B2D">
      <w:pPr>
        <w:rPr>
          <w:color w:val="0D0D0D" w:themeColor="text1" w:themeTint="F2"/>
          <w:szCs w:val="21"/>
          <w:lang w:eastAsia="zh-Hans"/>
        </w:rPr>
      </w:pPr>
      <w:r w:rsidRPr="00203A51">
        <w:rPr>
          <w:rFonts w:ascii="宋体" w:hAnsi="宋体" w:cs="宋体" w:hint="eastAsia"/>
          <w:color w:val="0D0D0D" w:themeColor="text1" w:themeTint="F2"/>
          <w:szCs w:val="21"/>
          <w:lang w:eastAsia="zh-Hans"/>
        </w:rPr>
        <w:t>联系电话：</w:t>
      </w:r>
    </w:p>
    <w:p w14:paraId="11B7C858" w14:textId="77777777" w:rsidR="00CA314E" w:rsidRPr="00203A51" w:rsidRDefault="001B5B2D">
      <w:pPr>
        <w:spacing w:line="360" w:lineRule="auto"/>
        <w:rPr>
          <w:rFonts w:ascii="宋体" w:hAnsi="宋体" w:cs="宋体"/>
          <w:color w:val="0D0D0D" w:themeColor="text1" w:themeTint="F2"/>
          <w:szCs w:val="21"/>
        </w:rPr>
      </w:pPr>
      <w:r w:rsidRPr="00203A51">
        <w:rPr>
          <w:rFonts w:ascii="宋体" w:hAnsi="宋体" w:cs="宋体" w:hint="eastAsia"/>
          <w:color w:val="0D0D0D" w:themeColor="text1" w:themeTint="F2"/>
          <w:szCs w:val="21"/>
        </w:rPr>
        <w:t>日</w:t>
      </w:r>
      <w:r w:rsidRPr="00203A51">
        <w:rPr>
          <w:rFonts w:ascii="宋体" w:hAnsi="宋体" w:cs="宋体" w:hint="eastAsia"/>
          <w:color w:val="0D0D0D" w:themeColor="text1" w:themeTint="F2"/>
          <w:szCs w:val="21"/>
        </w:rPr>
        <w:t xml:space="preserve">  </w:t>
      </w:r>
      <w:r w:rsidRPr="00203A51">
        <w:rPr>
          <w:rFonts w:ascii="宋体" w:hAnsi="宋体" w:cs="宋体" w:hint="eastAsia"/>
          <w:color w:val="0D0D0D" w:themeColor="text1" w:themeTint="F2"/>
          <w:szCs w:val="21"/>
        </w:rPr>
        <w:t>期：</w:t>
      </w:r>
      <w:r w:rsidRPr="00203A51">
        <w:rPr>
          <w:rFonts w:ascii="宋体" w:hAnsi="宋体" w:cs="宋体" w:hint="eastAsia"/>
          <w:color w:val="0D0D0D" w:themeColor="text1" w:themeTint="F2"/>
          <w:szCs w:val="21"/>
        </w:rPr>
        <w:t xml:space="preserve">                             </w:t>
      </w:r>
    </w:p>
    <w:p w14:paraId="528D9A5B" w14:textId="77777777" w:rsidR="00CA314E" w:rsidRPr="00203A51" w:rsidRDefault="00CA314E">
      <w:pPr>
        <w:spacing w:line="360" w:lineRule="auto"/>
        <w:rPr>
          <w:rFonts w:ascii="宋体" w:hAnsi="宋体" w:cs="宋体"/>
          <w:bCs/>
          <w:color w:val="0D0D0D" w:themeColor="text1" w:themeTint="F2"/>
          <w:szCs w:val="21"/>
        </w:rPr>
      </w:pPr>
    </w:p>
    <w:p w14:paraId="1D676C5A" w14:textId="77777777" w:rsidR="00CA314E" w:rsidRPr="00203A51" w:rsidRDefault="00CA314E">
      <w:pPr>
        <w:pStyle w:val="a0"/>
        <w:rPr>
          <w:color w:val="0D0D0D" w:themeColor="text1" w:themeTint="F2"/>
        </w:rPr>
      </w:pPr>
    </w:p>
    <w:p w14:paraId="23B483A0" w14:textId="77777777" w:rsidR="00CA314E" w:rsidRPr="00203A51" w:rsidRDefault="001B5B2D">
      <w:pPr>
        <w:adjustRightInd w:val="0"/>
        <w:snapToGrid w:val="0"/>
        <w:spacing w:line="360" w:lineRule="auto"/>
        <w:ind w:right="11"/>
        <w:rPr>
          <w:rFonts w:ascii="宋体" w:hAnsi="宋体" w:cs="宋体"/>
          <w:color w:val="0D0D0D" w:themeColor="text1" w:themeTint="F2"/>
          <w:szCs w:val="21"/>
        </w:rPr>
      </w:pPr>
      <w:r w:rsidRPr="00203A51">
        <w:rPr>
          <w:rFonts w:ascii="宋体" w:hAnsi="宋体" w:cs="宋体" w:hint="eastAsia"/>
          <w:color w:val="0D0D0D" w:themeColor="text1" w:themeTint="F2"/>
          <w:szCs w:val="21"/>
        </w:rPr>
        <w:t>承包人（公章）：</w:t>
      </w:r>
    </w:p>
    <w:p w14:paraId="5F2A5D2D" w14:textId="77777777" w:rsidR="00CA314E" w:rsidRPr="00203A51" w:rsidRDefault="001B5B2D">
      <w:pPr>
        <w:spacing w:line="360" w:lineRule="auto"/>
        <w:rPr>
          <w:rFonts w:ascii="宋体" w:hAnsi="宋体" w:cs="宋体"/>
          <w:color w:val="0D0D0D" w:themeColor="text1" w:themeTint="F2"/>
          <w:szCs w:val="21"/>
        </w:rPr>
      </w:pPr>
      <w:r w:rsidRPr="00203A51">
        <w:rPr>
          <w:rFonts w:ascii="宋体" w:hAnsi="宋体" w:cs="宋体" w:hint="eastAsia"/>
          <w:color w:val="0D0D0D" w:themeColor="text1" w:themeTint="F2"/>
          <w:szCs w:val="21"/>
        </w:rPr>
        <w:t>法定代表人（或其委托代理人）：</w:t>
      </w:r>
      <w:r w:rsidRPr="00203A51">
        <w:rPr>
          <w:rFonts w:ascii="宋体" w:hAnsi="宋体" w:cs="宋体" w:hint="eastAsia"/>
          <w:color w:val="0D0D0D" w:themeColor="text1" w:themeTint="F2"/>
          <w:szCs w:val="21"/>
        </w:rPr>
        <w:t xml:space="preserve">        </w:t>
      </w:r>
    </w:p>
    <w:p w14:paraId="77456F32" w14:textId="77777777" w:rsidR="00CA314E" w:rsidRPr="00203A51" w:rsidRDefault="001B5B2D">
      <w:pPr>
        <w:spacing w:line="360" w:lineRule="auto"/>
        <w:rPr>
          <w:rFonts w:ascii="宋体" w:hAnsi="宋体" w:cs="宋体"/>
          <w:color w:val="0D0D0D" w:themeColor="text1" w:themeTint="F2"/>
          <w:szCs w:val="21"/>
        </w:rPr>
      </w:pPr>
      <w:r w:rsidRPr="00203A51">
        <w:rPr>
          <w:rFonts w:ascii="宋体" w:hAnsi="宋体" w:cs="宋体" w:hint="eastAsia"/>
          <w:color w:val="0D0D0D" w:themeColor="text1" w:themeTint="F2"/>
          <w:szCs w:val="21"/>
        </w:rPr>
        <w:t>（签章）</w:t>
      </w:r>
      <w:r w:rsidRPr="00203A51">
        <w:rPr>
          <w:rFonts w:ascii="宋体" w:hAnsi="宋体" w:cs="宋体" w:hint="eastAsia"/>
          <w:color w:val="0D0D0D" w:themeColor="text1" w:themeTint="F2"/>
          <w:szCs w:val="21"/>
        </w:rPr>
        <w:t xml:space="preserve">                              </w:t>
      </w:r>
    </w:p>
    <w:p w14:paraId="3DC7C7ED" w14:textId="77777777" w:rsidR="00CA314E" w:rsidRPr="00203A51" w:rsidRDefault="001B5B2D">
      <w:pPr>
        <w:spacing w:line="360" w:lineRule="auto"/>
        <w:rPr>
          <w:rFonts w:ascii="宋体" w:hAnsi="宋体" w:cs="宋体"/>
          <w:color w:val="0D0D0D" w:themeColor="text1" w:themeTint="F2"/>
          <w:szCs w:val="21"/>
          <w:lang w:eastAsia="zh-Hans"/>
        </w:rPr>
      </w:pPr>
      <w:r w:rsidRPr="00203A51">
        <w:rPr>
          <w:rFonts w:ascii="宋体" w:hAnsi="宋体" w:cs="宋体" w:hint="eastAsia"/>
          <w:color w:val="0D0D0D" w:themeColor="text1" w:themeTint="F2"/>
          <w:szCs w:val="21"/>
          <w:lang w:eastAsia="zh-Hans"/>
        </w:rPr>
        <w:t>地址：</w:t>
      </w:r>
    </w:p>
    <w:p w14:paraId="344DA531" w14:textId="77777777" w:rsidR="00CA314E" w:rsidRPr="00203A51" w:rsidRDefault="001B5B2D">
      <w:pPr>
        <w:pStyle w:val="a0"/>
        <w:rPr>
          <w:rFonts w:ascii="宋体" w:hAnsi="宋体" w:cs="宋体"/>
          <w:color w:val="0D0D0D" w:themeColor="text1" w:themeTint="F2"/>
          <w:szCs w:val="21"/>
          <w:lang w:eastAsia="zh-Hans"/>
        </w:rPr>
      </w:pPr>
      <w:r w:rsidRPr="00203A51">
        <w:rPr>
          <w:rFonts w:ascii="宋体" w:hAnsi="宋体" w:cs="宋体" w:hint="eastAsia"/>
          <w:color w:val="0D0D0D" w:themeColor="text1" w:themeTint="F2"/>
          <w:szCs w:val="21"/>
          <w:lang w:eastAsia="zh-Hans"/>
        </w:rPr>
        <w:t>联系人：</w:t>
      </w:r>
    </w:p>
    <w:p w14:paraId="21C71754" w14:textId="77777777" w:rsidR="00CA314E" w:rsidRPr="00203A51" w:rsidRDefault="001B5B2D">
      <w:pPr>
        <w:rPr>
          <w:color w:val="0D0D0D" w:themeColor="text1" w:themeTint="F2"/>
          <w:szCs w:val="21"/>
          <w:lang w:eastAsia="zh-Hans"/>
        </w:rPr>
      </w:pPr>
      <w:r w:rsidRPr="00203A51">
        <w:rPr>
          <w:rFonts w:ascii="宋体" w:hAnsi="宋体" w:cs="宋体" w:hint="eastAsia"/>
          <w:color w:val="0D0D0D" w:themeColor="text1" w:themeTint="F2"/>
          <w:szCs w:val="21"/>
          <w:lang w:eastAsia="zh-Hans"/>
        </w:rPr>
        <w:t>联系电话：</w:t>
      </w:r>
    </w:p>
    <w:p w14:paraId="6DD6B2C7" w14:textId="77777777" w:rsidR="00CA314E" w:rsidRPr="00203A51" w:rsidRDefault="001B5B2D">
      <w:pPr>
        <w:spacing w:line="360" w:lineRule="auto"/>
        <w:rPr>
          <w:rFonts w:ascii="宋体" w:hAnsi="宋体" w:cs="宋体"/>
          <w:color w:val="0D0D0D" w:themeColor="text1" w:themeTint="F2"/>
          <w:szCs w:val="21"/>
        </w:rPr>
      </w:pPr>
      <w:r w:rsidRPr="00203A51">
        <w:rPr>
          <w:rFonts w:ascii="宋体" w:hAnsi="宋体" w:cs="宋体" w:hint="eastAsia"/>
          <w:color w:val="0D0D0D" w:themeColor="text1" w:themeTint="F2"/>
          <w:szCs w:val="21"/>
        </w:rPr>
        <w:t>日</w:t>
      </w:r>
      <w:r w:rsidRPr="00203A51">
        <w:rPr>
          <w:rFonts w:ascii="宋体" w:hAnsi="宋体" w:cs="宋体" w:hint="eastAsia"/>
          <w:color w:val="0D0D0D" w:themeColor="text1" w:themeTint="F2"/>
          <w:szCs w:val="21"/>
        </w:rPr>
        <w:t xml:space="preserve">  </w:t>
      </w:r>
      <w:r w:rsidRPr="00203A51">
        <w:rPr>
          <w:rFonts w:ascii="宋体" w:hAnsi="宋体" w:cs="宋体" w:hint="eastAsia"/>
          <w:color w:val="0D0D0D" w:themeColor="text1" w:themeTint="F2"/>
          <w:szCs w:val="21"/>
        </w:rPr>
        <w:t>期：</w:t>
      </w:r>
      <w:r w:rsidRPr="00203A51">
        <w:rPr>
          <w:rFonts w:ascii="宋体" w:hAnsi="宋体" w:cs="宋体" w:hint="eastAsia"/>
          <w:color w:val="0D0D0D" w:themeColor="text1" w:themeTint="F2"/>
          <w:szCs w:val="21"/>
        </w:rPr>
        <w:t xml:space="preserve">                              </w:t>
      </w:r>
    </w:p>
    <w:p w14:paraId="60955E26" w14:textId="77777777" w:rsidR="00CA314E" w:rsidRPr="00203A51" w:rsidRDefault="00CA314E">
      <w:pPr>
        <w:pStyle w:val="af1"/>
        <w:rPr>
          <w:color w:val="0D0D0D" w:themeColor="text1" w:themeTint="F2"/>
          <w:sz w:val="21"/>
        </w:rPr>
      </w:pPr>
    </w:p>
    <w:p w14:paraId="5D49BA55" w14:textId="77777777" w:rsidR="00CA314E" w:rsidRPr="00203A51" w:rsidRDefault="00CA314E">
      <w:pPr>
        <w:pStyle w:val="af1"/>
        <w:rPr>
          <w:color w:val="0D0D0D" w:themeColor="text1" w:themeTint="F2"/>
          <w:sz w:val="21"/>
        </w:rPr>
        <w:sectPr w:rsidR="00CA314E" w:rsidRPr="00203A51">
          <w:pgSz w:w="11906" w:h="16838"/>
          <w:pgMar w:top="1440" w:right="1440" w:bottom="1440" w:left="1440" w:header="851" w:footer="992" w:gutter="0"/>
          <w:cols w:space="720"/>
          <w:docGrid w:type="lines" w:linePitch="312"/>
        </w:sectPr>
      </w:pPr>
    </w:p>
    <w:p w14:paraId="707E499C" w14:textId="77777777" w:rsidR="00CA314E" w:rsidRPr="00203A51" w:rsidRDefault="001B5B2D">
      <w:pPr>
        <w:jc w:val="left"/>
        <w:outlineLvl w:val="1"/>
        <w:rPr>
          <w:rFonts w:ascii="宋体" w:hAnsi="宋体" w:cs="宋体"/>
          <w:color w:val="0D0D0D" w:themeColor="text1" w:themeTint="F2"/>
          <w:kern w:val="0"/>
          <w:szCs w:val="21"/>
        </w:rPr>
      </w:pPr>
      <w:bookmarkStart w:id="1602" w:name="_Toc2115424085"/>
      <w:bookmarkStart w:id="1603" w:name="_Toc144213145"/>
      <w:r w:rsidRPr="00203A51">
        <w:rPr>
          <w:rFonts w:ascii="宋体" w:hAnsi="宋体" w:cs="宋体" w:hint="eastAsia"/>
          <w:color w:val="0D0D0D" w:themeColor="text1" w:themeTint="F2"/>
          <w:kern w:val="0"/>
          <w:szCs w:val="21"/>
        </w:rPr>
        <w:lastRenderedPageBreak/>
        <w:t>附件</w:t>
      </w:r>
      <w:r w:rsidRPr="00203A51">
        <w:rPr>
          <w:rFonts w:ascii="宋体" w:hAnsi="宋体" w:cs="宋体"/>
          <w:color w:val="0D0D0D" w:themeColor="text1" w:themeTint="F2"/>
          <w:kern w:val="0"/>
          <w:szCs w:val="21"/>
        </w:rPr>
        <w:t>4</w:t>
      </w:r>
      <w:r w:rsidRPr="00203A51">
        <w:rPr>
          <w:rFonts w:ascii="宋体" w:hAnsi="宋体" w:cs="宋体" w:hint="eastAsia"/>
          <w:color w:val="0D0D0D" w:themeColor="text1" w:themeTint="F2"/>
          <w:kern w:val="0"/>
          <w:szCs w:val="21"/>
        </w:rPr>
        <w:t>：工程质量终身负责承诺书</w:t>
      </w:r>
      <w:bookmarkEnd w:id="1602"/>
      <w:bookmarkEnd w:id="1603"/>
    </w:p>
    <w:p w14:paraId="37DAD3BE" w14:textId="77777777" w:rsidR="00CA314E" w:rsidRPr="00203A51" w:rsidRDefault="001B5B2D">
      <w:pPr>
        <w:adjustRightInd w:val="0"/>
        <w:snapToGrid w:val="0"/>
        <w:spacing w:line="360" w:lineRule="auto"/>
        <w:jc w:val="center"/>
        <w:rPr>
          <w:rFonts w:ascii="宋体" w:hAnsi="宋体"/>
          <w:b/>
          <w:color w:val="0D0D0D" w:themeColor="text1" w:themeTint="F2"/>
          <w:sz w:val="30"/>
          <w:szCs w:val="30"/>
        </w:rPr>
      </w:pPr>
      <w:r w:rsidRPr="00203A51">
        <w:rPr>
          <w:rFonts w:ascii="宋体" w:hAnsi="宋体"/>
          <w:b/>
          <w:color w:val="0D0D0D" w:themeColor="text1" w:themeTint="F2"/>
          <w:sz w:val="30"/>
          <w:szCs w:val="30"/>
        </w:rPr>
        <w:t>工程质量终身负责承诺书</w:t>
      </w:r>
    </w:p>
    <w:p w14:paraId="60F9F36B" w14:textId="77777777" w:rsidR="00CA314E" w:rsidRPr="00203A51" w:rsidRDefault="00CA314E">
      <w:pPr>
        <w:adjustRightInd w:val="0"/>
        <w:snapToGrid w:val="0"/>
        <w:spacing w:line="360" w:lineRule="auto"/>
        <w:rPr>
          <w:rFonts w:ascii="宋体" w:hAnsi="宋体"/>
          <w:color w:val="0D0D0D" w:themeColor="text1" w:themeTint="F2"/>
          <w:szCs w:val="21"/>
        </w:rPr>
      </w:pPr>
    </w:p>
    <w:p w14:paraId="6FFC3014" w14:textId="77777777" w:rsidR="00CA314E" w:rsidRPr="00203A51" w:rsidRDefault="001B5B2D">
      <w:pPr>
        <w:spacing w:line="360" w:lineRule="auto"/>
        <w:jc w:val="center"/>
        <w:rPr>
          <w:rFonts w:ascii="宋体" w:hAnsi="宋体"/>
          <w:b/>
          <w:color w:val="0D0D0D" w:themeColor="text1" w:themeTint="F2"/>
          <w:sz w:val="24"/>
          <w:szCs w:val="24"/>
        </w:rPr>
      </w:pPr>
      <w:r w:rsidRPr="00203A51">
        <w:rPr>
          <w:rFonts w:ascii="宋体" w:hAnsi="宋体" w:hint="eastAsia"/>
          <w:b/>
          <w:color w:val="0D0D0D" w:themeColor="text1" w:themeTint="F2"/>
          <w:sz w:val="24"/>
          <w:szCs w:val="24"/>
        </w:rPr>
        <w:t>法定代表人授权书</w:t>
      </w:r>
    </w:p>
    <w:p w14:paraId="38CD51CC" w14:textId="77777777" w:rsidR="00CA314E" w:rsidRPr="00203A51" w:rsidRDefault="00CA314E">
      <w:pPr>
        <w:spacing w:line="360" w:lineRule="auto"/>
        <w:rPr>
          <w:rFonts w:ascii="宋体" w:hAnsi="宋体"/>
          <w:color w:val="0D0D0D" w:themeColor="text1" w:themeTint="F2"/>
          <w:sz w:val="24"/>
          <w:szCs w:val="24"/>
        </w:rPr>
      </w:pPr>
    </w:p>
    <w:p w14:paraId="37C7D38E" w14:textId="77777777" w:rsidR="00CA314E" w:rsidRPr="00203A51" w:rsidRDefault="001B5B2D">
      <w:pPr>
        <w:spacing w:line="360" w:lineRule="auto"/>
        <w:ind w:firstLineChars="200" w:firstLine="420"/>
        <w:rPr>
          <w:rFonts w:ascii="宋体" w:hAnsi="宋体"/>
          <w:color w:val="0D0D0D" w:themeColor="text1" w:themeTint="F2"/>
          <w:szCs w:val="21"/>
          <w:u w:val="single"/>
        </w:rPr>
      </w:pPr>
      <w:r w:rsidRPr="00203A51">
        <w:rPr>
          <w:rFonts w:ascii="宋体" w:hAnsi="宋体" w:hint="eastAsia"/>
          <w:color w:val="0D0D0D" w:themeColor="text1" w:themeTint="F2"/>
          <w:szCs w:val="21"/>
        </w:rPr>
        <w:t>兹授权我单位</w:t>
      </w:r>
      <w:r w:rsidRPr="00203A51">
        <w:rPr>
          <w:rFonts w:ascii="宋体" w:hAnsi="宋体" w:hint="eastAsia"/>
          <w:color w:val="0D0D0D" w:themeColor="text1" w:themeTint="F2"/>
          <w:szCs w:val="21"/>
          <w:u w:val="single"/>
        </w:rPr>
        <w:t>（姓名）</w:t>
      </w:r>
      <w:r w:rsidRPr="00203A51">
        <w:rPr>
          <w:rFonts w:ascii="宋体" w:hAnsi="宋体" w:hint="eastAsia"/>
          <w:color w:val="0D0D0D" w:themeColor="text1" w:themeTint="F2"/>
          <w:szCs w:val="21"/>
        </w:rPr>
        <w:t>担任工程项目的施工负责人，对该工程项目的施工工作实施组织管理，依据国家有关法律法规及标准规范履行职责，对施工过程安全生产承担相应责任，并依法对设计使用年限内的工程质量承担相应终身责任。</w:t>
      </w:r>
    </w:p>
    <w:p w14:paraId="080BBD44" w14:textId="77777777" w:rsidR="00CA314E" w:rsidRPr="00203A51" w:rsidRDefault="001B5B2D">
      <w:pPr>
        <w:spacing w:line="360" w:lineRule="auto"/>
        <w:ind w:firstLineChars="200" w:firstLine="420"/>
        <w:rPr>
          <w:rFonts w:ascii="宋体" w:hAnsi="宋体"/>
          <w:color w:val="0D0D0D" w:themeColor="text1" w:themeTint="F2"/>
          <w:szCs w:val="21"/>
        </w:rPr>
      </w:pPr>
      <w:r w:rsidRPr="00203A51">
        <w:rPr>
          <w:rFonts w:ascii="宋体" w:hAnsi="宋体" w:hint="eastAsia"/>
          <w:color w:val="0D0D0D" w:themeColor="text1" w:themeTint="F2"/>
          <w:szCs w:val="21"/>
        </w:rPr>
        <w:t>本授权书自授权之日起生效。</w:t>
      </w:r>
    </w:p>
    <w:p w14:paraId="4568828A" w14:textId="77777777" w:rsidR="00CA314E" w:rsidRPr="00203A51" w:rsidRDefault="00CA314E">
      <w:pPr>
        <w:spacing w:line="360" w:lineRule="auto"/>
        <w:rPr>
          <w:rFonts w:ascii="宋体" w:hAnsi="宋体"/>
          <w:color w:val="0D0D0D" w:themeColor="text1" w:themeTint="F2"/>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0"/>
        <w:gridCol w:w="2011"/>
        <w:gridCol w:w="2100"/>
        <w:gridCol w:w="2281"/>
      </w:tblGrid>
      <w:tr w:rsidR="00203A51" w:rsidRPr="00203A51" w14:paraId="15699F85" w14:textId="77777777">
        <w:trPr>
          <w:trHeight w:val="482"/>
          <w:jc w:val="center"/>
        </w:trPr>
        <w:tc>
          <w:tcPr>
            <w:tcW w:w="8522" w:type="dxa"/>
            <w:gridSpan w:val="4"/>
          </w:tcPr>
          <w:p w14:paraId="5564C1BF" w14:textId="77777777" w:rsidR="00CA314E" w:rsidRPr="00203A51" w:rsidRDefault="001B5B2D">
            <w:pPr>
              <w:spacing w:line="360" w:lineRule="auto"/>
              <w:rPr>
                <w:rFonts w:ascii="宋体" w:hAnsi="宋体"/>
                <w:color w:val="0D0D0D" w:themeColor="text1" w:themeTint="F2"/>
                <w:szCs w:val="21"/>
              </w:rPr>
            </w:pPr>
            <w:r w:rsidRPr="00203A51">
              <w:rPr>
                <w:rFonts w:ascii="宋体" w:hAnsi="宋体" w:hint="eastAsia"/>
                <w:b/>
                <w:bCs/>
                <w:color w:val="0D0D0D" w:themeColor="text1" w:themeTint="F2"/>
                <w:szCs w:val="21"/>
              </w:rPr>
              <w:t>被授权人基本情况</w:t>
            </w:r>
          </w:p>
        </w:tc>
      </w:tr>
      <w:tr w:rsidR="00203A51" w:rsidRPr="00203A51" w14:paraId="2163091A" w14:textId="77777777">
        <w:trPr>
          <w:trHeight w:val="482"/>
          <w:jc w:val="center"/>
        </w:trPr>
        <w:tc>
          <w:tcPr>
            <w:tcW w:w="2130" w:type="dxa"/>
          </w:tcPr>
          <w:p w14:paraId="101970B6" w14:textId="77777777" w:rsidR="00CA314E" w:rsidRPr="00203A51" w:rsidRDefault="001B5B2D">
            <w:pPr>
              <w:spacing w:line="360" w:lineRule="auto"/>
              <w:rPr>
                <w:rFonts w:ascii="宋体" w:hAnsi="宋体"/>
                <w:color w:val="0D0D0D" w:themeColor="text1" w:themeTint="F2"/>
                <w:szCs w:val="21"/>
              </w:rPr>
            </w:pPr>
            <w:r w:rsidRPr="00203A51">
              <w:rPr>
                <w:rFonts w:ascii="宋体" w:hAnsi="宋体" w:hint="eastAsia"/>
                <w:color w:val="0D0D0D" w:themeColor="text1" w:themeTint="F2"/>
                <w:szCs w:val="21"/>
              </w:rPr>
              <w:t>姓名</w:t>
            </w:r>
          </w:p>
        </w:tc>
        <w:tc>
          <w:tcPr>
            <w:tcW w:w="2011" w:type="dxa"/>
          </w:tcPr>
          <w:p w14:paraId="3B059CDB" w14:textId="77777777" w:rsidR="00CA314E" w:rsidRPr="00203A51" w:rsidRDefault="00CA314E">
            <w:pPr>
              <w:spacing w:line="360" w:lineRule="auto"/>
              <w:rPr>
                <w:rFonts w:ascii="宋体" w:hAnsi="宋体"/>
                <w:color w:val="0D0D0D" w:themeColor="text1" w:themeTint="F2"/>
                <w:szCs w:val="21"/>
              </w:rPr>
            </w:pPr>
          </w:p>
        </w:tc>
        <w:tc>
          <w:tcPr>
            <w:tcW w:w="2100" w:type="dxa"/>
          </w:tcPr>
          <w:p w14:paraId="615F53E0" w14:textId="77777777" w:rsidR="00CA314E" w:rsidRPr="00203A51" w:rsidRDefault="001B5B2D">
            <w:pPr>
              <w:spacing w:line="360" w:lineRule="auto"/>
              <w:rPr>
                <w:rFonts w:ascii="宋体" w:hAnsi="宋体"/>
                <w:color w:val="0D0D0D" w:themeColor="text1" w:themeTint="F2"/>
                <w:szCs w:val="21"/>
              </w:rPr>
            </w:pPr>
            <w:r w:rsidRPr="00203A51">
              <w:rPr>
                <w:rFonts w:ascii="宋体" w:hAnsi="宋体" w:hint="eastAsia"/>
                <w:color w:val="0D0D0D" w:themeColor="text1" w:themeTint="F2"/>
                <w:szCs w:val="21"/>
              </w:rPr>
              <w:t>身份证号</w:t>
            </w:r>
          </w:p>
        </w:tc>
        <w:tc>
          <w:tcPr>
            <w:tcW w:w="2281" w:type="dxa"/>
          </w:tcPr>
          <w:p w14:paraId="21219BCF" w14:textId="77777777" w:rsidR="00CA314E" w:rsidRPr="00203A51" w:rsidRDefault="00CA314E">
            <w:pPr>
              <w:spacing w:line="360" w:lineRule="auto"/>
              <w:rPr>
                <w:rFonts w:ascii="宋体" w:hAnsi="宋体"/>
                <w:color w:val="0D0D0D" w:themeColor="text1" w:themeTint="F2"/>
                <w:szCs w:val="21"/>
              </w:rPr>
            </w:pPr>
          </w:p>
        </w:tc>
      </w:tr>
      <w:tr w:rsidR="00203A51" w:rsidRPr="00203A51" w14:paraId="03DCF343" w14:textId="77777777">
        <w:trPr>
          <w:trHeight w:val="482"/>
          <w:jc w:val="center"/>
        </w:trPr>
        <w:tc>
          <w:tcPr>
            <w:tcW w:w="2130" w:type="dxa"/>
          </w:tcPr>
          <w:p w14:paraId="6F60E70F" w14:textId="77777777" w:rsidR="00CA314E" w:rsidRPr="00203A51" w:rsidRDefault="001B5B2D">
            <w:pPr>
              <w:spacing w:line="360" w:lineRule="auto"/>
              <w:rPr>
                <w:rFonts w:ascii="宋体" w:hAnsi="宋体"/>
                <w:color w:val="0D0D0D" w:themeColor="text1" w:themeTint="F2"/>
                <w:szCs w:val="21"/>
              </w:rPr>
            </w:pPr>
            <w:r w:rsidRPr="00203A51">
              <w:rPr>
                <w:rFonts w:ascii="宋体" w:hAnsi="宋体" w:hint="eastAsia"/>
                <w:color w:val="0D0D0D" w:themeColor="text1" w:themeTint="F2"/>
                <w:szCs w:val="21"/>
              </w:rPr>
              <w:t>注册执业资格</w:t>
            </w:r>
          </w:p>
        </w:tc>
        <w:tc>
          <w:tcPr>
            <w:tcW w:w="2011" w:type="dxa"/>
          </w:tcPr>
          <w:p w14:paraId="738D28A0" w14:textId="77777777" w:rsidR="00CA314E" w:rsidRPr="00203A51" w:rsidRDefault="00CA314E">
            <w:pPr>
              <w:spacing w:line="360" w:lineRule="auto"/>
              <w:rPr>
                <w:rFonts w:ascii="宋体" w:hAnsi="宋体"/>
                <w:color w:val="0D0D0D" w:themeColor="text1" w:themeTint="F2"/>
                <w:szCs w:val="21"/>
              </w:rPr>
            </w:pPr>
          </w:p>
        </w:tc>
        <w:tc>
          <w:tcPr>
            <w:tcW w:w="2100" w:type="dxa"/>
          </w:tcPr>
          <w:p w14:paraId="095C7DD6" w14:textId="77777777" w:rsidR="00CA314E" w:rsidRPr="00203A51" w:rsidRDefault="001B5B2D">
            <w:pPr>
              <w:spacing w:line="360" w:lineRule="auto"/>
              <w:rPr>
                <w:rFonts w:ascii="宋体" w:hAnsi="宋体"/>
                <w:color w:val="0D0D0D" w:themeColor="text1" w:themeTint="F2"/>
                <w:szCs w:val="21"/>
              </w:rPr>
            </w:pPr>
            <w:r w:rsidRPr="00203A51">
              <w:rPr>
                <w:rFonts w:ascii="宋体" w:hAnsi="宋体" w:hint="eastAsia"/>
                <w:color w:val="0D0D0D" w:themeColor="text1" w:themeTint="F2"/>
                <w:szCs w:val="21"/>
              </w:rPr>
              <w:t>注册执业证号</w:t>
            </w:r>
          </w:p>
        </w:tc>
        <w:tc>
          <w:tcPr>
            <w:tcW w:w="2281" w:type="dxa"/>
          </w:tcPr>
          <w:p w14:paraId="3C542A06" w14:textId="77777777" w:rsidR="00CA314E" w:rsidRPr="00203A51" w:rsidRDefault="00CA314E">
            <w:pPr>
              <w:spacing w:line="360" w:lineRule="auto"/>
              <w:rPr>
                <w:rFonts w:ascii="宋体" w:hAnsi="宋体"/>
                <w:color w:val="0D0D0D" w:themeColor="text1" w:themeTint="F2"/>
                <w:szCs w:val="21"/>
              </w:rPr>
            </w:pPr>
          </w:p>
        </w:tc>
      </w:tr>
      <w:tr w:rsidR="00CA314E" w:rsidRPr="00203A51" w14:paraId="47645757" w14:textId="77777777">
        <w:trPr>
          <w:trHeight w:val="482"/>
          <w:jc w:val="center"/>
        </w:trPr>
        <w:tc>
          <w:tcPr>
            <w:tcW w:w="8522" w:type="dxa"/>
            <w:gridSpan w:val="4"/>
          </w:tcPr>
          <w:p w14:paraId="4E6D04F7" w14:textId="77777777" w:rsidR="00CA314E" w:rsidRPr="00203A51" w:rsidRDefault="001B5B2D">
            <w:pPr>
              <w:spacing w:line="360" w:lineRule="auto"/>
              <w:rPr>
                <w:rFonts w:ascii="宋体" w:hAnsi="宋体"/>
                <w:color w:val="0D0D0D" w:themeColor="text1" w:themeTint="F2"/>
                <w:szCs w:val="21"/>
              </w:rPr>
            </w:pPr>
            <w:r w:rsidRPr="00203A51">
              <w:rPr>
                <w:rFonts w:ascii="宋体" w:hAnsi="宋体" w:hint="eastAsia"/>
                <w:color w:val="0D0D0D" w:themeColor="text1" w:themeTint="F2"/>
                <w:szCs w:val="21"/>
              </w:rPr>
              <w:t>被授权人签字：</w:t>
            </w:r>
          </w:p>
        </w:tc>
      </w:tr>
    </w:tbl>
    <w:p w14:paraId="6F7775C0" w14:textId="77777777" w:rsidR="00CA314E" w:rsidRPr="00203A51" w:rsidRDefault="00CA314E">
      <w:pPr>
        <w:spacing w:line="360" w:lineRule="auto"/>
        <w:rPr>
          <w:rFonts w:ascii="宋体" w:hAnsi="宋体"/>
          <w:color w:val="0D0D0D" w:themeColor="text1" w:themeTint="F2"/>
          <w:szCs w:val="21"/>
        </w:rPr>
      </w:pPr>
    </w:p>
    <w:p w14:paraId="54ED3C16" w14:textId="77777777" w:rsidR="00CA314E" w:rsidRPr="00203A51" w:rsidRDefault="001B5B2D">
      <w:pPr>
        <w:spacing w:line="360" w:lineRule="auto"/>
        <w:rPr>
          <w:rFonts w:ascii="宋体" w:hAnsi="宋体"/>
          <w:color w:val="0D0D0D" w:themeColor="text1" w:themeTint="F2"/>
          <w:szCs w:val="21"/>
          <w:u w:val="single"/>
        </w:rPr>
      </w:pPr>
      <w:r w:rsidRPr="00203A51">
        <w:rPr>
          <w:rFonts w:ascii="宋体" w:hAnsi="宋体" w:hint="eastAsia"/>
          <w:color w:val="0D0D0D" w:themeColor="text1" w:themeTint="F2"/>
          <w:spacing w:val="21"/>
          <w:szCs w:val="21"/>
        </w:rPr>
        <w:t>授权单位（盖章）</w:t>
      </w:r>
      <w:r w:rsidRPr="00203A51">
        <w:rPr>
          <w:rFonts w:ascii="宋体" w:hAnsi="宋体" w:hint="eastAsia"/>
          <w:color w:val="0D0D0D" w:themeColor="text1" w:themeTint="F2"/>
          <w:szCs w:val="21"/>
        </w:rPr>
        <w:t>：</w:t>
      </w:r>
    </w:p>
    <w:p w14:paraId="2C270337" w14:textId="77777777" w:rsidR="00CA314E" w:rsidRPr="00203A51" w:rsidRDefault="00CA314E">
      <w:pPr>
        <w:spacing w:line="360" w:lineRule="auto"/>
        <w:rPr>
          <w:rFonts w:ascii="宋体" w:hAnsi="宋体"/>
          <w:color w:val="0D0D0D" w:themeColor="text1" w:themeTint="F2"/>
          <w:szCs w:val="21"/>
          <w:u w:val="single"/>
        </w:rPr>
      </w:pPr>
    </w:p>
    <w:p w14:paraId="6FB32C0B" w14:textId="77777777" w:rsidR="00CA314E" w:rsidRPr="00203A51" w:rsidRDefault="001B5B2D">
      <w:pPr>
        <w:spacing w:line="360" w:lineRule="auto"/>
        <w:rPr>
          <w:rFonts w:ascii="宋体" w:hAnsi="宋体"/>
          <w:color w:val="0D0D0D" w:themeColor="text1" w:themeTint="F2"/>
          <w:szCs w:val="21"/>
          <w:u w:val="single"/>
        </w:rPr>
      </w:pPr>
      <w:r w:rsidRPr="00203A51">
        <w:rPr>
          <w:rFonts w:ascii="宋体" w:hAnsi="宋体" w:hint="eastAsia"/>
          <w:color w:val="0D0D0D" w:themeColor="text1" w:themeTint="F2"/>
          <w:szCs w:val="21"/>
        </w:rPr>
        <w:t>法定代表人（签字）：</w:t>
      </w:r>
    </w:p>
    <w:p w14:paraId="47ADA4BF" w14:textId="77777777" w:rsidR="00CA314E" w:rsidRPr="00203A51" w:rsidRDefault="001B5B2D">
      <w:pPr>
        <w:spacing w:line="360" w:lineRule="auto"/>
        <w:rPr>
          <w:rFonts w:ascii="宋体" w:hAnsi="宋体"/>
          <w:color w:val="0D0D0D" w:themeColor="text1" w:themeTint="F2"/>
          <w:szCs w:val="21"/>
        </w:rPr>
      </w:pPr>
      <w:r w:rsidRPr="00203A51">
        <w:rPr>
          <w:rFonts w:ascii="宋体" w:hAnsi="宋体" w:hint="eastAsia"/>
          <w:color w:val="0D0D0D" w:themeColor="text1" w:themeTint="F2"/>
          <w:spacing w:val="21"/>
          <w:szCs w:val="21"/>
        </w:rPr>
        <w:t>授权日期：</w:t>
      </w:r>
      <w:r w:rsidRPr="00203A51">
        <w:rPr>
          <w:rFonts w:ascii="宋体" w:hAnsi="宋体" w:hint="eastAsia"/>
          <w:color w:val="0D0D0D" w:themeColor="text1" w:themeTint="F2"/>
          <w:spacing w:val="21"/>
          <w:szCs w:val="21"/>
        </w:rPr>
        <w:t xml:space="preserve"> </w:t>
      </w:r>
      <w:r w:rsidRPr="00203A51">
        <w:rPr>
          <w:rFonts w:ascii="宋体" w:hAnsi="宋体"/>
          <w:color w:val="0D0D0D" w:themeColor="text1" w:themeTint="F2"/>
          <w:spacing w:val="21"/>
          <w:szCs w:val="21"/>
        </w:rPr>
        <w:t xml:space="preserve">  </w:t>
      </w:r>
      <w:r w:rsidRPr="00203A51">
        <w:rPr>
          <w:rFonts w:ascii="宋体" w:hAnsi="宋体" w:hint="eastAsia"/>
          <w:color w:val="0D0D0D" w:themeColor="text1" w:themeTint="F2"/>
          <w:szCs w:val="21"/>
        </w:rPr>
        <w:t>年</w:t>
      </w:r>
      <w:r w:rsidRPr="00203A51">
        <w:rPr>
          <w:rFonts w:ascii="宋体" w:hAnsi="宋体" w:hint="eastAsia"/>
          <w:color w:val="0D0D0D" w:themeColor="text1" w:themeTint="F2"/>
          <w:szCs w:val="21"/>
        </w:rPr>
        <w:t xml:space="preserve"> </w:t>
      </w:r>
      <w:r w:rsidRPr="00203A51">
        <w:rPr>
          <w:rFonts w:ascii="宋体" w:hAnsi="宋体"/>
          <w:color w:val="0D0D0D" w:themeColor="text1" w:themeTint="F2"/>
          <w:szCs w:val="21"/>
        </w:rPr>
        <w:t xml:space="preserve"> </w:t>
      </w:r>
      <w:r w:rsidRPr="00203A51">
        <w:rPr>
          <w:rFonts w:ascii="宋体" w:hAnsi="宋体" w:hint="eastAsia"/>
          <w:color w:val="0D0D0D" w:themeColor="text1" w:themeTint="F2"/>
          <w:szCs w:val="21"/>
        </w:rPr>
        <w:t>月</w:t>
      </w:r>
      <w:r w:rsidRPr="00203A51">
        <w:rPr>
          <w:rFonts w:ascii="宋体" w:hAnsi="宋体" w:hint="eastAsia"/>
          <w:color w:val="0D0D0D" w:themeColor="text1" w:themeTint="F2"/>
          <w:szCs w:val="21"/>
        </w:rPr>
        <w:t xml:space="preserve"> </w:t>
      </w:r>
      <w:r w:rsidRPr="00203A51">
        <w:rPr>
          <w:rFonts w:ascii="宋体" w:hAnsi="宋体"/>
          <w:color w:val="0D0D0D" w:themeColor="text1" w:themeTint="F2"/>
          <w:szCs w:val="21"/>
        </w:rPr>
        <w:t xml:space="preserve"> </w:t>
      </w:r>
      <w:r w:rsidRPr="00203A51">
        <w:rPr>
          <w:rFonts w:ascii="宋体" w:hAnsi="宋体" w:hint="eastAsia"/>
          <w:color w:val="0D0D0D" w:themeColor="text1" w:themeTint="F2"/>
          <w:szCs w:val="21"/>
        </w:rPr>
        <w:t>日</w:t>
      </w:r>
    </w:p>
    <w:p w14:paraId="6B960BE0" w14:textId="77777777" w:rsidR="00CA314E" w:rsidRPr="00203A51" w:rsidRDefault="001B5B2D">
      <w:pPr>
        <w:spacing w:line="360" w:lineRule="auto"/>
        <w:jc w:val="center"/>
        <w:rPr>
          <w:rFonts w:ascii="宋体" w:hAnsi="宋体"/>
          <w:b/>
          <w:color w:val="0D0D0D" w:themeColor="text1" w:themeTint="F2"/>
          <w:sz w:val="24"/>
          <w:szCs w:val="24"/>
        </w:rPr>
      </w:pPr>
      <w:r w:rsidRPr="00203A51">
        <w:rPr>
          <w:rFonts w:ascii="宋体" w:hAnsi="宋体" w:hint="eastAsia"/>
          <w:color w:val="0D0D0D" w:themeColor="text1" w:themeTint="F2"/>
          <w:szCs w:val="21"/>
        </w:rPr>
        <w:br w:type="page"/>
      </w:r>
      <w:r w:rsidRPr="00203A51">
        <w:rPr>
          <w:rFonts w:ascii="宋体" w:hAnsi="宋体" w:hint="eastAsia"/>
          <w:b/>
          <w:color w:val="0D0D0D" w:themeColor="text1" w:themeTint="F2"/>
          <w:sz w:val="24"/>
          <w:szCs w:val="24"/>
        </w:rPr>
        <w:lastRenderedPageBreak/>
        <w:t>工程质量终身责任承诺书</w:t>
      </w:r>
    </w:p>
    <w:p w14:paraId="76527E11" w14:textId="77777777" w:rsidR="00CA314E" w:rsidRPr="00203A51" w:rsidRDefault="00CA314E">
      <w:pPr>
        <w:spacing w:line="360" w:lineRule="auto"/>
        <w:rPr>
          <w:rFonts w:ascii="宋体" w:hAnsi="宋体"/>
          <w:color w:val="0D0D0D" w:themeColor="text1" w:themeTint="F2"/>
          <w:sz w:val="24"/>
          <w:szCs w:val="24"/>
        </w:rPr>
      </w:pPr>
    </w:p>
    <w:p w14:paraId="55BB4F61" w14:textId="77777777" w:rsidR="00CA314E" w:rsidRPr="00203A51" w:rsidRDefault="001B5B2D">
      <w:pPr>
        <w:spacing w:line="360" w:lineRule="auto"/>
        <w:ind w:firstLineChars="200" w:firstLine="420"/>
        <w:rPr>
          <w:rFonts w:ascii="宋体" w:hAnsi="宋体"/>
          <w:color w:val="0D0D0D" w:themeColor="text1" w:themeTint="F2"/>
          <w:szCs w:val="21"/>
          <w:u w:val="single"/>
        </w:rPr>
      </w:pPr>
      <w:r w:rsidRPr="00203A51">
        <w:rPr>
          <w:rFonts w:ascii="宋体" w:hAnsi="宋体" w:hint="eastAsia"/>
          <w:color w:val="0D0D0D" w:themeColor="text1" w:themeTint="F2"/>
          <w:szCs w:val="21"/>
        </w:rPr>
        <w:t>本人受单位（法定代表人）授权，担任工程项目的施工负责人，对该工程项目的施工工作实施组织管理。本人承诺严格依据国家有关法律法规及标准规范履行职责，对施工过程安全生产承担相应责任，并对设计使用年限内的工程质量承担相应终身责任。</w:t>
      </w:r>
    </w:p>
    <w:p w14:paraId="0DE12A29" w14:textId="77777777" w:rsidR="00CA314E" w:rsidRPr="00203A51" w:rsidRDefault="00CA314E">
      <w:pPr>
        <w:spacing w:line="360" w:lineRule="auto"/>
        <w:rPr>
          <w:rFonts w:ascii="宋体" w:hAnsi="宋体"/>
          <w:color w:val="0D0D0D" w:themeColor="text1" w:themeTint="F2"/>
          <w:szCs w:val="21"/>
        </w:rPr>
      </w:pPr>
    </w:p>
    <w:p w14:paraId="121B2C48" w14:textId="77777777" w:rsidR="00CA314E" w:rsidRPr="00203A51" w:rsidRDefault="00CA314E">
      <w:pPr>
        <w:spacing w:line="360" w:lineRule="auto"/>
        <w:rPr>
          <w:rFonts w:ascii="宋体" w:hAnsi="宋体"/>
          <w:color w:val="0D0D0D" w:themeColor="text1" w:themeTint="F2"/>
          <w:szCs w:val="21"/>
        </w:rPr>
      </w:pPr>
    </w:p>
    <w:p w14:paraId="377E8147" w14:textId="77777777" w:rsidR="00CA314E" w:rsidRPr="00203A51" w:rsidRDefault="001B5B2D">
      <w:pPr>
        <w:spacing w:line="360" w:lineRule="auto"/>
        <w:rPr>
          <w:rFonts w:ascii="宋体" w:hAnsi="宋体"/>
          <w:color w:val="0D0D0D" w:themeColor="text1" w:themeTint="F2"/>
          <w:szCs w:val="21"/>
          <w:u w:val="single"/>
        </w:rPr>
      </w:pPr>
      <w:r w:rsidRPr="00203A51">
        <w:rPr>
          <w:rFonts w:ascii="宋体" w:hAnsi="宋体" w:hint="eastAsia"/>
          <w:color w:val="0D0D0D" w:themeColor="text1" w:themeTint="F2"/>
          <w:spacing w:val="30"/>
          <w:szCs w:val="21"/>
        </w:rPr>
        <w:t>承诺人签字</w:t>
      </w:r>
      <w:r w:rsidRPr="00203A51">
        <w:rPr>
          <w:rFonts w:ascii="宋体" w:hAnsi="宋体" w:hint="eastAsia"/>
          <w:color w:val="0D0D0D" w:themeColor="text1" w:themeTint="F2"/>
          <w:szCs w:val="21"/>
        </w:rPr>
        <w:t>：</w:t>
      </w:r>
    </w:p>
    <w:p w14:paraId="0B324056" w14:textId="77777777" w:rsidR="00CA314E" w:rsidRPr="00203A51" w:rsidRDefault="001B5B2D">
      <w:pPr>
        <w:spacing w:line="360" w:lineRule="auto"/>
        <w:rPr>
          <w:rFonts w:ascii="宋体" w:hAnsi="宋体"/>
          <w:color w:val="0D0D0D" w:themeColor="text1" w:themeTint="F2"/>
          <w:szCs w:val="21"/>
          <w:u w:val="single"/>
        </w:rPr>
      </w:pPr>
      <w:r w:rsidRPr="00203A51">
        <w:rPr>
          <w:rFonts w:ascii="宋体" w:hAnsi="宋体" w:hint="eastAsia"/>
          <w:color w:val="0D0D0D" w:themeColor="text1" w:themeTint="F2"/>
          <w:spacing w:val="28"/>
          <w:szCs w:val="21"/>
        </w:rPr>
        <w:t>身份证号</w:t>
      </w:r>
      <w:r w:rsidRPr="00203A51">
        <w:rPr>
          <w:rFonts w:ascii="宋体" w:hAnsi="宋体" w:hint="eastAsia"/>
          <w:color w:val="0D0D0D" w:themeColor="text1" w:themeTint="F2"/>
          <w:szCs w:val="21"/>
        </w:rPr>
        <w:t>：</w:t>
      </w:r>
    </w:p>
    <w:p w14:paraId="21DAD7EB" w14:textId="77777777" w:rsidR="00CA314E" w:rsidRPr="00203A51" w:rsidRDefault="001B5B2D">
      <w:pPr>
        <w:spacing w:line="360" w:lineRule="auto"/>
        <w:rPr>
          <w:rFonts w:ascii="宋体" w:hAnsi="宋体"/>
          <w:color w:val="0D0D0D" w:themeColor="text1" w:themeTint="F2"/>
          <w:szCs w:val="21"/>
          <w:u w:val="single"/>
        </w:rPr>
      </w:pPr>
      <w:r w:rsidRPr="00203A51">
        <w:rPr>
          <w:rFonts w:ascii="宋体" w:hAnsi="宋体" w:hint="eastAsia"/>
          <w:color w:val="0D0D0D" w:themeColor="text1" w:themeTint="F2"/>
          <w:szCs w:val="21"/>
        </w:rPr>
        <w:t>注册执业资格：</w:t>
      </w:r>
    </w:p>
    <w:p w14:paraId="639A2072" w14:textId="77777777" w:rsidR="00CA314E" w:rsidRPr="00203A51" w:rsidRDefault="001B5B2D">
      <w:pPr>
        <w:spacing w:line="360" w:lineRule="auto"/>
        <w:rPr>
          <w:rFonts w:ascii="宋体" w:hAnsi="宋体"/>
          <w:color w:val="0D0D0D" w:themeColor="text1" w:themeTint="F2"/>
          <w:szCs w:val="21"/>
          <w:u w:val="single"/>
        </w:rPr>
      </w:pPr>
      <w:r w:rsidRPr="00203A51">
        <w:rPr>
          <w:rFonts w:ascii="宋体" w:hAnsi="宋体" w:hint="eastAsia"/>
          <w:color w:val="0D0D0D" w:themeColor="text1" w:themeTint="F2"/>
          <w:szCs w:val="21"/>
        </w:rPr>
        <w:t>注册执业证号：</w:t>
      </w:r>
    </w:p>
    <w:p w14:paraId="2ADB9998" w14:textId="77777777" w:rsidR="00CA314E" w:rsidRPr="00203A51" w:rsidRDefault="001B5B2D">
      <w:pPr>
        <w:spacing w:line="360" w:lineRule="auto"/>
        <w:rPr>
          <w:rFonts w:ascii="宋体" w:hAnsi="宋体"/>
          <w:color w:val="0D0D0D" w:themeColor="text1" w:themeTint="F2"/>
        </w:rPr>
        <w:sectPr w:rsidR="00CA314E" w:rsidRPr="00203A51">
          <w:pgSz w:w="11906" w:h="16838"/>
          <w:pgMar w:top="1440" w:right="1440" w:bottom="1440" w:left="1440" w:header="851" w:footer="992" w:gutter="0"/>
          <w:cols w:space="720"/>
          <w:docGrid w:linePitch="312"/>
        </w:sectPr>
      </w:pPr>
      <w:r w:rsidRPr="00203A51">
        <w:rPr>
          <w:rFonts w:ascii="宋体" w:hAnsi="宋体" w:hint="eastAsia"/>
          <w:color w:val="0D0D0D" w:themeColor="text1" w:themeTint="F2"/>
          <w:spacing w:val="28"/>
          <w:szCs w:val="21"/>
        </w:rPr>
        <w:t>签字日期</w:t>
      </w:r>
      <w:r w:rsidRPr="00203A51">
        <w:rPr>
          <w:rFonts w:ascii="宋体" w:hAnsi="宋体" w:hint="eastAsia"/>
          <w:color w:val="0D0D0D" w:themeColor="text1" w:themeTint="F2"/>
          <w:szCs w:val="21"/>
        </w:rPr>
        <w:t>：</w:t>
      </w:r>
      <w:r w:rsidRPr="00203A51">
        <w:rPr>
          <w:rFonts w:ascii="宋体" w:hAnsi="宋体" w:hint="eastAsia"/>
          <w:color w:val="0D0D0D" w:themeColor="text1" w:themeTint="F2"/>
          <w:szCs w:val="21"/>
        </w:rPr>
        <w:t xml:space="preserve">    </w:t>
      </w:r>
      <w:r w:rsidRPr="00203A51">
        <w:rPr>
          <w:rFonts w:ascii="宋体" w:hAnsi="宋体" w:hint="eastAsia"/>
          <w:color w:val="0D0D0D" w:themeColor="text1" w:themeTint="F2"/>
          <w:szCs w:val="21"/>
        </w:rPr>
        <w:t>年</w:t>
      </w:r>
      <w:r w:rsidRPr="00203A51">
        <w:rPr>
          <w:rFonts w:ascii="宋体" w:hAnsi="宋体" w:hint="eastAsia"/>
          <w:color w:val="0D0D0D" w:themeColor="text1" w:themeTint="F2"/>
          <w:szCs w:val="21"/>
        </w:rPr>
        <w:t xml:space="preserve">   </w:t>
      </w:r>
      <w:r w:rsidRPr="00203A51">
        <w:rPr>
          <w:rFonts w:ascii="宋体" w:hAnsi="宋体" w:hint="eastAsia"/>
          <w:color w:val="0D0D0D" w:themeColor="text1" w:themeTint="F2"/>
          <w:szCs w:val="21"/>
        </w:rPr>
        <w:t>月</w:t>
      </w:r>
      <w:r w:rsidRPr="00203A51">
        <w:rPr>
          <w:rFonts w:ascii="宋体" w:hAnsi="宋体" w:hint="eastAsia"/>
          <w:color w:val="0D0D0D" w:themeColor="text1" w:themeTint="F2"/>
          <w:szCs w:val="21"/>
        </w:rPr>
        <w:t xml:space="preserve">   </w:t>
      </w:r>
      <w:r w:rsidRPr="00203A51">
        <w:rPr>
          <w:rFonts w:ascii="宋体" w:hAnsi="宋体" w:hint="eastAsia"/>
          <w:color w:val="0D0D0D" w:themeColor="text1" w:themeTint="F2"/>
          <w:szCs w:val="21"/>
        </w:rPr>
        <w:t>日</w:t>
      </w:r>
    </w:p>
    <w:p w14:paraId="45A03070" w14:textId="77777777" w:rsidR="00CA314E" w:rsidRPr="00203A51" w:rsidRDefault="001B5B2D">
      <w:pPr>
        <w:jc w:val="left"/>
        <w:outlineLvl w:val="1"/>
        <w:rPr>
          <w:rFonts w:ascii="宋体" w:hAnsi="宋体" w:cs="宋体"/>
          <w:color w:val="0D0D0D" w:themeColor="text1" w:themeTint="F2"/>
          <w:kern w:val="0"/>
          <w:szCs w:val="21"/>
        </w:rPr>
      </w:pPr>
      <w:bookmarkStart w:id="1604" w:name="_Toc144213146"/>
      <w:bookmarkStart w:id="1605" w:name="_Toc193336863"/>
      <w:r w:rsidRPr="00203A51">
        <w:rPr>
          <w:rFonts w:ascii="宋体" w:hAnsi="宋体" w:cs="宋体" w:hint="eastAsia"/>
          <w:color w:val="0D0D0D" w:themeColor="text1" w:themeTint="F2"/>
          <w:kern w:val="0"/>
          <w:szCs w:val="21"/>
        </w:rPr>
        <w:lastRenderedPageBreak/>
        <w:t>附件</w:t>
      </w:r>
      <w:r w:rsidRPr="00203A51">
        <w:rPr>
          <w:rFonts w:ascii="宋体" w:hAnsi="宋体" w:cs="宋体"/>
          <w:color w:val="0D0D0D" w:themeColor="text1" w:themeTint="F2"/>
          <w:kern w:val="0"/>
          <w:szCs w:val="21"/>
        </w:rPr>
        <w:t>5</w:t>
      </w:r>
      <w:r w:rsidRPr="00203A51">
        <w:rPr>
          <w:rFonts w:ascii="宋体" w:hAnsi="宋体" w:cs="宋体" w:hint="eastAsia"/>
          <w:color w:val="0D0D0D" w:themeColor="text1" w:themeTint="F2"/>
          <w:kern w:val="0"/>
          <w:szCs w:val="21"/>
        </w:rPr>
        <w:t>：承包人违约责任明细表</w:t>
      </w:r>
      <w:bookmarkEnd w:id="1604"/>
      <w:bookmarkEnd w:id="1605"/>
    </w:p>
    <w:p w14:paraId="2D6F18D2" w14:textId="77777777" w:rsidR="00CA314E" w:rsidRPr="00203A51" w:rsidRDefault="001B5B2D">
      <w:pPr>
        <w:spacing w:line="360" w:lineRule="auto"/>
        <w:jc w:val="center"/>
        <w:rPr>
          <w:rFonts w:ascii="宋体" w:hAnsi="宋体" w:cs="宋体"/>
          <w:color w:val="0D0D0D" w:themeColor="text1" w:themeTint="F2"/>
          <w:sz w:val="24"/>
          <w:szCs w:val="24"/>
        </w:rPr>
      </w:pPr>
      <w:r w:rsidRPr="00203A51">
        <w:rPr>
          <w:rFonts w:ascii="宋体" w:hAnsi="宋体" w:cs="宋体" w:hint="eastAsia"/>
          <w:b/>
          <w:bCs/>
          <w:color w:val="0D0D0D" w:themeColor="text1" w:themeTint="F2"/>
          <w:kern w:val="0"/>
          <w:sz w:val="24"/>
          <w:szCs w:val="24"/>
        </w:rPr>
        <w:t>承包人违约责任明细表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1"/>
        <w:gridCol w:w="2160"/>
        <w:gridCol w:w="5449"/>
        <w:gridCol w:w="1720"/>
        <w:gridCol w:w="1940"/>
        <w:gridCol w:w="1780"/>
        <w:gridCol w:w="1480"/>
      </w:tblGrid>
      <w:tr w:rsidR="00203A51" w:rsidRPr="00203A51" w14:paraId="1F1B3421" w14:textId="77777777">
        <w:trPr>
          <w:trHeight w:val="425"/>
          <w:jc w:val="center"/>
        </w:trPr>
        <w:tc>
          <w:tcPr>
            <w:tcW w:w="931" w:type="dxa"/>
            <w:vMerge w:val="restart"/>
            <w:vAlign w:val="center"/>
          </w:tcPr>
          <w:p w14:paraId="1A180BDB" w14:textId="77777777" w:rsidR="00CA314E" w:rsidRPr="00203A51" w:rsidRDefault="001B5B2D">
            <w:pPr>
              <w:rPr>
                <w:rFonts w:ascii="宋体" w:hAnsi="宋体" w:cs="宋体"/>
                <w:b/>
                <w:bCs/>
                <w:color w:val="0D0D0D" w:themeColor="text1" w:themeTint="F2"/>
                <w:kern w:val="0"/>
                <w:sz w:val="18"/>
                <w:szCs w:val="18"/>
              </w:rPr>
            </w:pPr>
            <w:r w:rsidRPr="00203A51">
              <w:rPr>
                <w:rFonts w:ascii="宋体" w:hAnsi="宋体" w:cs="宋体" w:hint="eastAsia"/>
                <w:b/>
                <w:bCs/>
                <w:color w:val="0D0D0D" w:themeColor="text1" w:themeTint="F2"/>
                <w:kern w:val="0"/>
                <w:sz w:val="18"/>
                <w:szCs w:val="18"/>
              </w:rPr>
              <w:t>序号</w:t>
            </w:r>
          </w:p>
        </w:tc>
        <w:tc>
          <w:tcPr>
            <w:tcW w:w="2160" w:type="dxa"/>
            <w:vMerge w:val="restart"/>
            <w:vAlign w:val="center"/>
          </w:tcPr>
          <w:p w14:paraId="278B82B0" w14:textId="77777777" w:rsidR="00CA314E" w:rsidRPr="00203A51" w:rsidRDefault="001B5B2D">
            <w:pPr>
              <w:rPr>
                <w:rFonts w:ascii="宋体" w:hAnsi="宋体" w:cs="宋体"/>
                <w:b/>
                <w:bCs/>
                <w:color w:val="0D0D0D" w:themeColor="text1" w:themeTint="F2"/>
                <w:kern w:val="0"/>
                <w:sz w:val="18"/>
                <w:szCs w:val="18"/>
              </w:rPr>
            </w:pPr>
            <w:r w:rsidRPr="00203A51">
              <w:rPr>
                <w:rFonts w:ascii="宋体" w:hAnsi="宋体" w:cs="宋体" w:hint="eastAsia"/>
                <w:b/>
                <w:bCs/>
                <w:color w:val="0D0D0D" w:themeColor="text1" w:themeTint="F2"/>
                <w:kern w:val="0"/>
                <w:sz w:val="18"/>
                <w:szCs w:val="18"/>
              </w:rPr>
              <w:t>项目名称</w:t>
            </w:r>
          </w:p>
        </w:tc>
        <w:tc>
          <w:tcPr>
            <w:tcW w:w="5449" w:type="dxa"/>
            <w:vMerge w:val="restart"/>
            <w:vAlign w:val="center"/>
          </w:tcPr>
          <w:p w14:paraId="2E216145" w14:textId="77777777" w:rsidR="00CA314E" w:rsidRPr="00203A51" w:rsidRDefault="001B5B2D">
            <w:pPr>
              <w:rPr>
                <w:rFonts w:ascii="宋体" w:hAnsi="宋体" w:cs="宋体"/>
                <w:b/>
                <w:bCs/>
                <w:color w:val="0D0D0D" w:themeColor="text1" w:themeTint="F2"/>
                <w:kern w:val="0"/>
                <w:sz w:val="18"/>
                <w:szCs w:val="18"/>
              </w:rPr>
            </w:pPr>
            <w:r w:rsidRPr="00203A51">
              <w:rPr>
                <w:rFonts w:ascii="宋体" w:hAnsi="宋体" w:cs="宋体" w:hint="eastAsia"/>
                <w:b/>
                <w:bCs/>
                <w:color w:val="0D0D0D" w:themeColor="text1" w:themeTint="F2"/>
                <w:kern w:val="0"/>
                <w:sz w:val="18"/>
                <w:szCs w:val="18"/>
              </w:rPr>
              <w:t>工程违约条款内容</w:t>
            </w:r>
          </w:p>
        </w:tc>
        <w:tc>
          <w:tcPr>
            <w:tcW w:w="6920" w:type="dxa"/>
            <w:gridSpan w:val="4"/>
          </w:tcPr>
          <w:p w14:paraId="519D6AE8" w14:textId="77777777" w:rsidR="00CA314E" w:rsidRPr="00203A51" w:rsidRDefault="001B5B2D">
            <w:pPr>
              <w:jc w:val="center"/>
              <w:rPr>
                <w:rFonts w:ascii="宋体" w:hAnsi="宋体" w:cs="宋体"/>
                <w:b/>
                <w:bCs/>
                <w:color w:val="0D0D0D" w:themeColor="text1" w:themeTint="F2"/>
                <w:kern w:val="0"/>
                <w:sz w:val="18"/>
                <w:szCs w:val="18"/>
              </w:rPr>
            </w:pPr>
            <w:r w:rsidRPr="00203A51">
              <w:rPr>
                <w:rFonts w:ascii="宋体" w:hAnsi="宋体" w:cs="宋体" w:hint="eastAsia"/>
                <w:b/>
                <w:bCs/>
                <w:color w:val="0D0D0D" w:themeColor="text1" w:themeTint="F2"/>
                <w:kern w:val="0"/>
                <w:sz w:val="18"/>
                <w:szCs w:val="18"/>
              </w:rPr>
              <w:t>工程项目合同金额等级及违约金额</w:t>
            </w:r>
          </w:p>
        </w:tc>
      </w:tr>
      <w:tr w:rsidR="00203A51" w:rsidRPr="00203A51" w14:paraId="1DF41538" w14:textId="77777777">
        <w:trPr>
          <w:trHeight w:val="425"/>
          <w:jc w:val="center"/>
        </w:trPr>
        <w:tc>
          <w:tcPr>
            <w:tcW w:w="931" w:type="dxa"/>
            <w:vMerge/>
            <w:vAlign w:val="center"/>
          </w:tcPr>
          <w:p w14:paraId="71AB9467" w14:textId="77777777" w:rsidR="00CA314E" w:rsidRPr="00203A51" w:rsidRDefault="00CA314E">
            <w:pPr>
              <w:rPr>
                <w:rFonts w:ascii="宋体" w:hAnsi="宋体" w:cs="宋体"/>
                <w:b/>
                <w:bCs/>
                <w:color w:val="0D0D0D" w:themeColor="text1" w:themeTint="F2"/>
                <w:kern w:val="0"/>
                <w:sz w:val="18"/>
                <w:szCs w:val="18"/>
              </w:rPr>
            </w:pPr>
          </w:p>
        </w:tc>
        <w:tc>
          <w:tcPr>
            <w:tcW w:w="2160" w:type="dxa"/>
            <w:vMerge/>
            <w:vAlign w:val="center"/>
          </w:tcPr>
          <w:p w14:paraId="5E691905" w14:textId="77777777" w:rsidR="00CA314E" w:rsidRPr="00203A51" w:rsidRDefault="00CA314E">
            <w:pPr>
              <w:rPr>
                <w:rFonts w:ascii="宋体" w:hAnsi="宋体" w:cs="宋体"/>
                <w:b/>
                <w:bCs/>
                <w:color w:val="0D0D0D" w:themeColor="text1" w:themeTint="F2"/>
                <w:kern w:val="0"/>
                <w:sz w:val="18"/>
                <w:szCs w:val="18"/>
              </w:rPr>
            </w:pPr>
          </w:p>
        </w:tc>
        <w:tc>
          <w:tcPr>
            <w:tcW w:w="5449" w:type="dxa"/>
            <w:vMerge/>
            <w:vAlign w:val="center"/>
          </w:tcPr>
          <w:p w14:paraId="00F1BA59" w14:textId="77777777" w:rsidR="00CA314E" w:rsidRPr="00203A51" w:rsidRDefault="00CA314E">
            <w:pPr>
              <w:rPr>
                <w:rFonts w:ascii="宋体" w:hAnsi="宋体" w:cs="宋体"/>
                <w:b/>
                <w:bCs/>
                <w:color w:val="0D0D0D" w:themeColor="text1" w:themeTint="F2"/>
                <w:kern w:val="0"/>
                <w:sz w:val="18"/>
                <w:szCs w:val="18"/>
              </w:rPr>
            </w:pPr>
          </w:p>
        </w:tc>
        <w:tc>
          <w:tcPr>
            <w:tcW w:w="1720" w:type="dxa"/>
          </w:tcPr>
          <w:p w14:paraId="5486A087" w14:textId="77777777" w:rsidR="00CA314E" w:rsidRPr="00203A51" w:rsidRDefault="001B5B2D">
            <w:pPr>
              <w:rPr>
                <w:rFonts w:ascii="宋体" w:hAnsi="宋体" w:cs="宋体"/>
                <w:b/>
                <w:bCs/>
                <w:color w:val="0D0D0D" w:themeColor="text1" w:themeTint="F2"/>
                <w:kern w:val="0"/>
                <w:sz w:val="18"/>
                <w:szCs w:val="18"/>
              </w:rPr>
            </w:pPr>
            <w:r w:rsidRPr="00203A51">
              <w:rPr>
                <w:rFonts w:ascii="宋体" w:hAnsi="宋体" w:cs="宋体" w:hint="eastAsia"/>
                <w:b/>
                <w:bCs/>
                <w:color w:val="0D0D0D" w:themeColor="text1" w:themeTint="F2"/>
                <w:kern w:val="0"/>
                <w:sz w:val="18"/>
                <w:szCs w:val="18"/>
              </w:rPr>
              <w:t>5000</w:t>
            </w:r>
            <w:r w:rsidRPr="00203A51">
              <w:rPr>
                <w:rFonts w:ascii="宋体" w:hAnsi="宋体" w:cs="宋体" w:hint="eastAsia"/>
                <w:b/>
                <w:bCs/>
                <w:color w:val="0D0D0D" w:themeColor="text1" w:themeTint="F2"/>
                <w:kern w:val="0"/>
                <w:sz w:val="18"/>
                <w:szCs w:val="18"/>
              </w:rPr>
              <w:t>万元以内</w:t>
            </w:r>
          </w:p>
        </w:tc>
        <w:tc>
          <w:tcPr>
            <w:tcW w:w="1940" w:type="dxa"/>
          </w:tcPr>
          <w:p w14:paraId="4BC93DB9" w14:textId="77777777" w:rsidR="00CA314E" w:rsidRPr="00203A51" w:rsidRDefault="001B5B2D">
            <w:pPr>
              <w:rPr>
                <w:rFonts w:ascii="宋体" w:hAnsi="宋体" w:cs="宋体"/>
                <w:b/>
                <w:bCs/>
                <w:color w:val="0D0D0D" w:themeColor="text1" w:themeTint="F2"/>
                <w:kern w:val="0"/>
                <w:sz w:val="18"/>
                <w:szCs w:val="18"/>
              </w:rPr>
            </w:pPr>
            <w:r w:rsidRPr="00203A51">
              <w:rPr>
                <w:rFonts w:ascii="宋体" w:hAnsi="宋体" w:cs="宋体" w:hint="eastAsia"/>
                <w:b/>
                <w:bCs/>
                <w:color w:val="0D0D0D" w:themeColor="text1" w:themeTint="F2"/>
                <w:kern w:val="0"/>
                <w:sz w:val="18"/>
                <w:szCs w:val="18"/>
              </w:rPr>
              <w:t>5000</w:t>
            </w:r>
            <w:r w:rsidRPr="00203A51">
              <w:rPr>
                <w:rFonts w:ascii="宋体" w:hAnsi="宋体" w:cs="宋体" w:hint="eastAsia"/>
                <w:b/>
                <w:bCs/>
                <w:color w:val="0D0D0D" w:themeColor="text1" w:themeTint="F2"/>
                <w:kern w:val="0"/>
                <w:sz w:val="18"/>
                <w:szCs w:val="18"/>
              </w:rPr>
              <w:t>万元（含）</w:t>
            </w:r>
            <w:r w:rsidRPr="00203A51">
              <w:rPr>
                <w:rFonts w:ascii="宋体" w:hAnsi="宋体" w:cs="宋体" w:hint="eastAsia"/>
                <w:b/>
                <w:bCs/>
                <w:color w:val="0D0D0D" w:themeColor="text1" w:themeTint="F2"/>
                <w:kern w:val="0"/>
                <w:sz w:val="18"/>
                <w:szCs w:val="18"/>
              </w:rPr>
              <w:t>-10000</w:t>
            </w:r>
            <w:r w:rsidRPr="00203A51">
              <w:rPr>
                <w:rFonts w:ascii="宋体" w:hAnsi="宋体" w:cs="宋体" w:hint="eastAsia"/>
                <w:b/>
                <w:bCs/>
                <w:color w:val="0D0D0D" w:themeColor="text1" w:themeTint="F2"/>
                <w:kern w:val="0"/>
                <w:sz w:val="18"/>
                <w:szCs w:val="18"/>
              </w:rPr>
              <w:t>万元</w:t>
            </w:r>
          </w:p>
        </w:tc>
        <w:tc>
          <w:tcPr>
            <w:tcW w:w="1780" w:type="dxa"/>
          </w:tcPr>
          <w:p w14:paraId="0251CFFB" w14:textId="77777777" w:rsidR="00CA314E" w:rsidRPr="00203A51" w:rsidRDefault="001B5B2D">
            <w:pPr>
              <w:rPr>
                <w:rFonts w:ascii="宋体" w:hAnsi="宋体" w:cs="宋体"/>
                <w:b/>
                <w:bCs/>
                <w:color w:val="0D0D0D" w:themeColor="text1" w:themeTint="F2"/>
                <w:kern w:val="0"/>
                <w:sz w:val="18"/>
                <w:szCs w:val="18"/>
              </w:rPr>
            </w:pPr>
            <w:r w:rsidRPr="00203A51">
              <w:rPr>
                <w:rFonts w:ascii="宋体" w:hAnsi="宋体" w:cs="宋体" w:hint="eastAsia"/>
                <w:b/>
                <w:bCs/>
                <w:color w:val="0D0D0D" w:themeColor="text1" w:themeTint="F2"/>
                <w:kern w:val="0"/>
                <w:sz w:val="18"/>
                <w:szCs w:val="18"/>
              </w:rPr>
              <w:t>10000</w:t>
            </w:r>
            <w:r w:rsidRPr="00203A51">
              <w:rPr>
                <w:rFonts w:ascii="宋体" w:hAnsi="宋体" w:cs="宋体" w:hint="eastAsia"/>
                <w:b/>
                <w:bCs/>
                <w:color w:val="0D0D0D" w:themeColor="text1" w:themeTint="F2"/>
                <w:kern w:val="0"/>
                <w:sz w:val="18"/>
                <w:szCs w:val="18"/>
              </w:rPr>
              <w:t>万元（含）</w:t>
            </w:r>
            <w:r w:rsidRPr="00203A51">
              <w:rPr>
                <w:rFonts w:ascii="宋体" w:hAnsi="宋体" w:cs="宋体" w:hint="eastAsia"/>
                <w:b/>
                <w:bCs/>
                <w:color w:val="0D0D0D" w:themeColor="text1" w:themeTint="F2"/>
                <w:kern w:val="0"/>
                <w:sz w:val="18"/>
                <w:szCs w:val="18"/>
              </w:rPr>
              <w:t>-30000</w:t>
            </w:r>
            <w:r w:rsidRPr="00203A51">
              <w:rPr>
                <w:rFonts w:ascii="宋体" w:hAnsi="宋体" w:cs="宋体" w:hint="eastAsia"/>
                <w:b/>
                <w:bCs/>
                <w:color w:val="0D0D0D" w:themeColor="text1" w:themeTint="F2"/>
                <w:kern w:val="0"/>
                <w:sz w:val="18"/>
                <w:szCs w:val="18"/>
              </w:rPr>
              <w:t>万元</w:t>
            </w:r>
          </w:p>
        </w:tc>
        <w:tc>
          <w:tcPr>
            <w:tcW w:w="1480" w:type="dxa"/>
          </w:tcPr>
          <w:p w14:paraId="17A487A2" w14:textId="77777777" w:rsidR="00CA314E" w:rsidRPr="00203A51" w:rsidRDefault="001B5B2D">
            <w:pPr>
              <w:rPr>
                <w:rFonts w:ascii="宋体" w:hAnsi="宋体" w:cs="宋体"/>
                <w:b/>
                <w:bCs/>
                <w:color w:val="0D0D0D" w:themeColor="text1" w:themeTint="F2"/>
                <w:kern w:val="0"/>
                <w:sz w:val="18"/>
                <w:szCs w:val="18"/>
              </w:rPr>
            </w:pPr>
            <w:r w:rsidRPr="00203A51">
              <w:rPr>
                <w:rFonts w:ascii="宋体" w:hAnsi="宋体" w:cs="宋体" w:hint="eastAsia"/>
                <w:b/>
                <w:bCs/>
                <w:color w:val="0D0D0D" w:themeColor="text1" w:themeTint="F2"/>
                <w:kern w:val="0"/>
                <w:sz w:val="18"/>
                <w:szCs w:val="18"/>
              </w:rPr>
              <w:t>30000</w:t>
            </w:r>
            <w:r w:rsidRPr="00203A51">
              <w:rPr>
                <w:rFonts w:ascii="宋体" w:hAnsi="宋体" w:cs="宋体" w:hint="eastAsia"/>
                <w:b/>
                <w:bCs/>
                <w:color w:val="0D0D0D" w:themeColor="text1" w:themeTint="F2"/>
                <w:kern w:val="0"/>
                <w:sz w:val="18"/>
                <w:szCs w:val="18"/>
              </w:rPr>
              <w:t>万元或以上</w:t>
            </w:r>
          </w:p>
        </w:tc>
      </w:tr>
      <w:tr w:rsidR="00203A51" w:rsidRPr="00203A51" w14:paraId="66908227" w14:textId="77777777">
        <w:trPr>
          <w:trHeight w:val="425"/>
          <w:jc w:val="center"/>
        </w:trPr>
        <w:tc>
          <w:tcPr>
            <w:tcW w:w="931" w:type="dxa"/>
            <w:vAlign w:val="center"/>
          </w:tcPr>
          <w:p w14:paraId="37DEB4C6" w14:textId="77777777" w:rsidR="00CA314E" w:rsidRPr="00203A51" w:rsidRDefault="001B5B2D">
            <w:pPr>
              <w:rPr>
                <w:rFonts w:ascii="宋体" w:hAnsi="宋体" w:cs="宋体"/>
                <w:b/>
                <w:bCs/>
                <w:color w:val="0D0D0D" w:themeColor="text1" w:themeTint="F2"/>
                <w:kern w:val="0"/>
                <w:sz w:val="18"/>
                <w:szCs w:val="18"/>
              </w:rPr>
            </w:pPr>
            <w:proofErr w:type="gramStart"/>
            <w:r w:rsidRPr="00203A51">
              <w:rPr>
                <w:rFonts w:ascii="宋体" w:hAnsi="宋体" w:cs="宋体" w:hint="eastAsia"/>
                <w:b/>
                <w:bCs/>
                <w:color w:val="0D0D0D" w:themeColor="text1" w:themeTint="F2"/>
                <w:kern w:val="0"/>
                <w:sz w:val="18"/>
                <w:szCs w:val="18"/>
              </w:rPr>
              <w:t>一</w:t>
            </w:r>
            <w:proofErr w:type="gramEnd"/>
          </w:p>
        </w:tc>
        <w:tc>
          <w:tcPr>
            <w:tcW w:w="2160" w:type="dxa"/>
            <w:vAlign w:val="center"/>
          </w:tcPr>
          <w:p w14:paraId="75C9E8F1" w14:textId="77777777" w:rsidR="00CA314E" w:rsidRPr="00203A51" w:rsidRDefault="001B5B2D">
            <w:pPr>
              <w:rPr>
                <w:rFonts w:ascii="宋体" w:hAnsi="宋体" w:cs="宋体"/>
                <w:b/>
                <w:color w:val="0D0D0D" w:themeColor="text1" w:themeTint="F2"/>
                <w:sz w:val="18"/>
                <w:szCs w:val="18"/>
              </w:rPr>
            </w:pPr>
            <w:r w:rsidRPr="00203A51">
              <w:rPr>
                <w:rFonts w:ascii="宋体" w:hAnsi="宋体" w:cs="宋体" w:hint="eastAsia"/>
                <w:b/>
                <w:color w:val="0D0D0D" w:themeColor="text1" w:themeTint="F2"/>
                <w:sz w:val="18"/>
                <w:szCs w:val="18"/>
              </w:rPr>
              <w:t>勘察设计违约责任</w:t>
            </w:r>
          </w:p>
        </w:tc>
        <w:tc>
          <w:tcPr>
            <w:tcW w:w="5449" w:type="dxa"/>
            <w:vAlign w:val="center"/>
          </w:tcPr>
          <w:p w14:paraId="5DFA5DA9" w14:textId="77777777" w:rsidR="00CA314E" w:rsidRPr="00203A51" w:rsidRDefault="001B5B2D">
            <w:pPr>
              <w:rPr>
                <w:rFonts w:ascii="宋体" w:hAnsi="宋体" w:cs="宋体"/>
                <w:b/>
                <w:bCs/>
                <w:color w:val="0D0D0D" w:themeColor="text1" w:themeTint="F2"/>
                <w:kern w:val="0"/>
                <w:sz w:val="18"/>
                <w:szCs w:val="18"/>
              </w:rPr>
            </w:pPr>
            <w:r w:rsidRPr="00203A51">
              <w:rPr>
                <w:rFonts w:ascii="宋体" w:hAnsi="宋体" w:cs="宋体" w:hint="eastAsia"/>
                <w:b/>
                <w:bCs/>
                <w:color w:val="0D0D0D" w:themeColor="text1" w:themeTint="F2"/>
                <w:kern w:val="0"/>
                <w:sz w:val="18"/>
                <w:szCs w:val="18"/>
              </w:rPr>
              <w:t>（详见专用条款约定）</w:t>
            </w:r>
          </w:p>
        </w:tc>
        <w:tc>
          <w:tcPr>
            <w:tcW w:w="1720" w:type="dxa"/>
          </w:tcPr>
          <w:p w14:paraId="68E7FCD3" w14:textId="77777777" w:rsidR="00CA314E" w:rsidRPr="00203A51" w:rsidRDefault="00CA314E">
            <w:pPr>
              <w:rPr>
                <w:rFonts w:ascii="宋体" w:hAnsi="宋体" w:cs="宋体"/>
                <w:b/>
                <w:bCs/>
                <w:color w:val="0D0D0D" w:themeColor="text1" w:themeTint="F2"/>
                <w:kern w:val="0"/>
                <w:sz w:val="18"/>
                <w:szCs w:val="18"/>
              </w:rPr>
            </w:pPr>
          </w:p>
        </w:tc>
        <w:tc>
          <w:tcPr>
            <w:tcW w:w="1940" w:type="dxa"/>
          </w:tcPr>
          <w:p w14:paraId="26DB2217" w14:textId="77777777" w:rsidR="00CA314E" w:rsidRPr="00203A51" w:rsidRDefault="00CA314E">
            <w:pPr>
              <w:rPr>
                <w:rFonts w:ascii="宋体" w:hAnsi="宋体" w:cs="宋体"/>
                <w:b/>
                <w:bCs/>
                <w:color w:val="0D0D0D" w:themeColor="text1" w:themeTint="F2"/>
                <w:kern w:val="0"/>
                <w:sz w:val="18"/>
                <w:szCs w:val="18"/>
              </w:rPr>
            </w:pPr>
          </w:p>
        </w:tc>
        <w:tc>
          <w:tcPr>
            <w:tcW w:w="1780" w:type="dxa"/>
          </w:tcPr>
          <w:p w14:paraId="3FB7945D" w14:textId="77777777" w:rsidR="00CA314E" w:rsidRPr="00203A51" w:rsidRDefault="00CA314E">
            <w:pPr>
              <w:rPr>
                <w:rFonts w:ascii="宋体" w:hAnsi="宋体" w:cs="宋体"/>
                <w:b/>
                <w:bCs/>
                <w:color w:val="0D0D0D" w:themeColor="text1" w:themeTint="F2"/>
                <w:kern w:val="0"/>
                <w:sz w:val="18"/>
                <w:szCs w:val="18"/>
              </w:rPr>
            </w:pPr>
          </w:p>
        </w:tc>
        <w:tc>
          <w:tcPr>
            <w:tcW w:w="1480" w:type="dxa"/>
          </w:tcPr>
          <w:p w14:paraId="00C37C9F" w14:textId="77777777" w:rsidR="00CA314E" w:rsidRPr="00203A51" w:rsidRDefault="00CA314E">
            <w:pPr>
              <w:rPr>
                <w:rFonts w:ascii="宋体" w:hAnsi="宋体" w:cs="宋体"/>
                <w:b/>
                <w:bCs/>
                <w:color w:val="0D0D0D" w:themeColor="text1" w:themeTint="F2"/>
                <w:kern w:val="0"/>
                <w:sz w:val="18"/>
                <w:szCs w:val="18"/>
              </w:rPr>
            </w:pPr>
          </w:p>
        </w:tc>
      </w:tr>
      <w:tr w:rsidR="00203A51" w:rsidRPr="00203A51" w14:paraId="61B2DAE2" w14:textId="77777777">
        <w:trPr>
          <w:trHeight w:val="425"/>
          <w:jc w:val="center"/>
        </w:trPr>
        <w:tc>
          <w:tcPr>
            <w:tcW w:w="931" w:type="dxa"/>
            <w:vAlign w:val="center"/>
          </w:tcPr>
          <w:p w14:paraId="50DDFA52" w14:textId="77777777" w:rsidR="00CA314E" w:rsidRPr="00203A51" w:rsidRDefault="001B5B2D">
            <w:pPr>
              <w:rPr>
                <w:rFonts w:ascii="宋体" w:hAnsi="宋体" w:cs="宋体"/>
                <w:b/>
                <w:bCs/>
                <w:color w:val="0D0D0D" w:themeColor="text1" w:themeTint="F2"/>
                <w:kern w:val="0"/>
                <w:sz w:val="18"/>
                <w:szCs w:val="18"/>
              </w:rPr>
            </w:pPr>
            <w:r w:rsidRPr="00203A51">
              <w:rPr>
                <w:rFonts w:ascii="宋体" w:hAnsi="宋体" w:cs="宋体" w:hint="eastAsia"/>
                <w:b/>
                <w:bCs/>
                <w:color w:val="0D0D0D" w:themeColor="text1" w:themeTint="F2"/>
                <w:kern w:val="0"/>
                <w:sz w:val="18"/>
                <w:szCs w:val="18"/>
              </w:rPr>
              <w:t>二</w:t>
            </w:r>
          </w:p>
        </w:tc>
        <w:tc>
          <w:tcPr>
            <w:tcW w:w="2160" w:type="dxa"/>
            <w:vAlign w:val="center"/>
          </w:tcPr>
          <w:p w14:paraId="6ED8ED29" w14:textId="77777777" w:rsidR="00CA314E" w:rsidRPr="00203A51" w:rsidRDefault="001B5B2D">
            <w:pPr>
              <w:rPr>
                <w:rFonts w:ascii="宋体" w:hAnsi="宋体" w:cs="宋体"/>
                <w:b/>
                <w:color w:val="0D0D0D" w:themeColor="text1" w:themeTint="F2"/>
                <w:sz w:val="18"/>
                <w:szCs w:val="18"/>
              </w:rPr>
            </w:pPr>
            <w:r w:rsidRPr="00203A51">
              <w:rPr>
                <w:rFonts w:ascii="宋体" w:hAnsi="宋体" w:cs="宋体" w:hint="eastAsia"/>
                <w:b/>
                <w:color w:val="0D0D0D" w:themeColor="text1" w:themeTint="F2"/>
                <w:sz w:val="18"/>
                <w:szCs w:val="18"/>
              </w:rPr>
              <w:t>施工违约责任</w:t>
            </w:r>
          </w:p>
        </w:tc>
        <w:tc>
          <w:tcPr>
            <w:tcW w:w="5449" w:type="dxa"/>
            <w:vAlign w:val="center"/>
          </w:tcPr>
          <w:p w14:paraId="130F21C7" w14:textId="77777777" w:rsidR="00CA314E" w:rsidRPr="00203A51" w:rsidRDefault="00CA314E">
            <w:pPr>
              <w:rPr>
                <w:rFonts w:ascii="宋体" w:hAnsi="宋体" w:cs="宋体"/>
                <w:b/>
                <w:bCs/>
                <w:color w:val="0D0D0D" w:themeColor="text1" w:themeTint="F2"/>
                <w:kern w:val="0"/>
                <w:sz w:val="18"/>
                <w:szCs w:val="18"/>
              </w:rPr>
            </w:pPr>
          </w:p>
        </w:tc>
        <w:tc>
          <w:tcPr>
            <w:tcW w:w="1720" w:type="dxa"/>
          </w:tcPr>
          <w:p w14:paraId="468F87B7" w14:textId="77777777" w:rsidR="00CA314E" w:rsidRPr="00203A51" w:rsidRDefault="00CA314E">
            <w:pPr>
              <w:rPr>
                <w:rFonts w:ascii="宋体" w:hAnsi="宋体" w:cs="宋体"/>
                <w:b/>
                <w:bCs/>
                <w:color w:val="0D0D0D" w:themeColor="text1" w:themeTint="F2"/>
                <w:kern w:val="0"/>
                <w:sz w:val="18"/>
                <w:szCs w:val="18"/>
              </w:rPr>
            </w:pPr>
          </w:p>
        </w:tc>
        <w:tc>
          <w:tcPr>
            <w:tcW w:w="1940" w:type="dxa"/>
          </w:tcPr>
          <w:p w14:paraId="0B5648B5" w14:textId="77777777" w:rsidR="00CA314E" w:rsidRPr="00203A51" w:rsidRDefault="00CA314E">
            <w:pPr>
              <w:rPr>
                <w:rFonts w:ascii="宋体" w:hAnsi="宋体" w:cs="宋体"/>
                <w:b/>
                <w:bCs/>
                <w:color w:val="0D0D0D" w:themeColor="text1" w:themeTint="F2"/>
                <w:kern w:val="0"/>
                <w:sz w:val="18"/>
                <w:szCs w:val="18"/>
              </w:rPr>
            </w:pPr>
          </w:p>
        </w:tc>
        <w:tc>
          <w:tcPr>
            <w:tcW w:w="1780" w:type="dxa"/>
          </w:tcPr>
          <w:p w14:paraId="082FF756" w14:textId="77777777" w:rsidR="00CA314E" w:rsidRPr="00203A51" w:rsidRDefault="00CA314E">
            <w:pPr>
              <w:rPr>
                <w:rFonts w:ascii="宋体" w:hAnsi="宋体" w:cs="宋体"/>
                <w:b/>
                <w:bCs/>
                <w:color w:val="0D0D0D" w:themeColor="text1" w:themeTint="F2"/>
                <w:kern w:val="0"/>
                <w:sz w:val="18"/>
                <w:szCs w:val="18"/>
              </w:rPr>
            </w:pPr>
          </w:p>
        </w:tc>
        <w:tc>
          <w:tcPr>
            <w:tcW w:w="1480" w:type="dxa"/>
          </w:tcPr>
          <w:p w14:paraId="33305ED5" w14:textId="77777777" w:rsidR="00CA314E" w:rsidRPr="00203A51" w:rsidRDefault="00CA314E">
            <w:pPr>
              <w:rPr>
                <w:rFonts w:ascii="宋体" w:hAnsi="宋体" w:cs="宋体"/>
                <w:b/>
                <w:bCs/>
                <w:color w:val="0D0D0D" w:themeColor="text1" w:themeTint="F2"/>
                <w:kern w:val="0"/>
                <w:sz w:val="18"/>
                <w:szCs w:val="18"/>
              </w:rPr>
            </w:pPr>
          </w:p>
        </w:tc>
      </w:tr>
      <w:tr w:rsidR="00203A51" w:rsidRPr="00203A51" w14:paraId="256442B8" w14:textId="77777777">
        <w:trPr>
          <w:trHeight w:val="425"/>
          <w:jc w:val="center"/>
        </w:trPr>
        <w:tc>
          <w:tcPr>
            <w:tcW w:w="931" w:type="dxa"/>
            <w:vAlign w:val="center"/>
          </w:tcPr>
          <w:p w14:paraId="2583F136" w14:textId="77777777" w:rsidR="00CA314E" w:rsidRPr="00203A51" w:rsidRDefault="001B5B2D">
            <w:pPr>
              <w:rPr>
                <w:rFonts w:ascii="宋体" w:hAnsi="宋体" w:cs="宋体"/>
                <w:b/>
                <w:bCs/>
                <w:color w:val="0D0D0D" w:themeColor="text1" w:themeTint="F2"/>
                <w:kern w:val="0"/>
                <w:sz w:val="18"/>
                <w:szCs w:val="18"/>
              </w:rPr>
            </w:pPr>
            <w:r w:rsidRPr="00203A51">
              <w:rPr>
                <w:rFonts w:ascii="宋体" w:hAnsi="宋体" w:cs="宋体" w:hint="eastAsia"/>
                <w:b/>
                <w:bCs/>
                <w:color w:val="0D0D0D" w:themeColor="text1" w:themeTint="F2"/>
                <w:kern w:val="0"/>
                <w:sz w:val="18"/>
                <w:szCs w:val="18"/>
              </w:rPr>
              <w:t>1</w:t>
            </w:r>
          </w:p>
        </w:tc>
        <w:tc>
          <w:tcPr>
            <w:tcW w:w="2160" w:type="dxa"/>
            <w:vAlign w:val="center"/>
          </w:tcPr>
          <w:p w14:paraId="51C967AD" w14:textId="77777777" w:rsidR="00CA314E" w:rsidRPr="00203A51" w:rsidRDefault="001B5B2D">
            <w:pPr>
              <w:rPr>
                <w:rFonts w:ascii="宋体" w:hAnsi="宋体" w:cs="宋体"/>
                <w:b/>
                <w:bCs/>
                <w:color w:val="0D0D0D" w:themeColor="text1" w:themeTint="F2"/>
                <w:kern w:val="0"/>
                <w:sz w:val="18"/>
                <w:szCs w:val="18"/>
              </w:rPr>
            </w:pPr>
            <w:r w:rsidRPr="00203A51">
              <w:rPr>
                <w:rFonts w:ascii="宋体" w:hAnsi="宋体" w:cs="宋体" w:hint="eastAsia"/>
                <w:b/>
                <w:color w:val="0D0D0D" w:themeColor="text1" w:themeTint="F2"/>
                <w:sz w:val="18"/>
                <w:szCs w:val="18"/>
              </w:rPr>
              <w:t>合同履约</w:t>
            </w:r>
          </w:p>
        </w:tc>
        <w:tc>
          <w:tcPr>
            <w:tcW w:w="5449" w:type="dxa"/>
            <w:vAlign w:val="center"/>
          </w:tcPr>
          <w:p w14:paraId="369B477E" w14:textId="77777777" w:rsidR="00CA314E" w:rsidRPr="00203A51" w:rsidRDefault="00CA314E">
            <w:pPr>
              <w:rPr>
                <w:rFonts w:ascii="宋体" w:hAnsi="宋体" w:cs="宋体"/>
                <w:b/>
                <w:bCs/>
                <w:color w:val="0D0D0D" w:themeColor="text1" w:themeTint="F2"/>
                <w:kern w:val="0"/>
                <w:sz w:val="18"/>
                <w:szCs w:val="18"/>
              </w:rPr>
            </w:pPr>
          </w:p>
        </w:tc>
        <w:tc>
          <w:tcPr>
            <w:tcW w:w="1720" w:type="dxa"/>
          </w:tcPr>
          <w:p w14:paraId="7E1278F9" w14:textId="77777777" w:rsidR="00CA314E" w:rsidRPr="00203A51" w:rsidRDefault="00CA314E">
            <w:pPr>
              <w:rPr>
                <w:rFonts w:ascii="宋体" w:hAnsi="宋体" w:cs="宋体"/>
                <w:b/>
                <w:bCs/>
                <w:color w:val="0D0D0D" w:themeColor="text1" w:themeTint="F2"/>
                <w:kern w:val="0"/>
                <w:sz w:val="18"/>
                <w:szCs w:val="18"/>
              </w:rPr>
            </w:pPr>
          </w:p>
        </w:tc>
        <w:tc>
          <w:tcPr>
            <w:tcW w:w="1940" w:type="dxa"/>
          </w:tcPr>
          <w:p w14:paraId="25B7DE3F" w14:textId="77777777" w:rsidR="00CA314E" w:rsidRPr="00203A51" w:rsidRDefault="00CA314E">
            <w:pPr>
              <w:rPr>
                <w:rFonts w:ascii="宋体" w:hAnsi="宋体" w:cs="宋体"/>
                <w:b/>
                <w:bCs/>
                <w:color w:val="0D0D0D" w:themeColor="text1" w:themeTint="F2"/>
                <w:kern w:val="0"/>
                <w:sz w:val="18"/>
                <w:szCs w:val="18"/>
              </w:rPr>
            </w:pPr>
          </w:p>
        </w:tc>
        <w:tc>
          <w:tcPr>
            <w:tcW w:w="1780" w:type="dxa"/>
          </w:tcPr>
          <w:p w14:paraId="19D5DF0C" w14:textId="77777777" w:rsidR="00CA314E" w:rsidRPr="00203A51" w:rsidRDefault="00CA314E">
            <w:pPr>
              <w:rPr>
                <w:rFonts w:ascii="宋体" w:hAnsi="宋体" w:cs="宋体"/>
                <w:b/>
                <w:bCs/>
                <w:color w:val="0D0D0D" w:themeColor="text1" w:themeTint="F2"/>
                <w:kern w:val="0"/>
                <w:sz w:val="18"/>
                <w:szCs w:val="18"/>
              </w:rPr>
            </w:pPr>
          </w:p>
        </w:tc>
        <w:tc>
          <w:tcPr>
            <w:tcW w:w="1480" w:type="dxa"/>
          </w:tcPr>
          <w:p w14:paraId="3CDA7FC3" w14:textId="77777777" w:rsidR="00CA314E" w:rsidRPr="00203A51" w:rsidRDefault="00CA314E">
            <w:pPr>
              <w:rPr>
                <w:rFonts w:ascii="宋体" w:hAnsi="宋体" w:cs="宋体"/>
                <w:b/>
                <w:bCs/>
                <w:color w:val="0D0D0D" w:themeColor="text1" w:themeTint="F2"/>
                <w:kern w:val="0"/>
                <w:sz w:val="18"/>
                <w:szCs w:val="18"/>
              </w:rPr>
            </w:pPr>
          </w:p>
        </w:tc>
      </w:tr>
      <w:tr w:rsidR="00203A51" w:rsidRPr="00203A51" w14:paraId="4D49D7F4" w14:textId="77777777">
        <w:trPr>
          <w:trHeight w:val="425"/>
          <w:jc w:val="center"/>
        </w:trPr>
        <w:tc>
          <w:tcPr>
            <w:tcW w:w="931" w:type="dxa"/>
            <w:vAlign w:val="center"/>
          </w:tcPr>
          <w:p w14:paraId="12604F62" w14:textId="77777777" w:rsidR="00CA314E" w:rsidRPr="00203A51" w:rsidRDefault="001B5B2D">
            <w:pPr>
              <w:rPr>
                <w:rFonts w:ascii="宋体" w:hAnsi="宋体" w:cs="宋体"/>
                <w:b/>
                <w:bCs/>
                <w:color w:val="0D0D0D" w:themeColor="text1" w:themeTint="F2"/>
                <w:kern w:val="0"/>
                <w:sz w:val="18"/>
                <w:szCs w:val="18"/>
              </w:rPr>
            </w:pPr>
            <w:r w:rsidRPr="00203A51">
              <w:rPr>
                <w:rFonts w:ascii="宋体" w:hAnsi="宋体" w:cs="宋体" w:hint="eastAsia"/>
                <w:b/>
                <w:bCs/>
                <w:color w:val="0D0D0D" w:themeColor="text1" w:themeTint="F2"/>
                <w:kern w:val="0"/>
                <w:sz w:val="18"/>
                <w:szCs w:val="18"/>
              </w:rPr>
              <w:t>1.1</w:t>
            </w:r>
          </w:p>
        </w:tc>
        <w:tc>
          <w:tcPr>
            <w:tcW w:w="2160" w:type="dxa"/>
            <w:vAlign w:val="center"/>
          </w:tcPr>
          <w:p w14:paraId="13D22178" w14:textId="77777777" w:rsidR="00CA314E" w:rsidRPr="00203A51" w:rsidRDefault="001B5B2D">
            <w:pPr>
              <w:rPr>
                <w:rFonts w:ascii="宋体" w:hAnsi="宋体" w:cs="宋体"/>
                <w:b/>
                <w:color w:val="0D0D0D" w:themeColor="text1" w:themeTint="F2"/>
                <w:sz w:val="18"/>
                <w:szCs w:val="18"/>
              </w:rPr>
            </w:pPr>
            <w:r w:rsidRPr="00203A51">
              <w:rPr>
                <w:rFonts w:ascii="宋体" w:hAnsi="宋体" w:cs="宋体" w:hint="eastAsia"/>
                <w:b/>
                <w:color w:val="0D0D0D" w:themeColor="text1" w:themeTint="F2"/>
                <w:sz w:val="18"/>
                <w:szCs w:val="18"/>
              </w:rPr>
              <w:t>人员管理</w:t>
            </w:r>
          </w:p>
        </w:tc>
        <w:tc>
          <w:tcPr>
            <w:tcW w:w="5449" w:type="dxa"/>
            <w:vAlign w:val="center"/>
          </w:tcPr>
          <w:p w14:paraId="7F5ABB47" w14:textId="77777777" w:rsidR="00CA314E" w:rsidRPr="00203A51" w:rsidRDefault="001B5B2D">
            <w:pPr>
              <w:rPr>
                <w:rFonts w:ascii="宋体" w:hAnsi="宋体" w:cs="宋体"/>
                <w:b/>
                <w:bCs/>
                <w:color w:val="0D0D0D" w:themeColor="text1" w:themeTint="F2"/>
                <w:kern w:val="0"/>
                <w:sz w:val="18"/>
                <w:szCs w:val="18"/>
              </w:rPr>
            </w:pPr>
            <w:r w:rsidRPr="00203A51">
              <w:rPr>
                <w:rFonts w:ascii="宋体" w:hAnsi="宋体" w:cs="宋体" w:hint="eastAsia"/>
                <w:b/>
                <w:bCs/>
                <w:color w:val="0D0D0D" w:themeColor="text1" w:themeTint="F2"/>
                <w:kern w:val="0"/>
                <w:sz w:val="18"/>
                <w:szCs w:val="18"/>
              </w:rPr>
              <w:t>（详见专用条款约定）</w:t>
            </w:r>
          </w:p>
        </w:tc>
        <w:tc>
          <w:tcPr>
            <w:tcW w:w="1720" w:type="dxa"/>
          </w:tcPr>
          <w:p w14:paraId="56CF85F5" w14:textId="77777777" w:rsidR="00CA314E" w:rsidRPr="00203A51" w:rsidRDefault="00CA314E">
            <w:pPr>
              <w:rPr>
                <w:rFonts w:ascii="宋体" w:hAnsi="宋体" w:cs="宋体"/>
                <w:b/>
                <w:bCs/>
                <w:color w:val="0D0D0D" w:themeColor="text1" w:themeTint="F2"/>
                <w:kern w:val="0"/>
                <w:sz w:val="18"/>
                <w:szCs w:val="18"/>
              </w:rPr>
            </w:pPr>
          </w:p>
        </w:tc>
        <w:tc>
          <w:tcPr>
            <w:tcW w:w="1940" w:type="dxa"/>
          </w:tcPr>
          <w:p w14:paraId="7252E8E2" w14:textId="77777777" w:rsidR="00CA314E" w:rsidRPr="00203A51" w:rsidRDefault="00CA314E">
            <w:pPr>
              <w:rPr>
                <w:rFonts w:ascii="宋体" w:hAnsi="宋体" w:cs="宋体"/>
                <w:b/>
                <w:bCs/>
                <w:color w:val="0D0D0D" w:themeColor="text1" w:themeTint="F2"/>
                <w:kern w:val="0"/>
                <w:sz w:val="18"/>
                <w:szCs w:val="18"/>
              </w:rPr>
            </w:pPr>
          </w:p>
        </w:tc>
        <w:tc>
          <w:tcPr>
            <w:tcW w:w="1780" w:type="dxa"/>
          </w:tcPr>
          <w:p w14:paraId="71BD20FB" w14:textId="77777777" w:rsidR="00CA314E" w:rsidRPr="00203A51" w:rsidRDefault="00CA314E">
            <w:pPr>
              <w:rPr>
                <w:rFonts w:ascii="宋体" w:hAnsi="宋体" w:cs="宋体"/>
                <w:b/>
                <w:bCs/>
                <w:color w:val="0D0D0D" w:themeColor="text1" w:themeTint="F2"/>
                <w:kern w:val="0"/>
                <w:sz w:val="18"/>
                <w:szCs w:val="18"/>
              </w:rPr>
            </w:pPr>
          </w:p>
        </w:tc>
        <w:tc>
          <w:tcPr>
            <w:tcW w:w="1480" w:type="dxa"/>
          </w:tcPr>
          <w:p w14:paraId="7FA73930" w14:textId="77777777" w:rsidR="00CA314E" w:rsidRPr="00203A51" w:rsidRDefault="00CA314E">
            <w:pPr>
              <w:rPr>
                <w:rFonts w:ascii="宋体" w:hAnsi="宋体" w:cs="宋体"/>
                <w:b/>
                <w:bCs/>
                <w:color w:val="0D0D0D" w:themeColor="text1" w:themeTint="F2"/>
                <w:kern w:val="0"/>
                <w:sz w:val="18"/>
                <w:szCs w:val="18"/>
              </w:rPr>
            </w:pPr>
          </w:p>
        </w:tc>
      </w:tr>
      <w:tr w:rsidR="00203A51" w:rsidRPr="00203A51" w14:paraId="19B3C57C" w14:textId="77777777">
        <w:trPr>
          <w:trHeight w:val="425"/>
          <w:jc w:val="center"/>
        </w:trPr>
        <w:tc>
          <w:tcPr>
            <w:tcW w:w="931" w:type="dxa"/>
            <w:vAlign w:val="center"/>
          </w:tcPr>
          <w:p w14:paraId="24EE8CAD" w14:textId="77777777" w:rsidR="00CA314E" w:rsidRPr="00203A51" w:rsidRDefault="00CA314E">
            <w:pPr>
              <w:rPr>
                <w:rFonts w:ascii="宋体" w:hAnsi="宋体" w:cs="宋体"/>
                <w:b/>
                <w:bCs/>
                <w:color w:val="0D0D0D" w:themeColor="text1" w:themeTint="F2"/>
                <w:kern w:val="0"/>
                <w:sz w:val="18"/>
                <w:szCs w:val="18"/>
              </w:rPr>
            </w:pPr>
          </w:p>
        </w:tc>
        <w:tc>
          <w:tcPr>
            <w:tcW w:w="2160" w:type="dxa"/>
            <w:vAlign w:val="center"/>
          </w:tcPr>
          <w:p w14:paraId="6E9784F0" w14:textId="77777777" w:rsidR="00CA314E" w:rsidRPr="00203A51" w:rsidRDefault="001B5B2D">
            <w:pPr>
              <w:rPr>
                <w:rFonts w:ascii="宋体" w:hAnsi="宋体" w:cs="宋体"/>
                <w:b/>
                <w:color w:val="0D0D0D" w:themeColor="text1" w:themeTint="F2"/>
                <w:sz w:val="18"/>
                <w:szCs w:val="18"/>
              </w:rPr>
            </w:pPr>
            <w:r w:rsidRPr="00203A51">
              <w:rPr>
                <w:rFonts w:ascii="宋体" w:hAnsi="宋体" w:cs="宋体" w:hint="eastAsia"/>
                <w:b/>
                <w:color w:val="0D0D0D" w:themeColor="text1" w:themeTint="F2"/>
                <w:sz w:val="18"/>
                <w:szCs w:val="18"/>
              </w:rPr>
              <w:t>书面警告及限期改正</w:t>
            </w:r>
          </w:p>
        </w:tc>
        <w:tc>
          <w:tcPr>
            <w:tcW w:w="5449" w:type="dxa"/>
            <w:vAlign w:val="center"/>
          </w:tcPr>
          <w:p w14:paraId="45D3DEF4" w14:textId="77777777" w:rsidR="00CA314E" w:rsidRPr="00203A51" w:rsidRDefault="00CA314E">
            <w:pPr>
              <w:rPr>
                <w:rFonts w:ascii="宋体" w:hAnsi="宋体" w:cs="宋体"/>
                <w:b/>
                <w:bCs/>
                <w:color w:val="0D0D0D" w:themeColor="text1" w:themeTint="F2"/>
                <w:kern w:val="0"/>
                <w:sz w:val="18"/>
                <w:szCs w:val="18"/>
              </w:rPr>
            </w:pPr>
          </w:p>
        </w:tc>
        <w:tc>
          <w:tcPr>
            <w:tcW w:w="1720" w:type="dxa"/>
          </w:tcPr>
          <w:p w14:paraId="6C1D028A" w14:textId="77777777" w:rsidR="00CA314E" w:rsidRPr="00203A51" w:rsidRDefault="00CA314E">
            <w:pPr>
              <w:rPr>
                <w:rFonts w:ascii="宋体" w:hAnsi="宋体" w:cs="宋体"/>
                <w:b/>
                <w:bCs/>
                <w:color w:val="0D0D0D" w:themeColor="text1" w:themeTint="F2"/>
                <w:kern w:val="0"/>
                <w:sz w:val="18"/>
                <w:szCs w:val="18"/>
              </w:rPr>
            </w:pPr>
          </w:p>
        </w:tc>
        <w:tc>
          <w:tcPr>
            <w:tcW w:w="1940" w:type="dxa"/>
          </w:tcPr>
          <w:p w14:paraId="2FF76869" w14:textId="77777777" w:rsidR="00CA314E" w:rsidRPr="00203A51" w:rsidRDefault="00CA314E">
            <w:pPr>
              <w:rPr>
                <w:rFonts w:ascii="宋体" w:hAnsi="宋体" w:cs="宋体"/>
                <w:b/>
                <w:bCs/>
                <w:color w:val="0D0D0D" w:themeColor="text1" w:themeTint="F2"/>
                <w:kern w:val="0"/>
                <w:sz w:val="18"/>
                <w:szCs w:val="18"/>
              </w:rPr>
            </w:pPr>
          </w:p>
        </w:tc>
        <w:tc>
          <w:tcPr>
            <w:tcW w:w="1780" w:type="dxa"/>
          </w:tcPr>
          <w:p w14:paraId="416D5CC9" w14:textId="77777777" w:rsidR="00CA314E" w:rsidRPr="00203A51" w:rsidRDefault="00CA314E">
            <w:pPr>
              <w:rPr>
                <w:rFonts w:ascii="宋体" w:hAnsi="宋体" w:cs="宋体"/>
                <w:b/>
                <w:bCs/>
                <w:color w:val="0D0D0D" w:themeColor="text1" w:themeTint="F2"/>
                <w:kern w:val="0"/>
                <w:sz w:val="18"/>
                <w:szCs w:val="18"/>
              </w:rPr>
            </w:pPr>
          </w:p>
        </w:tc>
        <w:tc>
          <w:tcPr>
            <w:tcW w:w="1480" w:type="dxa"/>
          </w:tcPr>
          <w:p w14:paraId="1B8D604A" w14:textId="77777777" w:rsidR="00CA314E" w:rsidRPr="00203A51" w:rsidRDefault="00CA314E">
            <w:pPr>
              <w:rPr>
                <w:rFonts w:ascii="宋体" w:hAnsi="宋体" w:cs="宋体"/>
                <w:b/>
                <w:bCs/>
                <w:color w:val="0D0D0D" w:themeColor="text1" w:themeTint="F2"/>
                <w:kern w:val="0"/>
                <w:sz w:val="18"/>
                <w:szCs w:val="18"/>
              </w:rPr>
            </w:pPr>
          </w:p>
        </w:tc>
      </w:tr>
      <w:tr w:rsidR="00203A51" w:rsidRPr="00203A51" w14:paraId="408ECD96" w14:textId="77777777">
        <w:trPr>
          <w:trHeight w:val="425"/>
          <w:jc w:val="center"/>
        </w:trPr>
        <w:tc>
          <w:tcPr>
            <w:tcW w:w="931" w:type="dxa"/>
            <w:vAlign w:val="center"/>
          </w:tcPr>
          <w:p w14:paraId="20ABEE48" w14:textId="77777777" w:rsidR="00CA314E" w:rsidRPr="00203A51" w:rsidRDefault="001B5B2D">
            <w:pPr>
              <w:rPr>
                <w:rFonts w:ascii="宋体" w:hAnsi="宋体" w:cs="宋体"/>
                <w:bCs/>
                <w:color w:val="0D0D0D" w:themeColor="text1" w:themeTint="F2"/>
                <w:kern w:val="0"/>
                <w:sz w:val="18"/>
                <w:szCs w:val="18"/>
              </w:rPr>
            </w:pPr>
            <w:r w:rsidRPr="00203A51">
              <w:rPr>
                <w:rFonts w:ascii="宋体" w:hAnsi="宋体" w:cs="宋体" w:hint="eastAsia"/>
                <w:bCs/>
                <w:color w:val="0D0D0D" w:themeColor="text1" w:themeTint="F2"/>
                <w:kern w:val="0"/>
                <w:sz w:val="18"/>
                <w:szCs w:val="18"/>
              </w:rPr>
              <w:t>1.1.1</w:t>
            </w:r>
          </w:p>
        </w:tc>
        <w:tc>
          <w:tcPr>
            <w:tcW w:w="2160" w:type="dxa"/>
            <w:vAlign w:val="center"/>
          </w:tcPr>
          <w:p w14:paraId="7EE0F786" w14:textId="77777777" w:rsidR="00CA314E" w:rsidRPr="00203A51" w:rsidRDefault="001B5B2D">
            <w:pPr>
              <w:rPr>
                <w:rFonts w:ascii="宋体" w:hAnsi="宋体" w:cs="宋体"/>
                <w:color w:val="0D0D0D" w:themeColor="text1" w:themeTint="F2"/>
                <w:sz w:val="18"/>
                <w:szCs w:val="18"/>
              </w:rPr>
            </w:pPr>
            <w:r w:rsidRPr="00203A51">
              <w:rPr>
                <w:rFonts w:ascii="宋体" w:hAnsi="宋体" w:cs="宋体" w:hint="eastAsia"/>
                <w:color w:val="0D0D0D" w:themeColor="text1" w:themeTint="F2"/>
                <w:sz w:val="18"/>
                <w:szCs w:val="18"/>
              </w:rPr>
              <w:t>更换项目经理、设计负责人</w:t>
            </w:r>
          </w:p>
        </w:tc>
        <w:tc>
          <w:tcPr>
            <w:tcW w:w="5449" w:type="dxa"/>
            <w:vAlign w:val="center"/>
          </w:tcPr>
          <w:p w14:paraId="1784D8CD" w14:textId="77777777" w:rsidR="00CA314E" w:rsidRPr="00203A51" w:rsidRDefault="001B5B2D">
            <w:pPr>
              <w:rPr>
                <w:rFonts w:ascii="宋体" w:hAnsi="宋体" w:cs="宋体"/>
                <w:color w:val="0D0D0D" w:themeColor="text1" w:themeTint="F2"/>
                <w:sz w:val="18"/>
                <w:szCs w:val="18"/>
              </w:rPr>
            </w:pPr>
            <w:r w:rsidRPr="00203A51">
              <w:rPr>
                <w:rFonts w:ascii="宋体" w:hAnsi="宋体" w:cs="宋体" w:hint="eastAsia"/>
                <w:color w:val="0D0D0D" w:themeColor="text1" w:themeTint="F2"/>
                <w:sz w:val="18"/>
                <w:szCs w:val="18"/>
              </w:rPr>
              <w:t>未得到发包人批准更换项目经理、设计负责人，</w:t>
            </w:r>
            <w:r w:rsidRPr="00203A51">
              <w:rPr>
                <w:rFonts w:ascii="宋体" w:hAnsi="宋体" w:cs="宋体" w:hint="eastAsia"/>
                <w:color w:val="0D0D0D" w:themeColor="text1" w:themeTint="F2"/>
                <w:kern w:val="0"/>
                <w:sz w:val="18"/>
                <w:szCs w:val="18"/>
              </w:rPr>
              <w:t>发包人有权按相对应等级标准处罚承建单位（在每月进度款内扣除或在投标单位递交的履约保函内扣除）。</w:t>
            </w:r>
            <w:r w:rsidRPr="00203A51">
              <w:rPr>
                <w:rFonts w:ascii="宋体" w:hAnsi="宋体" w:cs="宋体" w:hint="eastAsia"/>
                <w:color w:val="0D0D0D" w:themeColor="text1" w:themeTint="F2"/>
                <w:sz w:val="18"/>
                <w:szCs w:val="18"/>
              </w:rPr>
              <w:t>连续两次更换的，暂停在</w:t>
            </w:r>
            <w:r w:rsidRPr="00203A51">
              <w:rPr>
                <w:rFonts w:ascii="宋体" w:hAnsi="宋体" w:cs="宋体" w:hint="eastAsia"/>
                <w:bCs/>
                <w:color w:val="0D0D0D" w:themeColor="text1" w:themeTint="F2"/>
                <w:sz w:val="18"/>
                <w:szCs w:val="18"/>
              </w:rPr>
              <w:t>发包人所负责的工程</w:t>
            </w:r>
            <w:r w:rsidRPr="00203A51">
              <w:rPr>
                <w:rFonts w:ascii="宋体" w:hAnsi="宋体" w:cs="宋体" w:hint="eastAsia"/>
                <w:color w:val="0D0D0D" w:themeColor="text1" w:themeTint="F2"/>
                <w:sz w:val="18"/>
                <w:szCs w:val="18"/>
              </w:rPr>
              <w:t>系统内投标资格</w:t>
            </w:r>
            <w:r w:rsidRPr="00203A51">
              <w:rPr>
                <w:rFonts w:ascii="宋体" w:hAnsi="宋体" w:cs="宋体" w:hint="eastAsia"/>
                <w:color w:val="0D0D0D" w:themeColor="text1" w:themeTint="F2"/>
                <w:sz w:val="18"/>
                <w:szCs w:val="18"/>
              </w:rPr>
              <w:t>3</w:t>
            </w:r>
            <w:r w:rsidRPr="00203A51">
              <w:rPr>
                <w:rFonts w:ascii="宋体" w:hAnsi="宋体" w:cs="宋体" w:hint="eastAsia"/>
                <w:color w:val="0D0D0D" w:themeColor="text1" w:themeTint="F2"/>
                <w:sz w:val="18"/>
                <w:szCs w:val="18"/>
              </w:rPr>
              <w:t>年。发包人要求更换项目经理、设计负责人的，承包人应服从，该情形下无需罚款，不计入更换次数。</w:t>
            </w:r>
          </w:p>
        </w:tc>
        <w:tc>
          <w:tcPr>
            <w:tcW w:w="1720" w:type="dxa"/>
          </w:tcPr>
          <w:p w14:paraId="5E7DF388"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40</w:t>
            </w:r>
            <w:r w:rsidRPr="00203A51">
              <w:rPr>
                <w:rFonts w:ascii="宋体" w:hAnsi="宋体" w:cs="宋体" w:hint="eastAsia"/>
                <w:color w:val="0D0D0D" w:themeColor="text1" w:themeTint="F2"/>
                <w:kern w:val="0"/>
                <w:sz w:val="18"/>
                <w:szCs w:val="18"/>
              </w:rPr>
              <w:t>万元每人次</w:t>
            </w:r>
          </w:p>
          <w:p w14:paraId="20F4980D" w14:textId="77777777" w:rsidR="00CA314E" w:rsidRPr="00203A51" w:rsidRDefault="00CA314E">
            <w:pPr>
              <w:rPr>
                <w:rFonts w:ascii="宋体" w:hAnsi="宋体" w:cs="宋体"/>
                <w:color w:val="0D0D0D" w:themeColor="text1" w:themeTint="F2"/>
                <w:kern w:val="0"/>
                <w:sz w:val="18"/>
                <w:szCs w:val="18"/>
              </w:rPr>
            </w:pPr>
          </w:p>
        </w:tc>
        <w:tc>
          <w:tcPr>
            <w:tcW w:w="1940" w:type="dxa"/>
          </w:tcPr>
          <w:p w14:paraId="6279F6EC"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100</w:t>
            </w:r>
            <w:r w:rsidRPr="00203A51">
              <w:rPr>
                <w:rFonts w:ascii="宋体" w:hAnsi="宋体" w:cs="宋体" w:hint="eastAsia"/>
                <w:color w:val="0D0D0D" w:themeColor="text1" w:themeTint="F2"/>
                <w:kern w:val="0"/>
                <w:sz w:val="18"/>
                <w:szCs w:val="18"/>
              </w:rPr>
              <w:t>万元每人次</w:t>
            </w:r>
          </w:p>
        </w:tc>
        <w:tc>
          <w:tcPr>
            <w:tcW w:w="1780" w:type="dxa"/>
          </w:tcPr>
          <w:p w14:paraId="7C02B185"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200</w:t>
            </w:r>
            <w:r w:rsidRPr="00203A51">
              <w:rPr>
                <w:rFonts w:ascii="宋体" w:hAnsi="宋体" w:cs="宋体" w:hint="eastAsia"/>
                <w:color w:val="0D0D0D" w:themeColor="text1" w:themeTint="F2"/>
                <w:kern w:val="0"/>
                <w:sz w:val="18"/>
                <w:szCs w:val="18"/>
              </w:rPr>
              <w:t>万元每人次</w:t>
            </w:r>
          </w:p>
        </w:tc>
        <w:tc>
          <w:tcPr>
            <w:tcW w:w="1480" w:type="dxa"/>
          </w:tcPr>
          <w:p w14:paraId="0E6129D7"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400</w:t>
            </w:r>
            <w:r w:rsidRPr="00203A51">
              <w:rPr>
                <w:rFonts w:ascii="宋体" w:hAnsi="宋体" w:cs="宋体" w:hint="eastAsia"/>
                <w:color w:val="0D0D0D" w:themeColor="text1" w:themeTint="F2"/>
                <w:kern w:val="0"/>
                <w:sz w:val="18"/>
                <w:szCs w:val="18"/>
              </w:rPr>
              <w:t>万元每人次</w:t>
            </w:r>
          </w:p>
        </w:tc>
      </w:tr>
      <w:tr w:rsidR="00203A51" w:rsidRPr="00203A51" w14:paraId="4822C238" w14:textId="77777777">
        <w:trPr>
          <w:trHeight w:val="425"/>
          <w:jc w:val="center"/>
        </w:trPr>
        <w:tc>
          <w:tcPr>
            <w:tcW w:w="931" w:type="dxa"/>
            <w:vAlign w:val="center"/>
          </w:tcPr>
          <w:p w14:paraId="4171BAF9" w14:textId="77777777" w:rsidR="00CA314E" w:rsidRPr="00203A51" w:rsidRDefault="001B5B2D">
            <w:pPr>
              <w:rPr>
                <w:rFonts w:ascii="宋体" w:hAnsi="宋体" w:cs="宋体"/>
                <w:b/>
                <w:bCs/>
                <w:color w:val="0D0D0D" w:themeColor="text1" w:themeTint="F2"/>
                <w:kern w:val="0"/>
                <w:sz w:val="18"/>
                <w:szCs w:val="18"/>
              </w:rPr>
            </w:pPr>
            <w:r w:rsidRPr="00203A51">
              <w:rPr>
                <w:rFonts w:ascii="宋体" w:hAnsi="宋体" w:cs="宋体" w:hint="eastAsia"/>
                <w:bCs/>
                <w:color w:val="0D0D0D" w:themeColor="text1" w:themeTint="F2"/>
                <w:kern w:val="0"/>
                <w:sz w:val="18"/>
                <w:szCs w:val="18"/>
              </w:rPr>
              <w:t>1.1.1</w:t>
            </w:r>
          </w:p>
        </w:tc>
        <w:tc>
          <w:tcPr>
            <w:tcW w:w="2160" w:type="dxa"/>
            <w:vAlign w:val="center"/>
          </w:tcPr>
          <w:p w14:paraId="431EC73C" w14:textId="77777777" w:rsidR="00CA314E" w:rsidRPr="00203A51" w:rsidRDefault="001B5B2D">
            <w:pPr>
              <w:rPr>
                <w:rFonts w:ascii="宋体" w:hAnsi="宋体" w:cs="宋体"/>
                <w:b/>
                <w:color w:val="0D0D0D" w:themeColor="text1" w:themeTint="F2"/>
                <w:sz w:val="18"/>
                <w:szCs w:val="18"/>
              </w:rPr>
            </w:pPr>
            <w:r w:rsidRPr="00203A51">
              <w:rPr>
                <w:rFonts w:ascii="宋体" w:hAnsi="宋体" w:cs="宋体" w:hint="eastAsia"/>
                <w:color w:val="0D0D0D" w:themeColor="text1" w:themeTint="F2"/>
                <w:sz w:val="18"/>
                <w:szCs w:val="18"/>
              </w:rPr>
              <w:t>更换施工负责人</w:t>
            </w:r>
          </w:p>
        </w:tc>
        <w:tc>
          <w:tcPr>
            <w:tcW w:w="5449" w:type="dxa"/>
            <w:vAlign w:val="center"/>
          </w:tcPr>
          <w:p w14:paraId="0ECE2E67" w14:textId="77777777" w:rsidR="00CA314E" w:rsidRPr="00203A51" w:rsidRDefault="001B5B2D">
            <w:pPr>
              <w:rPr>
                <w:rFonts w:ascii="宋体" w:hAnsi="宋体" w:cs="宋体"/>
                <w:b/>
                <w:bCs/>
                <w:color w:val="0D0D0D" w:themeColor="text1" w:themeTint="F2"/>
                <w:kern w:val="0"/>
                <w:sz w:val="18"/>
                <w:szCs w:val="18"/>
              </w:rPr>
            </w:pPr>
            <w:r w:rsidRPr="00203A51">
              <w:rPr>
                <w:rFonts w:ascii="宋体" w:hAnsi="宋体" w:cs="宋体" w:hint="eastAsia"/>
                <w:color w:val="0D0D0D" w:themeColor="text1" w:themeTint="F2"/>
                <w:sz w:val="18"/>
                <w:szCs w:val="18"/>
              </w:rPr>
              <w:t>未得到发包人批准更换施工负责人，</w:t>
            </w:r>
            <w:r w:rsidRPr="00203A51">
              <w:rPr>
                <w:rFonts w:ascii="宋体" w:hAnsi="宋体" w:cs="宋体" w:hint="eastAsia"/>
                <w:color w:val="0D0D0D" w:themeColor="text1" w:themeTint="F2"/>
                <w:kern w:val="0"/>
                <w:sz w:val="18"/>
                <w:szCs w:val="18"/>
              </w:rPr>
              <w:t>发包人有权按相对应等级标准处罚承建单位（在每月进度款内扣除或在投标单位递交的履约保函内扣除）。</w:t>
            </w:r>
            <w:r w:rsidRPr="00203A51">
              <w:rPr>
                <w:rFonts w:ascii="宋体" w:hAnsi="宋体" w:cs="宋体" w:hint="eastAsia"/>
                <w:color w:val="0D0D0D" w:themeColor="text1" w:themeTint="F2"/>
                <w:sz w:val="18"/>
                <w:szCs w:val="18"/>
              </w:rPr>
              <w:t>连续两次更换的，暂停在</w:t>
            </w:r>
            <w:r w:rsidRPr="00203A51">
              <w:rPr>
                <w:rFonts w:ascii="宋体" w:hAnsi="宋体" w:cs="宋体" w:hint="eastAsia"/>
                <w:bCs/>
                <w:color w:val="0D0D0D" w:themeColor="text1" w:themeTint="F2"/>
                <w:sz w:val="18"/>
                <w:szCs w:val="18"/>
              </w:rPr>
              <w:t>发包人所负责的工程</w:t>
            </w:r>
            <w:r w:rsidRPr="00203A51">
              <w:rPr>
                <w:rFonts w:ascii="宋体" w:hAnsi="宋体" w:cs="宋体" w:hint="eastAsia"/>
                <w:color w:val="0D0D0D" w:themeColor="text1" w:themeTint="F2"/>
                <w:sz w:val="18"/>
                <w:szCs w:val="18"/>
              </w:rPr>
              <w:t>系统内投标资格</w:t>
            </w:r>
            <w:r w:rsidRPr="00203A51">
              <w:rPr>
                <w:rFonts w:ascii="宋体" w:hAnsi="宋体" w:cs="宋体" w:hint="eastAsia"/>
                <w:color w:val="0D0D0D" w:themeColor="text1" w:themeTint="F2"/>
                <w:sz w:val="18"/>
                <w:szCs w:val="18"/>
              </w:rPr>
              <w:t>3</w:t>
            </w:r>
            <w:r w:rsidRPr="00203A51">
              <w:rPr>
                <w:rFonts w:ascii="宋体" w:hAnsi="宋体" w:cs="宋体" w:hint="eastAsia"/>
                <w:color w:val="0D0D0D" w:themeColor="text1" w:themeTint="F2"/>
                <w:sz w:val="18"/>
                <w:szCs w:val="18"/>
              </w:rPr>
              <w:t>年。发包人要求更换施工负责人的，承包人应服从，该情形下无需罚款，不计入更换次数。</w:t>
            </w:r>
          </w:p>
        </w:tc>
        <w:tc>
          <w:tcPr>
            <w:tcW w:w="1720" w:type="dxa"/>
          </w:tcPr>
          <w:p w14:paraId="16D6E496" w14:textId="77777777" w:rsidR="00CA314E" w:rsidRPr="00203A51" w:rsidRDefault="001B5B2D">
            <w:pPr>
              <w:rPr>
                <w:rFonts w:ascii="宋体" w:hAnsi="宋体" w:cs="宋体"/>
                <w:b/>
                <w:bCs/>
                <w:color w:val="0D0D0D" w:themeColor="text1" w:themeTint="F2"/>
                <w:kern w:val="0"/>
                <w:sz w:val="18"/>
                <w:szCs w:val="18"/>
              </w:rPr>
            </w:pPr>
            <w:r w:rsidRPr="00203A51">
              <w:rPr>
                <w:rFonts w:ascii="宋体" w:hAnsi="宋体" w:cs="宋体" w:hint="eastAsia"/>
                <w:color w:val="0D0D0D" w:themeColor="text1" w:themeTint="F2"/>
                <w:kern w:val="0"/>
                <w:sz w:val="18"/>
                <w:szCs w:val="18"/>
              </w:rPr>
              <w:t>20</w:t>
            </w:r>
            <w:r w:rsidRPr="00203A51">
              <w:rPr>
                <w:rFonts w:ascii="宋体" w:hAnsi="宋体" w:cs="宋体" w:hint="eastAsia"/>
                <w:color w:val="0D0D0D" w:themeColor="text1" w:themeTint="F2"/>
                <w:kern w:val="0"/>
                <w:sz w:val="18"/>
                <w:szCs w:val="18"/>
              </w:rPr>
              <w:t>万元每人次</w:t>
            </w:r>
          </w:p>
        </w:tc>
        <w:tc>
          <w:tcPr>
            <w:tcW w:w="1940" w:type="dxa"/>
          </w:tcPr>
          <w:p w14:paraId="4D0C06B0" w14:textId="77777777" w:rsidR="00CA314E" w:rsidRPr="00203A51" w:rsidRDefault="001B5B2D">
            <w:pPr>
              <w:rPr>
                <w:rFonts w:ascii="宋体" w:hAnsi="宋体" w:cs="宋体"/>
                <w:b/>
                <w:bCs/>
                <w:color w:val="0D0D0D" w:themeColor="text1" w:themeTint="F2"/>
                <w:kern w:val="0"/>
                <w:sz w:val="18"/>
                <w:szCs w:val="18"/>
              </w:rPr>
            </w:pPr>
            <w:r w:rsidRPr="00203A51">
              <w:rPr>
                <w:rFonts w:ascii="宋体" w:hAnsi="宋体" w:cs="宋体" w:hint="eastAsia"/>
                <w:color w:val="0D0D0D" w:themeColor="text1" w:themeTint="F2"/>
                <w:kern w:val="0"/>
                <w:sz w:val="18"/>
                <w:szCs w:val="18"/>
              </w:rPr>
              <w:t>50</w:t>
            </w:r>
            <w:r w:rsidRPr="00203A51">
              <w:rPr>
                <w:rFonts w:ascii="宋体" w:hAnsi="宋体" w:cs="宋体" w:hint="eastAsia"/>
                <w:color w:val="0D0D0D" w:themeColor="text1" w:themeTint="F2"/>
                <w:kern w:val="0"/>
                <w:sz w:val="18"/>
                <w:szCs w:val="18"/>
              </w:rPr>
              <w:t>万元每人次</w:t>
            </w:r>
          </w:p>
        </w:tc>
        <w:tc>
          <w:tcPr>
            <w:tcW w:w="1780" w:type="dxa"/>
          </w:tcPr>
          <w:p w14:paraId="6169709E" w14:textId="77777777" w:rsidR="00CA314E" w:rsidRPr="00203A51" w:rsidRDefault="001B5B2D">
            <w:pPr>
              <w:rPr>
                <w:rFonts w:ascii="宋体" w:hAnsi="宋体" w:cs="宋体"/>
                <w:b/>
                <w:bCs/>
                <w:color w:val="0D0D0D" w:themeColor="text1" w:themeTint="F2"/>
                <w:kern w:val="0"/>
                <w:sz w:val="18"/>
                <w:szCs w:val="18"/>
              </w:rPr>
            </w:pPr>
            <w:r w:rsidRPr="00203A51">
              <w:rPr>
                <w:rFonts w:ascii="宋体" w:hAnsi="宋体" w:cs="宋体" w:hint="eastAsia"/>
                <w:color w:val="0D0D0D" w:themeColor="text1" w:themeTint="F2"/>
                <w:kern w:val="0"/>
                <w:sz w:val="18"/>
                <w:szCs w:val="18"/>
              </w:rPr>
              <w:t>100</w:t>
            </w:r>
            <w:r w:rsidRPr="00203A51">
              <w:rPr>
                <w:rFonts w:ascii="宋体" w:hAnsi="宋体" w:cs="宋体" w:hint="eastAsia"/>
                <w:color w:val="0D0D0D" w:themeColor="text1" w:themeTint="F2"/>
                <w:kern w:val="0"/>
                <w:sz w:val="18"/>
                <w:szCs w:val="18"/>
              </w:rPr>
              <w:t>万元每人次</w:t>
            </w:r>
          </w:p>
        </w:tc>
        <w:tc>
          <w:tcPr>
            <w:tcW w:w="1480" w:type="dxa"/>
          </w:tcPr>
          <w:p w14:paraId="25123FB5" w14:textId="77777777" w:rsidR="00CA314E" w:rsidRPr="00203A51" w:rsidRDefault="001B5B2D">
            <w:pPr>
              <w:rPr>
                <w:rFonts w:ascii="宋体" w:hAnsi="宋体" w:cs="宋体"/>
                <w:b/>
                <w:bCs/>
                <w:color w:val="0D0D0D" w:themeColor="text1" w:themeTint="F2"/>
                <w:kern w:val="0"/>
                <w:sz w:val="18"/>
                <w:szCs w:val="18"/>
              </w:rPr>
            </w:pPr>
            <w:r w:rsidRPr="00203A51">
              <w:rPr>
                <w:rFonts w:ascii="宋体" w:hAnsi="宋体" w:cs="宋体" w:hint="eastAsia"/>
                <w:color w:val="0D0D0D" w:themeColor="text1" w:themeTint="F2"/>
                <w:kern w:val="0"/>
                <w:sz w:val="18"/>
                <w:szCs w:val="18"/>
              </w:rPr>
              <w:t>200</w:t>
            </w:r>
            <w:r w:rsidRPr="00203A51">
              <w:rPr>
                <w:rFonts w:ascii="宋体" w:hAnsi="宋体" w:cs="宋体" w:hint="eastAsia"/>
                <w:color w:val="0D0D0D" w:themeColor="text1" w:themeTint="F2"/>
                <w:kern w:val="0"/>
                <w:sz w:val="18"/>
                <w:szCs w:val="18"/>
              </w:rPr>
              <w:t>万元每人次</w:t>
            </w:r>
          </w:p>
        </w:tc>
      </w:tr>
      <w:tr w:rsidR="00203A51" w:rsidRPr="00203A51" w14:paraId="6F481630" w14:textId="77777777">
        <w:trPr>
          <w:trHeight w:val="425"/>
          <w:jc w:val="center"/>
        </w:trPr>
        <w:tc>
          <w:tcPr>
            <w:tcW w:w="931" w:type="dxa"/>
            <w:vAlign w:val="center"/>
          </w:tcPr>
          <w:p w14:paraId="7881B269" w14:textId="77777777" w:rsidR="00CA314E" w:rsidRPr="00203A51" w:rsidRDefault="001B5B2D">
            <w:pPr>
              <w:rPr>
                <w:rFonts w:ascii="宋体" w:hAnsi="宋体" w:cs="宋体"/>
                <w:b/>
                <w:bCs/>
                <w:color w:val="0D0D0D" w:themeColor="text1" w:themeTint="F2"/>
                <w:kern w:val="0"/>
                <w:sz w:val="18"/>
                <w:szCs w:val="18"/>
              </w:rPr>
            </w:pPr>
            <w:r w:rsidRPr="00203A51">
              <w:rPr>
                <w:rFonts w:ascii="宋体" w:hAnsi="宋体" w:cs="宋体" w:hint="eastAsia"/>
                <w:bCs/>
                <w:color w:val="0D0D0D" w:themeColor="text1" w:themeTint="F2"/>
                <w:kern w:val="0"/>
                <w:sz w:val="18"/>
                <w:szCs w:val="18"/>
              </w:rPr>
              <w:t>1.1.2</w:t>
            </w:r>
          </w:p>
        </w:tc>
        <w:tc>
          <w:tcPr>
            <w:tcW w:w="2160" w:type="dxa"/>
            <w:vAlign w:val="center"/>
          </w:tcPr>
          <w:p w14:paraId="22A65EB5" w14:textId="77777777" w:rsidR="00CA314E" w:rsidRPr="00203A51" w:rsidRDefault="001B5B2D">
            <w:pPr>
              <w:rPr>
                <w:rFonts w:ascii="宋体" w:hAnsi="宋体" w:cs="宋体"/>
                <w:b/>
                <w:color w:val="0D0D0D" w:themeColor="text1" w:themeTint="F2"/>
                <w:sz w:val="18"/>
                <w:szCs w:val="18"/>
              </w:rPr>
            </w:pPr>
            <w:r w:rsidRPr="00203A51">
              <w:rPr>
                <w:rFonts w:ascii="宋体" w:hAnsi="宋体" w:cs="宋体" w:hint="eastAsia"/>
                <w:color w:val="0D0D0D" w:themeColor="text1" w:themeTint="F2"/>
                <w:sz w:val="18"/>
                <w:szCs w:val="18"/>
              </w:rPr>
              <w:t>主要管理人员驻场管理</w:t>
            </w:r>
          </w:p>
        </w:tc>
        <w:tc>
          <w:tcPr>
            <w:tcW w:w="5449" w:type="dxa"/>
            <w:vAlign w:val="center"/>
          </w:tcPr>
          <w:p w14:paraId="638C0345" w14:textId="77777777" w:rsidR="00CA314E" w:rsidRPr="00203A51" w:rsidRDefault="001B5B2D">
            <w:pPr>
              <w:rPr>
                <w:rFonts w:ascii="宋体" w:hAnsi="宋体" w:cs="宋体"/>
                <w:b/>
                <w:bCs/>
                <w:color w:val="0D0D0D" w:themeColor="text1" w:themeTint="F2"/>
                <w:kern w:val="0"/>
                <w:sz w:val="18"/>
                <w:szCs w:val="18"/>
              </w:rPr>
            </w:pPr>
            <w:r w:rsidRPr="00203A51">
              <w:rPr>
                <w:rFonts w:ascii="宋体" w:hAnsi="宋体" w:cs="宋体" w:hint="eastAsia"/>
                <w:color w:val="0D0D0D" w:themeColor="text1" w:themeTint="F2"/>
                <w:sz w:val="18"/>
                <w:szCs w:val="18"/>
              </w:rPr>
              <w:t>项目主要管理人员长期不驻场管理（每月累计</w:t>
            </w:r>
            <w:r w:rsidRPr="00203A51">
              <w:rPr>
                <w:rFonts w:ascii="宋体" w:hAnsi="宋体" w:cs="宋体" w:hint="eastAsia"/>
                <w:color w:val="0D0D0D" w:themeColor="text1" w:themeTint="F2"/>
                <w:sz w:val="18"/>
                <w:szCs w:val="18"/>
              </w:rPr>
              <w:t>7</w:t>
            </w:r>
            <w:r w:rsidRPr="00203A51">
              <w:rPr>
                <w:rFonts w:ascii="宋体" w:hAnsi="宋体" w:cs="宋体" w:hint="eastAsia"/>
                <w:color w:val="0D0D0D" w:themeColor="text1" w:themeTint="F2"/>
                <w:sz w:val="18"/>
                <w:szCs w:val="18"/>
              </w:rPr>
              <w:t>天或连续</w:t>
            </w:r>
            <w:r w:rsidRPr="00203A51">
              <w:rPr>
                <w:rFonts w:ascii="宋体" w:hAnsi="宋体" w:cs="宋体" w:hint="eastAsia"/>
                <w:color w:val="0D0D0D" w:themeColor="text1" w:themeTint="F2"/>
                <w:sz w:val="18"/>
                <w:szCs w:val="18"/>
              </w:rPr>
              <w:t>5</w:t>
            </w:r>
            <w:r w:rsidRPr="00203A51">
              <w:rPr>
                <w:rFonts w:ascii="宋体" w:hAnsi="宋体" w:cs="宋体" w:hint="eastAsia"/>
                <w:color w:val="0D0D0D" w:themeColor="text1" w:themeTint="F2"/>
                <w:sz w:val="18"/>
                <w:szCs w:val="18"/>
              </w:rPr>
              <w:t>天以内），或每月</w:t>
            </w:r>
            <w:r w:rsidRPr="00203A51">
              <w:rPr>
                <w:rFonts w:ascii="宋体" w:hAnsi="宋体" w:cs="宋体" w:hint="eastAsia"/>
                <w:color w:val="0D0D0D" w:themeColor="text1" w:themeTint="F2"/>
                <w:sz w:val="18"/>
                <w:szCs w:val="18"/>
              </w:rPr>
              <w:t>3</w:t>
            </w:r>
            <w:r w:rsidRPr="00203A51">
              <w:rPr>
                <w:rFonts w:ascii="宋体" w:hAnsi="宋体" w:cs="宋体" w:hint="eastAsia"/>
                <w:color w:val="0D0D0D" w:themeColor="text1" w:themeTint="F2"/>
                <w:sz w:val="18"/>
                <w:szCs w:val="18"/>
              </w:rPr>
              <w:t>次以上未参加会议，</w:t>
            </w:r>
            <w:r w:rsidRPr="00203A51">
              <w:rPr>
                <w:rFonts w:ascii="宋体" w:hAnsi="宋体" w:cs="宋体" w:hint="eastAsia"/>
                <w:color w:val="0D0D0D" w:themeColor="text1" w:themeTint="F2"/>
                <w:kern w:val="0"/>
                <w:sz w:val="18"/>
                <w:szCs w:val="18"/>
              </w:rPr>
              <w:t>发包人有权按</w:t>
            </w:r>
            <w:r w:rsidRPr="00203A51">
              <w:rPr>
                <w:rFonts w:ascii="宋体" w:hAnsi="宋体" w:cs="宋体" w:hint="eastAsia"/>
                <w:color w:val="0D0D0D" w:themeColor="text1" w:themeTint="F2"/>
                <w:sz w:val="18"/>
                <w:szCs w:val="18"/>
              </w:rPr>
              <w:t>超过天（次）数的每人每次（天）及</w:t>
            </w:r>
            <w:r w:rsidRPr="00203A51">
              <w:rPr>
                <w:rFonts w:ascii="宋体" w:hAnsi="宋体" w:cs="宋体" w:hint="eastAsia"/>
                <w:color w:val="0D0D0D" w:themeColor="text1" w:themeTint="F2"/>
                <w:kern w:val="0"/>
                <w:sz w:val="18"/>
                <w:szCs w:val="18"/>
              </w:rPr>
              <w:t>相对应等级①对承包人进行处罚</w:t>
            </w:r>
            <w:r w:rsidRPr="00203A51">
              <w:rPr>
                <w:rFonts w:ascii="宋体" w:hAnsi="宋体" w:cs="宋体" w:hint="eastAsia"/>
                <w:color w:val="0D0D0D" w:themeColor="text1" w:themeTint="F2"/>
                <w:sz w:val="18"/>
                <w:szCs w:val="18"/>
              </w:rPr>
              <w:t>，分项负责工程师超过天（次）数的每人每次（天）及</w:t>
            </w:r>
            <w:r w:rsidRPr="00203A51">
              <w:rPr>
                <w:rFonts w:ascii="宋体" w:hAnsi="宋体" w:cs="宋体" w:hint="eastAsia"/>
                <w:color w:val="0D0D0D" w:themeColor="text1" w:themeTint="F2"/>
                <w:kern w:val="0"/>
                <w:sz w:val="18"/>
                <w:szCs w:val="18"/>
              </w:rPr>
              <w:t>相对应等级②对承包人进行处罚。</w:t>
            </w:r>
          </w:p>
        </w:tc>
        <w:tc>
          <w:tcPr>
            <w:tcW w:w="1720" w:type="dxa"/>
          </w:tcPr>
          <w:p w14:paraId="0D664CC7"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①</w:t>
            </w:r>
            <w:r w:rsidRPr="00203A51">
              <w:rPr>
                <w:rFonts w:ascii="宋体" w:hAnsi="宋体" w:cs="宋体" w:hint="eastAsia"/>
                <w:color w:val="0D0D0D" w:themeColor="text1" w:themeTint="F2"/>
                <w:kern w:val="0"/>
                <w:sz w:val="18"/>
                <w:szCs w:val="18"/>
              </w:rPr>
              <w:t>1</w:t>
            </w:r>
            <w:r w:rsidRPr="00203A51">
              <w:rPr>
                <w:rFonts w:ascii="宋体" w:hAnsi="宋体" w:cs="宋体" w:hint="eastAsia"/>
                <w:color w:val="0D0D0D" w:themeColor="text1" w:themeTint="F2"/>
                <w:kern w:val="0"/>
                <w:sz w:val="18"/>
                <w:szCs w:val="18"/>
              </w:rPr>
              <w:t>万元；</w:t>
            </w:r>
          </w:p>
          <w:p w14:paraId="289C388C"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②</w:t>
            </w:r>
            <w:r w:rsidRPr="00203A51">
              <w:rPr>
                <w:rFonts w:ascii="宋体" w:hAnsi="宋体" w:cs="宋体" w:hint="eastAsia"/>
                <w:color w:val="0D0D0D" w:themeColor="text1" w:themeTint="F2"/>
                <w:kern w:val="0"/>
                <w:sz w:val="18"/>
                <w:szCs w:val="18"/>
              </w:rPr>
              <w:t>0.5</w:t>
            </w:r>
            <w:r w:rsidRPr="00203A51">
              <w:rPr>
                <w:rFonts w:ascii="宋体" w:hAnsi="宋体" w:cs="宋体" w:hint="eastAsia"/>
                <w:color w:val="0D0D0D" w:themeColor="text1" w:themeTint="F2"/>
                <w:kern w:val="0"/>
                <w:sz w:val="18"/>
                <w:szCs w:val="18"/>
              </w:rPr>
              <w:t>万元；</w:t>
            </w:r>
          </w:p>
        </w:tc>
        <w:tc>
          <w:tcPr>
            <w:tcW w:w="1940" w:type="dxa"/>
          </w:tcPr>
          <w:p w14:paraId="0C322CED"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①</w:t>
            </w:r>
            <w:r w:rsidRPr="00203A51">
              <w:rPr>
                <w:rFonts w:ascii="宋体" w:hAnsi="宋体" w:cs="宋体" w:hint="eastAsia"/>
                <w:color w:val="0D0D0D" w:themeColor="text1" w:themeTint="F2"/>
                <w:kern w:val="0"/>
                <w:sz w:val="18"/>
                <w:szCs w:val="18"/>
              </w:rPr>
              <w:t>2</w:t>
            </w:r>
            <w:r w:rsidRPr="00203A51">
              <w:rPr>
                <w:rFonts w:ascii="宋体" w:hAnsi="宋体" w:cs="宋体" w:hint="eastAsia"/>
                <w:color w:val="0D0D0D" w:themeColor="text1" w:themeTint="F2"/>
                <w:kern w:val="0"/>
                <w:sz w:val="18"/>
                <w:szCs w:val="18"/>
              </w:rPr>
              <w:t>万元；</w:t>
            </w:r>
          </w:p>
          <w:p w14:paraId="7BF2404F" w14:textId="77777777" w:rsidR="00CA314E" w:rsidRPr="00203A51" w:rsidRDefault="001B5B2D">
            <w:pPr>
              <w:rPr>
                <w:rFonts w:ascii="宋体" w:hAnsi="宋体" w:cs="宋体"/>
                <w:b/>
                <w:bCs/>
                <w:color w:val="0D0D0D" w:themeColor="text1" w:themeTint="F2"/>
                <w:kern w:val="0"/>
                <w:sz w:val="18"/>
                <w:szCs w:val="18"/>
              </w:rPr>
            </w:pPr>
            <w:r w:rsidRPr="00203A51">
              <w:rPr>
                <w:rFonts w:ascii="宋体" w:hAnsi="宋体" w:cs="宋体" w:hint="eastAsia"/>
                <w:color w:val="0D0D0D" w:themeColor="text1" w:themeTint="F2"/>
                <w:kern w:val="0"/>
                <w:sz w:val="18"/>
                <w:szCs w:val="18"/>
              </w:rPr>
              <w:t>②</w:t>
            </w:r>
            <w:r w:rsidRPr="00203A51">
              <w:rPr>
                <w:rFonts w:ascii="宋体" w:hAnsi="宋体" w:cs="宋体" w:hint="eastAsia"/>
                <w:color w:val="0D0D0D" w:themeColor="text1" w:themeTint="F2"/>
                <w:kern w:val="0"/>
                <w:sz w:val="18"/>
                <w:szCs w:val="18"/>
              </w:rPr>
              <w:t>1</w:t>
            </w:r>
            <w:r w:rsidRPr="00203A51">
              <w:rPr>
                <w:rFonts w:ascii="宋体" w:hAnsi="宋体" w:cs="宋体" w:hint="eastAsia"/>
                <w:color w:val="0D0D0D" w:themeColor="text1" w:themeTint="F2"/>
                <w:kern w:val="0"/>
                <w:sz w:val="18"/>
                <w:szCs w:val="18"/>
              </w:rPr>
              <w:t>万元；</w:t>
            </w:r>
          </w:p>
        </w:tc>
        <w:tc>
          <w:tcPr>
            <w:tcW w:w="1780" w:type="dxa"/>
          </w:tcPr>
          <w:p w14:paraId="179A0A17"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①</w:t>
            </w:r>
            <w:r w:rsidRPr="00203A51">
              <w:rPr>
                <w:rFonts w:ascii="宋体" w:hAnsi="宋体" w:cs="宋体" w:hint="eastAsia"/>
                <w:color w:val="0D0D0D" w:themeColor="text1" w:themeTint="F2"/>
                <w:kern w:val="0"/>
                <w:sz w:val="18"/>
                <w:szCs w:val="18"/>
              </w:rPr>
              <w:t>5</w:t>
            </w:r>
            <w:r w:rsidRPr="00203A51">
              <w:rPr>
                <w:rFonts w:ascii="宋体" w:hAnsi="宋体" w:cs="宋体" w:hint="eastAsia"/>
                <w:color w:val="0D0D0D" w:themeColor="text1" w:themeTint="F2"/>
                <w:kern w:val="0"/>
                <w:sz w:val="18"/>
                <w:szCs w:val="18"/>
              </w:rPr>
              <w:t>万元；</w:t>
            </w:r>
          </w:p>
          <w:p w14:paraId="0B81E3B5" w14:textId="77777777" w:rsidR="00CA314E" w:rsidRPr="00203A51" w:rsidRDefault="001B5B2D">
            <w:pPr>
              <w:rPr>
                <w:rFonts w:ascii="宋体" w:hAnsi="宋体" w:cs="宋体"/>
                <w:b/>
                <w:bCs/>
                <w:color w:val="0D0D0D" w:themeColor="text1" w:themeTint="F2"/>
                <w:kern w:val="0"/>
                <w:sz w:val="18"/>
                <w:szCs w:val="18"/>
              </w:rPr>
            </w:pPr>
            <w:r w:rsidRPr="00203A51">
              <w:rPr>
                <w:rFonts w:ascii="宋体" w:hAnsi="宋体" w:cs="宋体" w:hint="eastAsia"/>
                <w:color w:val="0D0D0D" w:themeColor="text1" w:themeTint="F2"/>
                <w:kern w:val="0"/>
                <w:sz w:val="18"/>
                <w:szCs w:val="18"/>
              </w:rPr>
              <w:t>②</w:t>
            </w:r>
            <w:r w:rsidRPr="00203A51">
              <w:rPr>
                <w:rFonts w:ascii="宋体" w:hAnsi="宋体" w:cs="宋体" w:hint="eastAsia"/>
                <w:color w:val="0D0D0D" w:themeColor="text1" w:themeTint="F2"/>
                <w:kern w:val="0"/>
                <w:sz w:val="18"/>
                <w:szCs w:val="18"/>
              </w:rPr>
              <w:t>2</w:t>
            </w:r>
            <w:r w:rsidRPr="00203A51">
              <w:rPr>
                <w:rFonts w:ascii="宋体" w:hAnsi="宋体" w:cs="宋体" w:hint="eastAsia"/>
                <w:color w:val="0D0D0D" w:themeColor="text1" w:themeTint="F2"/>
                <w:kern w:val="0"/>
                <w:sz w:val="18"/>
                <w:szCs w:val="18"/>
              </w:rPr>
              <w:t>万元；</w:t>
            </w:r>
          </w:p>
        </w:tc>
        <w:tc>
          <w:tcPr>
            <w:tcW w:w="1480" w:type="dxa"/>
          </w:tcPr>
          <w:p w14:paraId="110957F2"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①</w:t>
            </w:r>
            <w:r w:rsidRPr="00203A51">
              <w:rPr>
                <w:rFonts w:ascii="宋体" w:hAnsi="宋体" w:cs="宋体" w:hint="eastAsia"/>
                <w:color w:val="0D0D0D" w:themeColor="text1" w:themeTint="F2"/>
                <w:kern w:val="0"/>
                <w:sz w:val="18"/>
                <w:szCs w:val="18"/>
              </w:rPr>
              <w:t>10</w:t>
            </w:r>
            <w:r w:rsidRPr="00203A51">
              <w:rPr>
                <w:rFonts w:ascii="宋体" w:hAnsi="宋体" w:cs="宋体" w:hint="eastAsia"/>
                <w:color w:val="0D0D0D" w:themeColor="text1" w:themeTint="F2"/>
                <w:kern w:val="0"/>
                <w:sz w:val="18"/>
                <w:szCs w:val="18"/>
              </w:rPr>
              <w:t>万元；</w:t>
            </w:r>
          </w:p>
          <w:p w14:paraId="2E7F9371" w14:textId="77777777" w:rsidR="00CA314E" w:rsidRPr="00203A51" w:rsidRDefault="001B5B2D">
            <w:pPr>
              <w:rPr>
                <w:rFonts w:ascii="宋体" w:hAnsi="宋体" w:cs="宋体"/>
                <w:b/>
                <w:bCs/>
                <w:color w:val="0D0D0D" w:themeColor="text1" w:themeTint="F2"/>
                <w:kern w:val="0"/>
                <w:sz w:val="18"/>
                <w:szCs w:val="18"/>
              </w:rPr>
            </w:pPr>
            <w:r w:rsidRPr="00203A51">
              <w:rPr>
                <w:rFonts w:ascii="宋体" w:hAnsi="宋体" w:cs="宋体" w:hint="eastAsia"/>
                <w:color w:val="0D0D0D" w:themeColor="text1" w:themeTint="F2"/>
                <w:kern w:val="0"/>
                <w:sz w:val="18"/>
                <w:szCs w:val="18"/>
              </w:rPr>
              <w:t>②</w:t>
            </w:r>
            <w:r w:rsidRPr="00203A51">
              <w:rPr>
                <w:rFonts w:ascii="宋体" w:hAnsi="宋体" w:cs="宋体" w:hint="eastAsia"/>
                <w:color w:val="0D0D0D" w:themeColor="text1" w:themeTint="F2"/>
                <w:kern w:val="0"/>
                <w:sz w:val="18"/>
                <w:szCs w:val="18"/>
              </w:rPr>
              <w:t>5</w:t>
            </w:r>
            <w:r w:rsidRPr="00203A51">
              <w:rPr>
                <w:rFonts w:ascii="宋体" w:hAnsi="宋体" w:cs="宋体" w:hint="eastAsia"/>
                <w:color w:val="0D0D0D" w:themeColor="text1" w:themeTint="F2"/>
                <w:kern w:val="0"/>
                <w:sz w:val="18"/>
                <w:szCs w:val="18"/>
              </w:rPr>
              <w:t>万元；</w:t>
            </w:r>
          </w:p>
        </w:tc>
      </w:tr>
      <w:tr w:rsidR="00203A51" w:rsidRPr="00203A51" w14:paraId="78FBCD0D" w14:textId="77777777">
        <w:trPr>
          <w:trHeight w:val="425"/>
          <w:jc w:val="center"/>
        </w:trPr>
        <w:tc>
          <w:tcPr>
            <w:tcW w:w="931" w:type="dxa"/>
            <w:vAlign w:val="center"/>
          </w:tcPr>
          <w:p w14:paraId="3B881BDC" w14:textId="77777777" w:rsidR="00CA314E" w:rsidRPr="00203A51" w:rsidRDefault="001B5B2D">
            <w:pPr>
              <w:rPr>
                <w:rFonts w:ascii="宋体" w:hAnsi="宋体" w:cs="宋体"/>
                <w:b/>
                <w:bCs/>
                <w:color w:val="0D0D0D" w:themeColor="text1" w:themeTint="F2"/>
                <w:kern w:val="0"/>
                <w:sz w:val="18"/>
                <w:szCs w:val="18"/>
              </w:rPr>
            </w:pPr>
            <w:r w:rsidRPr="00203A51">
              <w:rPr>
                <w:rFonts w:ascii="宋体" w:hAnsi="宋体" w:cs="宋体" w:hint="eastAsia"/>
                <w:bCs/>
                <w:color w:val="0D0D0D" w:themeColor="text1" w:themeTint="F2"/>
                <w:kern w:val="0"/>
                <w:sz w:val="18"/>
                <w:szCs w:val="18"/>
              </w:rPr>
              <w:lastRenderedPageBreak/>
              <w:t>1.1.3</w:t>
            </w:r>
          </w:p>
        </w:tc>
        <w:tc>
          <w:tcPr>
            <w:tcW w:w="2160" w:type="dxa"/>
            <w:vAlign w:val="center"/>
          </w:tcPr>
          <w:p w14:paraId="6FA19A77" w14:textId="77777777" w:rsidR="00CA314E" w:rsidRPr="00203A51" w:rsidRDefault="001B5B2D">
            <w:pPr>
              <w:rPr>
                <w:rFonts w:ascii="宋体" w:hAnsi="宋体" w:cs="宋体"/>
                <w:b/>
                <w:color w:val="0D0D0D" w:themeColor="text1" w:themeTint="F2"/>
                <w:sz w:val="18"/>
                <w:szCs w:val="18"/>
              </w:rPr>
            </w:pPr>
            <w:r w:rsidRPr="00203A51">
              <w:rPr>
                <w:rFonts w:ascii="宋体" w:hAnsi="宋体" w:cs="宋体" w:hint="eastAsia"/>
                <w:color w:val="0D0D0D" w:themeColor="text1" w:themeTint="F2"/>
                <w:kern w:val="0"/>
                <w:sz w:val="18"/>
                <w:szCs w:val="18"/>
              </w:rPr>
              <w:t>相关管理人员到位情况</w:t>
            </w:r>
          </w:p>
        </w:tc>
        <w:tc>
          <w:tcPr>
            <w:tcW w:w="5449" w:type="dxa"/>
            <w:vAlign w:val="center"/>
          </w:tcPr>
          <w:p w14:paraId="25AFB561" w14:textId="77777777" w:rsidR="00CA314E" w:rsidRPr="00203A51" w:rsidRDefault="001B5B2D">
            <w:pPr>
              <w:rPr>
                <w:rFonts w:ascii="宋体" w:hAnsi="宋体" w:cs="宋体"/>
                <w:color w:val="0D0D0D" w:themeColor="text1" w:themeTint="F2"/>
                <w:sz w:val="18"/>
                <w:szCs w:val="18"/>
              </w:rPr>
            </w:pPr>
            <w:r w:rsidRPr="00203A51">
              <w:rPr>
                <w:rFonts w:ascii="宋体" w:hAnsi="宋体" w:cs="宋体" w:hint="eastAsia"/>
                <w:color w:val="0D0D0D" w:themeColor="text1" w:themeTint="F2"/>
                <w:kern w:val="0"/>
                <w:sz w:val="18"/>
                <w:szCs w:val="18"/>
              </w:rPr>
              <w:t>在发包人下发进场通知书的三天内项目经理、施工负责人及其主要管理和技术人员须驻场管理，否则，延迟一天罚款</w:t>
            </w:r>
            <w:r w:rsidRPr="00203A51">
              <w:rPr>
                <w:rFonts w:ascii="宋体" w:hAnsi="宋体" w:cs="宋体" w:hint="eastAsia"/>
                <w:color w:val="0D0D0D" w:themeColor="text1" w:themeTint="F2"/>
                <w:kern w:val="0"/>
                <w:sz w:val="18"/>
                <w:szCs w:val="18"/>
              </w:rPr>
              <w:t>5</w:t>
            </w:r>
            <w:r w:rsidRPr="00203A51">
              <w:rPr>
                <w:rFonts w:ascii="宋体" w:hAnsi="宋体" w:cs="宋体" w:hint="eastAsia"/>
                <w:color w:val="0D0D0D" w:themeColor="text1" w:themeTint="F2"/>
                <w:kern w:val="0"/>
                <w:sz w:val="18"/>
                <w:szCs w:val="18"/>
              </w:rPr>
              <w:t>万元；发包人保留向建设主管部门通报的权利。</w:t>
            </w:r>
          </w:p>
        </w:tc>
        <w:tc>
          <w:tcPr>
            <w:tcW w:w="1720" w:type="dxa"/>
          </w:tcPr>
          <w:p w14:paraId="60CDFE50" w14:textId="77777777" w:rsidR="00CA314E" w:rsidRPr="00203A51" w:rsidRDefault="00CA314E">
            <w:pPr>
              <w:rPr>
                <w:rFonts w:ascii="宋体" w:hAnsi="宋体" w:cs="宋体"/>
                <w:b/>
                <w:bCs/>
                <w:color w:val="0D0D0D" w:themeColor="text1" w:themeTint="F2"/>
                <w:kern w:val="0"/>
                <w:sz w:val="18"/>
                <w:szCs w:val="18"/>
              </w:rPr>
            </w:pPr>
          </w:p>
        </w:tc>
        <w:tc>
          <w:tcPr>
            <w:tcW w:w="1940" w:type="dxa"/>
          </w:tcPr>
          <w:p w14:paraId="59A2261E" w14:textId="77777777" w:rsidR="00CA314E" w:rsidRPr="00203A51" w:rsidRDefault="00CA314E">
            <w:pPr>
              <w:rPr>
                <w:rFonts w:ascii="宋体" w:hAnsi="宋体" w:cs="宋体"/>
                <w:b/>
                <w:bCs/>
                <w:color w:val="0D0D0D" w:themeColor="text1" w:themeTint="F2"/>
                <w:kern w:val="0"/>
                <w:sz w:val="18"/>
                <w:szCs w:val="18"/>
              </w:rPr>
            </w:pPr>
          </w:p>
        </w:tc>
        <w:tc>
          <w:tcPr>
            <w:tcW w:w="1780" w:type="dxa"/>
          </w:tcPr>
          <w:p w14:paraId="3C9D2BAF" w14:textId="77777777" w:rsidR="00CA314E" w:rsidRPr="00203A51" w:rsidRDefault="00CA314E">
            <w:pPr>
              <w:rPr>
                <w:rFonts w:ascii="宋体" w:hAnsi="宋体" w:cs="宋体"/>
                <w:b/>
                <w:bCs/>
                <w:color w:val="0D0D0D" w:themeColor="text1" w:themeTint="F2"/>
                <w:kern w:val="0"/>
                <w:sz w:val="18"/>
                <w:szCs w:val="18"/>
              </w:rPr>
            </w:pPr>
          </w:p>
        </w:tc>
        <w:tc>
          <w:tcPr>
            <w:tcW w:w="1480" w:type="dxa"/>
          </w:tcPr>
          <w:p w14:paraId="74A1A9CB" w14:textId="77777777" w:rsidR="00CA314E" w:rsidRPr="00203A51" w:rsidRDefault="00CA314E">
            <w:pPr>
              <w:rPr>
                <w:rFonts w:ascii="宋体" w:hAnsi="宋体" w:cs="宋体"/>
                <w:b/>
                <w:bCs/>
                <w:color w:val="0D0D0D" w:themeColor="text1" w:themeTint="F2"/>
                <w:kern w:val="0"/>
                <w:sz w:val="18"/>
                <w:szCs w:val="18"/>
              </w:rPr>
            </w:pPr>
          </w:p>
        </w:tc>
      </w:tr>
      <w:tr w:rsidR="00203A51" w:rsidRPr="00203A51" w14:paraId="307E0F1E" w14:textId="77777777">
        <w:trPr>
          <w:trHeight w:val="425"/>
          <w:jc w:val="center"/>
        </w:trPr>
        <w:tc>
          <w:tcPr>
            <w:tcW w:w="931" w:type="dxa"/>
            <w:vAlign w:val="center"/>
          </w:tcPr>
          <w:p w14:paraId="6EF652BF" w14:textId="77777777" w:rsidR="00CA314E" w:rsidRPr="00203A51" w:rsidRDefault="00CA314E">
            <w:pPr>
              <w:rPr>
                <w:rFonts w:ascii="宋体" w:hAnsi="宋体" w:cs="宋体"/>
                <w:b/>
                <w:bCs/>
                <w:color w:val="0D0D0D" w:themeColor="text1" w:themeTint="F2"/>
                <w:kern w:val="0"/>
                <w:sz w:val="18"/>
                <w:szCs w:val="18"/>
              </w:rPr>
            </w:pPr>
          </w:p>
        </w:tc>
        <w:tc>
          <w:tcPr>
            <w:tcW w:w="2160" w:type="dxa"/>
            <w:vAlign w:val="center"/>
          </w:tcPr>
          <w:p w14:paraId="7AD1604B" w14:textId="77777777" w:rsidR="00CA314E" w:rsidRPr="00203A51" w:rsidRDefault="001B5B2D">
            <w:pPr>
              <w:rPr>
                <w:rFonts w:ascii="宋体" w:hAnsi="宋体" w:cs="宋体"/>
                <w:b/>
                <w:color w:val="0D0D0D" w:themeColor="text1" w:themeTint="F2"/>
                <w:sz w:val="18"/>
                <w:szCs w:val="18"/>
              </w:rPr>
            </w:pPr>
            <w:r w:rsidRPr="00203A51">
              <w:rPr>
                <w:rFonts w:ascii="宋体" w:hAnsi="宋体" w:cs="宋体" w:hint="eastAsia"/>
                <w:b/>
                <w:color w:val="0D0D0D" w:themeColor="text1" w:themeTint="F2"/>
                <w:kern w:val="0"/>
                <w:sz w:val="18"/>
                <w:szCs w:val="18"/>
              </w:rPr>
              <w:t>一般违约及严重违约</w:t>
            </w:r>
          </w:p>
        </w:tc>
        <w:tc>
          <w:tcPr>
            <w:tcW w:w="5449" w:type="dxa"/>
            <w:vAlign w:val="center"/>
          </w:tcPr>
          <w:p w14:paraId="4D6827A3" w14:textId="77777777" w:rsidR="00CA314E" w:rsidRPr="00203A51" w:rsidRDefault="00CA314E">
            <w:pPr>
              <w:rPr>
                <w:rFonts w:ascii="宋体" w:hAnsi="宋体" w:cs="宋体"/>
                <w:color w:val="0D0D0D" w:themeColor="text1" w:themeTint="F2"/>
                <w:sz w:val="18"/>
                <w:szCs w:val="18"/>
              </w:rPr>
            </w:pPr>
          </w:p>
        </w:tc>
        <w:tc>
          <w:tcPr>
            <w:tcW w:w="1720" w:type="dxa"/>
          </w:tcPr>
          <w:p w14:paraId="2FC584F0" w14:textId="77777777" w:rsidR="00CA314E" w:rsidRPr="00203A51" w:rsidRDefault="00CA314E">
            <w:pPr>
              <w:rPr>
                <w:rFonts w:ascii="宋体" w:hAnsi="宋体" w:cs="宋体"/>
                <w:b/>
                <w:bCs/>
                <w:color w:val="0D0D0D" w:themeColor="text1" w:themeTint="F2"/>
                <w:kern w:val="0"/>
                <w:sz w:val="18"/>
                <w:szCs w:val="18"/>
              </w:rPr>
            </w:pPr>
          </w:p>
        </w:tc>
        <w:tc>
          <w:tcPr>
            <w:tcW w:w="1940" w:type="dxa"/>
          </w:tcPr>
          <w:p w14:paraId="4789B42B" w14:textId="77777777" w:rsidR="00CA314E" w:rsidRPr="00203A51" w:rsidRDefault="00CA314E">
            <w:pPr>
              <w:rPr>
                <w:rFonts w:ascii="宋体" w:hAnsi="宋体" w:cs="宋体"/>
                <w:b/>
                <w:bCs/>
                <w:color w:val="0D0D0D" w:themeColor="text1" w:themeTint="F2"/>
                <w:kern w:val="0"/>
                <w:sz w:val="18"/>
                <w:szCs w:val="18"/>
              </w:rPr>
            </w:pPr>
          </w:p>
        </w:tc>
        <w:tc>
          <w:tcPr>
            <w:tcW w:w="1780" w:type="dxa"/>
          </w:tcPr>
          <w:p w14:paraId="08D1AC51" w14:textId="77777777" w:rsidR="00CA314E" w:rsidRPr="00203A51" w:rsidRDefault="00CA314E">
            <w:pPr>
              <w:rPr>
                <w:rFonts w:ascii="宋体" w:hAnsi="宋体" w:cs="宋体"/>
                <w:b/>
                <w:bCs/>
                <w:color w:val="0D0D0D" w:themeColor="text1" w:themeTint="F2"/>
                <w:kern w:val="0"/>
                <w:sz w:val="18"/>
                <w:szCs w:val="18"/>
              </w:rPr>
            </w:pPr>
          </w:p>
        </w:tc>
        <w:tc>
          <w:tcPr>
            <w:tcW w:w="1480" w:type="dxa"/>
          </w:tcPr>
          <w:p w14:paraId="6ECC58F8" w14:textId="77777777" w:rsidR="00CA314E" w:rsidRPr="00203A51" w:rsidRDefault="00CA314E">
            <w:pPr>
              <w:rPr>
                <w:rFonts w:ascii="宋体" w:hAnsi="宋体" w:cs="宋体"/>
                <w:b/>
                <w:bCs/>
                <w:color w:val="0D0D0D" w:themeColor="text1" w:themeTint="F2"/>
                <w:kern w:val="0"/>
                <w:sz w:val="18"/>
                <w:szCs w:val="18"/>
              </w:rPr>
            </w:pPr>
          </w:p>
        </w:tc>
      </w:tr>
      <w:tr w:rsidR="00203A51" w:rsidRPr="00203A51" w14:paraId="79B0DCC9" w14:textId="77777777">
        <w:trPr>
          <w:trHeight w:val="425"/>
          <w:jc w:val="center"/>
        </w:trPr>
        <w:tc>
          <w:tcPr>
            <w:tcW w:w="931" w:type="dxa"/>
            <w:vAlign w:val="center"/>
          </w:tcPr>
          <w:p w14:paraId="6F16B076" w14:textId="77777777" w:rsidR="00CA314E" w:rsidRPr="00203A51" w:rsidRDefault="001B5B2D">
            <w:pPr>
              <w:rPr>
                <w:rFonts w:ascii="宋体" w:hAnsi="宋体" w:cs="宋体"/>
                <w:b/>
                <w:bCs/>
                <w:color w:val="0D0D0D" w:themeColor="text1" w:themeTint="F2"/>
                <w:kern w:val="0"/>
                <w:sz w:val="18"/>
                <w:szCs w:val="18"/>
              </w:rPr>
            </w:pPr>
            <w:r w:rsidRPr="00203A51">
              <w:rPr>
                <w:rFonts w:ascii="宋体" w:hAnsi="宋体" w:cs="宋体" w:hint="eastAsia"/>
                <w:bCs/>
                <w:color w:val="0D0D0D" w:themeColor="text1" w:themeTint="F2"/>
                <w:kern w:val="0"/>
                <w:sz w:val="18"/>
                <w:szCs w:val="18"/>
              </w:rPr>
              <w:t>1.1.4</w:t>
            </w:r>
          </w:p>
        </w:tc>
        <w:tc>
          <w:tcPr>
            <w:tcW w:w="2160" w:type="dxa"/>
            <w:vAlign w:val="center"/>
          </w:tcPr>
          <w:p w14:paraId="547C9268" w14:textId="77777777" w:rsidR="00CA314E" w:rsidRPr="00203A51" w:rsidRDefault="001B5B2D">
            <w:pPr>
              <w:rPr>
                <w:rFonts w:ascii="宋体" w:hAnsi="宋体" w:cs="宋体"/>
                <w:b/>
                <w:color w:val="0D0D0D" w:themeColor="text1" w:themeTint="F2"/>
                <w:sz w:val="18"/>
                <w:szCs w:val="18"/>
              </w:rPr>
            </w:pPr>
            <w:r w:rsidRPr="00203A51">
              <w:rPr>
                <w:rFonts w:ascii="宋体" w:hAnsi="宋体" w:cs="宋体" w:hint="eastAsia"/>
                <w:color w:val="0D0D0D" w:themeColor="text1" w:themeTint="F2"/>
                <w:kern w:val="0"/>
                <w:sz w:val="18"/>
                <w:szCs w:val="18"/>
              </w:rPr>
              <w:t>相关管理人员驻场情况</w:t>
            </w:r>
          </w:p>
        </w:tc>
        <w:tc>
          <w:tcPr>
            <w:tcW w:w="5449" w:type="dxa"/>
            <w:vAlign w:val="center"/>
          </w:tcPr>
          <w:p w14:paraId="4A097D37" w14:textId="77777777" w:rsidR="00CA314E" w:rsidRPr="00203A51" w:rsidRDefault="001B5B2D">
            <w:pPr>
              <w:rPr>
                <w:rFonts w:ascii="宋体" w:hAnsi="宋体" w:cs="宋体"/>
                <w:color w:val="0D0D0D" w:themeColor="text1" w:themeTint="F2"/>
                <w:sz w:val="18"/>
                <w:szCs w:val="18"/>
              </w:rPr>
            </w:pPr>
            <w:r w:rsidRPr="00203A51">
              <w:rPr>
                <w:rFonts w:ascii="宋体" w:hAnsi="宋体" w:cs="宋体" w:hint="eastAsia"/>
                <w:color w:val="0D0D0D" w:themeColor="text1" w:themeTint="F2"/>
                <w:kern w:val="0"/>
                <w:sz w:val="18"/>
                <w:szCs w:val="18"/>
              </w:rPr>
              <w:t>承包人的项目经理、副经理以及主要行政与技术领导等，必须长驻工地，不得兼职。如离开工地，需向总监理工程师和发包人驻地代表请假，经其批准确认后才能离开。否则发包人有权按相对应等级标准处罚承建单位（在每月进度款内扣除或在投标单位递交的履约保函内扣除）。</w:t>
            </w:r>
          </w:p>
        </w:tc>
        <w:tc>
          <w:tcPr>
            <w:tcW w:w="1720" w:type="dxa"/>
          </w:tcPr>
          <w:p w14:paraId="69159439" w14:textId="77777777" w:rsidR="00CA314E" w:rsidRPr="00203A51" w:rsidRDefault="001B5B2D">
            <w:pPr>
              <w:rPr>
                <w:rFonts w:ascii="宋体" w:hAnsi="宋体" w:cs="宋体"/>
                <w:b/>
                <w:bCs/>
                <w:color w:val="0D0D0D" w:themeColor="text1" w:themeTint="F2"/>
                <w:kern w:val="0"/>
                <w:sz w:val="18"/>
                <w:szCs w:val="18"/>
              </w:rPr>
            </w:pPr>
            <w:r w:rsidRPr="00203A51">
              <w:rPr>
                <w:rFonts w:ascii="宋体" w:hAnsi="宋体" w:cs="宋体" w:hint="eastAsia"/>
                <w:color w:val="0D0D0D" w:themeColor="text1" w:themeTint="F2"/>
                <w:kern w:val="0"/>
                <w:sz w:val="18"/>
                <w:szCs w:val="18"/>
              </w:rPr>
              <w:t>20</w:t>
            </w:r>
            <w:r w:rsidRPr="00203A51">
              <w:rPr>
                <w:rFonts w:ascii="宋体" w:hAnsi="宋体" w:cs="宋体" w:hint="eastAsia"/>
                <w:color w:val="0D0D0D" w:themeColor="text1" w:themeTint="F2"/>
                <w:kern w:val="0"/>
                <w:sz w:val="18"/>
                <w:szCs w:val="18"/>
              </w:rPr>
              <w:t>万元每天每人</w:t>
            </w:r>
          </w:p>
        </w:tc>
        <w:tc>
          <w:tcPr>
            <w:tcW w:w="1940" w:type="dxa"/>
          </w:tcPr>
          <w:p w14:paraId="7BE44876" w14:textId="77777777" w:rsidR="00CA314E" w:rsidRPr="00203A51" w:rsidRDefault="001B5B2D">
            <w:pPr>
              <w:rPr>
                <w:rFonts w:ascii="宋体" w:hAnsi="宋体" w:cs="宋体"/>
                <w:b/>
                <w:bCs/>
                <w:color w:val="0D0D0D" w:themeColor="text1" w:themeTint="F2"/>
                <w:kern w:val="0"/>
                <w:sz w:val="18"/>
                <w:szCs w:val="18"/>
              </w:rPr>
            </w:pPr>
            <w:r w:rsidRPr="00203A51">
              <w:rPr>
                <w:rFonts w:ascii="宋体" w:hAnsi="宋体" w:cs="宋体" w:hint="eastAsia"/>
                <w:color w:val="0D0D0D" w:themeColor="text1" w:themeTint="F2"/>
                <w:kern w:val="0"/>
                <w:sz w:val="18"/>
                <w:szCs w:val="18"/>
              </w:rPr>
              <w:t>30</w:t>
            </w:r>
            <w:r w:rsidRPr="00203A51">
              <w:rPr>
                <w:rFonts w:ascii="宋体" w:hAnsi="宋体" w:cs="宋体" w:hint="eastAsia"/>
                <w:color w:val="0D0D0D" w:themeColor="text1" w:themeTint="F2"/>
                <w:kern w:val="0"/>
                <w:sz w:val="18"/>
                <w:szCs w:val="18"/>
              </w:rPr>
              <w:t>万元每天每人</w:t>
            </w:r>
          </w:p>
        </w:tc>
        <w:tc>
          <w:tcPr>
            <w:tcW w:w="1780" w:type="dxa"/>
          </w:tcPr>
          <w:p w14:paraId="7FBCDD6F" w14:textId="77777777" w:rsidR="00CA314E" w:rsidRPr="00203A51" w:rsidRDefault="001B5B2D">
            <w:pPr>
              <w:rPr>
                <w:rFonts w:ascii="宋体" w:hAnsi="宋体" w:cs="宋体"/>
                <w:b/>
                <w:bCs/>
                <w:color w:val="0D0D0D" w:themeColor="text1" w:themeTint="F2"/>
                <w:kern w:val="0"/>
                <w:sz w:val="18"/>
                <w:szCs w:val="18"/>
              </w:rPr>
            </w:pPr>
            <w:r w:rsidRPr="00203A51">
              <w:rPr>
                <w:rFonts w:ascii="宋体" w:hAnsi="宋体" w:cs="宋体" w:hint="eastAsia"/>
                <w:color w:val="0D0D0D" w:themeColor="text1" w:themeTint="F2"/>
                <w:kern w:val="0"/>
                <w:sz w:val="18"/>
                <w:szCs w:val="18"/>
              </w:rPr>
              <w:t>40</w:t>
            </w:r>
            <w:r w:rsidRPr="00203A51">
              <w:rPr>
                <w:rFonts w:ascii="宋体" w:hAnsi="宋体" w:cs="宋体" w:hint="eastAsia"/>
                <w:color w:val="0D0D0D" w:themeColor="text1" w:themeTint="F2"/>
                <w:kern w:val="0"/>
                <w:sz w:val="18"/>
                <w:szCs w:val="18"/>
              </w:rPr>
              <w:t>万元每天每人</w:t>
            </w:r>
          </w:p>
        </w:tc>
        <w:tc>
          <w:tcPr>
            <w:tcW w:w="1480" w:type="dxa"/>
          </w:tcPr>
          <w:p w14:paraId="0B87F439" w14:textId="77777777" w:rsidR="00CA314E" w:rsidRPr="00203A51" w:rsidRDefault="001B5B2D">
            <w:pPr>
              <w:rPr>
                <w:rFonts w:ascii="宋体" w:hAnsi="宋体" w:cs="宋体"/>
                <w:b/>
                <w:bCs/>
                <w:color w:val="0D0D0D" w:themeColor="text1" w:themeTint="F2"/>
                <w:kern w:val="0"/>
                <w:sz w:val="18"/>
                <w:szCs w:val="18"/>
              </w:rPr>
            </w:pPr>
            <w:r w:rsidRPr="00203A51">
              <w:rPr>
                <w:rFonts w:ascii="宋体" w:hAnsi="宋体" w:cs="宋体" w:hint="eastAsia"/>
                <w:color w:val="0D0D0D" w:themeColor="text1" w:themeTint="F2"/>
                <w:kern w:val="0"/>
                <w:sz w:val="18"/>
                <w:szCs w:val="18"/>
              </w:rPr>
              <w:t>50</w:t>
            </w:r>
            <w:r w:rsidRPr="00203A51">
              <w:rPr>
                <w:rFonts w:ascii="宋体" w:hAnsi="宋体" w:cs="宋体" w:hint="eastAsia"/>
                <w:color w:val="0D0D0D" w:themeColor="text1" w:themeTint="F2"/>
                <w:kern w:val="0"/>
                <w:sz w:val="18"/>
                <w:szCs w:val="18"/>
              </w:rPr>
              <w:t>万元每天每人</w:t>
            </w:r>
          </w:p>
        </w:tc>
      </w:tr>
      <w:tr w:rsidR="00203A51" w:rsidRPr="00203A51" w14:paraId="24808ADA" w14:textId="77777777">
        <w:trPr>
          <w:trHeight w:val="425"/>
          <w:jc w:val="center"/>
        </w:trPr>
        <w:tc>
          <w:tcPr>
            <w:tcW w:w="931" w:type="dxa"/>
            <w:vAlign w:val="center"/>
          </w:tcPr>
          <w:p w14:paraId="11130010" w14:textId="77777777" w:rsidR="00CA314E" w:rsidRPr="00203A51" w:rsidRDefault="001B5B2D">
            <w:pPr>
              <w:rPr>
                <w:rFonts w:ascii="宋体" w:hAnsi="宋体" w:cs="宋体"/>
                <w:b/>
                <w:bCs/>
                <w:color w:val="0D0D0D" w:themeColor="text1" w:themeTint="F2"/>
                <w:kern w:val="0"/>
                <w:sz w:val="18"/>
                <w:szCs w:val="18"/>
              </w:rPr>
            </w:pPr>
            <w:r w:rsidRPr="00203A51">
              <w:rPr>
                <w:rFonts w:ascii="宋体" w:hAnsi="宋体" w:cs="宋体" w:hint="eastAsia"/>
                <w:bCs/>
                <w:color w:val="0D0D0D" w:themeColor="text1" w:themeTint="F2"/>
                <w:kern w:val="0"/>
                <w:sz w:val="18"/>
                <w:szCs w:val="18"/>
              </w:rPr>
              <w:t>1.1.5</w:t>
            </w:r>
          </w:p>
        </w:tc>
        <w:tc>
          <w:tcPr>
            <w:tcW w:w="2160" w:type="dxa"/>
            <w:vAlign w:val="center"/>
          </w:tcPr>
          <w:p w14:paraId="20F60ECD" w14:textId="77777777" w:rsidR="00CA314E" w:rsidRPr="00203A51" w:rsidRDefault="001B5B2D">
            <w:pPr>
              <w:rPr>
                <w:rFonts w:ascii="宋体" w:hAnsi="宋体" w:cs="宋体"/>
                <w:b/>
                <w:color w:val="0D0D0D" w:themeColor="text1" w:themeTint="F2"/>
                <w:sz w:val="18"/>
                <w:szCs w:val="18"/>
              </w:rPr>
            </w:pPr>
            <w:r w:rsidRPr="00203A51">
              <w:rPr>
                <w:rFonts w:ascii="宋体" w:hAnsi="宋体" w:cs="宋体" w:hint="eastAsia"/>
                <w:color w:val="0D0D0D" w:themeColor="text1" w:themeTint="F2"/>
                <w:kern w:val="0"/>
                <w:sz w:val="18"/>
                <w:szCs w:val="18"/>
              </w:rPr>
              <w:t>相关管理人员与投标承诺一致情况</w:t>
            </w:r>
          </w:p>
        </w:tc>
        <w:tc>
          <w:tcPr>
            <w:tcW w:w="5449" w:type="dxa"/>
            <w:vAlign w:val="center"/>
          </w:tcPr>
          <w:p w14:paraId="1AA28FAA" w14:textId="77777777" w:rsidR="00CA314E" w:rsidRPr="00203A51" w:rsidRDefault="001B5B2D">
            <w:pPr>
              <w:rPr>
                <w:rFonts w:ascii="宋体" w:hAnsi="宋体" w:cs="宋体"/>
                <w:color w:val="0D0D0D" w:themeColor="text1" w:themeTint="F2"/>
                <w:sz w:val="18"/>
                <w:szCs w:val="18"/>
              </w:rPr>
            </w:pPr>
            <w:r w:rsidRPr="00203A51">
              <w:rPr>
                <w:rFonts w:ascii="宋体" w:hAnsi="宋体" w:cs="宋体" w:hint="eastAsia"/>
                <w:color w:val="0D0D0D" w:themeColor="text1" w:themeTint="F2"/>
                <w:kern w:val="0"/>
                <w:sz w:val="18"/>
                <w:szCs w:val="18"/>
              </w:rPr>
              <w:t>项目经理、副经理、项目总工程师，安全主任，施工计划、物资机械、合同计量及财务负责人，必须与投标文件一致。以上管理人员姓名、近期照片、身份证、手机号码须上墙公布，随时接受检查。</w:t>
            </w:r>
            <w:proofErr w:type="gramStart"/>
            <w:r w:rsidRPr="00203A51">
              <w:rPr>
                <w:rFonts w:ascii="宋体" w:hAnsi="宋体" w:cs="宋体" w:hint="eastAsia"/>
                <w:color w:val="0D0D0D" w:themeColor="text1" w:themeTint="F2"/>
                <w:kern w:val="0"/>
                <w:sz w:val="18"/>
                <w:szCs w:val="18"/>
              </w:rPr>
              <w:t>若项目</w:t>
            </w:r>
            <w:proofErr w:type="gramEnd"/>
            <w:r w:rsidRPr="00203A51">
              <w:rPr>
                <w:rFonts w:ascii="宋体" w:hAnsi="宋体" w:cs="宋体" w:hint="eastAsia"/>
                <w:color w:val="0D0D0D" w:themeColor="text1" w:themeTint="F2"/>
                <w:kern w:val="0"/>
                <w:sz w:val="18"/>
                <w:szCs w:val="18"/>
              </w:rPr>
              <w:t>经理与投标文件不一致或长期不驻场管理（每月累计</w:t>
            </w:r>
            <w:r w:rsidRPr="00203A51">
              <w:rPr>
                <w:rFonts w:ascii="宋体" w:hAnsi="宋体" w:cs="宋体" w:hint="eastAsia"/>
                <w:color w:val="0D0D0D" w:themeColor="text1" w:themeTint="F2"/>
                <w:kern w:val="0"/>
                <w:sz w:val="18"/>
                <w:szCs w:val="18"/>
              </w:rPr>
              <w:t>7</w:t>
            </w:r>
            <w:r w:rsidRPr="00203A51">
              <w:rPr>
                <w:rFonts w:ascii="宋体" w:hAnsi="宋体" w:cs="宋体" w:hint="eastAsia"/>
                <w:color w:val="0D0D0D" w:themeColor="text1" w:themeTint="F2"/>
                <w:kern w:val="0"/>
                <w:sz w:val="18"/>
                <w:szCs w:val="18"/>
              </w:rPr>
              <w:t>天或连续</w:t>
            </w:r>
            <w:r w:rsidRPr="00203A51">
              <w:rPr>
                <w:rFonts w:ascii="宋体" w:hAnsi="宋体" w:cs="宋体" w:hint="eastAsia"/>
                <w:color w:val="0D0D0D" w:themeColor="text1" w:themeTint="F2"/>
                <w:kern w:val="0"/>
                <w:sz w:val="18"/>
                <w:szCs w:val="18"/>
              </w:rPr>
              <w:t>5</w:t>
            </w:r>
            <w:r w:rsidRPr="00203A51">
              <w:rPr>
                <w:rFonts w:ascii="宋体" w:hAnsi="宋体" w:cs="宋体" w:hint="eastAsia"/>
                <w:color w:val="0D0D0D" w:themeColor="text1" w:themeTint="F2"/>
                <w:kern w:val="0"/>
                <w:sz w:val="18"/>
                <w:szCs w:val="18"/>
              </w:rPr>
              <w:t>天，或每月要求参加会议累计未到</w:t>
            </w:r>
            <w:r w:rsidRPr="00203A51">
              <w:rPr>
                <w:rFonts w:ascii="宋体" w:hAnsi="宋体" w:cs="宋体" w:hint="eastAsia"/>
                <w:color w:val="0D0D0D" w:themeColor="text1" w:themeTint="F2"/>
                <w:kern w:val="0"/>
                <w:sz w:val="18"/>
                <w:szCs w:val="18"/>
              </w:rPr>
              <w:t>5</w:t>
            </w:r>
            <w:r w:rsidRPr="00203A51">
              <w:rPr>
                <w:rFonts w:ascii="宋体" w:hAnsi="宋体" w:cs="宋体" w:hint="eastAsia"/>
                <w:color w:val="0D0D0D" w:themeColor="text1" w:themeTint="F2"/>
                <w:kern w:val="0"/>
                <w:sz w:val="18"/>
                <w:szCs w:val="18"/>
              </w:rPr>
              <w:t>次，发包人有权按相对应等级①对承包人进行处罚；且发包人保留向水行政主管部门取消项目经理年度备案权利。</w:t>
            </w:r>
            <w:proofErr w:type="gramStart"/>
            <w:r w:rsidRPr="00203A51">
              <w:rPr>
                <w:rFonts w:ascii="宋体" w:hAnsi="宋体" w:cs="宋体" w:hint="eastAsia"/>
                <w:color w:val="0D0D0D" w:themeColor="text1" w:themeTint="F2"/>
                <w:kern w:val="0"/>
                <w:sz w:val="18"/>
                <w:szCs w:val="18"/>
              </w:rPr>
              <w:t>若项目</w:t>
            </w:r>
            <w:proofErr w:type="gramEnd"/>
            <w:r w:rsidRPr="00203A51">
              <w:rPr>
                <w:rFonts w:ascii="宋体" w:hAnsi="宋体" w:cs="宋体" w:hint="eastAsia"/>
                <w:color w:val="0D0D0D" w:themeColor="text1" w:themeTint="F2"/>
                <w:kern w:val="0"/>
                <w:sz w:val="18"/>
                <w:szCs w:val="18"/>
              </w:rPr>
              <w:t>技术负责人与投标文件不一致或长期不驻场技术负责（每月累计</w:t>
            </w:r>
            <w:r w:rsidRPr="00203A51">
              <w:rPr>
                <w:rFonts w:ascii="宋体" w:hAnsi="宋体" w:cs="宋体" w:hint="eastAsia"/>
                <w:color w:val="0D0D0D" w:themeColor="text1" w:themeTint="F2"/>
                <w:kern w:val="0"/>
                <w:sz w:val="18"/>
                <w:szCs w:val="18"/>
              </w:rPr>
              <w:t>7</w:t>
            </w:r>
            <w:r w:rsidRPr="00203A51">
              <w:rPr>
                <w:rFonts w:ascii="宋体" w:hAnsi="宋体" w:cs="宋体" w:hint="eastAsia"/>
                <w:color w:val="0D0D0D" w:themeColor="text1" w:themeTint="F2"/>
                <w:kern w:val="0"/>
                <w:sz w:val="18"/>
                <w:szCs w:val="18"/>
              </w:rPr>
              <w:t>天或连续</w:t>
            </w:r>
            <w:r w:rsidRPr="00203A51">
              <w:rPr>
                <w:rFonts w:ascii="宋体" w:hAnsi="宋体" w:cs="宋体" w:hint="eastAsia"/>
                <w:color w:val="0D0D0D" w:themeColor="text1" w:themeTint="F2"/>
                <w:kern w:val="0"/>
                <w:sz w:val="18"/>
                <w:szCs w:val="18"/>
              </w:rPr>
              <w:t>5</w:t>
            </w:r>
            <w:r w:rsidRPr="00203A51">
              <w:rPr>
                <w:rFonts w:ascii="宋体" w:hAnsi="宋体" w:cs="宋体" w:hint="eastAsia"/>
                <w:color w:val="0D0D0D" w:themeColor="text1" w:themeTint="F2"/>
                <w:kern w:val="0"/>
                <w:sz w:val="18"/>
                <w:szCs w:val="18"/>
              </w:rPr>
              <w:t>天，或每月要求参加会议累计未到</w:t>
            </w:r>
            <w:r w:rsidRPr="00203A51">
              <w:rPr>
                <w:rFonts w:ascii="宋体" w:hAnsi="宋体" w:cs="宋体" w:hint="eastAsia"/>
                <w:color w:val="0D0D0D" w:themeColor="text1" w:themeTint="F2"/>
                <w:kern w:val="0"/>
                <w:sz w:val="18"/>
                <w:szCs w:val="18"/>
              </w:rPr>
              <w:t>5</w:t>
            </w:r>
            <w:r w:rsidRPr="00203A51">
              <w:rPr>
                <w:rFonts w:ascii="宋体" w:hAnsi="宋体" w:cs="宋体" w:hint="eastAsia"/>
                <w:color w:val="0D0D0D" w:themeColor="text1" w:themeTint="F2"/>
                <w:kern w:val="0"/>
                <w:sz w:val="18"/>
                <w:szCs w:val="18"/>
              </w:rPr>
              <w:t>次），发包人有权按相对应等级②对承包</w:t>
            </w:r>
            <w:r w:rsidRPr="00203A51">
              <w:rPr>
                <w:rFonts w:ascii="宋体" w:hAnsi="宋体" w:cs="宋体" w:hint="eastAsia"/>
                <w:color w:val="0D0D0D" w:themeColor="text1" w:themeTint="F2"/>
                <w:kern w:val="0"/>
                <w:sz w:val="18"/>
                <w:szCs w:val="18"/>
              </w:rPr>
              <w:t>人进行处罚；且发包人保留向有关行业注册单位或职称评定机构进行投诉与建议取消注册、职称评定权利。</w:t>
            </w:r>
            <w:proofErr w:type="gramStart"/>
            <w:r w:rsidRPr="00203A51">
              <w:rPr>
                <w:rFonts w:ascii="宋体" w:hAnsi="宋体" w:cs="宋体" w:hint="eastAsia"/>
                <w:color w:val="0D0D0D" w:themeColor="text1" w:themeTint="F2"/>
                <w:kern w:val="0"/>
                <w:sz w:val="18"/>
                <w:szCs w:val="18"/>
              </w:rPr>
              <w:t>若项目</w:t>
            </w:r>
            <w:proofErr w:type="gramEnd"/>
            <w:r w:rsidRPr="00203A51">
              <w:rPr>
                <w:rFonts w:ascii="宋体" w:hAnsi="宋体" w:cs="宋体" w:hint="eastAsia"/>
                <w:color w:val="0D0D0D" w:themeColor="text1" w:themeTint="F2"/>
                <w:kern w:val="0"/>
                <w:sz w:val="18"/>
                <w:szCs w:val="18"/>
              </w:rPr>
              <w:t>安全负责人与投标文件不一致或长期不驻场技术负责（每月累计</w:t>
            </w:r>
            <w:r w:rsidRPr="00203A51">
              <w:rPr>
                <w:rFonts w:ascii="宋体" w:hAnsi="宋体" w:cs="宋体" w:hint="eastAsia"/>
                <w:color w:val="0D0D0D" w:themeColor="text1" w:themeTint="F2"/>
                <w:kern w:val="0"/>
                <w:sz w:val="18"/>
                <w:szCs w:val="18"/>
              </w:rPr>
              <w:t>7</w:t>
            </w:r>
            <w:r w:rsidRPr="00203A51">
              <w:rPr>
                <w:rFonts w:ascii="宋体" w:hAnsi="宋体" w:cs="宋体" w:hint="eastAsia"/>
                <w:color w:val="0D0D0D" w:themeColor="text1" w:themeTint="F2"/>
                <w:kern w:val="0"/>
                <w:sz w:val="18"/>
                <w:szCs w:val="18"/>
              </w:rPr>
              <w:t>天或连续</w:t>
            </w:r>
            <w:r w:rsidRPr="00203A51">
              <w:rPr>
                <w:rFonts w:ascii="宋体" w:hAnsi="宋体" w:cs="宋体" w:hint="eastAsia"/>
                <w:color w:val="0D0D0D" w:themeColor="text1" w:themeTint="F2"/>
                <w:kern w:val="0"/>
                <w:sz w:val="18"/>
                <w:szCs w:val="18"/>
              </w:rPr>
              <w:t>5</w:t>
            </w:r>
            <w:r w:rsidRPr="00203A51">
              <w:rPr>
                <w:rFonts w:ascii="宋体" w:hAnsi="宋体" w:cs="宋体" w:hint="eastAsia"/>
                <w:color w:val="0D0D0D" w:themeColor="text1" w:themeTint="F2"/>
                <w:kern w:val="0"/>
                <w:sz w:val="18"/>
                <w:szCs w:val="18"/>
              </w:rPr>
              <w:t>天，或每月要求参加会议累计未到</w:t>
            </w:r>
            <w:r w:rsidRPr="00203A51">
              <w:rPr>
                <w:rFonts w:ascii="宋体" w:hAnsi="宋体" w:cs="宋体" w:hint="eastAsia"/>
                <w:color w:val="0D0D0D" w:themeColor="text1" w:themeTint="F2"/>
                <w:kern w:val="0"/>
                <w:sz w:val="18"/>
                <w:szCs w:val="18"/>
              </w:rPr>
              <w:t>5</w:t>
            </w:r>
            <w:r w:rsidRPr="00203A51">
              <w:rPr>
                <w:rFonts w:ascii="宋体" w:hAnsi="宋体" w:cs="宋体" w:hint="eastAsia"/>
                <w:color w:val="0D0D0D" w:themeColor="text1" w:themeTint="F2"/>
                <w:kern w:val="0"/>
                <w:sz w:val="18"/>
                <w:szCs w:val="18"/>
              </w:rPr>
              <w:t>次，发包人有权按相对应等级③对承包人进行处罚；且发包人保留向水行政主管部门与安</w:t>
            </w:r>
            <w:proofErr w:type="gramStart"/>
            <w:r w:rsidRPr="00203A51">
              <w:rPr>
                <w:rFonts w:ascii="宋体" w:hAnsi="宋体" w:cs="宋体" w:hint="eastAsia"/>
                <w:color w:val="0D0D0D" w:themeColor="text1" w:themeTint="F2"/>
                <w:kern w:val="0"/>
                <w:sz w:val="18"/>
                <w:szCs w:val="18"/>
              </w:rPr>
              <w:t>监行政</w:t>
            </w:r>
            <w:proofErr w:type="gramEnd"/>
            <w:r w:rsidRPr="00203A51">
              <w:rPr>
                <w:rFonts w:ascii="宋体" w:hAnsi="宋体" w:cs="宋体" w:hint="eastAsia"/>
                <w:color w:val="0D0D0D" w:themeColor="text1" w:themeTint="F2"/>
                <w:kern w:val="0"/>
                <w:sz w:val="18"/>
                <w:szCs w:val="18"/>
              </w:rPr>
              <w:t>主管部门通报权利。承包人项目经理、副经理、项目总工程师，安全主任等主要管理人员经查实如与投标文件不一致或提供虚假材料，发包人和发包人除按相对应等级④给予经济处罚外，发包人有权解除合同，有权向上级主管机关举报建议降低承包资质直至吊</w:t>
            </w:r>
            <w:r w:rsidRPr="00203A51">
              <w:rPr>
                <w:rFonts w:ascii="宋体" w:hAnsi="宋体" w:cs="宋体" w:hint="eastAsia"/>
                <w:color w:val="0D0D0D" w:themeColor="text1" w:themeTint="F2"/>
                <w:kern w:val="0"/>
                <w:sz w:val="18"/>
                <w:szCs w:val="18"/>
              </w:rPr>
              <w:t>销资质证书，</w:t>
            </w:r>
            <w:r w:rsidRPr="00203A51">
              <w:rPr>
                <w:rFonts w:ascii="宋体" w:hAnsi="宋体" w:cs="宋体" w:hint="eastAsia"/>
                <w:bCs/>
                <w:color w:val="0D0D0D" w:themeColor="text1" w:themeTint="F2"/>
                <w:sz w:val="18"/>
                <w:szCs w:val="18"/>
              </w:rPr>
              <w:t>并有权书面通</w:t>
            </w:r>
            <w:r w:rsidRPr="00203A51">
              <w:rPr>
                <w:rFonts w:ascii="宋体" w:hAnsi="宋体" w:cs="宋体" w:hint="eastAsia"/>
                <w:bCs/>
                <w:color w:val="0D0D0D" w:themeColor="text1" w:themeTint="F2"/>
                <w:sz w:val="18"/>
                <w:szCs w:val="18"/>
              </w:rPr>
              <w:lastRenderedPageBreak/>
              <w:t>知承包人或者在相关网站上公示并抄送行政监督部门，拒绝承包人参与以后发包人所负责的工程投标资格。</w:t>
            </w:r>
            <w:r w:rsidRPr="00203A51">
              <w:rPr>
                <w:rFonts w:ascii="宋体" w:hAnsi="宋体" w:cs="宋体" w:hint="eastAsia"/>
                <w:color w:val="0D0D0D" w:themeColor="text1" w:themeTint="F2"/>
                <w:kern w:val="0"/>
                <w:sz w:val="18"/>
                <w:szCs w:val="18"/>
              </w:rPr>
              <w:t>。</w:t>
            </w:r>
          </w:p>
        </w:tc>
        <w:tc>
          <w:tcPr>
            <w:tcW w:w="1720" w:type="dxa"/>
          </w:tcPr>
          <w:p w14:paraId="696E2148" w14:textId="77777777" w:rsidR="00CA314E" w:rsidRPr="00203A51" w:rsidRDefault="001B5B2D">
            <w:pPr>
              <w:rPr>
                <w:rFonts w:ascii="宋体" w:hAnsi="宋体" w:cs="宋体"/>
                <w:b/>
                <w:bCs/>
                <w:color w:val="0D0D0D" w:themeColor="text1" w:themeTint="F2"/>
                <w:kern w:val="0"/>
                <w:sz w:val="18"/>
                <w:szCs w:val="18"/>
              </w:rPr>
            </w:pPr>
            <w:r w:rsidRPr="00203A51">
              <w:rPr>
                <w:rFonts w:ascii="宋体" w:hAnsi="宋体" w:cs="宋体" w:hint="eastAsia"/>
                <w:color w:val="0D0D0D" w:themeColor="text1" w:themeTint="F2"/>
                <w:kern w:val="0"/>
                <w:sz w:val="18"/>
                <w:szCs w:val="18"/>
              </w:rPr>
              <w:lastRenderedPageBreak/>
              <w:t>①</w:t>
            </w:r>
            <w:r w:rsidRPr="00203A51">
              <w:rPr>
                <w:rFonts w:ascii="宋体" w:hAnsi="宋体" w:cs="宋体" w:hint="eastAsia"/>
                <w:color w:val="0D0D0D" w:themeColor="text1" w:themeTint="F2"/>
                <w:kern w:val="0"/>
                <w:sz w:val="18"/>
                <w:szCs w:val="18"/>
              </w:rPr>
              <w:t>50</w:t>
            </w:r>
            <w:r w:rsidRPr="00203A51">
              <w:rPr>
                <w:rFonts w:ascii="宋体" w:hAnsi="宋体" w:cs="宋体" w:hint="eastAsia"/>
                <w:color w:val="0D0D0D" w:themeColor="text1" w:themeTint="F2"/>
                <w:kern w:val="0"/>
                <w:sz w:val="18"/>
                <w:szCs w:val="18"/>
              </w:rPr>
              <w:t>万元每人次；</w:t>
            </w:r>
            <w:r w:rsidRPr="00203A51">
              <w:rPr>
                <w:rFonts w:ascii="宋体" w:hAnsi="宋体" w:cs="宋体" w:hint="eastAsia"/>
                <w:color w:val="0D0D0D" w:themeColor="text1" w:themeTint="F2"/>
                <w:kern w:val="0"/>
                <w:sz w:val="18"/>
                <w:szCs w:val="18"/>
              </w:rPr>
              <w:t xml:space="preserve">               </w:t>
            </w:r>
            <w:r w:rsidRPr="00203A51">
              <w:rPr>
                <w:rFonts w:ascii="宋体" w:hAnsi="宋体" w:cs="宋体" w:hint="eastAsia"/>
                <w:color w:val="0D0D0D" w:themeColor="text1" w:themeTint="F2"/>
                <w:kern w:val="0"/>
                <w:sz w:val="18"/>
                <w:szCs w:val="18"/>
              </w:rPr>
              <w:t>②</w:t>
            </w:r>
            <w:r w:rsidRPr="00203A51">
              <w:rPr>
                <w:rFonts w:ascii="宋体" w:hAnsi="宋体" w:cs="宋体" w:hint="eastAsia"/>
                <w:color w:val="0D0D0D" w:themeColor="text1" w:themeTint="F2"/>
                <w:kern w:val="0"/>
                <w:sz w:val="18"/>
                <w:szCs w:val="18"/>
              </w:rPr>
              <w:t>50</w:t>
            </w:r>
            <w:r w:rsidRPr="00203A51">
              <w:rPr>
                <w:rFonts w:ascii="宋体" w:hAnsi="宋体" w:cs="宋体" w:hint="eastAsia"/>
                <w:color w:val="0D0D0D" w:themeColor="text1" w:themeTint="F2"/>
                <w:kern w:val="0"/>
                <w:sz w:val="18"/>
                <w:szCs w:val="18"/>
              </w:rPr>
              <w:t>万元每人次；</w:t>
            </w:r>
            <w:r w:rsidRPr="00203A51">
              <w:rPr>
                <w:rFonts w:ascii="宋体" w:hAnsi="宋体" w:cs="宋体" w:hint="eastAsia"/>
                <w:color w:val="0D0D0D" w:themeColor="text1" w:themeTint="F2"/>
                <w:kern w:val="0"/>
                <w:sz w:val="18"/>
                <w:szCs w:val="18"/>
              </w:rPr>
              <w:t xml:space="preserve">               </w:t>
            </w:r>
            <w:r w:rsidRPr="00203A51">
              <w:rPr>
                <w:rFonts w:ascii="宋体" w:hAnsi="宋体" w:cs="宋体" w:hint="eastAsia"/>
                <w:color w:val="0D0D0D" w:themeColor="text1" w:themeTint="F2"/>
                <w:kern w:val="0"/>
                <w:sz w:val="18"/>
                <w:szCs w:val="18"/>
              </w:rPr>
              <w:t>③</w:t>
            </w:r>
            <w:r w:rsidRPr="00203A51">
              <w:rPr>
                <w:rFonts w:ascii="宋体" w:hAnsi="宋体" w:cs="宋体" w:hint="eastAsia"/>
                <w:color w:val="0D0D0D" w:themeColor="text1" w:themeTint="F2"/>
                <w:kern w:val="0"/>
                <w:sz w:val="18"/>
                <w:szCs w:val="18"/>
              </w:rPr>
              <w:t>50</w:t>
            </w:r>
            <w:r w:rsidRPr="00203A51">
              <w:rPr>
                <w:rFonts w:ascii="宋体" w:hAnsi="宋体" w:cs="宋体" w:hint="eastAsia"/>
                <w:color w:val="0D0D0D" w:themeColor="text1" w:themeTint="F2"/>
                <w:kern w:val="0"/>
                <w:sz w:val="18"/>
                <w:szCs w:val="18"/>
              </w:rPr>
              <w:t>万元每人次；</w:t>
            </w:r>
            <w:r w:rsidRPr="00203A51">
              <w:rPr>
                <w:rFonts w:ascii="宋体" w:hAnsi="宋体" w:cs="宋体" w:hint="eastAsia"/>
                <w:color w:val="0D0D0D" w:themeColor="text1" w:themeTint="F2"/>
                <w:kern w:val="0"/>
                <w:sz w:val="18"/>
                <w:szCs w:val="18"/>
              </w:rPr>
              <w:t xml:space="preserve">               </w:t>
            </w:r>
            <w:r w:rsidRPr="00203A51">
              <w:rPr>
                <w:rFonts w:ascii="宋体" w:hAnsi="宋体" w:cs="宋体" w:hint="eastAsia"/>
                <w:color w:val="0D0D0D" w:themeColor="text1" w:themeTint="F2"/>
                <w:kern w:val="0"/>
                <w:sz w:val="18"/>
                <w:szCs w:val="18"/>
              </w:rPr>
              <w:t>④</w:t>
            </w:r>
            <w:r w:rsidRPr="00203A51">
              <w:rPr>
                <w:rFonts w:ascii="宋体" w:hAnsi="宋体" w:cs="宋体" w:hint="eastAsia"/>
                <w:color w:val="0D0D0D" w:themeColor="text1" w:themeTint="F2"/>
                <w:kern w:val="0"/>
                <w:sz w:val="18"/>
                <w:szCs w:val="18"/>
              </w:rPr>
              <w:t>50</w:t>
            </w:r>
            <w:r w:rsidRPr="00203A51">
              <w:rPr>
                <w:rFonts w:ascii="宋体" w:hAnsi="宋体" w:cs="宋体" w:hint="eastAsia"/>
                <w:color w:val="0D0D0D" w:themeColor="text1" w:themeTint="F2"/>
                <w:kern w:val="0"/>
                <w:sz w:val="18"/>
                <w:szCs w:val="18"/>
              </w:rPr>
              <w:t>万元每人次。</w:t>
            </w:r>
          </w:p>
        </w:tc>
        <w:tc>
          <w:tcPr>
            <w:tcW w:w="1940" w:type="dxa"/>
          </w:tcPr>
          <w:p w14:paraId="40FFADA9" w14:textId="77777777" w:rsidR="00CA314E" w:rsidRPr="00203A51" w:rsidRDefault="001B5B2D">
            <w:pPr>
              <w:rPr>
                <w:rFonts w:ascii="宋体" w:hAnsi="宋体" w:cs="宋体"/>
                <w:b/>
                <w:bCs/>
                <w:color w:val="0D0D0D" w:themeColor="text1" w:themeTint="F2"/>
                <w:kern w:val="0"/>
                <w:sz w:val="18"/>
                <w:szCs w:val="18"/>
              </w:rPr>
            </w:pPr>
            <w:r w:rsidRPr="00203A51">
              <w:rPr>
                <w:rFonts w:ascii="宋体" w:hAnsi="宋体" w:cs="宋体" w:hint="eastAsia"/>
                <w:color w:val="0D0D0D" w:themeColor="text1" w:themeTint="F2"/>
                <w:kern w:val="0"/>
                <w:sz w:val="18"/>
                <w:szCs w:val="18"/>
              </w:rPr>
              <w:t>①</w:t>
            </w:r>
            <w:r w:rsidRPr="00203A51">
              <w:rPr>
                <w:rFonts w:ascii="宋体" w:hAnsi="宋体" w:cs="宋体" w:hint="eastAsia"/>
                <w:color w:val="0D0D0D" w:themeColor="text1" w:themeTint="F2"/>
                <w:kern w:val="0"/>
                <w:sz w:val="18"/>
                <w:szCs w:val="18"/>
              </w:rPr>
              <w:t>100</w:t>
            </w:r>
            <w:r w:rsidRPr="00203A51">
              <w:rPr>
                <w:rFonts w:ascii="宋体" w:hAnsi="宋体" w:cs="宋体" w:hint="eastAsia"/>
                <w:color w:val="0D0D0D" w:themeColor="text1" w:themeTint="F2"/>
                <w:kern w:val="0"/>
                <w:sz w:val="18"/>
                <w:szCs w:val="18"/>
              </w:rPr>
              <w:t>万元每人次；</w:t>
            </w:r>
            <w:r w:rsidRPr="00203A51">
              <w:rPr>
                <w:rFonts w:ascii="宋体" w:hAnsi="宋体" w:cs="宋体" w:hint="eastAsia"/>
                <w:color w:val="0D0D0D" w:themeColor="text1" w:themeTint="F2"/>
                <w:kern w:val="0"/>
                <w:sz w:val="18"/>
                <w:szCs w:val="18"/>
              </w:rPr>
              <w:t xml:space="preserve">               </w:t>
            </w:r>
            <w:r w:rsidRPr="00203A51">
              <w:rPr>
                <w:rFonts w:ascii="宋体" w:hAnsi="宋体" w:cs="宋体" w:hint="eastAsia"/>
                <w:color w:val="0D0D0D" w:themeColor="text1" w:themeTint="F2"/>
                <w:kern w:val="0"/>
                <w:sz w:val="18"/>
                <w:szCs w:val="18"/>
              </w:rPr>
              <w:t>②</w:t>
            </w:r>
            <w:r w:rsidRPr="00203A51">
              <w:rPr>
                <w:rFonts w:ascii="宋体" w:hAnsi="宋体" w:cs="宋体" w:hint="eastAsia"/>
                <w:color w:val="0D0D0D" w:themeColor="text1" w:themeTint="F2"/>
                <w:kern w:val="0"/>
                <w:sz w:val="18"/>
                <w:szCs w:val="18"/>
              </w:rPr>
              <w:t>100</w:t>
            </w:r>
            <w:r w:rsidRPr="00203A51">
              <w:rPr>
                <w:rFonts w:ascii="宋体" w:hAnsi="宋体" w:cs="宋体" w:hint="eastAsia"/>
                <w:color w:val="0D0D0D" w:themeColor="text1" w:themeTint="F2"/>
                <w:kern w:val="0"/>
                <w:sz w:val="18"/>
                <w:szCs w:val="18"/>
              </w:rPr>
              <w:t>万元每人次；</w:t>
            </w:r>
            <w:r w:rsidRPr="00203A51">
              <w:rPr>
                <w:rFonts w:ascii="宋体" w:hAnsi="宋体" w:cs="宋体" w:hint="eastAsia"/>
                <w:color w:val="0D0D0D" w:themeColor="text1" w:themeTint="F2"/>
                <w:kern w:val="0"/>
                <w:sz w:val="18"/>
                <w:szCs w:val="18"/>
              </w:rPr>
              <w:t xml:space="preserve">               </w:t>
            </w:r>
            <w:r w:rsidRPr="00203A51">
              <w:rPr>
                <w:rFonts w:ascii="宋体" w:hAnsi="宋体" w:cs="宋体" w:hint="eastAsia"/>
                <w:color w:val="0D0D0D" w:themeColor="text1" w:themeTint="F2"/>
                <w:kern w:val="0"/>
                <w:sz w:val="18"/>
                <w:szCs w:val="18"/>
              </w:rPr>
              <w:t>③</w:t>
            </w:r>
            <w:r w:rsidRPr="00203A51">
              <w:rPr>
                <w:rFonts w:ascii="宋体" w:hAnsi="宋体" w:cs="宋体" w:hint="eastAsia"/>
                <w:color w:val="0D0D0D" w:themeColor="text1" w:themeTint="F2"/>
                <w:kern w:val="0"/>
                <w:sz w:val="18"/>
                <w:szCs w:val="18"/>
              </w:rPr>
              <w:t>100</w:t>
            </w:r>
            <w:r w:rsidRPr="00203A51">
              <w:rPr>
                <w:rFonts w:ascii="宋体" w:hAnsi="宋体" w:cs="宋体" w:hint="eastAsia"/>
                <w:color w:val="0D0D0D" w:themeColor="text1" w:themeTint="F2"/>
                <w:kern w:val="0"/>
                <w:sz w:val="18"/>
                <w:szCs w:val="18"/>
              </w:rPr>
              <w:t>万元每人次；</w:t>
            </w:r>
            <w:r w:rsidRPr="00203A51">
              <w:rPr>
                <w:rFonts w:ascii="宋体" w:hAnsi="宋体" w:cs="宋体" w:hint="eastAsia"/>
                <w:color w:val="0D0D0D" w:themeColor="text1" w:themeTint="F2"/>
                <w:kern w:val="0"/>
                <w:sz w:val="18"/>
                <w:szCs w:val="18"/>
              </w:rPr>
              <w:t xml:space="preserve">               </w:t>
            </w:r>
            <w:r w:rsidRPr="00203A51">
              <w:rPr>
                <w:rFonts w:ascii="宋体" w:hAnsi="宋体" w:cs="宋体" w:hint="eastAsia"/>
                <w:color w:val="0D0D0D" w:themeColor="text1" w:themeTint="F2"/>
                <w:kern w:val="0"/>
                <w:sz w:val="18"/>
                <w:szCs w:val="18"/>
              </w:rPr>
              <w:t>④</w:t>
            </w:r>
            <w:r w:rsidRPr="00203A51">
              <w:rPr>
                <w:rFonts w:ascii="宋体" w:hAnsi="宋体" w:cs="宋体" w:hint="eastAsia"/>
                <w:color w:val="0D0D0D" w:themeColor="text1" w:themeTint="F2"/>
                <w:kern w:val="0"/>
                <w:sz w:val="18"/>
                <w:szCs w:val="18"/>
              </w:rPr>
              <w:t>100</w:t>
            </w:r>
            <w:r w:rsidRPr="00203A51">
              <w:rPr>
                <w:rFonts w:ascii="宋体" w:hAnsi="宋体" w:cs="宋体" w:hint="eastAsia"/>
                <w:color w:val="0D0D0D" w:themeColor="text1" w:themeTint="F2"/>
                <w:kern w:val="0"/>
                <w:sz w:val="18"/>
                <w:szCs w:val="18"/>
              </w:rPr>
              <w:t>万元每人次。</w:t>
            </w:r>
          </w:p>
        </w:tc>
        <w:tc>
          <w:tcPr>
            <w:tcW w:w="1780" w:type="dxa"/>
          </w:tcPr>
          <w:p w14:paraId="2BB5F274" w14:textId="77777777" w:rsidR="00CA314E" w:rsidRPr="00203A51" w:rsidRDefault="001B5B2D">
            <w:pPr>
              <w:rPr>
                <w:rFonts w:ascii="宋体" w:hAnsi="宋体" w:cs="宋体"/>
                <w:b/>
                <w:bCs/>
                <w:color w:val="0D0D0D" w:themeColor="text1" w:themeTint="F2"/>
                <w:kern w:val="0"/>
                <w:sz w:val="18"/>
                <w:szCs w:val="18"/>
              </w:rPr>
            </w:pPr>
            <w:r w:rsidRPr="00203A51">
              <w:rPr>
                <w:rFonts w:ascii="宋体" w:hAnsi="宋体" w:cs="宋体" w:hint="eastAsia"/>
                <w:color w:val="0D0D0D" w:themeColor="text1" w:themeTint="F2"/>
                <w:kern w:val="0"/>
                <w:sz w:val="18"/>
                <w:szCs w:val="18"/>
              </w:rPr>
              <w:t>①</w:t>
            </w:r>
            <w:r w:rsidRPr="00203A51">
              <w:rPr>
                <w:rFonts w:ascii="宋体" w:hAnsi="宋体" w:cs="宋体" w:hint="eastAsia"/>
                <w:color w:val="0D0D0D" w:themeColor="text1" w:themeTint="F2"/>
                <w:kern w:val="0"/>
                <w:sz w:val="18"/>
                <w:szCs w:val="18"/>
              </w:rPr>
              <w:t>150</w:t>
            </w:r>
            <w:r w:rsidRPr="00203A51">
              <w:rPr>
                <w:rFonts w:ascii="宋体" w:hAnsi="宋体" w:cs="宋体" w:hint="eastAsia"/>
                <w:color w:val="0D0D0D" w:themeColor="text1" w:themeTint="F2"/>
                <w:kern w:val="0"/>
                <w:sz w:val="18"/>
                <w:szCs w:val="18"/>
              </w:rPr>
              <w:t>万元每人次；</w:t>
            </w:r>
            <w:r w:rsidRPr="00203A51">
              <w:rPr>
                <w:rFonts w:ascii="宋体" w:hAnsi="宋体" w:cs="宋体" w:hint="eastAsia"/>
                <w:color w:val="0D0D0D" w:themeColor="text1" w:themeTint="F2"/>
                <w:kern w:val="0"/>
                <w:sz w:val="18"/>
                <w:szCs w:val="18"/>
              </w:rPr>
              <w:t xml:space="preserve">               </w:t>
            </w:r>
            <w:r w:rsidRPr="00203A51">
              <w:rPr>
                <w:rFonts w:ascii="宋体" w:hAnsi="宋体" w:cs="宋体" w:hint="eastAsia"/>
                <w:color w:val="0D0D0D" w:themeColor="text1" w:themeTint="F2"/>
                <w:kern w:val="0"/>
                <w:sz w:val="18"/>
                <w:szCs w:val="18"/>
              </w:rPr>
              <w:t>②</w:t>
            </w:r>
            <w:r w:rsidRPr="00203A51">
              <w:rPr>
                <w:rFonts w:ascii="宋体" w:hAnsi="宋体" w:cs="宋体" w:hint="eastAsia"/>
                <w:color w:val="0D0D0D" w:themeColor="text1" w:themeTint="F2"/>
                <w:kern w:val="0"/>
                <w:sz w:val="18"/>
                <w:szCs w:val="18"/>
              </w:rPr>
              <w:t>1</w:t>
            </w:r>
            <w:r w:rsidRPr="00203A51">
              <w:rPr>
                <w:rFonts w:ascii="宋体" w:hAnsi="宋体" w:cs="宋体" w:hint="eastAsia"/>
                <w:color w:val="0D0D0D" w:themeColor="text1" w:themeTint="F2"/>
                <w:kern w:val="0"/>
                <w:sz w:val="18"/>
                <w:szCs w:val="18"/>
              </w:rPr>
              <w:t>50</w:t>
            </w:r>
            <w:r w:rsidRPr="00203A51">
              <w:rPr>
                <w:rFonts w:ascii="宋体" w:hAnsi="宋体" w:cs="宋体" w:hint="eastAsia"/>
                <w:color w:val="0D0D0D" w:themeColor="text1" w:themeTint="F2"/>
                <w:kern w:val="0"/>
                <w:sz w:val="18"/>
                <w:szCs w:val="18"/>
              </w:rPr>
              <w:t>万元每人次；</w:t>
            </w:r>
            <w:r w:rsidRPr="00203A51">
              <w:rPr>
                <w:rFonts w:ascii="宋体" w:hAnsi="宋体" w:cs="宋体" w:hint="eastAsia"/>
                <w:color w:val="0D0D0D" w:themeColor="text1" w:themeTint="F2"/>
                <w:kern w:val="0"/>
                <w:sz w:val="18"/>
                <w:szCs w:val="18"/>
              </w:rPr>
              <w:t xml:space="preserve">               </w:t>
            </w:r>
            <w:r w:rsidRPr="00203A51">
              <w:rPr>
                <w:rFonts w:ascii="宋体" w:hAnsi="宋体" w:cs="宋体" w:hint="eastAsia"/>
                <w:color w:val="0D0D0D" w:themeColor="text1" w:themeTint="F2"/>
                <w:kern w:val="0"/>
                <w:sz w:val="18"/>
                <w:szCs w:val="18"/>
              </w:rPr>
              <w:t>③</w:t>
            </w:r>
            <w:r w:rsidRPr="00203A51">
              <w:rPr>
                <w:rFonts w:ascii="宋体" w:hAnsi="宋体" w:cs="宋体" w:hint="eastAsia"/>
                <w:color w:val="0D0D0D" w:themeColor="text1" w:themeTint="F2"/>
                <w:kern w:val="0"/>
                <w:sz w:val="18"/>
                <w:szCs w:val="18"/>
              </w:rPr>
              <w:t>150</w:t>
            </w:r>
            <w:r w:rsidRPr="00203A51">
              <w:rPr>
                <w:rFonts w:ascii="宋体" w:hAnsi="宋体" w:cs="宋体" w:hint="eastAsia"/>
                <w:color w:val="0D0D0D" w:themeColor="text1" w:themeTint="F2"/>
                <w:kern w:val="0"/>
                <w:sz w:val="18"/>
                <w:szCs w:val="18"/>
              </w:rPr>
              <w:t>万元每人次；</w:t>
            </w:r>
            <w:r w:rsidRPr="00203A51">
              <w:rPr>
                <w:rFonts w:ascii="宋体" w:hAnsi="宋体" w:cs="宋体" w:hint="eastAsia"/>
                <w:color w:val="0D0D0D" w:themeColor="text1" w:themeTint="F2"/>
                <w:kern w:val="0"/>
                <w:sz w:val="18"/>
                <w:szCs w:val="18"/>
              </w:rPr>
              <w:t xml:space="preserve">               </w:t>
            </w:r>
            <w:r w:rsidRPr="00203A51">
              <w:rPr>
                <w:rFonts w:ascii="宋体" w:hAnsi="宋体" w:cs="宋体" w:hint="eastAsia"/>
                <w:color w:val="0D0D0D" w:themeColor="text1" w:themeTint="F2"/>
                <w:kern w:val="0"/>
                <w:sz w:val="18"/>
                <w:szCs w:val="18"/>
              </w:rPr>
              <w:t>④</w:t>
            </w:r>
            <w:r w:rsidRPr="00203A51">
              <w:rPr>
                <w:rFonts w:ascii="宋体" w:hAnsi="宋体" w:cs="宋体" w:hint="eastAsia"/>
                <w:color w:val="0D0D0D" w:themeColor="text1" w:themeTint="F2"/>
                <w:kern w:val="0"/>
                <w:sz w:val="18"/>
                <w:szCs w:val="18"/>
              </w:rPr>
              <w:t>150</w:t>
            </w:r>
            <w:r w:rsidRPr="00203A51">
              <w:rPr>
                <w:rFonts w:ascii="宋体" w:hAnsi="宋体" w:cs="宋体" w:hint="eastAsia"/>
                <w:color w:val="0D0D0D" w:themeColor="text1" w:themeTint="F2"/>
                <w:kern w:val="0"/>
                <w:sz w:val="18"/>
                <w:szCs w:val="18"/>
              </w:rPr>
              <w:t>万元每人次。</w:t>
            </w:r>
          </w:p>
        </w:tc>
        <w:tc>
          <w:tcPr>
            <w:tcW w:w="1480" w:type="dxa"/>
          </w:tcPr>
          <w:p w14:paraId="7E231F9B" w14:textId="77777777" w:rsidR="00CA314E" w:rsidRPr="00203A51" w:rsidRDefault="001B5B2D">
            <w:pPr>
              <w:rPr>
                <w:rFonts w:ascii="宋体" w:hAnsi="宋体" w:cs="宋体"/>
                <w:b/>
                <w:bCs/>
                <w:color w:val="0D0D0D" w:themeColor="text1" w:themeTint="F2"/>
                <w:kern w:val="0"/>
                <w:sz w:val="18"/>
                <w:szCs w:val="18"/>
              </w:rPr>
            </w:pPr>
            <w:r w:rsidRPr="00203A51">
              <w:rPr>
                <w:rFonts w:ascii="宋体" w:hAnsi="宋体" w:cs="宋体" w:hint="eastAsia"/>
                <w:color w:val="0D0D0D" w:themeColor="text1" w:themeTint="F2"/>
                <w:kern w:val="0"/>
                <w:sz w:val="18"/>
                <w:szCs w:val="18"/>
              </w:rPr>
              <w:t>①</w:t>
            </w:r>
            <w:r w:rsidRPr="00203A51">
              <w:rPr>
                <w:rFonts w:ascii="宋体" w:hAnsi="宋体" w:cs="宋体" w:hint="eastAsia"/>
                <w:color w:val="0D0D0D" w:themeColor="text1" w:themeTint="F2"/>
                <w:kern w:val="0"/>
                <w:sz w:val="18"/>
                <w:szCs w:val="18"/>
              </w:rPr>
              <w:t>200</w:t>
            </w:r>
            <w:r w:rsidRPr="00203A51">
              <w:rPr>
                <w:rFonts w:ascii="宋体" w:hAnsi="宋体" w:cs="宋体" w:hint="eastAsia"/>
                <w:color w:val="0D0D0D" w:themeColor="text1" w:themeTint="F2"/>
                <w:kern w:val="0"/>
                <w:sz w:val="18"/>
                <w:szCs w:val="18"/>
              </w:rPr>
              <w:t>万元每人次；</w:t>
            </w:r>
            <w:r w:rsidRPr="00203A51">
              <w:rPr>
                <w:rFonts w:ascii="宋体" w:hAnsi="宋体" w:cs="宋体" w:hint="eastAsia"/>
                <w:color w:val="0D0D0D" w:themeColor="text1" w:themeTint="F2"/>
                <w:kern w:val="0"/>
                <w:sz w:val="18"/>
                <w:szCs w:val="18"/>
              </w:rPr>
              <w:t xml:space="preserve">               </w:t>
            </w:r>
            <w:r w:rsidRPr="00203A51">
              <w:rPr>
                <w:rFonts w:ascii="宋体" w:hAnsi="宋体" w:cs="宋体" w:hint="eastAsia"/>
                <w:color w:val="0D0D0D" w:themeColor="text1" w:themeTint="F2"/>
                <w:kern w:val="0"/>
                <w:sz w:val="18"/>
                <w:szCs w:val="18"/>
              </w:rPr>
              <w:t>②</w:t>
            </w:r>
            <w:r w:rsidRPr="00203A51">
              <w:rPr>
                <w:rFonts w:ascii="宋体" w:hAnsi="宋体" w:cs="宋体" w:hint="eastAsia"/>
                <w:color w:val="0D0D0D" w:themeColor="text1" w:themeTint="F2"/>
                <w:kern w:val="0"/>
                <w:sz w:val="18"/>
                <w:szCs w:val="18"/>
              </w:rPr>
              <w:t>200</w:t>
            </w:r>
            <w:r w:rsidRPr="00203A51">
              <w:rPr>
                <w:rFonts w:ascii="宋体" w:hAnsi="宋体" w:cs="宋体" w:hint="eastAsia"/>
                <w:color w:val="0D0D0D" w:themeColor="text1" w:themeTint="F2"/>
                <w:kern w:val="0"/>
                <w:sz w:val="18"/>
                <w:szCs w:val="18"/>
              </w:rPr>
              <w:t>万元每人次；</w:t>
            </w:r>
            <w:r w:rsidRPr="00203A51">
              <w:rPr>
                <w:rFonts w:ascii="宋体" w:hAnsi="宋体" w:cs="宋体" w:hint="eastAsia"/>
                <w:color w:val="0D0D0D" w:themeColor="text1" w:themeTint="F2"/>
                <w:kern w:val="0"/>
                <w:sz w:val="18"/>
                <w:szCs w:val="18"/>
              </w:rPr>
              <w:t xml:space="preserve">               </w:t>
            </w:r>
            <w:r w:rsidRPr="00203A51">
              <w:rPr>
                <w:rFonts w:ascii="宋体" w:hAnsi="宋体" w:cs="宋体" w:hint="eastAsia"/>
                <w:color w:val="0D0D0D" w:themeColor="text1" w:themeTint="F2"/>
                <w:kern w:val="0"/>
                <w:sz w:val="18"/>
                <w:szCs w:val="18"/>
              </w:rPr>
              <w:t>③</w:t>
            </w:r>
            <w:r w:rsidRPr="00203A51">
              <w:rPr>
                <w:rFonts w:ascii="宋体" w:hAnsi="宋体" w:cs="宋体" w:hint="eastAsia"/>
                <w:color w:val="0D0D0D" w:themeColor="text1" w:themeTint="F2"/>
                <w:kern w:val="0"/>
                <w:sz w:val="18"/>
                <w:szCs w:val="18"/>
              </w:rPr>
              <w:t>200</w:t>
            </w:r>
            <w:r w:rsidRPr="00203A51">
              <w:rPr>
                <w:rFonts w:ascii="宋体" w:hAnsi="宋体" w:cs="宋体" w:hint="eastAsia"/>
                <w:color w:val="0D0D0D" w:themeColor="text1" w:themeTint="F2"/>
                <w:kern w:val="0"/>
                <w:sz w:val="18"/>
                <w:szCs w:val="18"/>
              </w:rPr>
              <w:t>万元每人次；</w:t>
            </w:r>
            <w:r w:rsidRPr="00203A51">
              <w:rPr>
                <w:rFonts w:ascii="宋体" w:hAnsi="宋体" w:cs="宋体" w:hint="eastAsia"/>
                <w:color w:val="0D0D0D" w:themeColor="text1" w:themeTint="F2"/>
                <w:kern w:val="0"/>
                <w:sz w:val="18"/>
                <w:szCs w:val="18"/>
              </w:rPr>
              <w:t xml:space="preserve">               </w:t>
            </w:r>
            <w:r w:rsidRPr="00203A51">
              <w:rPr>
                <w:rFonts w:ascii="宋体" w:hAnsi="宋体" w:cs="宋体" w:hint="eastAsia"/>
                <w:color w:val="0D0D0D" w:themeColor="text1" w:themeTint="F2"/>
                <w:kern w:val="0"/>
                <w:sz w:val="18"/>
                <w:szCs w:val="18"/>
              </w:rPr>
              <w:t>④</w:t>
            </w:r>
            <w:r w:rsidRPr="00203A51">
              <w:rPr>
                <w:rFonts w:ascii="宋体" w:hAnsi="宋体" w:cs="宋体" w:hint="eastAsia"/>
                <w:color w:val="0D0D0D" w:themeColor="text1" w:themeTint="F2"/>
                <w:kern w:val="0"/>
                <w:sz w:val="18"/>
                <w:szCs w:val="18"/>
              </w:rPr>
              <w:t>200</w:t>
            </w:r>
            <w:r w:rsidRPr="00203A51">
              <w:rPr>
                <w:rFonts w:ascii="宋体" w:hAnsi="宋体" w:cs="宋体" w:hint="eastAsia"/>
                <w:color w:val="0D0D0D" w:themeColor="text1" w:themeTint="F2"/>
                <w:kern w:val="0"/>
                <w:sz w:val="18"/>
                <w:szCs w:val="18"/>
              </w:rPr>
              <w:t>万元每人次。</w:t>
            </w:r>
          </w:p>
        </w:tc>
      </w:tr>
      <w:tr w:rsidR="00203A51" w:rsidRPr="00203A51" w14:paraId="763BFA82" w14:textId="77777777">
        <w:trPr>
          <w:trHeight w:val="425"/>
          <w:jc w:val="center"/>
        </w:trPr>
        <w:tc>
          <w:tcPr>
            <w:tcW w:w="931" w:type="dxa"/>
            <w:vAlign w:val="center"/>
          </w:tcPr>
          <w:p w14:paraId="725B8550" w14:textId="77777777" w:rsidR="00CA314E" w:rsidRPr="00203A51" w:rsidRDefault="001B5B2D">
            <w:pPr>
              <w:rPr>
                <w:rFonts w:ascii="宋体" w:hAnsi="宋体" w:cs="宋体"/>
                <w:b/>
                <w:bCs/>
                <w:color w:val="0D0D0D" w:themeColor="text1" w:themeTint="F2"/>
                <w:kern w:val="0"/>
                <w:sz w:val="18"/>
                <w:szCs w:val="18"/>
              </w:rPr>
            </w:pPr>
            <w:r w:rsidRPr="00203A51">
              <w:rPr>
                <w:rFonts w:ascii="宋体" w:hAnsi="宋体" w:cs="宋体" w:hint="eastAsia"/>
                <w:b/>
                <w:bCs/>
                <w:color w:val="0D0D0D" w:themeColor="text1" w:themeTint="F2"/>
                <w:kern w:val="0"/>
                <w:sz w:val="18"/>
                <w:szCs w:val="18"/>
              </w:rPr>
              <w:t>1.1.6</w:t>
            </w:r>
          </w:p>
        </w:tc>
        <w:tc>
          <w:tcPr>
            <w:tcW w:w="2160" w:type="dxa"/>
            <w:vAlign w:val="center"/>
          </w:tcPr>
          <w:p w14:paraId="3C165023" w14:textId="77777777" w:rsidR="00CA314E" w:rsidRPr="00203A51" w:rsidRDefault="001B5B2D">
            <w:pPr>
              <w:rPr>
                <w:rFonts w:ascii="宋体" w:hAnsi="宋体" w:cs="宋体"/>
                <w:b/>
                <w:color w:val="0D0D0D" w:themeColor="text1" w:themeTint="F2"/>
                <w:sz w:val="18"/>
                <w:szCs w:val="18"/>
              </w:rPr>
            </w:pPr>
            <w:r w:rsidRPr="00203A51">
              <w:rPr>
                <w:rFonts w:ascii="宋体" w:hAnsi="宋体" w:cs="宋体" w:hint="eastAsia"/>
                <w:b/>
                <w:color w:val="0D0D0D" w:themeColor="text1" w:themeTint="F2"/>
                <w:sz w:val="18"/>
                <w:szCs w:val="18"/>
              </w:rPr>
              <w:t>劳动合同及社会保险</w:t>
            </w:r>
          </w:p>
        </w:tc>
        <w:tc>
          <w:tcPr>
            <w:tcW w:w="5449" w:type="dxa"/>
            <w:vAlign w:val="center"/>
          </w:tcPr>
          <w:p w14:paraId="3F0D3524" w14:textId="77777777" w:rsidR="00CA314E" w:rsidRPr="00203A51" w:rsidRDefault="001B5B2D">
            <w:pPr>
              <w:rPr>
                <w:rFonts w:ascii="宋体" w:hAnsi="宋体" w:cs="宋体"/>
                <w:color w:val="0D0D0D" w:themeColor="text1" w:themeTint="F2"/>
                <w:sz w:val="18"/>
                <w:szCs w:val="18"/>
              </w:rPr>
            </w:pPr>
            <w:r w:rsidRPr="00203A51">
              <w:rPr>
                <w:rFonts w:ascii="宋体" w:hAnsi="宋体" w:cs="宋体" w:hint="eastAsia"/>
                <w:color w:val="0D0D0D" w:themeColor="text1" w:themeTint="F2"/>
                <w:sz w:val="18"/>
                <w:szCs w:val="18"/>
              </w:rPr>
              <w:t>承包人未提交主要管理人员劳动合同，以及没有为项目经理缴纳社会保险证明的违约责任：</w:t>
            </w:r>
            <w:r w:rsidRPr="00203A51">
              <w:rPr>
                <w:rFonts w:ascii="宋体" w:hAnsi="宋体" w:cs="宋体" w:hint="eastAsia"/>
                <w:color w:val="0D0D0D" w:themeColor="text1" w:themeTint="F2"/>
                <w:sz w:val="18"/>
                <w:szCs w:val="18"/>
                <w:u w:val="single"/>
              </w:rPr>
              <w:t>按</w:t>
            </w:r>
            <w:r w:rsidRPr="00203A51">
              <w:rPr>
                <w:rFonts w:ascii="宋体" w:hAnsi="宋体" w:cs="宋体" w:hint="eastAsia"/>
                <w:color w:val="0D0D0D" w:themeColor="text1" w:themeTint="F2"/>
                <w:sz w:val="18"/>
                <w:szCs w:val="18"/>
                <w:u w:val="single"/>
              </w:rPr>
              <w:t>1000</w:t>
            </w:r>
            <w:r w:rsidRPr="00203A51">
              <w:rPr>
                <w:rFonts w:ascii="宋体" w:hAnsi="宋体" w:cs="宋体" w:hint="eastAsia"/>
                <w:color w:val="0D0D0D" w:themeColor="text1" w:themeTint="F2"/>
                <w:sz w:val="18"/>
                <w:szCs w:val="18"/>
                <w:u w:val="single"/>
              </w:rPr>
              <w:t>元</w:t>
            </w:r>
            <w:r w:rsidRPr="00203A51">
              <w:rPr>
                <w:rFonts w:ascii="宋体" w:hAnsi="宋体" w:cs="宋体" w:hint="eastAsia"/>
                <w:color w:val="0D0D0D" w:themeColor="text1" w:themeTint="F2"/>
                <w:sz w:val="18"/>
                <w:szCs w:val="18"/>
                <w:u w:val="single"/>
              </w:rPr>
              <w:t>/</w:t>
            </w:r>
            <w:r w:rsidRPr="00203A51">
              <w:rPr>
                <w:rFonts w:ascii="宋体" w:hAnsi="宋体" w:cs="宋体" w:hint="eastAsia"/>
                <w:color w:val="0D0D0D" w:themeColor="text1" w:themeTint="F2"/>
                <w:sz w:val="18"/>
                <w:szCs w:val="18"/>
                <w:u w:val="single"/>
              </w:rPr>
              <w:t>天向发包人支付违约金</w:t>
            </w:r>
            <w:r w:rsidRPr="00203A51">
              <w:rPr>
                <w:rFonts w:ascii="宋体" w:hAnsi="宋体" w:cs="宋体" w:hint="eastAsia"/>
                <w:color w:val="0D0D0D" w:themeColor="text1" w:themeTint="F2"/>
                <w:sz w:val="18"/>
                <w:szCs w:val="18"/>
              </w:rPr>
              <w:t>。</w:t>
            </w:r>
          </w:p>
        </w:tc>
        <w:tc>
          <w:tcPr>
            <w:tcW w:w="1720" w:type="dxa"/>
          </w:tcPr>
          <w:p w14:paraId="78BC8B87" w14:textId="77777777" w:rsidR="00CA314E" w:rsidRPr="00203A51" w:rsidRDefault="00CA314E">
            <w:pPr>
              <w:rPr>
                <w:rFonts w:ascii="宋体" w:hAnsi="宋体" w:cs="宋体"/>
                <w:b/>
                <w:bCs/>
                <w:color w:val="0D0D0D" w:themeColor="text1" w:themeTint="F2"/>
                <w:kern w:val="0"/>
                <w:sz w:val="18"/>
                <w:szCs w:val="18"/>
              </w:rPr>
            </w:pPr>
          </w:p>
        </w:tc>
        <w:tc>
          <w:tcPr>
            <w:tcW w:w="1940" w:type="dxa"/>
          </w:tcPr>
          <w:p w14:paraId="7441B7FF" w14:textId="77777777" w:rsidR="00CA314E" w:rsidRPr="00203A51" w:rsidRDefault="00CA314E">
            <w:pPr>
              <w:rPr>
                <w:rFonts w:ascii="宋体" w:hAnsi="宋体" w:cs="宋体"/>
                <w:b/>
                <w:bCs/>
                <w:color w:val="0D0D0D" w:themeColor="text1" w:themeTint="F2"/>
                <w:kern w:val="0"/>
                <w:sz w:val="18"/>
                <w:szCs w:val="18"/>
              </w:rPr>
            </w:pPr>
          </w:p>
        </w:tc>
        <w:tc>
          <w:tcPr>
            <w:tcW w:w="1780" w:type="dxa"/>
          </w:tcPr>
          <w:p w14:paraId="183C9884" w14:textId="77777777" w:rsidR="00CA314E" w:rsidRPr="00203A51" w:rsidRDefault="00CA314E">
            <w:pPr>
              <w:rPr>
                <w:rFonts w:ascii="宋体" w:hAnsi="宋体" w:cs="宋体"/>
                <w:b/>
                <w:bCs/>
                <w:color w:val="0D0D0D" w:themeColor="text1" w:themeTint="F2"/>
                <w:kern w:val="0"/>
                <w:sz w:val="18"/>
                <w:szCs w:val="18"/>
              </w:rPr>
            </w:pPr>
          </w:p>
        </w:tc>
        <w:tc>
          <w:tcPr>
            <w:tcW w:w="1480" w:type="dxa"/>
          </w:tcPr>
          <w:p w14:paraId="67B3C290" w14:textId="77777777" w:rsidR="00CA314E" w:rsidRPr="00203A51" w:rsidRDefault="00CA314E">
            <w:pPr>
              <w:rPr>
                <w:rFonts w:ascii="宋体" w:hAnsi="宋体" w:cs="宋体"/>
                <w:b/>
                <w:bCs/>
                <w:color w:val="0D0D0D" w:themeColor="text1" w:themeTint="F2"/>
                <w:kern w:val="0"/>
                <w:sz w:val="18"/>
                <w:szCs w:val="18"/>
              </w:rPr>
            </w:pPr>
          </w:p>
        </w:tc>
      </w:tr>
      <w:tr w:rsidR="00203A51" w:rsidRPr="00203A51" w14:paraId="73E21D83" w14:textId="77777777">
        <w:trPr>
          <w:trHeight w:val="425"/>
          <w:jc w:val="center"/>
        </w:trPr>
        <w:tc>
          <w:tcPr>
            <w:tcW w:w="931" w:type="dxa"/>
            <w:vAlign w:val="center"/>
          </w:tcPr>
          <w:p w14:paraId="76063227" w14:textId="77777777" w:rsidR="00CA314E" w:rsidRPr="00203A51" w:rsidRDefault="001B5B2D">
            <w:pPr>
              <w:rPr>
                <w:rFonts w:ascii="宋体" w:hAnsi="宋体" w:cs="宋体"/>
                <w:b/>
                <w:bCs/>
                <w:color w:val="0D0D0D" w:themeColor="text1" w:themeTint="F2"/>
                <w:kern w:val="0"/>
                <w:sz w:val="18"/>
                <w:szCs w:val="18"/>
              </w:rPr>
            </w:pPr>
            <w:r w:rsidRPr="00203A51">
              <w:rPr>
                <w:rFonts w:ascii="宋体" w:hAnsi="宋体" w:cs="宋体" w:hint="eastAsia"/>
                <w:b/>
                <w:bCs/>
                <w:color w:val="0D0D0D" w:themeColor="text1" w:themeTint="F2"/>
                <w:kern w:val="0"/>
                <w:sz w:val="18"/>
                <w:szCs w:val="18"/>
              </w:rPr>
              <w:t>1.6.7</w:t>
            </w:r>
          </w:p>
        </w:tc>
        <w:tc>
          <w:tcPr>
            <w:tcW w:w="2160" w:type="dxa"/>
            <w:vAlign w:val="center"/>
          </w:tcPr>
          <w:p w14:paraId="66BEF5C8" w14:textId="77777777" w:rsidR="00CA314E" w:rsidRPr="00203A51" w:rsidRDefault="001B5B2D">
            <w:pPr>
              <w:rPr>
                <w:rFonts w:ascii="宋体" w:hAnsi="宋体" w:cs="宋体"/>
                <w:b/>
                <w:color w:val="0D0D0D" w:themeColor="text1" w:themeTint="F2"/>
                <w:sz w:val="18"/>
                <w:szCs w:val="18"/>
              </w:rPr>
            </w:pPr>
            <w:r w:rsidRPr="00203A51">
              <w:rPr>
                <w:rFonts w:ascii="宋体" w:hAnsi="宋体" w:cs="宋体" w:hint="eastAsia"/>
                <w:b/>
                <w:color w:val="0D0D0D" w:themeColor="text1" w:themeTint="F2"/>
                <w:sz w:val="18"/>
                <w:szCs w:val="18"/>
              </w:rPr>
              <w:t>不合格人员更换</w:t>
            </w:r>
          </w:p>
        </w:tc>
        <w:tc>
          <w:tcPr>
            <w:tcW w:w="5449" w:type="dxa"/>
            <w:vAlign w:val="center"/>
          </w:tcPr>
          <w:p w14:paraId="46E7DDFC" w14:textId="77777777" w:rsidR="00CA314E" w:rsidRPr="00203A51" w:rsidRDefault="001B5B2D">
            <w:pPr>
              <w:rPr>
                <w:rFonts w:ascii="宋体" w:hAnsi="宋体" w:cs="宋体"/>
                <w:color w:val="0D0D0D" w:themeColor="text1" w:themeTint="F2"/>
                <w:sz w:val="18"/>
                <w:szCs w:val="18"/>
              </w:rPr>
            </w:pPr>
            <w:r w:rsidRPr="00203A51">
              <w:rPr>
                <w:rFonts w:ascii="宋体" w:hAnsi="宋体" w:cs="宋体" w:hint="eastAsia"/>
                <w:color w:val="0D0D0D" w:themeColor="text1" w:themeTint="F2"/>
                <w:sz w:val="18"/>
                <w:szCs w:val="18"/>
              </w:rPr>
              <w:t>发包人有权要求承包人撤换擅自离开施工现场或工作不力的项目经理及主要施工管理人员，承包人无正当理由拒绝更换项目经理的</w:t>
            </w:r>
            <w:r w:rsidRPr="00203A51">
              <w:rPr>
                <w:rFonts w:ascii="宋体" w:hAnsi="宋体" w:cs="宋体" w:hint="eastAsia"/>
                <w:color w:val="0D0D0D" w:themeColor="text1" w:themeTint="F2"/>
                <w:kern w:val="0"/>
                <w:sz w:val="18"/>
                <w:szCs w:val="18"/>
              </w:rPr>
              <w:t>发包人有权按相对应等级①对承包人进行处罚</w:t>
            </w:r>
            <w:r w:rsidRPr="00203A51">
              <w:rPr>
                <w:rFonts w:ascii="宋体" w:hAnsi="宋体" w:cs="宋体" w:hint="eastAsia"/>
                <w:color w:val="0D0D0D" w:themeColor="text1" w:themeTint="F2"/>
                <w:sz w:val="18"/>
                <w:szCs w:val="18"/>
              </w:rPr>
              <w:t>，承包人无正当理由拒绝撤换主要施工管理人员的</w:t>
            </w:r>
            <w:r w:rsidRPr="00203A51">
              <w:rPr>
                <w:rFonts w:ascii="宋体" w:hAnsi="宋体" w:cs="宋体" w:hint="eastAsia"/>
                <w:color w:val="0D0D0D" w:themeColor="text1" w:themeTint="F2"/>
                <w:kern w:val="0"/>
                <w:sz w:val="18"/>
                <w:szCs w:val="18"/>
              </w:rPr>
              <w:t>包人有权按相对应等级②对承包人进行处罚</w:t>
            </w:r>
            <w:r w:rsidRPr="00203A51">
              <w:rPr>
                <w:rFonts w:ascii="宋体" w:hAnsi="宋体" w:cs="宋体" w:hint="eastAsia"/>
                <w:bCs/>
                <w:color w:val="0D0D0D" w:themeColor="text1" w:themeTint="F2"/>
                <w:sz w:val="18"/>
                <w:szCs w:val="18"/>
              </w:rPr>
              <w:t>，并有权书面通知承包人或者在相关网站上公示并抄送行政监督部门，拒绝承包人参与以后发包人所负责的工程投标资格。</w:t>
            </w:r>
          </w:p>
        </w:tc>
        <w:tc>
          <w:tcPr>
            <w:tcW w:w="1720" w:type="dxa"/>
          </w:tcPr>
          <w:p w14:paraId="483BEEB4" w14:textId="77777777" w:rsidR="00CA314E" w:rsidRPr="00203A51" w:rsidRDefault="001B5B2D">
            <w:pPr>
              <w:numPr>
                <w:ilvl w:val="0"/>
                <w:numId w:val="6"/>
              </w:numPr>
              <w:rPr>
                <w:rFonts w:ascii="宋体" w:hAnsi="宋体" w:cs="宋体"/>
                <w:b/>
                <w:bCs/>
                <w:color w:val="0D0D0D" w:themeColor="text1" w:themeTint="F2"/>
                <w:kern w:val="0"/>
                <w:sz w:val="18"/>
                <w:szCs w:val="18"/>
              </w:rPr>
            </w:pPr>
            <w:r w:rsidRPr="00203A51">
              <w:rPr>
                <w:rFonts w:ascii="宋体" w:hAnsi="宋体" w:cs="宋体" w:hint="eastAsia"/>
                <w:color w:val="0D0D0D" w:themeColor="text1" w:themeTint="F2"/>
                <w:kern w:val="0"/>
                <w:sz w:val="18"/>
                <w:szCs w:val="18"/>
              </w:rPr>
              <w:t>20</w:t>
            </w:r>
            <w:r w:rsidRPr="00203A51">
              <w:rPr>
                <w:rFonts w:ascii="宋体" w:hAnsi="宋体" w:cs="宋体" w:hint="eastAsia"/>
                <w:color w:val="0D0D0D" w:themeColor="text1" w:themeTint="F2"/>
                <w:kern w:val="0"/>
                <w:sz w:val="18"/>
                <w:szCs w:val="18"/>
              </w:rPr>
              <w:t>万元每人次；</w:t>
            </w:r>
          </w:p>
          <w:p w14:paraId="3E414748" w14:textId="77777777" w:rsidR="00CA314E" w:rsidRPr="00203A51" w:rsidRDefault="001B5B2D">
            <w:pPr>
              <w:numPr>
                <w:ilvl w:val="0"/>
                <w:numId w:val="6"/>
              </w:numPr>
              <w:rPr>
                <w:rFonts w:ascii="宋体" w:hAnsi="宋体" w:cs="宋体"/>
                <w:b/>
                <w:bCs/>
                <w:color w:val="0D0D0D" w:themeColor="text1" w:themeTint="F2"/>
                <w:kern w:val="0"/>
                <w:sz w:val="18"/>
                <w:szCs w:val="18"/>
              </w:rPr>
            </w:pPr>
            <w:r w:rsidRPr="00203A51">
              <w:rPr>
                <w:rFonts w:ascii="宋体" w:hAnsi="宋体" w:cs="宋体" w:hint="eastAsia"/>
                <w:color w:val="0D0D0D" w:themeColor="text1" w:themeTint="F2"/>
                <w:kern w:val="0"/>
                <w:sz w:val="18"/>
                <w:szCs w:val="18"/>
              </w:rPr>
              <w:t>10</w:t>
            </w:r>
            <w:r w:rsidRPr="00203A51">
              <w:rPr>
                <w:rFonts w:ascii="宋体" w:hAnsi="宋体" w:cs="宋体" w:hint="eastAsia"/>
                <w:color w:val="0D0D0D" w:themeColor="text1" w:themeTint="F2"/>
                <w:kern w:val="0"/>
                <w:sz w:val="18"/>
                <w:szCs w:val="18"/>
              </w:rPr>
              <w:t>万元每人次；</w:t>
            </w:r>
          </w:p>
        </w:tc>
        <w:tc>
          <w:tcPr>
            <w:tcW w:w="1940" w:type="dxa"/>
          </w:tcPr>
          <w:p w14:paraId="69587177" w14:textId="77777777" w:rsidR="00CA314E" w:rsidRPr="00203A51" w:rsidRDefault="001B5B2D">
            <w:pPr>
              <w:numPr>
                <w:ilvl w:val="0"/>
                <w:numId w:val="6"/>
              </w:numPr>
              <w:rPr>
                <w:rFonts w:ascii="宋体" w:hAnsi="宋体" w:cs="宋体"/>
                <w:b/>
                <w:bCs/>
                <w:color w:val="0D0D0D" w:themeColor="text1" w:themeTint="F2"/>
                <w:kern w:val="0"/>
                <w:sz w:val="18"/>
                <w:szCs w:val="18"/>
              </w:rPr>
            </w:pPr>
            <w:r w:rsidRPr="00203A51">
              <w:rPr>
                <w:rFonts w:ascii="宋体" w:hAnsi="宋体" w:cs="宋体" w:hint="eastAsia"/>
                <w:color w:val="0D0D0D" w:themeColor="text1" w:themeTint="F2"/>
                <w:kern w:val="0"/>
                <w:sz w:val="18"/>
                <w:szCs w:val="18"/>
              </w:rPr>
              <w:t>50</w:t>
            </w:r>
            <w:r w:rsidRPr="00203A51">
              <w:rPr>
                <w:rFonts w:ascii="宋体" w:hAnsi="宋体" w:cs="宋体" w:hint="eastAsia"/>
                <w:color w:val="0D0D0D" w:themeColor="text1" w:themeTint="F2"/>
                <w:kern w:val="0"/>
                <w:sz w:val="18"/>
                <w:szCs w:val="18"/>
              </w:rPr>
              <w:t>万元每人次；</w:t>
            </w:r>
          </w:p>
          <w:p w14:paraId="0105DA0C" w14:textId="77777777" w:rsidR="00CA314E" w:rsidRPr="00203A51" w:rsidRDefault="001B5B2D">
            <w:pPr>
              <w:numPr>
                <w:ilvl w:val="0"/>
                <w:numId w:val="6"/>
              </w:numPr>
              <w:rPr>
                <w:rFonts w:ascii="宋体" w:hAnsi="宋体" w:cs="宋体"/>
                <w:b/>
                <w:bCs/>
                <w:color w:val="0D0D0D" w:themeColor="text1" w:themeTint="F2"/>
                <w:kern w:val="0"/>
                <w:sz w:val="18"/>
                <w:szCs w:val="18"/>
              </w:rPr>
            </w:pPr>
            <w:r w:rsidRPr="00203A51">
              <w:rPr>
                <w:rFonts w:ascii="宋体" w:hAnsi="宋体" w:cs="宋体" w:hint="eastAsia"/>
                <w:color w:val="0D0D0D" w:themeColor="text1" w:themeTint="F2"/>
                <w:kern w:val="0"/>
                <w:sz w:val="18"/>
                <w:szCs w:val="18"/>
              </w:rPr>
              <w:t>30</w:t>
            </w:r>
            <w:r w:rsidRPr="00203A51">
              <w:rPr>
                <w:rFonts w:ascii="宋体" w:hAnsi="宋体" w:cs="宋体" w:hint="eastAsia"/>
                <w:color w:val="0D0D0D" w:themeColor="text1" w:themeTint="F2"/>
                <w:kern w:val="0"/>
                <w:sz w:val="18"/>
                <w:szCs w:val="18"/>
              </w:rPr>
              <w:t>万元每人次；</w:t>
            </w:r>
          </w:p>
        </w:tc>
        <w:tc>
          <w:tcPr>
            <w:tcW w:w="1780" w:type="dxa"/>
          </w:tcPr>
          <w:p w14:paraId="588A9C7B" w14:textId="77777777" w:rsidR="00CA314E" w:rsidRPr="00203A51" w:rsidRDefault="001B5B2D">
            <w:pPr>
              <w:numPr>
                <w:ilvl w:val="0"/>
                <w:numId w:val="7"/>
              </w:numPr>
              <w:rPr>
                <w:rFonts w:ascii="宋体" w:hAnsi="宋体" w:cs="宋体"/>
                <w:b/>
                <w:bCs/>
                <w:color w:val="0D0D0D" w:themeColor="text1" w:themeTint="F2"/>
                <w:kern w:val="0"/>
                <w:sz w:val="18"/>
                <w:szCs w:val="18"/>
              </w:rPr>
            </w:pPr>
            <w:r w:rsidRPr="00203A51">
              <w:rPr>
                <w:rFonts w:ascii="宋体" w:hAnsi="宋体" w:cs="宋体" w:hint="eastAsia"/>
                <w:color w:val="0D0D0D" w:themeColor="text1" w:themeTint="F2"/>
                <w:kern w:val="0"/>
                <w:sz w:val="18"/>
                <w:szCs w:val="18"/>
              </w:rPr>
              <w:t>100</w:t>
            </w:r>
            <w:r w:rsidRPr="00203A51">
              <w:rPr>
                <w:rFonts w:ascii="宋体" w:hAnsi="宋体" w:cs="宋体" w:hint="eastAsia"/>
                <w:color w:val="0D0D0D" w:themeColor="text1" w:themeTint="F2"/>
                <w:kern w:val="0"/>
                <w:sz w:val="18"/>
                <w:szCs w:val="18"/>
              </w:rPr>
              <w:t>万元每人次；</w:t>
            </w:r>
          </w:p>
          <w:p w14:paraId="58A1F546" w14:textId="77777777" w:rsidR="00CA314E" w:rsidRPr="00203A51" w:rsidRDefault="001B5B2D">
            <w:pPr>
              <w:numPr>
                <w:ilvl w:val="0"/>
                <w:numId w:val="7"/>
              </w:numPr>
              <w:rPr>
                <w:rFonts w:ascii="宋体" w:hAnsi="宋体" w:cs="宋体"/>
                <w:b/>
                <w:bCs/>
                <w:color w:val="0D0D0D" w:themeColor="text1" w:themeTint="F2"/>
                <w:kern w:val="0"/>
                <w:sz w:val="18"/>
                <w:szCs w:val="18"/>
              </w:rPr>
            </w:pPr>
            <w:r w:rsidRPr="00203A51">
              <w:rPr>
                <w:rFonts w:ascii="宋体" w:hAnsi="宋体" w:cs="宋体" w:hint="eastAsia"/>
                <w:color w:val="0D0D0D" w:themeColor="text1" w:themeTint="F2"/>
                <w:kern w:val="0"/>
                <w:sz w:val="18"/>
                <w:szCs w:val="18"/>
              </w:rPr>
              <w:t>50</w:t>
            </w:r>
            <w:r w:rsidRPr="00203A51">
              <w:rPr>
                <w:rFonts w:ascii="宋体" w:hAnsi="宋体" w:cs="宋体" w:hint="eastAsia"/>
                <w:color w:val="0D0D0D" w:themeColor="text1" w:themeTint="F2"/>
                <w:kern w:val="0"/>
                <w:sz w:val="18"/>
                <w:szCs w:val="18"/>
              </w:rPr>
              <w:t>万元每人次；</w:t>
            </w:r>
          </w:p>
        </w:tc>
        <w:tc>
          <w:tcPr>
            <w:tcW w:w="1480" w:type="dxa"/>
          </w:tcPr>
          <w:p w14:paraId="584B5485" w14:textId="77777777" w:rsidR="00CA314E" w:rsidRPr="00203A51" w:rsidRDefault="001B5B2D">
            <w:pPr>
              <w:numPr>
                <w:ilvl w:val="0"/>
                <w:numId w:val="8"/>
              </w:numPr>
              <w:rPr>
                <w:rFonts w:ascii="宋体" w:hAnsi="宋体" w:cs="宋体"/>
                <w:b/>
                <w:bCs/>
                <w:color w:val="0D0D0D" w:themeColor="text1" w:themeTint="F2"/>
                <w:kern w:val="0"/>
                <w:sz w:val="18"/>
                <w:szCs w:val="18"/>
              </w:rPr>
            </w:pPr>
            <w:r w:rsidRPr="00203A51">
              <w:rPr>
                <w:rFonts w:ascii="宋体" w:hAnsi="宋体" w:cs="宋体" w:hint="eastAsia"/>
                <w:color w:val="0D0D0D" w:themeColor="text1" w:themeTint="F2"/>
                <w:kern w:val="0"/>
                <w:sz w:val="18"/>
                <w:szCs w:val="18"/>
              </w:rPr>
              <w:t>200</w:t>
            </w:r>
            <w:r w:rsidRPr="00203A51">
              <w:rPr>
                <w:rFonts w:ascii="宋体" w:hAnsi="宋体" w:cs="宋体" w:hint="eastAsia"/>
                <w:color w:val="0D0D0D" w:themeColor="text1" w:themeTint="F2"/>
                <w:kern w:val="0"/>
                <w:sz w:val="18"/>
                <w:szCs w:val="18"/>
              </w:rPr>
              <w:t>万元每人次；</w:t>
            </w:r>
          </w:p>
          <w:p w14:paraId="5CF66734" w14:textId="77777777" w:rsidR="00CA314E" w:rsidRPr="00203A51" w:rsidRDefault="001B5B2D">
            <w:pPr>
              <w:numPr>
                <w:ilvl w:val="0"/>
                <w:numId w:val="8"/>
              </w:numPr>
              <w:rPr>
                <w:rFonts w:ascii="宋体" w:hAnsi="宋体" w:cs="宋体"/>
                <w:b/>
                <w:bCs/>
                <w:color w:val="0D0D0D" w:themeColor="text1" w:themeTint="F2"/>
                <w:kern w:val="0"/>
                <w:sz w:val="18"/>
                <w:szCs w:val="18"/>
              </w:rPr>
            </w:pPr>
            <w:r w:rsidRPr="00203A51">
              <w:rPr>
                <w:rFonts w:ascii="宋体" w:hAnsi="宋体" w:cs="宋体" w:hint="eastAsia"/>
                <w:color w:val="0D0D0D" w:themeColor="text1" w:themeTint="F2"/>
                <w:kern w:val="0"/>
                <w:sz w:val="18"/>
                <w:szCs w:val="18"/>
              </w:rPr>
              <w:t>100</w:t>
            </w:r>
            <w:r w:rsidRPr="00203A51">
              <w:rPr>
                <w:rFonts w:ascii="宋体" w:hAnsi="宋体" w:cs="宋体" w:hint="eastAsia"/>
                <w:color w:val="0D0D0D" w:themeColor="text1" w:themeTint="F2"/>
                <w:kern w:val="0"/>
                <w:sz w:val="18"/>
                <w:szCs w:val="18"/>
              </w:rPr>
              <w:t>万元每人次；</w:t>
            </w:r>
          </w:p>
        </w:tc>
      </w:tr>
      <w:tr w:rsidR="00203A51" w:rsidRPr="00203A51" w14:paraId="226E1C24" w14:textId="77777777">
        <w:trPr>
          <w:trHeight w:val="425"/>
          <w:jc w:val="center"/>
        </w:trPr>
        <w:tc>
          <w:tcPr>
            <w:tcW w:w="931" w:type="dxa"/>
            <w:vAlign w:val="center"/>
          </w:tcPr>
          <w:p w14:paraId="449332CF" w14:textId="77777777" w:rsidR="00CA314E" w:rsidRPr="00203A51" w:rsidRDefault="001B5B2D">
            <w:pPr>
              <w:rPr>
                <w:rFonts w:ascii="宋体" w:hAnsi="宋体" w:cs="宋体"/>
                <w:b/>
                <w:bCs/>
                <w:color w:val="0D0D0D" w:themeColor="text1" w:themeTint="F2"/>
                <w:kern w:val="0"/>
                <w:sz w:val="18"/>
                <w:szCs w:val="18"/>
              </w:rPr>
            </w:pPr>
            <w:r w:rsidRPr="00203A51">
              <w:rPr>
                <w:rFonts w:ascii="宋体" w:hAnsi="宋体" w:cs="宋体" w:hint="eastAsia"/>
                <w:b/>
                <w:bCs/>
                <w:color w:val="0D0D0D" w:themeColor="text1" w:themeTint="F2"/>
                <w:kern w:val="0"/>
                <w:sz w:val="18"/>
                <w:szCs w:val="18"/>
              </w:rPr>
              <w:t>1.</w:t>
            </w:r>
            <w:r w:rsidRPr="00203A51">
              <w:rPr>
                <w:rFonts w:ascii="宋体" w:hAnsi="宋体" w:cs="宋体" w:hint="eastAsia"/>
                <w:color w:val="0D0D0D" w:themeColor="text1" w:themeTint="F2"/>
                <w:sz w:val="18"/>
                <w:szCs w:val="18"/>
              </w:rPr>
              <w:t>6.8</w:t>
            </w:r>
          </w:p>
        </w:tc>
        <w:tc>
          <w:tcPr>
            <w:tcW w:w="2160" w:type="dxa"/>
            <w:vAlign w:val="center"/>
          </w:tcPr>
          <w:p w14:paraId="5E1111BA" w14:textId="77777777" w:rsidR="00CA314E" w:rsidRPr="00203A51" w:rsidRDefault="001B5B2D">
            <w:pPr>
              <w:rPr>
                <w:rFonts w:ascii="宋体" w:hAnsi="宋体" w:cs="宋体"/>
                <w:b/>
                <w:color w:val="0D0D0D" w:themeColor="text1" w:themeTint="F2"/>
                <w:sz w:val="18"/>
                <w:szCs w:val="18"/>
              </w:rPr>
            </w:pPr>
            <w:r w:rsidRPr="00203A51">
              <w:rPr>
                <w:rFonts w:ascii="宋体" w:hAnsi="宋体" w:cs="宋体" w:hint="eastAsia"/>
                <w:b/>
                <w:color w:val="0D0D0D" w:themeColor="text1" w:themeTint="F2"/>
                <w:sz w:val="18"/>
                <w:szCs w:val="18"/>
              </w:rPr>
              <w:t>约见承包人法人代表</w:t>
            </w:r>
          </w:p>
        </w:tc>
        <w:tc>
          <w:tcPr>
            <w:tcW w:w="5449" w:type="dxa"/>
            <w:vAlign w:val="center"/>
          </w:tcPr>
          <w:p w14:paraId="4FE2074D" w14:textId="77777777" w:rsidR="00CA314E" w:rsidRPr="00203A51" w:rsidRDefault="001B5B2D">
            <w:pPr>
              <w:rPr>
                <w:rFonts w:ascii="宋体" w:hAnsi="宋体" w:cs="宋体"/>
                <w:color w:val="0D0D0D" w:themeColor="text1" w:themeTint="F2"/>
                <w:sz w:val="18"/>
                <w:szCs w:val="18"/>
              </w:rPr>
            </w:pPr>
            <w:r w:rsidRPr="00203A51">
              <w:rPr>
                <w:rFonts w:ascii="宋体" w:hAnsi="宋体" w:cs="宋体" w:hint="eastAsia"/>
                <w:color w:val="0D0D0D" w:themeColor="text1" w:themeTint="F2"/>
                <w:kern w:val="0"/>
                <w:sz w:val="18"/>
                <w:szCs w:val="18"/>
              </w:rPr>
              <w:t>合同履行过程中，发包人有权随时发函约见承包人的法定代表人，并要求法定代表人驻场施工现场协调及安排工作，直至工程保质、保量顺利推进。承包人的法定代表人无正当理由拒绝约见的，承包人的违约赔偿责任。承包人的法定代表人无正当理由拒绝约见累计</w:t>
            </w:r>
            <w:r w:rsidRPr="00203A51">
              <w:rPr>
                <w:rFonts w:ascii="宋体" w:hAnsi="宋体" w:cs="宋体" w:hint="eastAsia"/>
                <w:color w:val="0D0D0D" w:themeColor="text1" w:themeTint="F2"/>
                <w:kern w:val="0"/>
                <w:sz w:val="18"/>
                <w:szCs w:val="18"/>
              </w:rPr>
              <w:t>3</w:t>
            </w:r>
            <w:r w:rsidRPr="00203A51">
              <w:rPr>
                <w:rFonts w:ascii="宋体" w:hAnsi="宋体" w:cs="宋体" w:hint="eastAsia"/>
                <w:color w:val="0D0D0D" w:themeColor="text1" w:themeTint="F2"/>
                <w:kern w:val="0"/>
                <w:sz w:val="18"/>
                <w:szCs w:val="18"/>
              </w:rPr>
              <w:t>次及以上的，发包人有权解除合同，将本工程另行发包，并不免除承包人的违约赔偿责任，</w:t>
            </w:r>
            <w:r w:rsidRPr="00203A51">
              <w:rPr>
                <w:rFonts w:ascii="宋体" w:hAnsi="宋体" w:cs="宋体" w:hint="eastAsia"/>
                <w:bCs/>
                <w:color w:val="0D0D0D" w:themeColor="text1" w:themeTint="F2"/>
                <w:sz w:val="18"/>
                <w:szCs w:val="18"/>
              </w:rPr>
              <w:t>并有权书面通知承包人或者在相关网站上公示并抄送行政监督部门，拒绝承包人参与以后发包人所负责的工程投标资格</w:t>
            </w:r>
            <w:r w:rsidRPr="00203A51">
              <w:rPr>
                <w:rFonts w:ascii="宋体" w:hAnsi="宋体" w:cs="宋体" w:hint="eastAsia"/>
                <w:color w:val="0D0D0D" w:themeColor="text1" w:themeTint="F2"/>
                <w:kern w:val="0"/>
                <w:sz w:val="18"/>
                <w:szCs w:val="18"/>
              </w:rPr>
              <w:t>。</w:t>
            </w:r>
          </w:p>
        </w:tc>
        <w:tc>
          <w:tcPr>
            <w:tcW w:w="1720" w:type="dxa"/>
          </w:tcPr>
          <w:p w14:paraId="2D3F030B"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10</w:t>
            </w:r>
            <w:r w:rsidRPr="00203A51">
              <w:rPr>
                <w:rFonts w:ascii="宋体" w:hAnsi="宋体" w:cs="宋体" w:hint="eastAsia"/>
                <w:color w:val="0D0D0D" w:themeColor="text1" w:themeTint="F2"/>
                <w:kern w:val="0"/>
                <w:sz w:val="18"/>
                <w:szCs w:val="18"/>
              </w:rPr>
              <w:t>万元每人次</w:t>
            </w:r>
          </w:p>
        </w:tc>
        <w:tc>
          <w:tcPr>
            <w:tcW w:w="1940" w:type="dxa"/>
          </w:tcPr>
          <w:p w14:paraId="65649050" w14:textId="77777777" w:rsidR="00CA314E" w:rsidRPr="00203A51" w:rsidRDefault="001B5B2D">
            <w:pPr>
              <w:ind w:left="360"/>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20</w:t>
            </w:r>
            <w:r w:rsidRPr="00203A51">
              <w:rPr>
                <w:rFonts w:ascii="宋体" w:hAnsi="宋体" w:cs="宋体" w:hint="eastAsia"/>
                <w:color w:val="0D0D0D" w:themeColor="text1" w:themeTint="F2"/>
                <w:kern w:val="0"/>
                <w:sz w:val="18"/>
                <w:szCs w:val="18"/>
              </w:rPr>
              <w:t>万元每人次</w:t>
            </w:r>
          </w:p>
        </w:tc>
        <w:tc>
          <w:tcPr>
            <w:tcW w:w="1780" w:type="dxa"/>
          </w:tcPr>
          <w:p w14:paraId="5E014CAA"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50</w:t>
            </w:r>
            <w:r w:rsidRPr="00203A51">
              <w:rPr>
                <w:rFonts w:ascii="宋体" w:hAnsi="宋体" w:cs="宋体" w:hint="eastAsia"/>
                <w:color w:val="0D0D0D" w:themeColor="text1" w:themeTint="F2"/>
                <w:kern w:val="0"/>
                <w:sz w:val="18"/>
                <w:szCs w:val="18"/>
              </w:rPr>
              <w:t>万元每人次</w:t>
            </w:r>
          </w:p>
        </w:tc>
        <w:tc>
          <w:tcPr>
            <w:tcW w:w="1480" w:type="dxa"/>
          </w:tcPr>
          <w:p w14:paraId="72E6FC68"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100</w:t>
            </w:r>
            <w:r w:rsidRPr="00203A51">
              <w:rPr>
                <w:rFonts w:ascii="宋体" w:hAnsi="宋体" w:cs="宋体" w:hint="eastAsia"/>
                <w:color w:val="0D0D0D" w:themeColor="text1" w:themeTint="F2"/>
                <w:kern w:val="0"/>
                <w:sz w:val="18"/>
                <w:szCs w:val="18"/>
              </w:rPr>
              <w:t>万元每人次</w:t>
            </w:r>
          </w:p>
        </w:tc>
      </w:tr>
      <w:tr w:rsidR="00203A51" w:rsidRPr="00203A51" w14:paraId="35586C9A" w14:textId="77777777">
        <w:trPr>
          <w:trHeight w:val="425"/>
          <w:jc w:val="center"/>
        </w:trPr>
        <w:tc>
          <w:tcPr>
            <w:tcW w:w="931" w:type="dxa"/>
            <w:vAlign w:val="center"/>
          </w:tcPr>
          <w:p w14:paraId="753A5C61" w14:textId="77777777" w:rsidR="00CA314E" w:rsidRPr="00203A51" w:rsidRDefault="001B5B2D">
            <w:pPr>
              <w:rPr>
                <w:rFonts w:ascii="宋体" w:hAnsi="宋体" w:cs="宋体"/>
                <w:b/>
                <w:bCs/>
                <w:color w:val="0D0D0D" w:themeColor="text1" w:themeTint="F2"/>
                <w:kern w:val="0"/>
                <w:sz w:val="18"/>
                <w:szCs w:val="18"/>
              </w:rPr>
            </w:pPr>
            <w:r w:rsidRPr="00203A51">
              <w:rPr>
                <w:rFonts w:ascii="宋体" w:hAnsi="宋体" w:cs="宋体" w:hint="eastAsia"/>
                <w:b/>
                <w:bCs/>
                <w:color w:val="0D0D0D" w:themeColor="text1" w:themeTint="F2"/>
                <w:kern w:val="0"/>
                <w:sz w:val="18"/>
                <w:szCs w:val="18"/>
              </w:rPr>
              <w:t>1.2</w:t>
            </w:r>
          </w:p>
        </w:tc>
        <w:tc>
          <w:tcPr>
            <w:tcW w:w="2160" w:type="dxa"/>
            <w:vAlign w:val="center"/>
          </w:tcPr>
          <w:p w14:paraId="5AF6E421" w14:textId="77777777" w:rsidR="00CA314E" w:rsidRPr="00203A51" w:rsidRDefault="001B5B2D">
            <w:pPr>
              <w:rPr>
                <w:rFonts w:ascii="宋体" w:hAnsi="宋体" w:cs="宋体"/>
                <w:b/>
                <w:color w:val="0D0D0D" w:themeColor="text1" w:themeTint="F2"/>
                <w:sz w:val="18"/>
                <w:szCs w:val="18"/>
              </w:rPr>
            </w:pPr>
            <w:r w:rsidRPr="00203A51">
              <w:rPr>
                <w:rFonts w:ascii="宋体" w:hAnsi="宋体" w:cs="宋体" w:hint="eastAsia"/>
                <w:b/>
                <w:color w:val="0D0D0D" w:themeColor="text1" w:themeTint="F2"/>
                <w:sz w:val="18"/>
                <w:szCs w:val="18"/>
              </w:rPr>
              <w:t>设备管理</w:t>
            </w:r>
          </w:p>
        </w:tc>
        <w:tc>
          <w:tcPr>
            <w:tcW w:w="5449" w:type="dxa"/>
            <w:vAlign w:val="center"/>
          </w:tcPr>
          <w:p w14:paraId="4C9ABF99" w14:textId="77777777" w:rsidR="00CA314E" w:rsidRPr="00203A51" w:rsidRDefault="00CA314E">
            <w:pPr>
              <w:rPr>
                <w:rFonts w:ascii="宋体" w:hAnsi="宋体" w:cs="宋体"/>
                <w:color w:val="0D0D0D" w:themeColor="text1" w:themeTint="F2"/>
                <w:sz w:val="18"/>
                <w:szCs w:val="18"/>
              </w:rPr>
            </w:pPr>
          </w:p>
        </w:tc>
        <w:tc>
          <w:tcPr>
            <w:tcW w:w="1720" w:type="dxa"/>
          </w:tcPr>
          <w:p w14:paraId="67B522DA" w14:textId="77777777" w:rsidR="00CA314E" w:rsidRPr="00203A51" w:rsidRDefault="00CA314E">
            <w:pPr>
              <w:rPr>
                <w:rFonts w:ascii="宋体" w:hAnsi="宋体" w:cs="宋体"/>
                <w:b/>
                <w:bCs/>
                <w:color w:val="0D0D0D" w:themeColor="text1" w:themeTint="F2"/>
                <w:kern w:val="0"/>
                <w:sz w:val="18"/>
                <w:szCs w:val="18"/>
              </w:rPr>
            </w:pPr>
          </w:p>
        </w:tc>
        <w:tc>
          <w:tcPr>
            <w:tcW w:w="1940" w:type="dxa"/>
          </w:tcPr>
          <w:p w14:paraId="2B06EFF8" w14:textId="77777777" w:rsidR="00CA314E" w:rsidRPr="00203A51" w:rsidRDefault="00CA314E">
            <w:pPr>
              <w:rPr>
                <w:rFonts w:ascii="宋体" w:hAnsi="宋体" w:cs="宋体"/>
                <w:b/>
                <w:bCs/>
                <w:color w:val="0D0D0D" w:themeColor="text1" w:themeTint="F2"/>
                <w:kern w:val="0"/>
                <w:sz w:val="18"/>
                <w:szCs w:val="18"/>
              </w:rPr>
            </w:pPr>
          </w:p>
        </w:tc>
        <w:tc>
          <w:tcPr>
            <w:tcW w:w="1780" w:type="dxa"/>
          </w:tcPr>
          <w:p w14:paraId="4430D0B7" w14:textId="77777777" w:rsidR="00CA314E" w:rsidRPr="00203A51" w:rsidRDefault="00CA314E">
            <w:pPr>
              <w:rPr>
                <w:rFonts w:ascii="宋体" w:hAnsi="宋体" w:cs="宋体"/>
                <w:b/>
                <w:bCs/>
                <w:color w:val="0D0D0D" w:themeColor="text1" w:themeTint="F2"/>
                <w:kern w:val="0"/>
                <w:sz w:val="18"/>
                <w:szCs w:val="18"/>
              </w:rPr>
            </w:pPr>
          </w:p>
        </w:tc>
        <w:tc>
          <w:tcPr>
            <w:tcW w:w="1480" w:type="dxa"/>
          </w:tcPr>
          <w:p w14:paraId="1FC3CB3B" w14:textId="77777777" w:rsidR="00CA314E" w:rsidRPr="00203A51" w:rsidRDefault="00CA314E">
            <w:pPr>
              <w:rPr>
                <w:rFonts w:ascii="宋体" w:hAnsi="宋体" w:cs="宋体"/>
                <w:b/>
                <w:bCs/>
                <w:color w:val="0D0D0D" w:themeColor="text1" w:themeTint="F2"/>
                <w:kern w:val="0"/>
                <w:sz w:val="18"/>
                <w:szCs w:val="18"/>
              </w:rPr>
            </w:pPr>
          </w:p>
        </w:tc>
      </w:tr>
      <w:tr w:rsidR="00203A51" w:rsidRPr="00203A51" w14:paraId="71F2745A" w14:textId="77777777">
        <w:trPr>
          <w:trHeight w:val="425"/>
          <w:jc w:val="center"/>
        </w:trPr>
        <w:tc>
          <w:tcPr>
            <w:tcW w:w="931" w:type="dxa"/>
            <w:vAlign w:val="center"/>
          </w:tcPr>
          <w:p w14:paraId="1C4B2571" w14:textId="77777777" w:rsidR="00CA314E" w:rsidRPr="00203A51" w:rsidRDefault="00CA314E">
            <w:pPr>
              <w:rPr>
                <w:rFonts w:ascii="宋体" w:hAnsi="宋体" w:cs="宋体"/>
                <w:bCs/>
                <w:color w:val="0D0D0D" w:themeColor="text1" w:themeTint="F2"/>
                <w:kern w:val="0"/>
                <w:sz w:val="18"/>
                <w:szCs w:val="18"/>
              </w:rPr>
            </w:pPr>
          </w:p>
        </w:tc>
        <w:tc>
          <w:tcPr>
            <w:tcW w:w="2160" w:type="dxa"/>
            <w:vAlign w:val="center"/>
          </w:tcPr>
          <w:p w14:paraId="09E81D32" w14:textId="77777777" w:rsidR="00CA314E" w:rsidRPr="00203A51" w:rsidRDefault="001B5B2D">
            <w:pPr>
              <w:rPr>
                <w:rFonts w:ascii="宋体" w:hAnsi="宋体" w:cs="宋体"/>
                <w:color w:val="0D0D0D" w:themeColor="text1" w:themeTint="F2"/>
                <w:sz w:val="18"/>
                <w:szCs w:val="18"/>
              </w:rPr>
            </w:pPr>
            <w:r w:rsidRPr="00203A51">
              <w:rPr>
                <w:rFonts w:ascii="宋体" w:hAnsi="宋体" w:cs="宋体" w:hint="eastAsia"/>
                <w:b/>
                <w:color w:val="0D0D0D" w:themeColor="text1" w:themeTint="F2"/>
                <w:sz w:val="18"/>
                <w:szCs w:val="18"/>
              </w:rPr>
              <w:t>书面警告及限期改正</w:t>
            </w:r>
          </w:p>
        </w:tc>
        <w:tc>
          <w:tcPr>
            <w:tcW w:w="5449" w:type="dxa"/>
            <w:vAlign w:val="center"/>
          </w:tcPr>
          <w:p w14:paraId="28B4C309" w14:textId="77777777" w:rsidR="00CA314E" w:rsidRPr="00203A51" w:rsidRDefault="00CA314E">
            <w:pPr>
              <w:rPr>
                <w:rFonts w:ascii="宋体" w:hAnsi="宋体" w:cs="宋体"/>
                <w:color w:val="0D0D0D" w:themeColor="text1" w:themeTint="F2"/>
                <w:sz w:val="18"/>
                <w:szCs w:val="18"/>
              </w:rPr>
            </w:pPr>
          </w:p>
        </w:tc>
        <w:tc>
          <w:tcPr>
            <w:tcW w:w="1720" w:type="dxa"/>
          </w:tcPr>
          <w:p w14:paraId="39AAE8C4" w14:textId="77777777" w:rsidR="00CA314E" w:rsidRPr="00203A51" w:rsidRDefault="00CA314E">
            <w:pPr>
              <w:rPr>
                <w:rFonts w:ascii="宋体" w:hAnsi="宋体" w:cs="宋体"/>
                <w:b/>
                <w:bCs/>
                <w:color w:val="0D0D0D" w:themeColor="text1" w:themeTint="F2"/>
                <w:kern w:val="0"/>
                <w:sz w:val="18"/>
                <w:szCs w:val="18"/>
              </w:rPr>
            </w:pPr>
          </w:p>
        </w:tc>
        <w:tc>
          <w:tcPr>
            <w:tcW w:w="1940" w:type="dxa"/>
          </w:tcPr>
          <w:p w14:paraId="6CB07F64" w14:textId="77777777" w:rsidR="00CA314E" w:rsidRPr="00203A51" w:rsidRDefault="00CA314E">
            <w:pPr>
              <w:rPr>
                <w:rFonts w:ascii="宋体" w:hAnsi="宋体" w:cs="宋体"/>
                <w:b/>
                <w:bCs/>
                <w:color w:val="0D0D0D" w:themeColor="text1" w:themeTint="F2"/>
                <w:kern w:val="0"/>
                <w:sz w:val="18"/>
                <w:szCs w:val="18"/>
              </w:rPr>
            </w:pPr>
          </w:p>
        </w:tc>
        <w:tc>
          <w:tcPr>
            <w:tcW w:w="1780" w:type="dxa"/>
          </w:tcPr>
          <w:p w14:paraId="4A141783" w14:textId="77777777" w:rsidR="00CA314E" w:rsidRPr="00203A51" w:rsidRDefault="00CA314E">
            <w:pPr>
              <w:rPr>
                <w:rFonts w:ascii="宋体" w:hAnsi="宋体" w:cs="宋体"/>
                <w:b/>
                <w:bCs/>
                <w:color w:val="0D0D0D" w:themeColor="text1" w:themeTint="F2"/>
                <w:kern w:val="0"/>
                <w:sz w:val="18"/>
                <w:szCs w:val="18"/>
              </w:rPr>
            </w:pPr>
          </w:p>
        </w:tc>
        <w:tc>
          <w:tcPr>
            <w:tcW w:w="1480" w:type="dxa"/>
          </w:tcPr>
          <w:p w14:paraId="7FD6E3EA" w14:textId="77777777" w:rsidR="00CA314E" w:rsidRPr="00203A51" w:rsidRDefault="00CA314E">
            <w:pPr>
              <w:rPr>
                <w:rFonts w:ascii="宋体" w:hAnsi="宋体" w:cs="宋体"/>
                <w:b/>
                <w:bCs/>
                <w:color w:val="0D0D0D" w:themeColor="text1" w:themeTint="F2"/>
                <w:kern w:val="0"/>
                <w:sz w:val="18"/>
                <w:szCs w:val="18"/>
              </w:rPr>
            </w:pPr>
          </w:p>
        </w:tc>
      </w:tr>
      <w:tr w:rsidR="00203A51" w:rsidRPr="00203A51" w14:paraId="40B67ADE" w14:textId="77777777">
        <w:trPr>
          <w:trHeight w:val="425"/>
          <w:jc w:val="center"/>
        </w:trPr>
        <w:tc>
          <w:tcPr>
            <w:tcW w:w="931" w:type="dxa"/>
            <w:vAlign w:val="center"/>
          </w:tcPr>
          <w:p w14:paraId="7D6693B5" w14:textId="77777777" w:rsidR="00CA314E" w:rsidRPr="00203A51" w:rsidRDefault="001B5B2D">
            <w:pPr>
              <w:rPr>
                <w:rFonts w:ascii="宋体" w:hAnsi="宋体" w:cs="宋体"/>
                <w:bCs/>
                <w:color w:val="0D0D0D" w:themeColor="text1" w:themeTint="F2"/>
                <w:kern w:val="0"/>
                <w:sz w:val="18"/>
                <w:szCs w:val="18"/>
              </w:rPr>
            </w:pPr>
            <w:r w:rsidRPr="00203A51">
              <w:rPr>
                <w:rFonts w:ascii="宋体" w:hAnsi="宋体" w:cs="宋体" w:hint="eastAsia"/>
                <w:bCs/>
                <w:color w:val="0D0D0D" w:themeColor="text1" w:themeTint="F2"/>
                <w:kern w:val="0"/>
                <w:sz w:val="18"/>
                <w:szCs w:val="18"/>
              </w:rPr>
              <w:t>1.2.1</w:t>
            </w:r>
          </w:p>
        </w:tc>
        <w:tc>
          <w:tcPr>
            <w:tcW w:w="2160" w:type="dxa"/>
            <w:vAlign w:val="center"/>
          </w:tcPr>
          <w:p w14:paraId="633D8010" w14:textId="77777777" w:rsidR="00CA314E" w:rsidRPr="00203A51" w:rsidRDefault="001B5B2D">
            <w:pPr>
              <w:rPr>
                <w:rFonts w:ascii="宋体" w:hAnsi="宋体" w:cs="宋体"/>
                <w:color w:val="0D0D0D" w:themeColor="text1" w:themeTint="F2"/>
                <w:sz w:val="18"/>
                <w:szCs w:val="18"/>
              </w:rPr>
            </w:pPr>
            <w:r w:rsidRPr="00203A51">
              <w:rPr>
                <w:rFonts w:ascii="宋体" w:hAnsi="宋体" w:cs="宋体" w:hint="eastAsia"/>
                <w:color w:val="0D0D0D" w:themeColor="text1" w:themeTint="F2"/>
                <w:sz w:val="18"/>
                <w:szCs w:val="18"/>
              </w:rPr>
              <w:t>主要机械设备、材料到场管理</w:t>
            </w:r>
          </w:p>
        </w:tc>
        <w:tc>
          <w:tcPr>
            <w:tcW w:w="5449" w:type="dxa"/>
            <w:vAlign w:val="center"/>
          </w:tcPr>
          <w:p w14:paraId="4966C2A6" w14:textId="77777777" w:rsidR="00CA314E" w:rsidRPr="00203A51" w:rsidRDefault="001B5B2D">
            <w:pPr>
              <w:rPr>
                <w:rFonts w:ascii="宋体" w:hAnsi="宋体" w:cs="宋体"/>
                <w:b/>
                <w:bCs/>
                <w:color w:val="0D0D0D" w:themeColor="text1" w:themeTint="F2"/>
                <w:kern w:val="0"/>
                <w:sz w:val="18"/>
                <w:szCs w:val="18"/>
              </w:rPr>
            </w:pPr>
            <w:r w:rsidRPr="00203A51">
              <w:rPr>
                <w:rFonts w:ascii="宋体" w:hAnsi="宋体" w:cs="宋体" w:hint="eastAsia"/>
                <w:color w:val="0D0D0D" w:themeColor="text1" w:themeTint="F2"/>
                <w:sz w:val="18"/>
                <w:szCs w:val="18"/>
              </w:rPr>
              <w:t>在具备施工条件情况下，主要机械设备、材料未按合同文件及发包人要求及时到场或擅自更换、调整，处违约金</w:t>
            </w:r>
            <w:r w:rsidRPr="00203A51">
              <w:rPr>
                <w:rFonts w:ascii="宋体" w:hAnsi="宋体" w:cs="宋体" w:hint="eastAsia"/>
                <w:color w:val="0D0D0D" w:themeColor="text1" w:themeTint="F2"/>
                <w:sz w:val="18"/>
                <w:szCs w:val="18"/>
              </w:rPr>
              <w:t>5000</w:t>
            </w:r>
            <w:r w:rsidRPr="00203A51">
              <w:rPr>
                <w:rFonts w:ascii="宋体" w:hAnsi="宋体" w:cs="宋体" w:hint="eastAsia"/>
                <w:color w:val="0D0D0D" w:themeColor="text1" w:themeTint="F2"/>
                <w:sz w:val="18"/>
                <w:szCs w:val="18"/>
              </w:rPr>
              <w:t>元</w:t>
            </w:r>
            <w:r w:rsidRPr="00203A51">
              <w:rPr>
                <w:rFonts w:ascii="宋体" w:hAnsi="宋体" w:cs="宋体" w:hint="eastAsia"/>
                <w:color w:val="0D0D0D" w:themeColor="text1" w:themeTint="F2"/>
                <w:sz w:val="18"/>
                <w:szCs w:val="18"/>
              </w:rPr>
              <w:t>/</w:t>
            </w:r>
            <w:r w:rsidRPr="00203A51">
              <w:rPr>
                <w:rFonts w:ascii="宋体" w:hAnsi="宋体" w:cs="宋体" w:hint="eastAsia"/>
                <w:color w:val="0D0D0D" w:themeColor="text1" w:themeTint="F2"/>
                <w:sz w:val="18"/>
                <w:szCs w:val="18"/>
              </w:rPr>
              <w:t>次</w:t>
            </w:r>
            <w:r w:rsidRPr="00203A51">
              <w:rPr>
                <w:rFonts w:ascii="宋体" w:hAnsi="宋体" w:cs="宋体" w:hint="eastAsia"/>
                <w:color w:val="0D0D0D" w:themeColor="text1" w:themeTint="F2"/>
                <w:sz w:val="18"/>
                <w:szCs w:val="18"/>
              </w:rPr>
              <w:t>/</w:t>
            </w:r>
            <w:r w:rsidRPr="00203A51">
              <w:rPr>
                <w:rFonts w:ascii="宋体" w:hAnsi="宋体" w:cs="宋体" w:hint="eastAsia"/>
                <w:color w:val="0D0D0D" w:themeColor="text1" w:themeTint="F2"/>
                <w:sz w:val="18"/>
                <w:szCs w:val="18"/>
              </w:rPr>
              <w:t>台，并限期整改。</w:t>
            </w:r>
          </w:p>
        </w:tc>
        <w:tc>
          <w:tcPr>
            <w:tcW w:w="1720" w:type="dxa"/>
          </w:tcPr>
          <w:p w14:paraId="0646362C" w14:textId="77777777" w:rsidR="00CA314E" w:rsidRPr="00203A51" w:rsidRDefault="00CA314E">
            <w:pPr>
              <w:rPr>
                <w:rFonts w:ascii="宋体" w:hAnsi="宋体" w:cs="宋体"/>
                <w:b/>
                <w:bCs/>
                <w:color w:val="0D0D0D" w:themeColor="text1" w:themeTint="F2"/>
                <w:kern w:val="0"/>
                <w:sz w:val="18"/>
                <w:szCs w:val="18"/>
              </w:rPr>
            </w:pPr>
          </w:p>
        </w:tc>
        <w:tc>
          <w:tcPr>
            <w:tcW w:w="1940" w:type="dxa"/>
          </w:tcPr>
          <w:p w14:paraId="4E98DD9F" w14:textId="77777777" w:rsidR="00CA314E" w:rsidRPr="00203A51" w:rsidRDefault="00CA314E">
            <w:pPr>
              <w:rPr>
                <w:rFonts w:ascii="宋体" w:hAnsi="宋体" w:cs="宋体"/>
                <w:b/>
                <w:bCs/>
                <w:color w:val="0D0D0D" w:themeColor="text1" w:themeTint="F2"/>
                <w:kern w:val="0"/>
                <w:sz w:val="18"/>
                <w:szCs w:val="18"/>
              </w:rPr>
            </w:pPr>
          </w:p>
        </w:tc>
        <w:tc>
          <w:tcPr>
            <w:tcW w:w="1780" w:type="dxa"/>
          </w:tcPr>
          <w:p w14:paraId="597AF9F9" w14:textId="77777777" w:rsidR="00CA314E" w:rsidRPr="00203A51" w:rsidRDefault="00CA314E">
            <w:pPr>
              <w:rPr>
                <w:rFonts w:ascii="宋体" w:hAnsi="宋体" w:cs="宋体"/>
                <w:b/>
                <w:bCs/>
                <w:color w:val="0D0D0D" w:themeColor="text1" w:themeTint="F2"/>
                <w:kern w:val="0"/>
                <w:sz w:val="18"/>
                <w:szCs w:val="18"/>
              </w:rPr>
            </w:pPr>
          </w:p>
        </w:tc>
        <w:tc>
          <w:tcPr>
            <w:tcW w:w="1480" w:type="dxa"/>
          </w:tcPr>
          <w:p w14:paraId="5DD49DCC" w14:textId="77777777" w:rsidR="00CA314E" w:rsidRPr="00203A51" w:rsidRDefault="00CA314E">
            <w:pPr>
              <w:rPr>
                <w:rFonts w:ascii="宋体" w:hAnsi="宋体" w:cs="宋体"/>
                <w:b/>
                <w:bCs/>
                <w:color w:val="0D0D0D" w:themeColor="text1" w:themeTint="F2"/>
                <w:kern w:val="0"/>
                <w:sz w:val="18"/>
                <w:szCs w:val="18"/>
              </w:rPr>
            </w:pPr>
          </w:p>
        </w:tc>
      </w:tr>
      <w:tr w:rsidR="00203A51" w:rsidRPr="00203A51" w14:paraId="3435E3AF" w14:textId="77777777">
        <w:trPr>
          <w:trHeight w:val="425"/>
          <w:jc w:val="center"/>
        </w:trPr>
        <w:tc>
          <w:tcPr>
            <w:tcW w:w="931" w:type="dxa"/>
            <w:vAlign w:val="center"/>
          </w:tcPr>
          <w:p w14:paraId="339475BC" w14:textId="77777777" w:rsidR="00CA314E" w:rsidRPr="00203A51" w:rsidRDefault="001B5B2D">
            <w:pPr>
              <w:rPr>
                <w:rFonts w:ascii="宋体" w:hAnsi="宋体" w:cs="宋体"/>
                <w:bCs/>
                <w:color w:val="0D0D0D" w:themeColor="text1" w:themeTint="F2"/>
                <w:kern w:val="0"/>
                <w:sz w:val="18"/>
                <w:szCs w:val="18"/>
              </w:rPr>
            </w:pPr>
            <w:r w:rsidRPr="00203A51">
              <w:rPr>
                <w:rFonts w:ascii="宋体" w:hAnsi="宋体" w:cs="宋体" w:hint="eastAsia"/>
                <w:bCs/>
                <w:color w:val="0D0D0D" w:themeColor="text1" w:themeTint="F2"/>
                <w:kern w:val="0"/>
                <w:sz w:val="18"/>
                <w:szCs w:val="18"/>
              </w:rPr>
              <w:t>1.2.2</w:t>
            </w:r>
          </w:p>
        </w:tc>
        <w:tc>
          <w:tcPr>
            <w:tcW w:w="2160" w:type="dxa"/>
            <w:vAlign w:val="center"/>
          </w:tcPr>
          <w:p w14:paraId="61757407" w14:textId="77777777" w:rsidR="00CA314E" w:rsidRPr="00203A51" w:rsidRDefault="001B5B2D">
            <w:pPr>
              <w:rPr>
                <w:rFonts w:ascii="宋体" w:hAnsi="宋体" w:cs="宋体"/>
                <w:color w:val="0D0D0D" w:themeColor="text1" w:themeTint="F2"/>
                <w:sz w:val="18"/>
                <w:szCs w:val="18"/>
              </w:rPr>
            </w:pPr>
            <w:r w:rsidRPr="00203A51">
              <w:rPr>
                <w:rFonts w:ascii="宋体" w:hAnsi="宋体" w:cs="宋体" w:hint="eastAsia"/>
                <w:color w:val="0D0D0D" w:themeColor="text1" w:themeTint="F2"/>
                <w:sz w:val="18"/>
                <w:szCs w:val="18"/>
              </w:rPr>
              <w:t>试验设备</w:t>
            </w:r>
          </w:p>
        </w:tc>
        <w:tc>
          <w:tcPr>
            <w:tcW w:w="5449" w:type="dxa"/>
            <w:vAlign w:val="center"/>
          </w:tcPr>
          <w:p w14:paraId="71F11C5D" w14:textId="77777777" w:rsidR="00CA314E" w:rsidRPr="00203A51" w:rsidRDefault="001B5B2D">
            <w:pPr>
              <w:rPr>
                <w:rFonts w:ascii="宋体" w:hAnsi="宋体" w:cs="宋体"/>
                <w:color w:val="0D0D0D" w:themeColor="text1" w:themeTint="F2"/>
                <w:sz w:val="18"/>
                <w:szCs w:val="18"/>
              </w:rPr>
            </w:pPr>
            <w:r w:rsidRPr="00203A51">
              <w:rPr>
                <w:rFonts w:ascii="宋体" w:hAnsi="宋体" w:cs="宋体" w:hint="eastAsia"/>
                <w:color w:val="0D0D0D" w:themeColor="text1" w:themeTint="F2"/>
                <w:sz w:val="18"/>
                <w:szCs w:val="18"/>
              </w:rPr>
              <w:t>试验设备不全，未建立试验台帐的，处违约金</w:t>
            </w:r>
            <w:r w:rsidRPr="00203A51">
              <w:rPr>
                <w:rFonts w:ascii="宋体" w:hAnsi="宋体" w:cs="宋体" w:hint="eastAsia"/>
                <w:color w:val="0D0D0D" w:themeColor="text1" w:themeTint="F2"/>
                <w:sz w:val="18"/>
                <w:szCs w:val="18"/>
              </w:rPr>
              <w:t>5000</w:t>
            </w:r>
            <w:r w:rsidRPr="00203A51">
              <w:rPr>
                <w:rFonts w:ascii="宋体" w:hAnsi="宋体" w:cs="宋体" w:hint="eastAsia"/>
                <w:color w:val="0D0D0D" w:themeColor="text1" w:themeTint="F2"/>
                <w:sz w:val="18"/>
                <w:szCs w:val="18"/>
              </w:rPr>
              <w:t>元</w:t>
            </w:r>
            <w:r w:rsidRPr="00203A51">
              <w:rPr>
                <w:rFonts w:ascii="宋体" w:hAnsi="宋体" w:cs="宋体"/>
                <w:color w:val="0D0D0D" w:themeColor="text1" w:themeTint="F2"/>
                <w:sz w:val="18"/>
                <w:szCs w:val="18"/>
              </w:rPr>
              <w:t>/</w:t>
            </w:r>
            <w:r w:rsidRPr="00203A51">
              <w:rPr>
                <w:rFonts w:ascii="宋体" w:hAnsi="宋体" w:cs="宋体" w:hint="eastAsia"/>
                <w:color w:val="0D0D0D" w:themeColor="text1" w:themeTint="F2"/>
                <w:sz w:val="18"/>
                <w:szCs w:val="18"/>
              </w:rPr>
              <w:t>次，并限期纠正。</w:t>
            </w:r>
          </w:p>
        </w:tc>
        <w:tc>
          <w:tcPr>
            <w:tcW w:w="1720" w:type="dxa"/>
          </w:tcPr>
          <w:p w14:paraId="49DA043C" w14:textId="77777777" w:rsidR="00CA314E" w:rsidRPr="00203A51" w:rsidRDefault="00CA314E">
            <w:pPr>
              <w:rPr>
                <w:rFonts w:ascii="宋体" w:hAnsi="宋体" w:cs="宋体"/>
                <w:b/>
                <w:bCs/>
                <w:color w:val="0D0D0D" w:themeColor="text1" w:themeTint="F2"/>
                <w:kern w:val="0"/>
                <w:sz w:val="18"/>
                <w:szCs w:val="18"/>
              </w:rPr>
            </w:pPr>
          </w:p>
        </w:tc>
        <w:tc>
          <w:tcPr>
            <w:tcW w:w="1940" w:type="dxa"/>
          </w:tcPr>
          <w:p w14:paraId="4BE153BA" w14:textId="77777777" w:rsidR="00CA314E" w:rsidRPr="00203A51" w:rsidRDefault="00CA314E">
            <w:pPr>
              <w:rPr>
                <w:rFonts w:ascii="宋体" w:hAnsi="宋体" w:cs="宋体"/>
                <w:b/>
                <w:bCs/>
                <w:color w:val="0D0D0D" w:themeColor="text1" w:themeTint="F2"/>
                <w:kern w:val="0"/>
                <w:sz w:val="18"/>
                <w:szCs w:val="18"/>
              </w:rPr>
            </w:pPr>
          </w:p>
        </w:tc>
        <w:tc>
          <w:tcPr>
            <w:tcW w:w="1780" w:type="dxa"/>
          </w:tcPr>
          <w:p w14:paraId="1E55EFEC" w14:textId="77777777" w:rsidR="00CA314E" w:rsidRPr="00203A51" w:rsidRDefault="00CA314E">
            <w:pPr>
              <w:rPr>
                <w:rFonts w:ascii="宋体" w:hAnsi="宋体" w:cs="宋体"/>
                <w:b/>
                <w:bCs/>
                <w:color w:val="0D0D0D" w:themeColor="text1" w:themeTint="F2"/>
                <w:kern w:val="0"/>
                <w:sz w:val="18"/>
                <w:szCs w:val="18"/>
              </w:rPr>
            </w:pPr>
          </w:p>
        </w:tc>
        <w:tc>
          <w:tcPr>
            <w:tcW w:w="1480" w:type="dxa"/>
          </w:tcPr>
          <w:p w14:paraId="61E1F30B" w14:textId="77777777" w:rsidR="00CA314E" w:rsidRPr="00203A51" w:rsidRDefault="00CA314E">
            <w:pPr>
              <w:rPr>
                <w:rFonts w:ascii="宋体" w:hAnsi="宋体" w:cs="宋体"/>
                <w:b/>
                <w:bCs/>
                <w:color w:val="0D0D0D" w:themeColor="text1" w:themeTint="F2"/>
                <w:kern w:val="0"/>
                <w:sz w:val="18"/>
                <w:szCs w:val="18"/>
              </w:rPr>
            </w:pPr>
          </w:p>
        </w:tc>
      </w:tr>
      <w:tr w:rsidR="00203A51" w:rsidRPr="00203A51" w14:paraId="51BCF92C" w14:textId="77777777">
        <w:trPr>
          <w:trHeight w:val="425"/>
          <w:jc w:val="center"/>
        </w:trPr>
        <w:tc>
          <w:tcPr>
            <w:tcW w:w="931" w:type="dxa"/>
            <w:vAlign w:val="center"/>
          </w:tcPr>
          <w:p w14:paraId="126C7FA0" w14:textId="77777777" w:rsidR="00CA314E" w:rsidRPr="00203A51" w:rsidRDefault="001B5B2D">
            <w:pPr>
              <w:rPr>
                <w:rFonts w:ascii="宋体" w:hAnsi="宋体" w:cs="宋体"/>
                <w:b/>
                <w:bCs/>
                <w:color w:val="0D0D0D" w:themeColor="text1" w:themeTint="F2"/>
                <w:kern w:val="0"/>
                <w:sz w:val="18"/>
                <w:szCs w:val="18"/>
              </w:rPr>
            </w:pPr>
            <w:r w:rsidRPr="00203A51">
              <w:rPr>
                <w:rFonts w:ascii="宋体" w:hAnsi="宋体" w:cs="宋体" w:hint="eastAsia"/>
                <w:b/>
                <w:bCs/>
                <w:color w:val="0D0D0D" w:themeColor="text1" w:themeTint="F2"/>
                <w:kern w:val="0"/>
                <w:sz w:val="18"/>
                <w:szCs w:val="18"/>
              </w:rPr>
              <w:t>2</w:t>
            </w:r>
          </w:p>
        </w:tc>
        <w:tc>
          <w:tcPr>
            <w:tcW w:w="2160" w:type="dxa"/>
            <w:vAlign w:val="center"/>
          </w:tcPr>
          <w:p w14:paraId="6768E8CD" w14:textId="77777777" w:rsidR="00CA314E" w:rsidRPr="00203A51" w:rsidRDefault="001B5B2D">
            <w:pPr>
              <w:rPr>
                <w:rFonts w:ascii="宋体" w:hAnsi="宋体" w:cs="宋体"/>
                <w:b/>
                <w:bCs/>
                <w:color w:val="0D0D0D" w:themeColor="text1" w:themeTint="F2"/>
                <w:kern w:val="0"/>
                <w:sz w:val="18"/>
                <w:szCs w:val="18"/>
              </w:rPr>
            </w:pPr>
            <w:r w:rsidRPr="00203A51">
              <w:rPr>
                <w:rFonts w:ascii="宋体" w:hAnsi="宋体" w:cs="宋体" w:hint="eastAsia"/>
                <w:b/>
                <w:bCs/>
                <w:color w:val="0D0D0D" w:themeColor="text1" w:themeTint="F2"/>
                <w:kern w:val="0"/>
                <w:sz w:val="18"/>
                <w:szCs w:val="18"/>
              </w:rPr>
              <w:t>工期</w:t>
            </w:r>
          </w:p>
        </w:tc>
        <w:tc>
          <w:tcPr>
            <w:tcW w:w="5449" w:type="dxa"/>
            <w:vAlign w:val="center"/>
          </w:tcPr>
          <w:p w14:paraId="3EB7EBD8" w14:textId="77777777" w:rsidR="00CA314E" w:rsidRPr="00203A51" w:rsidRDefault="00CA314E">
            <w:pPr>
              <w:rPr>
                <w:rFonts w:ascii="宋体" w:hAnsi="宋体" w:cs="宋体"/>
                <w:b/>
                <w:bCs/>
                <w:color w:val="0D0D0D" w:themeColor="text1" w:themeTint="F2"/>
                <w:kern w:val="0"/>
                <w:sz w:val="18"/>
                <w:szCs w:val="18"/>
              </w:rPr>
            </w:pPr>
          </w:p>
        </w:tc>
        <w:tc>
          <w:tcPr>
            <w:tcW w:w="1720" w:type="dxa"/>
          </w:tcPr>
          <w:p w14:paraId="30DFA279" w14:textId="77777777" w:rsidR="00CA314E" w:rsidRPr="00203A51" w:rsidRDefault="00CA314E">
            <w:pPr>
              <w:rPr>
                <w:rFonts w:ascii="宋体" w:hAnsi="宋体" w:cs="宋体"/>
                <w:b/>
                <w:bCs/>
                <w:color w:val="0D0D0D" w:themeColor="text1" w:themeTint="F2"/>
                <w:kern w:val="0"/>
                <w:sz w:val="18"/>
                <w:szCs w:val="18"/>
              </w:rPr>
            </w:pPr>
          </w:p>
        </w:tc>
        <w:tc>
          <w:tcPr>
            <w:tcW w:w="1940" w:type="dxa"/>
          </w:tcPr>
          <w:p w14:paraId="0E68D01B" w14:textId="77777777" w:rsidR="00CA314E" w:rsidRPr="00203A51" w:rsidRDefault="00CA314E">
            <w:pPr>
              <w:rPr>
                <w:rFonts w:ascii="宋体" w:hAnsi="宋体" w:cs="宋体"/>
                <w:b/>
                <w:bCs/>
                <w:color w:val="0D0D0D" w:themeColor="text1" w:themeTint="F2"/>
                <w:kern w:val="0"/>
                <w:sz w:val="18"/>
                <w:szCs w:val="18"/>
              </w:rPr>
            </w:pPr>
          </w:p>
        </w:tc>
        <w:tc>
          <w:tcPr>
            <w:tcW w:w="1780" w:type="dxa"/>
          </w:tcPr>
          <w:p w14:paraId="66044E9C" w14:textId="77777777" w:rsidR="00CA314E" w:rsidRPr="00203A51" w:rsidRDefault="00CA314E">
            <w:pPr>
              <w:rPr>
                <w:rFonts w:ascii="宋体" w:hAnsi="宋体" w:cs="宋体"/>
                <w:b/>
                <w:bCs/>
                <w:color w:val="0D0D0D" w:themeColor="text1" w:themeTint="F2"/>
                <w:kern w:val="0"/>
                <w:sz w:val="18"/>
                <w:szCs w:val="18"/>
              </w:rPr>
            </w:pPr>
          </w:p>
        </w:tc>
        <w:tc>
          <w:tcPr>
            <w:tcW w:w="1480" w:type="dxa"/>
          </w:tcPr>
          <w:p w14:paraId="4E48965B" w14:textId="77777777" w:rsidR="00CA314E" w:rsidRPr="00203A51" w:rsidRDefault="00CA314E">
            <w:pPr>
              <w:rPr>
                <w:rFonts w:ascii="宋体" w:hAnsi="宋体" w:cs="宋体"/>
                <w:b/>
                <w:bCs/>
                <w:color w:val="0D0D0D" w:themeColor="text1" w:themeTint="F2"/>
                <w:kern w:val="0"/>
                <w:sz w:val="18"/>
                <w:szCs w:val="18"/>
              </w:rPr>
            </w:pPr>
          </w:p>
        </w:tc>
      </w:tr>
      <w:tr w:rsidR="00203A51" w:rsidRPr="00203A51" w14:paraId="2D33F9B9" w14:textId="77777777">
        <w:trPr>
          <w:trHeight w:val="425"/>
          <w:jc w:val="center"/>
        </w:trPr>
        <w:tc>
          <w:tcPr>
            <w:tcW w:w="931" w:type="dxa"/>
            <w:vAlign w:val="center"/>
          </w:tcPr>
          <w:p w14:paraId="59AFFE33" w14:textId="77777777" w:rsidR="00CA314E" w:rsidRPr="00203A51" w:rsidRDefault="00CA314E">
            <w:pPr>
              <w:rPr>
                <w:rFonts w:ascii="宋体" w:hAnsi="宋体" w:cs="宋体"/>
                <w:b/>
                <w:bCs/>
                <w:color w:val="0D0D0D" w:themeColor="text1" w:themeTint="F2"/>
                <w:kern w:val="0"/>
                <w:sz w:val="18"/>
                <w:szCs w:val="18"/>
              </w:rPr>
            </w:pPr>
          </w:p>
        </w:tc>
        <w:tc>
          <w:tcPr>
            <w:tcW w:w="2160" w:type="dxa"/>
            <w:vAlign w:val="center"/>
          </w:tcPr>
          <w:p w14:paraId="4FB7D5F9" w14:textId="77777777" w:rsidR="00CA314E" w:rsidRPr="00203A51" w:rsidRDefault="001B5B2D">
            <w:pPr>
              <w:rPr>
                <w:rFonts w:ascii="宋体" w:hAnsi="宋体" w:cs="宋体"/>
                <w:b/>
                <w:bCs/>
                <w:color w:val="0D0D0D" w:themeColor="text1" w:themeTint="F2"/>
                <w:kern w:val="0"/>
                <w:sz w:val="18"/>
                <w:szCs w:val="18"/>
              </w:rPr>
            </w:pPr>
            <w:r w:rsidRPr="00203A51">
              <w:rPr>
                <w:rFonts w:ascii="宋体" w:hAnsi="宋体" w:cs="宋体" w:hint="eastAsia"/>
                <w:b/>
                <w:bCs/>
                <w:color w:val="0D0D0D" w:themeColor="text1" w:themeTint="F2"/>
                <w:kern w:val="0"/>
                <w:sz w:val="18"/>
                <w:szCs w:val="18"/>
              </w:rPr>
              <w:t>一般违约及严重违约</w:t>
            </w:r>
          </w:p>
        </w:tc>
        <w:tc>
          <w:tcPr>
            <w:tcW w:w="5449" w:type="dxa"/>
            <w:vAlign w:val="center"/>
          </w:tcPr>
          <w:p w14:paraId="5A989D6D" w14:textId="77777777" w:rsidR="00CA314E" w:rsidRPr="00203A51" w:rsidRDefault="00CA314E">
            <w:pPr>
              <w:rPr>
                <w:rFonts w:ascii="宋体" w:hAnsi="宋体" w:cs="宋体"/>
                <w:b/>
                <w:bCs/>
                <w:color w:val="0D0D0D" w:themeColor="text1" w:themeTint="F2"/>
                <w:kern w:val="0"/>
                <w:sz w:val="18"/>
                <w:szCs w:val="18"/>
              </w:rPr>
            </w:pPr>
          </w:p>
        </w:tc>
        <w:tc>
          <w:tcPr>
            <w:tcW w:w="1720" w:type="dxa"/>
          </w:tcPr>
          <w:p w14:paraId="2BDC54FC" w14:textId="77777777" w:rsidR="00CA314E" w:rsidRPr="00203A51" w:rsidRDefault="00CA314E">
            <w:pPr>
              <w:rPr>
                <w:rFonts w:ascii="宋体" w:hAnsi="宋体" w:cs="宋体"/>
                <w:b/>
                <w:bCs/>
                <w:color w:val="0D0D0D" w:themeColor="text1" w:themeTint="F2"/>
                <w:kern w:val="0"/>
                <w:sz w:val="18"/>
                <w:szCs w:val="18"/>
              </w:rPr>
            </w:pPr>
          </w:p>
        </w:tc>
        <w:tc>
          <w:tcPr>
            <w:tcW w:w="1940" w:type="dxa"/>
          </w:tcPr>
          <w:p w14:paraId="3EB52116" w14:textId="77777777" w:rsidR="00CA314E" w:rsidRPr="00203A51" w:rsidRDefault="00CA314E">
            <w:pPr>
              <w:rPr>
                <w:rFonts w:ascii="宋体" w:hAnsi="宋体" w:cs="宋体"/>
                <w:b/>
                <w:bCs/>
                <w:color w:val="0D0D0D" w:themeColor="text1" w:themeTint="F2"/>
                <w:kern w:val="0"/>
                <w:sz w:val="18"/>
                <w:szCs w:val="18"/>
              </w:rPr>
            </w:pPr>
          </w:p>
        </w:tc>
        <w:tc>
          <w:tcPr>
            <w:tcW w:w="1780" w:type="dxa"/>
          </w:tcPr>
          <w:p w14:paraId="45C32527" w14:textId="77777777" w:rsidR="00CA314E" w:rsidRPr="00203A51" w:rsidRDefault="00CA314E">
            <w:pPr>
              <w:rPr>
                <w:rFonts w:ascii="宋体" w:hAnsi="宋体" w:cs="宋体"/>
                <w:b/>
                <w:bCs/>
                <w:color w:val="0D0D0D" w:themeColor="text1" w:themeTint="F2"/>
                <w:kern w:val="0"/>
                <w:sz w:val="18"/>
                <w:szCs w:val="18"/>
              </w:rPr>
            </w:pPr>
          </w:p>
        </w:tc>
        <w:tc>
          <w:tcPr>
            <w:tcW w:w="1480" w:type="dxa"/>
          </w:tcPr>
          <w:p w14:paraId="6A75330A" w14:textId="77777777" w:rsidR="00CA314E" w:rsidRPr="00203A51" w:rsidRDefault="00CA314E">
            <w:pPr>
              <w:rPr>
                <w:rFonts w:ascii="宋体" w:hAnsi="宋体" w:cs="宋体"/>
                <w:b/>
                <w:bCs/>
                <w:color w:val="0D0D0D" w:themeColor="text1" w:themeTint="F2"/>
                <w:kern w:val="0"/>
                <w:sz w:val="18"/>
                <w:szCs w:val="18"/>
              </w:rPr>
            </w:pPr>
          </w:p>
        </w:tc>
      </w:tr>
      <w:tr w:rsidR="00203A51" w:rsidRPr="00203A51" w14:paraId="646C8A63" w14:textId="77777777">
        <w:trPr>
          <w:trHeight w:val="425"/>
          <w:jc w:val="center"/>
        </w:trPr>
        <w:tc>
          <w:tcPr>
            <w:tcW w:w="931" w:type="dxa"/>
            <w:vAlign w:val="center"/>
          </w:tcPr>
          <w:p w14:paraId="3E00080C"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2.1</w:t>
            </w:r>
          </w:p>
        </w:tc>
        <w:tc>
          <w:tcPr>
            <w:tcW w:w="2160" w:type="dxa"/>
            <w:vAlign w:val="center"/>
          </w:tcPr>
          <w:p w14:paraId="22418609"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延期开工</w:t>
            </w:r>
          </w:p>
        </w:tc>
        <w:tc>
          <w:tcPr>
            <w:tcW w:w="5449" w:type="dxa"/>
            <w:vAlign w:val="center"/>
          </w:tcPr>
          <w:p w14:paraId="46BFBA4C"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sz w:val="18"/>
                <w:szCs w:val="18"/>
              </w:rPr>
              <w:t>承包人在接到发包人的书面开</w:t>
            </w:r>
            <w:proofErr w:type="gramStart"/>
            <w:r w:rsidRPr="00203A51">
              <w:rPr>
                <w:rFonts w:ascii="宋体" w:hAnsi="宋体" w:cs="宋体" w:hint="eastAsia"/>
                <w:color w:val="0D0D0D" w:themeColor="text1" w:themeTint="F2"/>
                <w:sz w:val="18"/>
                <w:szCs w:val="18"/>
              </w:rPr>
              <w:t>工令</w:t>
            </w:r>
            <w:proofErr w:type="gramEnd"/>
            <w:r w:rsidRPr="00203A51">
              <w:rPr>
                <w:rFonts w:ascii="宋体" w:hAnsi="宋体" w:cs="宋体" w:hint="eastAsia"/>
                <w:color w:val="0D0D0D" w:themeColor="text1" w:themeTint="F2"/>
                <w:sz w:val="18"/>
                <w:szCs w:val="18"/>
              </w:rPr>
              <w:t>后，必须按开</w:t>
            </w:r>
            <w:proofErr w:type="gramStart"/>
            <w:r w:rsidRPr="00203A51">
              <w:rPr>
                <w:rFonts w:ascii="宋体" w:hAnsi="宋体" w:cs="宋体" w:hint="eastAsia"/>
                <w:color w:val="0D0D0D" w:themeColor="text1" w:themeTint="F2"/>
                <w:sz w:val="18"/>
                <w:szCs w:val="18"/>
              </w:rPr>
              <w:t>工令</w:t>
            </w:r>
            <w:proofErr w:type="gramEnd"/>
            <w:r w:rsidRPr="00203A51">
              <w:rPr>
                <w:rFonts w:ascii="宋体" w:hAnsi="宋体" w:cs="宋体" w:hint="eastAsia"/>
                <w:color w:val="0D0D0D" w:themeColor="text1" w:themeTint="F2"/>
                <w:sz w:val="18"/>
                <w:szCs w:val="18"/>
              </w:rPr>
              <w:t>要求无条件开工。如有异议，可在收到开</w:t>
            </w:r>
            <w:proofErr w:type="gramStart"/>
            <w:r w:rsidRPr="00203A51">
              <w:rPr>
                <w:rFonts w:ascii="宋体" w:hAnsi="宋体" w:cs="宋体" w:hint="eastAsia"/>
                <w:color w:val="0D0D0D" w:themeColor="text1" w:themeTint="F2"/>
                <w:sz w:val="18"/>
                <w:szCs w:val="18"/>
              </w:rPr>
              <w:t>工令</w:t>
            </w:r>
            <w:proofErr w:type="gramEnd"/>
            <w:r w:rsidRPr="00203A51">
              <w:rPr>
                <w:rFonts w:ascii="宋体" w:hAnsi="宋体" w:cs="宋体" w:hint="eastAsia"/>
                <w:color w:val="0D0D0D" w:themeColor="text1" w:themeTint="F2"/>
                <w:sz w:val="18"/>
                <w:szCs w:val="18"/>
              </w:rPr>
              <w:t>后</w:t>
            </w:r>
            <w:r w:rsidRPr="00203A51">
              <w:rPr>
                <w:rFonts w:ascii="宋体" w:hAnsi="宋体" w:cs="宋体" w:hint="eastAsia"/>
                <w:color w:val="0D0D0D" w:themeColor="text1" w:themeTint="F2"/>
                <w:sz w:val="18"/>
                <w:szCs w:val="18"/>
              </w:rPr>
              <w:t>48</w:t>
            </w:r>
            <w:r w:rsidRPr="00203A51">
              <w:rPr>
                <w:rFonts w:ascii="宋体" w:hAnsi="宋体" w:cs="宋体" w:hint="eastAsia"/>
                <w:color w:val="0D0D0D" w:themeColor="text1" w:themeTint="F2"/>
                <w:sz w:val="18"/>
                <w:szCs w:val="18"/>
              </w:rPr>
              <w:t>小时内书面向发包人提出，但这并不能成为承包人拖延开工的理由。</w:t>
            </w:r>
            <w:r w:rsidRPr="00203A51">
              <w:rPr>
                <w:rFonts w:ascii="宋体" w:hAnsi="宋体" w:cs="宋体" w:hint="eastAsia"/>
                <w:color w:val="0D0D0D" w:themeColor="text1" w:themeTint="F2"/>
                <w:kern w:val="0"/>
                <w:sz w:val="18"/>
                <w:szCs w:val="18"/>
              </w:rPr>
              <w:t>每迟延开工</w:t>
            </w:r>
            <w:r w:rsidRPr="00203A51">
              <w:rPr>
                <w:rFonts w:ascii="宋体" w:hAnsi="宋体" w:cs="宋体" w:hint="eastAsia"/>
                <w:color w:val="0D0D0D" w:themeColor="text1" w:themeTint="F2"/>
                <w:kern w:val="0"/>
                <w:sz w:val="18"/>
                <w:szCs w:val="18"/>
              </w:rPr>
              <w:t>1</w:t>
            </w:r>
            <w:r w:rsidRPr="00203A51">
              <w:rPr>
                <w:rFonts w:ascii="宋体" w:hAnsi="宋体" w:cs="宋体" w:hint="eastAsia"/>
                <w:color w:val="0D0D0D" w:themeColor="text1" w:themeTint="F2"/>
                <w:kern w:val="0"/>
                <w:sz w:val="18"/>
                <w:szCs w:val="18"/>
              </w:rPr>
              <w:t>天，应给发包人支付相对应等级的违约金；迟延开工超过</w:t>
            </w:r>
            <w:r w:rsidRPr="00203A51">
              <w:rPr>
                <w:rFonts w:ascii="宋体" w:hAnsi="宋体" w:cs="宋体" w:hint="eastAsia"/>
                <w:color w:val="0D0D0D" w:themeColor="text1" w:themeTint="F2"/>
                <w:kern w:val="0"/>
                <w:sz w:val="18"/>
                <w:szCs w:val="18"/>
              </w:rPr>
              <w:t>10</w:t>
            </w:r>
            <w:r w:rsidRPr="00203A51">
              <w:rPr>
                <w:rFonts w:ascii="宋体" w:hAnsi="宋体" w:cs="宋体" w:hint="eastAsia"/>
                <w:color w:val="0D0D0D" w:themeColor="text1" w:themeTint="F2"/>
                <w:kern w:val="0"/>
                <w:sz w:val="18"/>
                <w:szCs w:val="18"/>
              </w:rPr>
              <w:t>天的，发包人通知承包人拒不开工的，发包人有权解除合同，将本工程另行发包，并不免除承包人的违约赔偿责任。</w:t>
            </w:r>
          </w:p>
        </w:tc>
        <w:tc>
          <w:tcPr>
            <w:tcW w:w="1720" w:type="dxa"/>
          </w:tcPr>
          <w:p w14:paraId="445AC3D6"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10</w:t>
            </w:r>
            <w:r w:rsidRPr="00203A51">
              <w:rPr>
                <w:rFonts w:ascii="宋体" w:hAnsi="宋体" w:cs="宋体" w:hint="eastAsia"/>
                <w:color w:val="0D0D0D" w:themeColor="text1" w:themeTint="F2"/>
                <w:kern w:val="0"/>
                <w:sz w:val="18"/>
                <w:szCs w:val="18"/>
              </w:rPr>
              <w:t>万元</w:t>
            </w:r>
            <w:r w:rsidRPr="00203A51">
              <w:rPr>
                <w:rFonts w:ascii="宋体" w:hAnsi="宋体" w:cs="宋体" w:hint="eastAsia"/>
                <w:color w:val="0D0D0D" w:themeColor="text1" w:themeTint="F2"/>
                <w:kern w:val="0"/>
                <w:sz w:val="18"/>
                <w:szCs w:val="18"/>
              </w:rPr>
              <w:t>/</w:t>
            </w:r>
            <w:r w:rsidRPr="00203A51">
              <w:rPr>
                <w:rFonts w:ascii="宋体" w:hAnsi="宋体" w:cs="宋体" w:hint="eastAsia"/>
                <w:color w:val="0D0D0D" w:themeColor="text1" w:themeTint="F2"/>
                <w:kern w:val="0"/>
                <w:sz w:val="18"/>
                <w:szCs w:val="18"/>
              </w:rPr>
              <w:t>天</w:t>
            </w:r>
          </w:p>
        </w:tc>
        <w:tc>
          <w:tcPr>
            <w:tcW w:w="1940" w:type="dxa"/>
          </w:tcPr>
          <w:p w14:paraId="6917B47E"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25</w:t>
            </w:r>
            <w:r w:rsidRPr="00203A51">
              <w:rPr>
                <w:rFonts w:ascii="宋体" w:hAnsi="宋体" w:cs="宋体" w:hint="eastAsia"/>
                <w:color w:val="0D0D0D" w:themeColor="text1" w:themeTint="F2"/>
                <w:kern w:val="0"/>
                <w:sz w:val="18"/>
                <w:szCs w:val="18"/>
              </w:rPr>
              <w:t>万元</w:t>
            </w:r>
            <w:r w:rsidRPr="00203A51">
              <w:rPr>
                <w:rFonts w:ascii="宋体" w:hAnsi="宋体" w:cs="宋体" w:hint="eastAsia"/>
                <w:color w:val="0D0D0D" w:themeColor="text1" w:themeTint="F2"/>
                <w:kern w:val="0"/>
                <w:sz w:val="18"/>
                <w:szCs w:val="18"/>
              </w:rPr>
              <w:t>/</w:t>
            </w:r>
            <w:r w:rsidRPr="00203A51">
              <w:rPr>
                <w:rFonts w:ascii="宋体" w:hAnsi="宋体" w:cs="宋体" w:hint="eastAsia"/>
                <w:color w:val="0D0D0D" w:themeColor="text1" w:themeTint="F2"/>
                <w:kern w:val="0"/>
                <w:sz w:val="18"/>
                <w:szCs w:val="18"/>
              </w:rPr>
              <w:t>天</w:t>
            </w:r>
          </w:p>
        </w:tc>
        <w:tc>
          <w:tcPr>
            <w:tcW w:w="1780" w:type="dxa"/>
          </w:tcPr>
          <w:p w14:paraId="4D74381D"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40</w:t>
            </w:r>
            <w:r w:rsidRPr="00203A51">
              <w:rPr>
                <w:rFonts w:ascii="宋体" w:hAnsi="宋体" w:cs="宋体" w:hint="eastAsia"/>
                <w:color w:val="0D0D0D" w:themeColor="text1" w:themeTint="F2"/>
                <w:kern w:val="0"/>
                <w:sz w:val="18"/>
                <w:szCs w:val="18"/>
              </w:rPr>
              <w:t>万元</w:t>
            </w:r>
            <w:r w:rsidRPr="00203A51">
              <w:rPr>
                <w:rFonts w:ascii="宋体" w:hAnsi="宋体" w:cs="宋体" w:hint="eastAsia"/>
                <w:color w:val="0D0D0D" w:themeColor="text1" w:themeTint="F2"/>
                <w:kern w:val="0"/>
                <w:sz w:val="18"/>
                <w:szCs w:val="18"/>
              </w:rPr>
              <w:t>/</w:t>
            </w:r>
            <w:r w:rsidRPr="00203A51">
              <w:rPr>
                <w:rFonts w:ascii="宋体" w:hAnsi="宋体" w:cs="宋体" w:hint="eastAsia"/>
                <w:color w:val="0D0D0D" w:themeColor="text1" w:themeTint="F2"/>
                <w:kern w:val="0"/>
                <w:sz w:val="18"/>
                <w:szCs w:val="18"/>
              </w:rPr>
              <w:t>天</w:t>
            </w:r>
          </w:p>
        </w:tc>
        <w:tc>
          <w:tcPr>
            <w:tcW w:w="1480" w:type="dxa"/>
          </w:tcPr>
          <w:p w14:paraId="7E99916A"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80</w:t>
            </w:r>
            <w:r w:rsidRPr="00203A51">
              <w:rPr>
                <w:rFonts w:ascii="宋体" w:hAnsi="宋体" w:cs="宋体" w:hint="eastAsia"/>
                <w:color w:val="0D0D0D" w:themeColor="text1" w:themeTint="F2"/>
                <w:kern w:val="0"/>
                <w:sz w:val="18"/>
                <w:szCs w:val="18"/>
              </w:rPr>
              <w:t>万元</w:t>
            </w:r>
            <w:r w:rsidRPr="00203A51">
              <w:rPr>
                <w:rFonts w:ascii="宋体" w:hAnsi="宋体" w:cs="宋体" w:hint="eastAsia"/>
                <w:color w:val="0D0D0D" w:themeColor="text1" w:themeTint="F2"/>
                <w:kern w:val="0"/>
                <w:sz w:val="18"/>
                <w:szCs w:val="18"/>
              </w:rPr>
              <w:t>/</w:t>
            </w:r>
            <w:r w:rsidRPr="00203A51">
              <w:rPr>
                <w:rFonts w:ascii="宋体" w:hAnsi="宋体" w:cs="宋体" w:hint="eastAsia"/>
                <w:color w:val="0D0D0D" w:themeColor="text1" w:themeTint="F2"/>
                <w:kern w:val="0"/>
                <w:sz w:val="18"/>
                <w:szCs w:val="18"/>
              </w:rPr>
              <w:t>天</w:t>
            </w:r>
          </w:p>
        </w:tc>
      </w:tr>
      <w:tr w:rsidR="00203A51" w:rsidRPr="00203A51" w14:paraId="6E14FA3D" w14:textId="77777777">
        <w:trPr>
          <w:trHeight w:val="425"/>
          <w:jc w:val="center"/>
        </w:trPr>
        <w:tc>
          <w:tcPr>
            <w:tcW w:w="931" w:type="dxa"/>
            <w:vAlign w:val="center"/>
          </w:tcPr>
          <w:p w14:paraId="3305F3F9"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2.2</w:t>
            </w:r>
          </w:p>
        </w:tc>
        <w:tc>
          <w:tcPr>
            <w:tcW w:w="2160" w:type="dxa"/>
            <w:vAlign w:val="center"/>
          </w:tcPr>
          <w:p w14:paraId="066D628A"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单方停工</w:t>
            </w:r>
          </w:p>
        </w:tc>
        <w:tc>
          <w:tcPr>
            <w:tcW w:w="5449" w:type="dxa"/>
            <w:vAlign w:val="center"/>
          </w:tcPr>
          <w:p w14:paraId="2D69FBC3"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每单方停工</w:t>
            </w:r>
            <w:r w:rsidRPr="00203A51">
              <w:rPr>
                <w:rFonts w:ascii="宋体" w:hAnsi="宋体" w:cs="宋体" w:hint="eastAsia"/>
                <w:color w:val="0D0D0D" w:themeColor="text1" w:themeTint="F2"/>
                <w:kern w:val="0"/>
                <w:sz w:val="18"/>
                <w:szCs w:val="18"/>
              </w:rPr>
              <w:t>1</w:t>
            </w:r>
            <w:r w:rsidRPr="00203A51">
              <w:rPr>
                <w:rFonts w:ascii="宋体" w:hAnsi="宋体" w:cs="宋体" w:hint="eastAsia"/>
                <w:color w:val="0D0D0D" w:themeColor="text1" w:themeTint="F2"/>
                <w:kern w:val="0"/>
                <w:sz w:val="18"/>
                <w:szCs w:val="18"/>
              </w:rPr>
              <w:t>天，应给发包人支付相对应等级的违约金；单方停工超过</w:t>
            </w:r>
            <w:r w:rsidRPr="00203A51">
              <w:rPr>
                <w:rFonts w:ascii="宋体" w:hAnsi="宋体" w:cs="宋体" w:hint="eastAsia"/>
                <w:color w:val="0D0D0D" w:themeColor="text1" w:themeTint="F2"/>
                <w:kern w:val="0"/>
                <w:sz w:val="18"/>
                <w:szCs w:val="18"/>
              </w:rPr>
              <w:t>10</w:t>
            </w:r>
            <w:r w:rsidRPr="00203A51">
              <w:rPr>
                <w:rFonts w:ascii="宋体" w:hAnsi="宋体" w:cs="宋体" w:hint="eastAsia"/>
                <w:color w:val="0D0D0D" w:themeColor="text1" w:themeTint="F2"/>
                <w:kern w:val="0"/>
                <w:sz w:val="18"/>
                <w:szCs w:val="18"/>
              </w:rPr>
              <w:t>天的，发包人通知承包人拒不开工的，发包人有权解除合同，将本工程另行发包，并不免除承包人的违约赔偿责任。</w:t>
            </w:r>
          </w:p>
        </w:tc>
        <w:tc>
          <w:tcPr>
            <w:tcW w:w="1720" w:type="dxa"/>
          </w:tcPr>
          <w:p w14:paraId="55EC2116"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10</w:t>
            </w:r>
            <w:r w:rsidRPr="00203A51">
              <w:rPr>
                <w:rFonts w:ascii="宋体" w:hAnsi="宋体" w:cs="宋体" w:hint="eastAsia"/>
                <w:color w:val="0D0D0D" w:themeColor="text1" w:themeTint="F2"/>
                <w:kern w:val="0"/>
                <w:sz w:val="18"/>
                <w:szCs w:val="18"/>
              </w:rPr>
              <w:t>万元</w:t>
            </w:r>
            <w:r w:rsidRPr="00203A51">
              <w:rPr>
                <w:rFonts w:ascii="宋体" w:hAnsi="宋体" w:cs="宋体" w:hint="eastAsia"/>
                <w:color w:val="0D0D0D" w:themeColor="text1" w:themeTint="F2"/>
                <w:kern w:val="0"/>
                <w:sz w:val="18"/>
                <w:szCs w:val="18"/>
              </w:rPr>
              <w:t>/</w:t>
            </w:r>
            <w:r w:rsidRPr="00203A51">
              <w:rPr>
                <w:rFonts w:ascii="宋体" w:hAnsi="宋体" w:cs="宋体" w:hint="eastAsia"/>
                <w:color w:val="0D0D0D" w:themeColor="text1" w:themeTint="F2"/>
                <w:kern w:val="0"/>
                <w:sz w:val="18"/>
                <w:szCs w:val="18"/>
              </w:rPr>
              <w:t>天</w:t>
            </w:r>
          </w:p>
        </w:tc>
        <w:tc>
          <w:tcPr>
            <w:tcW w:w="1940" w:type="dxa"/>
          </w:tcPr>
          <w:p w14:paraId="5EBE1A23"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25</w:t>
            </w:r>
            <w:r w:rsidRPr="00203A51">
              <w:rPr>
                <w:rFonts w:ascii="宋体" w:hAnsi="宋体" w:cs="宋体" w:hint="eastAsia"/>
                <w:color w:val="0D0D0D" w:themeColor="text1" w:themeTint="F2"/>
                <w:kern w:val="0"/>
                <w:sz w:val="18"/>
                <w:szCs w:val="18"/>
              </w:rPr>
              <w:t>万元</w:t>
            </w:r>
            <w:r w:rsidRPr="00203A51">
              <w:rPr>
                <w:rFonts w:ascii="宋体" w:hAnsi="宋体" w:cs="宋体" w:hint="eastAsia"/>
                <w:color w:val="0D0D0D" w:themeColor="text1" w:themeTint="F2"/>
                <w:kern w:val="0"/>
                <w:sz w:val="18"/>
                <w:szCs w:val="18"/>
              </w:rPr>
              <w:t>/</w:t>
            </w:r>
            <w:r w:rsidRPr="00203A51">
              <w:rPr>
                <w:rFonts w:ascii="宋体" w:hAnsi="宋体" w:cs="宋体" w:hint="eastAsia"/>
                <w:color w:val="0D0D0D" w:themeColor="text1" w:themeTint="F2"/>
                <w:kern w:val="0"/>
                <w:sz w:val="18"/>
                <w:szCs w:val="18"/>
              </w:rPr>
              <w:t>天</w:t>
            </w:r>
          </w:p>
        </w:tc>
        <w:tc>
          <w:tcPr>
            <w:tcW w:w="1780" w:type="dxa"/>
          </w:tcPr>
          <w:p w14:paraId="3DFDA60E"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40</w:t>
            </w:r>
            <w:r w:rsidRPr="00203A51">
              <w:rPr>
                <w:rFonts w:ascii="宋体" w:hAnsi="宋体" w:cs="宋体" w:hint="eastAsia"/>
                <w:color w:val="0D0D0D" w:themeColor="text1" w:themeTint="F2"/>
                <w:kern w:val="0"/>
                <w:sz w:val="18"/>
                <w:szCs w:val="18"/>
              </w:rPr>
              <w:t>万元</w:t>
            </w:r>
            <w:r w:rsidRPr="00203A51">
              <w:rPr>
                <w:rFonts w:ascii="宋体" w:hAnsi="宋体" w:cs="宋体" w:hint="eastAsia"/>
                <w:color w:val="0D0D0D" w:themeColor="text1" w:themeTint="F2"/>
                <w:kern w:val="0"/>
                <w:sz w:val="18"/>
                <w:szCs w:val="18"/>
              </w:rPr>
              <w:t>/</w:t>
            </w:r>
            <w:r w:rsidRPr="00203A51">
              <w:rPr>
                <w:rFonts w:ascii="宋体" w:hAnsi="宋体" w:cs="宋体" w:hint="eastAsia"/>
                <w:color w:val="0D0D0D" w:themeColor="text1" w:themeTint="F2"/>
                <w:kern w:val="0"/>
                <w:sz w:val="18"/>
                <w:szCs w:val="18"/>
              </w:rPr>
              <w:t>天</w:t>
            </w:r>
          </w:p>
        </w:tc>
        <w:tc>
          <w:tcPr>
            <w:tcW w:w="1480" w:type="dxa"/>
          </w:tcPr>
          <w:p w14:paraId="46D82BCC"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80</w:t>
            </w:r>
            <w:r w:rsidRPr="00203A51">
              <w:rPr>
                <w:rFonts w:ascii="宋体" w:hAnsi="宋体" w:cs="宋体" w:hint="eastAsia"/>
                <w:color w:val="0D0D0D" w:themeColor="text1" w:themeTint="F2"/>
                <w:kern w:val="0"/>
                <w:sz w:val="18"/>
                <w:szCs w:val="18"/>
              </w:rPr>
              <w:t>万元</w:t>
            </w:r>
            <w:r w:rsidRPr="00203A51">
              <w:rPr>
                <w:rFonts w:ascii="宋体" w:hAnsi="宋体" w:cs="宋体" w:hint="eastAsia"/>
                <w:color w:val="0D0D0D" w:themeColor="text1" w:themeTint="F2"/>
                <w:kern w:val="0"/>
                <w:sz w:val="18"/>
                <w:szCs w:val="18"/>
              </w:rPr>
              <w:t>/</w:t>
            </w:r>
            <w:r w:rsidRPr="00203A51">
              <w:rPr>
                <w:rFonts w:ascii="宋体" w:hAnsi="宋体" w:cs="宋体" w:hint="eastAsia"/>
                <w:color w:val="0D0D0D" w:themeColor="text1" w:themeTint="F2"/>
                <w:kern w:val="0"/>
                <w:sz w:val="18"/>
                <w:szCs w:val="18"/>
              </w:rPr>
              <w:t>天</w:t>
            </w:r>
          </w:p>
        </w:tc>
      </w:tr>
      <w:tr w:rsidR="00203A51" w:rsidRPr="00203A51" w14:paraId="6B7392B0" w14:textId="77777777">
        <w:trPr>
          <w:trHeight w:val="425"/>
          <w:jc w:val="center"/>
        </w:trPr>
        <w:tc>
          <w:tcPr>
            <w:tcW w:w="931" w:type="dxa"/>
            <w:vAlign w:val="center"/>
          </w:tcPr>
          <w:p w14:paraId="35D0DACA"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2.3</w:t>
            </w:r>
          </w:p>
        </w:tc>
        <w:tc>
          <w:tcPr>
            <w:tcW w:w="2160" w:type="dxa"/>
            <w:vAlign w:val="center"/>
          </w:tcPr>
          <w:p w14:paraId="28664F20"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关键节点工期延误</w:t>
            </w:r>
          </w:p>
        </w:tc>
        <w:tc>
          <w:tcPr>
            <w:tcW w:w="5449" w:type="dxa"/>
            <w:vAlign w:val="center"/>
          </w:tcPr>
          <w:p w14:paraId="77F64CFF"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bCs/>
                <w:color w:val="0D0D0D" w:themeColor="text1" w:themeTint="F2"/>
                <w:kern w:val="0"/>
                <w:sz w:val="18"/>
                <w:szCs w:val="18"/>
              </w:rPr>
              <w:t>承包人原因造成关键节点工期延误的，工期延误在</w:t>
            </w:r>
            <w:r w:rsidRPr="00203A51">
              <w:rPr>
                <w:rFonts w:ascii="宋体" w:hAnsi="宋体" w:cs="宋体" w:hint="eastAsia"/>
                <w:bCs/>
                <w:color w:val="0D0D0D" w:themeColor="text1" w:themeTint="F2"/>
                <w:kern w:val="0"/>
                <w:sz w:val="18"/>
                <w:szCs w:val="18"/>
              </w:rPr>
              <w:t>3</w:t>
            </w:r>
            <w:r w:rsidRPr="00203A51">
              <w:rPr>
                <w:rFonts w:ascii="宋体" w:hAnsi="宋体" w:cs="宋体" w:hint="eastAsia"/>
                <w:bCs/>
                <w:color w:val="0D0D0D" w:themeColor="text1" w:themeTint="F2"/>
                <w:kern w:val="0"/>
                <w:sz w:val="18"/>
                <w:szCs w:val="18"/>
              </w:rPr>
              <w:t>天至</w:t>
            </w:r>
            <w:r w:rsidRPr="00203A51">
              <w:rPr>
                <w:rFonts w:ascii="宋体" w:hAnsi="宋体" w:cs="宋体" w:hint="eastAsia"/>
                <w:bCs/>
                <w:color w:val="0D0D0D" w:themeColor="text1" w:themeTint="F2"/>
                <w:kern w:val="0"/>
                <w:sz w:val="18"/>
                <w:szCs w:val="18"/>
              </w:rPr>
              <w:t>10</w:t>
            </w:r>
            <w:r w:rsidRPr="00203A51">
              <w:rPr>
                <w:rFonts w:ascii="宋体" w:hAnsi="宋体" w:cs="宋体" w:hint="eastAsia"/>
                <w:bCs/>
                <w:color w:val="0D0D0D" w:themeColor="text1" w:themeTint="F2"/>
                <w:kern w:val="0"/>
                <w:sz w:val="18"/>
                <w:szCs w:val="18"/>
              </w:rPr>
              <w:t>天内，承包人有权暂停支付当月的工程进度款；关键节点工期延误</w:t>
            </w:r>
            <w:r w:rsidRPr="00203A51">
              <w:rPr>
                <w:rFonts w:ascii="宋体" w:hAnsi="宋体" w:cs="宋体" w:hint="eastAsia"/>
                <w:bCs/>
                <w:color w:val="0D0D0D" w:themeColor="text1" w:themeTint="F2"/>
                <w:kern w:val="0"/>
                <w:sz w:val="18"/>
                <w:szCs w:val="18"/>
              </w:rPr>
              <w:t>10</w:t>
            </w:r>
            <w:r w:rsidRPr="00203A51">
              <w:rPr>
                <w:rFonts w:ascii="宋体" w:hAnsi="宋体" w:cs="宋体" w:hint="eastAsia"/>
                <w:bCs/>
                <w:color w:val="0D0D0D" w:themeColor="text1" w:themeTint="F2"/>
                <w:kern w:val="0"/>
                <w:sz w:val="18"/>
                <w:szCs w:val="18"/>
              </w:rPr>
              <w:t>天或以上的，承包人每延误</w:t>
            </w:r>
            <w:r w:rsidRPr="00203A51">
              <w:rPr>
                <w:rFonts w:ascii="宋体" w:hAnsi="宋体" w:cs="宋体" w:hint="eastAsia"/>
                <w:bCs/>
                <w:color w:val="0D0D0D" w:themeColor="text1" w:themeTint="F2"/>
                <w:kern w:val="0"/>
                <w:sz w:val="18"/>
                <w:szCs w:val="18"/>
              </w:rPr>
              <w:t>1</w:t>
            </w:r>
            <w:r w:rsidRPr="00203A51">
              <w:rPr>
                <w:rFonts w:ascii="宋体" w:hAnsi="宋体" w:cs="宋体" w:hint="eastAsia"/>
                <w:bCs/>
                <w:color w:val="0D0D0D" w:themeColor="text1" w:themeTint="F2"/>
                <w:kern w:val="0"/>
                <w:sz w:val="18"/>
                <w:szCs w:val="18"/>
              </w:rPr>
              <w:t>天，应向发包人支付签约合同价款</w:t>
            </w:r>
            <w:r w:rsidRPr="00203A51">
              <w:rPr>
                <w:rFonts w:ascii="宋体" w:hAnsi="宋体" w:cs="宋体" w:hint="eastAsia"/>
                <w:bCs/>
                <w:color w:val="0D0D0D" w:themeColor="text1" w:themeTint="F2"/>
                <w:kern w:val="0"/>
                <w:sz w:val="18"/>
                <w:szCs w:val="18"/>
              </w:rPr>
              <w:t>1</w:t>
            </w:r>
            <w:r w:rsidRPr="00203A51">
              <w:rPr>
                <w:rFonts w:ascii="宋体" w:hAnsi="宋体" w:cs="宋体" w:hint="eastAsia"/>
                <w:bCs/>
                <w:color w:val="0D0D0D" w:themeColor="text1" w:themeTint="F2"/>
                <w:kern w:val="0"/>
                <w:sz w:val="18"/>
                <w:szCs w:val="18"/>
              </w:rPr>
              <w:t>‰的违约金。</w:t>
            </w:r>
          </w:p>
        </w:tc>
        <w:tc>
          <w:tcPr>
            <w:tcW w:w="1720" w:type="dxa"/>
          </w:tcPr>
          <w:p w14:paraId="3EF4D2B1" w14:textId="77777777" w:rsidR="00CA314E" w:rsidRPr="00203A51" w:rsidRDefault="00CA314E">
            <w:pPr>
              <w:rPr>
                <w:rFonts w:ascii="宋体" w:hAnsi="宋体" w:cs="宋体"/>
                <w:color w:val="0D0D0D" w:themeColor="text1" w:themeTint="F2"/>
                <w:kern w:val="0"/>
                <w:sz w:val="18"/>
                <w:szCs w:val="18"/>
              </w:rPr>
            </w:pPr>
          </w:p>
        </w:tc>
        <w:tc>
          <w:tcPr>
            <w:tcW w:w="1940" w:type="dxa"/>
          </w:tcPr>
          <w:p w14:paraId="5143941C" w14:textId="77777777" w:rsidR="00CA314E" w:rsidRPr="00203A51" w:rsidRDefault="00CA314E">
            <w:pPr>
              <w:rPr>
                <w:rFonts w:ascii="宋体" w:hAnsi="宋体" w:cs="宋体"/>
                <w:color w:val="0D0D0D" w:themeColor="text1" w:themeTint="F2"/>
                <w:kern w:val="0"/>
                <w:sz w:val="18"/>
                <w:szCs w:val="18"/>
              </w:rPr>
            </w:pPr>
          </w:p>
        </w:tc>
        <w:tc>
          <w:tcPr>
            <w:tcW w:w="1780" w:type="dxa"/>
          </w:tcPr>
          <w:p w14:paraId="2895DEC6" w14:textId="77777777" w:rsidR="00CA314E" w:rsidRPr="00203A51" w:rsidRDefault="00CA314E">
            <w:pPr>
              <w:rPr>
                <w:rFonts w:ascii="宋体" w:hAnsi="宋体" w:cs="宋体"/>
                <w:color w:val="0D0D0D" w:themeColor="text1" w:themeTint="F2"/>
                <w:kern w:val="0"/>
                <w:sz w:val="18"/>
                <w:szCs w:val="18"/>
              </w:rPr>
            </w:pPr>
          </w:p>
        </w:tc>
        <w:tc>
          <w:tcPr>
            <w:tcW w:w="1480" w:type="dxa"/>
          </w:tcPr>
          <w:p w14:paraId="18901B4A" w14:textId="77777777" w:rsidR="00CA314E" w:rsidRPr="00203A51" w:rsidRDefault="00CA314E">
            <w:pPr>
              <w:rPr>
                <w:rFonts w:ascii="宋体" w:hAnsi="宋体" w:cs="宋体"/>
                <w:color w:val="0D0D0D" w:themeColor="text1" w:themeTint="F2"/>
                <w:kern w:val="0"/>
                <w:sz w:val="18"/>
                <w:szCs w:val="18"/>
              </w:rPr>
            </w:pPr>
          </w:p>
        </w:tc>
      </w:tr>
      <w:tr w:rsidR="00203A51" w:rsidRPr="00203A51" w14:paraId="5F758736" w14:textId="77777777">
        <w:trPr>
          <w:trHeight w:val="425"/>
          <w:jc w:val="center"/>
        </w:trPr>
        <w:tc>
          <w:tcPr>
            <w:tcW w:w="931" w:type="dxa"/>
            <w:vAlign w:val="center"/>
          </w:tcPr>
          <w:p w14:paraId="4BCF5B9A"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2.4</w:t>
            </w:r>
          </w:p>
        </w:tc>
        <w:tc>
          <w:tcPr>
            <w:tcW w:w="2160" w:type="dxa"/>
            <w:vAlign w:val="center"/>
          </w:tcPr>
          <w:p w14:paraId="6CFA11E9"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逾期竣工</w:t>
            </w:r>
          </w:p>
        </w:tc>
        <w:tc>
          <w:tcPr>
            <w:tcW w:w="5449" w:type="dxa"/>
            <w:vAlign w:val="center"/>
          </w:tcPr>
          <w:p w14:paraId="508E1839" w14:textId="77777777" w:rsidR="00CA314E" w:rsidRPr="00203A51" w:rsidRDefault="001B5B2D">
            <w:pPr>
              <w:rPr>
                <w:rFonts w:ascii="宋体" w:hAnsi="宋体" w:cs="宋体"/>
                <w:bCs/>
                <w:color w:val="0D0D0D" w:themeColor="text1" w:themeTint="F2"/>
                <w:kern w:val="0"/>
                <w:sz w:val="18"/>
                <w:szCs w:val="18"/>
              </w:rPr>
            </w:pPr>
            <w:r w:rsidRPr="00203A51">
              <w:rPr>
                <w:rFonts w:ascii="宋体" w:hAnsi="宋体" w:cs="宋体" w:hint="eastAsia"/>
                <w:bCs/>
                <w:color w:val="0D0D0D" w:themeColor="text1" w:themeTint="F2"/>
                <w:kern w:val="0"/>
                <w:sz w:val="18"/>
                <w:szCs w:val="18"/>
              </w:rPr>
              <w:t>承包人原因造成逾期竣工的，每逾期</w:t>
            </w:r>
            <w:r w:rsidRPr="00203A51">
              <w:rPr>
                <w:rFonts w:ascii="宋体" w:hAnsi="宋体" w:cs="宋体" w:hint="eastAsia"/>
                <w:bCs/>
                <w:color w:val="0D0D0D" w:themeColor="text1" w:themeTint="F2"/>
                <w:kern w:val="0"/>
                <w:sz w:val="18"/>
                <w:szCs w:val="18"/>
              </w:rPr>
              <w:t>1</w:t>
            </w:r>
            <w:r w:rsidRPr="00203A51">
              <w:rPr>
                <w:rFonts w:ascii="宋体" w:hAnsi="宋体" w:cs="宋体" w:hint="eastAsia"/>
                <w:bCs/>
                <w:color w:val="0D0D0D" w:themeColor="text1" w:themeTint="F2"/>
                <w:kern w:val="0"/>
                <w:sz w:val="18"/>
                <w:szCs w:val="18"/>
              </w:rPr>
              <w:t>天，承包人必须按签约合同价款的</w:t>
            </w:r>
            <w:r w:rsidRPr="00203A51">
              <w:rPr>
                <w:rFonts w:ascii="宋体" w:hAnsi="宋体" w:cs="宋体" w:hint="eastAsia"/>
                <w:bCs/>
                <w:color w:val="0D0D0D" w:themeColor="text1" w:themeTint="F2"/>
                <w:kern w:val="0"/>
                <w:sz w:val="18"/>
                <w:szCs w:val="18"/>
              </w:rPr>
              <w:t>3</w:t>
            </w:r>
            <w:r w:rsidRPr="00203A51">
              <w:rPr>
                <w:rFonts w:ascii="宋体" w:hAnsi="宋体" w:cs="宋体" w:hint="eastAsia"/>
                <w:bCs/>
                <w:color w:val="0D0D0D" w:themeColor="text1" w:themeTint="F2"/>
                <w:kern w:val="0"/>
                <w:sz w:val="18"/>
                <w:szCs w:val="18"/>
              </w:rPr>
              <w:t>‰向发包人支付违约金，但不超过合同总价的</w:t>
            </w:r>
            <w:r w:rsidRPr="00203A51">
              <w:rPr>
                <w:rFonts w:ascii="宋体" w:hAnsi="宋体" w:cs="宋体" w:hint="eastAsia"/>
                <w:bCs/>
                <w:color w:val="0D0D0D" w:themeColor="text1" w:themeTint="F2"/>
                <w:kern w:val="0"/>
                <w:sz w:val="18"/>
                <w:szCs w:val="18"/>
              </w:rPr>
              <w:t>5%</w:t>
            </w:r>
            <w:r w:rsidRPr="00203A51">
              <w:rPr>
                <w:rFonts w:ascii="宋体" w:hAnsi="宋体" w:cs="宋体" w:hint="eastAsia"/>
                <w:bCs/>
                <w:color w:val="0D0D0D" w:themeColor="text1" w:themeTint="F2"/>
                <w:kern w:val="0"/>
                <w:sz w:val="18"/>
                <w:szCs w:val="18"/>
              </w:rPr>
              <w:t>。</w:t>
            </w:r>
          </w:p>
        </w:tc>
        <w:tc>
          <w:tcPr>
            <w:tcW w:w="1720" w:type="dxa"/>
          </w:tcPr>
          <w:p w14:paraId="764410DB" w14:textId="77777777" w:rsidR="00CA314E" w:rsidRPr="00203A51" w:rsidRDefault="00CA314E">
            <w:pPr>
              <w:rPr>
                <w:rFonts w:ascii="宋体" w:hAnsi="宋体" w:cs="宋体"/>
                <w:color w:val="0D0D0D" w:themeColor="text1" w:themeTint="F2"/>
                <w:kern w:val="0"/>
                <w:sz w:val="18"/>
                <w:szCs w:val="18"/>
              </w:rPr>
            </w:pPr>
          </w:p>
        </w:tc>
        <w:tc>
          <w:tcPr>
            <w:tcW w:w="1940" w:type="dxa"/>
          </w:tcPr>
          <w:p w14:paraId="2C478CB5" w14:textId="77777777" w:rsidR="00CA314E" w:rsidRPr="00203A51" w:rsidRDefault="00CA314E">
            <w:pPr>
              <w:rPr>
                <w:rFonts w:ascii="宋体" w:hAnsi="宋体" w:cs="宋体"/>
                <w:color w:val="0D0D0D" w:themeColor="text1" w:themeTint="F2"/>
                <w:kern w:val="0"/>
                <w:sz w:val="18"/>
                <w:szCs w:val="18"/>
              </w:rPr>
            </w:pPr>
          </w:p>
        </w:tc>
        <w:tc>
          <w:tcPr>
            <w:tcW w:w="1780" w:type="dxa"/>
          </w:tcPr>
          <w:p w14:paraId="4FEDCC00" w14:textId="77777777" w:rsidR="00CA314E" w:rsidRPr="00203A51" w:rsidRDefault="00CA314E">
            <w:pPr>
              <w:rPr>
                <w:rFonts w:ascii="宋体" w:hAnsi="宋体" w:cs="宋体"/>
                <w:color w:val="0D0D0D" w:themeColor="text1" w:themeTint="F2"/>
                <w:kern w:val="0"/>
                <w:sz w:val="18"/>
                <w:szCs w:val="18"/>
              </w:rPr>
            </w:pPr>
          </w:p>
        </w:tc>
        <w:tc>
          <w:tcPr>
            <w:tcW w:w="1480" w:type="dxa"/>
          </w:tcPr>
          <w:p w14:paraId="70B80A71" w14:textId="77777777" w:rsidR="00CA314E" w:rsidRPr="00203A51" w:rsidRDefault="00CA314E">
            <w:pPr>
              <w:rPr>
                <w:rFonts w:ascii="宋体" w:hAnsi="宋体" w:cs="宋体"/>
                <w:color w:val="0D0D0D" w:themeColor="text1" w:themeTint="F2"/>
                <w:kern w:val="0"/>
                <w:sz w:val="18"/>
                <w:szCs w:val="18"/>
              </w:rPr>
            </w:pPr>
          </w:p>
        </w:tc>
      </w:tr>
      <w:tr w:rsidR="00203A51" w:rsidRPr="00203A51" w14:paraId="071B6D44" w14:textId="77777777">
        <w:trPr>
          <w:trHeight w:val="425"/>
          <w:jc w:val="center"/>
        </w:trPr>
        <w:tc>
          <w:tcPr>
            <w:tcW w:w="931" w:type="dxa"/>
            <w:vAlign w:val="center"/>
          </w:tcPr>
          <w:p w14:paraId="3AD10DB1"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b/>
                <w:bCs/>
                <w:color w:val="0D0D0D" w:themeColor="text1" w:themeTint="F2"/>
                <w:kern w:val="0"/>
                <w:sz w:val="18"/>
                <w:szCs w:val="18"/>
              </w:rPr>
              <w:t>3</w:t>
            </w:r>
          </w:p>
        </w:tc>
        <w:tc>
          <w:tcPr>
            <w:tcW w:w="2160" w:type="dxa"/>
            <w:vAlign w:val="center"/>
          </w:tcPr>
          <w:p w14:paraId="0107086F" w14:textId="77777777" w:rsidR="00CA314E" w:rsidRPr="00203A51" w:rsidRDefault="001B5B2D">
            <w:pPr>
              <w:rPr>
                <w:rFonts w:ascii="宋体" w:hAnsi="宋体" w:cs="宋体"/>
                <w:b/>
                <w:color w:val="0D0D0D" w:themeColor="text1" w:themeTint="F2"/>
                <w:kern w:val="0"/>
                <w:sz w:val="18"/>
                <w:szCs w:val="18"/>
              </w:rPr>
            </w:pPr>
            <w:r w:rsidRPr="00203A51">
              <w:rPr>
                <w:rFonts w:ascii="宋体" w:hAnsi="宋体" w:cs="宋体" w:hint="eastAsia"/>
                <w:b/>
                <w:color w:val="0D0D0D" w:themeColor="text1" w:themeTint="F2"/>
                <w:kern w:val="0"/>
                <w:sz w:val="18"/>
                <w:szCs w:val="18"/>
              </w:rPr>
              <w:t>质量管理</w:t>
            </w:r>
          </w:p>
        </w:tc>
        <w:tc>
          <w:tcPr>
            <w:tcW w:w="5449" w:type="dxa"/>
            <w:vAlign w:val="center"/>
          </w:tcPr>
          <w:p w14:paraId="05DB4898" w14:textId="77777777" w:rsidR="00CA314E" w:rsidRPr="00203A51" w:rsidRDefault="00CA314E">
            <w:pPr>
              <w:rPr>
                <w:rFonts w:ascii="宋体" w:hAnsi="宋体" w:cs="宋体"/>
                <w:color w:val="0D0D0D" w:themeColor="text1" w:themeTint="F2"/>
                <w:kern w:val="0"/>
                <w:sz w:val="18"/>
                <w:szCs w:val="18"/>
              </w:rPr>
            </w:pPr>
          </w:p>
        </w:tc>
        <w:tc>
          <w:tcPr>
            <w:tcW w:w="1720" w:type="dxa"/>
          </w:tcPr>
          <w:p w14:paraId="487CA086" w14:textId="77777777" w:rsidR="00CA314E" w:rsidRPr="00203A51" w:rsidRDefault="00CA314E">
            <w:pPr>
              <w:rPr>
                <w:rFonts w:ascii="宋体" w:hAnsi="宋体" w:cs="宋体"/>
                <w:color w:val="0D0D0D" w:themeColor="text1" w:themeTint="F2"/>
                <w:kern w:val="0"/>
                <w:sz w:val="18"/>
                <w:szCs w:val="18"/>
              </w:rPr>
            </w:pPr>
          </w:p>
        </w:tc>
        <w:tc>
          <w:tcPr>
            <w:tcW w:w="1940" w:type="dxa"/>
          </w:tcPr>
          <w:p w14:paraId="70270795" w14:textId="77777777" w:rsidR="00CA314E" w:rsidRPr="00203A51" w:rsidRDefault="00CA314E">
            <w:pPr>
              <w:rPr>
                <w:rFonts w:ascii="宋体" w:hAnsi="宋体" w:cs="宋体"/>
                <w:color w:val="0D0D0D" w:themeColor="text1" w:themeTint="F2"/>
                <w:kern w:val="0"/>
                <w:sz w:val="18"/>
                <w:szCs w:val="18"/>
              </w:rPr>
            </w:pPr>
          </w:p>
        </w:tc>
        <w:tc>
          <w:tcPr>
            <w:tcW w:w="1780" w:type="dxa"/>
          </w:tcPr>
          <w:p w14:paraId="245AC3FC" w14:textId="77777777" w:rsidR="00CA314E" w:rsidRPr="00203A51" w:rsidRDefault="00CA314E">
            <w:pPr>
              <w:rPr>
                <w:rFonts w:ascii="宋体" w:hAnsi="宋体" w:cs="宋体"/>
                <w:color w:val="0D0D0D" w:themeColor="text1" w:themeTint="F2"/>
                <w:kern w:val="0"/>
                <w:sz w:val="18"/>
                <w:szCs w:val="18"/>
              </w:rPr>
            </w:pPr>
          </w:p>
        </w:tc>
        <w:tc>
          <w:tcPr>
            <w:tcW w:w="1480" w:type="dxa"/>
          </w:tcPr>
          <w:p w14:paraId="491D60E8" w14:textId="77777777" w:rsidR="00CA314E" w:rsidRPr="00203A51" w:rsidRDefault="00CA314E">
            <w:pPr>
              <w:rPr>
                <w:rFonts w:ascii="宋体" w:hAnsi="宋体" w:cs="宋体"/>
                <w:color w:val="0D0D0D" w:themeColor="text1" w:themeTint="F2"/>
                <w:kern w:val="0"/>
                <w:sz w:val="18"/>
                <w:szCs w:val="18"/>
              </w:rPr>
            </w:pPr>
          </w:p>
        </w:tc>
      </w:tr>
      <w:tr w:rsidR="00203A51" w:rsidRPr="00203A51" w14:paraId="52CD6CFB" w14:textId="77777777">
        <w:trPr>
          <w:trHeight w:val="425"/>
          <w:jc w:val="center"/>
        </w:trPr>
        <w:tc>
          <w:tcPr>
            <w:tcW w:w="931" w:type="dxa"/>
            <w:vAlign w:val="center"/>
          </w:tcPr>
          <w:p w14:paraId="423B7A08" w14:textId="77777777" w:rsidR="00CA314E" w:rsidRPr="00203A51" w:rsidRDefault="001B5B2D">
            <w:pPr>
              <w:rPr>
                <w:rFonts w:ascii="宋体" w:hAnsi="宋体" w:cs="宋体"/>
                <w:b/>
                <w:bCs/>
                <w:color w:val="0D0D0D" w:themeColor="text1" w:themeTint="F2"/>
                <w:kern w:val="0"/>
                <w:sz w:val="18"/>
                <w:szCs w:val="18"/>
              </w:rPr>
            </w:pPr>
            <w:r w:rsidRPr="00203A51">
              <w:rPr>
                <w:rFonts w:ascii="宋体" w:hAnsi="宋体" w:cs="宋体" w:hint="eastAsia"/>
                <w:b/>
                <w:bCs/>
                <w:color w:val="0D0D0D" w:themeColor="text1" w:themeTint="F2"/>
                <w:kern w:val="0"/>
                <w:sz w:val="18"/>
                <w:szCs w:val="18"/>
              </w:rPr>
              <w:t>3.1</w:t>
            </w:r>
          </w:p>
        </w:tc>
        <w:tc>
          <w:tcPr>
            <w:tcW w:w="2160" w:type="dxa"/>
            <w:vAlign w:val="center"/>
          </w:tcPr>
          <w:p w14:paraId="7EC564D0" w14:textId="77777777" w:rsidR="00CA314E" w:rsidRPr="00203A51" w:rsidRDefault="001B5B2D">
            <w:pPr>
              <w:rPr>
                <w:rFonts w:ascii="宋体" w:hAnsi="宋体" w:cs="宋体"/>
                <w:b/>
                <w:color w:val="0D0D0D" w:themeColor="text1" w:themeTint="F2"/>
                <w:sz w:val="18"/>
                <w:szCs w:val="18"/>
              </w:rPr>
            </w:pPr>
            <w:r w:rsidRPr="00203A51">
              <w:rPr>
                <w:rFonts w:ascii="宋体" w:hAnsi="宋体" w:cs="宋体" w:hint="eastAsia"/>
                <w:b/>
                <w:color w:val="0D0D0D" w:themeColor="text1" w:themeTint="F2"/>
                <w:sz w:val="18"/>
                <w:szCs w:val="18"/>
              </w:rPr>
              <w:t>材料管理</w:t>
            </w:r>
          </w:p>
        </w:tc>
        <w:tc>
          <w:tcPr>
            <w:tcW w:w="5449" w:type="dxa"/>
            <w:vAlign w:val="center"/>
          </w:tcPr>
          <w:p w14:paraId="75B96C95" w14:textId="77777777" w:rsidR="00CA314E" w:rsidRPr="00203A51" w:rsidRDefault="00CA314E">
            <w:pPr>
              <w:rPr>
                <w:rFonts w:ascii="宋体" w:hAnsi="宋体" w:cs="宋体"/>
                <w:color w:val="0D0D0D" w:themeColor="text1" w:themeTint="F2"/>
                <w:sz w:val="18"/>
                <w:szCs w:val="18"/>
              </w:rPr>
            </w:pPr>
          </w:p>
        </w:tc>
        <w:tc>
          <w:tcPr>
            <w:tcW w:w="1720" w:type="dxa"/>
          </w:tcPr>
          <w:p w14:paraId="6587750E" w14:textId="77777777" w:rsidR="00CA314E" w:rsidRPr="00203A51" w:rsidRDefault="00CA314E">
            <w:pPr>
              <w:rPr>
                <w:rFonts w:ascii="宋体" w:hAnsi="宋体" w:cs="宋体"/>
                <w:color w:val="0D0D0D" w:themeColor="text1" w:themeTint="F2"/>
                <w:kern w:val="0"/>
                <w:sz w:val="18"/>
                <w:szCs w:val="18"/>
              </w:rPr>
            </w:pPr>
          </w:p>
        </w:tc>
        <w:tc>
          <w:tcPr>
            <w:tcW w:w="1940" w:type="dxa"/>
          </w:tcPr>
          <w:p w14:paraId="18A28DB4" w14:textId="77777777" w:rsidR="00CA314E" w:rsidRPr="00203A51" w:rsidRDefault="00CA314E">
            <w:pPr>
              <w:rPr>
                <w:rFonts w:ascii="宋体" w:hAnsi="宋体" w:cs="宋体"/>
                <w:color w:val="0D0D0D" w:themeColor="text1" w:themeTint="F2"/>
                <w:kern w:val="0"/>
                <w:sz w:val="18"/>
                <w:szCs w:val="18"/>
              </w:rPr>
            </w:pPr>
          </w:p>
        </w:tc>
        <w:tc>
          <w:tcPr>
            <w:tcW w:w="1780" w:type="dxa"/>
          </w:tcPr>
          <w:p w14:paraId="2F22F048" w14:textId="77777777" w:rsidR="00CA314E" w:rsidRPr="00203A51" w:rsidRDefault="00CA314E">
            <w:pPr>
              <w:rPr>
                <w:rFonts w:ascii="宋体" w:hAnsi="宋体" w:cs="宋体"/>
                <w:color w:val="0D0D0D" w:themeColor="text1" w:themeTint="F2"/>
                <w:kern w:val="0"/>
                <w:sz w:val="18"/>
                <w:szCs w:val="18"/>
              </w:rPr>
            </w:pPr>
          </w:p>
        </w:tc>
        <w:tc>
          <w:tcPr>
            <w:tcW w:w="1480" w:type="dxa"/>
          </w:tcPr>
          <w:p w14:paraId="6A68D557" w14:textId="77777777" w:rsidR="00CA314E" w:rsidRPr="00203A51" w:rsidRDefault="00CA314E">
            <w:pPr>
              <w:rPr>
                <w:rFonts w:ascii="宋体" w:hAnsi="宋体" w:cs="宋体"/>
                <w:color w:val="0D0D0D" w:themeColor="text1" w:themeTint="F2"/>
                <w:kern w:val="0"/>
                <w:sz w:val="18"/>
                <w:szCs w:val="18"/>
              </w:rPr>
            </w:pPr>
          </w:p>
        </w:tc>
      </w:tr>
      <w:tr w:rsidR="00203A51" w:rsidRPr="00203A51" w14:paraId="48D6A0BF" w14:textId="77777777">
        <w:trPr>
          <w:trHeight w:val="425"/>
          <w:jc w:val="center"/>
        </w:trPr>
        <w:tc>
          <w:tcPr>
            <w:tcW w:w="931" w:type="dxa"/>
            <w:vAlign w:val="center"/>
          </w:tcPr>
          <w:p w14:paraId="2DDAB51F" w14:textId="77777777" w:rsidR="00CA314E" w:rsidRPr="00203A51" w:rsidRDefault="00CA314E">
            <w:pPr>
              <w:rPr>
                <w:rFonts w:ascii="宋体" w:hAnsi="宋体" w:cs="宋体"/>
                <w:color w:val="0D0D0D" w:themeColor="text1" w:themeTint="F2"/>
                <w:kern w:val="0"/>
                <w:sz w:val="18"/>
                <w:szCs w:val="18"/>
              </w:rPr>
            </w:pPr>
          </w:p>
        </w:tc>
        <w:tc>
          <w:tcPr>
            <w:tcW w:w="2160" w:type="dxa"/>
            <w:vAlign w:val="center"/>
          </w:tcPr>
          <w:p w14:paraId="3A633B3B"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b/>
                <w:color w:val="0D0D0D" w:themeColor="text1" w:themeTint="F2"/>
                <w:sz w:val="18"/>
                <w:szCs w:val="18"/>
              </w:rPr>
              <w:t>书面警告及限期改正</w:t>
            </w:r>
          </w:p>
        </w:tc>
        <w:tc>
          <w:tcPr>
            <w:tcW w:w="5449" w:type="dxa"/>
            <w:vAlign w:val="center"/>
          </w:tcPr>
          <w:p w14:paraId="0BE41F87" w14:textId="77777777" w:rsidR="00CA314E" w:rsidRPr="00203A51" w:rsidRDefault="00CA314E">
            <w:pPr>
              <w:rPr>
                <w:rFonts w:ascii="宋体" w:hAnsi="宋体" w:cs="宋体"/>
                <w:color w:val="0D0D0D" w:themeColor="text1" w:themeTint="F2"/>
                <w:kern w:val="0"/>
                <w:sz w:val="18"/>
                <w:szCs w:val="18"/>
              </w:rPr>
            </w:pPr>
          </w:p>
        </w:tc>
        <w:tc>
          <w:tcPr>
            <w:tcW w:w="1720" w:type="dxa"/>
          </w:tcPr>
          <w:p w14:paraId="499A3065" w14:textId="77777777" w:rsidR="00CA314E" w:rsidRPr="00203A51" w:rsidRDefault="00CA314E">
            <w:pPr>
              <w:rPr>
                <w:rFonts w:ascii="宋体" w:hAnsi="宋体" w:cs="宋体"/>
                <w:color w:val="0D0D0D" w:themeColor="text1" w:themeTint="F2"/>
                <w:kern w:val="0"/>
                <w:sz w:val="18"/>
                <w:szCs w:val="18"/>
              </w:rPr>
            </w:pPr>
          </w:p>
        </w:tc>
        <w:tc>
          <w:tcPr>
            <w:tcW w:w="1940" w:type="dxa"/>
          </w:tcPr>
          <w:p w14:paraId="3B3F6EEE" w14:textId="77777777" w:rsidR="00CA314E" w:rsidRPr="00203A51" w:rsidRDefault="00CA314E">
            <w:pPr>
              <w:rPr>
                <w:rFonts w:ascii="宋体" w:hAnsi="宋体" w:cs="宋体"/>
                <w:color w:val="0D0D0D" w:themeColor="text1" w:themeTint="F2"/>
                <w:kern w:val="0"/>
                <w:sz w:val="18"/>
                <w:szCs w:val="18"/>
              </w:rPr>
            </w:pPr>
          </w:p>
        </w:tc>
        <w:tc>
          <w:tcPr>
            <w:tcW w:w="1780" w:type="dxa"/>
          </w:tcPr>
          <w:p w14:paraId="0B8F6AF1" w14:textId="77777777" w:rsidR="00CA314E" w:rsidRPr="00203A51" w:rsidRDefault="00CA314E">
            <w:pPr>
              <w:rPr>
                <w:rFonts w:ascii="宋体" w:hAnsi="宋体" w:cs="宋体"/>
                <w:color w:val="0D0D0D" w:themeColor="text1" w:themeTint="F2"/>
                <w:kern w:val="0"/>
                <w:sz w:val="18"/>
                <w:szCs w:val="18"/>
              </w:rPr>
            </w:pPr>
          </w:p>
        </w:tc>
        <w:tc>
          <w:tcPr>
            <w:tcW w:w="1480" w:type="dxa"/>
          </w:tcPr>
          <w:p w14:paraId="18066829" w14:textId="77777777" w:rsidR="00CA314E" w:rsidRPr="00203A51" w:rsidRDefault="00CA314E">
            <w:pPr>
              <w:rPr>
                <w:rFonts w:ascii="宋体" w:hAnsi="宋体" w:cs="宋体"/>
                <w:color w:val="0D0D0D" w:themeColor="text1" w:themeTint="F2"/>
                <w:kern w:val="0"/>
                <w:sz w:val="18"/>
                <w:szCs w:val="18"/>
              </w:rPr>
            </w:pPr>
          </w:p>
        </w:tc>
      </w:tr>
      <w:tr w:rsidR="00203A51" w:rsidRPr="00203A51" w14:paraId="20F9CAFA" w14:textId="77777777">
        <w:trPr>
          <w:trHeight w:val="425"/>
          <w:jc w:val="center"/>
        </w:trPr>
        <w:tc>
          <w:tcPr>
            <w:tcW w:w="931" w:type="dxa"/>
            <w:vAlign w:val="center"/>
          </w:tcPr>
          <w:p w14:paraId="6CE18D89"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3.1.1</w:t>
            </w:r>
          </w:p>
        </w:tc>
        <w:tc>
          <w:tcPr>
            <w:tcW w:w="2160" w:type="dxa"/>
            <w:vAlign w:val="center"/>
          </w:tcPr>
          <w:p w14:paraId="23FFABEB" w14:textId="77777777" w:rsidR="00CA314E" w:rsidRPr="00203A51" w:rsidRDefault="00CA314E">
            <w:pPr>
              <w:rPr>
                <w:rFonts w:ascii="宋体" w:hAnsi="宋体" w:cs="宋体"/>
                <w:color w:val="0D0D0D" w:themeColor="text1" w:themeTint="F2"/>
                <w:kern w:val="0"/>
                <w:sz w:val="18"/>
                <w:szCs w:val="18"/>
              </w:rPr>
            </w:pPr>
          </w:p>
        </w:tc>
        <w:tc>
          <w:tcPr>
            <w:tcW w:w="5449" w:type="dxa"/>
            <w:vAlign w:val="center"/>
          </w:tcPr>
          <w:p w14:paraId="2273269F" w14:textId="77777777" w:rsidR="00CA314E" w:rsidRPr="00203A51" w:rsidRDefault="001B5B2D">
            <w:pPr>
              <w:rPr>
                <w:rFonts w:ascii="宋体" w:hAnsi="宋体" w:cs="宋体"/>
                <w:color w:val="0D0D0D" w:themeColor="text1" w:themeTint="F2"/>
                <w:sz w:val="18"/>
                <w:szCs w:val="18"/>
              </w:rPr>
            </w:pPr>
            <w:r w:rsidRPr="00203A51">
              <w:rPr>
                <w:rFonts w:ascii="宋体" w:hAnsi="宋体" w:cs="宋体" w:hint="eastAsia"/>
                <w:color w:val="0D0D0D" w:themeColor="text1" w:themeTint="F2"/>
                <w:sz w:val="18"/>
                <w:szCs w:val="18"/>
              </w:rPr>
              <w:t>水泥、钢筋、钢筋笼的存放不满足规范技术要求的，每次处违约金</w:t>
            </w:r>
            <w:r w:rsidRPr="00203A51">
              <w:rPr>
                <w:rFonts w:ascii="宋体" w:hAnsi="宋体" w:cs="宋体" w:hint="eastAsia"/>
                <w:color w:val="0D0D0D" w:themeColor="text1" w:themeTint="F2"/>
                <w:sz w:val="18"/>
                <w:szCs w:val="18"/>
              </w:rPr>
              <w:t>10000</w:t>
            </w:r>
            <w:r w:rsidRPr="00203A51">
              <w:rPr>
                <w:rFonts w:ascii="宋体" w:hAnsi="宋体" w:cs="宋体" w:hint="eastAsia"/>
                <w:color w:val="0D0D0D" w:themeColor="text1" w:themeTint="F2"/>
                <w:sz w:val="18"/>
                <w:szCs w:val="18"/>
              </w:rPr>
              <w:t>元，并限期纠正。</w:t>
            </w:r>
          </w:p>
        </w:tc>
        <w:tc>
          <w:tcPr>
            <w:tcW w:w="1720" w:type="dxa"/>
          </w:tcPr>
          <w:p w14:paraId="369D69D8" w14:textId="77777777" w:rsidR="00CA314E" w:rsidRPr="00203A51" w:rsidRDefault="00CA314E">
            <w:pPr>
              <w:rPr>
                <w:rFonts w:ascii="宋体" w:hAnsi="宋体" w:cs="宋体"/>
                <w:color w:val="0D0D0D" w:themeColor="text1" w:themeTint="F2"/>
                <w:kern w:val="0"/>
                <w:sz w:val="18"/>
                <w:szCs w:val="18"/>
              </w:rPr>
            </w:pPr>
          </w:p>
        </w:tc>
        <w:tc>
          <w:tcPr>
            <w:tcW w:w="1940" w:type="dxa"/>
          </w:tcPr>
          <w:p w14:paraId="4FF25344" w14:textId="77777777" w:rsidR="00CA314E" w:rsidRPr="00203A51" w:rsidRDefault="00CA314E">
            <w:pPr>
              <w:rPr>
                <w:rFonts w:ascii="宋体" w:hAnsi="宋体" w:cs="宋体"/>
                <w:color w:val="0D0D0D" w:themeColor="text1" w:themeTint="F2"/>
                <w:kern w:val="0"/>
                <w:sz w:val="18"/>
                <w:szCs w:val="18"/>
              </w:rPr>
            </w:pPr>
          </w:p>
        </w:tc>
        <w:tc>
          <w:tcPr>
            <w:tcW w:w="1780" w:type="dxa"/>
          </w:tcPr>
          <w:p w14:paraId="1E7142B4" w14:textId="77777777" w:rsidR="00CA314E" w:rsidRPr="00203A51" w:rsidRDefault="00CA314E">
            <w:pPr>
              <w:rPr>
                <w:rFonts w:ascii="宋体" w:hAnsi="宋体" w:cs="宋体"/>
                <w:color w:val="0D0D0D" w:themeColor="text1" w:themeTint="F2"/>
                <w:kern w:val="0"/>
                <w:sz w:val="18"/>
                <w:szCs w:val="18"/>
              </w:rPr>
            </w:pPr>
          </w:p>
        </w:tc>
        <w:tc>
          <w:tcPr>
            <w:tcW w:w="1480" w:type="dxa"/>
          </w:tcPr>
          <w:p w14:paraId="7A18B58D" w14:textId="77777777" w:rsidR="00CA314E" w:rsidRPr="00203A51" w:rsidRDefault="00CA314E">
            <w:pPr>
              <w:rPr>
                <w:rFonts w:ascii="宋体" w:hAnsi="宋体" w:cs="宋体"/>
                <w:color w:val="0D0D0D" w:themeColor="text1" w:themeTint="F2"/>
                <w:kern w:val="0"/>
                <w:sz w:val="18"/>
                <w:szCs w:val="18"/>
              </w:rPr>
            </w:pPr>
          </w:p>
        </w:tc>
      </w:tr>
      <w:tr w:rsidR="00203A51" w:rsidRPr="00203A51" w14:paraId="404E748C" w14:textId="77777777">
        <w:trPr>
          <w:trHeight w:val="425"/>
          <w:jc w:val="center"/>
        </w:trPr>
        <w:tc>
          <w:tcPr>
            <w:tcW w:w="931" w:type="dxa"/>
            <w:vAlign w:val="center"/>
          </w:tcPr>
          <w:p w14:paraId="29EC89E6"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3.1.2</w:t>
            </w:r>
          </w:p>
        </w:tc>
        <w:tc>
          <w:tcPr>
            <w:tcW w:w="2160" w:type="dxa"/>
            <w:vAlign w:val="center"/>
          </w:tcPr>
          <w:p w14:paraId="7273156B" w14:textId="77777777" w:rsidR="00CA314E" w:rsidRPr="00203A51" w:rsidRDefault="00CA314E">
            <w:pPr>
              <w:rPr>
                <w:rFonts w:ascii="宋体" w:hAnsi="宋体" w:cs="宋体"/>
                <w:color w:val="0D0D0D" w:themeColor="text1" w:themeTint="F2"/>
                <w:kern w:val="0"/>
                <w:sz w:val="18"/>
                <w:szCs w:val="18"/>
              </w:rPr>
            </w:pPr>
          </w:p>
        </w:tc>
        <w:tc>
          <w:tcPr>
            <w:tcW w:w="5449" w:type="dxa"/>
            <w:vAlign w:val="center"/>
          </w:tcPr>
          <w:p w14:paraId="4409940B" w14:textId="77777777" w:rsidR="00CA314E" w:rsidRPr="00203A51" w:rsidRDefault="001B5B2D">
            <w:pPr>
              <w:rPr>
                <w:rFonts w:ascii="宋体" w:hAnsi="宋体" w:cs="宋体"/>
                <w:color w:val="0D0D0D" w:themeColor="text1" w:themeTint="F2"/>
                <w:sz w:val="18"/>
                <w:szCs w:val="18"/>
              </w:rPr>
            </w:pPr>
            <w:r w:rsidRPr="00203A51">
              <w:rPr>
                <w:rFonts w:ascii="宋体" w:hAnsi="宋体" w:cs="宋体" w:hint="eastAsia"/>
                <w:color w:val="0D0D0D" w:themeColor="text1" w:themeTint="F2"/>
                <w:sz w:val="18"/>
                <w:szCs w:val="18"/>
              </w:rPr>
              <w:t>原材料送检或其他自检项目的试验（如钢筋焊接、土的重击试验）不及时，频率未达到规定要求，每次处违约金</w:t>
            </w:r>
            <w:r w:rsidRPr="00203A51">
              <w:rPr>
                <w:rFonts w:ascii="宋体" w:hAnsi="宋体" w:cs="宋体" w:hint="eastAsia"/>
                <w:color w:val="0D0D0D" w:themeColor="text1" w:themeTint="F2"/>
                <w:sz w:val="18"/>
                <w:szCs w:val="18"/>
              </w:rPr>
              <w:t>20000</w:t>
            </w:r>
            <w:r w:rsidRPr="00203A51">
              <w:rPr>
                <w:rFonts w:ascii="宋体" w:hAnsi="宋体" w:cs="宋体" w:hint="eastAsia"/>
                <w:color w:val="0D0D0D" w:themeColor="text1" w:themeTint="F2"/>
                <w:sz w:val="18"/>
                <w:szCs w:val="18"/>
              </w:rPr>
              <w:t>元，并限期纠正。</w:t>
            </w:r>
          </w:p>
        </w:tc>
        <w:tc>
          <w:tcPr>
            <w:tcW w:w="1720" w:type="dxa"/>
          </w:tcPr>
          <w:p w14:paraId="3E8152AC" w14:textId="77777777" w:rsidR="00CA314E" w:rsidRPr="00203A51" w:rsidRDefault="00CA314E">
            <w:pPr>
              <w:rPr>
                <w:rFonts w:ascii="宋体" w:hAnsi="宋体" w:cs="宋体"/>
                <w:color w:val="0D0D0D" w:themeColor="text1" w:themeTint="F2"/>
                <w:kern w:val="0"/>
                <w:sz w:val="18"/>
                <w:szCs w:val="18"/>
              </w:rPr>
            </w:pPr>
          </w:p>
        </w:tc>
        <w:tc>
          <w:tcPr>
            <w:tcW w:w="1940" w:type="dxa"/>
          </w:tcPr>
          <w:p w14:paraId="024D60D0" w14:textId="77777777" w:rsidR="00CA314E" w:rsidRPr="00203A51" w:rsidRDefault="00CA314E">
            <w:pPr>
              <w:rPr>
                <w:rFonts w:ascii="宋体" w:hAnsi="宋体" w:cs="宋体"/>
                <w:color w:val="0D0D0D" w:themeColor="text1" w:themeTint="F2"/>
                <w:kern w:val="0"/>
                <w:sz w:val="18"/>
                <w:szCs w:val="18"/>
              </w:rPr>
            </w:pPr>
          </w:p>
        </w:tc>
        <w:tc>
          <w:tcPr>
            <w:tcW w:w="1780" w:type="dxa"/>
          </w:tcPr>
          <w:p w14:paraId="6D87B43F" w14:textId="77777777" w:rsidR="00CA314E" w:rsidRPr="00203A51" w:rsidRDefault="00CA314E">
            <w:pPr>
              <w:rPr>
                <w:rFonts w:ascii="宋体" w:hAnsi="宋体" w:cs="宋体"/>
                <w:color w:val="0D0D0D" w:themeColor="text1" w:themeTint="F2"/>
                <w:kern w:val="0"/>
                <w:sz w:val="18"/>
                <w:szCs w:val="18"/>
              </w:rPr>
            </w:pPr>
          </w:p>
        </w:tc>
        <w:tc>
          <w:tcPr>
            <w:tcW w:w="1480" w:type="dxa"/>
          </w:tcPr>
          <w:p w14:paraId="0A1AC6EF" w14:textId="77777777" w:rsidR="00CA314E" w:rsidRPr="00203A51" w:rsidRDefault="00CA314E">
            <w:pPr>
              <w:rPr>
                <w:rFonts w:ascii="宋体" w:hAnsi="宋体" w:cs="宋体"/>
                <w:color w:val="0D0D0D" w:themeColor="text1" w:themeTint="F2"/>
                <w:kern w:val="0"/>
                <w:sz w:val="18"/>
                <w:szCs w:val="18"/>
              </w:rPr>
            </w:pPr>
          </w:p>
        </w:tc>
      </w:tr>
      <w:tr w:rsidR="00203A51" w:rsidRPr="00203A51" w14:paraId="07BB3B87" w14:textId="77777777">
        <w:trPr>
          <w:trHeight w:val="425"/>
          <w:jc w:val="center"/>
        </w:trPr>
        <w:tc>
          <w:tcPr>
            <w:tcW w:w="931" w:type="dxa"/>
            <w:vAlign w:val="center"/>
          </w:tcPr>
          <w:p w14:paraId="1CDA01C4"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3.1.3</w:t>
            </w:r>
          </w:p>
        </w:tc>
        <w:tc>
          <w:tcPr>
            <w:tcW w:w="2160" w:type="dxa"/>
            <w:vAlign w:val="center"/>
          </w:tcPr>
          <w:p w14:paraId="72828D0C" w14:textId="77777777" w:rsidR="00CA314E" w:rsidRPr="00203A51" w:rsidRDefault="00CA314E">
            <w:pPr>
              <w:rPr>
                <w:rFonts w:ascii="宋体" w:hAnsi="宋体" w:cs="宋体"/>
                <w:color w:val="0D0D0D" w:themeColor="text1" w:themeTint="F2"/>
                <w:kern w:val="0"/>
                <w:sz w:val="18"/>
                <w:szCs w:val="18"/>
              </w:rPr>
            </w:pPr>
          </w:p>
        </w:tc>
        <w:tc>
          <w:tcPr>
            <w:tcW w:w="5449" w:type="dxa"/>
            <w:vAlign w:val="center"/>
          </w:tcPr>
          <w:p w14:paraId="156A0531" w14:textId="77777777" w:rsidR="00CA314E" w:rsidRPr="00203A51" w:rsidRDefault="001B5B2D">
            <w:pPr>
              <w:rPr>
                <w:rFonts w:ascii="宋体" w:hAnsi="宋体" w:cs="宋体"/>
                <w:color w:val="0D0D0D" w:themeColor="text1" w:themeTint="F2"/>
                <w:sz w:val="18"/>
                <w:szCs w:val="18"/>
              </w:rPr>
            </w:pPr>
            <w:r w:rsidRPr="00203A51">
              <w:rPr>
                <w:rFonts w:ascii="宋体" w:hAnsi="宋体" w:cs="宋体" w:hint="eastAsia"/>
                <w:color w:val="0D0D0D" w:themeColor="text1" w:themeTint="F2"/>
                <w:sz w:val="18"/>
                <w:szCs w:val="18"/>
              </w:rPr>
              <w:t>使用未经检验合格的材料（原材料、锚具等）用于施工的，每次处违约金</w:t>
            </w:r>
            <w:r w:rsidRPr="00203A51">
              <w:rPr>
                <w:rFonts w:ascii="宋体" w:hAnsi="宋体" w:cs="宋体" w:hint="eastAsia"/>
                <w:color w:val="0D0D0D" w:themeColor="text1" w:themeTint="F2"/>
                <w:sz w:val="18"/>
                <w:szCs w:val="18"/>
              </w:rPr>
              <w:t>50000</w:t>
            </w:r>
            <w:r w:rsidRPr="00203A51">
              <w:rPr>
                <w:rFonts w:ascii="宋体" w:hAnsi="宋体" w:cs="宋体" w:hint="eastAsia"/>
                <w:color w:val="0D0D0D" w:themeColor="text1" w:themeTint="F2"/>
                <w:sz w:val="18"/>
                <w:szCs w:val="18"/>
              </w:rPr>
              <w:t>元，并限期纠正。</w:t>
            </w:r>
          </w:p>
        </w:tc>
        <w:tc>
          <w:tcPr>
            <w:tcW w:w="1720" w:type="dxa"/>
          </w:tcPr>
          <w:p w14:paraId="1F55D7C8" w14:textId="77777777" w:rsidR="00CA314E" w:rsidRPr="00203A51" w:rsidRDefault="00CA314E">
            <w:pPr>
              <w:rPr>
                <w:rFonts w:ascii="宋体" w:hAnsi="宋体" w:cs="宋体"/>
                <w:color w:val="0D0D0D" w:themeColor="text1" w:themeTint="F2"/>
                <w:kern w:val="0"/>
                <w:sz w:val="18"/>
                <w:szCs w:val="18"/>
              </w:rPr>
            </w:pPr>
          </w:p>
        </w:tc>
        <w:tc>
          <w:tcPr>
            <w:tcW w:w="1940" w:type="dxa"/>
          </w:tcPr>
          <w:p w14:paraId="3B43E93A" w14:textId="77777777" w:rsidR="00CA314E" w:rsidRPr="00203A51" w:rsidRDefault="00CA314E">
            <w:pPr>
              <w:rPr>
                <w:rFonts w:ascii="宋体" w:hAnsi="宋体" w:cs="宋体"/>
                <w:color w:val="0D0D0D" w:themeColor="text1" w:themeTint="F2"/>
                <w:kern w:val="0"/>
                <w:sz w:val="18"/>
                <w:szCs w:val="18"/>
              </w:rPr>
            </w:pPr>
          </w:p>
        </w:tc>
        <w:tc>
          <w:tcPr>
            <w:tcW w:w="1780" w:type="dxa"/>
          </w:tcPr>
          <w:p w14:paraId="37571A2E" w14:textId="77777777" w:rsidR="00CA314E" w:rsidRPr="00203A51" w:rsidRDefault="00CA314E">
            <w:pPr>
              <w:rPr>
                <w:rFonts w:ascii="宋体" w:hAnsi="宋体" w:cs="宋体"/>
                <w:color w:val="0D0D0D" w:themeColor="text1" w:themeTint="F2"/>
                <w:kern w:val="0"/>
                <w:sz w:val="18"/>
                <w:szCs w:val="18"/>
              </w:rPr>
            </w:pPr>
          </w:p>
        </w:tc>
        <w:tc>
          <w:tcPr>
            <w:tcW w:w="1480" w:type="dxa"/>
          </w:tcPr>
          <w:p w14:paraId="239434D3" w14:textId="77777777" w:rsidR="00CA314E" w:rsidRPr="00203A51" w:rsidRDefault="00CA314E">
            <w:pPr>
              <w:rPr>
                <w:rFonts w:ascii="宋体" w:hAnsi="宋体" w:cs="宋体"/>
                <w:color w:val="0D0D0D" w:themeColor="text1" w:themeTint="F2"/>
                <w:kern w:val="0"/>
                <w:sz w:val="18"/>
                <w:szCs w:val="18"/>
              </w:rPr>
            </w:pPr>
          </w:p>
        </w:tc>
      </w:tr>
      <w:tr w:rsidR="00203A51" w:rsidRPr="00203A51" w14:paraId="6B0D489F" w14:textId="77777777">
        <w:trPr>
          <w:trHeight w:val="425"/>
          <w:jc w:val="center"/>
        </w:trPr>
        <w:tc>
          <w:tcPr>
            <w:tcW w:w="931" w:type="dxa"/>
            <w:vAlign w:val="center"/>
          </w:tcPr>
          <w:p w14:paraId="34E7585A"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lastRenderedPageBreak/>
              <w:t>3.1.4</w:t>
            </w:r>
          </w:p>
        </w:tc>
        <w:tc>
          <w:tcPr>
            <w:tcW w:w="2160" w:type="dxa"/>
            <w:vAlign w:val="center"/>
          </w:tcPr>
          <w:p w14:paraId="2A3531EA" w14:textId="77777777" w:rsidR="00CA314E" w:rsidRPr="00203A51" w:rsidRDefault="00CA314E">
            <w:pPr>
              <w:rPr>
                <w:rFonts w:ascii="宋体" w:hAnsi="宋体" w:cs="宋体"/>
                <w:color w:val="0D0D0D" w:themeColor="text1" w:themeTint="F2"/>
                <w:kern w:val="0"/>
                <w:sz w:val="18"/>
                <w:szCs w:val="18"/>
              </w:rPr>
            </w:pPr>
          </w:p>
        </w:tc>
        <w:tc>
          <w:tcPr>
            <w:tcW w:w="5449" w:type="dxa"/>
            <w:vAlign w:val="center"/>
          </w:tcPr>
          <w:p w14:paraId="55C8A0D8" w14:textId="77777777" w:rsidR="00CA314E" w:rsidRPr="00203A51" w:rsidRDefault="001B5B2D">
            <w:pPr>
              <w:rPr>
                <w:rFonts w:ascii="宋体" w:hAnsi="宋体" w:cs="宋体"/>
                <w:color w:val="0D0D0D" w:themeColor="text1" w:themeTint="F2"/>
                <w:sz w:val="18"/>
                <w:szCs w:val="18"/>
              </w:rPr>
            </w:pPr>
            <w:r w:rsidRPr="00203A51">
              <w:rPr>
                <w:rFonts w:ascii="宋体" w:hAnsi="宋体" w:cs="宋体" w:hint="eastAsia"/>
                <w:color w:val="0D0D0D" w:themeColor="text1" w:themeTint="F2"/>
                <w:sz w:val="18"/>
                <w:szCs w:val="18"/>
              </w:rPr>
              <w:t>经查实，工程材料的各种证明材料属弄虚作假的，每批次处违约金</w:t>
            </w:r>
            <w:r w:rsidRPr="00203A51">
              <w:rPr>
                <w:rFonts w:ascii="宋体" w:hAnsi="宋体" w:cs="宋体" w:hint="eastAsia"/>
                <w:color w:val="0D0D0D" w:themeColor="text1" w:themeTint="F2"/>
                <w:sz w:val="18"/>
                <w:szCs w:val="18"/>
              </w:rPr>
              <w:t>200000</w:t>
            </w:r>
            <w:r w:rsidRPr="00203A51">
              <w:rPr>
                <w:rFonts w:ascii="宋体" w:hAnsi="宋体" w:cs="宋体" w:hint="eastAsia"/>
                <w:color w:val="0D0D0D" w:themeColor="text1" w:themeTint="F2"/>
                <w:sz w:val="18"/>
                <w:szCs w:val="18"/>
              </w:rPr>
              <w:t>元，并限期整改。</w:t>
            </w:r>
          </w:p>
        </w:tc>
        <w:tc>
          <w:tcPr>
            <w:tcW w:w="1720" w:type="dxa"/>
          </w:tcPr>
          <w:p w14:paraId="0CCF5936" w14:textId="77777777" w:rsidR="00CA314E" w:rsidRPr="00203A51" w:rsidRDefault="00CA314E">
            <w:pPr>
              <w:rPr>
                <w:rFonts w:ascii="宋体" w:hAnsi="宋体" w:cs="宋体"/>
                <w:color w:val="0D0D0D" w:themeColor="text1" w:themeTint="F2"/>
                <w:kern w:val="0"/>
                <w:sz w:val="18"/>
                <w:szCs w:val="18"/>
              </w:rPr>
            </w:pPr>
          </w:p>
        </w:tc>
        <w:tc>
          <w:tcPr>
            <w:tcW w:w="1940" w:type="dxa"/>
          </w:tcPr>
          <w:p w14:paraId="099E1ED3" w14:textId="77777777" w:rsidR="00CA314E" w:rsidRPr="00203A51" w:rsidRDefault="00CA314E">
            <w:pPr>
              <w:rPr>
                <w:rFonts w:ascii="宋体" w:hAnsi="宋体" w:cs="宋体"/>
                <w:color w:val="0D0D0D" w:themeColor="text1" w:themeTint="F2"/>
                <w:kern w:val="0"/>
                <w:sz w:val="18"/>
                <w:szCs w:val="18"/>
              </w:rPr>
            </w:pPr>
          </w:p>
        </w:tc>
        <w:tc>
          <w:tcPr>
            <w:tcW w:w="1780" w:type="dxa"/>
          </w:tcPr>
          <w:p w14:paraId="12112C98" w14:textId="77777777" w:rsidR="00CA314E" w:rsidRPr="00203A51" w:rsidRDefault="00CA314E">
            <w:pPr>
              <w:rPr>
                <w:rFonts w:ascii="宋体" w:hAnsi="宋体" w:cs="宋体"/>
                <w:color w:val="0D0D0D" w:themeColor="text1" w:themeTint="F2"/>
                <w:kern w:val="0"/>
                <w:sz w:val="18"/>
                <w:szCs w:val="18"/>
              </w:rPr>
            </w:pPr>
          </w:p>
        </w:tc>
        <w:tc>
          <w:tcPr>
            <w:tcW w:w="1480" w:type="dxa"/>
          </w:tcPr>
          <w:p w14:paraId="37E86F94" w14:textId="77777777" w:rsidR="00CA314E" w:rsidRPr="00203A51" w:rsidRDefault="00CA314E">
            <w:pPr>
              <w:rPr>
                <w:rFonts w:ascii="宋体" w:hAnsi="宋体" w:cs="宋体"/>
                <w:color w:val="0D0D0D" w:themeColor="text1" w:themeTint="F2"/>
                <w:kern w:val="0"/>
                <w:sz w:val="18"/>
                <w:szCs w:val="18"/>
              </w:rPr>
            </w:pPr>
          </w:p>
        </w:tc>
      </w:tr>
      <w:tr w:rsidR="00203A51" w:rsidRPr="00203A51" w14:paraId="38DFB303" w14:textId="77777777">
        <w:trPr>
          <w:trHeight w:val="425"/>
          <w:jc w:val="center"/>
        </w:trPr>
        <w:tc>
          <w:tcPr>
            <w:tcW w:w="931" w:type="dxa"/>
            <w:vAlign w:val="center"/>
          </w:tcPr>
          <w:p w14:paraId="77A7DD04" w14:textId="77777777" w:rsidR="00CA314E" w:rsidRPr="00203A51" w:rsidRDefault="00CA314E">
            <w:pPr>
              <w:rPr>
                <w:rFonts w:ascii="宋体" w:hAnsi="宋体" w:cs="宋体"/>
                <w:b/>
                <w:bCs/>
                <w:color w:val="0D0D0D" w:themeColor="text1" w:themeTint="F2"/>
                <w:kern w:val="0"/>
                <w:sz w:val="18"/>
                <w:szCs w:val="18"/>
              </w:rPr>
            </w:pPr>
          </w:p>
        </w:tc>
        <w:tc>
          <w:tcPr>
            <w:tcW w:w="2160" w:type="dxa"/>
            <w:vAlign w:val="center"/>
          </w:tcPr>
          <w:p w14:paraId="7DD6D9F6" w14:textId="77777777" w:rsidR="00CA314E" w:rsidRPr="00203A51" w:rsidRDefault="001B5B2D">
            <w:pPr>
              <w:rPr>
                <w:rFonts w:ascii="宋体" w:hAnsi="宋体" w:cs="宋体"/>
                <w:b/>
                <w:color w:val="0D0D0D" w:themeColor="text1" w:themeTint="F2"/>
                <w:sz w:val="18"/>
                <w:szCs w:val="18"/>
              </w:rPr>
            </w:pPr>
            <w:r w:rsidRPr="00203A51">
              <w:rPr>
                <w:rFonts w:ascii="宋体" w:hAnsi="宋体" w:cs="宋体" w:hint="eastAsia"/>
                <w:b/>
                <w:color w:val="0D0D0D" w:themeColor="text1" w:themeTint="F2"/>
                <w:sz w:val="18"/>
                <w:szCs w:val="18"/>
              </w:rPr>
              <w:t>一般违约及严重违约</w:t>
            </w:r>
          </w:p>
        </w:tc>
        <w:tc>
          <w:tcPr>
            <w:tcW w:w="5449" w:type="dxa"/>
            <w:vAlign w:val="center"/>
          </w:tcPr>
          <w:p w14:paraId="3674A7C8" w14:textId="77777777" w:rsidR="00CA314E" w:rsidRPr="00203A51" w:rsidRDefault="00CA314E">
            <w:pPr>
              <w:rPr>
                <w:rFonts w:ascii="宋体" w:hAnsi="宋体" w:cs="宋体"/>
                <w:color w:val="0D0D0D" w:themeColor="text1" w:themeTint="F2"/>
                <w:sz w:val="18"/>
                <w:szCs w:val="18"/>
              </w:rPr>
            </w:pPr>
          </w:p>
        </w:tc>
        <w:tc>
          <w:tcPr>
            <w:tcW w:w="1720" w:type="dxa"/>
          </w:tcPr>
          <w:p w14:paraId="34556F69" w14:textId="77777777" w:rsidR="00CA314E" w:rsidRPr="00203A51" w:rsidRDefault="00CA314E">
            <w:pPr>
              <w:rPr>
                <w:rFonts w:ascii="宋体" w:hAnsi="宋体" w:cs="宋体"/>
                <w:color w:val="0D0D0D" w:themeColor="text1" w:themeTint="F2"/>
                <w:kern w:val="0"/>
                <w:sz w:val="18"/>
                <w:szCs w:val="18"/>
              </w:rPr>
            </w:pPr>
          </w:p>
        </w:tc>
        <w:tc>
          <w:tcPr>
            <w:tcW w:w="1940" w:type="dxa"/>
          </w:tcPr>
          <w:p w14:paraId="4C9FDB1F" w14:textId="77777777" w:rsidR="00CA314E" w:rsidRPr="00203A51" w:rsidRDefault="00CA314E">
            <w:pPr>
              <w:rPr>
                <w:rFonts w:ascii="宋体" w:hAnsi="宋体" w:cs="宋体"/>
                <w:color w:val="0D0D0D" w:themeColor="text1" w:themeTint="F2"/>
                <w:kern w:val="0"/>
                <w:sz w:val="18"/>
                <w:szCs w:val="18"/>
              </w:rPr>
            </w:pPr>
          </w:p>
        </w:tc>
        <w:tc>
          <w:tcPr>
            <w:tcW w:w="1780" w:type="dxa"/>
          </w:tcPr>
          <w:p w14:paraId="2BA61525" w14:textId="77777777" w:rsidR="00CA314E" w:rsidRPr="00203A51" w:rsidRDefault="00CA314E">
            <w:pPr>
              <w:rPr>
                <w:rFonts w:ascii="宋体" w:hAnsi="宋体" w:cs="宋体"/>
                <w:color w:val="0D0D0D" w:themeColor="text1" w:themeTint="F2"/>
                <w:kern w:val="0"/>
                <w:sz w:val="18"/>
                <w:szCs w:val="18"/>
              </w:rPr>
            </w:pPr>
          </w:p>
        </w:tc>
        <w:tc>
          <w:tcPr>
            <w:tcW w:w="1480" w:type="dxa"/>
          </w:tcPr>
          <w:p w14:paraId="1D8600F7" w14:textId="77777777" w:rsidR="00CA314E" w:rsidRPr="00203A51" w:rsidRDefault="00CA314E">
            <w:pPr>
              <w:rPr>
                <w:rFonts w:ascii="宋体" w:hAnsi="宋体" w:cs="宋体"/>
                <w:color w:val="0D0D0D" w:themeColor="text1" w:themeTint="F2"/>
                <w:kern w:val="0"/>
                <w:sz w:val="18"/>
                <w:szCs w:val="18"/>
              </w:rPr>
            </w:pPr>
          </w:p>
        </w:tc>
      </w:tr>
      <w:tr w:rsidR="00203A51" w:rsidRPr="00203A51" w14:paraId="05D2B310" w14:textId="77777777">
        <w:trPr>
          <w:trHeight w:val="425"/>
          <w:jc w:val="center"/>
        </w:trPr>
        <w:tc>
          <w:tcPr>
            <w:tcW w:w="931" w:type="dxa"/>
            <w:vAlign w:val="center"/>
          </w:tcPr>
          <w:p w14:paraId="78E3452A"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 xml:space="preserve"> 3.1.5</w:t>
            </w:r>
          </w:p>
        </w:tc>
        <w:tc>
          <w:tcPr>
            <w:tcW w:w="2160" w:type="dxa"/>
            <w:vAlign w:val="center"/>
          </w:tcPr>
          <w:p w14:paraId="41E15C9C" w14:textId="77777777" w:rsidR="00CA314E" w:rsidRPr="00203A51" w:rsidRDefault="00CA314E">
            <w:pPr>
              <w:rPr>
                <w:rFonts w:ascii="宋体" w:hAnsi="宋体" w:cs="宋体"/>
                <w:color w:val="0D0D0D" w:themeColor="text1" w:themeTint="F2"/>
                <w:kern w:val="0"/>
                <w:sz w:val="18"/>
                <w:szCs w:val="18"/>
              </w:rPr>
            </w:pPr>
          </w:p>
        </w:tc>
        <w:tc>
          <w:tcPr>
            <w:tcW w:w="5449" w:type="dxa"/>
            <w:vAlign w:val="center"/>
          </w:tcPr>
          <w:p w14:paraId="7DAAAC5A"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发现所检查的材料不符合时</w:t>
            </w:r>
            <w:r w:rsidRPr="00203A51">
              <w:rPr>
                <w:rFonts w:ascii="宋体" w:hAnsi="宋体" w:cs="宋体" w:hint="eastAsia"/>
                <w:color w:val="0D0D0D" w:themeColor="text1" w:themeTint="F2"/>
                <w:kern w:val="0"/>
                <w:sz w:val="18"/>
                <w:szCs w:val="18"/>
              </w:rPr>
              <w:t>,</w:t>
            </w:r>
            <w:r w:rsidRPr="00203A51">
              <w:rPr>
                <w:rFonts w:ascii="宋体" w:hAnsi="宋体" w:cs="宋体" w:hint="eastAsia"/>
                <w:color w:val="0D0D0D" w:themeColor="text1" w:themeTint="F2"/>
                <w:kern w:val="0"/>
                <w:sz w:val="18"/>
                <w:szCs w:val="18"/>
              </w:rPr>
              <w:t>所有不符合条件材料必须更换为合格材料。</w:t>
            </w:r>
          </w:p>
        </w:tc>
        <w:tc>
          <w:tcPr>
            <w:tcW w:w="1720" w:type="dxa"/>
          </w:tcPr>
          <w:p w14:paraId="17A2F72D" w14:textId="77777777" w:rsidR="00CA314E" w:rsidRPr="00203A51" w:rsidRDefault="00CA314E">
            <w:pPr>
              <w:rPr>
                <w:rFonts w:ascii="宋体" w:hAnsi="宋体" w:cs="宋体"/>
                <w:color w:val="0D0D0D" w:themeColor="text1" w:themeTint="F2"/>
                <w:kern w:val="0"/>
                <w:sz w:val="18"/>
                <w:szCs w:val="18"/>
              </w:rPr>
            </w:pPr>
          </w:p>
        </w:tc>
        <w:tc>
          <w:tcPr>
            <w:tcW w:w="1940" w:type="dxa"/>
          </w:tcPr>
          <w:p w14:paraId="61F14433" w14:textId="77777777" w:rsidR="00CA314E" w:rsidRPr="00203A51" w:rsidRDefault="00CA314E">
            <w:pPr>
              <w:rPr>
                <w:rFonts w:ascii="宋体" w:hAnsi="宋体" w:cs="宋体"/>
                <w:color w:val="0D0D0D" w:themeColor="text1" w:themeTint="F2"/>
                <w:kern w:val="0"/>
                <w:sz w:val="18"/>
                <w:szCs w:val="18"/>
              </w:rPr>
            </w:pPr>
          </w:p>
        </w:tc>
        <w:tc>
          <w:tcPr>
            <w:tcW w:w="1780" w:type="dxa"/>
          </w:tcPr>
          <w:p w14:paraId="7FD243F9" w14:textId="77777777" w:rsidR="00CA314E" w:rsidRPr="00203A51" w:rsidRDefault="00CA314E">
            <w:pPr>
              <w:rPr>
                <w:rFonts w:ascii="宋体" w:hAnsi="宋体" w:cs="宋体"/>
                <w:color w:val="0D0D0D" w:themeColor="text1" w:themeTint="F2"/>
                <w:kern w:val="0"/>
                <w:sz w:val="18"/>
                <w:szCs w:val="18"/>
              </w:rPr>
            </w:pPr>
          </w:p>
        </w:tc>
        <w:tc>
          <w:tcPr>
            <w:tcW w:w="1480" w:type="dxa"/>
          </w:tcPr>
          <w:p w14:paraId="4086936E" w14:textId="77777777" w:rsidR="00CA314E" w:rsidRPr="00203A51" w:rsidRDefault="00CA314E">
            <w:pPr>
              <w:rPr>
                <w:rFonts w:ascii="宋体" w:hAnsi="宋体" w:cs="宋体"/>
                <w:color w:val="0D0D0D" w:themeColor="text1" w:themeTint="F2"/>
                <w:kern w:val="0"/>
                <w:sz w:val="18"/>
                <w:szCs w:val="18"/>
              </w:rPr>
            </w:pPr>
          </w:p>
        </w:tc>
      </w:tr>
      <w:tr w:rsidR="00203A51" w:rsidRPr="00203A51" w14:paraId="465F0A9D" w14:textId="77777777">
        <w:trPr>
          <w:trHeight w:val="425"/>
          <w:jc w:val="center"/>
        </w:trPr>
        <w:tc>
          <w:tcPr>
            <w:tcW w:w="931" w:type="dxa"/>
            <w:vAlign w:val="center"/>
          </w:tcPr>
          <w:p w14:paraId="7F2C26F4"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3.1.6</w:t>
            </w:r>
          </w:p>
        </w:tc>
        <w:tc>
          <w:tcPr>
            <w:tcW w:w="2160" w:type="dxa"/>
            <w:vAlign w:val="center"/>
          </w:tcPr>
          <w:p w14:paraId="5BDF5D0B" w14:textId="77777777" w:rsidR="00CA314E" w:rsidRPr="00203A51" w:rsidRDefault="00CA314E">
            <w:pPr>
              <w:rPr>
                <w:rFonts w:ascii="宋体" w:hAnsi="宋体" w:cs="宋体"/>
                <w:color w:val="0D0D0D" w:themeColor="text1" w:themeTint="F2"/>
                <w:kern w:val="0"/>
                <w:sz w:val="18"/>
                <w:szCs w:val="18"/>
              </w:rPr>
            </w:pPr>
          </w:p>
        </w:tc>
        <w:tc>
          <w:tcPr>
            <w:tcW w:w="5449" w:type="dxa"/>
            <w:vAlign w:val="center"/>
          </w:tcPr>
          <w:p w14:paraId="23015952"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单宗或批次材料价值在人民币</w:t>
            </w:r>
            <w:r w:rsidRPr="00203A51">
              <w:rPr>
                <w:rFonts w:ascii="宋体" w:hAnsi="宋体" w:cs="宋体" w:hint="eastAsia"/>
                <w:color w:val="0D0D0D" w:themeColor="text1" w:themeTint="F2"/>
                <w:kern w:val="0"/>
                <w:sz w:val="18"/>
                <w:szCs w:val="18"/>
              </w:rPr>
              <w:t>10</w:t>
            </w:r>
            <w:r w:rsidRPr="00203A51">
              <w:rPr>
                <w:rFonts w:ascii="宋体" w:hAnsi="宋体" w:cs="宋体" w:hint="eastAsia"/>
                <w:color w:val="0D0D0D" w:themeColor="text1" w:themeTint="F2"/>
                <w:kern w:val="0"/>
                <w:sz w:val="18"/>
                <w:szCs w:val="18"/>
              </w:rPr>
              <w:t>万元以上</w:t>
            </w:r>
            <w:r w:rsidRPr="00203A51">
              <w:rPr>
                <w:rFonts w:ascii="宋体" w:hAnsi="宋体" w:cs="宋体" w:hint="eastAsia"/>
                <w:color w:val="0D0D0D" w:themeColor="text1" w:themeTint="F2"/>
                <w:kern w:val="0"/>
                <w:sz w:val="18"/>
                <w:szCs w:val="18"/>
              </w:rPr>
              <w:t>100</w:t>
            </w:r>
            <w:r w:rsidRPr="00203A51">
              <w:rPr>
                <w:rFonts w:ascii="宋体" w:hAnsi="宋体" w:cs="宋体" w:hint="eastAsia"/>
                <w:color w:val="0D0D0D" w:themeColor="text1" w:themeTint="F2"/>
                <w:kern w:val="0"/>
                <w:sz w:val="18"/>
                <w:szCs w:val="18"/>
              </w:rPr>
              <w:t>万元以下（含</w:t>
            </w:r>
            <w:r w:rsidRPr="00203A51">
              <w:rPr>
                <w:rFonts w:ascii="宋体" w:hAnsi="宋体" w:cs="宋体" w:hint="eastAsia"/>
                <w:color w:val="0D0D0D" w:themeColor="text1" w:themeTint="F2"/>
                <w:kern w:val="0"/>
                <w:sz w:val="18"/>
                <w:szCs w:val="18"/>
              </w:rPr>
              <w:t>100</w:t>
            </w:r>
            <w:r w:rsidRPr="00203A51">
              <w:rPr>
                <w:rFonts w:ascii="宋体" w:hAnsi="宋体" w:cs="宋体" w:hint="eastAsia"/>
                <w:color w:val="0D0D0D" w:themeColor="text1" w:themeTint="F2"/>
                <w:kern w:val="0"/>
                <w:sz w:val="18"/>
                <w:szCs w:val="18"/>
              </w:rPr>
              <w:t>万元）承包人承担一次一般违约责任。</w:t>
            </w:r>
          </w:p>
        </w:tc>
        <w:tc>
          <w:tcPr>
            <w:tcW w:w="1720" w:type="dxa"/>
          </w:tcPr>
          <w:p w14:paraId="05CC6EF7" w14:textId="77777777" w:rsidR="00CA314E" w:rsidRPr="00203A51" w:rsidRDefault="00CA314E">
            <w:pPr>
              <w:rPr>
                <w:rFonts w:ascii="宋体" w:hAnsi="宋体" w:cs="宋体"/>
                <w:color w:val="0D0D0D" w:themeColor="text1" w:themeTint="F2"/>
                <w:kern w:val="0"/>
                <w:sz w:val="18"/>
                <w:szCs w:val="18"/>
              </w:rPr>
            </w:pPr>
          </w:p>
        </w:tc>
        <w:tc>
          <w:tcPr>
            <w:tcW w:w="1940" w:type="dxa"/>
          </w:tcPr>
          <w:p w14:paraId="0EC9BAD9" w14:textId="77777777" w:rsidR="00CA314E" w:rsidRPr="00203A51" w:rsidRDefault="00CA314E">
            <w:pPr>
              <w:rPr>
                <w:rFonts w:ascii="宋体" w:hAnsi="宋体" w:cs="宋体"/>
                <w:color w:val="0D0D0D" w:themeColor="text1" w:themeTint="F2"/>
                <w:kern w:val="0"/>
                <w:sz w:val="18"/>
                <w:szCs w:val="18"/>
              </w:rPr>
            </w:pPr>
          </w:p>
        </w:tc>
        <w:tc>
          <w:tcPr>
            <w:tcW w:w="1780" w:type="dxa"/>
          </w:tcPr>
          <w:p w14:paraId="6C11C463" w14:textId="77777777" w:rsidR="00CA314E" w:rsidRPr="00203A51" w:rsidRDefault="00CA314E">
            <w:pPr>
              <w:rPr>
                <w:rFonts w:ascii="宋体" w:hAnsi="宋体" w:cs="宋体"/>
                <w:color w:val="0D0D0D" w:themeColor="text1" w:themeTint="F2"/>
                <w:kern w:val="0"/>
                <w:sz w:val="18"/>
                <w:szCs w:val="18"/>
              </w:rPr>
            </w:pPr>
          </w:p>
        </w:tc>
        <w:tc>
          <w:tcPr>
            <w:tcW w:w="1480" w:type="dxa"/>
          </w:tcPr>
          <w:p w14:paraId="00A7F498" w14:textId="77777777" w:rsidR="00CA314E" w:rsidRPr="00203A51" w:rsidRDefault="00CA314E">
            <w:pPr>
              <w:rPr>
                <w:rFonts w:ascii="宋体" w:hAnsi="宋体" w:cs="宋体"/>
                <w:color w:val="0D0D0D" w:themeColor="text1" w:themeTint="F2"/>
                <w:kern w:val="0"/>
                <w:sz w:val="18"/>
                <w:szCs w:val="18"/>
              </w:rPr>
            </w:pPr>
          </w:p>
        </w:tc>
      </w:tr>
      <w:tr w:rsidR="00203A51" w:rsidRPr="00203A51" w14:paraId="39CB882F" w14:textId="77777777">
        <w:trPr>
          <w:trHeight w:val="425"/>
          <w:jc w:val="center"/>
        </w:trPr>
        <w:tc>
          <w:tcPr>
            <w:tcW w:w="931" w:type="dxa"/>
            <w:vAlign w:val="center"/>
          </w:tcPr>
          <w:p w14:paraId="472706FF"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3.1.7</w:t>
            </w:r>
          </w:p>
        </w:tc>
        <w:tc>
          <w:tcPr>
            <w:tcW w:w="2160" w:type="dxa"/>
            <w:vAlign w:val="center"/>
          </w:tcPr>
          <w:p w14:paraId="3F444166" w14:textId="77777777" w:rsidR="00CA314E" w:rsidRPr="00203A51" w:rsidRDefault="00CA314E">
            <w:pPr>
              <w:rPr>
                <w:rFonts w:ascii="宋体" w:hAnsi="宋体" w:cs="宋体"/>
                <w:color w:val="0D0D0D" w:themeColor="text1" w:themeTint="F2"/>
                <w:kern w:val="0"/>
                <w:sz w:val="18"/>
                <w:szCs w:val="18"/>
              </w:rPr>
            </w:pPr>
          </w:p>
        </w:tc>
        <w:tc>
          <w:tcPr>
            <w:tcW w:w="5449" w:type="dxa"/>
            <w:vAlign w:val="center"/>
          </w:tcPr>
          <w:p w14:paraId="388DBAF3"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单宗或批次材料价值人民币</w:t>
            </w:r>
            <w:r w:rsidRPr="00203A51">
              <w:rPr>
                <w:rFonts w:ascii="宋体" w:hAnsi="宋体" w:cs="宋体" w:hint="eastAsia"/>
                <w:color w:val="0D0D0D" w:themeColor="text1" w:themeTint="F2"/>
                <w:kern w:val="0"/>
                <w:sz w:val="18"/>
                <w:szCs w:val="18"/>
              </w:rPr>
              <w:t>100-200</w:t>
            </w:r>
            <w:r w:rsidRPr="00203A51">
              <w:rPr>
                <w:rFonts w:ascii="宋体" w:hAnsi="宋体" w:cs="宋体" w:hint="eastAsia"/>
                <w:color w:val="0D0D0D" w:themeColor="text1" w:themeTint="F2"/>
                <w:kern w:val="0"/>
                <w:sz w:val="18"/>
                <w:szCs w:val="18"/>
              </w:rPr>
              <w:t>万元（含</w:t>
            </w:r>
            <w:r w:rsidRPr="00203A51">
              <w:rPr>
                <w:rFonts w:ascii="宋体" w:hAnsi="宋体" w:cs="宋体" w:hint="eastAsia"/>
                <w:color w:val="0D0D0D" w:themeColor="text1" w:themeTint="F2"/>
                <w:kern w:val="0"/>
                <w:sz w:val="18"/>
                <w:szCs w:val="18"/>
              </w:rPr>
              <w:t>200</w:t>
            </w:r>
            <w:r w:rsidRPr="00203A51">
              <w:rPr>
                <w:rFonts w:ascii="宋体" w:hAnsi="宋体" w:cs="宋体" w:hint="eastAsia"/>
                <w:color w:val="0D0D0D" w:themeColor="text1" w:themeTint="F2"/>
                <w:kern w:val="0"/>
                <w:sz w:val="18"/>
                <w:szCs w:val="18"/>
              </w:rPr>
              <w:t>万元）承包人承担一次严重违约责任。</w:t>
            </w:r>
          </w:p>
        </w:tc>
        <w:tc>
          <w:tcPr>
            <w:tcW w:w="1720" w:type="dxa"/>
          </w:tcPr>
          <w:p w14:paraId="3049CE66" w14:textId="77777777" w:rsidR="00CA314E" w:rsidRPr="00203A51" w:rsidRDefault="00CA314E">
            <w:pPr>
              <w:rPr>
                <w:rFonts w:ascii="宋体" w:hAnsi="宋体" w:cs="宋体"/>
                <w:color w:val="0D0D0D" w:themeColor="text1" w:themeTint="F2"/>
                <w:kern w:val="0"/>
                <w:sz w:val="18"/>
                <w:szCs w:val="18"/>
              </w:rPr>
            </w:pPr>
          </w:p>
        </w:tc>
        <w:tc>
          <w:tcPr>
            <w:tcW w:w="1940" w:type="dxa"/>
          </w:tcPr>
          <w:p w14:paraId="1A7FFBE5" w14:textId="77777777" w:rsidR="00CA314E" w:rsidRPr="00203A51" w:rsidRDefault="00CA314E">
            <w:pPr>
              <w:rPr>
                <w:rFonts w:ascii="宋体" w:hAnsi="宋体" w:cs="宋体"/>
                <w:color w:val="0D0D0D" w:themeColor="text1" w:themeTint="F2"/>
                <w:kern w:val="0"/>
                <w:sz w:val="18"/>
                <w:szCs w:val="18"/>
              </w:rPr>
            </w:pPr>
          </w:p>
        </w:tc>
        <w:tc>
          <w:tcPr>
            <w:tcW w:w="1780" w:type="dxa"/>
          </w:tcPr>
          <w:p w14:paraId="3AEF35B1" w14:textId="77777777" w:rsidR="00CA314E" w:rsidRPr="00203A51" w:rsidRDefault="00CA314E">
            <w:pPr>
              <w:rPr>
                <w:rFonts w:ascii="宋体" w:hAnsi="宋体" w:cs="宋体"/>
                <w:color w:val="0D0D0D" w:themeColor="text1" w:themeTint="F2"/>
                <w:kern w:val="0"/>
                <w:sz w:val="18"/>
                <w:szCs w:val="18"/>
              </w:rPr>
            </w:pPr>
          </w:p>
        </w:tc>
        <w:tc>
          <w:tcPr>
            <w:tcW w:w="1480" w:type="dxa"/>
          </w:tcPr>
          <w:p w14:paraId="05EB954E" w14:textId="77777777" w:rsidR="00CA314E" w:rsidRPr="00203A51" w:rsidRDefault="00CA314E">
            <w:pPr>
              <w:rPr>
                <w:rFonts w:ascii="宋体" w:hAnsi="宋体" w:cs="宋体"/>
                <w:color w:val="0D0D0D" w:themeColor="text1" w:themeTint="F2"/>
                <w:kern w:val="0"/>
                <w:sz w:val="18"/>
                <w:szCs w:val="18"/>
              </w:rPr>
            </w:pPr>
          </w:p>
        </w:tc>
      </w:tr>
      <w:tr w:rsidR="00203A51" w:rsidRPr="00203A51" w14:paraId="1C591F2A" w14:textId="77777777">
        <w:trPr>
          <w:trHeight w:val="425"/>
          <w:jc w:val="center"/>
        </w:trPr>
        <w:tc>
          <w:tcPr>
            <w:tcW w:w="931" w:type="dxa"/>
            <w:vAlign w:val="center"/>
          </w:tcPr>
          <w:p w14:paraId="50344B6A"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3.1.8</w:t>
            </w:r>
          </w:p>
        </w:tc>
        <w:tc>
          <w:tcPr>
            <w:tcW w:w="2160" w:type="dxa"/>
            <w:vAlign w:val="center"/>
          </w:tcPr>
          <w:p w14:paraId="013E0145" w14:textId="77777777" w:rsidR="00CA314E" w:rsidRPr="00203A51" w:rsidRDefault="00CA314E">
            <w:pPr>
              <w:rPr>
                <w:rFonts w:ascii="宋体" w:hAnsi="宋体" w:cs="宋体"/>
                <w:color w:val="0D0D0D" w:themeColor="text1" w:themeTint="F2"/>
                <w:kern w:val="0"/>
                <w:sz w:val="18"/>
                <w:szCs w:val="18"/>
              </w:rPr>
            </w:pPr>
          </w:p>
        </w:tc>
        <w:tc>
          <w:tcPr>
            <w:tcW w:w="5449" w:type="dxa"/>
            <w:vAlign w:val="center"/>
          </w:tcPr>
          <w:p w14:paraId="42C36CCA"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单宗或批次材料价值在人民币</w:t>
            </w:r>
            <w:r w:rsidRPr="00203A51">
              <w:rPr>
                <w:rFonts w:ascii="宋体" w:hAnsi="宋体" w:cs="宋体" w:hint="eastAsia"/>
                <w:color w:val="0D0D0D" w:themeColor="text1" w:themeTint="F2"/>
                <w:kern w:val="0"/>
                <w:sz w:val="18"/>
                <w:szCs w:val="18"/>
              </w:rPr>
              <w:t>200</w:t>
            </w:r>
            <w:r w:rsidRPr="00203A51">
              <w:rPr>
                <w:rFonts w:ascii="宋体" w:hAnsi="宋体" w:cs="宋体" w:hint="eastAsia"/>
                <w:color w:val="0D0D0D" w:themeColor="text1" w:themeTint="F2"/>
                <w:kern w:val="0"/>
                <w:sz w:val="18"/>
                <w:szCs w:val="18"/>
              </w:rPr>
              <w:t>万元以上的</w:t>
            </w:r>
            <w:r w:rsidRPr="00203A51">
              <w:rPr>
                <w:rFonts w:ascii="宋体" w:hAnsi="宋体" w:cs="宋体" w:hint="eastAsia"/>
                <w:color w:val="0D0D0D" w:themeColor="text1" w:themeTint="F2"/>
                <w:kern w:val="0"/>
                <w:sz w:val="18"/>
                <w:szCs w:val="18"/>
              </w:rPr>
              <w:t>,</w:t>
            </w:r>
            <w:r w:rsidRPr="00203A51">
              <w:rPr>
                <w:rFonts w:ascii="宋体" w:hAnsi="宋体" w:cs="宋体" w:hint="eastAsia"/>
                <w:color w:val="0D0D0D" w:themeColor="text1" w:themeTint="F2"/>
                <w:kern w:val="0"/>
                <w:sz w:val="18"/>
                <w:szCs w:val="18"/>
              </w:rPr>
              <w:t>承包人承担两次严重违约责任。</w:t>
            </w:r>
          </w:p>
        </w:tc>
        <w:tc>
          <w:tcPr>
            <w:tcW w:w="1720" w:type="dxa"/>
          </w:tcPr>
          <w:p w14:paraId="5E31481D" w14:textId="77777777" w:rsidR="00CA314E" w:rsidRPr="00203A51" w:rsidRDefault="00CA314E">
            <w:pPr>
              <w:rPr>
                <w:rFonts w:ascii="宋体" w:hAnsi="宋体" w:cs="宋体"/>
                <w:color w:val="0D0D0D" w:themeColor="text1" w:themeTint="F2"/>
                <w:kern w:val="0"/>
                <w:sz w:val="18"/>
                <w:szCs w:val="18"/>
              </w:rPr>
            </w:pPr>
          </w:p>
        </w:tc>
        <w:tc>
          <w:tcPr>
            <w:tcW w:w="1940" w:type="dxa"/>
          </w:tcPr>
          <w:p w14:paraId="23A877D3" w14:textId="77777777" w:rsidR="00CA314E" w:rsidRPr="00203A51" w:rsidRDefault="00CA314E">
            <w:pPr>
              <w:rPr>
                <w:rFonts w:ascii="宋体" w:hAnsi="宋体" w:cs="宋体"/>
                <w:color w:val="0D0D0D" w:themeColor="text1" w:themeTint="F2"/>
                <w:kern w:val="0"/>
                <w:sz w:val="18"/>
                <w:szCs w:val="18"/>
              </w:rPr>
            </w:pPr>
          </w:p>
        </w:tc>
        <w:tc>
          <w:tcPr>
            <w:tcW w:w="1780" w:type="dxa"/>
          </w:tcPr>
          <w:p w14:paraId="110993BA" w14:textId="77777777" w:rsidR="00CA314E" w:rsidRPr="00203A51" w:rsidRDefault="00CA314E">
            <w:pPr>
              <w:rPr>
                <w:rFonts w:ascii="宋体" w:hAnsi="宋体" w:cs="宋体"/>
                <w:color w:val="0D0D0D" w:themeColor="text1" w:themeTint="F2"/>
                <w:kern w:val="0"/>
                <w:sz w:val="18"/>
                <w:szCs w:val="18"/>
              </w:rPr>
            </w:pPr>
          </w:p>
        </w:tc>
        <w:tc>
          <w:tcPr>
            <w:tcW w:w="1480" w:type="dxa"/>
          </w:tcPr>
          <w:p w14:paraId="3774F148" w14:textId="77777777" w:rsidR="00CA314E" w:rsidRPr="00203A51" w:rsidRDefault="00CA314E">
            <w:pPr>
              <w:rPr>
                <w:rFonts w:ascii="宋体" w:hAnsi="宋体" w:cs="宋体"/>
                <w:color w:val="0D0D0D" w:themeColor="text1" w:themeTint="F2"/>
                <w:kern w:val="0"/>
                <w:sz w:val="18"/>
                <w:szCs w:val="18"/>
              </w:rPr>
            </w:pPr>
          </w:p>
        </w:tc>
      </w:tr>
      <w:tr w:rsidR="00203A51" w:rsidRPr="00203A51" w14:paraId="5404C7A7" w14:textId="77777777">
        <w:trPr>
          <w:trHeight w:val="425"/>
          <w:jc w:val="center"/>
        </w:trPr>
        <w:tc>
          <w:tcPr>
            <w:tcW w:w="931" w:type="dxa"/>
            <w:vAlign w:val="center"/>
          </w:tcPr>
          <w:p w14:paraId="220D5717"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3.1.9</w:t>
            </w:r>
          </w:p>
        </w:tc>
        <w:tc>
          <w:tcPr>
            <w:tcW w:w="2160" w:type="dxa"/>
            <w:vAlign w:val="center"/>
          </w:tcPr>
          <w:p w14:paraId="74D2D61C" w14:textId="77777777" w:rsidR="00CA314E" w:rsidRPr="00203A51" w:rsidRDefault="00CA314E">
            <w:pPr>
              <w:rPr>
                <w:rFonts w:ascii="宋体" w:hAnsi="宋体" w:cs="宋体"/>
                <w:color w:val="0D0D0D" w:themeColor="text1" w:themeTint="F2"/>
                <w:kern w:val="0"/>
                <w:sz w:val="18"/>
                <w:szCs w:val="18"/>
              </w:rPr>
            </w:pPr>
          </w:p>
        </w:tc>
        <w:tc>
          <w:tcPr>
            <w:tcW w:w="5449" w:type="dxa"/>
            <w:vAlign w:val="center"/>
          </w:tcPr>
          <w:p w14:paraId="576CD852"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对于单宗或批次材料价值不高于人民币</w:t>
            </w:r>
            <w:r w:rsidRPr="00203A51">
              <w:rPr>
                <w:rFonts w:ascii="宋体" w:hAnsi="宋体" w:cs="宋体" w:hint="eastAsia"/>
                <w:color w:val="0D0D0D" w:themeColor="text1" w:themeTint="F2"/>
                <w:kern w:val="0"/>
                <w:sz w:val="18"/>
                <w:szCs w:val="18"/>
              </w:rPr>
              <w:t>10</w:t>
            </w:r>
            <w:r w:rsidRPr="00203A51">
              <w:rPr>
                <w:rFonts w:ascii="宋体" w:hAnsi="宋体" w:cs="宋体" w:hint="eastAsia"/>
                <w:color w:val="0D0D0D" w:themeColor="text1" w:themeTint="F2"/>
                <w:kern w:val="0"/>
                <w:sz w:val="18"/>
                <w:szCs w:val="18"/>
              </w:rPr>
              <w:t>万元的（含</w:t>
            </w:r>
            <w:r w:rsidRPr="00203A51">
              <w:rPr>
                <w:rFonts w:ascii="宋体" w:hAnsi="宋体" w:cs="宋体" w:hint="eastAsia"/>
                <w:color w:val="0D0D0D" w:themeColor="text1" w:themeTint="F2"/>
                <w:kern w:val="0"/>
                <w:sz w:val="18"/>
                <w:szCs w:val="18"/>
              </w:rPr>
              <w:t>10</w:t>
            </w:r>
            <w:r w:rsidRPr="00203A51">
              <w:rPr>
                <w:rFonts w:ascii="宋体" w:hAnsi="宋体" w:cs="宋体" w:hint="eastAsia"/>
                <w:color w:val="0D0D0D" w:themeColor="text1" w:themeTint="F2"/>
                <w:kern w:val="0"/>
                <w:sz w:val="18"/>
                <w:szCs w:val="18"/>
              </w:rPr>
              <w:t>万元），但累计抽检不合格达</w:t>
            </w:r>
            <w:r w:rsidRPr="00203A51">
              <w:rPr>
                <w:rFonts w:ascii="宋体" w:hAnsi="宋体" w:cs="宋体" w:hint="eastAsia"/>
                <w:color w:val="0D0D0D" w:themeColor="text1" w:themeTint="F2"/>
                <w:kern w:val="0"/>
                <w:sz w:val="18"/>
                <w:szCs w:val="18"/>
              </w:rPr>
              <w:t>5</w:t>
            </w:r>
            <w:r w:rsidRPr="00203A51">
              <w:rPr>
                <w:rFonts w:ascii="宋体" w:hAnsi="宋体" w:cs="宋体" w:hint="eastAsia"/>
                <w:color w:val="0D0D0D" w:themeColor="text1" w:themeTint="F2"/>
                <w:kern w:val="0"/>
                <w:sz w:val="18"/>
                <w:szCs w:val="18"/>
              </w:rPr>
              <w:t>次</w:t>
            </w:r>
            <w:r w:rsidRPr="00203A51">
              <w:rPr>
                <w:rFonts w:ascii="宋体" w:hAnsi="宋体" w:cs="宋体" w:hint="eastAsia"/>
                <w:color w:val="0D0D0D" w:themeColor="text1" w:themeTint="F2"/>
                <w:kern w:val="0"/>
                <w:sz w:val="18"/>
                <w:szCs w:val="18"/>
              </w:rPr>
              <w:t>,</w:t>
            </w:r>
            <w:r w:rsidRPr="00203A51">
              <w:rPr>
                <w:rFonts w:ascii="宋体" w:hAnsi="宋体" w:cs="宋体" w:hint="eastAsia"/>
                <w:color w:val="0D0D0D" w:themeColor="text1" w:themeTint="F2"/>
                <w:kern w:val="0"/>
                <w:sz w:val="18"/>
                <w:szCs w:val="18"/>
              </w:rPr>
              <w:t>承包人承担</w:t>
            </w:r>
            <w:r w:rsidRPr="00203A51">
              <w:rPr>
                <w:rFonts w:ascii="宋体" w:hAnsi="宋体" w:cs="宋体" w:hint="eastAsia"/>
                <w:color w:val="0D0D0D" w:themeColor="text1" w:themeTint="F2"/>
                <w:kern w:val="0"/>
                <w:sz w:val="18"/>
                <w:szCs w:val="18"/>
              </w:rPr>
              <w:t>1</w:t>
            </w:r>
            <w:r w:rsidRPr="00203A51">
              <w:rPr>
                <w:rFonts w:ascii="宋体" w:hAnsi="宋体" w:cs="宋体" w:hint="eastAsia"/>
                <w:color w:val="0D0D0D" w:themeColor="text1" w:themeTint="F2"/>
                <w:kern w:val="0"/>
                <w:sz w:val="18"/>
                <w:szCs w:val="18"/>
              </w:rPr>
              <w:t>次一般违约责任。</w:t>
            </w:r>
          </w:p>
        </w:tc>
        <w:tc>
          <w:tcPr>
            <w:tcW w:w="1720" w:type="dxa"/>
          </w:tcPr>
          <w:p w14:paraId="05B3AE37" w14:textId="77777777" w:rsidR="00CA314E" w:rsidRPr="00203A51" w:rsidRDefault="00CA314E">
            <w:pPr>
              <w:rPr>
                <w:rFonts w:ascii="宋体" w:hAnsi="宋体" w:cs="宋体"/>
                <w:color w:val="0D0D0D" w:themeColor="text1" w:themeTint="F2"/>
                <w:kern w:val="0"/>
                <w:sz w:val="18"/>
                <w:szCs w:val="18"/>
              </w:rPr>
            </w:pPr>
          </w:p>
        </w:tc>
        <w:tc>
          <w:tcPr>
            <w:tcW w:w="1940" w:type="dxa"/>
          </w:tcPr>
          <w:p w14:paraId="592F2116" w14:textId="77777777" w:rsidR="00CA314E" w:rsidRPr="00203A51" w:rsidRDefault="00CA314E">
            <w:pPr>
              <w:rPr>
                <w:rFonts w:ascii="宋体" w:hAnsi="宋体" w:cs="宋体"/>
                <w:color w:val="0D0D0D" w:themeColor="text1" w:themeTint="F2"/>
                <w:kern w:val="0"/>
                <w:sz w:val="18"/>
                <w:szCs w:val="18"/>
              </w:rPr>
            </w:pPr>
          </w:p>
        </w:tc>
        <w:tc>
          <w:tcPr>
            <w:tcW w:w="1780" w:type="dxa"/>
          </w:tcPr>
          <w:p w14:paraId="0015302C" w14:textId="77777777" w:rsidR="00CA314E" w:rsidRPr="00203A51" w:rsidRDefault="00CA314E">
            <w:pPr>
              <w:rPr>
                <w:rFonts w:ascii="宋体" w:hAnsi="宋体" w:cs="宋体"/>
                <w:color w:val="0D0D0D" w:themeColor="text1" w:themeTint="F2"/>
                <w:kern w:val="0"/>
                <w:sz w:val="18"/>
                <w:szCs w:val="18"/>
              </w:rPr>
            </w:pPr>
          </w:p>
        </w:tc>
        <w:tc>
          <w:tcPr>
            <w:tcW w:w="1480" w:type="dxa"/>
          </w:tcPr>
          <w:p w14:paraId="47E5C008" w14:textId="77777777" w:rsidR="00CA314E" w:rsidRPr="00203A51" w:rsidRDefault="00CA314E">
            <w:pPr>
              <w:rPr>
                <w:rFonts w:ascii="宋体" w:hAnsi="宋体" w:cs="宋体"/>
                <w:color w:val="0D0D0D" w:themeColor="text1" w:themeTint="F2"/>
                <w:kern w:val="0"/>
                <w:sz w:val="18"/>
                <w:szCs w:val="18"/>
              </w:rPr>
            </w:pPr>
          </w:p>
        </w:tc>
      </w:tr>
      <w:tr w:rsidR="00203A51" w:rsidRPr="00203A51" w14:paraId="08FBE681" w14:textId="77777777">
        <w:trPr>
          <w:trHeight w:val="425"/>
          <w:jc w:val="center"/>
        </w:trPr>
        <w:tc>
          <w:tcPr>
            <w:tcW w:w="931" w:type="dxa"/>
            <w:vAlign w:val="center"/>
          </w:tcPr>
          <w:p w14:paraId="566C237D" w14:textId="77777777" w:rsidR="00CA314E" w:rsidRPr="00203A51" w:rsidRDefault="001B5B2D">
            <w:pPr>
              <w:rPr>
                <w:rFonts w:ascii="宋体" w:hAnsi="宋体" w:cs="宋体"/>
                <w:b/>
                <w:color w:val="0D0D0D" w:themeColor="text1" w:themeTint="F2"/>
                <w:kern w:val="0"/>
                <w:sz w:val="18"/>
                <w:szCs w:val="18"/>
              </w:rPr>
            </w:pPr>
            <w:r w:rsidRPr="00203A51">
              <w:rPr>
                <w:rFonts w:ascii="宋体" w:hAnsi="宋体" w:cs="宋体" w:hint="eastAsia"/>
                <w:b/>
                <w:color w:val="0D0D0D" w:themeColor="text1" w:themeTint="F2"/>
                <w:kern w:val="0"/>
                <w:sz w:val="18"/>
                <w:szCs w:val="18"/>
              </w:rPr>
              <w:t>3.2</w:t>
            </w:r>
          </w:p>
        </w:tc>
        <w:tc>
          <w:tcPr>
            <w:tcW w:w="2160" w:type="dxa"/>
            <w:vAlign w:val="center"/>
          </w:tcPr>
          <w:p w14:paraId="0D9A59BD" w14:textId="77777777" w:rsidR="00CA314E" w:rsidRPr="00203A51" w:rsidRDefault="001B5B2D">
            <w:pPr>
              <w:rPr>
                <w:rFonts w:ascii="宋体" w:hAnsi="宋体" w:cs="宋体"/>
                <w:b/>
                <w:color w:val="0D0D0D" w:themeColor="text1" w:themeTint="F2"/>
                <w:kern w:val="0"/>
                <w:sz w:val="18"/>
                <w:szCs w:val="18"/>
              </w:rPr>
            </w:pPr>
            <w:r w:rsidRPr="00203A51">
              <w:rPr>
                <w:rFonts w:ascii="宋体" w:hAnsi="宋体" w:cs="宋体" w:hint="eastAsia"/>
                <w:b/>
                <w:color w:val="0D0D0D" w:themeColor="text1" w:themeTint="F2"/>
                <w:kern w:val="0"/>
                <w:sz w:val="18"/>
                <w:szCs w:val="18"/>
              </w:rPr>
              <w:t>工程质量管理</w:t>
            </w:r>
          </w:p>
        </w:tc>
        <w:tc>
          <w:tcPr>
            <w:tcW w:w="5449" w:type="dxa"/>
            <w:vAlign w:val="center"/>
          </w:tcPr>
          <w:p w14:paraId="75716DA4" w14:textId="77777777" w:rsidR="00CA314E" w:rsidRPr="00203A51" w:rsidRDefault="00CA314E">
            <w:pPr>
              <w:rPr>
                <w:rFonts w:ascii="宋体" w:hAnsi="宋体" w:cs="宋体"/>
                <w:color w:val="0D0D0D" w:themeColor="text1" w:themeTint="F2"/>
                <w:kern w:val="0"/>
                <w:sz w:val="18"/>
                <w:szCs w:val="18"/>
              </w:rPr>
            </w:pPr>
          </w:p>
        </w:tc>
        <w:tc>
          <w:tcPr>
            <w:tcW w:w="1720" w:type="dxa"/>
          </w:tcPr>
          <w:p w14:paraId="1B881F72" w14:textId="77777777" w:rsidR="00CA314E" w:rsidRPr="00203A51" w:rsidRDefault="00CA314E">
            <w:pPr>
              <w:rPr>
                <w:rFonts w:ascii="宋体" w:hAnsi="宋体" w:cs="宋体"/>
                <w:color w:val="0D0D0D" w:themeColor="text1" w:themeTint="F2"/>
                <w:kern w:val="0"/>
                <w:sz w:val="18"/>
                <w:szCs w:val="18"/>
              </w:rPr>
            </w:pPr>
          </w:p>
        </w:tc>
        <w:tc>
          <w:tcPr>
            <w:tcW w:w="1940" w:type="dxa"/>
          </w:tcPr>
          <w:p w14:paraId="502B1D6C" w14:textId="77777777" w:rsidR="00CA314E" w:rsidRPr="00203A51" w:rsidRDefault="00CA314E">
            <w:pPr>
              <w:rPr>
                <w:rFonts w:ascii="宋体" w:hAnsi="宋体" w:cs="宋体"/>
                <w:color w:val="0D0D0D" w:themeColor="text1" w:themeTint="F2"/>
                <w:kern w:val="0"/>
                <w:sz w:val="18"/>
                <w:szCs w:val="18"/>
              </w:rPr>
            </w:pPr>
          </w:p>
        </w:tc>
        <w:tc>
          <w:tcPr>
            <w:tcW w:w="1780" w:type="dxa"/>
          </w:tcPr>
          <w:p w14:paraId="21149D3D" w14:textId="77777777" w:rsidR="00CA314E" w:rsidRPr="00203A51" w:rsidRDefault="00CA314E">
            <w:pPr>
              <w:rPr>
                <w:rFonts w:ascii="宋体" w:hAnsi="宋体" w:cs="宋体"/>
                <w:color w:val="0D0D0D" w:themeColor="text1" w:themeTint="F2"/>
                <w:kern w:val="0"/>
                <w:sz w:val="18"/>
                <w:szCs w:val="18"/>
              </w:rPr>
            </w:pPr>
          </w:p>
        </w:tc>
        <w:tc>
          <w:tcPr>
            <w:tcW w:w="1480" w:type="dxa"/>
          </w:tcPr>
          <w:p w14:paraId="2EE1014E" w14:textId="77777777" w:rsidR="00CA314E" w:rsidRPr="00203A51" w:rsidRDefault="00CA314E">
            <w:pPr>
              <w:rPr>
                <w:rFonts w:ascii="宋体" w:hAnsi="宋体" w:cs="宋体"/>
                <w:color w:val="0D0D0D" w:themeColor="text1" w:themeTint="F2"/>
                <w:kern w:val="0"/>
                <w:sz w:val="18"/>
                <w:szCs w:val="18"/>
              </w:rPr>
            </w:pPr>
          </w:p>
        </w:tc>
      </w:tr>
      <w:tr w:rsidR="00203A51" w:rsidRPr="00203A51" w14:paraId="15E60B8C" w14:textId="77777777">
        <w:trPr>
          <w:trHeight w:val="425"/>
          <w:jc w:val="center"/>
        </w:trPr>
        <w:tc>
          <w:tcPr>
            <w:tcW w:w="931" w:type="dxa"/>
            <w:vAlign w:val="center"/>
          </w:tcPr>
          <w:p w14:paraId="42C69C2F" w14:textId="77777777" w:rsidR="00CA314E" w:rsidRPr="00203A51" w:rsidRDefault="00CA314E">
            <w:pPr>
              <w:rPr>
                <w:rFonts w:ascii="宋体" w:hAnsi="宋体" w:cs="宋体"/>
                <w:b/>
                <w:color w:val="0D0D0D" w:themeColor="text1" w:themeTint="F2"/>
                <w:kern w:val="0"/>
                <w:sz w:val="18"/>
                <w:szCs w:val="18"/>
              </w:rPr>
            </w:pPr>
          </w:p>
        </w:tc>
        <w:tc>
          <w:tcPr>
            <w:tcW w:w="2160" w:type="dxa"/>
            <w:vAlign w:val="center"/>
          </w:tcPr>
          <w:p w14:paraId="58628F30" w14:textId="77777777" w:rsidR="00CA314E" w:rsidRPr="00203A51" w:rsidRDefault="001B5B2D">
            <w:pPr>
              <w:rPr>
                <w:rFonts w:ascii="宋体" w:hAnsi="宋体" w:cs="宋体"/>
                <w:b/>
                <w:color w:val="0D0D0D" w:themeColor="text1" w:themeTint="F2"/>
                <w:kern w:val="0"/>
                <w:sz w:val="18"/>
                <w:szCs w:val="18"/>
              </w:rPr>
            </w:pPr>
            <w:r w:rsidRPr="00203A51">
              <w:rPr>
                <w:rFonts w:ascii="宋体" w:hAnsi="宋体" w:cs="宋体" w:hint="eastAsia"/>
                <w:b/>
                <w:color w:val="0D0D0D" w:themeColor="text1" w:themeTint="F2"/>
                <w:kern w:val="0"/>
                <w:sz w:val="18"/>
                <w:szCs w:val="18"/>
              </w:rPr>
              <w:t>书面警告及限期改正</w:t>
            </w:r>
          </w:p>
        </w:tc>
        <w:tc>
          <w:tcPr>
            <w:tcW w:w="5449" w:type="dxa"/>
            <w:vAlign w:val="center"/>
          </w:tcPr>
          <w:p w14:paraId="581C15A7" w14:textId="77777777" w:rsidR="00CA314E" w:rsidRPr="00203A51" w:rsidRDefault="00CA314E">
            <w:pPr>
              <w:rPr>
                <w:rFonts w:ascii="宋体" w:hAnsi="宋体" w:cs="宋体"/>
                <w:color w:val="0D0D0D" w:themeColor="text1" w:themeTint="F2"/>
                <w:kern w:val="0"/>
                <w:sz w:val="18"/>
                <w:szCs w:val="18"/>
              </w:rPr>
            </w:pPr>
          </w:p>
        </w:tc>
        <w:tc>
          <w:tcPr>
            <w:tcW w:w="1720" w:type="dxa"/>
          </w:tcPr>
          <w:p w14:paraId="4877931D" w14:textId="77777777" w:rsidR="00CA314E" w:rsidRPr="00203A51" w:rsidRDefault="00CA314E">
            <w:pPr>
              <w:rPr>
                <w:rFonts w:ascii="宋体" w:hAnsi="宋体" w:cs="宋体"/>
                <w:color w:val="0D0D0D" w:themeColor="text1" w:themeTint="F2"/>
                <w:kern w:val="0"/>
                <w:sz w:val="18"/>
                <w:szCs w:val="18"/>
              </w:rPr>
            </w:pPr>
          </w:p>
        </w:tc>
        <w:tc>
          <w:tcPr>
            <w:tcW w:w="1940" w:type="dxa"/>
          </w:tcPr>
          <w:p w14:paraId="2E53AB82" w14:textId="77777777" w:rsidR="00CA314E" w:rsidRPr="00203A51" w:rsidRDefault="00CA314E">
            <w:pPr>
              <w:rPr>
                <w:rFonts w:ascii="宋体" w:hAnsi="宋体" w:cs="宋体"/>
                <w:color w:val="0D0D0D" w:themeColor="text1" w:themeTint="F2"/>
                <w:kern w:val="0"/>
                <w:sz w:val="18"/>
                <w:szCs w:val="18"/>
              </w:rPr>
            </w:pPr>
          </w:p>
        </w:tc>
        <w:tc>
          <w:tcPr>
            <w:tcW w:w="1780" w:type="dxa"/>
          </w:tcPr>
          <w:p w14:paraId="5AE76A40" w14:textId="77777777" w:rsidR="00CA314E" w:rsidRPr="00203A51" w:rsidRDefault="00CA314E">
            <w:pPr>
              <w:rPr>
                <w:rFonts w:ascii="宋体" w:hAnsi="宋体" w:cs="宋体"/>
                <w:color w:val="0D0D0D" w:themeColor="text1" w:themeTint="F2"/>
                <w:kern w:val="0"/>
                <w:sz w:val="18"/>
                <w:szCs w:val="18"/>
              </w:rPr>
            </w:pPr>
          </w:p>
        </w:tc>
        <w:tc>
          <w:tcPr>
            <w:tcW w:w="1480" w:type="dxa"/>
          </w:tcPr>
          <w:p w14:paraId="7AE3F2C9" w14:textId="77777777" w:rsidR="00CA314E" w:rsidRPr="00203A51" w:rsidRDefault="00CA314E">
            <w:pPr>
              <w:rPr>
                <w:rFonts w:ascii="宋体" w:hAnsi="宋体" w:cs="宋体"/>
                <w:color w:val="0D0D0D" w:themeColor="text1" w:themeTint="F2"/>
                <w:kern w:val="0"/>
                <w:sz w:val="18"/>
                <w:szCs w:val="18"/>
              </w:rPr>
            </w:pPr>
          </w:p>
        </w:tc>
      </w:tr>
      <w:tr w:rsidR="00203A51" w:rsidRPr="00203A51" w14:paraId="5EF540BD" w14:textId="77777777">
        <w:trPr>
          <w:trHeight w:val="425"/>
          <w:jc w:val="center"/>
        </w:trPr>
        <w:tc>
          <w:tcPr>
            <w:tcW w:w="931" w:type="dxa"/>
            <w:vAlign w:val="center"/>
          </w:tcPr>
          <w:p w14:paraId="3555BD85" w14:textId="77777777" w:rsidR="00CA314E" w:rsidRPr="00203A51" w:rsidRDefault="001B5B2D">
            <w:pPr>
              <w:rPr>
                <w:rFonts w:ascii="宋体" w:hAnsi="宋体" w:cs="宋体"/>
                <w:bCs/>
                <w:color w:val="0D0D0D" w:themeColor="text1" w:themeTint="F2"/>
                <w:kern w:val="0"/>
                <w:sz w:val="18"/>
                <w:szCs w:val="18"/>
              </w:rPr>
            </w:pPr>
            <w:r w:rsidRPr="00203A51">
              <w:rPr>
                <w:rFonts w:ascii="宋体" w:hAnsi="宋体" w:cs="宋体" w:hint="eastAsia"/>
                <w:bCs/>
                <w:color w:val="0D0D0D" w:themeColor="text1" w:themeTint="F2"/>
                <w:kern w:val="0"/>
                <w:sz w:val="18"/>
                <w:szCs w:val="18"/>
              </w:rPr>
              <w:t>3.2.1</w:t>
            </w:r>
          </w:p>
        </w:tc>
        <w:tc>
          <w:tcPr>
            <w:tcW w:w="2160" w:type="dxa"/>
            <w:vAlign w:val="center"/>
          </w:tcPr>
          <w:p w14:paraId="355471FB" w14:textId="77777777" w:rsidR="00CA314E" w:rsidRPr="00203A51" w:rsidRDefault="00CA314E">
            <w:pPr>
              <w:rPr>
                <w:rFonts w:ascii="宋体" w:hAnsi="宋体" w:cs="宋体"/>
                <w:color w:val="0D0D0D" w:themeColor="text1" w:themeTint="F2"/>
                <w:sz w:val="18"/>
                <w:szCs w:val="18"/>
              </w:rPr>
            </w:pPr>
          </w:p>
        </w:tc>
        <w:tc>
          <w:tcPr>
            <w:tcW w:w="5449" w:type="dxa"/>
            <w:vAlign w:val="center"/>
          </w:tcPr>
          <w:p w14:paraId="03A57BC9" w14:textId="77777777" w:rsidR="00CA314E" w:rsidRPr="00203A51" w:rsidRDefault="001B5B2D">
            <w:pPr>
              <w:rPr>
                <w:rFonts w:ascii="宋体" w:hAnsi="宋体" w:cs="宋体"/>
                <w:color w:val="0D0D0D" w:themeColor="text1" w:themeTint="F2"/>
                <w:sz w:val="18"/>
                <w:szCs w:val="18"/>
              </w:rPr>
            </w:pPr>
            <w:r w:rsidRPr="00203A51">
              <w:rPr>
                <w:rFonts w:ascii="宋体" w:hAnsi="宋体" w:cs="宋体" w:hint="eastAsia"/>
                <w:color w:val="0D0D0D" w:themeColor="text1" w:themeTint="F2"/>
                <w:sz w:val="18"/>
                <w:szCs w:val="18"/>
              </w:rPr>
              <w:t>工程通过自检而抽检不合格，每次处违约金</w:t>
            </w:r>
            <w:r w:rsidRPr="00203A51">
              <w:rPr>
                <w:rFonts w:ascii="宋体" w:hAnsi="宋体" w:cs="宋体" w:hint="eastAsia"/>
                <w:color w:val="0D0D0D" w:themeColor="text1" w:themeTint="F2"/>
                <w:sz w:val="18"/>
                <w:szCs w:val="18"/>
              </w:rPr>
              <w:t>50000</w:t>
            </w:r>
            <w:r w:rsidRPr="00203A51">
              <w:rPr>
                <w:rFonts w:ascii="宋体" w:hAnsi="宋体" w:cs="宋体" w:hint="eastAsia"/>
                <w:color w:val="0D0D0D" w:themeColor="text1" w:themeTint="F2"/>
                <w:sz w:val="18"/>
                <w:szCs w:val="18"/>
              </w:rPr>
              <w:t>元，并限期改正，工期不得顺延。</w:t>
            </w:r>
          </w:p>
        </w:tc>
        <w:tc>
          <w:tcPr>
            <w:tcW w:w="1720" w:type="dxa"/>
          </w:tcPr>
          <w:p w14:paraId="7E8A7A13" w14:textId="77777777" w:rsidR="00CA314E" w:rsidRPr="00203A51" w:rsidRDefault="00CA314E">
            <w:pPr>
              <w:rPr>
                <w:rFonts w:ascii="宋体" w:hAnsi="宋体" w:cs="宋体"/>
                <w:color w:val="0D0D0D" w:themeColor="text1" w:themeTint="F2"/>
                <w:kern w:val="0"/>
                <w:sz w:val="18"/>
                <w:szCs w:val="18"/>
              </w:rPr>
            </w:pPr>
          </w:p>
        </w:tc>
        <w:tc>
          <w:tcPr>
            <w:tcW w:w="1940" w:type="dxa"/>
          </w:tcPr>
          <w:p w14:paraId="217A239D" w14:textId="77777777" w:rsidR="00CA314E" w:rsidRPr="00203A51" w:rsidRDefault="00CA314E">
            <w:pPr>
              <w:rPr>
                <w:rFonts w:ascii="宋体" w:hAnsi="宋体" w:cs="宋体"/>
                <w:color w:val="0D0D0D" w:themeColor="text1" w:themeTint="F2"/>
                <w:kern w:val="0"/>
                <w:sz w:val="18"/>
                <w:szCs w:val="18"/>
              </w:rPr>
            </w:pPr>
          </w:p>
        </w:tc>
        <w:tc>
          <w:tcPr>
            <w:tcW w:w="1780" w:type="dxa"/>
          </w:tcPr>
          <w:p w14:paraId="65B5097C" w14:textId="77777777" w:rsidR="00CA314E" w:rsidRPr="00203A51" w:rsidRDefault="00CA314E">
            <w:pPr>
              <w:rPr>
                <w:rFonts w:ascii="宋体" w:hAnsi="宋体" w:cs="宋体"/>
                <w:color w:val="0D0D0D" w:themeColor="text1" w:themeTint="F2"/>
                <w:kern w:val="0"/>
                <w:sz w:val="18"/>
                <w:szCs w:val="18"/>
              </w:rPr>
            </w:pPr>
          </w:p>
        </w:tc>
        <w:tc>
          <w:tcPr>
            <w:tcW w:w="1480" w:type="dxa"/>
          </w:tcPr>
          <w:p w14:paraId="6D39D6E0" w14:textId="77777777" w:rsidR="00CA314E" w:rsidRPr="00203A51" w:rsidRDefault="00CA314E">
            <w:pPr>
              <w:rPr>
                <w:rFonts w:ascii="宋体" w:hAnsi="宋体" w:cs="宋体"/>
                <w:color w:val="0D0D0D" w:themeColor="text1" w:themeTint="F2"/>
                <w:kern w:val="0"/>
                <w:sz w:val="18"/>
                <w:szCs w:val="18"/>
              </w:rPr>
            </w:pPr>
          </w:p>
        </w:tc>
      </w:tr>
      <w:tr w:rsidR="00203A51" w:rsidRPr="00203A51" w14:paraId="1E02E7BD" w14:textId="77777777">
        <w:trPr>
          <w:trHeight w:val="425"/>
          <w:jc w:val="center"/>
        </w:trPr>
        <w:tc>
          <w:tcPr>
            <w:tcW w:w="931" w:type="dxa"/>
            <w:vAlign w:val="center"/>
          </w:tcPr>
          <w:p w14:paraId="01C18C1F" w14:textId="77777777" w:rsidR="00CA314E" w:rsidRPr="00203A51" w:rsidRDefault="001B5B2D">
            <w:pPr>
              <w:rPr>
                <w:rFonts w:ascii="宋体" w:hAnsi="宋体" w:cs="宋体"/>
                <w:bCs/>
                <w:color w:val="0D0D0D" w:themeColor="text1" w:themeTint="F2"/>
                <w:kern w:val="0"/>
                <w:sz w:val="18"/>
                <w:szCs w:val="18"/>
              </w:rPr>
            </w:pPr>
            <w:r w:rsidRPr="00203A51">
              <w:rPr>
                <w:rFonts w:ascii="宋体" w:hAnsi="宋体" w:cs="宋体" w:hint="eastAsia"/>
                <w:bCs/>
                <w:color w:val="0D0D0D" w:themeColor="text1" w:themeTint="F2"/>
                <w:kern w:val="0"/>
                <w:sz w:val="18"/>
                <w:szCs w:val="18"/>
              </w:rPr>
              <w:t>3.2.2</w:t>
            </w:r>
          </w:p>
        </w:tc>
        <w:tc>
          <w:tcPr>
            <w:tcW w:w="2160" w:type="dxa"/>
            <w:vAlign w:val="center"/>
          </w:tcPr>
          <w:p w14:paraId="79294598" w14:textId="77777777" w:rsidR="00CA314E" w:rsidRPr="00203A51" w:rsidRDefault="00CA314E">
            <w:pPr>
              <w:rPr>
                <w:rFonts w:ascii="宋体" w:hAnsi="宋体" w:cs="宋体"/>
                <w:color w:val="0D0D0D" w:themeColor="text1" w:themeTint="F2"/>
                <w:sz w:val="18"/>
                <w:szCs w:val="18"/>
              </w:rPr>
            </w:pPr>
          </w:p>
        </w:tc>
        <w:tc>
          <w:tcPr>
            <w:tcW w:w="5449" w:type="dxa"/>
            <w:vAlign w:val="center"/>
          </w:tcPr>
          <w:p w14:paraId="3F5FCB3D" w14:textId="77777777" w:rsidR="00CA314E" w:rsidRPr="00203A51" w:rsidRDefault="001B5B2D">
            <w:pPr>
              <w:rPr>
                <w:rFonts w:ascii="宋体" w:hAnsi="宋体" w:cs="宋体"/>
                <w:color w:val="0D0D0D" w:themeColor="text1" w:themeTint="F2"/>
                <w:sz w:val="18"/>
                <w:szCs w:val="18"/>
              </w:rPr>
            </w:pPr>
            <w:r w:rsidRPr="00203A51">
              <w:rPr>
                <w:rFonts w:ascii="宋体" w:hAnsi="宋体" w:cs="宋体" w:hint="eastAsia"/>
                <w:color w:val="0D0D0D" w:themeColor="text1" w:themeTint="F2"/>
                <w:sz w:val="18"/>
                <w:szCs w:val="18"/>
              </w:rPr>
              <w:t>承包单位接到水行政主管单位、发包人或质监站的工程整改通知后，未按要求在限期内进行整改并回复的，每次处违约金</w:t>
            </w:r>
            <w:r w:rsidRPr="00203A51">
              <w:rPr>
                <w:rFonts w:ascii="宋体" w:hAnsi="宋体" w:cs="宋体" w:hint="eastAsia"/>
                <w:color w:val="0D0D0D" w:themeColor="text1" w:themeTint="F2"/>
                <w:sz w:val="18"/>
                <w:szCs w:val="18"/>
              </w:rPr>
              <w:t>10000</w:t>
            </w:r>
            <w:r w:rsidRPr="00203A51">
              <w:rPr>
                <w:rFonts w:ascii="宋体" w:hAnsi="宋体" w:cs="宋体" w:hint="eastAsia"/>
                <w:color w:val="0D0D0D" w:themeColor="text1" w:themeTint="F2"/>
                <w:sz w:val="18"/>
                <w:szCs w:val="18"/>
              </w:rPr>
              <w:t>～</w:t>
            </w:r>
            <w:r w:rsidRPr="00203A51">
              <w:rPr>
                <w:rFonts w:ascii="宋体" w:hAnsi="宋体" w:cs="宋体" w:hint="eastAsia"/>
                <w:color w:val="0D0D0D" w:themeColor="text1" w:themeTint="F2"/>
                <w:sz w:val="18"/>
                <w:szCs w:val="18"/>
              </w:rPr>
              <w:t>50000</w:t>
            </w:r>
            <w:r w:rsidRPr="00203A51">
              <w:rPr>
                <w:rFonts w:ascii="宋体" w:hAnsi="宋体" w:cs="宋体" w:hint="eastAsia"/>
                <w:color w:val="0D0D0D" w:themeColor="text1" w:themeTint="F2"/>
                <w:sz w:val="18"/>
                <w:szCs w:val="18"/>
              </w:rPr>
              <w:t>元。</w:t>
            </w:r>
          </w:p>
        </w:tc>
        <w:tc>
          <w:tcPr>
            <w:tcW w:w="1720" w:type="dxa"/>
          </w:tcPr>
          <w:p w14:paraId="5904A6AB" w14:textId="77777777" w:rsidR="00CA314E" w:rsidRPr="00203A51" w:rsidRDefault="00CA314E">
            <w:pPr>
              <w:rPr>
                <w:rFonts w:ascii="宋体" w:hAnsi="宋体" w:cs="宋体"/>
                <w:color w:val="0D0D0D" w:themeColor="text1" w:themeTint="F2"/>
                <w:kern w:val="0"/>
                <w:sz w:val="18"/>
                <w:szCs w:val="18"/>
              </w:rPr>
            </w:pPr>
          </w:p>
        </w:tc>
        <w:tc>
          <w:tcPr>
            <w:tcW w:w="1940" w:type="dxa"/>
          </w:tcPr>
          <w:p w14:paraId="227AE137" w14:textId="77777777" w:rsidR="00CA314E" w:rsidRPr="00203A51" w:rsidRDefault="00CA314E">
            <w:pPr>
              <w:rPr>
                <w:rFonts w:ascii="宋体" w:hAnsi="宋体" w:cs="宋体"/>
                <w:color w:val="0D0D0D" w:themeColor="text1" w:themeTint="F2"/>
                <w:kern w:val="0"/>
                <w:sz w:val="18"/>
                <w:szCs w:val="18"/>
              </w:rPr>
            </w:pPr>
          </w:p>
        </w:tc>
        <w:tc>
          <w:tcPr>
            <w:tcW w:w="1780" w:type="dxa"/>
          </w:tcPr>
          <w:p w14:paraId="5F1EAE74" w14:textId="77777777" w:rsidR="00CA314E" w:rsidRPr="00203A51" w:rsidRDefault="00CA314E">
            <w:pPr>
              <w:rPr>
                <w:rFonts w:ascii="宋体" w:hAnsi="宋体" w:cs="宋体"/>
                <w:color w:val="0D0D0D" w:themeColor="text1" w:themeTint="F2"/>
                <w:kern w:val="0"/>
                <w:sz w:val="18"/>
                <w:szCs w:val="18"/>
              </w:rPr>
            </w:pPr>
          </w:p>
        </w:tc>
        <w:tc>
          <w:tcPr>
            <w:tcW w:w="1480" w:type="dxa"/>
          </w:tcPr>
          <w:p w14:paraId="3717902D" w14:textId="77777777" w:rsidR="00CA314E" w:rsidRPr="00203A51" w:rsidRDefault="00CA314E">
            <w:pPr>
              <w:rPr>
                <w:rFonts w:ascii="宋体" w:hAnsi="宋体" w:cs="宋体"/>
                <w:color w:val="0D0D0D" w:themeColor="text1" w:themeTint="F2"/>
                <w:kern w:val="0"/>
                <w:sz w:val="18"/>
                <w:szCs w:val="18"/>
              </w:rPr>
            </w:pPr>
          </w:p>
        </w:tc>
      </w:tr>
      <w:tr w:rsidR="00203A51" w:rsidRPr="00203A51" w14:paraId="00B02ACF" w14:textId="77777777">
        <w:trPr>
          <w:trHeight w:val="425"/>
          <w:jc w:val="center"/>
        </w:trPr>
        <w:tc>
          <w:tcPr>
            <w:tcW w:w="931" w:type="dxa"/>
            <w:vAlign w:val="center"/>
          </w:tcPr>
          <w:p w14:paraId="70810BE2" w14:textId="77777777" w:rsidR="00CA314E" w:rsidRPr="00203A51" w:rsidRDefault="00CA314E">
            <w:pPr>
              <w:rPr>
                <w:rFonts w:ascii="宋体" w:hAnsi="宋体" w:cs="宋体"/>
                <w:bCs/>
                <w:color w:val="0D0D0D" w:themeColor="text1" w:themeTint="F2"/>
                <w:kern w:val="0"/>
                <w:sz w:val="18"/>
                <w:szCs w:val="18"/>
              </w:rPr>
            </w:pPr>
          </w:p>
        </w:tc>
        <w:tc>
          <w:tcPr>
            <w:tcW w:w="2160" w:type="dxa"/>
            <w:vAlign w:val="center"/>
          </w:tcPr>
          <w:p w14:paraId="21B1CF38" w14:textId="77777777" w:rsidR="00CA314E" w:rsidRPr="00203A51" w:rsidRDefault="001B5B2D">
            <w:pPr>
              <w:rPr>
                <w:rFonts w:ascii="宋体" w:hAnsi="宋体" w:cs="宋体"/>
                <w:b/>
                <w:color w:val="0D0D0D" w:themeColor="text1" w:themeTint="F2"/>
                <w:sz w:val="18"/>
                <w:szCs w:val="18"/>
              </w:rPr>
            </w:pPr>
            <w:r w:rsidRPr="00203A51">
              <w:rPr>
                <w:rFonts w:ascii="宋体" w:hAnsi="宋体" w:cs="宋体" w:hint="eastAsia"/>
                <w:b/>
                <w:color w:val="0D0D0D" w:themeColor="text1" w:themeTint="F2"/>
                <w:sz w:val="18"/>
                <w:szCs w:val="18"/>
              </w:rPr>
              <w:t>一般违约及严重违约</w:t>
            </w:r>
          </w:p>
        </w:tc>
        <w:tc>
          <w:tcPr>
            <w:tcW w:w="5449" w:type="dxa"/>
            <w:vAlign w:val="center"/>
          </w:tcPr>
          <w:p w14:paraId="3D676365" w14:textId="77777777" w:rsidR="00CA314E" w:rsidRPr="00203A51" w:rsidRDefault="00CA314E">
            <w:pPr>
              <w:rPr>
                <w:rFonts w:ascii="宋体" w:hAnsi="宋体" w:cs="宋体"/>
                <w:color w:val="0D0D0D" w:themeColor="text1" w:themeTint="F2"/>
                <w:sz w:val="18"/>
                <w:szCs w:val="18"/>
              </w:rPr>
            </w:pPr>
          </w:p>
        </w:tc>
        <w:tc>
          <w:tcPr>
            <w:tcW w:w="1720" w:type="dxa"/>
          </w:tcPr>
          <w:p w14:paraId="425D018B" w14:textId="77777777" w:rsidR="00CA314E" w:rsidRPr="00203A51" w:rsidRDefault="00CA314E">
            <w:pPr>
              <w:rPr>
                <w:rFonts w:ascii="宋体" w:hAnsi="宋体" w:cs="宋体"/>
                <w:color w:val="0D0D0D" w:themeColor="text1" w:themeTint="F2"/>
                <w:kern w:val="0"/>
                <w:sz w:val="18"/>
                <w:szCs w:val="18"/>
              </w:rPr>
            </w:pPr>
          </w:p>
        </w:tc>
        <w:tc>
          <w:tcPr>
            <w:tcW w:w="1940" w:type="dxa"/>
          </w:tcPr>
          <w:p w14:paraId="051101E6" w14:textId="77777777" w:rsidR="00CA314E" w:rsidRPr="00203A51" w:rsidRDefault="00CA314E">
            <w:pPr>
              <w:rPr>
                <w:rFonts w:ascii="宋体" w:hAnsi="宋体" w:cs="宋体"/>
                <w:color w:val="0D0D0D" w:themeColor="text1" w:themeTint="F2"/>
                <w:kern w:val="0"/>
                <w:sz w:val="18"/>
                <w:szCs w:val="18"/>
              </w:rPr>
            </w:pPr>
          </w:p>
        </w:tc>
        <w:tc>
          <w:tcPr>
            <w:tcW w:w="1780" w:type="dxa"/>
          </w:tcPr>
          <w:p w14:paraId="78828435" w14:textId="77777777" w:rsidR="00CA314E" w:rsidRPr="00203A51" w:rsidRDefault="00CA314E">
            <w:pPr>
              <w:rPr>
                <w:rFonts w:ascii="宋体" w:hAnsi="宋体" w:cs="宋体"/>
                <w:color w:val="0D0D0D" w:themeColor="text1" w:themeTint="F2"/>
                <w:kern w:val="0"/>
                <w:sz w:val="18"/>
                <w:szCs w:val="18"/>
              </w:rPr>
            </w:pPr>
          </w:p>
        </w:tc>
        <w:tc>
          <w:tcPr>
            <w:tcW w:w="1480" w:type="dxa"/>
          </w:tcPr>
          <w:p w14:paraId="4216D32D" w14:textId="77777777" w:rsidR="00CA314E" w:rsidRPr="00203A51" w:rsidRDefault="00CA314E">
            <w:pPr>
              <w:rPr>
                <w:rFonts w:ascii="宋体" w:hAnsi="宋体" w:cs="宋体"/>
                <w:color w:val="0D0D0D" w:themeColor="text1" w:themeTint="F2"/>
                <w:kern w:val="0"/>
                <w:sz w:val="18"/>
                <w:szCs w:val="18"/>
              </w:rPr>
            </w:pPr>
          </w:p>
        </w:tc>
      </w:tr>
      <w:tr w:rsidR="00203A51" w:rsidRPr="00203A51" w14:paraId="70EE1C37" w14:textId="77777777">
        <w:trPr>
          <w:trHeight w:val="425"/>
          <w:jc w:val="center"/>
        </w:trPr>
        <w:tc>
          <w:tcPr>
            <w:tcW w:w="931" w:type="dxa"/>
            <w:vAlign w:val="center"/>
          </w:tcPr>
          <w:p w14:paraId="0167094A"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3.2.3</w:t>
            </w:r>
          </w:p>
        </w:tc>
        <w:tc>
          <w:tcPr>
            <w:tcW w:w="2160" w:type="dxa"/>
            <w:vAlign w:val="center"/>
          </w:tcPr>
          <w:p w14:paraId="68DC174D"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如承包人申请报验后，经总监理工程师或发包人检查发现存在较大质量问题（如存在质量问题的部分超过检查部分工程</w:t>
            </w:r>
            <w:r w:rsidRPr="00203A51">
              <w:rPr>
                <w:rFonts w:ascii="宋体" w:hAnsi="宋体" w:cs="宋体" w:hint="eastAsia"/>
                <w:color w:val="0D0D0D" w:themeColor="text1" w:themeTint="F2"/>
                <w:kern w:val="0"/>
                <w:sz w:val="18"/>
                <w:szCs w:val="18"/>
              </w:rPr>
              <w:lastRenderedPageBreak/>
              <w:t>的</w:t>
            </w:r>
            <w:r w:rsidRPr="00203A51">
              <w:rPr>
                <w:rFonts w:ascii="宋体" w:hAnsi="宋体" w:cs="宋体" w:hint="eastAsia"/>
                <w:color w:val="0D0D0D" w:themeColor="text1" w:themeTint="F2"/>
                <w:kern w:val="0"/>
                <w:sz w:val="18"/>
                <w:szCs w:val="18"/>
              </w:rPr>
              <w:t>10</w:t>
            </w:r>
            <w:r w:rsidRPr="00203A51">
              <w:rPr>
                <w:rFonts w:ascii="宋体" w:hAnsi="宋体" w:cs="宋体" w:hint="eastAsia"/>
                <w:color w:val="0D0D0D" w:themeColor="text1" w:themeTint="F2"/>
                <w:kern w:val="0"/>
                <w:sz w:val="18"/>
                <w:szCs w:val="18"/>
              </w:rPr>
              <w:t>％的）</w:t>
            </w:r>
          </w:p>
        </w:tc>
        <w:tc>
          <w:tcPr>
            <w:tcW w:w="5449" w:type="dxa"/>
            <w:vAlign w:val="center"/>
          </w:tcPr>
          <w:p w14:paraId="5E76CBE2"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lastRenderedPageBreak/>
              <w:t>承包人必须对不合格部分进行返工，返工后经检查合格才准进入下一工序，工期不予顺延。复检的结果，按每一分项工程计算，总计发现</w:t>
            </w:r>
            <w:r w:rsidRPr="00203A51">
              <w:rPr>
                <w:rFonts w:ascii="宋体" w:hAnsi="宋体" w:cs="宋体" w:hint="eastAsia"/>
                <w:color w:val="0D0D0D" w:themeColor="text1" w:themeTint="F2"/>
                <w:kern w:val="0"/>
                <w:sz w:val="18"/>
                <w:szCs w:val="18"/>
              </w:rPr>
              <w:t>3</w:t>
            </w:r>
            <w:r w:rsidRPr="00203A51">
              <w:rPr>
                <w:rFonts w:ascii="宋体" w:hAnsi="宋体" w:cs="宋体" w:hint="eastAsia"/>
                <w:color w:val="0D0D0D" w:themeColor="text1" w:themeTint="F2"/>
                <w:kern w:val="0"/>
                <w:sz w:val="18"/>
                <w:szCs w:val="18"/>
              </w:rPr>
              <w:t>次或连续发现</w:t>
            </w:r>
            <w:r w:rsidRPr="00203A51">
              <w:rPr>
                <w:rFonts w:ascii="宋体" w:hAnsi="宋体" w:cs="宋体" w:hint="eastAsia"/>
                <w:color w:val="0D0D0D" w:themeColor="text1" w:themeTint="F2"/>
                <w:kern w:val="0"/>
                <w:sz w:val="18"/>
                <w:szCs w:val="18"/>
              </w:rPr>
              <w:t>2</w:t>
            </w:r>
            <w:r w:rsidRPr="00203A51">
              <w:rPr>
                <w:rFonts w:ascii="宋体" w:hAnsi="宋体" w:cs="宋体" w:hint="eastAsia"/>
                <w:color w:val="0D0D0D" w:themeColor="text1" w:themeTint="F2"/>
                <w:kern w:val="0"/>
                <w:sz w:val="18"/>
                <w:szCs w:val="18"/>
              </w:rPr>
              <w:t>次质量控制点不合格的，承包人承担一次一般违约责任；总计发现</w:t>
            </w:r>
            <w:r w:rsidRPr="00203A51">
              <w:rPr>
                <w:rFonts w:ascii="宋体" w:hAnsi="宋体" w:cs="宋体" w:hint="eastAsia"/>
                <w:color w:val="0D0D0D" w:themeColor="text1" w:themeTint="F2"/>
                <w:kern w:val="0"/>
                <w:sz w:val="18"/>
                <w:szCs w:val="18"/>
              </w:rPr>
              <w:t>3</w:t>
            </w:r>
            <w:r w:rsidRPr="00203A51">
              <w:rPr>
                <w:rFonts w:ascii="宋体" w:hAnsi="宋体" w:cs="宋体" w:hint="eastAsia"/>
                <w:color w:val="0D0D0D" w:themeColor="text1" w:themeTint="F2"/>
                <w:kern w:val="0"/>
                <w:sz w:val="18"/>
                <w:szCs w:val="18"/>
              </w:rPr>
              <w:t>次以上（不含本数）或连续发现</w:t>
            </w:r>
            <w:r w:rsidRPr="00203A51">
              <w:rPr>
                <w:rFonts w:ascii="宋体" w:hAnsi="宋体" w:cs="宋体" w:hint="eastAsia"/>
                <w:color w:val="0D0D0D" w:themeColor="text1" w:themeTint="F2"/>
                <w:kern w:val="0"/>
                <w:sz w:val="18"/>
                <w:szCs w:val="18"/>
              </w:rPr>
              <w:t>2</w:t>
            </w:r>
            <w:r w:rsidRPr="00203A51">
              <w:rPr>
                <w:rFonts w:ascii="宋体" w:hAnsi="宋体" w:cs="宋体" w:hint="eastAsia"/>
                <w:color w:val="0D0D0D" w:themeColor="text1" w:themeTint="F2"/>
                <w:kern w:val="0"/>
                <w:sz w:val="18"/>
                <w:szCs w:val="18"/>
              </w:rPr>
              <w:t>次以上（不含本数）质量控制点不合格的，承包人承担一次严重违约责任；</w:t>
            </w:r>
            <w:r w:rsidRPr="00203A51">
              <w:rPr>
                <w:rFonts w:ascii="宋体" w:hAnsi="宋体" w:cs="宋体" w:hint="eastAsia"/>
                <w:color w:val="0D0D0D" w:themeColor="text1" w:themeTint="F2"/>
                <w:kern w:val="0"/>
                <w:sz w:val="18"/>
                <w:szCs w:val="18"/>
              </w:rPr>
              <w:lastRenderedPageBreak/>
              <w:t>承包人采取整改措施后效果仍不明显的，发包人有权部分解除合同，将该分项工程另行发包，并不免除承包人应承担</w:t>
            </w:r>
            <w:r w:rsidRPr="00203A51">
              <w:rPr>
                <w:rFonts w:ascii="宋体" w:hAnsi="宋体" w:cs="宋体" w:hint="eastAsia"/>
                <w:color w:val="0D0D0D" w:themeColor="text1" w:themeTint="F2"/>
                <w:kern w:val="0"/>
                <w:sz w:val="18"/>
                <w:szCs w:val="18"/>
              </w:rPr>
              <w:t>的违约赔偿责任。</w:t>
            </w:r>
          </w:p>
        </w:tc>
        <w:tc>
          <w:tcPr>
            <w:tcW w:w="1720" w:type="dxa"/>
          </w:tcPr>
          <w:p w14:paraId="0E7885B4" w14:textId="77777777" w:rsidR="00CA314E" w:rsidRPr="00203A51" w:rsidRDefault="00CA314E">
            <w:pPr>
              <w:rPr>
                <w:rFonts w:ascii="宋体" w:hAnsi="宋体" w:cs="宋体"/>
                <w:color w:val="0D0D0D" w:themeColor="text1" w:themeTint="F2"/>
                <w:kern w:val="0"/>
                <w:sz w:val="18"/>
                <w:szCs w:val="18"/>
              </w:rPr>
            </w:pPr>
          </w:p>
        </w:tc>
        <w:tc>
          <w:tcPr>
            <w:tcW w:w="1940" w:type="dxa"/>
          </w:tcPr>
          <w:p w14:paraId="40AE13BF" w14:textId="77777777" w:rsidR="00CA314E" w:rsidRPr="00203A51" w:rsidRDefault="00CA314E">
            <w:pPr>
              <w:rPr>
                <w:rFonts w:ascii="宋体" w:hAnsi="宋体" w:cs="宋体"/>
                <w:color w:val="0D0D0D" w:themeColor="text1" w:themeTint="F2"/>
                <w:kern w:val="0"/>
                <w:sz w:val="18"/>
                <w:szCs w:val="18"/>
              </w:rPr>
            </w:pPr>
          </w:p>
        </w:tc>
        <w:tc>
          <w:tcPr>
            <w:tcW w:w="1780" w:type="dxa"/>
          </w:tcPr>
          <w:p w14:paraId="7138598E" w14:textId="77777777" w:rsidR="00CA314E" w:rsidRPr="00203A51" w:rsidRDefault="00CA314E">
            <w:pPr>
              <w:rPr>
                <w:rFonts w:ascii="宋体" w:hAnsi="宋体" w:cs="宋体"/>
                <w:color w:val="0D0D0D" w:themeColor="text1" w:themeTint="F2"/>
                <w:kern w:val="0"/>
                <w:sz w:val="18"/>
                <w:szCs w:val="18"/>
              </w:rPr>
            </w:pPr>
          </w:p>
        </w:tc>
        <w:tc>
          <w:tcPr>
            <w:tcW w:w="1480" w:type="dxa"/>
          </w:tcPr>
          <w:p w14:paraId="19D08E41" w14:textId="77777777" w:rsidR="00CA314E" w:rsidRPr="00203A51" w:rsidRDefault="00CA314E">
            <w:pPr>
              <w:rPr>
                <w:rFonts w:ascii="宋体" w:hAnsi="宋体" w:cs="宋体"/>
                <w:color w:val="0D0D0D" w:themeColor="text1" w:themeTint="F2"/>
                <w:kern w:val="0"/>
                <w:sz w:val="18"/>
                <w:szCs w:val="18"/>
              </w:rPr>
            </w:pPr>
          </w:p>
        </w:tc>
      </w:tr>
      <w:tr w:rsidR="00203A51" w:rsidRPr="00203A51" w14:paraId="0BA0B2F0" w14:textId="77777777">
        <w:trPr>
          <w:trHeight w:val="425"/>
          <w:jc w:val="center"/>
        </w:trPr>
        <w:tc>
          <w:tcPr>
            <w:tcW w:w="931" w:type="dxa"/>
            <w:vAlign w:val="center"/>
          </w:tcPr>
          <w:p w14:paraId="79BD6A8E"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3.2.4</w:t>
            </w:r>
          </w:p>
        </w:tc>
        <w:tc>
          <w:tcPr>
            <w:tcW w:w="2160" w:type="dxa"/>
            <w:vAlign w:val="center"/>
          </w:tcPr>
          <w:p w14:paraId="72ADBE19"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工程达不到合同约定的质量目标</w:t>
            </w:r>
          </w:p>
        </w:tc>
        <w:tc>
          <w:tcPr>
            <w:tcW w:w="5449" w:type="dxa"/>
            <w:vAlign w:val="center"/>
          </w:tcPr>
          <w:p w14:paraId="0E62B04F"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结算</w:t>
            </w:r>
            <w:proofErr w:type="gramStart"/>
            <w:r w:rsidRPr="00203A51">
              <w:rPr>
                <w:rFonts w:ascii="宋体" w:hAnsi="宋体" w:cs="宋体" w:hint="eastAsia"/>
                <w:color w:val="0D0D0D" w:themeColor="text1" w:themeTint="F2"/>
                <w:kern w:val="0"/>
                <w:sz w:val="18"/>
                <w:szCs w:val="18"/>
              </w:rPr>
              <w:t>时工程</w:t>
            </w:r>
            <w:proofErr w:type="gramEnd"/>
            <w:r w:rsidRPr="00203A51">
              <w:rPr>
                <w:rFonts w:ascii="宋体" w:hAnsi="宋体" w:cs="宋体" w:hint="eastAsia"/>
                <w:color w:val="0D0D0D" w:themeColor="text1" w:themeTint="F2"/>
                <w:kern w:val="0"/>
                <w:sz w:val="18"/>
                <w:szCs w:val="18"/>
              </w:rPr>
              <w:t>质量创优费用不予计算，并且承包人向发包人交纳审定工程费部分结算总价</w:t>
            </w:r>
            <w:r w:rsidRPr="00203A51">
              <w:rPr>
                <w:rFonts w:ascii="宋体" w:hAnsi="宋体" w:cs="宋体" w:hint="eastAsia"/>
                <w:color w:val="0D0D0D" w:themeColor="text1" w:themeTint="F2"/>
                <w:kern w:val="0"/>
                <w:sz w:val="18"/>
                <w:szCs w:val="18"/>
              </w:rPr>
              <w:t>3</w:t>
            </w:r>
            <w:r w:rsidRPr="00203A51">
              <w:rPr>
                <w:rFonts w:ascii="宋体" w:hAnsi="宋体" w:cs="宋体" w:hint="eastAsia"/>
                <w:color w:val="0D0D0D" w:themeColor="text1" w:themeTint="F2"/>
                <w:kern w:val="0"/>
                <w:sz w:val="18"/>
                <w:szCs w:val="18"/>
              </w:rPr>
              <w:t>％的违约金，且须确保达到合同约定的质量等级。（发包人扣除审定结算工程费部分总价</w:t>
            </w:r>
            <w:r w:rsidRPr="00203A51">
              <w:rPr>
                <w:rFonts w:ascii="宋体" w:hAnsi="宋体" w:cs="宋体" w:hint="eastAsia"/>
                <w:color w:val="0D0D0D" w:themeColor="text1" w:themeTint="F2"/>
                <w:kern w:val="0"/>
                <w:sz w:val="18"/>
                <w:szCs w:val="18"/>
              </w:rPr>
              <w:t>3</w:t>
            </w:r>
            <w:r w:rsidRPr="00203A51">
              <w:rPr>
                <w:rFonts w:ascii="宋体" w:hAnsi="宋体" w:cs="宋体" w:hint="eastAsia"/>
                <w:color w:val="0D0D0D" w:themeColor="text1" w:themeTint="F2"/>
                <w:kern w:val="0"/>
                <w:sz w:val="18"/>
                <w:szCs w:val="18"/>
              </w:rPr>
              <w:t>％的违约金）</w:t>
            </w:r>
          </w:p>
        </w:tc>
        <w:tc>
          <w:tcPr>
            <w:tcW w:w="1720" w:type="dxa"/>
          </w:tcPr>
          <w:p w14:paraId="7B127779" w14:textId="77777777" w:rsidR="00CA314E" w:rsidRPr="00203A51" w:rsidRDefault="00CA314E">
            <w:pPr>
              <w:rPr>
                <w:rFonts w:ascii="宋体" w:hAnsi="宋体" w:cs="宋体"/>
                <w:color w:val="0D0D0D" w:themeColor="text1" w:themeTint="F2"/>
                <w:kern w:val="0"/>
                <w:sz w:val="18"/>
                <w:szCs w:val="18"/>
              </w:rPr>
            </w:pPr>
          </w:p>
        </w:tc>
        <w:tc>
          <w:tcPr>
            <w:tcW w:w="1940" w:type="dxa"/>
          </w:tcPr>
          <w:p w14:paraId="0E7E66AE" w14:textId="77777777" w:rsidR="00CA314E" w:rsidRPr="00203A51" w:rsidRDefault="00CA314E">
            <w:pPr>
              <w:rPr>
                <w:rFonts w:ascii="宋体" w:hAnsi="宋体" w:cs="宋体"/>
                <w:color w:val="0D0D0D" w:themeColor="text1" w:themeTint="F2"/>
                <w:kern w:val="0"/>
                <w:sz w:val="18"/>
                <w:szCs w:val="18"/>
              </w:rPr>
            </w:pPr>
          </w:p>
        </w:tc>
        <w:tc>
          <w:tcPr>
            <w:tcW w:w="1780" w:type="dxa"/>
          </w:tcPr>
          <w:p w14:paraId="2235CF4B" w14:textId="77777777" w:rsidR="00CA314E" w:rsidRPr="00203A51" w:rsidRDefault="00CA314E">
            <w:pPr>
              <w:rPr>
                <w:rFonts w:ascii="宋体" w:hAnsi="宋体" w:cs="宋体"/>
                <w:color w:val="0D0D0D" w:themeColor="text1" w:themeTint="F2"/>
                <w:kern w:val="0"/>
                <w:sz w:val="18"/>
                <w:szCs w:val="18"/>
              </w:rPr>
            </w:pPr>
          </w:p>
        </w:tc>
        <w:tc>
          <w:tcPr>
            <w:tcW w:w="1480" w:type="dxa"/>
          </w:tcPr>
          <w:p w14:paraId="055E3EED" w14:textId="77777777" w:rsidR="00CA314E" w:rsidRPr="00203A51" w:rsidRDefault="00CA314E">
            <w:pPr>
              <w:rPr>
                <w:rFonts w:ascii="宋体" w:hAnsi="宋体" w:cs="宋体"/>
                <w:color w:val="0D0D0D" w:themeColor="text1" w:themeTint="F2"/>
                <w:kern w:val="0"/>
                <w:sz w:val="18"/>
                <w:szCs w:val="18"/>
              </w:rPr>
            </w:pPr>
          </w:p>
        </w:tc>
      </w:tr>
      <w:tr w:rsidR="00203A51" w:rsidRPr="00203A51" w14:paraId="12F5DECA" w14:textId="77777777">
        <w:trPr>
          <w:trHeight w:val="425"/>
          <w:jc w:val="center"/>
        </w:trPr>
        <w:tc>
          <w:tcPr>
            <w:tcW w:w="931" w:type="dxa"/>
            <w:vAlign w:val="center"/>
          </w:tcPr>
          <w:p w14:paraId="2EFD5471"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3.2.5</w:t>
            </w:r>
          </w:p>
        </w:tc>
        <w:tc>
          <w:tcPr>
            <w:tcW w:w="2160" w:type="dxa"/>
            <w:vAlign w:val="center"/>
          </w:tcPr>
          <w:p w14:paraId="479D2FD1"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在施工过程中工程发现重大质量问题或在工程保修期内发现重大质量不合格问题（该重大质量问题应界定为达不到要求的质量标准，属质量保修的问题除外）</w:t>
            </w:r>
          </w:p>
        </w:tc>
        <w:tc>
          <w:tcPr>
            <w:tcW w:w="5449" w:type="dxa"/>
            <w:vAlign w:val="center"/>
          </w:tcPr>
          <w:p w14:paraId="74404AAD"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承包人必须在规定的期限整改或返工达到合同约定的质量等级，并按该项目所处分项工程造价</w:t>
            </w:r>
            <w:r w:rsidRPr="00203A51">
              <w:rPr>
                <w:rFonts w:ascii="宋体" w:hAnsi="宋体" w:cs="宋体" w:hint="eastAsia"/>
                <w:color w:val="0D0D0D" w:themeColor="text1" w:themeTint="F2"/>
                <w:kern w:val="0"/>
                <w:sz w:val="18"/>
                <w:szCs w:val="18"/>
              </w:rPr>
              <w:t>5</w:t>
            </w:r>
            <w:r w:rsidRPr="00203A51">
              <w:rPr>
                <w:rFonts w:ascii="宋体" w:hAnsi="宋体" w:cs="宋体" w:hint="eastAsia"/>
                <w:color w:val="0D0D0D" w:themeColor="text1" w:themeTint="F2"/>
                <w:kern w:val="0"/>
                <w:sz w:val="18"/>
                <w:szCs w:val="18"/>
              </w:rPr>
              <w:t>％计算向发包人承担支付违约金的责任。</w:t>
            </w:r>
          </w:p>
        </w:tc>
        <w:tc>
          <w:tcPr>
            <w:tcW w:w="1720" w:type="dxa"/>
          </w:tcPr>
          <w:p w14:paraId="617DC24F" w14:textId="77777777" w:rsidR="00CA314E" w:rsidRPr="00203A51" w:rsidRDefault="00CA314E">
            <w:pPr>
              <w:rPr>
                <w:rFonts w:ascii="宋体" w:hAnsi="宋体" w:cs="宋体"/>
                <w:color w:val="0D0D0D" w:themeColor="text1" w:themeTint="F2"/>
                <w:kern w:val="0"/>
                <w:sz w:val="18"/>
                <w:szCs w:val="18"/>
              </w:rPr>
            </w:pPr>
          </w:p>
        </w:tc>
        <w:tc>
          <w:tcPr>
            <w:tcW w:w="1940" w:type="dxa"/>
          </w:tcPr>
          <w:p w14:paraId="30944D75" w14:textId="77777777" w:rsidR="00CA314E" w:rsidRPr="00203A51" w:rsidRDefault="00CA314E">
            <w:pPr>
              <w:rPr>
                <w:rFonts w:ascii="宋体" w:hAnsi="宋体" w:cs="宋体"/>
                <w:color w:val="0D0D0D" w:themeColor="text1" w:themeTint="F2"/>
                <w:kern w:val="0"/>
                <w:sz w:val="18"/>
                <w:szCs w:val="18"/>
              </w:rPr>
            </w:pPr>
          </w:p>
        </w:tc>
        <w:tc>
          <w:tcPr>
            <w:tcW w:w="1780" w:type="dxa"/>
          </w:tcPr>
          <w:p w14:paraId="446C458A" w14:textId="77777777" w:rsidR="00CA314E" w:rsidRPr="00203A51" w:rsidRDefault="00CA314E">
            <w:pPr>
              <w:rPr>
                <w:rFonts w:ascii="宋体" w:hAnsi="宋体" w:cs="宋体"/>
                <w:color w:val="0D0D0D" w:themeColor="text1" w:themeTint="F2"/>
                <w:kern w:val="0"/>
                <w:sz w:val="18"/>
                <w:szCs w:val="18"/>
              </w:rPr>
            </w:pPr>
          </w:p>
        </w:tc>
        <w:tc>
          <w:tcPr>
            <w:tcW w:w="1480" w:type="dxa"/>
          </w:tcPr>
          <w:p w14:paraId="08B49647" w14:textId="77777777" w:rsidR="00CA314E" w:rsidRPr="00203A51" w:rsidRDefault="00CA314E">
            <w:pPr>
              <w:rPr>
                <w:rFonts w:ascii="宋体" w:hAnsi="宋体" w:cs="宋体"/>
                <w:color w:val="0D0D0D" w:themeColor="text1" w:themeTint="F2"/>
                <w:kern w:val="0"/>
                <w:sz w:val="18"/>
                <w:szCs w:val="18"/>
              </w:rPr>
            </w:pPr>
          </w:p>
        </w:tc>
      </w:tr>
      <w:tr w:rsidR="00203A51" w:rsidRPr="00203A51" w14:paraId="5CAB1D24" w14:textId="77777777">
        <w:trPr>
          <w:trHeight w:val="425"/>
          <w:jc w:val="center"/>
        </w:trPr>
        <w:tc>
          <w:tcPr>
            <w:tcW w:w="931" w:type="dxa"/>
            <w:vAlign w:val="center"/>
          </w:tcPr>
          <w:p w14:paraId="7D70994F"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3.2.6</w:t>
            </w:r>
          </w:p>
        </w:tc>
        <w:tc>
          <w:tcPr>
            <w:tcW w:w="2160" w:type="dxa"/>
            <w:vAlign w:val="center"/>
          </w:tcPr>
          <w:p w14:paraId="63B67929"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工程达不到环境管理目标</w:t>
            </w:r>
          </w:p>
        </w:tc>
        <w:tc>
          <w:tcPr>
            <w:tcW w:w="5449" w:type="dxa"/>
            <w:vAlign w:val="center"/>
          </w:tcPr>
          <w:p w14:paraId="6A5317B2"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bCs/>
                <w:snapToGrid w:val="0"/>
                <w:color w:val="0D0D0D" w:themeColor="text1" w:themeTint="F2"/>
                <w:kern w:val="0"/>
                <w:sz w:val="18"/>
                <w:szCs w:val="18"/>
              </w:rPr>
              <w:t>结算时绿色施工措施费不予计算，</w:t>
            </w:r>
            <w:r w:rsidRPr="00203A51">
              <w:rPr>
                <w:rFonts w:ascii="宋体" w:hAnsi="宋体" w:cs="宋体" w:hint="eastAsia"/>
                <w:color w:val="0D0D0D" w:themeColor="text1" w:themeTint="F2"/>
                <w:kern w:val="0"/>
                <w:sz w:val="18"/>
                <w:szCs w:val="18"/>
              </w:rPr>
              <w:t>并且承包人向发包人交纳审定工程费部分结算总价</w:t>
            </w:r>
            <w:r w:rsidRPr="00203A51">
              <w:rPr>
                <w:rFonts w:ascii="宋体" w:hAnsi="宋体" w:cs="宋体" w:hint="eastAsia"/>
                <w:color w:val="0D0D0D" w:themeColor="text1" w:themeTint="F2"/>
                <w:kern w:val="0"/>
                <w:sz w:val="18"/>
                <w:szCs w:val="18"/>
              </w:rPr>
              <w:t>1</w:t>
            </w:r>
            <w:r w:rsidRPr="00203A51">
              <w:rPr>
                <w:rFonts w:ascii="宋体" w:hAnsi="宋体" w:cs="宋体" w:hint="eastAsia"/>
                <w:color w:val="0D0D0D" w:themeColor="text1" w:themeTint="F2"/>
                <w:kern w:val="0"/>
                <w:sz w:val="18"/>
                <w:szCs w:val="18"/>
              </w:rPr>
              <w:t>％的违约金。</w:t>
            </w:r>
          </w:p>
        </w:tc>
        <w:tc>
          <w:tcPr>
            <w:tcW w:w="1720" w:type="dxa"/>
          </w:tcPr>
          <w:p w14:paraId="10C106E5" w14:textId="77777777" w:rsidR="00CA314E" w:rsidRPr="00203A51" w:rsidRDefault="00CA314E">
            <w:pPr>
              <w:rPr>
                <w:rFonts w:ascii="宋体" w:hAnsi="宋体" w:cs="宋体"/>
                <w:color w:val="0D0D0D" w:themeColor="text1" w:themeTint="F2"/>
                <w:kern w:val="0"/>
                <w:sz w:val="18"/>
                <w:szCs w:val="18"/>
              </w:rPr>
            </w:pPr>
          </w:p>
        </w:tc>
        <w:tc>
          <w:tcPr>
            <w:tcW w:w="1940" w:type="dxa"/>
          </w:tcPr>
          <w:p w14:paraId="58324300" w14:textId="77777777" w:rsidR="00CA314E" w:rsidRPr="00203A51" w:rsidRDefault="00CA314E">
            <w:pPr>
              <w:rPr>
                <w:rFonts w:ascii="宋体" w:hAnsi="宋体" w:cs="宋体"/>
                <w:color w:val="0D0D0D" w:themeColor="text1" w:themeTint="F2"/>
                <w:kern w:val="0"/>
                <w:sz w:val="18"/>
                <w:szCs w:val="18"/>
              </w:rPr>
            </w:pPr>
          </w:p>
        </w:tc>
        <w:tc>
          <w:tcPr>
            <w:tcW w:w="1780" w:type="dxa"/>
          </w:tcPr>
          <w:p w14:paraId="1B413F9A" w14:textId="77777777" w:rsidR="00CA314E" w:rsidRPr="00203A51" w:rsidRDefault="00CA314E">
            <w:pPr>
              <w:rPr>
                <w:rFonts w:ascii="宋体" w:hAnsi="宋体" w:cs="宋体"/>
                <w:color w:val="0D0D0D" w:themeColor="text1" w:themeTint="F2"/>
                <w:kern w:val="0"/>
                <w:sz w:val="18"/>
                <w:szCs w:val="18"/>
              </w:rPr>
            </w:pPr>
          </w:p>
        </w:tc>
        <w:tc>
          <w:tcPr>
            <w:tcW w:w="1480" w:type="dxa"/>
          </w:tcPr>
          <w:p w14:paraId="3131C04D" w14:textId="77777777" w:rsidR="00CA314E" w:rsidRPr="00203A51" w:rsidRDefault="00CA314E">
            <w:pPr>
              <w:rPr>
                <w:rFonts w:ascii="宋体" w:hAnsi="宋体" w:cs="宋体"/>
                <w:color w:val="0D0D0D" w:themeColor="text1" w:themeTint="F2"/>
                <w:kern w:val="0"/>
                <w:sz w:val="18"/>
                <w:szCs w:val="18"/>
              </w:rPr>
            </w:pPr>
          </w:p>
        </w:tc>
      </w:tr>
      <w:tr w:rsidR="00203A51" w:rsidRPr="00203A51" w14:paraId="4D8086A3" w14:textId="77777777">
        <w:trPr>
          <w:trHeight w:val="425"/>
          <w:jc w:val="center"/>
        </w:trPr>
        <w:tc>
          <w:tcPr>
            <w:tcW w:w="931" w:type="dxa"/>
            <w:vAlign w:val="center"/>
          </w:tcPr>
          <w:p w14:paraId="2B89DFBF"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3.2.7</w:t>
            </w:r>
          </w:p>
        </w:tc>
        <w:tc>
          <w:tcPr>
            <w:tcW w:w="2160" w:type="dxa"/>
            <w:vAlign w:val="center"/>
          </w:tcPr>
          <w:p w14:paraId="63596AEA"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设计质量达不到合同要求</w:t>
            </w:r>
          </w:p>
        </w:tc>
        <w:tc>
          <w:tcPr>
            <w:tcW w:w="5449" w:type="dxa"/>
            <w:vAlign w:val="center"/>
          </w:tcPr>
          <w:p w14:paraId="78678C9D" w14:textId="77777777" w:rsidR="00CA314E" w:rsidRPr="00203A51" w:rsidRDefault="001B5B2D">
            <w:pPr>
              <w:rPr>
                <w:rFonts w:ascii="宋体" w:hAnsi="宋体" w:cs="宋体"/>
                <w:bCs/>
                <w:snapToGrid w:val="0"/>
                <w:color w:val="0D0D0D" w:themeColor="text1" w:themeTint="F2"/>
                <w:kern w:val="0"/>
                <w:sz w:val="18"/>
                <w:szCs w:val="18"/>
              </w:rPr>
            </w:pPr>
            <w:r w:rsidRPr="00203A51">
              <w:rPr>
                <w:rFonts w:ascii="宋体" w:hAnsi="宋体" w:cs="宋体" w:hint="eastAsia"/>
                <w:color w:val="0D0D0D" w:themeColor="text1" w:themeTint="F2"/>
                <w:kern w:val="0"/>
                <w:sz w:val="18"/>
                <w:szCs w:val="18"/>
              </w:rPr>
              <w:t>承包人向发包人交纳审定设计费部分结算总价</w:t>
            </w:r>
            <w:r w:rsidRPr="00203A51">
              <w:rPr>
                <w:rFonts w:ascii="宋体" w:hAnsi="宋体" w:cs="宋体" w:hint="eastAsia"/>
                <w:color w:val="0D0D0D" w:themeColor="text1" w:themeTint="F2"/>
                <w:kern w:val="0"/>
                <w:sz w:val="18"/>
                <w:szCs w:val="18"/>
              </w:rPr>
              <w:t>3</w:t>
            </w:r>
            <w:r w:rsidRPr="00203A51">
              <w:rPr>
                <w:rFonts w:ascii="宋体" w:hAnsi="宋体" w:cs="宋体" w:hint="eastAsia"/>
                <w:color w:val="0D0D0D" w:themeColor="text1" w:themeTint="F2"/>
                <w:kern w:val="0"/>
                <w:sz w:val="18"/>
                <w:szCs w:val="18"/>
              </w:rPr>
              <w:t>％的违约金。</w:t>
            </w:r>
          </w:p>
        </w:tc>
        <w:tc>
          <w:tcPr>
            <w:tcW w:w="1720" w:type="dxa"/>
          </w:tcPr>
          <w:p w14:paraId="378A5BAC" w14:textId="77777777" w:rsidR="00CA314E" w:rsidRPr="00203A51" w:rsidRDefault="00CA314E">
            <w:pPr>
              <w:rPr>
                <w:rFonts w:ascii="宋体" w:hAnsi="宋体" w:cs="宋体"/>
                <w:color w:val="0D0D0D" w:themeColor="text1" w:themeTint="F2"/>
                <w:kern w:val="0"/>
                <w:sz w:val="18"/>
                <w:szCs w:val="18"/>
              </w:rPr>
            </w:pPr>
          </w:p>
        </w:tc>
        <w:tc>
          <w:tcPr>
            <w:tcW w:w="1940" w:type="dxa"/>
          </w:tcPr>
          <w:p w14:paraId="51EB9A0B" w14:textId="77777777" w:rsidR="00CA314E" w:rsidRPr="00203A51" w:rsidRDefault="00CA314E">
            <w:pPr>
              <w:rPr>
                <w:rFonts w:ascii="宋体" w:hAnsi="宋体" w:cs="宋体"/>
                <w:color w:val="0D0D0D" w:themeColor="text1" w:themeTint="F2"/>
                <w:kern w:val="0"/>
                <w:sz w:val="18"/>
                <w:szCs w:val="18"/>
              </w:rPr>
            </w:pPr>
          </w:p>
        </w:tc>
        <w:tc>
          <w:tcPr>
            <w:tcW w:w="1780" w:type="dxa"/>
          </w:tcPr>
          <w:p w14:paraId="5681798D" w14:textId="77777777" w:rsidR="00CA314E" w:rsidRPr="00203A51" w:rsidRDefault="00CA314E">
            <w:pPr>
              <w:rPr>
                <w:rFonts w:ascii="宋体" w:hAnsi="宋体" w:cs="宋体"/>
                <w:color w:val="0D0D0D" w:themeColor="text1" w:themeTint="F2"/>
                <w:kern w:val="0"/>
                <w:sz w:val="18"/>
                <w:szCs w:val="18"/>
              </w:rPr>
            </w:pPr>
          </w:p>
        </w:tc>
        <w:tc>
          <w:tcPr>
            <w:tcW w:w="1480" w:type="dxa"/>
          </w:tcPr>
          <w:p w14:paraId="40210318" w14:textId="77777777" w:rsidR="00CA314E" w:rsidRPr="00203A51" w:rsidRDefault="00CA314E">
            <w:pPr>
              <w:rPr>
                <w:rFonts w:ascii="宋体" w:hAnsi="宋体" w:cs="宋体"/>
                <w:color w:val="0D0D0D" w:themeColor="text1" w:themeTint="F2"/>
                <w:kern w:val="0"/>
                <w:sz w:val="18"/>
                <w:szCs w:val="18"/>
              </w:rPr>
            </w:pPr>
          </w:p>
        </w:tc>
      </w:tr>
      <w:tr w:rsidR="00203A51" w:rsidRPr="00203A51" w14:paraId="7BC85721" w14:textId="77777777">
        <w:trPr>
          <w:trHeight w:val="425"/>
          <w:jc w:val="center"/>
        </w:trPr>
        <w:tc>
          <w:tcPr>
            <w:tcW w:w="931" w:type="dxa"/>
            <w:vAlign w:val="center"/>
          </w:tcPr>
          <w:p w14:paraId="56B9E9AA" w14:textId="77777777" w:rsidR="00CA314E" w:rsidRPr="00203A51" w:rsidRDefault="001B5B2D">
            <w:pPr>
              <w:rPr>
                <w:rFonts w:ascii="宋体" w:hAnsi="宋体" w:cs="宋体"/>
                <w:b/>
                <w:bCs/>
                <w:color w:val="0D0D0D" w:themeColor="text1" w:themeTint="F2"/>
                <w:kern w:val="0"/>
                <w:sz w:val="18"/>
                <w:szCs w:val="18"/>
              </w:rPr>
            </w:pPr>
            <w:r w:rsidRPr="00203A51">
              <w:rPr>
                <w:rFonts w:ascii="宋体" w:hAnsi="宋体" w:cs="宋体" w:hint="eastAsia"/>
                <w:b/>
                <w:bCs/>
                <w:color w:val="0D0D0D" w:themeColor="text1" w:themeTint="F2"/>
                <w:kern w:val="0"/>
                <w:sz w:val="18"/>
                <w:szCs w:val="18"/>
              </w:rPr>
              <w:t>4</w:t>
            </w:r>
          </w:p>
        </w:tc>
        <w:tc>
          <w:tcPr>
            <w:tcW w:w="2160" w:type="dxa"/>
            <w:vAlign w:val="center"/>
          </w:tcPr>
          <w:p w14:paraId="3545FF6B" w14:textId="77777777" w:rsidR="00CA314E" w:rsidRPr="00203A51" w:rsidRDefault="001B5B2D">
            <w:pPr>
              <w:rPr>
                <w:rFonts w:ascii="宋体" w:hAnsi="宋体" w:cs="宋体"/>
                <w:color w:val="0D0D0D" w:themeColor="text1" w:themeTint="F2"/>
                <w:sz w:val="18"/>
                <w:szCs w:val="18"/>
              </w:rPr>
            </w:pPr>
            <w:r w:rsidRPr="00203A51">
              <w:rPr>
                <w:rFonts w:ascii="宋体" w:hAnsi="宋体" w:cs="宋体" w:hint="eastAsia"/>
                <w:b/>
                <w:color w:val="0D0D0D" w:themeColor="text1" w:themeTint="F2"/>
                <w:sz w:val="18"/>
                <w:szCs w:val="18"/>
              </w:rPr>
              <w:t>内业资料及其他事项</w:t>
            </w:r>
          </w:p>
        </w:tc>
        <w:tc>
          <w:tcPr>
            <w:tcW w:w="5449" w:type="dxa"/>
            <w:vAlign w:val="center"/>
          </w:tcPr>
          <w:p w14:paraId="59646B7C" w14:textId="77777777" w:rsidR="00CA314E" w:rsidRPr="00203A51" w:rsidRDefault="00CA314E">
            <w:pPr>
              <w:rPr>
                <w:rFonts w:ascii="宋体" w:hAnsi="宋体" w:cs="宋体"/>
                <w:color w:val="0D0D0D" w:themeColor="text1" w:themeTint="F2"/>
                <w:sz w:val="18"/>
                <w:szCs w:val="18"/>
              </w:rPr>
            </w:pPr>
          </w:p>
        </w:tc>
        <w:tc>
          <w:tcPr>
            <w:tcW w:w="1720" w:type="dxa"/>
          </w:tcPr>
          <w:p w14:paraId="7C7C560D" w14:textId="77777777" w:rsidR="00CA314E" w:rsidRPr="00203A51" w:rsidRDefault="00CA314E">
            <w:pPr>
              <w:rPr>
                <w:rFonts w:ascii="宋体" w:hAnsi="宋体" w:cs="宋体"/>
                <w:color w:val="0D0D0D" w:themeColor="text1" w:themeTint="F2"/>
                <w:kern w:val="0"/>
                <w:sz w:val="18"/>
                <w:szCs w:val="18"/>
              </w:rPr>
            </w:pPr>
          </w:p>
        </w:tc>
        <w:tc>
          <w:tcPr>
            <w:tcW w:w="1940" w:type="dxa"/>
          </w:tcPr>
          <w:p w14:paraId="48FE210A" w14:textId="77777777" w:rsidR="00CA314E" w:rsidRPr="00203A51" w:rsidRDefault="00CA314E">
            <w:pPr>
              <w:rPr>
                <w:rFonts w:ascii="宋体" w:hAnsi="宋体" w:cs="宋体"/>
                <w:color w:val="0D0D0D" w:themeColor="text1" w:themeTint="F2"/>
                <w:kern w:val="0"/>
                <w:sz w:val="18"/>
                <w:szCs w:val="18"/>
              </w:rPr>
            </w:pPr>
          </w:p>
        </w:tc>
        <w:tc>
          <w:tcPr>
            <w:tcW w:w="1780" w:type="dxa"/>
          </w:tcPr>
          <w:p w14:paraId="58466143" w14:textId="77777777" w:rsidR="00CA314E" w:rsidRPr="00203A51" w:rsidRDefault="00CA314E">
            <w:pPr>
              <w:rPr>
                <w:rFonts w:ascii="宋体" w:hAnsi="宋体" w:cs="宋体"/>
                <w:color w:val="0D0D0D" w:themeColor="text1" w:themeTint="F2"/>
                <w:kern w:val="0"/>
                <w:sz w:val="18"/>
                <w:szCs w:val="18"/>
              </w:rPr>
            </w:pPr>
          </w:p>
        </w:tc>
        <w:tc>
          <w:tcPr>
            <w:tcW w:w="1480" w:type="dxa"/>
          </w:tcPr>
          <w:p w14:paraId="1F0E1F02" w14:textId="77777777" w:rsidR="00CA314E" w:rsidRPr="00203A51" w:rsidRDefault="00CA314E">
            <w:pPr>
              <w:rPr>
                <w:rFonts w:ascii="宋体" w:hAnsi="宋体" w:cs="宋体"/>
                <w:color w:val="0D0D0D" w:themeColor="text1" w:themeTint="F2"/>
                <w:kern w:val="0"/>
                <w:sz w:val="18"/>
                <w:szCs w:val="18"/>
              </w:rPr>
            </w:pPr>
          </w:p>
        </w:tc>
      </w:tr>
      <w:tr w:rsidR="00203A51" w:rsidRPr="00203A51" w14:paraId="3C97FE8E" w14:textId="77777777">
        <w:trPr>
          <w:trHeight w:val="425"/>
          <w:jc w:val="center"/>
        </w:trPr>
        <w:tc>
          <w:tcPr>
            <w:tcW w:w="931" w:type="dxa"/>
            <w:vAlign w:val="center"/>
          </w:tcPr>
          <w:p w14:paraId="4FC39129" w14:textId="77777777" w:rsidR="00CA314E" w:rsidRPr="00203A51" w:rsidRDefault="00CA314E">
            <w:pPr>
              <w:rPr>
                <w:rFonts w:ascii="宋体" w:hAnsi="宋体" w:cs="宋体"/>
                <w:b/>
                <w:bCs/>
                <w:color w:val="0D0D0D" w:themeColor="text1" w:themeTint="F2"/>
                <w:kern w:val="0"/>
                <w:sz w:val="18"/>
                <w:szCs w:val="18"/>
              </w:rPr>
            </w:pPr>
          </w:p>
        </w:tc>
        <w:tc>
          <w:tcPr>
            <w:tcW w:w="2160" w:type="dxa"/>
            <w:vAlign w:val="center"/>
          </w:tcPr>
          <w:p w14:paraId="1CA4BB9F" w14:textId="77777777" w:rsidR="00CA314E" w:rsidRPr="00203A51" w:rsidRDefault="001B5B2D">
            <w:pPr>
              <w:rPr>
                <w:rFonts w:ascii="宋体" w:hAnsi="宋体" w:cs="宋体"/>
                <w:b/>
                <w:color w:val="0D0D0D" w:themeColor="text1" w:themeTint="F2"/>
                <w:sz w:val="18"/>
                <w:szCs w:val="18"/>
              </w:rPr>
            </w:pPr>
            <w:r w:rsidRPr="00203A51">
              <w:rPr>
                <w:rFonts w:ascii="宋体" w:hAnsi="宋体" w:cs="宋体" w:hint="eastAsia"/>
                <w:b/>
                <w:color w:val="0D0D0D" w:themeColor="text1" w:themeTint="F2"/>
                <w:sz w:val="18"/>
                <w:szCs w:val="18"/>
              </w:rPr>
              <w:t>书面警告及限期改正</w:t>
            </w:r>
          </w:p>
        </w:tc>
        <w:tc>
          <w:tcPr>
            <w:tcW w:w="5449" w:type="dxa"/>
            <w:vAlign w:val="center"/>
          </w:tcPr>
          <w:p w14:paraId="76BE818C" w14:textId="77777777" w:rsidR="00CA314E" w:rsidRPr="00203A51" w:rsidRDefault="00CA314E">
            <w:pPr>
              <w:rPr>
                <w:rFonts w:ascii="宋体" w:hAnsi="宋体" w:cs="宋体"/>
                <w:color w:val="0D0D0D" w:themeColor="text1" w:themeTint="F2"/>
                <w:sz w:val="18"/>
                <w:szCs w:val="18"/>
              </w:rPr>
            </w:pPr>
          </w:p>
        </w:tc>
        <w:tc>
          <w:tcPr>
            <w:tcW w:w="1720" w:type="dxa"/>
          </w:tcPr>
          <w:p w14:paraId="057CE04F" w14:textId="77777777" w:rsidR="00CA314E" w:rsidRPr="00203A51" w:rsidRDefault="00CA314E">
            <w:pPr>
              <w:rPr>
                <w:rFonts w:ascii="宋体" w:hAnsi="宋体" w:cs="宋体"/>
                <w:color w:val="0D0D0D" w:themeColor="text1" w:themeTint="F2"/>
                <w:kern w:val="0"/>
                <w:sz w:val="18"/>
                <w:szCs w:val="18"/>
              </w:rPr>
            </w:pPr>
          </w:p>
        </w:tc>
        <w:tc>
          <w:tcPr>
            <w:tcW w:w="1940" w:type="dxa"/>
          </w:tcPr>
          <w:p w14:paraId="22B5E156" w14:textId="77777777" w:rsidR="00CA314E" w:rsidRPr="00203A51" w:rsidRDefault="00CA314E">
            <w:pPr>
              <w:rPr>
                <w:rFonts w:ascii="宋体" w:hAnsi="宋体" w:cs="宋体"/>
                <w:color w:val="0D0D0D" w:themeColor="text1" w:themeTint="F2"/>
                <w:kern w:val="0"/>
                <w:sz w:val="18"/>
                <w:szCs w:val="18"/>
              </w:rPr>
            </w:pPr>
          </w:p>
        </w:tc>
        <w:tc>
          <w:tcPr>
            <w:tcW w:w="1780" w:type="dxa"/>
          </w:tcPr>
          <w:p w14:paraId="36926148" w14:textId="77777777" w:rsidR="00CA314E" w:rsidRPr="00203A51" w:rsidRDefault="00CA314E">
            <w:pPr>
              <w:rPr>
                <w:rFonts w:ascii="宋体" w:hAnsi="宋体" w:cs="宋体"/>
                <w:color w:val="0D0D0D" w:themeColor="text1" w:themeTint="F2"/>
                <w:kern w:val="0"/>
                <w:sz w:val="18"/>
                <w:szCs w:val="18"/>
              </w:rPr>
            </w:pPr>
          </w:p>
        </w:tc>
        <w:tc>
          <w:tcPr>
            <w:tcW w:w="1480" w:type="dxa"/>
          </w:tcPr>
          <w:p w14:paraId="28AAD41C" w14:textId="77777777" w:rsidR="00CA314E" w:rsidRPr="00203A51" w:rsidRDefault="00CA314E">
            <w:pPr>
              <w:rPr>
                <w:rFonts w:ascii="宋体" w:hAnsi="宋体" w:cs="宋体"/>
                <w:color w:val="0D0D0D" w:themeColor="text1" w:themeTint="F2"/>
                <w:kern w:val="0"/>
                <w:sz w:val="18"/>
                <w:szCs w:val="18"/>
              </w:rPr>
            </w:pPr>
          </w:p>
        </w:tc>
      </w:tr>
      <w:tr w:rsidR="00203A51" w:rsidRPr="00203A51" w14:paraId="18AD376B" w14:textId="77777777">
        <w:trPr>
          <w:trHeight w:val="425"/>
          <w:jc w:val="center"/>
        </w:trPr>
        <w:tc>
          <w:tcPr>
            <w:tcW w:w="931" w:type="dxa"/>
            <w:vAlign w:val="center"/>
          </w:tcPr>
          <w:p w14:paraId="2E0D52E5" w14:textId="77777777" w:rsidR="00CA314E" w:rsidRPr="00203A51" w:rsidRDefault="001B5B2D">
            <w:pPr>
              <w:rPr>
                <w:rFonts w:ascii="宋体" w:hAnsi="宋体" w:cs="宋体"/>
                <w:b/>
                <w:bCs/>
                <w:color w:val="0D0D0D" w:themeColor="text1" w:themeTint="F2"/>
                <w:kern w:val="0"/>
                <w:sz w:val="18"/>
                <w:szCs w:val="18"/>
              </w:rPr>
            </w:pPr>
            <w:r w:rsidRPr="00203A51">
              <w:rPr>
                <w:rFonts w:ascii="宋体" w:hAnsi="宋体" w:cs="宋体" w:hint="eastAsia"/>
                <w:b/>
                <w:bCs/>
                <w:color w:val="0D0D0D" w:themeColor="text1" w:themeTint="F2"/>
                <w:kern w:val="0"/>
                <w:sz w:val="18"/>
                <w:szCs w:val="18"/>
              </w:rPr>
              <w:t>4.1</w:t>
            </w:r>
          </w:p>
        </w:tc>
        <w:tc>
          <w:tcPr>
            <w:tcW w:w="2160" w:type="dxa"/>
            <w:vAlign w:val="center"/>
          </w:tcPr>
          <w:p w14:paraId="5031F5B4" w14:textId="77777777" w:rsidR="00CA314E" w:rsidRPr="00203A51" w:rsidRDefault="00CA314E">
            <w:pPr>
              <w:rPr>
                <w:rFonts w:ascii="宋体" w:hAnsi="宋体" w:cs="宋体"/>
                <w:color w:val="0D0D0D" w:themeColor="text1" w:themeTint="F2"/>
                <w:sz w:val="18"/>
                <w:szCs w:val="18"/>
              </w:rPr>
            </w:pPr>
          </w:p>
        </w:tc>
        <w:tc>
          <w:tcPr>
            <w:tcW w:w="5449" w:type="dxa"/>
            <w:vAlign w:val="center"/>
          </w:tcPr>
          <w:p w14:paraId="27ABE46A" w14:textId="77777777" w:rsidR="00CA314E" w:rsidRPr="00203A51" w:rsidRDefault="001B5B2D">
            <w:pPr>
              <w:rPr>
                <w:rFonts w:ascii="宋体" w:hAnsi="宋体" w:cs="宋体"/>
                <w:color w:val="0D0D0D" w:themeColor="text1" w:themeTint="F2"/>
                <w:sz w:val="18"/>
                <w:szCs w:val="18"/>
              </w:rPr>
            </w:pPr>
            <w:r w:rsidRPr="00203A51">
              <w:rPr>
                <w:rFonts w:ascii="宋体" w:hAnsi="宋体" w:cs="宋体" w:hint="eastAsia"/>
                <w:color w:val="0D0D0D" w:themeColor="text1" w:themeTint="F2"/>
                <w:sz w:val="18"/>
                <w:szCs w:val="18"/>
              </w:rPr>
              <w:t>内业原始资料故意弄虚作假的，每次处违约金</w:t>
            </w:r>
            <w:r w:rsidRPr="00203A51">
              <w:rPr>
                <w:rFonts w:ascii="宋体" w:hAnsi="宋体" w:cs="宋体" w:hint="eastAsia"/>
                <w:color w:val="0D0D0D" w:themeColor="text1" w:themeTint="F2"/>
                <w:sz w:val="18"/>
                <w:szCs w:val="18"/>
              </w:rPr>
              <w:t>2000</w:t>
            </w:r>
            <w:r w:rsidRPr="00203A51">
              <w:rPr>
                <w:rFonts w:ascii="宋体" w:hAnsi="宋体" w:cs="宋体" w:hint="eastAsia"/>
                <w:color w:val="0D0D0D" w:themeColor="text1" w:themeTint="F2"/>
                <w:sz w:val="18"/>
                <w:szCs w:val="18"/>
              </w:rPr>
              <w:t>元，并限期纠正。</w:t>
            </w:r>
          </w:p>
        </w:tc>
        <w:tc>
          <w:tcPr>
            <w:tcW w:w="1720" w:type="dxa"/>
          </w:tcPr>
          <w:p w14:paraId="0866912D" w14:textId="77777777" w:rsidR="00CA314E" w:rsidRPr="00203A51" w:rsidRDefault="00CA314E">
            <w:pPr>
              <w:rPr>
                <w:rFonts w:ascii="宋体" w:hAnsi="宋体" w:cs="宋体"/>
                <w:color w:val="0D0D0D" w:themeColor="text1" w:themeTint="F2"/>
                <w:kern w:val="0"/>
                <w:sz w:val="18"/>
                <w:szCs w:val="18"/>
              </w:rPr>
            </w:pPr>
          </w:p>
        </w:tc>
        <w:tc>
          <w:tcPr>
            <w:tcW w:w="1940" w:type="dxa"/>
          </w:tcPr>
          <w:p w14:paraId="61DC1694" w14:textId="77777777" w:rsidR="00CA314E" w:rsidRPr="00203A51" w:rsidRDefault="00CA314E">
            <w:pPr>
              <w:rPr>
                <w:rFonts w:ascii="宋体" w:hAnsi="宋体" w:cs="宋体"/>
                <w:color w:val="0D0D0D" w:themeColor="text1" w:themeTint="F2"/>
                <w:kern w:val="0"/>
                <w:sz w:val="18"/>
                <w:szCs w:val="18"/>
              </w:rPr>
            </w:pPr>
          </w:p>
        </w:tc>
        <w:tc>
          <w:tcPr>
            <w:tcW w:w="1780" w:type="dxa"/>
          </w:tcPr>
          <w:p w14:paraId="535B248D" w14:textId="77777777" w:rsidR="00CA314E" w:rsidRPr="00203A51" w:rsidRDefault="00CA314E">
            <w:pPr>
              <w:rPr>
                <w:rFonts w:ascii="宋体" w:hAnsi="宋体" w:cs="宋体"/>
                <w:color w:val="0D0D0D" w:themeColor="text1" w:themeTint="F2"/>
                <w:kern w:val="0"/>
                <w:sz w:val="18"/>
                <w:szCs w:val="18"/>
              </w:rPr>
            </w:pPr>
          </w:p>
        </w:tc>
        <w:tc>
          <w:tcPr>
            <w:tcW w:w="1480" w:type="dxa"/>
          </w:tcPr>
          <w:p w14:paraId="6A960791" w14:textId="77777777" w:rsidR="00CA314E" w:rsidRPr="00203A51" w:rsidRDefault="00CA314E">
            <w:pPr>
              <w:rPr>
                <w:rFonts w:ascii="宋体" w:hAnsi="宋体" w:cs="宋体"/>
                <w:color w:val="0D0D0D" w:themeColor="text1" w:themeTint="F2"/>
                <w:kern w:val="0"/>
                <w:sz w:val="18"/>
                <w:szCs w:val="18"/>
              </w:rPr>
            </w:pPr>
          </w:p>
        </w:tc>
      </w:tr>
      <w:tr w:rsidR="00203A51" w:rsidRPr="00203A51" w14:paraId="52294FF2" w14:textId="77777777">
        <w:trPr>
          <w:trHeight w:val="425"/>
          <w:jc w:val="center"/>
        </w:trPr>
        <w:tc>
          <w:tcPr>
            <w:tcW w:w="931" w:type="dxa"/>
            <w:vAlign w:val="center"/>
          </w:tcPr>
          <w:p w14:paraId="4833D35F" w14:textId="77777777" w:rsidR="00CA314E" w:rsidRPr="00203A51" w:rsidRDefault="001B5B2D">
            <w:pPr>
              <w:rPr>
                <w:rFonts w:ascii="宋体" w:hAnsi="宋体" w:cs="宋体"/>
                <w:b/>
                <w:bCs/>
                <w:color w:val="0D0D0D" w:themeColor="text1" w:themeTint="F2"/>
                <w:kern w:val="0"/>
                <w:sz w:val="18"/>
                <w:szCs w:val="18"/>
              </w:rPr>
            </w:pPr>
            <w:r w:rsidRPr="00203A51">
              <w:rPr>
                <w:rFonts w:ascii="宋体" w:hAnsi="宋体" w:cs="宋体" w:hint="eastAsia"/>
                <w:b/>
                <w:bCs/>
                <w:color w:val="0D0D0D" w:themeColor="text1" w:themeTint="F2"/>
                <w:kern w:val="0"/>
                <w:sz w:val="18"/>
                <w:szCs w:val="18"/>
              </w:rPr>
              <w:t xml:space="preserve">4.2 </w:t>
            </w:r>
          </w:p>
        </w:tc>
        <w:tc>
          <w:tcPr>
            <w:tcW w:w="2160" w:type="dxa"/>
            <w:vAlign w:val="center"/>
          </w:tcPr>
          <w:p w14:paraId="0740B2A4" w14:textId="77777777" w:rsidR="00CA314E" w:rsidRPr="00203A51" w:rsidRDefault="00CA314E">
            <w:pPr>
              <w:rPr>
                <w:rFonts w:ascii="宋体" w:hAnsi="宋体" w:cs="宋体"/>
                <w:color w:val="0D0D0D" w:themeColor="text1" w:themeTint="F2"/>
                <w:sz w:val="18"/>
                <w:szCs w:val="18"/>
              </w:rPr>
            </w:pPr>
          </w:p>
        </w:tc>
        <w:tc>
          <w:tcPr>
            <w:tcW w:w="5449" w:type="dxa"/>
            <w:vAlign w:val="center"/>
          </w:tcPr>
          <w:p w14:paraId="5811E9DC" w14:textId="77777777" w:rsidR="00CA314E" w:rsidRPr="00203A51" w:rsidRDefault="001B5B2D">
            <w:pPr>
              <w:rPr>
                <w:rFonts w:ascii="宋体" w:hAnsi="宋体" w:cs="宋体"/>
                <w:color w:val="0D0D0D" w:themeColor="text1" w:themeTint="F2"/>
                <w:sz w:val="18"/>
                <w:szCs w:val="18"/>
              </w:rPr>
            </w:pPr>
            <w:r w:rsidRPr="00203A51">
              <w:rPr>
                <w:rFonts w:ascii="宋体" w:hAnsi="宋体" w:cs="宋体" w:hint="eastAsia"/>
                <w:color w:val="0D0D0D" w:themeColor="text1" w:themeTint="F2"/>
                <w:sz w:val="18"/>
                <w:szCs w:val="18"/>
              </w:rPr>
              <w:t>内业原始资料和整理资料未按要求及时归档，每次处违约金</w:t>
            </w:r>
            <w:r w:rsidRPr="00203A51">
              <w:rPr>
                <w:rFonts w:ascii="宋体" w:hAnsi="宋体" w:cs="宋体" w:hint="eastAsia"/>
                <w:color w:val="0D0D0D" w:themeColor="text1" w:themeTint="F2"/>
                <w:sz w:val="18"/>
                <w:szCs w:val="18"/>
              </w:rPr>
              <w:t>500</w:t>
            </w:r>
            <w:r w:rsidRPr="00203A51">
              <w:rPr>
                <w:rFonts w:ascii="宋体" w:hAnsi="宋体" w:cs="宋体" w:hint="eastAsia"/>
                <w:color w:val="0D0D0D" w:themeColor="text1" w:themeTint="F2"/>
                <w:sz w:val="18"/>
                <w:szCs w:val="18"/>
              </w:rPr>
              <w:t>元，并限期纠正</w:t>
            </w:r>
          </w:p>
        </w:tc>
        <w:tc>
          <w:tcPr>
            <w:tcW w:w="1720" w:type="dxa"/>
          </w:tcPr>
          <w:p w14:paraId="4245842C" w14:textId="77777777" w:rsidR="00CA314E" w:rsidRPr="00203A51" w:rsidRDefault="00CA314E">
            <w:pPr>
              <w:rPr>
                <w:rFonts w:ascii="宋体" w:hAnsi="宋体" w:cs="宋体"/>
                <w:color w:val="0D0D0D" w:themeColor="text1" w:themeTint="F2"/>
                <w:kern w:val="0"/>
                <w:sz w:val="18"/>
                <w:szCs w:val="18"/>
              </w:rPr>
            </w:pPr>
          </w:p>
        </w:tc>
        <w:tc>
          <w:tcPr>
            <w:tcW w:w="1940" w:type="dxa"/>
          </w:tcPr>
          <w:p w14:paraId="7FEC715C" w14:textId="77777777" w:rsidR="00CA314E" w:rsidRPr="00203A51" w:rsidRDefault="00CA314E">
            <w:pPr>
              <w:rPr>
                <w:rFonts w:ascii="宋体" w:hAnsi="宋体" w:cs="宋体"/>
                <w:color w:val="0D0D0D" w:themeColor="text1" w:themeTint="F2"/>
                <w:kern w:val="0"/>
                <w:sz w:val="18"/>
                <w:szCs w:val="18"/>
              </w:rPr>
            </w:pPr>
          </w:p>
        </w:tc>
        <w:tc>
          <w:tcPr>
            <w:tcW w:w="1780" w:type="dxa"/>
          </w:tcPr>
          <w:p w14:paraId="2CC5CD69" w14:textId="77777777" w:rsidR="00CA314E" w:rsidRPr="00203A51" w:rsidRDefault="00CA314E">
            <w:pPr>
              <w:rPr>
                <w:rFonts w:ascii="宋体" w:hAnsi="宋体" w:cs="宋体"/>
                <w:color w:val="0D0D0D" w:themeColor="text1" w:themeTint="F2"/>
                <w:kern w:val="0"/>
                <w:sz w:val="18"/>
                <w:szCs w:val="18"/>
              </w:rPr>
            </w:pPr>
          </w:p>
        </w:tc>
        <w:tc>
          <w:tcPr>
            <w:tcW w:w="1480" w:type="dxa"/>
          </w:tcPr>
          <w:p w14:paraId="3B65F9B4" w14:textId="77777777" w:rsidR="00CA314E" w:rsidRPr="00203A51" w:rsidRDefault="00CA314E">
            <w:pPr>
              <w:rPr>
                <w:rFonts w:ascii="宋体" w:hAnsi="宋体" w:cs="宋体"/>
                <w:color w:val="0D0D0D" w:themeColor="text1" w:themeTint="F2"/>
                <w:kern w:val="0"/>
                <w:sz w:val="18"/>
                <w:szCs w:val="18"/>
              </w:rPr>
            </w:pPr>
          </w:p>
        </w:tc>
      </w:tr>
      <w:tr w:rsidR="00203A51" w:rsidRPr="00203A51" w14:paraId="7DD66EB4" w14:textId="77777777">
        <w:trPr>
          <w:trHeight w:val="425"/>
          <w:jc w:val="center"/>
        </w:trPr>
        <w:tc>
          <w:tcPr>
            <w:tcW w:w="931" w:type="dxa"/>
            <w:vAlign w:val="center"/>
          </w:tcPr>
          <w:p w14:paraId="15ECE3CA" w14:textId="77777777" w:rsidR="00CA314E" w:rsidRPr="00203A51" w:rsidRDefault="001B5B2D">
            <w:pPr>
              <w:rPr>
                <w:rFonts w:ascii="宋体" w:hAnsi="宋体" w:cs="宋体"/>
                <w:b/>
                <w:bCs/>
                <w:color w:val="0D0D0D" w:themeColor="text1" w:themeTint="F2"/>
                <w:kern w:val="0"/>
                <w:sz w:val="18"/>
                <w:szCs w:val="18"/>
              </w:rPr>
            </w:pPr>
            <w:r w:rsidRPr="00203A51">
              <w:rPr>
                <w:rFonts w:ascii="宋体" w:hAnsi="宋体" w:cs="宋体" w:hint="eastAsia"/>
                <w:b/>
                <w:bCs/>
                <w:color w:val="0D0D0D" w:themeColor="text1" w:themeTint="F2"/>
                <w:kern w:val="0"/>
                <w:sz w:val="18"/>
                <w:szCs w:val="18"/>
              </w:rPr>
              <w:t>4.3</w:t>
            </w:r>
          </w:p>
        </w:tc>
        <w:tc>
          <w:tcPr>
            <w:tcW w:w="2160" w:type="dxa"/>
            <w:vAlign w:val="center"/>
          </w:tcPr>
          <w:p w14:paraId="3BEB6CF0" w14:textId="77777777" w:rsidR="00CA314E" w:rsidRPr="00203A51" w:rsidRDefault="00CA314E">
            <w:pPr>
              <w:rPr>
                <w:rFonts w:ascii="宋体" w:hAnsi="宋体" w:cs="宋体"/>
                <w:color w:val="0D0D0D" w:themeColor="text1" w:themeTint="F2"/>
                <w:sz w:val="18"/>
                <w:szCs w:val="18"/>
              </w:rPr>
            </w:pPr>
          </w:p>
        </w:tc>
        <w:tc>
          <w:tcPr>
            <w:tcW w:w="5449" w:type="dxa"/>
            <w:vAlign w:val="center"/>
          </w:tcPr>
          <w:p w14:paraId="51BF01A3" w14:textId="77777777" w:rsidR="00CA314E" w:rsidRPr="00203A51" w:rsidRDefault="001B5B2D">
            <w:pPr>
              <w:rPr>
                <w:rFonts w:ascii="宋体" w:hAnsi="宋体" w:cs="宋体"/>
                <w:color w:val="0D0D0D" w:themeColor="text1" w:themeTint="F2"/>
                <w:sz w:val="18"/>
                <w:szCs w:val="18"/>
              </w:rPr>
            </w:pPr>
            <w:r w:rsidRPr="00203A51">
              <w:rPr>
                <w:rFonts w:ascii="宋体" w:hAnsi="宋体" w:cs="宋体" w:hint="eastAsia"/>
                <w:color w:val="0D0D0D" w:themeColor="text1" w:themeTint="F2"/>
                <w:sz w:val="18"/>
                <w:szCs w:val="18"/>
              </w:rPr>
              <w:t>上一道工序未经过监理工程师</w:t>
            </w:r>
            <w:proofErr w:type="gramStart"/>
            <w:r w:rsidRPr="00203A51">
              <w:rPr>
                <w:rFonts w:ascii="宋体" w:hAnsi="宋体" w:cs="宋体" w:hint="eastAsia"/>
                <w:color w:val="0D0D0D" w:themeColor="text1" w:themeTint="F2"/>
                <w:sz w:val="18"/>
                <w:szCs w:val="18"/>
              </w:rPr>
              <w:t>签认就进行</w:t>
            </w:r>
            <w:proofErr w:type="gramEnd"/>
            <w:r w:rsidRPr="00203A51">
              <w:rPr>
                <w:rFonts w:ascii="宋体" w:hAnsi="宋体" w:cs="宋体" w:hint="eastAsia"/>
                <w:color w:val="0D0D0D" w:themeColor="text1" w:themeTint="F2"/>
                <w:sz w:val="18"/>
                <w:szCs w:val="18"/>
              </w:rPr>
              <w:t>下一道工序施工的，每次处违约金</w:t>
            </w:r>
            <w:r w:rsidRPr="00203A51">
              <w:rPr>
                <w:rFonts w:ascii="宋体" w:hAnsi="宋体" w:cs="宋体" w:hint="eastAsia"/>
                <w:color w:val="0D0D0D" w:themeColor="text1" w:themeTint="F2"/>
                <w:sz w:val="18"/>
                <w:szCs w:val="18"/>
              </w:rPr>
              <w:t>5000</w:t>
            </w:r>
            <w:r w:rsidRPr="00203A51">
              <w:rPr>
                <w:rFonts w:ascii="宋体" w:hAnsi="宋体" w:cs="宋体" w:hint="eastAsia"/>
                <w:color w:val="0D0D0D" w:themeColor="text1" w:themeTint="F2"/>
                <w:sz w:val="18"/>
                <w:szCs w:val="18"/>
              </w:rPr>
              <w:t>元，并限期整改。</w:t>
            </w:r>
          </w:p>
        </w:tc>
        <w:tc>
          <w:tcPr>
            <w:tcW w:w="1720" w:type="dxa"/>
          </w:tcPr>
          <w:p w14:paraId="27AEAAE0" w14:textId="77777777" w:rsidR="00CA314E" w:rsidRPr="00203A51" w:rsidRDefault="00CA314E">
            <w:pPr>
              <w:rPr>
                <w:rFonts w:ascii="宋体" w:hAnsi="宋体" w:cs="宋体"/>
                <w:color w:val="0D0D0D" w:themeColor="text1" w:themeTint="F2"/>
                <w:kern w:val="0"/>
                <w:sz w:val="18"/>
                <w:szCs w:val="18"/>
              </w:rPr>
            </w:pPr>
          </w:p>
        </w:tc>
        <w:tc>
          <w:tcPr>
            <w:tcW w:w="1940" w:type="dxa"/>
          </w:tcPr>
          <w:p w14:paraId="72DE12FD" w14:textId="77777777" w:rsidR="00CA314E" w:rsidRPr="00203A51" w:rsidRDefault="00CA314E">
            <w:pPr>
              <w:rPr>
                <w:rFonts w:ascii="宋体" w:hAnsi="宋体" w:cs="宋体"/>
                <w:color w:val="0D0D0D" w:themeColor="text1" w:themeTint="F2"/>
                <w:kern w:val="0"/>
                <w:sz w:val="18"/>
                <w:szCs w:val="18"/>
              </w:rPr>
            </w:pPr>
          </w:p>
        </w:tc>
        <w:tc>
          <w:tcPr>
            <w:tcW w:w="1780" w:type="dxa"/>
          </w:tcPr>
          <w:p w14:paraId="4C8B55EA" w14:textId="77777777" w:rsidR="00CA314E" w:rsidRPr="00203A51" w:rsidRDefault="00CA314E">
            <w:pPr>
              <w:rPr>
                <w:rFonts w:ascii="宋体" w:hAnsi="宋体" w:cs="宋体"/>
                <w:color w:val="0D0D0D" w:themeColor="text1" w:themeTint="F2"/>
                <w:kern w:val="0"/>
                <w:sz w:val="18"/>
                <w:szCs w:val="18"/>
              </w:rPr>
            </w:pPr>
          </w:p>
        </w:tc>
        <w:tc>
          <w:tcPr>
            <w:tcW w:w="1480" w:type="dxa"/>
          </w:tcPr>
          <w:p w14:paraId="186BE254" w14:textId="77777777" w:rsidR="00CA314E" w:rsidRPr="00203A51" w:rsidRDefault="00CA314E">
            <w:pPr>
              <w:rPr>
                <w:rFonts w:ascii="宋体" w:hAnsi="宋体" w:cs="宋体"/>
                <w:color w:val="0D0D0D" w:themeColor="text1" w:themeTint="F2"/>
                <w:kern w:val="0"/>
                <w:sz w:val="18"/>
                <w:szCs w:val="18"/>
              </w:rPr>
            </w:pPr>
          </w:p>
        </w:tc>
      </w:tr>
      <w:tr w:rsidR="00203A51" w:rsidRPr="00203A51" w14:paraId="15D1649E" w14:textId="77777777">
        <w:trPr>
          <w:trHeight w:val="425"/>
          <w:jc w:val="center"/>
        </w:trPr>
        <w:tc>
          <w:tcPr>
            <w:tcW w:w="931" w:type="dxa"/>
            <w:vAlign w:val="center"/>
          </w:tcPr>
          <w:p w14:paraId="2661E674" w14:textId="77777777" w:rsidR="00CA314E" w:rsidRPr="00203A51" w:rsidRDefault="001B5B2D">
            <w:pPr>
              <w:rPr>
                <w:rFonts w:ascii="宋体" w:hAnsi="宋体" w:cs="宋体"/>
                <w:b/>
                <w:bCs/>
                <w:color w:val="0D0D0D" w:themeColor="text1" w:themeTint="F2"/>
                <w:kern w:val="0"/>
                <w:sz w:val="18"/>
                <w:szCs w:val="18"/>
              </w:rPr>
            </w:pPr>
            <w:r w:rsidRPr="00203A51">
              <w:rPr>
                <w:rFonts w:ascii="宋体" w:hAnsi="宋体" w:cs="宋体" w:hint="eastAsia"/>
                <w:b/>
                <w:bCs/>
                <w:color w:val="0D0D0D" w:themeColor="text1" w:themeTint="F2"/>
                <w:kern w:val="0"/>
                <w:sz w:val="18"/>
                <w:szCs w:val="18"/>
              </w:rPr>
              <w:t>4.4</w:t>
            </w:r>
          </w:p>
        </w:tc>
        <w:tc>
          <w:tcPr>
            <w:tcW w:w="2160" w:type="dxa"/>
            <w:vAlign w:val="center"/>
          </w:tcPr>
          <w:p w14:paraId="14D2BBBF" w14:textId="77777777" w:rsidR="00CA314E" w:rsidRPr="00203A51" w:rsidRDefault="00CA314E">
            <w:pPr>
              <w:rPr>
                <w:rFonts w:ascii="宋体" w:hAnsi="宋体" w:cs="宋体"/>
                <w:color w:val="0D0D0D" w:themeColor="text1" w:themeTint="F2"/>
                <w:sz w:val="18"/>
                <w:szCs w:val="18"/>
              </w:rPr>
            </w:pPr>
          </w:p>
        </w:tc>
        <w:tc>
          <w:tcPr>
            <w:tcW w:w="5449" w:type="dxa"/>
            <w:vAlign w:val="center"/>
          </w:tcPr>
          <w:p w14:paraId="73794C6D" w14:textId="77777777" w:rsidR="00CA314E" w:rsidRPr="00203A51" w:rsidRDefault="001B5B2D">
            <w:pPr>
              <w:rPr>
                <w:rFonts w:ascii="宋体" w:hAnsi="宋体" w:cs="宋体"/>
                <w:color w:val="0D0D0D" w:themeColor="text1" w:themeTint="F2"/>
                <w:sz w:val="18"/>
                <w:szCs w:val="18"/>
              </w:rPr>
            </w:pPr>
            <w:r w:rsidRPr="00203A51">
              <w:rPr>
                <w:rFonts w:ascii="宋体" w:hAnsi="宋体" w:cs="宋体" w:hint="eastAsia"/>
                <w:color w:val="0D0D0D" w:themeColor="text1" w:themeTint="F2"/>
                <w:sz w:val="18"/>
                <w:szCs w:val="18"/>
              </w:rPr>
              <w:t>承包单位未按有关规定派驻施工现场管理人员（施工员）的，每次处违约金</w:t>
            </w:r>
            <w:r w:rsidRPr="00203A51">
              <w:rPr>
                <w:rFonts w:ascii="宋体" w:hAnsi="宋体" w:cs="宋体" w:hint="eastAsia"/>
                <w:color w:val="0D0D0D" w:themeColor="text1" w:themeTint="F2"/>
                <w:sz w:val="18"/>
                <w:szCs w:val="18"/>
              </w:rPr>
              <w:t>1000</w:t>
            </w:r>
            <w:r w:rsidRPr="00203A51">
              <w:rPr>
                <w:rFonts w:ascii="宋体" w:hAnsi="宋体" w:cs="宋体" w:hint="eastAsia"/>
                <w:color w:val="0D0D0D" w:themeColor="text1" w:themeTint="F2"/>
                <w:sz w:val="18"/>
                <w:szCs w:val="18"/>
              </w:rPr>
              <w:t>元，超过</w:t>
            </w:r>
            <w:r w:rsidRPr="00203A51">
              <w:rPr>
                <w:rFonts w:ascii="宋体" w:hAnsi="宋体" w:cs="宋体" w:hint="eastAsia"/>
                <w:color w:val="0D0D0D" w:themeColor="text1" w:themeTint="F2"/>
                <w:sz w:val="18"/>
                <w:szCs w:val="18"/>
              </w:rPr>
              <w:t>24</w:t>
            </w:r>
            <w:r w:rsidRPr="00203A51">
              <w:rPr>
                <w:rFonts w:ascii="宋体" w:hAnsi="宋体" w:cs="宋体" w:hint="eastAsia"/>
                <w:color w:val="0D0D0D" w:themeColor="text1" w:themeTint="F2"/>
                <w:sz w:val="18"/>
                <w:szCs w:val="18"/>
              </w:rPr>
              <w:t>小时没有施工员在场而继续施工，每次处违约金</w:t>
            </w:r>
            <w:r w:rsidRPr="00203A51">
              <w:rPr>
                <w:rFonts w:ascii="宋体" w:hAnsi="宋体" w:cs="宋体" w:hint="eastAsia"/>
                <w:color w:val="0D0D0D" w:themeColor="text1" w:themeTint="F2"/>
                <w:sz w:val="18"/>
                <w:szCs w:val="18"/>
              </w:rPr>
              <w:t>5000</w:t>
            </w:r>
            <w:r w:rsidRPr="00203A51">
              <w:rPr>
                <w:rFonts w:ascii="宋体" w:hAnsi="宋体" w:cs="宋体" w:hint="eastAsia"/>
                <w:color w:val="0D0D0D" w:themeColor="text1" w:themeTint="F2"/>
                <w:sz w:val="18"/>
                <w:szCs w:val="18"/>
              </w:rPr>
              <w:t>元。</w:t>
            </w:r>
          </w:p>
        </w:tc>
        <w:tc>
          <w:tcPr>
            <w:tcW w:w="1720" w:type="dxa"/>
          </w:tcPr>
          <w:p w14:paraId="0F75DABA" w14:textId="77777777" w:rsidR="00CA314E" w:rsidRPr="00203A51" w:rsidRDefault="00CA314E">
            <w:pPr>
              <w:rPr>
                <w:rFonts w:ascii="宋体" w:hAnsi="宋体" w:cs="宋体"/>
                <w:color w:val="0D0D0D" w:themeColor="text1" w:themeTint="F2"/>
                <w:kern w:val="0"/>
                <w:sz w:val="18"/>
                <w:szCs w:val="18"/>
              </w:rPr>
            </w:pPr>
          </w:p>
        </w:tc>
        <w:tc>
          <w:tcPr>
            <w:tcW w:w="1940" w:type="dxa"/>
          </w:tcPr>
          <w:p w14:paraId="3754BF0D" w14:textId="77777777" w:rsidR="00CA314E" w:rsidRPr="00203A51" w:rsidRDefault="00CA314E">
            <w:pPr>
              <w:rPr>
                <w:rFonts w:ascii="宋体" w:hAnsi="宋体" w:cs="宋体"/>
                <w:color w:val="0D0D0D" w:themeColor="text1" w:themeTint="F2"/>
                <w:kern w:val="0"/>
                <w:sz w:val="18"/>
                <w:szCs w:val="18"/>
              </w:rPr>
            </w:pPr>
          </w:p>
        </w:tc>
        <w:tc>
          <w:tcPr>
            <w:tcW w:w="1780" w:type="dxa"/>
          </w:tcPr>
          <w:p w14:paraId="49323961" w14:textId="77777777" w:rsidR="00CA314E" w:rsidRPr="00203A51" w:rsidRDefault="00CA314E">
            <w:pPr>
              <w:rPr>
                <w:rFonts w:ascii="宋体" w:hAnsi="宋体" w:cs="宋体"/>
                <w:color w:val="0D0D0D" w:themeColor="text1" w:themeTint="F2"/>
                <w:kern w:val="0"/>
                <w:sz w:val="18"/>
                <w:szCs w:val="18"/>
              </w:rPr>
            </w:pPr>
          </w:p>
        </w:tc>
        <w:tc>
          <w:tcPr>
            <w:tcW w:w="1480" w:type="dxa"/>
          </w:tcPr>
          <w:p w14:paraId="26D0080B" w14:textId="77777777" w:rsidR="00CA314E" w:rsidRPr="00203A51" w:rsidRDefault="00CA314E">
            <w:pPr>
              <w:rPr>
                <w:rFonts w:ascii="宋体" w:hAnsi="宋体" w:cs="宋体"/>
                <w:color w:val="0D0D0D" w:themeColor="text1" w:themeTint="F2"/>
                <w:kern w:val="0"/>
                <w:sz w:val="18"/>
                <w:szCs w:val="18"/>
              </w:rPr>
            </w:pPr>
          </w:p>
        </w:tc>
      </w:tr>
      <w:tr w:rsidR="00203A51" w:rsidRPr="00203A51" w14:paraId="422508B4" w14:textId="77777777">
        <w:trPr>
          <w:trHeight w:val="425"/>
          <w:jc w:val="center"/>
        </w:trPr>
        <w:tc>
          <w:tcPr>
            <w:tcW w:w="931" w:type="dxa"/>
            <w:vAlign w:val="center"/>
          </w:tcPr>
          <w:p w14:paraId="1D0DB3FA" w14:textId="77777777" w:rsidR="00CA314E" w:rsidRPr="00203A51" w:rsidRDefault="001B5B2D">
            <w:pPr>
              <w:rPr>
                <w:rFonts w:ascii="宋体" w:hAnsi="宋体" w:cs="宋体"/>
                <w:b/>
                <w:bCs/>
                <w:color w:val="0D0D0D" w:themeColor="text1" w:themeTint="F2"/>
                <w:kern w:val="0"/>
                <w:sz w:val="18"/>
                <w:szCs w:val="18"/>
              </w:rPr>
            </w:pPr>
            <w:r w:rsidRPr="00203A51">
              <w:rPr>
                <w:rFonts w:ascii="宋体" w:hAnsi="宋体" w:cs="宋体" w:hint="eastAsia"/>
                <w:b/>
                <w:bCs/>
                <w:color w:val="0D0D0D" w:themeColor="text1" w:themeTint="F2"/>
                <w:kern w:val="0"/>
                <w:sz w:val="18"/>
                <w:szCs w:val="18"/>
              </w:rPr>
              <w:lastRenderedPageBreak/>
              <w:t>5</w:t>
            </w:r>
          </w:p>
        </w:tc>
        <w:tc>
          <w:tcPr>
            <w:tcW w:w="2160" w:type="dxa"/>
            <w:vAlign w:val="center"/>
          </w:tcPr>
          <w:p w14:paraId="31BE489A" w14:textId="77777777" w:rsidR="00CA314E" w:rsidRPr="00203A51" w:rsidRDefault="001B5B2D">
            <w:pPr>
              <w:rPr>
                <w:rFonts w:ascii="宋体" w:hAnsi="宋体" w:cs="宋体"/>
                <w:b/>
                <w:color w:val="0D0D0D" w:themeColor="text1" w:themeTint="F2"/>
                <w:sz w:val="18"/>
                <w:szCs w:val="18"/>
              </w:rPr>
            </w:pPr>
            <w:r w:rsidRPr="00203A51">
              <w:rPr>
                <w:rFonts w:ascii="宋体" w:hAnsi="宋体" w:cs="宋体" w:hint="eastAsia"/>
                <w:b/>
                <w:color w:val="0D0D0D" w:themeColor="text1" w:themeTint="F2"/>
                <w:sz w:val="18"/>
                <w:szCs w:val="18"/>
              </w:rPr>
              <w:t>安全生产管理</w:t>
            </w:r>
          </w:p>
        </w:tc>
        <w:tc>
          <w:tcPr>
            <w:tcW w:w="5449" w:type="dxa"/>
            <w:vAlign w:val="center"/>
          </w:tcPr>
          <w:p w14:paraId="6BF3FA0F" w14:textId="77777777" w:rsidR="00CA314E" w:rsidRPr="00203A51" w:rsidRDefault="00CA314E">
            <w:pPr>
              <w:rPr>
                <w:rFonts w:ascii="宋体" w:hAnsi="宋体" w:cs="宋体"/>
                <w:color w:val="0D0D0D" w:themeColor="text1" w:themeTint="F2"/>
                <w:sz w:val="18"/>
                <w:szCs w:val="18"/>
              </w:rPr>
            </w:pPr>
          </w:p>
        </w:tc>
        <w:tc>
          <w:tcPr>
            <w:tcW w:w="1720" w:type="dxa"/>
          </w:tcPr>
          <w:p w14:paraId="09CD018C" w14:textId="77777777" w:rsidR="00CA314E" w:rsidRPr="00203A51" w:rsidRDefault="00CA314E">
            <w:pPr>
              <w:rPr>
                <w:rFonts w:ascii="宋体" w:hAnsi="宋体" w:cs="宋体"/>
                <w:color w:val="0D0D0D" w:themeColor="text1" w:themeTint="F2"/>
                <w:kern w:val="0"/>
                <w:sz w:val="18"/>
                <w:szCs w:val="18"/>
              </w:rPr>
            </w:pPr>
          </w:p>
        </w:tc>
        <w:tc>
          <w:tcPr>
            <w:tcW w:w="1940" w:type="dxa"/>
          </w:tcPr>
          <w:p w14:paraId="18C10126" w14:textId="77777777" w:rsidR="00CA314E" w:rsidRPr="00203A51" w:rsidRDefault="00CA314E">
            <w:pPr>
              <w:rPr>
                <w:rFonts w:ascii="宋体" w:hAnsi="宋体" w:cs="宋体"/>
                <w:color w:val="0D0D0D" w:themeColor="text1" w:themeTint="F2"/>
                <w:kern w:val="0"/>
                <w:sz w:val="18"/>
                <w:szCs w:val="18"/>
              </w:rPr>
            </w:pPr>
          </w:p>
        </w:tc>
        <w:tc>
          <w:tcPr>
            <w:tcW w:w="1780" w:type="dxa"/>
          </w:tcPr>
          <w:p w14:paraId="3F55C581" w14:textId="77777777" w:rsidR="00CA314E" w:rsidRPr="00203A51" w:rsidRDefault="00CA314E">
            <w:pPr>
              <w:rPr>
                <w:rFonts w:ascii="宋体" w:hAnsi="宋体" w:cs="宋体"/>
                <w:color w:val="0D0D0D" w:themeColor="text1" w:themeTint="F2"/>
                <w:kern w:val="0"/>
                <w:sz w:val="18"/>
                <w:szCs w:val="18"/>
              </w:rPr>
            </w:pPr>
          </w:p>
        </w:tc>
        <w:tc>
          <w:tcPr>
            <w:tcW w:w="1480" w:type="dxa"/>
          </w:tcPr>
          <w:p w14:paraId="5886B044" w14:textId="77777777" w:rsidR="00CA314E" w:rsidRPr="00203A51" w:rsidRDefault="00CA314E">
            <w:pPr>
              <w:rPr>
                <w:rFonts w:ascii="宋体" w:hAnsi="宋体" w:cs="宋体"/>
                <w:color w:val="0D0D0D" w:themeColor="text1" w:themeTint="F2"/>
                <w:kern w:val="0"/>
                <w:sz w:val="18"/>
                <w:szCs w:val="18"/>
              </w:rPr>
            </w:pPr>
          </w:p>
        </w:tc>
      </w:tr>
      <w:tr w:rsidR="00203A51" w:rsidRPr="00203A51" w14:paraId="269A45B5" w14:textId="77777777">
        <w:trPr>
          <w:trHeight w:val="425"/>
          <w:jc w:val="center"/>
        </w:trPr>
        <w:tc>
          <w:tcPr>
            <w:tcW w:w="931" w:type="dxa"/>
            <w:vAlign w:val="center"/>
          </w:tcPr>
          <w:p w14:paraId="21CBBFBA" w14:textId="77777777" w:rsidR="00CA314E" w:rsidRPr="00203A51" w:rsidRDefault="00CA314E">
            <w:pPr>
              <w:rPr>
                <w:rFonts w:ascii="宋体" w:hAnsi="宋体" w:cs="宋体"/>
                <w:b/>
                <w:bCs/>
                <w:color w:val="0D0D0D" w:themeColor="text1" w:themeTint="F2"/>
                <w:kern w:val="0"/>
                <w:sz w:val="18"/>
                <w:szCs w:val="18"/>
              </w:rPr>
            </w:pPr>
          </w:p>
        </w:tc>
        <w:tc>
          <w:tcPr>
            <w:tcW w:w="2160" w:type="dxa"/>
            <w:vAlign w:val="center"/>
          </w:tcPr>
          <w:p w14:paraId="20871059" w14:textId="77777777" w:rsidR="00CA314E" w:rsidRPr="00203A51" w:rsidRDefault="001B5B2D">
            <w:pPr>
              <w:rPr>
                <w:rFonts w:ascii="宋体" w:hAnsi="宋体" w:cs="宋体"/>
                <w:b/>
                <w:color w:val="0D0D0D" w:themeColor="text1" w:themeTint="F2"/>
                <w:sz w:val="18"/>
                <w:szCs w:val="18"/>
              </w:rPr>
            </w:pPr>
            <w:r w:rsidRPr="00203A51">
              <w:rPr>
                <w:rFonts w:ascii="宋体" w:hAnsi="宋体" w:cs="宋体" w:hint="eastAsia"/>
                <w:b/>
                <w:color w:val="0D0D0D" w:themeColor="text1" w:themeTint="F2"/>
                <w:sz w:val="18"/>
                <w:szCs w:val="18"/>
              </w:rPr>
              <w:t>书面警告及限期改正</w:t>
            </w:r>
          </w:p>
        </w:tc>
        <w:tc>
          <w:tcPr>
            <w:tcW w:w="5449" w:type="dxa"/>
            <w:vAlign w:val="center"/>
          </w:tcPr>
          <w:p w14:paraId="788AEEA2" w14:textId="77777777" w:rsidR="00CA314E" w:rsidRPr="00203A51" w:rsidRDefault="00CA314E">
            <w:pPr>
              <w:rPr>
                <w:rFonts w:ascii="宋体" w:hAnsi="宋体" w:cs="宋体"/>
                <w:color w:val="0D0D0D" w:themeColor="text1" w:themeTint="F2"/>
                <w:sz w:val="18"/>
                <w:szCs w:val="18"/>
              </w:rPr>
            </w:pPr>
          </w:p>
        </w:tc>
        <w:tc>
          <w:tcPr>
            <w:tcW w:w="1720" w:type="dxa"/>
          </w:tcPr>
          <w:p w14:paraId="04F1C7EC" w14:textId="77777777" w:rsidR="00CA314E" w:rsidRPr="00203A51" w:rsidRDefault="00CA314E">
            <w:pPr>
              <w:rPr>
                <w:rFonts w:ascii="宋体" w:hAnsi="宋体" w:cs="宋体"/>
                <w:color w:val="0D0D0D" w:themeColor="text1" w:themeTint="F2"/>
                <w:kern w:val="0"/>
                <w:sz w:val="18"/>
                <w:szCs w:val="18"/>
              </w:rPr>
            </w:pPr>
          </w:p>
        </w:tc>
        <w:tc>
          <w:tcPr>
            <w:tcW w:w="1940" w:type="dxa"/>
          </w:tcPr>
          <w:p w14:paraId="4A8F6101" w14:textId="77777777" w:rsidR="00CA314E" w:rsidRPr="00203A51" w:rsidRDefault="00CA314E">
            <w:pPr>
              <w:rPr>
                <w:rFonts w:ascii="宋体" w:hAnsi="宋体" w:cs="宋体"/>
                <w:color w:val="0D0D0D" w:themeColor="text1" w:themeTint="F2"/>
                <w:kern w:val="0"/>
                <w:sz w:val="18"/>
                <w:szCs w:val="18"/>
              </w:rPr>
            </w:pPr>
          </w:p>
        </w:tc>
        <w:tc>
          <w:tcPr>
            <w:tcW w:w="1780" w:type="dxa"/>
          </w:tcPr>
          <w:p w14:paraId="79894D02" w14:textId="77777777" w:rsidR="00CA314E" w:rsidRPr="00203A51" w:rsidRDefault="00CA314E">
            <w:pPr>
              <w:rPr>
                <w:rFonts w:ascii="宋体" w:hAnsi="宋体" w:cs="宋体"/>
                <w:color w:val="0D0D0D" w:themeColor="text1" w:themeTint="F2"/>
                <w:kern w:val="0"/>
                <w:sz w:val="18"/>
                <w:szCs w:val="18"/>
              </w:rPr>
            </w:pPr>
          </w:p>
        </w:tc>
        <w:tc>
          <w:tcPr>
            <w:tcW w:w="1480" w:type="dxa"/>
          </w:tcPr>
          <w:p w14:paraId="235C4A47" w14:textId="77777777" w:rsidR="00CA314E" w:rsidRPr="00203A51" w:rsidRDefault="00CA314E">
            <w:pPr>
              <w:rPr>
                <w:rFonts w:ascii="宋体" w:hAnsi="宋体" w:cs="宋体"/>
                <w:color w:val="0D0D0D" w:themeColor="text1" w:themeTint="F2"/>
                <w:kern w:val="0"/>
                <w:sz w:val="18"/>
                <w:szCs w:val="18"/>
              </w:rPr>
            </w:pPr>
          </w:p>
        </w:tc>
      </w:tr>
      <w:tr w:rsidR="00203A51" w:rsidRPr="00203A51" w14:paraId="65950342" w14:textId="77777777">
        <w:trPr>
          <w:trHeight w:val="425"/>
          <w:jc w:val="center"/>
        </w:trPr>
        <w:tc>
          <w:tcPr>
            <w:tcW w:w="931" w:type="dxa"/>
            <w:vAlign w:val="center"/>
          </w:tcPr>
          <w:p w14:paraId="07710846" w14:textId="77777777" w:rsidR="00CA314E" w:rsidRPr="00203A51" w:rsidRDefault="001B5B2D">
            <w:pPr>
              <w:rPr>
                <w:rFonts w:ascii="宋体" w:hAnsi="宋体" w:cs="宋体"/>
                <w:bCs/>
                <w:color w:val="0D0D0D" w:themeColor="text1" w:themeTint="F2"/>
                <w:kern w:val="0"/>
                <w:sz w:val="18"/>
                <w:szCs w:val="18"/>
              </w:rPr>
            </w:pPr>
            <w:r w:rsidRPr="00203A51">
              <w:rPr>
                <w:rFonts w:ascii="宋体" w:hAnsi="宋体" w:cs="宋体" w:hint="eastAsia"/>
                <w:bCs/>
                <w:color w:val="0D0D0D" w:themeColor="text1" w:themeTint="F2"/>
                <w:kern w:val="0"/>
                <w:sz w:val="18"/>
                <w:szCs w:val="18"/>
              </w:rPr>
              <w:t>5.1</w:t>
            </w:r>
          </w:p>
        </w:tc>
        <w:tc>
          <w:tcPr>
            <w:tcW w:w="2160" w:type="dxa"/>
            <w:vAlign w:val="center"/>
          </w:tcPr>
          <w:p w14:paraId="16571EE7" w14:textId="77777777" w:rsidR="00CA314E" w:rsidRPr="00203A51" w:rsidRDefault="00CA314E">
            <w:pPr>
              <w:rPr>
                <w:rFonts w:ascii="宋体" w:hAnsi="宋体" w:cs="宋体"/>
                <w:color w:val="0D0D0D" w:themeColor="text1" w:themeTint="F2"/>
                <w:sz w:val="18"/>
                <w:szCs w:val="18"/>
              </w:rPr>
            </w:pPr>
          </w:p>
        </w:tc>
        <w:tc>
          <w:tcPr>
            <w:tcW w:w="5449" w:type="dxa"/>
            <w:vAlign w:val="center"/>
          </w:tcPr>
          <w:p w14:paraId="2749439C" w14:textId="77777777" w:rsidR="00CA314E" w:rsidRPr="00203A51" w:rsidRDefault="001B5B2D">
            <w:pPr>
              <w:rPr>
                <w:rFonts w:ascii="宋体" w:hAnsi="宋体" w:cs="宋体"/>
                <w:color w:val="0D0D0D" w:themeColor="text1" w:themeTint="F2"/>
                <w:sz w:val="18"/>
                <w:szCs w:val="18"/>
              </w:rPr>
            </w:pPr>
            <w:r w:rsidRPr="00203A51">
              <w:rPr>
                <w:rFonts w:ascii="宋体" w:hAnsi="宋体" w:cs="宋体" w:hint="eastAsia"/>
                <w:color w:val="0D0D0D" w:themeColor="text1" w:themeTint="F2"/>
                <w:kern w:val="0"/>
                <w:sz w:val="18"/>
                <w:szCs w:val="18"/>
              </w:rPr>
              <w:t>施工现场没有设立工地安全员（要有书面的岗位职责，有明确的人员名牌挂在工地的指挥部）</w:t>
            </w:r>
          </w:p>
        </w:tc>
        <w:tc>
          <w:tcPr>
            <w:tcW w:w="1720" w:type="dxa"/>
          </w:tcPr>
          <w:p w14:paraId="40B37A49"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500</w:t>
            </w:r>
            <w:r w:rsidRPr="00203A51">
              <w:rPr>
                <w:rFonts w:ascii="宋体" w:hAnsi="宋体" w:cs="宋体" w:hint="eastAsia"/>
                <w:color w:val="0D0D0D" w:themeColor="text1" w:themeTint="F2"/>
                <w:kern w:val="0"/>
                <w:sz w:val="18"/>
                <w:szCs w:val="18"/>
              </w:rPr>
              <w:t>元</w:t>
            </w:r>
          </w:p>
        </w:tc>
        <w:tc>
          <w:tcPr>
            <w:tcW w:w="1940" w:type="dxa"/>
          </w:tcPr>
          <w:p w14:paraId="4067085A"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500</w:t>
            </w:r>
            <w:r w:rsidRPr="00203A51">
              <w:rPr>
                <w:rFonts w:ascii="宋体" w:hAnsi="宋体" w:cs="宋体" w:hint="eastAsia"/>
                <w:color w:val="0D0D0D" w:themeColor="text1" w:themeTint="F2"/>
                <w:kern w:val="0"/>
                <w:sz w:val="18"/>
                <w:szCs w:val="18"/>
              </w:rPr>
              <w:t>元</w:t>
            </w:r>
          </w:p>
        </w:tc>
        <w:tc>
          <w:tcPr>
            <w:tcW w:w="1780" w:type="dxa"/>
          </w:tcPr>
          <w:p w14:paraId="4BB849A0"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1000</w:t>
            </w:r>
            <w:r w:rsidRPr="00203A51">
              <w:rPr>
                <w:rFonts w:ascii="宋体" w:hAnsi="宋体" w:cs="宋体" w:hint="eastAsia"/>
                <w:color w:val="0D0D0D" w:themeColor="text1" w:themeTint="F2"/>
                <w:kern w:val="0"/>
                <w:sz w:val="18"/>
                <w:szCs w:val="18"/>
              </w:rPr>
              <w:t>元</w:t>
            </w:r>
          </w:p>
        </w:tc>
        <w:tc>
          <w:tcPr>
            <w:tcW w:w="1480" w:type="dxa"/>
          </w:tcPr>
          <w:p w14:paraId="77ED4C4C" w14:textId="77777777" w:rsidR="00CA314E" w:rsidRPr="00203A51" w:rsidRDefault="001B5B2D">
            <w:pPr>
              <w:rPr>
                <w:rFonts w:ascii="宋体" w:hAnsi="宋体" w:cs="宋体"/>
                <w:b/>
                <w:color w:val="0D0D0D" w:themeColor="text1" w:themeTint="F2"/>
                <w:sz w:val="18"/>
                <w:szCs w:val="18"/>
              </w:rPr>
            </w:pPr>
            <w:r w:rsidRPr="00203A51">
              <w:rPr>
                <w:rFonts w:ascii="宋体" w:hAnsi="宋体" w:cs="宋体" w:hint="eastAsia"/>
                <w:color w:val="0D0D0D" w:themeColor="text1" w:themeTint="F2"/>
                <w:kern w:val="0"/>
                <w:sz w:val="18"/>
                <w:szCs w:val="18"/>
              </w:rPr>
              <w:t>2000</w:t>
            </w:r>
            <w:r w:rsidRPr="00203A51">
              <w:rPr>
                <w:rFonts w:ascii="宋体" w:hAnsi="宋体" w:cs="宋体" w:hint="eastAsia"/>
                <w:color w:val="0D0D0D" w:themeColor="text1" w:themeTint="F2"/>
                <w:kern w:val="0"/>
                <w:sz w:val="18"/>
                <w:szCs w:val="18"/>
              </w:rPr>
              <w:t>元</w:t>
            </w:r>
          </w:p>
        </w:tc>
      </w:tr>
      <w:tr w:rsidR="00203A51" w:rsidRPr="00203A51" w14:paraId="53A81DDC" w14:textId="77777777">
        <w:trPr>
          <w:trHeight w:val="425"/>
          <w:jc w:val="center"/>
        </w:trPr>
        <w:tc>
          <w:tcPr>
            <w:tcW w:w="931" w:type="dxa"/>
            <w:vAlign w:val="center"/>
          </w:tcPr>
          <w:p w14:paraId="20AADA5D" w14:textId="77777777" w:rsidR="00CA314E" w:rsidRPr="00203A51" w:rsidRDefault="001B5B2D">
            <w:pPr>
              <w:rPr>
                <w:rFonts w:ascii="宋体" w:hAnsi="宋体" w:cs="宋体"/>
                <w:bCs/>
                <w:color w:val="0D0D0D" w:themeColor="text1" w:themeTint="F2"/>
                <w:kern w:val="0"/>
                <w:sz w:val="18"/>
                <w:szCs w:val="18"/>
              </w:rPr>
            </w:pPr>
            <w:r w:rsidRPr="00203A51">
              <w:rPr>
                <w:rFonts w:ascii="宋体" w:hAnsi="宋体" w:cs="宋体" w:hint="eastAsia"/>
                <w:bCs/>
                <w:color w:val="0D0D0D" w:themeColor="text1" w:themeTint="F2"/>
                <w:kern w:val="0"/>
                <w:sz w:val="18"/>
                <w:szCs w:val="18"/>
              </w:rPr>
              <w:t>5.2</w:t>
            </w:r>
          </w:p>
        </w:tc>
        <w:tc>
          <w:tcPr>
            <w:tcW w:w="2160" w:type="dxa"/>
            <w:vAlign w:val="center"/>
          </w:tcPr>
          <w:p w14:paraId="5587DE07" w14:textId="77777777" w:rsidR="00CA314E" w:rsidRPr="00203A51" w:rsidRDefault="00CA314E">
            <w:pPr>
              <w:rPr>
                <w:rFonts w:ascii="宋体" w:hAnsi="宋体" w:cs="宋体"/>
                <w:color w:val="0D0D0D" w:themeColor="text1" w:themeTint="F2"/>
                <w:sz w:val="18"/>
                <w:szCs w:val="18"/>
              </w:rPr>
            </w:pPr>
          </w:p>
        </w:tc>
        <w:tc>
          <w:tcPr>
            <w:tcW w:w="5449" w:type="dxa"/>
            <w:vAlign w:val="center"/>
          </w:tcPr>
          <w:p w14:paraId="585D8DE1" w14:textId="77777777" w:rsidR="00CA314E" w:rsidRPr="00203A51" w:rsidRDefault="001B5B2D">
            <w:pPr>
              <w:rPr>
                <w:rFonts w:ascii="宋体" w:hAnsi="宋体" w:cs="宋体"/>
                <w:color w:val="0D0D0D" w:themeColor="text1" w:themeTint="F2"/>
                <w:sz w:val="18"/>
                <w:szCs w:val="18"/>
              </w:rPr>
            </w:pPr>
            <w:r w:rsidRPr="00203A51">
              <w:rPr>
                <w:rFonts w:ascii="宋体" w:hAnsi="宋体" w:cs="宋体" w:hint="eastAsia"/>
                <w:color w:val="0D0D0D" w:themeColor="text1" w:themeTint="F2"/>
                <w:kern w:val="0"/>
                <w:sz w:val="18"/>
                <w:szCs w:val="18"/>
              </w:rPr>
              <w:t>没有按规定报批并发送安全生产、文明施工技术措施方案或特殊工程（部位）没有编写专项的安全生产技术措施并经批准</w:t>
            </w:r>
          </w:p>
        </w:tc>
        <w:tc>
          <w:tcPr>
            <w:tcW w:w="1720" w:type="dxa"/>
          </w:tcPr>
          <w:p w14:paraId="1818DAB1"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500</w:t>
            </w:r>
            <w:r w:rsidRPr="00203A51">
              <w:rPr>
                <w:rFonts w:ascii="宋体" w:hAnsi="宋体" w:cs="宋体" w:hint="eastAsia"/>
                <w:color w:val="0D0D0D" w:themeColor="text1" w:themeTint="F2"/>
                <w:kern w:val="0"/>
                <w:sz w:val="18"/>
                <w:szCs w:val="18"/>
              </w:rPr>
              <w:t>元</w:t>
            </w:r>
          </w:p>
        </w:tc>
        <w:tc>
          <w:tcPr>
            <w:tcW w:w="1940" w:type="dxa"/>
          </w:tcPr>
          <w:p w14:paraId="0C8A65A3"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500</w:t>
            </w:r>
            <w:r w:rsidRPr="00203A51">
              <w:rPr>
                <w:rFonts w:ascii="宋体" w:hAnsi="宋体" w:cs="宋体" w:hint="eastAsia"/>
                <w:color w:val="0D0D0D" w:themeColor="text1" w:themeTint="F2"/>
                <w:kern w:val="0"/>
                <w:sz w:val="18"/>
                <w:szCs w:val="18"/>
              </w:rPr>
              <w:t>元</w:t>
            </w:r>
          </w:p>
        </w:tc>
        <w:tc>
          <w:tcPr>
            <w:tcW w:w="1780" w:type="dxa"/>
          </w:tcPr>
          <w:p w14:paraId="3469CD92"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1000</w:t>
            </w:r>
            <w:r w:rsidRPr="00203A51">
              <w:rPr>
                <w:rFonts w:ascii="宋体" w:hAnsi="宋体" w:cs="宋体" w:hint="eastAsia"/>
                <w:color w:val="0D0D0D" w:themeColor="text1" w:themeTint="F2"/>
                <w:kern w:val="0"/>
                <w:sz w:val="18"/>
                <w:szCs w:val="18"/>
              </w:rPr>
              <w:t>元</w:t>
            </w:r>
          </w:p>
        </w:tc>
        <w:tc>
          <w:tcPr>
            <w:tcW w:w="1480" w:type="dxa"/>
          </w:tcPr>
          <w:p w14:paraId="5A002C16" w14:textId="77777777" w:rsidR="00CA314E" w:rsidRPr="00203A51" w:rsidRDefault="001B5B2D">
            <w:pPr>
              <w:rPr>
                <w:rFonts w:ascii="宋体" w:hAnsi="宋体" w:cs="宋体"/>
                <w:b/>
                <w:color w:val="0D0D0D" w:themeColor="text1" w:themeTint="F2"/>
                <w:sz w:val="18"/>
                <w:szCs w:val="18"/>
              </w:rPr>
            </w:pPr>
            <w:r w:rsidRPr="00203A51">
              <w:rPr>
                <w:rFonts w:ascii="宋体" w:hAnsi="宋体" w:cs="宋体" w:hint="eastAsia"/>
                <w:color w:val="0D0D0D" w:themeColor="text1" w:themeTint="F2"/>
                <w:kern w:val="0"/>
                <w:sz w:val="18"/>
                <w:szCs w:val="18"/>
              </w:rPr>
              <w:t>2000</w:t>
            </w:r>
            <w:r w:rsidRPr="00203A51">
              <w:rPr>
                <w:rFonts w:ascii="宋体" w:hAnsi="宋体" w:cs="宋体" w:hint="eastAsia"/>
                <w:color w:val="0D0D0D" w:themeColor="text1" w:themeTint="F2"/>
                <w:kern w:val="0"/>
                <w:sz w:val="18"/>
                <w:szCs w:val="18"/>
              </w:rPr>
              <w:t>元</w:t>
            </w:r>
          </w:p>
        </w:tc>
      </w:tr>
      <w:tr w:rsidR="00203A51" w:rsidRPr="00203A51" w14:paraId="28962C88" w14:textId="77777777">
        <w:trPr>
          <w:trHeight w:val="425"/>
          <w:jc w:val="center"/>
        </w:trPr>
        <w:tc>
          <w:tcPr>
            <w:tcW w:w="931" w:type="dxa"/>
            <w:vAlign w:val="center"/>
          </w:tcPr>
          <w:p w14:paraId="738E60E7" w14:textId="77777777" w:rsidR="00CA314E" w:rsidRPr="00203A51" w:rsidRDefault="001B5B2D">
            <w:pPr>
              <w:rPr>
                <w:rFonts w:ascii="宋体" w:hAnsi="宋体" w:cs="宋体"/>
                <w:bCs/>
                <w:color w:val="0D0D0D" w:themeColor="text1" w:themeTint="F2"/>
                <w:kern w:val="0"/>
                <w:sz w:val="18"/>
                <w:szCs w:val="18"/>
              </w:rPr>
            </w:pPr>
            <w:r w:rsidRPr="00203A51">
              <w:rPr>
                <w:rFonts w:ascii="宋体" w:hAnsi="宋体" w:cs="宋体" w:hint="eastAsia"/>
                <w:bCs/>
                <w:color w:val="0D0D0D" w:themeColor="text1" w:themeTint="F2"/>
                <w:kern w:val="0"/>
                <w:sz w:val="18"/>
                <w:szCs w:val="18"/>
              </w:rPr>
              <w:t>5.3</w:t>
            </w:r>
          </w:p>
        </w:tc>
        <w:tc>
          <w:tcPr>
            <w:tcW w:w="2160" w:type="dxa"/>
            <w:vAlign w:val="center"/>
          </w:tcPr>
          <w:p w14:paraId="382871E8" w14:textId="77777777" w:rsidR="00CA314E" w:rsidRPr="00203A51" w:rsidRDefault="00CA314E">
            <w:pPr>
              <w:rPr>
                <w:rFonts w:ascii="宋体" w:hAnsi="宋体" w:cs="宋体"/>
                <w:color w:val="0D0D0D" w:themeColor="text1" w:themeTint="F2"/>
                <w:sz w:val="18"/>
                <w:szCs w:val="18"/>
              </w:rPr>
            </w:pPr>
          </w:p>
        </w:tc>
        <w:tc>
          <w:tcPr>
            <w:tcW w:w="5449" w:type="dxa"/>
            <w:vAlign w:val="center"/>
          </w:tcPr>
          <w:p w14:paraId="02A6B205" w14:textId="77777777" w:rsidR="00CA314E" w:rsidRPr="00203A51" w:rsidRDefault="001B5B2D">
            <w:pPr>
              <w:rPr>
                <w:rFonts w:ascii="宋体" w:hAnsi="宋体" w:cs="宋体"/>
                <w:color w:val="0D0D0D" w:themeColor="text1" w:themeTint="F2"/>
                <w:sz w:val="18"/>
                <w:szCs w:val="18"/>
              </w:rPr>
            </w:pPr>
            <w:r w:rsidRPr="00203A51">
              <w:rPr>
                <w:rFonts w:ascii="宋体" w:hAnsi="宋体" w:cs="宋体" w:hint="eastAsia"/>
                <w:color w:val="0D0D0D" w:themeColor="text1" w:themeTint="F2"/>
                <w:kern w:val="0"/>
                <w:sz w:val="18"/>
                <w:szCs w:val="18"/>
              </w:rPr>
              <w:t>没有各级管理人员、施工人员的安全生产技术措施交底记录</w:t>
            </w:r>
          </w:p>
        </w:tc>
        <w:tc>
          <w:tcPr>
            <w:tcW w:w="1720" w:type="dxa"/>
          </w:tcPr>
          <w:p w14:paraId="50080A09"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300</w:t>
            </w:r>
            <w:r w:rsidRPr="00203A51">
              <w:rPr>
                <w:rFonts w:ascii="宋体" w:hAnsi="宋体" w:cs="宋体" w:hint="eastAsia"/>
                <w:color w:val="0D0D0D" w:themeColor="text1" w:themeTint="F2"/>
                <w:kern w:val="0"/>
                <w:sz w:val="18"/>
                <w:szCs w:val="18"/>
              </w:rPr>
              <w:t>元</w:t>
            </w:r>
          </w:p>
        </w:tc>
        <w:tc>
          <w:tcPr>
            <w:tcW w:w="1940" w:type="dxa"/>
          </w:tcPr>
          <w:p w14:paraId="5F75D928"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300</w:t>
            </w:r>
            <w:r w:rsidRPr="00203A51">
              <w:rPr>
                <w:rFonts w:ascii="宋体" w:hAnsi="宋体" w:cs="宋体" w:hint="eastAsia"/>
                <w:color w:val="0D0D0D" w:themeColor="text1" w:themeTint="F2"/>
                <w:kern w:val="0"/>
                <w:sz w:val="18"/>
                <w:szCs w:val="18"/>
              </w:rPr>
              <w:t>元</w:t>
            </w:r>
          </w:p>
        </w:tc>
        <w:tc>
          <w:tcPr>
            <w:tcW w:w="1780" w:type="dxa"/>
          </w:tcPr>
          <w:p w14:paraId="4718B4DD"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500</w:t>
            </w:r>
            <w:r w:rsidRPr="00203A51">
              <w:rPr>
                <w:rFonts w:ascii="宋体" w:hAnsi="宋体" w:cs="宋体" w:hint="eastAsia"/>
                <w:color w:val="0D0D0D" w:themeColor="text1" w:themeTint="F2"/>
                <w:kern w:val="0"/>
                <w:sz w:val="18"/>
                <w:szCs w:val="18"/>
              </w:rPr>
              <w:t>元</w:t>
            </w:r>
          </w:p>
        </w:tc>
        <w:tc>
          <w:tcPr>
            <w:tcW w:w="1480" w:type="dxa"/>
          </w:tcPr>
          <w:p w14:paraId="19DF5A41"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1000</w:t>
            </w:r>
            <w:r w:rsidRPr="00203A51">
              <w:rPr>
                <w:rFonts w:ascii="宋体" w:hAnsi="宋体" w:cs="宋体" w:hint="eastAsia"/>
                <w:color w:val="0D0D0D" w:themeColor="text1" w:themeTint="F2"/>
                <w:kern w:val="0"/>
                <w:sz w:val="18"/>
                <w:szCs w:val="18"/>
              </w:rPr>
              <w:t>元</w:t>
            </w:r>
          </w:p>
        </w:tc>
      </w:tr>
      <w:tr w:rsidR="00203A51" w:rsidRPr="00203A51" w14:paraId="290C0728" w14:textId="77777777">
        <w:trPr>
          <w:trHeight w:val="425"/>
          <w:jc w:val="center"/>
        </w:trPr>
        <w:tc>
          <w:tcPr>
            <w:tcW w:w="931" w:type="dxa"/>
            <w:vAlign w:val="center"/>
          </w:tcPr>
          <w:p w14:paraId="24372ABC" w14:textId="77777777" w:rsidR="00CA314E" w:rsidRPr="00203A51" w:rsidRDefault="001B5B2D">
            <w:pPr>
              <w:rPr>
                <w:rFonts w:ascii="宋体" w:hAnsi="宋体" w:cs="宋体"/>
                <w:bCs/>
                <w:color w:val="0D0D0D" w:themeColor="text1" w:themeTint="F2"/>
                <w:kern w:val="0"/>
                <w:sz w:val="18"/>
                <w:szCs w:val="18"/>
              </w:rPr>
            </w:pPr>
            <w:r w:rsidRPr="00203A51">
              <w:rPr>
                <w:rFonts w:ascii="宋体" w:hAnsi="宋体" w:cs="宋体" w:hint="eastAsia"/>
                <w:bCs/>
                <w:color w:val="0D0D0D" w:themeColor="text1" w:themeTint="F2"/>
                <w:kern w:val="0"/>
                <w:sz w:val="18"/>
                <w:szCs w:val="18"/>
              </w:rPr>
              <w:t>5.4</w:t>
            </w:r>
          </w:p>
        </w:tc>
        <w:tc>
          <w:tcPr>
            <w:tcW w:w="2160" w:type="dxa"/>
            <w:vAlign w:val="center"/>
          </w:tcPr>
          <w:p w14:paraId="736F3327" w14:textId="77777777" w:rsidR="00CA314E" w:rsidRPr="00203A51" w:rsidRDefault="00CA314E">
            <w:pPr>
              <w:rPr>
                <w:rFonts w:ascii="宋体" w:hAnsi="宋体" w:cs="宋体"/>
                <w:color w:val="0D0D0D" w:themeColor="text1" w:themeTint="F2"/>
                <w:sz w:val="18"/>
                <w:szCs w:val="18"/>
              </w:rPr>
            </w:pPr>
          </w:p>
        </w:tc>
        <w:tc>
          <w:tcPr>
            <w:tcW w:w="5449" w:type="dxa"/>
            <w:vAlign w:val="center"/>
          </w:tcPr>
          <w:p w14:paraId="0C0A5C9A"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没有工地现场各级人员的安全生产岗位责任制资料</w:t>
            </w:r>
          </w:p>
        </w:tc>
        <w:tc>
          <w:tcPr>
            <w:tcW w:w="1720" w:type="dxa"/>
          </w:tcPr>
          <w:p w14:paraId="048F361F"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500</w:t>
            </w:r>
            <w:r w:rsidRPr="00203A51">
              <w:rPr>
                <w:rFonts w:ascii="宋体" w:hAnsi="宋体" w:cs="宋体" w:hint="eastAsia"/>
                <w:color w:val="0D0D0D" w:themeColor="text1" w:themeTint="F2"/>
                <w:kern w:val="0"/>
                <w:sz w:val="18"/>
                <w:szCs w:val="18"/>
              </w:rPr>
              <w:t>元</w:t>
            </w:r>
          </w:p>
        </w:tc>
        <w:tc>
          <w:tcPr>
            <w:tcW w:w="1940" w:type="dxa"/>
          </w:tcPr>
          <w:p w14:paraId="051C0341"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500</w:t>
            </w:r>
            <w:r w:rsidRPr="00203A51">
              <w:rPr>
                <w:rFonts w:ascii="宋体" w:hAnsi="宋体" w:cs="宋体" w:hint="eastAsia"/>
                <w:color w:val="0D0D0D" w:themeColor="text1" w:themeTint="F2"/>
                <w:kern w:val="0"/>
                <w:sz w:val="18"/>
                <w:szCs w:val="18"/>
              </w:rPr>
              <w:t>元</w:t>
            </w:r>
          </w:p>
        </w:tc>
        <w:tc>
          <w:tcPr>
            <w:tcW w:w="1780" w:type="dxa"/>
          </w:tcPr>
          <w:p w14:paraId="1EB58CBD"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1000</w:t>
            </w:r>
            <w:r w:rsidRPr="00203A51">
              <w:rPr>
                <w:rFonts w:ascii="宋体" w:hAnsi="宋体" w:cs="宋体" w:hint="eastAsia"/>
                <w:color w:val="0D0D0D" w:themeColor="text1" w:themeTint="F2"/>
                <w:kern w:val="0"/>
                <w:sz w:val="18"/>
                <w:szCs w:val="18"/>
              </w:rPr>
              <w:t>元</w:t>
            </w:r>
          </w:p>
        </w:tc>
        <w:tc>
          <w:tcPr>
            <w:tcW w:w="1480" w:type="dxa"/>
          </w:tcPr>
          <w:p w14:paraId="35E4E403"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2000</w:t>
            </w:r>
            <w:r w:rsidRPr="00203A51">
              <w:rPr>
                <w:rFonts w:ascii="宋体" w:hAnsi="宋体" w:cs="宋体" w:hint="eastAsia"/>
                <w:color w:val="0D0D0D" w:themeColor="text1" w:themeTint="F2"/>
                <w:kern w:val="0"/>
                <w:sz w:val="18"/>
                <w:szCs w:val="18"/>
              </w:rPr>
              <w:t>元</w:t>
            </w:r>
          </w:p>
        </w:tc>
      </w:tr>
      <w:tr w:rsidR="00203A51" w:rsidRPr="00203A51" w14:paraId="07619C12" w14:textId="77777777">
        <w:trPr>
          <w:trHeight w:val="425"/>
          <w:jc w:val="center"/>
        </w:trPr>
        <w:tc>
          <w:tcPr>
            <w:tcW w:w="931" w:type="dxa"/>
            <w:vAlign w:val="center"/>
          </w:tcPr>
          <w:p w14:paraId="4D7B489F" w14:textId="77777777" w:rsidR="00CA314E" w:rsidRPr="00203A51" w:rsidRDefault="001B5B2D">
            <w:pPr>
              <w:rPr>
                <w:rFonts w:ascii="宋体" w:hAnsi="宋体" w:cs="宋体"/>
                <w:bCs/>
                <w:color w:val="0D0D0D" w:themeColor="text1" w:themeTint="F2"/>
                <w:kern w:val="0"/>
                <w:sz w:val="18"/>
                <w:szCs w:val="18"/>
              </w:rPr>
            </w:pPr>
            <w:r w:rsidRPr="00203A51">
              <w:rPr>
                <w:rFonts w:ascii="宋体" w:hAnsi="宋体" w:cs="宋体" w:hint="eastAsia"/>
                <w:bCs/>
                <w:color w:val="0D0D0D" w:themeColor="text1" w:themeTint="F2"/>
                <w:kern w:val="0"/>
                <w:sz w:val="18"/>
                <w:szCs w:val="18"/>
              </w:rPr>
              <w:t>5.5</w:t>
            </w:r>
          </w:p>
        </w:tc>
        <w:tc>
          <w:tcPr>
            <w:tcW w:w="2160" w:type="dxa"/>
            <w:vAlign w:val="center"/>
          </w:tcPr>
          <w:p w14:paraId="0D9DD35B" w14:textId="77777777" w:rsidR="00CA314E" w:rsidRPr="00203A51" w:rsidRDefault="00CA314E">
            <w:pPr>
              <w:rPr>
                <w:rFonts w:ascii="宋体" w:hAnsi="宋体" w:cs="宋体"/>
                <w:color w:val="0D0D0D" w:themeColor="text1" w:themeTint="F2"/>
                <w:sz w:val="18"/>
                <w:szCs w:val="18"/>
              </w:rPr>
            </w:pPr>
          </w:p>
        </w:tc>
        <w:tc>
          <w:tcPr>
            <w:tcW w:w="5449" w:type="dxa"/>
            <w:vAlign w:val="center"/>
          </w:tcPr>
          <w:p w14:paraId="7AC20A7E"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施工机械没有按规定送审取得合格证；特种作业人员没有持合格上岗证；劳务工人未取得安全教育合格证</w:t>
            </w:r>
          </w:p>
        </w:tc>
        <w:tc>
          <w:tcPr>
            <w:tcW w:w="1720" w:type="dxa"/>
          </w:tcPr>
          <w:p w14:paraId="01198C12"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500</w:t>
            </w:r>
            <w:r w:rsidRPr="00203A51">
              <w:rPr>
                <w:rFonts w:ascii="宋体" w:hAnsi="宋体" w:cs="宋体" w:hint="eastAsia"/>
                <w:color w:val="0D0D0D" w:themeColor="text1" w:themeTint="F2"/>
                <w:kern w:val="0"/>
                <w:sz w:val="18"/>
                <w:szCs w:val="18"/>
              </w:rPr>
              <w:t>元</w:t>
            </w:r>
            <w:r w:rsidRPr="00203A51">
              <w:rPr>
                <w:rFonts w:ascii="宋体" w:hAnsi="宋体" w:cs="宋体" w:hint="eastAsia"/>
                <w:color w:val="0D0D0D" w:themeColor="text1" w:themeTint="F2"/>
                <w:kern w:val="0"/>
                <w:sz w:val="18"/>
                <w:szCs w:val="18"/>
              </w:rPr>
              <w:t>/</w:t>
            </w:r>
            <w:r w:rsidRPr="00203A51">
              <w:rPr>
                <w:rFonts w:ascii="宋体" w:hAnsi="宋体" w:cs="宋体" w:hint="eastAsia"/>
                <w:color w:val="0D0D0D" w:themeColor="text1" w:themeTint="F2"/>
                <w:kern w:val="0"/>
                <w:sz w:val="18"/>
                <w:szCs w:val="18"/>
              </w:rPr>
              <w:t>每人或每机</w:t>
            </w:r>
          </w:p>
        </w:tc>
        <w:tc>
          <w:tcPr>
            <w:tcW w:w="1940" w:type="dxa"/>
          </w:tcPr>
          <w:p w14:paraId="4C1F5199"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500</w:t>
            </w:r>
            <w:r w:rsidRPr="00203A51">
              <w:rPr>
                <w:rFonts w:ascii="宋体" w:hAnsi="宋体" w:cs="宋体" w:hint="eastAsia"/>
                <w:color w:val="0D0D0D" w:themeColor="text1" w:themeTint="F2"/>
                <w:kern w:val="0"/>
                <w:sz w:val="18"/>
                <w:szCs w:val="18"/>
              </w:rPr>
              <w:t>元</w:t>
            </w:r>
            <w:r w:rsidRPr="00203A51">
              <w:rPr>
                <w:rFonts w:ascii="宋体" w:hAnsi="宋体" w:cs="宋体" w:hint="eastAsia"/>
                <w:color w:val="0D0D0D" w:themeColor="text1" w:themeTint="F2"/>
                <w:kern w:val="0"/>
                <w:sz w:val="18"/>
                <w:szCs w:val="18"/>
              </w:rPr>
              <w:t>/</w:t>
            </w:r>
            <w:r w:rsidRPr="00203A51">
              <w:rPr>
                <w:rFonts w:ascii="宋体" w:hAnsi="宋体" w:cs="宋体" w:hint="eastAsia"/>
                <w:color w:val="0D0D0D" w:themeColor="text1" w:themeTint="F2"/>
                <w:kern w:val="0"/>
                <w:sz w:val="18"/>
                <w:szCs w:val="18"/>
              </w:rPr>
              <w:t>每人或每机</w:t>
            </w:r>
          </w:p>
        </w:tc>
        <w:tc>
          <w:tcPr>
            <w:tcW w:w="1780" w:type="dxa"/>
          </w:tcPr>
          <w:p w14:paraId="688A4A39"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1000</w:t>
            </w:r>
            <w:r w:rsidRPr="00203A51">
              <w:rPr>
                <w:rFonts w:ascii="宋体" w:hAnsi="宋体" w:cs="宋体" w:hint="eastAsia"/>
                <w:color w:val="0D0D0D" w:themeColor="text1" w:themeTint="F2"/>
                <w:kern w:val="0"/>
                <w:sz w:val="18"/>
                <w:szCs w:val="18"/>
              </w:rPr>
              <w:t>元</w:t>
            </w:r>
            <w:r w:rsidRPr="00203A51">
              <w:rPr>
                <w:rFonts w:ascii="宋体" w:hAnsi="宋体" w:cs="宋体" w:hint="eastAsia"/>
                <w:color w:val="0D0D0D" w:themeColor="text1" w:themeTint="F2"/>
                <w:kern w:val="0"/>
                <w:sz w:val="18"/>
                <w:szCs w:val="18"/>
              </w:rPr>
              <w:t>/</w:t>
            </w:r>
            <w:r w:rsidRPr="00203A51">
              <w:rPr>
                <w:rFonts w:ascii="宋体" w:hAnsi="宋体" w:cs="宋体" w:hint="eastAsia"/>
                <w:color w:val="0D0D0D" w:themeColor="text1" w:themeTint="F2"/>
                <w:kern w:val="0"/>
                <w:sz w:val="18"/>
                <w:szCs w:val="18"/>
              </w:rPr>
              <w:t>每人或每机</w:t>
            </w:r>
          </w:p>
        </w:tc>
        <w:tc>
          <w:tcPr>
            <w:tcW w:w="1480" w:type="dxa"/>
          </w:tcPr>
          <w:p w14:paraId="1C4E6ABD"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2000</w:t>
            </w:r>
            <w:r w:rsidRPr="00203A51">
              <w:rPr>
                <w:rFonts w:ascii="宋体" w:hAnsi="宋体" w:cs="宋体" w:hint="eastAsia"/>
                <w:color w:val="0D0D0D" w:themeColor="text1" w:themeTint="F2"/>
                <w:kern w:val="0"/>
                <w:sz w:val="18"/>
                <w:szCs w:val="18"/>
              </w:rPr>
              <w:t>元</w:t>
            </w:r>
            <w:r w:rsidRPr="00203A51">
              <w:rPr>
                <w:rFonts w:ascii="宋体" w:hAnsi="宋体" w:cs="宋体" w:hint="eastAsia"/>
                <w:color w:val="0D0D0D" w:themeColor="text1" w:themeTint="F2"/>
                <w:kern w:val="0"/>
                <w:sz w:val="18"/>
                <w:szCs w:val="18"/>
              </w:rPr>
              <w:t>/</w:t>
            </w:r>
            <w:r w:rsidRPr="00203A51">
              <w:rPr>
                <w:rFonts w:ascii="宋体" w:hAnsi="宋体" w:cs="宋体" w:hint="eastAsia"/>
                <w:color w:val="0D0D0D" w:themeColor="text1" w:themeTint="F2"/>
                <w:kern w:val="0"/>
                <w:sz w:val="18"/>
                <w:szCs w:val="18"/>
              </w:rPr>
              <w:t>每人或每机</w:t>
            </w:r>
          </w:p>
        </w:tc>
      </w:tr>
      <w:tr w:rsidR="00203A51" w:rsidRPr="00203A51" w14:paraId="4F846F57" w14:textId="77777777">
        <w:trPr>
          <w:trHeight w:val="425"/>
          <w:jc w:val="center"/>
        </w:trPr>
        <w:tc>
          <w:tcPr>
            <w:tcW w:w="931" w:type="dxa"/>
            <w:vAlign w:val="center"/>
          </w:tcPr>
          <w:p w14:paraId="46AD15FC" w14:textId="77777777" w:rsidR="00CA314E" w:rsidRPr="00203A51" w:rsidRDefault="001B5B2D">
            <w:pPr>
              <w:rPr>
                <w:rFonts w:ascii="宋体" w:hAnsi="宋体" w:cs="宋体"/>
                <w:bCs/>
                <w:color w:val="0D0D0D" w:themeColor="text1" w:themeTint="F2"/>
                <w:kern w:val="0"/>
                <w:sz w:val="18"/>
                <w:szCs w:val="18"/>
              </w:rPr>
            </w:pPr>
            <w:r w:rsidRPr="00203A51">
              <w:rPr>
                <w:rFonts w:ascii="宋体" w:hAnsi="宋体" w:cs="宋体" w:hint="eastAsia"/>
                <w:bCs/>
                <w:color w:val="0D0D0D" w:themeColor="text1" w:themeTint="F2"/>
                <w:kern w:val="0"/>
                <w:sz w:val="18"/>
                <w:szCs w:val="18"/>
              </w:rPr>
              <w:t>5.6</w:t>
            </w:r>
          </w:p>
        </w:tc>
        <w:tc>
          <w:tcPr>
            <w:tcW w:w="2160" w:type="dxa"/>
            <w:vAlign w:val="center"/>
          </w:tcPr>
          <w:p w14:paraId="79314E44" w14:textId="77777777" w:rsidR="00CA314E" w:rsidRPr="00203A51" w:rsidRDefault="00CA314E">
            <w:pPr>
              <w:rPr>
                <w:rFonts w:ascii="宋体" w:hAnsi="宋体" w:cs="宋体"/>
                <w:color w:val="0D0D0D" w:themeColor="text1" w:themeTint="F2"/>
                <w:sz w:val="18"/>
                <w:szCs w:val="18"/>
              </w:rPr>
            </w:pPr>
          </w:p>
        </w:tc>
        <w:tc>
          <w:tcPr>
            <w:tcW w:w="5449" w:type="dxa"/>
            <w:vAlign w:val="center"/>
          </w:tcPr>
          <w:p w14:paraId="73949237" w14:textId="77777777" w:rsidR="00CA314E" w:rsidRPr="00203A51" w:rsidRDefault="001B5B2D">
            <w:pPr>
              <w:rPr>
                <w:rFonts w:ascii="宋体" w:hAnsi="宋体" w:cs="宋体"/>
                <w:color w:val="0D0D0D" w:themeColor="text1" w:themeTint="F2"/>
                <w:kern w:val="0"/>
                <w:sz w:val="18"/>
                <w:szCs w:val="18"/>
              </w:rPr>
            </w:pPr>
            <w:proofErr w:type="gramStart"/>
            <w:r w:rsidRPr="00203A51">
              <w:rPr>
                <w:rFonts w:ascii="宋体" w:hAnsi="宋体" w:cs="宋体" w:hint="eastAsia"/>
                <w:color w:val="0D0D0D" w:themeColor="text1" w:themeTint="F2"/>
                <w:kern w:val="0"/>
                <w:sz w:val="18"/>
                <w:szCs w:val="18"/>
              </w:rPr>
              <w:t>管坑或</w:t>
            </w:r>
            <w:proofErr w:type="gramEnd"/>
            <w:r w:rsidRPr="00203A51">
              <w:rPr>
                <w:rFonts w:ascii="宋体" w:hAnsi="宋体" w:cs="宋体" w:hint="eastAsia"/>
                <w:color w:val="0D0D0D" w:themeColor="text1" w:themeTint="F2"/>
                <w:kern w:val="0"/>
                <w:sz w:val="18"/>
                <w:szCs w:val="18"/>
              </w:rPr>
              <w:t>模板棚架支撑围</w:t>
            </w:r>
            <w:proofErr w:type="gramStart"/>
            <w:r w:rsidRPr="00203A51">
              <w:rPr>
                <w:rFonts w:ascii="宋体" w:hAnsi="宋体" w:cs="宋体" w:hint="eastAsia"/>
                <w:color w:val="0D0D0D" w:themeColor="text1" w:themeTint="F2"/>
                <w:kern w:val="0"/>
                <w:sz w:val="18"/>
                <w:szCs w:val="18"/>
              </w:rPr>
              <w:t>规</w:t>
            </w:r>
            <w:proofErr w:type="gramEnd"/>
          </w:p>
        </w:tc>
        <w:tc>
          <w:tcPr>
            <w:tcW w:w="1720" w:type="dxa"/>
          </w:tcPr>
          <w:p w14:paraId="25BA5094"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300</w:t>
            </w:r>
            <w:r w:rsidRPr="00203A51">
              <w:rPr>
                <w:rFonts w:ascii="宋体" w:hAnsi="宋体" w:cs="宋体" w:hint="eastAsia"/>
                <w:color w:val="0D0D0D" w:themeColor="text1" w:themeTint="F2"/>
                <w:kern w:val="0"/>
                <w:sz w:val="18"/>
                <w:szCs w:val="18"/>
              </w:rPr>
              <w:t>元</w:t>
            </w:r>
            <w:r w:rsidRPr="00203A51">
              <w:rPr>
                <w:rFonts w:ascii="宋体" w:hAnsi="宋体" w:cs="宋体" w:hint="eastAsia"/>
                <w:color w:val="0D0D0D" w:themeColor="text1" w:themeTint="F2"/>
                <w:kern w:val="0"/>
                <w:sz w:val="18"/>
                <w:szCs w:val="18"/>
              </w:rPr>
              <w:t>/</w:t>
            </w:r>
            <w:r w:rsidRPr="00203A51">
              <w:rPr>
                <w:rFonts w:ascii="宋体" w:hAnsi="宋体" w:cs="宋体" w:hint="eastAsia"/>
                <w:color w:val="0D0D0D" w:themeColor="text1" w:themeTint="F2"/>
                <w:kern w:val="0"/>
                <w:sz w:val="18"/>
                <w:szCs w:val="18"/>
              </w:rPr>
              <w:t>每处</w:t>
            </w:r>
          </w:p>
        </w:tc>
        <w:tc>
          <w:tcPr>
            <w:tcW w:w="1940" w:type="dxa"/>
          </w:tcPr>
          <w:p w14:paraId="77B1F655"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300</w:t>
            </w:r>
            <w:r w:rsidRPr="00203A51">
              <w:rPr>
                <w:rFonts w:ascii="宋体" w:hAnsi="宋体" w:cs="宋体" w:hint="eastAsia"/>
                <w:color w:val="0D0D0D" w:themeColor="text1" w:themeTint="F2"/>
                <w:kern w:val="0"/>
                <w:sz w:val="18"/>
                <w:szCs w:val="18"/>
              </w:rPr>
              <w:t>元</w:t>
            </w:r>
            <w:r w:rsidRPr="00203A51">
              <w:rPr>
                <w:rFonts w:ascii="宋体" w:hAnsi="宋体" w:cs="宋体" w:hint="eastAsia"/>
                <w:color w:val="0D0D0D" w:themeColor="text1" w:themeTint="F2"/>
                <w:kern w:val="0"/>
                <w:sz w:val="18"/>
                <w:szCs w:val="18"/>
              </w:rPr>
              <w:t>/</w:t>
            </w:r>
            <w:r w:rsidRPr="00203A51">
              <w:rPr>
                <w:rFonts w:ascii="宋体" w:hAnsi="宋体" w:cs="宋体" w:hint="eastAsia"/>
                <w:color w:val="0D0D0D" w:themeColor="text1" w:themeTint="F2"/>
                <w:kern w:val="0"/>
                <w:sz w:val="18"/>
                <w:szCs w:val="18"/>
              </w:rPr>
              <w:t>每处</w:t>
            </w:r>
          </w:p>
        </w:tc>
        <w:tc>
          <w:tcPr>
            <w:tcW w:w="1780" w:type="dxa"/>
          </w:tcPr>
          <w:p w14:paraId="01442068"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500</w:t>
            </w:r>
            <w:r w:rsidRPr="00203A51">
              <w:rPr>
                <w:rFonts w:ascii="宋体" w:hAnsi="宋体" w:cs="宋体" w:hint="eastAsia"/>
                <w:color w:val="0D0D0D" w:themeColor="text1" w:themeTint="F2"/>
                <w:kern w:val="0"/>
                <w:sz w:val="18"/>
                <w:szCs w:val="18"/>
              </w:rPr>
              <w:t>元</w:t>
            </w:r>
            <w:r w:rsidRPr="00203A51">
              <w:rPr>
                <w:rFonts w:ascii="宋体" w:hAnsi="宋体" w:cs="宋体" w:hint="eastAsia"/>
                <w:color w:val="0D0D0D" w:themeColor="text1" w:themeTint="F2"/>
                <w:kern w:val="0"/>
                <w:sz w:val="18"/>
                <w:szCs w:val="18"/>
              </w:rPr>
              <w:t>/</w:t>
            </w:r>
            <w:r w:rsidRPr="00203A51">
              <w:rPr>
                <w:rFonts w:ascii="宋体" w:hAnsi="宋体" w:cs="宋体" w:hint="eastAsia"/>
                <w:color w:val="0D0D0D" w:themeColor="text1" w:themeTint="F2"/>
                <w:kern w:val="0"/>
                <w:sz w:val="18"/>
                <w:szCs w:val="18"/>
              </w:rPr>
              <w:t>每处</w:t>
            </w:r>
          </w:p>
        </w:tc>
        <w:tc>
          <w:tcPr>
            <w:tcW w:w="1480" w:type="dxa"/>
          </w:tcPr>
          <w:p w14:paraId="2D9BDD45"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1000</w:t>
            </w:r>
            <w:r w:rsidRPr="00203A51">
              <w:rPr>
                <w:rFonts w:ascii="宋体" w:hAnsi="宋体" w:cs="宋体" w:hint="eastAsia"/>
                <w:color w:val="0D0D0D" w:themeColor="text1" w:themeTint="F2"/>
                <w:kern w:val="0"/>
                <w:sz w:val="18"/>
                <w:szCs w:val="18"/>
              </w:rPr>
              <w:t>元</w:t>
            </w:r>
            <w:r w:rsidRPr="00203A51">
              <w:rPr>
                <w:rFonts w:ascii="宋体" w:hAnsi="宋体" w:cs="宋体" w:hint="eastAsia"/>
                <w:color w:val="0D0D0D" w:themeColor="text1" w:themeTint="F2"/>
                <w:kern w:val="0"/>
                <w:sz w:val="18"/>
                <w:szCs w:val="18"/>
              </w:rPr>
              <w:t>/</w:t>
            </w:r>
            <w:r w:rsidRPr="00203A51">
              <w:rPr>
                <w:rFonts w:ascii="宋体" w:hAnsi="宋体" w:cs="宋体" w:hint="eastAsia"/>
                <w:color w:val="0D0D0D" w:themeColor="text1" w:themeTint="F2"/>
                <w:kern w:val="0"/>
                <w:sz w:val="18"/>
                <w:szCs w:val="18"/>
              </w:rPr>
              <w:t>每处</w:t>
            </w:r>
          </w:p>
        </w:tc>
      </w:tr>
      <w:tr w:rsidR="00203A51" w:rsidRPr="00203A51" w14:paraId="45252D9C" w14:textId="77777777">
        <w:trPr>
          <w:trHeight w:val="425"/>
          <w:jc w:val="center"/>
        </w:trPr>
        <w:tc>
          <w:tcPr>
            <w:tcW w:w="931" w:type="dxa"/>
            <w:vAlign w:val="center"/>
          </w:tcPr>
          <w:p w14:paraId="26B048B1" w14:textId="77777777" w:rsidR="00CA314E" w:rsidRPr="00203A51" w:rsidRDefault="001B5B2D">
            <w:pPr>
              <w:rPr>
                <w:rFonts w:ascii="宋体" w:hAnsi="宋体" w:cs="宋体"/>
                <w:bCs/>
                <w:color w:val="0D0D0D" w:themeColor="text1" w:themeTint="F2"/>
                <w:kern w:val="0"/>
                <w:sz w:val="18"/>
                <w:szCs w:val="18"/>
              </w:rPr>
            </w:pPr>
            <w:r w:rsidRPr="00203A51">
              <w:rPr>
                <w:rFonts w:ascii="宋体" w:hAnsi="宋体" w:cs="宋体" w:hint="eastAsia"/>
                <w:bCs/>
                <w:color w:val="0D0D0D" w:themeColor="text1" w:themeTint="F2"/>
                <w:kern w:val="0"/>
                <w:sz w:val="18"/>
                <w:szCs w:val="18"/>
              </w:rPr>
              <w:t>5.7</w:t>
            </w:r>
          </w:p>
        </w:tc>
        <w:tc>
          <w:tcPr>
            <w:tcW w:w="2160" w:type="dxa"/>
            <w:vAlign w:val="center"/>
          </w:tcPr>
          <w:p w14:paraId="53E175A2" w14:textId="77777777" w:rsidR="00CA314E" w:rsidRPr="00203A51" w:rsidRDefault="00CA314E">
            <w:pPr>
              <w:rPr>
                <w:rFonts w:ascii="宋体" w:hAnsi="宋体" w:cs="宋体"/>
                <w:color w:val="0D0D0D" w:themeColor="text1" w:themeTint="F2"/>
                <w:sz w:val="18"/>
                <w:szCs w:val="18"/>
              </w:rPr>
            </w:pPr>
          </w:p>
        </w:tc>
        <w:tc>
          <w:tcPr>
            <w:tcW w:w="5449" w:type="dxa"/>
            <w:vAlign w:val="center"/>
          </w:tcPr>
          <w:p w14:paraId="0B6A9EB2"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工地现场危险孔、洞、边沟、电屏、热沥青混合材料等危险部位无防护栏、盖板或警示标志</w:t>
            </w:r>
          </w:p>
        </w:tc>
        <w:tc>
          <w:tcPr>
            <w:tcW w:w="1720" w:type="dxa"/>
          </w:tcPr>
          <w:p w14:paraId="1456DA26"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300</w:t>
            </w:r>
            <w:r w:rsidRPr="00203A51">
              <w:rPr>
                <w:rFonts w:ascii="宋体" w:hAnsi="宋体" w:cs="宋体" w:hint="eastAsia"/>
                <w:color w:val="0D0D0D" w:themeColor="text1" w:themeTint="F2"/>
                <w:kern w:val="0"/>
                <w:sz w:val="18"/>
                <w:szCs w:val="18"/>
              </w:rPr>
              <w:t>元</w:t>
            </w:r>
            <w:r w:rsidRPr="00203A51">
              <w:rPr>
                <w:rFonts w:ascii="宋体" w:hAnsi="宋体" w:cs="宋体" w:hint="eastAsia"/>
                <w:color w:val="0D0D0D" w:themeColor="text1" w:themeTint="F2"/>
                <w:kern w:val="0"/>
                <w:sz w:val="18"/>
                <w:szCs w:val="18"/>
              </w:rPr>
              <w:t>/</w:t>
            </w:r>
            <w:r w:rsidRPr="00203A51">
              <w:rPr>
                <w:rFonts w:ascii="宋体" w:hAnsi="宋体" w:cs="宋体" w:hint="eastAsia"/>
                <w:color w:val="0D0D0D" w:themeColor="text1" w:themeTint="F2"/>
                <w:kern w:val="0"/>
                <w:sz w:val="18"/>
                <w:szCs w:val="18"/>
              </w:rPr>
              <w:t>每处</w:t>
            </w:r>
          </w:p>
        </w:tc>
        <w:tc>
          <w:tcPr>
            <w:tcW w:w="1940" w:type="dxa"/>
          </w:tcPr>
          <w:p w14:paraId="62FBA238"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300</w:t>
            </w:r>
            <w:r w:rsidRPr="00203A51">
              <w:rPr>
                <w:rFonts w:ascii="宋体" w:hAnsi="宋体" w:cs="宋体" w:hint="eastAsia"/>
                <w:color w:val="0D0D0D" w:themeColor="text1" w:themeTint="F2"/>
                <w:kern w:val="0"/>
                <w:sz w:val="18"/>
                <w:szCs w:val="18"/>
              </w:rPr>
              <w:t>元</w:t>
            </w:r>
            <w:r w:rsidRPr="00203A51">
              <w:rPr>
                <w:rFonts w:ascii="宋体" w:hAnsi="宋体" w:cs="宋体" w:hint="eastAsia"/>
                <w:color w:val="0D0D0D" w:themeColor="text1" w:themeTint="F2"/>
                <w:kern w:val="0"/>
                <w:sz w:val="18"/>
                <w:szCs w:val="18"/>
              </w:rPr>
              <w:t>/</w:t>
            </w:r>
            <w:r w:rsidRPr="00203A51">
              <w:rPr>
                <w:rFonts w:ascii="宋体" w:hAnsi="宋体" w:cs="宋体" w:hint="eastAsia"/>
                <w:color w:val="0D0D0D" w:themeColor="text1" w:themeTint="F2"/>
                <w:kern w:val="0"/>
                <w:sz w:val="18"/>
                <w:szCs w:val="18"/>
              </w:rPr>
              <w:t>每处</w:t>
            </w:r>
          </w:p>
        </w:tc>
        <w:tc>
          <w:tcPr>
            <w:tcW w:w="1780" w:type="dxa"/>
          </w:tcPr>
          <w:p w14:paraId="6A8B23F2"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500</w:t>
            </w:r>
            <w:r w:rsidRPr="00203A51">
              <w:rPr>
                <w:rFonts w:ascii="宋体" w:hAnsi="宋体" w:cs="宋体" w:hint="eastAsia"/>
                <w:color w:val="0D0D0D" w:themeColor="text1" w:themeTint="F2"/>
                <w:kern w:val="0"/>
                <w:sz w:val="18"/>
                <w:szCs w:val="18"/>
              </w:rPr>
              <w:t>元</w:t>
            </w:r>
            <w:r w:rsidRPr="00203A51">
              <w:rPr>
                <w:rFonts w:ascii="宋体" w:hAnsi="宋体" w:cs="宋体" w:hint="eastAsia"/>
                <w:color w:val="0D0D0D" w:themeColor="text1" w:themeTint="F2"/>
                <w:kern w:val="0"/>
                <w:sz w:val="18"/>
                <w:szCs w:val="18"/>
              </w:rPr>
              <w:t>/</w:t>
            </w:r>
            <w:r w:rsidRPr="00203A51">
              <w:rPr>
                <w:rFonts w:ascii="宋体" w:hAnsi="宋体" w:cs="宋体" w:hint="eastAsia"/>
                <w:color w:val="0D0D0D" w:themeColor="text1" w:themeTint="F2"/>
                <w:kern w:val="0"/>
                <w:sz w:val="18"/>
                <w:szCs w:val="18"/>
              </w:rPr>
              <w:t>每处</w:t>
            </w:r>
          </w:p>
        </w:tc>
        <w:tc>
          <w:tcPr>
            <w:tcW w:w="1480" w:type="dxa"/>
          </w:tcPr>
          <w:p w14:paraId="76EEE070"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1000</w:t>
            </w:r>
            <w:r w:rsidRPr="00203A51">
              <w:rPr>
                <w:rFonts w:ascii="宋体" w:hAnsi="宋体" w:cs="宋体" w:hint="eastAsia"/>
                <w:color w:val="0D0D0D" w:themeColor="text1" w:themeTint="F2"/>
                <w:kern w:val="0"/>
                <w:sz w:val="18"/>
                <w:szCs w:val="18"/>
              </w:rPr>
              <w:t>元</w:t>
            </w:r>
            <w:r w:rsidRPr="00203A51">
              <w:rPr>
                <w:rFonts w:ascii="宋体" w:hAnsi="宋体" w:cs="宋体" w:hint="eastAsia"/>
                <w:color w:val="0D0D0D" w:themeColor="text1" w:themeTint="F2"/>
                <w:kern w:val="0"/>
                <w:sz w:val="18"/>
                <w:szCs w:val="18"/>
              </w:rPr>
              <w:t>/</w:t>
            </w:r>
            <w:r w:rsidRPr="00203A51">
              <w:rPr>
                <w:rFonts w:ascii="宋体" w:hAnsi="宋体" w:cs="宋体" w:hint="eastAsia"/>
                <w:color w:val="0D0D0D" w:themeColor="text1" w:themeTint="F2"/>
                <w:kern w:val="0"/>
                <w:sz w:val="18"/>
                <w:szCs w:val="18"/>
              </w:rPr>
              <w:t>每处</w:t>
            </w:r>
          </w:p>
        </w:tc>
      </w:tr>
      <w:tr w:rsidR="00203A51" w:rsidRPr="00203A51" w14:paraId="2D29C2ED" w14:textId="77777777">
        <w:trPr>
          <w:trHeight w:val="425"/>
          <w:jc w:val="center"/>
        </w:trPr>
        <w:tc>
          <w:tcPr>
            <w:tcW w:w="931" w:type="dxa"/>
            <w:vAlign w:val="center"/>
          </w:tcPr>
          <w:p w14:paraId="3E539C81" w14:textId="77777777" w:rsidR="00CA314E" w:rsidRPr="00203A51" w:rsidRDefault="001B5B2D">
            <w:pPr>
              <w:rPr>
                <w:rFonts w:ascii="宋体" w:hAnsi="宋体" w:cs="宋体"/>
                <w:bCs/>
                <w:color w:val="0D0D0D" w:themeColor="text1" w:themeTint="F2"/>
                <w:kern w:val="0"/>
                <w:sz w:val="18"/>
                <w:szCs w:val="18"/>
              </w:rPr>
            </w:pPr>
            <w:r w:rsidRPr="00203A51">
              <w:rPr>
                <w:rFonts w:ascii="宋体" w:hAnsi="宋体" w:cs="宋体" w:hint="eastAsia"/>
                <w:bCs/>
                <w:color w:val="0D0D0D" w:themeColor="text1" w:themeTint="F2"/>
                <w:kern w:val="0"/>
                <w:sz w:val="18"/>
                <w:szCs w:val="18"/>
              </w:rPr>
              <w:t>5.8</w:t>
            </w:r>
          </w:p>
        </w:tc>
        <w:tc>
          <w:tcPr>
            <w:tcW w:w="2160" w:type="dxa"/>
            <w:vAlign w:val="center"/>
          </w:tcPr>
          <w:p w14:paraId="28A7CABF" w14:textId="77777777" w:rsidR="00CA314E" w:rsidRPr="00203A51" w:rsidRDefault="00CA314E">
            <w:pPr>
              <w:rPr>
                <w:rFonts w:ascii="宋体" w:hAnsi="宋体" w:cs="宋体"/>
                <w:color w:val="0D0D0D" w:themeColor="text1" w:themeTint="F2"/>
                <w:sz w:val="18"/>
                <w:szCs w:val="18"/>
              </w:rPr>
            </w:pPr>
          </w:p>
        </w:tc>
        <w:tc>
          <w:tcPr>
            <w:tcW w:w="5449" w:type="dxa"/>
            <w:vAlign w:val="center"/>
          </w:tcPr>
          <w:p w14:paraId="4819B89C"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脚手架、支模没有经安全员以上技术员验收或发现有倾斜、摇晃、松脱及柱脚悬空等危险现象</w:t>
            </w:r>
          </w:p>
        </w:tc>
        <w:tc>
          <w:tcPr>
            <w:tcW w:w="1720" w:type="dxa"/>
          </w:tcPr>
          <w:p w14:paraId="1DCC0D7E"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300</w:t>
            </w:r>
            <w:r w:rsidRPr="00203A51">
              <w:rPr>
                <w:rFonts w:ascii="宋体" w:hAnsi="宋体" w:cs="宋体" w:hint="eastAsia"/>
                <w:color w:val="0D0D0D" w:themeColor="text1" w:themeTint="F2"/>
                <w:kern w:val="0"/>
                <w:sz w:val="18"/>
                <w:szCs w:val="18"/>
              </w:rPr>
              <w:t>元</w:t>
            </w:r>
            <w:r w:rsidRPr="00203A51">
              <w:rPr>
                <w:rFonts w:ascii="宋体" w:hAnsi="宋体" w:cs="宋体" w:hint="eastAsia"/>
                <w:color w:val="0D0D0D" w:themeColor="text1" w:themeTint="F2"/>
                <w:kern w:val="0"/>
                <w:sz w:val="18"/>
                <w:szCs w:val="18"/>
              </w:rPr>
              <w:t>/</w:t>
            </w:r>
            <w:r w:rsidRPr="00203A51">
              <w:rPr>
                <w:rFonts w:ascii="宋体" w:hAnsi="宋体" w:cs="宋体" w:hint="eastAsia"/>
                <w:color w:val="0D0D0D" w:themeColor="text1" w:themeTint="F2"/>
                <w:kern w:val="0"/>
                <w:sz w:val="18"/>
                <w:szCs w:val="18"/>
              </w:rPr>
              <w:t>每处</w:t>
            </w:r>
          </w:p>
        </w:tc>
        <w:tc>
          <w:tcPr>
            <w:tcW w:w="1940" w:type="dxa"/>
          </w:tcPr>
          <w:p w14:paraId="382E65ED"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300</w:t>
            </w:r>
            <w:r w:rsidRPr="00203A51">
              <w:rPr>
                <w:rFonts w:ascii="宋体" w:hAnsi="宋体" w:cs="宋体" w:hint="eastAsia"/>
                <w:color w:val="0D0D0D" w:themeColor="text1" w:themeTint="F2"/>
                <w:kern w:val="0"/>
                <w:sz w:val="18"/>
                <w:szCs w:val="18"/>
              </w:rPr>
              <w:t>元</w:t>
            </w:r>
            <w:r w:rsidRPr="00203A51">
              <w:rPr>
                <w:rFonts w:ascii="宋体" w:hAnsi="宋体" w:cs="宋体" w:hint="eastAsia"/>
                <w:color w:val="0D0D0D" w:themeColor="text1" w:themeTint="F2"/>
                <w:kern w:val="0"/>
                <w:sz w:val="18"/>
                <w:szCs w:val="18"/>
              </w:rPr>
              <w:t>/</w:t>
            </w:r>
            <w:r w:rsidRPr="00203A51">
              <w:rPr>
                <w:rFonts w:ascii="宋体" w:hAnsi="宋体" w:cs="宋体" w:hint="eastAsia"/>
                <w:color w:val="0D0D0D" w:themeColor="text1" w:themeTint="F2"/>
                <w:kern w:val="0"/>
                <w:sz w:val="18"/>
                <w:szCs w:val="18"/>
              </w:rPr>
              <w:t>每处</w:t>
            </w:r>
          </w:p>
        </w:tc>
        <w:tc>
          <w:tcPr>
            <w:tcW w:w="1780" w:type="dxa"/>
          </w:tcPr>
          <w:p w14:paraId="6709160E"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500</w:t>
            </w:r>
            <w:r w:rsidRPr="00203A51">
              <w:rPr>
                <w:rFonts w:ascii="宋体" w:hAnsi="宋体" w:cs="宋体" w:hint="eastAsia"/>
                <w:color w:val="0D0D0D" w:themeColor="text1" w:themeTint="F2"/>
                <w:kern w:val="0"/>
                <w:sz w:val="18"/>
                <w:szCs w:val="18"/>
              </w:rPr>
              <w:t>元</w:t>
            </w:r>
            <w:r w:rsidRPr="00203A51">
              <w:rPr>
                <w:rFonts w:ascii="宋体" w:hAnsi="宋体" w:cs="宋体" w:hint="eastAsia"/>
                <w:color w:val="0D0D0D" w:themeColor="text1" w:themeTint="F2"/>
                <w:kern w:val="0"/>
                <w:sz w:val="18"/>
                <w:szCs w:val="18"/>
              </w:rPr>
              <w:t>/</w:t>
            </w:r>
            <w:r w:rsidRPr="00203A51">
              <w:rPr>
                <w:rFonts w:ascii="宋体" w:hAnsi="宋体" w:cs="宋体" w:hint="eastAsia"/>
                <w:color w:val="0D0D0D" w:themeColor="text1" w:themeTint="F2"/>
                <w:kern w:val="0"/>
                <w:sz w:val="18"/>
                <w:szCs w:val="18"/>
              </w:rPr>
              <w:t>每处</w:t>
            </w:r>
          </w:p>
        </w:tc>
        <w:tc>
          <w:tcPr>
            <w:tcW w:w="1480" w:type="dxa"/>
          </w:tcPr>
          <w:p w14:paraId="629FF292"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1000</w:t>
            </w:r>
            <w:r w:rsidRPr="00203A51">
              <w:rPr>
                <w:rFonts w:ascii="宋体" w:hAnsi="宋体" w:cs="宋体" w:hint="eastAsia"/>
                <w:color w:val="0D0D0D" w:themeColor="text1" w:themeTint="F2"/>
                <w:kern w:val="0"/>
                <w:sz w:val="18"/>
                <w:szCs w:val="18"/>
              </w:rPr>
              <w:t>元</w:t>
            </w:r>
            <w:r w:rsidRPr="00203A51">
              <w:rPr>
                <w:rFonts w:ascii="宋体" w:hAnsi="宋体" w:cs="宋体" w:hint="eastAsia"/>
                <w:color w:val="0D0D0D" w:themeColor="text1" w:themeTint="F2"/>
                <w:kern w:val="0"/>
                <w:sz w:val="18"/>
                <w:szCs w:val="18"/>
              </w:rPr>
              <w:t>/</w:t>
            </w:r>
            <w:r w:rsidRPr="00203A51">
              <w:rPr>
                <w:rFonts w:ascii="宋体" w:hAnsi="宋体" w:cs="宋体" w:hint="eastAsia"/>
                <w:color w:val="0D0D0D" w:themeColor="text1" w:themeTint="F2"/>
                <w:kern w:val="0"/>
                <w:sz w:val="18"/>
                <w:szCs w:val="18"/>
              </w:rPr>
              <w:t>每处</w:t>
            </w:r>
          </w:p>
        </w:tc>
      </w:tr>
      <w:tr w:rsidR="00203A51" w:rsidRPr="00203A51" w14:paraId="331642DC" w14:textId="77777777">
        <w:trPr>
          <w:trHeight w:val="425"/>
          <w:jc w:val="center"/>
        </w:trPr>
        <w:tc>
          <w:tcPr>
            <w:tcW w:w="931" w:type="dxa"/>
            <w:vAlign w:val="center"/>
          </w:tcPr>
          <w:p w14:paraId="3627C98D" w14:textId="77777777" w:rsidR="00CA314E" w:rsidRPr="00203A51" w:rsidRDefault="001B5B2D">
            <w:pPr>
              <w:rPr>
                <w:rFonts w:ascii="宋体" w:hAnsi="宋体" w:cs="宋体"/>
                <w:bCs/>
                <w:color w:val="0D0D0D" w:themeColor="text1" w:themeTint="F2"/>
                <w:kern w:val="0"/>
                <w:sz w:val="18"/>
                <w:szCs w:val="18"/>
              </w:rPr>
            </w:pPr>
            <w:r w:rsidRPr="00203A51">
              <w:rPr>
                <w:rFonts w:ascii="宋体" w:hAnsi="宋体" w:cs="宋体" w:hint="eastAsia"/>
                <w:bCs/>
                <w:color w:val="0D0D0D" w:themeColor="text1" w:themeTint="F2"/>
                <w:kern w:val="0"/>
                <w:sz w:val="18"/>
                <w:szCs w:val="18"/>
              </w:rPr>
              <w:t>5.9</w:t>
            </w:r>
          </w:p>
        </w:tc>
        <w:tc>
          <w:tcPr>
            <w:tcW w:w="2160" w:type="dxa"/>
            <w:vAlign w:val="center"/>
          </w:tcPr>
          <w:p w14:paraId="2F6BFCB1" w14:textId="77777777" w:rsidR="00CA314E" w:rsidRPr="00203A51" w:rsidRDefault="00CA314E">
            <w:pPr>
              <w:rPr>
                <w:rFonts w:ascii="宋体" w:hAnsi="宋体" w:cs="宋体"/>
                <w:color w:val="0D0D0D" w:themeColor="text1" w:themeTint="F2"/>
                <w:sz w:val="18"/>
                <w:szCs w:val="18"/>
              </w:rPr>
            </w:pPr>
          </w:p>
        </w:tc>
        <w:tc>
          <w:tcPr>
            <w:tcW w:w="5449" w:type="dxa"/>
            <w:vAlign w:val="center"/>
          </w:tcPr>
          <w:p w14:paraId="5CC9DD4D"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发现有工人没</w:t>
            </w:r>
            <w:proofErr w:type="gramStart"/>
            <w:r w:rsidRPr="00203A51">
              <w:rPr>
                <w:rFonts w:ascii="宋体" w:hAnsi="宋体" w:cs="宋体" w:hint="eastAsia"/>
                <w:color w:val="0D0D0D" w:themeColor="text1" w:themeTint="F2"/>
                <w:kern w:val="0"/>
                <w:sz w:val="18"/>
                <w:szCs w:val="18"/>
              </w:rPr>
              <w:t>签定</w:t>
            </w:r>
            <w:proofErr w:type="gramEnd"/>
            <w:r w:rsidRPr="00203A51">
              <w:rPr>
                <w:rFonts w:ascii="宋体" w:hAnsi="宋体" w:cs="宋体" w:hint="eastAsia"/>
                <w:color w:val="0D0D0D" w:themeColor="text1" w:themeTint="F2"/>
                <w:kern w:val="0"/>
                <w:sz w:val="18"/>
                <w:szCs w:val="18"/>
              </w:rPr>
              <w:t>法定的劳动合同或没有受过</w:t>
            </w:r>
            <w:proofErr w:type="gramStart"/>
            <w:r w:rsidRPr="00203A51">
              <w:rPr>
                <w:rFonts w:ascii="宋体" w:hAnsi="宋体" w:cs="宋体" w:hint="eastAsia"/>
                <w:color w:val="0D0D0D" w:themeColor="text1" w:themeTint="F2"/>
                <w:kern w:val="0"/>
                <w:sz w:val="18"/>
                <w:szCs w:val="18"/>
              </w:rPr>
              <w:t>“</w:t>
            </w:r>
            <w:proofErr w:type="gramEnd"/>
            <w:r w:rsidRPr="00203A51">
              <w:rPr>
                <w:rFonts w:ascii="宋体" w:hAnsi="宋体" w:cs="宋体" w:hint="eastAsia"/>
                <w:color w:val="0D0D0D" w:themeColor="text1" w:themeTint="F2"/>
                <w:kern w:val="0"/>
                <w:sz w:val="18"/>
                <w:szCs w:val="18"/>
              </w:rPr>
              <w:t>三级安全教育“，即没有安全教育登记卡</w:t>
            </w:r>
          </w:p>
        </w:tc>
        <w:tc>
          <w:tcPr>
            <w:tcW w:w="1720" w:type="dxa"/>
          </w:tcPr>
          <w:p w14:paraId="473BCC5B"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500</w:t>
            </w:r>
            <w:r w:rsidRPr="00203A51">
              <w:rPr>
                <w:rFonts w:ascii="宋体" w:hAnsi="宋体" w:cs="宋体" w:hint="eastAsia"/>
                <w:color w:val="0D0D0D" w:themeColor="text1" w:themeTint="F2"/>
                <w:kern w:val="0"/>
                <w:sz w:val="18"/>
                <w:szCs w:val="18"/>
              </w:rPr>
              <w:t>元</w:t>
            </w:r>
            <w:r w:rsidRPr="00203A51">
              <w:rPr>
                <w:rFonts w:ascii="宋体" w:hAnsi="宋体" w:cs="宋体" w:hint="eastAsia"/>
                <w:color w:val="0D0D0D" w:themeColor="text1" w:themeTint="F2"/>
                <w:kern w:val="0"/>
                <w:sz w:val="18"/>
                <w:szCs w:val="18"/>
              </w:rPr>
              <w:t>/</w:t>
            </w:r>
            <w:r w:rsidRPr="00203A51">
              <w:rPr>
                <w:rFonts w:ascii="宋体" w:hAnsi="宋体" w:cs="宋体" w:hint="eastAsia"/>
                <w:color w:val="0D0D0D" w:themeColor="text1" w:themeTint="F2"/>
                <w:kern w:val="0"/>
                <w:sz w:val="18"/>
                <w:szCs w:val="18"/>
              </w:rPr>
              <w:t>每人</w:t>
            </w:r>
          </w:p>
        </w:tc>
        <w:tc>
          <w:tcPr>
            <w:tcW w:w="1940" w:type="dxa"/>
          </w:tcPr>
          <w:p w14:paraId="5C1BA2C9"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500</w:t>
            </w:r>
            <w:r w:rsidRPr="00203A51">
              <w:rPr>
                <w:rFonts w:ascii="宋体" w:hAnsi="宋体" w:cs="宋体" w:hint="eastAsia"/>
                <w:color w:val="0D0D0D" w:themeColor="text1" w:themeTint="F2"/>
                <w:kern w:val="0"/>
                <w:sz w:val="18"/>
                <w:szCs w:val="18"/>
              </w:rPr>
              <w:t>元</w:t>
            </w:r>
            <w:r w:rsidRPr="00203A51">
              <w:rPr>
                <w:rFonts w:ascii="宋体" w:hAnsi="宋体" w:cs="宋体" w:hint="eastAsia"/>
                <w:color w:val="0D0D0D" w:themeColor="text1" w:themeTint="F2"/>
                <w:kern w:val="0"/>
                <w:sz w:val="18"/>
                <w:szCs w:val="18"/>
              </w:rPr>
              <w:t>/</w:t>
            </w:r>
            <w:r w:rsidRPr="00203A51">
              <w:rPr>
                <w:rFonts w:ascii="宋体" w:hAnsi="宋体" w:cs="宋体" w:hint="eastAsia"/>
                <w:color w:val="0D0D0D" w:themeColor="text1" w:themeTint="F2"/>
                <w:kern w:val="0"/>
                <w:sz w:val="18"/>
                <w:szCs w:val="18"/>
              </w:rPr>
              <w:t>每人</w:t>
            </w:r>
          </w:p>
        </w:tc>
        <w:tc>
          <w:tcPr>
            <w:tcW w:w="1780" w:type="dxa"/>
          </w:tcPr>
          <w:p w14:paraId="2B40F028"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1000</w:t>
            </w:r>
            <w:r w:rsidRPr="00203A51">
              <w:rPr>
                <w:rFonts w:ascii="宋体" w:hAnsi="宋体" w:cs="宋体" w:hint="eastAsia"/>
                <w:color w:val="0D0D0D" w:themeColor="text1" w:themeTint="F2"/>
                <w:kern w:val="0"/>
                <w:sz w:val="18"/>
                <w:szCs w:val="18"/>
              </w:rPr>
              <w:t>元</w:t>
            </w:r>
            <w:r w:rsidRPr="00203A51">
              <w:rPr>
                <w:rFonts w:ascii="宋体" w:hAnsi="宋体" w:cs="宋体" w:hint="eastAsia"/>
                <w:color w:val="0D0D0D" w:themeColor="text1" w:themeTint="F2"/>
                <w:kern w:val="0"/>
                <w:sz w:val="18"/>
                <w:szCs w:val="18"/>
              </w:rPr>
              <w:t>/</w:t>
            </w:r>
            <w:r w:rsidRPr="00203A51">
              <w:rPr>
                <w:rFonts w:ascii="宋体" w:hAnsi="宋体" w:cs="宋体" w:hint="eastAsia"/>
                <w:color w:val="0D0D0D" w:themeColor="text1" w:themeTint="F2"/>
                <w:kern w:val="0"/>
                <w:sz w:val="18"/>
                <w:szCs w:val="18"/>
              </w:rPr>
              <w:t>每人</w:t>
            </w:r>
          </w:p>
        </w:tc>
        <w:tc>
          <w:tcPr>
            <w:tcW w:w="1480" w:type="dxa"/>
          </w:tcPr>
          <w:p w14:paraId="754A0106"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2000</w:t>
            </w:r>
            <w:r w:rsidRPr="00203A51">
              <w:rPr>
                <w:rFonts w:ascii="宋体" w:hAnsi="宋体" w:cs="宋体" w:hint="eastAsia"/>
                <w:color w:val="0D0D0D" w:themeColor="text1" w:themeTint="F2"/>
                <w:kern w:val="0"/>
                <w:sz w:val="18"/>
                <w:szCs w:val="18"/>
              </w:rPr>
              <w:t>元</w:t>
            </w:r>
            <w:r w:rsidRPr="00203A51">
              <w:rPr>
                <w:rFonts w:ascii="宋体" w:hAnsi="宋体" w:cs="宋体" w:hint="eastAsia"/>
                <w:color w:val="0D0D0D" w:themeColor="text1" w:themeTint="F2"/>
                <w:kern w:val="0"/>
                <w:sz w:val="18"/>
                <w:szCs w:val="18"/>
              </w:rPr>
              <w:t>/</w:t>
            </w:r>
            <w:r w:rsidRPr="00203A51">
              <w:rPr>
                <w:rFonts w:ascii="宋体" w:hAnsi="宋体" w:cs="宋体" w:hint="eastAsia"/>
                <w:color w:val="0D0D0D" w:themeColor="text1" w:themeTint="F2"/>
                <w:kern w:val="0"/>
                <w:sz w:val="18"/>
                <w:szCs w:val="18"/>
              </w:rPr>
              <w:t>每人</w:t>
            </w:r>
          </w:p>
        </w:tc>
      </w:tr>
      <w:tr w:rsidR="00203A51" w:rsidRPr="00203A51" w14:paraId="093A124B" w14:textId="77777777">
        <w:trPr>
          <w:trHeight w:val="425"/>
          <w:jc w:val="center"/>
        </w:trPr>
        <w:tc>
          <w:tcPr>
            <w:tcW w:w="931" w:type="dxa"/>
            <w:vAlign w:val="center"/>
          </w:tcPr>
          <w:p w14:paraId="780FB92D" w14:textId="77777777" w:rsidR="00CA314E" w:rsidRPr="00203A51" w:rsidRDefault="001B5B2D">
            <w:pPr>
              <w:rPr>
                <w:rFonts w:ascii="宋体" w:hAnsi="宋体" w:cs="宋体"/>
                <w:bCs/>
                <w:color w:val="0D0D0D" w:themeColor="text1" w:themeTint="F2"/>
                <w:kern w:val="0"/>
                <w:sz w:val="18"/>
                <w:szCs w:val="18"/>
              </w:rPr>
            </w:pPr>
            <w:r w:rsidRPr="00203A51">
              <w:rPr>
                <w:rFonts w:ascii="宋体" w:hAnsi="宋体" w:cs="宋体" w:hint="eastAsia"/>
                <w:bCs/>
                <w:color w:val="0D0D0D" w:themeColor="text1" w:themeTint="F2"/>
                <w:kern w:val="0"/>
                <w:sz w:val="18"/>
                <w:szCs w:val="18"/>
              </w:rPr>
              <w:t>5.10</w:t>
            </w:r>
          </w:p>
        </w:tc>
        <w:tc>
          <w:tcPr>
            <w:tcW w:w="2160" w:type="dxa"/>
            <w:vAlign w:val="center"/>
          </w:tcPr>
          <w:p w14:paraId="0E3FE996" w14:textId="77777777" w:rsidR="00CA314E" w:rsidRPr="00203A51" w:rsidRDefault="00CA314E">
            <w:pPr>
              <w:rPr>
                <w:rFonts w:ascii="宋体" w:hAnsi="宋体" w:cs="宋体"/>
                <w:color w:val="0D0D0D" w:themeColor="text1" w:themeTint="F2"/>
                <w:sz w:val="18"/>
                <w:szCs w:val="18"/>
              </w:rPr>
            </w:pPr>
          </w:p>
        </w:tc>
        <w:tc>
          <w:tcPr>
            <w:tcW w:w="5449" w:type="dxa"/>
            <w:vAlign w:val="center"/>
          </w:tcPr>
          <w:p w14:paraId="44F0EB3F"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施工机械或电气设备发现有危险故障仍运行或作业现场危险未采取措施</w:t>
            </w:r>
          </w:p>
        </w:tc>
        <w:tc>
          <w:tcPr>
            <w:tcW w:w="1720" w:type="dxa"/>
          </w:tcPr>
          <w:p w14:paraId="697D9BDD"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300</w:t>
            </w:r>
            <w:r w:rsidRPr="00203A51">
              <w:rPr>
                <w:rFonts w:ascii="宋体" w:hAnsi="宋体" w:cs="宋体" w:hint="eastAsia"/>
                <w:color w:val="0D0D0D" w:themeColor="text1" w:themeTint="F2"/>
                <w:kern w:val="0"/>
                <w:sz w:val="18"/>
                <w:szCs w:val="18"/>
              </w:rPr>
              <w:t>元</w:t>
            </w:r>
            <w:r w:rsidRPr="00203A51">
              <w:rPr>
                <w:rFonts w:ascii="宋体" w:hAnsi="宋体" w:cs="宋体" w:hint="eastAsia"/>
                <w:color w:val="0D0D0D" w:themeColor="text1" w:themeTint="F2"/>
                <w:kern w:val="0"/>
                <w:sz w:val="18"/>
                <w:szCs w:val="18"/>
              </w:rPr>
              <w:t>/</w:t>
            </w:r>
            <w:r w:rsidRPr="00203A51">
              <w:rPr>
                <w:rFonts w:ascii="宋体" w:hAnsi="宋体" w:cs="宋体" w:hint="eastAsia"/>
                <w:color w:val="0D0D0D" w:themeColor="text1" w:themeTint="F2"/>
                <w:kern w:val="0"/>
                <w:sz w:val="18"/>
                <w:szCs w:val="18"/>
              </w:rPr>
              <w:t>每台</w:t>
            </w:r>
          </w:p>
        </w:tc>
        <w:tc>
          <w:tcPr>
            <w:tcW w:w="1940" w:type="dxa"/>
          </w:tcPr>
          <w:p w14:paraId="12D14E2C"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300</w:t>
            </w:r>
            <w:r w:rsidRPr="00203A51">
              <w:rPr>
                <w:rFonts w:ascii="宋体" w:hAnsi="宋体" w:cs="宋体" w:hint="eastAsia"/>
                <w:color w:val="0D0D0D" w:themeColor="text1" w:themeTint="F2"/>
                <w:kern w:val="0"/>
                <w:sz w:val="18"/>
                <w:szCs w:val="18"/>
              </w:rPr>
              <w:t>元</w:t>
            </w:r>
            <w:r w:rsidRPr="00203A51">
              <w:rPr>
                <w:rFonts w:ascii="宋体" w:hAnsi="宋体" w:cs="宋体" w:hint="eastAsia"/>
                <w:color w:val="0D0D0D" w:themeColor="text1" w:themeTint="F2"/>
                <w:kern w:val="0"/>
                <w:sz w:val="18"/>
                <w:szCs w:val="18"/>
              </w:rPr>
              <w:t>/</w:t>
            </w:r>
            <w:r w:rsidRPr="00203A51">
              <w:rPr>
                <w:rFonts w:ascii="宋体" w:hAnsi="宋体" w:cs="宋体" w:hint="eastAsia"/>
                <w:color w:val="0D0D0D" w:themeColor="text1" w:themeTint="F2"/>
                <w:kern w:val="0"/>
                <w:sz w:val="18"/>
                <w:szCs w:val="18"/>
              </w:rPr>
              <w:t>每台</w:t>
            </w:r>
          </w:p>
        </w:tc>
        <w:tc>
          <w:tcPr>
            <w:tcW w:w="1780" w:type="dxa"/>
          </w:tcPr>
          <w:p w14:paraId="02B09C25"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500</w:t>
            </w:r>
            <w:r w:rsidRPr="00203A51">
              <w:rPr>
                <w:rFonts w:ascii="宋体" w:hAnsi="宋体" w:cs="宋体" w:hint="eastAsia"/>
                <w:color w:val="0D0D0D" w:themeColor="text1" w:themeTint="F2"/>
                <w:kern w:val="0"/>
                <w:sz w:val="18"/>
                <w:szCs w:val="18"/>
              </w:rPr>
              <w:t>元</w:t>
            </w:r>
            <w:r w:rsidRPr="00203A51">
              <w:rPr>
                <w:rFonts w:ascii="宋体" w:hAnsi="宋体" w:cs="宋体" w:hint="eastAsia"/>
                <w:color w:val="0D0D0D" w:themeColor="text1" w:themeTint="F2"/>
                <w:kern w:val="0"/>
                <w:sz w:val="18"/>
                <w:szCs w:val="18"/>
              </w:rPr>
              <w:t>/</w:t>
            </w:r>
            <w:r w:rsidRPr="00203A51">
              <w:rPr>
                <w:rFonts w:ascii="宋体" w:hAnsi="宋体" w:cs="宋体" w:hint="eastAsia"/>
                <w:color w:val="0D0D0D" w:themeColor="text1" w:themeTint="F2"/>
                <w:kern w:val="0"/>
                <w:sz w:val="18"/>
                <w:szCs w:val="18"/>
              </w:rPr>
              <w:t>每台</w:t>
            </w:r>
          </w:p>
        </w:tc>
        <w:tc>
          <w:tcPr>
            <w:tcW w:w="1480" w:type="dxa"/>
          </w:tcPr>
          <w:p w14:paraId="4C62E6B9"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1000</w:t>
            </w:r>
            <w:r w:rsidRPr="00203A51">
              <w:rPr>
                <w:rFonts w:ascii="宋体" w:hAnsi="宋体" w:cs="宋体" w:hint="eastAsia"/>
                <w:color w:val="0D0D0D" w:themeColor="text1" w:themeTint="F2"/>
                <w:kern w:val="0"/>
                <w:sz w:val="18"/>
                <w:szCs w:val="18"/>
              </w:rPr>
              <w:t>元</w:t>
            </w:r>
            <w:r w:rsidRPr="00203A51">
              <w:rPr>
                <w:rFonts w:ascii="宋体" w:hAnsi="宋体" w:cs="宋体" w:hint="eastAsia"/>
                <w:color w:val="0D0D0D" w:themeColor="text1" w:themeTint="F2"/>
                <w:kern w:val="0"/>
                <w:sz w:val="18"/>
                <w:szCs w:val="18"/>
              </w:rPr>
              <w:t>/</w:t>
            </w:r>
            <w:r w:rsidRPr="00203A51">
              <w:rPr>
                <w:rFonts w:ascii="宋体" w:hAnsi="宋体" w:cs="宋体" w:hint="eastAsia"/>
                <w:color w:val="0D0D0D" w:themeColor="text1" w:themeTint="F2"/>
                <w:kern w:val="0"/>
                <w:sz w:val="18"/>
                <w:szCs w:val="18"/>
              </w:rPr>
              <w:t>每台</w:t>
            </w:r>
          </w:p>
        </w:tc>
      </w:tr>
      <w:tr w:rsidR="00203A51" w:rsidRPr="00203A51" w14:paraId="00438666" w14:textId="77777777">
        <w:trPr>
          <w:trHeight w:val="425"/>
          <w:jc w:val="center"/>
        </w:trPr>
        <w:tc>
          <w:tcPr>
            <w:tcW w:w="931" w:type="dxa"/>
            <w:vAlign w:val="center"/>
          </w:tcPr>
          <w:p w14:paraId="13DC6B84" w14:textId="77777777" w:rsidR="00CA314E" w:rsidRPr="00203A51" w:rsidRDefault="001B5B2D">
            <w:pPr>
              <w:rPr>
                <w:rFonts w:ascii="宋体" w:hAnsi="宋体" w:cs="宋体"/>
                <w:bCs/>
                <w:color w:val="0D0D0D" w:themeColor="text1" w:themeTint="F2"/>
                <w:kern w:val="0"/>
                <w:sz w:val="18"/>
                <w:szCs w:val="18"/>
              </w:rPr>
            </w:pPr>
            <w:r w:rsidRPr="00203A51">
              <w:rPr>
                <w:rFonts w:ascii="宋体" w:hAnsi="宋体" w:cs="宋体" w:hint="eastAsia"/>
                <w:bCs/>
                <w:color w:val="0D0D0D" w:themeColor="text1" w:themeTint="F2"/>
                <w:kern w:val="0"/>
                <w:sz w:val="18"/>
                <w:szCs w:val="18"/>
              </w:rPr>
              <w:t>5.11</w:t>
            </w:r>
          </w:p>
        </w:tc>
        <w:tc>
          <w:tcPr>
            <w:tcW w:w="2160" w:type="dxa"/>
            <w:vAlign w:val="center"/>
          </w:tcPr>
          <w:p w14:paraId="0A155723" w14:textId="77777777" w:rsidR="00CA314E" w:rsidRPr="00203A51" w:rsidRDefault="00CA314E">
            <w:pPr>
              <w:rPr>
                <w:rFonts w:ascii="宋体" w:hAnsi="宋体" w:cs="宋体"/>
                <w:color w:val="0D0D0D" w:themeColor="text1" w:themeTint="F2"/>
                <w:sz w:val="18"/>
                <w:szCs w:val="18"/>
              </w:rPr>
            </w:pPr>
          </w:p>
        </w:tc>
        <w:tc>
          <w:tcPr>
            <w:tcW w:w="5449" w:type="dxa"/>
            <w:vAlign w:val="center"/>
          </w:tcPr>
          <w:p w14:paraId="6FBC8552"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电缆不按规定（一般</w:t>
            </w:r>
            <w:r w:rsidRPr="00203A51">
              <w:rPr>
                <w:rFonts w:ascii="宋体" w:hAnsi="宋体" w:cs="宋体" w:hint="eastAsia"/>
                <w:color w:val="0D0D0D" w:themeColor="text1" w:themeTint="F2"/>
                <w:kern w:val="0"/>
                <w:sz w:val="18"/>
                <w:szCs w:val="18"/>
              </w:rPr>
              <w:t>2.5</w:t>
            </w:r>
            <w:r w:rsidRPr="00203A51">
              <w:rPr>
                <w:rFonts w:ascii="宋体" w:hAnsi="宋体" w:cs="宋体" w:hint="eastAsia"/>
                <w:color w:val="0D0D0D" w:themeColor="text1" w:themeTint="F2"/>
                <w:kern w:val="0"/>
                <w:sz w:val="18"/>
                <w:szCs w:val="18"/>
              </w:rPr>
              <w:t>米高，车道</w:t>
            </w:r>
            <w:r w:rsidRPr="00203A51">
              <w:rPr>
                <w:rFonts w:ascii="宋体" w:hAnsi="宋体" w:cs="宋体" w:hint="eastAsia"/>
                <w:color w:val="0D0D0D" w:themeColor="text1" w:themeTint="F2"/>
                <w:kern w:val="0"/>
                <w:sz w:val="18"/>
                <w:szCs w:val="18"/>
              </w:rPr>
              <w:t>6</w:t>
            </w:r>
            <w:r w:rsidRPr="00203A51">
              <w:rPr>
                <w:rFonts w:ascii="宋体" w:hAnsi="宋体" w:cs="宋体" w:hint="eastAsia"/>
                <w:color w:val="0D0D0D" w:themeColor="text1" w:themeTint="F2"/>
                <w:kern w:val="0"/>
                <w:sz w:val="18"/>
                <w:szCs w:val="18"/>
              </w:rPr>
              <w:t>米高）架设或电缆靠近危险地方或拖地设置等违规</w:t>
            </w:r>
          </w:p>
        </w:tc>
        <w:tc>
          <w:tcPr>
            <w:tcW w:w="1720" w:type="dxa"/>
          </w:tcPr>
          <w:p w14:paraId="2E53900E"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300</w:t>
            </w:r>
            <w:r w:rsidRPr="00203A51">
              <w:rPr>
                <w:rFonts w:ascii="宋体" w:hAnsi="宋体" w:cs="宋体" w:hint="eastAsia"/>
                <w:color w:val="0D0D0D" w:themeColor="text1" w:themeTint="F2"/>
                <w:kern w:val="0"/>
                <w:sz w:val="18"/>
                <w:szCs w:val="18"/>
              </w:rPr>
              <w:t>元</w:t>
            </w:r>
            <w:r w:rsidRPr="00203A51">
              <w:rPr>
                <w:rFonts w:ascii="宋体" w:hAnsi="宋体" w:cs="宋体" w:hint="eastAsia"/>
                <w:color w:val="0D0D0D" w:themeColor="text1" w:themeTint="F2"/>
                <w:kern w:val="0"/>
                <w:sz w:val="18"/>
                <w:szCs w:val="18"/>
              </w:rPr>
              <w:t>/</w:t>
            </w:r>
            <w:r w:rsidRPr="00203A51">
              <w:rPr>
                <w:rFonts w:ascii="宋体" w:hAnsi="宋体" w:cs="宋体" w:hint="eastAsia"/>
                <w:color w:val="0D0D0D" w:themeColor="text1" w:themeTint="F2"/>
                <w:kern w:val="0"/>
                <w:sz w:val="18"/>
                <w:szCs w:val="18"/>
              </w:rPr>
              <w:t>每处</w:t>
            </w:r>
          </w:p>
        </w:tc>
        <w:tc>
          <w:tcPr>
            <w:tcW w:w="1940" w:type="dxa"/>
          </w:tcPr>
          <w:p w14:paraId="56CA26E7"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300</w:t>
            </w:r>
            <w:r w:rsidRPr="00203A51">
              <w:rPr>
                <w:rFonts w:ascii="宋体" w:hAnsi="宋体" w:cs="宋体" w:hint="eastAsia"/>
                <w:color w:val="0D0D0D" w:themeColor="text1" w:themeTint="F2"/>
                <w:kern w:val="0"/>
                <w:sz w:val="18"/>
                <w:szCs w:val="18"/>
              </w:rPr>
              <w:t>元</w:t>
            </w:r>
            <w:r w:rsidRPr="00203A51">
              <w:rPr>
                <w:rFonts w:ascii="宋体" w:hAnsi="宋体" w:cs="宋体" w:hint="eastAsia"/>
                <w:color w:val="0D0D0D" w:themeColor="text1" w:themeTint="F2"/>
                <w:kern w:val="0"/>
                <w:sz w:val="18"/>
                <w:szCs w:val="18"/>
              </w:rPr>
              <w:t>/</w:t>
            </w:r>
            <w:r w:rsidRPr="00203A51">
              <w:rPr>
                <w:rFonts w:ascii="宋体" w:hAnsi="宋体" w:cs="宋体" w:hint="eastAsia"/>
                <w:color w:val="0D0D0D" w:themeColor="text1" w:themeTint="F2"/>
                <w:kern w:val="0"/>
                <w:sz w:val="18"/>
                <w:szCs w:val="18"/>
              </w:rPr>
              <w:t>每处</w:t>
            </w:r>
          </w:p>
        </w:tc>
        <w:tc>
          <w:tcPr>
            <w:tcW w:w="1780" w:type="dxa"/>
          </w:tcPr>
          <w:p w14:paraId="24434024"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500</w:t>
            </w:r>
            <w:r w:rsidRPr="00203A51">
              <w:rPr>
                <w:rFonts w:ascii="宋体" w:hAnsi="宋体" w:cs="宋体" w:hint="eastAsia"/>
                <w:color w:val="0D0D0D" w:themeColor="text1" w:themeTint="F2"/>
                <w:kern w:val="0"/>
                <w:sz w:val="18"/>
                <w:szCs w:val="18"/>
              </w:rPr>
              <w:t>元</w:t>
            </w:r>
            <w:r w:rsidRPr="00203A51">
              <w:rPr>
                <w:rFonts w:ascii="宋体" w:hAnsi="宋体" w:cs="宋体" w:hint="eastAsia"/>
                <w:color w:val="0D0D0D" w:themeColor="text1" w:themeTint="F2"/>
                <w:kern w:val="0"/>
                <w:sz w:val="18"/>
                <w:szCs w:val="18"/>
              </w:rPr>
              <w:t>/</w:t>
            </w:r>
            <w:r w:rsidRPr="00203A51">
              <w:rPr>
                <w:rFonts w:ascii="宋体" w:hAnsi="宋体" w:cs="宋体" w:hint="eastAsia"/>
                <w:color w:val="0D0D0D" w:themeColor="text1" w:themeTint="F2"/>
                <w:kern w:val="0"/>
                <w:sz w:val="18"/>
                <w:szCs w:val="18"/>
              </w:rPr>
              <w:t>每处</w:t>
            </w:r>
          </w:p>
        </w:tc>
        <w:tc>
          <w:tcPr>
            <w:tcW w:w="1480" w:type="dxa"/>
          </w:tcPr>
          <w:p w14:paraId="43005ED9"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1000</w:t>
            </w:r>
            <w:r w:rsidRPr="00203A51">
              <w:rPr>
                <w:rFonts w:ascii="宋体" w:hAnsi="宋体" w:cs="宋体" w:hint="eastAsia"/>
                <w:color w:val="0D0D0D" w:themeColor="text1" w:themeTint="F2"/>
                <w:kern w:val="0"/>
                <w:sz w:val="18"/>
                <w:szCs w:val="18"/>
              </w:rPr>
              <w:t>元</w:t>
            </w:r>
            <w:r w:rsidRPr="00203A51">
              <w:rPr>
                <w:rFonts w:ascii="宋体" w:hAnsi="宋体" w:cs="宋体" w:hint="eastAsia"/>
                <w:color w:val="0D0D0D" w:themeColor="text1" w:themeTint="F2"/>
                <w:kern w:val="0"/>
                <w:sz w:val="18"/>
                <w:szCs w:val="18"/>
              </w:rPr>
              <w:t>/</w:t>
            </w:r>
            <w:r w:rsidRPr="00203A51">
              <w:rPr>
                <w:rFonts w:ascii="宋体" w:hAnsi="宋体" w:cs="宋体" w:hint="eastAsia"/>
                <w:color w:val="0D0D0D" w:themeColor="text1" w:themeTint="F2"/>
                <w:kern w:val="0"/>
                <w:sz w:val="18"/>
                <w:szCs w:val="18"/>
              </w:rPr>
              <w:t>每处</w:t>
            </w:r>
          </w:p>
        </w:tc>
      </w:tr>
      <w:tr w:rsidR="00203A51" w:rsidRPr="00203A51" w14:paraId="014927FD" w14:textId="77777777">
        <w:trPr>
          <w:trHeight w:val="425"/>
          <w:jc w:val="center"/>
        </w:trPr>
        <w:tc>
          <w:tcPr>
            <w:tcW w:w="931" w:type="dxa"/>
            <w:vAlign w:val="center"/>
          </w:tcPr>
          <w:p w14:paraId="3987A92F" w14:textId="77777777" w:rsidR="00CA314E" w:rsidRPr="00203A51" w:rsidRDefault="001B5B2D">
            <w:pPr>
              <w:rPr>
                <w:rFonts w:ascii="宋体" w:hAnsi="宋体" w:cs="宋体"/>
                <w:bCs/>
                <w:color w:val="0D0D0D" w:themeColor="text1" w:themeTint="F2"/>
                <w:kern w:val="0"/>
                <w:sz w:val="18"/>
                <w:szCs w:val="18"/>
              </w:rPr>
            </w:pPr>
            <w:r w:rsidRPr="00203A51">
              <w:rPr>
                <w:rFonts w:ascii="宋体" w:hAnsi="宋体" w:cs="宋体" w:hint="eastAsia"/>
                <w:bCs/>
                <w:color w:val="0D0D0D" w:themeColor="text1" w:themeTint="F2"/>
                <w:kern w:val="0"/>
                <w:sz w:val="18"/>
                <w:szCs w:val="18"/>
              </w:rPr>
              <w:t>5.12</w:t>
            </w:r>
          </w:p>
        </w:tc>
        <w:tc>
          <w:tcPr>
            <w:tcW w:w="2160" w:type="dxa"/>
            <w:vAlign w:val="center"/>
          </w:tcPr>
          <w:p w14:paraId="24723769" w14:textId="77777777" w:rsidR="00CA314E" w:rsidRPr="00203A51" w:rsidRDefault="00CA314E">
            <w:pPr>
              <w:rPr>
                <w:rFonts w:ascii="宋体" w:hAnsi="宋体" w:cs="宋体"/>
                <w:color w:val="0D0D0D" w:themeColor="text1" w:themeTint="F2"/>
                <w:sz w:val="18"/>
                <w:szCs w:val="18"/>
              </w:rPr>
            </w:pPr>
          </w:p>
        </w:tc>
        <w:tc>
          <w:tcPr>
            <w:tcW w:w="5449" w:type="dxa"/>
            <w:vAlign w:val="center"/>
          </w:tcPr>
          <w:p w14:paraId="4CC47602"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用电设备不按规定配备漏电保护开关或其金属外壳不接保护地线或地线装设违规</w:t>
            </w:r>
          </w:p>
        </w:tc>
        <w:tc>
          <w:tcPr>
            <w:tcW w:w="1720" w:type="dxa"/>
          </w:tcPr>
          <w:p w14:paraId="27F013C7"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300</w:t>
            </w:r>
            <w:r w:rsidRPr="00203A51">
              <w:rPr>
                <w:rFonts w:ascii="宋体" w:hAnsi="宋体" w:cs="宋体" w:hint="eastAsia"/>
                <w:color w:val="0D0D0D" w:themeColor="text1" w:themeTint="F2"/>
                <w:kern w:val="0"/>
                <w:sz w:val="18"/>
                <w:szCs w:val="18"/>
              </w:rPr>
              <w:t>元</w:t>
            </w:r>
            <w:r w:rsidRPr="00203A51">
              <w:rPr>
                <w:rFonts w:ascii="宋体" w:hAnsi="宋体" w:cs="宋体" w:hint="eastAsia"/>
                <w:color w:val="0D0D0D" w:themeColor="text1" w:themeTint="F2"/>
                <w:kern w:val="0"/>
                <w:sz w:val="18"/>
                <w:szCs w:val="18"/>
              </w:rPr>
              <w:t>/</w:t>
            </w:r>
            <w:r w:rsidRPr="00203A51">
              <w:rPr>
                <w:rFonts w:ascii="宋体" w:hAnsi="宋体" w:cs="宋体" w:hint="eastAsia"/>
                <w:color w:val="0D0D0D" w:themeColor="text1" w:themeTint="F2"/>
                <w:kern w:val="0"/>
                <w:sz w:val="18"/>
                <w:szCs w:val="18"/>
              </w:rPr>
              <w:t>每台</w:t>
            </w:r>
          </w:p>
        </w:tc>
        <w:tc>
          <w:tcPr>
            <w:tcW w:w="1940" w:type="dxa"/>
          </w:tcPr>
          <w:p w14:paraId="40338618"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300</w:t>
            </w:r>
            <w:r w:rsidRPr="00203A51">
              <w:rPr>
                <w:rFonts w:ascii="宋体" w:hAnsi="宋体" w:cs="宋体" w:hint="eastAsia"/>
                <w:color w:val="0D0D0D" w:themeColor="text1" w:themeTint="F2"/>
                <w:kern w:val="0"/>
                <w:sz w:val="18"/>
                <w:szCs w:val="18"/>
              </w:rPr>
              <w:t>元</w:t>
            </w:r>
            <w:r w:rsidRPr="00203A51">
              <w:rPr>
                <w:rFonts w:ascii="宋体" w:hAnsi="宋体" w:cs="宋体" w:hint="eastAsia"/>
                <w:color w:val="0D0D0D" w:themeColor="text1" w:themeTint="F2"/>
                <w:kern w:val="0"/>
                <w:sz w:val="18"/>
                <w:szCs w:val="18"/>
              </w:rPr>
              <w:t>/</w:t>
            </w:r>
            <w:r w:rsidRPr="00203A51">
              <w:rPr>
                <w:rFonts w:ascii="宋体" w:hAnsi="宋体" w:cs="宋体" w:hint="eastAsia"/>
                <w:color w:val="0D0D0D" w:themeColor="text1" w:themeTint="F2"/>
                <w:kern w:val="0"/>
                <w:sz w:val="18"/>
                <w:szCs w:val="18"/>
              </w:rPr>
              <w:t>每台</w:t>
            </w:r>
          </w:p>
        </w:tc>
        <w:tc>
          <w:tcPr>
            <w:tcW w:w="1780" w:type="dxa"/>
          </w:tcPr>
          <w:p w14:paraId="13AC2787"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500</w:t>
            </w:r>
            <w:r w:rsidRPr="00203A51">
              <w:rPr>
                <w:rFonts w:ascii="宋体" w:hAnsi="宋体" w:cs="宋体" w:hint="eastAsia"/>
                <w:color w:val="0D0D0D" w:themeColor="text1" w:themeTint="F2"/>
                <w:kern w:val="0"/>
                <w:sz w:val="18"/>
                <w:szCs w:val="18"/>
              </w:rPr>
              <w:t>元</w:t>
            </w:r>
            <w:r w:rsidRPr="00203A51">
              <w:rPr>
                <w:rFonts w:ascii="宋体" w:hAnsi="宋体" w:cs="宋体" w:hint="eastAsia"/>
                <w:color w:val="0D0D0D" w:themeColor="text1" w:themeTint="F2"/>
                <w:kern w:val="0"/>
                <w:sz w:val="18"/>
                <w:szCs w:val="18"/>
              </w:rPr>
              <w:t>/</w:t>
            </w:r>
            <w:r w:rsidRPr="00203A51">
              <w:rPr>
                <w:rFonts w:ascii="宋体" w:hAnsi="宋体" w:cs="宋体" w:hint="eastAsia"/>
                <w:color w:val="0D0D0D" w:themeColor="text1" w:themeTint="F2"/>
                <w:kern w:val="0"/>
                <w:sz w:val="18"/>
                <w:szCs w:val="18"/>
              </w:rPr>
              <w:t>每台</w:t>
            </w:r>
          </w:p>
        </w:tc>
        <w:tc>
          <w:tcPr>
            <w:tcW w:w="1480" w:type="dxa"/>
          </w:tcPr>
          <w:p w14:paraId="4E753398"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1000</w:t>
            </w:r>
            <w:r w:rsidRPr="00203A51">
              <w:rPr>
                <w:rFonts w:ascii="宋体" w:hAnsi="宋体" w:cs="宋体" w:hint="eastAsia"/>
                <w:color w:val="0D0D0D" w:themeColor="text1" w:themeTint="F2"/>
                <w:kern w:val="0"/>
                <w:sz w:val="18"/>
                <w:szCs w:val="18"/>
              </w:rPr>
              <w:t>元</w:t>
            </w:r>
            <w:r w:rsidRPr="00203A51">
              <w:rPr>
                <w:rFonts w:ascii="宋体" w:hAnsi="宋体" w:cs="宋体" w:hint="eastAsia"/>
                <w:color w:val="0D0D0D" w:themeColor="text1" w:themeTint="F2"/>
                <w:kern w:val="0"/>
                <w:sz w:val="18"/>
                <w:szCs w:val="18"/>
              </w:rPr>
              <w:t>/</w:t>
            </w:r>
            <w:r w:rsidRPr="00203A51">
              <w:rPr>
                <w:rFonts w:ascii="宋体" w:hAnsi="宋体" w:cs="宋体" w:hint="eastAsia"/>
                <w:color w:val="0D0D0D" w:themeColor="text1" w:themeTint="F2"/>
                <w:kern w:val="0"/>
                <w:sz w:val="18"/>
                <w:szCs w:val="18"/>
              </w:rPr>
              <w:t>每台</w:t>
            </w:r>
          </w:p>
        </w:tc>
      </w:tr>
      <w:tr w:rsidR="00203A51" w:rsidRPr="00203A51" w14:paraId="2A37F7A8" w14:textId="77777777">
        <w:trPr>
          <w:trHeight w:val="425"/>
          <w:jc w:val="center"/>
        </w:trPr>
        <w:tc>
          <w:tcPr>
            <w:tcW w:w="931" w:type="dxa"/>
            <w:vAlign w:val="center"/>
          </w:tcPr>
          <w:p w14:paraId="6E8FB93F" w14:textId="77777777" w:rsidR="00CA314E" w:rsidRPr="00203A51" w:rsidRDefault="001B5B2D">
            <w:pPr>
              <w:rPr>
                <w:rFonts w:ascii="宋体" w:hAnsi="宋体" w:cs="宋体"/>
                <w:bCs/>
                <w:color w:val="0D0D0D" w:themeColor="text1" w:themeTint="F2"/>
                <w:kern w:val="0"/>
                <w:sz w:val="18"/>
                <w:szCs w:val="18"/>
              </w:rPr>
            </w:pPr>
            <w:r w:rsidRPr="00203A51">
              <w:rPr>
                <w:rFonts w:ascii="宋体" w:hAnsi="宋体" w:cs="宋体" w:hint="eastAsia"/>
                <w:bCs/>
                <w:color w:val="0D0D0D" w:themeColor="text1" w:themeTint="F2"/>
                <w:kern w:val="0"/>
                <w:sz w:val="18"/>
                <w:szCs w:val="18"/>
              </w:rPr>
              <w:t>5.13</w:t>
            </w:r>
          </w:p>
        </w:tc>
        <w:tc>
          <w:tcPr>
            <w:tcW w:w="2160" w:type="dxa"/>
            <w:vAlign w:val="center"/>
          </w:tcPr>
          <w:p w14:paraId="1AC2A9C4" w14:textId="77777777" w:rsidR="00CA314E" w:rsidRPr="00203A51" w:rsidRDefault="00CA314E">
            <w:pPr>
              <w:rPr>
                <w:rFonts w:ascii="宋体" w:hAnsi="宋体" w:cs="宋体"/>
                <w:color w:val="0D0D0D" w:themeColor="text1" w:themeTint="F2"/>
                <w:sz w:val="18"/>
                <w:szCs w:val="18"/>
              </w:rPr>
            </w:pPr>
          </w:p>
        </w:tc>
        <w:tc>
          <w:tcPr>
            <w:tcW w:w="5449" w:type="dxa"/>
            <w:vAlign w:val="center"/>
          </w:tcPr>
          <w:p w14:paraId="38F7773B"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用电设备带故障运行，插头，</w:t>
            </w:r>
            <w:proofErr w:type="gramStart"/>
            <w:r w:rsidRPr="00203A51">
              <w:rPr>
                <w:rFonts w:ascii="宋体" w:hAnsi="宋体" w:cs="宋体" w:hint="eastAsia"/>
                <w:color w:val="0D0D0D" w:themeColor="text1" w:themeTint="F2"/>
                <w:kern w:val="0"/>
                <w:sz w:val="18"/>
                <w:szCs w:val="18"/>
              </w:rPr>
              <w:t>制盖破烂</w:t>
            </w:r>
            <w:proofErr w:type="gramEnd"/>
            <w:r w:rsidRPr="00203A51">
              <w:rPr>
                <w:rFonts w:ascii="宋体" w:hAnsi="宋体" w:cs="宋体" w:hint="eastAsia"/>
                <w:color w:val="0D0D0D" w:themeColor="text1" w:themeTint="F2"/>
                <w:kern w:val="0"/>
                <w:sz w:val="18"/>
                <w:szCs w:val="18"/>
              </w:rPr>
              <w:t>、导线接头违规、电制箱破烂或没有离地</w:t>
            </w:r>
            <w:r w:rsidRPr="00203A51">
              <w:rPr>
                <w:rFonts w:ascii="宋体" w:hAnsi="宋体" w:cs="宋体" w:hint="eastAsia"/>
                <w:color w:val="0D0D0D" w:themeColor="text1" w:themeTint="F2"/>
                <w:kern w:val="0"/>
                <w:sz w:val="18"/>
                <w:szCs w:val="18"/>
              </w:rPr>
              <w:t>0.6</w:t>
            </w:r>
            <w:r w:rsidRPr="00203A51">
              <w:rPr>
                <w:rFonts w:ascii="宋体" w:hAnsi="宋体" w:cs="宋体" w:hint="eastAsia"/>
                <w:color w:val="0D0D0D" w:themeColor="text1" w:themeTint="F2"/>
                <w:kern w:val="0"/>
                <w:sz w:val="18"/>
                <w:szCs w:val="18"/>
              </w:rPr>
              <w:t>米以上放置等</w:t>
            </w:r>
          </w:p>
        </w:tc>
        <w:tc>
          <w:tcPr>
            <w:tcW w:w="1720" w:type="dxa"/>
          </w:tcPr>
          <w:p w14:paraId="08A5E0AA"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300</w:t>
            </w:r>
            <w:r w:rsidRPr="00203A51">
              <w:rPr>
                <w:rFonts w:ascii="宋体" w:hAnsi="宋体" w:cs="宋体" w:hint="eastAsia"/>
                <w:color w:val="0D0D0D" w:themeColor="text1" w:themeTint="F2"/>
                <w:kern w:val="0"/>
                <w:sz w:val="18"/>
                <w:szCs w:val="18"/>
              </w:rPr>
              <w:t>元</w:t>
            </w:r>
            <w:r w:rsidRPr="00203A51">
              <w:rPr>
                <w:rFonts w:ascii="宋体" w:hAnsi="宋体" w:cs="宋体" w:hint="eastAsia"/>
                <w:color w:val="0D0D0D" w:themeColor="text1" w:themeTint="F2"/>
                <w:kern w:val="0"/>
                <w:sz w:val="18"/>
                <w:szCs w:val="18"/>
              </w:rPr>
              <w:t>/</w:t>
            </w:r>
            <w:r w:rsidRPr="00203A51">
              <w:rPr>
                <w:rFonts w:ascii="宋体" w:hAnsi="宋体" w:cs="宋体" w:hint="eastAsia"/>
                <w:color w:val="0D0D0D" w:themeColor="text1" w:themeTint="F2"/>
                <w:kern w:val="0"/>
                <w:sz w:val="18"/>
                <w:szCs w:val="18"/>
              </w:rPr>
              <w:t>每处</w:t>
            </w:r>
          </w:p>
        </w:tc>
        <w:tc>
          <w:tcPr>
            <w:tcW w:w="1940" w:type="dxa"/>
          </w:tcPr>
          <w:p w14:paraId="5EA87F25"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300</w:t>
            </w:r>
            <w:r w:rsidRPr="00203A51">
              <w:rPr>
                <w:rFonts w:ascii="宋体" w:hAnsi="宋体" w:cs="宋体" w:hint="eastAsia"/>
                <w:color w:val="0D0D0D" w:themeColor="text1" w:themeTint="F2"/>
                <w:kern w:val="0"/>
                <w:sz w:val="18"/>
                <w:szCs w:val="18"/>
              </w:rPr>
              <w:t>元</w:t>
            </w:r>
            <w:r w:rsidRPr="00203A51">
              <w:rPr>
                <w:rFonts w:ascii="宋体" w:hAnsi="宋体" w:cs="宋体" w:hint="eastAsia"/>
                <w:color w:val="0D0D0D" w:themeColor="text1" w:themeTint="F2"/>
                <w:kern w:val="0"/>
                <w:sz w:val="18"/>
                <w:szCs w:val="18"/>
              </w:rPr>
              <w:t>/</w:t>
            </w:r>
            <w:r w:rsidRPr="00203A51">
              <w:rPr>
                <w:rFonts w:ascii="宋体" w:hAnsi="宋体" w:cs="宋体" w:hint="eastAsia"/>
                <w:color w:val="0D0D0D" w:themeColor="text1" w:themeTint="F2"/>
                <w:kern w:val="0"/>
                <w:sz w:val="18"/>
                <w:szCs w:val="18"/>
              </w:rPr>
              <w:t>每处</w:t>
            </w:r>
          </w:p>
        </w:tc>
        <w:tc>
          <w:tcPr>
            <w:tcW w:w="1780" w:type="dxa"/>
          </w:tcPr>
          <w:p w14:paraId="0122A0C9"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500</w:t>
            </w:r>
            <w:r w:rsidRPr="00203A51">
              <w:rPr>
                <w:rFonts w:ascii="宋体" w:hAnsi="宋体" w:cs="宋体" w:hint="eastAsia"/>
                <w:color w:val="0D0D0D" w:themeColor="text1" w:themeTint="F2"/>
                <w:kern w:val="0"/>
                <w:sz w:val="18"/>
                <w:szCs w:val="18"/>
              </w:rPr>
              <w:t>元</w:t>
            </w:r>
            <w:r w:rsidRPr="00203A51">
              <w:rPr>
                <w:rFonts w:ascii="宋体" w:hAnsi="宋体" w:cs="宋体" w:hint="eastAsia"/>
                <w:color w:val="0D0D0D" w:themeColor="text1" w:themeTint="F2"/>
                <w:kern w:val="0"/>
                <w:sz w:val="18"/>
                <w:szCs w:val="18"/>
              </w:rPr>
              <w:t>/</w:t>
            </w:r>
            <w:r w:rsidRPr="00203A51">
              <w:rPr>
                <w:rFonts w:ascii="宋体" w:hAnsi="宋体" w:cs="宋体" w:hint="eastAsia"/>
                <w:color w:val="0D0D0D" w:themeColor="text1" w:themeTint="F2"/>
                <w:kern w:val="0"/>
                <w:sz w:val="18"/>
                <w:szCs w:val="18"/>
              </w:rPr>
              <w:t>每处</w:t>
            </w:r>
          </w:p>
        </w:tc>
        <w:tc>
          <w:tcPr>
            <w:tcW w:w="1480" w:type="dxa"/>
          </w:tcPr>
          <w:p w14:paraId="287EF98A"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1000</w:t>
            </w:r>
            <w:r w:rsidRPr="00203A51">
              <w:rPr>
                <w:rFonts w:ascii="宋体" w:hAnsi="宋体" w:cs="宋体" w:hint="eastAsia"/>
                <w:color w:val="0D0D0D" w:themeColor="text1" w:themeTint="F2"/>
                <w:kern w:val="0"/>
                <w:sz w:val="18"/>
                <w:szCs w:val="18"/>
              </w:rPr>
              <w:t>元</w:t>
            </w:r>
            <w:r w:rsidRPr="00203A51">
              <w:rPr>
                <w:rFonts w:ascii="宋体" w:hAnsi="宋体" w:cs="宋体" w:hint="eastAsia"/>
                <w:color w:val="0D0D0D" w:themeColor="text1" w:themeTint="F2"/>
                <w:kern w:val="0"/>
                <w:sz w:val="18"/>
                <w:szCs w:val="18"/>
              </w:rPr>
              <w:t>/</w:t>
            </w:r>
            <w:r w:rsidRPr="00203A51">
              <w:rPr>
                <w:rFonts w:ascii="宋体" w:hAnsi="宋体" w:cs="宋体" w:hint="eastAsia"/>
                <w:color w:val="0D0D0D" w:themeColor="text1" w:themeTint="F2"/>
                <w:kern w:val="0"/>
                <w:sz w:val="18"/>
                <w:szCs w:val="18"/>
              </w:rPr>
              <w:t>每处</w:t>
            </w:r>
          </w:p>
        </w:tc>
      </w:tr>
      <w:tr w:rsidR="00203A51" w:rsidRPr="00203A51" w14:paraId="2E33479F" w14:textId="77777777">
        <w:trPr>
          <w:trHeight w:val="425"/>
          <w:jc w:val="center"/>
        </w:trPr>
        <w:tc>
          <w:tcPr>
            <w:tcW w:w="931" w:type="dxa"/>
            <w:vAlign w:val="center"/>
          </w:tcPr>
          <w:p w14:paraId="4024A2D0" w14:textId="77777777" w:rsidR="00CA314E" w:rsidRPr="00203A51" w:rsidRDefault="001B5B2D">
            <w:pPr>
              <w:rPr>
                <w:rFonts w:ascii="宋体" w:hAnsi="宋体" w:cs="宋体"/>
                <w:bCs/>
                <w:color w:val="0D0D0D" w:themeColor="text1" w:themeTint="F2"/>
                <w:kern w:val="0"/>
                <w:sz w:val="18"/>
                <w:szCs w:val="18"/>
              </w:rPr>
            </w:pPr>
            <w:r w:rsidRPr="00203A51">
              <w:rPr>
                <w:rFonts w:ascii="宋体" w:hAnsi="宋体" w:cs="宋体" w:hint="eastAsia"/>
                <w:bCs/>
                <w:color w:val="0D0D0D" w:themeColor="text1" w:themeTint="F2"/>
                <w:kern w:val="0"/>
                <w:sz w:val="18"/>
                <w:szCs w:val="18"/>
              </w:rPr>
              <w:lastRenderedPageBreak/>
              <w:t>5.14</w:t>
            </w:r>
          </w:p>
        </w:tc>
        <w:tc>
          <w:tcPr>
            <w:tcW w:w="2160" w:type="dxa"/>
            <w:vAlign w:val="center"/>
          </w:tcPr>
          <w:p w14:paraId="5886DF4A" w14:textId="77777777" w:rsidR="00CA314E" w:rsidRPr="00203A51" w:rsidRDefault="00CA314E">
            <w:pPr>
              <w:rPr>
                <w:rFonts w:ascii="宋体" w:hAnsi="宋体" w:cs="宋体"/>
                <w:color w:val="0D0D0D" w:themeColor="text1" w:themeTint="F2"/>
                <w:sz w:val="18"/>
                <w:szCs w:val="18"/>
              </w:rPr>
            </w:pPr>
          </w:p>
        </w:tc>
        <w:tc>
          <w:tcPr>
            <w:tcW w:w="5449" w:type="dxa"/>
            <w:vAlign w:val="center"/>
          </w:tcPr>
          <w:p w14:paraId="4930F43F"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发现有违规使用压力气瓶（乙炔瓶、氧气瓶、液化气瓶等），例如：被阳光暴晒、离火源少于</w:t>
            </w:r>
            <w:r w:rsidRPr="00203A51">
              <w:rPr>
                <w:rFonts w:ascii="宋体" w:hAnsi="宋体" w:cs="宋体" w:hint="eastAsia"/>
                <w:color w:val="0D0D0D" w:themeColor="text1" w:themeTint="F2"/>
                <w:kern w:val="0"/>
                <w:sz w:val="18"/>
                <w:szCs w:val="18"/>
              </w:rPr>
              <w:t>10</w:t>
            </w:r>
            <w:r w:rsidRPr="00203A51">
              <w:rPr>
                <w:rFonts w:ascii="宋体" w:hAnsi="宋体" w:cs="宋体" w:hint="eastAsia"/>
                <w:color w:val="0D0D0D" w:themeColor="text1" w:themeTint="F2"/>
                <w:kern w:val="0"/>
                <w:sz w:val="18"/>
                <w:szCs w:val="18"/>
              </w:rPr>
              <w:t>米、卧放、没有装乙炔回火防止器、气瓶及配套设备有故障等</w:t>
            </w:r>
          </w:p>
        </w:tc>
        <w:tc>
          <w:tcPr>
            <w:tcW w:w="1720" w:type="dxa"/>
          </w:tcPr>
          <w:p w14:paraId="7616F0F8"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300</w:t>
            </w:r>
            <w:r w:rsidRPr="00203A51">
              <w:rPr>
                <w:rFonts w:ascii="宋体" w:hAnsi="宋体" w:cs="宋体" w:hint="eastAsia"/>
                <w:color w:val="0D0D0D" w:themeColor="text1" w:themeTint="F2"/>
                <w:kern w:val="0"/>
                <w:sz w:val="18"/>
                <w:szCs w:val="18"/>
              </w:rPr>
              <w:t>元</w:t>
            </w:r>
            <w:r w:rsidRPr="00203A51">
              <w:rPr>
                <w:rFonts w:ascii="宋体" w:hAnsi="宋体" w:cs="宋体" w:hint="eastAsia"/>
                <w:color w:val="0D0D0D" w:themeColor="text1" w:themeTint="F2"/>
                <w:kern w:val="0"/>
                <w:sz w:val="18"/>
                <w:szCs w:val="18"/>
              </w:rPr>
              <w:t>/</w:t>
            </w:r>
            <w:r w:rsidRPr="00203A51">
              <w:rPr>
                <w:rFonts w:ascii="宋体" w:hAnsi="宋体" w:cs="宋体" w:hint="eastAsia"/>
                <w:color w:val="0D0D0D" w:themeColor="text1" w:themeTint="F2"/>
                <w:kern w:val="0"/>
                <w:sz w:val="18"/>
                <w:szCs w:val="18"/>
              </w:rPr>
              <w:t>每处</w:t>
            </w:r>
          </w:p>
        </w:tc>
        <w:tc>
          <w:tcPr>
            <w:tcW w:w="1940" w:type="dxa"/>
          </w:tcPr>
          <w:p w14:paraId="6927635C"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300</w:t>
            </w:r>
            <w:r w:rsidRPr="00203A51">
              <w:rPr>
                <w:rFonts w:ascii="宋体" w:hAnsi="宋体" w:cs="宋体" w:hint="eastAsia"/>
                <w:color w:val="0D0D0D" w:themeColor="text1" w:themeTint="F2"/>
                <w:kern w:val="0"/>
                <w:sz w:val="18"/>
                <w:szCs w:val="18"/>
              </w:rPr>
              <w:t>元</w:t>
            </w:r>
            <w:r w:rsidRPr="00203A51">
              <w:rPr>
                <w:rFonts w:ascii="宋体" w:hAnsi="宋体" w:cs="宋体" w:hint="eastAsia"/>
                <w:color w:val="0D0D0D" w:themeColor="text1" w:themeTint="F2"/>
                <w:kern w:val="0"/>
                <w:sz w:val="18"/>
                <w:szCs w:val="18"/>
              </w:rPr>
              <w:t>/</w:t>
            </w:r>
            <w:r w:rsidRPr="00203A51">
              <w:rPr>
                <w:rFonts w:ascii="宋体" w:hAnsi="宋体" w:cs="宋体" w:hint="eastAsia"/>
                <w:color w:val="0D0D0D" w:themeColor="text1" w:themeTint="F2"/>
                <w:kern w:val="0"/>
                <w:sz w:val="18"/>
                <w:szCs w:val="18"/>
              </w:rPr>
              <w:t>每处</w:t>
            </w:r>
          </w:p>
        </w:tc>
        <w:tc>
          <w:tcPr>
            <w:tcW w:w="1780" w:type="dxa"/>
          </w:tcPr>
          <w:p w14:paraId="271BB7A2"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500</w:t>
            </w:r>
            <w:r w:rsidRPr="00203A51">
              <w:rPr>
                <w:rFonts w:ascii="宋体" w:hAnsi="宋体" w:cs="宋体" w:hint="eastAsia"/>
                <w:color w:val="0D0D0D" w:themeColor="text1" w:themeTint="F2"/>
                <w:kern w:val="0"/>
                <w:sz w:val="18"/>
                <w:szCs w:val="18"/>
              </w:rPr>
              <w:t>元</w:t>
            </w:r>
            <w:r w:rsidRPr="00203A51">
              <w:rPr>
                <w:rFonts w:ascii="宋体" w:hAnsi="宋体" w:cs="宋体" w:hint="eastAsia"/>
                <w:color w:val="0D0D0D" w:themeColor="text1" w:themeTint="F2"/>
                <w:kern w:val="0"/>
                <w:sz w:val="18"/>
                <w:szCs w:val="18"/>
              </w:rPr>
              <w:t>/</w:t>
            </w:r>
            <w:r w:rsidRPr="00203A51">
              <w:rPr>
                <w:rFonts w:ascii="宋体" w:hAnsi="宋体" w:cs="宋体" w:hint="eastAsia"/>
                <w:color w:val="0D0D0D" w:themeColor="text1" w:themeTint="F2"/>
                <w:kern w:val="0"/>
                <w:sz w:val="18"/>
                <w:szCs w:val="18"/>
              </w:rPr>
              <w:t>每处</w:t>
            </w:r>
          </w:p>
        </w:tc>
        <w:tc>
          <w:tcPr>
            <w:tcW w:w="1480" w:type="dxa"/>
          </w:tcPr>
          <w:p w14:paraId="6D609B50"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1000</w:t>
            </w:r>
            <w:r w:rsidRPr="00203A51">
              <w:rPr>
                <w:rFonts w:ascii="宋体" w:hAnsi="宋体" w:cs="宋体" w:hint="eastAsia"/>
                <w:color w:val="0D0D0D" w:themeColor="text1" w:themeTint="F2"/>
                <w:kern w:val="0"/>
                <w:sz w:val="18"/>
                <w:szCs w:val="18"/>
              </w:rPr>
              <w:t>元</w:t>
            </w:r>
            <w:r w:rsidRPr="00203A51">
              <w:rPr>
                <w:rFonts w:ascii="宋体" w:hAnsi="宋体" w:cs="宋体" w:hint="eastAsia"/>
                <w:color w:val="0D0D0D" w:themeColor="text1" w:themeTint="F2"/>
                <w:kern w:val="0"/>
                <w:sz w:val="18"/>
                <w:szCs w:val="18"/>
              </w:rPr>
              <w:t>/</w:t>
            </w:r>
            <w:r w:rsidRPr="00203A51">
              <w:rPr>
                <w:rFonts w:ascii="宋体" w:hAnsi="宋体" w:cs="宋体" w:hint="eastAsia"/>
                <w:color w:val="0D0D0D" w:themeColor="text1" w:themeTint="F2"/>
                <w:kern w:val="0"/>
                <w:sz w:val="18"/>
                <w:szCs w:val="18"/>
              </w:rPr>
              <w:t>每处</w:t>
            </w:r>
          </w:p>
        </w:tc>
      </w:tr>
      <w:tr w:rsidR="00203A51" w:rsidRPr="00203A51" w14:paraId="172ADB86" w14:textId="77777777">
        <w:trPr>
          <w:trHeight w:val="425"/>
          <w:jc w:val="center"/>
        </w:trPr>
        <w:tc>
          <w:tcPr>
            <w:tcW w:w="931" w:type="dxa"/>
            <w:vAlign w:val="center"/>
          </w:tcPr>
          <w:p w14:paraId="004F6679" w14:textId="77777777" w:rsidR="00CA314E" w:rsidRPr="00203A51" w:rsidRDefault="001B5B2D">
            <w:pPr>
              <w:rPr>
                <w:rFonts w:ascii="宋体" w:hAnsi="宋体" w:cs="宋体"/>
                <w:bCs/>
                <w:color w:val="0D0D0D" w:themeColor="text1" w:themeTint="F2"/>
                <w:kern w:val="0"/>
                <w:sz w:val="18"/>
                <w:szCs w:val="18"/>
              </w:rPr>
            </w:pPr>
            <w:r w:rsidRPr="00203A51">
              <w:rPr>
                <w:rFonts w:ascii="宋体" w:hAnsi="宋体" w:cs="宋体" w:hint="eastAsia"/>
                <w:bCs/>
                <w:color w:val="0D0D0D" w:themeColor="text1" w:themeTint="F2"/>
                <w:kern w:val="0"/>
                <w:sz w:val="18"/>
                <w:szCs w:val="18"/>
              </w:rPr>
              <w:t>5.15</w:t>
            </w:r>
          </w:p>
        </w:tc>
        <w:tc>
          <w:tcPr>
            <w:tcW w:w="2160" w:type="dxa"/>
            <w:vAlign w:val="center"/>
          </w:tcPr>
          <w:p w14:paraId="011ADCEB" w14:textId="77777777" w:rsidR="00CA314E" w:rsidRPr="00203A51" w:rsidRDefault="00CA314E">
            <w:pPr>
              <w:rPr>
                <w:rFonts w:ascii="宋体" w:hAnsi="宋体" w:cs="宋体"/>
                <w:color w:val="0D0D0D" w:themeColor="text1" w:themeTint="F2"/>
                <w:sz w:val="18"/>
                <w:szCs w:val="18"/>
              </w:rPr>
            </w:pPr>
          </w:p>
        </w:tc>
        <w:tc>
          <w:tcPr>
            <w:tcW w:w="5449" w:type="dxa"/>
            <w:vAlign w:val="center"/>
          </w:tcPr>
          <w:p w14:paraId="7E99D63F"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发生轻、重伤，处罚承包人项目经理</w:t>
            </w:r>
            <w:r w:rsidRPr="00203A51">
              <w:rPr>
                <w:rFonts w:ascii="宋体" w:hAnsi="宋体" w:cs="宋体" w:hint="eastAsia"/>
                <w:color w:val="0D0D0D" w:themeColor="text1" w:themeTint="F2"/>
                <w:kern w:val="0"/>
                <w:sz w:val="18"/>
                <w:szCs w:val="18"/>
              </w:rPr>
              <w:t>RMB1000-2000</w:t>
            </w:r>
            <w:r w:rsidRPr="00203A51">
              <w:rPr>
                <w:rFonts w:ascii="宋体" w:hAnsi="宋体" w:cs="宋体" w:hint="eastAsia"/>
                <w:color w:val="0D0D0D" w:themeColor="text1" w:themeTint="F2"/>
                <w:kern w:val="0"/>
                <w:sz w:val="18"/>
                <w:szCs w:val="18"/>
              </w:rPr>
              <w:t>元，处罚项目部</w:t>
            </w:r>
            <w:r w:rsidRPr="00203A51">
              <w:rPr>
                <w:rFonts w:ascii="宋体" w:hAnsi="宋体" w:cs="宋体" w:hint="eastAsia"/>
                <w:color w:val="0D0D0D" w:themeColor="text1" w:themeTint="F2"/>
                <w:kern w:val="0"/>
                <w:sz w:val="18"/>
                <w:szCs w:val="18"/>
              </w:rPr>
              <w:t>RMB10000-20000</w:t>
            </w:r>
            <w:r w:rsidRPr="00203A51">
              <w:rPr>
                <w:rFonts w:ascii="宋体" w:hAnsi="宋体" w:cs="宋体" w:hint="eastAsia"/>
                <w:color w:val="0D0D0D" w:themeColor="text1" w:themeTint="F2"/>
                <w:kern w:val="0"/>
                <w:sz w:val="18"/>
                <w:szCs w:val="18"/>
              </w:rPr>
              <w:t>元</w:t>
            </w:r>
          </w:p>
        </w:tc>
        <w:tc>
          <w:tcPr>
            <w:tcW w:w="1720" w:type="dxa"/>
          </w:tcPr>
          <w:p w14:paraId="6EBD23E9" w14:textId="77777777" w:rsidR="00CA314E" w:rsidRPr="00203A51" w:rsidRDefault="00CA314E">
            <w:pPr>
              <w:rPr>
                <w:rFonts w:ascii="宋体" w:hAnsi="宋体" w:cs="宋体"/>
                <w:color w:val="0D0D0D" w:themeColor="text1" w:themeTint="F2"/>
                <w:kern w:val="0"/>
                <w:sz w:val="18"/>
                <w:szCs w:val="18"/>
              </w:rPr>
            </w:pPr>
          </w:p>
        </w:tc>
        <w:tc>
          <w:tcPr>
            <w:tcW w:w="1940" w:type="dxa"/>
          </w:tcPr>
          <w:p w14:paraId="69178BF7" w14:textId="77777777" w:rsidR="00CA314E" w:rsidRPr="00203A51" w:rsidRDefault="00CA314E">
            <w:pPr>
              <w:rPr>
                <w:rFonts w:ascii="宋体" w:hAnsi="宋体" w:cs="宋体"/>
                <w:color w:val="0D0D0D" w:themeColor="text1" w:themeTint="F2"/>
                <w:kern w:val="0"/>
                <w:sz w:val="18"/>
                <w:szCs w:val="18"/>
              </w:rPr>
            </w:pPr>
          </w:p>
        </w:tc>
        <w:tc>
          <w:tcPr>
            <w:tcW w:w="1780" w:type="dxa"/>
          </w:tcPr>
          <w:p w14:paraId="47617958" w14:textId="77777777" w:rsidR="00CA314E" w:rsidRPr="00203A51" w:rsidRDefault="00CA314E">
            <w:pPr>
              <w:rPr>
                <w:rFonts w:ascii="宋体" w:hAnsi="宋体" w:cs="宋体"/>
                <w:color w:val="0D0D0D" w:themeColor="text1" w:themeTint="F2"/>
                <w:kern w:val="0"/>
                <w:sz w:val="18"/>
                <w:szCs w:val="18"/>
              </w:rPr>
            </w:pPr>
          </w:p>
        </w:tc>
        <w:tc>
          <w:tcPr>
            <w:tcW w:w="1480" w:type="dxa"/>
          </w:tcPr>
          <w:p w14:paraId="0178ED0E" w14:textId="77777777" w:rsidR="00CA314E" w:rsidRPr="00203A51" w:rsidRDefault="00CA314E">
            <w:pPr>
              <w:rPr>
                <w:rFonts w:ascii="宋体" w:hAnsi="宋体" w:cs="宋体"/>
                <w:color w:val="0D0D0D" w:themeColor="text1" w:themeTint="F2"/>
                <w:kern w:val="0"/>
                <w:sz w:val="18"/>
                <w:szCs w:val="18"/>
              </w:rPr>
            </w:pPr>
          </w:p>
        </w:tc>
      </w:tr>
      <w:tr w:rsidR="00203A51" w:rsidRPr="00203A51" w14:paraId="214D941D" w14:textId="77777777">
        <w:trPr>
          <w:trHeight w:val="425"/>
          <w:jc w:val="center"/>
        </w:trPr>
        <w:tc>
          <w:tcPr>
            <w:tcW w:w="931" w:type="dxa"/>
            <w:vAlign w:val="center"/>
          </w:tcPr>
          <w:p w14:paraId="62346850" w14:textId="77777777" w:rsidR="00CA314E" w:rsidRPr="00203A51" w:rsidRDefault="001B5B2D">
            <w:pPr>
              <w:rPr>
                <w:rFonts w:ascii="宋体" w:hAnsi="宋体" w:cs="宋体"/>
                <w:bCs/>
                <w:color w:val="0D0D0D" w:themeColor="text1" w:themeTint="F2"/>
                <w:kern w:val="0"/>
                <w:sz w:val="18"/>
                <w:szCs w:val="18"/>
              </w:rPr>
            </w:pPr>
            <w:r w:rsidRPr="00203A51">
              <w:rPr>
                <w:rFonts w:ascii="宋体" w:hAnsi="宋体" w:cs="宋体" w:hint="eastAsia"/>
                <w:bCs/>
                <w:color w:val="0D0D0D" w:themeColor="text1" w:themeTint="F2"/>
                <w:kern w:val="0"/>
                <w:sz w:val="18"/>
                <w:szCs w:val="18"/>
              </w:rPr>
              <w:t>5.17</w:t>
            </w:r>
          </w:p>
        </w:tc>
        <w:tc>
          <w:tcPr>
            <w:tcW w:w="2160" w:type="dxa"/>
            <w:vAlign w:val="center"/>
          </w:tcPr>
          <w:p w14:paraId="0F92B918" w14:textId="77777777" w:rsidR="00CA314E" w:rsidRPr="00203A51" w:rsidRDefault="00CA314E">
            <w:pPr>
              <w:rPr>
                <w:rFonts w:ascii="宋体" w:hAnsi="宋体" w:cs="宋体"/>
                <w:color w:val="0D0D0D" w:themeColor="text1" w:themeTint="F2"/>
                <w:sz w:val="18"/>
                <w:szCs w:val="18"/>
              </w:rPr>
            </w:pPr>
          </w:p>
        </w:tc>
        <w:tc>
          <w:tcPr>
            <w:tcW w:w="5449" w:type="dxa"/>
            <w:vAlign w:val="center"/>
          </w:tcPr>
          <w:p w14:paraId="0AD3786E" w14:textId="77777777" w:rsidR="00CA314E" w:rsidRPr="00203A51" w:rsidRDefault="001B5B2D">
            <w:pPr>
              <w:rPr>
                <w:rFonts w:ascii="宋体" w:hAnsi="宋体" w:cs="宋体"/>
                <w:color w:val="0D0D0D" w:themeColor="text1" w:themeTint="F2"/>
                <w:sz w:val="18"/>
                <w:szCs w:val="18"/>
              </w:rPr>
            </w:pPr>
            <w:r w:rsidRPr="00203A51">
              <w:rPr>
                <w:rFonts w:ascii="宋体" w:hAnsi="宋体" w:cs="宋体" w:hint="eastAsia"/>
                <w:color w:val="0D0D0D" w:themeColor="text1" w:themeTint="F2"/>
                <w:sz w:val="18"/>
                <w:szCs w:val="18"/>
              </w:rPr>
              <w:t>施工现场人员出现以下情况，每人每次处违约金</w:t>
            </w:r>
            <w:r w:rsidRPr="00203A51">
              <w:rPr>
                <w:rFonts w:ascii="宋体" w:hAnsi="宋体" w:cs="宋体" w:hint="eastAsia"/>
                <w:color w:val="0D0D0D" w:themeColor="text1" w:themeTint="F2"/>
                <w:sz w:val="18"/>
                <w:szCs w:val="18"/>
              </w:rPr>
              <w:t>1000</w:t>
            </w:r>
            <w:r w:rsidRPr="00203A51">
              <w:rPr>
                <w:rFonts w:ascii="宋体" w:hAnsi="宋体" w:cs="宋体" w:hint="eastAsia"/>
                <w:color w:val="0D0D0D" w:themeColor="text1" w:themeTint="F2"/>
                <w:sz w:val="18"/>
                <w:szCs w:val="18"/>
              </w:rPr>
              <w:t>元：（</w:t>
            </w:r>
            <w:r w:rsidRPr="00203A51">
              <w:rPr>
                <w:rFonts w:ascii="宋体" w:hAnsi="宋体" w:cs="宋体" w:hint="eastAsia"/>
                <w:color w:val="0D0D0D" w:themeColor="text1" w:themeTint="F2"/>
                <w:sz w:val="18"/>
                <w:szCs w:val="18"/>
              </w:rPr>
              <w:t>1</w:t>
            </w:r>
            <w:r w:rsidRPr="00203A51">
              <w:rPr>
                <w:rFonts w:ascii="宋体" w:hAnsi="宋体" w:cs="宋体" w:hint="eastAsia"/>
                <w:color w:val="0D0D0D" w:themeColor="text1" w:themeTint="F2"/>
                <w:sz w:val="18"/>
                <w:szCs w:val="18"/>
              </w:rPr>
              <w:t>）不戴安全帽；（</w:t>
            </w:r>
            <w:r w:rsidRPr="00203A51">
              <w:rPr>
                <w:rFonts w:ascii="宋体" w:hAnsi="宋体" w:cs="宋体" w:hint="eastAsia"/>
                <w:color w:val="0D0D0D" w:themeColor="text1" w:themeTint="F2"/>
                <w:sz w:val="18"/>
                <w:szCs w:val="18"/>
              </w:rPr>
              <w:t>2</w:t>
            </w:r>
            <w:r w:rsidRPr="00203A51">
              <w:rPr>
                <w:rFonts w:ascii="宋体" w:hAnsi="宋体" w:cs="宋体" w:hint="eastAsia"/>
                <w:color w:val="0D0D0D" w:themeColor="text1" w:themeTint="F2"/>
                <w:sz w:val="18"/>
                <w:szCs w:val="18"/>
              </w:rPr>
              <w:t>）高空作业不系安全带；（</w:t>
            </w:r>
            <w:r w:rsidRPr="00203A51">
              <w:rPr>
                <w:rFonts w:ascii="宋体" w:hAnsi="宋体" w:cs="宋体" w:hint="eastAsia"/>
                <w:color w:val="0D0D0D" w:themeColor="text1" w:themeTint="F2"/>
                <w:sz w:val="18"/>
                <w:szCs w:val="18"/>
              </w:rPr>
              <w:t>3</w:t>
            </w:r>
            <w:r w:rsidRPr="00203A51">
              <w:rPr>
                <w:rFonts w:ascii="宋体" w:hAnsi="宋体" w:cs="宋体" w:hint="eastAsia"/>
                <w:color w:val="0D0D0D" w:themeColor="text1" w:themeTint="F2"/>
                <w:sz w:val="18"/>
                <w:szCs w:val="18"/>
              </w:rPr>
              <w:t>）水上作业不穿救生衣；（</w:t>
            </w:r>
            <w:r w:rsidRPr="00203A51">
              <w:rPr>
                <w:rFonts w:ascii="宋体" w:hAnsi="宋体" w:cs="宋体" w:hint="eastAsia"/>
                <w:color w:val="0D0D0D" w:themeColor="text1" w:themeTint="F2"/>
                <w:sz w:val="18"/>
                <w:szCs w:val="18"/>
              </w:rPr>
              <w:t>4</w:t>
            </w:r>
            <w:r w:rsidRPr="00203A51">
              <w:rPr>
                <w:rFonts w:ascii="宋体" w:hAnsi="宋体" w:cs="宋体" w:hint="eastAsia"/>
                <w:color w:val="0D0D0D" w:themeColor="text1" w:themeTint="F2"/>
                <w:sz w:val="18"/>
                <w:szCs w:val="18"/>
              </w:rPr>
              <w:t>）赤脚或穿拖鞋；（</w:t>
            </w:r>
            <w:r w:rsidRPr="00203A51">
              <w:rPr>
                <w:rFonts w:ascii="宋体" w:hAnsi="宋体" w:cs="宋体" w:hint="eastAsia"/>
                <w:color w:val="0D0D0D" w:themeColor="text1" w:themeTint="F2"/>
                <w:sz w:val="18"/>
                <w:szCs w:val="18"/>
              </w:rPr>
              <w:t>5</w:t>
            </w:r>
            <w:r w:rsidRPr="00203A51">
              <w:rPr>
                <w:rFonts w:ascii="宋体" w:hAnsi="宋体" w:cs="宋体" w:hint="eastAsia"/>
                <w:color w:val="0D0D0D" w:themeColor="text1" w:themeTint="F2"/>
                <w:sz w:val="18"/>
                <w:szCs w:val="18"/>
              </w:rPr>
              <w:t>）管理人员不佩带工作证。</w:t>
            </w:r>
          </w:p>
        </w:tc>
        <w:tc>
          <w:tcPr>
            <w:tcW w:w="1720" w:type="dxa"/>
          </w:tcPr>
          <w:p w14:paraId="6DBFDBF7" w14:textId="77777777" w:rsidR="00CA314E" w:rsidRPr="00203A51" w:rsidRDefault="00CA314E">
            <w:pPr>
              <w:rPr>
                <w:rFonts w:ascii="宋体" w:hAnsi="宋体" w:cs="宋体"/>
                <w:color w:val="0D0D0D" w:themeColor="text1" w:themeTint="F2"/>
                <w:kern w:val="0"/>
                <w:sz w:val="18"/>
                <w:szCs w:val="18"/>
              </w:rPr>
            </w:pPr>
          </w:p>
        </w:tc>
        <w:tc>
          <w:tcPr>
            <w:tcW w:w="1940" w:type="dxa"/>
          </w:tcPr>
          <w:p w14:paraId="746681EC" w14:textId="77777777" w:rsidR="00CA314E" w:rsidRPr="00203A51" w:rsidRDefault="00CA314E">
            <w:pPr>
              <w:rPr>
                <w:rFonts w:ascii="宋体" w:hAnsi="宋体" w:cs="宋体"/>
                <w:color w:val="0D0D0D" w:themeColor="text1" w:themeTint="F2"/>
                <w:kern w:val="0"/>
                <w:sz w:val="18"/>
                <w:szCs w:val="18"/>
              </w:rPr>
            </w:pPr>
          </w:p>
        </w:tc>
        <w:tc>
          <w:tcPr>
            <w:tcW w:w="1780" w:type="dxa"/>
          </w:tcPr>
          <w:p w14:paraId="1B9329DB" w14:textId="77777777" w:rsidR="00CA314E" w:rsidRPr="00203A51" w:rsidRDefault="00CA314E">
            <w:pPr>
              <w:rPr>
                <w:rFonts w:ascii="宋体" w:hAnsi="宋体" w:cs="宋体"/>
                <w:color w:val="0D0D0D" w:themeColor="text1" w:themeTint="F2"/>
                <w:kern w:val="0"/>
                <w:sz w:val="18"/>
                <w:szCs w:val="18"/>
              </w:rPr>
            </w:pPr>
          </w:p>
        </w:tc>
        <w:tc>
          <w:tcPr>
            <w:tcW w:w="1480" w:type="dxa"/>
          </w:tcPr>
          <w:p w14:paraId="77B9786B" w14:textId="77777777" w:rsidR="00CA314E" w:rsidRPr="00203A51" w:rsidRDefault="00CA314E">
            <w:pPr>
              <w:rPr>
                <w:rFonts w:ascii="宋体" w:hAnsi="宋体" w:cs="宋体"/>
                <w:color w:val="0D0D0D" w:themeColor="text1" w:themeTint="F2"/>
                <w:kern w:val="0"/>
                <w:sz w:val="18"/>
                <w:szCs w:val="18"/>
              </w:rPr>
            </w:pPr>
          </w:p>
        </w:tc>
      </w:tr>
      <w:tr w:rsidR="00203A51" w:rsidRPr="00203A51" w14:paraId="4BB82832" w14:textId="77777777">
        <w:trPr>
          <w:trHeight w:val="425"/>
          <w:jc w:val="center"/>
        </w:trPr>
        <w:tc>
          <w:tcPr>
            <w:tcW w:w="931" w:type="dxa"/>
            <w:vAlign w:val="center"/>
          </w:tcPr>
          <w:p w14:paraId="3837DE19" w14:textId="77777777" w:rsidR="00CA314E" w:rsidRPr="00203A51" w:rsidRDefault="001B5B2D">
            <w:pPr>
              <w:rPr>
                <w:rFonts w:ascii="宋体" w:hAnsi="宋体" w:cs="宋体"/>
                <w:bCs/>
                <w:color w:val="0D0D0D" w:themeColor="text1" w:themeTint="F2"/>
                <w:kern w:val="0"/>
                <w:sz w:val="18"/>
                <w:szCs w:val="18"/>
              </w:rPr>
            </w:pPr>
            <w:r w:rsidRPr="00203A51">
              <w:rPr>
                <w:rFonts w:ascii="宋体" w:hAnsi="宋体" w:cs="宋体" w:hint="eastAsia"/>
                <w:bCs/>
                <w:color w:val="0D0D0D" w:themeColor="text1" w:themeTint="F2"/>
                <w:kern w:val="0"/>
                <w:sz w:val="18"/>
                <w:szCs w:val="18"/>
              </w:rPr>
              <w:t>5.18</w:t>
            </w:r>
          </w:p>
        </w:tc>
        <w:tc>
          <w:tcPr>
            <w:tcW w:w="2160" w:type="dxa"/>
            <w:vAlign w:val="center"/>
          </w:tcPr>
          <w:p w14:paraId="52503C73" w14:textId="77777777" w:rsidR="00CA314E" w:rsidRPr="00203A51" w:rsidRDefault="00CA314E">
            <w:pPr>
              <w:rPr>
                <w:rFonts w:ascii="宋体" w:hAnsi="宋体" w:cs="宋体"/>
                <w:color w:val="0D0D0D" w:themeColor="text1" w:themeTint="F2"/>
                <w:sz w:val="18"/>
                <w:szCs w:val="18"/>
              </w:rPr>
            </w:pPr>
          </w:p>
        </w:tc>
        <w:tc>
          <w:tcPr>
            <w:tcW w:w="5449" w:type="dxa"/>
            <w:vAlign w:val="center"/>
          </w:tcPr>
          <w:p w14:paraId="6B2BD9AC" w14:textId="77777777" w:rsidR="00CA314E" w:rsidRPr="00203A51" w:rsidRDefault="001B5B2D">
            <w:pPr>
              <w:rPr>
                <w:rFonts w:ascii="宋体" w:hAnsi="宋体" w:cs="宋体"/>
                <w:color w:val="0D0D0D" w:themeColor="text1" w:themeTint="F2"/>
                <w:sz w:val="18"/>
                <w:szCs w:val="18"/>
              </w:rPr>
            </w:pPr>
            <w:r w:rsidRPr="00203A51">
              <w:rPr>
                <w:rFonts w:ascii="宋体" w:hAnsi="宋体" w:cs="宋体" w:hint="eastAsia"/>
                <w:color w:val="0D0D0D" w:themeColor="text1" w:themeTint="F2"/>
                <w:sz w:val="18"/>
                <w:szCs w:val="18"/>
              </w:rPr>
              <w:t>未按规定设置电箱、漏电开关等电器设备，不按有关规定用电的；施工现场未设安全警示标志，每处罚款</w:t>
            </w:r>
            <w:r w:rsidRPr="00203A51">
              <w:rPr>
                <w:rFonts w:ascii="宋体" w:hAnsi="宋体" w:cs="宋体" w:hint="eastAsia"/>
                <w:color w:val="0D0D0D" w:themeColor="text1" w:themeTint="F2"/>
                <w:sz w:val="18"/>
                <w:szCs w:val="18"/>
              </w:rPr>
              <w:t>500</w:t>
            </w:r>
            <w:r w:rsidRPr="00203A51">
              <w:rPr>
                <w:rFonts w:ascii="宋体" w:hAnsi="宋体" w:cs="宋体" w:hint="eastAsia"/>
                <w:color w:val="0D0D0D" w:themeColor="text1" w:themeTint="F2"/>
                <w:sz w:val="18"/>
                <w:szCs w:val="18"/>
              </w:rPr>
              <w:t>元，并限期纠正。</w:t>
            </w:r>
          </w:p>
        </w:tc>
        <w:tc>
          <w:tcPr>
            <w:tcW w:w="1720" w:type="dxa"/>
          </w:tcPr>
          <w:p w14:paraId="0C4A89C8" w14:textId="77777777" w:rsidR="00CA314E" w:rsidRPr="00203A51" w:rsidRDefault="00CA314E">
            <w:pPr>
              <w:rPr>
                <w:rFonts w:ascii="宋体" w:hAnsi="宋体" w:cs="宋体"/>
                <w:color w:val="0D0D0D" w:themeColor="text1" w:themeTint="F2"/>
                <w:kern w:val="0"/>
                <w:sz w:val="18"/>
                <w:szCs w:val="18"/>
              </w:rPr>
            </w:pPr>
          </w:p>
        </w:tc>
        <w:tc>
          <w:tcPr>
            <w:tcW w:w="1940" w:type="dxa"/>
          </w:tcPr>
          <w:p w14:paraId="22947F85" w14:textId="77777777" w:rsidR="00CA314E" w:rsidRPr="00203A51" w:rsidRDefault="00CA314E">
            <w:pPr>
              <w:rPr>
                <w:rFonts w:ascii="宋体" w:hAnsi="宋体" w:cs="宋体"/>
                <w:color w:val="0D0D0D" w:themeColor="text1" w:themeTint="F2"/>
                <w:kern w:val="0"/>
                <w:sz w:val="18"/>
                <w:szCs w:val="18"/>
              </w:rPr>
            </w:pPr>
          </w:p>
        </w:tc>
        <w:tc>
          <w:tcPr>
            <w:tcW w:w="1780" w:type="dxa"/>
          </w:tcPr>
          <w:p w14:paraId="35ECDE32" w14:textId="77777777" w:rsidR="00CA314E" w:rsidRPr="00203A51" w:rsidRDefault="00CA314E">
            <w:pPr>
              <w:rPr>
                <w:rFonts w:ascii="宋体" w:hAnsi="宋体" w:cs="宋体"/>
                <w:color w:val="0D0D0D" w:themeColor="text1" w:themeTint="F2"/>
                <w:kern w:val="0"/>
                <w:sz w:val="18"/>
                <w:szCs w:val="18"/>
              </w:rPr>
            </w:pPr>
          </w:p>
        </w:tc>
        <w:tc>
          <w:tcPr>
            <w:tcW w:w="1480" w:type="dxa"/>
          </w:tcPr>
          <w:p w14:paraId="5B14E593" w14:textId="77777777" w:rsidR="00CA314E" w:rsidRPr="00203A51" w:rsidRDefault="00CA314E">
            <w:pPr>
              <w:rPr>
                <w:rFonts w:ascii="宋体" w:hAnsi="宋体" w:cs="宋体"/>
                <w:color w:val="0D0D0D" w:themeColor="text1" w:themeTint="F2"/>
                <w:kern w:val="0"/>
                <w:sz w:val="18"/>
                <w:szCs w:val="18"/>
              </w:rPr>
            </w:pPr>
          </w:p>
        </w:tc>
      </w:tr>
      <w:tr w:rsidR="00203A51" w:rsidRPr="00203A51" w14:paraId="28E02CFF" w14:textId="77777777">
        <w:trPr>
          <w:trHeight w:val="425"/>
          <w:jc w:val="center"/>
        </w:trPr>
        <w:tc>
          <w:tcPr>
            <w:tcW w:w="931" w:type="dxa"/>
            <w:vAlign w:val="center"/>
          </w:tcPr>
          <w:p w14:paraId="72EAE04D" w14:textId="77777777" w:rsidR="00CA314E" w:rsidRPr="00203A51" w:rsidRDefault="001B5B2D">
            <w:pPr>
              <w:rPr>
                <w:rFonts w:ascii="宋体" w:hAnsi="宋体" w:cs="宋体"/>
                <w:bCs/>
                <w:color w:val="0D0D0D" w:themeColor="text1" w:themeTint="F2"/>
                <w:kern w:val="0"/>
                <w:sz w:val="18"/>
                <w:szCs w:val="18"/>
              </w:rPr>
            </w:pPr>
            <w:r w:rsidRPr="00203A51">
              <w:rPr>
                <w:rFonts w:ascii="宋体" w:hAnsi="宋体" w:cs="宋体" w:hint="eastAsia"/>
                <w:bCs/>
                <w:color w:val="0D0D0D" w:themeColor="text1" w:themeTint="F2"/>
                <w:kern w:val="0"/>
                <w:sz w:val="18"/>
                <w:szCs w:val="18"/>
              </w:rPr>
              <w:t>5.19</w:t>
            </w:r>
          </w:p>
        </w:tc>
        <w:tc>
          <w:tcPr>
            <w:tcW w:w="2160" w:type="dxa"/>
            <w:vAlign w:val="center"/>
          </w:tcPr>
          <w:p w14:paraId="37ABD785" w14:textId="77777777" w:rsidR="00CA314E" w:rsidRPr="00203A51" w:rsidRDefault="00CA314E">
            <w:pPr>
              <w:rPr>
                <w:rFonts w:ascii="宋体" w:hAnsi="宋体" w:cs="宋体"/>
                <w:color w:val="0D0D0D" w:themeColor="text1" w:themeTint="F2"/>
                <w:sz w:val="18"/>
                <w:szCs w:val="18"/>
              </w:rPr>
            </w:pPr>
          </w:p>
        </w:tc>
        <w:tc>
          <w:tcPr>
            <w:tcW w:w="5449" w:type="dxa"/>
            <w:vAlign w:val="center"/>
          </w:tcPr>
          <w:p w14:paraId="5677D25F" w14:textId="77777777" w:rsidR="00CA314E" w:rsidRPr="00203A51" w:rsidRDefault="001B5B2D">
            <w:pPr>
              <w:rPr>
                <w:rFonts w:ascii="宋体" w:hAnsi="宋体" w:cs="宋体"/>
                <w:color w:val="0D0D0D" w:themeColor="text1" w:themeTint="F2"/>
                <w:sz w:val="18"/>
                <w:szCs w:val="18"/>
              </w:rPr>
            </w:pPr>
            <w:r w:rsidRPr="00203A51">
              <w:rPr>
                <w:rFonts w:ascii="宋体" w:hAnsi="宋体" w:cs="宋体" w:hint="eastAsia"/>
                <w:color w:val="0D0D0D" w:themeColor="text1" w:themeTint="F2"/>
                <w:sz w:val="18"/>
                <w:szCs w:val="18"/>
              </w:rPr>
              <w:t>高空作业未设置稳固爬梯；不设围栏、安全网、每处处违约金</w:t>
            </w:r>
            <w:r w:rsidRPr="00203A51">
              <w:rPr>
                <w:rFonts w:ascii="宋体" w:hAnsi="宋体" w:cs="宋体" w:hint="eastAsia"/>
                <w:color w:val="0D0D0D" w:themeColor="text1" w:themeTint="F2"/>
                <w:sz w:val="18"/>
                <w:szCs w:val="18"/>
              </w:rPr>
              <w:t>10000</w:t>
            </w:r>
            <w:r w:rsidRPr="00203A51">
              <w:rPr>
                <w:rFonts w:ascii="宋体" w:hAnsi="宋体" w:cs="宋体" w:hint="eastAsia"/>
                <w:color w:val="0D0D0D" w:themeColor="text1" w:themeTint="F2"/>
                <w:sz w:val="18"/>
                <w:szCs w:val="18"/>
              </w:rPr>
              <w:t>元。</w:t>
            </w:r>
          </w:p>
        </w:tc>
        <w:tc>
          <w:tcPr>
            <w:tcW w:w="1720" w:type="dxa"/>
          </w:tcPr>
          <w:p w14:paraId="4DCE642C" w14:textId="77777777" w:rsidR="00CA314E" w:rsidRPr="00203A51" w:rsidRDefault="00CA314E">
            <w:pPr>
              <w:rPr>
                <w:rFonts w:ascii="宋体" w:hAnsi="宋体" w:cs="宋体"/>
                <w:color w:val="0D0D0D" w:themeColor="text1" w:themeTint="F2"/>
                <w:kern w:val="0"/>
                <w:sz w:val="18"/>
                <w:szCs w:val="18"/>
              </w:rPr>
            </w:pPr>
          </w:p>
        </w:tc>
        <w:tc>
          <w:tcPr>
            <w:tcW w:w="1940" w:type="dxa"/>
          </w:tcPr>
          <w:p w14:paraId="01E5C7C7" w14:textId="77777777" w:rsidR="00CA314E" w:rsidRPr="00203A51" w:rsidRDefault="00CA314E">
            <w:pPr>
              <w:rPr>
                <w:rFonts w:ascii="宋体" w:hAnsi="宋体" w:cs="宋体"/>
                <w:color w:val="0D0D0D" w:themeColor="text1" w:themeTint="F2"/>
                <w:kern w:val="0"/>
                <w:sz w:val="18"/>
                <w:szCs w:val="18"/>
              </w:rPr>
            </w:pPr>
          </w:p>
        </w:tc>
        <w:tc>
          <w:tcPr>
            <w:tcW w:w="1780" w:type="dxa"/>
          </w:tcPr>
          <w:p w14:paraId="672DBDF6" w14:textId="77777777" w:rsidR="00CA314E" w:rsidRPr="00203A51" w:rsidRDefault="00CA314E">
            <w:pPr>
              <w:rPr>
                <w:rFonts w:ascii="宋体" w:hAnsi="宋体" w:cs="宋体"/>
                <w:color w:val="0D0D0D" w:themeColor="text1" w:themeTint="F2"/>
                <w:kern w:val="0"/>
                <w:sz w:val="18"/>
                <w:szCs w:val="18"/>
              </w:rPr>
            </w:pPr>
          </w:p>
        </w:tc>
        <w:tc>
          <w:tcPr>
            <w:tcW w:w="1480" w:type="dxa"/>
          </w:tcPr>
          <w:p w14:paraId="60DD67B3" w14:textId="77777777" w:rsidR="00CA314E" w:rsidRPr="00203A51" w:rsidRDefault="00CA314E">
            <w:pPr>
              <w:rPr>
                <w:rFonts w:ascii="宋体" w:hAnsi="宋体" w:cs="宋体"/>
                <w:color w:val="0D0D0D" w:themeColor="text1" w:themeTint="F2"/>
                <w:kern w:val="0"/>
                <w:sz w:val="18"/>
                <w:szCs w:val="18"/>
              </w:rPr>
            </w:pPr>
          </w:p>
        </w:tc>
      </w:tr>
      <w:tr w:rsidR="00203A51" w:rsidRPr="00203A51" w14:paraId="4C2E390B" w14:textId="77777777">
        <w:trPr>
          <w:trHeight w:val="425"/>
          <w:jc w:val="center"/>
        </w:trPr>
        <w:tc>
          <w:tcPr>
            <w:tcW w:w="931" w:type="dxa"/>
            <w:vAlign w:val="center"/>
          </w:tcPr>
          <w:p w14:paraId="3B2B0CDA" w14:textId="77777777" w:rsidR="00CA314E" w:rsidRPr="00203A51" w:rsidRDefault="001B5B2D">
            <w:pPr>
              <w:rPr>
                <w:rFonts w:ascii="宋体" w:hAnsi="宋体" w:cs="宋体"/>
                <w:bCs/>
                <w:color w:val="0D0D0D" w:themeColor="text1" w:themeTint="F2"/>
                <w:kern w:val="0"/>
                <w:sz w:val="18"/>
                <w:szCs w:val="18"/>
              </w:rPr>
            </w:pPr>
            <w:r w:rsidRPr="00203A51">
              <w:rPr>
                <w:rFonts w:ascii="宋体" w:hAnsi="宋体" w:cs="宋体" w:hint="eastAsia"/>
                <w:bCs/>
                <w:color w:val="0D0D0D" w:themeColor="text1" w:themeTint="F2"/>
                <w:kern w:val="0"/>
                <w:sz w:val="18"/>
                <w:szCs w:val="18"/>
              </w:rPr>
              <w:t>5.20</w:t>
            </w:r>
          </w:p>
        </w:tc>
        <w:tc>
          <w:tcPr>
            <w:tcW w:w="2160" w:type="dxa"/>
            <w:vAlign w:val="center"/>
          </w:tcPr>
          <w:p w14:paraId="7D98D558" w14:textId="77777777" w:rsidR="00CA314E" w:rsidRPr="00203A51" w:rsidRDefault="00CA314E">
            <w:pPr>
              <w:rPr>
                <w:rFonts w:ascii="宋体" w:hAnsi="宋体" w:cs="宋体"/>
                <w:color w:val="0D0D0D" w:themeColor="text1" w:themeTint="F2"/>
                <w:sz w:val="18"/>
                <w:szCs w:val="18"/>
              </w:rPr>
            </w:pPr>
          </w:p>
        </w:tc>
        <w:tc>
          <w:tcPr>
            <w:tcW w:w="5449" w:type="dxa"/>
            <w:vAlign w:val="center"/>
          </w:tcPr>
          <w:p w14:paraId="6B3D7C1D" w14:textId="77777777" w:rsidR="00CA314E" w:rsidRPr="00203A51" w:rsidRDefault="001B5B2D">
            <w:pPr>
              <w:rPr>
                <w:rFonts w:ascii="宋体" w:hAnsi="宋体" w:cs="宋体"/>
                <w:color w:val="0D0D0D" w:themeColor="text1" w:themeTint="F2"/>
                <w:sz w:val="18"/>
                <w:szCs w:val="18"/>
              </w:rPr>
            </w:pPr>
            <w:r w:rsidRPr="00203A51">
              <w:rPr>
                <w:rFonts w:ascii="宋体" w:hAnsi="宋体" w:cs="宋体" w:hint="eastAsia"/>
                <w:color w:val="0D0D0D" w:themeColor="text1" w:themeTint="F2"/>
                <w:sz w:val="18"/>
                <w:szCs w:val="18"/>
              </w:rPr>
              <w:t>拖欠工人劳务工资受到投诉，一经核实每次处违约金</w:t>
            </w:r>
            <w:r w:rsidRPr="00203A51">
              <w:rPr>
                <w:rFonts w:ascii="宋体" w:hAnsi="宋体" w:cs="宋体" w:hint="eastAsia"/>
                <w:color w:val="0D0D0D" w:themeColor="text1" w:themeTint="F2"/>
                <w:sz w:val="18"/>
                <w:szCs w:val="18"/>
              </w:rPr>
              <w:t>10000</w:t>
            </w:r>
            <w:r w:rsidRPr="00203A51">
              <w:rPr>
                <w:rFonts w:ascii="宋体" w:hAnsi="宋体" w:cs="宋体" w:hint="eastAsia"/>
                <w:color w:val="0D0D0D" w:themeColor="text1" w:themeTint="F2"/>
                <w:sz w:val="18"/>
                <w:szCs w:val="18"/>
              </w:rPr>
              <w:t>－</w:t>
            </w:r>
            <w:r w:rsidRPr="00203A51">
              <w:rPr>
                <w:rFonts w:ascii="宋体" w:hAnsi="宋体" w:cs="宋体" w:hint="eastAsia"/>
                <w:color w:val="0D0D0D" w:themeColor="text1" w:themeTint="F2"/>
                <w:sz w:val="18"/>
                <w:szCs w:val="18"/>
              </w:rPr>
              <w:t>100000</w:t>
            </w:r>
            <w:r w:rsidRPr="00203A51">
              <w:rPr>
                <w:rFonts w:ascii="宋体" w:hAnsi="宋体" w:cs="宋体" w:hint="eastAsia"/>
                <w:color w:val="0D0D0D" w:themeColor="text1" w:themeTint="F2"/>
                <w:sz w:val="18"/>
                <w:szCs w:val="18"/>
              </w:rPr>
              <w:t>元，并限期纠正。</w:t>
            </w:r>
          </w:p>
        </w:tc>
        <w:tc>
          <w:tcPr>
            <w:tcW w:w="1720" w:type="dxa"/>
          </w:tcPr>
          <w:p w14:paraId="30CF5B26" w14:textId="77777777" w:rsidR="00CA314E" w:rsidRPr="00203A51" w:rsidRDefault="00CA314E">
            <w:pPr>
              <w:rPr>
                <w:rFonts w:ascii="宋体" w:hAnsi="宋体" w:cs="宋体"/>
                <w:color w:val="0D0D0D" w:themeColor="text1" w:themeTint="F2"/>
                <w:kern w:val="0"/>
                <w:sz w:val="18"/>
                <w:szCs w:val="18"/>
              </w:rPr>
            </w:pPr>
          </w:p>
        </w:tc>
        <w:tc>
          <w:tcPr>
            <w:tcW w:w="1940" w:type="dxa"/>
          </w:tcPr>
          <w:p w14:paraId="1DE888F7" w14:textId="77777777" w:rsidR="00CA314E" w:rsidRPr="00203A51" w:rsidRDefault="00CA314E">
            <w:pPr>
              <w:rPr>
                <w:rFonts w:ascii="宋体" w:hAnsi="宋体" w:cs="宋体"/>
                <w:color w:val="0D0D0D" w:themeColor="text1" w:themeTint="F2"/>
                <w:kern w:val="0"/>
                <w:sz w:val="18"/>
                <w:szCs w:val="18"/>
              </w:rPr>
            </w:pPr>
          </w:p>
        </w:tc>
        <w:tc>
          <w:tcPr>
            <w:tcW w:w="1780" w:type="dxa"/>
          </w:tcPr>
          <w:p w14:paraId="7CDB1C21" w14:textId="77777777" w:rsidR="00CA314E" w:rsidRPr="00203A51" w:rsidRDefault="00CA314E">
            <w:pPr>
              <w:rPr>
                <w:rFonts w:ascii="宋体" w:hAnsi="宋体" w:cs="宋体"/>
                <w:color w:val="0D0D0D" w:themeColor="text1" w:themeTint="F2"/>
                <w:kern w:val="0"/>
                <w:sz w:val="18"/>
                <w:szCs w:val="18"/>
              </w:rPr>
            </w:pPr>
          </w:p>
        </w:tc>
        <w:tc>
          <w:tcPr>
            <w:tcW w:w="1480" w:type="dxa"/>
          </w:tcPr>
          <w:p w14:paraId="7CD32B3A" w14:textId="77777777" w:rsidR="00CA314E" w:rsidRPr="00203A51" w:rsidRDefault="00CA314E">
            <w:pPr>
              <w:rPr>
                <w:rFonts w:ascii="宋体" w:hAnsi="宋体" w:cs="宋体"/>
                <w:color w:val="0D0D0D" w:themeColor="text1" w:themeTint="F2"/>
                <w:kern w:val="0"/>
                <w:sz w:val="18"/>
                <w:szCs w:val="18"/>
              </w:rPr>
            </w:pPr>
          </w:p>
        </w:tc>
      </w:tr>
      <w:tr w:rsidR="00203A51" w:rsidRPr="00203A51" w14:paraId="17CDB81F" w14:textId="77777777">
        <w:trPr>
          <w:trHeight w:val="425"/>
          <w:jc w:val="center"/>
        </w:trPr>
        <w:tc>
          <w:tcPr>
            <w:tcW w:w="931" w:type="dxa"/>
            <w:vAlign w:val="center"/>
          </w:tcPr>
          <w:p w14:paraId="244F4745" w14:textId="77777777" w:rsidR="00CA314E" w:rsidRPr="00203A51" w:rsidRDefault="001B5B2D">
            <w:pPr>
              <w:rPr>
                <w:rFonts w:ascii="宋体" w:hAnsi="宋体" w:cs="宋体"/>
                <w:bCs/>
                <w:color w:val="0D0D0D" w:themeColor="text1" w:themeTint="F2"/>
                <w:kern w:val="0"/>
                <w:sz w:val="18"/>
                <w:szCs w:val="18"/>
              </w:rPr>
            </w:pPr>
            <w:r w:rsidRPr="00203A51">
              <w:rPr>
                <w:rFonts w:ascii="宋体" w:hAnsi="宋体" w:cs="宋体" w:hint="eastAsia"/>
                <w:bCs/>
                <w:color w:val="0D0D0D" w:themeColor="text1" w:themeTint="F2"/>
                <w:kern w:val="0"/>
                <w:sz w:val="18"/>
                <w:szCs w:val="18"/>
              </w:rPr>
              <w:t>5.21</w:t>
            </w:r>
          </w:p>
        </w:tc>
        <w:tc>
          <w:tcPr>
            <w:tcW w:w="2160" w:type="dxa"/>
            <w:vAlign w:val="center"/>
          </w:tcPr>
          <w:p w14:paraId="106DE79A" w14:textId="77777777" w:rsidR="00CA314E" w:rsidRPr="00203A51" w:rsidRDefault="00CA314E">
            <w:pPr>
              <w:rPr>
                <w:rFonts w:ascii="宋体" w:hAnsi="宋体" w:cs="宋体"/>
                <w:color w:val="0D0D0D" w:themeColor="text1" w:themeTint="F2"/>
                <w:sz w:val="18"/>
                <w:szCs w:val="18"/>
              </w:rPr>
            </w:pPr>
          </w:p>
        </w:tc>
        <w:tc>
          <w:tcPr>
            <w:tcW w:w="5449" w:type="dxa"/>
            <w:vAlign w:val="center"/>
          </w:tcPr>
          <w:p w14:paraId="635AC800" w14:textId="77777777" w:rsidR="00CA314E" w:rsidRPr="00203A51" w:rsidRDefault="001B5B2D">
            <w:pPr>
              <w:rPr>
                <w:rFonts w:ascii="宋体" w:hAnsi="宋体" w:cs="宋体"/>
                <w:color w:val="0D0D0D" w:themeColor="text1" w:themeTint="F2"/>
                <w:sz w:val="18"/>
                <w:szCs w:val="18"/>
              </w:rPr>
            </w:pPr>
            <w:proofErr w:type="gramStart"/>
            <w:r w:rsidRPr="00203A51">
              <w:rPr>
                <w:rFonts w:ascii="宋体" w:hAnsi="宋体" w:cs="宋体" w:hint="eastAsia"/>
                <w:color w:val="0D0D0D" w:themeColor="text1" w:themeTint="F2"/>
                <w:sz w:val="18"/>
                <w:szCs w:val="18"/>
              </w:rPr>
              <w:t>凡工程</w:t>
            </w:r>
            <w:proofErr w:type="gramEnd"/>
            <w:r w:rsidRPr="00203A51">
              <w:rPr>
                <w:rFonts w:ascii="宋体" w:hAnsi="宋体" w:cs="宋体" w:hint="eastAsia"/>
                <w:color w:val="0D0D0D" w:themeColor="text1" w:themeTint="F2"/>
                <w:sz w:val="18"/>
                <w:szCs w:val="18"/>
              </w:rPr>
              <w:t>质量、安全管理、文明施工、地方协调、环境卫生等受到地方、个人或有关部门投诉，一经核实每次处违约金</w:t>
            </w:r>
            <w:r w:rsidRPr="00203A51">
              <w:rPr>
                <w:rFonts w:ascii="宋体" w:hAnsi="宋体" w:cs="宋体" w:hint="eastAsia"/>
                <w:color w:val="0D0D0D" w:themeColor="text1" w:themeTint="F2"/>
                <w:sz w:val="18"/>
                <w:szCs w:val="18"/>
              </w:rPr>
              <w:t>1000</w:t>
            </w:r>
            <w:r w:rsidRPr="00203A51">
              <w:rPr>
                <w:rFonts w:ascii="宋体" w:hAnsi="宋体" w:cs="宋体" w:hint="eastAsia"/>
                <w:color w:val="0D0D0D" w:themeColor="text1" w:themeTint="F2"/>
                <w:sz w:val="18"/>
                <w:szCs w:val="18"/>
              </w:rPr>
              <w:t>～</w:t>
            </w:r>
            <w:r w:rsidRPr="00203A51">
              <w:rPr>
                <w:rFonts w:ascii="宋体" w:hAnsi="宋体" w:cs="宋体" w:hint="eastAsia"/>
                <w:color w:val="0D0D0D" w:themeColor="text1" w:themeTint="F2"/>
                <w:sz w:val="18"/>
                <w:szCs w:val="18"/>
              </w:rPr>
              <w:t>10000</w:t>
            </w:r>
            <w:r w:rsidRPr="00203A51">
              <w:rPr>
                <w:rFonts w:ascii="宋体" w:hAnsi="宋体" w:cs="宋体" w:hint="eastAsia"/>
                <w:color w:val="0D0D0D" w:themeColor="text1" w:themeTint="F2"/>
                <w:sz w:val="18"/>
                <w:szCs w:val="18"/>
              </w:rPr>
              <w:t>元，并限期纠正。</w:t>
            </w:r>
          </w:p>
        </w:tc>
        <w:tc>
          <w:tcPr>
            <w:tcW w:w="1720" w:type="dxa"/>
          </w:tcPr>
          <w:p w14:paraId="2CB785A9" w14:textId="77777777" w:rsidR="00CA314E" w:rsidRPr="00203A51" w:rsidRDefault="00CA314E">
            <w:pPr>
              <w:rPr>
                <w:rFonts w:ascii="宋体" w:hAnsi="宋体" w:cs="宋体"/>
                <w:color w:val="0D0D0D" w:themeColor="text1" w:themeTint="F2"/>
                <w:kern w:val="0"/>
                <w:sz w:val="18"/>
                <w:szCs w:val="18"/>
              </w:rPr>
            </w:pPr>
          </w:p>
        </w:tc>
        <w:tc>
          <w:tcPr>
            <w:tcW w:w="1940" w:type="dxa"/>
          </w:tcPr>
          <w:p w14:paraId="178F802F" w14:textId="77777777" w:rsidR="00CA314E" w:rsidRPr="00203A51" w:rsidRDefault="00CA314E">
            <w:pPr>
              <w:rPr>
                <w:rFonts w:ascii="宋体" w:hAnsi="宋体" w:cs="宋体"/>
                <w:color w:val="0D0D0D" w:themeColor="text1" w:themeTint="F2"/>
                <w:kern w:val="0"/>
                <w:sz w:val="18"/>
                <w:szCs w:val="18"/>
              </w:rPr>
            </w:pPr>
          </w:p>
        </w:tc>
        <w:tc>
          <w:tcPr>
            <w:tcW w:w="1780" w:type="dxa"/>
          </w:tcPr>
          <w:p w14:paraId="7735521A" w14:textId="77777777" w:rsidR="00CA314E" w:rsidRPr="00203A51" w:rsidRDefault="00CA314E">
            <w:pPr>
              <w:rPr>
                <w:rFonts w:ascii="宋体" w:hAnsi="宋体" w:cs="宋体"/>
                <w:color w:val="0D0D0D" w:themeColor="text1" w:themeTint="F2"/>
                <w:kern w:val="0"/>
                <w:sz w:val="18"/>
                <w:szCs w:val="18"/>
              </w:rPr>
            </w:pPr>
          </w:p>
        </w:tc>
        <w:tc>
          <w:tcPr>
            <w:tcW w:w="1480" w:type="dxa"/>
          </w:tcPr>
          <w:p w14:paraId="539BB724" w14:textId="77777777" w:rsidR="00CA314E" w:rsidRPr="00203A51" w:rsidRDefault="00CA314E">
            <w:pPr>
              <w:rPr>
                <w:rFonts w:ascii="宋体" w:hAnsi="宋体" w:cs="宋体"/>
                <w:color w:val="0D0D0D" w:themeColor="text1" w:themeTint="F2"/>
                <w:kern w:val="0"/>
                <w:sz w:val="18"/>
                <w:szCs w:val="18"/>
              </w:rPr>
            </w:pPr>
          </w:p>
        </w:tc>
      </w:tr>
      <w:tr w:rsidR="00203A51" w:rsidRPr="00203A51" w14:paraId="3BDB2850" w14:textId="77777777">
        <w:trPr>
          <w:trHeight w:val="425"/>
          <w:jc w:val="center"/>
        </w:trPr>
        <w:tc>
          <w:tcPr>
            <w:tcW w:w="931" w:type="dxa"/>
            <w:vAlign w:val="center"/>
          </w:tcPr>
          <w:p w14:paraId="4A1D4125" w14:textId="77777777" w:rsidR="00CA314E" w:rsidRPr="00203A51" w:rsidRDefault="001B5B2D">
            <w:pPr>
              <w:rPr>
                <w:rFonts w:ascii="宋体" w:hAnsi="宋体" w:cs="宋体"/>
                <w:bCs/>
                <w:color w:val="0D0D0D" w:themeColor="text1" w:themeTint="F2"/>
                <w:kern w:val="0"/>
                <w:sz w:val="18"/>
                <w:szCs w:val="18"/>
              </w:rPr>
            </w:pPr>
            <w:r w:rsidRPr="00203A51">
              <w:rPr>
                <w:rFonts w:ascii="宋体" w:hAnsi="宋体" w:cs="宋体" w:hint="eastAsia"/>
                <w:bCs/>
                <w:color w:val="0D0D0D" w:themeColor="text1" w:themeTint="F2"/>
                <w:kern w:val="0"/>
                <w:sz w:val="18"/>
                <w:szCs w:val="18"/>
              </w:rPr>
              <w:t>5.22</w:t>
            </w:r>
          </w:p>
        </w:tc>
        <w:tc>
          <w:tcPr>
            <w:tcW w:w="2160" w:type="dxa"/>
            <w:vAlign w:val="center"/>
          </w:tcPr>
          <w:p w14:paraId="5F591802" w14:textId="77777777" w:rsidR="00CA314E" w:rsidRPr="00203A51" w:rsidRDefault="00CA314E">
            <w:pPr>
              <w:rPr>
                <w:rFonts w:ascii="宋体" w:hAnsi="宋体" w:cs="宋体"/>
                <w:color w:val="0D0D0D" w:themeColor="text1" w:themeTint="F2"/>
                <w:sz w:val="18"/>
                <w:szCs w:val="18"/>
              </w:rPr>
            </w:pPr>
          </w:p>
        </w:tc>
        <w:tc>
          <w:tcPr>
            <w:tcW w:w="5449" w:type="dxa"/>
            <w:vAlign w:val="center"/>
          </w:tcPr>
          <w:p w14:paraId="77FAF052" w14:textId="77777777" w:rsidR="00CA314E" w:rsidRPr="00203A51" w:rsidRDefault="001B5B2D">
            <w:pPr>
              <w:rPr>
                <w:rFonts w:ascii="宋体" w:hAnsi="宋体" w:cs="宋体"/>
                <w:color w:val="0D0D0D" w:themeColor="text1" w:themeTint="F2"/>
                <w:sz w:val="18"/>
                <w:szCs w:val="18"/>
              </w:rPr>
            </w:pPr>
            <w:r w:rsidRPr="00203A51">
              <w:rPr>
                <w:rFonts w:ascii="宋体" w:hAnsi="宋体" w:cs="宋体" w:hint="eastAsia"/>
                <w:color w:val="0D0D0D" w:themeColor="text1" w:themeTint="F2"/>
                <w:sz w:val="18"/>
                <w:szCs w:val="18"/>
              </w:rPr>
              <w:t>承包人在政府行政主管部门或发包人或项目管理单位组织的质量安全检查中，被发现存在严重的安全隐患，被通报批评，或被新闻媒体曝光造成不良影响的，每次处违约金</w:t>
            </w:r>
            <w:r w:rsidRPr="00203A51">
              <w:rPr>
                <w:rFonts w:ascii="宋体" w:hAnsi="宋体" w:cs="宋体" w:hint="eastAsia"/>
                <w:color w:val="0D0D0D" w:themeColor="text1" w:themeTint="F2"/>
                <w:sz w:val="18"/>
                <w:szCs w:val="18"/>
              </w:rPr>
              <w:t>20000</w:t>
            </w:r>
            <w:r w:rsidRPr="00203A51">
              <w:rPr>
                <w:rFonts w:ascii="宋体" w:hAnsi="宋体" w:cs="宋体" w:hint="eastAsia"/>
                <w:color w:val="0D0D0D" w:themeColor="text1" w:themeTint="F2"/>
                <w:sz w:val="18"/>
                <w:szCs w:val="18"/>
              </w:rPr>
              <w:t>元，并限期整改；施工场地被评为不合格工地的，或者被通报批评的，或者被新闻媒体曝光的，每次处违约金</w:t>
            </w:r>
            <w:r w:rsidRPr="00203A51">
              <w:rPr>
                <w:rFonts w:ascii="宋体" w:hAnsi="宋体" w:cs="宋体" w:hint="eastAsia"/>
                <w:color w:val="0D0D0D" w:themeColor="text1" w:themeTint="F2"/>
                <w:sz w:val="18"/>
                <w:szCs w:val="18"/>
              </w:rPr>
              <w:t>20000</w:t>
            </w:r>
            <w:r w:rsidRPr="00203A51">
              <w:rPr>
                <w:rFonts w:ascii="宋体" w:hAnsi="宋体" w:cs="宋体" w:hint="eastAsia"/>
                <w:color w:val="0D0D0D" w:themeColor="text1" w:themeTint="F2"/>
                <w:sz w:val="18"/>
                <w:szCs w:val="18"/>
              </w:rPr>
              <w:t>元，并限期整改。</w:t>
            </w:r>
          </w:p>
        </w:tc>
        <w:tc>
          <w:tcPr>
            <w:tcW w:w="1720" w:type="dxa"/>
          </w:tcPr>
          <w:p w14:paraId="70E273B2" w14:textId="77777777" w:rsidR="00CA314E" w:rsidRPr="00203A51" w:rsidRDefault="00CA314E">
            <w:pPr>
              <w:rPr>
                <w:rFonts w:ascii="宋体" w:hAnsi="宋体" w:cs="宋体"/>
                <w:color w:val="0D0D0D" w:themeColor="text1" w:themeTint="F2"/>
                <w:kern w:val="0"/>
                <w:sz w:val="18"/>
                <w:szCs w:val="18"/>
              </w:rPr>
            </w:pPr>
          </w:p>
        </w:tc>
        <w:tc>
          <w:tcPr>
            <w:tcW w:w="1940" w:type="dxa"/>
          </w:tcPr>
          <w:p w14:paraId="3A7D61E2" w14:textId="77777777" w:rsidR="00CA314E" w:rsidRPr="00203A51" w:rsidRDefault="00CA314E">
            <w:pPr>
              <w:rPr>
                <w:rFonts w:ascii="宋体" w:hAnsi="宋体" w:cs="宋体"/>
                <w:color w:val="0D0D0D" w:themeColor="text1" w:themeTint="F2"/>
                <w:kern w:val="0"/>
                <w:sz w:val="18"/>
                <w:szCs w:val="18"/>
              </w:rPr>
            </w:pPr>
          </w:p>
        </w:tc>
        <w:tc>
          <w:tcPr>
            <w:tcW w:w="1780" w:type="dxa"/>
          </w:tcPr>
          <w:p w14:paraId="7720FC6E" w14:textId="77777777" w:rsidR="00CA314E" w:rsidRPr="00203A51" w:rsidRDefault="00CA314E">
            <w:pPr>
              <w:rPr>
                <w:rFonts w:ascii="宋体" w:hAnsi="宋体" w:cs="宋体"/>
                <w:color w:val="0D0D0D" w:themeColor="text1" w:themeTint="F2"/>
                <w:kern w:val="0"/>
                <w:sz w:val="18"/>
                <w:szCs w:val="18"/>
              </w:rPr>
            </w:pPr>
          </w:p>
        </w:tc>
        <w:tc>
          <w:tcPr>
            <w:tcW w:w="1480" w:type="dxa"/>
          </w:tcPr>
          <w:p w14:paraId="4781064A" w14:textId="77777777" w:rsidR="00CA314E" w:rsidRPr="00203A51" w:rsidRDefault="00CA314E">
            <w:pPr>
              <w:rPr>
                <w:rFonts w:ascii="宋体" w:hAnsi="宋体" w:cs="宋体"/>
                <w:color w:val="0D0D0D" w:themeColor="text1" w:themeTint="F2"/>
                <w:kern w:val="0"/>
                <w:sz w:val="18"/>
                <w:szCs w:val="18"/>
              </w:rPr>
            </w:pPr>
          </w:p>
        </w:tc>
      </w:tr>
      <w:tr w:rsidR="00203A51" w:rsidRPr="00203A51" w14:paraId="388914E5" w14:textId="77777777">
        <w:trPr>
          <w:trHeight w:val="425"/>
          <w:jc w:val="center"/>
        </w:trPr>
        <w:tc>
          <w:tcPr>
            <w:tcW w:w="931" w:type="dxa"/>
            <w:vAlign w:val="center"/>
          </w:tcPr>
          <w:p w14:paraId="61A66053" w14:textId="77777777" w:rsidR="00CA314E" w:rsidRPr="00203A51" w:rsidRDefault="00CA314E">
            <w:pPr>
              <w:rPr>
                <w:rFonts w:ascii="宋体" w:hAnsi="宋体" w:cs="宋体"/>
                <w:b/>
                <w:bCs/>
                <w:color w:val="0D0D0D" w:themeColor="text1" w:themeTint="F2"/>
                <w:kern w:val="0"/>
                <w:sz w:val="18"/>
                <w:szCs w:val="18"/>
              </w:rPr>
            </w:pPr>
          </w:p>
        </w:tc>
        <w:tc>
          <w:tcPr>
            <w:tcW w:w="2160" w:type="dxa"/>
            <w:vAlign w:val="center"/>
          </w:tcPr>
          <w:p w14:paraId="46CA3322" w14:textId="77777777" w:rsidR="00CA314E" w:rsidRPr="00203A51" w:rsidRDefault="001B5B2D">
            <w:pPr>
              <w:rPr>
                <w:rFonts w:ascii="宋体" w:hAnsi="宋体" w:cs="宋体"/>
                <w:b/>
                <w:color w:val="0D0D0D" w:themeColor="text1" w:themeTint="F2"/>
                <w:sz w:val="18"/>
                <w:szCs w:val="18"/>
              </w:rPr>
            </w:pPr>
            <w:r w:rsidRPr="00203A51">
              <w:rPr>
                <w:rFonts w:ascii="宋体" w:hAnsi="宋体" w:cs="宋体" w:hint="eastAsia"/>
                <w:b/>
                <w:color w:val="0D0D0D" w:themeColor="text1" w:themeTint="F2"/>
                <w:sz w:val="18"/>
                <w:szCs w:val="18"/>
              </w:rPr>
              <w:t>一般违约及严重违约</w:t>
            </w:r>
          </w:p>
        </w:tc>
        <w:tc>
          <w:tcPr>
            <w:tcW w:w="5449" w:type="dxa"/>
            <w:vAlign w:val="center"/>
          </w:tcPr>
          <w:p w14:paraId="5618772B" w14:textId="77777777" w:rsidR="00CA314E" w:rsidRPr="00203A51" w:rsidRDefault="00CA314E">
            <w:pPr>
              <w:rPr>
                <w:rFonts w:ascii="宋体" w:hAnsi="宋体" w:cs="宋体"/>
                <w:color w:val="0D0D0D" w:themeColor="text1" w:themeTint="F2"/>
                <w:kern w:val="0"/>
                <w:sz w:val="18"/>
                <w:szCs w:val="18"/>
              </w:rPr>
            </w:pPr>
          </w:p>
        </w:tc>
        <w:tc>
          <w:tcPr>
            <w:tcW w:w="1720" w:type="dxa"/>
          </w:tcPr>
          <w:p w14:paraId="03A081F8" w14:textId="77777777" w:rsidR="00CA314E" w:rsidRPr="00203A51" w:rsidRDefault="00CA314E">
            <w:pPr>
              <w:rPr>
                <w:rFonts w:ascii="宋体" w:hAnsi="宋体" w:cs="宋体"/>
                <w:color w:val="0D0D0D" w:themeColor="text1" w:themeTint="F2"/>
                <w:kern w:val="0"/>
                <w:sz w:val="18"/>
                <w:szCs w:val="18"/>
              </w:rPr>
            </w:pPr>
          </w:p>
        </w:tc>
        <w:tc>
          <w:tcPr>
            <w:tcW w:w="1940" w:type="dxa"/>
          </w:tcPr>
          <w:p w14:paraId="3FA6B64D" w14:textId="77777777" w:rsidR="00CA314E" w:rsidRPr="00203A51" w:rsidRDefault="00CA314E">
            <w:pPr>
              <w:rPr>
                <w:rFonts w:ascii="宋体" w:hAnsi="宋体" w:cs="宋体"/>
                <w:color w:val="0D0D0D" w:themeColor="text1" w:themeTint="F2"/>
                <w:kern w:val="0"/>
                <w:sz w:val="18"/>
                <w:szCs w:val="18"/>
              </w:rPr>
            </w:pPr>
          </w:p>
        </w:tc>
        <w:tc>
          <w:tcPr>
            <w:tcW w:w="1780" w:type="dxa"/>
          </w:tcPr>
          <w:p w14:paraId="79AC6C14" w14:textId="77777777" w:rsidR="00CA314E" w:rsidRPr="00203A51" w:rsidRDefault="00CA314E">
            <w:pPr>
              <w:rPr>
                <w:rFonts w:ascii="宋体" w:hAnsi="宋体" w:cs="宋体"/>
                <w:color w:val="0D0D0D" w:themeColor="text1" w:themeTint="F2"/>
                <w:kern w:val="0"/>
                <w:sz w:val="18"/>
                <w:szCs w:val="18"/>
              </w:rPr>
            </w:pPr>
          </w:p>
        </w:tc>
        <w:tc>
          <w:tcPr>
            <w:tcW w:w="1480" w:type="dxa"/>
          </w:tcPr>
          <w:p w14:paraId="66BB3FBD" w14:textId="77777777" w:rsidR="00CA314E" w:rsidRPr="00203A51" w:rsidRDefault="00CA314E">
            <w:pPr>
              <w:rPr>
                <w:rFonts w:ascii="宋体" w:hAnsi="宋体" w:cs="宋体"/>
                <w:color w:val="0D0D0D" w:themeColor="text1" w:themeTint="F2"/>
                <w:kern w:val="0"/>
                <w:sz w:val="18"/>
                <w:szCs w:val="18"/>
              </w:rPr>
            </w:pPr>
          </w:p>
        </w:tc>
      </w:tr>
      <w:tr w:rsidR="00203A51" w:rsidRPr="00203A51" w14:paraId="2DF93FA5" w14:textId="77777777">
        <w:trPr>
          <w:trHeight w:val="425"/>
          <w:jc w:val="center"/>
        </w:trPr>
        <w:tc>
          <w:tcPr>
            <w:tcW w:w="931" w:type="dxa"/>
            <w:vAlign w:val="center"/>
          </w:tcPr>
          <w:p w14:paraId="7DF369DB"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5.23.</w:t>
            </w:r>
          </w:p>
        </w:tc>
        <w:tc>
          <w:tcPr>
            <w:tcW w:w="2160" w:type="dxa"/>
            <w:vAlign w:val="center"/>
          </w:tcPr>
          <w:p w14:paraId="7E310080"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承包人在政府行政主管部门组织的质量安全检查中，被发现存在严重的安全隐患，被通报批评，</w:t>
            </w:r>
            <w:r w:rsidRPr="00203A51">
              <w:rPr>
                <w:rFonts w:ascii="宋体" w:hAnsi="宋体" w:cs="宋体" w:hint="eastAsia"/>
                <w:color w:val="0D0D0D" w:themeColor="text1" w:themeTint="F2"/>
                <w:kern w:val="0"/>
                <w:sz w:val="18"/>
                <w:szCs w:val="18"/>
              </w:rPr>
              <w:lastRenderedPageBreak/>
              <w:t>或被新闻媒体曝光造成不良影响的</w:t>
            </w:r>
          </w:p>
        </w:tc>
        <w:tc>
          <w:tcPr>
            <w:tcW w:w="5449" w:type="dxa"/>
            <w:vAlign w:val="center"/>
          </w:tcPr>
          <w:p w14:paraId="38ED17C6"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lastRenderedPageBreak/>
              <w:t>被通报或被曝光</w:t>
            </w:r>
            <w:r w:rsidRPr="00203A51">
              <w:rPr>
                <w:rFonts w:ascii="宋体" w:hAnsi="宋体" w:cs="宋体" w:hint="eastAsia"/>
                <w:color w:val="0D0D0D" w:themeColor="text1" w:themeTint="F2"/>
                <w:kern w:val="0"/>
                <w:sz w:val="18"/>
                <w:szCs w:val="18"/>
              </w:rPr>
              <w:t>1</w:t>
            </w:r>
            <w:r w:rsidRPr="00203A51">
              <w:rPr>
                <w:rFonts w:ascii="宋体" w:hAnsi="宋体" w:cs="宋体" w:hint="eastAsia"/>
                <w:color w:val="0D0D0D" w:themeColor="text1" w:themeTint="F2"/>
                <w:kern w:val="0"/>
                <w:sz w:val="18"/>
                <w:szCs w:val="18"/>
              </w:rPr>
              <w:t>次，承包人必须承担严重违约责任；造成严重社会影响或累计被通报或被曝光</w:t>
            </w:r>
            <w:r w:rsidRPr="00203A51">
              <w:rPr>
                <w:rFonts w:ascii="宋体" w:hAnsi="宋体" w:cs="宋体" w:hint="eastAsia"/>
                <w:color w:val="0D0D0D" w:themeColor="text1" w:themeTint="F2"/>
                <w:kern w:val="0"/>
                <w:sz w:val="18"/>
                <w:szCs w:val="18"/>
              </w:rPr>
              <w:t>3</w:t>
            </w:r>
            <w:r w:rsidRPr="00203A51">
              <w:rPr>
                <w:rFonts w:ascii="宋体" w:hAnsi="宋体" w:cs="宋体" w:hint="eastAsia"/>
                <w:color w:val="0D0D0D" w:themeColor="text1" w:themeTint="F2"/>
                <w:kern w:val="0"/>
                <w:sz w:val="18"/>
                <w:szCs w:val="18"/>
              </w:rPr>
              <w:t>次以上（含本数）的，发包人有权解除合同，将本工程另行发包，并不免除承包人应承担的违约赔偿责任。</w:t>
            </w:r>
          </w:p>
        </w:tc>
        <w:tc>
          <w:tcPr>
            <w:tcW w:w="1720" w:type="dxa"/>
          </w:tcPr>
          <w:p w14:paraId="7AB5E8B5" w14:textId="77777777" w:rsidR="00CA314E" w:rsidRPr="00203A51" w:rsidRDefault="00CA314E">
            <w:pPr>
              <w:rPr>
                <w:rFonts w:ascii="宋体" w:hAnsi="宋体" w:cs="宋体"/>
                <w:color w:val="0D0D0D" w:themeColor="text1" w:themeTint="F2"/>
                <w:kern w:val="0"/>
                <w:sz w:val="18"/>
                <w:szCs w:val="18"/>
              </w:rPr>
            </w:pPr>
          </w:p>
        </w:tc>
        <w:tc>
          <w:tcPr>
            <w:tcW w:w="1940" w:type="dxa"/>
          </w:tcPr>
          <w:p w14:paraId="2FAD6988" w14:textId="77777777" w:rsidR="00CA314E" w:rsidRPr="00203A51" w:rsidRDefault="00CA314E">
            <w:pPr>
              <w:rPr>
                <w:rFonts w:ascii="宋体" w:hAnsi="宋体" w:cs="宋体"/>
                <w:color w:val="0D0D0D" w:themeColor="text1" w:themeTint="F2"/>
                <w:kern w:val="0"/>
                <w:sz w:val="18"/>
                <w:szCs w:val="18"/>
              </w:rPr>
            </w:pPr>
          </w:p>
        </w:tc>
        <w:tc>
          <w:tcPr>
            <w:tcW w:w="1780" w:type="dxa"/>
          </w:tcPr>
          <w:p w14:paraId="2AB650F6" w14:textId="77777777" w:rsidR="00CA314E" w:rsidRPr="00203A51" w:rsidRDefault="00CA314E">
            <w:pPr>
              <w:rPr>
                <w:rFonts w:ascii="宋体" w:hAnsi="宋体" w:cs="宋体"/>
                <w:color w:val="0D0D0D" w:themeColor="text1" w:themeTint="F2"/>
                <w:kern w:val="0"/>
                <w:sz w:val="18"/>
                <w:szCs w:val="18"/>
              </w:rPr>
            </w:pPr>
          </w:p>
        </w:tc>
        <w:tc>
          <w:tcPr>
            <w:tcW w:w="1480" w:type="dxa"/>
          </w:tcPr>
          <w:p w14:paraId="2F4CBCF1" w14:textId="77777777" w:rsidR="00CA314E" w:rsidRPr="00203A51" w:rsidRDefault="00CA314E">
            <w:pPr>
              <w:rPr>
                <w:rFonts w:ascii="宋体" w:hAnsi="宋体" w:cs="宋体"/>
                <w:color w:val="0D0D0D" w:themeColor="text1" w:themeTint="F2"/>
                <w:kern w:val="0"/>
                <w:sz w:val="18"/>
                <w:szCs w:val="18"/>
              </w:rPr>
            </w:pPr>
          </w:p>
        </w:tc>
      </w:tr>
      <w:tr w:rsidR="00203A51" w:rsidRPr="00203A51" w14:paraId="7049A46C" w14:textId="77777777">
        <w:trPr>
          <w:trHeight w:val="425"/>
          <w:jc w:val="center"/>
        </w:trPr>
        <w:tc>
          <w:tcPr>
            <w:tcW w:w="931" w:type="dxa"/>
            <w:vAlign w:val="center"/>
          </w:tcPr>
          <w:p w14:paraId="4E0B6B77"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5.24</w:t>
            </w:r>
          </w:p>
        </w:tc>
        <w:tc>
          <w:tcPr>
            <w:tcW w:w="2160" w:type="dxa"/>
            <w:vAlign w:val="center"/>
          </w:tcPr>
          <w:p w14:paraId="27269BDC"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承包人在发包人、总监理工程师进行的日常质量安全检查中，被发现存在安全隐患的</w:t>
            </w:r>
          </w:p>
        </w:tc>
        <w:tc>
          <w:tcPr>
            <w:tcW w:w="5449" w:type="dxa"/>
            <w:vAlign w:val="center"/>
          </w:tcPr>
          <w:p w14:paraId="0F36026B"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承包人应限期改正。若同样问题被发现</w:t>
            </w:r>
            <w:r w:rsidRPr="00203A51">
              <w:rPr>
                <w:rFonts w:ascii="宋体" w:hAnsi="宋体" w:cs="宋体" w:hint="eastAsia"/>
                <w:color w:val="0D0D0D" w:themeColor="text1" w:themeTint="F2"/>
                <w:kern w:val="0"/>
                <w:sz w:val="18"/>
                <w:szCs w:val="18"/>
              </w:rPr>
              <w:t>2</w:t>
            </w:r>
            <w:r w:rsidRPr="00203A51">
              <w:rPr>
                <w:rFonts w:ascii="宋体" w:hAnsi="宋体" w:cs="宋体" w:hint="eastAsia"/>
                <w:color w:val="0D0D0D" w:themeColor="text1" w:themeTint="F2"/>
                <w:kern w:val="0"/>
                <w:sz w:val="18"/>
                <w:szCs w:val="18"/>
              </w:rPr>
              <w:t>次的或累计类似问题被发现</w:t>
            </w:r>
            <w:r w:rsidRPr="00203A51">
              <w:rPr>
                <w:rFonts w:ascii="宋体" w:hAnsi="宋体" w:cs="宋体" w:hint="eastAsia"/>
                <w:color w:val="0D0D0D" w:themeColor="text1" w:themeTint="F2"/>
                <w:kern w:val="0"/>
                <w:sz w:val="18"/>
                <w:szCs w:val="18"/>
              </w:rPr>
              <w:t>3</w:t>
            </w:r>
            <w:r w:rsidRPr="00203A51">
              <w:rPr>
                <w:rFonts w:ascii="宋体" w:hAnsi="宋体" w:cs="宋体" w:hint="eastAsia"/>
                <w:color w:val="0D0D0D" w:themeColor="text1" w:themeTint="F2"/>
                <w:kern w:val="0"/>
                <w:sz w:val="18"/>
                <w:szCs w:val="18"/>
              </w:rPr>
              <w:t>次，承包人必须承担一般违约责任</w:t>
            </w:r>
            <w:r w:rsidRPr="00203A51">
              <w:rPr>
                <w:rFonts w:ascii="宋体" w:hAnsi="宋体" w:cs="宋体" w:hint="eastAsia"/>
                <w:color w:val="0D0D0D" w:themeColor="text1" w:themeTint="F2"/>
                <w:kern w:val="0"/>
                <w:sz w:val="18"/>
                <w:szCs w:val="18"/>
              </w:rPr>
              <w:t>1</w:t>
            </w:r>
            <w:r w:rsidRPr="00203A51">
              <w:rPr>
                <w:rFonts w:ascii="宋体" w:hAnsi="宋体" w:cs="宋体" w:hint="eastAsia"/>
                <w:color w:val="0D0D0D" w:themeColor="text1" w:themeTint="F2"/>
                <w:kern w:val="0"/>
                <w:sz w:val="18"/>
                <w:szCs w:val="18"/>
              </w:rPr>
              <w:t>次；此类问题的认定，以发包人、总监理工程师书面通知、指令、通报和会议纪要为准。</w:t>
            </w:r>
          </w:p>
        </w:tc>
        <w:tc>
          <w:tcPr>
            <w:tcW w:w="1720" w:type="dxa"/>
          </w:tcPr>
          <w:p w14:paraId="26077EE4" w14:textId="77777777" w:rsidR="00CA314E" w:rsidRPr="00203A51" w:rsidRDefault="00CA314E">
            <w:pPr>
              <w:rPr>
                <w:rFonts w:ascii="宋体" w:hAnsi="宋体" w:cs="宋体"/>
                <w:color w:val="0D0D0D" w:themeColor="text1" w:themeTint="F2"/>
                <w:kern w:val="0"/>
                <w:sz w:val="18"/>
                <w:szCs w:val="18"/>
              </w:rPr>
            </w:pPr>
          </w:p>
        </w:tc>
        <w:tc>
          <w:tcPr>
            <w:tcW w:w="1940" w:type="dxa"/>
          </w:tcPr>
          <w:p w14:paraId="089BB744" w14:textId="77777777" w:rsidR="00CA314E" w:rsidRPr="00203A51" w:rsidRDefault="00CA314E">
            <w:pPr>
              <w:rPr>
                <w:rFonts w:ascii="宋体" w:hAnsi="宋体" w:cs="宋体"/>
                <w:color w:val="0D0D0D" w:themeColor="text1" w:themeTint="F2"/>
                <w:kern w:val="0"/>
                <w:sz w:val="18"/>
                <w:szCs w:val="18"/>
              </w:rPr>
            </w:pPr>
          </w:p>
        </w:tc>
        <w:tc>
          <w:tcPr>
            <w:tcW w:w="1780" w:type="dxa"/>
          </w:tcPr>
          <w:p w14:paraId="58D2554A" w14:textId="77777777" w:rsidR="00CA314E" w:rsidRPr="00203A51" w:rsidRDefault="00CA314E">
            <w:pPr>
              <w:rPr>
                <w:rFonts w:ascii="宋体" w:hAnsi="宋体" w:cs="宋体"/>
                <w:color w:val="0D0D0D" w:themeColor="text1" w:themeTint="F2"/>
                <w:kern w:val="0"/>
                <w:sz w:val="18"/>
                <w:szCs w:val="18"/>
              </w:rPr>
            </w:pPr>
          </w:p>
        </w:tc>
        <w:tc>
          <w:tcPr>
            <w:tcW w:w="1480" w:type="dxa"/>
          </w:tcPr>
          <w:p w14:paraId="181ECA75" w14:textId="77777777" w:rsidR="00CA314E" w:rsidRPr="00203A51" w:rsidRDefault="00CA314E">
            <w:pPr>
              <w:rPr>
                <w:rFonts w:ascii="宋体" w:hAnsi="宋体" w:cs="宋体"/>
                <w:color w:val="0D0D0D" w:themeColor="text1" w:themeTint="F2"/>
                <w:kern w:val="0"/>
                <w:sz w:val="18"/>
                <w:szCs w:val="18"/>
              </w:rPr>
            </w:pPr>
          </w:p>
        </w:tc>
      </w:tr>
      <w:tr w:rsidR="00203A51" w:rsidRPr="00203A51" w14:paraId="2A1B19E5" w14:textId="77777777">
        <w:trPr>
          <w:trHeight w:val="425"/>
          <w:jc w:val="center"/>
        </w:trPr>
        <w:tc>
          <w:tcPr>
            <w:tcW w:w="931" w:type="dxa"/>
            <w:vAlign w:val="center"/>
          </w:tcPr>
          <w:p w14:paraId="5435ACBC"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5.25</w:t>
            </w:r>
          </w:p>
        </w:tc>
        <w:tc>
          <w:tcPr>
            <w:tcW w:w="2160" w:type="dxa"/>
            <w:vAlign w:val="center"/>
          </w:tcPr>
          <w:p w14:paraId="2A30788C"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承包人因自身原因造成的重大安全事故（</w:t>
            </w:r>
            <w:proofErr w:type="gramStart"/>
            <w:r w:rsidRPr="00203A51">
              <w:rPr>
                <w:rFonts w:ascii="宋体" w:hAnsi="宋体" w:cs="宋体" w:hint="eastAsia"/>
                <w:color w:val="0D0D0D" w:themeColor="text1" w:themeTint="F2"/>
                <w:kern w:val="0"/>
                <w:sz w:val="18"/>
                <w:szCs w:val="18"/>
              </w:rPr>
              <w:t>含工程</w:t>
            </w:r>
            <w:proofErr w:type="gramEnd"/>
            <w:r w:rsidRPr="00203A51">
              <w:rPr>
                <w:rFonts w:ascii="宋体" w:hAnsi="宋体" w:cs="宋体" w:hint="eastAsia"/>
                <w:color w:val="0D0D0D" w:themeColor="text1" w:themeTint="F2"/>
                <w:kern w:val="0"/>
                <w:sz w:val="18"/>
                <w:szCs w:val="18"/>
              </w:rPr>
              <w:t>质量事故）的</w:t>
            </w:r>
          </w:p>
        </w:tc>
        <w:tc>
          <w:tcPr>
            <w:tcW w:w="5449" w:type="dxa"/>
            <w:vAlign w:val="center"/>
          </w:tcPr>
          <w:p w14:paraId="208D5AF1" w14:textId="77777777" w:rsidR="00CA314E" w:rsidRPr="00203A51" w:rsidRDefault="00CA314E">
            <w:pPr>
              <w:rPr>
                <w:rFonts w:ascii="宋体" w:hAnsi="宋体" w:cs="宋体"/>
                <w:color w:val="0D0D0D" w:themeColor="text1" w:themeTint="F2"/>
                <w:kern w:val="0"/>
                <w:sz w:val="18"/>
                <w:szCs w:val="18"/>
              </w:rPr>
            </w:pPr>
          </w:p>
        </w:tc>
        <w:tc>
          <w:tcPr>
            <w:tcW w:w="1720" w:type="dxa"/>
          </w:tcPr>
          <w:p w14:paraId="69E69F59" w14:textId="77777777" w:rsidR="00CA314E" w:rsidRPr="00203A51" w:rsidRDefault="00CA314E">
            <w:pPr>
              <w:rPr>
                <w:rFonts w:ascii="宋体" w:hAnsi="宋体" w:cs="宋体"/>
                <w:color w:val="0D0D0D" w:themeColor="text1" w:themeTint="F2"/>
                <w:kern w:val="0"/>
                <w:sz w:val="18"/>
                <w:szCs w:val="18"/>
              </w:rPr>
            </w:pPr>
          </w:p>
        </w:tc>
        <w:tc>
          <w:tcPr>
            <w:tcW w:w="1940" w:type="dxa"/>
          </w:tcPr>
          <w:p w14:paraId="4F7C0454" w14:textId="77777777" w:rsidR="00CA314E" w:rsidRPr="00203A51" w:rsidRDefault="00CA314E">
            <w:pPr>
              <w:rPr>
                <w:rFonts w:ascii="宋体" w:hAnsi="宋体" w:cs="宋体"/>
                <w:color w:val="0D0D0D" w:themeColor="text1" w:themeTint="F2"/>
                <w:kern w:val="0"/>
                <w:sz w:val="18"/>
                <w:szCs w:val="18"/>
              </w:rPr>
            </w:pPr>
          </w:p>
        </w:tc>
        <w:tc>
          <w:tcPr>
            <w:tcW w:w="1780" w:type="dxa"/>
          </w:tcPr>
          <w:p w14:paraId="63BEF30A" w14:textId="77777777" w:rsidR="00CA314E" w:rsidRPr="00203A51" w:rsidRDefault="00CA314E">
            <w:pPr>
              <w:rPr>
                <w:rFonts w:ascii="宋体" w:hAnsi="宋体" w:cs="宋体"/>
                <w:color w:val="0D0D0D" w:themeColor="text1" w:themeTint="F2"/>
                <w:kern w:val="0"/>
                <w:sz w:val="18"/>
                <w:szCs w:val="18"/>
              </w:rPr>
            </w:pPr>
          </w:p>
        </w:tc>
        <w:tc>
          <w:tcPr>
            <w:tcW w:w="1480" w:type="dxa"/>
          </w:tcPr>
          <w:p w14:paraId="2F7EAF62" w14:textId="77777777" w:rsidR="00CA314E" w:rsidRPr="00203A51" w:rsidRDefault="00CA314E">
            <w:pPr>
              <w:rPr>
                <w:rFonts w:ascii="宋体" w:hAnsi="宋体" w:cs="宋体"/>
                <w:color w:val="0D0D0D" w:themeColor="text1" w:themeTint="F2"/>
                <w:kern w:val="0"/>
                <w:sz w:val="18"/>
                <w:szCs w:val="18"/>
              </w:rPr>
            </w:pPr>
          </w:p>
        </w:tc>
      </w:tr>
      <w:tr w:rsidR="00203A51" w:rsidRPr="00203A51" w14:paraId="44BCE7D8" w14:textId="77777777">
        <w:trPr>
          <w:trHeight w:val="425"/>
          <w:jc w:val="center"/>
        </w:trPr>
        <w:tc>
          <w:tcPr>
            <w:tcW w:w="931" w:type="dxa"/>
            <w:vAlign w:val="center"/>
          </w:tcPr>
          <w:p w14:paraId="6CBD311E"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5.25.1</w:t>
            </w:r>
          </w:p>
        </w:tc>
        <w:tc>
          <w:tcPr>
            <w:tcW w:w="2160" w:type="dxa"/>
            <w:vAlign w:val="center"/>
          </w:tcPr>
          <w:p w14:paraId="31123E51" w14:textId="77777777" w:rsidR="00CA314E" w:rsidRPr="00203A51" w:rsidRDefault="001B5B2D">
            <w:pPr>
              <w:adjustRightInd w:val="0"/>
              <w:snapToGrid w:val="0"/>
              <w:rPr>
                <w:rFonts w:ascii="宋体" w:hAnsi="宋体" w:cs="宋体"/>
                <w:bCs/>
                <w:snapToGrid w:val="0"/>
                <w:color w:val="0D0D0D" w:themeColor="text1" w:themeTint="F2"/>
                <w:kern w:val="0"/>
                <w:sz w:val="18"/>
                <w:szCs w:val="18"/>
              </w:rPr>
            </w:pPr>
            <w:r w:rsidRPr="00203A51">
              <w:rPr>
                <w:rFonts w:ascii="宋体" w:hAnsi="宋体" w:cs="宋体" w:hint="eastAsia"/>
                <w:bCs/>
                <w:snapToGrid w:val="0"/>
                <w:color w:val="0D0D0D" w:themeColor="text1" w:themeTint="F2"/>
                <w:kern w:val="0"/>
                <w:sz w:val="18"/>
                <w:szCs w:val="18"/>
              </w:rPr>
              <w:t>发生特别重大事故（造成</w:t>
            </w:r>
            <w:r w:rsidRPr="00203A51">
              <w:rPr>
                <w:rFonts w:ascii="宋体" w:hAnsi="宋体" w:cs="宋体" w:hint="eastAsia"/>
                <w:bCs/>
                <w:snapToGrid w:val="0"/>
                <w:color w:val="0D0D0D" w:themeColor="text1" w:themeTint="F2"/>
                <w:kern w:val="0"/>
                <w:sz w:val="18"/>
                <w:szCs w:val="18"/>
              </w:rPr>
              <w:t>30</w:t>
            </w:r>
            <w:r w:rsidRPr="00203A51">
              <w:rPr>
                <w:rFonts w:ascii="宋体" w:hAnsi="宋体" w:cs="宋体" w:hint="eastAsia"/>
                <w:bCs/>
                <w:snapToGrid w:val="0"/>
                <w:color w:val="0D0D0D" w:themeColor="text1" w:themeTint="F2"/>
                <w:kern w:val="0"/>
                <w:sz w:val="18"/>
                <w:szCs w:val="18"/>
              </w:rPr>
              <w:t>人以</w:t>
            </w:r>
            <w:bookmarkStart w:id="1606" w:name="修改1"/>
            <w:bookmarkEnd w:id="1606"/>
            <w:r w:rsidRPr="00203A51">
              <w:rPr>
                <w:rFonts w:ascii="宋体" w:hAnsi="宋体" w:cs="宋体" w:hint="eastAsia"/>
                <w:bCs/>
                <w:snapToGrid w:val="0"/>
                <w:color w:val="0D0D0D" w:themeColor="text1" w:themeTint="F2"/>
                <w:kern w:val="0"/>
                <w:sz w:val="18"/>
                <w:szCs w:val="18"/>
              </w:rPr>
              <w:t>上死亡，或者</w:t>
            </w:r>
            <w:r w:rsidRPr="00203A51">
              <w:rPr>
                <w:rFonts w:ascii="宋体" w:hAnsi="宋体" w:cs="宋体" w:hint="eastAsia"/>
                <w:bCs/>
                <w:snapToGrid w:val="0"/>
                <w:color w:val="0D0D0D" w:themeColor="text1" w:themeTint="F2"/>
                <w:kern w:val="0"/>
                <w:sz w:val="18"/>
                <w:szCs w:val="18"/>
              </w:rPr>
              <w:t>100</w:t>
            </w:r>
            <w:r w:rsidRPr="00203A51">
              <w:rPr>
                <w:rFonts w:ascii="宋体" w:hAnsi="宋体" w:cs="宋体" w:hint="eastAsia"/>
                <w:bCs/>
                <w:snapToGrid w:val="0"/>
                <w:color w:val="0D0D0D" w:themeColor="text1" w:themeTint="F2"/>
                <w:kern w:val="0"/>
                <w:sz w:val="18"/>
                <w:szCs w:val="18"/>
              </w:rPr>
              <w:t>人以上重伤，或者</w:t>
            </w:r>
            <w:r w:rsidRPr="00203A51">
              <w:rPr>
                <w:rFonts w:ascii="宋体" w:hAnsi="宋体" w:cs="宋体" w:hint="eastAsia"/>
                <w:bCs/>
                <w:snapToGrid w:val="0"/>
                <w:color w:val="0D0D0D" w:themeColor="text1" w:themeTint="F2"/>
                <w:kern w:val="0"/>
                <w:sz w:val="18"/>
                <w:szCs w:val="18"/>
              </w:rPr>
              <w:t>1</w:t>
            </w:r>
            <w:r w:rsidRPr="00203A51">
              <w:rPr>
                <w:rFonts w:ascii="宋体" w:hAnsi="宋体" w:cs="宋体" w:hint="eastAsia"/>
                <w:bCs/>
                <w:snapToGrid w:val="0"/>
                <w:color w:val="0D0D0D" w:themeColor="text1" w:themeTint="F2"/>
                <w:kern w:val="0"/>
                <w:sz w:val="18"/>
                <w:szCs w:val="18"/>
              </w:rPr>
              <w:t>亿元以上直接经济损失的事故）</w:t>
            </w:r>
          </w:p>
          <w:p w14:paraId="23ED6AFD" w14:textId="77777777" w:rsidR="00CA314E" w:rsidRPr="00203A51" w:rsidRDefault="00CA314E">
            <w:pPr>
              <w:ind w:firstLine="420"/>
              <w:rPr>
                <w:rFonts w:ascii="宋体" w:hAnsi="宋体" w:cs="宋体"/>
                <w:color w:val="0D0D0D" w:themeColor="text1" w:themeTint="F2"/>
                <w:kern w:val="0"/>
                <w:sz w:val="18"/>
                <w:szCs w:val="18"/>
              </w:rPr>
            </w:pPr>
          </w:p>
        </w:tc>
        <w:tc>
          <w:tcPr>
            <w:tcW w:w="5449" w:type="dxa"/>
            <w:vAlign w:val="center"/>
          </w:tcPr>
          <w:p w14:paraId="662E4346"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承包人必须积极补救消除隐患和影响，所需费用自负。如造成人员死亡的，承包人须向发包人支付违约金，违约金从相对应等级金额①起计，死亡的人数多于</w:t>
            </w:r>
            <w:r w:rsidRPr="00203A51">
              <w:rPr>
                <w:rFonts w:ascii="宋体" w:hAnsi="宋体" w:cs="宋体" w:hint="eastAsia"/>
                <w:color w:val="0D0D0D" w:themeColor="text1" w:themeTint="F2"/>
                <w:kern w:val="0"/>
                <w:sz w:val="18"/>
                <w:szCs w:val="18"/>
              </w:rPr>
              <w:t>30</w:t>
            </w:r>
            <w:r w:rsidRPr="00203A51">
              <w:rPr>
                <w:rFonts w:ascii="宋体" w:hAnsi="宋体" w:cs="宋体" w:hint="eastAsia"/>
                <w:color w:val="0D0D0D" w:themeColor="text1" w:themeTint="F2"/>
                <w:kern w:val="0"/>
                <w:sz w:val="18"/>
                <w:szCs w:val="18"/>
              </w:rPr>
              <w:t>人时，每增加死亡</w:t>
            </w:r>
            <w:r w:rsidRPr="00203A51">
              <w:rPr>
                <w:rFonts w:ascii="宋体" w:hAnsi="宋体" w:cs="宋体" w:hint="eastAsia"/>
                <w:color w:val="0D0D0D" w:themeColor="text1" w:themeTint="F2"/>
                <w:kern w:val="0"/>
                <w:sz w:val="18"/>
                <w:szCs w:val="18"/>
              </w:rPr>
              <w:t>1</w:t>
            </w:r>
            <w:r w:rsidRPr="00203A51">
              <w:rPr>
                <w:rFonts w:ascii="宋体" w:hAnsi="宋体" w:cs="宋体" w:hint="eastAsia"/>
                <w:color w:val="0D0D0D" w:themeColor="text1" w:themeTint="F2"/>
                <w:kern w:val="0"/>
                <w:sz w:val="18"/>
                <w:szCs w:val="18"/>
              </w:rPr>
              <w:t>人，承包人除支付上述违约金外还须再向发包人支付相对应等级的违约金②；如无造成人员死亡的，承包人除赔偿因此而给发包人造成的全部损失外，还应向发包人支付相对应等级的违约金③，同时承担严重违约责任三次。</w:t>
            </w:r>
          </w:p>
        </w:tc>
        <w:tc>
          <w:tcPr>
            <w:tcW w:w="1720" w:type="dxa"/>
          </w:tcPr>
          <w:p w14:paraId="17D7CCB1"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①</w:t>
            </w:r>
            <w:r w:rsidRPr="00203A51">
              <w:rPr>
                <w:rFonts w:ascii="宋体" w:hAnsi="宋体" w:cs="宋体" w:hint="eastAsia"/>
                <w:color w:val="0D0D0D" w:themeColor="text1" w:themeTint="F2"/>
                <w:kern w:val="0"/>
                <w:sz w:val="18"/>
                <w:szCs w:val="18"/>
              </w:rPr>
              <w:t>100</w:t>
            </w:r>
            <w:r w:rsidRPr="00203A51">
              <w:rPr>
                <w:rFonts w:ascii="宋体" w:hAnsi="宋体" w:cs="宋体" w:hint="eastAsia"/>
                <w:color w:val="0D0D0D" w:themeColor="text1" w:themeTint="F2"/>
                <w:kern w:val="0"/>
                <w:sz w:val="18"/>
                <w:szCs w:val="18"/>
              </w:rPr>
              <w:t>万元；</w:t>
            </w:r>
            <w:r w:rsidRPr="00203A51">
              <w:rPr>
                <w:rFonts w:ascii="宋体" w:hAnsi="宋体" w:cs="宋体" w:hint="eastAsia"/>
                <w:color w:val="0D0D0D" w:themeColor="text1" w:themeTint="F2"/>
                <w:kern w:val="0"/>
                <w:sz w:val="18"/>
                <w:szCs w:val="18"/>
              </w:rPr>
              <w:t xml:space="preserve">        </w:t>
            </w:r>
            <w:r w:rsidRPr="00203A51">
              <w:rPr>
                <w:rFonts w:ascii="宋体" w:hAnsi="宋体" w:cs="宋体" w:hint="eastAsia"/>
                <w:color w:val="0D0D0D" w:themeColor="text1" w:themeTint="F2"/>
                <w:kern w:val="0"/>
                <w:sz w:val="18"/>
                <w:szCs w:val="18"/>
              </w:rPr>
              <w:t>②</w:t>
            </w:r>
            <w:r w:rsidRPr="00203A51">
              <w:rPr>
                <w:rFonts w:ascii="宋体" w:hAnsi="宋体" w:cs="宋体" w:hint="eastAsia"/>
                <w:color w:val="0D0D0D" w:themeColor="text1" w:themeTint="F2"/>
                <w:kern w:val="0"/>
                <w:sz w:val="18"/>
                <w:szCs w:val="18"/>
              </w:rPr>
              <w:t>10</w:t>
            </w:r>
            <w:r w:rsidRPr="00203A51">
              <w:rPr>
                <w:rFonts w:ascii="宋体" w:hAnsi="宋体" w:cs="宋体" w:hint="eastAsia"/>
                <w:color w:val="0D0D0D" w:themeColor="text1" w:themeTint="F2"/>
                <w:kern w:val="0"/>
                <w:sz w:val="18"/>
                <w:szCs w:val="18"/>
              </w:rPr>
              <w:t>万元</w:t>
            </w:r>
            <w:r w:rsidRPr="00203A51">
              <w:rPr>
                <w:rFonts w:ascii="宋体" w:hAnsi="宋体" w:cs="宋体" w:hint="eastAsia"/>
                <w:color w:val="0D0D0D" w:themeColor="text1" w:themeTint="F2"/>
                <w:kern w:val="0"/>
                <w:sz w:val="18"/>
                <w:szCs w:val="18"/>
              </w:rPr>
              <w:t>/</w:t>
            </w:r>
            <w:r w:rsidRPr="00203A51">
              <w:rPr>
                <w:rFonts w:ascii="宋体" w:hAnsi="宋体" w:cs="宋体" w:hint="eastAsia"/>
                <w:color w:val="0D0D0D" w:themeColor="text1" w:themeTint="F2"/>
                <w:kern w:val="0"/>
                <w:sz w:val="18"/>
                <w:szCs w:val="18"/>
              </w:rPr>
              <w:t>人；</w:t>
            </w:r>
            <w:r w:rsidRPr="00203A51">
              <w:rPr>
                <w:rFonts w:ascii="宋体" w:hAnsi="宋体" w:cs="宋体" w:hint="eastAsia"/>
                <w:color w:val="0D0D0D" w:themeColor="text1" w:themeTint="F2"/>
                <w:kern w:val="0"/>
                <w:sz w:val="18"/>
                <w:szCs w:val="18"/>
              </w:rPr>
              <w:t xml:space="preserve">      </w:t>
            </w:r>
            <w:r w:rsidRPr="00203A51">
              <w:rPr>
                <w:rFonts w:ascii="宋体" w:hAnsi="宋体" w:cs="宋体" w:hint="eastAsia"/>
                <w:color w:val="0D0D0D" w:themeColor="text1" w:themeTint="F2"/>
                <w:kern w:val="0"/>
                <w:sz w:val="18"/>
                <w:szCs w:val="18"/>
              </w:rPr>
              <w:t>③</w:t>
            </w:r>
            <w:r w:rsidRPr="00203A51">
              <w:rPr>
                <w:rFonts w:ascii="宋体" w:hAnsi="宋体" w:cs="宋体" w:hint="eastAsia"/>
                <w:color w:val="0D0D0D" w:themeColor="text1" w:themeTint="F2"/>
                <w:kern w:val="0"/>
                <w:sz w:val="18"/>
                <w:szCs w:val="18"/>
              </w:rPr>
              <w:t>50</w:t>
            </w:r>
            <w:r w:rsidRPr="00203A51">
              <w:rPr>
                <w:rFonts w:ascii="宋体" w:hAnsi="宋体" w:cs="宋体" w:hint="eastAsia"/>
                <w:color w:val="0D0D0D" w:themeColor="text1" w:themeTint="F2"/>
                <w:kern w:val="0"/>
                <w:sz w:val="18"/>
                <w:szCs w:val="18"/>
              </w:rPr>
              <w:t>万元。</w:t>
            </w:r>
          </w:p>
        </w:tc>
        <w:tc>
          <w:tcPr>
            <w:tcW w:w="1940" w:type="dxa"/>
          </w:tcPr>
          <w:p w14:paraId="4CD46A3B"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①</w:t>
            </w:r>
            <w:r w:rsidRPr="00203A51">
              <w:rPr>
                <w:rFonts w:ascii="宋体" w:hAnsi="宋体" w:cs="宋体" w:hint="eastAsia"/>
                <w:color w:val="0D0D0D" w:themeColor="text1" w:themeTint="F2"/>
                <w:kern w:val="0"/>
                <w:sz w:val="18"/>
                <w:szCs w:val="18"/>
              </w:rPr>
              <w:t>500</w:t>
            </w:r>
            <w:r w:rsidRPr="00203A51">
              <w:rPr>
                <w:rFonts w:ascii="宋体" w:hAnsi="宋体" w:cs="宋体" w:hint="eastAsia"/>
                <w:color w:val="0D0D0D" w:themeColor="text1" w:themeTint="F2"/>
                <w:kern w:val="0"/>
                <w:sz w:val="18"/>
                <w:szCs w:val="18"/>
              </w:rPr>
              <w:t>万元；</w:t>
            </w:r>
            <w:r w:rsidRPr="00203A51">
              <w:rPr>
                <w:rFonts w:ascii="宋体" w:hAnsi="宋体" w:cs="宋体" w:hint="eastAsia"/>
                <w:color w:val="0D0D0D" w:themeColor="text1" w:themeTint="F2"/>
                <w:kern w:val="0"/>
                <w:sz w:val="18"/>
                <w:szCs w:val="18"/>
              </w:rPr>
              <w:t xml:space="preserve">         </w:t>
            </w:r>
            <w:r w:rsidRPr="00203A51">
              <w:rPr>
                <w:rFonts w:ascii="宋体" w:hAnsi="宋体" w:cs="宋体" w:hint="eastAsia"/>
                <w:color w:val="0D0D0D" w:themeColor="text1" w:themeTint="F2"/>
                <w:kern w:val="0"/>
                <w:sz w:val="18"/>
                <w:szCs w:val="18"/>
              </w:rPr>
              <w:t>②</w:t>
            </w:r>
            <w:r w:rsidRPr="00203A51">
              <w:rPr>
                <w:rFonts w:ascii="宋体" w:hAnsi="宋体" w:cs="宋体" w:hint="eastAsia"/>
                <w:color w:val="0D0D0D" w:themeColor="text1" w:themeTint="F2"/>
                <w:kern w:val="0"/>
                <w:sz w:val="18"/>
                <w:szCs w:val="18"/>
              </w:rPr>
              <w:t>30</w:t>
            </w:r>
            <w:r w:rsidRPr="00203A51">
              <w:rPr>
                <w:rFonts w:ascii="宋体" w:hAnsi="宋体" w:cs="宋体" w:hint="eastAsia"/>
                <w:color w:val="0D0D0D" w:themeColor="text1" w:themeTint="F2"/>
                <w:kern w:val="0"/>
                <w:sz w:val="18"/>
                <w:szCs w:val="18"/>
              </w:rPr>
              <w:t>万元</w:t>
            </w:r>
            <w:r w:rsidRPr="00203A51">
              <w:rPr>
                <w:rFonts w:ascii="宋体" w:hAnsi="宋体" w:cs="宋体" w:hint="eastAsia"/>
                <w:color w:val="0D0D0D" w:themeColor="text1" w:themeTint="F2"/>
                <w:kern w:val="0"/>
                <w:sz w:val="18"/>
                <w:szCs w:val="18"/>
              </w:rPr>
              <w:t>/</w:t>
            </w:r>
            <w:r w:rsidRPr="00203A51">
              <w:rPr>
                <w:rFonts w:ascii="宋体" w:hAnsi="宋体" w:cs="宋体" w:hint="eastAsia"/>
                <w:color w:val="0D0D0D" w:themeColor="text1" w:themeTint="F2"/>
                <w:kern w:val="0"/>
                <w:sz w:val="18"/>
                <w:szCs w:val="18"/>
              </w:rPr>
              <w:t>人；</w:t>
            </w:r>
            <w:r w:rsidRPr="00203A51">
              <w:rPr>
                <w:rFonts w:ascii="宋体" w:hAnsi="宋体" w:cs="宋体" w:hint="eastAsia"/>
                <w:color w:val="0D0D0D" w:themeColor="text1" w:themeTint="F2"/>
                <w:kern w:val="0"/>
                <w:sz w:val="18"/>
                <w:szCs w:val="18"/>
              </w:rPr>
              <w:t xml:space="preserve">      </w:t>
            </w:r>
            <w:r w:rsidRPr="00203A51">
              <w:rPr>
                <w:rFonts w:ascii="宋体" w:hAnsi="宋体" w:cs="宋体" w:hint="eastAsia"/>
                <w:color w:val="0D0D0D" w:themeColor="text1" w:themeTint="F2"/>
                <w:kern w:val="0"/>
                <w:sz w:val="18"/>
                <w:szCs w:val="18"/>
              </w:rPr>
              <w:t>③</w:t>
            </w:r>
            <w:r w:rsidRPr="00203A51">
              <w:rPr>
                <w:rFonts w:ascii="宋体" w:hAnsi="宋体" w:cs="宋体" w:hint="eastAsia"/>
                <w:color w:val="0D0D0D" w:themeColor="text1" w:themeTint="F2"/>
                <w:kern w:val="0"/>
                <w:sz w:val="18"/>
                <w:szCs w:val="18"/>
              </w:rPr>
              <w:t>80</w:t>
            </w:r>
            <w:r w:rsidRPr="00203A51">
              <w:rPr>
                <w:rFonts w:ascii="宋体" w:hAnsi="宋体" w:cs="宋体" w:hint="eastAsia"/>
                <w:color w:val="0D0D0D" w:themeColor="text1" w:themeTint="F2"/>
                <w:kern w:val="0"/>
                <w:sz w:val="18"/>
                <w:szCs w:val="18"/>
              </w:rPr>
              <w:t>万元。</w:t>
            </w:r>
          </w:p>
        </w:tc>
        <w:tc>
          <w:tcPr>
            <w:tcW w:w="1780" w:type="dxa"/>
          </w:tcPr>
          <w:p w14:paraId="0BFC41AA"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①</w:t>
            </w:r>
            <w:r w:rsidRPr="00203A51">
              <w:rPr>
                <w:rFonts w:ascii="宋体" w:hAnsi="宋体" w:cs="宋体" w:hint="eastAsia"/>
                <w:color w:val="0D0D0D" w:themeColor="text1" w:themeTint="F2"/>
                <w:kern w:val="0"/>
                <w:sz w:val="18"/>
                <w:szCs w:val="18"/>
              </w:rPr>
              <w:t>100</w:t>
            </w:r>
            <w:r w:rsidRPr="00203A51">
              <w:rPr>
                <w:rFonts w:ascii="宋体" w:hAnsi="宋体" w:cs="宋体" w:hint="eastAsia"/>
                <w:color w:val="0D0D0D" w:themeColor="text1" w:themeTint="F2"/>
                <w:kern w:val="0"/>
                <w:sz w:val="18"/>
                <w:szCs w:val="18"/>
              </w:rPr>
              <w:t>0</w:t>
            </w:r>
            <w:r w:rsidRPr="00203A51">
              <w:rPr>
                <w:rFonts w:ascii="宋体" w:hAnsi="宋体" w:cs="宋体" w:hint="eastAsia"/>
                <w:color w:val="0D0D0D" w:themeColor="text1" w:themeTint="F2"/>
                <w:kern w:val="0"/>
                <w:sz w:val="18"/>
                <w:szCs w:val="18"/>
              </w:rPr>
              <w:t>万元；</w:t>
            </w:r>
            <w:r w:rsidRPr="00203A51">
              <w:rPr>
                <w:rFonts w:ascii="宋体" w:hAnsi="宋体" w:cs="宋体" w:hint="eastAsia"/>
                <w:color w:val="0D0D0D" w:themeColor="text1" w:themeTint="F2"/>
                <w:kern w:val="0"/>
                <w:sz w:val="18"/>
                <w:szCs w:val="18"/>
              </w:rPr>
              <w:t xml:space="preserve">       </w:t>
            </w:r>
            <w:r w:rsidRPr="00203A51">
              <w:rPr>
                <w:rFonts w:ascii="宋体" w:hAnsi="宋体" w:cs="宋体" w:hint="eastAsia"/>
                <w:color w:val="0D0D0D" w:themeColor="text1" w:themeTint="F2"/>
                <w:kern w:val="0"/>
                <w:sz w:val="18"/>
                <w:szCs w:val="18"/>
              </w:rPr>
              <w:t>②</w:t>
            </w:r>
            <w:r w:rsidRPr="00203A51">
              <w:rPr>
                <w:rFonts w:ascii="宋体" w:hAnsi="宋体" w:cs="宋体" w:hint="eastAsia"/>
                <w:color w:val="0D0D0D" w:themeColor="text1" w:themeTint="F2"/>
                <w:kern w:val="0"/>
                <w:sz w:val="18"/>
                <w:szCs w:val="18"/>
              </w:rPr>
              <w:t>50</w:t>
            </w:r>
            <w:r w:rsidRPr="00203A51">
              <w:rPr>
                <w:rFonts w:ascii="宋体" w:hAnsi="宋体" w:cs="宋体" w:hint="eastAsia"/>
                <w:color w:val="0D0D0D" w:themeColor="text1" w:themeTint="F2"/>
                <w:kern w:val="0"/>
                <w:sz w:val="18"/>
                <w:szCs w:val="18"/>
              </w:rPr>
              <w:t>万元</w:t>
            </w:r>
            <w:r w:rsidRPr="00203A51">
              <w:rPr>
                <w:rFonts w:ascii="宋体" w:hAnsi="宋体" w:cs="宋体" w:hint="eastAsia"/>
                <w:color w:val="0D0D0D" w:themeColor="text1" w:themeTint="F2"/>
                <w:kern w:val="0"/>
                <w:sz w:val="18"/>
                <w:szCs w:val="18"/>
              </w:rPr>
              <w:t>/</w:t>
            </w:r>
            <w:r w:rsidRPr="00203A51">
              <w:rPr>
                <w:rFonts w:ascii="宋体" w:hAnsi="宋体" w:cs="宋体" w:hint="eastAsia"/>
                <w:color w:val="0D0D0D" w:themeColor="text1" w:themeTint="F2"/>
                <w:kern w:val="0"/>
                <w:sz w:val="18"/>
                <w:szCs w:val="18"/>
              </w:rPr>
              <w:t>人；</w:t>
            </w:r>
            <w:r w:rsidRPr="00203A51">
              <w:rPr>
                <w:rFonts w:ascii="宋体" w:hAnsi="宋体" w:cs="宋体" w:hint="eastAsia"/>
                <w:color w:val="0D0D0D" w:themeColor="text1" w:themeTint="F2"/>
                <w:kern w:val="0"/>
                <w:sz w:val="18"/>
                <w:szCs w:val="18"/>
              </w:rPr>
              <w:t xml:space="preserve">      </w:t>
            </w:r>
            <w:r w:rsidRPr="00203A51">
              <w:rPr>
                <w:rFonts w:ascii="宋体" w:hAnsi="宋体" w:cs="宋体" w:hint="eastAsia"/>
                <w:color w:val="0D0D0D" w:themeColor="text1" w:themeTint="F2"/>
                <w:kern w:val="0"/>
                <w:sz w:val="18"/>
                <w:szCs w:val="18"/>
              </w:rPr>
              <w:t>③</w:t>
            </w:r>
            <w:r w:rsidRPr="00203A51">
              <w:rPr>
                <w:rFonts w:ascii="宋体" w:hAnsi="宋体" w:cs="宋体" w:hint="eastAsia"/>
                <w:color w:val="0D0D0D" w:themeColor="text1" w:themeTint="F2"/>
                <w:kern w:val="0"/>
                <w:sz w:val="18"/>
                <w:szCs w:val="18"/>
              </w:rPr>
              <w:t>100</w:t>
            </w:r>
            <w:r w:rsidRPr="00203A51">
              <w:rPr>
                <w:rFonts w:ascii="宋体" w:hAnsi="宋体" w:cs="宋体" w:hint="eastAsia"/>
                <w:color w:val="0D0D0D" w:themeColor="text1" w:themeTint="F2"/>
                <w:kern w:val="0"/>
                <w:sz w:val="18"/>
                <w:szCs w:val="18"/>
              </w:rPr>
              <w:t>万元。</w:t>
            </w:r>
          </w:p>
        </w:tc>
        <w:tc>
          <w:tcPr>
            <w:tcW w:w="1480" w:type="dxa"/>
          </w:tcPr>
          <w:p w14:paraId="676FBD45"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①</w:t>
            </w:r>
            <w:r w:rsidRPr="00203A51">
              <w:rPr>
                <w:rFonts w:ascii="宋体" w:hAnsi="宋体" w:cs="宋体" w:hint="eastAsia"/>
                <w:color w:val="0D0D0D" w:themeColor="text1" w:themeTint="F2"/>
                <w:kern w:val="0"/>
                <w:sz w:val="18"/>
                <w:szCs w:val="18"/>
              </w:rPr>
              <w:t>3000</w:t>
            </w:r>
            <w:r w:rsidRPr="00203A51">
              <w:rPr>
                <w:rFonts w:ascii="宋体" w:hAnsi="宋体" w:cs="宋体" w:hint="eastAsia"/>
                <w:color w:val="0D0D0D" w:themeColor="text1" w:themeTint="F2"/>
                <w:kern w:val="0"/>
                <w:sz w:val="18"/>
                <w:szCs w:val="18"/>
              </w:rPr>
              <w:t>万元；</w:t>
            </w:r>
            <w:r w:rsidRPr="00203A51">
              <w:rPr>
                <w:rFonts w:ascii="宋体" w:hAnsi="宋体" w:cs="宋体" w:hint="eastAsia"/>
                <w:color w:val="0D0D0D" w:themeColor="text1" w:themeTint="F2"/>
                <w:kern w:val="0"/>
                <w:sz w:val="18"/>
                <w:szCs w:val="18"/>
              </w:rPr>
              <w:t xml:space="preserve">       </w:t>
            </w:r>
            <w:r w:rsidRPr="00203A51">
              <w:rPr>
                <w:rFonts w:ascii="宋体" w:hAnsi="宋体" w:cs="宋体" w:hint="eastAsia"/>
                <w:color w:val="0D0D0D" w:themeColor="text1" w:themeTint="F2"/>
                <w:kern w:val="0"/>
                <w:sz w:val="18"/>
                <w:szCs w:val="18"/>
              </w:rPr>
              <w:t>②</w:t>
            </w:r>
            <w:r w:rsidRPr="00203A51">
              <w:rPr>
                <w:rFonts w:ascii="宋体" w:hAnsi="宋体" w:cs="宋体" w:hint="eastAsia"/>
                <w:color w:val="0D0D0D" w:themeColor="text1" w:themeTint="F2"/>
                <w:kern w:val="0"/>
                <w:sz w:val="18"/>
                <w:szCs w:val="18"/>
              </w:rPr>
              <w:t>100</w:t>
            </w:r>
            <w:r w:rsidRPr="00203A51">
              <w:rPr>
                <w:rFonts w:ascii="宋体" w:hAnsi="宋体" w:cs="宋体" w:hint="eastAsia"/>
                <w:color w:val="0D0D0D" w:themeColor="text1" w:themeTint="F2"/>
                <w:kern w:val="0"/>
                <w:sz w:val="18"/>
                <w:szCs w:val="18"/>
              </w:rPr>
              <w:t>万元</w:t>
            </w:r>
            <w:r w:rsidRPr="00203A51">
              <w:rPr>
                <w:rFonts w:ascii="宋体" w:hAnsi="宋体" w:cs="宋体" w:hint="eastAsia"/>
                <w:color w:val="0D0D0D" w:themeColor="text1" w:themeTint="F2"/>
                <w:kern w:val="0"/>
                <w:sz w:val="18"/>
                <w:szCs w:val="18"/>
              </w:rPr>
              <w:t>/</w:t>
            </w:r>
            <w:r w:rsidRPr="00203A51">
              <w:rPr>
                <w:rFonts w:ascii="宋体" w:hAnsi="宋体" w:cs="宋体" w:hint="eastAsia"/>
                <w:color w:val="0D0D0D" w:themeColor="text1" w:themeTint="F2"/>
                <w:kern w:val="0"/>
                <w:sz w:val="18"/>
                <w:szCs w:val="18"/>
              </w:rPr>
              <w:t>人；</w:t>
            </w:r>
            <w:r w:rsidRPr="00203A51">
              <w:rPr>
                <w:rFonts w:ascii="宋体" w:hAnsi="宋体" w:cs="宋体" w:hint="eastAsia"/>
                <w:color w:val="0D0D0D" w:themeColor="text1" w:themeTint="F2"/>
                <w:kern w:val="0"/>
                <w:sz w:val="18"/>
                <w:szCs w:val="18"/>
              </w:rPr>
              <w:t xml:space="preserve">     </w:t>
            </w:r>
            <w:r w:rsidRPr="00203A51">
              <w:rPr>
                <w:rFonts w:ascii="宋体" w:hAnsi="宋体" w:cs="宋体" w:hint="eastAsia"/>
                <w:color w:val="0D0D0D" w:themeColor="text1" w:themeTint="F2"/>
                <w:kern w:val="0"/>
                <w:sz w:val="18"/>
                <w:szCs w:val="18"/>
              </w:rPr>
              <w:t>③</w:t>
            </w:r>
            <w:r w:rsidRPr="00203A51">
              <w:rPr>
                <w:rFonts w:ascii="宋体" w:hAnsi="宋体" w:cs="宋体" w:hint="eastAsia"/>
                <w:color w:val="0D0D0D" w:themeColor="text1" w:themeTint="F2"/>
                <w:kern w:val="0"/>
                <w:sz w:val="18"/>
                <w:szCs w:val="18"/>
              </w:rPr>
              <w:t>150</w:t>
            </w:r>
            <w:r w:rsidRPr="00203A51">
              <w:rPr>
                <w:rFonts w:ascii="宋体" w:hAnsi="宋体" w:cs="宋体" w:hint="eastAsia"/>
                <w:color w:val="0D0D0D" w:themeColor="text1" w:themeTint="F2"/>
                <w:kern w:val="0"/>
                <w:sz w:val="18"/>
                <w:szCs w:val="18"/>
              </w:rPr>
              <w:t>万元。</w:t>
            </w:r>
          </w:p>
        </w:tc>
      </w:tr>
      <w:tr w:rsidR="00203A51" w:rsidRPr="00203A51" w14:paraId="77A1083E" w14:textId="77777777">
        <w:trPr>
          <w:trHeight w:val="425"/>
          <w:jc w:val="center"/>
        </w:trPr>
        <w:tc>
          <w:tcPr>
            <w:tcW w:w="931" w:type="dxa"/>
            <w:vAlign w:val="center"/>
          </w:tcPr>
          <w:p w14:paraId="1E1712E7"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5.25.2</w:t>
            </w:r>
          </w:p>
        </w:tc>
        <w:tc>
          <w:tcPr>
            <w:tcW w:w="2160" w:type="dxa"/>
            <w:vAlign w:val="center"/>
          </w:tcPr>
          <w:p w14:paraId="763CDBB1"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bCs/>
                <w:snapToGrid w:val="0"/>
                <w:color w:val="0D0D0D" w:themeColor="text1" w:themeTint="F2"/>
                <w:kern w:val="0"/>
                <w:sz w:val="18"/>
                <w:szCs w:val="18"/>
              </w:rPr>
              <w:t>发生重大事故（造成</w:t>
            </w:r>
            <w:r w:rsidRPr="00203A51">
              <w:rPr>
                <w:rFonts w:ascii="宋体" w:hAnsi="宋体" w:cs="宋体" w:hint="eastAsia"/>
                <w:bCs/>
                <w:snapToGrid w:val="0"/>
                <w:color w:val="0D0D0D" w:themeColor="text1" w:themeTint="F2"/>
                <w:kern w:val="0"/>
                <w:sz w:val="18"/>
                <w:szCs w:val="18"/>
              </w:rPr>
              <w:t>10</w:t>
            </w:r>
            <w:r w:rsidRPr="00203A51">
              <w:rPr>
                <w:rFonts w:ascii="宋体" w:hAnsi="宋体" w:cs="宋体" w:hint="eastAsia"/>
                <w:bCs/>
                <w:snapToGrid w:val="0"/>
                <w:color w:val="0D0D0D" w:themeColor="text1" w:themeTint="F2"/>
                <w:kern w:val="0"/>
                <w:sz w:val="18"/>
                <w:szCs w:val="18"/>
              </w:rPr>
              <w:t>人以上</w:t>
            </w:r>
            <w:r w:rsidRPr="00203A51">
              <w:rPr>
                <w:rFonts w:ascii="宋体" w:hAnsi="宋体" w:cs="宋体" w:hint="eastAsia"/>
                <w:bCs/>
                <w:snapToGrid w:val="0"/>
                <w:color w:val="0D0D0D" w:themeColor="text1" w:themeTint="F2"/>
                <w:kern w:val="0"/>
                <w:sz w:val="18"/>
                <w:szCs w:val="18"/>
              </w:rPr>
              <w:t>30</w:t>
            </w:r>
            <w:r w:rsidRPr="00203A51">
              <w:rPr>
                <w:rFonts w:ascii="宋体" w:hAnsi="宋体" w:cs="宋体" w:hint="eastAsia"/>
                <w:bCs/>
                <w:snapToGrid w:val="0"/>
                <w:color w:val="0D0D0D" w:themeColor="text1" w:themeTint="F2"/>
                <w:kern w:val="0"/>
                <w:sz w:val="18"/>
                <w:szCs w:val="18"/>
              </w:rPr>
              <w:t>人以下死亡，或者</w:t>
            </w:r>
            <w:r w:rsidRPr="00203A51">
              <w:rPr>
                <w:rFonts w:ascii="宋体" w:hAnsi="宋体" w:cs="宋体" w:hint="eastAsia"/>
                <w:bCs/>
                <w:snapToGrid w:val="0"/>
                <w:color w:val="0D0D0D" w:themeColor="text1" w:themeTint="F2"/>
                <w:kern w:val="0"/>
                <w:sz w:val="18"/>
                <w:szCs w:val="18"/>
              </w:rPr>
              <w:t>50</w:t>
            </w:r>
            <w:r w:rsidRPr="00203A51">
              <w:rPr>
                <w:rFonts w:ascii="宋体" w:hAnsi="宋体" w:cs="宋体" w:hint="eastAsia"/>
                <w:bCs/>
                <w:snapToGrid w:val="0"/>
                <w:color w:val="0D0D0D" w:themeColor="text1" w:themeTint="F2"/>
                <w:kern w:val="0"/>
                <w:sz w:val="18"/>
                <w:szCs w:val="18"/>
              </w:rPr>
              <w:t>人以上</w:t>
            </w:r>
            <w:r w:rsidRPr="00203A51">
              <w:rPr>
                <w:rFonts w:ascii="宋体" w:hAnsi="宋体" w:cs="宋体" w:hint="eastAsia"/>
                <w:bCs/>
                <w:snapToGrid w:val="0"/>
                <w:color w:val="0D0D0D" w:themeColor="text1" w:themeTint="F2"/>
                <w:kern w:val="0"/>
                <w:sz w:val="18"/>
                <w:szCs w:val="18"/>
              </w:rPr>
              <w:t>100</w:t>
            </w:r>
            <w:r w:rsidRPr="00203A51">
              <w:rPr>
                <w:rFonts w:ascii="宋体" w:hAnsi="宋体" w:cs="宋体" w:hint="eastAsia"/>
                <w:bCs/>
                <w:snapToGrid w:val="0"/>
                <w:color w:val="0D0D0D" w:themeColor="text1" w:themeTint="F2"/>
                <w:kern w:val="0"/>
                <w:sz w:val="18"/>
                <w:szCs w:val="18"/>
              </w:rPr>
              <w:t>人以下重伤，或者</w:t>
            </w:r>
            <w:r w:rsidRPr="00203A51">
              <w:rPr>
                <w:rFonts w:ascii="宋体" w:hAnsi="宋体" w:cs="宋体" w:hint="eastAsia"/>
                <w:bCs/>
                <w:snapToGrid w:val="0"/>
                <w:color w:val="0D0D0D" w:themeColor="text1" w:themeTint="F2"/>
                <w:kern w:val="0"/>
                <w:sz w:val="18"/>
                <w:szCs w:val="18"/>
              </w:rPr>
              <w:t>5000</w:t>
            </w:r>
            <w:r w:rsidRPr="00203A51">
              <w:rPr>
                <w:rFonts w:ascii="宋体" w:hAnsi="宋体" w:cs="宋体" w:hint="eastAsia"/>
                <w:bCs/>
                <w:snapToGrid w:val="0"/>
                <w:color w:val="0D0D0D" w:themeColor="text1" w:themeTint="F2"/>
                <w:kern w:val="0"/>
                <w:sz w:val="18"/>
                <w:szCs w:val="18"/>
              </w:rPr>
              <w:t>万元以上</w:t>
            </w:r>
            <w:r w:rsidRPr="00203A51">
              <w:rPr>
                <w:rFonts w:ascii="宋体" w:hAnsi="宋体" w:cs="宋体" w:hint="eastAsia"/>
                <w:bCs/>
                <w:snapToGrid w:val="0"/>
                <w:color w:val="0D0D0D" w:themeColor="text1" w:themeTint="F2"/>
                <w:kern w:val="0"/>
                <w:sz w:val="18"/>
                <w:szCs w:val="18"/>
              </w:rPr>
              <w:t>1</w:t>
            </w:r>
            <w:r w:rsidRPr="00203A51">
              <w:rPr>
                <w:rFonts w:ascii="宋体" w:hAnsi="宋体" w:cs="宋体" w:hint="eastAsia"/>
                <w:bCs/>
                <w:snapToGrid w:val="0"/>
                <w:color w:val="0D0D0D" w:themeColor="text1" w:themeTint="F2"/>
                <w:kern w:val="0"/>
                <w:sz w:val="18"/>
                <w:szCs w:val="18"/>
              </w:rPr>
              <w:t>亿元以下直接经济损失的事故）</w:t>
            </w:r>
          </w:p>
        </w:tc>
        <w:tc>
          <w:tcPr>
            <w:tcW w:w="5449" w:type="dxa"/>
            <w:vAlign w:val="center"/>
          </w:tcPr>
          <w:p w14:paraId="17C502D9"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承包人必须积极补救消除隐患和影响，所需费用自负。如造成人员死亡的，承包人须向发包人支付违约金，违约金从相对应等级金额①起计，死亡的人数多于</w:t>
            </w:r>
            <w:r w:rsidRPr="00203A51">
              <w:rPr>
                <w:rFonts w:ascii="宋体" w:hAnsi="宋体" w:cs="宋体" w:hint="eastAsia"/>
                <w:color w:val="0D0D0D" w:themeColor="text1" w:themeTint="F2"/>
                <w:kern w:val="0"/>
                <w:sz w:val="18"/>
                <w:szCs w:val="18"/>
              </w:rPr>
              <w:t>10</w:t>
            </w:r>
            <w:r w:rsidRPr="00203A51">
              <w:rPr>
                <w:rFonts w:ascii="宋体" w:hAnsi="宋体" w:cs="宋体" w:hint="eastAsia"/>
                <w:color w:val="0D0D0D" w:themeColor="text1" w:themeTint="F2"/>
                <w:kern w:val="0"/>
                <w:sz w:val="18"/>
                <w:szCs w:val="18"/>
              </w:rPr>
              <w:t>人时，每增加死亡</w:t>
            </w:r>
            <w:r w:rsidRPr="00203A51">
              <w:rPr>
                <w:rFonts w:ascii="宋体" w:hAnsi="宋体" w:cs="宋体" w:hint="eastAsia"/>
                <w:color w:val="0D0D0D" w:themeColor="text1" w:themeTint="F2"/>
                <w:kern w:val="0"/>
                <w:sz w:val="18"/>
                <w:szCs w:val="18"/>
              </w:rPr>
              <w:t>1</w:t>
            </w:r>
            <w:r w:rsidRPr="00203A51">
              <w:rPr>
                <w:rFonts w:ascii="宋体" w:hAnsi="宋体" w:cs="宋体" w:hint="eastAsia"/>
                <w:color w:val="0D0D0D" w:themeColor="text1" w:themeTint="F2"/>
                <w:kern w:val="0"/>
                <w:sz w:val="18"/>
                <w:szCs w:val="18"/>
              </w:rPr>
              <w:t>人，承包人除支付上述违约金外还须再向发包人支付相对应等级的违约金②；如无造成人员死亡的，承包人除赔偿因此而给发包人造成的全部损失外，还应向发包人支付相对应等级的违约金③，同时承担严重违约责任三次。</w:t>
            </w:r>
          </w:p>
        </w:tc>
        <w:tc>
          <w:tcPr>
            <w:tcW w:w="1720" w:type="dxa"/>
          </w:tcPr>
          <w:p w14:paraId="7C0B07E2"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①</w:t>
            </w:r>
            <w:r w:rsidRPr="00203A51">
              <w:rPr>
                <w:rFonts w:ascii="宋体" w:hAnsi="宋体" w:cs="宋体" w:hint="eastAsia"/>
                <w:color w:val="0D0D0D" w:themeColor="text1" w:themeTint="F2"/>
                <w:kern w:val="0"/>
                <w:sz w:val="18"/>
                <w:szCs w:val="18"/>
              </w:rPr>
              <w:t>80</w:t>
            </w:r>
            <w:r w:rsidRPr="00203A51">
              <w:rPr>
                <w:rFonts w:ascii="宋体" w:hAnsi="宋体" w:cs="宋体" w:hint="eastAsia"/>
                <w:color w:val="0D0D0D" w:themeColor="text1" w:themeTint="F2"/>
                <w:kern w:val="0"/>
                <w:sz w:val="18"/>
                <w:szCs w:val="18"/>
              </w:rPr>
              <w:t>万元；</w:t>
            </w:r>
            <w:r w:rsidRPr="00203A51">
              <w:rPr>
                <w:rFonts w:ascii="宋体" w:hAnsi="宋体" w:cs="宋体" w:hint="eastAsia"/>
                <w:color w:val="0D0D0D" w:themeColor="text1" w:themeTint="F2"/>
                <w:kern w:val="0"/>
                <w:sz w:val="18"/>
                <w:szCs w:val="18"/>
              </w:rPr>
              <w:t xml:space="preserve">         </w:t>
            </w:r>
            <w:r w:rsidRPr="00203A51">
              <w:rPr>
                <w:rFonts w:ascii="宋体" w:hAnsi="宋体" w:cs="宋体" w:hint="eastAsia"/>
                <w:color w:val="0D0D0D" w:themeColor="text1" w:themeTint="F2"/>
                <w:kern w:val="0"/>
                <w:sz w:val="18"/>
                <w:szCs w:val="18"/>
              </w:rPr>
              <w:t>②</w:t>
            </w:r>
            <w:r w:rsidRPr="00203A51">
              <w:rPr>
                <w:rFonts w:ascii="宋体" w:hAnsi="宋体" w:cs="宋体" w:hint="eastAsia"/>
                <w:color w:val="0D0D0D" w:themeColor="text1" w:themeTint="F2"/>
                <w:kern w:val="0"/>
                <w:sz w:val="18"/>
                <w:szCs w:val="18"/>
              </w:rPr>
              <w:t>10</w:t>
            </w:r>
            <w:r w:rsidRPr="00203A51">
              <w:rPr>
                <w:rFonts w:ascii="宋体" w:hAnsi="宋体" w:cs="宋体" w:hint="eastAsia"/>
                <w:color w:val="0D0D0D" w:themeColor="text1" w:themeTint="F2"/>
                <w:kern w:val="0"/>
                <w:sz w:val="18"/>
                <w:szCs w:val="18"/>
              </w:rPr>
              <w:t>万元</w:t>
            </w:r>
            <w:r w:rsidRPr="00203A51">
              <w:rPr>
                <w:rFonts w:ascii="宋体" w:hAnsi="宋体" w:cs="宋体" w:hint="eastAsia"/>
                <w:color w:val="0D0D0D" w:themeColor="text1" w:themeTint="F2"/>
                <w:kern w:val="0"/>
                <w:sz w:val="18"/>
                <w:szCs w:val="18"/>
              </w:rPr>
              <w:t>/</w:t>
            </w:r>
            <w:r w:rsidRPr="00203A51">
              <w:rPr>
                <w:rFonts w:ascii="宋体" w:hAnsi="宋体" w:cs="宋体" w:hint="eastAsia"/>
                <w:color w:val="0D0D0D" w:themeColor="text1" w:themeTint="F2"/>
                <w:kern w:val="0"/>
                <w:sz w:val="18"/>
                <w:szCs w:val="18"/>
              </w:rPr>
              <w:t>人；</w:t>
            </w:r>
            <w:r w:rsidRPr="00203A51">
              <w:rPr>
                <w:rFonts w:ascii="宋体" w:hAnsi="宋体" w:cs="宋体" w:hint="eastAsia"/>
                <w:color w:val="0D0D0D" w:themeColor="text1" w:themeTint="F2"/>
                <w:kern w:val="0"/>
                <w:sz w:val="18"/>
                <w:szCs w:val="18"/>
              </w:rPr>
              <w:t xml:space="preserve">      </w:t>
            </w:r>
            <w:r w:rsidRPr="00203A51">
              <w:rPr>
                <w:rFonts w:ascii="宋体" w:hAnsi="宋体" w:cs="宋体" w:hint="eastAsia"/>
                <w:color w:val="0D0D0D" w:themeColor="text1" w:themeTint="F2"/>
                <w:kern w:val="0"/>
                <w:sz w:val="18"/>
                <w:szCs w:val="18"/>
              </w:rPr>
              <w:t>③</w:t>
            </w:r>
            <w:r w:rsidRPr="00203A51">
              <w:rPr>
                <w:rFonts w:ascii="宋体" w:hAnsi="宋体" w:cs="宋体" w:hint="eastAsia"/>
                <w:color w:val="0D0D0D" w:themeColor="text1" w:themeTint="F2"/>
                <w:kern w:val="0"/>
                <w:sz w:val="18"/>
                <w:szCs w:val="18"/>
              </w:rPr>
              <w:t>40</w:t>
            </w:r>
            <w:r w:rsidRPr="00203A51">
              <w:rPr>
                <w:rFonts w:ascii="宋体" w:hAnsi="宋体" w:cs="宋体" w:hint="eastAsia"/>
                <w:color w:val="0D0D0D" w:themeColor="text1" w:themeTint="F2"/>
                <w:kern w:val="0"/>
                <w:sz w:val="18"/>
                <w:szCs w:val="18"/>
              </w:rPr>
              <w:t>万元。</w:t>
            </w:r>
          </w:p>
        </w:tc>
        <w:tc>
          <w:tcPr>
            <w:tcW w:w="1940" w:type="dxa"/>
          </w:tcPr>
          <w:p w14:paraId="4E3A6D20"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①</w:t>
            </w:r>
            <w:r w:rsidRPr="00203A51">
              <w:rPr>
                <w:rFonts w:ascii="宋体" w:hAnsi="宋体" w:cs="宋体" w:hint="eastAsia"/>
                <w:color w:val="0D0D0D" w:themeColor="text1" w:themeTint="F2"/>
                <w:kern w:val="0"/>
                <w:sz w:val="18"/>
                <w:szCs w:val="18"/>
              </w:rPr>
              <w:t>300</w:t>
            </w:r>
            <w:r w:rsidRPr="00203A51">
              <w:rPr>
                <w:rFonts w:ascii="宋体" w:hAnsi="宋体" w:cs="宋体" w:hint="eastAsia"/>
                <w:color w:val="0D0D0D" w:themeColor="text1" w:themeTint="F2"/>
                <w:kern w:val="0"/>
                <w:sz w:val="18"/>
                <w:szCs w:val="18"/>
              </w:rPr>
              <w:t>万元；</w:t>
            </w:r>
            <w:r w:rsidRPr="00203A51">
              <w:rPr>
                <w:rFonts w:ascii="宋体" w:hAnsi="宋体" w:cs="宋体" w:hint="eastAsia"/>
                <w:color w:val="0D0D0D" w:themeColor="text1" w:themeTint="F2"/>
                <w:kern w:val="0"/>
                <w:sz w:val="18"/>
                <w:szCs w:val="18"/>
              </w:rPr>
              <w:t xml:space="preserve">        </w:t>
            </w:r>
            <w:r w:rsidRPr="00203A51">
              <w:rPr>
                <w:rFonts w:ascii="宋体" w:hAnsi="宋体" w:cs="宋体" w:hint="eastAsia"/>
                <w:color w:val="0D0D0D" w:themeColor="text1" w:themeTint="F2"/>
                <w:kern w:val="0"/>
                <w:sz w:val="18"/>
                <w:szCs w:val="18"/>
              </w:rPr>
              <w:t>②</w:t>
            </w:r>
            <w:r w:rsidRPr="00203A51">
              <w:rPr>
                <w:rFonts w:ascii="宋体" w:hAnsi="宋体" w:cs="宋体" w:hint="eastAsia"/>
                <w:color w:val="0D0D0D" w:themeColor="text1" w:themeTint="F2"/>
                <w:kern w:val="0"/>
                <w:sz w:val="18"/>
                <w:szCs w:val="18"/>
              </w:rPr>
              <w:t>30</w:t>
            </w:r>
            <w:r w:rsidRPr="00203A51">
              <w:rPr>
                <w:rFonts w:ascii="宋体" w:hAnsi="宋体" w:cs="宋体" w:hint="eastAsia"/>
                <w:color w:val="0D0D0D" w:themeColor="text1" w:themeTint="F2"/>
                <w:kern w:val="0"/>
                <w:sz w:val="18"/>
                <w:szCs w:val="18"/>
              </w:rPr>
              <w:t>万元</w:t>
            </w:r>
            <w:r w:rsidRPr="00203A51">
              <w:rPr>
                <w:rFonts w:ascii="宋体" w:hAnsi="宋体" w:cs="宋体" w:hint="eastAsia"/>
                <w:color w:val="0D0D0D" w:themeColor="text1" w:themeTint="F2"/>
                <w:kern w:val="0"/>
                <w:sz w:val="18"/>
                <w:szCs w:val="18"/>
              </w:rPr>
              <w:t>/</w:t>
            </w:r>
            <w:r w:rsidRPr="00203A51">
              <w:rPr>
                <w:rFonts w:ascii="宋体" w:hAnsi="宋体" w:cs="宋体" w:hint="eastAsia"/>
                <w:color w:val="0D0D0D" w:themeColor="text1" w:themeTint="F2"/>
                <w:kern w:val="0"/>
                <w:sz w:val="18"/>
                <w:szCs w:val="18"/>
              </w:rPr>
              <w:t>人；</w:t>
            </w:r>
            <w:r w:rsidRPr="00203A51">
              <w:rPr>
                <w:rFonts w:ascii="宋体" w:hAnsi="宋体" w:cs="宋体" w:hint="eastAsia"/>
                <w:color w:val="0D0D0D" w:themeColor="text1" w:themeTint="F2"/>
                <w:kern w:val="0"/>
                <w:sz w:val="18"/>
                <w:szCs w:val="18"/>
              </w:rPr>
              <w:t xml:space="preserve">      </w:t>
            </w:r>
            <w:r w:rsidRPr="00203A51">
              <w:rPr>
                <w:rFonts w:ascii="宋体" w:hAnsi="宋体" w:cs="宋体" w:hint="eastAsia"/>
                <w:color w:val="0D0D0D" w:themeColor="text1" w:themeTint="F2"/>
                <w:kern w:val="0"/>
                <w:sz w:val="18"/>
                <w:szCs w:val="18"/>
              </w:rPr>
              <w:t>③</w:t>
            </w:r>
            <w:r w:rsidRPr="00203A51">
              <w:rPr>
                <w:rFonts w:ascii="宋体" w:hAnsi="宋体" w:cs="宋体" w:hint="eastAsia"/>
                <w:color w:val="0D0D0D" w:themeColor="text1" w:themeTint="F2"/>
                <w:kern w:val="0"/>
                <w:sz w:val="18"/>
                <w:szCs w:val="18"/>
              </w:rPr>
              <w:t>60</w:t>
            </w:r>
            <w:r w:rsidRPr="00203A51">
              <w:rPr>
                <w:rFonts w:ascii="宋体" w:hAnsi="宋体" w:cs="宋体" w:hint="eastAsia"/>
                <w:color w:val="0D0D0D" w:themeColor="text1" w:themeTint="F2"/>
                <w:kern w:val="0"/>
                <w:sz w:val="18"/>
                <w:szCs w:val="18"/>
              </w:rPr>
              <w:t>万元。</w:t>
            </w:r>
          </w:p>
        </w:tc>
        <w:tc>
          <w:tcPr>
            <w:tcW w:w="1780" w:type="dxa"/>
          </w:tcPr>
          <w:p w14:paraId="32794090"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①</w:t>
            </w:r>
            <w:r w:rsidRPr="00203A51">
              <w:rPr>
                <w:rFonts w:ascii="宋体" w:hAnsi="宋体" w:cs="宋体" w:hint="eastAsia"/>
                <w:color w:val="0D0D0D" w:themeColor="text1" w:themeTint="F2"/>
                <w:kern w:val="0"/>
                <w:sz w:val="18"/>
                <w:szCs w:val="18"/>
              </w:rPr>
              <w:t>500</w:t>
            </w:r>
            <w:r w:rsidRPr="00203A51">
              <w:rPr>
                <w:rFonts w:ascii="宋体" w:hAnsi="宋体" w:cs="宋体" w:hint="eastAsia"/>
                <w:color w:val="0D0D0D" w:themeColor="text1" w:themeTint="F2"/>
                <w:kern w:val="0"/>
                <w:sz w:val="18"/>
                <w:szCs w:val="18"/>
              </w:rPr>
              <w:t>万</w:t>
            </w:r>
            <w:r w:rsidRPr="00203A51">
              <w:rPr>
                <w:rFonts w:ascii="宋体" w:hAnsi="宋体" w:cs="宋体" w:hint="eastAsia"/>
                <w:color w:val="0D0D0D" w:themeColor="text1" w:themeTint="F2"/>
                <w:kern w:val="0"/>
                <w:sz w:val="18"/>
                <w:szCs w:val="18"/>
              </w:rPr>
              <w:t>元；</w:t>
            </w:r>
            <w:r w:rsidRPr="00203A51">
              <w:rPr>
                <w:rFonts w:ascii="宋体" w:hAnsi="宋体" w:cs="宋体" w:hint="eastAsia"/>
                <w:color w:val="0D0D0D" w:themeColor="text1" w:themeTint="F2"/>
                <w:kern w:val="0"/>
                <w:sz w:val="18"/>
                <w:szCs w:val="18"/>
              </w:rPr>
              <w:t xml:space="preserve">        </w:t>
            </w:r>
            <w:r w:rsidRPr="00203A51">
              <w:rPr>
                <w:rFonts w:ascii="宋体" w:hAnsi="宋体" w:cs="宋体" w:hint="eastAsia"/>
                <w:color w:val="0D0D0D" w:themeColor="text1" w:themeTint="F2"/>
                <w:kern w:val="0"/>
                <w:sz w:val="18"/>
                <w:szCs w:val="18"/>
              </w:rPr>
              <w:t>②</w:t>
            </w:r>
            <w:r w:rsidRPr="00203A51">
              <w:rPr>
                <w:rFonts w:ascii="宋体" w:hAnsi="宋体" w:cs="宋体" w:hint="eastAsia"/>
                <w:color w:val="0D0D0D" w:themeColor="text1" w:themeTint="F2"/>
                <w:kern w:val="0"/>
                <w:sz w:val="18"/>
                <w:szCs w:val="18"/>
              </w:rPr>
              <w:t>50</w:t>
            </w:r>
            <w:r w:rsidRPr="00203A51">
              <w:rPr>
                <w:rFonts w:ascii="宋体" w:hAnsi="宋体" w:cs="宋体" w:hint="eastAsia"/>
                <w:color w:val="0D0D0D" w:themeColor="text1" w:themeTint="F2"/>
                <w:kern w:val="0"/>
                <w:sz w:val="18"/>
                <w:szCs w:val="18"/>
              </w:rPr>
              <w:t>万元</w:t>
            </w:r>
            <w:r w:rsidRPr="00203A51">
              <w:rPr>
                <w:rFonts w:ascii="宋体" w:hAnsi="宋体" w:cs="宋体" w:hint="eastAsia"/>
                <w:color w:val="0D0D0D" w:themeColor="text1" w:themeTint="F2"/>
                <w:kern w:val="0"/>
                <w:sz w:val="18"/>
                <w:szCs w:val="18"/>
              </w:rPr>
              <w:t>/</w:t>
            </w:r>
            <w:r w:rsidRPr="00203A51">
              <w:rPr>
                <w:rFonts w:ascii="宋体" w:hAnsi="宋体" w:cs="宋体" w:hint="eastAsia"/>
                <w:color w:val="0D0D0D" w:themeColor="text1" w:themeTint="F2"/>
                <w:kern w:val="0"/>
                <w:sz w:val="18"/>
                <w:szCs w:val="18"/>
              </w:rPr>
              <w:t>人；</w:t>
            </w:r>
            <w:r w:rsidRPr="00203A51">
              <w:rPr>
                <w:rFonts w:ascii="宋体" w:hAnsi="宋体" w:cs="宋体" w:hint="eastAsia"/>
                <w:color w:val="0D0D0D" w:themeColor="text1" w:themeTint="F2"/>
                <w:kern w:val="0"/>
                <w:sz w:val="18"/>
                <w:szCs w:val="18"/>
              </w:rPr>
              <w:t xml:space="preserve">      </w:t>
            </w:r>
            <w:r w:rsidRPr="00203A51">
              <w:rPr>
                <w:rFonts w:ascii="宋体" w:hAnsi="宋体" w:cs="宋体" w:hint="eastAsia"/>
                <w:color w:val="0D0D0D" w:themeColor="text1" w:themeTint="F2"/>
                <w:kern w:val="0"/>
                <w:sz w:val="18"/>
                <w:szCs w:val="18"/>
              </w:rPr>
              <w:t>③</w:t>
            </w:r>
            <w:r w:rsidRPr="00203A51">
              <w:rPr>
                <w:rFonts w:ascii="宋体" w:hAnsi="宋体" w:cs="宋体" w:hint="eastAsia"/>
                <w:color w:val="0D0D0D" w:themeColor="text1" w:themeTint="F2"/>
                <w:kern w:val="0"/>
                <w:sz w:val="18"/>
                <w:szCs w:val="18"/>
              </w:rPr>
              <w:t>80</w:t>
            </w:r>
            <w:r w:rsidRPr="00203A51">
              <w:rPr>
                <w:rFonts w:ascii="宋体" w:hAnsi="宋体" w:cs="宋体" w:hint="eastAsia"/>
                <w:color w:val="0D0D0D" w:themeColor="text1" w:themeTint="F2"/>
                <w:kern w:val="0"/>
                <w:sz w:val="18"/>
                <w:szCs w:val="18"/>
              </w:rPr>
              <w:t>万元。</w:t>
            </w:r>
          </w:p>
        </w:tc>
        <w:tc>
          <w:tcPr>
            <w:tcW w:w="1480" w:type="dxa"/>
          </w:tcPr>
          <w:p w14:paraId="70AEA947"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①</w:t>
            </w:r>
            <w:r w:rsidRPr="00203A51">
              <w:rPr>
                <w:rFonts w:ascii="宋体" w:hAnsi="宋体" w:cs="宋体" w:hint="eastAsia"/>
                <w:color w:val="0D0D0D" w:themeColor="text1" w:themeTint="F2"/>
                <w:kern w:val="0"/>
                <w:sz w:val="18"/>
                <w:szCs w:val="18"/>
              </w:rPr>
              <w:t>1000</w:t>
            </w:r>
            <w:r w:rsidRPr="00203A51">
              <w:rPr>
                <w:rFonts w:ascii="宋体" w:hAnsi="宋体" w:cs="宋体" w:hint="eastAsia"/>
                <w:color w:val="0D0D0D" w:themeColor="text1" w:themeTint="F2"/>
                <w:kern w:val="0"/>
                <w:sz w:val="18"/>
                <w:szCs w:val="18"/>
              </w:rPr>
              <w:t>万元；</w:t>
            </w:r>
            <w:r w:rsidRPr="00203A51">
              <w:rPr>
                <w:rFonts w:ascii="宋体" w:hAnsi="宋体" w:cs="宋体" w:hint="eastAsia"/>
                <w:color w:val="0D0D0D" w:themeColor="text1" w:themeTint="F2"/>
                <w:kern w:val="0"/>
                <w:sz w:val="18"/>
                <w:szCs w:val="18"/>
              </w:rPr>
              <w:t xml:space="preserve">       </w:t>
            </w:r>
            <w:r w:rsidRPr="00203A51">
              <w:rPr>
                <w:rFonts w:ascii="宋体" w:hAnsi="宋体" w:cs="宋体" w:hint="eastAsia"/>
                <w:color w:val="0D0D0D" w:themeColor="text1" w:themeTint="F2"/>
                <w:kern w:val="0"/>
                <w:sz w:val="18"/>
                <w:szCs w:val="18"/>
              </w:rPr>
              <w:t>②</w:t>
            </w:r>
            <w:r w:rsidRPr="00203A51">
              <w:rPr>
                <w:rFonts w:ascii="宋体" w:hAnsi="宋体" w:cs="宋体" w:hint="eastAsia"/>
                <w:color w:val="0D0D0D" w:themeColor="text1" w:themeTint="F2"/>
                <w:kern w:val="0"/>
                <w:sz w:val="18"/>
                <w:szCs w:val="18"/>
              </w:rPr>
              <w:t>100</w:t>
            </w:r>
            <w:r w:rsidRPr="00203A51">
              <w:rPr>
                <w:rFonts w:ascii="宋体" w:hAnsi="宋体" w:cs="宋体" w:hint="eastAsia"/>
                <w:color w:val="0D0D0D" w:themeColor="text1" w:themeTint="F2"/>
                <w:kern w:val="0"/>
                <w:sz w:val="18"/>
                <w:szCs w:val="18"/>
              </w:rPr>
              <w:t>万元</w:t>
            </w:r>
            <w:r w:rsidRPr="00203A51">
              <w:rPr>
                <w:rFonts w:ascii="宋体" w:hAnsi="宋体" w:cs="宋体" w:hint="eastAsia"/>
                <w:color w:val="0D0D0D" w:themeColor="text1" w:themeTint="F2"/>
                <w:kern w:val="0"/>
                <w:sz w:val="18"/>
                <w:szCs w:val="18"/>
              </w:rPr>
              <w:t>/</w:t>
            </w:r>
            <w:r w:rsidRPr="00203A51">
              <w:rPr>
                <w:rFonts w:ascii="宋体" w:hAnsi="宋体" w:cs="宋体" w:hint="eastAsia"/>
                <w:color w:val="0D0D0D" w:themeColor="text1" w:themeTint="F2"/>
                <w:kern w:val="0"/>
                <w:sz w:val="18"/>
                <w:szCs w:val="18"/>
              </w:rPr>
              <w:t>人；</w:t>
            </w:r>
            <w:r w:rsidRPr="00203A51">
              <w:rPr>
                <w:rFonts w:ascii="宋体" w:hAnsi="宋体" w:cs="宋体" w:hint="eastAsia"/>
                <w:color w:val="0D0D0D" w:themeColor="text1" w:themeTint="F2"/>
                <w:kern w:val="0"/>
                <w:sz w:val="18"/>
                <w:szCs w:val="18"/>
              </w:rPr>
              <w:t xml:space="preserve">     </w:t>
            </w:r>
            <w:r w:rsidRPr="00203A51">
              <w:rPr>
                <w:rFonts w:ascii="宋体" w:hAnsi="宋体" w:cs="宋体" w:hint="eastAsia"/>
                <w:color w:val="0D0D0D" w:themeColor="text1" w:themeTint="F2"/>
                <w:kern w:val="0"/>
                <w:sz w:val="18"/>
                <w:szCs w:val="18"/>
              </w:rPr>
              <w:t>③</w:t>
            </w:r>
            <w:r w:rsidRPr="00203A51">
              <w:rPr>
                <w:rFonts w:ascii="宋体" w:hAnsi="宋体" w:cs="宋体" w:hint="eastAsia"/>
                <w:color w:val="0D0D0D" w:themeColor="text1" w:themeTint="F2"/>
                <w:kern w:val="0"/>
                <w:sz w:val="18"/>
                <w:szCs w:val="18"/>
              </w:rPr>
              <w:t>100</w:t>
            </w:r>
            <w:r w:rsidRPr="00203A51">
              <w:rPr>
                <w:rFonts w:ascii="宋体" w:hAnsi="宋体" w:cs="宋体" w:hint="eastAsia"/>
                <w:color w:val="0D0D0D" w:themeColor="text1" w:themeTint="F2"/>
                <w:kern w:val="0"/>
                <w:sz w:val="18"/>
                <w:szCs w:val="18"/>
              </w:rPr>
              <w:t>万元。</w:t>
            </w:r>
          </w:p>
        </w:tc>
      </w:tr>
      <w:tr w:rsidR="00203A51" w:rsidRPr="00203A51" w14:paraId="26794ACE" w14:textId="77777777">
        <w:trPr>
          <w:trHeight w:val="425"/>
          <w:jc w:val="center"/>
        </w:trPr>
        <w:tc>
          <w:tcPr>
            <w:tcW w:w="931" w:type="dxa"/>
            <w:vAlign w:val="center"/>
          </w:tcPr>
          <w:p w14:paraId="77C631AC"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5.25.3</w:t>
            </w:r>
          </w:p>
        </w:tc>
        <w:tc>
          <w:tcPr>
            <w:tcW w:w="2160" w:type="dxa"/>
            <w:vAlign w:val="center"/>
          </w:tcPr>
          <w:p w14:paraId="096C9D22"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bCs/>
                <w:snapToGrid w:val="0"/>
                <w:color w:val="0D0D0D" w:themeColor="text1" w:themeTint="F2"/>
                <w:kern w:val="0"/>
                <w:sz w:val="18"/>
                <w:szCs w:val="18"/>
              </w:rPr>
              <w:t>发生较大事故（造成</w:t>
            </w:r>
            <w:r w:rsidRPr="00203A51">
              <w:rPr>
                <w:rFonts w:ascii="宋体" w:hAnsi="宋体" w:cs="宋体" w:hint="eastAsia"/>
                <w:bCs/>
                <w:snapToGrid w:val="0"/>
                <w:color w:val="0D0D0D" w:themeColor="text1" w:themeTint="F2"/>
                <w:kern w:val="0"/>
                <w:sz w:val="18"/>
                <w:szCs w:val="18"/>
              </w:rPr>
              <w:t>3</w:t>
            </w:r>
            <w:r w:rsidRPr="00203A51">
              <w:rPr>
                <w:rFonts w:ascii="宋体" w:hAnsi="宋体" w:cs="宋体" w:hint="eastAsia"/>
                <w:bCs/>
                <w:snapToGrid w:val="0"/>
                <w:color w:val="0D0D0D" w:themeColor="text1" w:themeTint="F2"/>
                <w:kern w:val="0"/>
                <w:sz w:val="18"/>
                <w:szCs w:val="18"/>
              </w:rPr>
              <w:t>人以上</w:t>
            </w:r>
            <w:r w:rsidRPr="00203A51">
              <w:rPr>
                <w:rFonts w:ascii="宋体" w:hAnsi="宋体" w:cs="宋体" w:hint="eastAsia"/>
                <w:bCs/>
                <w:snapToGrid w:val="0"/>
                <w:color w:val="0D0D0D" w:themeColor="text1" w:themeTint="F2"/>
                <w:kern w:val="0"/>
                <w:sz w:val="18"/>
                <w:szCs w:val="18"/>
              </w:rPr>
              <w:t>10</w:t>
            </w:r>
            <w:r w:rsidRPr="00203A51">
              <w:rPr>
                <w:rFonts w:ascii="宋体" w:hAnsi="宋体" w:cs="宋体" w:hint="eastAsia"/>
                <w:bCs/>
                <w:snapToGrid w:val="0"/>
                <w:color w:val="0D0D0D" w:themeColor="text1" w:themeTint="F2"/>
                <w:kern w:val="0"/>
                <w:sz w:val="18"/>
                <w:szCs w:val="18"/>
              </w:rPr>
              <w:t>人以下死亡，或者</w:t>
            </w:r>
            <w:r w:rsidRPr="00203A51">
              <w:rPr>
                <w:rFonts w:ascii="宋体" w:hAnsi="宋体" w:cs="宋体" w:hint="eastAsia"/>
                <w:bCs/>
                <w:snapToGrid w:val="0"/>
                <w:color w:val="0D0D0D" w:themeColor="text1" w:themeTint="F2"/>
                <w:kern w:val="0"/>
                <w:sz w:val="18"/>
                <w:szCs w:val="18"/>
              </w:rPr>
              <w:t>10</w:t>
            </w:r>
            <w:r w:rsidRPr="00203A51">
              <w:rPr>
                <w:rFonts w:ascii="宋体" w:hAnsi="宋体" w:cs="宋体" w:hint="eastAsia"/>
                <w:bCs/>
                <w:snapToGrid w:val="0"/>
                <w:color w:val="0D0D0D" w:themeColor="text1" w:themeTint="F2"/>
                <w:kern w:val="0"/>
                <w:sz w:val="18"/>
                <w:szCs w:val="18"/>
              </w:rPr>
              <w:t>人以上</w:t>
            </w:r>
            <w:r w:rsidRPr="00203A51">
              <w:rPr>
                <w:rFonts w:ascii="宋体" w:hAnsi="宋体" w:cs="宋体" w:hint="eastAsia"/>
                <w:bCs/>
                <w:snapToGrid w:val="0"/>
                <w:color w:val="0D0D0D" w:themeColor="text1" w:themeTint="F2"/>
                <w:kern w:val="0"/>
                <w:sz w:val="18"/>
                <w:szCs w:val="18"/>
              </w:rPr>
              <w:t>50</w:t>
            </w:r>
            <w:r w:rsidRPr="00203A51">
              <w:rPr>
                <w:rFonts w:ascii="宋体" w:hAnsi="宋体" w:cs="宋体" w:hint="eastAsia"/>
                <w:bCs/>
                <w:snapToGrid w:val="0"/>
                <w:color w:val="0D0D0D" w:themeColor="text1" w:themeTint="F2"/>
                <w:kern w:val="0"/>
                <w:sz w:val="18"/>
                <w:szCs w:val="18"/>
              </w:rPr>
              <w:t>人以下重伤，或者</w:t>
            </w:r>
            <w:r w:rsidRPr="00203A51">
              <w:rPr>
                <w:rFonts w:ascii="宋体" w:hAnsi="宋体" w:cs="宋体" w:hint="eastAsia"/>
                <w:bCs/>
                <w:snapToGrid w:val="0"/>
                <w:color w:val="0D0D0D" w:themeColor="text1" w:themeTint="F2"/>
                <w:kern w:val="0"/>
                <w:sz w:val="18"/>
                <w:szCs w:val="18"/>
              </w:rPr>
              <w:t>1000</w:t>
            </w:r>
            <w:r w:rsidRPr="00203A51">
              <w:rPr>
                <w:rFonts w:ascii="宋体" w:hAnsi="宋体" w:cs="宋体" w:hint="eastAsia"/>
                <w:bCs/>
                <w:snapToGrid w:val="0"/>
                <w:color w:val="0D0D0D" w:themeColor="text1" w:themeTint="F2"/>
                <w:kern w:val="0"/>
                <w:sz w:val="18"/>
                <w:szCs w:val="18"/>
              </w:rPr>
              <w:t>万元以上</w:t>
            </w:r>
            <w:r w:rsidRPr="00203A51">
              <w:rPr>
                <w:rFonts w:ascii="宋体" w:hAnsi="宋体" w:cs="宋体" w:hint="eastAsia"/>
                <w:bCs/>
                <w:snapToGrid w:val="0"/>
                <w:color w:val="0D0D0D" w:themeColor="text1" w:themeTint="F2"/>
                <w:kern w:val="0"/>
                <w:sz w:val="18"/>
                <w:szCs w:val="18"/>
              </w:rPr>
              <w:lastRenderedPageBreak/>
              <w:t>5000</w:t>
            </w:r>
            <w:r w:rsidRPr="00203A51">
              <w:rPr>
                <w:rFonts w:ascii="宋体" w:hAnsi="宋体" w:cs="宋体" w:hint="eastAsia"/>
                <w:bCs/>
                <w:snapToGrid w:val="0"/>
                <w:color w:val="0D0D0D" w:themeColor="text1" w:themeTint="F2"/>
                <w:kern w:val="0"/>
                <w:sz w:val="18"/>
                <w:szCs w:val="18"/>
              </w:rPr>
              <w:t>万元以下直接经济损失的事故）</w:t>
            </w:r>
          </w:p>
        </w:tc>
        <w:tc>
          <w:tcPr>
            <w:tcW w:w="5449" w:type="dxa"/>
            <w:vAlign w:val="center"/>
          </w:tcPr>
          <w:p w14:paraId="26D4C864"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lastRenderedPageBreak/>
              <w:t>如造成人员死亡或重伤的，承包人须向发包人支付违约金，违约金从相应等级金额①起计，死亡的人数多于</w:t>
            </w:r>
            <w:r w:rsidRPr="00203A51">
              <w:rPr>
                <w:rFonts w:ascii="宋体" w:hAnsi="宋体" w:cs="宋体" w:hint="eastAsia"/>
                <w:color w:val="0D0D0D" w:themeColor="text1" w:themeTint="F2"/>
                <w:kern w:val="0"/>
                <w:sz w:val="18"/>
                <w:szCs w:val="18"/>
              </w:rPr>
              <w:t>3</w:t>
            </w:r>
            <w:r w:rsidRPr="00203A51">
              <w:rPr>
                <w:rFonts w:ascii="宋体" w:hAnsi="宋体" w:cs="宋体" w:hint="eastAsia"/>
                <w:color w:val="0D0D0D" w:themeColor="text1" w:themeTint="F2"/>
                <w:kern w:val="0"/>
                <w:sz w:val="18"/>
                <w:szCs w:val="18"/>
              </w:rPr>
              <w:t>人或重伤的人数多于</w:t>
            </w:r>
            <w:r w:rsidRPr="00203A51">
              <w:rPr>
                <w:rFonts w:ascii="宋体" w:hAnsi="宋体" w:cs="宋体" w:hint="eastAsia"/>
                <w:color w:val="0D0D0D" w:themeColor="text1" w:themeTint="F2"/>
                <w:kern w:val="0"/>
                <w:sz w:val="18"/>
                <w:szCs w:val="18"/>
              </w:rPr>
              <w:t>20</w:t>
            </w:r>
            <w:r w:rsidRPr="00203A51">
              <w:rPr>
                <w:rFonts w:ascii="宋体" w:hAnsi="宋体" w:cs="宋体" w:hint="eastAsia"/>
                <w:color w:val="0D0D0D" w:themeColor="text1" w:themeTint="F2"/>
                <w:kern w:val="0"/>
                <w:sz w:val="18"/>
                <w:szCs w:val="18"/>
              </w:rPr>
              <w:t>人时，每增加死亡</w:t>
            </w:r>
            <w:r w:rsidRPr="00203A51">
              <w:rPr>
                <w:rFonts w:ascii="宋体" w:hAnsi="宋体" w:cs="宋体" w:hint="eastAsia"/>
                <w:color w:val="0D0D0D" w:themeColor="text1" w:themeTint="F2"/>
                <w:kern w:val="0"/>
                <w:sz w:val="18"/>
                <w:szCs w:val="18"/>
              </w:rPr>
              <w:t>1</w:t>
            </w:r>
            <w:r w:rsidRPr="00203A51">
              <w:rPr>
                <w:rFonts w:ascii="宋体" w:hAnsi="宋体" w:cs="宋体" w:hint="eastAsia"/>
                <w:color w:val="0D0D0D" w:themeColor="text1" w:themeTint="F2"/>
                <w:kern w:val="0"/>
                <w:sz w:val="18"/>
                <w:szCs w:val="18"/>
              </w:rPr>
              <w:t>人或重伤</w:t>
            </w:r>
            <w:r w:rsidRPr="00203A51">
              <w:rPr>
                <w:rFonts w:ascii="宋体" w:hAnsi="宋体" w:cs="宋体" w:hint="eastAsia"/>
                <w:color w:val="0D0D0D" w:themeColor="text1" w:themeTint="F2"/>
                <w:kern w:val="0"/>
                <w:sz w:val="18"/>
                <w:szCs w:val="18"/>
              </w:rPr>
              <w:t>3</w:t>
            </w:r>
            <w:r w:rsidRPr="00203A51">
              <w:rPr>
                <w:rFonts w:ascii="宋体" w:hAnsi="宋体" w:cs="宋体" w:hint="eastAsia"/>
                <w:color w:val="0D0D0D" w:themeColor="text1" w:themeTint="F2"/>
                <w:kern w:val="0"/>
                <w:sz w:val="18"/>
                <w:szCs w:val="18"/>
              </w:rPr>
              <w:t>人，承包人除支付上述违约金外还须再向发包人支付相对应等级的违约金②，本条违约金最多不</w:t>
            </w:r>
            <w:r w:rsidRPr="00203A51">
              <w:rPr>
                <w:rFonts w:ascii="宋体" w:hAnsi="宋体" w:cs="宋体" w:hint="eastAsia"/>
                <w:color w:val="0D0D0D" w:themeColor="text1" w:themeTint="F2"/>
                <w:kern w:val="0"/>
                <w:sz w:val="18"/>
                <w:szCs w:val="18"/>
              </w:rPr>
              <w:t>超过</w:t>
            </w:r>
            <w:r w:rsidRPr="00203A51">
              <w:rPr>
                <w:rFonts w:ascii="宋体" w:hAnsi="宋体" w:cs="宋体" w:hint="eastAsia"/>
                <w:color w:val="0D0D0D" w:themeColor="text1" w:themeTint="F2"/>
                <w:kern w:val="0"/>
                <w:sz w:val="18"/>
                <w:szCs w:val="18"/>
              </w:rPr>
              <w:lastRenderedPageBreak/>
              <w:t>相对应等级的金额③；如无造成人员死亡或重伤的，承包人除赔偿因此而给发包人造成的全部损失外，还应向发包人支付相对应等级的违约金④，同时承担严重违约责任两次。</w:t>
            </w:r>
          </w:p>
        </w:tc>
        <w:tc>
          <w:tcPr>
            <w:tcW w:w="1720" w:type="dxa"/>
          </w:tcPr>
          <w:p w14:paraId="4C187028"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lastRenderedPageBreak/>
              <w:t>①</w:t>
            </w:r>
            <w:r w:rsidRPr="00203A51">
              <w:rPr>
                <w:rFonts w:ascii="宋体" w:hAnsi="宋体" w:cs="宋体" w:hint="eastAsia"/>
                <w:color w:val="0D0D0D" w:themeColor="text1" w:themeTint="F2"/>
                <w:kern w:val="0"/>
                <w:sz w:val="18"/>
                <w:szCs w:val="18"/>
              </w:rPr>
              <w:t>60</w:t>
            </w:r>
            <w:r w:rsidRPr="00203A51">
              <w:rPr>
                <w:rFonts w:ascii="宋体" w:hAnsi="宋体" w:cs="宋体" w:hint="eastAsia"/>
                <w:color w:val="0D0D0D" w:themeColor="text1" w:themeTint="F2"/>
                <w:kern w:val="0"/>
                <w:sz w:val="18"/>
                <w:szCs w:val="18"/>
              </w:rPr>
              <w:t>万元；</w:t>
            </w:r>
            <w:r w:rsidRPr="00203A51">
              <w:rPr>
                <w:rFonts w:ascii="宋体" w:hAnsi="宋体" w:cs="宋体" w:hint="eastAsia"/>
                <w:color w:val="0D0D0D" w:themeColor="text1" w:themeTint="F2"/>
                <w:kern w:val="0"/>
                <w:sz w:val="18"/>
                <w:szCs w:val="18"/>
              </w:rPr>
              <w:t xml:space="preserve">         </w:t>
            </w:r>
            <w:r w:rsidRPr="00203A51">
              <w:rPr>
                <w:rFonts w:ascii="宋体" w:hAnsi="宋体" w:cs="宋体" w:hint="eastAsia"/>
                <w:color w:val="0D0D0D" w:themeColor="text1" w:themeTint="F2"/>
                <w:kern w:val="0"/>
                <w:sz w:val="18"/>
                <w:szCs w:val="18"/>
              </w:rPr>
              <w:t>②</w:t>
            </w:r>
            <w:r w:rsidRPr="00203A51">
              <w:rPr>
                <w:rFonts w:ascii="宋体" w:hAnsi="宋体" w:cs="宋体" w:hint="eastAsia"/>
                <w:color w:val="0D0D0D" w:themeColor="text1" w:themeTint="F2"/>
                <w:kern w:val="0"/>
                <w:sz w:val="18"/>
                <w:szCs w:val="18"/>
              </w:rPr>
              <w:t>10</w:t>
            </w:r>
            <w:r w:rsidRPr="00203A51">
              <w:rPr>
                <w:rFonts w:ascii="宋体" w:hAnsi="宋体" w:cs="宋体" w:hint="eastAsia"/>
                <w:color w:val="0D0D0D" w:themeColor="text1" w:themeTint="F2"/>
                <w:kern w:val="0"/>
                <w:sz w:val="18"/>
                <w:szCs w:val="18"/>
              </w:rPr>
              <w:t>万元；</w:t>
            </w:r>
            <w:r w:rsidRPr="00203A51">
              <w:rPr>
                <w:rFonts w:ascii="宋体" w:hAnsi="宋体" w:cs="宋体" w:hint="eastAsia"/>
                <w:color w:val="0D0D0D" w:themeColor="text1" w:themeTint="F2"/>
                <w:kern w:val="0"/>
                <w:sz w:val="18"/>
                <w:szCs w:val="18"/>
              </w:rPr>
              <w:t xml:space="preserve">         </w:t>
            </w:r>
            <w:r w:rsidRPr="00203A51">
              <w:rPr>
                <w:rFonts w:ascii="宋体" w:hAnsi="宋体" w:cs="宋体" w:hint="eastAsia"/>
                <w:color w:val="0D0D0D" w:themeColor="text1" w:themeTint="F2"/>
                <w:kern w:val="0"/>
                <w:sz w:val="18"/>
                <w:szCs w:val="18"/>
              </w:rPr>
              <w:t>③</w:t>
            </w:r>
            <w:r w:rsidRPr="00203A51">
              <w:rPr>
                <w:rFonts w:ascii="宋体" w:hAnsi="宋体" w:cs="宋体" w:hint="eastAsia"/>
                <w:color w:val="0D0D0D" w:themeColor="text1" w:themeTint="F2"/>
                <w:kern w:val="0"/>
                <w:sz w:val="18"/>
                <w:szCs w:val="18"/>
              </w:rPr>
              <w:t>200</w:t>
            </w:r>
            <w:r w:rsidRPr="00203A51">
              <w:rPr>
                <w:rFonts w:ascii="宋体" w:hAnsi="宋体" w:cs="宋体" w:hint="eastAsia"/>
                <w:color w:val="0D0D0D" w:themeColor="text1" w:themeTint="F2"/>
                <w:kern w:val="0"/>
                <w:sz w:val="18"/>
                <w:szCs w:val="18"/>
              </w:rPr>
              <w:t>万元；</w:t>
            </w:r>
            <w:r w:rsidRPr="00203A51">
              <w:rPr>
                <w:rFonts w:ascii="宋体" w:hAnsi="宋体" w:cs="宋体" w:hint="eastAsia"/>
                <w:color w:val="0D0D0D" w:themeColor="text1" w:themeTint="F2"/>
                <w:kern w:val="0"/>
                <w:sz w:val="18"/>
                <w:szCs w:val="18"/>
              </w:rPr>
              <w:t xml:space="preserve">        </w:t>
            </w:r>
            <w:r w:rsidRPr="00203A51">
              <w:rPr>
                <w:rFonts w:ascii="宋体" w:hAnsi="宋体" w:cs="宋体" w:hint="eastAsia"/>
                <w:color w:val="0D0D0D" w:themeColor="text1" w:themeTint="F2"/>
                <w:kern w:val="0"/>
                <w:sz w:val="18"/>
                <w:szCs w:val="18"/>
              </w:rPr>
              <w:t>④</w:t>
            </w:r>
            <w:r w:rsidRPr="00203A51">
              <w:rPr>
                <w:rFonts w:ascii="宋体" w:hAnsi="宋体" w:cs="宋体" w:hint="eastAsia"/>
                <w:color w:val="0D0D0D" w:themeColor="text1" w:themeTint="F2"/>
                <w:kern w:val="0"/>
                <w:sz w:val="18"/>
                <w:szCs w:val="18"/>
              </w:rPr>
              <w:t>30</w:t>
            </w:r>
            <w:r w:rsidRPr="00203A51">
              <w:rPr>
                <w:rFonts w:ascii="宋体" w:hAnsi="宋体" w:cs="宋体" w:hint="eastAsia"/>
                <w:color w:val="0D0D0D" w:themeColor="text1" w:themeTint="F2"/>
                <w:kern w:val="0"/>
                <w:sz w:val="18"/>
                <w:szCs w:val="18"/>
              </w:rPr>
              <w:t>万元。</w:t>
            </w:r>
          </w:p>
        </w:tc>
        <w:tc>
          <w:tcPr>
            <w:tcW w:w="1940" w:type="dxa"/>
          </w:tcPr>
          <w:p w14:paraId="6093817A"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①</w:t>
            </w:r>
            <w:r w:rsidRPr="00203A51">
              <w:rPr>
                <w:rFonts w:ascii="宋体" w:hAnsi="宋体" w:cs="宋体" w:hint="eastAsia"/>
                <w:color w:val="0D0D0D" w:themeColor="text1" w:themeTint="F2"/>
                <w:kern w:val="0"/>
                <w:sz w:val="18"/>
                <w:szCs w:val="18"/>
              </w:rPr>
              <w:t>150</w:t>
            </w:r>
            <w:r w:rsidRPr="00203A51">
              <w:rPr>
                <w:rFonts w:ascii="宋体" w:hAnsi="宋体" w:cs="宋体" w:hint="eastAsia"/>
                <w:color w:val="0D0D0D" w:themeColor="text1" w:themeTint="F2"/>
                <w:kern w:val="0"/>
                <w:sz w:val="18"/>
                <w:szCs w:val="18"/>
              </w:rPr>
              <w:t>万元；</w:t>
            </w:r>
            <w:r w:rsidRPr="00203A51">
              <w:rPr>
                <w:rFonts w:ascii="宋体" w:hAnsi="宋体" w:cs="宋体" w:hint="eastAsia"/>
                <w:color w:val="0D0D0D" w:themeColor="text1" w:themeTint="F2"/>
                <w:kern w:val="0"/>
                <w:sz w:val="18"/>
                <w:szCs w:val="18"/>
              </w:rPr>
              <w:t xml:space="preserve">        </w:t>
            </w:r>
            <w:r w:rsidRPr="00203A51">
              <w:rPr>
                <w:rFonts w:ascii="宋体" w:hAnsi="宋体" w:cs="宋体" w:hint="eastAsia"/>
                <w:color w:val="0D0D0D" w:themeColor="text1" w:themeTint="F2"/>
                <w:kern w:val="0"/>
                <w:sz w:val="18"/>
                <w:szCs w:val="18"/>
              </w:rPr>
              <w:t>②</w:t>
            </w:r>
            <w:r w:rsidRPr="00203A51">
              <w:rPr>
                <w:rFonts w:ascii="宋体" w:hAnsi="宋体" w:cs="宋体" w:hint="eastAsia"/>
                <w:color w:val="0D0D0D" w:themeColor="text1" w:themeTint="F2"/>
                <w:kern w:val="0"/>
                <w:sz w:val="18"/>
                <w:szCs w:val="18"/>
              </w:rPr>
              <w:t>30</w:t>
            </w:r>
            <w:r w:rsidRPr="00203A51">
              <w:rPr>
                <w:rFonts w:ascii="宋体" w:hAnsi="宋体" w:cs="宋体" w:hint="eastAsia"/>
                <w:color w:val="0D0D0D" w:themeColor="text1" w:themeTint="F2"/>
                <w:kern w:val="0"/>
                <w:sz w:val="18"/>
                <w:szCs w:val="18"/>
              </w:rPr>
              <w:t>万元；</w:t>
            </w:r>
            <w:r w:rsidRPr="00203A51">
              <w:rPr>
                <w:rFonts w:ascii="宋体" w:hAnsi="宋体" w:cs="宋体" w:hint="eastAsia"/>
                <w:color w:val="0D0D0D" w:themeColor="text1" w:themeTint="F2"/>
                <w:kern w:val="0"/>
                <w:sz w:val="18"/>
                <w:szCs w:val="18"/>
              </w:rPr>
              <w:t xml:space="preserve">         </w:t>
            </w:r>
            <w:r w:rsidRPr="00203A51">
              <w:rPr>
                <w:rFonts w:ascii="宋体" w:hAnsi="宋体" w:cs="宋体" w:hint="eastAsia"/>
                <w:color w:val="0D0D0D" w:themeColor="text1" w:themeTint="F2"/>
                <w:kern w:val="0"/>
                <w:sz w:val="18"/>
                <w:szCs w:val="18"/>
              </w:rPr>
              <w:t>③</w:t>
            </w:r>
            <w:r w:rsidRPr="00203A51">
              <w:rPr>
                <w:rFonts w:ascii="宋体" w:hAnsi="宋体" w:cs="宋体" w:hint="eastAsia"/>
                <w:color w:val="0D0D0D" w:themeColor="text1" w:themeTint="F2"/>
                <w:kern w:val="0"/>
                <w:sz w:val="18"/>
                <w:szCs w:val="18"/>
              </w:rPr>
              <w:t>400</w:t>
            </w:r>
            <w:r w:rsidRPr="00203A51">
              <w:rPr>
                <w:rFonts w:ascii="宋体" w:hAnsi="宋体" w:cs="宋体" w:hint="eastAsia"/>
                <w:color w:val="0D0D0D" w:themeColor="text1" w:themeTint="F2"/>
                <w:kern w:val="0"/>
                <w:sz w:val="18"/>
                <w:szCs w:val="18"/>
              </w:rPr>
              <w:t>万元；</w:t>
            </w:r>
            <w:r w:rsidRPr="00203A51">
              <w:rPr>
                <w:rFonts w:ascii="宋体" w:hAnsi="宋体" w:cs="宋体" w:hint="eastAsia"/>
                <w:color w:val="0D0D0D" w:themeColor="text1" w:themeTint="F2"/>
                <w:kern w:val="0"/>
                <w:sz w:val="18"/>
                <w:szCs w:val="18"/>
              </w:rPr>
              <w:t xml:space="preserve">        </w:t>
            </w:r>
            <w:r w:rsidRPr="00203A51">
              <w:rPr>
                <w:rFonts w:ascii="宋体" w:hAnsi="宋体" w:cs="宋体" w:hint="eastAsia"/>
                <w:color w:val="0D0D0D" w:themeColor="text1" w:themeTint="F2"/>
                <w:kern w:val="0"/>
                <w:sz w:val="18"/>
                <w:szCs w:val="18"/>
              </w:rPr>
              <w:t>④</w:t>
            </w:r>
            <w:r w:rsidRPr="00203A51">
              <w:rPr>
                <w:rFonts w:ascii="宋体" w:hAnsi="宋体" w:cs="宋体" w:hint="eastAsia"/>
                <w:color w:val="0D0D0D" w:themeColor="text1" w:themeTint="F2"/>
                <w:kern w:val="0"/>
                <w:sz w:val="18"/>
                <w:szCs w:val="18"/>
              </w:rPr>
              <w:t>50</w:t>
            </w:r>
            <w:r w:rsidRPr="00203A51">
              <w:rPr>
                <w:rFonts w:ascii="宋体" w:hAnsi="宋体" w:cs="宋体" w:hint="eastAsia"/>
                <w:color w:val="0D0D0D" w:themeColor="text1" w:themeTint="F2"/>
                <w:kern w:val="0"/>
                <w:sz w:val="18"/>
                <w:szCs w:val="18"/>
              </w:rPr>
              <w:t>万元。</w:t>
            </w:r>
          </w:p>
        </w:tc>
        <w:tc>
          <w:tcPr>
            <w:tcW w:w="1780" w:type="dxa"/>
          </w:tcPr>
          <w:p w14:paraId="15DB0216"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①</w:t>
            </w:r>
            <w:r w:rsidRPr="00203A51">
              <w:rPr>
                <w:rFonts w:ascii="宋体" w:hAnsi="宋体" w:cs="宋体" w:hint="eastAsia"/>
                <w:color w:val="0D0D0D" w:themeColor="text1" w:themeTint="F2"/>
                <w:kern w:val="0"/>
                <w:sz w:val="18"/>
                <w:szCs w:val="18"/>
              </w:rPr>
              <w:t>300</w:t>
            </w:r>
            <w:r w:rsidRPr="00203A51">
              <w:rPr>
                <w:rFonts w:ascii="宋体" w:hAnsi="宋体" w:cs="宋体" w:hint="eastAsia"/>
                <w:color w:val="0D0D0D" w:themeColor="text1" w:themeTint="F2"/>
                <w:kern w:val="0"/>
                <w:sz w:val="18"/>
                <w:szCs w:val="18"/>
              </w:rPr>
              <w:t>万元；</w:t>
            </w:r>
            <w:r w:rsidRPr="00203A51">
              <w:rPr>
                <w:rFonts w:ascii="宋体" w:hAnsi="宋体" w:cs="宋体" w:hint="eastAsia"/>
                <w:color w:val="0D0D0D" w:themeColor="text1" w:themeTint="F2"/>
                <w:kern w:val="0"/>
                <w:sz w:val="18"/>
                <w:szCs w:val="18"/>
              </w:rPr>
              <w:t xml:space="preserve">        </w:t>
            </w:r>
            <w:r w:rsidRPr="00203A51">
              <w:rPr>
                <w:rFonts w:ascii="宋体" w:hAnsi="宋体" w:cs="宋体" w:hint="eastAsia"/>
                <w:color w:val="0D0D0D" w:themeColor="text1" w:themeTint="F2"/>
                <w:kern w:val="0"/>
                <w:sz w:val="18"/>
                <w:szCs w:val="18"/>
              </w:rPr>
              <w:t>②</w:t>
            </w:r>
            <w:r w:rsidRPr="00203A51">
              <w:rPr>
                <w:rFonts w:ascii="宋体" w:hAnsi="宋体" w:cs="宋体" w:hint="eastAsia"/>
                <w:color w:val="0D0D0D" w:themeColor="text1" w:themeTint="F2"/>
                <w:kern w:val="0"/>
                <w:sz w:val="18"/>
                <w:szCs w:val="18"/>
              </w:rPr>
              <w:t>50</w:t>
            </w:r>
            <w:r w:rsidRPr="00203A51">
              <w:rPr>
                <w:rFonts w:ascii="宋体" w:hAnsi="宋体" w:cs="宋体" w:hint="eastAsia"/>
                <w:color w:val="0D0D0D" w:themeColor="text1" w:themeTint="F2"/>
                <w:kern w:val="0"/>
                <w:sz w:val="18"/>
                <w:szCs w:val="18"/>
              </w:rPr>
              <w:t>万元；</w:t>
            </w:r>
            <w:r w:rsidRPr="00203A51">
              <w:rPr>
                <w:rFonts w:ascii="宋体" w:hAnsi="宋体" w:cs="宋体" w:hint="eastAsia"/>
                <w:color w:val="0D0D0D" w:themeColor="text1" w:themeTint="F2"/>
                <w:kern w:val="0"/>
                <w:sz w:val="18"/>
                <w:szCs w:val="18"/>
              </w:rPr>
              <w:t xml:space="preserve">         </w:t>
            </w:r>
            <w:r w:rsidRPr="00203A51">
              <w:rPr>
                <w:rFonts w:ascii="宋体" w:hAnsi="宋体" w:cs="宋体" w:hint="eastAsia"/>
                <w:color w:val="0D0D0D" w:themeColor="text1" w:themeTint="F2"/>
                <w:kern w:val="0"/>
                <w:sz w:val="18"/>
                <w:szCs w:val="18"/>
              </w:rPr>
              <w:t>③</w:t>
            </w:r>
            <w:r w:rsidRPr="00203A51">
              <w:rPr>
                <w:rFonts w:ascii="宋体" w:hAnsi="宋体" w:cs="宋体" w:hint="eastAsia"/>
                <w:color w:val="0D0D0D" w:themeColor="text1" w:themeTint="F2"/>
                <w:kern w:val="0"/>
                <w:sz w:val="18"/>
                <w:szCs w:val="18"/>
              </w:rPr>
              <w:t>600</w:t>
            </w:r>
            <w:r w:rsidRPr="00203A51">
              <w:rPr>
                <w:rFonts w:ascii="宋体" w:hAnsi="宋体" w:cs="宋体" w:hint="eastAsia"/>
                <w:color w:val="0D0D0D" w:themeColor="text1" w:themeTint="F2"/>
                <w:kern w:val="0"/>
                <w:sz w:val="18"/>
                <w:szCs w:val="18"/>
              </w:rPr>
              <w:t>万元；</w:t>
            </w:r>
            <w:r w:rsidRPr="00203A51">
              <w:rPr>
                <w:rFonts w:ascii="宋体" w:hAnsi="宋体" w:cs="宋体" w:hint="eastAsia"/>
                <w:color w:val="0D0D0D" w:themeColor="text1" w:themeTint="F2"/>
                <w:kern w:val="0"/>
                <w:sz w:val="18"/>
                <w:szCs w:val="18"/>
              </w:rPr>
              <w:t xml:space="preserve">        </w:t>
            </w:r>
            <w:r w:rsidRPr="00203A51">
              <w:rPr>
                <w:rFonts w:ascii="宋体" w:hAnsi="宋体" w:cs="宋体" w:hint="eastAsia"/>
                <w:color w:val="0D0D0D" w:themeColor="text1" w:themeTint="F2"/>
                <w:kern w:val="0"/>
                <w:sz w:val="18"/>
                <w:szCs w:val="18"/>
              </w:rPr>
              <w:t>④</w:t>
            </w:r>
            <w:r w:rsidRPr="00203A51">
              <w:rPr>
                <w:rFonts w:ascii="宋体" w:hAnsi="宋体" w:cs="宋体" w:hint="eastAsia"/>
                <w:color w:val="0D0D0D" w:themeColor="text1" w:themeTint="F2"/>
                <w:kern w:val="0"/>
                <w:sz w:val="18"/>
                <w:szCs w:val="18"/>
              </w:rPr>
              <w:t>60</w:t>
            </w:r>
            <w:r w:rsidRPr="00203A51">
              <w:rPr>
                <w:rFonts w:ascii="宋体" w:hAnsi="宋体" w:cs="宋体" w:hint="eastAsia"/>
                <w:color w:val="0D0D0D" w:themeColor="text1" w:themeTint="F2"/>
                <w:kern w:val="0"/>
                <w:sz w:val="18"/>
                <w:szCs w:val="18"/>
              </w:rPr>
              <w:t>万元。</w:t>
            </w:r>
          </w:p>
        </w:tc>
        <w:tc>
          <w:tcPr>
            <w:tcW w:w="1480" w:type="dxa"/>
          </w:tcPr>
          <w:p w14:paraId="0DEBB487"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①</w:t>
            </w:r>
            <w:r w:rsidRPr="00203A51">
              <w:rPr>
                <w:rFonts w:ascii="宋体" w:hAnsi="宋体" w:cs="宋体" w:hint="eastAsia"/>
                <w:color w:val="0D0D0D" w:themeColor="text1" w:themeTint="F2"/>
                <w:kern w:val="0"/>
                <w:sz w:val="18"/>
                <w:szCs w:val="18"/>
              </w:rPr>
              <w:t>500</w:t>
            </w:r>
            <w:r w:rsidRPr="00203A51">
              <w:rPr>
                <w:rFonts w:ascii="宋体" w:hAnsi="宋体" w:cs="宋体" w:hint="eastAsia"/>
                <w:color w:val="0D0D0D" w:themeColor="text1" w:themeTint="F2"/>
                <w:kern w:val="0"/>
                <w:sz w:val="18"/>
                <w:szCs w:val="18"/>
              </w:rPr>
              <w:t>万元；</w:t>
            </w:r>
            <w:r w:rsidRPr="00203A51">
              <w:rPr>
                <w:rFonts w:ascii="宋体" w:hAnsi="宋体" w:cs="宋体" w:hint="eastAsia"/>
                <w:color w:val="0D0D0D" w:themeColor="text1" w:themeTint="F2"/>
                <w:kern w:val="0"/>
                <w:sz w:val="18"/>
                <w:szCs w:val="18"/>
              </w:rPr>
              <w:t xml:space="preserve">        </w:t>
            </w:r>
            <w:r w:rsidRPr="00203A51">
              <w:rPr>
                <w:rFonts w:ascii="宋体" w:hAnsi="宋体" w:cs="宋体" w:hint="eastAsia"/>
                <w:color w:val="0D0D0D" w:themeColor="text1" w:themeTint="F2"/>
                <w:kern w:val="0"/>
                <w:sz w:val="18"/>
                <w:szCs w:val="18"/>
              </w:rPr>
              <w:t>②</w:t>
            </w:r>
            <w:r w:rsidRPr="00203A51">
              <w:rPr>
                <w:rFonts w:ascii="宋体" w:hAnsi="宋体" w:cs="宋体" w:hint="eastAsia"/>
                <w:color w:val="0D0D0D" w:themeColor="text1" w:themeTint="F2"/>
                <w:kern w:val="0"/>
                <w:sz w:val="18"/>
                <w:szCs w:val="18"/>
              </w:rPr>
              <w:t>100</w:t>
            </w:r>
            <w:r w:rsidRPr="00203A51">
              <w:rPr>
                <w:rFonts w:ascii="宋体" w:hAnsi="宋体" w:cs="宋体" w:hint="eastAsia"/>
                <w:color w:val="0D0D0D" w:themeColor="text1" w:themeTint="F2"/>
                <w:kern w:val="0"/>
                <w:sz w:val="18"/>
                <w:szCs w:val="18"/>
              </w:rPr>
              <w:t>万</w:t>
            </w:r>
            <w:r w:rsidRPr="00203A51">
              <w:rPr>
                <w:rFonts w:ascii="宋体" w:hAnsi="宋体" w:cs="宋体" w:hint="eastAsia"/>
                <w:color w:val="0D0D0D" w:themeColor="text1" w:themeTint="F2"/>
                <w:kern w:val="0"/>
                <w:sz w:val="18"/>
                <w:szCs w:val="18"/>
              </w:rPr>
              <w:t>元；</w:t>
            </w:r>
            <w:r w:rsidRPr="00203A51">
              <w:rPr>
                <w:rFonts w:ascii="宋体" w:hAnsi="宋体" w:cs="宋体" w:hint="eastAsia"/>
                <w:color w:val="0D0D0D" w:themeColor="text1" w:themeTint="F2"/>
                <w:kern w:val="0"/>
                <w:sz w:val="18"/>
                <w:szCs w:val="18"/>
              </w:rPr>
              <w:t xml:space="preserve">        </w:t>
            </w:r>
            <w:r w:rsidRPr="00203A51">
              <w:rPr>
                <w:rFonts w:ascii="宋体" w:hAnsi="宋体" w:cs="宋体" w:hint="eastAsia"/>
                <w:color w:val="0D0D0D" w:themeColor="text1" w:themeTint="F2"/>
                <w:kern w:val="0"/>
                <w:sz w:val="18"/>
                <w:szCs w:val="18"/>
              </w:rPr>
              <w:t>③</w:t>
            </w:r>
            <w:r w:rsidRPr="00203A51">
              <w:rPr>
                <w:rFonts w:ascii="宋体" w:hAnsi="宋体" w:cs="宋体" w:hint="eastAsia"/>
                <w:color w:val="0D0D0D" w:themeColor="text1" w:themeTint="F2"/>
                <w:kern w:val="0"/>
                <w:sz w:val="18"/>
                <w:szCs w:val="18"/>
              </w:rPr>
              <w:t>900</w:t>
            </w:r>
            <w:r w:rsidRPr="00203A51">
              <w:rPr>
                <w:rFonts w:ascii="宋体" w:hAnsi="宋体" w:cs="宋体" w:hint="eastAsia"/>
                <w:color w:val="0D0D0D" w:themeColor="text1" w:themeTint="F2"/>
                <w:kern w:val="0"/>
                <w:sz w:val="18"/>
                <w:szCs w:val="18"/>
              </w:rPr>
              <w:t>万元；</w:t>
            </w:r>
            <w:r w:rsidRPr="00203A51">
              <w:rPr>
                <w:rFonts w:ascii="宋体" w:hAnsi="宋体" w:cs="宋体" w:hint="eastAsia"/>
                <w:color w:val="0D0D0D" w:themeColor="text1" w:themeTint="F2"/>
                <w:kern w:val="0"/>
                <w:sz w:val="18"/>
                <w:szCs w:val="18"/>
              </w:rPr>
              <w:t xml:space="preserve">        </w:t>
            </w:r>
            <w:r w:rsidRPr="00203A51">
              <w:rPr>
                <w:rFonts w:ascii="宋体" w:hAnsi="宋体" w:cs="宋体" w:hint="eastAsia"/>
                <w:color w:val="0D0D0D" w:themeColor="text1" w:themeTint="F2"/>
                <w:kern w:val="0"/>
                <w:sz w:val="18"/>
                <w:szCs w:val="18"/>
              </w:rPr>
              <w:t>④</w:t>
            </w:r>
            <w:r w:rsidRPr="00203A51">
              <w:rPr>
                <w:rFonts w:ascii="宋体" w:hAnsi="宋体" w:cs="宋体" w:hint="eastAsia"/>
                <w:color w:val="0D0D0D" w:themeColor="text1" w:themeTint="F2"/>
                <w:kern w:val="0"/>
                <w:sz w:val="18"/>
                <w:szCs w:val="18"/>
              </w:rPr>
              <w:t>80</w:t>
            </w:r>
            <w:r w:rsidRPr="00203A51">
              <w:rPr>
                <w:rFonts w:ascii="宋体" w:hAnsi="宋体" w:cs="宋体" w:hint="eastAsia"/>
                <w:color w:val="0D0D0D" w:themeColor="text1" w:themeTint="F2"/>
                <w:kern w:val="0"/>
                <w:sz w:val="18"/>
                <w:szCs w:val="18"/>
              </w:rPr>
              <w:t>万元。</w:t>
            </w:r>
          </w:p>
        </w:tc>
      </w:tr>
      <w:tr w:rsidR="00203A51" w:rsidRPr="00203A51" w14:paraId="1F6252A7" w14:textId="77777777">
        <w:trPr>
          <w:trHeight w:val="425"/>
          <w:jc w:val="center"/>
        </w:trPr>
        <w:tc>
          <w:tcPr>
            <w:tcW w:w="931" w:type="dxa"/>
            <w:vAlign w:val="center"/>
          </w:tcPr>
          <w:p w14:paraId="16377750"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5.25.4</w:t>
            </w:r>
          </w:p>
        </w:tc>
        <w:tc>
          <w:tcPr>
            <w:tcW w:w="2160" w:type="dxa"/>
            <w:vAlign w:val="center"/>
          </w:tcPr>
          <w:p w14:paraId="68E8ED8F" w14:textId="77777777" w:rsidR="00CA314E" w:rsidRPr="00203A51" w:rsidRDefault="001B5B2D">
            <w:pPr>
              <w:adjustRightInd w:val="0"/>
              <w:snapToGrid w:val="0"/>
              <w:rPr>
                <w:rFonts w:ascii="宋体" w:hAnsi="宋体" w:cs="宋体"/>
                <w:bCs/>
                <w:snapToGrid w:val="0"/>
                <w:color w:val="0D0D0D" w:themeColor="text1" w:themeTint="F2"/>
                <w:kern w:val="0"/>
                <w:sz w:val="18"/>
                <w:szCs w:val="18"/>
              </w:rPr>
            </w:pPr>
            <w:r w:rsidRPr="00203A51">
              <w:rPr>
                <w:rFonts w:ascii="宋体" w:hAnsi="宋体" w:cs="宋体" w:hint="eastAsia"/>
                <w:color w:val="0D0D0D" w:themeColor="text1" w:themeTint="F2"/>
                <w:kern w:val="0"/>
                <w:sz w:val="18"/>
                <w:szCs w:val="18"/>
              </w:rPr>
              <w:t>发生</w:t>
            </w:r>
            <w:r w:rsidRPr="00203A51">
              <w:rPr>
                <w:rFonts w:ascii="宋体" w:hAnsi="宋体" w:cs="宋体" w:hint="eastAsia"/>
                <w:bCs/>
                <w:snapToGrid w:val="0"/>
                <w:color w:val="0D0D0D" w:themeColor="text1" w:themeTint="F2"/>
                <w:kern w:val="0"/>
                <w:sz w:val="18"/>
                <w:szCs w:val="18"/>
              </w:rPr>
              <w:t>一般事故（</w:t>
            </w:r>
            <w:r w:rsidRPr="00203A51">
              <w:rPr>
                <w:rFonts w:ascii="宋体" w:hAnsi="宋体" w:cs="宋体" w:hint="eastAsia"/>
                <w:bCs/>
                <w:snapToGrid w:val="0"/>
                <w:color w:val="0D0D0D" w:themeColor="text1" w:themeTint="F2"/>
                <w:kern w:val="0"/>
                <w:sz w:val="18"/>
                <w:szCs w:val="18"/>
              </w:rPr>
              <w:t>3</w:t>
            </w:r>
            <w:r w:rsidRPr="00203A51">
              <w:rPr>
                <w:rFonts w:ascii="宋体" w:hAnsi="宋体" w:cs="宋体" w:hint="eastAsia"/>
                <w:bCs/>
                <w:snapToGrid w:val="0"/>
                <w:color w:val="0D0D0D" w:themeColor="text1" w:themeTint="F2"/>
                <w:kern w:val="0"/>
                <w:sz w:val="18"/>
                <w:szCs w:val="18"/>
              </w:rPr>
              <w:t>人以下死亡，或者</w:t>
            </w:r>
            <w:r w:rsidRPr="00203A51">
              <w:rPr>
                <w:rFonts w:ascii="宋体" w:hAnsi="宋体" w:cs="宋体" w:hint="eastAsia"/>
                <w:bCs/>
                <w:snapToGrid w:val="0"/>
                <w:color w:val="0D0D0D" w:themeColor="text1" w:themeTint="F2"/>
                <w:kern w:val="0"/>
                <w:sz w:val="18"/>
                <w:szCs w:val="18"/>
              </w:rPr>
              <w:t>10</w:t>
            </w:r>
            <w:r w:rsidRPr="00203A51">
              <w:rPr>
                <w:rFonts w:ascii="宋体" w:hAnsi="宋体" w:cs="宋体" w:hint="eastAsia"/>
                <w:bCs/>
                <w:snapToGrid w:val="0"/>
                <w:color w:val="0D0D0D" w:themeColor="text1" w:themeTint="F2"/>
                <w:kern w:val="0"/>
                <w:sz w:val="18"/>
                <w:szCs w:val="18"/>
              </w:rPr>
              <w:t>人以下重伤，或者</w:t>
            </w:r>
            <w:r w:rsidRPr="00203A51">
              <w:rPr>
                <w:rFonts w:ascii="宋体" w:hAnsi="宋体" w:cs="宋体" w:hint="eastAsia"/>
                <w:bCs/>
                <w:snapToGrid w:val="0"/>
                <w:color w:val="0D0D0D" w:themeColor="text1" w:themeTint="F2"/>
                <w:kern w:val="0"/>
                <w:sz w:val="18"/>
                <w:szCs w:val="18"/>
              </w:rPr>
              <w:t>100</w:t>
            </w:r>
            <w:r w:rsidRPr="00203A51">
              <w:rPr>
                <w:rFonts w:ascii="宋体" w:hAnsi="宋体" w:cs="宋体" w:hint="eastAsia"/>
                <w:bCs/>
                <w:snapToGrid w:val="0"/>
                <w:color w:val="0D0D0D" w:themeColor="text1" w:themeTint="F2"/>
                <w:kern w:val="0"/>
                <w:sz w:val="18"/>
                <w:szCs w:val="18"/>
              </w:rPr>
              <w:t>万元以上</w:t>
            </w:r>
            <w:r w:rsidRPr="00203A51">
              <w:rPr>
                <w:rFonts w:ascii="宋体" w:hAnsi="宋体" w:cs="宋体" w:hint="eastAsia"/>
                <w:bCs/>
                <w:snapToGrid w:val="0"/>
                <w:color w:val="0D0D0D" w:themeColor="text1" w:themeTint="F2"/>
                <w:kern w:val="0"/>
                <w:sz w:val="18"/>
                <w:szCs w:val="18"/>
              </w:rPr>
              <w:t>1000</w:t>
            </w:r>
            <w:r w:rsidRPr="00203A51">
              <w:rPr>
                <w:rFonts w:ascii="宋体" w:hAnsi="宋体" w:cs="宋体" w:hint="eastAsia"/>
                <w:bCs/>
                <w:snapToGrid w:val="0"/>
                <w:color w:val="0D0D0D" w:themeColor="text1" w:themeTint="F2"/>
                <w:kern w:val="0"/>
                <w:sz w:val="18"/>
                <w:szCs w:val="18"/>
              </w:rPr>
              <w:t>万元以下直接经济损失的事故。）</w:t>
            </w:r>
          </w:p>
          <w:p w14:paraId="4AEE7B50" w14:textId="77777777" w:rsidR="00CA314E" w:rsidRPr="00203A51" w:rsidRDefault="00CA314E">
            <w:pPr>
              <w:rPr>
                <w:rFonts w:ascii="宋体" w:hAnsi="宋体" w:cs="宋体"/>
                <w:color w:val="0D0D0D" w:themeColor="text1" w:themeTint="F2"/>
                <w:kern w:val="0"/>
                <w:sz w:val="18"/>
                <w:szCs w:val="18"/>
              </w:rPr>
            </w:pPr>
          </w:p>
        </w:tc>
        <w:tc>
          <w:tcPr>
            <w:tcW w:w="5449" w:type="dxa"/>
            <w:vAlign w:val="center"/>
          </w:tcPr>
          <w:p w14:paraId="39FD8946"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如造成人员死亡或重伤的，承包人须向发包人支付违约金，违约金从相应等级金额①起计，死亡的人数多于</w:t>
            </w:r>
            <w:r w:rsidRPr="00203A51">
              <w:rPr>
                <w:rFonts w:ascii="宋体" w:hAnsi="宋体" w:cs="宋体" w:hint="eastAsia"/>
                <w:color w:val="0D0D0D" w:themeColor="text1" w:themeTint="F2"/>
                <w:kern w:val="0"/>
                <w:sz w:val="18"/>
                <w:szCs w:val="18"/>
              </w:rPr>
              <w:t>1</w:t>
            </w:r>
            <w:r w:rsidRPr="00203A51">
              <w:rPr>
                <w:rFonts w:ascii="宋体" w:hAnsi="宋体" w:cs="宋体" w:hint="eastAsia"/>
                <w:color w:val="0D0D0D" w:themeColor="text1" w:themeTint="F2"/>
                <w:kern w:val="0"/>
                <w:sz w:val="18"/>
                <w:szCs w:val="18"/>
              </w:rPr>
              <w:t>人或重伤的人数多于</w:t>
            </w:r>
            <w:r w:rsidRPr="00203A51">
              <w:rPr>
                <w:rFonts w:ascii="宋体" w:hAnsi="宋体" w:cs="宋体" w:hint="eastAsia"/>
                <w:color w:val="0D0D0D" w:themeColor="text1" w:themeTint="F2"/>
                <w:kern w:val="0"/>
                <w:sz w:val="18"/>
                <w:szCs w:val="18"/>
              </w:rPr>
              <w:t>3</w:t>
            </w:r>
            <w:r w:rsidRPr="00203A51">
              <w:rPr>
                <w:rFonts w:ascii="宋体" w:hAnsi="宋体" w:cs="宋体" w:hint="eastAsia"/>
                <w:color w:val="0D0D0D" w:themeColor="text1" w:themeTint="F2"/>
                <w:kern w:val="0"/>
                <w:sz w:val="18"/>
                <w:szCs w:val="18"/>
              </w:rPr>
              <w:t>人时，每增加死亡</w:t>
            </w:r>
            <w:r w:rsidRPr="00203A51">
              <w:rPr>
                <w:rFonts w:ascii="宋体" w:hAnsi="宋体" w:cs="宋体" w:hint="eastAsia"/>
                <w:color w:val="0D0D0D" w:themeColor="text1" w:themeTint="F2"/>
                <w:kern w:val="0"/>
                <w:sz w:val="18"/>
                <w:szCs w:val="18"/>
              </w:rPr>
              <w:t>1</w:t>
            </w:r>
            <w:r w:rsidRPr="00203A51">
              <w:rPr>
                <w:rFonts w:ascii="宋体" w:hAnsi="宋体" w:cs="宋体" w:hint="eastAsia"/>
                <w:color w:val="0D0D0D" w:themeColor="text1" w:themeTint="F2"/>
                <w:kern w:val="0"/>
                <w:sz w:val="18"/>
                <w:szCs w:val="18"/>
              </w:rPr>
              <w:t>人或重伤</w:t>
            </w:r>
            <w:r w:rsidRPr="00203A51">
              <w:rPr>
                <w:rFonts w:ascii="宋体" w:hAnsi="宋体" w:cs="宋体" w:hint="eastAsia"/>
                <w:color w:val="0D0D0D" w:themeColor="text1" w:themeTint="F2"/>
                <w:kern w:val="0"/>
                <w:sz w:val="18"/>
                <w:szCs w:val="18"/>
              </w:rPr>
              <w:t>4</w:t>
            </w:r>
            <w:r w:rsidRPr="00203A51">
              <w:rPr>
                <w:rFonts w:ascii="宋体" w:hAnsi="宋体" w:cs="宋体" w:hint="eastAsia"/>
                <w:color w:val="0D0D0D" w:themeColor="text1" w:themeTint="F2"/>
                <w:kern w:val="0"/>
                <w:sz w:val="18"/>
                <w:szCs w:val="18"/>
              </w:rPr>
              <w:t>人，承包人除支付上述违约金外还须再向发包人支付相对应等级的违约金②，本条违约金最多不超过相对应等级的金额③；如无造成人员死亡或重伤的，承包人除赔偿因此而给发包人造成的全部损失外，还应向发包人支付相对应等级的违约金④，同时承担严重违约责任两次。</w:t>
            </w:r>
          </w:p>
        </w:tc>
        <w:tc>
          <w:tcPr>
            <w:tcW w:w="1720" w:type="dxa"/>
          </w:tcPr>
          <w:p w14:paraId="4E881AC5"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①</w:t>
            </w:r>
            <w:r w:rsidRPr="00203A51">
              <w:rPr>
                <w:rFonts w:ascii="宋体" w:hAnsi="宋体" w:cs="宋体" w:hint="eastAsia"/>
                <w:color w:val="0D0D0D" w:themeColor="text1" w:themeTint="F2"/>
                <w:kern w:val="0"/>
                <w:sz w:val="18"/>
                <w:szCs w:val="18"/>
              </w:rPr>
              <w:t>40</w:t>
            </w:r>
            <w:r w:rsidRPr="00203A51">
              <w:rPr>
                <w:rFonts w:ascii="宋体" w:hAnsi="宋体" w:cs="宋体" w:hint="eastAsia"/>
                <w:color w:val="0D0D0D" w:themeColor="text1" w:themeTint="F2"/>
                <w:kern w:val="0"/>
                <w:sz w:val="18"/>
                <w:szCs w:val="18"/>
              </w:rPr>
              <w:t>万元；</w:t>
            </w:r>
            <w:r w:rsidRPr="00203A51">
              <w:rPr>
                <w:rFonts w:ascii="宋体" w:hAnsi="宋体" w:cs="宋体" w:hint="eastAsia"/>
                <w:color w:val="0D0D0D" w:themeColor="text1" w:themeTint="F2"/>
                <w:kern w:val="0"/>
                <w:sz w:val="18"/>
                <w:szCs w:val="18"/>
              </w:rPr>
              <w:t xml:space="preserve">         </w:t>
            </w:r>
            <w:r w:rsidRPr="00203A51">
              <w:rPr>
                <w:rFonts w:ascii="宋体" w:hAnsi="宋体" w:cs="宋体" w:hint="eastAsia"/>
                <w:color w:val="0D0D0D" w:themeColor="text1" w:themeTint="F2"/>
                <w:kern w:val="0"/>
                <w:sz w:val="18"/>
                <w:szCs w:val="18"/>
              </w:rPr>
              <w:t>②</w:t>
            </w:r>
            <w:r w:rsidRPr="00203A51">
              <w:rPr>
                <w:rFonts w:ascii="宋体" w:hAnsi="宋体" w:cs="宋体" w:hint="eastAsia"/>
                <w:color w:val="0D0D0D" w:themeColor="text1" w:themeTint="F2"/>
                <w:kern w:val="0"/>
                <w:sz w:val="18"/>
                <w:szCs w:val="18"/>
              </w:rPr>
              <w:t>10</w:t>
            </w:r>
            <w:r w:rsidRPr="00203A51">
              <w:rPr>
                <w:rFonts w:ascii="宋体" w:hAnsi="宋体" w:cs="宋体" w:hint="eastAsia"/>
                <w:color w:val="0D0D0D" w:themeColor="text1" w:themeTint="F2"/>
                <w:kern w:val="0"/>
                <w:sz w:val="18"/>
                <w:szCs w:val="18"/>
              </w:rPr>
              <w:t>万元；</w:t>
            </w:r>
            <w:r w:rsidRPr="00203A51">
              <w:rPr>
                <w:rFonts w:ascii="宋体" w:hAnsi="宋体" w:cs="宋体" w:hint="eastAsia"/>
                <w:color w:val="0D0D0D" w:themeColor="text1" w:themeTint="F2"/>
                <w:kern w:val="0"/>
                <w:sz w:val="18"/>
                <w:szCs w:val="18"/>
              </w:rPr>
              <w:t xml:space="preserve">         </w:t>
            </w:r>
            <w:r w:rsidRPr="00203A51">
              <w:rPr>
                <w:rFonts w:ascii="宋体" w:hAnsi="宋体" w:cs="宋体" w:hint="eastAsia"/>
                <w:color w:val="0D0D0D" w:themeColor="text1" w:themeTint="F2"/>
                <w:kern w:val="0"/>
                <w:sz w:val="18"/>
                <w:szCs w:val="18"/>
              </w:rPr>
              <w:t>③</w:t>
            </w:r>
            <w:r w:rsidRPr="00203A51">
              <w:rPr>
                <w:rFonts w:ascii="宋体" w:hAnsi="宋体" w:cs="宋体" w:hint="eastAsia"/>
                <w:color w:val="0D0D0D" w:themeColor="text1" w:themeTint="F2"/>
                <w:kern w:val="0"/>
                <w:sz w:val="18"/>
                <w:szCs w:val="18"/>
              </w:rPr>
              <w:t>150</w:t>
            </w:r>
            <w:r w:rsidRPr="00203A51">
              <w:rPr>
                <w:rFonts w:ascii="宋体" w:hAnsi="宋体" w:cs="宋体" w:hint="eastAsia"/>
                <w:color w:val="0D0D0D" w:themeColor="text1" w:themeTint="F2"/>
                <w:kern w:val="0"/>
                <w:sz w:val="18"/>
                <w:szCs w:val="18"/>
              </w:rPr>
              <w:t>万元；</w:t>
            </w:r>
            <w:r w:rsidRPr="00203A51">
              <w:rPr>
                <w:rFonts w:ascii="宋体" w:hAnsi="宋体" w:cs="宋体" w:hint="eastAsia"/>
                <w:color w:val="0D0D0D" w:themeColor="text1" w:themeTint="F2"/>
                <w:kern w:val="0"/>
                <w:sz w:val="18"/>
                <w:szCs w:val="18"/>
              </w:rPr>
              <w:t xml:space="preserve">        </w:t>
            </w:r>
            <w:r w:rsidRPr="00203A51">
              <w:rPr>
                <w:rFonts w:ascii="宋体" w:hAnsi="宋体" w:cs="宋体" w:hint="eastAsia"/>
                <w:color w:val="0D0D0D" w:themeColor="text1" w:themeTint="F2"/>
                <w:kern w:val="0"/>
                <w:sz w:val="18"/>
                <w:szCs w:val="18"/>
              </w:rPr>
              <w:t>④</w:t>
            </w:r>
            <w:r w:rsidRPr="00203A51">
              <w:rPr>
                <w:rFonts w:ascii="宋体" w:hAnsi="宋体" w:cs="宋体" w:hint="eastAsia"/>
                <w:color w:val="0D0D0D" w:themeColor="text1" w:themeTint="F2"/>
                <w:kern w:val="0"/>
                <w:sz w:val="18"/>
                <w:szCs w:val="18"/>
              </w:rPr>
              <w:t>20</w:t>
            </w:r>
            <w:r w:rsidRPr="00203A51">
              <w:rPr>
                <w:rFonts w:ascii="宋体" w:hAnsi="宋体" w:cs="宋体" w:hint="eastAsia"/>
                <w:color w:val="0D0D0D" w:themeColor="text1" w:themeTint="F2"/>
                <w:kern w:val="0"/>
                <w:sz w:val="18"/>
                <w:szCs w:val="18"/>
              </w:rPr>
              <w:t>万元。</w:t>
            </w:r>
          </w:p>
        </w:tc>
        <w:tc>
          <w:tcPr>
            <w:tcW w:w="1940" w:type="dxa"/>
          </w:tcPr>
          <w:p w14:paraId="5677D753"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①</w:t>
            </w:r>
            <w:r w:rsidRPr="00203A51">
              <w:rPr>
                <w:rFonts w:ascii="宋体" w:hAnsi="宋体" w:cs="宋体" w:hint="eastAsia"/>
                <w:color w:val="0D0D0D" w:themeColor="text1" w:themeTint="F2"/>
                <w:kern w:val="0"/>
                <w:sz w:val="18"/>
                <w:szCs w:val="18"/>
              </w:rPr>
              <w:t>60</w:t>
            </w:r>
            <w:r w:rsidRPr="00203A51">
              <w:rPr>
                <w:rFonts w:ascii="宋体" w:hAnsi="宋体" w:cs="宋体" w:hint="eastAsia"/>
                <w:color w:val="0D0D0D" w:themeColor="text1" w:themeTint="F2"/>
                <w:kern w:val="0"/>
                <w:sz w:val="18"/>
                <w:szCs w:val="18"/>
              </w:rPr>
              <w:t>万元；</w:t>
            </w:r>
            <w:r w:rsidRPr="00203A51">
              <w:rPr>
                <w:rFonts w:ascii="宋体" w:hAnsi="宋体" w:cs="宋体" w:hint="eastAsia"/>
                <w:color w:val="0D0D0D" w:themeColor="text1" w:themeTint="F2"/>
                <w:kern w:val="0"/>
                <w:sz w:val="18"/>
                <w:szCs w:val="18"/>
              </w:rPr>
              <w:t xml:space="preserve">    </w:t>
            </w:r>
            <w:r w:rsidRPr="00203A51">
              <w:rPr>
                <w:rFonts w:ascii="宋体" w:hAnsi="宋体" w:cs="宋体" w:hint="eastAsia"/>
                <w:color w:val="0D0D0D" w:themeColor="text1" w:themeTint="F2"/>
                <w:kern w:val="0"/>
                <w:sz w:val="18"/>
                <w:szCs w:val="18"/>
              </w:rPr>
              <w:t xml:space="preserve">     </w:t>
            </w:r>
            <w:r w:rsidRPr="00203A51">
              <w:rPr>
                <w:rFonts w:ascii="宋体" w:hAnsi="宋体" w:cs="宋体" w:hint="eastAsia"/>
                <w:color w:val="0D0D0D" w:themeColor="text1" w:themeTint="F2"/>
                <w:kern w:val="0"/>
                <w:sz w:val="18"/>
                <w:szCs w:val="18"/>
              </w:rPr>
              <w:t>②</w:t>
            </w:r>
            <w:r w:rsidRPr="00203A51">
              <w:rPr>
                <w:rFonts w:ascii="宋体" w:hAnsi="宋体" w:cs="宋体" w:hint="eastAsia"/>
                <w:color w:val="0D0D0D" w:themeColor="text1" w:themeTint="F2"/>
                <w:kern w:val="0"/>
                <w:sz w:val="18"/>
                <w:szCs w:val="18"/>
              </w:rPr>
              <w:t>30</w:t>
            </w:r>
            <w:r w:rsidRPr="00203A51">
              <w:rPr>
                <w:rFonts w:ascii="宋体" w:hAnsi="宋体" w:cs="宋体" w:hint="eastAsia"/>
                <w:color w:val="0D0D0D" w:themeColor="text1" w:themeTint="F2"/>
                <w:kern w:val="0"/>
                <w:sz w:val="18"/>
                <w:szCs w:val="18"/>
              </w:rPr>
              <w:t>万元；</w:t>
            </w:r>
            <w:r w:rsidRPr="00203A51">
              <w:rPr>
                <w:rFonts w:ascii="宋体" w:hAnsi="宋体" w:cs="宋体" w:hint="eastAsia"/>
                <w:color w:val="0D0D0D" w:themeColor="text1" w:themeTint="F2"/>
                <w:kern w:val="0"/>
                <w:sz w:val="18"/>
                <w:szCs w:val="18"/>
              </w:rPr>
              <w:t xml:space="preserve">         </w:t>
            </w:r>
            <w:r w:rsidRPr="00203A51">
              <w:rPr>
                <w:rFonts w:ascii="宋体" w:hAnsi="宋体" w:cs="宋体" w:hint="eastAsia"/>
                <w:color w:val="0D0D0D" w:themeColor="text1" w:themeTint="F2"/>
                <w:kern w:val="0"/>
                <w:sz w:val="18"/>
                <w:szCs w:val="18"/>
              </w:rPr>
              <w:t>③</w:t>
            </w:r>
            <w:r w:rsidRPr="00203A51">
              <w:rPr>
                <w:rFonts w:ascii="宋体" w:hAnsi="宋体" w:cs="宋体" w:hint="eastAsia"/>
                <w:color w:val="0D0D0D" w:themeColor="text1" w:themeTint="F2"/>
                <w:kern w:val="0"/>
                <w:sz w:val="18"/>
                <w:szCs w:val="18"/>
              </w:rPr>
              <w:t>200</w:t>
            </w:r>
            <w:r w:rsidRPr="00203A51">
              <w:rPr>
                <w:rFonts w:ascii="宋体" w:hAnsi="宋体" w:cs="宋体" w:hint="eastAsia"/>
                <w:color w:val="0D0D0D" w:themeColor="text1" w:themeTint="F2"/>
                <w:kern w:val="0"/>
                <w:sz w:val="18"/>
                <w:szCs w:val="18"/>
              </w:rPr>
              <w:t>万元；</w:t>
            </w:r>
            <w:r w:rsidRPr="00203A51">
              <w:rPr>
                <w:rFonts w:ascii="宋体" w:hAnsi="宋体" w:cs="宋体" w:hint="eastAsia"/>
                <w:color w:val="0D0D0D" w:themeColor="text1" w:themeTint="F2"/>
                <w:kern w:val="0"/>
                <w:sz w:val="18"/>
                <w:szCs w:val="18"/>
              </w:rPr>
              <w:t xml:space="preserve">        </w:t>
            </w:r>
            <w:r w:rsidRPr="00203A51">
              <w:rPr>
                <w:rFonts w:ascii="宋体" w:hAnsi="宋体" w:cs="宋体" w:hint="eastAsia"/>
                <w:color w:val="0D0D0D" w:themeColor="text1" w:themeTint="F2"/>
                <w:kern w:val="0"/>
                <w:sz w:val="18"/>
                <w:szCs w:val="18"/>
              </w:rPr>
              <w:t>④</w:t>
            </w:r>
            <w:r w:rsidRPr="00203A51">
              <w:rPr>
                <w:rFonts w:ascii="宋体" w:hAnsi="宋体" w:cs="宋体" w:hint="eastAsia"/>
                <w:color w:val="0D0D0D" w:themeColor="text1" w:themeTint="F2"/>
                <w:kern w:val="0"/>
                <w:sz w:val="18"/>
                <w:szCs w:val="18"/>
              </w:rPr>
              <w:t>30</w:t>
            </w:r>
            <w:r w:rsidRPr="00203A51">
              <w:rPr>
                <w:rFonts w:ascii="宋体" w:hAnsi="宋体" w:cs="宋体" w:hint="eastAsia"/>
                <w:color w:val="0D0D0D" w:themeColor="text1" w:themeTint="F2"/>
                <w:kern w:val="0"/>
                <w:sz w:val="18"/>
                <w:szCs w:val="18"/>
              </w:rPr>
              <w:t>万元。</w:t>
            </w:r>
          </w:p>
        </w:tc>
        <w:tc>
          <w:tcPr>
            <w:tcW w:w="1780" w:type="dxa"/>
          </w:tcPr>
          <w:p w14:paraId="4E8C6A3C"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①</w:t>
            </w:r>
            <w:r w:rsidRPr="00203A51">
              <w:rPr>
                <w:rFonts w:ascii="宋体" w:hAnsi="宋体" w:cs="宋体" w:hint="eastAsia"/>
                <w:color w:val="0D0D0D" w:themeColor="text1" w:themeTint="F2"/>
                <w:kern w:val="0"/>
                <w:sz w:val="18"/>
                <w:szCs w:val="18"/>
              </w:rPr>
              <w:t>80</w:t>
            </w:r>
            <w:r w:rsidRPr="00203A51">
              <w:rPr>
                <w:rFonts w:ascii="宋体" w:hAnsi="宋体" w:cs="宋体" w:hint="eastAsia"/>
                <w:color w:val="0D0D0D" w:themeColor="text1" w:themeTint="F2"/>
                <w:kern w:val="0"/>
                <w:sz w:val="18"/>
                <w:szCs w:val="18"/>
              </w:rPr>
              <w:t>万元；</w:t>
            </w:r>
            <w:r w:rsidRPr="00203A51">
              <w:rPr>
                <w:rFonts w:ascii="宋体" w:hAnsi="宋体" w:cs="宋体" w:hint="eastAsia"/>
                <w:color w:val="0D0D0D" w:themeColor="text1" w:themeTint="F2"/>
                <w:kern w:val="0"/>
                <w:sz w:val="18"/>
                <w:szCs w:val="18"/>
              </w:rPr>
              <w:t xml:space="preserve">         </w:t>
            </w:r>
            <w:r w:rsidRPr="00203A51">
              <w:rPr>
                <w:rFonts w:ascii="宋体" w:hAnsi="宋体" w:cs="宋体" w:hint="eastAsia"/>
                <w:color w:val="0D0D0D" w:themeColor="text1" w:themeTint="F2"/>
                <w:kern w:val="0"/>
                <w:sz w:val="18"/>
                <w:szCs w:val="18"/>
              </w:rPr>
              <w:t>②</w:t>
            </w:r>
            <w:r w:rsidRPr="00203A51">
              <w:rPr>
                <w:rFonts w:ascii="宋体" w:hAnsi="宋体" w:cs="宋体" w:hint="eastAsia"/>
                <w:color w:val="0D0D0D" w:themeColor="text1" w:themeTint="F2"/>
                <w:kern w:val="0"/>
                <w:sz w:val="18"/>
                <w:szCs w:val="18"/>
              </w:rPr>
              <w:t>50</w:t>
            </w:r>
            <w:r w:rsidRPr="00203A51">
              <w:rPr>
                <w:rFonts w:ascii="宋体" w:hAnsi="宋体" w:cs="宋体" w:hint="eastAsia"/>
                <w:color w:val="0D0D0D" w:themeColor="text1" w:themeTint="F2"/>
                <w:kern w:val="0"/>
                <w:sz w:val="18"/>
                <w:szCs w:val="18"/>
              </w:rPr>
              <w:t>万元；</w:t>
            </w:r>
            <w:r w:rsidRPr="00203A51">
              <w:rPr>
                <w:rFonts w:ascii="宋体" w:hAnsi="宋体" w:cs="宋体" w:hint="eastAsia"/>
                <w:color w:val="0D0D0D" w:themeColor="text1" w:themeTint="F2"/>
                <w:kern w:val="0"/>
                <w:sz w:val="18"/>
                <w:szCs w:val="18"/>
              </w:rPr>
              <w:t xml:space="preserve">         </w:t>
            </w:r>
            <w:r w:rsidRPr="00203A51">
              <w:rPr>
                <w:rFonts w:ascii="宋体" w:hAnsi="宋体" w:cs="宋体" w:hint="eastAsia"/>
                <w:color w:val="0D0D0D" w:themeColor="text1" w:themeTint="F2"/>
                <w:kern w:val="0"/>
                <w:sz w:val="18"/>
                <w:szCs w:val="18"/>
              </w:rPr>
              <w:t>③</w:t>
            </w:r>
            <w:r w:rsidRPr="00203A51">
              <w:rPr>
                <w:rFonts w:ascii="宋体" w:hAnsi="宋体" w:cs="宋体" w:hint="eastAsia"/>
                <w:color w:val="0D0D0D" w:themeColor="text1" w:themeTint="F2"/>
                <w:kern w:val="0"/>
                <w:sz w:val="18"/>
                <w:szCs w:val="18"/>
              </w:rPr>
              <w:t>300</w:t>
            </w:r>
            <w:r w:rsidRPr="00203A51">
              <w:rPr>
                <w:rFonts w:ascii="宋体" w:hAnsi="宋体" w:cs="宋体" w:hint="eastAsia"/>
                <w:color w:val="0D0D0D" w:themeColor="text1" w:themeTint="F2"/>
                <w:kern w:val="0"/>
                <w:sz w:val="18"/>
                <w:szCs w:val="18"/>
              </w:rPr>
              <w:t>万元；</w:t>
            </w:r>
            <w:r w:rsidRPr="00203A51">
              <w:rPr>
                <w:rFonts w:ascii="宋体" w:hAnsi="宋体" w:cs="宋体" w:hint="eastAsia"/>
                <w:color w:val="0D0D0D" w:themeColor="text1" w:themeTint="F2"/>
                <w:kern w:val="0"/>
                <w:sz w:val="18"/>
                <w:szCs w:val="18"/>
              </w:rPr>
              <w:t xml:space="preserve">        </w:t>
            </w:r>
            <w:r w:rsidRPr="00203A51">
              <w:rPr>
                <w:rFonts w:ascii="宋体" w:hAnsi="宋体" w:cs="宋体" w:hint="eastAsia"/>
                <w:color w:val="0D0D0D" w:themeColor="text1" w:themeTint="F2"/>
                <w:kern w:val="0"/>
                <w:sz w:val="18"/>
                <w:szCs w:val="18"/>
              </w:rPr>
              <w:t>④</w:t>
            </w:r>
            <w:r w:rsidRPr="00203A51">
              <w:rPr>
                <w:rFonts w:ascii="宋体" w:hAnsi="宋体" w:cs="宋体" w:hint="eastAsia"/>
                <w:color w:val="0D0D0D" w:themeColor="text1" w:themeTint="F2"/>
                <w:kern w:val="0"/>
                <w:sz w:val="18"/>
                <w:szCs w:val="18"/>
              </w:rPr>
              <w:t>40</w:t>
            </w:r>
            <w:r w:rsidRPr="00203A51">
              <w:rPr>
                <w:rFonts w:ascii="宋体" w:hAnsi="宋体" w:cs="宋体" w:hint="eastAsia"/>
                <w:color w:val="0D0D0D" w:themeColor="text1" w:themeTint="F2"/>
                <w:kern w:val="0"/>
                <w:sz w:val="18"/>
                <w:szCs w:val="18"/>
              </w:rPr>
              <w:t>万元。</w:t>
            </w:r>
          </w:p>
        </w:tc>
        <w:tc>
          <w:tcPr>
            <w:tcW w:w="1480" w:type="dxa"/>
          </w:tcPr>
          <w:p w14:paraId="7BD46CE4"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①</w:t>
            </w:r>
            <w:r w:rsidRPr="00203A51">
              <w:rPr>
                <w:rFonts w:ascii="宋体" w:hAnsi="宋体" w:cs="宋体" w:hint="eastAsia"/>
                <w:color w:val="0D0D0D" w:themeColor="text1" w:themeTint="F2"/>
                <w:kern w:val="0"/>
                <w:sz w:val="18"/>
                <w:szCs w:val="18"/>
              </w:rPr>
              <w:t>100</w:t>
            </w:r>
            <w:r w:rsidRPr="00203A51">
              <w:rPr>
                <w:rFonts w:ascii="宋体" w:hAnsi="宋体" w:cs="宋体" w:hint="eastAsia"/>
                <w:color w:val="0D0D0D" w:themeColor="text1" w:themeTint="F2"/>
                <w:kern w:val="0"/>
                <w:sz w:val="18"/>
                <w:szCs w:val="18"/>
              </w:rPr>
              <w:t>万元；</w:t>
            </w:r>
            <w:r w:rsidRPr="00203A51">
              <w:rPr>
                <w:rFonts w:ascii="宋体" w:hAnsi="宋体" w:cs="宋体" w:hint="eastAsia"/>
                <w:color w:val="0D0D0D" w:themeColor="text1" w:themeTint="F2"/>
                <w:kern w:val="0"/>
                <w:sz w:val="18"/>
                <w:szCs w:val="18"/>
              </w:rPr>
              <w:t xml:space="preserve">        </w:t>
            </w:r>
            <w:r w:rsidRPr="00203A51">
              <w:rPr>
                <w:rFonts w:ascii="宋体" w:hAnsi="宋体" w:cs="宋体" w:hint="eastAsia"/>
                <w:color w:val="0D0D0D" w:themeColor="text1" w:themeTint="F2"/>
                <w:kern w:val="0"/>
                <w:sz w:val="18"/>
                <w:szCs w:val="18"/>
              </w:rPr>
              <w:t>②</w:t>
            </w:r>
            <w:r w:rsidRPr="00203A51">
              <w:rPr>
                <w:rFonts w:ascii="宋体" w:hAnsi="宋体" w:cs="宋体" w:hint="eastAsia"/>
                <w:color w:val="0D0D0D" w:themeColor="text1" w:themeTint="F2"/>
                <w:kern w:val="0"/>
                <w:sz w:val="18"/>
                <w:szCs w:val="18"/>
              </w:rPr>
              <w:t>100</w:t>
            </w:r>
            <w:r w:rsidRPr="00203A51">
              <w:rPr>
                <w:rFonts w:ascii="宋体" w:hAnsi="宋体" w:cs="宋体" w:hint="eastAsia"/>
                <w:color w:val="0D0D0D" w:themeColor="text1" w:themeTint="F2"/>
                <w:kern w:val="0"/>
                <w:sz w:val="18"/>
                <w:szCs w:val="18"/>
              </w:rPr>
              <w:t>万元；</w:t>
            </w:r>
            <w:r w:rsidRPr="00203A51">
              <w:rPr>
                <w:rFonts w:ascii="宋体" w:hAnsi="宋体" w:cs="宋体" w:hint="eastAsia"/>
                <w:color w:val="0D0D0D" w:themeColor="text1" w:themeTint="F2"/>
                <w:kern w:val="0"/>
                <w:sz w:val="18"/>
                <w:szCs w:val="18"/>
              </w:rPr>
              <w:t xml:space="preserve">        </w:t>
            </w:r>
            <w:r w:rsidRPr="00203A51">
              <w:rPr>
                <w:rFonts w:ascii="宋体" w:hAnsi="宋体" w:cs="宋体" w:hint="eastAsia"/>
                <w:color w:val="0D0D0D" w:themeColor="text1" w:themeTint="F2"/>
                <w:kern w:val="0"/>
                <w:sz w:val="18"/>
                <w:szCs w:val="18"/>
              </w:rPr>
              <w:t>③</w:t>
            </w:r>
            <w:r w:rsidRPr="00203A51">
              <w:rPr>
                <w:rFonts w:ascii="宋体" w:hAnsi="宋体" w:cs="宋体" w:hint="eastAsia"/>
                <w:color w:val="0D0D0D" w:themeColor="text1" w:themeTint="F2"/>
                <w:kern w:val="0"/>
                <w:sz w:val="18"/>
                <w:szCs w:val="18"/>
              </w:rPr>
              <w:t>400</w:t>
            </w:r>
            <w:r w:rsidRPr="00203A51">
              <w:rPr>
                <w:rFonts w:ascii="宋体" w:hAnsi="宋体" w:cs="宋体" w:hint="eastAsia"/>
                <w:color w:val="0D0D0D" w:themeColor="text1" w:themeTint="F2"/>
                <w:kern w:val="0"/>
                <w:sz w:val="18"/>
                <w:szCs w:val="18"/>
              </w:rPr>
              <w:t>万元；</w:t>
            </w:r>
            <w:r w:rsidRPr="00203A51">
              <w:rPr>
                <w:rFonts w:ascii="宋体" w:hAnsi="宋体" w:cs="宋体" w:hint="eastAsia"/>
                <w:color w:val="0D0D0D" w:themeColor="text1" w:themeTint="F2"/>
                <w:kern w:val="0"/>
                <w:sz w:val="18"/>
                <w:szCs w:val="18"/>
              </w:rPr>
              <w:t xml:space="preserve">        </w:t>
            </w:r>
            <w:r w:rsidRPr="00203A51">
              <w:rPr>
                <w:rFonts w:ascii="宋体" w:hAnsi="宋体" w:cs="宋体" w:hint="eastAsia"/>
                <w:color w:val="0D0D0D" w:themeColor="text1" w:themeTint="F2"/>
                <w:kern w:val="0"/>
                <w:sz w:val="18"/>
                <w:szCs w:val="18"/>
              </w:rPr>
              <w:t>④</w:t>
            </w:r>
            <w:r w:rsidRPr="00203A51">
              <w:rPr>
                <w:rFonts w:ascii="宋体" w:hAnsi="宋体" w:cs="宋体" w:hint="eastAsia"/>
                <w:color w:val="0D0D0D" w:themeColor="text1" w:themeTint="F2"/>
                <w:kern w:val="0"/>
                <w:sz w:val="18"/>
                <w:szCs w:val="18"/>
              </w:rPr>
              <w:t>50</w:t>
            </w:r>
            <w:r w:rsidRPr="00203A51">
              <w:rPr>
                <w:rFonts w:ascii="宋体" w:hAnsi="宋体" w:cs="宋体" w:hint="eastAsia"/>
                <w:color w:val="0D0D0D" w:themeColor="text1" w:themeTint="F2"/>
                <w:kern w:val="0"/>
                <w:sz w:val="18"/>
                <w:szCs w:val="18"/>
              </w:rPr>
              <w:t>万元。</w:t>
            </w:r>
          </w:p>
        </w:tc>
      </w:tr>
      <w:tr w:rsidR="00203A51" w:rsidRPr="00203A51" w14:paraId="6AA0ABBC" w14:textId="77777777">
        <w:trPr>
          <w:trHeight w:val="425"/>
          <w:jc w:val="center"/>
        </w:trPr>
        <w:tc>
          <w:tcPr>
            <w:tcW w:w="931" w:type="dxa"/>
            <w:vAlign w:val="center"/>
          </w:tcPr>
          <w:p w14:paraId="1A0992D5" w14:textId="77777777" w:rsidR="00CA314E" w:rsidRPr="00203A51" w:rsidRDefault="001B5B2D">
            <w:pPr>
              <w:rPr>
                <w:rFonts w:ascii="宋体" w:hAnsi="宋体" w:cs="宋体"/>
                <w:b/>
                <w:bCs/>
                <w:color w:val="0D0D0D" w:themeColor="text1" w:themeTint="F2"/>
                <w:kern w:val="0"/>
                <w:sz w:val="18"/>
                <w:szCs w:val="18"/>
              </w:rPr>
            </w:pPr>
            <w:r w:rsidRPr="00203A51">
              <w:rPr>
                <w:rFonts w:ascii="宋体" w:hAnsi="宋体" w:cs="宋体" w:hint="eastAsia"/>
                <w:b/>
                <w:bCs/>
                <w:color w:val="0D0D0D" w:themeColor="text1" w:themeTint="F2"/>
                <w:kern w:val="0"/>
                <w:sz w:val="18"/>
                <w:szCs w:val="18"/>
              </w:rPr>
              <w:t>6</w:t>
            </w:r>
          </w:p>
        </w:tc>
        <w:tc>
          <w:tcPr>
            <w:tcW w:w="2160" w:type="dxa"/>
            <w:vAlign w:val="center"/>
          </w:tcPr>
          <w:p w14:paraId="7C52B7C3" w14:textId="77777777" w:rsidR="00CA314E" w:rsidRPr="00203A51" w:rsidRDefault="001B5B2D">
            <w:pPr>
              <w:rPr>
                <w:rFonts w:ascii="宋体" w:hAnsi="宋体" w:cs="宋体"/>
                <w:color w:val="0D0D0D" w:themeColor="text1" w:themeTint="F2"/>
                <w:sz w:val="18"/>
                <w:szCs w:val="18"/>
              </w:rPr>
            </w:pPr>
            <w:r w:rsidRPr="00203A51">
              <w:rPr>
                <w:rFonts w:ascii="宋体" w:hAnsi="宋体" w:cs="宋体" w:hint="eastAsia"/>
                <w:b/>
                <w:color w:val="0D0D0D" w:themeColor="text1" w:themeTint="F2"/>
                <w:sz w:val="18"/>
                <w:szCs w:val="18"/>
              </w:rPr>
              <w:t>安全文明施工</w:t>
            </w:r>
          </w:p>
        </w:tc>
        <w:tc>
          <w:tcPr>
            <w:tcW w:w="5449" w:type="dxa"/>
            <w:vAlign w:val="center"/>
          </w:tcPr>
          <w:p w14:paraId="0C60B180" w14:textId="77777777" w:rsidR="00CA314E" w:rsidRPr="00203A51" w:rsidRDefault="00CA314E">
            <w:pPr>
              <w:rPr>
                <w:rFonts w:ascii="宋体" w:hAnsi="宋体" w:cs="宋体"/>
                <w:color w:val="0D0D0D" w:themeColor="text1" w:themeTint="F2"/>
                <w:sz w:val="18"/>
                <w:szCs w:val="18"/>
              </w:rPr>
            </w:pPr>
          </w:p>
        </w:tc>
        <w:tc>
          <w:tcPr>
            <w:tcW w:w="1720" w:type="dxa"/>
          </w:tcPr>
          <w:p w14:paraId="74862023" w14:textId="77777777" w:rsidR="00CA314E" w:rsidRPr="00203A51" w:rsidRDefault="00CA314E">
            <w:pPr>
              <w:rPr>
                <w:rFonts w:ascii="宋体" w:hAnsi="宋体" w:cs="宋体"/>
                <w:color w:val="0D0D0D" w:themeColor="text1" w:themeTint="F2"/>
                <w:kern w:val="0"/>
                <w:sz w:val="18"/>
                <w:szCs w:val="18"/>
              </w:rPr>
            </w:pPr>
          </w:p>
        </w:tc>
        <w:tc>
          <w:tcPr>
            <w:tcW w:w="1940" w:type="dxa"/>
          </w:tcPr>
          <w:p w14:paraId="588BD819" w14:textId="77777777" w:rsidR="00CA314E" w:rsidRPr="00203A51" w:rsidRDefault="00CA314E">
            <w:pPr>
              <w:rPr>
                <w:rFonts w:ascii="宋体" w:hAnsi="宋体" w:cs="宋体"/>
                <w:color w:val="0D0D0D" w:themeColor="text1" w:themeTint="F2"/>
                <w:kern w:val="0"/>
                <w:sz w:val="18"/>
                <w:szCs w:val="18"/>
              </w:rPr>
            </w:pPr>
          </w:p>
        </w:tc>
        <w:tc>
          <w:tcPr>
            <w:tcW w:w="1780" w:type="dxa"/>
          </w:tcPr>
          <w:p w14:paraId="07EE1AD1" w14:textId="77777777" w:rsidR="00CA314E" w:rsidRPr="00203A51" w:rsidRDefault="00CA314E">
            <w:pPr>
              <w:rPr>
                <w:rFonts w:ascii="宋体" w:hAnsi="宋体" w:cs="宋体"/>
                <w:color w:val="0D0D0D" w:themeColor="text1" w:themeTint="F2"/>
                <w:kern w:val="0"/>
                <w:sz w:val="18"/>
                <w:szCs w:val="18"/>
              </w:rPr>
            </w:pPr>
          </w:p>
        </w:tc>
        <w:tc>
          <w:tcPr>
            <w:tcW w:w="1480" w:type="dxa"/>
          </w:tcPr>
          <w:p w14:paraId="54876E56" w14:textId="77777777" w:rsidR="00CA314E" w:rsidRPr="00203A51" w:rsidRDefault="00CA314E">
            <w:pPr>
              <w:rPr>
                <w:rFonts w:ascii="宋体" w:hAnsi="宋体" w:cs="宋体"/>
                <w:color w:val="0D0D0D" w:themeColor="text1" w:themeTint="F2"/>
                <w:kern w:val="0"/>
                <w:sz w:val="18"/>
                <w:szCs w:val="18"/>
              </w:rPr>
            </w:pPr>
          </w:p>
        </w:tc>
      </w:tr>
      <w:tr w:rsidR="00203A51" w:rsidRPr="00203A51" w14:paraId="068E1379" w14:textId="77777777">
        <w:trPr>
          <w:trHeight w:val="425"/>
          <w:jc w:val="center"/>
        </w:trPr>
        <w:tc>
          <w:tcPr>
            <w:tcW w:w="931" w:type="dxa"/>
            <w:vAlign w:val="center"/>
          </w:tcPr>
          <w:p w14:paraId="30E94AFA" w14:textId="77777777" w:rsidR="00CA314E" w:rsidRPr="00203A51" w:rsidRDefault="00CA314E">
            <w:pPr>
              <w:rPr>
                <w:rFonts w:ascii="宋体" w:hAnsi="宋体" w:cs="宋体"/>
                <w:b/>
                <w:bCs/>
                <w:color w:val="0D0D0D" w:themeColor="text1" w:themeTint="F2"/>
                <w:kern w:val="0"/>
                <w:sz w:val="18"/>
                <w:szCs w:val="18"/>
              </w:rPr>
            </w:pPr>
          </w:p>
        </w:tc>
        <w:tc>
          <w:tcPr>
            <w:tcW w:w="2160" w:type="dxa"/>
            <w:vAlign w:val="center"/>
          </w:tcPr>
          <w:p w14:paraId="00EE2015" w14:textId="77777777" w:rsidR="00CA314E" w:rsidRPr="00203A51" w:rsidRDefault="001B5B2D">
            <w:pPr>
              <w:rPr>
                <w:rFonts w:ascii="宋体" w:hAnsi="宋体" w:cs="宋体"/>
                <w:b/>
                <w:color w:val="0D0D0D" w:themeColor="text1" w:themeTint="F2"/>
                <w:sz w:val="18"/>
                <w:szCs w:val="18"/>
              </w:rPr>
            </w:pPr>
            <w:r w:rsidRPr="00203A51">
              <w:rPr>
                <w:rFonts w:ascii="宋体" w:hAnsi="宋体" w:cs="宋体" w:hint="eastAsia"/>
                <w:b/>
                <w:color w:val="0D0D0D" w:themeColor="text1" w:themeTint="F2"/>
                <w:sz w:val="18"/>
                <w:szCs w:val="18"/>
              </w:rPr>
              <w:t>书面警告及限期改正</w:t>
            </w:r>
          </w:p>
        </w:tc>
        <w:tc>
          <w:tcPr>
            <w:tcW w:w="5449" w:type="dxa"/>
            <w:vAlign w:val="center"/>
          </w:tcPr>
          <w:p w14:paraId="4A516F24" w14:textId="77777777" w:rsidR="00CA314E" w:rsidRPr="00203A51" w:rsidRDefault="00CA314E">
            <w:pPr>
              <w:rPr>
                <w:rFonts w:ascii="宋体" w:hAnsi="宋体" w:cs="宋体"/>
                <w:color w:val="0D0D0D" w:themeColor="text1" w:themeTint="F2"/>
                <w:sz w:val="18"/>
                <w:szCs w:val="18"/>
              </w:rPr>
            </w:pPr>
          </w:p>
        </w:tc>
        <w:tc>
          <w:tcPr>
            <w:tcW w:w="1720" w:type="dxa"/>
          </w:tcPr>
          <w:p w14:paraId="312183AF" w14:textId="77777777" w:rsidR="00CA314E" w:rsidRPr="00203A51" w:rsidRDefault="00CA314E">
            <w:pPr>
              <w:rPr>
                <w:rFonts w:ascii="宋体" w:hAnsi="宋体" w:cs="宋体"/>
                <w:color w:val="0D0D0D" w:themeColor="text1" w:themeTint="F2"/>
                <w:kern w:val="0"/>
                <w:sz w:val="18"/>
                <w:szCs w:val="18"/>
              </w:rPr>
            </w:pPr>
          </w:p>
        </w:tc>
        <w:tc>
          <w:tcPr>
            <w:tcW w:w="1940" w:type="dxa"/>
          </w:tcPr>
          <w:p w14:paraId="6DC59A14" w14:textId="77777777" w:rsidR="00CA314E" w:rsidRPr="00203A51" w:rsidRDefault="00CA314E">
            <w:pPr>
              <w:rPr>
                <w:rFonts w:ascii="宋体" w:hAnsi="宋体" w:cs="宋体"/>
                <w:color w:val="0D0D0D" w:themeColor="text1" w:themeTint="F2"/>
                <w:kern w:val="0"/>
                <w:sz w:val="18"/>
                <w:szCs w:val="18"/>
              </w:rPr>
            </w:pPr>
          </w:p>
        </w:tc>
        <w:tc>
          <w:tcPr>
            <w:tcW w:w="1780" w:type="dxa"/>
          </w:tcPr>
          <w:p w14:paraId="50B4D25F" w14:textId="77777777" w:rsidR="00CA314E" w:rsidRPr="00203A51" w:rsidRDefault="00CA314E">
            <w:pPr>
              <w:rPr>
                <w:rFonts w:ascii="宋体" w:hAnsi="宋体" w:cs="宋体"/>
                <w:color w:val="0D0D0D" w:themeColor="text1" w:themeTint="F2"/>
                <w:kern w:val="0"/>
                <w:sz w:val="18"/>
                <w:szCs w:val="18"/>
              </w:rPr>
            </w:pPr>
          </w:p>
        </w:tc>
        <w:tc>
          <w:tcPr>
            <w:tcW w:w="1480" w:type="dxa"/>
          </w:tcPr>
          <w:p w14:paraId="43F76FF0" w14:textId="77777777" w:rsidR="00CA314E" w:rsidRPr="00203A51" w:rsidRDefault="00CA314E">
            <w:pPr>
              <w:rPr>
                <w:rFonts w:ascii="宋体" w:hAnsi="宋体" w:cs="宋体"/>
                <w:color w:val="0D0D0D" w:themeColor="text1" w:themeTint="F2"/>
                <w:kern w:val="0"/>
                <w:sz w:val="18"/>
                <w:szCs w:val="18"/>
              </w:rPr>
            </w:pPr>
          </w:p>
        </w:tc>
      </w:tr>
      <w:tr w:rsidR="00203A51" w:rsidRPr="00203A51" w14:paraId="72B78F06" w14:textId="77777777">
        <w:trPr>
          <w:trHeight w:val="425"/>
          <w:jc w:val="center"/>
        </w:trPr>
        <w:tc>
          <w:tcPr>
            <w:tcW w:w="931" w:type="dxa"/>
            <w:vAlign w:val="center"/>
          </w:tcPr>
          <w:p w14:paraId="138DAECD" w14:textId="77777777" w:rsidR="00CA314E" w:rsidRPr="00203A51" w:rsidRDefault="001B5B2D">
            <w:pPr>
              <w:rPr>
                <w:rFonts w:ascii="宋体" w:hAnsi="宋体" w:cs="宋体"/>
                <w:bCs/>
                <w:color w:val="0D0D0D" w:themeColor="text1" w:themeTint="F2"/>
                <w:kern w:val="0"/>
                <w:sz w:val="18"/>
                <w:szCs w:val="18"/>
              </w:rPr>
            </w:pPr>
            <w:r w:rsidRPr="00203A51">
              <w:rPr>
                <w:rFonts w:ascii="宋体" w:hAnsi="宋体" w:cs="宋体" w:hint="eastAsia"/>
                <w:bCs/>
                <w:color w:val="0D0D0D" w:themeColor="text1" w:themeTint="F2"/>
                <w:kern w:val="0"/>
                <w:sz w:val="18"/>
                <w:szCs w:val="18"/>
              </w:rPr>
              <w:t>6.1</w:t>
            </w:r>
          </w:p>
        </w:tc>
        <w:tc>
          <w:tcPr>
            <w:tcW w:w="2160" w:type="dxa"/>
            <w:vAlign w:val="center"/>
          </w:tcPr>
          <w:p w14:paraId="3D779789" w14:textId="77777777" w:rsidR="00CA314E" w:rsidRPr="00203A51" w:rsidRDefault="00CA314E">
            <w:pPr>
              <w:rPr>
                <w:rFonts w:ascii="宋体" w:hAnsi="宋体" w:cs="宋体"/>
                <w:color w:val="0D0D0D" w:themeColor="text1" w:themeTint="F2"/>
                <w:sz w:val="18"/>
                <w:szCs w:val="18"/>
              </w:rPr>
            </w:pPr>
          </w:p>
        </w:tc>
        <w:tc>
          <w:tcPr>
            <w:tcW w:w="5449" w:type="dxa"/>
            <w:vAlign w:val="center"/>
          </w:tcPr>
          <w:p w14:paraId="2FFD2AED"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施工前没召集有关构筑物、管线、市政设施等管理部门研究防护措施，</w:t>
            </w:r>
          </w:p>
          <w:p w14:paraId="1E649CDE"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无会议记录。</w:t>
            </w:r>
          </w:p>
        </w:tc>
        <w:tc>
          <w:tcPr>
            <w:tcW w:w="1720" w:type="dxa"/>
          </w:tcPr>
          <w:p w14:paraId="14E2B12A"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300</w:t>
            </w:r>
            <w:r w:rsidRPr="00203A51">
              <w:rPr>
                <w:rFonts w:ascii="宋体" w:hAnsi="宋体" w:cs="宋体" w:hint="eastAsia"/>
                <w:color w:val="0D0D0D" w:themeColor="text1" w:themeTint="F2"/>
                <w:kern w:val="0"/>
                <w:sz w:val="18"/>
                <w:szCs w:val="18"/>
              </w:rPr>
              <w:t>元</w:t>
            </w:r>
          </w:p>
        </w:tc>
        <w:tc>
          <w:tcPr>
            <w:tcW w:w="1940" w:type="dxa"/>
          </w:tcPr>
          <w:p w14:paraId="57B35ACB"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300</w:t>
            </w:r>
            <w:r w:rsidRPr="00203A51">
              <w:rPr>
                <w:rFonts w:ascii="宋体" w:hAnsi="宋体" w:cs="宋体" w:hint="eastAsia"/>
                <w:color w:val="0D0D0D" w:themeColor="text1" w:themeTint="F2"/>
                <w:kern w:val="0"/>
                <w:sz w:val="18"/>
                <w:szCs w:val="18"/>
              </w:rPr>
              <w:t>元</w:t>
            </w:r>
          </w:p>
        </w:tc>
        <w:tc>
          <w:tcPr>
            <w:tcW w:w="1780" w:type="dxa"/>
          </w:tcPr>
          <w:p w14:paraId="16AF02FA"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500</w:t>
            </w:r>
            <w:r w:rsidRPr="00203A51">
              <w:rPr>
                <w:rFonts w:ascii="宋体" w:hAnsi="宋体" w:cs="宋体" w:hint="eastAsia"/>
                <w:color w:val="0D0D0D" w:themeColor="text1" w:themeTint="F2"/>
                <w:kern w:val="0"/>
                <w:sz w:val="18"/>
                <w:szCs w:val="18"/>
              </w:rPr>
              <w:t>元</w:t>
            </w:r>
          </w:p>
        </w:tc>
        <w:tc>
          <w:tcPr>
            <w:tcW w:w="1480" w:type="dxa"/>
          </w:tcPr>
          <w:p w14:paraId="5311F381"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1000</w:t>
            </w:r>
            <w:r w:rsidRPr="00203A51">
              <w:rPr>
                <w:rFonts w:ascii="宋体" w:hAnsi="宋体" w:cs="宋体" w:hint="eastAsia"/>
                <w:color w:val="0D0D0D" w:themeColor="text1" w:themeTint="F2"/>
                <w:kern w:val="0"/>
                <w:sz w:val="18"/>
                <w:szCs w:val="18"/>
              </w:rPr>
              <w:t>元</w:t>
            </w:r>
          </w:p>
        </w:tc>
      </w:tr>
      <w:tr w:rsidR="00203A51" w:rsidRPr="00203A51" w14:paraId="40F7124B" w14:textId="77777777">
        <w:trPr>
          <w:trHeight w:val="425"/>
          <w:jc w:val="center"/>
        </w:trPr>
        <w:tc>
          <w:tcPr>
            <w:tcW w:w="931" w:type="dxa"/>
            <w:vAlign w:val="center"/>
          </w:tcPr>
          <w:p w14:paraId="06F6E05B" w14:textId="77777777" w:rsidR="00CA314E" w:rsidRPr="00203A51" w:rsidRDefault="001B5B2D">
            <w:pPr>
              <w:rPr>
                <w:rFonts w:ascii="宋体" w:hAnsi="宋体" w:cs="宋体"/>
                <w:bCs/>
                <w:color w:val="0D0D0D" w:themeColor="text1" w:themeTint="F2"/>
                <w:kern w:val="0"/>
                <w:sz w:val="18"/>
                <w:szCs w:val="18"/>
              </w:rPr>
            </w:pPr>
            <w:r w:rsidRPr="00203A51">
              <w:rPr>
                <w:rFonts w:ascii="宋体" w:hAnsi="宋体" w:cs="宋体" w:hint="eastAsia"/>
                <w:bCs/>
                <w:color w:val="0D0D0D" w:themeColor="text1" w:themeTint="F2"/>
                <w:kern w:val="0"/>
                <w:sz w:val="18"/>
                <w:szCs w:val="18"/>
              </w:rPr>
              <w:t>6.2</w:t>
            </w:r>
          </w:p>
        </w:tc>
        <w:tc>
          <w:tcPr>
            <w:tcW w:w="2160" w:type="dxa"/>
            <w:vAlign w:val="center"/>
          </w:tcPr>
          <w:p w14:paraId="4809AA3F" w14:textId="77777777" w:rsidR="00CA314E" w:rsidRPr="00203A51" w:rsidRDefault="00CA314E">
            <w:pPr>
              <w:rPr>
                <w:rFonts w:ascii="宋体" w:hAnsi="宋体" w:cs="宋体"/>
                <w:color w:val="0D0D0D" w:themeColor="text1" w:themeTint="F2"/>
                <w:sz w:val="18"/>
                <w:szCs w:val="18"/>
              </w:rPr>
            </w:pPr>
          </w:p>
        </w:tc>
        <w:tc>
          <w:tcPr>
            <w:tcW w:w="5449" w:type="dxa"/>
            <w:vAlign w:val="center"/>
          </w:tcPr>
          <w:p w14:paraId="35D50CA7"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没有在现场标注地下管线的位置</w:t>
            </w:r>
          </w:p>
        </w:tc>
        <w:tc>
          <w:tcPr>
            <w:tcW w:w="1720" w:type="dxa"/>
          </w:tcPr>
          <w:p w14:paraId="49532D5F"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300</w:t>
            </w:r>
            <w:r w:rsidRPr="00203A51">
              <w:rPr>
                <w:rFonts w:ascii="宋体" w:hAnsi="宋体" w:cs="宋体" w:hint="eastAsia"/>
                <w:color w:val="0D0D0D" w:themeColor="text1" w:themeTint="F2"/>
                <w:kern w:val="0"/>
                <w:sz w:val="18"/>
                <w:szCs w:val="18"/>
              </w:rPr>
              <w:t>元</w:t>
            </w:r>
          </w:p>
        </w:tc>
        <w:tc>
          <w:tcPr>
            <w:tcW w:w="1940" w:type="dxa"/>
          </w:tcPr>
          <w:p w14:paraId="17007306"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300</w:t>
            </w:r>
            <w:r w:rsidRPr="00203A51">
              <w:rPr>
                <w:rFonts w:ascii="宋体" w:hAnsi="宋体" w:cs="宋体" w:hint="eastAsia"/>
                <w:color w:val="0D0D0D" w:themeColor="text1" w:themeTint="F2"/>
                <w:kern w:val="0"/>
                <w:sz w:val="18"/>
                <w:szCs w:val="18"/>
              </w:rPr>
              <w:t>元</w:t>
            </w:r>
          </w:p>
        </w:tc>
        <w:tc>
          <w:tcPr>
            <w:tcW w:w="1780" w:type="dxa"/>
          </w:tcPr>
          <w:p w14:paraId="07497B09"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500</w:t>
            </w:r>
            <w:r w:rsidRPr="00203A51">
              <w:rPr>
                <w:rFonts w:ascii="宋体" w:hAnsi="宋体" w:cs="宋体" w:hint="eastAsia"/>
                <w:color w:val="0D0D0D" w:themeColor="text1" w:themeTint="F2"/>
                <w:kern w:val="0"/>
                <w:sz w:val="18"/>
                <w:szCs w:val="18"/>
              </w:rPr>
              <w:t>元</w:t>
            </w:r>
          </w:p>
        </w:tc>
        <w:tc>
          <w:tcPr>
            <w:tcW w:w="1480" w:type="dxa"/>
          </w:tcPr>
          <w:p w14:paraId="2901B12F"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1000</w:t>
            </w:r>
            <w:r w:rsidRPr="00203A51">
              <w:rPr>
                <w:rFonts w:ascii="宋体" w:hAnsi="宋体" w:cs="宋体" w:hint="eastAsia"/>
                <w:color w:val="0D0D0D" w:themeColor="text1" w:themeTint="F2"/>
                <w:kern w:val="0"/>
                <w:sz w:val="18"/>
                <w:szCs w:val="18"/>
              </w:rPr>
              <w:t>元</w:t>
            </w:r>
          </w:p>
        </w:tc>
      </w:tr>
      <w:tr w:rsidR="00203A51" w:rsidRPr="00203A51" w14:paraId="62D5C9E7" w14:textId="77777777">
        <w:trPr>
          <w:trHeight w:val="425"/>
          <w:jc w:val="center"/>
        </w:trPr>
        <w:tc>
          <w:tcPr>
            <w:tcW w:w="931" w:type="dxa"/>
            <w:vAlign w:val="center"/>
          </w:tcPr>
          <w:p w14:paraId="6185A641" w14:textId="77777777" w:rsidR="00CA314E" w:rsidRPr="00203A51" w:rsidRDefault="001B5B2D">
            <w:pPr>
              <w:rPr>
                <w:rFonts w:ascii="宋体" w:hAnsi="宋体" w:cs="宋体"/>
                <w:bCs/>
                <w:color w:val="0D0D0D" w:themeColor="text1" w:themeTint="F2"/>
                <w:kern w:val="0"/>
                <w:sz w:val="18"/>
                <w:szCs w:val="18"/>
              </w:rPr>
            </w:pPr>
            <w:r w:rsidRPr="00203A51">
              <w:rPr>
                <w:rFonts w:ascii="宋体" w:hAnsi="宋体" w:cs="宋体" w:hint="eastAsia"/>
                <w:bCs/>
                <w:color w:val="0D0D0D" w:themeColor="text1" w:themeTint="F2"/>
                <w:kern w:val="0"/>
                <w:sz w:val="18"/>
                <w:szCs w:val="18"/>
              </w:rPr>
              <w:t>6.3</w:t>
            </w:r>
          </w:p>
        </w:tc>
        <w:tc>
          <w:tcPr>
            <w:tcW w:w="2160" w:type="dxa"/>
            <w:vAlign w:val="center"/>
          </w:tcPr>
          <w:p w14:paraId="5F47F1BD" w14:textId="77777777" w:rsidR="00CA314E" w:rsidRPr="00203A51" w:rsidRDefault="00CA314E">
            <w:pPr>
              <w:rPr>
                <w:rFonts w:ascii="宋体" w:hAnsi="宋体" w:cs="宋体"/>
                <w:color w:val="0D0D0D" w:themeColor="text1" w:themeTint="F2"/>
                <w:sz w:val="18"/>
                <w:szCs w:val="18"/>
              </w:rPr>
            </w:pPr>
          </w:p>
        </w:tc>
        <w:tc>
          <w:tcPr>
            <w:tcW w:w="5449" w:type="dxa"/>
            <w:vAlign w:val="center"/>
          </w:tcPr>
          <w:p w14:paraId="6611CF9A"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工地上没有“文明施工技术措施计划”</w:t>
            </w:r>
            <w:r w:rsidRPr="00203A51">
              <w:rPr>
                <w:rFonts w:ascii="宋体" w:hAnsi="宋体" w:cs="宋体" w:hint="eastAsia"/>
                <w:color w:val="0D0D0D" w:themeColor="text1" w:themeTint="F2"/>
                <w:kern w:val="0"/>
                <w:sz w:val="18"/>
                <w:szCs w:val="18"/>
              </w:rPr>
              <w:t xml:space="preserve"> </w:t>
            </w:r>
            <w:r w:rsidRPr="00203A51">
              <w:rPr>
                <w:rFonts w:ascii="宋体" w:hAnsi="宋体" w:cs="宋体" w:hint="eastAsia"/>
                <w:color w:val="0D0D0D" w:themeColor="text1" w:themeTint="F2"/>
                <w:kern w:val="0"/>
                <w:sz w:val="18"/>
                <w:szCs w:val="18"/>
              </w:rPr>
              <w:t>的文件或没有将计划送到质安科</w:t>
            </w:r>
          </w:p>
        </w:tc>
        <w:tc>
          <w:tcPr>
            <w:tcW w:w="1720" w:type="dxa"/>
          </w:tcPr>
          <w:p w14:paraId="54562F05"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300</w:t>
            </w:r>
            <w:r w:rsidRPr="00203A51">
              <w:rPr>
                <w:rFonts w:ascii="宋体" w:hAnsi="宋体" w:cs="宋体" w:hint="eastAsia"/>
                <w:color w:val="0D0D0D" w:themeColor="text1" w:themeTint="F2"/>
                <w:kern w:val="0"/>
                <w:sz w:val="18"/>
                <w:szCs w:val="18"/>
              </w:rPr>
              <w:t>元</w:t>
            </w:r>
          </w:p>
        </w:tc>
        <w:tc>
          <w:tcPr>
            <w:tcW w:w="1940" w:type="dxa"/>
          </w:tcPr>
          <w:p w14:paraId="0956B820"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300</w:t>
            </w:r>
            <w:r w:rsidRPr="00203A51">
              <w:rPr>
                <w:rFonts w:ascii="宋体" w:hAnsi="宋体" w:cs="宋体" w:hint="eastAsia"/>
                <w:color w:val="0D0D0D" w:themeColor="text1" w:themeTint="F2"/>
                <w:kern w:val="0"/>
                <w:sz w:val="18"/>
                <w:szCs w:val="18"/>
              </w:rPr>
              <w:t>元</w:t>
            </w:r>
          </w:p>
        </w:tc>
        <w:tc>
          <w:tcPr>
            <w:tcW w:w="1780" w:type="dxa"/>
          </w:tcPr>
          <w:p w14:paraId="5EE246EA"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500</w:t>
            </w:r>
            <w:r w:rsidRPr="00203A51">
              <w:rPr>
                <w:rFonts w:ascii="宋体" w:hAnsi="宋体" w:cs="宋体" w:hint="eastAsia"/>
                <w:color w:val="0D0D0D" w:themeColor="text1" w:themeTint="F2"/>
                <w:kern w:val="0"/>
                <w:sz w:val="18"/>
                <w:szCs w:val="18"/>
              </w:rPr>
              <w:t>元</w:t>
            </w:r>
          </w:p>
        </w:tc>
        <w:tc>
          <w:tcPr>
            <w:tcW w:w="1480" w:type="dxa"/>
          </w:tcPr>
          <w:p w14:paraId="29C76E0E"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1000</w:t>
            </w:r>
            <w:r w:rsidRPr="00203A51">
              <w:rPr>
                <w:rFonts w:ascii="宋体" w:hAnsi="宋体" w:cs="宋体" w:hint="eastAsia"/>
                <w:color w:val="0D0D0D" w:themeColor="text1" w:themeTint="F2"/>
                <w:kern w:val="0"/>
                <w:sz w:val="18"/>
                <w:szCs w:val="18"/>
              </w:rPr>
              <w:t>元</w:t>
            </w:r>
          </w:p>
        </w:tc>
      </w:tr>
      <w:tr w:rsidR="00203A51" w:rsidRPr="00203A51" w14:paraId="44121BB2" w14:textId="77777777">
        <w:trPr>
          <w:trHeight w:val="425"/>
          <w:jc w:val="center"/>
        </w:trPr>
        <w:tc>
          <w:tcPr>
            <w:tcW w:w="931" w:type="dxa"/>
            <w:vAlign w:val="center"/>
          </w:tcPr>
          <w:p w14:paraId="3EAF9350" w14:textId="77777777" w:rsidR="00CA314E" w:rsidRPr="00203A51" w:rsidRDefault="001B5B2D">
            <w:pPr>
              <w:rPr>
                <w:rFonts w:ascii="宋体" w:hAnsi="宋体" w:cs="宋体"/>
                <w:bCs/>
                <w:color w:val="0D0D0D" w:themeColor="text1" w:themeTint="F2"/>
                <w:kern w:val="0"/>
                <w:sz w:val="18"/>
                <w:szCs w:val="18"/>
              </w:rPr>
            </w:pPr>
            <w:r w:rsidRPr="00203A51">
              <w:rPr>
                <w:rFonts w:ascii="宋体" w:hAnsi="宋体" w:cs="宋体" w:hint="eastAsia"/>
                <w:bCs/>
                <w:color w:val="0D0D0D" w:themeColor="text1" w:themeTint="F2"/>
                <w:kern w:val="0"/>
                <w:sz w:val="18"/>
                <w:szCs w:val="18"/>
              </w:rPr>
              <w:t>6.4</w:t>
            </w:r>
          </w:p>
        </w:tc>
        <w:tc>
          <w:tcPr>
            <w:tcW w:w="2160" w:type="dxa"/>
            <w:vAlign w:val="center"/>
          </w:tcPr>
          <w:p w14:paraId="70B32938" w14:textId="77777777" w:rsidR="00CA314E" w:rsidRPr="00203A51" w:rsidRDefault="00CA314E">
            <w:pPr>
              <w:rPr>
                <w:rFonts w:ascii="宋体" w:hAnsi="宋体" w:cs="宋体"/>
                <w:color w:val="0D0D0D" w:themeColor="text1" w:themeTint="F2"/>
                <w:sz w:val="18"/>
                <w:szCs w:val="18"/>
              </w:rPr>
            </w:pPr>
          </w:p>
        </w:tc>
        <w:tc>
          <w:tcPr>
            <w:tcW w:w="5449" w:type="dxa"/>
            <w:vAlign w:val="center"/>
          </w:tcPr>
          <w:p w14:paraId="24413C49"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没有现场“文明施工技术措施计划”三级交底记录</w:t>
            </w:r>
          </w:p>
        </w:tc>
        <w:tc>
          <w:tcPr>
            <w:tcW w:w="1720" w:type="dxa"/>
          </w:tcPr>
          <w:p w14:paraId="75B28892"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300</w:t>
            </w:r>
            <w:r w:rsidRPr="00203A51">
              <w:rPr>
                <w:rFonts w:ascii="宋体" w:hAnsi="宋体" w:cs="宋体" w:hint="eastAsia"/>
                <w:color w:val="0D0D0D" w:themeColor="text1" w:themeTint="F2"/>
                <w:kern w:val="0"/>
                <w:sz w:val="18"/>
                <w:szCs w:val="18"/>
              </w:rPr>
              <w:t>元</w:t>
            </w:r>
          </w:p>
        </w:tc>
        <w:tc>
          <w:tcPr>
            <w:tcW w:w="1940" w:type="dxa"/>
          </w:tcPr>
          <w:p w14:paraId="5D2E30E3"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300</w:t>
            </w:r>
            <w:r w:rsidRPr="00203A51">
              <w:rPr>
                <w:rFonts w:ascii="宋体" w:hAnsi="宋体" w:cs="宋体" w:hint="eastAsia"/>
                <w:color w:val="0D0D0D" w:themeColor="text1" w:themeTint="F2"/>
                <w:kern w:val="0"/>
                <w:sz w:val="18"/>
                <w:szCs w:val="18"/>
              </w:rPr>
              <w:t>元</w:t>
            </w:r>
          </w:p>
        </w:tc>
        <w:tc>
          <w:tcPr>
            <w:tcW w:w="1780" w:type="dxa"/>
          </w:tcPr>
          <w:p w14:paraId="50166B60"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500</w:t>
            </w:r>
            <w:r w:rsidRPr="00203A51">
              <w:rPr>
                <w:rFonts w:ascii="宋体" w:hAnsi="宋体" w:cs="宋体" w:hint="eastAsia"/>
                <w:color w:val="0D0D0D" w:themeColor="text1" w:themeTint="F2"/>
                <w:kern w:val="0"/>
                <w:sz w:val="18"/>
                <w:szCs w:val="18"/>
              </w:rPr>
              <w:t>元</w:t>
            </w:r>
          </w:p>
        </w:tc>
        <w:tc>
          <w:tcPr>
            <w:tcW w:w="1480" w:type="dxa"/>
          </w:tcPr>
          <w:p w14:paraId="072225D5"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1000</w:t>
            </w:r>
            <w:r w:rsidRPr="00203A51">
              <w:rPr>
                <w:rFonts w:ascii="宋体" w:hAnsi="宋体" w:cs="宋体" w:hint="eastAsia"/>
                <w:color w:val="0D0D0D" w:themeColor="text1" w:themeTint="F2"/>
                <w:kern w:val="0"/>
                <w:sz w:val="18"/>
                <w:szCs w:val="18"/>
              </w:rPr>
              <w:t>元</w:t>
            </w:r>
          </w:p>
        </w:tc>
      </w:tr>
      <w:tr w:rsidR="00203A51" w:rsidRPr="00203A51" w14:paraId="0C405937" w14:textId="77777777">
        <w:trPr>
          <w:trHeight w:val="425"/>
          <w:jc w:val="center"/>
        </w:trPr>
        <w:tc>
          <w:tcPr>
            <w:tcW w:w="931" w:type="dxa"/>
            <w:vAlign w:val="center"/>
          </w:tcPr>
          <w:p w14:paraId="05BD41CD" w14:textId="77777777" w:rsidR="00CA314E" w:rsidRPr="00203A51" w:rsidRDefault="001B5B2D">
            <w:pPr>
              <w:rPr>
                <w:rFonts w:ascii="宋体" w:hAnsi="宋体" w:cs="宋体"/>
                <w:bCs/>
                <w:color w:val="0D0D0D" w:themeColor="text1" w:themeTint="F2"/>
                <w:kern w:val="0"/>
                <w:sz w:val="18"/>
                <w:szCs w:val="18"/>
              </w:rPr>
            </w:pPr>
            <w:r w:rsidRPr="00203A51">
              <w:rPr>
                <w:rFonts w:ascii="宋体" w:hAnsi="宋体" w:cs="宋体" w:hint="eastAsia"/>
                <w:bCs/>
                <w:color w:val="0D0D0D" w:themeColor="text1" w:themeTint="F2"/>
                <w:kern w:val="0"/>
                <w:sz w:val="18"/>
                <w:szCs w:val="18"/>
              </w:rPr>
              <w:t>6.5</w:t>
            </w:r>
          </w:p>
        </w:tc>
        <w:tc>
          <w:tcPr>
            <w:tcW w:w="2160" w:type="dxa"/>
            <w:vAlign w:val="center"/>
          </w:tcPr>
          <w:p w14:paraId="4892098C" w14:textId="77777777" w:rsidR="00CA314E" w:rsidRPr="00203A51" w:rsidRDefault="00CA314E">
            <w:pPr>
              <w:rPr>
                <w:rFonts w:ascii="宋体" w:hAnsi="宋体" w:cs="宋体"/>
                <w:color w:val="0D0D0D" w:themeColor="text1" w:themeTint="F2"/>
                <w:sz w:val="18"/>
                <w:szCs w:val="18"/>
              </w:rPr>
            </w:pPr>
          </w:p>
        </w:tc>
        <w:tc>
          <w:tcPr>
            <w:tcW w:w="5449" w:type="dxa"/>
            <w:vAlign w:val="center"/>
          </w:tcPr>
          <w:p w14:paraId="258522EB"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没有现场落实“文明施工技术措施计划”有关的各类人员责任状书</w:t>
            </w:r>
          </w:p>
        </w:tc>
        <w:tc>
          <w:tcPr>
            <w:tcW w:w="1720" w:type="dxa"/>
          </w:tcPr>
          <w:p w14:paraId="7F9949CA"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300</w:t>
            </w:r>
            <w:r w:rsidRPr="00203A51">
              <w:rPr>
                <w:rFonts w:ascii="宋体" w:hAnsi="宋体" w:cs="宋体" w:hint="eastAsia"/>
                <w:color w:val="0D0D0D" w:themeColor="text1" w:themeTint="F2"/>
                <w:kern w:val="0"/>
                <w:sz w:val="18"/>
                <w:szCs w:val="18"/>
              </w:rPr>
              <w:t>元</w:t>
            </w:r>
          </w:p>
        </w:tc>
        <w:tc>
          <w:tcPr>
            <w:tcW w:w="1940" w:type="dxa"/>
          </w:tcPr>
          <w:p w14:paraId="36B0C1F8"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300</w:t>
            </w:r>
            <w:r w:rsidRPr="00203A51">
              <w:rPr>
                <w:rFonts w:ascii="宋体" w:hAnsi="宋体" w:cs="宋体" w:hint="eastAsia"/>
                <w:color w:val="0D0D0D" w:themeColor="text1" w:themeTint="F2"/>
                <w:kern w:val="0"/>
                <w:sz w:val="18"/>
                <w:szCs w:val="18"/>
              </w:rPr>
              <w:t>元</w:t>
            </w:r>
          </w:p>
        </w:tc>
        <w:tc>
          <w:tcPr>
            <w:tcW w:w="1780" w:type="dxa"/>
          </w:tcPr>
          <w:p w14:paraId="360E1D0A"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500</w:t>
            </w:r>
            <w:r w:rsidRPr="00203A51">
              <w:rPr>
                <w:rFonts w:ascii="宋体" w:hAnsi="宋体" w:cs="宋体" w:hint="eastAsia"/>
                <w:color w:val="0D0D0D" w:themeColor="text1" w:themeTint="F2"/>
                <w:kern w:val="0"/>
                <w:sz w:val="18"/>
                <w:szCs w:val="18"/>
              </w:rPr>
              <w:t>元</w:t>
            </w:r>
          </w:p>
        </w:tc>
        <w:tc>
          <w:tcPr>
            <w:tcW w:w="1480" w:type="dxa"/>
          </w:tcPr>
          <w:p w14:paraId="567CC938"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1000</w:t>
            </w:r>
            <w:r w:rsidRPr="00203A51">
              <w:rPr>
                <w:rFonts w:ascii="宋体" w:hAnsi="宋体" w:cs="宋体" w:hint="eastAsia"/>
                <w:color w:val="0D0D0D" w:themeColor="text1" w:themeTint="F2"/>
                <w:kern w:val="0"/>
                <w:sz w:val="18"/>
                <w:szCs w:val="18"/>
              </w:rPr>
              <w:t>元</w:t>
            </w:r>
          </w:p>
        </w:tc>
      </w:tr>
      <w:tr w:rsidR="00203A51" w:rsidRPr="00203A51" w14:paraId="622B958B" w14:textId="77777777">
        <w:trPr>
          <w:trHeight w:val="425"/>
          <w:jc w:val="center"/>
        </w:trPr>
        <w:tc>
          <w:tcPr>
            <w:tcW w:w="931" w:type="dxa"/>
            <w:vAlign w:val="center"/>
          </w:tcPr>
          <w:p w14:paraId="1BAB4DBA" w14:textId="77777777" w:rsidR="00CA314E" w:rsidRPr="00203A51" w:rsidRDefault="001B5B2D">
            <w:pPr>
              <w:rPr>
                <w:rFonts w:ascii="宋体" w:hAnsi="宋体" w:cs="宋体"/>
                <w:bCs/>
                <w:color w:val="0D0D0D" w:themeColor="text1" w:themeTint="F2"/>
                <w:kern w:val="0"/>
                <w:sz w:val="18"/>
                <w:szCs w:val="18"/>
              </w:rPr>
            </w:pPr>
            <w:r w:rsidRPr="00203A51">
              <w:rPr>
                <w:rFonts w:ascii="宋体" w:hAnsi="宋体" w:cs="宋体" w:hint="eastAsia"/>
                <w:bCs/>
                <w:color w:val="0D0D0D" w:themeColor="text1" w:themeTint="F2"/>
                <w:kern w:val="0"/>
                <w:sz w:val="18"/>
                <w:szCs w:val="18"/>
              </w:rPr>
              <w:t>6.6</w:t>
            </w:r>
          </w:p>
        </w:tc>
        <w:tc>
          <w:tcPr>
            <w:tcW w:w="2160" w:type="dxa"/>
            <w:vAlign w:val="center"/>
          </w:tcPr>
          <w:p w14:paraId="15D19BA2" w14:textId="77777777" w:rsidR="00CA314E" w:rsidRPr="00203A51" w:rsidRDefault="00CA314E">
            <w:pPr>
              <w:rPr>
                <w:rFonts w:ascii="宋体" w:hAnsi="宋体" w:cs="宋体"/>
                <w:color w:val="0D0D0D" w:themeColor="text1" w:themeTint="F2"/>
                <w:sz w:val="18"/>
                <w:szCs w:val="18"/>
              </w:rPr>
            </w:pPr>
          </w:p>
        </w:tc>
        <w:tc>
          <w:tcPr>
            <w:tcW w:w="5449" w:type="dxa"/>
            <w:vAlign w:val="center"/>
          </w:tcPr>
          <w:p w14:paraId="254C5F22"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没有按规定悬挂开挖证、或交通导向牌或施工告示牌</w:t>
            </w:r>
          </w:p>
        </w:tc>
        <w:tc>
          <w:tcPr>
            <w:tcW w:w="1720" w:type="dxa"/>
          </w:tcPr>
          <w:p w14:paraId="7DEA678D"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300</w:t>
            </w:r>
            <w:r w:rsidRPr="00203A51">
              <w:rPr>
                <w:rFonts w:ascii="宋体" w:hAnsi="宋体" w:cs="宋体" w:hint="eastAsia"/>
                <w:color w:val="0D0D0D" w:themeColor="text1" w:themeTint="F2"/>
                <w:kern w:val="0"/>
                <w:sz w:val="18"/>
                <w:szCs w:val="18"/>
              </w:rPr>
              <w:t>元</w:t>
            </w:r>
            <w:r w:rsidRPr="00203A51">
              <w:rPr>
                <w:rFonts w:ascii="宋体" w:hAnsi="宋体" w:cs="宋体" w:hint="eastAsia"/>
                <w:color w:val="0D0D0D" w:themeColor="text1" w:themeTint="F2"/>
                <w:kern w:val="0"/>
                <w:sz w:val="18"/>
                <w:szCs w:val="18"/>
              </w:rPr>
              <w:t>/</w:t>
            </w:r>
            <w:r w:rsidRPr="00203A51">
              <w:rPr>
                <w:rFonts w:ascii="宋体" w:hAnsi="宋体" w:cs="宋体" w:hint="eastAsia"/>
                <w:color w:val="0D0D0D" w:themeColor="text1" w:themeTint="F2"/>
                <w:kern w:val="0"/>
                <w:sz w:val="18"/>
                <w:szCs w:val="18"/>
              </w:rPr>
              <w:t>每块</w:t>
            </w:r>
          </w:p>
        </w:tc>
        <w:tc>
          <w:tcPr>
            <w:tcW w:w="1940" w:type="dxa"/>
          </w:tcPr>
          <w:p w14:paraId="24938203"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300</w:t>
            </w:r>
            <w:r w:rsidRPr="00203A51">
              <w:rPr>
                <w:rFonts w:ascii="宋体" w:hAnsi="宋体" w:cs="宋体" w:hint="eastAsia"/>
                <w:color w:val="0D0D0D" w:themeColor="text1" w:themeTint="F2"/>
                <w:kern w:val="0"/>
                <w:sz w:val="18"/>
                <w:szCs w:val="18"/>
              </w:rPr>
              <w:t>元</w:t>
            </w:r>
            <w:r w:rsidRPr="00203A51">
              <w:rPr>
                <w:rFonts w:ascii="宋体" w:hAnsi="宋体" w:cs="宋体" w:hint="eastAsia"/>
                <w:color w:val="0D0D0D" w:themeColor="text1" w:themeTint="F2"/>
                <w:kern w:val="0"/>
                <w:sz w:val="18"/>
                <w:szCs w:val="18"/>
              </w:rPr>
              <w:t>/</w:t>
            </w:r>
            <w:r w:rsidRPr="00203A51">
              <w:rPr>
                <w:rFonts w:ascii="宋体" w:hAnsi="宋体" w:cs="宋体" w:hint="eastAsia"/>
                <w:color w:val="0D0D0D" w:themeColor="text1" w:themeTint="F2"/>
                <w:kern w:val="0"/>
                <w:sz w:val="18"/>
                <w:szCs w:val="18"/>
              </w:rPr>
              <w:t>每块</w:t>
            </w:r>
          </w:p>
        </w:tc>
        <w:tc>
          <w:tcPr>
            <w:tcW w:w="1780" w:type="dxa"/>
          </w:tcPr>
          <w:p w14:paraId="49EF753F"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500</w:t>
            </w:r>
            <w:r w:rsidRPr="00203A51">
              <w:rPr>
                <w:rFonts w:ascii="宋体" w:hAnsi="宋体" w:cs="宋体" w:hint="eastAsia"/>
                <w:color w:val="0D0D0D" w:themeColor="text1" w:themeTint="F2"/>
                <w:kern w:val="0"/>
                <w:sz w:val="18"/>
                <w:szCs w:val="18"/>
              </w:rPr>
              <w:t>元</w:t>
            </w:r>
            <w:r w:rsidRPr="00203A51">
              <w:rPr>
                <w:rFonts w:ascii="宋体" w:hAnsi="宋体" w:cs="宋体" w:hint="eastAsia"/>
                <w:color w:val="0D0D0D" w:themeColor="text1" w:themeTint="F2"/>
                <w:kern w:val="0"/>
                <w:sz w:val="18"/>
                <w:szCs w:val="18"/>
              </w:rPr>
              <w:t>/</w:t>
            </w:r>
            <w:r w:rsidRPr="00203A51">
              <w:rPr>
                <w:rFonts w:ascii="宋体" w:hAnsi="宋体" w:cs="宋体" w:hint="eastAsia"/>
                <w:color w:val="0D0D0D" w:themeColor="text1" w:themeTint="F2"/>
                <w:kern w:val="0"/>
                <w:sz w:val="18"/>
                <w:szCs w:val="18"/>
              </w:rPr>
              <w:t>每块</w:t>
            </w:r>
          </w:p>
        </w:tc>
        <w:tc>
          <w:tcPr>
            <w:tcW w:w="1480" w:type="dxa"/>
          </w:tcPr>
          <w:p w14:paraId="0271C8A8"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1000</w:t>
            </w:r>
            <w:r w:rsidRPr="00203A51">
              <w:rPr>
                <w:rFonts w:ascii="宋体" w:hAnsi="宋体" w:cs="宋体" w:hint="eastAsia"/>
                <w:color w:val="0D0D0D" w:themeColor="text1" w:themeTint="F2"/>
                <w:kern w:val="0"/>
                <w:sz w:val="18"/>
                <w:szCs w:val="18"/>
              </w:rPr>
              <w:t>元</w:t>
            </w:r>
            <w:r w:rsidRPr="00203A51">
              <w:rPr>
                <w:rFonts w:ascii="宋体" w:hAnsi="宋体" w:cs="宋体" w:hint="eastAsia"/>
                <w:color w:val="0D0D0D" w:themeColor="text1" w:themeTint="F2"/>
                <w:kern w:val="0"/>
                <w:sz w:val="18"/>
                <w:szCs w:val="18"/>
              </w:rPr>
              <w:t>/</w:t>
            </w:r>
            <w:r w:rsidRPr="00203A51">
              <w:rPr>
                <w:rFonts w:ascii="宋体" w:hAnsi="宋体" w:cs="宋体" w:hint="eastAsia"/>
                <w:color w:val="0D0D0D" w:themeColor="text1" w:themeTint="F2"/>
                <w:kern w:val="0"/>
                <w:sz w:val="18"/>
                <w:szCs w:val="18"/>
              </w:rPr>
              <w:t>每块</w:t>
            </w:r>
          </w:p>
        </w:tc>
      </w:tr>
      <w:tr w:rsidR="00203A51" w:rsidRPr="00203A51" w14:paraId="42D1EE6C" w14:textId="77777777">
        <w:trPr>
          <w:trHeight w:val="425"/>
          <w:jc w:val="center"/>
        </w:trPr>
        <w:tc>
          <w:tcPr>
            <w:tcW w:w="931" w:type="dxa"/>
            <w:vAlign w:val="center"/>
          </w:tcPr>
          <w:p w14:paraId="3D14DE66" w14:textId="77777777" w:rsidR="00CA314E" w:rsidRPr="00203A51" w:rsidRDefault="001B5B2D">
            <w:pPr>
              <w:rPr>
                <w:rFonts w:ascii="宋体" w:hAnsi="宋体" w:cs="宋体"/>
                <w:bCs/>
                <w:color w:val="0D0D0D" w:themeColor="text1" w:themeTint="F2"/>
                <w:kern w:val="0"/>
                <w:sz w:val="18"/>
                <w:szCs w:val="18"/>
              </w:rPr>
            </w:pPr>
            <w:r w:rsidRPr="00203A51">
              <w:rPr>
                <w:rFonts w:ascii="宋体" w:hAnsi="宋体" w:cs="宋体" w:hint="eastAsia"/>
                <w:bCs/>
                <w:color w:val="0D0D0D" w:themeColor="text1" w:themeTint="F2"/>
                <w:kern w:val="0"/>
                <w:sz w:val="18"/>
                <w:szCs w:val="18"/>
              </w:rPr>
              <w:t>6.7</w:t>
            </w:r>
          </w:p>
        </w:tc>
        <w:tc>
          <w:tcPr>
            <w:tcW w:w="2160" w:type="dxa"/>
            <w:vAlign w:val="center"/>
          </w:tcPr>
          <w:p w14:paraId="64A4C4EC" w14:textId="77777777" w:rsidR="00CA314E" w:rsidRPr="00203A51" w:rsidRDefault="00CA314E">
            <w:pPr>
              <w:rPr>
                <w:rFonts w:ascii="宋体" w:hAnsi="宋体" w:cs="宋体"/>
                <w:color w:val="0D0D0D" w:themeColor="text1" w:themeTint="F2"/>
                <w:sz w:val="18"/>
                <w:szCs w:val="18"/>
              </w:rPr>
            </w:pPr>
          </w:p>
        </w:tc>
        <w:tc>
          <w:tcPr>
            <w:tcW w:w="5449" w:type="dxa"/>
            <w:vAlign w:val="center"/>
          </w:tcPr>
          <w:p w14:paraId="202371B8"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没有按规定围蔽施工，每缺或每翻倒</w:t>
            </w:r>
            <w:r w:rsidRPr="00203A51">
              <w:rPr>
                <w:rFonts w:ascii="宋体" w:hAnsi="宋体" w:cs="宋体" w:hint="eastAsia"/>
                <w:color w:val="0D0D0D" w:themeColor="text1" w:themeTint="F2"/>
                <w:kern w:val="0"/>
                <w:sz w:val="18"/>
                <w:szCs w:val="18"/>
              </w:rPr>
              <w:t>2</w:t>
            </w:r>
            <w:r w:rsidRPr="00203A51">
              <w:rPr>
                <w:rFonts w:ascii="宋体" w:hAnsi="宋体" w:cs="宋体" w:hint="eastAsia"/>
                <w:color w:val="0D0D0D" w:themeColor="text1" w:themeTint="F2"/>
                <w:kern w:val="0"/>
                <w:sz w:val="18"/>
                <w:szCs w:val="18"/>
              </w:rPr>
              <w:t>米以下围栏以及每缺一盏警示灯</w:t>
            </w:r>
          </w:p>
        </w:tc>
        <w:tc>
          <w:tcPr>
            <w:tcW w:w="1720" w:type="dxa"/>
          </w:tcPr>
          <w:p w14:paraId="0ACE6D79"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300</w:t>
            </w:r>
            <w:r w:rsidRPr="00203A51">
              <w:rPr>
                <w:rFonts w:ascii="宋体" w:hAnsi="宋体" w:cs="宋体" w:hint="eastAsia"/>
                <w:color w:val="0D0D0D" w:themeColor="text1" w:themeTint="F2"/>
                <w:kern w:val="0"/>
                <w:sz w:val="18"/>
                <w:szCs w:val="18"/>
              </w:rPr>
              <w:t>元</w:t>
            </w:r>
            <w:r w:rsidRPr="00203A51">
              <w:rPr>
                <w:rFonts w:ascii="宋体" w:hAnsi="宋体" w:cs="宋体" w:hint="eastAsia"/>
                <w:color w:val="0D0D0D" w:themeColor="text1" w:themeTint="F2"/>
                <w:kern w:val="0"/>
                <w:sz w:val="18"/>
                <w:szCs w:val="18"/>
              </w:rPr>
              <w:t>/</w:t>
            </w:r>
            <w:r w:rsidRPr="00203A51">
              <w:rPr>
                <w:rFonts w:ascii="宋体" w:hAnsi="宋体" w:cs="宋体" w:hint="eastAsia"/>
                <w:color w:val="0D0D0D" w:themeColor="text1" w:themeTint="F2"/>
                <w:kern w:val="0"/>
                <w:sz w:val="18"/>
                <w:szCs w:val="18"/>
              </w:rPr>
              <w:t>处</w:t>
            </w:r>
          </w:p>
        </w:tc>
        <w:tc>
          <w:tcPr>
            <w:tcW w:w="1940" w:type="dxa"/>
          </w:tcPr>
          <w:p w14:paraId="2C4A7554"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300</w:t>
            </w:r>
            <w:r w:rsidRPr="00203A51">
              <w:rPr>
                <w:rFonts w:ascii="宋体" w:hAnsi="宋体" w:cs="宋体" w:hint="eastAsia"/>
                <w:color w:val="0D0D0D" w:themeColor="text1" w:themeTint="F2"/>
                <w:kern w:val="0"/>
                <w:sz w:val="18"/>
                <w:szCs w:val="18"/>
              </w:rPr>
              <w:t>元</w:t>
            </w:r>
            <w:r w:rsidRPr="00203A51">
              <w:rPr>
                <w:rFonts w:ascii="宋体" w:hAnsi="宋体" w:cs="宋体" w:hint="eastAsia"/>
                <w:color w:val="0D0D0D" w:themeColor="text1" w:themeTint="F2"/>
                <w:kern w:val="0"/>
                <w:sz w:val="18"/>
                <w:szCs w:val="18"/>
              </w:rPr>
              <w:t>/</w:t>
            </w:r>
            <w:r w:rsidRPr="00203A51">
              <w:rPr>
                <w:rFonts w:ascii="宋体" w:hAnsi="宋体" w:cs="宋体" w:hint="eastAsia"/>
                <w:color w:val="0D0D0D" w:themeColor="text1" w:themeTint="F2"/>
                <w:kern w:val="0"/>
                <w:sz w:val="18"/>
                <w:szCs w:val="18"/>
              </w:rPr>
              <w:t>处</w:t>
            </w:r>
          </w:p>
        </w:tc>
        <w:tc>
          <w:tcPr>
            <w:tcW w:w="1780" w:type="dxa"/>
          </w:tcPr>
          <w:p w14:paraId="3F83DE19"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500</w:t>
            </w:r>
            <w:r w:rsidRPr="00203A51">
              <w:rPr>
                <w:rFonts w:ascii="宋体" w:hAnsi="宋体" w:cs="宋体" w:hint="eastAsia"/>
                <w:color w:val="0D0D0D" w:themeColor="text1" w:themeTint="F2"/>
                <w:kern w:val="0"/>
                <w:sz w:val="18"/>
                <w:szCs w:val="18"/>
              </w:rPr>
              <w:t>元</w:t>
            </w:r>
            <w:r w:rsidRPr="00203A51">
              <w:rPr>
                <w:rFonts w:ascii="宋体" w:hAnsi="宋体" w:cs="宋体" w:hint="eastAsia"/>
                <w:color w:val="0D0D0D" w:themeColor="text1" w:themeTint="F2"/>
                <w:kern w:val="0"/>
                <w:sz w:val="18"/>
                <w:szCs w:val="18"/>
              </w:rPr>
              <w:t>/</w:t>
            </w:r>
            <w:r w:rsidRPr="00203A51">
              <w:rPr>
                <w:rFonts w:ascii="宋体" w:hAnsi="宋体" w:cs="宋体" w:hint="eastAsia"/>
                <w:color w:val="0D0D0D" w:themeColor="text1" w:themeTint="F2"/>
                <w:kern w:val="0"/>
                <w:sz w:val="18"/>
                <w:szCs w:val="18"/>
              </w:rPr>
              <w:t>处</w:t>
            </w:r>
          </w:p>
        </w:tc>
        <w:tc>
          <w:tcPr>
            <w:tcW w:w="1480" w:type="dxa"/>
          </w:tcPr>
          <w:p w14:paraId="40EC42F8"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1000</w:t>
            </w:r>
            <w:r w:rsidRPr="00203A51">
              <w:rPr>
                <w:rFonts w:ascii="宋体" w:hAnsi="宋体" w:cs="宋体" w:hint="eastAsia"/>
                <w:color w:val="0D0D0D" w:themeColor="text1" w:themeTint="F2"/>
                <w:kern w:val="0"/>
                <w:sz w:val="18"/>
                <w:szCs w:val="18"/>
              </w:rPr>
              <w:t>元</w:t>
            </w:r>
            <w:r w:rsidRPr="00203A51">
              <w:rPr>
                <w:rFonts w:ascii="宋体" w:hAnsi="宋体" w:cs="宋体" w:hint="eastAsia"/>
                <w:color w:val="0D0D0D" w:themeColor="text1" w:themeTint="F2"/>
                <w:kern w:val="0"/>
                <w:sz w:val="18"/>
                <w:szCs w:val="18"/>
              </w:rPr>
              <w:t>/</w:t>
            </w:r>
            <w:r w:rsidRPr="00203A51">
              <w:rPr>
                <w:rFonts w:ascii="宋体" w:hAnsi="宋体" w:cs="宋体" w:hint="eastAsia"/>
                <w:color w:val="0D0D0D" w:themeColor="text1" w:themeTint="F2"/>
                <w:kern w:val="0"/>
                <w:sz w:val="18"/>
                <w:szCs w:val="18"/>
              </w:rPr>
              <w:t>处</w:t>
            </w:r>
          </w:p>
        </w:tc>
      </w:tr>
      <w:tr w:rsidR="00203A51" w:rsidRPr="00203A51" w14:paraId="169CB97A" w14:textId="77777777">
        <w:trPr>
          <w:trHeight w:val="425"/>
          <w:jc w:val="center"/>
        </w:trPr>
        <w:tc>
          <w:tcPr>
            <w:tcW w:w="931" w:type="dxa"/>
            <w:vAlign w:val="center"/>
          </w:tcPr>
          <w:p w14:paraId="0AB48645" w14:textId="77777777" w:rsidR="00CA314E" w:rsidRPr="00203A51" w:rsidRDefault="001B5B2D">
            <w:pPr>
              <w:rPr>
                <w:rFonts w:ascii="宋体" w:hAnsi="宋体" w:cs="宋体"/>
                <w:bCs/>
                <w:color w:val="0D0D0D" w:themeColor="text1" w:themeTint="F2"/>
                <w:kern w:val="0"/>
                <w:sz w:val="18"/>
                <w:szCs w:val="18"/>
              </w:rPr>
            </w:pPr>
            <w:r w:rsidRPr="00203A51">
              <w:rPr>
                <w:rFonts w:ascii="宋体" w:hAnsi="宋体" w:cs="宋体" w:hint="eastAsia"/>
                <w:bCs/>
                <w:color w:val="0D0D0D" w:themeColor="text1" w:themeTint="F2"/>
                <w:kern w:val="0"/>
                <w:sz w:val="18"/>
                <w:szCs w:val="18"/>
              </w:rPr>
              <w:t>6.8</w:t>
            </w:r>
          </w:p>
        </w:tc>
        <w:tc>
          <w:tcPr>
            <w:tcW w:w="2160" w:type="dxa"/>
            <w:vAlign w:val="center"/>
          </w:tcPr>
          <w:p w14:paraId="4A8FC129" w14:textId="77777777" w:rsidR="00CA314E" w:rsidRPr="00203A51" w:rsidRDefault="00CA314E">
            <w:pPr>
              <w:rPr>
                <w:rFonts w:ascii="宋体" w:hAnsi="宋体" w:cs="宋体"/>
                <w:color w:val="0D0D0D" w:themeColor="text1" w:themeTint="F2"/>
                <w:sz w:val="18"/>
                <w:szCs w:val="18"/>
              </w:rPr>
            </w:pPr>
          </w:p>
        </w:tc>
        <w:tc>
          <w:tcPr>
            <w:tcW w:w="5449" w:type="dxa"/>
            <w:vAlign w:val="center"/>
          </w:tcPr>
          <w:p w14:paraId="07F20F4D"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工棚没有批准或在危险地方搭建</w:t>
            </w:r>
          </w:p>
        </w:tc>
        <w:tc>
          <w:tcPr>
            <w:tcW w:w="1720" w:type="dxa"/>
          </w:tcPr>
          <w:p w14:paraId="6C41A26F"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500</w:t>
            </w:r>
            <w:r w:rsidRPr="00203A51">
              <w:rPr>
                <w:rFonts w:ascii="宋体" w:hAnsi="宋体" w:cs="宋体" w:hint="eastAsia"/>
                <w:color w:val="0D0D0D" w:themeColor="text1" w:themeTint="F2"/>
                <w:kern w:val="0"/>
                <w:sz w:val="18"/>
                <w:szCs w:val="18"/>
              </w:rPr>
              <w:t>元</w:t>
            </w:r>
            <w:r w:rsidRPr="00203A51">
              <w:rPr>
                <w:rFonts w:ascii="宋体" w:hAnsi="宋体" w:cs="宋体" w:hint="eastAsia"/>
                <w:color w:val="0D0D0D" w:themeColor="text1" w:themeTint="F2"/>
                <w:kern w:val="0"/>
                <w:sz w:val="18"/>
                <w:szCs w:val="18"/>
              </w:rPr>
              <w:t>/</w:t>
            </w:r>
            <w:r w:rsidRPr="00203A51">
              <w:rPr>
                <w:rFonts w:ascii="宋体" w:hAnsi="宋体" w:cs="宋体" w:hint="eastAsia"/>
                <w:color w:val="0D0D0D" w:themeColor="text1" w:themeTint="F2"/>
                <w:kern w:val="0"/>
                <w:sz w:val="18"/>
                <w:szCs w:val="18"/>
              </w:rPr>
              <w:t>每处</w:t>
            </w:r>
          </w:p>
        </w:tc>
        <w:tc>
          <w:tcPr>
            <w:tcW w:w="1940" w:type="dxa"/>
          </w:tcPr>
          <w:p w14:paraId="2D0175A2"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500</w:t>
            </w:r>
            <w:r w:rsidRPr="00203A51">
              <w:rPr>
                <w:rFonts w:ascii="宋体" w:hAnsi="宋体" w:cs="宋体" w:hint="eastAsia"/>
                <w:color w:val="0D0D0D" w:themeColor="text1" w:themeTint="F2"/>
                <w:kern w:val="0"/>
                <w:sz w:val="18"/>
                <w:szCs w:val="18"/>
              </w:rPr>
              <w:t>元</w:t>
            </w:r>
            <w:r w:rsidRPr="00203A51">
              <w:rPr>
                <w:rFonts w:ascii="宋体" w:hAnsi="宋体" w:cs="宋体" w:hint="eastAsia"/>
                <w:color w:val="0D0D0D" w:themeColor="text1" w:themeTint="F2"/>
                <w:kern w:val="0"/>
                <w:sz w:val="18"/>
                <w:szCs w:val="18"/>
              </w:rPr>
              <w:t>/</w:t>
            </w:r>
            <w:r w:rsidRPr="00203A51">
              <w:rPr>
                <w:rFonts w:ascii="宋体" w:hAnsi="宋体" w:cs="宋体" w:hint="eastAsia"/>
                <w:color w:val="0D0D0D" w:themeColor="text1" w:themeTint="F2"/>
                <w:kern w:val="0"/>
                <w:sz w:val="18"/>
                <w:szCs w:val="18"/>
              </w:rPr>
              <w:t>每处</w:t>
            </w:r>
          </w:p>
        </w:tc>
        <w:tc>
          <w:tcPr>
            <w:tcW w:w="1780" w:type="dxa"/>
          </w:tcPr>
          <w:p w14:paraId="2C0AA4B0"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1000</w:t>
            </w:r>
            <w:r w:rsidRPr="00203A51">
              <w:rPr>
                <w:rFonts w:ascii="宋体" w:hAnsi="宋体" w:cs="宋体" w:hint="eastAsia"/>
                <w:color w:val="0D0D0D" w:themeColor="text1" w:themeTint="F2"/>
                <w:kern w:val="0"/>
                <w:sz w:val="18"/>
                <w:szCs w:val="18"/>
              </w:rPr>
              <w:t>元</w:t>
            </w:r>
            <w:r w:rsidRPr="00203A51">
              <w:rPr>
                <w:rFonts w:ascii="宋体" w:hAnsi="宋体" w:cs="宋体" w:hint="eastAsia"/>
                <w:color w:val="0D0D0D" w:themeColor="text1" w:themeTint="F2"/>
                <w:kern w:val="0"/>
                <w:sz w:val="18"/>
                <w:szCs w:val="18"/>
              </w:rPr>
              <w:t>/</w:t>
            </w:r>
            <w:r w:rsidRPr="00203A51">
              <w:rPr>
                <w:rFonts w:ascii="宋体" w:hAnsi="宋体" w:cs="宋体" w:hint="eastAsia"/>
                <w:color w:val="0D0D0D" w:themeColor="text1" w:themeTint="F2"/>
                <w:kern w:val="0"/>
                <w:sz w:val="18"/>
                <w:szCs w:val="18"/>
              </w:rPr>
              <w:t>每处</w:t>
            </w:r>
          </w:p>
        </w:tc>
        <w:tc>
          <w:tcPr>
            <w:tcW w:w="1480" w:type="dxa"/>
          </w:tcPr>
          <w:p w14:paraId="2F5CCFCD"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2000</w:t>
            </w:r>
            <w:r w:rsidRPr="00203A51">
              <w:rPr>
                <w:rFonts w:ascii="宋体" w:hAnsi="宋体" w:cs="宋体" w:hint="eastAsia"/>
                <w:color w:val="0D0D0D" w:themeColor="text1" w:themeTint="F2"/>
                <w:kern w:val="0"/>
                <w:sz w:val="18"/>
                <w:szCs w:val="18"/>
              </w:rPr>
              <w:t>元</w:t>
            </w:r>
            <w:r w:rsidRPr="00203A51">
              <w:rPr>
                <w:rFonts w:ascii="宋体" w:hAnsi="宋体" w:cs="宋体" w:hint="eastAsia"/>
                <w:color w:val="0D0D0D" w:themeColor="text1" w:themeTint="F2"/>
                <w:kern w:val="0"/>
                <w:sz w:val="18"/>
                <w:szCs w:val="18"/>
              </w:rPr>
              <w:t>/</w:t>
            </w:r>
            <w:r w:rsidRPr="00203A51">
              <w:rPr>
                <w:rFonts w:ascii="宋体" w:hAnsi="宋体" w:cs="宋体" w:hint="eastAsia"/>
                <w:color w:val="0D0D0D" w:themeColor="text1" w:themeTint="F2"/>
                <w:kern w:val="0"/>
                <w:sz w:val="18"/>
                <w:szCs w:val="18"/>
              </w:rPr>
              <w:t>每处</w:t>
            </w:r>
          </w:p>
        </w:tc>
      </w:tr>
      <w:tr w:rsidR="00203A51" w:rsidRPr="00203A51" w14:paraId="2C9887AE" w14:textId="77777777">
        <w:trPr>
          <w:trHeight w:val="425"/>
          <w:jc w:val="center"/>
        </w:trPr>
        <w:tc>
          <w:tcPr>
            <w:tcW w:w="931" w:type="dxa"/>
            <w:vAlign w:val="center"/>
          </w:tcPr>
          <w:p w14:paraId="1584342C" w14:textId="77777777" w:rsidR="00CA314E" w:rsidRPr="00203A51" w:rsidRDefault="001B5B2D">
            <w:pPr>
              <w:rPr>
                <w:rFonts w:ascii="宋体" w:hAnsi="宋体" w:cs="宋体"/>
                <w:bCs/>
                <w:color w:val="0D0D0D" w:themeColor="text1" w:themeTint="F2"/>
                <w:kern w:val="0"/>
                <w:sz w:val="18"/>
                <w:szCs w:val="18"/>
              </w:rPr>
            </w:pPr>
            <w:r w:rsidRPr="00203A51">
              <w:rPr>
                <w:rFonts w:ascii="宋体" w:hAnsi="宋体" w:cs="宋体" w:hint="eastAsia"/>
                <w:bCs/>
                <w:color w:val="0D0D0D" w:themeColor="text1" w:themeTint="F2"/>
                <w:kern w:val="0"/>
                <w:sz w:val="18"/>
                <w:szCs w:val="18"/>
              </w:rPr>
              <w:lastRenderedPageBreak/>
              <w:t>6.9</w:t>
            </w:r>
          </w:p>
        </w:tc>
        <w:tc>
          <w:tcPr>
            <w:tcW w:w="2160" w:type="dxa"/>
            <w:vAlign w:val="center"/>
          </w:tcPr>
          <w:p w14:paraId="0BD22DF7" w14:textId="77777777" w:rsidR="00CA314E" w:rsidRPr="00203A51" w:rsidRDefault="00CA314E">
            <w:pPr>
              <w:rPr>
                <w:rFonts w:ascii="宋体" w:hAnsi="宋体" w:cs="宋体"/>
                <w:color w:val="0D0D0D" w:themeColor="text1" w:themeTint="F2"/>
                <w:sz w:val="18"/>
                <w:szCs w:val="18"/>
              </w:rPr>
            </w:pPr>
          </w:p>
        </w:tc>
        <w:tc>
          <w:tcPr>
            <w:tcW w:w="5449" w:type="dxa"/>
            <w:vAlign w:val="center"/>
          </w:tcPr>
          <w:p w14:paraId="193A1621"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工棚宿舍有蚊虫的洼积水、或有乱抛烟头落地、物资堆放凌乱、或环境卫生差的</w:t>
            </w:r>
          </w:p>
        </w:tc>
        <w:tc>
          <w:tcPr>
            <w:tcW w:w="1720" w:type="dxa"/>
          </w:tcPr>
          <w:p w14:paraId="646FA8B5"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500</w:t>
            </w:r>
            <w:r w:rsidRPr="00203A51">
              <w:rPr>
                <w:rFonts w:ascii="宋体" w:hAnsi="宋体" w:cs="宋体" w:hint="eastAsia"/>
                <w:color w:val="0D0D0D" w:themeColor="text1" w:themeTint="F2"/>
                <w:kern w:val="0"/>
                <w:sz w:val="18"/>
                <w:szCs w:val="18"/>
              </w:rPr>
              <w:t>元</w:t>
            </w:r>
            <w:r w:rsidRPr="00203A51">
              <w:rPr>
                <w:rFonts w:ascii="宋体" w:hAnsi="宋体" w:cs="宋体" w:hint="eastAsia"/>
                <w:color w:val="0D0D0D" w:themeColor="text1" w:themeTint="F2"/>
                <w:kern w:val="0"/>
                <w:sz w:val="18"/>
                <w:szCs w:val="18"/>
              </w:rPr>
              <w:t>/</w:t>
            </w:r>
            <w:r w:rsidRPr="00203A51">
              <w:rPr>
                <w:rFonts w:ascii="宋体" w:hAnsi="宋体" w:cs="宋体" w:hint="eastAsia"/>
                <w:color w:val="0D0D0D" w:themeColor="text1" w:themeTint="F2"/>
                <w:kern w:val="0"/>
                <w:sz w:val="18"/>
                <w:szCs w:val="18"/>
              </w:rPr>
              <w:t>每处</w:t>
            </w:r>
          </w:p>
        </w:tc>
        <w:tc>
          <w:tcPr>
            <w:tcW w:w="1940" w:type="dxa"/>
          </w:tcPr>
          <w:p w14:paraId="2AA814DA"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500</w:t>
            </w:r>
            <w:r w:rsidRPr="00203A51">
              <w:rPr>
                <w:rFonts w:ascii="宋体" w:hAnsi="宋体" w:cs="宋体" w:hint="eastAsia"/>
                <w:color w:val="0D0D0D" w:themeColor="text1" w:themeTint="F2"/>
                <w:kern w:val="0"/>
                <w:sz w:val="18"/>
                <w:szCs w:val="18"/>
              </w:rPr>
              <w:t>元</w:t>
            </w:r>
            <w:r w:rsidRPr="00203A51">
              <w:rPr>
                <w:rFonts w:ascii="宋体" w:hAnsi="宋体" w:cs="宋体" w:hint="eastAsia"/>
                <w:color w:val="0D0D0D" w:themeColor="text1" w:themeTint="F2"/>
                <w:kern w:val="0"/>
                <w:sz w:val="18"/>
                <w:szCs w:val="18"/>
              </w:rPr>
              <w:t>/</w:t>
            </w:r>
            <w:r w:rsidRPr="00203A51">
              <w:rPr>
                <w:rFonts w:ascii="宋体" w:hAnsi="宋体" w:cs="宋体" w:hint="eastAsia"/>
                <w:color w:val="0D0D0D" w:themeColor="text1" w:themeTint="F2"/>
                <w:kern w:val="0"/>
                <w:sz w:val="18"/>
                <w:szCs w:val="18"/>
              </w:rPr>
              <w:t>每处</w:t>
            </w:r>
          </w:p>
        </w:tc>
        <w:tc>
          <w:tcPr>
            <w:tcW w:w="1780" w:type="dxa"/>
          </w:tcPr>
          <w:p w14:paraId="0D34B4A8"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1000</w:t>
            </w:r>
            <w:r w:rsidRPr="00203A51">
              <w:rPr>
                <w:rFonts w:ascii="宋体" w:hAnsi="宋体" w:cs="宋体" w:hint="eastAsia"/>
                <w:color w:val="0D0D0D" w:themeColor="text1" w:themeTint="F2"/>
                <w:kern w:val="0"/>
                <w:sz w:val="18"/>
                <w:szCs w:val="18"/>
              </w:rPr>
              <w:t>元</w:t>
            </w:r>
            <w:r w:rsidRPr="00203A51">
              <w:rPr>
                <w:rFonts w:ascii="宋体" w:hAnsi="宋体" w:cs="宋体" w:hint="eastAsia"/>
                <w:color w:val="0D0D0D" w:themeColor="text1" w:themeTint="F2"/>
                <w:kern w:val="0"/>
                <w:sz w:val="18"/>
                <w:szCs w:val="18"/>
              </w:rPr>
              <w:t>/</w:t>
            </w:r>
            <w:r w:rsidRPr="00203A51">
              <w:rPr>
                <w:rFonts w:ascii="宋体" w:hAnsi="宋体" w:cs="宋体" w:hint="eastAsia"/>
                <w:color w:val="0D0D0D" w:themeColor="text1" w:themeTint="F2"/>
                <w:kern w:val="0"/>
                <w:sz w:val="18"/>
                <w:szCs w:val="18"/>
              </w:rPr>
              <w:t>每处</w:t>
            </w:r>
          </w:p>
        </w:tc>
        <w:tc>
          <w:tcPr>
            <w:tcW w:w="1480" w:type="dxa"/>
          </w:tcPr>
          <w:p w14:paraId="3A03531E"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2000</w:t>
            </w:r>
            <w:r w:rsidRPr="00203A51">
              <w:rPr>
                <w:rFonts w:ascii="宋体" w:hAnsi="宋体" w:cs="宋体" w:hint="eastAsia"/>
                <w:color w:val="0D0D0D" w:themeColor="text1" w:themeTint="F2"/>
                <w:kern w:val="0"/>
                <w:sz w:val="18"/>
                <w:szCs w:val="18"/>
              </w:rPr>
              <w:t>元</w:t>
            </w:r>
            <w:r w:rsidRPr="00203A51">
              <w:rPr>
                <w:rFonts w:ascii="宋体" w:hAnsi="宋体" w:cs="宋体" w:hint="eastAsia"/>
                <w:color w:val="0D0D0D" w:themeColor="text1" w:themeTint="F2"/>
                <w:kern w:val="0"/>
                <w:sz w:val="18"/>
                <w:szCs w:val="18"/>
              </w:rPr>
              <w:t>/</w:t>
            </w:r>
            <w:r w:rsidRPr="00203A51">
              <w:rPr>
                <w:rFonts w:ascii="宋体" w:hAnsi="宋体" w:cs="宋体" w:hint="eastAsia"/>
                <w:color w:val="0D0D0D" w:themeColor="text1" w:themeTint="F2"/>
                <w:kern w:val="0"/>
                <w:sz w:val="18"/>
                <w:szCs w:val="18"/>
              </w:rPr>
              <w:t>每处</w:t>
            </w:r>
          </w:p>
        </w:tc>
      </w:tr>
      <w:tr w:rsidR="00203A51" w:rsidRPr="00203A51" w14:paraId="504CFBC3" w14:textId="77777777">
        <w:trPr>
          <w:trHeight w:val="425"/>
          <w:jc w:val="center"/>
        </w:trPr>
        <w:tc>
          <w:tcPr>
            <w:tcW w:w="931" w:type="dxa"/>
            <w:vAlign w:val="center"/>
          </w:tcPr>
          <w:p w14:paraId="7299F99F" w14:textId="77777777" w:rsidR="00CA314E" w:rsidRPr="00203A51" w:rsidRDefault="001B5B2D">
            <w:pPr>
              <w:rPr>
                <w:rFonts w:ascii="宋体" w:hAnsi="宋体" w:cs="宋体"/>
                <w:bCs/>
                <w:color w:val="0D0D0D" w:themeColor="text1" w:themeTint="F2"/>
                <w:kern w:val="0"/>
                <w:sz w:val="18"/>
                <w:szCs w:val="18"/>
              </w:rPr>
            </w:pPr>
            <w:r w:rsidRPr="00203A51">
              <w:rPr>
                <w:rFonts w:ascii="宋体" w:hAnsi="宋体" w:cs="宋体" w:hint="eastAsia"/>
                <w:bCs/>
                <w:color w:val="0D0D0D" w:themeColor="text1" w:themeTint="F2"/>
                <w:kern w:val="0"/>
                <w:sz w:val="18"/>
                <w:szCs w:val="18"/>
              </w:rPr>
              <w:t>6.10</w:t>
            </w:r>
          </w:p>
        </w:tc>
        <w:tc>
          <w:tcPr>
            <w:tcW w:w="2160" w:type="dxa"/>
            <w:vAlign w:val="center"/>
          </w:tcPr>
          <w:p w14:paraId="180A39AE" w14:textId="77777777" w:rsidR="00CA314E" w:rsidRPr="00203A51" w:rsidRDefault="00CA314E">
            <w:pPr>
              <w:rPr>
                <w:rFonts w:ascii="宋体" w:hAnsi="宋体" w:cs="宋体"/>
                <w:color w:val="0D0D0D" w:themeColor="text1" w:themeTint="F2"/>
                <w:sz w:val="18"/>
                <w:szCs w:val="18"/>
              </w:rPr>
            </w:pPr>
          </w:p>
        </w:tc>
        <w:tc>
          <w:tcPr>
            <w:tcW w:w="5449" w:type="dxa"/>
            <w:vAlign w:val="center"/>
          </w:tcPr>
          <w:p w14:paraId="5B5397DC"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临时便道、施工通道不符合规定要求</w:t>
            </w:r>
          </w:p>
        </w:tc>
        <w:tc>
          <w:tcPr>
            <w:tcW w:w="1720" w:type="dxa"/>
          </w:tcPr>
          <w:p w14:paraId="30F5AFFC"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500</w:t>
            </w:r>
            <w:r w:rsidRPr="00203A51">
              <w:rPr>
                <w:rFonts w:ascii="宋体" w:hAnsi="宋体" w:cs="宋体" w:hint="eastAsia"/>
                <w:color w:val="0D0D0D" w:themeColor="text1" w:themeTint="F2"/>
                <w:kern w:val="0"/>
                <w:sz w:val="18"/>
                <w:szCs w:val="18"/>
              </w:rPr>
              <w:t>元</w:t>
            </w:r>
            <w:r w:rsidRPr="00203A51">
              <w:rPr>
                <w:rFonts w:ascii="宋体" w:hAnsi="宋体" w:cs="宋体" w:hint="eastAsia"/>
                <w:color w:val="0D0D0D" w:themeColor="text1" w:themeTint="F2"/>
                <w:kern w:val="0"/>
                <w:sz w:val="18"/>
                <w:szCs w:val="18"/>
              </w:rPr>
              <w:t>/</w:t>
            </w:r>
            <w:r w:rsidRPr="00203A51">
              <w:rPr>
                <w:rFonts w:ascii="宋体" w:hAnsi="宋体" w:cs="宋体" w:hint="eastAsia"/>
                <w:color w:val="0D0D0D" w:themeColor="text1" w:themeTint="F2"/>
                <w:kern w:val="0"/>
                <w:sz w:val="18"/>
                <w:szCs w:val="18"/>
              </w:rPr>
              <w:t>每处</w:t>
            </w:r>
          </w:p>
        </w:tc>
        <w:tc>
          <w:tcPr>
            <w:tcW w:w="1940" w:type="dxa"/>
          </w:tcPr>
          <w:p w14:paraId="5C6D20F3"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500</w:t>
            </w:r>
            <w:r w:rsidRPr="00203A51">
              <w:rPr>
                <w:rFonts w:ascii="宋体" w:hAnsi="宋体" w:cs="宋体" w:hint="eastAsia"/>
                <w:color w:val="0D0D0D" w:themeColor="text1" w:themeTint="F2"/>
                <w:kern w:val="0"/>
                <w:sz w:val="18"/>
                <w:szCs w:val="18"/>
              </w:rPr>
              <w:t>元</w:t>
            </w:r>
            <w:r w:rsidRPr="00203A51">
              <w:rPr>
                <w:rFonts w:ascii="宋体" w:hAnsi="宋体" w:cs="宋体" w:hint="eastAsia"/>
                <w:color w:val="0D0D0D" w:themeColor="text1" w:themeTint="F2"/>
                <w:kern w:val="0"/>
                <w:sz w:val="18"/>
                <w:szCs w:val="18"/>
              </w:rPr>
              <w:t>/</w:t>
            </w:r>
            <w:r w:rsidRPr="00203A51">
              <w:rPr>
                <w:rFonts w:ascii="宋体" w:hAnsi="宋体" w:cs="宋体" w:hint="eastAsia"/>
                <w:color w:val="0D0D0D" w:themeColor="text1" w:themeTint="F2"/>
                <w:kern w:val="0"/>
                <w:sz w:val="18"/>
                <w:szCs w:val="18"/>
              </w:rPr>
              <w:t>每处</w:t>
            </w:r>
          </w:p>
        </w:tc>
        <w:tc>
          <w:tcPr>
            <w:tcW w:w="1780" w:type="dxa"/>
          </w:tcPr>
          <w:p w14:paraId="6195F247"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1000</w:t>
            </w:r>
            <w:r w:rsidRPr="00203A51">
              <w:rPr>
                <w:rFonts w:ascii="宋体" w:hAnsi="宋体" w:cs="宋体" w:hint="eastAsia"/>
                <w:color w:val="0D0D0D" w:themeColor="text1" w:themeTint="F2"/>
                <w:kern w:val="0"/>
                <w:sz w:val="18"/>
                <w:szCs w:val="18"/>
              </w:rPr>
              <w:t>元</w:t>
            </w:r>
            <w:r w:rsidRPr="00203A51">
              <w:rPr>
                <w:rFonts w:ascii="宋体" w:hAnsi="宋体" w:cs="宋体" w:hint="eastAsia"/>
                <w:color w:val="0D0D0D" w:themeColor="text1" w:themeTint="F2"/>
                <w:kern w:val="0"/>
                <w:sz w:val="18"/>
                <w:szCs w:val="18"/>
              </w:rPr>
              <w:t>/</w:t>
            </w:r>
            <w:r w:rsidRPr="00203A51">
              <w:rPr>
                <w:rFonts w:ascii="宋体" w:hAnsi="宋体" w:cs="宋体" w:hint="eastAsia"/>
                <w:color w:val="0D0D0D" w:themeColor="text1" w:themeTint="F2"/>
                <w:kern w:val="0"/>
                <w:sz w:val="18"/>
                <w:szCs w:val="18"/>
              </w:rPr>
              <w:t>每处</w:t>
            </w:r>
          </w:p>
        </w:tc>
        <w:tc>
          <w:tcPr>
            <w:tcW w:w="1480" w:type="dxa"/>
          </w:tcPr>
          <w:p w14:paraId="507C6C21"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2000</w:t>
            </w:r>
            <w:r w:rsidRPr="00203A51">
              <w:rPr>
                <w:rFonts w:ascii="宋体" w:hAnsi="宋体" w:cs="宋体" w:hint="eastAsia"/>
                <w:color w:val="0D0D0D" w:themeColor="text1" w:themeTint="F2"/>
                <w:kern w:val="0"/>
                <w:sz w:val="18"/>
                <w:szCs w:val="18"/>
              </w:rPr>
              <w:t>元</w:t>
            </w:r>
            <w:r w:rsidRPr="00203A51">
              <w:rPr>
                <w:rFonts w:ascii="宋体" w:hAnsi="宋体" w:cs="宋体" w:hint="eastAsia"/>
                <w:color w:val="0D0D0D" w:themeColor="text1" w:themeTint="F2"/>
                <w:kern w:val="0"/>
                <w:sz w:val="18"/>
                <w:szCs w:val="18"/>
              </w:rPr>
              <w:t>/</w:t>
            </w:r>
            <w:r w:rsidRPr="00203A51">
              <w:rPr>
                <w:rFonts w:ascii="宋体" w:hAnsi="宋体" w:cs="宋体" w:hint="eastAsia"/>
                <w:color w:val="0D0D0D" w:themeColor="text1" w:themeTint="F2"/>
                <w:kern w:val="0"/>
                <w:sz w:val="18"/>
                <w:szCs w:val="18"/>
              </w:rPr>
              <w:t>每处</w:t>
            </w:r>
          </w:p>
        </w:tc>
      </w:tr>
      <w:tr w:rsidR="00203A51" w:rsidRPr="00203A51" w14:paraId="7F5F0B4C" w14:textId="77777777">
        <w:trPr>
          <w:trHeight w:val="425"/>
          <w:jc w:val="center"/>
        </w:trPr>
        <w:tc>
          <w:tcPr>
            <w:tcW w:w="931" w:type="dxa"/>
            <w:vAlign w:val="center"/>
          </w:tcPr>
          <w:p w14:paraId="34635683" w14:textId="77777777" w:rsidR="00CA314E" w:rsidRPr="00203A51" w:rsidRDefault="001B5B2D">
            <w:pPr>
              <w:rPr>
                <w:rFonts w:ascii="宋体" w:hAnsi="宋体" w:cs="宋体"/>
                <w:bCs/>
                <w:color w:val="0D0D0D" w:themeColor="text1" w:themeTint="F2"/>
                <w:kern w:val="0"/>
                <w:sz w:val="18"/>
                <w:szCs w:val="18"/>
              </w:rPr>
            </w:pPr>
            <w:r w:rsidRPr="00203A51">
              <w:rPr>
                <w:rFonts w:ascii="宋体" w:hAnsi="宋体" w:cs="宋体" w:hint="eastAsia"/>
                <w:bCs/>
                <w:color w:val="0D0D0D" w:themeColor="text1" w:themeTint="F2"/>
                <w:kern w:val="0"/>
                <w:sz w:val="18"/>
                <w:szCs w:val="18"/>
              </w:rPr>
              <w:t>6.11</w:t>
            </w:r>
          </w:p>
        </w:tc>
        <w:tc>
          <w:tcPr>
            <w:tcW w:w="2160" w:type="dxa"/>
            <w:vAlign w:val="center"/>
          </w:tcPr>
          <w:p w14:paraId="61FA9DEE" w14:textId="77777777" w:rsidR="00CA314E" w:rsidRPr="00203A51" w:rsidRDefault="00CA314E">
            <w:pPr>
              <w:rPr>
                <w:rFonts w:ascii="宋体" w:hAnsi="宋体" w:cs="宋体"/>
                <w:color w:val="0D0D0D" w:themeColor="text1" w:themeTint="F2"/>
                <w:sz w:val="18"/>
                <w:szCs w:val="18"/>
              </w:rPr>
            </w:pPr>
          </w:p>
        </w:tc>
        <w:tc>
          <w:tcPr>
            <w:tcW w:w="5449" w:type="dxa"/>
            <w:vAlign w:val="center"/>
          </w:tcPr>
          <w:p w14:paraId="66899218"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违规现场搅拌混凝土</w:t>
            </w:r>
          </w:p>
        </w:tc>
        <w:tc>
          <w:tcPr>
            <w:tcW w:w="1720" w:type="dxa"/>
          </w:tcPr>
          <w:p w14:paraId="46B68C5E"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500</w:t>
            </w:r>
            <w:r w:rsidRPr="00203A51">
              <w:rPr>
                <w:rFonts w:ascii="宋体" w:hAnsi="宋体" w:cs="宋体" w:hint="eastAsia"/>
                <w:color w:val="0D0D0D" w:themeColor="text1" w:themeTint="F2"/>
                <w:kern w:val="0"/>
                <w:sz w:val="18"/>
                <w:szCs w:val="18"/>
              </w:rPr>
              <w:t>元</w:t>
            </w:r>
            <w:r w:rsidRPr="00203A51">
              <w:rPr>
                <w:rFonts w:ascii="宋体" w:hAnsi="宋体" w:cs="宋体" w:hint="eastAsia"/>
                <w:color w:val="0D0D0D" w:themeColor="text1" w:themeTint="F2"/>
                <w:kern w:val="0"/>
                <w:sz w:val="18"/>
                <w:szCs w:val="18"/>
              </w:rPr>
              <w:t>/</w:t>
            </w:r>
            <w:r w:rsidRPr="00203A51">
              <w:rPr>
                <w:rFonts w:ascii="宋体" w:hAnsi="宋体" w:cs="宋体" w:hint="eastAsia"/>
                <w:color w:val="0D0D0D" w:themeColor="text1" w:themeTint="F2"/>
                <w:kern w:val="0"/>
                <w:sz w:val="18"/>
                <w:szCs w:val="18"/>
              </w:rPr>
              <w:t>每处</w:t>
            </w:r>
          </w:p>
        </w:tc>
        <w:tc>
          <w:tcPr>
            <w:tcW w:w="1940" w:type="dxa"/>
          </w:tcPr>
          <w:p w14:paraId="6433D055"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500</w:t>
            </w:r>
            <w:r w:rsidRPr="00203A51">
              <w:rPr>
                <w:rFonts w:ascii="宋体" w:hAnsi="宋体" w:cs="宋体" w:hint="eastAsia"/>
                <w:color w:val="0D0D0D" w:themeColor="text1" w:themeTint="F2"/>
                <w:kern w:val="0"/>
                <w:sz w:val="18"/>
                <w:szCs w:val="18"/>
              </w:rPr>
              <w:t>元</w:t>
            </w:r>
            <w:r w:rsidRPr="00203A51">
              <w:rPr>
                <w:rFonts w:ascii="宋体" w:hAnsi="宋体" w:cs="宋体" w:hint="eastAsia"/>
                <w:color w:val="0D0D0D" w:themeColor="text1" w:themeTint="F2"/>
                <w:kern w:val="0"/>
                <w:sz w:val="18"/>
                <w:szCs w:val="18"/>
              </w:rPr>
              <w:t>/</w:t>
            </w:r>
            <w:r w:rsidRPr="00203A51">
              <w:rPr>
                <w:rFonts w:ascii="宋体" w:hAnsi="宋体" w:cs="宋体" w:hint="eastAsia"/>
                <w:color w:val="0D0D0D" w:themeColor="text1" w:themeTint="F2"/>
                <w:kern w:val="0"/>
                <w:sz w:val="18"/>
                <w:szCs w:val="18"/>
              </w:rPr>
              <w:t>每处</w:t>
            </w:r>
          </w:p>
        </w:tc>
        <w:tc>
          <w:tcPr>
            <w:tcW w:w="1780" w:type="dxa"/>
          </w:tcPr>
          <w:p w14:paraId="32CC3315"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1000</w:t>
            </w:r>
            <w:r w:rsidRPr="00203A51">
              <w:rPr>
                <w:rFonts w:ascii="宋体" w:hAnsi="宋体" w:cs="宋体" w:hint="eastAsia"/>
                <w:color w:val="0D0D0D" w:themeColor="text1" w:themeTint="F2"/>
                <w:kern w:val="0"/>
                <w:sz w:val="18"/>
                <w:szCs w:val="18"/>
              </w:rPr>
              <w:t>元</w:t>
            </w:r>
            <w:r w:rsidRPr="00203A51">
              <w:rPr>
                <w:rFonts w:ascii="宋体" w:hAnsi="宋体" w:cs="宋体" w:hint="eastAsia"/>
                <w:color w:val="0D0D0D" w:themeColor="text1" w:themeTint="F2"/>
                <w:kern w:val="0"/>
                <w:sz w:val="18"/>
                <w:szCs w:val="18"/>
              </w:rPr>
              <w:t>/</w:t>
            </w:r>
            <w:r w:rsidRPr="00203A51">
              <w:rPr>
                <w:rFonts w:ascii="宋体" w:hAnsi="宋体" w:cs="宋体" w:hint="eastAsia"/>
                <w:color w:val="0D0D0D" w:themeColor="text1" w:themeTint="F2"/>
                <w:kern w:val="0"/>
                <w:sz w:val="18"/>
                <w:szCs w:val="18"/>
              </w:rPr>
              <w:t>每处</w:t>
            </w:r>
          </w:p>
        </w:tc>
        <w:tc>
          <w:tcPr>
            <w:tcW w:w="1480" w:type="dxa"/>
          </w:tcPr>
          <w:p w14:paraId="5ED07D2D"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2000</w:t>
            </w:r>
            <w:r w:rsidRPr="00203A51">
              <w:rPr>
                <w:rFonts w:ascii="宋体" w:hAnsi="宋体" w:cs="宋体" w:hint="eastAsia"/>
                <w:color w:val="0D0D0D" w:themeColor="text1" w:themeTint="F2"/>
                <w:kern w:val="0"/>
                <w:sz w:val="18"/>
                <w:szCs w:val="18"/>
              </w:rPr>
              <w:t>元</w:t>
            </w:r>
            <w:r w:rsidRPr="00203A51">
              <w:rPr>
                <w:rFonts w:ascii="宋体" w:hAnsi="宋体" w:cs="宋体" w:hint="eastAsia"/>
                <w:color w:val="0D0D0D" w:themeColor="text1" w:themeTint="F2"/>
                <w:kern w:val="0"/>
                <w:sz w:val="18"/>
                <w:szCs w:val="18"/>
              </w:rPr>
              <w:t>/</w:t>
            </w:r>
            <w:r w:rsidRPr="00203A51">
              <w:rPr>
                <w:rFonts w:ascii="宋体" w:hAnsi="宋体" w:cs="宋体" w:hint="eastAsia"/>
                <w:color w:val="0D0D0D" w:themeColor="text1" w:themeTint="F2"/>
                <w:kern w:val="0"/>
                <w:sz w:val="18"/>
                <w:szCs w:val="18"/>
              </w:rPr>
              <w:t>每处</w:t>
            </w:r>
          </w:p>
        </w:tc>
      </w:tr>
      <w:tr w:rsidR="00203A51" w:rsidRPr="00203A51" w14:paraId="104D48E6" w14:textId="77777777">
        <w:trPr>
          <w:trHeight w:val="425"/>
          <w:jc w:val="center"/>
        </w:trPr>
        <w:tc>
          <w:tcPr>
            <w:tcW w:w="931" w:type="dxa"/>
            <w:vAlign w:val="center"/>
          </w:tcPr>
          <w:p w14:paraId="7C416EA6" w14:textId="77777777" w:rsidR="00CA314E" w:rsidRPr="00203A51" w:rsidRDefault="001B5B2D">
            <w:pPr>
              <w:rPr>
                <w:rFonts w:ascii="宋体" w:hAnsi="宋体" w:cs="宋体"/>
                <w:bCs/>
                <w:color w:val="0D0D0D" w:themeColor="text1" w:themeTint="F2"/>
                <w:kern w:val="0"/>
                <w:sz w:val="18"/>
                <w:szCs w:val="18"/>
              </w:rPr>
            </w:pPr>
            <w:r w:rsidRPr="00203A51">
              <w:rPr>
                <w:rFonts w:ascii="宋体" w:hAnsi="宋体" w:cs="宋体" w:hint="eastAsia"/>
                <w:bCs/>
                <w:color w:val="0D0D0D" w:themeColor="text1" w:themeTint="F2"/>
                <w:kern w:val="0"/>
                <w:sz w:val="18"/>
                <w:szCs w:val="18"/>
              </w:rPr>
              <w:t>6.12</w:t>
            </w:r>
          </w:p>
        </w:tc>
        <w:tc>
          <w:tcPr>
            <w:tcW w:w="2160" w:type="dxa"/>
            <w:vAlign w:val="center"/>
          </w:tcPr>
          <w:p w14:paraId="753EC2DF" w14:textId="77777777" w:rsidR="00CA314E" w:rsidRPr="00203A51" w:rsidRDefault="00CA314E">
            <w:pPr>
              <w:rPr>
                <w:rFonts w:ascii="宋体" w:hAnsi="宋体" w:cs="宋体"/>
                <w:color w:val="0D0D0D" w:themeColor="text1" w:themeTint="F2"/>
                <w:sz w:val="18"/>
                <w:szCs w:val="18"/>
              </w:rPr>
            </w:pPr>
          </w:p>
        </w:tc>
        <w:tc>
          <w:tcPr>
            <w:tcW w:w="5449" w:type="dxa"/>
            <w:vAlign w:val="center"/>
          </w:tcPr>
          <w:p w14:paraId="03C6ECDC"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工地的污水、余泥污</w:t>
            </w:r>
            <w:proofErr w:type="gramStart"/>
            <w:r w:rsidRPr="00203A51">
              <w:rPr>
                <w:rFonts w:ascii="宋体" w:hAnsi="宋体" w:cs="宋体" w:hint="eastAsia"/>
                <w:color w:val="0D0D0D" w:themeColor="text1" w:themeTint="F2"/>
                <w:kern w:val="0"/>
                <w:sz w:val="18"/>
                <w:szCs w:val="18"/>
              </w:rPr>
              <w:t>染围蔽范围</w:t>
            </w:r>
            <w:proofErr w:type="gramEnd"/>
            <w:r w:rsidRPr="00203A51">
              <w:rPr>
                <w:rFonts w:ascii="宋体" w:hAnsi="宋体" w:cs="宋体" w:hint="eastAsia"/>
                <w:color w:val="0D0D0D" w:themeColor="text1" w:themeTint="F2"/>
                <w:kern w:val="0"/>
                <w:sz w:val="18"/>
                <w:szCs w:val="18"/>
              </w:rPr>
              <w:t>以外的地方</w:t>
            </w:r>
          </w:p>
        </w:tc>
        <w:tc>
          <w:tcPr>
            <w:tcW w:w="1720" w:type="dxa"/>
          </w:tcPr>
          <w:p w14:paraId="0179738A"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500</w:t>
            </w:r>
            <w:r w:rsidRPr="00203A51">
              <w:rPr>
                <w:rFonts w:ascii="宋体" w:hAnsi="宋体" w:cs="宋体" w:hint="eastAsia"/>
                <w:color w:val="0D0D0D" w:themeColor="text1" w:themeTint="F2"/>
                <w:kern w:val="0"/>
                <w:sz w:val="18"/>
                <w:szCs w:val="18"/>
              </w:rPr>
              <w:t>元</w:t>
            </w:r>
            <w:r w:rsidRPr="00203A51">
              <w:rPr>
                <w:rFonts w:ascii="宋体" w:hAnsi="宋体" w:cs="宋体" w:hint="eastAsia"/>
                <w:color w:val="0D0D0D" w:themeColor="text1" w:themeTint="F2"/>
                <w:kern w:val="0"/>
                <w:sz w:val="18"/>
                <w:szCs w:val="18"/>
              </w:rPr>
              <w:t>/</w:t>
            </w:r>
            <w:r w:rsidRPr="00203A51">
              <w:rPr>
                <w:rFonts w:ascii="宋体" w:hAnsi="宋体" w:cs="宋体" w:hint="eastAsia"/>
                <w:color w:val="0D0D0D" w:themeColor="text1" w:themeTint="F2"/>
                <w:kern w:val="0"/>
                <w:sz w:val="18"/>
                <w:szCs w:val="18"/>
              </w:rPr>
              <w:t>每处</w:t>
            </w:r>
          </w:p>
        </w:tc>
        <w:tc>
          <w:tcPr>
            <w:tcW w:w="1940" w:type="dxa"/>
          </w:tcPr>
          <w:p w14:paraId="2B5230C7"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500</w:t>
            </w:r>
            <w:r w:rsidRPr="00203A51">
              <w:rPr>
                <w:rFonts w:ascii="宋体" w:hAnsi="宋体" w:cs="宋体" w:hint="eastAsia"/>
                <w:color w:val="0D0D0D" w:themeColor="text1" w:themeTint="F2"/>
                <w:kern w:val="0"/>
                <w:sz w:val="18"/>
                <w:szCs w:val="18"/>
              </w:rPr>
              <w:t>元</w:t>
            </w:r>
            <w:r w:rsidRPr="00203A51">
              <w:rPr>
                <w:rFonts w:ascii="宋体" w:hAnsi="宋体" w:cs="宋体" w:hint="eastAsia"/>
                <w:color w:val="0D0D0D" w:themeColor="text1" w:themeTint="F2"/>
                <w:kern w:val="0"/>
                <w:sz w:val="18"/>
                <w:szCs w:val="18"/>
              </w:rPr>
              <w:t>/</w:t>
            </w:r>
            <w:r w:rsidRPr="00203A51">
              <w:rPr>
                <w:rFonts w:ascii="宋体" w:hAnsi="宋体" w:cs="宋体" w:hint="eastAsia"/>
                <w:color w:val="0D0D0D" w:themeColor="text1" w:themeTint="F2"/>
                <w:kern w:val="0"/>
                <w:sz w:val="18"/>
                <w:szCs w:val="18"/>
              </w:rPr>
              <w:t>每处</w:t>
            </w:r>
          </w:p>
        </w:tc>
        <w:tc>
          <w:tcPr>
            <w:tcW w:w="1780" w:type="dxa"/>
          </w:tcPr>
          <w:p w14:paraId="0B260C40"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1000</w:t>
            </w:r>
            <w:r w:rsidRPr="00203A51">
              <w:rPr>
                <w:rFonts w:ascii="宋体" w:hAnsi="宋体" w:cs="宋体" w:hint="eastAsia"/>
                <w:color w:val="0D0D0D" w:themeColor="text1" w:themeTint="F2"/>
                <w:kern w:val="0"/>
                <w:sz w:val="18"/>
                <w:szCs w:val="18"/>
              </w:rPr>
              <w:t>元</w:t>
            </w:r>
            <w:r w:rsidRPr="00203A51">
              <w:rPr>
                <w:rFonts w:ascii="宋体" w:hAnsi="宋体" w:cs="宋体" w:hint="eastAsia"/>
                <w:color w:val="0D0D0D" w:themeColor="text1" w:themeTint="F2"/>
                <w:kern w:val="0"/>
                <w:sz w:val="18"/>
                <w:szCs w:val="18"/>
              </w:rPr>
              <w:t>/</w:t>
            </w:r>
            <w:r w:rsidRPr="00203A51">
              <w:rPr>
                <w:rFonts w:ascii="宋体" w:hAnsi="宋体" w:cs="宋体" w:hint="eastAsia"/>
                <w:color w:val="0D0D0D" w:themeColor="text1" w:themeTint="F2"/>
                <w:kern w:val="0"/>
                <w:sz w:val="18"/>
                <w:szCs w:val="18"/>
              </w:rPr>
              <w:t>每处</w:t>
            </w:r>
          </w:p>
        </w:tc>
        <w:tc>
          <w:tcPr>
            <w:tcW w:w="1480" w:type="dxa"/>
          </w:tcPr>
          <w:p w14:paraId="4DB0BCF1"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2000</w:t>
            </w:r>
            <w:r w:rsidRPr="00203A51">
              <w:rPr>
                <w:rFonts w:ascii="宋体" w:hAnsi="宋体" w:cs="宋体" w:hint="eastAsia"/>
                <w:color w:val="0D0D0D" w:themeColor="text1" w:themeTint="F2"/>
                <w:kern w:val="0"/>
                <w:sz w:val="18"/>
                <w:szCs w:val="18"/>
              </w:rPr>
              <w:t>元</w:t>
            </w:r>
            <w:r w:rsidRPr="00203A51">
              <w:rPr>
                <w:rFonts w:ascii="宋体" w:hAnsi="宋体" w:cs="宋体" w:hint="eastAsia"/>
                <w:color w:val="0D0D0D" w:themeColor="text1" w:themeTint="F2"/>
                <w:kern w:val="0"/>
                <w:sz w:val="18"/>
                <w:szCs w:val="18"/>
              </w:rPr>
              <w:t>/</w:t>
            </w:r>
            <w:r w:rsidRPr="00203A51">
              <w:rPr>
                <w:rFonts w:ascii="宋体" w:hAnsi="宋体" w:cs="宋体" w:hint="eastAsia"/>
                <w:color w:val="0D0D0D" w:themeColor="text1" w:themeTint="F2"/>
                <w:kern w:val="0"/>
                <w:sz w:val="18"/>
                <w:szCs w:val="18"/>
              </w:rPr>
              <w:t>每处</w:t>
            </w:r>
          </w:p>
        </w:tc>
      </w:tr>
      <w:tr w:rsidR="00203A51" w:rsidRPr="00203A51" w14:paraId="15DC99D4" w14:textId="77777777">
        <w:trPr>
          <w:trHeight w:val="425"/>
          <w:jc w:val="center"/>
        </w:trPr>
        <w:tc>
          <w:tcPr>
            <w:tcW w:w="931" w:type="dxa"/>
            <w:vAlign w:val="center"/>
          </w:tcPr>
          <w:p w14:paraId="7FF26B87" w14:textId="77777777" w:rsidR="00CA314E" w:rsidRPr="00203A51" w:rsidRDefault="001B5B2D">
            <w:pPr>
              <w:rPr>
                <w:rFonts w:ascii="宋体" w:hAnsi="宋体" w:cs="宋体"/>
                <w:bCs/>
                <w:color w:val="0D0D0D" w:themeColor="text1" w:themeTint="F2"/>
                <w:kern w:val="0"/>
                <w:sz w:val="18"/>
                <w:szCs w:val="18"/>
              </w:rPr>
            </w:pPr>
            <w:r w:rsidRPr="00203A51">
              <w:rPr>
                <w:rFonts w:ascii="宋体" w:hAnsi="宋体" w:cs="宋体" w:hint="eastAsia"/>
                <w:bCs/>
                <w:color w:val="0D0D0D" w:themeColor="text1" w:themeTint="F2"/>
                <w:kern w:val="0"/>
                <w:sz w:val="18"/>
                <w:szCs w:val="18"/>
              </w:rPr>
              <w:t>6.13</w:t>
            </w:r>
          </w:p>
        </w:tc>
        <w:tc>
          <w:tcPr>
            <w:tcW w:w="2160" w:type="dxa"/>
            <w:vAlign w:val="center"/>
          </w:tcPr>
          <w:p w14:paraId="1214214B" w14:textId="77777777" w:rsidR="00CA314E" w:rsidRPr="00203A51" w:rsidRDefault="00CA314E">
            <w:pPr>
              <w:rPr>
                <w:rFonts w:ascii="宋体" w:hAnsi="宋体" w:cs="宋体"/>
                <w:color w:val="0D0D0D" w:themeColor="text1" w:themeTint="F2"/>
                <w:sz w:val="18"/>
                <w:szCs w:val="18"/>
              </w:rPr>
            </w:pPr>
          </w:p>
        </w:tc>
        <w:tc>
          <w:tcPr>
            <w:tcW w:w="5449" w:type="dxa"/>
            <w:vAlign w:val="center"/>
          </w:tcPr>
          <w:p w14:paraId="294DE87B"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余泥堆放违规或物料放在围</w:t>
            </w:r>
            <w:proofErr w:type="gramStart"/>
            <w:r w:rsidRPr="00203A51">
              <w:rPr>
                <w:rFonts w:ascii="宋体" w:hAnsi="宋体" w:cs="宋体" w:hint="eastAsia"/>
                <w:color w:val="0D0D0D" w:themeColor="text1" w:themeTint="F2"/>
                <w:kern w:val="0"/>
                <w:sz w:val="18"/>
                <w:szCs w:val="18"/>
              </w:rPr>
              <w:t>蔽范围</w:t>
            </w:r>
            <w:proofErr w:type="gramEnd"/>
            <w:r w:rsidRPr="00203A51">
              <w:rPr>
                <w:rFonts w:ascii="宋体" w:hAnsi="宋体" w:cs="宋体" w:hint="eastAsia"/>
                <w:color w:val="0D0D0D" w:themeColor="text1" w:themeTint="F2"/>
                <w:kern w:val="0"/>
                <w:sz w:val="18"/>
                <w:szCs w:val="18"/>
              </w:rPr>
              <w:t>之外</w:t>
            </w:r>
          </w:p>
        </w:tc>
        <w:tc>
          <w:tcPr>
            <w:tcW w:w="1720" w:type="dxa"/>
          </w:tcPr>
          <w:p w14:paraId="2CDC6CEF"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500</w:t>
            </w:r>
            <w:r w:rsidRPr="00203A51">
              <w:rPr>
                <w:rFonts w:ascii="宋体" w:hAnsi="宋体" w:cs="宋体" w:hint="eastAsia"/>
                <w:color w:val="0D0D0D" w:themeColor="text1" w:themeTint="F2"/>
                <w:kern w:val="0"/>
                <w:sz w:val="18"/>
                <w:szCs w:val="18"/>
              </w:rPr>
              <w:t>元</w:t>
            </w:r>
            <w:r w:rsidRPr="00203A51">
              <w:rPr>
                <w:rFonts w:ascii="宋体" w:hAnsi="宋体" w:cs="宋体" w:hint="eastAsia"/>
                <w:color w:val="0D0D0D" w:themeColor="text1" w:themeTint="F2"/>
                <w:kern w:val="0"/>
                <w:sz w:val="18"/>
                <w:szCs w:val="18"/>
              </w:rPr>
              <w:t>/</w:t>
            </w:r>
            <w:r w:rsidRPr="00203A51">
              <w:rPr>
                <w:rFonts w:ascii="宋体" w:hAnsi="宋体" w:cs="宋体" w:hint="eastAsia"/>
                <w:color w:val="0D0D0D" w:themeColor="text1" w:themeTint="F2"/>
                <w:kern w:val="0"/>
                <w:sz w:val="18"/>
                <w:szCs w:val="18"/>
              </w:rPr>
              <w:t>每处</w:t>
            </w:r>
          </w:p>
        </w:tc>
        <w:tc>
          <w:tcPr>
            <w:tcW w:w="1940" w:type="dxa"/>
          </w:tcPr>
          <w:p w14:paraId="1F4BD3C9"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500</w:t>
            </w:r>
            <w:r w:rsidRPr="00203A51">
              <w:rPr>
                <w:rFonts w:ascii="宋体" w:hAnsi="宋体" w:cs="宋体" w:hint="eastAsia"/>
                <w:color w:val="0D0D0D" w:themeColor="text1" w:themeTint="F2"/>
                <w:kern w:val="0"/>
                <w:sz w:val="18"/>
                <w:szCs w:val="18"/>
              </w:rPr>
              <w:t>元</w:t>
            </w:r>
            <w:r w:rsidRPr="00203A51">
              <w:rPr>
                <w:rFonts w:ascii="宋体" w:hAnsi="宋体" w:cs="宋体" w:hint="eastAsia"/>
                <w:color w:val="0D0D0D" w:themeColor="text1" w:themeTint="F2"/>
                <w:kern w:val="0"/>
                <w:sz w:val="18"/>
                <w:szCs w:val="18"/>
              </w:rPr>
              <w:t>/</w:t>
            </w:r>
            <w:r w:rsidRPr="00203A51">
              <w:rPr>
                <w:rFonts w:ascii="宋体" w:hAnsi="宋体" w:cs="宋体" w:hint="eastAsia"/>
                <w:color w:val="0D0D0D" w:themeColor="text1" w:themeTint="F2"/>
                <w:kern w:val="0"/>
                <w:sz w:val="18"/>
                <w:szCs w:val="18"/>
              </w:rPr>
              <w:t>每处</w:t>
            </w:r>
          </w:p>
        </w:tc>
        <w:tc>
          <w:tcPr>
            <w:tcW w:w="1780" w:type="dxa"/>
          </w:tcPr>
          <w:p w14:paraId="3B087A05"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1000</w:t>
            </w:r>
            <w:r w:rsidRPr="00203A51">
              <w:rPr>
                <w:rFonts w:ascii="宋体" w:hAnsi="宋体" w:cs="宋体" w:hint="eastAsia"/>
                <w:color w:val="0D0D0D" w:themeColor="text1" w:themeTint="F2"/>
                <w:kern w:val="0"/>
                <w:sz w:val="18"/>
                <w:szCs w:val="18"/>
              </w:rPr>
              <w:t>元</w:t>
            </w:r>
            <w:r w:rsidRPr="00203A51">
              <w:rPr>
                <w:rFonts w:ascii="宋体" w:hAnsi="宋体" w:cs="宋体" w:hint="eastAsia"/>
                <w:color w:val="0D0D0D" w:themeColor="text1" w:themeTint="F2"/>
                <w:kern w:val="0"/>
                <w:sz w:val="18"/>
                <w:szCs w:val="18"/>
              </w:rPr>
              <w:t>/</w:t>
            </w:r>
            <w:r w:rsidRPr="00203A51">
              <w:rPr>
                <w:rFonts w:ascii="宋体" w:hAnsi="宋体" w:cs="宋体" w:hint="eastAsia"/>
                <w:color w:val="0D0D0D" w:themeColor="text1" w:themeTint="F2"/>
                <w:kern w:val="0"/>
                <w:sz w:val="18"/>
                <w:szCs w:val="18"/>
              </w:rPr>
              <w:t>每处</w:t>
            </w:r>
          </w:p>
        </w:tc>
        <w:tc>
          <w:tcPr>
            <w:tcW w:w="1480" w:type="dxa"/>
          </w:tcPr>
          <w:p w14:paraId="4F3DEDE7"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2000</w:t>
            </w:r>
            <w:r w:rsidRPr="00203A51">
              <w:rPr>
                <w:rFonts w:ascii="宋体" w:hAnsi="宋体" w:cs="宋体" w:hint="eastAsia"/>
                <w:color w:val="0D0D0D" w:themeColor="text1" w:themeTint="F2"/>
                <w:kern w:val="0"/>
                <w:sz w:val="18"/>
                <w:szCs w:val="18"/>
              </w:rPr>
              <w:t>元</w:t>
            </w:r>
            <w:r w:rsidRPr="00203A51">
              <w:rPr>
                <w:rFonts w:ascii="宋体" w:hAnsi="宋体" w:cs="宋体" w:hint="eastAsia"/>
                <w:color w:val="0D0D0D" w:themeColor="text1" w:themeTint="F2"/>
                <w:kern w:val="0"/>
                <w:sz w:val="18"/>
                <w:szCs w:val="18"/>
              </w:rPr>
              <w:t>/</w:t>
            </w:r>
            <w:r w:rsidRPr="00203A51">
              <w:rPr>
                <w:rFonts w:ascii="宋体" w:hAnsi="宋体" w:cs="宋体" w:hint="eastAsia"/>
                <w:color w:val="0D0D0D" w:themeColor="text1" w:themeTint="F2"/>
                <w:kern w:val="0"/>
                <w:sz w:val="18"/>
                <w:szCs w:val="18"/>
              </w:rPr>
              <w:t>每处</w:t>
            </w:r>
          </w:p>
        </w:tc>
      </w:tr>
      <w:tr w:rsidR="00203A51" w:rsidRPr="00203A51" w14:paraId="20B57437" w14:textId="77777777">
        <w:trPr>
          <w:trHeight w:val="425"/>
          <w:jc w:val="center"/>
        </w:trPr>
        <w:tc>
          <w:tcPr>
            <w:tcW w:w="931" w:type="dxa"/>
            <w:vAlign w:val="center"/>
          </w:tcPr>
          <w:p w14:paraId="4B060480" w14:textId="77777777" w:rsidR="00CA314E" w:rsidRPr="00203A51" w:rsidRDefault="001B5B2D">
            <w:pPr>
              <w:rPr>
                <w:rFonts w:ascii="宋体" w:hAnsi="宋体" w:cs="宋体"/>
                <w:bCs/>
                <w:color w:val="0D0D0D" w:themeColor="text1" w:themeTint="F2"/>
                <w:kern w:val="0"/>
                <w:sz w:val="18"/>
                <w:szCs w:val="18"/>
              </w:rPr>
            </w:pPr>
            <w:r w:rsidRPr="00203A51">
              <w:rPr>
                <w:rFonts w:ascii="宋体" w:hAnsi="宋体" w:cs="宋体" w:hint="eastAsia"/>
                <w:bCs/>
                <w:color w:val="0D0D0D" w:themeColor="text1" w:themeTint="F2"/>
                <w:kern w:val="0"/>
                <w:sz w:val="18"/>
                <w:szCs w:val="18"/>
              </w:rPr>
              <w:t>6.14</w:t>
            </w:r>
          </w:p>
        </w:tc>
        <w:tc>
          <w:tcPr>
            <w:tcW w:w="2160" w:type="dxa"/>
            <w:vAlign w:val="center"/>
          </w:tcPr>
          <w:p w14:paraId="40E77BF7" w14:textId="77777777" w:rsidR="00CA314E" w:rsidRPr="00203A51" w:rsidRDefault="00CA314E">
            <w:pPr>
              <w:rPr>
                <w:rFonts w:ascii="宋体" w:hAnsi="宋体" w:cs="宋体"/>
                <w:color w:val="0D0D0D" w:themeColor="text1" w:themeTint="F2"/>
                <w:sz w:val="18"/>
                <w:szCs w:val="18"/>
              </w:rPr>
            </w:pPr>
          </w:p>
        </w:tc>
        <w:tc>
          <w:tcPr>
            <w:tcW w:w="5449" w:type="dxa"/>
            <w:vAlign w:val="center"/>
          </w:tcPr>
          <w:p w14:paraId="0B8B87ED"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运输车辆没有清洗或其中物料散落市区、无证运输余泥</w:t>
            </w:r>
          </w:p>
        </w:tc>
        <w:tc>
          <w:tcPr>
            <w:tcW w:w="1720" w:type="dxa"/>
          </w:tcPr>
          <w:p w14:paraId="02EA56BC"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500</w:t>
            </w:r>
            <w:r w:rsidRPr="00203A51">
              <w:rPr>
                <w:rFonts w:ascii="宋体" w:hAnsi="宋体" w:cs="宋体" w:hint="eastAsia"/>
                <w:color w:val="0D0D0D" w:themeColor="text1" w:themeTint="F2"/>
                <w:kern w:val="0"/>
                <w:sz w:val="18"/>
                <w:szCs w:val="18"/>
              </w:rPr>
              <w:t>元</w:t>
            </w:r>
            <w:r w:rsidRPr="00203A51">
              <w:rPr>
                <w:rFonts w:ascii="宋体" w:hAnsi="宋体" w:cs="宋体" w:hint="eastAsia"/>
                <w:color w:val="0D0D0D" w:themeColor="text1" w:themeTint="F2"/>
                <w:kern w:val="0"/>
                <w:sz w:val="18"/>
                <w:szCs w:val="18"/>
              </w:rPr>
              <w:t>/</w:t>
            </w:r>
            <w:r w:rsidRPr="00203A51">
              <w:rPr>
                <w:rFonts w:ascii="宋体" w:hAnsi="宋体" w:cs="宋体" w:hint="eastAsia"/>
                <w:color w:val="0D0D0D" w:themeColor="text1" w:themeTint="F2"/>
                <w:kern w:val="0"/>
                <w:sz w:val="18"/>
                <w:szCs w:val="18"/>
              </w:rPr>
              <w:t>每处</w:t>
            </w:r>
          </w:p>
        </w:tc>
        <w:tc>
          <w:tcPr>
            <w:tcW w:w="1940" w:type="dxa"/>
          </w:tcPr>
          <w:p w14:paraId="730E1048"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500</w:t>
            </w:r>
            <w:r w:rsidRPr="00203A51">
              <w:rPr>
                <w:rFonts w:ascii="宋体" w:hAnsi="宋体" w:cs="宋体" w:hint="eastAsia"/>
                <w:color w:val="0D0D0D" w:themeColor="text1" w:themeTint="F2"/>
                <w:kern w:val="0"/>
                <w:sz w:val="18"/>
                <w:szCs w:val="18"/>
              </w:rPr>
              <w:t>元</w:t>
            </w:r>
            <w:r w:rsidRPr="00203A51">
              <w:rPr>
                <w:rFonts w:ascii="宋体" w:hAnsi="宋体" w:cs="宋体" w:hint="eastAsia"/>
                <w:color w:val="0D0D0D" w:themeColor="text1" w:themeTint="F2"/>
                <w:kern w:val="0"/>
                <w:sz w:val="18"/>
                <w:szCs w:val="18"/>
              </w:rPr>
              <w:t>/</w:t>
            </w:r>
            <w:r w:rsidRPr="00203A51">
              <w:rPr>
                <w:rFonts w:ascii="宋体" w:hAnsi="宋体" w:cs="宋体" w:hint="eastAsia"/>
                <w:color w:val="0D0D0D" w:themeColor="text1" w:themeTint="F2"/>
                <w:kern w:val="0"/>
                <w:sz w:val="18"/>
                <w:szCs w:val="18"/>
              </w:rPr>
              <w:t>每处</w:t>
            </w:r>
          </w:p>
        </w:tc>
        <w:tc>
          <w:tcPr>
            <w:tcW w:w="1780" w:type="dxa"/>
          </w:tcPr>
          <w:p w14:paraId="7D939DE1"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1000</w:t>
            </w:r>
            <w:r w:rsidRPr="00203A51">
              <w:rPr>
                <w:rFonts w:ascii="宋体" w:hAnsi="宋体" w:cs="宋体" w:hint="eastAsia"/>
                <w:color w:val="0D0D0D" w:themeColor="text1" w:themeTint="F2"/>
                <w:kern w:val="0"/>
                <w:sz w:val="18"/>
                <w:szCs w:val="18"/>
              </w:rPr>
              <w:t>元</w:t>
            </w:r>
            <w:r w:rsidRPr="00203A51">
              <w:rPr>
                <w:rFonts w:ascii="宋体" w:hAnsi="宋体" w:cs="宋体" w:hint="eastAsia"/>
                <w:color w:val="0D0D0D" w:themeColor="text1" w:themeTint="F2"/>
                <w:kern w:val="0"/>
                <w:sz w:val="18"/>
                <w:szCs w:val="18"/>
              </w:rPr>
              <w:t>/</w:t>
            </w:r>
            <w:r w:rsidRPr="00203A51">
              <w:rPr>
                <w:rFonts w:ascii="宋体" w:hAnsi="宋体" w:cs="宋体" w:hint="eastAsia"/>
                <w:color w:val="0D0D0D" w:themeColor="text1" w:themeTint="F2"/>
                <w:kern w:val="0"/>
                <w:sz w:val="18"/>
                <w:szCs w:val="18"/>
              </w:rPr>
              <w:t>每处</w:t>
            </w:r>
          </w:p>
        </w:tc>
        <w:tc>
          <w:tcPr>
            <w:tcW w:w="1480" w:type="dxa"/>
          </w:tcPr>
          <w:p w14:paraId="231CBE18"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2000</w:t>
            </w:r>
            <w:r w:rsidRPr="00203A51">
              <w:rPr>
                <w:rFonts w:ascii="宋体" w:hAnsi="宋体" w:cs="宋体" w:hint="eastAsia"/>
                <w:color w:val="0D0D0D" w:themeColor="text1" w:themeTint="F2"/>
                <w:kern w:val="0"/>
                <w:sz w:val="18"/>
                <w:szCs w:val="18"/>
              </w:rPr>
              <w:t>元</w:t>
            </w:r>
            <w:r w:rsidRPr="00203A51">
              <w:rPr>
                <w:rFonts w:ascii="宋体" w:hAnsi="宋体" w:cs="宋体" w:hint="eastAsia"/>
                <w:color w:val="0D0D0D" w:themeColor="text1" w:themeTint="F2"/>
                <w:kern w:val="0"/>
                <w:sz w:val="18"/>
                <w:szCs w:val="18"/>
              </w:rPr>
              <w:t>/</w:t>
            </w:r>
            <w:r w:rsidRPr="00203A51">
              <w:rPr>
                <w:rFonts w:ascii="宋体" w:hAnsi="宋体" w:cs="宋体" w:hint="eastAsia"/>
                <w:color w:val="0D0D0D" w:themeColor="text1" w:themeTint="F2"/>
                <w:kern w:val="0"/>
                <w:sz w:val="18"/>
                <w:szCs w:val="18"/>
              </w:rPr>
              <w:t>每处</w:t>
            </w:r>
          </w:p>
        </w:tc>
      </w:tr>
      <w:tr w:rsidR="00203A51" w:rsidRPr="00203A51" w14:paraId="1BF570FE" w14:textId="77777777">
        <w:trPr>
          <w:trHeight w:val="425"/>
          <w:jc w:val="center"/>
        </w:trPr>
        <w:tc>
          <w:tcPr>
            <w:tcW w:w="931" w:type="dxa"/>
            <w:vAlign w:val="center"/>
          </w:tcPr>
          <w:p w14:paraId="6C381F1F" w14:textId="77777777" w:rsidR="00CA314E" w:rsidRPr="00203A51" w:rsidRDefault="001B5B2D">
            <w:pPr>
              <w:rPr>
                <w:rFonts w:ascii="宋体" w:hAnsi="宋体" w:cs="宋体"/>
                <w:bCs/>
                <w:color w:val="0D0D0D" w:themeColor="text1" w:themeTint="F2"/>
                <w:kern w:val="0"/>
                <w:sz w:val="18"/>
                <w:szCs w:val="18"/>
              </w:rPr>
            </w:pPr>
            <w:r w:rsidRPr="00203A51">
              <w:rPr>
                <w:rFonts w:ascii="宋体" w:hAnsi="宋体" w:cs="宋体" w:hint="eastAsia"/>
                <w:bCs/>
                <w:color w:val="0D0D0D" w:themeColor="text1" w:themeTint="F2"/>
                <w:kern w:val="0"/>
                <w:sz w:val="18"/>
                <w:szCs w:val="18"/>
              </w:rPr>
              <w:t>6.15</w:t>
            </w:r>
          </w:p>
        </w:tc>
        <w:tc>
          <w:tcPr>
            <w:tcW w:w="2160" w:type="dxa"/>
            <w:vAlign w:val="center"/>
          </w:tcPr>
          <w:p w14:paraId="400ECA7E" w14:textId="77777777" w:rsidR="00CA314E" w:rsidRPr="00203A51" w:rsidRDefault="00CA314E">
            <w:pPr>
              <w:rPr>
                <w:rFonts w:ascii="宋体" w:hAnsi="宋体" w:cs="宋体"/>
                <w:color w:val="0D0D0D" w:themeColor="text1" w:themeTint="F2"/>
                <w:sz w:val="18"/>
                <w:szCs w:val="18"/>
              </w:rPr>
            </w:pPr>
          </w:p>
        </w:tc>
        <w:tc>
          <w:tcPr>
            <w:tcW w:w="5449" w:type="dxa"/>
            <w:vAlign w:val="center"/>
          </w:tcPr>
          <w:p w14:paraId="127B22B6"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完工撤场后遗留物料在现场或损坏绿化、市政构筑物和建筑物等</w:t>
            </w:r>
          </w:p>
        </w:tc>
        <w:tc>
          <w:tcPr>
            <w:tcW w:w="1720" w:type="dxa"/>
          </w:tcPr>
          <w:p w14:paraId="18EF58EA"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500</w:t>
            </w:r>
            <w:r w:rsidRPr="00203A51">
              <w:rPr>
                <w:rFonts w:ascii="宋体" w:hAnsi="宋体" w:cs="宋体" w:hint="eastAsia"/>
                <w:color w:val="0D0D0D" w:themeColor="text1" w:themeTint="F2"/>
                <w:kern w:val="0"/>
                <w:sz w:val="18"/>
                <w:szCs w:val="18"/>
              </w:rPr>
              <w:t>元</w:t>
            </w:r>
            <w:r w:rsidRPr="00203A51">
              <w:rPr>
                <w:rFonts w:ascii="宋体" w:hAnsi="宋体" w:cs="宋体" w:hint="eastAsia"/>
                <w:color w:val="0D0D0D" w:themeColor="text1" w:themeTint="F2"/>
                <w:kern w:val="0"/>
                <w:sz w:val="18"/>
                <w:szCs w:val="18"/>
              </w:rPr>
              <w:t>/</w:t>
            </w:r>
            <w:r w:rsidRPr="00203A51">
              <w:rPr>
                <w:rFonts w:ascii="宋体" w:hAnsi="宋体" w:cs="宋体" w:hint="eastAsia"/>
                <w:color w:val="0D0D0D" w:themeColor="text1" w:themeTint="F2"/>
                <w:kern w:val="0"/>
                <w:sz w:val="18"/>
                <w:szCs w:val="18"/>
              </w:rPr>
              <w:t>每处</w:t>
            </w:r>
          </w:p>
        </w:tc>
        <w:tc>
          <w:tcPr>
            <w:tcW w:w="1940" w:type="dxa"/>
          </w:tcPr>
          <w:p w14:paraId="3132D6B6"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500</w:t>
            </w:r>
            <w:r w:rsidRPr="00203A51">
              <w:rPr>
                <w:rFonts w:ascii="宋体" w:hAnsi="宋体" w:cs="宋体" w:hint="eastAsia"/>
                <w:color w:val="0D0D0D" w:themeColor="text1" w:themeTint="F2"/>
                <w:kern w:val="0"/>
                <w:sz w:val="18"/>
                <w:szCs w:val="18"/>
              </w:rPr>
              <w:t>元</w:t>
            </w:r>
            <w:r w:rsidRPr="00203A51">
              <w:rPr>
                <w:rFonts w:ascii="宋体" w:hAnsi="宋体" w:cs="宋体" w:hint="eastAsia"/>
                <w:color w:val="0D0D0D" w:themeColor="text1" w:themeTint="F2"/>
                <w:kern w:val="0"/>
                <w:sz w:val="18"/>
                <w:szCs w:val="18"/>
              </w:rPr>
              <w:t>/</w:t>
            </w:r>
            <w:r w:rsidRPr="00203A51">
              <w:rPr>
                <w:rFonts w:ascii="宋体" w:hAnsi="宋体" w:cs="宋体" w:hint="eastAsia"/>
                <w:color w:val="0D0D0D" w:themeColor="text1" w:themeTint="F2"/>
                <w:kern w:val="0"/>
                <w:sz w:val="18"/>
                <w:szCs w:val="18"/>
              </w:rPr>
              <w:t>每处</w:t>
            </w:r>
          </w:p>
        </w:tc>
        <w:tc>
          <w:tcPr>
            <w:tcW w:w="1780" w:type="dxa"/>
          </w:tcPr>
          <w:p w14:paraId="0663C575"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1000</w:t>
            </w:r>
            <w:r w:rsidRPr="00203A51">
              <w:rPr>
                <w:rFonts w:ascii="宋体" w:hAnsi="宋体" w:cs="宋体" w:hint="eastAsia"/>
                <w:color w:val="0D0D0D" w:themeColor="text1" w:themeTint="F2"/>
                <w:kern w:val="0"/>
                <w:sz w:val="18"/>
                <w:szCs w:val="18"/>
              </w:rPr>
              <w:t>元</w:t>
            </w:r>
            <w:r w:rsidRPr="00203A51">
              <w:rPr>
                <w:rFonts w:ascii="宋体" w:hAnsi="宋体" w:cs="宋体" w:hint="eastAsia"/>
                <w:color w:val="0D0D0D" w:themeColor="text1" w:themeTint="F2"/>
                <w:kern w:val="0"/>
                <w:sz w:val="18"/>
                <w:szCs w:val="18"/>
              </w:rPr>
              <w:t>/</w:t>
            </w:r>
            <w:r w:rsidRPr="00203A51">
              <w:rPr>
                <w:rFonts w:ascii="宋体" w:hAnsi="宋体" w:cs="宋体" w:hint="eastAsia"/>
                <w:color w:val="0D0D0D" w:themeColor="text1" w:themeTint="F2"/>
                <w:kern w:val="0"/>
                <w:sz w:val="18"/>
                <w:szCs w:val="18"/>
              </w:rPr>
              <w:t>每处</w:t>
            </w:r>
          </w:p>
        </w:tc>
        <w:tc>
          <w:tcPr>
            <w:tcW w:w="1480" w:type="dxa"/>
          </w:tcPr>
          <w:p w14:paraId="3C9ADBF7"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2000</w:t>
            </w:r>
            <w:r w:rsidRPr="00203A51">
              <w:rPr>
                <w:rFonts w:ascii="宋体" w:hAnsi="宋体" w:cs="宋体" w:hint="eastAsia"/>
                <w:color w:val="0D0D0D" w:themeColor="text1" w:themeTint="F2"/>
                <w:kern w:val="0"/>
                <w:sz w:val="18"/>
                <w:szCs w:val="18"/>
              </w:rPr>
              <w:t>元</w:t>
            </w:r>
            <w:r w:rsidRPr="00203A51">
              <w:rPr>
                <w:rFonts w:ascii="宋体" w:hAnsi="宋体" w:cs="宋体" w:hint="eastAsia"/>
                <w:color w:val="0D0D0D" w:themeColor="text1" w:themeTint="F2"/>
                <w:kern w:val="0"/>
                <w:sz w:val="18"/>
                <w:szCs w:val="18"/>
              </w:rPr>
              <w:t>/</w:t>
            </w:r>
            <w:r w:rsidRPr="00203A51">
              <w:rPr>
                <w:rFonts w:ascii="宋体" w:hAnsi="宋体" w:cs="宋体" w:hint="eastAsia"/>
                <w:color w:val="0D0D0D" w:themeColor="text1" w:themeTint="F2"/>
                <w:kern w:val="0"/>
                <w:sz w:val="18"/>
                <w:szCs w:val="18"/>
              </w:rPr>
              <w:t>每处</w:t>
            </w:r>
          </w:p>
        </w:tc>
      </w:tr>
      <w:tr w:rsidR="00203A51" w:rsidRPr="00203A51" w14:paraId="212A3265" w14:textId="77777777">
        <w:trPr>
          <w:trHeight w:val="425"/>
          <w:jc w:val="center"/>
        </w:trPr>
        <w:tc>
          <w:tcPr>
            <w:tcW w:w="931" w:type="dxa"/>
            <w:vAlign w:val="center"/>
          </w:tcPr>
          <w:p w14:paraId="31FC8715" w14:textId="77777777" w:rsidR="00CA314E" w:rsidRPr="00203A51" w:rsidRDefault="001B5B2D">
            <w:pPr>
              <w:rPr>
                <w:rFonts w:ascii="宋体" w:hAnsi="宋体" w:cs="宋体"/>
                <w:bCs/>
                <w:color w:val="0D0D0D" w:themeColor="text1" w:themeTint="F2"/>
                <w:kern w:val="0"/>
                <w:sz w:val="18"/>
                <w:szCs w:val="18"/>
              </w:rPr>
            </w:pPr>
            <w:r w:rsidRPr="00203A51">
              <w:rPr>
                <w:rFonts w:ascii="宋体" w:hAnsi="宋体" w:cs="宋体" w:hint="eastAsia"/>
                <w:bCs/>
                <w:color w:val="0D0D0D" w:themeColor="text1" w:themeTint="F2"/>
                <w:kern w:val="0"/>
                <w:sz w:val="18"/>
                <w:szCs w:val="18"/>
              </w:rPr>
              <w:t>6.16</w:t>
            </w:r>
          </w:p>
        </w:tc>
        <w:tc>
          <w:tcPr>
            <w:tcW w:w="2160" w:type="dxa"/>
            <w:vAlign w:val="center"/>
          </w:tcPr>
          <w:p w14:paraId="3FD6FD0E" w14:textId="77777777" w:rsidR="00CA314E" w:rsidRPr="00203A51" w:rsidRDefault="00CA314E">
            <w:pPr>
              <w:rPr>
                <w:rFonts w:ascii="宋体" w:hAnsi="宋体" w:cs="宋体"/>
                <w:color w:val="0D0D0D" w:themeColor="text1" w:themeTint="F2"/>
                <w:sz w:val="18"/>
                <w:szCs w:val="18"/>
              </w:rPr>
            </w:pPr>
          </w:p>
        </w:tc>
        <w:tc>
          <w:tcPr>
            <w:tcW w:w="5449" w:type="dxa"/>
            <w:vAlign w:val="center"/>
          </w:tcPr>
          <w:p w14:paraId="35B6E66A"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流动清</w:t>
            </w:r>
            <w:proofErr w:type="gramStart"/>
            <w:r w:rsidRPr="00203A51">
              <w:rPr>
                <w:rFonts w:ascii="宋体" w:hAnsi="宋体" w:cs="宋体" w:hint="eastAsia"/>
                <w:color w:val="0D0D0D" w:themeColor="text1" w:themeTint="F2"/>
                <w:kern w:val="0"/>
                <w:sz w:val="18"/>
                <w:szCs w:val="18"/>
              </w:rPr>
              <w:t>疏车辆</w:t>
            </w:r>
            <w:proofErr w:type="gramEnd"/>
            <w:r w:rsidRPr="00203A51">
              <w:rPr>
                <w:rFonts w:ascii="宋体" w:hAnsi="宋体" w:cs="宋体" w:hint="eastAsia"/>
                <w:color w:val="0D0D0D" w:themeColor="text1" w:themeTint="F2"/>
                <w:kern w:val="0"/>
                <w:sz w:val="18"/>
                <w:szCs w:val="18"/>
              </w:rPr>
              <w:t>没有按规定放置、警示锥筒每缺一个或闪灯每缺一盏</w:t>
            </w:r>
          </w:p>
        </w:tc>
        <w:tc>
          <w:tcPr>
            <w:tcW w:w="1720" w:type="dxa"/>
          </w:tcPr>
          <w:p w14:paraId="44B252AA"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200</w:t>
            </w:r>
            <w:r w:rsidRPr="00203A51">
              <w:rPr>
                <w:rFonts w:ascii="宋体" w:hAnsi="宋体" w:cs="宋体" w:hint="eastAsia"/>
                <w:color w:val="0D0D0D" w:themeColor="text1" w:themeTint="F2"/>
                <w:kern w:val="0"/>
                <w:sz w:val="18"/>
                <w:szCs w:val="18"/>
              </w:rPr>
              <w:t>元</w:t>
            </w:r>
            <w:r w:rsidRPr="00203A51">
              <w:rPr>
                <w:rFonts w:ascii="宋体" w:hAnsi="宋体" w:cs="宋体" w:hint="eastAsia"/>
                <w:color w:val="0D0D0D" w:themeColor="text1" w:themeTint="F2"/>
                <w:kern w:val="0"/>
                <w:sz w:val="18"/>
                <w:szCs w:val="18"/>
              </w:rPr>
              <w:t>/</w:t>
            </w:r>
            <w:proofErr w:type="gramStart"/>
            <w:r w:rsidRPr="00203A51">
              <w:rPr>
                <w:rFonts w:ascii="宋体" w:hAnsi="宋体" w:cs="宋体" w:hint="eastAsia"/>
                <w:color w:val="0D0D0D" w:themeColor="text1" w:themeTint="F2"/>
                <w:kern w:val="0"/>
                <w:sz w:val="18"/>
                <w:szCs w:val="18"/>
              </w:rPr>
              <w:t>个</w:t>
            </w:r>
            <w:r w:rsidRPr="00203A51">
              <w:rPr>
                <w:rFonts w:ascii="宋体" w:hAnsi="宋体" w:cs="宋体" w:hint="eastAsia"/>
                <w:color w:val="0D0D0D" w:themeColor="text1" w:themeTint="F2"/>
                <w:kern w:val="0"/>
                <w:sz w:val="18"/>
                <w:szCs w:val="18"/>
              </w:rPr>
              <w:t>,</w:t>
            </w:r>
            <w:r w:rsidRPr="00203A51">
              <w:rPr>
                <w:rFonts w:ascii="宋体" w:hAnsi="宋体" w:cs="宋体" w:hint="eastAsia"/>
                <w:color w:val="0D0D0D" w:themeColor="text1" w:themeTint="F2"/>
                <w:kern w:val="0"/>
                <w:sz w:val="18"/>
                <w:szCs w:val="18"/>
              </w:rPr>
              <w:t>盏</w:t>
            </w:r>
            <w:proofErr w:type="gramEnd"/>
          </w:p>
        </w:tc>
        <w:tc>
          <w:tcPr>
            <w:tcW w:w="1940" w:type="dxa"/>
          </w:tcPr>
          <w:p w14:paraId="081A1BA7"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200</w:t>
            </w:r>
            <w:r w:rsidRPr="00203A51">
              <w:rPr>
                <w:rFonts w:ascii="宋体" w:hAnsi="宋体" w:cs="宋体" w:hint="eastAsia"/>
                <w:color w:val="0D0D0D" w:themeColor="text1" w:themeTint="F2"/>
                <w:kern w:val="0"/>
                <w:sz w:val="18"/>
                <w:szCs w:val="18"/>
              </w:rPr>
              <w:t>元</w:t>
            </w:r>
            <w:r w:rsidRPr="00203A51">
              <w:rPr>
                <w:rFonts w:ascii="宋体" w:hAnsi="宋体" w:cs="宋体" w:hint="eastAsia"/>
                <w:color w:val="0D0D0D" w:themeColor="text1" w:themeTint="F2"/>
                <w:kern w:val="0"/>
                <w:sz w:val="18"/>
                <w:szCs w:val="18"/>
              </w:rPr>
              <w:t>/</w:t>
            </w:r>
            <w:proofErr w:type="gramStart"/>
            <w:r w:rsidRPr="00203A51">
              <w:rPr>
                <w:rFonts w:ascii="宋体" w:hAnsi="宋体" w:cs="宋体" w:hint="eastAsia"/>
                <w:color w:val="0D0D0D" w:themeColor="text1" w:themeTint="F2"/>
                <w:kern w:val="0"/>
                <w:sz w:val="18"/>
                <w:szCs w:val="18"/>
              </w:rPr>
              <w:t>个</w:t>
            </w:r>
            <w:r w:rsidRPr="00203A51">
              <w:rPr>
                <w:rFonts w:ascii="宋体" w:hAnsi="宋体" w:cs="宋体" w:hint="eastAsia"/>
                <w:color w:val="0D0D0D" w:themeColor="text1" w:themeTint="F2"/>
                <w:kern w:val="0"/>
                <w:sz w:val="18"/>
                <w:szCs w:val="18"/>
              </w:rPr>
              <w:t>,</w:t>
            </w:r>
            <w:r w:rsidRPr="00203A51">
              <w:rPr>
                <w:rFonts w:ascii="宋体" w:hAnsi="宋体" w:cs="宋体" w:hint="eastAsia"/>
                <w:color w:val="0D0D0D" w:themeColor="text1" w:themeTint="F2"/>
                <w:kern w:val="0"/>
                <w:sz w:val="18"/>
                <w:szCs w:val="18"/>
              </w:rPr>
              <w:t>盏</w:t>
            </w:r>
            <w:proofErr w:type="gramEnd"/>
          </w:p>
        </w:tc>
        <w:tc>
          <w:tcPr>
            <w:tcW w:w="1780" w:type="dxa"/>
          </w:tcPr>
          <w:p w14:paraId="6CA38B9D"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500</w:t>
            </w:r>
            <w:r w:rsidRPr="00203A51">
              <w:rPr>
                <w:rFonts w:ascii="宋体" w:hAnsi="宋体" w:cs="宋体" w:hint="eastAsia"/>
                <w:color w:val="0D0D0D" w:themeColor="text1" w:themeTint="F2"/>
                <w:kern w:val="0"/>
                <w:sz w:val="18"/>
                <w:szCs w:val="18"/>
              </w:rPr>
              <w:t>元</w:t>
            </w:r>
            <w:r w:rsidRPr="00203A51">
              <w:rPr>
                <w:rFonts w:ascii="宋体" w:hAnsi="宋体" w:cs="宋体" w:hint="eastAsia"/>
                <w:color w:val="0D0D0D" w:themeColor="text1" w:themeTint="F2"/>
                <w:kern w:val="0"/>
                <w:sz w:val="18"/>
                <w:szCs w:val="18"/>
              </w:rPr>
              <w:t>/</w:t>
            </w:r>
            <w:proofErr w:type="gramStart"/>
            <w:r w:rsidRPr="00203A51">
              <w:rPr>
                <w:rFonts w:ascii="宋体" w:hAnsi="宋体" w:cs="宋体" w:hint="eastAsia"/>
                <w:color w:val="0D0D0D" w:themeColor="text1" w:themeTint="F2"/>
                <w:kern w:val="0"/>
                <w:sz w:val="18"/>
                <w:szCs w:val="18"/>
              </w:rPr>
              <w:t>个</w:t>
            </w:r>
            <w:r w:rsidRPr="00203A51">
              <w:rPr>
                <w:rFonts w:ascii="宋体" w:hAnsi="宋体" w:cs="宋体" w:hint="eastAsia"/>
                <w:color w:val="0D0D0D" w:themeColor="text1" w:themeTint="F2"/>
                <w:kern w:val="0"/>
                <w:sz w:val="18"/>
                <w:szCs w:val="18"/>
              </w:rPr>
              <w:t>,</w:t>
            </w:r>
            <w:r w:rsidRPr="00203A51">
              <w:rPr>
                <w:rFonts w:ascii="宋体" w:hAnsi="宋体" w:cs="宋体" w:hint="eastAsia"/>
                <w:color w:val="0D0D0D" w:themeColor="text1" w:themeTint="F2"/>
                <w:kern w:val="0"/>
                <w:sz w:val="18"/>
                <w:szCs w:val="18"/>
              </w:rPr>
              <w:t>盏</w:t>
            </w:r>
            <w:proofErr w:type="gramEnd"/>
          </w:p>
        </w:tc>
        <w:tc>
          <w:tcPr>
            <w:tcW w:w="1480" w:type="dxa"/>
          </w:tcPr>
          <w:p w14:paraId="592FFDD8"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1000</w:t>
            </w:r>
            <w:r w:rsidRPr="00203A51">
              <w:rPr>
                <w:rFonts w:ascii="宋体" w:hAnsi="宋体" w:cs="宋体" w:hint="eastAsia"/>
                <w:color w:val="0D0D0D" w:themeColor="text1" w:themeTint="F2"/>
                <w:kern w:val="0"/>
                <w:sz w:val="18"/>
                <w:szCs w:val="18"/>
              </w:rPr>
              <w:t>元</w:t>
            </w:r>
            <w:r w:rsidRPr="00203A51">
              <w:rPr>
                <w:rFonts w:ascii="宋体" w:hAnsi="宋体" w:cs="宋体" w:hint="eastAsia"/>
                <w:color w:val="0D0D0D" w:themeColor="text1" w:themeTint="F2"/>
                <w:kern w:val="0"/>
                <w:sz w:val="18"/>
                <w:szCs w:val="18"/>
              </w:rPr>
              <w:t>/</w:t>
            </w:r>
            <w:proofErr w:type="gramStart"/>
            <w:r w:rsidRPr="00203A51">
              <w:rPr>
                <w:rFonts w:ascii="宋体" w:hAnsi="宋体" w:cs="宋体" w:hint="eastAsia"/>
                <w:color w:val="0D0D0D" w:themeColor="text1" w:themeTint="F2"/>
                <w:kern w:val="0"/>
                <w:sz w:val="18"/>
                <w:szCs w:val="18"/>
              </w:rPr>
              <w:t>个</w:t>
            </w:r>
            <w:r w:rsidRPr="00203A51">
              <w:rPr>
                <w:rFonts w:ascii="宋体" w:hAnsi="宋体" w:cs="宋体" w:hint="eastAsia"/>
                <w:color w:val="0D0D0D" w:themeColor="text1" w:themeTint="F2"/>
                <w:kern w:val="0"/>
                <w:sz w:val="18"/>
                <w:szCs w:val="18"/>
              </w:rPr>
              <w:t>,</w:t>
            </w:r>
            <w:r w:rsidRPr="00203A51">
              <w:rPr>
                <w:rFonts w:ascii="宋体" w:hAnsi="宋体" w:cs="宋体" w:hint="eastAsia"/>
                <w:color w:val="0D0D0D" w:themeColor="text1" w:themeTint="F2"/>
                <w:kern w:val="0"/>
                <w:sz w:val="18"/>
                <w:szCs w:val="18"/>
              </w:rPr>
              <w:t>盏</w:t>
            </w:r>
            <w:proofErr w:type="gramEnd"/>
          </w:p>
        </w:tc>
      </w:tr>
      <w:tr w:rsidR="00203A51" w:rsidRPr="00203A51" w14:paraId="763E4BEB" w14:textId="77777777">
        <w:trPr>
          <w:trHeight w:val="425"/>
          <w:jc w:val="center"/>
        </w:trPr>
        <w:tc>
          <w:tcPr>
            <w:tcW w:w="931" w:type="dxa"/>
            <w:vAlign w:val="center"/>
          </w:tcPr>
          <w:p w14:paraId="6ADC07E2" w14:textId="77777777" w:rsidR="00CA314E" w:rsidRPr="00203A51" w:rsidRDefault="001B5B2D">
            <w:pPr>
              <w:rPr>
                <w:rFonts w:ascii="宋体" w:hAnsi="宋体" w:cs="宋体"/>
                <w:bCs/>
                <w:color w:val="0D0D0D" w:themeColor="text1" w:themeTint="F2"/>
                <w:kern w:val="0"/>
                <w:sz w:val="18"/>
                <w:szCs w:val="18"/>
              </w:rPr>
            </w:pPr>
            <w:r w:rsidRPr="00203A51">
              <w:rPr>
                <w:rFonts w:ascii="宋体" w:hAnsi="宋体" w:cs="宋体" w:hint="eastAsia"/>
                <w:bCs/>
                <w:color w:val="0D0D0D" w:themeColor="text1" w:themeTint="F2"/>
                <w:kern w:val="0"/>
                <w:sz w:val="18"/>
                <w:szCs w:val="18"/>
              </w:rPr>
              <w:t>6.17</w:t>
            </w:r>
          </w:p>
        </w:tc>
        <w:tc>
          <w:tcPr>
            <w:tcW w:w="2160" w:type="dxa"/>
            <w:vAlign w:val="center"/>
          </w:tcPr>
          <w:p w14:paraId="162755FA" w14:textId="77777777" w:rsidR="00CA314E" w:rsidRPr="00203A51" w:rsidRDefault="00CA314E">
            <w:pPr>
              <w:rPr>
                <w:rFonts w:ascii="宋体" w:hAnsi="宋体" w:cs="宋体"/>
                <w:color w:val="0D0D0D" w:themeColor="text1" w:themeTint="F2"/>
                <w:sz w:val="18"/>
                <w:szCs w:val="18"/>
              </w:rPr>
            </w:pPr>
          </w:p>
        </w:tc>
        <w:tc>
          <w:tcPr>
            <w:tcW w:w="5449" w:type="dxa"/>
            <w:vAlign w:val="center"/>
          </w:tcPr>
          <w:p w14:paraId="7E1A0872"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电闸开关、机电设备、压力气瓶、消防器材等设备前没有留出通道或吊挂放置其它杂物</w:t>
            </w:r>
          </w:p>
        </w:tc>
        <w:tc>
          <w:tcPr>
            <w:tcW w:w="1720" w:type="dxa"/>
          </w:tcPr>
          <w:p w14:paraId="47C2F932"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300</w:t>
            </w:r>
            <w:r w:rsidRPr="00203A51">
              <w:rPr>
                <w:rFonts w:ascii="宋体" w:hAnsi="宋体" w:cs="宋体" w:hint="eastAsia"/>
                <w:color w:val="0D0D0D" w:themeColor="text1" w:themeTint="F2"/>
                <w:kern w:val="0"/>
                <w:sz w:val="18"/>
                <w:szCs w:val="18"/>
              </w:rPr>
              <w:t>元</w:t>
            </w:r>
            <w:r w:rsidRPr="00203A51">
              <w:rPr>
                <w:rFonts w:ascii="宋体" w:hAnsi="宋体" w:cs="宋体" w:hint="eastAsia"/>
                <w:color w:val="0D0D0D" w:themeColor="text1" w:themeTint="F2"/>
                <w:kern w:val="0"/>
                <w:sz w:val="18"/>
                <w:szCs w:val="18"/>
              </w:rPr>
              <w:t>/</w:t>
            </w:r>
            <w:r w:rsidRPr="00203A51">
              <w:rPr>
                <w:rFonts w:ascii="宋体" w:hAnsi="宋体" w:cs="宋体" w:hint="eastAsia"/>
                <w:color w:val="0D0D0D" w:themeColor="text1" w:themeTint="F2"/>
                <w:kern w:val="0"/>
                <w:sz w:val="18"/>
                <w:szCs w:val="18"/>
              </w:rPr>
              <w:t>每处</w:t>
            </w:r>
          </w:p>
        </w:tc>
        <w:tc>
          <w:tcPr>
            <w:tcW w:w="1940" w:type="dxa"/>
          </w:tcPr>
          <w:p w14:paraId="1DDECFB4"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300</w:t>
            </w:r>
            <w:r w:rsidRPr="00203A51">
              <w:rPr>
                <w:rFonts w:ascii="宋体" w:hAnsi="宋体" w:cs="宋体" w:hint="eastAsia"/>
                <w:color w:val="0D0D0D" w:themeColor="text1" w:themeTint="F2"/>
                <w:kern w:val="0"/>
                <w:sz w:val="18"/>
                <w:szCs w:val="18"/>
              </w:rPr>
              <w:t>元</w:t>
            </w:r>
            <w:r w:rsidRPr="00203A51">
              <w:rPr>
                <w:rFonts w:ascii="宋体" w:hAnsi="宋体" w:cs="宋体" w:hint="eastAsia"/>
                <w:color w:val="0D0D0D" w:themeColor="text1" w:themeTint="F2"/>
                <w:kern w:val="0"/>
                <w:sz w:val="18"/>
                <w:szCs w:val="18"/>
              </w:rPr>
              <w:t>/</w:t>
            </w:r>
            <w:r w:rsidRPr="00203A51">
              <w:rPr>
                <w:rFonts w:ascii="宋体" w:hAnsi="宋体" w:cs="宋体" w:hint="eastAsia"/>
                <w:color w:val="0D0D0D" w:themeColor="text1" w:themeTint="F2"/>
                <w:kern w:val="0"/>
                <w:sz w:val="18"/>
                <w:szCs w:val="18"/>
              </w:rPr>
              <w:t>每处</w:t>
            </w:r>
          </w:p>
        </w:tc>
        <w:tc>
          <w:tcPr>
            <w:tcW w:w="1780" w:type="dxa"/>
          </w:tcPr>
          <w:p w14:paraId="07D2EC62"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500</w:t>
            </w:r>
            <w:r w:rsidRPr="00203A51">
              <w:rPr>
                <w:rFonts w:ascii="宋体" w:hAnsi="宋体" w:cs="宋体" w:hint="eastAsia"/>
                <w:color w:val="0D0D0D" w:themeColor="text1" w:themeTint="F2"/>
                <w:kern w:val="0"/>
                <w:sz w:val="18"/>
                <w:szCs w:val="18"/>
              </w:rPr>
              <w:t>元</w:t>
            </w:r>
            <w:r w:rsidRPr="00203A51">
              <w:rPr>
                <w:rFonts w:ascii="宋体" w:hAnsi="宋体" w:cs="宋体" w:hint="eastAsia"/>
                <w:color w:val="0D0D0D" w:themeColor="text1" w:themeTint="F2"/>
                <w:kern w:val="0"/>
                <w:sz w:val="18"/>
                <w:szCs w:val="18"/>
              </w:rPr>
              <w:t>/</w:t>
            </w:r>
            <w:r w:rsidRPr="00203A51">
              <w:rPr>
                <w:rFonts w:ascii="宋体" w:hAnsi="宋体" w:cs="宋体" w:hint="eastAsia"/>
                <w:color w:val="0D0D0D" w:themeColor="text1" w:themeTint="F2"/>
                <w:kern w:val="0"/>
                <w:sz w:val="18"/>
                <w:szCs w:val="18"/>
              </w:rPr>
              <w:t>每处</w:t>
            </w:r>
          </w:p>
        </w:tc>
        <w:tc>
          <w:tcPr>
            <w:tcW w:w="1480" w:type="dxa"/>
          </w:tcPr>
          <w:p w14:paraId="41C323B9"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1000</w:t>
            </w:r>
            <w:r w:rsidRPr="00203A51">
              <w:rPr>
                <w:rFonts w:ascii="宋体" w:hAnsi="宋体" w:cs="宋体" w:hint="eastAsia"/>
                <w:color w:val="0D0D0D" w:themeColor="text1" w:themeTint="F2"/>
                <w:kern w:val="0"/>
                <w:sz w:val="18"/>
                <w:szCs w:val="18"/>
              </w:rPr>
              <w:t>元</w:t>
            </w:r>
            <w:r w:rsidRPr="00203A51">
              <w:rPr>
                <w:rFonts w:ascii="宋体" w:hAnsi="宋体" w:cs="宋体" w:hint="eastAsia"/>
                <w:color w:val="0D0D0D" w:themeColor="text1" w:themeTint="F2"/>
                <w:kern w:val="0"/>
                <w:sz w:val="18"/>
                <w:szCs w:val="18"/>
              </w:rPr>
              <w:t>/</w:t>
            </w:r>
            <w:r w:rsidRPr="00203A51">
              <w:rPr>
                <w:rFonts w:ascii="宋体" w:hAnsi="宋体" w:cs="宋体" w:hint="eastAsia"/>
                <w:color w:val="0D0D0D" w:themeColor="text1" w:themeTint="F2"/>
                <w:kern w:val="0"/>
                <w:sz w:val="18"/>
                <w:szCs w:val="18"/>
              </w:rPr>
              <w:t>每处</w:t>
            </w:r>
          </w:p>
        </w:tc>
      </w:tr>
      <w:tr w:rsidR="00203A51" w:rsidRPr="00203A51" w14:paraId="6804A712" w14:textId="77777777">
        <w:trPr>
          <w:trHeight w:val="425"/>
          <w:jc w:val="center"/>
        </w:trPr>
        <w:tc>
          <w:tcPr>
            <w:tcW w:w="931" w:type="dxa"/>
            <w:vAlign w:val="center"/>
          </w:tcPr>
          <w:p w14:paraId="4EF35CCC" w14:textId="77777777" w:rsidR="00CA314E" w:rsidRPr="00203A51" w:rsidRDefault="001B5B2D">
            <w:pPr>
              <w:rPr>
                <w:rFonts w:ascii="宋体" w:hAnsi="宋体" w:cs="宋体"/>
                <w:bCs/>
                <w:color w:val="0D0D0D" w:themeColor="text1" w:themeTint="F2"/>
                <w:kern w:val="0"/>
                <w:sz w:val="18"/>
                <w:szCs w:val="18"/>
              </w:rPr>
            </w:pPr>
            <w:r w:rsidRPr="00203A51">
              <w:rPr>
                <w:rFonts w:ascii="宋体" w:hAnsi="宋体" w:cs="宋体" w:hint="eastAsia"/>
                <w:bCs/>
                <w:color w:val="0D0D0D" w:themeColor="text1" w:themeTint="F2"/>
                <w:kern w:val="0"/>
                <w:sz w:val="18"/>
                <w:szCs w:val="18"/>
              </w:rPr>
              <w:t>6.18</w:t>
            </w:r>
          </w:p>
        </w:tc>
        <w:tc>
          <w:tcPr>
            <w:tcW w:w="2160" w:type="dxa"/>
            <w:vAlign w:val="center"/>
          </w:tcPr>
          <w:p w14:paraId="693BE3A3" w14:textId="77777777" w:rsidR="00CA314E" w:rsidRPr="00203A51" w:rsidRDefault="00CA314E">
            <w:pPr>
              <w:rPr>
                <w:rFonts w:ascii="宋体" w:hAnsi="宋体" w:cs="宋体"/>
                <w:color w:val="0D0D0D" w:themeColor="text1" w:themeTint="F2"/>
                <w:sz w:val="18"/>
                <w:szCs w:val="18"/>
              </w:rPr>
            </w:pPr>
          </w:p>
        </w:tc>
        <w:tc>
          <w:tcPr>
            <w:tcW w:w="5449" w:type="dxa"/>
            <w:vAlign w:val="center"/>
          </w:tcPr>
          <w:p w14:paraId="3998C2C6"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作业场所内有积油、积水或物资堆放脏乱的现场</w:t>
            </w:r>
          </w:p>
        </w:tc>
        <w:tc>
          <w:tcPr>
            <w:tcW w:w="1720" w:type="dxa"/>
          </w:tcPr>
          <w:p w14:paraId="3475089C"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300</w:t>
            </w:r>
            <w:r w:rsidRPr="00203A51">
              <w:rPr>
                <w:rFonts w:ascii="宋体" w:hAnsi="宋体" w:cs="宋体" w:hint="eastAsia"/>
                <w:color w:val="0D0D0D" w:themeColor="text1" w:themeTint="F2"/>
                <w:kern w:val="0"/>
                <w:sz w:val="18"/>
                <w:szCs w:val="18"/>
              </w:rPr>
              <w:t>元</w:t>
            </w:r>
            <w:r w:rsidRPr="00203A51">
              <w:rPr>
                <w:rFonts w:ascii="宋体" w:hAnsi="宋体" w:cs="宋体" w:hint="eastAsia"/>
                <w:color w:val="0D0D0D" w:themeColor="text1" w:themeTint="F2"/>
                <w:kern w:val="0"/>
                <w:sz w:val="18"/>
                <w:szCs w:val="18"/>
              </w:rPr>
              <w:t>/</w:t>
            </w:r>
            <w:r w:rsidRPr="00203A51">
              <w:rPr>
                <w:rFonts w:ascii="宋体" w:hAnsi="宋体" w:cs="宋体" w:hint="eastAsia"/>
                <w:color w:val="0D0D0D" w:themeColor="text1" w:themeTint="F2"/>
                <w:kern w:val="0"/>
                <w:sz w:val="18"/>
                <w:szCs w:val="18"/>
              </w:rPr>
              <w:t>每处</w:t>
            </w:r>
          </w:p>
        </w:tc>
        <w:tc>
          <w:tcPr>
            <w:tcW w:w="1940" w:type="dxa"/>
          </w:tcPr>
          <w:p w14:paraId="08D82AFB"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300</w:t>
            </w:r>
            <w:r w:rsidRPr="00203A51">
              <w:rPr>
                <w:rFonts w:ascii="宋体" w:hAnsi="宋体" w:cs="宋体" w:hint="eastAsia"/>
                <w:color w:val="0D0D0D" w:themeColor="text1" w:themeTint="F2"/>
                <w:kern w:val="0"/>
                <w:sz w:val="18"/>
                <w:szCs w:val="18"/>
              </w:rPr>
              <w:t>元</w:t>
            </w:r>
            <w:r w:rsidRPr="00203A51">
              <w:rPr>
                <w:rFonts w:ascii="宋体" w:hAnsi="宋体" w:cs="宋体" w:hint="eastAsia"/>
                <w:color w:val="0D0D0D" w:themeColor="text1" w:themeTint="F2"/>
                <w:kern w:val="0"/>
                <w:sz w:val="18"/>
                <w:szCs w:val="18"/>
              </w:rPr>
              <w:t>/</w:t>
            </w:r>
            <w:r w:rsidRPr="00203A51">
              <w:rPr>
                <w:rFonts w:ascii="宋体" w:hAnsi="宋体" w:cs="宋体" w:hint="eastAsia"/>
                <w:color w:val="0D0D0D" w:themeColor="text1" w:themeTint="F2"/>
                <w:kern w:val="0"/>
                <w:sz w:val="18"/>
                <w:szCs w:val="18"/>
              </w:rPr>
              <w:t>每处</w:t>
            </w:r>
          </w:p>
        </w:tc>
        <w:tc>
          <w:tcPr>
            <w:tcW w:w="1780" w:type="dxa"/>
          </w:tcPr>
          <w:p w14:paraId="67F59EA5"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500</w:t>
            </w:r>
            <w:r w:rsidRPr="00203A51">
              <w:rPr>
                <w:rFonts w:ascii="宋体" w:hAnsi="宋体" w:cs="宋体" w:hint="eastAsia"/>
                <w:color w:val="0D0D0D" w:themeColor="text1" w:themeTint="F2"/>
                <w:kern w:val="0"/>
                <w:sz w:val="18"/>
                <w:szCs w:val="18"/>
              </w:rPr>
              <w:t>元</w:t>
            </w:r>
            <w:r w:rsidRPr="00203A51">
              <w:rPr>
                <w:rFonts w:ascii="宋体" w:hAnsi="宋体" w:cs="宋体" w:hint="eastAsia"/>
                <w:color w:val="0D0D0D" w:themeColor="text1" w:themeTint="F2"/>
                <w:kern w:val="0"/>
                <w:sz w:val="18"/>
                <w:szCs w:val="18"/>
              </w:rPr>
              <w:t>/</w:t>
            </w:r>
            <w:r w:rsidRPr="00203A51">
              <w:rPr>
                <w:rFonts w:ascii="宋体" w:hAnsi="宋体" w:cs="宋体" w:hint="eastAsia"/>
                <w:color w:val="0D0D0D" w:themeColor="text1" w:themeTint="F2"/>
                <w:kern w:val="0"/>
                <w:sz w:val="18"/>
                <w:szCs w:val="18"/>
              </w:rPr>
              <w:t>每处</w:t>
            </w:r>
          </w:p>
        </w:tc>
        <w:tc>
          <w:tcPr>
            <w:tcW w:w="1480" w:type="dxa"/>
          </w:tcPr>
          <w:p w14:paraId="54D41A60"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1000</w:t>
            </w:r>
            <w:r w:rsidRPr="00203A51">
              <w:rPr>
                <w:rFonts w:ascii="宋体" w:hAnsi="宋体" w:cs="宋体" w:hint="eastAsia"/>
                <w:color w:val="0D0D0D" w:themeColor="text1" w:themeTint="F2"/>
                <w:kern w:val="0"/>
                <w:sz w:val="18"/>
                <w:szCs w:val="18"/>
              </w:rPr>
              <w:t>元</w:t>
            </w:r>
            <w:r w:rsidRPr="00203A51">
              <w:rPr>
                <w:rFonts w:ascii="宋体" w:hAnsi="宋体" w:cs="宋体" w:hint="eastAsia"/>
                <w:color w:val="0D0D0D" w:themeColor="text1" w:themeTint="F2"/>
                <w:kern w:val="0"/>
                <w:sz w:val="18"/>
                <w:szCs w:val="18"/>
              </w:rPr>
              <w:t>/</w:t>
            </w:r>
            <w:r w:rsidRPr="00203A51">
              <w:rPr>
                <w:rFonts w:ascii="宋体" w:hAnsi="宋体" w:cs="宋体" w:hint="eastAsia"/>
                <w:color w:val="0D0D0D" w:themeColor="text1" w:themeTint="F2"/>
                <w:kern w:val="0"/>
                <w:sz w:val="18"/>
                <w:szCs w:val="18"/>
              </w:rPr>
              <w:t>每处</w:t>
            </w:r>
          </w:p>
        </w:tc>
      </w:tr>
      <w:tr w:rsidR="00203A51" w:rsidRPr="00203A51" w14:paraId="0B470CBF" w14:textId="77777777">
        <w:trPr>
          <w:trHeight w:val="425"/>
          <w:jc w:val="center"/>
        </w:trPr>
        <w:tc>
          <w:tcPr>
            <w:tcW w:w="931" w:type="dxa"/>
            <w:vAlign w:val="center"/>
          </w:tcPr>
          <w:p w14:paraId="158A4159" w14:textId="77777777" w:rsidR="00CA314E" w:rsidRPr="00203A51" w:rsidRDefault="001B5B2D">
            <w:pPr>
              <w:rPr>
                <w:rFonts w:ascii="宋体" w:hAnsi="宋体" w:cs="宋体"/>
                <w:b/>
                <w:bCs/>
                <w:color w:val="0D0D0D" w:themeColor="text1" w:themeTint="F2"/>
                <w:kern w:val="0"/>
                <w:sz w:val="18"/>
                <w:szCs w:val="18"/>
              </w:rPr>
            </w:pPr>
            <w:r w:rsidRPr="00203A51">
              <w:rPr>
                <w:rFonts w:ascii="宋体" w:hAnsi="宋体" w:cs="宋体" w:hint="eastAsia"/>
                <w:color w:val="0D0D0D" w:themeColor="text1" w:themeTint="F2"/>
                <w:kern w:val="0"/>
                <w:sz w:val="18"/>
                <w:szCs w:val="18"/>
              </w:rPr>
              <w:t>6.19</w:t>
            </w:r>
          </w:p>
        </w:tc>
        <w:tc>
          <w:tcPr>
            <w:tcW w:w="2160" w:type="dxa"/>
            <w:vAlign w:val="center"/>
          </w:tcPr>
          <w:p w14:paraId="73F9A4B5" w14:textId="77777777" w:rsidR="00CA314E" w:rsidRPr="00203A51" w:rsidRDefault="00CA314E">
            <w:pPr>
              <w:rPr>
                <w:rFonts w:ascii="宋体" w:hAnsi="宋体" w:cs="宋体"/>
                <w:b/>
                <w:bCs/>
                <w:color w:val="0D0D0D" w:themeColor="text1" w:themeTint="F2"/>
                <w:kern w:val="0"/>
                <w:sz w:val="18"/>
                <w:szCs w:val="18"/>
              </w:rPr>
            </w:pPr>
          </w:p>
        </w:tc>
        <w:tc>
          <w:tcPr>
            <w:tcW w:w="5449" w:type="dxa"/>
            <w:vAlign w:val="center"/>
          </w:tcPr>
          <w:p w14:paraId="4B30A87E" w14:textId="77777777" w:rsidR="00CA314E" w:rsidRPr="00203A51" w:rsidRDefault="001B5B2D">
            <w:pPr>
              <w:rPr>
                <w:rFonts w:ascii="宋体" w:hAnsi="宋体" w:cs="宋体"/>
                <w:b/>
                <w:bCs/>
                <w:color w:val="0D0D0D" w:themeColor="text1" w:themeTint="F2"/>
                <w:kern w:val="0"/>
                <w:sz w:val="18"/>
                <w:szCs w:val="18"/>
              </w:rPr>
            </w:pPr>
            <w:r w:rsidRPr="00203A51">
              <w:rPr>
                <w:rFonts w:ascii="宋体" w:hAnsi="宋体" w:cs="宋体" w:hint="eastAsia"/>
                <w:color w:val="0D0D0D" w:themeColor="text1" w:themeTint="F2"/>
                <w:sz w:val="18"/>
                <w:szCs w:val="18"/>
              </w:rPr>
              <w:t>承包人工程施工使用的工程设备、车辆的尾气排放要达标。若因尾气污染而受到个人或有关部门投诉，发包人经核实每次处罚承包人违约金</w:t>
            </w:r>
            <w:r w:rsidRPr="00203A51">
              <w:rPr>
                <w:rFonts w:ascii="宋体" w:hAnsi="宋体" w:cs="宋体" w:hint="eastAsia"/>
                <w:color w:val="0D0D0D" w:themeColor="text1" w:themeTint="F2"/>
                <w:sz w:val="18"/>
                <w:szCs w:val="18"/>
              </w:rPr>
              <w:t>5000</w:t>
            </w:r>
            <w:r w:rsidRPr="00203A51">
              <w:rPr>
                <w:rFonts w:ascii="宋体" w:hAnsi="宋体" w:cs="宋体" w:hint="eastAsia"/>
                <w:color w:val="0D0D0D" w:themeColor="text1" w:themeTint="F2"/>
                <w:sz w:val="18"/>
                <w:szCs w:val="18"/>
              </w:rPr>
              <w:t>元并限期改正</w:t>
            </w:r>
          </w:p>
        </w:tc>
        <w:tc>
          <w:tcPr>
            <w:tcW w:w="1720" w:type="dxa"/>
          </w:tcPr>
          <w:p w14:paraId="24BCC39D" w14:textId="77777777" w:rsidR="00CA314E" w:rsidRPr="00203A51" w:rsidRDefault="00CA314E">
            <w:pPr>
              <w:rPr>
                <w:rFonts w:ascii="宋体" w:hAnsi="宋体" w:cs="宋体"/>
                <w:b/>
                <w:bCs/>
                <w:color w:val="0D0D0D" w:themeColor="text1" w:themeTint="F2"/>
                <w:kern w:val="0"/>
                <w:sz w:val="18"/>
                <w:szCs w:val="18"/>
              </w:rPr>
            </w:pPr>
          </w:p>
        </w:tc>
        <w:tc>
          <w:tcPr>
            <w:tcW w:w="1940" w:type="dxa"/>
          </w:tcPr>
          <w:p w14:paraId="78A92FB4" w14:textId="77777777" w:rsidR="00CA314E" w:rsidRPr="00203A51" w:rsidRDefault="00CA314E">
            <w:pPr>
              <w:rPr>
                <w:rFonts w:ascii="宋体" w:hAnsi="宋体" w:cs="宋体"/>
                <w:b/>
                <w:bCs/>
                <w:color w:val="0D0D0D" w:themeColor="text1" w:themeTint="F2"/>
                <w:kern w:val="0"/>
                <w:sz w:val="18"/>
                <w:szCs w:val="18"/>
              </w:rPr>
            </w:pPr>
          </w:p>
        </w:tc>
        <w:tc>
          <w:tcPr>
            <w:tcW w:w="1780" w:type="dxa"/>
          </w:tcPr>
          <w:p w14:paraId="0D980C26" w14:textId="77777777" w:rsidR="00CA314E" w:rsidRPr="00203A51" w:rsidRDefault="00CA314E">
            <w:pPr>
              <w:rPr>
                <w:rFonts w:ascii="宋体" w:hAnsi="宋体" w:cs="宋体"/>
                <w:b/>
                <w:bCs/>
                <w:color w:val="0D0D0D" w:themeColor="text1" w:themeTint="F2"/>
                <w:kern w:val="0"/>
                <w:sz w:val="18"/>
                <w:szCs w:val="18"/>
              </w:rPr>
            </w:pPr>
          </w:p>
        </w:tc>
        <w:tc>
          <w:tcPr>
            <w:tcW w:w="1480" w:type="dxa"/>
          </w:tcPr>
          <w:p w14:paraId="1D16B5BE" w14:textId="77777777" w:rsidR="00CA314E" w:rsidRPr="00203A51" w:rsidRDefault="00CA314E">
            <w:pPr>
              <w:rPr>
                <w:rFonts w:ascii="宋体" w:hAnsi="宋体" w:cs="宋体"/>
                <w:b/>
                <w:bCs/>
                <w:color w:val="0D0D0D" w:themeColor="text1" w:themeTint="F2"/>
                <w:kern w:val="0"/>
                <w:sz w:val="18"/>
                <w:szCs w:val="18"/>
              </w:rPr>
            </w:pPr>
          </w:p>
        </w:tc>
      </w:tr>
      <w:tr w:rsidR="00203A51" w:rsidRPr="00203A51" w14:paraId="1EDC739F" w14:textId="77777777">
        <w:trPr>
          <w:trHeight w:val="425"/>
          <w:jc w:val="center"/>
        </w:trPr>
        <w:tc>
          <w:tcPr>
            <w:tcW w:w="931" w:type="dxa"/>
            <w:vAlign w:val="center"/>
          </w:tcPr>
          <w:p w14:paraId="3FC0C33E"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6.20</w:t>
            </w:r>
          </w:p>
        </w:tc>
        <w:tc>
          <w:tcPr>
            <w:tcW w:w="2160" w:type="dxa"/>
            <w:vAlign w:val="center"/>
          </w:tcPr>
          <w:p w14:paraId="610F02C7" w14:textId="77777777" w:rsidR="00CA314E" w:rsidRPr="00203A51" w:rsidRDefault="00CA314E">
            <w:pPr>
              <w:rPr>
                <w:rFonts w:ascii="宋体" w:hAnsi="宋体" w:cs="宋体"/>
                <w:b/>
                <w:bCs/>
                <w:color w:val="0D0D0D" w:themeColor="text1" w:themeTint="F2"/>
                <w:kern w:val="0"/>
                <w:sz w:val="18"/>
                <w:szCs w:val="18"/>
              </w:rPr>
            </w:pPr>
          </w:p>
        </w:tc>
        <w:tc>
          <w:tcPr>
            <w:tcW w:w="5449" w:type="dxa"/>
            <w:vAlign w:val="center"/>
          </w:tcPr>
          <w:p w14:paraId="17EA83A8" w14:textId="77777777" w:rsidR="00CA314E" w:rsidRPr="00203A51" w:rsidRDefault="001B5B2D">
            <w:pPr>
              <w:rPr>
                <w:rFonts w:ascii="宋体" w:hAnsi="宋体" w:cs="宋体"/>
                <w:b/>
                <w:bCs/>
                <w:color w:val="0D0D0D" w:themeColor="text1" w:themeTint="F2"/>
                <w:kern w:val="0"/>
                <w:sz w:val="18"/>
                <w:szCs w:val="18"/>
              </w:rPr>
            </w:pPr>
            <w:r w:rsidRPr="00203A51">
              <w:rPr>
                <w:rFonts w:ascii="宋体" w:hAnsi="宋体" w:cs="宋体" w:hint="eastAsia"/>
                <w:color w:val="0D0D0D" w:themeColor="text1" w:themeTint="F2"/>
                <w:sz w:val="18"/>
                <w:szCs w:val="18"/>
              </w:rPr>
              <w:t>在施工过程中，承包人应严格控制工地扬尘。若因扬尘而受到个人或有关部门投诉，发包人经核实每次处罚承包人违约金</w:t>
            </w:r>
            <w:r w:rsidRPr="00203A51">
              <w:rPr>
                <w:rFonts w:ascii="宋体" w:hAnsi="宋体" w:cs="宋体" w:hint="eastAsia"/>
                <w:color w:val="0D0D0D" w:themeColor="text1" w:themeTint="F2"/>
                <w:sz w:val="18"/>
                <w:szCs w:val="18"/>
              </w:rPr>
              <w:t>5000</w:t>
            </w:r>
            <w:r w:rsidRPr="00203A51">
              <w:rPr>
                <w:rFonts w:ascii="宋体" w:hAnsi="宋体" w:cs="宋体" w:hint="eastAsia"/>
                <w:color w:val="0D0D0D" w:themeColor="text1" w:themeTint="F2"/>
                <w:sz w:val="18"/>
                <w:szCs w:val="18"/>
              </w:rPr>
              <w:t>元并限期改正</w:t>
            </w:r>
          </w:p>
        </w:tc>
        <w:tc>
          <w:tcPr>
            <w:tcW w:w="1720" w:type="dxa"/>
          </w:tcPr>
          <w:p w14:paraId="1AC98512" w14:textId="77777777" w:rsidR="00CA314E" w:rsidRPr="00203A51" w:rsidRDefault="00CA314E">
            <w:pPr>
              <w:rPr>
                <w:rFonts w:ascii="宋体" w:hAnsi="宋体" w:cs="宋体"/>
                <w:b/>
                <w:bCs/>
                <w:color w:val="0D0D0D" w:themeColor="text1" w:themeTint="F2"/>
                <w:kern w:val="0"/>
                <w:sz w:val="18"/>
                <w:szCs w:val="18"/>
              </w:rPr>
            </w:pPr>
          </w:p>
        </w:tc>
        <w:tc>
          <w:tcPr>
            <w:tcW w:w="1940" w:type="dxa"/>
          </w:tcPr>
          <w:p w14:paraId="4002D07E" w14:textId="77777777" w:rsidR="00CA314E" w:rsidRPr="00203A51" w:rsidRDefault="00CA314E">
            <w:pPr>
              <w:rPr>
                <w:rFonts w:ascii="宋体" w:hAnsi="宋体" w:cs="宋体"/>
                <w:b/>
                <w:bCs/>
                <w:color w:val="0D0D0D" w:themeColor="text1" w:themeTint="F2"/>
                <w:kern w:val="0"/>
                <w:sz w:val="18"/>
                <w:szCs w:val="18"/>
              </w:rPr>
            </w:pPr>
          </w:p>
        </w:tc>
        <w:tc>
          <w:tcPr>
            <w:tcW w:w="1780" w:type="dxa"/>
          </w:tcPr>
          <w:p w14:paraId="47053A27" w14:textId="77777777" w:rsidR="00CA314E" w:rsidRPr="00203A51" w:rsidRDefault="00CA314E">
            <w:pPr>
              <w:rPr>
                <w:rFonts w:ascii="宋体" w:hAnsi="宋体" w:cs="宋体"/>
                <w:b/>
                <w:bCs/>
                <w:color w:val="0D0D0D" w:themeColor="text1" w:themeTint="F2"/>
                <w:kern w:val="0"/>
                <w:sz w:val="18"/>
                <w:szCs w:val="18"/>
              </w:rPr>
            </w:pPr>
          </w:p>
        </w:tc>
        <w:tc>
          <w:tcPr>
            <w:tcW w:w="1480" w:type="dxa"/>
          </w:tcPr>
          <w:p w14:paraId="2E94D5D7" w14:textId="77777777" w:rsidR="00CA314E" w:rsidRPr="00203A51" w:rsidRDefault="00CA314E">
            <w:pPr>
              <w:rPr>
                <w:rFonts w:ascii="宋体" w:hAnsi="宋体" w:cs="宋体"/>
                <w:b/>
                <w:bCs/>
                <w:color w:val="0D0D0D" w:themeColor="text1" w:themeTint="F2"/>
                <w:kern w:val="0"/>
                <w:sz w:val="18"/>
                <w:szCs w:val="18"/>
              </w:rPr>
            </w:pPr>
          </w:p>
        </w:tc>
      </w:tr>
      <w:tr w:rsidR="00203A51" w:rsidRPr="00203A51" w14:paraId="7717128A" w14:textId="77777777">
        <w:trPr>
          <w:trHeight w:val="425"/>
          <w:jc w:val="center"/>
        </w:trPr>
        <w:tc>
          <w:tcPr>
            <w:tcW w:w="931" w:type="dxa"/>
            <w:vAlign w:val="center"/>
          </w:tcPr>
          <w:p w14:paraId="0A4C5E6D" w14:textId="77777777" w:rsidR="00CA314E" w:rsidRPr="00203A51" w:rsidRDefault="001B5B2D">
            <w:pPr>
              <w:rPr>
                <w:rFonts w:ascii="宋体" w:hAnsi="宋体" w:cs="宋体"/>
                <w:b/>
                <w:bCs/>
                <w:color w:val="0D0D0D" w:themeColor="text1" w:themeTint="F2"/>
                <w:kern w:val="0"/>
                <w:sz w:val="18"/>
                <w:szCs w:val="18"/>
              </w:rPr>
            </w:pPr>
            <w:r w:rsidRPr="00203A51">
              <w:rPr>
                <w:rFonts w:ascii="宋体" w:hAnsi="宋体" w:cs="宋体" w:hint="eastAsia"/>
                <w:color w:val="0D0D0D" w:themeColor="text1" w:themeTint="F2"/>
                <w:kern w:val="0"/>
                <w:sz w:val="18"/>
                <w:szCs w:val="18"/>
              </w:rPr>
              <w:t>6.21</w:t>
            </w:r>
          </w:p>
        </w:tc>
        <w:tc>
          <w:tcPr>
            <w:tcW w:w="2160" w:type="dxa"/>
            <w:vAlign w:val="center"/>
          </w:tcPr>
          <w:p w14:paraId="2ECF2FE6" w14:textId="77777777" w:rsidR="00CA314E" w:rsidRPr="00203A51" w:rsidRDefault="00CA314E">
            <w:pPr>
              <w:rPr>
                <w:rFonts w:ascii="宋体" w:hAnsi="宋体" w:cs="宋体"/>
                <w:b/>
                <w:bCs/>
                <w:color w:val="0D0D0D" w:themeColor="text1" w:themeTint="F2"/>
                <w:kern w:val="0"/>
                <w:sz w:val="18"/>
                <w:szCs w:val="18"/>
              </w:rPr>
            </w:pPr>
          </w:p>
        </w:tc>
        <w:tc>
          <w:tcPr>
            <w:tcW w:w="5449" w:type="dxa"/>
            <w:vAlign w:val="center"/>
          </w:tcPr>
          <w:p w14:paraId="5D6D5C26" w14:textId="77777777" w:rsidR="00CA314E" w:rsidRPr="00203A51" w:rsidRDefault="001B5B2D">
            <w:pPr>
              <w:rPr>
                <w:rFonts w:ascii="宋体" w:hAnsi="宋体" w:cs="宋体"/>
                <w:b/>
                <w:bCs/>
                <w:color w:val="0D0D0D" w:themeColor="text1" w:themeTint="F2"/>
                <w:kern w:val="0"/>
                <w:sz w:val="18"/>
                <w:szCs w:val="18"/>
              </w:rPr>
            </w:pPr>
            <w:r w:rsidRPr="00203A51">
              <w:rPr>
                <w:rFonts w:ascii="宋体" w:hAnsi="宋体" w:cs="宋体" w:hint="eastAsia"/>
                <w:color w:val="0D0D0D" w:themeColor="text1" w:themeTint="F2"/>
                <w:sz w:val="18"/>
                <w:szCs w:val="18"/>
              </w:rPr>
              <w:t>施工车辆进出施工场地，应当采取喷淋或者冲洗等措施。如因措施不力导致污染环境而受到个人或有关部门投诉或处罚，发包人经核实每次处罚承包人违约金</w:t>
            </w:r>
            <w:r w:rsidRPr="00203A51">
              <w:rPr>
                <w:rFonts w:ascii="宋体" w:hAnsi="宋体" w:cs="宋体" w:hint="eastAsia"/>
                <w:color w:val="0D0D0D" w:themeColor="text1" w:themeTint="F2"/>
                <w:sz w:val="18"/>
                <w:szCs w:val="18"/>
              </w:rPr>
              <w:t>5000</w:t>
            </w:r>
            <w:r w:rsidRPr="00203A51">
              <w:rPr>
                <w:rFonts w:ascii="宋体" w:hAnsi="宋体" w:cs="宋体" w:hint="eastAsia"/>
                <w:color w:val="0D0D0D" w:themeColor="text1" w:themeTint="F2"/>
                <w:sz w:val="18"/>
                <w:szCs w:val="18"/>
              </w:rPr>
              <w:t>元并限期整改</w:t>
            </w:r>
          </w:p>
        </w:tc>
        <w:tc>
          <w:tcPr>
            <w:tcW w:w="1720" w:type="dxa"/>
          </w:tcPr>
          <w:p w14:paraId="47751697" w14:textId="77777777" w:rsidR="00CA314E" w:rsidRPr="00203A51" w:rsidRDefault="00CA314E">
            <w:pPr>
              <w:rPr>
                <w:rFonts w:ascii="宋体" w:hAnsi="宋体" w:cs="宋体"/>
                <w:b/>
                <w:bCs/>
                <w:color w:val="0D0D0D" w:themeColor="text1" w:themeTint="F2"/>
                <w:kern w:val="0"/>
                <w:sz w:val="18"/>
                <w:szCs w:val="18"/>
              </w:rPr>
            </w:pPr>
          </w:p>
        </w:tc>
        <w:tc>
          <w:tcPr>
            <w:tcW w:w="1940" w:type="dxa"/>
          </w:tcPr>
          <w:p w14:paraId="71F07133" w14:textId="77777777" w:rsidR="00CA314E" w:rsidRPr="00203A51" w:rsidRDefault="00CA314E">
            <w:pPr>
              <w:rPr>
                <w:rFonts w:ascii="宋体" w:hAnsi="宋体" w:cs="宋体"/>
                <w:b/>
                <w:bCs/>
                <w:color w:val="0D0D0D" w:themeColor="text1" w:themeTint="F2"/>
                <w:kern w:val="0"/>
                <w:sz w:val="18"/>
                <w:szCs w:val="18"/>
              </w:rPr>
            </w:pPr>
          </w:p>
        </w:tc>
        <w:tc>
          <w:tcPr>
            <w:tcW w:w="1780" w:type="dxa"/>
          </w:tcPr>
          <w:p w14:paraId="3033A345" w14:textId="77777777" w:rsidR="00CA314E" w:rsidRPr="00203A51" w:rsidRDefault="00CA314E">
            <w:pPr>
              <w:rPr>
                <w:rFonts w:ascii="宋体" w:hAnsi="宋体" w:cs="宋体"/>
                <w:b/>
                <w:bCs/>
                <w:color w:val="0D0D0D" w:themeColor="text1" w:themeTint="F2"/>
                <w:kern w:val="0"/>
                <w:sz w:val="18"/>
                <w:szCs w:val="18"/>
              </w:rPr>
            </w:pPr>
          </w:p>
        </w:tc>
        <w:tc>
          <w:tcPr>
            <w:tcW w:w="1480" w:type="dxa"/>
          </w:tcPr>
          <w:p w14:paraId="480B5DB7" w14:textId="77777777" w:rsidR="00CA314E" w:rsidRPr="00203A51" w:rsidRDefault="00CA314E">
            <w:pPr>
              <w:rPr>
                <w:rFonts w:ascii="宋体" w:hAnsi="宋体" w:cs="宋体"/>
                <w:b/>
                <w:bCs/>
                <w:color w:val="0D0D0D" w:themeColor="text1" w:themeTint="F2"/>
                <w:kern w:val="0"/>
                <w:sz w:val="18"/>
                <w:szCs w:val="18"/>
              </w:rPr>
            </w:pPr>
          </w:p>
        </w:tc>
      </w:tr>
      <w:tr w:rsidR="00203A51" w:rsidRPr="00203A51" w14:paraId="7939A41B" w14:textId="77777777">
        <w:trPr>
          <w:trHeight w:val="425"/>
          <w:jc w:val="center"/>
        </w:trPr>
        <w:tc>
          <w:tcPr>
            <w:tcW w:w="931" w:type="dxa"/>
            <w:vAlign w:val="center"/>
          </w:tcPr>
          <w:p w14:paraId="4B2F28E6" w14:textId="77777777" w:rsidR="00CA314E" w:rsidRPr="00203A51" w:rsidRDefault="00CA314E">
            <w:pPr>
              <w:rPr>
                <w:rFonts w:ascii="宋体" w:hAnsi="宋体" w:cs="宋体"/>
                <w:b/>
                <w:bCs/>
                <w:color w:val="0D0D0D" w:themeColor="text1" w:themeTint="F2"/>
                <w:kern w:val="0"/>
                <w:sz w:val="18"/>
                <w:szCs w:val="18"/>
              </w:rPr>
            </w:pPr>
          </w:p>
        </w:tc>
        <w:tc>
          <w:tcPr>
            <w:tcW w:w="2160" w:type="dxa"/>
            <w:vAlign w:val="center"/>
          </w:tcPr>
          <w:p w14:paraId="6B40E7A1" w14:textId="77777777" w:rsidR="00CA314E" w:rsidRPr="00203A51" w:rsidRDefault="001B5B2D">
            <w:pPr>
              <w:rPr>
                <w:rFonts w:ascii="宋体" w:hAnsi="宋体" w:cs="宋体"/>
                <w:b/>
                <w:bCs/>
                <w:color w:val="0D0D0D" w:themeColor="text1" w:themeTint="F2"/>
                <w:kern w:val="0"/>
                <w:sz w:val="18"/>
                <w:szCs w:val="18"/>
              </w:rPr>
            </w:pPr>
            <w:r w:rsidRPr="00203A51">
              <w:rPr>
                <w:rFonts w:ascii="宋体" w:hAnsi="宋体" w:cs="宋体" w:hint="eastAsia"/>
                <w:b/>
                <w:bCs/>
                <w:color w:val="0D0D0D" w:themeColor="text1" w:themeTint="F2"/>
                <w:kern w:val="0"/>
                <w:sz w:val="18"/>
                <w:szCs w:val="18"/>
              </w:rPr>
              <w:t>一般违约及严重违约</w:t>
            </w:r>
          </w:p>
        </w:tc>
        <w:tc>
          <w:tcPr>
            <w:tcW w:w="5449" w:type="dxa"/>
            <w:vAlign w:val="center"/>
          </w:tcPr>
          <w:p w14:paraId="3402F0CB" w14:textId="77777777" w:rsidR="00CA314E" w:rsidRPr="00203A51" w:rsidRDefault="00CA314E">
            <w:pPr>
              <w:rPr>
                <w:rFonts w:ascii="宋体" w:hAnsi="宋体" w:cs="宋体"/>
                <w:b/>
                <w:bCs/>
                <w:color w:val="0D0D0D" w:themeColor="text1" w:themeTint="F2"/>
                <w:kern w:val="0"/>
                <w:sz w:val="18"/>
                <w:szCs w:val="18"/>
              </w:rPr>
            </w:pPr>
          </w:p>
        </w:tc>
        <w:tc>
          <w:tcPr>
            <w:tcW w:w="1720" w:type="dxa"/>
          </w:tcPr>
          <w:p w14:paraId="6FDC6566" w14:textId="77777777" w:rsidR="00CA314E" w:rsidRPr="00203A51" w:rsidRDefault="00CA314E">
            <w:pPr>
              <w:rPr>
                <w:rFonts w:ascii="宋体" w:hAnsi="宋体" w:cs="宋体"/>
                <w:b/>
                <w:bCs/>
                <w:color w:val="0D0D0D" w:themeColor="text1" w:themeTint="F2"/>
                <w:kern w:val="0"/>
                <w:sz w:val="18"/>
                <w:szCs w:val="18"/>
              </w:rPr>
            </w:pPr>
          </w:p>
        </w:tc>
        <w:tc>
          <w:tcPr>
            <w:tcW w:w="1940" w:type="dxa"/>
          </w:tcPr>
          <w:p w14:paraId="752AE918" w14:textId="77777777" w:rsidR="00CA314E" w:rsidRPr="00203A51" w:rsidRDefault="00CA314E">
            <w:pPr>
              <w:rPr>
                <w:rFonts w:ascii="宋体" w:hAnsi="宋体" w:cs="宋体"/>
                <w:b/>
                <w:bCs/>
                <w:color w:val="0D0D0D" w:themeColor="text1" w:themeTint="F2"/>
                <w:kern w:val="0"/>
                <w:sz w:val="18"/>
                <w:szCs w:val="18"/>
              </w:rPr>
            </w:pPr>
          </w:p>
        </w:tc>
        <w:tc>
          <w:tcPr>
            <w:tcW w:w="1780" w:type="dxa"/>
          </w:tcPr>
          <w:p w14:paraId="0A3D456B" w14:textId="77777777" w:rsidR="00CA314E" w:rsidRPr="00203A51" w:rsidRDefault="00CA314E">
            <w:pPr>
              <w:rPr>
                <w:rFonts w:ascii="宋体" w:hAnsi="宋体" w:cs="宋体"/>
                <w:b/>
                <w:bCs/>
                <w:color w:val="0D0D0D" w:themeColor="text1" w:themeTint="F2"/>
                <w:kern w:val="0"/>
                <w:sz w:val="18"/>
                <w:szCs w:val="18"/>
              </w:rPr>
            </w:pPr>
          </w:p>
        </w:tc>
        <w:tc>
          <w:tcPr>
            <w:tcW w:w="1480" w:type="dxa"/>
          </w:tcPr>
          <w:p w14:paraId="6B9CCB8C" w14:textId="77777777" w:rsidR="00CA314E" w:rsidRPr="00203A51" w:rsidRDefault="00CA314E">
            <w:pPr>
              <w:rPr>
                <w:rFonts w:ascii="宋体" w:hAnsi="宋体" w:cs="宋体"/>
                <w:b/>
                <w:bCs/>
                <w:color w:val="0D0D0D" w:themeColor="text1" w:themeTint="F2"/>
                <w:kern w:val="0"/>
                <w:sz w:val="18"/>
                <w:szCs w:val="18"/>
              </w:rPr>
            </w:pPr>
          </w:p>
        </w:tc>
      </w:tr>
      <w:tr w:rsidR="00203A51" w:rsidRPr="00203A51" w14:paraId="205A19D2" w14:textId="77777777">
        <w:trPr>
          <w:trHeight w:val="425"/>
          <w:jc w:val="center"/>
        </w:trPr>
        <w:tc>
          <w:tcPr>
            <w:tcW w:w="931" w:type="dxa"/>
            <w:vAlign w:val="center"/>
          </w:tcPr>
          <w:p w14:paraId="33598F87" w14:textId="77777777" w:rsidR="00CA314E" w:rsidRPr="00203A51" w:rsidRDefault="001B5B2D">
            <w:pPr>
              <w:rPr>
                <w:rFonts w:ascii="宋体" w:hAnsi="宋体" w:cs="宋体"/>
                <w:b/>
                <w:bCs/>
                <w:color w:val="0D0D0D" w:themeColor="text1" w:themeTint="F2"/>
                <w:kern w:val="0"/>
                <w:sz w:val="18"/>
                <w:szCs w:val="18"/>
              </w:rPr>
            </w:pPr>
            <w:r w:rsidRPr="00203A51">
              <w:rPr>
                <w:rFonts w:ascii="宋体" w:hAnsi="宋体" w:cs="宋体" w:hint="eastAsia"/>
                <w:b/>
                <w:bCs/>
                <w:color w:val="0D0D0D" w:themeColor="text1" w:themeTint="F2"/>
                <w:kern w:val="0"/>
                <w:sz w:val="18"/>
                <w:szCs w:val="18"/>
              </w:rPr>
              <w:t>6.19</w:t>
            </w:r>
          </w:p>
        </w:tc>
        <w:tc>
          <w:tcPr>
            <w:tcW w:w="2160" w:type="dxa"/>
            <w:vAlign w:val="center"/>
          </w:tcPr>
          <w:p w14:paraId="0DE4014B" w14:textId="77777777" w:rsidR="00CA314E" w:rsidRPr="00203A51" w:rsidRDefault="001B5B2D">
            <w:pPr>
              <w:rPr>
                <w:rFonts w:ascii="宋体" w:hAnsi="宋体" w:cs="宋体"/>
                <w:b/>
                <w:bCs/>
                <w:color w:val="0D0D0D" w:themeColor="text1" w:themeTint="F2"/>
                <w:kern w:val="0"/>
                <w:sz w:val="18"/>
                <w:szCs w:val="18"/>
              </w:rPr>
            </w:pPr>
            <w:r w:rsidRPr="00203A51">
              <w:rPr>
                <w:rFonts w:ascii="宋体" w:hAnsi="宋体" w:cs="宋体" w:hint="eastAsia"/>
                <w:b/>
                <w:bCs/>
                <w:color w:val="0D0D0D" w:themeColor="text1" w:themeTint="F2"/>
                <w:kern w:val="0"/>
                <w:sz w:val="18"/>
                <w:szCs w:val="18"/>
              </w:rPr>
              <w:t>整个施工现场检查</w:t>
            </w:r>
          </w:p>
        </w:tc>
        <w:tc>
          <w:tcPr>
            <w:tcW w:w="5449" w:type="dxa"/>
            <w:vAlign w:val="center"/>
          </w:tcPr>
          <w:p w14:paraId="7F124627" w14:textId="77777777" w:rsidR="00CA314E" w:rsidRPr="00203A51" w:rsidRDefault="00CA314E">
            <w:pPr>
              <w:rPr>
                <w:rFonts w:ascii="宋体" w:hAnsi="宋体" w:cs="宋体"/>
                <w:b/>
                <w:bCs/>
                <w:color w:val="0D0D0D" w:themeColor="text1" w:themeTint="F2"/>
                <w:kern w:val="0"/>
                <w:sz w:val="18"/>
                <w:szCs w:val="18"/>
              </w:rPr>
            </w:pPr>
          </w:p>
        </w:tc>
        <w:tc>
          <w:tcPr>
            <w:tcW w:w="1720" w:type="dxa"/>
          </w:tcPr>
          <w:p w14:paraId="7B1A30F0" w14:textId="77777777" w:rsidR="00CA314E" w:rsidRPr="00203A51" w:rsidRDefault="00CA314E">
            <w:pPr>
              <w:rPr>
                <w:rFonts w:ascii="宋体" w:hAnsi="宋体" w:cs="宋体"/>
                <w:b/>
                <w:bCs/>
                <w:color w:val="0D0D0D" w:themeColor="text1" w:themeTint="F2"/>
                <w:kern w:val="0"/>
                <w:sz w:val="18"/>
                <w:szCs w:val="18"/>
              </w:rPr>
            </w:pPr>
          </w:p>
        </w:tc>
        <w:tc>
          <w:tcPr>
            <w:tcW w:w="1940" w:type="dxa"/>
          </w:tcPr>
          <w:p w14:paraId="36D4613F" w14:textId="77777777" w:rsidR="00CA314E" w:rsidRPr="00203A51" w:rsidRDefault="00CA314E">
            <w:pPr>
              <w:rPr>
                <w:rFonts w:ascii="宋体" w:hAnsi="宋体" w:cs="宋体"/>
                <w:b/>
                <w:bCs/>
                <w:color w:val="0D0D0D" w:themeColor="text1" w:themeTint="F2"/>
                <w:kern w:val="0"/>
                <w:sz w:val="18"/>
                <w:szCs w:val="18"/>
              </w:rPr>
            </w:pPr>
          </w:p>
        </w:tc>
        <w:tc>
          <w:tcPr>
            <w:tcW w:w="1780" w:type="dxa"/>
          </w:tcPr>
          <w:p w14:paraId="0CA383AF" w14:textId="77777777" w:rsidR="00CA314E" w:rsidRPr="00203A51" w:rsidRDefault="00CA314E">
            <w:pPr>
              <w:rPr>
                <w:rFonts w:ascii="宋体" w:hAnsi="宋体" w:cs="宋体"/>
                <w:b/>
                <w:bCs/>
                <w:color w:val="0D0D0D" w:themeColor="text1" w:themeTint="F2"/>
                <w:kern w:val="0"/>
                <w:sz w:val="18"/>
                <w:szCs w:val="18"/>
              </w:rPr>
            </w:pPr>
          </w:p>
        </w:tc>
        <w:tc>
          <w:tcPr>
            <w:tcW w:w="1480" w:type="dxa"/>
          </w:tcPr>
          <w:p w14:paraId="77FF8339" w14:textId="77777777" w:rsidR="00CA314E" w:rsidRPr="00203A51" w:rsidRDefault="00CA314E">
            <w:pPr>
              <w:rPr>
                <w:rFonts w:ascii="宋体" w:hAnsi="宋体" w:cs="宋体"/>
                <w:b/>
                <w:bCs/>
                <w:color w:val="0D0D0D" w:themeColor="text1" w:themeTint="F2"/>
                <w:kern w:val="0"/>
                <w:sz w:val="18"/>
                <w:szCs w:val="18"/>
              </w:rPr>
            </w:pPr>
          </w:p>
        </w:tc>
      </w:tr>
      <w:tr w:rsidR="00203A51" w:rsidRPr="00203A51" w14:paraId="58366AB7" w14:textId="77777777">
        <w:trPr>
          <w:trHeight w:val="425"/>
          <w:jc w:val="center"/>
        </w:trPr>
        <w:tc>
          <w:tcPr>
            <w:tcW w:w="931" w:type="dxa"/>
            <w:vAlign w:val="center"/>
          </w:tcPr>
          <w:p w14:paraId="3B9D475C"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lastRenderedPageBreak/>
              <w:t>6.19.1</w:t>
            </w:r>
          </w:p>
        </w:tc>
        <w:tc>
          <w:tcPr>
            <w:tcW w:w="2160" w:type="dxa"/>
            <w:vAlign w:val="center"/>
          </w:tcPr>
          <w:p w14:paraId="1BC7657F"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第一次检查达不到标准</w:t>
            </w:r>
          </w:p>
        </w:tc>
        <w:tc>
          <w:tcPr>
            <w:tcW w:w="5449" w:type="dxa"/>
            <w:vAlign w:val="center"/>
          </w:tcPr>
          <w:p w14:paraId="4B8D8124"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对承包人给予一次限期改正。</w:t>
            </w:r>
          </w:p>
        </w:tc>
        <w:tc>
          <w:tcPr>
            <w:tcW w:w="1720" w:type="dxa"/>
          </w:tcPr>
          <w:p w14:paraId="0EA03146" w14:textId="77777777" w:rsidR="00CA314E" w:rsidRPr="00203A51" w:rsidRDefault="00CA314E">
            <w:pPr>
              <w:rPr>
                <w:rFonts w:ascii="宋体" w:hAnsi="宋体" w:cs="宋体"/>
                <w:color w:val="0D0D0D" w:themeColor="text1" w:themeTint="F2"/>
                <w:kern w:val="0"/>
                <w:sz w:val="18"/>
                <w:szCs w:val="18"/>
              </w:rPr>
            </w:pPr>
          </w:p>
        </w:tc>
        <w:tc>
          <w:tcPr>
            <w:tcW w:w="1940" w:type="dxa"/>
          </w:tcPr>
          <w:p w14:paraId="328F1330" w14:textId="77777777" w:rsidR="00CA314E" w:rsidRPr="00203A51" w:rsidRDefault="00CA314E">
            <w:pPr>
              <w:rPr>
                <w:rFonts w:ascii="宋体" w:hAnsi="宋体" w:cs="宋体"/>
                <w:color w:val="0D0D0D" w:themeColor="text1" w:themeTint="F2"/>
                <w:kern w:val="0"/>
                <w:sz w:val="18"/>
                <w:szCs w:val="18"/>
              </w:rPr>
            </w:pPr>
          </w:p>
        </w:tc>
        <w:tc>
          <w:tcPr>
            <w:tcW w:w="1780" w:type="dxa"/>
          </w:tcPr>
          <w:p w14:paraId="35DFDA3A" w14:textId="77777777" w:rsidR="00CA314E" w:rsidRPr="00203A51" w:rsidRDefault="00CA314E">
            <w:pPr>
              <w:rPr>
                <w:rFonts w:ascii="宋体" w:hAnsi="宋体" w:cs="宋体"/>
                <w:color w:val="0D0D0D" w:themeColor="text1" w:themeTint="F2"/>
                <w:kern w:val="0"/>
                <w:sz w:val="18"/>
                <w:szCs w:val="18"/>
              </w:rPr>
            </w:pPr>
          </w:p>
        </w:tc>
        <w:tc>
          <w:tcPr>
            <w:tcW w:w="1480" w:type="dxa"/>
          </w:tcPr>
          <w:p w14:paraId="67C3A8FA" w14:textId="77777777" w:rsidR="00CA314E" w:rsidRPr="00203A51" w:rsidRDefault="00CA314E">
            <w:pPr>
              <w:rPr>
                <w:rFonts w:ascii="宋体" w:hAnsi="宋体" w:cs="宋体"/>
                <w:color w:val="0D0D0D" w:themeColor="text1" w:themeTint="F2"/>
                <w:kern w:val="0"/>
                <w:sz w:val="18"/>
                <w:szCs w:val="18"/>
              </w:rPr>
            </w:pPr>
          </w:p>
        </w:tc>
      </w:tr>
      <w:tr w:rsidR="00203A51" w:rsidRPr="00203A51" w14:paraId="049517A6" w14:textId="77777777">
        <w:trPr>
          <w:trHeight w:val="425"/>
          <w:jc w:val="center"/>
        </w:trPr>
        <w:tc>
          <w:tcPr>
            <w:tcW w:w="931" w:type="dxa"/>
            <w:vAlign w:val="center"/>
          </w:tcPr>
          <w:p w14:paraId="3AA8DDE6"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6.19.2</w:t>
            </w:r>
          </w:p>
        </w:tc>
        <w:tc>
          <w:tcPr>
            <w:tcW w:w="2160" w:type="dxa"/>
            <w:vAlign w:val="center"/>
          </w:tcPr>
          <w:p w14:paraId="7B559E36"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同一内容第二次检查达不到标准</w:t>
            </w:r>
          </w:p>
        </w:tc>
        <w:tc>
          <w:tcPr>
            <w:tcW w:w="5449" w:type="dxa"/>
            <w:vAlign w:val="center"/>
          </w:tcPr>
          <w:p w14:paraId="1EA37FC5"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承包人须向发包人支付相对应等级的违约金。</w:t>
            </w:r>
          </w:p>
        </w:tc>
        <w:tc>
          <w:tcPr>
            <w:tcW w:w="1720" w:type="dxa"/>
          </w:tcPr>
          <w:p w14:paraId="01696FAD"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2</w:t>
            </w:r>
            <w:r w:rsidRPr="00203A51">
              <w:rPr>
                <w:rFonts w:ascii="宋体" w:hAnsi="宋体" w:cs="宋体" w:hint="eastAsia"/>
                <w:color w:val="0D0D0D" w:themeColor="text1" w:themeTint="F2"/>
                <w:kern w:val="0"/>
                <w:sz w:val="18"/>
                <w:szCs w:val="18"/>
              </w:rPr>
              <w:t>万元</w:t>
            </w:r>
          </w:p>
        </w:tc>
        <w:tc>
          <w:tcPr>
            <w:tcW w:w="1940" w:type="dxa"/>
          </w:tcPr>
          <w:p w14:paraId="44EE01C9"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5</w:t>
            </w:r>
            <w:r w:rsidRPr="00203A51">
              <w:rPr>
                <w:rFonts w:ascii="宋体" w:hAnsi="宋体" w:cs="宋体" w:hint="eastAsia"/>
                <w:color w:val="0D0D0D" w:themeColor="text1" w:themeTint="F2"/>
                <w:kern w:val="0"/>
                <w:sz w:val="18"/>
                <w:szCs w:val="18"/>
              </w:rPr>
              <w:t>万元</w:t>
            </w:r>
          </w:p>
        </w:tc>
        <w:tc>
          <w:tcPr>
            <w:tcW w:w="1780" w:type="dxa"/>
          </w:tcPr>
          <w:p w14:paraId="79C74FDD"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10</w:t>
            </w:r>
            <w:r w:rsidRPr="00203A51">
              <w:rPr>
                <w:rFonts w:ascii="宋体" w:hAnsi="宋体" w:cs="宋体" w:hint="eastAsia"/>
                <w:color w:val="0D0D0D" w:themeColor="text1" w:themeTint="F2"/>
                <w:kern w:val="0"/>
                <w:sz w:val="18"/>
                <w:szCs w:val="18"/>
              </w:rPr>
              <w:t>万元</w:t>
            </w:r>
          </w:p>
        </w:tc>
        <w:tc>
          <w:tcPr>
            <w:tcW w:w="1480" w:type="dxa"/>
          </w:tcPr>
          <w:p w14:paraId="6E4FC067"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20</w:t>
            </w:r>
            <w:r w:rsidRPr="00203A51">
              <w:rPr>
                <w:rFonts w:ascii="宋体" w:hAnsi="宋体" w:cs="宋体" w:hint="eastAsia"/>
                <w:color w:val="0D0D0D" w:themeColor="text1" w:themeTint="F2"/>
                <w:kern w:val="0"/>
                <w:sz w:val="18"/>
                <w:szCs w:val="18"/>
              </w:rPr>
              <w:t>万元</w:t>
            </w:r>
          </w:p>
        </w:tc>
      </w:tr>
      <w:tr w:rsidR="00203A51" w:rsidRPr="00203A51" w14:paraId="56490CC7" w14:textId="77777777">
        <w:trPr>
          <w:trHeight w:val="425"/>
          <w:jc w:val="center"/>
        </w:trPr>
        <w:tc>
          <w:tcPr>
            <w:tcW w:w="931" w:type="dxa"/>
            <w:vAlign w:val="center"/>
          </w:tcPr>
          <w:p w14:paraId="66B8E1E4"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6.19.3</w:t>
            </w:r>
          </w:p>
        </w:tc>
        <w:tc>
          <w:tcPr>
            <w:tcW w:w="2160" w:type="dxa"/>
            <w:vAlign w:val="center"/>
          </w:tcPr>
          <w:p w14:paraId="5DBED692"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同一内容第三次检查达不到标准</w:t>
            </w:r>
          </w:p>
        </w:tc>
        <w:tc>
          <w:tcPr>
            <w:tcW w:w="5449" w:type="dxa"/>
            <w:vAlign w:val="center"/>
          </w:tcPr>
          <w:p w14:paraId="7D3A8AB5"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承包人须向发包人支付相对应等级的违约金。</w:t>
            </w:r>
          </w:p>
        </w:tc>
        <w:tc>
          <w:tcPr>
            <w:tcW w:w="1720" w:type="dxa"/>
          </w:tcPr>
          <w:p w14:paraId="49E842A1"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4</w:t>
            </w:r>
            <w:r w:rsidRPr="00203A51">
              <w:rPr>
                <w:rFonts w:ascii="宋体" w:hAnsi="宋体" w:cs="宋体" w:hint="eastAsia"/>
                <w:color w:val="0D0D0D" w:themeColor="text1" w:themeTint="F2"/>
                <w:kern w:val="0"/>
                <w:sz w:val="18"/>
                <w:szCs w:val="18"/>
              </w:rPr>
              <w:t>万元</w:t>
            </w:r>
          </w:p>
        </w:tc>
        <w:tc>
          <w:tcPr>
            <w:tcW w:w="1940" w:type="dxa"/>
          </w:tcPr>
          <w:p w14:paraId="6E510482"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10</w:t>
            </w:r>
            <w:r w:rsidRPr="00203A51">
              <w:rPr>
                <w:rFonts w:ascii="宋体" w:hAnsi="宋体" w:cs="宋体" w:hint="eastAsia"/>
                <w:color w:val="0D0D0D" w:themeColor="text1" w:themeTint="F2"/>
                <w:kern w:val="0"/>
                <w:sz w:val="18"/>
                <w:szCs w:val="18"/>
              </w:rPr>
              <w:t>万元</w:t>
            </w:r>
          </w:p>
        </w:tc>
        <w:tc>
          <w:tcPr>
            <w:tcW w:w="1780" w:type="dxa"/>
          </w:tcPr>
          <w:p w14:paraId="3526F041"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20</w:t>
            </w:r>
            <w:r w:rsidRPr="00203A51">
              <w:rPr>
                <w:rFonts w:ascii="宋体" w:hAnsi="宋体" w:cs="宋体" w:hint="eastAsia"/>
                <w:color w:val="0D0D0D" w:themeColor="text1" w:themeTint="F2"/>
                <w:kern w:val="0"/>
                <w:sz w:val="18"/>
                <w:szCs w:val="18"/>
              </w:rPr>
              <w:t>万元</w:t>
            </w:r>
          </w:p>
        </w:tc>
        <w:tc>
          <w:tcPr>
            <w:tcW w:w="1480" w:type="dxa"/>
          </w:tcPr>
          <w:p w14:paraId="31DBBF5C"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40</w:t>
            </w:r>
            <w:r w:rsidRPr="00203A51">
              <w:rPr>
                <w:rFonts w:ascii="宋体" w:hAnsi="宋体" w:cs="宋体" w:hint="eastAsia"/>
                <w:color w:val="0D0D0D" w:themeColor="text1" w:themeTint="F2"/>
                <w:kern w:val="0"/>
                <w:sz w:val="18"/>
                <w:szCs w:val="18"/>
              </w:rPr>
              <w:t>万元</w:t>
            </w:r>
          </w:p>
        </w:tc>
      </w:tr>
      <w:tr w:rsidR="00203A51" w:rsidRPr="00203A51" w14:paraId="6B0A7C8B" w14:textId="77777777">
        <w:trPr>
          <w:trHeight w:val="425"/>
          <w:jc w:val="center"/>
        </w:trPr>
        <w:tc>
          <w:tcPr>
            <w:tcW w:w="931" w:type="dxa"/>
            <w:vAlign w:val="center"/>
          </w:tcPr>
          <w:p w14:paraId="4B7C1EC3"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6.19.4</w:t>
            </w:r>
          </w:p>
        </w:tc>
        <w:tc>
          <w:tcPr>
            <w:tcW w:w="2160" w:type="dxa"/>
            <w:vAlign w:val="center"/>
          </w:tcPr>
          <w:p w14:paraId="73B4EAF7"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同一内容第四次检查达不到标准</w:t>
            </w:r>
          </w:p>
        </w:tc>
        <w:tc>
          <w:tcPr>
            <w:tcW w:w="5449" w:type="dxa"/>
            <w:vAlign w:val="center"/>
          </w:tcPr>
          <w:p w14:paraId="7EA6F48C"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承包人须向发包人支付相对应等级的违约金。</w:t>
            </w:r>
          </w:p>
        </w:tc>
        <w:tc>
          <w:tcPr>
            <w:tcW w:w="1720" w:type="dxa"/>
          </w:tcPr>
          <w:p w14:paraId="66009193"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6</w:t>
            </w:r>
            <w:r w:rsidRPr="00203A51">
              <w:rPr>
                <w:rFonts w:ascii="宋体" w:hAnsi="宋体" w:cs="宋体" w:hint="eastAsia"/>
                <w:color w:val="0D0D0D" w:themeColor="text1" w:themeTint="F2"/>
                <w:kern w:val="0"/>
                <w:sz w:val="18"/>
                <w:szCs w:val="18"/>
              </w:rPr>
              <w:t>万元</w:t>
            </w:r>
          </w:p>
        </w:tc>
        <w:tc>
          <w:tcPr>
            <w:tcW w:w="1940" w:type="dxa"/>
          </w:tcPr>
          <w:p w14:paraId="3EDD91D7"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15</w:t>
            </w:r>
            <w:r w:rsidRPr="00203A51">
              <w:rPr>
                <w:rFonts w:ascii="宋体" w:hAnsi="宋体" w:cs="宋体" w:hint="eastAsia"/>
                <w:color w:val="0D0D0D" w:themeColor="text1" w:themeTint="F2"/>
                <w:kern w:val="0"/>
                <w:sz w:val="18"/>
                <w:szCs w:val="18"/>
              </w:rPr>
              <w:t>万元</w:t>
            </w:r>
          </w:p>
        </w:tc>
        <w:tc>
          <w:tcPr>
            <w:tcW w:w="1780" w:type="dxa"/>
          </w:tcPr>
          <w:p w14:paraId="5530ABFD"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30</w:t>
            </w:r>
            <w:r w:rsidRPr="00203A51">
              <w:rPr>
                <w:rFonts w:ascii="宋体" w:hAnsi="宋体" w:cs="宋体" w:hint="eastAsia"/>
                <w:color w:val="0D0D0D" w:themeColor="text1" w:themeTint="F2"/>
                <w:kern w:val="0"/>
                <w:sz w:val="18"/>
                <w:szCs w:val="18"/>
              </w:rPr>
              <w:t>万元</w:t>
            </w:r>
          </w:p>
        </w:tc>
        <w:tc>
          <w:tcPr>
            <w:tcW w:w="1480" w:type="dxa"/>
          </w:tcPr>
          <w:p w14:paraId="4742DC4E"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60</w:t>
            </w:r>
            <w:r w:rsidRPr="00203A51">
              <w:rPr>
                <w:rFonts w:ascii="宋体" w:hAnsi="宋体" w:cs="宋体" w:hint="eastAsia"/>
                <w:color w:val="0D0D0D" w:themeColor="text1" w:themeTint="F2"/>
                <w:kern w:val="0"/>
                <w:sz w:val="18"/>
                <w:szCs w:val="18"/>
              </w:rPr>
              <w:t>万元</w:t>
            </w:r>
          </w:p>
        </w:tc>
      </w:tr>
      <w:tr w:rsidR="00203A51" w:rsidRPr="00203A51" w14:paraId="2DE9FB91" w14:textId="77777777">
        <w:trPr>
          <w:trHeight w:val="425"/>
          <w:jc w:val="center"/>
        </w:trPr>
        <w:tc>
          <w:tcPr>
            <w:tcW w:w="931" w:type="dxa"/>
            <w:vAlign w:val="center"/>
          </w:tcPr>
          <w:p w14:paraId="0C58C308"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6.19.5</w:t>
            </w:r>
          </w:p>
        </w:tc>
        <w:tc>
          <w:tcPr>
            <w:tcW w:w="2160" w:type="dxa"/>
            <w:vAlign w:val="center"/>
          </w:tcPr>
          <w:p w14:paraId="443EB7FD"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同一内容第五次检查达不到标准</w:t>
            </w:r>
          </w:p>
        </w:tc>
        <w:tc>
          <w:tcPr>
            <w:tcW w:w="5449" w:type="dxa"/>
            <w:vAlign w:val="center"/>
          </w:tcPr>
          <w:p w14:paraId="35253396"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承包人须向发包人支付相对应等级的违约金①。如此类推，每次检查达不到标准，违约金额比上一次检查支付的违约金额递增相对应等级的金额②（违约金额上限不大于合同造价的</w:t>
            </w:r>
            <w:r w:rsidRPr="00203A51">
              <w:rPr>
                <w:rFonts w:ascii="宋体" w:hAnsi="宋体" w:cs="宋体" w:hint="eastAsia"/>
                <w:color w:val="0D0D0D" w:themeColor="text1" w:themeTint="F2"/>
                <w:kern w:val="0"/>
                <w:sz w:val="18"/>
                <w:szCs w:val="18"/>
              </w:rPr>
              <w:t>1</w:t>
            </w:r>
            <w:r w:rsidRPr="00203A51">
              <w:rPr>
                <w:rFonts w:ascii="宋体" w:hAnsi="宋体" w:cs="宋体" w:hint="eastAsia"/>
                <w:color w:val="0D0D0D" w:themeColor="text1" w:themeTint="F2"/>
                <w:kern w:val="0"/>
                <w:sz w:val="18"/>
                <w:szCs w:val="18"/>
              </w:rPr>
              <w:t>％），直至达到标准。</w:t>
            </w:r>
          </w:p>
        </w:tc>
        <w:tc>
          <w:tcPr>
            <w:tcW w:w="1720" w:type="dxa"/>
          </w:tcPr>
          <w:p w14:paraId="6F38D0B0"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①</w:t>
            </w:r>
            <w:r w:rsidRPr="00203A51">
              <w:rPr>
                <w:rFonts w:ascii="宋体" w:hAnsi="宋体" w:cs="宋体" w:hint="eastAsia"/>
                <w:color w:val="0D0D0D" w:themeColor="text1" w:themeTint="F2"/>
                <w:kern w:val="0"/>
                <w:sz w:val="18"/>
                <w:szCs w:val="18"/>
              </w:rPr>
              <w:t>8</w:t>
            </w:r>
            <w:r w:rsidRPr="00203A51">
              <w:rPr>
                <w:rFonts w:ascii="宋体" w:hAnsi="宋体" w:cs="宋体" w:hint="eastAsia"/>
                <w:color w:val="0D0D0D" w:themeColor="text1" w:themeTint="F2"/>
                <w:kern w:val="0"/>
                <w:sz w:val="18"/>
                <w:szCs w:val="18"/>
              </w:rPr>
              <w:t>万元；</w:t>
            </w:r>
            <w:r w:rsidRPr="00203A51">
              <w:rPr>
                <w:rFonts w:ascii="宋体" w:hAnsi="宋体" w:cs="宋体" w:hint="eastAsia"/>
                <w:color w:val="0D0D0D" w:themeColor="text1" w:themeTint="F2"/>
                <w:kern w:val="0"/>
                <w:sz w:val="18"/>
                <w:szCs w:val="18"/>
              </w:rPr>
              <w:t xml:space="preserve">          </w:t>
            </w:r>
            <w:r w:rsidRPr="00203A51">
              <w:rPr>
                <w:rFonts w:ascii="宋体" w:hAnsi="宋体" w:cs="宋体" w:hint="eastAsia"/>
                <w:color w:val="0D0D0D" w:themeColor="text1" w:themeTint="F2"/>
                <w:kern w:val="0"/>
                <w:sz w:val="18"/>
                <w:szCs w:val="18"/>
              </w:rPr>
              <w:t>②</w:t>
            </w:r>
            <w:r w:rsidRPr="00203A51">
              <w:rPr>
                <w:rFonts w:ascii="宋体" w:hAnsi="宋体" w:cs="宋体" w:hint="eastAsia"/>
                <w:color w:val="0D0D0D" w:themeColor="text1" w:themeTint="F2"/>
                <w:kern w:val="0"/>
                <w:sz w:val="18"/>
                <w:szCs w:val="18"/>
              </w:rPr>
              <w:t>2</w:t>
            </w:r>
            <w:r w:rsidRPr="00203A51">
              <w:rPr>
                <w:rFonts w:ascii="宋体" w:hAnsi="宋体" w:cs="宋体" w:hint="eastAsia"/>
                <w:color w:val="0D0D0D" w:themeColor="text1" w:themeTint="F2"/>
                <w:kern w:val="0"/>
                <w:sz w:val="18"/>
                <w:szCs w:val="18"/>
              </w:rPr>
              <w:t>万元。</w:t>
            </w:r>
          </w:p>
        </w:tc>
        <w:tc>
          <w:tcPr>
            <w:tcW w:w="1940" w:type="dxa"/>
          </w:tcPr>
          <w:p w14:paraId="71AAEFEA"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①</w:t>
            </w:r>
            <w:r w:rsidRPr="00203A51">
              <w:rPr>
                <w:rFonts w:ascii="宋体" w:hAnsi="宋体" w:cs="宋体" w:hint="eastAsia"/>
                <w:color w:val="0D0D0D" w:themeColor="text1" w:themeTint="F2"/>
                <w:kern w:val="0"/>
                <w:sz w:val="18"/>
                <w:szCs w:val="18"/>
              </w:rPr>
              <w:t>20</w:t>
            </w:r>
            <w:r w:rsidRPr="00203A51">
              <w:rPr>
                <w:rFonts w:ascii="宋体" w:hAnsi="宋体" w:cs="宋体" w:hint="eastAsia"/>
                <w:color w:val="0D0D0D" w:themeColor="text1" w:themeTint="F2"/>
                <w:kern w:val="0"/>
                <w:sz w:val="18"/>
                <w:szCs w:val="18"/>
              </w:rPr>
              <w:t>万元；</w:t>
            </w:r>
            <w:r w:rsidRPr="00203A51">
              <w:rPr>
                <w:rFonts w:ascii="宋体" w:hAnsi="宋体" w:cs="宋体" w:hint="eastAsia"/>
                <w:color w:val="0D0D0D" w:themeColor="text1" w:themeTint="F2"/>
                <w:kern w:val="0"/>
                <w:sz w:val="18"/>
                <w:szCs w:val="18"/>
              </w:rPr>
              <w:t xml:space="preserve">         </w:t>
            </w:r>
            <w:r w:rsidRPr="00203A51">
              <w:rPr>
                <w:rFonts w:ascii="宋体" w:hAnsi="宋体" w:cs="宋体" w:hint="eastAsia"/>
                <w:color w:val="0D0D0D" w:themeColor="text1" w:themeTint="F2"/>
                <w:kern w:val="0"/>
                <w:sz w:val="18"/>
                <w:szCs w:val="18"/>
              </w:rPr>
              <w:t>②</w:t>
            </w:r>
            <w:r w:rsidRPr="00203A51">
              <w:rPr>
                <w:rFonts w:ascii="宋体" w:hAnsi="宋体" w:cs="宋体" w:hint="eastAsia"/>
                <w:color w:val="0D0D0D" w:themeColor="text1" w:themeTint="F2"/>
                <w:kern w:val="0"/>
                <w:sz w:val="18"/>
                <w:szCs w:val="18"/>
              </w:rPr>
              <w:t>5</w:t>
            </w:r>
            <w:r w:rsidRPr="00203A51">
              <w:rPr>
                <w:rFonts w:ascii="宋体" w:hAnsi="宋体" w:cs="宋体" w:hint="eastAsia"/>
                <w:color w:val="0D0D0D" w:themeColor="text1" w:themeTint="F2"/>
                <w:kern w:val="0"/>
                <w:sz w:val="18"/>
                <w:szCs w:val="18"/>
              </w:rPr>
              <w:t>万元。</w:t>
            </w:r>
          </w:p>
        </w:tc>
        <w:tc>
          <w:tcPr>
            <w:tcW w:w="1780" w:type="dxa"/>
          </w:tcPr>
          <w:p w14:paraId="45C2C723"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①</w:t>
            </w:r>
            <w:r w:rsidRPr="00203A51">
              <w:rPr>
                <w:rFonts w:ascii="宋体" w:hAnsi="宋体" w:cs="宋体" w:hint="eastAsia"/>
                <w:color w:val="0D0D0D" w:themeColor="text1" w:themeTint="F2"/>
                <w:kern w:val="0"/>
                <w:sz w:val="18"/>
                <w:szCs w:val="18"/>
              </w:rPr>
              <w:t>40</w:t>
            </w:r>
            <w:r w:rsidRPr="00203A51">
              <w:rPr>
                <w:rFonts w:ascii="宋体" w:hAnsi="宋体" w:cs="宋体" w:hint="eastAsia"/>
                <w:color w:val="0D0D0D" w:themeColor="text1" w:themeTint="F2"/>
                <w:kern w:val="0"/>
                <w:sz w:val="18"/>
                <w:szCs w:val="18"/>
              </w:rPr>
              <w:t>万元；</w:t>
            </w:r>
            <w:r w:rsidRPr="00203A51">
              <w:rPr>
                <w:rFonts w:ascii="宋体" w:hAnsi="宋体" w:cs="宋体" w:hint="eastAsia"/>
                <w:color w:val="0D0D0D" w:themeColor="text1" w:themeTint="F2"/>
                <w:kern w:val="0"/>
                <w:sz w:val="18"/>
                <w:szCs w:val="18"/>
              </w:rPr>
              <w:t xml:space="preserve">         </w:t>
            </w:r>
            <w:r w:rsidRPr="00203A51">
              <w:rPr>
                <w:rFonts w:ascii="宋体" w:hAnsi="宋体" w:cs="宋体" w:hint="eastAsia"/>
                <w:color w:val="0D0D0D" w:themeColor="text1" w:themeTint="F2"/>
                <w:kern w:val="0"/>
                <w:sz w:val="18"/>
                <w:szCs w:val="18"/>
              </w:rPr>
              <w:t>②</w:t>
            </w:r>
            <w:r w:rsidRPr="00203A51">
              <w:rPr>
                <w:rFonts w:ascii="宋体" w:hAnsi="宋体" w:cs="宋体" w:hint="eastAsia"/>
                <w:color w:val="0D0D0D" w:themeColor="text1" w:themeTint="F2"/>
                <w:kern w:val="0"/>
                <w:sz w:val="18"/>
                <w:szCs w:val="18"/>
              </w:rPr>
              <w:t>10</w:t>
            </w:r>
            <w:r w:rsidRPr="00203A51">
              <w:rPr>
                <w:rFonts w:ascii="宋体" w:hAnsi="宋体" w:cs="宋体" w:hint="eastAsia"/>
                <w:color w:val="0D0D0D" w:themeColor="text1" w:themeTint="F2"/>
                <w:kern w:val="0"/>
                <w:sz w:val="18"/>
                <w:szCs w:val="18"/>
              </w:rPr>
              <w:t>万元。</w:t>
            </w:r>
          </w:p>
        </w:tc>
        <w:tc>
          <w:tcPr>
            <w:tcW w:w="1480" w:type="dxa"/>
          </w:tcPr>
          <w:p w14:paraId="5C5E6F8A"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①</w:t>
            </w:r>
            <w:r w:rsidRPr="00203A51">
              <w:rPr>
                <w:rFonts w:ascii="宋体" w:hAnsi="宋体" w:cs="宋体" w:hint="eastAsia"/>
                <w:color w:val="0D0D0D" w:themeColor="text1" w:themeTint="F2"/>
                <w:kern w:val="0"/>
                <w:sz w:val="18"/>
                <w:szCs w:val="18"/>
              </w:rPr>
              <w:t>80</w:t>
            </w:r>
            <w:r w:rsidRPr="00203A51">
              <w:rPr>
                <w:rFonts w:ascii="宋体" w:hAnsi="宋体" w:cs="宋体" w:hint="eastAsia"/>
                <w:color w:val="0D0D0D" w:themeColor="text1" w:themeTint="F2"/>
                <w:kern w:val="0"/>
                <w:sz w:val="18"/>
                <w:szCs w:val="18"/>
              </w:rPr>
              <w:t>万元；</w:t>
            </w:r>
            <w:r w:rsidRPr="00203A51">
              <w:rPr>
                <w:rFonts w:ascii="宋体" w:hAnsi="宋体" w:cs="宋体" w:hint="eastAsia"/>
                <w:color w:val="0D0D0D" w:themeColor="text1" w:themeTint="F2"/>
                <w:kern w:val="0"/>
                <w:sz w:val="18"/>
                <w:szCs w:val="18"/>
              </w:rPr>
              <w:t xml:space="preserve">         </w:t>
            </w:r>
            <w:r w:rsidRPr="00203A51">
              <w:rPr>
                <w:rFonts w:ascii="宋体" w:hAnsi="宋体" w:cs="宋体" w:hint="eastAsia"/>
                <w:color w:val="0D0D0D" w:themeColor="text1" w:themeTint="F2"/>
                <w:kern w:val="0"/>
                <w:sz w:val="18"/>
                <w:szCs w:val="18"/>
              </w:rPr>
              <w:t>②人</w:t>
            </w:r>
            <w:r w:rsidRPr="00203A51">
              <w:rPr>
                <w:rFonts w:ascii="宋体" w:hAnsi="宋体" w:cs="宋体" w:hint="eastAsia"/>
                <w:color w:val="0D0D0D" w:themeColor="text1" w:themeTint="F2"/>
                <w:kern w:val="0"/>
                <w:sz w:val="18"/>
                <w:szCs w:val="18"/>
              </w:rPr>
              <w:t>20</w:t>
            </w:r>
            <w:r w:rsidRPr="00203A51">
              <w:rPr>
                <w:rFonts w:ascii="宋体" w:hAnsi="宋体" w:cs="宋体" w:hint="eastAsia"/>
                <w:color w:val="0D0D0D" w:themeColor="text1" w:themeTint="F2"/>
                <w:kern w:val="0"/>
                <w:sz w:val="18"/>
                <w:szCs w:val="18"/>
              </w:rPr>
              <w:t>万元。</w:t>
            </w:r>
          </w:p>
        </w:tc>
      </w:tr>
      <w:tr w:rsidR="00203A51" w:rsidRPr="00203A51" w14:paraId="4C4B0D27" w14:textId="77777777">
        <w:trPr>
          <w:trHeight w:val="425"/>
          <w:jc w:val="center"/>
        </w:trPr>
        <w:tc>
          <w:tcPr>
            <w:tcW w:w="931" w:type="dxa"/>
            <w:vAlign w:val="center"/>
          </w:tcPr>
          <w:p w14:paraId="0464BBE0"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6.19.6</w:t>
            </w:r>
          </w:p>
        </w:tc>
        <w:tc>
          <w:tcPr>
            <w:tcW w:w="2160" w:type="dxa"/>
            <w:vAlign w:val="center"/>
          </w:tcPr>
          <w:p w14:paraId="27883DD1"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在政府行政主管部门的检查中，承包人的施工场地被评为不合格工地的，或者被通报批评的</w:t>
            </w:r>
          </w:p>
        </w:tc>
        <w:tc>
          <w:tcPr>
            <w:tcW w:w="5449" w:type="dxa"/>
            <w:vAlign w:val="center"/>
          </w:tcPr>
          <w:p w14:paraId="30B852AB"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承包人必须承担一般违约责任一次，并立即采取切实有效措施予以</w:t>
            </w:r>
            <w:r w:rsidRPr="00203A51">
              <w:rPr>
                <w:rFonts w:ascii="宋体" w:hAnsi="宋体" w:cs="宋体" w:hint="eastAsia"/>
                <w:color w:val="0D0D0D" w:themeColor="text1" w:themeTint="F2"/>
                <w:kern w:val="0"/>
                <w:sz w:val="18"/>
                <w:szCs w:val="18"/>
              </w:rPr>
              <w:t>整改；拒不采取切实有效的措施整改的，或整改效果不明显的，发包人将加重处罚力度，并要求承包人赔偿由此造成的损失。</w:t>
            </w:r>
          </w:p>
        </w:tc>
        <w:tc>
          <w:tcPr>
            <w:tcW w:w="1720" w:type="dxa"/>
          </w:tcPr>
          <w:p w14:paraId="2A48387F" w14:textId="77777777" w:rsidR="00CA314E" w:rsidRPr="00203A51" w:rsidRDefault="00CA314E">
            <w:pPr>
              <w:rPr>
                <w:rFonts w:ascii="宋体" w:hAnsi="宋体" w:cs="宋体"/>
                <w:color w:val="0D0D0D" w:themeColor="text1" w:themeTint="F2"/>
                <w:kern w:val="0"/>
                <w:sz w:val="18"/>
                <w:szCs w:val="18"/>
              </w:rPr>
            </w:pPr>
          </w:p>
        </w:tc>
        <w:tc>
          <w:tcPr>
            <w:tcW w:w="1940" w:type="dxa"/>
          </w:tcPr>
          <w:p w14:paraId="2FAC39D4" w14:textId="77777777" w:rsidR="00CA314E" w:rsidRPr="00203A51" w:rsidRDefault="00CA314E">
            <w:pPr>
              <w:rPr>
                <w:rFonts w:ascii="宋体" w:hAnsi="宋体" w:cs="宋体"/>
                <w:color w:val="0D0D0D" w:themeColor="text1" w:themeTint="F2"/>
                <w:kern w:val="0"/>
                <w:sz w:val="18"/>
                <w:szCs w:val="18"/>
              </w:rPr>
            </w:pPr>
          </w:p>
        </w:tc>
        <w:tc>
          <w:tcPr>
            <w:tcW w:w="1780" w:type="dxa"/>
          </w:tcPr>
          <w:p w14:paraId="7D333DBF" w14:textId="77777777" w:rsidR="00CA314E" w:rsidRPr="00203A51" w:rsidRDefault="00CA314E">
            <w:pPr>
              <w:rPr>
                <w:rFonts w:ascii="宋体" w:hAnsi="宋体" w:cs="宋体"/>
                <w:color w:val="0D0D0D" w:themeColor="text1" w:themeTint="F2"/>
                <w:kern w:val="0"/>
                <w:sz w:val="18"/>
                <w:szCs w:val="18"/>
              </w:rPr>
            </w:pPr>
          </w:p>
        </w:tc>
        <w:tc>
          <w:tcPr>
            <w:tcW w:w="1480" w:type="dxa"/>
          </w:tcPr>
          <w:p w14:paraId="31D4D062" w14:textId="77777777" w:rsidR="00CA314E" w:rsidRPr="00203A51" w:rsidRDefault="00CA314E">
            <w:pPr>
              <w:rPr>
                <w:rFonts w:ascii="宋体" w:hAnsi="宋体" w:cs="宋体"/>
                <w:color w:val="0D0D0D" w:themeColor="text1" w:themeTint="F2"/>
                <w:kern w:val="0"/>
                <w:sz w:val="18"/>
                <w:szCs w:val="18"/>
              </w:rPr>
            </w:pPr>
          </w:p>
        </w:tc>
      </w:tr>
      <w:tr w:rsidR="00203A51" w:rsidRPr="00203A51" w14:paraId="7AE9288D" w14:textId="77777777">
        <w:trPr>
          <w:trHeight w:val="425"/>
          <w:jc w:val="center"/>
        </w:trPr>
        <w:tc>
          <w:tcPr>
            <w:tcW w:w="931" w:type="dxa"/>
            <w:vAlign w:val="center"/>
          </w:tcPr>
          <w:p w14:paraId="76446AEE"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6.19.7</w:t>
            </w:r>
          </w:p>
        </w:tc>
        <w:tc>
          <w:tcPr>
            <w:tcW w:w="2160" w:type="dxa"/>
            <w:vAlign w:val="center"/>
          </w:tcPr>
          <w:p w14:paraId="39C71D87"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承包人在施工过程中因其自身原因造成周围环境卫生状况较差，被周围居民投诉的</w:t>
            </w:r>
          </w:p>
        </w:tc>
        <w:tc>
          <w:tcPr>
            <w:tcW w:w="5449" w:type="dxa"/>
            <w:vAlign w:val="center"/>
          </w:tcPr>
          <w:p w14:paraId="26C4A1A1"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承包人必须在当天内整改。若故意拖延或同一问题累计被投诉</w:t>
            </w:r>
            <w:r w:rsidRPr="00203A51">
              <w:rPr>
                <w:rFonts w:ascii="宋体" w:hAnsi="宋体" w:cs="宋体" w:hint="eastAsia"/>
                <w:color w:val="0D0D0D" w:themeColor="text1" w:themeTint="F2"/>
                <w:kern w:val="0"/>
                <w:sz w:val="18"/>
                <w:szCs w:val="18"/>
              </w:rPr>
              <w:t>2</w:t>
            </w:r>
            <w:r w:rsidRPr="00203A51">
              <w:rPr>
                <w:rFonts w:ascii="宋体" w:hAnsi="宋体" w:cs="宋体" w:hint="eastAsia"/>
                <w:color w:val="0D0D0D" w:themeColor="text1" w:themeTint="F2"/>
                <w:kern w:val="0"/>
                <w:sz w:val="18"/>
                <w:szCs w:val="18"/>
              </w:rPr>
              <w:t>次，或累计被投诉</w:t>
            </w:r>
            <w:r w:rsidRPr="00203A51">
              <w:rPr>
                <w:rFonts w:ascii="宋体" w:hAnsi="宋体" w:cs="宋体" w:hint="eastAsia"/>
                <w:color w:val="0D0D0D" w:themeColor="text1" w:themeTint="F2"/>
                <w:kern w:val="0"/>
                <w:sz w:val="18"/>
                <w:szCs w:val="18"/>
              </w:rPr>
              <w:t>3</w:t>
            </w:r>
            <w:r w:rsidRPr="00203A51">
              <w:rPr>
                <w:rFonts w:ascii="宋体" w:hAnsi="宋体" w:cs="宋体" w:hint="eastAsia"/>
                <w:color w:val="0D0D0D" w:themeColor="text1" w:themeTint="F2"/>
                <w:kern w:val="0"/>
                <w:sz w:val="18"/>
                <w:szCs w:val="18"/>
              </w:rPr>
              <w:t>次，经查实确为承包人原因造成的周围环境卫生问题，承包人应承</w:t>
            </w:r>
            <w:proofErr w:type="gramStart"/>
            <w:r w:rsidRPr="00203A51">
              <w:rPr>
                <w:rFonts w:ascii="宋体" w:hAnsi="宋体" w:cs="宋体" w:hint="eastAsia"/>
                <w:color w:val="0D0D0D" w:themeColor="text1" w:themeTint="F2"/>
                <w:kern w:val="0"/>
                <w:sz w:val="18"/>
                <w:szCs w:val="18"/>
              </w:rPr>
              <w:t>担一般</w:t>
            </w:r>
            <w:proofErr w:type="gramEnd"/>
            <w:r w:rsidRPr="00203A51">
              <w:rPr>
                <w:rFonts w:ascii="宋体" w:hAnsi="宋体" w:cs="宋体" w:hint="eastAsia"/>
                <w:color w:val="0D0D0D" w:themeColor="text1" w:themeTint="F2"/>
                <w:kern w:val="0"/>
                <w:sz w:val="18"/>
                <w:szCs w:val="18"/>
              </w:rPr>
              <w:t>违约责任</w:t>
            </w:r>
            <w:r w:rsidRPr="00203A51">
              <w:rPr>
                <w:rFonts w:ascii="宋体" w:hAnsi="宋体" w:cs="宋体" w:hint="eastAsia"/>
                <w:color w:val="0D0D0D" w:themeColor="text1" w:themeTint="F2"/>
                <w:kern w:val="0"/>
                <w:sz w:val="18"/>
                <w:szCs w:val="18"/>
              </w:rPr>
              <w:t>1</w:t>
            </w:r>
            <w:r w:rsidRPr="00203A51">
              <w:rPr>
                <w:rFonts w:ascii="宋体" w:hAnsi="宋体" w:cs="宋体" w:hint="eastAsia"/>
                <w:color w:val="0D0D0D" w:themeColor="text1" w:themeTint="F2"/>
                <w:kern w:val="0"/>
                <w:sz w:val="18"/>
                <w:szCs w:val="18"/>
              </w:rPr>
              <w:t>次。以后每增加一次投诉经查实的，承包人应承担一次一般违约责任。</w:t>
            </w:r>
          </w:p>
        </w:tc>
        <w:tc>
          <w:tcPr>
            <w:tcW w:w="1720" w:type="dxa"/>
          </w:tcPr>
          <w:p w14:paraId="6079724E" w14:textId="77777777" w:rsidR="00CA314E" w:rsidRPr="00203A51" w:rsidRDefault="00CA314E">
            <w:pPr>
              <w:rPr>
                <w:rFonts w:ascii="宋体" w:hAnsi="宋体" w:cs="宋体"/>
                <w:color w:val="0D0D0D" w:themeColor="text1" w:themeTint="F2"/>
                <w:kern w:val="0"/>
                <w:sz w:val="18"/>
                <w:szCs w:val="18"/>
              </w:rPr>
            </w:pPr>
          </w:p>
        </w:tc>
        <w:tc>
          <w:tcPr>
            <w:tcW w:w="1940" w:type="dxa"/>
          </w:tcPr>
          <w:p w14:paraId="2E230BDB" w14:textId="77777777" w:rsidR="00CA314E" w:rsidRPr="00203A51" w:rsidRDefault="00CA314E">
            <w:pPr>
              <w:rPr>
                <w:rFonts w:ascii="宋体" w:hAnsi="宋体" w:cs="宋体"/>
                <w:color w:val="0D0D0D" w:themeColor="text1" w:themeTint="F2"/>
                <w:kern w:val="0"/>
                <w:sz w:val="18"/>
                <w:szCs w:val="18"/>
              </w:rPr>
            </w:pPr>
          </w:p>
        </w:tc>
        <w:tc>
          <w:tcPr>
            <w:tcW w:w="1780" w:type="dxa"/>
          </w:tcPr>
          <w:p w14:paraId="118A8B28" w14:textId="77777777" w:rsidR="00CA314E" w:rsidRPr="00203A51" w:rsidRDefault="00CA314E">
            <w:pPr>
              <w:rPr>
                <w:rFonts w:ascii="宋体" w:hAnsi="宋体" w:cs="宋体"/>
                <w:color w:val="0D0D0D" w:themeColor="text1" w:themeTint="F2"/>
                <w:kern w:val="0"/>
                <w:sz w:val="18"/>
                <w:szCs w:val="18"/>
              </w:rPr>
            </w:pPr>
          </w:p>
        </w:tc>
        <w:tc>
          <w:tcPr>
            <w:tcW w:w="1480" w:type="dxa"/>
          </w:tcPr>
          <w:p w14:paraId="0B0932A9" w14:textId="77777777" w:rsidR="00CA314E" w:rsidRPr="00203A51" w:rsidRDefault="00CA314E">
            <w:pPr>
              <w:rPr>
                <w:rFonts w:ascii="宋体" w:hAnsi="宋体" w:cs="宋体"/>
                <w:color w:val="0D0D0D" w:themeColor="text1" w:themeTint="F2"/>
                <w:kern w:val="0"/>
                <w:sz w:val="18"/>
                <w:szCs w:val="18"/>
              </w:rPr>
            </w:pPr>
          </w:p>
        </w:tc>
      </w:tr>
      <w:tr w:rsidR="00203A51" w:rsidRPr="00203A51" w14:paraId="5DDEB44A" w14:textId="77777777">
        <w:trPr>
          <w:trHeight w:val="425"/>
          <w:jc w:val="center"/>
        </w:trPr>
        <w:tc>
          <w:tcPr>
            <w:tcW w:w="931" w:type="dxa"/>
            <w:vAlign w:val="center"/>
          </w:tcPr>
          <w:p w14:paraId="5DC59B0A" w14:textId="77777777" w:rsidR="00CA314E" w:rsidRPr="00203A51" w:rsidRDefault="00CA314E">
            <w:pPr>
              <w:rPr>
                <w:rFonts w:ascii="宋体" w:hAnsi="宋体" w:cs="宋体"/>
                <w:color w:val="0D0D0D" w:themeColor="text1" w:themeTint="F2"/>
                <w:kern w:val="0"/>
                <w:sz w:val="18"/>
                <w:szCs w:val="18"/>
              </w:rPr>
            </w:pPr>
          </w:p>
        </w:tc>
        <w:tc>
          <w:tcPr>
            <w:tcW w:w="2160" w:type="dxa"/>
            <w:vAlign w:val="center"/>
          </w:tcPr>
          <w:p w14:paraId="00D9A52E" w14:textId="77777777" w:rsidR="00CA314E" w:rsidRPr="00203A51" w:rsidRDefault="00CA314E">
            <w:pPr>
              <w:rPr>
                <w:rFonts w:ascii="宋体" w:hAnsi="宋体" w:cs="宋体"/>
                <w:color w:val="0D0D0D" w:themeColor="text1" w:themeTint="F2"/>
                <w:kern w:val="0"/>
                <w:sz w:val="18"/>
                <w:szCs w:val="18"/>
              </w:rPr>
            </w:pPr>
          </w:p>
        </w:tc>
        <w:tc>
          <w:tcPr>
            <w:tcW w:w="5449" w:type="dxa"/>
            <w:vAlign w:val="center"/>
          </w:tcPr>
          <w:p w14:paraId="38A28152" w14:textId="77777777" w:rsidR="00CA314E" w:rsidRPr="00203A51" w:rsidRDefault="00CA314E">
            <w:pPr>
              <w:rPr>
                <w:rFonts w:ascii="宋体" w:hAnsi="宋体" w:cs="宋体"/>
                <w:color w:val="0D0D0D" w:themeColor="text1" w:themeTint="F2"/>
                <w:kern w:val="0"/>
                <w:sz w:val="18"/>
                <w:szCs w:val="18"/>
              </w:rPr>
            </w:pPr>
          </w:p>
        </w:tc>
        <w:tc>
          <w:tcPr>
            <w:tcW w:w="1720" w:type="dxa"/>
          </w:tcPr>
          <w:p w14:paraId="4D47F5B0" w14:textId="77777777" w:rsidR="00CA314E" w:rsidRPr="00203A51" w:rsidRDefault="00CA314E">
            <w:pPr>
              <w:rPr>
                <w:rFonts w:ascii="宋体" w:hAnsi="宋体" w:cs="宋体"/>
                <w:color w:val="0D0D0D" w:themeColor="text1" w:themeTint="F2"/>
                <w:kern w:val="0"/>
                <w:sz w:val="18"/>
                <w:szCs w:val="18"/>
              </w:rPr>
            </w:pPr>
          </w:p>
        </w:tc>
        <w:tc>
          <w:tcPr>
            <w:tcW w:w="1940" w:type="dxa"/>
          </w:tcPr>
          <w:p w14:paraId="5CA95081" w14:textId="77777777" w:rsidR="00CA314E" w:rsidRPr="00203A51" w:rsidRDefault="00CA314E">
            <w:pPr>
              <w:rPr>
                <w:rFonts w:ascii="宋体" w:hAnsi="宋体" w:cs="宋体"/>
                <w:color w:val="0D0D0D" w:themeColor="text1" w:themeTint="F2"/>
                <w:kern w:val="0"/>
                <w:sz w:val="18"/>
                <w:szCs w:val="18"/>
              </w:rPr>
            </w:pPr>
          </w:p>
        </w:tc>
        <w:tc>
          <w:tcPr>
            <w:tcW w:w="1780" w:type="dxa"/>
          </w:tcPr>
          <w:p w14:paraId="66825075" w14:textId="77777777" w:rsidR="00CA314E" w:rsidRPr="00203A51" w:rsidRDefault="00CA314E">
            <w:pPr>
              <w:rPr>
                <w:rFonts w:ascii="宋体" w:hAnsi="宋体" w:cs="宋体"/>
                <w:color w:val="0D0D0D" w:themeColor="text1" w:themeTint="F2"/>
                <w:kern w:val="0"/>
                <w:sz w:val="18"/>
                <w:szCs w:val="18"/>
              </w:rPr>
            </w:pPr>
          </w:p>
        </w:tc>
        <w:tc>
          <w:tcPr>
            <w:tcW w:w="1480" w:type="dxa"/>
          </w:tcPr>
          <w:p w14:paraId="3055926A" w14:textId="77777777" w:rsidR="00CA314E" w:rsidRPr="00203A51" w:rsidRDefault="00CA314E">
            <w:pPr>
              <w:rPr>
                <w:rFonts w:ascii="宋体" w:hAnsi="宋体" w:cs="宋体"/>
                <w:color w:val="0D0D0D" w:themeColor="text1" w:themeTint="F2"/>
                <w:kern w:val="0"/>
                <w:sz w:val="18"/>
                <w:szCs w:val="18"/>
              </w:rPr>
            </w:pPr>
          </w:p>
        </w:tc>
      </w:tr>
      <w:tr w:rsidR="00203A51" w:rsidRPr="00203A51" w14:paraId="1E2AF046" w14:textId="77777777">
        <w:trPr>
          <w:trHeight w:val="425"/>
          <w:jc w:val="center"/>
        </w:trPr>
        <w:tc>
          <w:tcPr>
            <w:tcW w:w="931" w:type="dxa"/>
            <w:vAlign w:val="center"/>
          </w:tcPr>
          <w:p w14:paraId="43B7552C" w14:textId="77777777" w:rsidR="00CA314E" w:rsidRPr="00203A51" w:rsidRDefault="001B5B2D">
            <w:pPr>
              <w:rPr>
                <w:rFonts w:ascii="宋体" w:hAnsi="宋体" w:cs="宋体"/>
                <w:b/>
                <w:color w:val="0D0D0D" w:themeColor="text1" w:themeTint="F2"/>
                <w:kern w:val="0"/>
                <w:sz w:val="18"/>
                <w:szCs w:val="18"/>
              </w:rPr>
            </w:pPr>
            <w:r w:rsidRPr="00203A51">
              <w:rPr>
                <w:rFonts w:ascii="宋体" w:hAnsi="宋体" w:cs="宋体" w:hint="eastAsia"/>
                <w:b/>
                <w:color w:val="0D0D0D" w:themeColor="text1" w:themeTint="F2"/>
                <w:kern w:val="0"/>
                <w:sz w:val="18"/>
                <w:szCs w:val="18"/>
              </w:rPr>
              <w:t>7</w:t>
            </w:r>
          </w:p>
        </w:tc>
        <w:tc>
          <w:tcPr>
            <w:tcW w:w="2160" w:type="dxa"/>
            <w:vAlign w:val="center"/>
          </w:tcPr>
          <w:p w14:paraId="6B4B4E1A" w14:textId="77777777" w:rsidR="00CA314E" w:rsidRPr="00203A51" w:rsidRDefault="001B5B2D">
            <w:pPr>
              <w:rPr>
                <w:rFonts w:ascii="宋体" w:hAnsi="宋体" w:cs="宋体"/>
                <w:b/>
                <w:color w:val="0D0D0D" w:themeColor="text1" w:themeTint="F2"/>
                <w:kern w:val="0"/>
                <w:sz w:val="18"/>
                <w:szCs w:val="18"/>
              </w:rPr>
            </w:pPr>
            <w:r w:rsidRPr="00203A51">
              <w:rPr>
                <w:rFonts w:ascii="宋体" w:hAnsi="宋体" w:cs="宋体" w:hint="eastAsia"/>
                <w:b/>
                <w:color w:val="0D0D0D" w:themeColor="text1" w:themeTint="F2"/>
                <w:kern w:val="0"/>
                <w:sz w:val="18"/>
                <w:szCs w:val="18"/>
              </w:rPr>
              <w:t>结算</w:t>
            </w:r>
          </w:p>
        </w:tc>
        <w:tc>
          <w:tcPr>
            <w:tcW w:w="5449" w:type="dxa"/>
            <w:vAlign w:val="center"/>
          </w:tcPr>
          <w:p w14:paraId="43002279" w14:textId="77777777" w:rsidR="00CA314E" w:rsidRPr="00203A51" w:rsidRDefault="00CA314E">
            <w:pPr>
              <w:rPr>
                <w:rFonts w:ascii="宋体" w:hAnsi="宋体" w:cs="宋体"/>
                <w:color w:val="0D0D0D" w:themeColor="text1" w:themeTint="F2"/>
                <w:kern w:val="0"/>
                <w:sz w:val="18"/>
                <w:szCs w:val="18"/>
              </w:rPr>
            </w:pPr>
          </w:p>
        </w:tc>
        <w:tc>
          <w:tcPr>
            <w:tcW w:w="1720" w:type="dxa"/>
          </w:tcPr>
          <w:p w14:paraId="77374C80" w14:textId="77777777" w:rsidR="00CA314E" w:rsidRPr="00203A51" w:rsidRDefault="00CA314E">
            <w:pPr>
              <w:rPr>
                <w:rFonts w:ascii="宋体" w:hAnsi="宋体" w:cs="宋体"/>
                <w:color w:val="0D0D0D" w:themeColor="text1" w:themeTint="F2"/>
                <w:kern w:val="0"/>
                <w:sz w:val="18"/>
                <w:szCs w:val="18"/>
              </w:rPr>
            </w:pPr>
          </w:p>
        </w:tc>
        <w:tc>
          <w:tcPr>
            <w:tcW w:w="1940" w:type="dxa"/>
          </w:tcPr>
          <w:p w14:paraId="1F7ED4D2" w14:textId="77777777" w:rsidR="00CA314E" w:rsidRPr="00203A51" w:rsidRDefault="00CA314E">
            <w:pPr>
              <w:rPr>
                <w:rFonts w:ascii="宋体" w:hAnsi="宋体" w:cs="宋体"/>
                <w:color w:val="0D0D0D" w:themeColor="text1" w:themeTint="F2"/>
                <w:kern w:val="0"/>
                <w:sz w:val="18"/>
                <w:szCs w:val="18"/>
              </w:rPr>
            </w:pPr>
          </w:p>
        </w:tc>
        <w:tc>
          <w:tcPr>
            <w:tcW w:w="1780" w:type="dxa"/>
          </w:tcPr>
          <w:p w14:paraId="5FB73BC0" w14:textId="77777777" w:rsidR="00CA314E" w:rsidRPr="00203A51" w:rsidRDefault="00CA314E">
            <w:pPr>
              <w:rPr>
                <w:rFonts w:ascii="宋体" w:hAnsi="宋体" w:cs="宋体"/>
                <w:color w:val="0D0D0D" w:themeColor="text1" w:themeTint="F2"/>
                <w:kern w:val="0"/>
                <w:sz w:val="18"/>
                <w:szCs w:val="18"/>
              </w:rPr>
            </w:pPr>
          </w:p>
        </w:tc>
        <w:tc>
          <w:tcPr>
            <w:tcW w:w="1480" w:type="dxa"/>
          </w:tcPr>
          <w:p w14:paraId="137C2F30" w14:textId="77777777" w:rsidR="00CA314E" w:rsidRPr="00203A51" w:rsidRDefault="00CA314E">
            <w:pPr>
              <w:rPr>
                <w:rFonts w:ascii="宋体" w:hAnsi="宋体" w:cs="宋体"/>
                <w:color w:val="0D0D0D" w:themeColor="text1" w:themeTint="F2"/>
                <w:kern w:val="0"/>
                <w:sz w:val="18"/>
                <w:szCs w:val="18"/>
              </w:rPr>
            </w:pPr>
          </w:p>
        </w:tc>
      </w:tr>
      <w:tr w:rsidR="00203A51" w:rsidRPr="00203A51" w14:paraId="48937286" w14:textId="77777777">
        <w:trPr>
          <w:trHeight w:val="425"/>
          <w:jc w:val="center"/>
        </w:trPr>
        <w:tc>
          <w:tcPr>
            <w:tcW w:w="931" w:type="dxa"/>
            <w:vAlign w:val="center"/>
          </w:tcPr>
          <w:p w14:paraId="70506ADE" w14:textId="77777777" w:rsidR="00CA314E" w:rsidRPr="00203A51" w:rsidRDefault="00CA314E">
            <w:pPr>
              <w:rPr>
                <w:rFonts w:ascii="宋体" w:hAnsi="宋体" w:cs="宋体"/>
                <w:color w:val="0D0D0D" w:themeColor="text1" w:themeTint="F2"/>
                <w:kern w:val="0"/>
                <w:sz w:val="18"/>
                <w:szCs w:val="18"/>
              </w:rPr>
            </w:pPr>
          </w:p>
        </w:tc>
        <w:tc>
          <w:tcPr>
            <w:tcW w:w="2160" w:type="dxa"/>
            <w:vAlign w:val="center"/>
          </w:tcPr>
          <w:p w14:paraId="5820C4C0" w14:textId="77777777" w:rsidR="00CA314E" w:rsidRPr="00203A51" w:rsidRDefault="001B5B2D">
            <w:pPr>
              <w:rPr>
                <w:rFonts w:ascii="宋体" w:hAnsi="宋体" w:cs="宋体"/>
                <w:b/>
                <w:color w:val="0D0D0D" w:themeColor="text1" w:themeTint="F2"/>
                <w:kern w:val="0"/>
                <w:sz w:val="18"/>
                <w:szCs w:val="18"/>
              </w:rPr>
            </w:pPr>
            <w:r w:rsidRPr="00203A51">
              <w:rPr>
                <w:rFonts w:ascii="宋体" w:hAnsi="宋体" w:cs="宋体" w:hint="eastAsia"/>
                <w:b/>
                <w:color w:val="0D0D0D" w:themeColor="text1" w:themeTint="F2"/>
                <w:kern w:val="0"/>
                <w:sz w:val="18"/>
                <w:szCs w:val="18"/>
              </w:rPr>
              <w:t>书面警告及限期改正</w:t>
            </w:r>
          </w:p>
        </w:tc>
        <w:tc>
          <w:tcPr>
            <w:tcW w:w="5449" w:type="dxa"/>
            <w:vAlign w:val="center"/>
          </w:tcPr>
          <w:p w14:paraId="7C28EE8F" w14:textId="77777777" w:rsidR="00CA314E" w:rsidRPr="00203A51" w:rsidRDefault="00CA314E">
            <w:pPr>
              <w:rPr>
                <w:rFonts w:ascii="宋体" w:hAnsi="宋体" w:cs="宋体"/>
                <w:color w:val="0D0D0D" w:themeColor="text1" w:themeTint="F2"/>
                <w:kern w:val="0"/>
                <w:sz w:val="18"/>
                <w:szCs w:val="18"/>
              </w:rPr>
            </w:pPr>
          </w:p>
        </w:tc>
        <w:tc>
          <w:tcPr>
            <w:tcW w:w="1720" w:type="dxa"/>
          </w:tcPr>
          <w:p w14:paraId="4954EAF8" w14:textId="77777777" w:rsidR="00CA314E" w:rsidRPr="00203A51" w:rsidRDefault="00CA314E">
            <w:pPr>
              <w:rPr>
                <w:rFonts w:ascii="宋体" w:hAnsi="宋体" w:cs="宋体"/>
                <w:color w:val="0D0D0D" w:themeColor="text1" w:themeTint="F2"/>
                <w:kern w:val="0"/>
                <w:sz w:val="18"/>
                <w:szCs w:val="18"/>
              </w:rPr>
            </w:pPr>
          </w:p>
        </w:tc>
        <w:tc>
          <w:tcPr>
            <w:tcW w:w="1940" w:type="dxa"/>
          </w:tcPr>
          <w:p w14:paraId="59C71238" w14:textId="77777777" w:rsidR="00CA314E" w:rsidRPr="00203A51" w:rsidRDefault="00CA314E">
            <w:pPr>
              <w:rPr>
                <w:rFonts w:ascii="宋体" w:hAnsi="宋体" w:cs="宋体"/>
                <w:color w:val="0D0D0D" w:themeColor="text1" w:themeTint="F2"/>
                <w:kern w:val="0"/>
                <w:sz w:val="18"/>
                <w:szCs w:val="18"/>
              </w:rPr>
            </w:pPr>
          </w:p>
        </w:tc>
        <w:tc>
          <w:tcPr>
            <w:tcW w:w="1780" w:type="dxa"/>
          </w:tcPr>
          <w:p w14:paraId="4512DE49" w14:textId="77777777" w:rsidR="00CA314E" w:rsidRPr="00203A51" w:rsidRDefault="00CA314E">
            <w:pPr>
              <w:rPr>
                <w:rFonts w:ascii="宋体" w:hAnsi="宋体" w:cs="宋体"/>
                <w:color w:val="0D0D0D" w:themeColor="text1" w:themeTint="F2"/>
                <w:kern w:val="0"/>
                <w:sz w:val="18"/>
                <w:szCs w:val="18"/>
              </w:rPr>
            </w:pPr>
          </w:p>
        </w:tc>
        <w:tc>
          <w:tcPr>
            <w:tcW w:w="1480" w:type="dxa"/>
          </w:tcPr>
          <w:p w14:paraId="7FE67E97" w14:textId="77777777" w:rsidR="00CA314E" w:rsidRPr="00203A51" w:rsidRDefault="00CA314E">
            <w:pPr>
              <w:rPr>
                <w:rFonts w:ascii="宋体" w:hAnsi="宋体" w:cs="宋体"/>
                <w:color w:val="0D0D0D" w:themeColor="text1" w:themeTint="F2"/>
                <w:kern w:val="0"/>
                <w:sz w:val="18"/>
                <w:szCs w:val="18"/>
              </w:rPr>
            </w:pPr>
          </w:p>
        </w:tc>
      </w:tr>
      <w:tr w:rsidR="00203A51" w:rsidRPr="00203A51" w14:paraId="14B8DDB1" w14:textId="77777777">
        <w:trPr>
          <w:trHeight w:val="425"/>
          <w:jc w:val="center"/>
        </w:trPr>
        <w:tc>
          <w:tcPr>
            <w:tcW w:w="931" w:type="dxa"/>
            <w:vAlign w:val="center"/>
          </w:tcPr>
          <w:p w14:paraId="5B9D4855"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7.1</w:t>
            </w:r>
          </w:p>
        </w:tc>
        <w:tc>
          <w:tcPr>
            <w:tcW w:w="2160" w:type="dxa"/>
            <w:vAlign w:val="center"/>
          </w:tcPr>
          <w:p w14:paraId="3BECD3EC" w14:textId="77777777" w:rsidR="00CA314E" w:rsidRPr="00203A51" w:rsidRDefault="00CA314E">
            <w:pPr>
              <w:rPr>
                <w:rFonts w:ascii="宋体" w:hAnsi="宋体" w:cs="宋体"/>
                <w:color w:val="0D0D0D" w:themeColor="text1" w:themeTint="F2"/>
                <w:kern w:val="0"/>
                <w:sz w:val="18"/>
                <w:szCs w:val="18"/>
              </w:rPr>
            </w:pPr>
          </w:p>
        </w:tc>
        <w:tc>
          <w:tcPr>
            <w:tcW w:w="5449" w:type="dxa"/>
            <w:vAlign w:val="center"/>
          </w:tcPr>
          <w:p w14:paraId="078AE5EC" w14:textId="77777777" w:rsidR="00CA314E" w:rsidRPr="00203A51" w:rsidRDefault="001B5B2D">
            <w:pPr>
              <w:rPr>
                <w:rFonts w:ascii="宋体" w:hAnsi="宋体" w:cs="宋体"/>
                <w:color w:val="0D0D0D" w:themeColor="text1" w:themeTint="F2"/>
                <w:sz w:val="18"/>
                <w:szCs w:val="18"/>
              </w:rPr>
            </w:pPr>
            <w:r w:rsidRPr="00203A51">
              <w:rPr>
                <w:rFonts w:ascii="宋体" w:hAnsi="宋体" w:cs="宋体" w:hint="eastAsia"/>
                <w:color w:val="0D0D0D" w:themeColor="text1" w:themeTint="F2"/>
                <w:sz w:val="18"/>
                <w:szCs w:val="18"/>
              </w:rPr>
              <w:t>承包人不按时移交竣工档案，或者移交的竣工档案不完整且在发包人规定的期限内不补充完整的，承包人承担</w:t>
            </w:r>
            <w:r w:rsidRPr="00203A51">
              <w:rPr>
                <w:rFonts w:ascii="宋体" w:hAnsi="宋体" w:cs="宋体" w:hint="eastAsia"/>
                <w:color w:val="0D0D0D" w:themeColor="text1" w:themeTint="F2"/>
                <w:sz w:val="18"/>
                <w:szCs w:val="18"/>
              </w:rPr>
              <w:t>20</w:t>
            </w:r>
            <w:r w:rsidRPr="00203A51">
              <w:rPr>
                <w:rFonts w:ascii="宋体" w:hAnsi="宋体" w:cs="宋体" w:hint="eastAsia"/>
                <w:color w:val="0D0D0D" w:themeColor="text1" w:themeTint="F2"/>
                <w:sz w:val="18"/>
                <w:szCs w:val="18"/>
              </w:rPr>
              <w:t>万元的违约金。</w:t>
            </w:r>
          </w:p>
        </w:tc>
        <w:tc>
          <w:tcPr>
            <w:tcW w:w="1720" w:type="dxa"/>
          </w:tcPr>
          <w:p w14:paraId="76A33266" w14:textId="77777777" w:rsidR="00CA314E" w:rsidRPr="00203A51" w:rsidRDefault="00CA314E">
            <w:pPr>
              <w:rPr>
                <w:rFonts w:ascii="宋体" w:hAnsi="宋体" w:cs="宋体"/>
                <w:color w:val="0D0D0D" w:themeColor="text1" w:themeTint="F2"/>
                <w:kern w:val="0"/>
                <w:sz w:val="18"/>
                <w:szCs w:val="18"/>
              </w:rPr>
            </w:pPr>
          </w:p>
        </w:tc>
        <w:tc>
          <w:tcPr>
            <w:tcW w:w="1940" w:type="dxa"/>
          </w:tcPr>
          <w:p w14:paraId="6DD15E93" w14:textId="77777777" w:rsidR="00CA314E" w:rsidRPr="00203A51" w:rsidRDefault="00CA314E">
            <w:pPr>
              <w:rPr>
                <w:rFonts w:ascii="宋体" w:hAnsi="宋体" w:cs="宋体"/>
                <w:color w:val="0D0D0D" w:themeColor="text1" w:themeTint="F2"/>
                <w:kern w:val="0"/>
                <w:sz w:val="18"/>
                <w:szCs w:val="18"/>
              </w:rPr>
            </w:pPr>
          </w:p>
        </w:tc>
        <w:tc>
          <w:tcPr>
            <w:tcW w:w="1780" w:type="dxa"/>
          </w:tcPr>
          <w:p w14:paraId="1426206C" w14:textId="77777777" w:rsidR="00CA314E" w:rsidRPr="00203A51" w:rsidRDefault="00CA314E">
            <w:pPr>
              <w:rPr>
                <w:rFonts w:ascii="宋体" w:hAnsi="宋体" w:cs="宋体"/>
                <w:color w:val="0D0D0D" w:themeColor="text1" w:themeTint="F2"/>
                <w:kern w:val="0"/>
                <w:sz w:val="18"/>
                <w:szCs w:val="18"/>
              </w:rPr>
            </w:pPr>
          </w:p>
        </w:tc>
        <w:tc>
          <w:tcPr>
            <w:tcW w:w="1480" w:type="dxa"/>
          </w:tcPr>
          <w:p w14:paraId="15B67BD2" w14:textId="77777777" w:rsidR="00CA314E" w:rsidRPr="00203A51" w:rsidRDefault="00CA314E">
            <w:pPr>
              <w:rPr>
                <w:rFonts w:ascii="宋体" w:hAnsi="宋体" w:cs="宋体"/>
                <w:color w:val="0D0D0D" w:themeColor="text1" w:themeTint="F2"/>
                <w:kern w:val="0"/>
                <w:sz w:val="18"/>
                <w:szCs w:val="18"/>
              </w:rPr>
            </w:pPr>
          </w:p>
        </w:tc>
      </w:tr>
      <w:tr w:rsidR="00203A51" w:rsidRPr="00203A51" w14:paraId="75CD932C" w14:textId="77777777">
        <w:trPr>
          <w:trHeight w:val="425"/>
          <w:jc w:val="center"/>
        </w:trPr>
        <w:tc>
          <w:tcPr>
            <w:tcW w:w="931" w:type="dxa"/>
            <w:vAlign w:val="center"/>
          </w:tcPr>
          <w:p w14:paraId="131D7DD6"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7.1</w:t>
            </w:r>
          </w:p>
        </w:tc>
        <w:tc>
          <w:tcPr>
            <w:tcW w:w="2160" w:type="dxa"/>
            <w:vAlign w:val="center"/>
          </w:tcPr>
          <w:p w14:paraId="6D71267F" w14:textId="77777777" w:rsidR="00CA314E" w:rsidRPr="00203A51" w:rsidRDefault="00CA314E">
            <w:pPr>
              <w:rPr>
                <w:rFonts w:ascii="宋体" w:hAnsi="宋体" w:cs="宋体"/>
                <w:color w:val="0D0D0D" w:themeColor="text1" w:themeTint="F2"/>
                <w:kern w:val="0"/>
                <w:sz w:val="18"/>
                <w:szCs w:val="18"/>
              </w:rPr>
            </w:pPr>
          </w:p>
        </w:tc>
        <w:tc>
          <w:tcPr>
            <w:tcW w:w="5449" w:type="dxa"/>
            <w:vAlign w:val="center"/>
          </w:tcPr>
          <w:p w14:paraId="28DED957"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sz w:val="18"/>
                <w:szCs w:val="18"/>
              </w:rPr>
              <w:t>若承包人未按合同约定的期限提交结算时，则以</w:t>
            </w:r>
            <w:r w:rsidRPr="00203A51">
              <w:rPr>
                <w:rFonts w:ascii="宋体" w:hAnsi="宋体" w:cs="宋体" w:hint="eastAsia"/>
                <w:color w:val="0D0D0D" w:themeColor="text1" w:themeTint="F2"/>
                <w:sz w:val="18"/>
                <w:szCs w:val="18"/>
              </w:rPr>
              <w:t>5000</w:t>
            </w:r>
            <w:r w:rsidRPr="00203A51">
              <w:rPr>
                <w:rFonts w:ascii="宋体" w:hAnsi="宋体" w:cs="宋体" w:hint="eastAsia"/>
                <w:color w:val="0D0D0D" w:themeColor="text1" w:themeTint="F2"/>
                <w:sz w:val="18"/>
                <w:szCs w:val="18"/>
              </w:rPr>
              <w:t>元</w:t>
            </w:r>
            <w:r w:rsidRPr="00203A51">
              <w:rPr>
                <w:rFonts w:ascii="宋体" w:hAnsi="宋体" w:cs="宋体" w:hint="eastAsia"/>
                <w:color w:val="0D0D0D" w:themeColor="text1" w:themeTint="F2"/>
                <w:sz w:val="18"/>
                <w:szCs w:val="18"/>
              </w:rPr>
              <w:t>/</w:t>
            </w:r>
            <w:proofErr w:type="gramStart"/>
            <w:r w:rsidRPr="00203A51">
              <w:rPr>
                <w:rFonts w:ascii="宋体" w:hAnsi="宋体" w:cs="宋体" w:hint="eastAsia"/>
                <w:color w:val="0D0D0D" w:themeColor="text1" w:themeTint="F2"/>
                <w:sz w:val="18"/>
                <w:szCs w:val="18"/>
              </w:rPr>
              <w:t>天计罚</w:t>
            </w:r>
            <w:proofErr w:type="gramEnd"/>
            <w:r w:rsidRPr="00203A51">
              <w:rPr>
                <w:rFonts w:ascii="宋体" w:hAnsi="宋体" w:cs="宋体" w:hint="eastAsia"/>
                <w:color w:val="0D0D0D" w:themeColor="text1" w:themeTint="F2"/>
                <w:sz w:val="18"/>
                <w:szCs w:val="18"/>
              </w:rPr>
              <w:t>，最高不超履约保证金（现金部分）的</w:t>
            </w:r>
            <w:r w:rsidRPr="00203A51">
              <w:rPr>
                <w:rFonts w:ascii="宋体" w:hAnsi="宋体" w:cs="宋体" w:hint="eastAsia"/>
                <w:color w:val="0D0D0D" w:themeColor="text1" w:themeTint="F2"/>
                <w:sz w:val="18"/>
                <w:szCs w:val="18"/>
              </w:rPr>
              <w:t>20%</w:t>
            </w:r>
            <w:r w:rsidRPr="00203A51">
              <w:rPr>
                <w:rFonts w:ascii="宋体" w:hAnsi="宋体" w:cs="宋体" w:hint="eastAsia"/>
                <w:color w:val="0D0D0D" w:themeColor="text1" w:themeTint="F2"/>
                <w:sz w:val="18"/>
                <w:szCs w:val="18"/>
              </w:rPr>
              <w:t>，发包人直接从履约保证金</w:t>
            </w:r>
            <w:r w:rsidRPr="00203A51">
              <w:rPr>
                <w:rFonts w:ascii="宋体" w:hAnsi="宋体" w:cs="宋体" w:hint="eastAsia"/>
                <w:color w:val="0D0D0D" w:themeColor="text1" w:themeTint="F2"/>
                <w:sz w:val="18"/>
                <w:szCs w:val="18"/>
              </w:rPr>
              <w:lastRenderedPageBreak/>
              <w:t>中扣除，发包人同意延期的除外。</w:t>
            </w:r>
          </w:p>
        </w:tc>
        <w:tc>
          <w:tcPr>
            <w:tcW w:w="1720" w:type="dxa"/>
          </w:tcPr>
          <w:p w14:paraId="0844942F" w14:textId="77777777" w:rsidR="00CA314E" w:rsidRPr="00203A51" w:rsidRDefault="00CA314E">
            <w:pPr>
              <w:rPr>
                <w:rFonts w:ascii="宋体" w:hAnsi="宋体" w:cs="宋体"/>
                <w:color w:val="0D0D0D" w:themeColor="text1" w:themeTint="F2"/>
                <w:kern w:val="0"/>
                <w:sz w:val="18"/>
                <w:szCs w:val="18"/>
              </w:rPr>
            </w:pPr>
          </w:p>
        </w:tc>
        <w:tc>
          <w:tcPr>
            <w:tcW w:w="1940" w:type="dxa"/>
          </w:tcPr>
          <w:p w14:paraId="49F57DAE" w14:textId="77777777" w:rsidR="00CA314E" w:rsidRPr="00203A51" w:rsidRDefault="00CA314E">
            <w:pPr>
              <w:rPr>
                <w:rFonts w:ascii="宋体" w:hAnsi="宋体" w:cs="宋体"/>
                <w:color w:val="0D0D0D" w:themeColor="text1" w:themeTint="F2"/>
                <w:kern w:val="0"/>
                <w:sz w:val="18"/>
                <w:szCs w:val="18"/>
              </w:rPr>
            </w:pPr>
          </w:p>
        </w:tc>
        <w:tc>
          <w:tcPr>
            <w:tcW w:w="1780" w:type="dxa"/>
          </w:tcPr>
          <w:p w14:paraId="69E3554C" w14:textId="77777777" w:rsidR="00CA314E" w:rsidRPr="00203A51" w:rsidRDefault="00CA314E">
            <w:pPr>
              <w:rPr>
                <w:rFonts w:ascii="宋体" w:hAnsi="宋体" w:cs="宋体"/>
                <w:color w:val="0D0D0D" w:themeColor="text1" w:themeTint="F2"/>
                <w:kern w:val="0"/>
                <w:sz w:val="18"/>
                <w:szCs w:val="18"/>
              </w:rPr>
            </w:pPr>
          </w:p>
        </w:tc>
        <w:tc>
          <w:tcPr>
            <w:tcW w:w="1480" w:type="dxa"/>
          </w:tcPr>
          <w:p w14:paraId="514C43B0" w14:textId="77777777" w:rsidR="00CA314E" w:rsidRPr="00203A51" w:rsidRDefault="00CA314E">
            <w:pPr>
              <w:rPr>
                <w:rFonts w:ascii="宋体" w:hAnsi="宋体" w:cs="宋体"/>
                <w:color w:val="0D0D0D" w:themeColor="text1" w:themeTint="F2"/>
                <w:kern w:val="0"/>
                <w:sz w:val="18"/>
                <w:szCs w:val="18"/>
              </w:rPr>
            </w:pPr>
          </w:p>
        </w:tc>
      </w:tr>
      <w:tr w:rsidR="00203A51" w:rsidRPr="00203A51" w14:paraId="666FF390" w14:textId="77777777">
        <w:trPr>
          <w:trHeight w:val="425"/>
          <w:jc w:val="center"/>
        </w:trPr>
        <w:tc>
          <w:tcPr>
            <w:tcW w:w="931" w:type="dxa"/>
            <w:vAlign w:val="center"/>
          </w:tcPr>
          <w:p w14:paraId="6A93EFD3"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7.2</w:t>
            </w:r>
          </w:p>
        </w:tc>
        <w:tc>
          <w:tcPr>
            <w:tcW w:w="2160" w:type="dxa"/>
            <w:vAlign w:val="center"/>
          </w:tcPr>
          <w:p w14:paraId="486460C5" w14:textId="77777777" w:rsidR="00CA314E" w:rsidRPr="00203A51" w:rsidRDefault="00CA314E">
            <w:pPr>
              <w:rPr>
                <w:rFonts w:ascii="宋体" w:hAnsi="宋体" w:cs="宋体"/>
                <w:color w:val="0D0D0D" w:themeColor="text1" w:themeTint="F2"/>
                <w:kern w:val="0"/>
                <w:sz w:val="18"/>
                <w:szCs w:val="18"/>
              </w:rPr>
            </w:pPr>
          </w:p>
        </w:tc>
        <w:tc>
          <w:tcPr>
            <w:tcW w:w="5449" w:type="dxa"/>
            <w:vAlign w:val="center"/>
          </w:tcPr>
          <w:p w14:paraId="4DE14DB7" w14:textId="77777777" w:rsidR="00CA314E" w:rsidRPr="00203A51" w:rsidRDefault="001B5B2D">
            <w:pPr>
              <w:rPr>
                <w:rFonts w:ascii="宋体" w:hAnsi="宋体" w:cs="宋体"/>
                <w:color w:val="0D0D0D" w:themeColor="text1" w:themeTint="F2"/>
                <w:sz w:val="18"/>
                <w:szCs w:val="18"/>
              </w:rPr>
            </w:pPr>
            <w:r w:rsidRPr="00203A51">
              <w:rPr>
                <w:rFonts w:ascii="宋体" w:hAnsi="宋体" w:cs="宋体" w:hint="eastAsia"/>
                <w:color w:val="0D0D0D" w:themeColor="text1" w:themeTint="F2"/>
                <w:sz w:val="18"/>
                <w:szCs w:val="18"/>
              </w:rPr>
              <w:t>工程师收到承包人递交的竣工结算报告及符合发包人要求的结算资料后进行核实，提出审核意见后半个月内送交发包人，承包人应在竣工验收完成后二个月内提交工程结算资料，承包人延误提交结算资料，按</w:t>
            </w:r>
            <w:r w:rsidRPr="00203A51">
              <w:rPr>
                <w:rFonts w:ascii="宋体" w:hAnsi="宋体" w:cs="宋体" w:hint="eastAsia"/>
                <w:color w:val="0D0D0D" w:themeColor="text1" w:themeTint="F2"/>
                <w:sz w:val="18"/>
                <w:szCs w:val="18"/>
              </w:rPr>
              <w:t>5000</w:t>
            </w:r>
            <w:r w:rsidRPr="00203A51">
              <w:rPr>
                <w:rFonts w:ascii="宋体" w:hAnsi="宋体" w:cs="宋体" w:hint="eastAsia"/>
                <w:color w:val="0D0D0D" w:themeColor="text1" w:themeTint="F2"/>
                <w:sz w:val="18"/>
                <w:szCs w:val="18"/>
              </w:rPr>
              <w:t>元</w:t>
            </w:r>
            <w:r w:rsidRPr="00203A51">
              <w:rPr>
                <w:rFonts w:ascii="宋体" w:hAnsi="宋体" w:cs="宋体" w:hint="eastAsia"/>
                <w:color w:val="0D0D0D" w:themeColor="text1" w:themeTint="F2"/>
                <w:sz w:val="18"/>
                <w:szCs w:val="18"/>
              </w:rPr>
              <w:t>/</w:t>
            </w:r>
            <w:r w:rsidRPr="00203A51">
              <w:rPr>
                <w:rFonts w:ascii="宋体" w:hAnsi="宋体" w:cs="宋体" w:hint="eastAsia"/>
                <w:color w:val="0D0D0D" w:themeColor="text1" w:themeTint="F2"/>
                <w:sz w:val="18"/>
                <w:szCs w:val="18"/>
              </w:rPr>
              <w:t>天处以罚款。发包人按照有审核权限部门关于我</w:t>
            </w:r>
            <w:proofErr w:type="gramStart"/>
            <w:r w:rsidRPr="00203A51">
              <w:rPr>
                <w:rFonts w:ascii="宋体" w:hAnsi="宋体" w:cs="宋体" w:hint="eastAsia"/>
                <w:color w:val="0D0D0D" w:themeColor="text1" w:themeTint="F2"/>
                <w:sz w:val="18"/>
                <w:szCs w:val="18"/>
              </w:rPr>
              <w:t>市区政性资金</w:t>
            </w:r>
            <w:proofErr w:type="gramEnd"/>
            <w:r w:rsidRPr="00203A51">
              <w:rPr>
                <w:rFonts w:ascii="宋体" w:hAnsi="宋体" w:cs="宋体" w:hint="eastAsia"/>
                <w:color w:val="0D0D0D" w:themeColor="text1" w:themeTint="F2"/>
                <w:sz w:val="18"/>
                <w:szCs w:val="18"/>
              </w:rPr>
              <w:t>投资项目工程预决算审核工作的有关要求进行结算送审，承包人应派专人配合发包人的结算工作，工程结算经区有审核权限部门审核后作为合同结算价款。</w:t>
            </w:r>
          </w:p>
        </w:tc>
        <w:tc>
          <w:tcPr>
            <w:tcW w:w="1720" w:type="dxa"/>
          </w:tcPr>
          <w:p w14:paraId="576F51C0" w14:textId="77777777" w:rsidR="00CA314E" w:rsidRPr="00203A51" w:rsidRDefault="00CA314E">
            <w:pPr>
              <w:rPr>
                <w:rFonts w:ascii="宋体" w:hAnsi="宋体" w:cs="宋体"/>
                <w:color w:val="0D0D0D" w:themeColor="text1" w:themeTint="F2"/>
                <w:kern w:val="0"/>
                <w:sz w:val="18"/>
                <w:szCs w:val="18"/>
              </w:rPr>
            </w:pPr>
          </w:p>
        </w:tc>
        <w:tc>
          <w:tcPr>
            <w:tcW w:w="1940" w:type="dxa"/>
          </w:tcPr>
          <w:p w14:paraId="64A01EA5" w14:textId="77777777" w:rsidR="00CA314E" w:rsidRPr="00203A51" w:rsidRDefault="00CA314E">
            <w:pPr>
              <w:rPr>
                <w:rFonts w:ascii="宋体" w:hAnsi="宋体" w:cs="宋体"/>
                <w:color w:val="0D0D0D" w:themeColor="text1" w:themeTint="F2"/>
                <w:kern w:val="0"/>
                <w:sz w:val="18"/>
                <w:szCs w:val="18"/>
              </w:rPr>
            </w:pPr>
          </w:p>
        </w:tc>
        <w:tc>
          <w:tcPr>
            <w:tcW w:w="1780" w:type="dxa"/>
          </w:tcPr>
          <w:p w14:paraId="6DC48F5B" w14:textId="77777777" w:rsidR="00CA314E" w:rsidRPr="00203A51" w:rsidRDefault="00CA314E">
            <w:pPr>
              <w:rPr>
                <w:rFonts w:ascii="宋体" w:hAnsi="宋体" w:cs="宋体"/>
                <w:color w:val="0D0D0D" w:themeColor="text1" w:themeTint="F2"/>
                <w:kern w:val="0"/>
                <w:sz w:val="18"/>
                <w:szCs w:val="18"/>
              </w:rPr>
            </w:pPr>
          </w:p>
        </w:tc>
        <w:tc>
          <w:tcPr>
            <w:tcW w:w="1480" w:type="dxa"/>
          </w:tcPr>
          <w:p w14:paraId="28BC9A16" w14:textId="77777777" w:rsidR="00CA314E" w:rsidRPr="00203A51" w:rsidRDefault="00CA314E">
            <w:pPr>
              <w:rPr>
                <w:rFonts w:ascii="宋体" w:hAnsi="宋体" w:cs="宋体"/>
                <w:color w:val="0D0D0D" w:themeColor="text1" w:themeTint="F2"/>
                <w:kern w:val="0"/>
                <w:sz w:val="18"/>
                <w:szCs w:val="18"/>
              </w:rPr>
            </w:pPr>
          </w:p>
        </w:tc>
      </w:tr>
      <w:tr w:rsidR="00203A51" w:rsidRPr="00203A51" w14:paraId="42171D82" w14:textId="77777777">
        <w:trPr>
          <w:trHeight w:val="425"/>
          <w:jc w:val="center"/>
        </w:trPr>
        <w:tc>
          <w:tcPr>
            <w:tcW w:w="931" w:type="dxa"/>
            <w:vAlign w:val="center"/>
          </w:tcPr>
          <w:p w14:paraId="6FDFD6A4" w14:textId="77777777" w:rsidR="00CA314E" w:rsidRPr="00203A51" w:rsidRDefault="001B5B2D">
            <w:pPr>
              <w:rPr>
                <w:rFonts w:ascii="宋体" w:hAnsi="宋体" w:cs="宋体"/>
                <w:b/>
                <w:bCs/>
                <w:color w:val="0D0D0D" w:themeColor="text1" w:themeTint="F2"/>
                <w:kern w:val="0"/>
                <w:sz w:val="18"/>
                <w:szCs w:val="18"/>
              </w:rPr>
            </w:pPr>
            <w:r w:rsidRPr="00203A51">
              <w:rPr>
                <w:rFonts w:ascii="宋体" w:hAnsi="宋体" w:cs="宋体" w:hint="eastAsia"/>
                <w:b/>
                <w:bCs/>
                <w:color w:val="0D0D0D" w:themeColor="text1" w:themeTint="F2"/>
                <w:kern w:val="0"/>
                <w:sz w:val="18"/>
                <w:szCs w:val="18"/>
              </w:rPr>
              <w:t>8</w:t>
            </w:r>
          </w:p>
        </w:tc>
        <w:tc>
          <w:tcPr>
            <w:tcW w:w="2160" w:type="dxa"/>
            <w:vAlign w:val="center"/>
          </w:tcPr>
          <w:p w14:paraId="793A5107" w14:textId="77777777" w:rsidR="00CA314E" w:rsidRPr="00203A51" w:rsidRDefault="001B5B2D">
            <w:pPr>
              <w:rPr>
                <w:rFonts w:ascii="宋体" w:hAnsi="宋体" w:cs="宋体"/>
                <w:b/>
                <w:bCs/>
                <w:color w:val="0D0D0D" w:themeColor="text1" w:themeTint="F2"/>
                <w:kern w:val="0"/>
                <w:sz w:val="18"/>
                <w:szCs w:val="18"/>
              </w:rPr>
            </w:pPr>
            <w:r w:rsidRPr="00203A51">
              <w:rPr>
                <w:rFonts w:ascii="宋体" w:hAnsi="宋体" w:cs="宋体" w:hint="eastAsia"/>
                <w:b/>
                <w:bCs/>
                <w:color w:val="0D0D0D" w:themeColor="text1" w:themeTint="F2"/>
                <w:kern w:val="0"/>
                <w:sz w:val="18"/>
                <w:szCs w:val="18"/>
              </w:rPr>
              <w:t>备注</w:t>
            </w:r>
          </w:p>
        </w:tc>
        <w:tc>
          <w:tcPr>
            <w:tcW w:w="5449" w:type="dxa"/>
            <w:vAlign w:val="center"/>
          </w:tcPr>
          <w:p w14:paraId="4D4378B2" w14:textId="77777777" w:rsidR="00CA314E" w:rsidRPr="00203A51" w:rsidRDefault="001B5B2D">
            <w:pPr>
              <w:rPr>
                <w:rFonts w:ascii="宋体" w:hAnsi="宋体" w:cs="宋体"/>
                <w:b/>
                <w:bCs/>
                <w:color w:val="0D0D0D" w:themeColor="text1" w:themeTint="F2"/>
                <w:kern w:val="0"/>
                <w:sz w:val="18"/>
                <w:szCs w:val="18"/>
              </w:rPr>
            </w:pPr>
            <w:r w:rsidRPr="00203A51">
              <w:rPr>
                <w:rFonts w:ascii="宋体" w:hAnsi="宋体" w:cs="宋体" w:hint="eastAsia"/>
                <w:b/>
                <w:bCs/>
                <w:color w:val="0D0D0D" w:themeColor="text1" w:themeTint="F2"/>
                <w:kern w:val="0"/>
                <w:sz w:val="18"/>
                <w:szCs w:val="18"/>
              </w:rPr>
              <w:t>上述条款中如列出违约金额的，按违约金额处罚。如只列出责任的按备注条款处罚。如同时列出违约金额和责任的，需按</w:t>
            </w:r>
            <w:r w:rsidRPr="00203A51">
              <w:rPr>
                <w:rFonts w:ascii="宋体" w:hAnsi="宋体" w:cs="宋体" w:hint="eastAsia"/>
                <w:b/>
                <w:bCs/>
                <w:color w:val="0D0D0D" w:themeColor="text1" w:themeTint="F2"/>
                <w:kern w:val="0"/>
                <w:sz w:val="18"/>
                <w:szCs w:val="18"/>
              </w:rPr>
              <w:t>违约金额和备注条款一并处罚。</w:t>
            </w:r>
          </w:p>
        </w:tc>
        <w:tc>
          <w:tcPr>
            <w:tcW w:w="1720" w:type="dxa"/>
          </w:tcPr>
          <w:p w14:paraId="307A27F2" w14:textId="77777777" w:rsidR="00CA314E" w:rsidRPr="00203A51" w:rsidRDefault="00CA314E">
            <w:pPr>
              <w:rPr>
                <w:rFonts w:ascii="宋体" w:hAnsi="宋体" w:cs="宋体"/>
                <w:b/>
                <w:bCs/>
                <w:color w:val="0D0D0D" w:themeColor="text1" w:themeTint="F2"/>
                <w:kern w:val="0"/>
                <w:sz w:val="18"/>
                <w:szCs w:val="18"/>
              </w:rPr>
            </w:pPr>
          </w:p>
        </w:tc>
        <w:tc>
          <w:tcPr>
            <w:tcW w:w="1940" w:type="dxa"/>
          </w:tcPr>
          <w:p w14:paraId="595B3C3D" w14:textId="77777777" w:rsidR="00CA314E" w:rsidRPr="00203A51" w:rsidRDefault="00CA314E">
            <w:pPr>
              <w:rPr>
                <w:rFonts w:ascii="宋体" w:hAnsi="宋体" w:cs="宋体"/>
                <w:b/>
                <w:bCs/>
                <w:color w:val="0D0D0D" w:themeColor="text1" w:themeTint="F2"/>
                <w:kern w:val="0"/>
                <w:sz w:val="18"/>
                <w:szCs w:val="18"/>
              </w:rPr>
            </w:pPr>
          </w:p>
        </w:tc>
        <w:tc>
          <w:tcPr>
            <w:tcW w:w="1780" w:type="dxa"/>
          </w:tcPr>
          <w:p w14:paraId="1C22DB63" w14:textId="77777777" w:rsidR="00CA314E" w:rsidRPr="00203A51" w:rsidRDefault="00CA314E">
            <w:pPr>
              <w:rPr>
                <w:rFonts w:ascii="宋体" w:hAnsi="宋体" w:cs="宋体"/>
                <w:b/>
                <w:bCs/>
                <w:color w:val="0D0D0D" w:themeColor="text1" w:themeTint="F2"/>
                <w:kern w:val="0"/>
                <w:sz w:val="18"/>
                <w:szCs w:val="18"/>
              </w:rPr>
            </w:pPr>
          </w:p>
        </w:tc>
        <w:tc>
          <w:tcPr>
            <w:tcW w:w="1480" w:type="dxa"/>
          </w:tcPr>
          <w:p w14:paraId="004715AC" w14:textId="77777777" w:rsidR="00CA314E" w:rsidRPr="00203A51" w:rsidRDefault="00CA314E">
            <w:pPr>
              <w:rPr>
                <w:rFonts w:ascii="宋体" w:hAnsi="宋体" w:cs="宋体"/>
                <w:b/>
                <w:bCs/>
                <w:color w:val="0D0D0D" w:themeColor="text1" w:themeTint="F2"/>
                <w:kern w:val="0"/>
                <w:sz w:val="18"/>
                <w:szCs w:val="18"/>
              </w:rPr>
            </w:pPr>
          </w:p>
        </w:tc>
      </w:tr>
      <w:tr w:rsidR="00203A51" w:rsidRPr="00203A51" w14:paraId="32BEEBEB" w14:textId="77777777">
        <w:trPr>
          <w:trHeight w:val="425"/>
          <w:jc w:val="center"/>
        </w:trPr>
        <w:tc>
          <w:tcPr>
            <w:tcW w:w="931" w:type="dxa"/>
            <w:vAlign w:val="center"/>
          </w:tcPr>
          <w:p w14:paraId="0BD3DCA6"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8.1</w:t>
            </w:r>
          </w:p>
        </w:tc>
        <w:tc>
          <w:tcPr>
            <w:tcW w:w="2160" w:type="dxa"/>
            <w:vAlign w:val="center"/>
          </w:tcPr>
          <w:p w14:paraId="59C474B1"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书面警告</w:t>
            </w:r>
          </w:p>
        </w:tc>
        <w:tc>
          <w:tcPr>
            <w:tcW w:w="5449" w:type="dxa"/>
            <w:vAlign w:val="center"/>
          </w:tcPr>
          <w:p w14:paraId="60BD8077"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承包人未履行、未按时履行或未按质履行义务时，监理工程师或发包人有权向承包人发出书面警告。</w:t>
            </w:r>
          </w:p>
        </w:tc>
        <w:tc>
          <w:tcPr>
            <w:tcW w:w="1720" w:type="dxa"/>
          </w:tcPr>
          <w:p w14:paraId="60F65116" w14:textId="77777777" w:rsidR="00CA314E" w:rsidRPr="00203A51" w:rsidRDefault="00CA314E">
            <w:pPr>
              <w:rPr>
                <w:rFonts w:ascii="宋体" w:hAnsi="宋体" w:cs="宋体"/>
                <w:color w:val="0D0D0D" w:themeColor="text1" w:themeTint="F2"/>
                <w:kern w:val="0"/>
                <w:sz w:val="18"/>
                <w:szCs w:val="18"/>
              </w:rPr>
            </w:pPr>
          </w:p>
        </w:tc>
        <w:tc>
          <w:tcPr>
            <w:tcW w:w="1940" w:type="dxa"/>
          </w:tcPr>
          <w:p w14:paraId="64919C7F" w14:textId="77777777" w:rsidR="00CA314E" w:rsidRPr="00203A51" w:rsidRDefault="00CA314E">
            <w:pPr>
              <w:rPr>
                <w:rFonts w:ascii="宋体" w:hAnsi="宋体" w:cs="宋体"/>
                <w:color w:val="0D0D0D" w:themeColor="text1" w:themeTint="F2"/>
                <w:kern w:val="0"/>
                <w:sz w:val="18"/>
                <w:szCs w:val="18"/>
              </w:rPr>
            </w:pPr>
          </w:p>
        </w:tc>
        <w:tc>
          <w:tcPr>
            <w:tcW w:w="1780" w:type="dxa"/>
          </w:tcPr>
          <w:p w14:paraId="412D965E" w14:textId="77777777" w:rsidR="00CA314E" w:rsidRPr="00203A51" w:rsidRDefault="00CA314E">
            <w:pPr>
              <w:rPr>
                <w:rFonts w:ascii="宋体" w:hAnsi="宋体" w:cs="宋体"/>
                <w:color w:val="0D0D0D" w:themeColor="text1" w:themeTint="F2"/>
                <w:kern w:val="0"/>
                <w:sz w:val="18"/>
                <w:szCs w:val="18"/>
              </w:rPr>
            </w:pPr>
          </w:p>
        </w:tc>
        <w:tc>
          <w:tcPr>
            <w:tcW w:w="1480" w:type="dxa"/>
          </w:tcPr>
          <w:p w14:paraId="0CEE7303"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并且承包人应当交纳违约金</w:t>
            </w:r>
            <w:r w:rsidRPr="00203A51">
              <w:rPr>
                <w:rFonts w:ascii="宋体" w:hAnsi="宋体" w:cs="宋体" w:hint="eastAsia"/>
                <w:color w:val="0D0D0D" w:themeColor="text1" w:themeTint="F2"/>
                <w:kern w:val="0"/>
                <w:sz w:val="18"/>
                <w:szCs w:val="18"/>
              </w:rPr>
              <w:t>1</w:t>
            </w:r>
            <w:r w:rsidRPr="00203A51">
              <w:rPr>
                <w:rFonts w:ascii="宋体" w:hAnsi="宋体" w:cs="宋体" w:hint="eastAsia"/>
                <w:color w:val="0D0D0D" w:themeColor="text1" w:themeTint="F2"/>
                <w:kern w:val="0"/>
                <w:sz w:val="18"/>
                <w:szCs w:val="18"/>
              </w:rPr>
              <w:t>万元给发包人。</w:t>
            </w:r>
          </w:p>
        </w:tc>
      </w:tr>
      <w:tr w:rsidR="00203A51" w:rsidRPr="00203A51" w14:paraId="7EFDC50F" w14:textId="77777777">
        <w:trPr>
          <w:trHeight w:val="425"/>
          <w:jc w:val="center"/>
        </w:trPr>
        <w:tc>
          <w:tcPr>
            <w:tcW w:w="931" w:type="dxa"/>
            <w:vAlign w:val="center"/>
          </w:tcPr>
          <w:p w14:paraId="616D6831"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8.2</w:t>
            </w:r>
          </w:p>
        </w:tc>
        <w:tc>
          <w:tcPr>
            <w:tcW w:w="2160" w:type="dxa"/>
            <w:vAlign w:val="center"/>
          </w:tcPr>
          <w:p w14:paraId="3D430721"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限期改正</w:t>
            </w:r>
          </w:p>
        </w:tc>
        <w:tc>
          <w:tcPr>
            <w:tcW w:w="5449" w:type="dxa"/>
            <w:vAlign w:val="center"/>
          </w:tcPr>
          <w:p w14:paraId="4F7542F8"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承包人受到书面警告后仍不改正，监理工程师或发包人有权向承包人发出《违约责任通知书》，要求承包人必须在监理工程师或发包人限定的时间内履行义务，同时，承包人应当向发包人交纳相对应等级的违约金。</w:t>
            </w:r>
          </w:p>
        </w:tc>
        <w:tc>
          <w:tcPr>
            <w:tcW w:w="1720" w:type="dxa"/>
          </w:tcPr>
          <w:p w14:paraId="609716F5"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1</w:t>
            </w:r>
            <w:r w:rsidRPr="00203A51">
              <w:rPr>
                <w:rFonts w:ascii="宋体" w:hAnsi="宋体" w:cs="宋体" w:hint="eastAsia"/>
                <w:color w:val="0D0D0D" w:themeColor="text1" w:themeTint="F2"/>
                <w:kern w:val="0"/>
                <w:sz w:val="18"/>
                <w:szCs w:val="18"/>
              </w:rPr>
              <w:t>万元</w:t>
            </w:r>
          </w:p>
        </w:tc>
        <w:tc>
          <w:tcPr>
            <w:tcW w:w="1940" w:type="dxa"/>
          </w:tcPr>
          <w:p w14:paraId="1F58A04E"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1</w:t>
            </w:r>
            <w:r w:rsidRPr="00203A51">
              <w:rPr>
                <w:rFonts w:ascii="宋体" w:hAnsi="宋体" w:cs="宋体" w:hint="eastAsia"/>
                <w:color w:val="0D0D0D" w:themeColor="text1" w:themeTint="F2"/>
                <w:kern w:val="0"/>
                <w:sz w:val="18"/>
                <w:szCs w:val="18"/>
              </w:rPr>
              <w:t>万元</w:t>
            </w:r>
          </w:p>
        </w:tc>
        <w:tc>
          <w:tcPr>
            <w:tcW w:w="1780" w:type="dxa"/>
          </w:tcPr>
          <w:p w14:paraId="260A8802"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1</w:t>
            </w:r>
            <w:r w:rsidRPr="00203A51">
              <w:rPr>
                <w:rFonts w:ascii="宋体" w:hAnsi="宋体" w:cs="宋体" w:hint="eastAsia"/>
                <w:color w:val="0D0D0D" w:themeColor="text1" w:themeTint="F2"/>
                <w:kern w:val="0"/>
                <w:sz w:val="18"/>
                <w:szCs w:val="18"/>
              </w:rPr>
              <w:t>万元</w:t>
            </w:r>
          </w:p>
        </w:tc>
        <w:tc>
          <w:tcPr>
            <w:tcW w:w="1480" w:type="dxa"/>
          </w:tcPr>
          <w:p w14:paraId="7D108CFD"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2</w:t>
            </w:r>
            <w:r w:rsidRPr="00203A51">
              <w:rPr>
                <w:rFonts w:ascii="宋体" w:hAnsi="宋体" w:cs="宋体" w:hint="eastAsia"/>
                <w:color w:val="0D0D0D" w:themeColor="text1" w:themeTint="F2"/>
                <w:kern w:val="0"/>
                <w:sz w:val="18"/>
                <w:szCs w:val="18"/>
              </w:rPr>
              <w:t>万元</w:t>
            </w:r>
          </w:p>
        </w:tc>
      </w:tr>
      <w:tr w:rsidR="00203A51" w:rsidRPr="00203A51" w14:paraId="423E00C6" w14:textId="77777777">
        <w:trPr>
          <w:trHeight w:val="425"/>
          <w:jc w:val="center"/>
        </w:trPr>
        <w:tc>
          <w:tcPr>
            <w:tcW w:w="931" w:type="dxa"/>
            <w:vAlign w:val="center"/>
          </w:tcPr>
          <w:p w14:paraId="687DDA17"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8.3</w:t>
            </w:r>
          </w:p>
        </w:tc>
        <w:tc>
          <w:tcPr>
            <w:tcW w:w="2160" w:type="dxa"/>
            <w:vAlign w:val="center"/>
          </w:tcPr>
          <w:p w14:paraId="3F24981F"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一般违约责任</w:t>
            </w:r>
          </w:p>
        </w:tc>
        <w:tc>
          <w:tcPr>
            <w:tcW w:w="5449" w:type="dxa"/>
            <w:vAlign w:val="center"/>
          </w:tcPr>
          <w:p w14:paraId="79ECA916"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承包人违反本合同的约定须承担一般违约责任时，必须向发包人交纳相对应等级的违约金①；若承包人再犯同一的违约行为，第</w:t>
            </w:r>
            <w:r w:rsidRPr="00203A51">
              <w:rPr>
                <w:rFonts w:ascii="宋体" w:hAnsi="宋体" w:cs="宋体" w:hint="eastAsia"/>
                <w:color w:val="0D0D0D" w:themeColor="text1" w:themeTint="F2"/>
                <w:kern w:val="0"/>
                <w:sz w:val="18"/>
                <w:szCs w:val="18"/>
              </w:rPr>
              <w:t>2</w:t>
            </w:r>
            <w:r w:rsidRPr="00203A51">
              <w:rPr>
                <w:rFonts w:ascii="宋体" w:hAnsi="宋体" w:cs="宋体" w:hint="eastAsia"/>
                <w:color w:val="0D0D0D" w:themeColor="text1" w:themeTint="F2"/>
                <w:kern w:val="0"/>
                <w:sz w:val="18"/>
                <w:szCs w:val="18"/>
              </w:rPr>
              <w:t>次缴纳②，</w:t>
            </w:r>
            <w:r w:rsidRPr="00203A51">
              <w:rPr>
                <w:rFonts w:ascii="宋体" w:hAnsi="宋体" w:cs="宋体" w:hint="eastAsia"/>
                <w:color w:val="0D0D0D" w:themeColor="text1" w:themeTint="F2"/>
                <w:kern w:val="0"/>
                <w:sz w:val="18"/>
                <w:szCs w:val="18"/>
              </w:rPr>
              <w:t>2</w:t>
            </w:r>
            <w:r w:rsidRPr="00203A51">
              <w:rPr>
                <w:rFonts w:ascii="宋体" w:hAnsi="宋体" w:cs="宋体" w:hint="eastAsia"/>
                <w:color w:val="0D0D0D" w:themeColor="text1" w:themeTint="F2"/>
                <w:kern w:val="0"/>
                <w:sz w:val="18"/>
                <w:szCs w:val="18"/>
              </w:rPr>
              <w:t>次以上（不含本数）缴纳③。</w:t>
            </w:r>
          </w:p>
        </w:tc>
        <w:tc>
          <w:tcPr>
            <w:tcW w:w="1720" w:type="dxa"/>
          </w:tcPr>
          <w:p w14:paraId="071FAA4E"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①</w:t>
            </w:r>
            <w:r w:rsidRPr="00203A51">
              <w:rPr>
                <w:rFonts w:ascii="宋体" w:hAnsi="宋体" w:cs="宋体" w:hint="eastAsia"/>
                <w:color w:val="0D0D0D" w:themeColor="text1" w:themeTint="F2"/>
                <w:kern w:val="0"/>
                <w:sz w:val="18"/>
                <w:szCs w:val="18"/>
              </w:rPr>
              <w:t>1</w:t>
            </w:r>
            <w:r w:rsidRPr="00203A51">
              <w:rPr>
                <w:rFonts w:ascii="宋体" w:hAnsi="宋体" w:cs="宋体" w:hint="eastAsia"/>
                <w:color w:val="0D0D0D" w:themeColor="text1" w:themeTint="F2"/>
                <w:kern w:val="0"/>
                <w:sz w:val="18"/>
                <w:szCs w:val="18"/>
              </w:rPr>
              <w:t>万元</w:t>
            </w:r>
            <w:r w:rsidRPr="00203A51">
              <w:rPr>
                <w:rFonts w:ascii="宋体" w:hAnsi="宋体" w:cs="宋体" w:hint="eastAsia"/>
                <w:color w:val="0D0D0D" w:themeColor="text1" w:themeTint="F2"/>
                <w:kern w:val="0"/>
                <w:sz w:val="18"/>
                <w:szCs w:val="18"/>
              </w:rPr>
              <w:t>/</w:t>
            </w:r>
            <w:r w:rsidRPr="00203A51">
              <w:rPr>
                <w:rFonts w:ascii="宋体" w:hAnsi="宋体" w:cs="宋体" w:hint="eastAsia"/>
                <w:color w:val="0D0D0D" w:themeColor="text1" w:themeTint="F2"/>
                <w:kern w:val="0"/>
                <w:sz w:val="18"/>
                <w:szCs w:val="18"/>
              </w:rPr>
              <w:t>次；</w:t>
            </w:r>
            <w:r w:rsidRPr="00203A51">
              <w:rPr>
                <w:rFonts w:ascii="宋体" w:hAnsi="宋体" w:cs="宋体" w:hint="eastAsia"/>
                <w:color w:val="0D0D0D" w:themeColor="text1" w:themeTint="F2"/>
                <w:kern w:val="0"/>
                <w:sz w:val="18"/>
                <w:szCs w:val="18"/>
              </w:rPr>
              <w:t xml:space="preserve">       </w:t>
            </w:r>
            <w:r w:rsidRPr="00203A51">
              <w:rPr>
                <w:rFonts w:ascii="宋体" w:hAnsi="宋体" w:cs="宋体" w:hint="eastAsia"/>
                <w:color w:val="0D0D0D" w:themeColor="text1" w:themeTint="F2"/>
                <w:kern w:val="0"/>
                <w:sz w:val="18"/>
                <w:szCs w:val="18"/>
              </w:rPr>
              <w:t>②</w:t>
            </w:r>
            <w:r w:rsidRPr="00203A51">
              <w:rPr>
                <w:rFonts w:ascii="宋体" w:hAnsi="宋体" w:cs="宋体" w:hint="eastAsia"/>
                <w:color w:val="0D0D0D" w:themeColor="text1" w:themeTint="F2"/>
                <w:kern w:val="0"/>
                <w:sz w:val="18"/>
                <w:szCs w:val="18"/>
              </w:rPr>
              <w:t>3</w:t>
            </w:r>
            <w:r w:rsidRPr="00203A51">
              <w:rPr>
                <w:rFonts w:ascii="宋体" w:hAnsi="宋体" w:cs="宋体" w:hint="eastAsia"/>
                <w:color w:val="0D0D0D" w:themeColor="text1" w:themeTint="F2"/>
                <w:kern w:val="0"/>
                <w:sz w:val="18"/>
                <w:szCs w:val="18"/>
              </w:rPr>
              <w:t>万元</w:t>
            </w:r>
            <w:r w:rsidRPr="00203A51">
              <w:rPr>
                <w:rFonts w:ascii="宋体" w:hAnsi="宋体" w:cs="宋体" w:hint="eastAsia"/>
                <w:color w:val="0D0D0D" w:themeColor="text1" w:themeTint="F2"/>
                <w:kern w:val="0"/>
                <w:sz w:val="18"/>
                <w:szCs w:val="18"/>
              </w:rPr>
              <w:t>/</w:t>
            </w:r>
            <w:r w:rsidRPr="00203A51">
              <w:rPr>
                <w:rFonts w:ascii="宋体" w:hAnsi="宋体" w:cs="宋体" w:hint="eastAsia"/>
                <w:color w:val="0D0D0D" w:themeColor="text1" w:themeTint="F2"/>
                <w:kern w:val="0"/>
                <w:sz w:val="18"/>
                <w:szCs w:val="18"/>
              </w:rPr>
              <w:t>次；</w:t>
            </w:r>
            <w:r w:rsidRPr="00203A51">
              <w:rPr>
                <w:rFonts w:ascii="宋体" w:hAnsi="宋体" w:cs="宋体" w:hint="eastAsia"/>
                <w:color w:val="0D0D0D" w:themeColor="text1" w:themeTint="F2"/>
                <w:kern w:val="0"/>
                <w:sz w:val="18"/>
                <w:szCs w:val="18"/>
              </w:rPr>
              <w:t xml:space="preserve">       </w:t>
            </w:r>
            <w:r w:rsidRPr="00203A51">
              <w:rPr>
                <w:rFonts w:ascii="宋体" w:hAnsi="宋体" w:cs="宋体" w:hint="eastAsia"/>
                <w:color w:val="0D0D0D" w:themeColor="text1" w:themeTint="F2"/>
                <w:kern w:val="0"/>
                <w:sz w:val="18"/>
                <w:szCs w:val="18"/>
              </w:rPr>
              <w:t>③</w:t>
            </w:r>
            <w:r w:rsidRPr="00203A51">
              <w:rPr>
                <w:rFonts w:ascii="宋体" w:hAnsi="宋体" w:cs="宋体" w:hint="eastAsia"/>
                <w:color w:val="0D0D0D" w:themeColor="text1" w:themeTint="F2"/>
                <w:kern w:val="0"/>
                <w:sz w:val="18"/>
                <w:szCs w:val="18"/>
              </w:rPr>
              <w:t>4</w:t>
            </w:r>
            <w:r w:rsidRPr="00203A51">
              <w:rPr>
                <w:rFonts w:ascii="宋体" w:hAnsi="宋体" w:cs="宋体" w:hint="eastAsia"/>
                <w:color w:val="0D0D0D" w:themeColor="text1" w:themeTint="F2"/>
                <w:kern w:val="0"/>
                <w:sz w:val="18"/>
                <w:szCs w:val="18"/>
              </w:rPr>
              <w:t>万元</w:t>
            </w:r>
            <w:r w:rsidRPr="00203A51">
              <w:rPr>
                <w:rFonts w:ascii="宋体" w:hAnsi="宋体" w:cs="宋体" w:hint="eastAsia"/>
                <w:color w:val="0D0D0D" w:themeColor="text1" w:themeTint="F2"/>
                <w:kern w:val="0"/>
                <w:sz w:val="18"/>
                <w:szCs w:val="18"/>
              </w:rPr>
              <w:t>/</w:t>
            </w:r>
            <w:r w:rsidRPr="00203A51">
              <w:rPr>
                <w:rFonts w:ascii="宋体" w:hAnsi="宋体" w:cs="宋体" w:hint="eastAsia"/>
                <w:color w:val="0D0D0D" w:themeColor="text1" w:themeTint="F2"/>
                <w:kern w:val="0"/>
                <w:sz w:val="18"/>
                <w:szCs w:val="18"/>
              </w:rPr>
              <w:t>次。</w:t>
            </w:r>
          </w:p>
        </w:tc>
        <w:tc>
          <w:tcPr>
            <w:tcW w:w="1940" w:type="dxa"/>
          </w:tcPr>
          <w:p w14:paraId="64D528CF"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①</w:t>
            </w:r>
            <w:r w:rsidRPr="00203A51">
              <w:rPr>
                <w:rFonts w:ascii="宋体" w:hAnsi="宋体" w:cs="宋体" w:hint="eastAsia"/>
                <w:color w:val="0D0D0D" w:themeColor="text1" w:themeTint="F2"/>
                <w:kern w:val="0"/>
                <w:sz w:val="18"/>
                <w:szCs w:val="18"/>
              </w:rPr>
              <w:t>2</w:t>
            </w:r>
            <w:r w:rsidRPr="00203A51">
              <w:rPr>
                <w:rFonts w:ascii="宋体" w:hAnsi="宋体" w:cs="宋体" w:hint="eastAsia"/>
                <w:color w:val="0D0D0D" w:themeColor="text1" w:themeTint="F2"/>
                <w:kern w:val="0"/>
                <w:sz w:val="18"/>
                <w:szCs w:val="18"/>
              </w:rPr>
              <w:t>万元</w:t>
            </w:r>
            <w:r w:rsidRPr="00203A51">
              <w:rPr>
                <w:rFonts w:ascii="宋体" w:hAnsi="宋体" w:cs="宋体" w:hint="eastAsia"/>
                <w:color w:val="0D0D0D" w:themeColor="text1" w:themeTint="F2"/>
                <w:kern w:val="0"/>
                <w:sz w:val="18"/>
                <w:szCs w:val="18"/>
              </w:rPr>
              <w:t>/</w:t>
            </w:r>
            <w:r w:rsidRPr="00203A51">
              <w:rPr>
                <w:rFonts w:ascii="宋体" w:hAnsi="宋体" w:cs="宋体" w:hint="eastAsia"/>
                <w:color w:val="0D0D0D" w:themeColor="text1" w:themeTint="F2"/>
                <w:kern w:val="0"/>
                <w:sz w:val="18"/>
                <w:szCs w:val="18"/>
              </w:rPr>
              <w:t>次；</w:t>
            </w:r>
            <w:r w:rsidRPr="00203A51">
              <w:rPr>
                <w:rFonts w:ascii="宋体" w:hAnsi="宋体" w:cs="宋体" w:hint="eastAsia"/>
                <w:color w:val="0D0D0D" w:themeColor="text1" w:themeTint="F2"/>
                <w:kern w:val="0"/>
                <w:sz w:val="18"/>
                <w:szCs w:val="18"/>
              </w:rPr>
              <w:t xml:space="preserve">       </w:t>
            </w:r>
            <w:r w:rsidRPr="00203A51">
              <w:rPr>
                <w:rFonts w:ascii="宋体" w:hAnsi="宋体" w:cs="宋体" w:hint="eastAsia"/>
                <w:color w:val="0D0D0D" w:themeColor="text1" w:themeTint="F2"/>
                <w:kern w:val="0"/>
                <w:sz w:val="18"/>
                <w:szCs w:val="18"/>
              </w:rPr>
              <w:t>②</w:t>
            </w:r>
            <w:r w:rsidRPr="00203A51">
              <w:rPr>
                <w:rFonts w:ascii="宋体" w:hAnsi="宋体" w:cs="宋体" w:hint="eastAsia"/>
                <w:color w:val="0D0D0D" w:themeColor="text1" w:themeTint="F2"/>
                <w:kern w:val="0"/>
                <w:sz w:val="18"/>
                <w:szCs w:val="18"/>
              </w:rPr>
              <w:t>4</w:t>
            </w:r>
            <w:r w:rsidRPr="00203A51">
              <w:rPr>
                <w:rFonts w:ascii="宋体" w:hAnsi="宋体" w:cs="宋体" w:hint="eastAsia"/>
                <w:color w:val="0D0D0D" w:themeColor="text1" w:themeTint="F2"/>
                <w:kern w:val="0"/>
                <w:sz w:val="18"/>
                <w:szCs w:val="18"/>
              </w:rPr>
              <w:t>万元</w:t>
            </w:r>
            <w:r w:rsidRPr="00203A51">
              <w:rPr>
                <w:rFonts w:ascii="宋体" w:hAnsi="宋体" w:cs="宋体" w:hint="eastAsia"/>
                <w:color w:val="0D0D0D" w:themeColor="text1" w:themeTint="F2"/>
                <w:kern w:val="0"/>
                <w:sz w:val="18"/>
                <w:szCs w:val="18"/>
              </w:rPr>
              <w:t>/</w:t>
            </w:r>
            <w:r w:rsidRPr="00203A51">
              <w:rPr>
                <w:rFonts w:ascii="宋体" w:hAnsi="宋体" w:cs="宋体" w:hint="eastAsia"/>
                <w:color w:val="0D0D0D" w:themeColor="text1" w:themeTint="F2"/>
                <w:kern w:val="0"/>
                <w:sz w:val="18"/>
                <w:szCs w:val="18"/>
              </w:rPr>
              <w:t>次；</w:t>
            </w:r>
            <w:r w:rsidRPr="00203A51">
              <w:rPr>
                <w:rFonts w:ascii="宋体" w:hAnsi="宋体" w:cs="宋体" w:hint="eastAsia"/>
                <w:color w:val="0D0D0D" w:themeColor="text1" w:themeTint="F2"/>
                <w:kern w:val="0"/>
                <w:sz w:val="18"/>
                <w:szCs w:val="18"/>
              </w:rPr>
              <w:t xml:space="preserve">       </w:t>
            </w:r>
            <w:r w:rsidRPr="00203A51">
              <w:rPr>
                <w:rFonts w:ascii="宋体" w:hAnsi="宋体" w:cs="宋体" w:hint="eastAsia"/>
                <w:color w:val="0D0D0D" w:themeColor="text1" w:themeTint="F2"/>
                <w:kern w:val="0"/>
                <w:sz w:val="18"/>
                <w:szCs w:val="18"/>
              </w:rPr>
              <w:t>③人</w:t>
            </w:r>
            <w:r w:rsidRPr="00203A51">
              <w:rPr>
                <w:rFonts w:ascii="宋体" w:hAnsi="宋体" w:cs="宋体" w:hint="eastAsia"/>
                <w:color w:val="0D0D0D" w:themeColor="text1" w:themeTint="F2"/>
                <w:kern w:val="0"/>
                <w:sz w:val="18"/>
                <w:szCs w:val="18"/>
              </w:rPr>
              <w:t>6</w:t>
            </w:r>
            <w:r w:rsidRPr="00203A51">
              <w:rPr>
                <w:rFonts w:ascii="宋体" w:hAnsi="宋体" w:cs="宋体" w:hint="eastAsia"/>
                <w:color w:val="0D0D0D" w:themeColor="text1" w:themeTint="F2"/>
                <w:kern w:val="0"/>
                <w:sz w:val="18"/>
                <w:szCs w:val="18"/>
              </w:rPr>
              <w:t>万元</w:t>
            </w:r>
            <w:r w:rsidRPr="00203A51">
              <w:rPr>
                <w:rFonts w:ascii="宋体" w:hAnsi="宋体" w:cs="宋体" w:hint="eastAsia"/>
                <w:color w:val="0D0D0D" w:themeColor="text1" w:themeTint="F2"/>
                <w:kern w:val="0"/>
                <w:sz w:val="18"/>
                <w:szCs w:val="18"/>
              </w:rPr>
              <w:t>/</w:t>
            </w:r>
            <w:r w:rsidRPr="00203A51">
              <w:rPr>
                <w:rFonts w:ascii="宋体" w:hAnsi="宋体" w:cs="宋体" w:hint="eastAsia"/>
                <w:color w:val="0D0D0D" w:themeColor="text1" w:themeTint="F2"/>
                <w:kern w:val="0"/>
                <w:sz w:val="18"/>
                <w:szCs w:val="18"/>
              </w:rPr>
              <w:t>次。</w:t>
            </w:r>
          </w:p>
        </w:tc>
        <w:tc>
          <w:tcPr>
            <w:tcW w:w="1780" w:type="dxa"/>
          </w:tcPr>
          <w:p w14:paraId="608B690F"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①</w:t>
            </w:r>
            <w:r w:rsidRPr="00203A51">
              <w:rPr>
                <w:rFonts w:ascii="宋体" w:hAnsi="宋体" w:cs="宋体" w:hint="eastAsia"/>
                <w:color w:val="0D0D0D" w:themeColor="text1" w:themeTint="F2"/>
                <w:kern w:val="0"/>
                <w:sz w:val="18"/>
                <w:szCs w:val="18"/>
              </w:rPr>
              <w:t>3</w:t>
            </w:r>
            <w:r w:rsidRPr="00203A51">
              <w:rPr>
                <w:rFonts w:ascii="宋体" w:hAnsi="宋体" w:cs="宋体" w:hint="eastAsia"/>
                <w:color w:val="0D0D0D" w:themeColor="text1" w:themeTint="F2"/>
                <w:kern w:val="0"/>
                <w:sz w:val="18"/>
                <w:szCs w:val="18"/>
              </w:rPr>
              <w:t>万元</w:t>
            </w:r>
            <w:r w:rsidRPr="00203A51">
              <w:rPr>
                <w:rFonts w:ascii="宋体" w:hAnsi="宋体" w:cs="宋体" w:hint="eastAsia"/>
                <w:color w:val="0D0D0D" w:themeColor="text1" w:themeTint="F2"/>
                <w:kern w:val="0"/>
                <w:sz w:val="18"/>
                <w:szCs w:val="18"/>
              </w:rPr>
              <w:t>/</w:t>
            </w:r>
            <w:r w:rsidRPr="00203A51">
              <w:rPr>
                <w:rFonts w:ascii="宋体" w:hAnsi="宋体" w:cs="宋体" w:hint="eastAsia"/>
                <w:color w:val="0D0D0D" w:themeColor="text1" w:themeTint="F2"/>
                <w:kern w:val="0"/>
                <w:sz w:val="18"/>
                <w:szCs w:val="18"/>
              </w:rPr>
              <w:t>次；</w:t>
            </w:r>
            <w:r w:rsidRPr="00203A51">
              <w:rPr>
                <w:rFonts w:ascii="宋体" w:hAnsi="宋体" w:cs="宋体" w:hint="eastAsia"/>
                <w:color w:val="0D0D0D" w:themeColor="text1" w:themeTint="F2"/>
                <w:kern w:val="0"/>
                <w:sz w:val="18"/>
                <w:szCs w:val="18"/>
              </w:rPr>
              <w:t xml:space="preserve">       </w:t>
            </w:r>
            <w:r w:rsidRPr="00203A51">
              <w:rPr>
                <w:rFonts w:ascii="宋体" w:hAnsi="宋体" w:cs="宋体" w:hint="eastAsia"/>
                <w:color w:val="0D0D0D" w:themeColor="text1" w:themeTint="F2"/>
                <w:kern w:val="0"/>
                <w:sz w:val="18"/>
                <w:szCs w:val="18"/>
              </w:rPr>
              <w:t>②</w:t>
            </w:r>
            <w:r w:rsidRPr="00203A51">
              <w:rPr>
                <w:rFonts w:ascii="宋体" w:hAnsi="宋体" w:cs="宋体" w:hint="eastAsia"/>
                <w:color w:val="0D0D0D" w:themeColor="text1" w:themeTint="F2"/>
                <w:kern w:val="0"/>
                <w:sz w:val="18"/>
                <w:szCs w:val="18"/>
              </w:rPr>
              <w:t>6</w:t>
            </w:r>
            <w:r w:rsidRPr="00203A51">
              <w:rPr>
                <w:rFonts w:ascii="宋体" w:hAnsi="宋体" w:cs="宋体" w:hint="eastAsia"/>
                <w:color w:val="0D0D0D" w:themeColor="text1" w:themeTint="F2"/>
                <w:kern w:val="0"/>
                <w:sz w:val="18"/>
                <w:szCs w:val="18"/>
              </w:rPr>
              <w:t>万元</w:t>
            </w:r>
            <w:r w:rsidRPr="00203A51">
              <w:rPr>
                <w:rFonts w:ascii="宋体" w:hAnsi="宋体" w:cs="宋体" w:hint="eastAsia"/>
                <w:color w:val="0D0D0D" w:themeColor="text1" w:themeTint="F2"/>
                <w:kern w:val="0"/>
                <w:sz w:val="18"/>
                <w:szCs w:val="18"/>
              </w:rPr>
              <w:t>/</w:t>
            </w:r>
            <w:r w:rsidRPr="00203A51">
              <w:rPr>
                <w:rFonts w:ascii="宋体" w:hAnsi="宋体" w:cs="宋体" w:hint="eastAsia"/>
                <w:color w:val="0D0D0D" w:themeColor="text1" w:themeTint="F2"/>
                <w:kern w:val="0"/>
                <w:sz w:val="18"/>
                <w:szCs w:val="18"/>
              </w:rPr>
              <w:t>次；</w:t>
            </w:r>
            <w:r w:rsidRPr="00203A51">
              <w:rPr>
                <w:rFonts w:ascii="宋体" w:hAnsi="宋体" w:cs="宋体" w:hint="eastAsia"/>
                <w:color w:val="0D0D0D" w:themeColor="text1" w:themeTint="F2"/>
                <w:kern w:val="0"/>
                <w:sz w:val="18"/>
                <w:szCs w:val="18"/>
              </w:rPr>
              <w:t xml:space="preserve">       </w:t>
            </w:r>
            <w:r w:rsidRPr="00203A51">
              <w:rPr>
                <w:rFonts w:ascii="宋体" w:hAnsi="宋体" w:cs="宋体" w:hint="eastAsia"/>
                <w:color w:val="0D0D0D" w:themeColor="text1" w:themeTint="F2"/>
                <w:kern w:val="0"/>
                <w:sz w:val="18"/>
                <w:szCs w:val="18"/>
              </w:rPr>
              <w:t>③</w:t>
            </w:r>
            <w:r w:rsidRPr="00203A51">
              <w:rPr>
                <w:rFonts w:ascii="宋体" w:hAnsi="宋体" w:cs="宋体" w:hint="eastAsia"/>
                <w:color w:val="0D0D0D" w:themeColor="text1" w:themeTint="F2"/>
                <w:kern w:val="0"/>
                <w:sz w:val="18"/>
                <w:szCs w:val="18"/>
              </w:rPr>
              <w:t>9</w:t>
            </w:r>
            <w:r w:rsidRPr="00203A51">
              <w:rPr>
                <w:rFonts w:ascii="宋体" w:hAnsi="宋体" w:cs="宋体" w:hint="eastAsia"/>
                <w:color w:val="0D0D0D" w:themeColor="text1" w:themeTint="F2"/>
                <w:kern w:val="0"/>
                <w:sz w:val="18"/>
                <w:szCs w:val="18"/>
              </w:rPr>
              <w:t>万元</w:t>
            </w:r>
            <w:r w:rsidRPr="00203A51">
              <w:rPr>
                <w:rFonts w:ascii="宋体" w:hAnsi="宋体" w:cs="宋体" w:hint="eastAsia"/>
                <w:color w:val="0D0D0D" w:themeColor="text1" w:themeTint="F2"/>
                <w:kern w:val="0"/>
                <w:sz w:val="18"/>
                <w:szCs w:val="18"/>
              </w:rPr>
              <w:t>/</w:t>
            </w:r>
            <w:r w:rsidRPr="00203A51">
              <w:rPr>
                <w:rFonts w:ascii="宋体" w:hAnsi="宋体" w:cs="宋体" w:hint="eastAsia"/>
                <w:color w:val="0D0D0D" w:themeColor="text1" w:themeTint="F2"/>
                <w:kern w:val="0"/>
                <w:sz w:val="18"/>
                <w:szCs w:val="18"/>
              </w:rPr>
              <w:t>次。</w:t>
            </w:r>
          </w:p>
        </w:tc>
        <w:tc>
          <w:tcPr>
            <w:tcW w:w="1480" w:type="dxa"/>
          </w:tcPr>
          <w:p w14:paraId="5F4A58D0"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①</w:t>
            </w:r>
            <w:r w:rsidRPr="00203A51">
              <w:rPr>
                <w:rFonts w:ascii="宋体" w:hAnsi="宋体" w:cs="宋体" w:hint="eastAsia"/>
                <w:color w:val="0D0D0D" w:themeColor="text1" w:themeTint="F2"/>
                <w:kern w:val="0"/>
                <w:sz w:val="18"/>
                <w:szCs w:val="18"/>
              </w:rPr>
              <w:t>6</w:t>
            </w:r>
            <w:r w:rsidRPr="00203A51">
              <w:rPr>
                <w:rFonts w:ascii="宋体" w:hAnsi="宋体" w:cs="宋体" w:hint="eastAsia"/>
                <w:color w:val="0D0D0D" w:themeColor="text1" w:themeTint="F2"/>
                <w:kern w:val="0"/>
                <w:sz w:val="18"/>
                <w:szCs w:val="18"/>
              </w:rPr>
              <w:t>万元</w:t>
            </w:r>
            <w:r w:rsidRPr="00203A51">
              <w:rPr>
                <w:rFonts w:ascii="宋体" w:hAnsi="宋体" w:cs="宋体" w:hint="eastAsia"/>
                <w:color w:val="0D0D0D" w:themeColor="text1" w:themeTint="F2"/>
                <w:kern w:val="0"/>
                <w:sz w:val="18"/>
                <w:szCs w:val="18"/>
              </w:rPr>
              <w:t>/</w:t>
            </w:r>
            <w:r w:rsidRPr="00203A51">
              <w:rPr>
                <w:rFonts w:ascii="宋体" w:hAnsi="宋体" w:cs="宋体" w:hint="eastAsia"/>
                <w:color w:val="0D0D0D" w:themeColor="text1" w:themeTint="F2"/>
                <w:kern w:val="0"/>
                <w:sz w:val="18"/>
                <w:szCs w:val="18"/>
              </w:rPr>
              <w:t>次；</w:t>
            </w:r>
            <w:r w:rsidRPr="00203A51">
              <w:rPr>
                <w:rFonts w:ascii="宋体" w:hAnsi="宋体" w:cs="宋体" w:hint="eastAsia"/>
                <w:color w:val="0D0D0D" w:themeColor="text1" w:themeTint="F2"/>
                <w:kern w:val="0"/>
                <w:sz w:val="18"/>
                <w:szCs w:val="18"/>
              </w:rPr>
              <w:t xml:space="preserve">        </w:t>
            </w:r>
            <w:r w:rsidRPr="00203A51">
              <w:rPr>
                <w:rFonts w:ascii="宋体" w:hAnsi="宋体" w:cs="宋体" w:hint="eastAsia"/>
                <w:color w:val="0D0D0D" w:themeColor="text1" w:themeTint="F2"/>
                <w:kern w:val="0"/>
                <w:sz w:val="18"/>
                <w:szCs w:val="18"/>
              </w:rPr>
              <w:t>②</w:t>
            </w:r>
            <w:r w:rsidRPr="00203A51">
              <w:rPr>
                <w:rFonts w:ascii="宋体" w:hAnsi="宋体" w:cs="宋体" w:hint="eastAsia"/>
                <w:color w:val="0D0D0D" w:themeColor="text1" w:themeTint="F2"/>
                <w:kern w:val="0"/>
                <w:sz w:val="18"/>
                <w:szCs w:val="18"/>
              </w:rPr>
              <w:t>12</w:t>
            </w:r>
            <w:r w:rsidRPr="00203A51">
              <w:rPr>
                <w:rFonts w:ascii="宋体" w:hAnsi="宋体" w:cs="宋体" w:hint="eastAsia"/>
                <w:color w:val="0D0D0D" w:themeColor="text1" w:themeTint="F2"/>
                <w:kern w:val="0"/>
                <w:sz w:val="18"/>
                <w:szCs w:val="18"/>
              </w:rPr>
              <w:t>万元</w:t>
            </w:r>
            <w:r w:rsidRPr="00203A51">
              <w:rPr>
                <w:rFonts w:ascii="宋体" w:hAnsi="宋体" w:cs="宋体" w:hint="eastAsia"/>
                <w:color w:val="0D0D0D" w:themeColor="text1" w:themeTint="F2"/>
                <w:kern w:val="0"/>
                <w:sz w:val="18"/>
                <w:szCs w:val="18"/>
              </w:rPr>
              <w:t>/</w:t>
            </w:r>
            <w:r w:rsidRPr="00203A51">
              <w:rPr>
                <w:rFonts w:ascii="宋体" w:hAnsi="宋体" w:cs="宋体" w:hint="eastAsia"/>
                <w:color w:val="0D0D0D" w:themeColor="text1" w:themeTint="F2"/>
                <w:kern w:val="0"/>
                <w:sz w:val="18"/>
                <w:szCs w:val="18"/>
              </w:rPr>
              <w:t>次；</w:t>
            </w:r>
            <w:r w:rsidRPr="00203A51">
              <w:rPr>
                <w:rFonts w:ascii="宋体" w:hAnsi="宋体" w:cs="宋体" w:hint="eastAsia"/>
                <w:color w:val="0D0D0D" w:themeColor="text1" w:themeTint="F2"/>
                <w:kern w:val="0"/>
                <w:sz w:val="18"/>
                <w:szCs w:val="18"/>
              </w:rPr>
              <w:t xml:space="preserve">       </w:t>
            </w:r>
            <w:r w:rsidRPr="00203A51">
              <w:rPr>
                <w:rFonts w:ascii="宋体" w:hAnsi="宋体" w:cs="宋体" w:hint="eastAsia"/>
                <w:color w:val="0D0D0D" w:themeColor="text1" w:themeTint="F2"/>
                <w:kern w:val="0"/>
                <w:sz w:val="18"/>
                <w:szCs w:val="18"/>
              </w:rPr>
              <w:t>③</w:t>
            </w:r>
            <w:r w:rsidRPr="00203A51">
              <w:rPr>
                <w:rFonts w:ascii="宋体" w:hAnsi="宋体" w:cs="宋体" w:hint="eastAsia"/>
                <w:color w:val="0D0D0D" w:themeColor="text1" w:themeTint="F2"/>
                <w:kern w:val="0"/>
                <w:sz w:val="18"/>
                <w:szCs w:val="18"/>
              </w:rPr>
              <w:t>18</w:t>
            </w:r>
            <w:r w:rsidRPr="00203A51">
              <w:rPr>
                <w:rFonts w:ascii="宋体" w:hAnsi="宋体" w:cs="宋体" w:hint="eastAsia"/>
                <w:color w:val="0D0D0D" w:themeColor="text1" w:themeTint="F2"/>
                <w:kern w:val="0"/>
                <w:sz w:val="18"/>
                <w:szCs w:val="18"/>
              </w:rPr>
              <w:t>万元</w:t>
            </w:r>
            <w:r w:rsidRPr="00203A51">
              <w:rPr>
                <w:rFonts w:ascii="宋体" w:hAnsi="宋体" w:cs="宋体" w:hint="eastAsia"/>
                <w:color w:val="0D0D0D" w:themeColor="text1" w:themeTint="F2"/>
                <w:kern w:val="0"/>
                <w:sz w:val="18"/>
                <w:szCs w:val="18"/>
              </w:rPr>
              <w:t>/</w:t>
            </w:r>
            <w:r w:rsidRPr="00203A51">
              <w:rPr>
                <w:rFonts w:ascii="宋体" w:hAnsi="宋体" w:cs="宋体" w:hint="eastAsia"/>
                <w:color w:val="0D0D0D" w:themeColor="text1" w:themeTint="F2"/>
                <w:kern w:val="0"/>
                <w:sz w:val="18"/>
                <w:szCs w:val="18"/>
              </w:rPr>
              <w:t>次。</w:t>
            </w:r>
          </w:p>
        </w:tc>
      </w:tr>
      <w:tr w:rsidR="00203A51" w:rsidRPr="00203A51" w14:paraId="3EF96F1B" w14:textId="77777777">
        <w:trPr>
          <w:trHeight w:val="425"/>
          <w:jc w:val="center"/>
        </w:trPr>
        <w:tc>
          <w:tcPr>
            <w:tcW w:w="931" w:type="dxa"/>
            <w:vAlign w:val="center"/>
          </w:tcPr>
          <w:p w14:paraId="5FB08445"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8.4</w:t>
            </w:r>
          </w:p>
        </w:tc>
        <w:tc>
          <w:tcPr>
            <w:tcW w:w="2160" w:type="dxa"/>
            <w:vAlign w:val="center"/>
          </w:tcPr>
          <w:p w14:paraId="11CF2AD4"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严重违约责任</w:t>
            </w:r>
          </w:p>
        </w:tc>
        <w:tc>
          <w:tcPr>
            <w:tcW w:w="5449" w:type="dxa"/>
            <w:vAlign w:val="center"/>
          </w:tcPr>
          <w:p w14:paraId="53AABFBC"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承包人违反本合同的约定须承担严重违约责</w:t>
            </w:r>
            <w:r w:rsidRPr="00203A51">
              <w:rPr>
                <w:rFonts w:ascii="宋体" w:hAnsi="宋体" w:cs="宋体" w:hint="eastAsia"/>
                <w:color w:val="0D0D0D" w:themeColor="text1" w:themeTint="F2"/>
                <w:kern w:val="0"/>
                <w:sz w:val="18"/>
                <w:szCs w:val="18"/>
              </w:rPr>
              <w:t>任时，必须向发包人交纳相对应等级的违约金</w:t>
            </w:r>
            <w:r w:rsidRPr="00203A51">
              <w:rPr>
                <w:rFonts w:ascii="宋体" w:hAnsi="宋体" w:cs="宋体" w:hint="eastAsia"/>
                <w:b/>
                <w:color w:val="0D0D0D" w:themeColor="text1" w:themeTint="F2"/>
                <w:kern w:val="0"/>
                <w:sz w:val="18"/>
                <w:szCs w:val="18"/>
                <w:u w:val="single"/>
              </w:rPr>
              <w:t>，且发包人可以拒绝承包人在</w:t>
            </w:r>
            <w:r w:rsidRPr="00203A51">
              <w:rPr>
                <w:rFonts w:ascii="宋体" w:hAnsi="宋体" w:cs="宋体" w:hint="eastAsia"/>
                <w:b/>
                <w:color w:val="0D0D0D" w:themeColor="text1" w:themeTint="F2"/>
                <w:kern w:val="0"/>
                <w:sz w:val="18"/>
                <w:szCs w:val="18"/>
                <w:u w:val="single"/>
              </w:rPr>
              <w:t>3</w:t>
            </w:r>
            <w:r w:rsidRPr="00203A51">
              <w:rPr>
                <w:rFonts w:ascii="宋体" w:hAnsi="宋体" w:cs="宋体" w:hint="eastAsia"/>
                <w:b/>
                <w:color w:val="0D0D0D" w:themeColor="text1" w:themeTint="F2"/>
                <w:kern w:val="0"/>
                <w:sz w:val="18"/>
                <w:szCs w:val="18"/>
                <w:u w:val="single"/>
              </w:rPr>
              <w:t>年内参与发包人其他项目的投标</w:t>
            </w:r>
            <w:r w:rsidRPr="00203A51">
              <w:rPr>
                <w:rFonts w:ascii="宋体" w:hAnsi="宋体" w:cs="宋体" w:hint="eastAsia"/>
                <w:color w:val="0D0D0D" w:themeColor="text1" w:themeTint="F2"/>
                <w:kern w:val="0"/>
                <w:sz w:val="18"/>
                <w:szCs w:val="18"/>
              </w:rPr>
              <w:t>。</w:t>
            </w:r>
          </w:p>
        </w:tc>
        <w:tc>
          <w:tcPr>
            <w:tcW w:w="1720" w:type="dxa"/>
          </w:tcPr>
          <w:p w14:paraId="588A7C64"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4</w:t>
            </w:r>
            <w:r w:rsidRPr="00203A51">
              <w:rPr>
                <w:rFonts w:ascii="宋体" w:hAnsi="宋体" w:cs="宋体" w:hint="eastAsia"/>
                <w:color w:val="0D0D0D" w:themeColor="text1" w:themeTint="F2"/>
                <w:kern w:val="0"/>
                <w:sz w:val="18"/>
                <w:szCs w:val="18"/>
              </w:rPr>
              <w:t>万元</w:t>
            </w:r>
            <w:r w:rsidRPr="00203A51">
              <w:rPr>
                <w:rFonts w:ascii="宋体" w:hAnsi="宋体" w:cs="宋体" w:hint="eastAsia"/>
                <w:color w:val="0D0D0D" w:themeColor="text1" w:themeTint="F2"/>
                <w:kern w:val="0"/>
                <w:sz w:val="18"/>
                <w:szCs w:val="18"/>
              </w:rPr>
              <w:t>/</w:t>
            </w:r>
            <w:r w:rsidRPr="00203A51">
              <w:rPr>
                <w:rFonts w:ascii="宋体" w:hAnsi="宋体" w:cs="宋体" w:hint="eastAsia"/>
                <w:color w:val="0D0D0D" w:themeColor="text1" w:themeTint="F2"/>
                <w:kern w:val="0"/>
                <w:sz w:val="18"/>
                <w:szCs w:val="18"/>
              </w:rPr>
              <w:t>次</w:t>
            </w:r>
          </w:p>
        </w:tc>
        <w:tc>
          <w:tcPr>
            <w:tcW w:w="1940" w:type="dxa"/>
          </w:tcPr>
          <w:p w14:paraId="53D2F426"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6</w:t>
            </w:r>
            <w:r w:rsidRPr="00203A51">
              <w:rPr>
                <w:rFonts w:ascii="宋体" w:hAnsi="宋体" w:cs="宋体" w:hint="eastAsia"/>
                <w:color w:val="0D0D0D" w:themeColor="text1" w:themeTint="F2"/>
                <w:kern w:val="0"/>
                <w:sz w:val="18"/>
                <w:szCs w:val="18"/>
              </w:rPr>
              <w:t>万元</w:t>
            </w:r>
            <w:r w:rsidRPr="00203A51">
              <w:rPr>
                <w:rFonts w:ascii="宋体" w:hAnsi="宋体" w:cs="宋体" w:hint="eastAsia"/>
                <w:color w:val="0D0D0D" w:themeColor="text1" w:themeTint="F2"/>
                <w:kern w:val="0"/>
                <w:sz w:val="18"/>
                <w:szCs w:val="18"/>
              </w:rPr>
              <w:t>/</w:t>
            </w:r>
            <w:r w:rsidRPr="00203A51">
              <w:rPr>
                <w:rFonts w:ascii="宋体" w:hAnsi="宋体" w:cs="宋体" w:hint="eastAsia"/>
                <w:color w:val="0D0D0D" w:themeColor="text1" w:themeTint="F2"/>
                <w:kern w:val="0"/>
                <w:sz w:val="18"/>
                <w:szCs w:val="18"/>
              </w:rPr>
              <w:t>次</w:t>
            </w:r>
          </w:p>
        </w:tc>
        <w:tc>
          <w:tcPr>
            <w:tcW w:w="1780" w:type="dxa"/>
          </w:tcPr>
          <w:p w14:paraId="5EED3E41"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9</w:t>
            </w:r>
            <w:r w:rsidRPr="00203A51">
              <w:rPr>
                <w:rFonts w:ascii="宋体" w:hAnsi="宋体" w:cs="宋体" w:hint="eastAsia"/>
                <w:color w:val="0D0D0D" w:themeColor="text1" w:themeTint="F2"/>
                <w:kern w:val="0"/>
                <w:sz w:val="18"/>
                <w:szCs w:val="18"/>
              </w:rPr>
              <w:t>万元</w:t>
            </w:r>
            <w:r w:rsidRPr="00203A51">
              <w:rPr>
                <w:rFonts w:ascii="宋体" w:hAnsi="宋体" w:cs="宋体" w:hint="eastAsia"/>
                <w:color w:val="0D0D0D" w:themeColor="text1" w:themeTint="F2"/>
                <w:kern w:val="0"/>
                <w:sz w:val="18"/>
                <w:szCs w:val="18"/>
              </w:rPr>
              <w:t>/</w:t>
            </w:r>
            <w:r w:rsidRPr="00203A51">
              <w:rPr>
                <w:rFonts w:ascii="宋体" w:hAnsi="宋体" w:cs="宋体" w:hint="eastAsia"/>
                <w:color w:val="0D0D0D" w:themeColor="text1" w:themeTint="F2"/>
                <w:kern w:val="0"/>
                <w:sz w:val="18"/>
                <w:szCs w:val="18"/>
              </w:rPr>
              <w:t>次</w:t>
            </w:r>
          </w:p>
        </w:tc>
        <w:tc>
          <w:tcPr>
            <w:tcW w:w="1480" w:type="dxa"/>
          </w:tcPr>
          <w:p w14:paraId="4E7A2565"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18</w:t>
            </w:r>
            <w:r w:rsidRPr="00203A51">
              <w:rPr>
                <w:rFonts w:ascii="宋体" w:hAnsi="宋体" w:cs="宋体" w:hint="eastAsia"/>
                <w:color w:val="0D0D0D" w:themeColor="text1" w:themeTint="F2"/>
                <w:kern w:val="0"/>
                <w:sz w:val="18"/>
                <w:szCs w:val="18"/>
              </w:rPr>
              <w:t>万元</w:t>
            </w:r>
            <w:r w:rsidRPr="00203A51">
              <w:rPr>
                <w:rFonts w:ascii="宋体" w:hAnsi="宋体" w:cs="宋体" w:hint="eastAsia"/>
                <w:color w:val="0D0D0D" w:themeColor="text1" w:themeTint="F2"/>
                <w:kern w:val="0"/>
                <w:sz w:val="18"/>
                <w:szCs w:val="18"/>
              </w:rPr>
              <w:t>/</w:t>
            </w:r>
            <w:r w:rsidRPr="00203A51">
              <w:rPr>
                <w:rFonts w:ascii="宋体" w:hAnsi="宋体" w:cs="宋体" w:hint="eastAsia"/>
                <w:color w:val="0D0D0D" w:themeColor="text1" w:themeTint="F2"/>
                <w:kern w:val="0"/>
                <w:sz w:val="18"/>
                <w:szCs w:val="18"/>
              </w:rPr>
              <w:t>次</w:t>
            </w:r>
          </w:p>
        </w:tc>
      </w:tr>
      <w:tr w:rsidR="00203A51" w:rsidRPr="00203A51" w14:paraId="7C1C86FD" w14:textId="77777777">
        <w:trPr>
          <w:trHeight w:val="425"/>
          <w:jc w:val="center"/>
        </w:trPr>
        <w:tc>
          <w:tcPr>
            <w:tcW w:w="931" w:type="dxa"/>
            <w:vAlign w:val="center"/>
          </w:tcPr>
          <w:p w14:paraId="0228295E"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8.5</w:t>
            </w:r>
          </w:p>
        </w:tc>
        <w:tc>
          <w:tcPr>
            <w:tcW w:w="2160" w:type="dxa"/>
            <w:vAlign w:val="center"/>
          </w:tcPr>
          <w:p w14:paraId="59C7A45C"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赔偿损失</w:t>
            </w:r>
          </w:p>
        </w:tc>
        <w:tc>
          <w:tcPr>
            <w:tcW w:w="5449" w:type="dxa"/>
            <w:vAlign w:val="center"/>
          </w:tcPr>
          <w:p w14:paraId="5AF93384" w14:textId="77777777" w:rsidR="00CA314E" w:rsidRPr="00203A51" w:rsidRDefault="001B5B2D">
            <w:pPr>
              <w:rPr>
                <w:rFonts w:ascii="宋体" w:hAnsi="宋体" w:cs="宋体"/>
                <w:color w:val="0D0D0D" w:themeColor="text1" w:themeTint="F2"/>
                <w:kern w:val="0"/>
                <w:sz w:val="18"/>
                <w:szCs w:val="18"/>
              </w:rPr>
            </w:pPr>
            <w:r w:rsidRPr="00203A51">
              <w:rPr>
                <w:rFonts w:ascii="宋体" w:hAnsi="宋体" w:cs="宋体" w:hint="eastAsia"/>
                <w:color w:val="0D0D0D" w:themeColor="text1" w:themeTint="F2"/>
                <w:kern w:val="0"/>
                <w:sz w:val="18"/>
                <w:szCs w:val="18"/>
              </w:rPr>
              <w:t>因承包人违约造成发包人经济损失的，承包人在按照前述标准承担违约责任的同时，还应赔偿发包人因此造成的全部损失。</w:t>
            </w:r>
          </w:p>
        </w:tc>
        <w:tc>
          <w:tcPr>
            <w:tcW w:w="1720" w:type="dxa"/>
          </w:tcPr>
          <w:p w14:paraId="253A347C" w14:textId="77777777" w:rsidR="00CA314E" w:rsidRPr="00203A51" w:rsidRDefault="00CA314E">
            <w:pPr>
              <w:rPr>
                <w:rFonts w:ascii="宋体" w:hAnsi="宋体" w:cs="宋体"/>
                <w:color w:val="0D0D0D" w:themeColor="text1" w:themeTint="F2"/>
                <w:kern w:val="0"/>
                <w:sz w:val="18"/>
                <w:szCs w:val="18"/>
              </w:rPr>
            </w:pPr>
          </w:p>
        </w:tc>
        <w:tc>
          <w:tcPr>
            <w:tcW w:w="1940" w:type="dxa"/>
          </w:tcPr>
          <w:p w14:paraId="44FC313E" w14:textId="77777777" w:rsidR="00CA314E" w:rsidRPr="00203A51" w:rsidRDefault="00CA314E">
            <w:pPr>
              <w:rPr>
                <w:rFonts w:ascii="宋体" w:hAnsi="宋体" w:cs="宋体"/>
                <w:color w:val="0D0D0D" w:themeColor="text1" w:themeTint="F2"/>
                <w:kern w:val="0"/>
                <w:sz w:val="18"/>
                <w:szCs w:val="18"/>
              </w:rPr>
            </w:pPr>
          </w:p>
        </w:tc>
        <w:tc>
          <w:tcPr>
            <w:tcW w:w="1780" w:type="dxa"/>
          </w:tcPr>
          <w:p w14:paraId="19F9FA35" w14:textId="77777777" w:rsidR="00CA314E" w:rsidRPr="00203A51" w:rsidRDefault="00CA314E">
            <w:pPr>
              <w:rPr>
                <w:rFonts w:ascii="宋体" w:hAnsi="宋体" w:cs="宋体"/>
                <w:color w:val="0D0D0D" w:themeColor="text1" w:themeTint="F2"/>
                <w:kern w:val="0"/>
                <w:sz w:val="18"/>
                <w:szCs w:val="18"/>
              </w:rPr>
            </w:pPr>
          </w:p>
        </w:tc>
        <w:tc>
          <w:tcPr>
            <w:tcW w:w="1480" w:type="dxa"/>
          </w:tcPr>
          <w:p w14:paraId="26007F33" w14:textId="77777777" w:rsidR="00CA314E" w:rsidRPr="00203A51" w:rsidRDefault="00CA314E">
            <w:pPr>
              <w:rPr>
                <w:rFonts w:ascii="宋体" w:hAnsi="宋体" w:cs="宋体"/>
                <w:color w:val="0D0D0D" w:themeColor="text1" w:themeTint="F2"/>
                <w:kern w:val="0"/>
                <w:sz w:val="18"/>
                <w:szCs w:val="18"/>
              </w:rPr>
            </w:pPr>
          </w:p>
        </w:tc>
      </w:tr>
    </w:tbl>
    <w:p w14:paraId="005F4AE2" w14:textId="77777777" w:rsidR="00CA314E" w:rsidRPr="00203A51" w:rsidRDefault="00CA314E">
      <w:pPr>
        <w:adjustRightInd w:val="0"/>
        <w:snapToGrid w:val="0"/>
        <w:spacing w:line="360" w:lineRule="auto"/>
        <w:rPr>
          <w:rFonts w:ascii="宋体" w:hAnsi="宋体" w:cs="宋体"/>
          <w:color w:val="0D0D0D" w:themeColor="text1" w:themeTint="F2"/>
          <w:kern w:val="0"/>
          <w:szCs w:val="21"/>
        </w:rPr>
        <w:sectPr w:rsidR="00CA314E" w:rsidRPr="00203A51">
          <w:footerReference w:type="default" r:id="rId16"/>
          <w:pgSz w:w="16838" w:h="11906" w:orient="landscape"/>
          <w:pgMar w:top="1701" w:right="1418" w:bottom="1418" w:left="1418" w:header="851" w:footer="680" w:gutter="0"/>
          <w:cols w:space="720"/>
          <w:docGrid w:type="lines" w:linePitch="312"/>
        </w:sectPr>
      </w:pPr>
    </w:p>
    <w:p w14:paraId="62C87034" w14:textId="77777777" w:rsidR="00CA314E" w:rsidRPr="00203A51" w:rsidRDefault="001B5B2D">
      <w:pPr>
        <w:outlineLvl w:val="1"/>
        <w:rPr>
          <w:rFonts w:ascii="宋体" w:hAnsi="宋体" w:cs="宋体"/>
          <w:color w:val="0D0D0D" w:themeColor="text1" w:themeTint="F2"/>
          <w:kern w:val="0"/>
          <w:szCs w:val="21"/>
        </w:rPr>
      </w:pPr>
      <w:bookmarkStart w:id="1607" w:name="_Toc476860518"/>
      <w:bookmarkStart w:id="1608" w:name="_Toc486160134"/>
      <w:bookmarkStart w:id="1609" w:name="_Toc13131"/>
      <w:bookmarkStart w:id="1610" w:name="_Toc411736307"/>
      <w:bookmarkStart w:id="1611" w:name="_Toc144213147"/>
      <w:bookmarkStart w:id="1612" w:name="_Toc269898530"/>
      <w:bookmarkStart w:id="1613" w:name="_Toc411736583"/>
      <w:bookmarkStart w:id="1614" w:name="_Toc486160133"/>
      <w:r w:rsidRPr="00203A51">
        <w:rPr>
          <w:rFonts w:ascii="宋体" w:hAnsi="宋体" w:cs="宋体" w:hint="eastAsia"/>
          <w:color w:val="0D0D0D" w:themeColor="text1" w:themeTint="F2"/>
          <w:kern w:val="0"/>
          <w:szCs w:val="21"/>
        </w:rPr>
        <w:lastRenderedPageBreak/>
        <w:t>附件</w:t>
      </w:r>
      <w:r w:rsidRPr="00203A51">
        <w:rPr>
          <w:rFonts w:ascii="宋体" w:hAnsi="宋体" w:cs="宋体"/>
          <w:color w:val="0D0D0D" w:themeColor="text1" w:themeTint="F2"/>
          <w:kern w:val="0"/>
          <w:szCs w:val="21"/>
        </w:rPr>
        <w:t>6</w:t>
      </w:r>
      <w:r w:rsidRPr="00203A51">
        <w:rPr>
          <w:rFonts w:ascii="宋体" w:hAnsi="宋体" w:cs="宋体" w:hint="eastAsia"/>
          <w:color w:val="0D0D0D" w:themeColor="text1" w:themeTint="F2"/>
          <w:kern w:val="0"/>
          <w:szCs w:val="21"/>
        </w:rPr>
        <w:t>：预付款担保格式</w:t>
      </w:r>
      <w:bookmarkEnd w:id="1607"/>
      <w:bookmarkEnd w:id="1608"/>
      <w:bookmarkEnd w:id="1609"/>
      <w:bookmarkEnd w:id="1610"/>
      <w:bookmarkEnd w:id="1611"/>
      <w:bookmarkEnd w:id="1612"/>
      <w:bookmarkEnd w:id="1613"/>
    </w:p>
    <w:p w14:paraId="3E856C42" w14:textId="77777777" w:rsidR="00CA314E" w:rsidRPr="00203A51" w:rsidRDefault="001B5B2D">
      <w:pPr>
        <w:spacing w:line="360" w:lineRule="auto"/>
        <w:jc w:val="center"/>
        <w:rPr>
          <w:rFonts w:ascii="宋体" w:hAnsi="宋体"/>
          <w:b/>
          <w:color w:val="0D0D0D" w:themeColor="text1" w:themeTint="F2"/>
          <w:sz w:val="24"/>
          <w:szCs w:val="24"/>
        </w:rPr>
      </w:pPr>
      <w:r w:rsidRPr="00203A51">
        <w:rPr>
          <w:rFonts w:ascii="宋体" w:hAnsi="宋体" w:hint="eastAsia"/>
          <w:b/>
          <w:color w:val="0D0D0D" w:themeColor="text1" w:themeTint="F2"/>
          <w:sz w:val="24"/>
          <w:szCs w:val="24"/>
        </w:rPr>
        <w:t>预付款担保</w:t>
      </w:r>
    </w:p>
    <w:p w14:paraId="1F970163" w14:textId="77777777" w:rsidR="00CA314E" w:rsidRPr="00203A51" w:rsidRDefault="001B5B2D">
      <w:pPr>
        <w:spacing w:line="360" w:lineRule="auto"/>
        <w:rPr>
          <w:rFonts w:ascii="宋体" w:hAnsi="宋体"/>
          <w:color w:val="0D0D0D" w:themeColor="text1" w:themeTint="F2"/>
          <w:szCs w:val="21"/>
        </w:rPr>
      </w:pPr>
      <w:r w:rsidRPr="00203A51">
        <w:rPr>
          <w:rFonts w:ascii="宋体" w:hAnsi="宋体" w:hint="eastAsia"/>
          <w:color w:val="0D0D0D" w:themeColor="text1" w:themeTint="F2"/>
          <w:szCs w:val="21"/>
        </w:rPr>
        <w:t>（发包人名称）：</w:t>
      </w:r>
    </w:p>
    <w:p w14:paraId="7F1CEB88" w14:textId="77777777" w:rsidR="00CA314E" w:rsidRPr="00203A51" w:rsidRDefault="00CA314E">
      <w:pPr>
        <w:pStyle w:val="a0"/>
        <w:rPr>
          <w:color w:val="0D0D0D" w:themeColor="text1" w:themeTint="F2"/>
        </w:rPr>
      </w:pPr>
    </w:p>
    <w:p w14:paraId="1384C5EE" w14:textId="77777777" w:rsidR="00CA314E" w:rsidRPr="00203A51" w:rsidRDefault="001B5B2D">
      <w:pPr>
        <w:tabs>
          <w:tab w:val="left" w:pos="4680"/>
        </w:tabs>
        <w:spacing w:line="360" w:lineRule="auto"/>
        <w:ind w:firstLine="420"/>
        <w:rPr>
          <w:rFonts w:ascii="宋体" w:hAnsi="宋体"/>
          <w:color w:val="0D0D0D" w:themeColor="text1" w:themeTint="F2"/>
        </w:rPr>
      </w:pPr>
      <w:r w:rsidRPr="00203A51">
        <w:rPr>
          <w:rFonts w:ascii="宋体" w:hAnsi="宋体" w:hint="eastAsia"/>
          <w:color w:val="0D0D0D" w:themeColor="text1" w:themeTint="F2"/>
          <w:szCs w:val="21"/>
        </w:rPr>
        <w:t>鉴于（发包人名称，以下简称“发包人”）将与（承包人名称）（以下称“承包人”）就（工程名称）有关事项协商一致共同签订合同协议</w:t>
      </w:r>
      <w:r w:rsidRPr="00203A51">
        <w:rPr>
          <w:rFonts w:ascii="宋体" w:hAnsi="宋体" w:hint="eastAsia"/>
          <w:color w:val="0D0D0D" w:themeColor="text1" w:themeTint="F2"/>
        </w:rPr>
        <w:t>。根据该合同规定，发包人将支付承包人一笔金额为人民币（大写）万元（</w:t>
      </w:r>
      <w:r w:rsidRPr="00203A51">
        <w:rPr>
          <w:rFonts w:ascii="宋体" w:hAnsi="宋体" w:hint="eastAsia"/>
          <w:color w:val="0D0D0D" w:themeColor="text1" w:themeTint="F2"/>
        </w:rPr>
        <w:t>¥</w:t>
      </w:r>
      <w:r w:rsidRPr="00203A51">
        <w:rPr>
          <w:rFonts w:ascii="宋体" w:hAnsi="宋体" w:hint="eastAsia"/>
          <w:color w:val="0D0D0D" w:themeColor="text1" w:themeTint="F2"/>
        </w:rPr>
        <w:t>）的预付款，而承包人须向委发包人提供与本预付款等额的无条件兑现和不可撤销的保函。</w:t>
      </w:r>
      <w:r w:rsidRPr="00203A51">
        <w:rPr>
          <w:rFonts w:ascii="宋体" w:hAnsi="宋体" w:hint="eastAsia"/>
          <w:color w:val="0D0D0D" w:themeColor="text1" w:themeTint="F2"/>
          <w:szCs w:val="21"/>
        </w:rPr>
        <w:t>我方愿意无条件地、不可撤销地就承包人履行与你方签订的合同，向你方提供连带责任担保。</w:t>
      </w:r>
      <w:r w:rsidRPr="00203A51">
        <w:rPr>
          <w:rFonts w:ascii="宋体" w:hAnsi="宋体" w:hint="eastAsia"/>
          <w:color w:val="0D0D0D" w:themeColor="text1" w:themeTint="F2"/>
          <w:szCs w:val="21"/>
        </w:rPr>
        <w:t xml:space="preserve"> </w:t>
      </w:r>
    </w:p>
    <w:p w14:paraId="67AA094F" w14:textId="77777777" w:rsidR="00CA314E" w:rsidRPr="00203A51" w:rsidRDefault="001B5B2D">
      <w:pPr>
        <w:spacing w:line="360" w:lineRule="auto"/>
        <w:ind w:firstLineChars="200" w:firstLine="420"/>
        <w:rPr>
          <w:rFonts w:ascii="宋体" w:hAnsi="宋体"/>
          <w:color w:val="0D0D0D" w:themeColor="text1" w:themeTint="F2"/>
          <w:szCs w:val="21"/>
        </w:rPr>
      </w:pPr>
      <w:r w:rsidRPr="00203A51">
        <w:rPr>
          <w:rFonts w:ascii="宋体" w:hAnsi="宋体" w:hint="eastAsia"/>
          <w:color w:val="0D0D0D" w:themeColor="text1" w:themeTint="F2"/>
          <w:szCs w:val="21"/>
        </w:rPr>
        <w:t xml:space="preserve">1. </w:t>
      </w:r>
      <w:r w:rsidRPr="00203A51">
        <w:rPr>
          <w:rFonts w:ascii="宋体" w:hAnsi="宋体" w:hint="eastAsia"/>
          <w:color w:val="0D0D0D" w:themeColor="text1" w:themeTint="F2"/>
          <w:szCs w:val="21"/>
        </w:rPr>
        <w:t>担保金额人民币（大写）元（</w:t>
      </w:r>
      <w:r w:rsidRPr="00203A51">
        <w:rPr>
          <w:rFonts w:ascii="宋体" w:hAnsi="宋体" w:hint="eastAsia"/>
          <w:color w:val="0D0D0D" w:themeColor="text1" w:themeTint="F2"/>
          <w:szCs w:val="21"/>
        </w:rPr>
        <w:t>¥</w:t>
      </w:r>
      <w:r w:rsidRPr="00203A51">
        <w:rPr>
          <w:rFonts w:ascii="宋体" w:hAnsi="宋体" w:hint="eastAsia"/>
          <w:color w:val="0D0D0D" w:themeColor="text1" w:themeTint="F2"/>
          <w:szCs w:val="21"/>
        </w:rPr>
        <w:t>）。</w:t>
      </w:r>
    </w:p>
    <w:p w14:paraId="01341157" w14:textId="77777777" w:rsidR="00CA314E" w:rsidRPr="00203A51" w:rsidRDefault="001B5B2D">
      <w:pPr>
        <w:tabs>
          <w:tab w:val="left" w:pos="4680"/>
        </w:tabs>
        <w:spacing w:line="360" w:lineRule="auto"/>
        <w:ind w:firstLine="420"/>
        <w:rPr>
          <w:rFonts w:ascii="宋体" w:hAnsi="宋体"/>
          <w:color w:val="0D0D0D" w:themeColor="text1" w:themeTint="F2"/>
        </w:rPr>
      </w:pPr>
      <w:r w:rsidRPr="00203A51">
        <w:rPr>
          <w:rFonts w:ascii="宋体" w:hAnsi="宋体" w:hint="eastAsia"/>
          <w:color w:val="0D0D0D" w:themeColor="text1" w:themeTint="F2"/>
          <w:szCs w:val="21"/>
        </w:rPr>
        <w:t xml:space="preserve">2. </w:t>
      </w:r>
      <w:r w:rsidRPr="00203A51">
        <w:rPr>
          <w:rFonts w:ascii="宋体" w:hAnsi="宋体" w:hint="eastAsia"/>
          <w:color w:val="0D0D0D" w:themeColor="text1" w:themeTint="F2"/>
          <w:szCs w:val="21"/>
        </w:rPr>
        <w:t>担保有效期自</w:t>
      </w:r>
      <w:proofErr w:type="gramStart"/>
      <w:r w:rsidRPr="00203A51">
        <w:rPr>
          <w:rFonts w:ascii="宋体" w:hAnsi="宋体" w:hint="eastAsia"/>
          <w:color w:val="0D0D0D" w:themeColor="text1" w:themeTint="F2"/>
        </w:rPr>
        <w:t>自</w:t>
      </w:r>
      <w:proofErr w:type="gramEnd"/>
      <w:r w:rsidRPr="00203A51">
        <w:rPr>
          <w:rFonts w:ascii="宋体" w:hAnsi="宋体" w:hint="eastAsia"/>
          <w:color w:val="0D0D0D" w:themeColor="text1" w:themeTint="F2"/>
          <w:u w:val="single"/>
        </w:rPr>
        <w:t xml:space="preserve">　（生效日期）　</w:t>
      </w:r>
      <w:r w:rsidRPr="00203A51">
        <w:rPr>
          <w:rFonts w:ascii="宋体" w:hAnsi="宋体" w:hint="eastAsia"/>
          <w:color w:val="0D0D0D" w:themeColor="text1" w:themeTint="F2"/>
        </w:rPr>
        <w:t>之日起生效，至</w:t>
      </w:r>
      <w:r w:rsidRPr="00203A51">
        <w:rPr>
          <w:rFonts w:ascii="宋体" w:hAnsi="宋体" w:hint="eastAsia"/>
          <w:color w:val="0D0D0D" w:themeColor="text1" w:themeTint="F2"/>
          <w:u w:val="single"/>
        </w:rPr>
        <w:t xml:space="preserve">　　（失效日期）　</w:t>
      </w:r>
      <w:r w:rsidRPr="00203A51">
        <w:rPr>
          <w:rFonts w:ascii="宋体" w:hAnsi="宋体" w:hint="eastAsia"/>
          <w:color w:val="0D0D0D" w:themeColor="text1" w:themeTint="F2"/>
        </w:rPr>
        <w:t>之日失效，除非你方提前终止或解除本保函。</w:t>
      </w:r>
    </w:p>
    <w:p w14:paraId="4589F0D3" w14:textId="77777777" w:rsidR="00CA314E" w:rsidRPr="00203A51" w:rsidRDefault="001B5B2D">
      <w:pPr>
        <w:tabs>
          <w:tab w:val="left" w:pos="4680"/>
        </w:tabs>
        <w:spacing w:line="360" w:lineRule="auto"/>
        <w:ind w:firstLine="420"/>
        <w:rPr>
          <w:rFonts w:ascii="宋体" w:hAnsi="宋体"/>
          <w:color w:val="0D0D0D" w:themeColor="text1" w:themeTint="F2"/>
        </w:rPr>
      </w:pPr>
      <w:r w:rsidRPr="00203A51">
        <w:rPr>
          <w:rFonts w:ascii="宋体" w:hAnsi="宋体" w:hint="eastAsia"/>
          <w:color w:val="0D0D0D" w:themeColor="text1" w:themeTint="F2"/>
          <w:szCs w:val="21"/>
        </w:rPr>
        <w:t xml:space="preserve">3. </w:t>
      </w:r>
      <w:r w:rsidRPr="00203A51">
        <w:rPr>
          <w:rFonts w:ascii="宋体" w:hAnsi="宋体" w:hint="eastAsia"/>
          <w:color w:val="0D0D0D" w:themeColor="text1" w:themeTint="F2"/>
          <w:szCs w:val="21"/>
        </w:rPr>
        <w:t>在本担保有效期内，</w:t>
      </w:r>
      <w:r w:rsidRPr="00203A51">
        <w:rPr>
          <w:rFonts w:ascii="宋体" w:hAnsi="宋体" w:hint="eastAsia"/>
          <w:color w:val="0D0D0D" w:themeColor="text1" w:themeTint="F2"/>
        </w:rPr>
        <w:t>我方在接到发包人提出的因承包人在履行合同过程中，未能履行或违背合同规定的责任和义务而要求索赔的书面通知和付款凭证后的</w:t>
      </w:r>
      <w:r w:rsidRPr="00203A51">
        <w:rPr>
          <w:rFonts w:ascii="宋体" w:hAnsi="宋体" w:hint="eastAsia"/>
          <w:color w:val="0D0D0D" w:themeColor="text1" w:themeTint="F2"/>
        </w:rPr>
        <w:t>7</w:t>
      </w:r>
      <w:r w:rsidRPr="00203A51">
        <w:rPr>
          <w:rFonts w:ascii="宋体" w:hAnsi="宋体" w:hint="eastAsia"/>
          <w:color w:val="0D0D0D" w:themeColor="text1" w:themeTint="F2"/>
        </w:rPr>
        <w:t>天内，在上述担保的限额内，向发包人支付任何数额的款项，无须发包人出具证明或陈述理由。</w:t>
      </w:r>
    </w:p>
    <w:p w14:paraId="57E8ADA9" w14:textId="77777777" w:rsidR="00CA314E" w:rsidRPr="00203A51" w:rsidRDefault="001B5B2D">
      <w:pPr>
        <w:spacing w:line="360" w:lineRule="auto"/>
        <w:ind w:firstLineChars="200" w:firstLine="420"/>
        <w:rPr>
          <w:rFonts w:ascii="宋体" w:hAnsi="宋体"/>
          <w:color w:val="0D0D0D" w:themeColor="text1" w:themeTint="F2"/>
          <w:szCs w:val="21"/>
        </w:rPr>
      </w:pPr>
      <w:r w:rsidRPr="00203A51">
        <w:rPr>
          <w:rFonts w:ascii="宋体" w:hAnsi="宋体" w:hint="eastAsia"/>
          <w:color w:val="0D0D0D" w:themeColor="text1" w:themeTint="F2"/>
          <w:szCs w:val="21"/>
        </w:rPr>
        <w:t xml:space="preserve">4. </w:t>
      </w:r>
      <w:r w:rsidRPr="00203A51">
        <w:rPr>
          <w:rFonts w:ascii="宋体" w:hAnsi="宋体" w:hint="eastAsia"/>
          <w:color w:val="0D0D0D" w:themeColor="text1" w:themeTint="F2"/>
        </w:rPr>
        <w:t>在向我方提出要求前，我方将不坚持要求发包人应首先向监理人索要上述款项。我行还同意，任何对合同条款所作的修改和补充都不能免除我行按本保函所应承担的义务。</w:t>
      </w:r>
    </w:p>
    <w:p w14:paraId="145B1DFD" w14:textId="77777777" w:rsidR="00CA314E" w:rsidRPr="00203A51" w:rsidRDefault="001B5B2D">
      <w:pPr>
        <w:spacing w:line="360" w:lineRule="auto"/>
        <w:ind w:firstLineChars="200" w:firstLine="420"/>
        <w:rPr>
          <w:rFonts w:ascii="宋体" w:hAnsi="宋体"/>
          <w:color w:val="0D0D0D" w:themeColor="text1" w:themeTint="F2"/>
          <w:szCs w:val="21"/>
        </w:rPr>
      </w:pPr>
      <w:r w:rsidRPr="00203A51">
        <w:rPr>
          <w:rFonts w:ascii="宋体" w:hAnsi="宋体" w:hint="eastAsia"/>
          <w:color w:val="0D0D0D" w:themeColor="text1" w:themeTint="F2"/>
          <w:szCs w:val="21"/>
        </w:rPr>
        <w:t xml:space="preserve">5. </w:t>
      </w:r>
      <w:r w:rsidRPr="00203A51">
        <w:rPr>
          <w:rFonts w:ascii="宋体" w:hAnsi="宋体" w:hint="eastAsia"/>
          <w:color w:val="0D0D0D" w:themeColor="text1" w:themeTint="F2"/>
          <w:szCs w:val="21"/>
        </w:rPr>
        <w:t>因本保函发生的纠纷，可由双方协商解决，协商不成的，任何一方均可提请仲裁委员会仲</w:t>
      </w:r>
      <w:r w:rsidRPr="00203A51">
        <w:rPr>
          <w:rFonts w:ascii="宋体" w:hAnsi="宋体" w:hint="eastAsia"/>
          <w:color w:val="0D0D0D" w:themeColor="text1" w:themeTint="F2"/>
          <w:szCs w:val="21"/>
        </w:rPr>
        <w:t>裁。</w:t>
      </w:r>
    </w:p>
    <w:p w14:paraId="069A347A" w14:textId="77777777" w:rsidR="00CA314E" w:rsidRPr="00203A51" w:rsidRDefault="001B5B2D">
      <w:pPr>
        <w:spacing w:line="360" w:lineRule="auto"/>
        <w:ind w:firstLineChars="200" w:firstLine="420"/>
        <w:rPr>
          <w:rFonts w:ascii="宋体" w:hAnsi="宋体"/>
          <w:color w:val="0D0D0D" w:themeColor="text1" w:themeTint="F2"/>
          <w:szCs w:val="21"/>
        </w:rPr>
      </w:pPr>
      <w:r w:rsidRPr="00203A51">
        <w:rPr>
          <w:rFonts w:ascii="宋体" w:hAnsi="宋体" w:hint="eastAsia"/>
          <w:color w:val="0D0D0D" w:themeColor="text1" w:themeTint="F2"/>
          <w:szCs w:val="21"/>
        </w:rPr>
        <w:t xml:space="preserve">6. </w:t>
      </w:r>
      <w:r w:rsidRPr="00203A51">
        <w:rPr>
          <w:rFonts w:ascii="宋体" w:hAnsi="宋体" w:hint="eastAsia"/>
          <w:color w:val="0D0D0D" w:themeColor="text1" w:themeTint="F2"/>
          <w:szCs w:val="21"/>
        </w:rPr>
        <w:t>本保函自我方法定代表人（或其授权代理人）签字并加盖公章之日起生效。</w:t>
      </w:r>
    </w:p>
    <w:p w14:paraId="64DBDD52" w14:textId="77777777" w:rsidR="00CA314E" w:rsidRPr="00203A51" w:rsidRDefault="00CA314E">
      <w:pPr>
        <w:spacing w:line="360" w:lineRule="auto"/>
        <w:rPr>
          <w:rFonts w:ascii="宋体" w:hAnsi="宋体"/>
          <w:color w:val="0D0D0D" w:themeColor="text1" w:themeTint="F2"/>
          <w:szCs w:val="21"/>
        </w:rPr>
      </w:pPr>
    </w:p>
    <w:p w14:paraId="61C68B0C" w14:textId="77777777" w:rsidR="00CA314E" w:rsidRPr="00203A51" w:rsidRDefault="001B5B2D">
      <w:pPr>
        <w:spacing w:line="360" w:lineRule="auto"/>
        <w:rPr>
          <w:rFonts w:ascii="宋体" w:hAnsi="宋体"/>
          <w:color w:val="0D0D0D" w:themeColor="text1" w:themeTint="F2"/>
          <w:szCs w:val="21"/>
        </w:rPr>
      </w:pPr>
      <w:r w:rsidRPr="00203A51">
        <w:rPr>
          <w:rFonts w:ascii="宋体" w:hAnsi="宋体" w:hint="eastAsia"/>
          <w:color w:val="0D0D0D" w:themeColor="text1" w:themeTint="F2"/>
          <w:szCs w:val="21"/>
        </w:rPr>
        <w:t>担</w:t>
      </w:r>
      <w:r w:rsidRPr="00203A51">
        <w:rPr>
          <w:rFonts w:ascii="宋体" w:hAnsi="宋体" w:hint="eastAsia"/>
          <w:color w:val="0D0D0D" w:themeColor="text1" w:themeTint="F2"/>
          <w:szCs w:val="21"/>
        </w:rPr>
        <w:t xml:space="preserve"> </w:t>
      </w:r>
      <w:r w:rsidRPr="00203A51">
        <w:rPr>
          <w:rFonts w:ascii="宋体" w:hAnsi="宋体" w:hint="eastAsia"/>
          <w:color w:val="0D0D0D" w:themeColor="text1" w:themeTint="F2"/>
          <w:szCs w:val="21"/>
        </w:rPr>
        <w:t>保</w:t>
      </w:r>
      <w:r w:rsidRPr="00203A51">
        <w:rPr>
          <w:rFonts w:ascii="宋体" w:hAnsi="宋体" w:hint="eastAsia"/>
          <w:color w:val="0D0D0D" w:themeColor="text1" w:themeTint="F2"/>
          <w:szCs w:val="21"/>
        </w:rPr>
        <w:t xml:space="preserve"> </w:t>
      </w:r>
      <w:r w:rsidRPr="00203A51">
        <w:rPr>
          <w:rFonts w:ascii="宋体" w:hAnsi="宋体" w:hint="eastAsia"/>
          <w:color w:val="0D0D0D" w:themeColor="text1" w:themeTint="F2"/>
          <w:szCs w:val="21"/>
        </w:rPr>
        <w:t>人：（盖单位章）</w:t>
      </w:r>
    </w:p>
    <w:p w14:paraId="18D139A8" w14:textId="77777777" w:rsidR="00CA314E" w:rsidRPr="00203A51" w:rsidRDefault="001B5B2D">
      <w:pPr>
        <w:spacing w:line="360" w:lineRule="auto"/>
        <w:rPr>
          <w:rFonts w:ascii="宋体" w:hAnsi="宋体"/>
          <w:color w:val="0D0D0D" w:themeColor="text1" w:themeTint="F2"/>
          <w:szCs w:val="21"/>
        </w:rPr>
      </w:pPr>
      <w:r w:rsidRPr="00203A51">
        <w:rPr>
          <w:rFonts w:ascii="宋体" w:hAnsi="宋体" w:hint="eastAsia"/>
          <w:color w:val="0D0D0D" w:themeColor="text1" w:themeTint="F2"/>
          <w:szCs w:val="21"/>
        </w:rPr>
        <w:t>法定代表人或其委托代理人：（签字）</w:t>
      </w:r>
    </w:p>
    <w:p w14:paraId="2D9DA3E5" w14:textId="77777777" w:rsidR="00CA314E" w:rsidRPr="00203A51" w:rsidRDefault="001B5B2D">
      <w:pPr>
        <w:spacing w:line="360" w:lineRule="auto"/>
        <w:rPr>
          <w:rFonts w:ascii="宋体" w:hAnsi="宋体"/>
          <w:color w:val="0D0D0D" w:themeColor="text1" w:themeTint="F2"/>
          <w:szCs w:val="21"/>
        </w:rPr>
      </w:pPr>
      <w:r w:rsidRPr="00203A51">
        <w:rPr>
          <w:rFonts w:ascii="宋体" w:hAnsi="宋体" w:hint="eastAsia"/>
          <w:color w:val="0D0D0D" w:themeColor="text1" w:themeTint="F2"/>
          <w:szCs w:val="21"/>
        </w:rPr>
        <w:t>地</w:t>
      </w:r>
      <w:r w:rsidRPr="00203A51">
        <w:rPr>
          <w:rFonts w:ascii="宋体" w:hAnsi="宋体" w:hint="eastAsia"/>
          <w:color w:val="0D0D0D" w:themeColor="text1" w:themeTint="F2"/>
          <w:szCs w:val="21"/>
        </w:rPr>
        <w:t xml:space="preserve">    </w:t>
      </w:r>
      <w:r w:rsidRPr="00203A51">
        <w:rPr>
          <w:rFonts w:ascii="宋体" w:hAnsi="宋体" w:hint="eastAsia"/>
          <w:color w:val="0D0D0D" w:themeColor="text1" w:themeTint="F2"/>
          <w:szCs w:val="21"/>
        </w:rPr>
        <w:t>址：</w:t>
      </w:r>
    </w:p>
    <w:p w14:paraId="13A55512" w14:textId="77777777" w:rsidR="00CA314E" w:rsidRPr="00203A51" w:rsidRDefault="001B5B2D">
      <w:pPr>
        <w:spacing w:line="360" w:lineRule="auto"/>
        <w:rPr>
          <w:rFonts w:ascii="宋体" w:hAnsi="宋体"/>
          <w:color w:val="0D0D0D" w:themeColor="text1" w:themeTint="F2"/>
          <w:szCs w:val="21"/>
        </w:rPr>
      </w:pPr>
      <w:r w:rsidRPr="00203A51">
        <w:rPr>
          <w:rFonts w:ascii="宋体" w:hAnsi="宋体" w:hint="eastAsia"/>
          <w:color w:val="0D0D0D" w:themeColor="text1" w:themeTint="F2"/>
          <w:szCs w:val="21"/>
        </w:rPr>
        <w:t>邮政编码：</w:t>
      </w:r>
    </w:p>
    <w:p w14:paraId="48BD54F4" w14:textId="77777777" w:rsidR="00CA314E" w:rsidRPr="00203A51" w:rsidRDefault="001B5B2D">
      <w:pPr>
        <w:spacing w:line="360" w:lineRule="auto"/>
        <w:rPr>
          <w:rFonts w:ascii="宋体" w:hAnsi="宋体"/>
          <w:color w:val="0D0D0D" w:themeColor="text1" w:themeTint="F2"/>
          <w:szCs w:val="21"/>
          <w:u w:val="single"/>
        </w:rPr>
      </w:pPr>
      <w:r w:rsidRPr="00203A51">
        <w:rPr>
          <w:rFonts w:ascii="宋体" w:hAnsi="宋体" w:hint="eastAsia"/>
          <w:color w:val="0D0D0D" w:themeColor="text1" w:themeTint="F2"/>
          <w:szCs w:val="21"/>
        </w:rPr>
        <w:t>电</w:t>
      </w:r>
      <w:r w:rsidRPr="00203A51">
        <w:rPr>
          <w:rFonts w:ascii="宋体" w:hAnsi="宋体" w:hint="eastAsia"/>
          <w:color w:val="0D0D0D" w:themeColor="text1" w:themeTint="F2"/>
          <w:szCs w:val="21"/>
        </w:rPr>
        <w:t xml:space="preserve">    </w:t>
      </w:r>
      <w:r w:rsidRPr="00203A51">
        <w:rPr>
          <w:rFonts w:ascii="宋体" w:hAnsi="宋体" w:hint="eastAsia"/>
          <w:color w:val="0D0D0D" w:themeColor="text1" w:themeTint="F2"/>
          <w:szCs w:val="21"/>
        </w:rPr>
        <w:t>话：</w:t>
      </w:r>
    </w:p>
    <w:p w14:paraId="2270DE13" w14:textId="77777777" w:rsidR="00CA314E" w:rsidRPr="00203A51" w:rsidRDefault="001B5B2D">
      <w:pPr>
        <w:spacing w:line="360" w:lineRule="auto"/>
        <w:rPr>
          <w:rFonts w:ascii="宋体" w:hAnsi="宋体"/>
          <w:color w:val="0D0D0D" w:themeColor="text1" w:themeTint="F2"/>
          <w:szCs w:val="21"/>
        </w:rPr>
      </w:pPr>
      <w:r w:rsidRPr="00203A51">
        <w:rPr>
          <w:rFonts w:ascii="宋体" w:hAnsi="宋体" w:hint="eastAsia"/>
          <w:color w:val="0D0D0D" w:themeColor="text1" w:themeTint="F2"/>
          <w:szCs w:val="21"/>
        </w:rPr>
        <w:t>传</w:t>
      </w:r>
      <w:r w:rsidRPr="00203A51">
        <w:rPr>
          <w:rFonts w:ascii="宋体" w:hAnsi="宋体" w:hint="eastAsia"/>
          <w:color w:val="0D0D0D" w:themeColor="text1" w:themeTint="F2"/>
          <w:szCs w:val="21"/>
        </w:rPr>
        <w:t xml:space="preserve">    </w:t>
      </w:r>
      <w:r w:rsidRPr="00203A51">
        <w:rPr>
          <w:rFonts w:ascii="宋体" w:hAnsi="宋体" w:hint="eastAsia"/>
          <w:color w:val="0D0D0D" w:themeColor="text1" w:themeTint="F2"/>
          <w:szCs w:val="21"/>
        </w:rPr>
        <w:t>真：</w:t>
      </w:r>
    </w:p>
    <w:p w14:paraId="5F0432AD" w14:textId="77777777" w:rsidR="00CA314E" w:rsidRPr="00203A51" w:rsidRDefault="00CA314E">
      <w:pPr>
        <w:spacing w:line="360" w:lineRule="auto"/>
        <w:jc w:val="left"/>
        <w:rPr>
          <w:rFonts w:ascii="宋体" w:hAnsi="宋体"/>
          <w:color w:val="0D0D0D" w:themeColor="text1" w:themeTint="F2"/>
          <w:szCs w:val="21"/>
          <w:u w:val="single"/>
        </w:rPr>
      </w:pPr>
    </w:p>
    <w:p w14:paraId="3F190465" w14:textId="77777777" w:rsidR="00CA314E" w:rsidRPr="00203A51" w:rsidRDefault="001B5B2D">
      <w:pPr>
        <w:spacing w:line="360" w:lineRule="auto"/>
        <w:ind w:leftChars="200" w:left="1323" w:hangingChars="430" w:hanging="903"/>
        <w:rPr>
          <w:rFonts w:ascii="宋体" w:hAnsi="宋体"/>
          <w:color w:val="0D0D0D" w:themeColor="text1" w:themeTint="F2"/>
          <w:szCs w:val="21"/>
        </w:rPr>
      </w:pPr>
      <w:r w:rsidRPr="00203A51">
        <w:rPr>
          <w:rFonts w:ascii="宋体" w:hAnsi="宋体" w:hint="eastAsia"/>
          <w:color w:val="0D0D0D" w:themeColor="text1" w:themeTint="F2"/>
          <w:szCs w:val="21"/>
        </w:rPr>
        <w:t>年</w:t>
      </w:r>
      <w:r w:rsidRPr="00203A51">
        <w:rPr>
          <w:rFonts w:ascii="宋体" w:hAnsi="宋体" w:hint="eastAsia"/>
          <w:color w:val="0D0D0D" w:themeColor="text1" w:themeTint="F2"/>
          <w:szCs w:val="21"/>
        </w:rPr>
        <w:t xml:space="preserve">   </w:t>
      </w:r>
      <w:r w:rsidRPr="00203A51">
        <w:rPr>
          <w:rFonts w:ascii="宋体" w:hAnsi="宋体" w:hint="eastAsia"/>
          <w:color w:val="0D0D0D" w:themeColor="text1" w:themeTint="F2"/>
          <w:szCs w:val="21"/>
        </w:rPr>
        <w:t>月</w:t>
      </w:r>
      <w:r w:rsidRPr="00203A51">
        <w:rPr>
          <w:rFonts w:ascii="宋体" w:hAnsi="宋体" w:hint="eastAsia"/>
          <w:color w:val="0D0D0D" w:themeColor="text1" w:themeTint="F2"/>
          <w:szCs w:val="21"/>
        </w:rPr>
        <w:t xml:space="preserve">   </w:t>
      </w:r>
      <w:r w:rsidRPr="00203A51">
        <w:rPr>
          <w:rFonts w:ascii="宋体" w:hAnsi="宋体" w:hint="eastAsia"/>
          <w:color w:val="0D0D0D" w:themeColor="text1" w:themeTint="F2"/>
          <w:szCs w:val="21"/>
        </w:rPr>
        <w:t>日</w:t>
      </w:r>
    </w:p>
    <w:p w14:paraId="69C4E06E" w14:textId="77777777" w:rsidR="00CA314E" w:rsidRPr="00203A51" w:rsidRDefault="00CA314E">
      <w:pPr>
        <w:rPr>
          <w:color w:val="0D0D0D" w:themeColor="text1" w:themeTint="F2"/>
          <w:lang w:val="zh-CN"/>
        </w:rPr>
        <w:sectPr w:rsidR="00CA314E" w:rsidRPr="00203A51">
          <w:footerReference w:type="default" r:id="rId17"/>
          <w:pgSz w:w="11907" w:h="16840"/>
          <w:pgMar w:top="1440" w:right="1440" w:bottom="1440" w:left="1440" w:header="851" w:footer="992" w:gutter="0"/>
          <w:cols w:space="720"/>
          <w:docGrid w:linePitch="312"/>
        </w:sectPr>
      </w:pPr>
    </w:p>
    <w:p w14:paraId="40E2C456" w14:textId="77777777" w:rsidR="00CA314E" w:rsidRPr="00203A51" w:rsidRDefault="001B5B2D">
      <w:pPr>
        <w:outlineLvl w:val="1"/>
        <w:rPr>
          <w:rFonts w:ascii="宋体" w:hAnsi="宋体" w:cs="宋体"/>
          <w:color w:val="0D0D0D" w:themeColor="text1" w:themeTint="F2"/>
          <w:kern w:val="0"/>
          <w:szCs w:val="21"/>
        </w:rPr>
      </w:pPr>
      <w:bookmarkStart w:id="1615" w:name="_Toc699131246"/>
      <w:bookmarkStart w:id="1616" w:name="_Toc5020"/>
      <w:bookmarkStart w:id="1617" w:name="_Toc144213148"/>
      <w:r w:rsidRPr="00203A51">
        <w:rPr>
          <w:rFonts w:ascii="宋体" w:hAnsi="宋体" w:cs="宋体" w:hint="eastAsia"/>
          <w:color w:val="0D0D0D" w:themeColor="text1" w:themeTint="F2"/>
          <w:kern w:val="0"/>
          <w:szCs w:val="21"/>
        </w:rPr>
        <w:lastRenderedPageBreak/>
        <w:t>附件</w:t>
      </w:r>
      <w:r w:rsidRPr="00203A51">
        <w:rPr>
          <w:rFonts w:ascii="宋体" w:hAnsi="宋体" w:cs="宋体"/>
          <w:color w:val="0D0D0D" w:themeColor="text1" w:themeTint="F2"/>
          <w:kern w:val="0"/>
          <w:szCs w:val="21"/>
        </w:rPr>
        <w:t>7</w:t>
      </w:r>
      <w:r w:rsidRPr="00203A51">
        <w:rPr>
          <w:rFonts w:ascii="宋体" w:hAnsi="宋体" w:cs="宋体" w:hint="eastAsia"/>
          <w:color w:val="0D0D0D" w:themeColor="text1" w:themeTint="F2"/>
          <w:kern w:val="0"/>
          <w:szCs w:val="21"/>
        </w:rPr>
        <w:t>：履约担保格式</w:t>
      </w:r>
      <w:bookmarkEnd w:id="1614"/>
      <w:bookmarkEnd w:id="1615"/>
      <w:bookmarkEnd w:id="1616"/>
      <w:bookmarkEnd w:id="1617"/>
    </w:p>
    <w:p w14:paraId="5692F20E" w14:textId="77777777" w:rsidR="00CA314E" w:rsidRPr="00203A51" w:rsidRDefault="00CA314E">
      <w:pPr>
        <w:jc w:val="center"/>
        <w:rPr>
          <w:rFonts w:ascii="宋体" w:hAnsi="宋体" w:cs="仿宋"/>
          <w:b/>
          <w:bCs/>
          <w:color w:val="0D0D0D" w:themeColor="text1" w:themeTint="F2"/>
          <w:sz w:val="30"/>
          <w:szCs w:val="30"/>
        </w:rPr>
      </w:pPr>
    </w:p>
    <w:p w14:paraId="5E5CE29E" w14:textId="77777777" w:rsidR="00CA314E" w:rsidRPr="00203A51" w:rsidRDefault="001B5B2D">
      <w:pPr>
        <w:jc w:val="center"/>
        <w:rPr>
          <w:rFonts w:ascii="宋体" w:hAnsi="宋体" w:cs="仿宋"/>
          <w:b/>
          <w:bCs/>
          <w:color w:val="0D0D0D" w:themeColor="text1" w:themeTint="F2"/>
          <w:sz w:val="28"/>
          <w:szCs w:val="28"/>
        </w:rPr>
      </w:pPr>
      <w:r w:rsidRPr="00203A51">
        <w:rPr>
          <w:rFonts w:ascii="宋体" w:hAnsi="宋体" w:cs="仿宋" w:hint="eastAsia"/>
          <w:b/>
          <w:bCs/>
          <w:color w:val="0D0D0D" w:themeColor="text1" w:themeTint="F2"/>
          <w:sz w:val="28"/>
          <w:szCs w:val="28"/>
        </w:rPr>
        <w:t>银</w:t>
      </w:r>
      <w:r w:rsidRPr="00203A51">
        <w:rPr>
          <w:rFonts w:ascii="宋体" w:hAnsi="宋体" w:cs="仿宋" w:hint="eastAsia"/>
          <w:b/>
          <w:bCs/>
          <w:color w:val="0D0D0D" w:themeColor="text1" w:themeTint="F2"/>
          <w:sz w:val="28"/>
          <w:szCs w:val="28"/>
        </w:rPr>
        <w:t xml:space="preserve"> </w:t>
      </w:r>
      <w:r w:rsidRPr="00203A51">
        <w:rPr>
          <w:rFonts w:ascii="宋体" w:hAnsi="宋体" w:cs="仿宋" w:hint="eastAsia"/>
          <w:b/>
          <w:bCs/>
          <w:color w:val="0D0D0D" w:themeColor="text1" w:themeTint="F2"/>
          <w:sz w:val="28"/>
          <w:szCs w:val="28"/>
        </w:rPr>
        <w:t>行</w:t>
      </w:r>
      <w:r w:rsidRPr="00203A51">
        <w:rPr>
          <w:rFonts w:ascii="宋体" w:hAnsi="宋体" w:cs="仿宋" w:hint="eastAsia"/>
          <w:b/>
          <w:bCs/>
          <w:color w:val="0D0D0D" w:themeColor="text1" w:themeTint="F2"/>
          <w:sz w:val="28"/>
          <w:szCs w:val="28"/>
        </w:rPr>
        <w:t xml:space="preserve"> </w:t>
      </w:r>
      <w:r w:rsidRPr="00203A51">
        <w:rPr>
          <w:rFonts w:ascii="宋体" w:hAnsi="宋体" w:cs="仿宋" w:hint="eastAsia"/>
          <w:b/>
          <w:bCs/>
          <w:color w:val="0D0D0D" w:themeColor="text1" w:themeTint="F2"/>
          <w:sz w:val="28"/>
          <w:szCs w:val="28"/>
        </w:rPr>
        <w:t>保</w:t>
      </w:r>
      <w:r w:rsidRPr="00203A51">
        <w:rPr>
          <w:rFonts w:ascii="宋体" w:hAnsi="宋体" w:cs="仿宋" w:hint="eastAsia"/>
          <w:b/>
          <w:bCs/>
          <w:color w:val="0D0D0D" w:themeColor="text1" w:themeTint="F2"/>
          <w:sz w:val="28"/>
          <w:szCs w:val="28"/>
        </w:rPr>
        <w:t xml:space="preserve"> </w:t>
      </w:r>
      <w:r w:rsidRPr="00203A51">
        <w:rPr>
          <w:rFonts w:ascii="宋体" w:hAnsi="宋体" w:cs="仿宋" w:hint="eastAsia"/>
          <w:b/>
          <w:bCs/>
          <w:color w:val="0D0D0D" w:themeColor="text1" w:themeTint="F2"/>
          <w:sz w:val="28"/>
          <w:szCs w:val="28"/>
        </w:rPr>
        <w:t>函（中标后提交，投标时不需要提交）</w:t>
      </w:r>
    </w:p>
    <w:p w14:paraId="2C6EB7F1" w14:textId="77777777" w:rsidR="00CA314E" w:rsidRPr="00203A51" w:rsidRDefault="001B5B2D">
      <w:pPr>
        <w:jc w:val="center"/>
        <w:rPr>
          <w:rFonts w:ascii="宋体" w:hAnsi="宋体" w:cs="仿宋"/>
          <w:b/>
          <w:bCs/>
          <w:color w:val="0D0D0D" w:themeColor="text1" w:themeTint="F2"/>
          <w:sz w:val="28"/>
          <w:szCs w:val="28"/>
        </w:rPr>
      </w:pPr>
      <w:r w:rsidRPr="00203A51">
        <w:rPr>
          <w:rFonts w:ascii="宋体" w:hAnsi="宋体" w:cs="仿宋" w:hint="eastAsia"/>
          <w:b/>
          <w:bCs/>
          <w:color w:val="0D0D0D" w:themeColor="text1" w:themeTint="F2"/>
          <w:sz w:val="28"/>
          <w:szCs w:val="28"/>
        </w:rPr>
        <w:t>（固定期限格式）</w:t>
      </w:r>
    </w:p>
    <w:p w14:paraId="2E936BA6" w14:textId="77777777" w:rsidR="00CA314E" w:rsidRPr="00203A51" w:rsidRDefault="00CA314E">
      <w:pPr>
        <w:rPr>
          <w:rFonts w:ascii="宋体" w:hAnsi="宋体" w:cs="仿宋"/>
          <w:color w:val="0D0D0D" w:themeColor="text1" w:themeTint="F2"/>
          <w:szCs w:val="20"/>
        </w:rPr>
      </w:pPr>
    </w:p>
    <w:p w14:paraId="689583A3" w14:textId="77777777" w:rsidR="00CA314E" w:rsidRPr="00203A51" w:rsidRDefault="001B5B2D">
      <w:pPr>
        <w:spacing w:line="360" w:lineRule="auto"/>
        <w:jc w:val="center"/>
        <w:rPr>
          <w:rFonts w:ascii="宋体" w:hAnsi="宋体" w:cs="仿宋"/>
          <w:bCs/>
          <w:color w:val="0D0D0D" w:themeColor="text1" w:themeTint="F2"/>
          <w:szCs w:val="21"/>
        </w:rPr>
      </w:pPr>
      <w:r w:rsidRPr="00203A51">
        <w:rPr>
          <w:rFonts w:ascii="宋体" w:hAnsi="宋体" w:cs="仿宋" w:hint="eastAsia"/>
          <w:bCs/>
          <w:color w:val="0D0D0D" w:themeColor="text1" w:themeTint="F2"/>
          <w:szCs w:val="21"/>
        </w:rPr>
        <w:t xml:space="preserve">                                    </w:t>
      </w:r>
      <w:r w:rsidRPr="00203A51">
        <w:rPr>
          <w:rFonts w:ascii="宋体" w:hAnsi="宋体" w:cs="仿宋" w:hint="eastAsia"/>
          <w:bCs/>
          <w:color w:val="0D0D0D" w:themeColor="text1" w:themeTint="F2"/>
          <w:szCs w:val="21"/>
        </w:rPr>
        <w:t>银行编号：</w:t>
      </w:r>
    </w:p>
    <w:p w14:paraId="4AE7F73B" w14:textId="77777777" w:rsidR="00CA314E" w:rsidRPr="00203A51" w:rsidRDefault="00CA314E">
      <w:pPr>
        <w:rPr>
          <w:rFonts w:ascii="宋体" w:hAnsi="宋体" w:cs="仿宋"/>
          <w:color w:val="0D0D0D" w:themeColor="text1" w:themeTint="F2"/>
          <w:szCs w:val="21"/>
        </w:rPr>
      </w:pPr>
    </w:p>
    <w:p w14:paraId="4004654E" w14:textId="77777777" w:rsidR="00CA314E" w:rsidRPr="00203A51" w:rsidRDefault="001B5B2D">
      <w:pPr>
        <w:spacing w:line="360" w:lineRule="auto"/>
        <w:rPr>
          <w:rFonts w:ascii="宋体" w:hAnsi="宋体" w:cs="仿宋"/>
          <w:bCs/>
          <w:color w:val="0D0D0D" w:themeColor="text1" w:themeTint="F2"/>
          <w:szCs w:val="21"/>
        </w:rPr>
      </w:pPr>
      <w:r w:rsidRPr="00203A51">
        <w:rPr>
          <w:rFonts w:ascii="宋体" w:hAnsi="宋体" w:cs="仿宋" w:hint="eastAsia"/>
          <w:bCs/>
          <w:color w:val="0D0D0D" w:themeColor="text1" w:themeTint="F2"/>
          <w:szCs w:val="21"/>
        </w:rPr>
        <w:t>致：（发包人）</w:t>
      </w:r>
      <w:r w:rsidRPr="00203A51">
        <w:rPr>
          <w:rFonts w:ascii="宋体" w:hAnsi="宋体" w:cs="仿宋" w:hint="eastAsia"/>
          <w:bCs/>
          <w:color w:val="0D0D0D" w:themeColor="text1" w:themeTint="F2"/>
          <w:szCs w:val="21"/>
          <w:u w:val="single"/>
        </w:rPr>
        <w:t xml:space="preserve">                    </w:t>
      </w:r>
    </w:p>
    <w:p w14:paraId="03AF3722" w14:textId="77777777" w:rsidR="00CA314E" w:rsidRPr="00203A51" w:rsidRDefault="001B5B2D">
      <w:pPr>
        <w:spacing w:line="360" w:lineRule="auto"/>
        <w:ind w:firstLineChars="200" w:firstLine="420"/>
        <w:rPr>
          <w:rFonts w:ascii="宋体" w:hAnsi="宋体" w:cs="仿宋"/>
          <w:bCs/>
          <w:color w:val="0D0D0D" w:themeColor="text1" w:themeTint="F2"/>
          <w:szCs w:val="21"/>
          <w:u w:val="single"/>
        </w:rPr>
      </w:pPr>
      <w:r w:rsidRPr="00203A51">
        <w:rPr>
          <w:rFonts w:ascii="宋体" w:hAnsi="宋体" w:cs="仿宋" w:hint="eastAsia"/>
          <w:bCs/>
          <w:color w:val="0D0D0D" w:themeColor="text1" w:themeTint="F2"/>
          <w:szCs w:val="21"/>
        </w:rPr>
        <w:t>（地</w:t>
      </w:r>
      <w:r w:rsidRPr="00203A51">
        <w:rPr>
          <w:rFonts w:ascii="宋体" w:hAnsi="宋体" w:cs="仿宋" w:hint="eastAsia"/>
          <w:bCs/>
          <w:color w:val="0D0D0D" w:themeColor="text1" w:themeTint="F2"/>
          <w:szCs w:val="21"/>
        </w:rPr>
        <w:t xml:space="preserve">  </w:t>
      </w:r>
      <w:r w:rsidRPr="00203A51">
        <w:rPr>
          <w:rFonts w:ascii="宋体" w:hAnsi="宋体" w:cs="仿宋" w:hint="eastAsia"/>
          <w:bCs/>
          <w:color w:val="0D0D0D" w:themeColor="text1" w:themeTint="F2"/>
          <w:szCs w:val="21"/>
        </w:rPr>
        <w:t>址）</w:t>
      </w:r>
      <w:r w:rsidRPr="00203A51">
        <w:rPr>
          <w:rFonts w:ascii="宋体" w:hAnsi="宋体" w:cs="仿宋" w:hint="eastAsia"/>
          <w:bCs/>
          <w:color w:val="0D0D0D" w:themeColor="text1" w:themeTint="F2"/>
          <w:szCs w:val="21"/>
          <w:u w:val="single"/>
        </w:rPr>
        <w:t xml:space="preserve">                      </w:t>
      </w:r>
    </w:p>
    <w:p w14:paraId="73E2C600" w14:textId="77777777" w:rsidR="00CA314E" w:rsidRPr="00203A51" w:rsidRDefault="001B5B2D">
      <w:pPr>
        <w:spacing w:line="360" w:lineRule="auto"/>
        <w:ind w:firstLineChars="200" w:firstLine="420"/>
        <w:rPr>
          <w:rFonts w:ascii="宋体" w:hAnsi="宋体" w:cs="仿宋"/>
          <w:bCs/>
          <w:color w:val="0D0D0D" w:themeColor="text1" w:themeTint="F2"/>
          <w:szCs w:val="21"/>
        </w:rPr>
      </w:pPr>
      <w:r w:rsidRPr="00203A51">
        <w:rPr>
          <w:rFonts w:ascii="宋体" w:hAnsi="宋体" w:cs="仿宋" w:hint="eastAsia"/>
          <w:bCs/>
          <w:color w:val="0D0D0D" w:themeColor="text1" w:themeTint="F2"/>
          <w:szCs w:val="21"/>
        </w:rPr>
        <w:t>鉴于</w:t>
      </w:r>
      <w:r w:rsidRPr="00203A51">
        <w:rPr>
          <w:rFonts w:ascii="宋体" w:hAnsi="宋体" w:cs="仿宋" w:hint="eastAsia"/>
          <w:bCs/>
          <w:color w:val="0D0D0D" w:themeColor="text1" w:themeTint="F2"/>
          <w:szCs w:val="21"/>
        </w:rPr>
        <w:t xml:space="preserve"> </w:t>
      </w:r>
      <w:r w:rsidRPr="00203A51">
        <w:rPr>
          <w:rFonts w:ascii="宋体" w:hAnsi="宋体" w:cs="仿宋" w:hint="eastAsia"/>
          <w:bCs/>
          <w:color w:val="0D0D0D" w:themeColor="text1" w:themeTint="F2"/>
          <w:szCs w:val="21"/>
          <w:u w:val="single"/>
        </w:rPr>
        <w:t xml:space="preserve">                       </w:t>
      </w:r>
      <w:r w:rsidRPr="00203A51">
        <w:rPr>
          <w:rFonts w:ascii="宋体" w:hAnsi="宋体" w:cs="仿宋" w:hint="eastAsia"/>
          <w:bCs/>
          <w:color w:val="0D0D0D" w:themeColor="text1" w:themeTint="F2"/>
          <w:szCs w:val="21"/>
        </w:rPr>
        <w:t>（以下称承包人）已保证按中标通知书（</w:t>
      </w:r>
      <w:r w:rsidRPr="00203A51">
        <w:rPr>
          <w:rFonts w:ascii="宋体" w:hAnsi="宋体" w:cs="仿宋" w:hint="eastAsia"/>
          <w:bCs/>
          <w:color w:val="0D0D0D" w:themeColor="text1" w:themeTint="F2"/>
          <w:szCs w:val="21"/>
          <w:u w:val="single"/>
        </w:rPr>
        <w:t xml:space="preserve">    </w:t>
      </w:r>
      <w:r w:rsidRPr="00203A51">
        <w:rPr>
          <w:rFonts w:ascii="宋体" w:hAnsi="宋体" w:cs="仿宋" w:hint="eastAsia"/>
          <w:bCs/>
          <w:color w:val="0D0D0D" w:themeColor="text1" w:themeTint="F2"/>
          <w:szCs w:val="21"/>
        </w:rPr>
        <w:t>年</w:t>
      </w:r>
      <w:r w:rsidRPr="00203A51">
        <w:rPr>
          <w:rFonts w:ascii="宋体" w:hAnsi="宋体" w:cs="仿宋" w:hint="eastAsia"/>
          <w:bCs/>
          <w:color w:val="0D0D0D" w:themeColor="text1" w:themeTint="F2"/>
          <w:szCs w:val="21"/>
          <w:u w:val="single"/>
        </w:rPr>
        <w:t xml:space="preserve">    </w:t>
      </w:r>
      <w:r w:rsidRPr="00203A51">
        <w:rPr>
          <w:rFonts w:ascii="宋体" w:hAnsi="宋体" w:cs="仿宋" w:hint="eastAsia"/>
          <w:bCs/>
          <w:color w:val="0D0D0D" w:themeColor="text1" w:themeTint="F2"/>
          <w:szCs w:val="21"/>
        </w:rPr>
        <w:t>月</w:t>
      </w:r>
      <w:r w:rsidRPr="00203A51">
        <w:rPr>
          <w:rFonts w:ascii="宋体" w:hAnsi="宋体" w:cs="仿宋" w:hint="eastAsia"/>
          <w:bCs/>
          <w:color w:val="0D0D0D" w:themeColor="text1" w:themeTint="F2"/>
          <w:szCs w:val="21"/>
          <w:u w:val="single"/>
        </w:rPr>
        <w:t xml:space="preserve">   </w:t>
      </w:r>
      <w:r w:rsidRPr="00203A51">
        <w:rPr>
          <w:rFonts w:ascii="宋体" w:hAnsi="宋体" w:cs="仿宋" w:hint="eastAsia"/>
          <w:bCs/>
          <w:color w:val="0D0D0D" w:themeColor="text1" w:themeTint="F2"/>
          <w:szCs w:val="21"/>
        </w:rPr>
        <w:t>日签署）实施</w:t>
      </w:r>
      <w:r w:rsidRPr="00203A51">
        <w:rPr>
          <w:rFonts w:ascii="宋体" w:hAnsi="宋体" w:cs="仿宋" w:hint="eastAsia"/>
          <w:bCs/>
          <w:color w:val="0D0D0D" w:themeColor="text1" w:themeTint="F2"/>
          <w:szCs w:val="21"/>
          <w:u w:val="single"/>
        </w:rPr>
        <w:t xml:space="preserve">        </w:t>
      </w:r>
      <w:r w:rsidRPr="00203A51">
        <w:rPr>
          <w:rFonts w:ascii="宋体" w:hAnsi="宋体" w:cs="仿宋" w:hint="eastAsia"/>
          <w:bCs/>
          <w:color w:val="0D0D0D" w:themeColor="text1" w:themeTint="F2"/>
          <w:szCs w:val="21"/>
          <w:u w:val="single"/>
        </w:rPr>
        <w:t>工程名称</w:t>
      </w:r>
      <w:r w:rsidRPr="00203A51">
        <w:rPr>
          <w:rFonts w:ascii="宋体" w:hAnsi="宋体" w:cs="仿宋" w:hint="eastAsia"/>
          <w:bCs/>
          <w:color w:val="0D0D0D" w:themeColor="text1" w:themeTint="F2"/>
          <w:szCs w:val="21"/>
          <w:u w:val="single"/>
        </w:rPr>
        <w:t xml:space="preserve">       </w:t>
      </w:r>
      <w:r w:rsidRPr="00203A51">
        <w:rPr>
          <w:rFonts w:ascii="宋体" w:hAnsi="宋体" w:cs="仿宋" w:hint="eastAsia"/>
          <w:bCs/>
          <w:color w:val="0D0D0D" w:themeColor="text1" w:themeTint="F2"/>
          <w:szCs w:val="21"/>
          <w:u w:val="single"/>
        </w:rPr>
        <w:t>，</w:t>
      </w:r>
      <w:r w:rsidRPr="00203A51">
        <w:rPr>
          <w:rFonts w:ascii="宋体" w:hAnsi="宋体" w:cs="仿宋" w:hint="eastAsia"/>
          <w:bCs/>
          <w:color w:val="0D0D0D" w:themeColor="text1" w:themeTint="F2"/>
          <w:szCs w:val="21"/>
        </w:rPr>
        <w:t>又</w:t>
      </w:r>
      <w:proofErr w:type="gramStart"/>
      <w:r w:rsidRPr="00203A51">
        <w:rPr>
          <w:rFonts w:ascii="宋体" w:hAnsi="宋体" w:cs="仿宋" w:hint="eastAsia"/>
          <w:bCs/>
          <w:color w:val="0D0D0D" w:themeColor="text1" w:themeTint="F2"/>
          <w:szCs w:val="21"/>
        </w:rPr>
        <w:t>鉴于你</w:t>
      </w:r>
      <w:proofErr w:type="gramEnd"/>
      <w:r w:rsidRPr="00203A51">
        <w:rPr>
          <w:rFonts w:ascii="宋体" w:hAnsi="宋体" w:cs="仿宋" w:hint="eastAsia"/>
          <w:bCs/>
          <w:color w:val="0D0D0D" w:themeColor="text1" w:themeTint="F2"/>
          <w:szCs w:val="21"/>
        </w:rPr>
        <w:t>方在招标文件中要求承包人按规定金额提交一份已经认可的银行保函作履约</w:t>
      </w:r>
      <w:r w:rsidRPr="00203A51">
        <w:rPr>
          <w:rFonts w:ascii="宋体" w:hAnsi="宋体" w:cs="仿宋" w:hint="eastAsia"/>
          <w:bCs/>
          <w:color w:val="0D0D0D" w:themeColor="text1" w:themeTint="F2"/>
          <w:szCs w:val="21"/>
        </w:rPr>
        <w:t>/</w:t>
      </w:r>
      <w:r w:rsidRPr="00203A51">
        <w:rPr>
          <w:rFonts w:ascii="宋体" w:hAnsi="宋体" w:cs="仿宋" w:hint="eastAsia"/>
          <w:bCs/>
          <w:color w:val="0D0D0D" w:themeColor="text1" w:themeTint="F2"/>
          <w:szCs w:val="21"/>
        </w:rPr>
        <w:t>预付款担保，本行已同意为承包人出具保函。</w:t>
      </w:r>
    </w:p>
    <w:p w14:paraId="5DD2E61C" w14:textId="77777777" w:rsidR="00CA314E" w:rsidRPr="00203A51" w:rsidRDefault="001B5B2D">
      <w:pPr>
        <w:spacing w:line="360" w:lineRule="auto"/>
        <w:ind w:firstLineChars="200" w:firstLine="420"/>
        <w:rPr>
          <w:rFonts w:ascii="宋体" w:hAnsi="宋体" w:cs="仿宋"/>
          <w:bCs/>
          <w:color w:val="0D0D0D" w:themeColor="text1" w:themeTint="F2"/>
          <w:szCs w:val="21"/>
        </w:rPr>
      </w:pPr>
      <w:r w:rsidRPr="00203A51">
        <w:rPr>
          <w:rFonts w:ascii="宋体" w:hAnsi="宋体" w:cs="仿宋" w:hint="eastAsia"/>
          <w:bCs/>
          <w:color w:val="0D0D0D" w:themeColor="text1" w:themeTint="F2"/>
          <w:szCs w:val="21"/>
        </w:rPr>
        <w:t>本行作为保证人并代表承包人向</w:t>
      </w:r>
      <w:r w:rsidRPr="00203A51">
        <w:rPr>
          <w:rFonts w:ascii="宋体" w:hAnsi="宋体" w:cs="仿宋" w:hint="eastAsia"/>
          <w:bCs/>
          <w:color w:val="0D0D0D" w:themeColor="text1" w:themeTint="F2"/>
          <w:szCs w:val="21"/>
        </w:rPr>
        <w:t>你方承担支付人民币</w:t>
      </w:r>
      <w:r w:rsidRPr="00203A51">
        <w:rPr>
          <w:rFonts w:ascii="宋体" w:hAnsi="宋体" w:cs="仿宋" w:hint="eastAsia"/>
          <w:bCs/>
          <w:color w:val="0D0D0D" w:themeColor="text1" w:themeTint="F2"/>
          <w:szCs w:val="21"/>
          <w:u w:val="single"/>
        </w:rPr>
        <w:t xml:space="preserve">         </w:t>
      </w:r>
      <w:r w:rsidRPr="00203A51">
        <w:rPr>
          <w:rFonts w:ascii="宋体" w:hAnsi="宋体" w:cs="仿宋" w:hint="eastAsia"/>
          <w:bCs/>
          <w:color w:val="0D0D0D" w:themeColor="text1" w:themeTint="F2"/>
          <w:szCs w:val="21"/>
        </w:rPr>
        <w:t>元的责任，在收到你方第一次书面付款要求后，不挑剔、不争辩，并不要求你方出具证明或说明理由，即在上述担保</w:t>
      </w:r>
      <w:proofErr w:type="gramStart"/>
      <w:r w:rsidRPr="00203A51">
        <w:rPr>
          <w:rFonts w:ascii="宋体" w:hAnsi="宋体" w:cs="仿宋" w:hint="eastAsia"/>
          <w:bCs/>
          <w:color w:val="0D0D0D" w:themeColor="text1" w:themeTint="F2"/>
          <w:szCs w:val="21"/>
        </w:rPr>
        <w:t>金范围</w:t>
      </w:r>
      <w:proofErr w:type="gramEnd"/>
      <w:r w:rsidRPr="00203A51">
        <w:rPr>
          <w:rFonts w:ascii="宋体" w:hAnsi="宋体" w:cs="仿宋" w:hint="eastAsia"/>
          <w:bCs/>
          <w:color w:val="0D0D0D" w:themeColor="text1" w:themeTint="F2"/>
          <w:szCs w:val="21"/>
        </w:rPr>
        <w:t>内向你方支付。</w:t>
      </w:r>
    </w:p>
    <w:p w14:paraId="7ED2A09A" w14:textId="77777777" w:rsidR="00CA314E" w:rsidRPr="00203A51" w:rsidRDefault="001B5B2D">
      <w:pPr>
        <w:spacing w:line="360" w:lineRule="auto"/>
        <w:ind w:firstLineChars="200" w:firstLine="420"/>
        <w:rPr>
          <w:rFonts w:ascii="宋体" w:hAnsi="宋体" w:cs="仿宋"/>
          <w:bCs/>
          <w:color w:val="0D0D0D" w:themeColor="text1" w:themeTint="F2"/>
          <w:szCs w:val="21"/>
        </w:rPr>
      </w:pPr>
      <w:r w:rsidRPr="00203A51">
        <w:rPr>
          <w:rFonts w:ascii="宋体" w:hAnsi="宋体" w:cs="仿宋" w:hint="eastAsia"/>
          <w:bCs/>
          <w:color w:val="0D0D0D" w:themeColor="text1" w:themeTint="F2"/>
          <w:szCs w:val="21"/>
        </w:rPr>
        <w:t>本行放弃你方应先向承包人索赔上述金额然后再向本行提出要求的权利。</w:t>
      </w:r>
    </w:p>
    <w:p w14:paraId="71682B61" w14:textId="77777777" w:rsidR="00CA314E" w:rsidRPr="00203A51" w:rsidRDefault="001B5B2D">
      <w:pPr>
        <w:spacing w:line="360" w:lineRule="auto"/>
        <w:ind w:firstLineChars="200" w:firstLine="420"/>
        <w:rPr>
          <w:rFonts w:ascii="宋体" w:hAnsi="宋体" w:cs="仿宋"/>
          <w:bCs/>
          <w:color w:val="0D0D0D" w:themeColor="text1" w:themeTint="F2"/>
          <w:szCs w:val="21"/>
        </w:rPr>
      </w:pPr>
      <w:r w:rsidRPr="00203A51">
        <w:rPr>
          <w:rFonts w:ascii="宋体" w:hAnsi="宋体" w:cs="仿宋" w:hint="eastAsia"/>
          <w:bCs/>
          <w:color w:val="0D0D0D" w:themeColor="text1" w:themeTint="F2"/>
          <w:szCs w:val="21"/>
        </w:rPr>
        <w:t>本行还同意，在你方和承包人之间的合同条件发生补充或修改后，本行所承担保函的责任不变，有关补充或修改亦无须通知本行。</w:t>
      </w:r>
    </w:p>
    <w:p w14:paraId="445516C2" w14:textId="77777777" w:rsidR="00CA314E" w:rsidRPr="00203A51" w:rsidRDefault="001B5B2D">
      <w:pPr>
        <w:spacing w:line="360" w:lineRule="auto"/>
        <w:ind w:firstLineChars="200" w:firstLine="420"/>
        <w:rPr>
          <w:rFonts w:ascii="宋体" w:hAnsi="宋体" w:cs="仿宋"/>
          <w:bCs/>
          <w:color w:val="0D0D0D" w:themeColor="text1" w:themeTint="F2"/>
          <w:szCs w:val="21"/>
        </w:rPr>
      </w:pPr>
      <w:r w:rsidRPr="00203A51">
        <w:rPr>
          <w:rFonts w:ascii="宋体" w:hAnsi="宋体" w:cs="仿宋" w:hint="eastAsia"/>
          <w:bCs/>
          <w:color w:val="0D0D0D" w:themeColor="text1" w:themeTint="F2"/>
          <w:szCs w:val="21"/>
        </w:rPr>
        <w:t>本保函从合同生效之日起生效，有效期至</w:t>
      </w:r>
      <w:r w:rsidRPr="00203A51">
        <w:rPr>
          <w:rFonts w:ascii="宋体" w:hAnsi="宋体" w:cs="仿宋" w:hint="eastAsia"/>
          <w:bCs/>
          <w:color w:val="0D0D0D" w:themeColor="text1" w:themeTint="F2"/>
          <w:szCs w:val="21"/>
          <w:u w:val="single"/>
        </w:rPr>
        <w:t xml:space="preserve">     </w:t>
      </w:r>
      <w:r w:rsidRPr="00203A51">
        <w:rPr>
          <w:rFonts w:ascii="宋体" w:hAnsi="宋体" w:cs="仿宋" w:hint="eastAsia"/>
          <w:bCs/>
          <w:color w:val="0D0D0D" w:themeColor="text1" w:themeTint="F2"/>
          <w:szCs w:val="21"/>
          <w:u w:val="single"/>
        </w:rPr>
        <w:t>年</w:t>
      </w:r>
      <w:r w:rsidRPr="00203A51">
        <w:rPr>
          <w:rFonts w:ascii="宋体" w:hAnsi="宋体" w:cs="仿宋" w:hint="eastAsia"/>
          <w:bCs/>
          <w:color w:val="0D0D0D" w:themeColor="text1" w:themeTint="F2"/>
          <w:szCs w:val="21"/>
          <w:u w:val="single"/>
        </w:rPr>
        <w:t xml:space="preserve">   </w:t>
      </w:r>
      <w:r w:rsidRPr="00203A51">
        <w:rPr>
          <w:rFonts w:ascii="宋体" w:hAnsi="宋体" w:cs="仿宋" w:hint="eastAsia"/>
          <w:bCs/>
          <w:color w:val="0D0D0D" w:themeColor="text1" w:themeTint="F2"/>
          <w:szCs w:val="21"/>
          <w:u w:val="single"/>
        </w:rPr>
        <w:t>月</w:t>
      </w:r>
      <w:r w:rsidRPr="00203A51">
        <w:rPr>
          <w:rFonts w:ascii="宋体" w:hAnsi="宋体" w:cs="仿宋" w:hint="eastAsia"/>
          <w:bCs/>
          <w:color w:val="0D0D0D" w:themeColor="text1" w:themeTint="F2"/>
          <w:szCs w:val="21"/>
          <w:u w:val="single"/>
        </w:rPr>
        <w:t xml:space="preserve">   </w:t>
      </w:r>
      <w:r w:rsidRPr="00203A51">
        <w:rPr>
          <w:rFonts w:ascii="宋体" w:hAnsi="宋体" w:cs="仿宋" w:hint="eastAsia"/>
          <w:bCs/>
          <w:color w:val="0D0D0D" w:themeColor="text1" w:themeTint="F2"/>
          <w:szCs w:val="21"/>
          <w:u w:val="single"/>
        </w:rPr>
        <w:t>日止</w:t>
      </w:r>
      <w:r w:rsidRPr="00203A51">
        <w:rPr>
          <w:rFonts w:ascii="宋体" w:hAnsi="宋体" w:cs="仿宋" w:hint="eastAsia"/>
          <w:bCs/>
          <w:color w:val="0D0D0D" w:themeColor="text1" w:themeTint="F2"/>
          <w:szCs w:val="21"/>
        </w:rPr>
        <w:t>。</w:t>
      </w:r>
    </w:p>
    <w:p w14:paraId="0F56E752" w14:textId="77777777" w:rsidR="00CA314E" w:rsidRPr="00203A51" w:rsidRDefault="001B5B2D">
      <w:pPr>
        <w:spacing w:line="360" w:lineRule="auto"/>
        <w:rPr>
          <w:rFonts w:ascii="宋体" w:hAnsi="宋体" w:cs="仿宋"/>
          <w:bCs/>
          <w:color w:val="0D0D0D" w:themeColor="text1" w:themeTint="F2"/>
          <w:szCs w:val="21"/>
        </w:rPr>
      </w:pPr>
      <w:r w:rsidRPr="00203A51">
        <w:rPr>
          <w:rFonts w:ascii="宋体" w:hAnsi="宋体" w:cs="Calibri"/>
          <w:bCs/>
          <w:color w:val="0D0D0D" w:themeColor="text1" w:themeTint="F2"/>
          <w:szCs w:val="21"/>
        </w:rPr>
        <w:t> </w:t>
      </w:r>
    </w:p>
    <w:p w14:paraId="13F4FC46" w14:textId="77777777" w:rsidR="00CA314E" w:rsidRPr="00203A51" w:rsidRDefault="001B5B2D">
      <w:pPr>
        <w:spacing w:line="360" w:lineRule="auto"/>
        <w:ind w:firstLineChars="200" w:firstLine="420"/>
        <w:rPr>
          <w:rFonts w:ascii="宋体" w:hAnsi="宋体" w:cs="仿宋"/>
          <w:bCs/>
          <w:color w:val="0D0D0D" w:themeColor="text1" w:themeTint="F2"/>
          <w:szCs w:val="21"/>
        </w:rPr>
      </w:pPr>
      <w:r w:rsidRPr="00203A51">
        <w:rPr>
          <w:rFonts w:ascii="宋体" w:hAnsi="宋体" w:cs="仿宋" w:hint="eastAsia"/>
          <w:bCs/>
          <w:color w:val="0D0D0D" w:themeColor="text1" w:themeTint="F2"/>
          <w:szCs w:val="21"/>
        </w:rPr>
        <w:t>担保银行名称（公章）：</w:t>
      </w:r>
    </w:p>
    <w:p w14:paraId="387EC7D9" w14:textId="77777777" w:rsidR="00CA314E" w:rsidRPr="00203A51" w:rsidRDefault="001B5B2D">
      <w:pPr>
        <w:spacing w:line="360" w:lineRule="auto"/>
        <w:ind w:firstLineChars="200" w:firstLine="420"/>
        <w:rPr>
          <w:rFonts w:ascii="宋体" w:hAnsi="宋体" w:cs="仿宋"/>
          <w:color w:val="0D0D0D" w:themeColor="text1" w:themeTint="F2"/>
          <w:szCs w:val="21"/>
        </w:rPr>
      </w:pPr>
      <w:r w:rsidRPr="00203A51">
        <w:rPr>
          <w:rFonts w:ascii="宋体" w:hAnsi="宋体" w:cs="Calibri"/>
          <w:color w:val="0D0D0D" w:themeColor="text1" w:themeTint="F2"/>
          <w:szCs w:val="21"/>
        </w:rPr>
        <w:t> </w:t>
      </w:r>
    </w:p>
    <w:p w14:paraId="72C58F12" w14:textId="77777777" w:rsidR="00CA314E" w:rsidRPr="00203A51" w:rsidRDefault="001B5B2D">
      <w:pPr>
        <w:spacing w:line="360" w:lineRule="auto"/>
        <w:ind w:firstLineChars="200" w:firstLine="420"/>
        <w:rPr>
          <w:rFonts w:ascii="宋体" w:hAnsi="宋体" w:cs="仿宋"/>
          <w:bCs/>
          <w:color w:val="0D0D0D" w:themeColor="text1" w:themeTint="F2"/>
          <w:szCs w:val="21"/>
        </w:rPr>
      </w:pPr>
      <w:r w:rsidRPr="00203A51">
        <w:rPr>
          <w:rFonts w:ascii="宋体" w:hAnsi="宋体" w:cs="仿宋" w:hint="eastAsia"/>
          <w:bCs/>
          <w:color w:val="0D0D0D" w:themeColor="text1" w:themeTint="F2"/>
          <w:szCs w:val="21"/>
        </w:rPr>
        <w:t>法定代表人或其授权人签章：</w:t>
      </w:r>
    </w:p>
    <w:p w14:paraId="200E8B12" w14:textId="77777777" w:rsidR="00CA314E" w:rsidRPr="00203A51" w:rsidRDefault="001B5B2D">
      <w:pPr>
        <w:spacing w:line="360" w:lineRule="auto"/>
        <w:ind w:firstLineChars="200" w:firstLine="420"/>
        <w:rPr>
          <w:rFonts w:ascii="宋体" w:hAnsi="宋体" w:cs="仿宋"/>
          <w:bCs/>
          <w:color w:val="0D0D0D" w:themeColor="text1" w:themeTint="F2"/>
          <w:szCs w:val="21"/>
        </w:rPr>
      </w:pPr>
      <w:r w:rsidRPr="00203A51">
        <w:rPr>
          <w:rFonts w:ascii="宋体" w:hAnsi="宋体" w:cs="Calibri"/>
          <w:bCs/>
          <w:color w:val="0D0D0D" w:themeColor="text1" w:themeTint="F2"/>
          <w:szCs w:val="21"/>
        </w:rPr>
        <w:t> </w:t>
      </w:r>
    </w:p>
    <w:p w14:paraId="68F9E9CF" w14:textId="77777777" w:rsidR="00CA314E" w:rsidRPr="00203A51" w:rsidRDefault="001B5B2D">
      <w:pPr>
        <w:spacing w:line="360" w:lineRule="auto"/>
        <w:ind w:firstLineChars="200" w:firstLine="420"/>
        <w:rPr>
          <w:rFonts w:ascii="宋体" w:hAnsi="宋体" w:cs="仿宋"/>
          <w:bCs/>
          <w:color w:val="0D0D0D" w:themeColor="text1" w:themeTint="F2"/>
          <w:szCs w:val="21"/>
        </w:rPr>
      </w:pPr>
      <w:r w:rsidRPr="00203A51">
        <w:rPr>
          <w:rFonts w:ascii="宋体" w:hAnsi="宋体" w:cs="仿宋" w:hint="eastAsia"/>
          <w:bCs/>
          <w:color w:val="0D0D0D" w:themeColor="text1" w:themeTint="F2"/>
          <w:szCs w:val="21"/>
        </w:rPr>
        <w:t>联系电话：</w:t>
      </w:r>
    </w:p>
    <w:p w14:paraId="568B93D9" w14:textId="77777777" w:rsidR="00CA314E" w:rsidRPr="00203A51" w:rsidRDefault="001B5B2D">
      <w:pPr>
        <w:spacing w:line="360" w:lineRule="auto"/>
        <w:ind w:firstLineChars="200" w:firstLine="420"/>
        <w:rPr>
          <w:rFonts w:ascii="宋体" w:hAnsi="宋体" w:cs="仿宋"/>
          <w:bCs/>
          <w:color w:val="0D0D0D" w:themeColor="text1" w:themeTint="F2"/>
          <w:szCs w:val="21"/>
        </w:rPr>
      </w:pPr>
      <w:r w:rsidRPr="00203A51">
        <w:rPr>
          <w:rFonts w:ascii="宋体" w:hAnsi="宋体" w:cs="仿宋" w:hint="eastAsia"/>
          <w:bCs/>
          <w:color w:val="0D0D0D" w:themeColor="text1" w:themeTint="F2"/>
          <w:szCs w:val="21"/>
        </w:rPr>
        <w:t>地址：</w:t>
      </w:r>
      <w:r w:rsidRPr="00203A51">
        <w:rPr>
          <w:rFonts w:ascii="宋体" w:hAnsi="宋体" w:cs="Calibri"/>
          <w:bCs/>
          <w:color w:val="0D0D0D" w:themeColor="text1" w:themeTint="F2"/>
          <w:szCs w:val="21"/>
        </w:rPr>
        <w:t> </w:t>
      </w:r>
      <w:r w:rsidRPr="00203A51">
        <w:rPr>
          <w:rFonts w:ascii="宋体" w:hAnsi="宋体" w:cs="仿宋" w:hint="eastAsia"/>
          <w:bCs/>
          <w:color w:val="0D0D0D" w:themeColor="text1" w:themeTint="F2"/>
          <w:szCs w:val="21"/>
        </w:rPr>
        <w:t xml:space="preserve">  </w:t>
      </w:r>
    </w:p>
    <w:p w14:paraId="43B3CA04" w14:textId="77777777" w:rsidR="00CA314E" w:rsidRPr="00203A51" w:rsidRDefault="001B5B2D">
      <w:pPr>
        <w:spacing w:line="360" w:lineRule="auto"/>
        <w:ind w:firstLineChars="200" w:firstLine="420"/>
        <w:rPr>
          <w:rFonts w:ascii="宋体" w:hAnsi="宋体" w:cs="仿宋"/>
          <w:color w:val="0D0D0D" w:themeColor="text1" w:themeTint="F2"/>
          <w:szCs w:val="21"/>
        </w:rPr>
      </w:pPr>
      <w:r w:rsidRPr="00203A51">
        <w:rPr>
          <w:rFonts w:ascii="宋体" w:hAnsi="宋体" w:cs="仿宋" w:hint="eastAsia"/>
          <w:color w:val="0D0D0D" w:themeColor="text1" w:themeTint="F2"/>
          <w:szCs w:val="21"/>
        </w:rPr>
        <w:t>日期：</w:t>
      </w:r>
    </w:p>
    <w:p w14:paraId="6359E1A7" w14:textId="77777777" w:rsidR="00CA314E" w:rsidRPr="00203A51" w:rsidRDefault="001B5B2D">
      <w:pPr>
        <w:adjustRightInd w:val="0"/>
        <w:snapToGrid w:val="0"/>
        <w:spacing w:line="360" w:lineRule="auto"/>
        <w:jc w:val="center"/>
        <w:rPr>
          <w:color w:val="0D0D0D" w:themeColor="text1" w:themeTint="F2"/>
        </w:rPr>
      </w:pPr>
      <w:r w:rsidRPr="00203A51">
        <w:rPr>
          <w:color w:val="0D0D0D" w:themeColor="text1" w:themeTint="F2"/>
        </w:rPr>
        <w:br w:type="page"/>
      </w:r>
    </w:p>
    <w:p w14:paraId="0A32BA95" w14:textId="77777777" w:rsidR="00CA314E" w:rsidRPr="00203A51" w:rsidRDefault="001B5B2D">
      <w:pPr>
        <w:adjustRightInd w:val="0"/>
        <w:snapToGrid w:val="0"/>
        <w:spacing w:line="360" w:lineRule="auto"/>
        <w:jc w:val="center"/>
        <w:rPr>
          <w:rFonts w:ascii="宋体" w:hAnsi="宋体" w:cs="宋体"/>
          <w:b/>
          <w:color w:val="0D0D0D" w:themeColor="text1" w:themeTint="F2"/>
          <w:kern w:val="0"/>
          <w:sz w:val="36"/>
          <w:szCs w:val="36"/>
        </w:rPr>
      </w:pPr>
      <w:r w:rsidRPr="00203A51">
        <w:rPr>
          <w:rFonts w:ascii="宋体" w:hAnsi="宋体" w:cs="宋体" w:hint="eastAsia"/>
          <w:b/>
          <w:color w:val="0D0D0D" w:themeColor="text1" w:themeTint="F2"/>
          <w:sz w:val="32"/>
          <w:szCs w:val="32"/>
        </w:rPr>
        <w:lastRenderedPageBreak/>
        <w:t>承诺函</w:t>
      </w:r>
    </w:p>
    <w:p w14:paraId="572CA3B8" w14:textId="77777777" w:rsidR="00CA314E" w:rsidRPr="00203A51" w:rsidRDefault="00CA314E">
      <w:pPr>
        <w:adjustRightInd w:val="0"/>
        <w:snapToGrid w:val="0"/>
        <w:spacing w:line="360" w:lineRule="auto"/>
        <w:jc w:val="center"/>
        <w:rPr>
          <w:rFonts w:ascii="宋体" w:hAnsi="宋体" w:cs="宋体"/>
          <w:snapToGrid w:val="0"/>
          <w:color w:val="0D0D0D" w:themeColor="text1" w:themeTint="F2"/>
          <w:szCs w:val="21"/>
        </w:rPr>
      </w:pPr>
    </w:p>
    <w:p w14:paraId="6691AF85" w14:textId="77777777" w:rsidR="00CA314E" w:rsidRPr="00203A51" w:rsidRDefault="001B5B2D">
      <w:pPr>
        <w:pStyle w:val="NewNew0"/>
        <w:snapToGrid w:val="0"/>
        <w:spacing w:line="360" w:lineRule="auto"/>
        <w:rPr>
          <w:rFonts w:ascii="宋体" w:hAnsi="宋体" w:cs="宋体"/>
          <w:color w:val="0D0D0D" w:themeColor="text1" w:themeTint="F2"/>
          <w:szCs w:val="21"/>
        </w:rPr>
      </w:pPr>
      <w:r w:rsidRPr="00203A51">
        <w:rPr>
          <w:rFonts w:ascii="宋体" w:hAnsi="宋体" w:cs="宋体" w:hint="eastAsia"/>
          <w:color w:val="0D0D0D" w:themeColor="text1" w:themeTint="F2"/>
          <w:szCs w:val="21"/>
        </w:rPr>
        <w:t>致（发包人）：</w:t>
      </w:r>
      <w:r w:rsidRPr="00203A51">
        <w:rPr>
          <w:rFonts w:ascii="宋体" w:hAnsi="宋体" w:cs="宋体"/>
          <w:color w:val="0D0D0D" w:themeColor="text1" w:themeTint="F2"/>
          <w:szCs w:val="21"/>
        </w:rPr>
        <w:t xml:space="preserve">         </w:t>
      </w:r>
      <w:r w:rsidRPr="00203A51">
        <w:rPr>
          <w:rFonts w:ascii="宋体" w:hAnsi="宋体" w:cs="宋体" w:hint="eastAsia"/>
          <w:color w:val="0D0D0D" w:themeColor="text1" w:themeTint="F2"/>
          <w:szCs w:val="21"/>
        </w:rPr>
        <w:t>（下称“贵单位”）</w:t>
      </w:r>
    </w:p>
    <w:p w14:paraId="7E076DCF" w14:textId="77777777" w:rsidR="00CA314E" w:rsidRPr="00203A51" w:rsidRDefault="00CA314E">
      <w:pPr>
        <w:pStyle w:val="NewNew0"/>
        <w:snapToGrid w:val="0"/>
        <w:spacing w:line="360" w:lineRule="auto"/>
        <w:ind w:firstLineChars="152" w:firstLine="319"/>
        <w:rPr>
          <w:rFonts w:ascii="宋体" w:hAnsi="宋体" w:cs="宋体"/>
          <w:color w:val="0D0D0D" w:themeColor="text1" w:themeTint="F2"/>
          <w:szCs w:val="21"/>
        </w:rPr>
      </w:pPr>
    </w:p>
    <w:p w14:paraId="7E0C9EFF" w14:textId="77777777" w:rsidR="00CA314E" w:rsidRPr="00203A51" w:rsidRDefault="001B5B2D">
      <w:pPr>
        <w:pStyle w:val="NewNew0"/>
        <w:snapToGrid w:val="0"/>
        <w:spacing w:line="360" w:lineRule="auto"/>
        <w:ind w:firstLineChars="200" w:firstLine="420"/>
        <w:rPr>
          <w:rFonts w:ascii="宋体" w:hAnsi="宋体" w:cs="宋体"/>
          <w:color w:val="0D0D0D" w:themeColor="text1" w:themeTint="F2"/>
          <w:szCs w:val="21"/>
        </w:rPr>
      </w:pPr>
      <w:r w:rsidRPr="00203A51">
        <w:rPr>
          <w:rFonts w:ascii="宋体" w:hAnsi="宋体" w:cs="宋体" w:hint="eastAsia"/>
          <w:color w:val="0D0D0D" w:themeColor="text1" w:themeTint="F2"/>
          <w:szCs w:val="21"/>
        </w:rPr>
        <w:t>我司与贵单位签订《</w:t>
      </w:r>
      <w:r w:rsidRPr="00203A51">
        <w:rPr>
          <w:rFonts w:ascii="宋体" w:hAnsi="宋体" w:cs="宋体"/>
          <w:color w:val="0D0D0D" w:themeColor="text1" w:themeTint="F2"/>
          <w:szCs w:val="21"/>
        </w:rPr>
        <w:t xml:space="preserve">             </w:t>
      </w:r>
      <w:r w:rsidRPr="00203A51">
        <w:rPr>
          <w:rFonts w:ascii="宋体" w:hAnsi="宋体" w:cs="宋体" w:hint="eastAsia"/>
          <w:color w:val="0D0D0D" w:themeColor="text1" w:themeTint="F2"/>
          <w:szCs w:val="21"/>
        </w:rPr>
        <w:t>合同》（下称“合同”）。为保障合同的有效执行，我司承诺：</w:t>
      </w:r>
    </w:p>
    <w:p w14:paraId="453CA621" w14:textId="77777777" w:rsidR="00CA314E" w:rsidRPr="00203A51" w:rsidRDefault="001B5B2D">
      <w:pPr>
        <w:pStyle w:val="NewNew0"/>
        <w:snapToGrid w:val="0"/>
        <w:spacing w:line="360" w:lineRule="auto"/>
        <w:ind w:firstLineChars="200" w:firstLine="420"/>
        <w:rPr>
          <w:rFonts w:ascii="宋体" w:hAnsi="宋体" w:cs="宋体"/>
          <w:color w:val="0D0D0D" w:themeColor="text1" w:themeTint="F2"/>
          <w:szCs w:val="21"/>
        </w:rPr>
      </w:pPr>
      <w:r w:rsidRPr="00203A51">
        <w:rPr>
          <w:rFonts w:ascii="宋体" w:hAnsi="宋体" w:cs="宋体"/>
          <w:color w:val="0D0D0D" w:themeColor="text1" w:themeTint="F2"/>
          <w:szCs w:val="21"/>
        </w:rPr>
        <w:t>1.</w:t>
      </w:r>
      <w:r w:rsidRPr="00203A51">
        <w:rPr>
          <w:rFonts w:ascii="宋体" w:hAnsi="宋体" w:cs="宋体"/>
          <w:color w:val="0D0D0D" w:themeColor="text1" w:themeTint="F2"/>
          <w:szCs w:val="21"/>
        </w:rPr>
        <w:t>我司承诺在即日起</w:t>
      </w:r>
      <w:r w:rsidRPr="00203A51">
        <w:rPr>
          <w:rFonts w:ascii="宋体" w:hAnsi="宋体" w:cs="宋体"/>
          <w:color w:val="0D0D0D" w:themeColor="text1" w:themeTint="F2"/>
          <w:szCs w:val="21"/>
        </w:rPr>
        <w:t>60</w:t>
      </w:r>
      <w:r w:rsidRPr="00203A51">
        <w:rPr>
          <w:rFonts w:ascii="宋体" w:hAnsi="宋体" w:cs="宋体"/>
          <w:color w:val="0D0D0D" w:themeColor="text1" w:themeTint="F2"/>
          <w:szCs w:val="21"/>
        </w:rPr>
        <w:t>天内向贵</w:t>
      </w:r>
      <w:r w:rsidRPr="00203A51">
        <w:rPr>
          <w:rFonts w:ascii="宋体" w:hAnsi="宋体" w:cs="宋体" w:hint="eastAsia"/>
          <w:color w:val="0D0D0D" w:themeColor="text1" w:themeTint="F2"/>
          <w:szCs w:val="21"/>
        </w:rPr>
        <w:t>单位提交满足要求的《银行履约保函》。如逾期未按要求提交，我司同意贵单位按照每延误</w:t>
      </w:r>
      <w:r w:rsidRPr="00203A51">
        <w:rPr>
          <w:rFonts w:ascii="宋体" w:hAnsi="宋体" w:cs="宋体"/>
          <w:color w:val="0D0D0D" w:themeColor="text1" w:themeTint="F2"/>
          <w:szCs w:val="21"/>
        </w:rPr>
        <w:t>1</w:t>
      </w:r>
      <w:r w:rsidRPr="00203A51">
        <w:rPr>
          <w:rFonts w:ascii="宋体" w:hAnsi="宋体" w:cs="宋体"/>
          <w:color w:val="0D0D0D" w:themeColor="text1" w:themeTint="F2"/>
          <w:szCs w:val="21"/>
        </w:rPr>
        <w:t>天，按</w:t>
      </w:r>
      <w:r w:rsidRPr="00203A51">
        <w:rPr>
          <w:rFonts w:ascii="宋体" w:hAnsi="宋体" w:cs="宋体"/>
          <w:color w:val="0D0D0D" w:themeColor="text1" w:themeTint="F2"/>
          <w:szCs w:val="21"/>
        </w:rPr>
        <w:t>5000</w:t>
      </w:r>
      <w:r w:rsidRPr="00203A51">
        <w:rPr>
          <w:rFonts w:ascii="宋体" w:hAnsi="宋体" w:cs="宋体"/>
          <w:color w:val="0D0D0D" w:themeColor="text1" w:themeTint="F2"/>
          <w:szCs w:val="21"/>
        </w:rPr>
        <w:t>元</w:t>
      </w:r>
      <w:r w:rsidRPr="00203A51">
        <w:rPr>
          <w:rFonts w:ascii="宋体" w:hAnsi="宋体" w:cs="宋体"/>
          <w:color w:val="0D0D0D" w:themeColor="text1" w:themeTint="F2"/>
          <w:szCs w:val="21"/>
        </w:rPr>
        <w:t>/</w:t>
      </w:r>
      <w:r w:rsidRPr="00203A51">
        <w:rPr>
          <w:rFonts w:ascii="宋体" w:hAnsi="宋体" w:cs="宋体"/>
          <w:color w:val="0D0D0D" w:themeColor="text1" w:themeTint="F2"/>
          <w:szCs w:val="21"/>
        </w:rPr>
        <w:t>天扣除违约金，相关款项从应支付给我司的服务费用中直接扣除；</w:t>
      </w:r>
    </w:p>
    <w:p w14:paraId="42BE25D1" w14:textId="77777777" w:rsidR="00CA314E" w:rsidRPr="00203A51" w:rsidRDefault="001B5B2D">
      <w:pPr>
        <w:pStyle w:val="NewNew0"/>
        <w:snapToGrid w:val="0"/>
        <w:spacing w:line="360" w:lineRule="auto"/>
        <w:ind w:firstLineChars="200" w:firstLine="420"/>
        <w:rPr>
          <w:rFonts w:ascii="宋体" w:hAnsi="宋体" w:cs="宋体"/>
          <w:color w:val="0D0D0D" w:themeColor="text1" w:themeTint="F2"/>
          <w:szCs w:val="21"/>
        </w:rPr>
      </w:pPr>
      <w:r w:rsidRPr="00203A51">
        <w:rPr>
          <w:rFonts w:ascii="宋体" w:hAnsi="宋体" w:cs="宋体"/>
          <w:color w:val="0D0D0D" w:themeColor="text1" w:themeTint="F2"/>
          <w:szCs w:val="21"/>
        </w:rPr>
        <w:t>2.</w:t>
      </w:r>
      <w:r w:rsidRPr="00203A51">
        <w:rPr>
          <w:rFonts w:ascii="宋体" w:hAnsi="宋体" w:cs="宋体"/>
          <w:color w:val="0D0D0D" w:themeColor="text1" w:themeTint="F2"/>
          <w:szCs w:val="21"/>
        </w:rPr>
        <w:t>我司同意贵单位可因我司没按要求在规定期限内提交《银行履约保函》而单方解除合同，且无需承担违约责任，我司承担由此造成贵单位及我司的全部损失和费用。</w:t>
      </w:r>
    </w:p>
    <w:p w14:paraId="13BD9700" w14:textId="77777777" w:rsidR="00CA314E" w:rsidRPr="00203A51" w:rsidRDefault="001B5B2D">
      <w:pPr>
        <w:pStyle w:val="NewNew0"/>
        <w:snapToGrid w:val="0"/>
        <w:spacing w:line="360" w:lineRule="auto"/>
        <w:ind w:firstLineChars="200" w:firstLine="420"/>
        <w:rPr>
          <w:rFonts w:ascii="宋体" w:hAnsi="宋体" w:cs="宋体"/>
          <w:color w:val="0D0D0D" w:themeColor="text1" w:themeTint="F2"/>
          <w:szCs w:val="21"/>
        </w:rPr>
      </w:pPr>
      <w:r w:rsidRPr="00203A51">
        <w:rPr>
          <w:rFonts w:ascii="宋体" w:hAnsi="宋体" w:cs="宋体" w:hint="eastAsia"/>
          <w:color w:val="0D0D0D" w:themeColor="text1" w:themeTint="F2"/>
          <w:szCs w:val="21"/>
        </w:rPr>
        <w:t>特此承诺。</w:t>
      </w:r>
    </w:p>
    <w:p w14:paraId="6B5686D5" w14:textId="77777777" w:rsidR="00CA314E" w:rsidRPr="00203A51" w:rsidRDefault="00CA314E">
      <w:pPr>
        <w:pStyle w:val="NewNew0"/>
        <w:snapToGrid w:val="0"/>
        <w:spacing w:line="360" w:lineRule="auto"/>
        <w:ind w:left="493" w:firstLine="480"/>
        <w:rPr>
          <w:rFonts w:ascii="宋体" w:hAnsi="宋体" w:cs="宋体"/>
          <w:color w:val="0D0D0D" w:themeColor="text1" w:themeTint="F2"/>
          <w:szCs w:val="21"/>
        </w:rPr>
      </w:pPr>
    </w:p>
    <w:p w14:paraId="717F7D2E" w14:textId="77777777" w:rsidR="00CA314E" w:rsidRPr="00203A51" w:rsidRDefault="001B5B2D">
      <w:pPr>
        <w:snapToGrid w:val="0"/>
        <w:spacing w:line="360" w:lineRule="auto"/>
        <w:ind w:firstLineChars="354" w:firstLine="743"/>
        <w:rPr>
          <w:rFonts w:ascii="宋体" w:hAnsi="宋体" w:cs="宋体"/>
          <w:color w:val="0D0D0D" w:themeColor="text1" w:themeTint="F2"/>
          <w:szCs w:val="21"/>
        </w:rPr>
      </w:pPr>
      <w:r w:rsidRPr="00203A51">
        <w:rPr>
          <w:rFonts w:ascii="宋体" w:hAnsi="宋体" w:cs="宋体" w:hint="eastAsia"/>
          <w:color w:val="0D0D0D" w:themeColor="text1" w:themeTint="F2"/>
          <w:szCs w:val="21"/>
        </w:rPr>
        <w:t>承诺人：</w:t>
      </w:r>
      <w:r w:rsidRPr="00203A51">
        <w:rPr>
          <w:rFonts w:ascii="宋体" w:hAnsi="宋体" w:cs="宋体"/>
          <w:color w:val="0D0D0D" w:themeColor="text1" w:themeTint="F2"/>
          <w:szCs w:val="21"/>
        </w:rPr>
        <w:t xml:space="preserve"> </w:t>
      </w:r>
      <w:r w:rsidRPr="00203A51">
        <w:rPr>
          <w:rFonts w:ascii="宋体" w:hAnsi="宋体" w:cs="宋体"/>
          <w:i/>
          <w:color w:val="0D0D0D" w:themeColor="text1" w:themeTint="F2"/>
          <w:szCs w:val="21"/>
        </w:rPr>
        <w:t>[</w:t>
      </w:r>
      <w:r w:rsidRPr="00203A51">
        <w:rPr>
          <w:rFonts w:ascii="宋体" w:hAnsi="宋体" w:cs="宋体"/>
          <w:i/>
          <w:color w:val="0D0D0D" w:themeColor="text1" w:themeTint="F2"/>
          <w:szCs w:val="21"/>
        </w:rPr>
        <w:t>中标单位名称</w:t>
      </w:r>
      <w:r w:rsidRPr="00203A51">
        <w:rPr>
          <w:rFonts w:ascii="宋体" w:hAnsi="宋体" w:cs="宋体"/>
          <w:i/>
          <w:color w:val="0D0D0D" w:themeColor="text1" w:themeTint="F2"/>
          <w:szCs w:val="21"/>
        </w:rPr>
        <w:t>]</w:t>
      </w:r>
      <w:r w:rsidRPr="00203A51">
        <w:rPr>
          <w:rFonts w:ascii="宋体" w:hAnsi="宋体" w:cs="宋体" w:hint="eastAsia"/>
          <w:color w:val="0D0D0D" w:themeColor="text1" w:themeTint="F2"/>
          <w:szCs w:val="21"/>
        </w:rPr>
        <w:t>（盖章）</w:t>
      </w:r>
    </w:p>
    <w:p w14:paraId="42F24BD1" w14:textId="77777777" w:rsidR="00CA314E" w:rsidRPr="00203A51" w:rsidRDefault="001B5B2D">
      <w:pPr>
        <w:snapToGrid w:val="0"/>
        <w:spacing w:line="360" w:lineRule="auto"/>
        <w:ind w:firstLineChars="354" w:firstLine="743"/>
        <w:rPr>
          <w:rFonts w:ascii="宋体" w:hAnsi="宋体" w:cs="宋体"/>
          <w:color w:val="0D0D0D" w:themeColor="text1" w:themeTint="F2"/>
          <w:szCs w:val="21"/>
        </w:rPr>
      </w:pPr>
      <w:r w:rsidRPr="00203A51">
        <w:rPr>
          <w:rFonts w:ascii="宋体" w:hAnsi="宋体" w:cs="宋体" w:hint="eastAsia"/>
          <w:color w:val="0D0D0D" w:themeColor="text1" w:themeTint="F2"/>
          <w:szCs w:val="21"/>
        </w:rPr>
        <w:t>法定代表人或其授权委托人</w:t>
      </w:r>
      <w:r w:rsidRPr="00203A51">
        <w:rPr>
          <w:rFonts w:ascii="宋体" w:hAnsi="宋体" w:cs="宋体"/>
          <w:color w:val="0D0D0D" w:themeColor="text1" w:themeTint="F2"/>
          <w:szCs w:val="21"/>
        </w:rPr>
        <w:t>(</w:t>
      </w:r>
      <w:r w:rsidRPr="00203A51">
        <w:rPr>
          <w:rFonts w:ascii="宋体" w:hAnsi="宋体" w:cs="宋体"/>
          <w:color w:val="0D0D0D" w:themeColor="text1" w:themeTint="F2"/>
          <w:szCs w:val="21"/>
        </w:rPr>
        <w:t>签名或盖章</w:t>
      </w:r>
      <w:r w:rsidRPr="00203A51">
        <w:rPr>
          <w:rFonts w:ascii="宋体" w:hAnsi="宋体" w:cs="宋体"/>
          <w:color w:val="0D0D0D" w:themeColor="text1" w:themeTint="F2"/>
          <w:szCs w:val="21"/>
        </w:rPr>
        <w:t>)</w:t>
      </w:r>
      <w:r w:rsidRPr="00203A51">
        <w:rPr>
          <w:rFonts w:ascii="宋体" w:hAnsi="宋体" w:cs="宋体"/>
          <w:color w:val="0D0D0D" w:themeColor="text1" w:themeTint="F2"/>
          <w:szCs w:val="21"/>
        </w:rPr>
        <w:t>：</w:t>
      </w:r>
    </w:p>
    <w:p w14:paraId="64535F60" w14:textId="77777777" w:rsidR="00CA314E" w:rsidRPr="00203A51" w:rsidRDefault="001B5B2D">
      <w:pPr>
        <w:snapToGrid w:val="0"/>
        <w:spacing w:line="360" w:lineRule="auto"/>
        <w:ind w:firstLineChars="354" w:firstLine="743"/>
        <w:rPr>
          <w:rFonts w:ascii="宋体" w:hAnsi="宋体" w:cs="宋体"/>
          <w:color w:val="0D0D0D" w:themeColor="text1" w:themeTint="F2"/>
          <w:szCs w:val="21"/>
        </w:rPr>
      </w:pPr>
      <w:r w:rsidRPr="00203A51">
        <w:rPr>
          <w:rFonts w:ascii="宋体" w:hAnsi="宋体" w:cs="宋体" w:hint="eastAsia"/>
          <w:color w:val="0D0D0D" w:themeColor="text1" w:themeTint="F2"/>
          <w:szCs w:val="21"/>
        </w:rPr>
        <w:t>日期：</w:t>
      </w:r>
      <w:r w:rsidRPr="00203A51">
        <w:rPr>
          <w:rFonts w:ascii="宋体" w:hAnsi="宋体" w:cs="宋体"/>
          <w:color w:val="0D0D0D" w:themeColor="text1" w:themeTint="F2"/>
          <w:szCs w:val="21"/>
        </w:rPr>
        <w:t xml:space="preserve">  </w:t>
      </w:r>
      <w:r w:rsidRPr="00203A51">
        <w:rPr>
          <w:rFonts w:ascii="宋体" w:hAnsi="宋体" w:cs="宋体" w:hint="eastAsia"/>
          <w:color w:val="0D0D0D" w:themeColor="text1" w:themeTint="F2"/>
          <w:szCs w:val="21"/>
        </w:rPr>
        <w:t>年</w:t>
      </w:r>
      <w:r w:rsidRPr="00203A51">
        <w:rPr>
          <w:rFonts w:ascii="宋体" w:hAnsi="宋体" w:cs="宋体"/>
          <w:color w:val="0D0D0D" w:themeColor="text1" w:themeTint="F2"/>
          <w:szCs w:val="21"/>
        </w:rPr>
        <w:t xml:space="preserve">  </w:t>
      </w:r>
      <w:r w:rsidRPr="00203A51">
        <w:rPr>
          <w:rFonts w:ascii="宋体" w:hAnsi="宋体" w:cs="宋体" w:hint="eastAsia"/>
          <w:color w:val="0D0D0D" w:themeColor="text1" w:themeTint="F2"/>
          <w:szCs w:val="21"/>
        </w:rPr>
        <w:t>月</w:t>
      </w:r>
      <w:r w:rsidRPr="00203A51">
        <w:rPr>
          <w:rFonts w:ascii="宋体" w:hAnsi="宋体" w:cs="宋体"/>
          <w:color w:val="0D0D0D" w:themeColor="text1" w:themeTint="F2"/>
          <w:szCs w:val="21"/>
        </w:rPr>
        <w:t xml:space="preserve">  </w:t>
      </w:r>
      <w:r w:rsidRPr="00203A51">
        <w:rPr>
          <w:rFonts w:ascii="宋体" w:hAnsi="宋体" w:cs="宋体" w:hint="eastAsia"/>
          <w:color w:val="0D0D0D" w:themeColor="text1" w:themeTint="F2"/>
          <w:szCs w:val="21"/>
        </w:rPr>
        <w:t>日</w:t>
      </w:r>
    </w:p>
    <w:p w14:paraId="6D7EC688" w14:textId="77777777" w:rsidR="00CA314E" w:rsidRPr="00203A51" w:rsidRDefault="00CA314E">
      <w:pPr>
        <w:pStyle w:val="a0"/>
        <w:rPr>
          <w:rFonts w:ascii="宋体" w:hAnsi="宋体" w:cs="宋体"/>
          <w:color w:val="0D0D0D" w:themeColor="text1" w:themeTint="F2"/>
        </w:rPr>
      </w:pPr>
    </w:p>
    <w:p w14:paraId="33933562" w14:textId="77777777" w:rsidR="00CA314E" w:rsidRPr="00203A51" w:rsidRDefault="00CA314E">
      <w:pPr>
        <w:spacing w:line="360" w:lineRule="auto"/>
        <w:jc w:val="left"/>
        <w:rPr>
          <w:rFonts w:ascii="宋体" w:hAnsi="宋体"/>
          <w:color w:val="0D0D0D" w:themeColor="text1" w:themeTint="F2"/>
          <w:szCs w:val="21"/>
          <w:u w:val="single"/>
        </w:rPr>
      </w:pPr>
    </w:p>
    <w:p w14:paraId="3173D2AF" w14:textId="77777777" w:rsidR="00CA314E" w:rsidRPr="00203A51" w:rsidRDefault="00CA314E">
      <w:pPr>
        <w:autoSpaceDE w:val="0"/>
        <w:autoSpaceDN w:val="0"/>
        <w:adjustRightInd w:val="0"/>
        <w:spacing w:beforeLines="50" w:before="120" w:afterLines="50" w:after="120" w:line="360" w:lineRule="auto"/>
        <w:jc w:val="left"/>
        <w:rPr>
          <w:rFonts w:ascii="宋体" w:hAnsi="宋体" w:cs="宋体"/>
          <w:color w:val="0D0D0D" w:themeColor="text1" w:themeTint="F2"/>
          <w:kern w:val="0"/>
          <w:szCs w:val="21"/>
        </w:rPr>
        <w:sectPr w:rsidR="00CA314E" w:rsidRPr="00203A51">
          <w:pgSz w:w="11907" w:h="16840"/>
          <w:pgMar w:top="1440" w:right="1440" w:bottom="1440" w:left="1440" w:header="851" w:footer="992" w:gutter="0"/>
          <w:cols w:space="720"/>
          <w:docGrid w:linePitch="312"/>
        </w:sectPr>
      </w:pPr>
    </w:p>
    <w:p w14:paraId="4366547F" w14:textId="77777777" w:rsidR="00CA314E" w:rsidRPr="00203A51" w:rsidRDefault="001B5B2D">
      <w:pPr>
        <w:spacing w:line="360" w:lineRule="auto"/>
        <w:outlineLvl w:val="1"/>
        <w:rPr>
          <w:rFonts w:ascii="宋体" w:hAnsi="宋体" w:cs="宋体"/>
          <w:color w:val="0D0D0D" w:themeColor="text1" w:themeTint="F2"/>
          <w:kern w:val="0"/>
          <w:szCs w:val="21"/>
        </w:rPr>
      </w:pPr>
      <w:bookmarkStart w:id="1618" w:name="_Toc1415818785"/>
      <w:bookmarkStart w:id="1619" w:name="_Toc144213149"/>
      <w:r w:rsidRPr="00203A51">
        <w:rPr>
          <w:rFonts w:ascii="宋体" w:hAnsi="宋体" w:cs="宋体" w:hint="eastAsia"/>
          <w:color w:val="0D0D0D" w:themeColor="text1" w:themeTint="F2"/>
          <w:kern w:val="0"/>
          <w:szCs w:val="21"/>
        </w:rPr>
        <w:lastRenderedPageBreak/>
        <w:t>附件</w:t>
      </w:r>
      <w:r w:rsidRPr="00203A51">
        <w:rPr>
          <w:rFonts w:ascii="宋体" w:hAnsi="宋体" w:cs="宋体"/>
          <w:color w:val="0D0D0D" w:themeColor="text1" w:themeTint="F2"/>
          <w:kern w:val="0"/>
          <w:szCs w:val="21"/>
        </w:rPr>
        <w:t>8</w:t>
      </w:r>
      <w:r w:rsidRPr="00203A51">
        <w:rPr>
          <w:rFonts w:ascii="宋体" w:hAnsi="宋体" w:cs="宋体" w:hint="eastAsia"/>
          <w:color w:val="0D0D0D" w:themeColor="text1" w:themeTint="F2"/>
          <w:kern w:val="0"/>
          <w:szCs w:val="21"/>
        </w:rPr>
        <w:t>：南沙全民文化体育综合体片区生态堤建设工程（</w:t>
      </w:r>
      <w:r w:rsidRPr="00203A51">
        <w:rPr>
          <w:rFonts w:ascii="宋体" w:hAnsi="宋体" w:cs="宋体" w:hint="eastAsia"/>
          <w:color w:val="0D0D0D" w:themeColor="text1" w:themeTint="F2"/>
          <w:kern w:val="0"/>
          <w:szCs w:val="21"/>
        </w:rPr>
        <w:t>21</w:t>
      </w:r>
      <w:r w:rsidRPr="00203A51">
        <w:rPr>
          <w:rFonts w:ascii="宋体" w:hAnsi="宋体" w:cs="宋体" w:hint="eastAsia"/>
          <w:color w:val="0D0D0D" w:themeColor="text1" w:themeTint="F2"/>
          <w:kern w:val="0"/>
          <w:szCs w:val="21"/>
        </w:rPr>
        <w:t>涌以南）勘察设计施工总承包绩效考核办法（试行）</w:t>
      </w:r>
      <w:bookmarkEnd w:id="1618"/>
      <w:r w:rsidRPr="00203A51">
        <w:rPr>
          <w:rFonts w:ascii="宋体" w:hAnsi="宋体" w:cs="宋体" w:hint="eastAsia"/>
          <w:color w:val="0D0D0D" w:themeColor="text1" w:themeTint="F2"/>
          <w:kern w:val="0"/>
          <w:szCs w:val="21"/>
        </w:rPr>
        <w:t>（另册）</w:t>
      </w:r>
      <w:bookmarkEnd w:id="1619"/>
    </w:p>
    <w:p w14:paraId="47C46C92" w14:textId="77777777" w:rsidR="00CA314E" w:rsidRPr="00203A51" w:rsidRDefault="00CA314E">
      <w:pPr>
        <w:rPr>
          <w:color w:val="0D0D0D" w:themeColor="text1" w:themeTint="F2"/>
          <w:lang w:eastAsia="zh-Hans"/>
        </w:rPr>
        <w:sectPr w:rsidR="00CA314E" w:rsidRPr="00203A51">
          <w:pgSz w:w="16840" w:h="11907" w:orient="landscape"/>
          <w:pgMar w:top="1440" w:right="1440" w:bottom="1440" w:left="1440" w:header="851" w:footer="992" w:gutter="0"/>
          <w:cols w:space="720"/>
          <w:docGrid w:linePitch="312"/>
        </w:sectPr>
      </w:pPr>
      <w:bookmarkStart w:id="1620" w:name="_Toc31751"/>
      <w:bookmarkStart w:id="1621" w:name="_Toc9497"/>
      <w:bookmarkStart w:id="1622" w:name="_Toc143623803"/>
      <w:bookmarkStart w:id="1623" w:name="_Toc3496075"/>
      <w:bookmarkStart w:id="1624" w:name="_Toc3495805"/>
      <w:bookmarkStart w:id="1625" w:name="_Toc1061"/>
      <w:bookmarkStart w:id="1626" w:name="_Toc9296"/>
    </w:p>
    <w:p w14:paraId="5585EE1C" w14:textId="77777777" w:rsidR="00CA314E" w:rsidRPr="00203A51" w:rsidRDefault="001B5B2D">
      <w:pPr>
        <w:spacing w:line="360" w:lineRule="auto"/>
        <w:outlineLvl w:val="1"/>
        <w:rPr>
          <w:rFonts w:ascii="宋体" w:hAnsi="宋体" w:cs="宋体"/>
          <w:b/>
          <w:bCs/>
          <w:color w:val="0D0D0D" w:themeColor="text1" w:themeTint="F2"/>
          <w:szCs w:val="21"/>
        </w:rPr>
      </w:pPr>
      <w:bookmarkStart w:id="1627" w:name="_Toc143623807"/>
      <w:bookmarkStart w:id="1628" w:name="_Toc1547510735"/>
      <w:bookmarkStart w:id="1629" w:name="_Toc144213150"/>
      <w:r w:rsidRPr="00203A51">
        <w:rPr>
          <w:rFonts w:ascii="宋体" w:hAnsi="宋体" w:cs="宋体" w:hint="eastAsia"/>
          <w:color w:val="0D0D0D" w:themeColor="text1" w:themeTint="F2"/>
          <w:szCs w:val="21"/>
        </w:rPr>
        <w:lastRenderedPageBreak/>
        <w:t>附件</w:t>
      </w:r>
      <w:r w:rsidRPr="00203A51">
        <w:rPr>
          <w:rFonts w:ascii="宋体" w:hAnsi="宋体" w:cs="宋体"/>
          <w:color w:val="0D0D0D" w:themeColor="text1" w:themeTint="F2"/>
          <w:szCs w:val="21"/>
        </w:rPr>
        <w:t>9</w:t>
      </w:r>
      <w:r w:rsidRPr="00203A51">
        <w:rPr>
          <w:rFonts w:ascii="宋体" w:hAnsi="宋体" w:cs="宋体" w:hint="eastAsia"/>
          <w:color w:val="0D0D0D" w:themeColor="text1" w:themeTint="F2"/>
          <w:szCs w:val="21"/>
        </w:rPr>
        <w:t>：《南沙全民文化体育综合体及配套设施工程数字化应用指引》（另册）</w:t>
      </w:r>
      <w:bookmarkEnd w:id="1627"/>
      <w:bookmarkEnd w:id="1628"/>
      <w:bookmarkEnd w:id="1629"/>
    </w:p>
    <w:p w14:paraId="0E0C968B" w14:textId="77777777" w:rsidR="00CA314E" w:rsidRPr="00203A51" w:rsidRDefault="00CA314E">
      <w:pPr>
        <w:rPr>
          <w:color w:val="0D0D0D" w:themeColor="text1" w:themeTint="F2"/>
        </w:rPr>
      </w:pPr>
    </w:p>
    <w:p w14:paraId="13F81B54" w14:textId="77777777" w:rsidR="00CA314E" w:rsidRPr="00203A51" w:rsidRDefault="001B5B2D">
      <w:pPr>
        <w:spacing w:line="360" w:lineRule="auto"/>
        <w:outlineLvl w:val="1"/>
        <w:rPr>
          <w:rFonts w:ascii="宋体" w:hAnsi="宋体" w:cs="宋体"/>
          <w:color w:val="0D0D0D" w:themeColor="text1" w:themeTint="F2"/>
          <w:szCs w:val="21"/>
        </w:rPr>
      </w:pPr>
      <w:r w:rsidRPr="00203A51">
        <w:rPr>
          <w:rFonts w:ascii="宋体" w:hAnsi="宋体" w:cs="宋体" w:hint="eastAsia"/>
          <w:color w:val="0D0D0D" w:themeColor="text1" w:themeTint="F2"/>
          <w:szCs w:val="21"/>
        </w:rPr>
        <w:br w:type="page"/>
      </w:r>
      <w:bookmarkStart w:id="1630" w:name="_Toc838474328"/>
      <w:bookmarkStart w:id="1631" w:name="_Toc144213151"/>
      <w:r w:rsidRPr="00203A51">
        <w:rPr>
          <w:rFonts w:ascii="宋体" w:hAnsi="宋体" w:cs="宋体" w:hint="eastAsia"/>
          <w:color w:val="0D0D0D" w:themeColor="text1" w:themeTint="F2"/>
          <w:szCs w:val="21"/>
        </w:rPr>
        <w:lastRenderedPageBreak/>
        <w:t>附件</w:t>
      </w:r>
      <w:r w:rsidRPr="00203A51">
        <w:rPr>
          <w:rFonts w:ascii="宋体" w:hAnsi="宋体" w:cs="宋体"/>
          <w:color w:val="0D0D0D" w:themeColor="text1" w:themeTint="F2"/>
          <w:szCs w:val="21"/>
        </w:rPr>
        <w:t>10</w:t>
      </w:r>
      <w:r w:rsidRPr="00203A51">
        <w:rPr>
          <w:rFonts w:ascii="宋体" w:hAnsi="宋体" w:cs="宋体" w:hint="eastAsia"/>
          <w:color w:val="0D0D0D" w:themeColor="text1" w:themeTint="F2"/>
          <w:szCs w:val="21"/>
        </w:rPr>
        <w:t>：联合体协议书</w:t>
      </w:r>
      <w:bookmarkEnd w:id="1620"/>
      <w:bookmarkEnd w:id="1621"/>
      <w:bookmarkEnd w:id="1622"/>
      <w:bookmarkEnd w:id="1623"/>
      <w:bookmarkEnd w:id="1624"/>
      <w:bookmarkEnd w:id="1625"/>
      <w:bookmarkEnd w:id="1626"/>
      <w:bookmarkEnd w:id="1630"/>
      <w:bookmarkEnd w:id="1631"/>
    </w:p>
    <w:p w14:paraId="303D2E46" w14:textId="77777777" w:rsidR="00CA314E" w:rsidRPr="00203A51" w:rsidRDefault="00CA314E">
      <w:pPr>
        <w:shd w:val="clear" w:color="auto" w:fill="FFFFFF"/>
        <w:jc w:val="center"/>
        <w:rPr>
          <w:rFonts w:ascii="宋体" w:hAnsi="宋体" w:cs="仿宋"/>
          <w:color w:val="0D0D0D" w:themeColor="text1" w:themeTint="F2"/>
          <w:szCs w:val="20"/>
        </w:rPr>
      </w:pPr>
    </w:p>
    <w:p w14:paraId="3624F538" w14:textId="77777777" w:rsidR="00CA314E" w:rsidRPr="00203A51" w:rsidRDefault="001B5B2D">
      <w:pPr>
        <w:shd w:val="clear" w:color="auto" w:fill="FFFFFF"/>
        <w:jc w:val="center"/>
        <w:rPr>
          <w:rFonts w:ascii="宋体" w:hAnsi="宋体" w:cs="仿宋"/>
          <w:color w:val="0D0D0D" w:themeColor="text1" w:themeTint="F2"/>
          <w:sz w:val="22"/>
        </w:rPr>
      </w:pPr>
      <w:r w:rsidRPr="00203A51">
        <w:rPr>
          <w:rFonts w:ascii="宋体" w:hAnsi="宋体" w:cs="仿宋" w:hint="eastAsia"/>
          <w:color w:val="0D0D0D" w:themeColor="text1" w:themeTint="F2"/>
          <w:szCs w:val="20"/>
        </w:rPr>
        <w:t>（联合体协议书格式见招标文件，联合体投标的则需提供）</w:t>
      </w:r>
    </w:p>
    <w:p w14:paraId="42E02B41" w14:textId="77777777" w:rsidR="00CA314E" w:rsidRPr="00203A51" w:rsidRDefault="00CA314E">
      <w:pPr>
        <w:shd w:val="clear" w:color="auto" w:fill="FFFFFF"/>
        <w:rPr>
          <w:rFonts w:ascii="宋体" w:hAnsi="宋体" w:cs="仿宋"/>
          <w:color w:val="0D0D0D" w:themeColor="text1" w:themeTint="F2"/>
          <w:sz w:val="22"/>
        </w:rPr>
      </w:pPr>
    </w:p>
    <w:p w14:paraId="2CE82226" w14:textId="77777777" w:rsidR="00CA314E" w:rsidRPr="00203A51" w:rsidRDefault="00CA314E">
      <w:pPr>
        <w:rPr>
          <w:rFonts w:ascii="宋体" w:hAnsi="宋体" w:cs="仿宋"/>
          <w:color w:val="0D0D0D" w:themeColor="text1" w:themeTint="F2"/>
          <w:sz w:val="18"/>
          <w:szCs w:val="20"/>
        </w:rPr>
      </w:pPr>
      <w:bookmarkStart w:id="1632" w:name="_Toc3495806"/>
      <w:bookmarkStart w:id="1633" w:name="_Toc143623804"/>
      <w:bookmarkStart w:id="1634" w:name="_Toc3496076"/>
      <w:bookmarkStart w:id="1635" w:name="_Toc1314"/>
      <w:bookmarkStart w:id="1636" w:name="_Toc2580"/>
      <w:bookmarkStart w:id="1637" w:name="_Toc31082"/>
      <w:bookmarkStart w:id="1638" w:name="_Toc5120"/>
    </w:p>
    <w:p w14:paraId="6072D4DC" w14:textId="77777777" w:rsidR="00CA314E" w:rsidRPr="00203A51" w:rsidRDefault="001B5B2D">
      <w:pPr>
        <w:spacing w:line="360" w:lineRule="auto"/>
        <w:outlineLvl w:val="1"/>
        <w:rPr>
          <w:rFonts w:ascii="宋体" w:hAnsi="宋体" w:cs="宋体"/>
          <w:color w:val="0D0D0D" w:themeColor="text1" w:themeTint="F2"/>
          <w:szCs w:val="21"/>
        </w:rPr>
      </w:pPr>
      <w:r w:rsidRPr="00203A51">
        <w:rPr>
          <w:rFonts w:ascii="宋体" w:hAnsi="宋体" w:cs="宋体" w:hint="eastAsia"/>
          <w:color w:val="0D0D0D" w:themeColor="text1" w:themeTint="F2"/>
          <w:szCs w:val="21"/>
        </w:rPr>
        <w:br w:type="page"/>
      </w:r>
      <w:bookmarkStart w:id="1639" w:name="_Toc144213152"/>
      <w:bookmarkStart w:id="1640" w:name="_Toc450339082"/>
      <w:r w:rsidRPr="00203A51">
        <w:rPr>
          <w:rFonts w:ascii="宋体" w:hAnsi="宋体" w:cs="宋体" w:hint="eastAsia"/>
          <w:color w:val="0D0D0D" w:themeColor="text1" w:themeTint="F2"/>
          <w:szCs w:val="21"/>
        </w:rPr>
        <w:lastRenderedPageBreak/>
        <w:t>附件</w:t>
      </w:r>
      <w:r w:rsidRPr="00203A51">
        <w:rPr>
          <w:rFonts w:ascii="宋体" w:hAnsi="宋体" w:cs="宋体" w:hint="eastAsia"/>
          <w:color w:val="0D0D0D" w:themeColor="text1" w:themeTint="F2"/>
          <w:szCs w:val="21"/>
        </w:rPr>
        <w:t>1</w:t>
      </w:r>
      <w:r w:rsidRPr="00203A51">
        <w:rPr>
          <w:rFonts w:ascii="宋体" w:hAnsi="宋体" w:cs="宋体"/>
          <w:color w:val="0D0D0D" w:themeColor="text1" w:themeTint="F2"/>
          <w:szCs w:val="21"/>
        </w:rPr>
        <w:t>1</w:t>
      </w:r>
      <w:r w:rsidRPr="00203A51">
        <w:rPr>
          <w:rFonts w:ascii="宋体" w:hAnsi="宋体" w:cs="宋体" w:hint="eastAsia"/>
          <w:color w:val="0D0D0D" w:themeColor="text1" w:themeTint="F2"/>
          <w:szCs w:val="21"/>
        </w:rPr>
        <w:t>：联合体支付协议书</w:t>
      </w:r>
      <w:bookmarkEnd w:id="1632"/>
      <w:bookmarkEnd w:id="1633"/>
      <w:bookmarkEnd w:id="1634"/>
      <w:bookmarkEnd w:id="1635"/>
      <w:bookmarkEnd w:id="1636"/>
      <w:bookmarkEnd w:id="1637"/>
      <w:bookmarkEnd w:id="1638"/>
      <w:bookmarkEnd w:id="1639"/>
      <w:bookmarkEnd w:id="1640"/>
    </w:p>
    <w:p w14:paraId="305CD995" w14:textId="77777777" w:rsidR="00CA314E" w:rsidRPr="00203A51" w:rsidRDefault="00CA314E">
      <w:pPr>
        <w:jc w:val="center"/>
        <w:rPr>
          <w:rFonts w:ascii="宋体" w:hAnsi="宋体" w:cs="仿宋"/>
          <w:b/>
          <w:bCs/>
          <w:color w:val="0D0D0D" w:themeColor="text1" w:themeTint="F2"/>
          <w:szCs w:val="21"/>
        </w:rPr>
      </w:pPr>
    </w:p>
    <w:p w14:paraId="751404EA" w14:textId="77777777" w:rsidR="00CA314E" w:rsidRPr="00203A51" w:rsidRDefault="001B5B2D">
      <w:pPr>
        <w:jc w:val="center"/>
        <w:rPr>
          <w:rFonts w:ascii="宋体" w:hAnsi="宋体" w:cs="仿宋"/>
          <w:b/>
          <w:bCs/>
          <w:color w:val="0D0D0D" w:themeColor="text1" w:themeTint="F2"/>
          <w:sz w:val="28"/>
          <w:szCs w:val="28"/>
        </w:rPr>
      </w:pPr>
      <w:r w:rsidRPr="00203A51">
        <w:rPr>
          <w:rFonts w:ascii="宋体" w:hAnsi="宋体" w:cs="仿宋" w:hint="eastAsia"/>
          <w:b/>
          <w:bCs/>
          <w:color w:val="0D0D0D" w:themeColor="text1" w:themeTint="F2"/>
          <w:sz w:val="28"/>
          <w:szCs w:val="28"/>
        </w:rPr>
        <w:t>联</w:t>
      </w:r>
      <w:r w:rsidRPr="00203A51">
        <w:rPr>
          <w:rFonts w:ascii="宋体" w:hAnsi="宋体" w:cs="仿宋"/>
          <w:b/>
          <w:bCs/>
          <w:color w:val="0D0D0D" w:themeColor="text1" w:themeTint="F2"/>
          <w:sz w:val="28"/>
          <w:szCs w:val="28"/>
        </w:rPr>
        <w:t xml:space="preserve"> </w:t>
      </w:r>
      <w:r w:rsidRPr="00203A51">
        <w:rPr>
          <w:rFonts w:ascii="宋体" w:hAnsi="宋体" w:cs="仿宋" w:hint="eastAsia"/>
          <w:b/>
          <w:bCs/>
          <w:color w:val="0D0D0D" w:themeColor="text1" w:themeTint="F2"/>
          <w:sz w:val="28"/>
          <w:szCs w:val="28"/>
        </w:rPr>
        <w:t>合</w:t>
      </w:r>
      <w:r w:rsidRPr="00203A51">
        <w:rPr>
          <w:rFonts w:ascii="宋体" w:hAnsi="宋体" w:cs="仿宋"/>
          <w:b/>
          <w:bCs/>
          <w:color w:val="0D0D0D" w:themeColor="text1" w:themeTint="F2"/>
          <w:sz w:val="28"/>
          <w:szCs w:val="28"/>
        </w:rPr>
        <w:t xml:space="preserve"> </w:t>
      </w:r>
      <w:r w:rsidRPr="00203A51">
        <w:rPr>
          <w:rFonts w:ascii="宋体" w:hAnsi="宋体" w:cs="仿宋" w:hint="eastAsia"/>
          <w:b/>
          <w:bCs/>
          <w:color w:val="0D0D0D" w:themeColor="text1" w:themeTint="F2"/>
          <w:sz w:val="28"/>
          <w:szCs w:val="28"/>
        </w:rPr>
        <w:t>体</w:t>
      </w:r>
      <w:r w:rsidRPr="00203A51">
        <w:rPr>
          <w:rFonts w:ascii="宋体" w:hAnsi="宋体" w:cs="仿宋"/>
          <w:b/>
          <w:bCs/>
          <w:color w:val="0D0D0D" w:themeColor="text1" w:themeTint="F2"/>
          <w:sz w:val="28"/>
          <w:szCs w:val="28"/>
        </w:rPr>
        <w:t xml:space="preserve"> </w:t>
      </w:r>
      <w:r w:rsidRPr="00203A51">
        <w:rPr>
          <w:rFonts w:ascii="宋体" w:hAnsi="宋体" w:cs="仿宋" w:hint="eastAsia"/>
          <w:b/>
          <w:bCs/>
          <w:color w:val="0D0D0D" w:themeColor="text1" w:themeTint="F2"/>
          <w:sz w:val="28"/>
          <w:szCs w:val="28"/>
        </w:rPr>
        <w:t>支</w:t>
      </w:r>
      <w:r w:rsidRPr="00203A51">
        <w:rPr>
          <w:rFonts w:ascii="宋体" w:hAnsi="宋体" w:cs="仿宋"/>
          <w:b/>
          <w:bCs/>
          <w:color w:val="0D0D0D" w:themeColor="text1" w:themeTint="F2"/>
          <w:sz w:val="28"/>
          <w:szCs w:val="28"/>
        </w:rPr>
        <w:t xml:space="preserve"> </w:t>
      </w:r>
      <w:r w:rsidRPr="00203A51">
        <w:rPr>
          <w:rFonts w:ascii="宋体" w:hAnsi="宋体" w:cs="仿宋" w:hint="eastAsia"/>
          <w:b/>
          <w:bCs/>
          <w:color w:val="0D0D0D" w:themeColor="text1" w:themeTint="F2"/>
          <w:sz w:val="28"/>
          <w:szCs w:val="28"/>
        </w:rPr>
        <w:t>付</w:t>
      </w:r>
      <w:r w:rsidRPr="00203A51">
        <w:rPr>
          <w:rFonts w:ascii="宋体" w:hAnsi="宋体" w:cs="仿宋"/>
          <w:b/>
          <w:bCs/>
          <w:color w:val="0D0D0D" w:themeColor="text1" w:themeTint="F2"/>
          <w:sz w:val="28"/>
          <w:szCs w:val="28"/>
        </w:rPr>
        <w:t xml:space="preserve"> </w:t>
      </w:r>
      <w:r w:rsidRPr="00203A51">
        <w:rPr>
          <w:rFonts w:ascii="宋体" w:hAnsi="宋体" w:cs="仿宋" w:hint="eastAsia"/>
          <w:b/>
          <w:bCs/>
          <w:color w:val="0D0D0D" w:themeColor="text1" w:themeTint="F2"/>
          <w:sz w:val="28"/>
          <w:szCs w:val="28"/>
        </w:rPr>
        <w:t>协</w:t>
      </w:r>
      <w:r w:rsidRPr="00203A51">
        <w:rPr>
          <w:rFonts w:ascii="宋体" w:hAnsi="宋体" w:cs="仿宋"/>
          <w:b/>
          <w:bCs/>
          <w:color w:val="0D0D0D" w:themeColor="text1" w:themeTint="F2"/>
          <w:sz w:val="28"/>
          <w:szCs w:val="28"/>
        </w:rPr>
        <w:t xml:space="preserve"> </w:t>
      </w:r>
      <w:r w:rsidRPr="00203A51">
        <w:rPr>
          <w:rFonts w:ascii="宋体" w:hAnsi="宋体" w:cs="仿宋"/>
          <w:b/>
          <w:bCs/>
          <w:color w:val="0D0D0D" w:themeColor="text1" w:themeTint="F2"/>
          <w:sz w:val="28"/>
          <w:szCs w:val="28"/>
        </w:rPr>
        <w:t>议</w:t>
      </w:r>
      <w:r w:rsidRPr="00203A51">
        <w:rPr>
          <w:rFonts w:ascii="宋体" w:hAnsi="宋体" w:cs="仿宋" w:hint="eastAsia"/>
          <w:b/>
          <w:bCs/>
          <w:color w:val="0D0D0D" w:themeColor="text1" w:themeTint="F2"/>
          <w:sz w:val="28"/>
          <w:szCs w:val="28"/>
        </w:rPr>
        <w:t>（格式）</w:t>
      </w:r>
    </w:p>
    <w:p w14:paraId="1C0D7268" w14:textId="77777777" w:rsidR="00CA314E" w:rsidRPr="00203A51" w:rsidRDefault="00CA314E">
      <w:pPr>
        <w:snapToGrid w:val="0"/>
        <w:rPr>
          <w:rFonts w:ascii="宋体" w:hAnsi="宋体" w:cs="仿宋"/>
          <w:color w:val="0D0D0D" w:themeColor="text1" w:themeTint="F2"/>
          <w:szCs w:val="21"/>
          <w:u w:val="single"/>
        </w:rPr>
      </w:pPr>
    </w:p>
    <w:p w14:paraId="4AEABAC0" w14:textId="77777777" w:rsidR="00CA314E" w:rsidRPr="00203A51" w:rsidRDefault="001B5B2D">
      <w:pPr>
        <w:snapToGrid w:val="0"/>
        <w:rPr>
          <w:rFonts w:ascii="宋体" w:hAnsi="宋体" w:cs="仿宋"/>
          <w:color w:val="0D0D0D" w:themeColor="text1" w:themeTint="F2"/>
          <w:szCs w:val="21"/>
          <w:u w:val="single"/>
        </w:rPr>
      </w:pPr>
      <w:r w:rsidRPr="00203A51">
        <w:rPr>
          <w:rFonts w:ascii="宋体" w:hAnsi="宋体" w:cs="仿宋"/>
          <w:color w:val="0D0D0D" w:themeColor="text1" w:themeTint="F2"/>
          <w:szCs w:val="21"/>
          <w:u w:val="single"/>
        </w:rPr>
        <w:t xml:space="preserve">                             (</w:t>
      </w:r>
      <w:r w:rsidRPr="00203A51">
        <w:rPr>
          <w:rFonts w:ascii="宋体" w:hAnsi="宋体" w:cs="仿宋"/>
          <w:color w:val="0D0D0D" w:themeColor="text1" w:themeTint="F2"/>
          <w:szCs w:val="21"/>
          <w:u w:val="single"/>
        </w:rPr>
        <w:t>联合体主办方）</w:t>
      </w:r>
    </w:p>
    <w:p w14:paraId="2A0B2FB8" w14:textId="77777777" w:rsidR="00CA314E" w:rsidRPr="00203A51" w:rsidRDefault="001B5B2D">
      <w:pPr>
        <w:snapToGrid w:val="0"/>
        <w:rPr>
          <w:rFonts w:ascii="宋体" w:hAnsi="宋体" w:cs="仿宋"/>
          <w:color w:val="0D0D0D" w:themeColor="text1" w:themeTint="F2"/>
          <w:szCs w:val="21"/>
          <w:u w:val="single"/>
        </w:rPr>
      </w:pPr>
      <w:r w:rsidRPr="00203A51">
        <w:rPr>
          <w:rFonts w:ascii="宋体" w:hAnsi="宋体" w:cs="仿宋"/>
          <w:color w:val="0D0D0D" w:themeColor="text1" w:themeTint="F2"/>
          <w:szCs w:val="21"/>
          <w:u w:val="single"/>
        </w:rPr>
        <w:t xml:space="preserve">                              </w:t>
      </w:r>
      <w:r w:rsidRPr="00203A51">
        <w:rPr>
          <w:rFonts w:ascii="宋体" w:hAnsi="宋体" w:cs="仿宋"/>
          <w:color w:val="0D0D0D" w:themeColor="text1" w:themeTint="F2"/>
          <w:szCs w:val="21"/>
          <w:u w:val="single"/>
        </w:rPr>
        <w:t>（联合体成员）</w:t>
      </w:r>
      <w:r w:rsidRPr="00203A51">
        <w:rPr>
          <w:rFonts w:ascii="宋体" w:hAnsi="宋体" w:cs="仿宋"/>
          <w:color w:val="0D0D0D" w:themeColor="text1" w:themeTint="F2"/>
          <w:szCs w:val="21"/>
          <w:u w:val="single"/>
        </w:rPr>
        <w:t xml:space="preserve"> </w:t>
      </w:r>
    </w:p>
    <w:p w14:paraId="0A3262C4" w14:textId="77777777" w:rsidR="00CA314E" w:rsidRPr="00203A51" w:rsidRDefault="001B5B2D">
      <w:pPr>
        <w:snapToGrid w:val="0"/>
        <w:rPr>
          <w:rFonts w:ascii="宋体" w:hAnsi="宋体" w:cs="仿宋"/>
          <w:color w:val="0D0D0D" w:themeColor="text1" w:themeTint="F2"/>
          <w:szCs w:val="21"/>
          <w:u w:val="single"/>
        </w:rPr>
      </w:pPr>
      <w:r w:rsidRPr="00203A51">
        <w:rPr>
          <w:rFonts w:ascii="宋体" w:hAnsi="宋体" w:cs="仿宋"/>
          <w:color w:val="0D0D0D" w:themeColor="text1" w:themeTint="F2"/>
          <w:szCs w:val="21"/>
          <w:u w:val="single"/>
        </w:rPr>
        <w:t xml:space="preserve">                              </w:t>
      </w:r>
      <w:r w:rsidRPr="00203A51">
        <w:rPr>
          <w:rFonts w:ascii="宋体" w:hAnsi="宋体" w:cs="仿宋"/>
          <w:color w:val="0D0D0D" w:themeColor="text1" w:themeTint="F2"/>
          <w:szCs w:val="21"/>
          <w:u w:val="single"/>
        </w:rPr>
        <w:t>（联合体成员）</w:t>
      </w:r>
      <w:r w:rsidRPr="00203A51">
        <w:rPr>
          <w:rFonts w:ascii="宋体" w:hAnsi="宋体" w:cs="仿宋"/>
          <w:color w:val="0D0D0D" w:themeColor="text1" w:themeTint="F2"/>
          <w:szCs w:val="21"/>
          <w:u w:val="single"/>
        </w:rPr>
        <w:t xml:space="preserve"> </w:t>
      </w:r>
    </w:p>
    <w:p w14:paraId="4A03A02A" w14:textId="77777777" w:rsidR="00CA314E" w:rsidRPr="00203A51" w:rsidRDefault="001B5B2D">
      <w:pPr>
        <w:pStyle w:val="a0"/>
        <w:snapToGrid w:val="0"/>
        <w:spacing w:after="0"/>
        <w:rPr>
          <w:color w:val="0D0D0D" w:themeColor="text1" w:themeTint="F2"/>
        </w:rPr>
      </w:pPr>
      <w:r w:rsidRPr="00203A51">
        <w:rPr>
          <w:rFonts w:hint="eastAsia"/>
          <w:color w:val="0D0D0D" w:themeColor="text1" w:themeTint="F2"/>
        </w:rPr>
        <w:t>（……根据成员方的数量，自行拓展）</w:t>
      </w:r>
    </w:p>
    <w:p w14:paraId="0824567C" w14:textId="77777777" w:rsidR="00CA314E" w:rsidRPr="00203A51" w:rsidRDefault="001B5B2D">
      <w:pPr>
        <w:snapToGrid w:val="0"/>
        <w:ind w:firstLineChars="200" w:firstLine="420"/>
        <w:rPr>
          <w:rFonts w:ascii="宋体" w:hAnsi="宋体" w:cs="仿宋"/>
          <w:color w:val="0D0D0D" w:themeColor="text1" w:themeTint="F2"/>
          <w:szCs w:val="21"/>
        </w:rPr>
      </w:pPr>
      <w:r w:rsidRPr="00203A51">
        <w:rPr>
          <w:rFonts w:ascii="宋体" w:hAnsi="宋体" w:cs="仿宋" w:hint="eastAsia"/>
          <w:color w:val="0D0D0D" w:themeColor="text1" w:themeTint="F2"/>
          <w:szCs w:val="21"/>
        </w:rPr>
        <w:t>经参建各成员单位在遵循平等、自愿、公平和诚实信用的原则，各方经协商一致，在原《联合体协议》基础上，订立</w:t>
      </w:r>
      <w:r w:rsidRPr="00203A51">
        <w:rPr>
          <w:rFonts w:ascii="宋体" w:hAnsi="宋体" w:cs="仿宋"/>
          <w:color w:val="0D0D0D" w:themeColor="text1" w:themeTint="F2"/>
          <w:szCs w:val="21"/>
          <w:u w:val="single"/>
        </w:rPr>
        <w:t xml:space="preserve">              </w:t>
      </w:r>
      <w:r w:rsidRPr="00203A51">
        <w:rPr>
          <w:rFonts w:ascii="宋体" w:hAnsi="宋体" w:cs="仿宋"/>
          <w:color w:val="0D0D0D" w:themeColor="text1" w:themeTint="F2"/>
          <w:szCs w:val="21"/>
          <w:u w:val="single"/>
        </w:rPr>
        <w:t>工程</w:t>
      </w:r>
      <w:r w:rsidRPr="00203A51">
        <w:rPr>
          <w:rFonts w:ascii="宋体" w:hAnsi="宋体" w:cs="仿宋" w:hint="eastAsia"/>
          <w:color w:val="0D0D0D" w:themeColor="text1" w:themeTint="F2"/>
          <w:szCs w:val="21"/>
        </w:rPr>
        <w:t>设计施工总承包项目工程款支付协议。</w:t>
      </w:r>
    </w:p>
    <w:p w14:paraId="751683BF" w14:textId="5FC9852F" w:rsidR="00CA314E" w:rsidRPr="00203A51" w:rsidRDefault="001B5B2D">
      <w:pPr>
        <w:snapToGrid w:val="0"/>
        <w:ind w:firstLineChars="200" w:firstLine="420"/>
        <w:rPr>
          <w:rFonts w:ascii="宋体" w:hAnsi="宋体" w:cs="仿宋"/>
          <w:color w:val="0D0D0D" w:themeColor="text1" w:themeTint="F2"/>
          <w:szCs w:val="21"/>
        </w:rPr>
      </w:pPr>
      <w:r w:rsidRPr="00203A51">
        <w:rPr>
          <w:rFonts w:ascii="宋体" w:hAnsi="宋体" w:cs="仿宋"/>
          <w:color w:val="0D0D0D" w:themeColor="text1" w:themeTint="F2"/>
          <w:szCs w:val="21"/>
          <w:u w:val="single"/>
        </w:rPr>
        <w:t xml:space="preserve">               </w:t>
      </w:r>
      <w:r w:rsidRPr="00203A51">
        <w:rPr>
          <w:rFonts w:ascii="宋体" w:hAnsi="宋体" w:cs="仿宋" w:hint="eastAsia"/>
          <w:color w:val="0D0D0D" w:themeColor="text1" w:themeTint="F2"/>
          <w:szCs w:val="21"/>
        </w:rPr>
        <w:t>（联合体主办方）负责</w:t>
      </w:r>
      <w:r w:rsidRPr="00203A51">
        <w:rPr>
          <w:rFonts w:ascii="宋体" w:hAnsi="宋体" w:cs="仿宋"/>
          <w:color w:val="0D0D0D" w:themeColor="text1" w:themeTint="F2"/>
          <w:szCs w:val="21"/>
          <w:u w:val="single"/>
        </w:rPr>
        <w:t xml:space="preserve">        </w:t>
      </w:r>
      <w:r w:rsidRPr="00203A51">
        <w:rPr>
          <w:rFonts w:ascii="宋体" w:hAnsi="宋体" w:cs="仿宋" w:hint="eastAsia"/>
          <w:color w:val="0D0D0D" w:themeColor="text1" w:themeTint="F2"/>
          <w:szCs w:val="21"/>
        </w:rPr>
        <w:t>工程设计。上述</w:t>
      </w:r>
      <w:r w:rsidRPr="00203A51">
        <w:rPr>
          <w:rFonts w:ascii="宋体" w:hAnsi="宋体" w:cs="仿宋"/>
          <w:color w:val="0D0D0D" w:themeColor="text1" w:themeTint="F2"/>
          <w:szCs w:val="21"/>
          <w:u w:val="single"/>
        </w:rPr>
        <w:t xml:space="preserve">   </w:t>
      </w:r>
      <w:r w:rsidRPr="00203A51">
        <w:rPr>
          <w:rFonts w:ascii="宋体" w:hAnsi="宋体" w:cs="仿宋" w:hint="eastAsia"/>
          <w:color w:val="0D0D0D" w:themeColor="text1" w:themeTint="F2"/>
          <w:szCs w:val="21"/>
        </w:rPr>
        <w:t>项目工程</w:t>
      </w:r>
      <w:r w:rsidRPr="00203A51">
        <w:rPr>
          <w:rFonts w:ascii="宋体" w:hAnsi="宋体" w:cs="仿宋" w:hint="eastAsia"/>
          <w:color w:val="0D0D0D" w:themeColor="text1" w:themeTint="F2"/>
          <w:szCs w:val="21"/>
        </w:rPr>
        <w:t>除作为绩效考核金（</w:t>
      </w:r>
      <w:r w:rsidRPr="00203A51">
        <w:rPr>
          <w:rFonts w:ascii="宋体" w:hAnsi="宋体" w:cs="仿宋" w:hint="eastAsia"/>
          <w:color w:val="0D0D0D" w:themeColor="text1" w:themeTint="F2"/>
          <w:szCs w:val="21"/>
        </w:rPr>
        <w:t>设计费</w:t>
      </w:r>
      <w:r w:rsidRPr="00203A51">
        <w:rPr>
          <w:rFonts w:ascii="宋体" w:hAnsi="宋体" w:cs="仿宋" w:hint="eastAsia"/>
          <w:color w:val="0D0D0D" w:themeColor="text1" w:themeTint="F2"/>
          <w:szCs w:val="21"/>
        </w:rPr>
        <w:t>结算款的</w:t>
      </w:r>
      <w:r w:rsidRPr="00203A51">
        <w:rPr>
          <w:rFonts w:ascii="宋体" w:hAnsi="宋体" w:cs="仿宋"/>
          <w:color w:val="0D0D0D" w:themeColor="text1" w:themeTint="F2"/>
          <w:szCs w:val="21"/>
        </w:rPr>
        <w:t>20</w:t>
      </w:r>
      <w:r w:rsidRPr="00203A51">
        <w:rPr>
          <w:rFonts w:ascii="宋体" w:hAnsi="宋体" w:cs="仿宋"/>
          <w:color w:val="0D0D0D" w:themeColor="text1" w:themeTint="F2"/>
          <w:szCs w:val="21"/>
        </w:rPr>
        <w:t>%</w:t>
      </w:r>
      <w:r w:rsidRPr="00203A51">
        <w:rPr>
          <w:rFonts w:ascii="宋体" w:hAnsi="宋体" w:cs="仿宋" w:hint="eastAsia"/>
          <w:color w:val="0D0D0D" w:themeColor="text1" w:themeTint="F2"/>
          <w:szCs w:val="21"/>
        </w:rPr>
        <w:t>）这部分费用外，其余</w:t>
      </w:r>
      <w:r w:rsidRPr="00203A51">
        <w:rPr>
          <w:rFonts w:ascii="宋体" w:hAnsi="宋体" w:cs="仿宋" w:hint="eastAsia"/>
          <w:color w:val="0D0D0D" w:themeColor="text1" w:themeTint="F2"/>
          <w:szCs w:val="21"/>
        </w:rPr>
        <w:t>设计相关费用由</w:t>
      </w:r>
      <w:r w:rsidRPr="00203A51">
        <w:rPr>
          <w:rFonts w:ascii="宋体" w:hAnsi="宋体" w:cs="仿宋"/>
          <w:color w:val="0D0D0D" w:themeColor="text1" w:themeTint="F2"/>
          <w:szCs w:val="21"/>
          <w:u w:val="single"/>
        </w:rPr>
        <w:t xml:space="preserve">           </w:t>
      </w:r>
      <w:r w:rsidRPr="00203A51">
        <w:rPr>
          <w:rFonts w:ascii="宋体" w:hAnsi="宋体" w:cs="仿宋" w:hint="eastAsia"/>
          <w:color w:val="0D0D0D" w:themeColor="text1" w:themeTint="F2"/>
          <w:szCs w:val="21"/>
        </w:rPr>
        <w:t>向发包人提出支付申请，最终工程设计相关的费用拨付到</w:t>
      </w:r>
      <w:r w:rsidRPr="00203A51">
        <w:rPr>
          <w:rFonts w:ascii="宋体" w:hAnsi="宋体" w:cs="仿宋"/>
          <w:color w:val="0D0D0D" w:themeColor="text1" w:themeTint="F2"/>
          <w:szCs w:val="21"/>
          <w:u w:val="single"/>
        </w:rPr>
        <w:t xml:space="preserve">       </w:t>
      </w:r>
      <w:r w:rsidRPr="00203A51">
        <w:rPr>
          <w:rFonts w:ascii="宋体" w:hAnsi="宋体" w:cs="仿宋"/>
          <w:color w:val="0D0D0D" w:themeColor="text1" w:themeTint="F2"/>
          <w:szCs w:val="21"/>
          <w:u w:val="single"/>
        </w:rPr>
        <w:t>账户（单位账户名）</w:t>
      </w:r>
      <w:r w:rsidRPr="00203A51">
        <w:rPr>
          <w:rFonts w:ascii="宋体" w:hAnsi="宋体" w:cs="仿宋" w:hint="eastAsia"/>
          <w:color w:val="0D0D0D" w:themeColor="text1" w:themeTint="F2"/>
          <w:szCs w:val="21"/>
        </w:rPr>
        <w:t>。</w:t>
      </w:r>
    </w:p>
    <w:p w14:paraId="7BC93922" w14:textId="009E6050" w:rsidR="00CA314E" w:rsidRPr="00203A51" w:rsidRDefault="001B5B2D">
      <w:pPr>
        <w:snapToGrid w:val="0"/>
        <w:ind w:firstLineChars="200" w:firstLine="420"/>
        <w:rPr>
          <w:rFonts w:ascii="宋体" w:hAnsi="宋体" w:cs="仿宋"/>
          <w:color w:val="0D0D0D" w:themeColor="text1" w:themeTint="F2"/>
          <w:szCs w:val="21"/>
        </w:rPr>
      </w:pPr>
      <w:r w:rsidRPr="00203A51">
        <w:rPr>
          <w:rFonts w:ascii="宋体" w:hAnsi="宋体" w:cs="仿宋"/>
          <w:color w:val="0D0D0D" w:themeColor="text1" w:themeTint="F2"/>
          <w:szCs w:val="21"/>
          <w:u w:val="single"/>
        </w:rPr>
        <w:t xml:space="preserve">          </w:t>
      </w:r>
      <w:r w:rsidRPr="00203A51">
        <w:rPr>
          <w:rFonts w:ascii="宋体" w:hAnsi="宋体" w:cs="仿宋" w:hint="eastAsia"/>
          <w:color w:val="0D0D0D" w:themeColor="text1" w:themeTint="F2"/>
          <w:szCs w:val="21"/>
        </w:rPr>
        <w:t>（联合体成员方）负责</w:t>
      </w:r>
      <w:r w:rsidRPr="00203A51">
        <w:rPr>
          <w:rFonts w:ascii="宋体" w:hAnsi="宋体" w:cs="仿宋"/>
          <w:color w:val="0D0D0D" w:themeColor="text1" w:themeTint="F2"/>
          <w:szCs w:val="21"/>
          <w:u w:val="single"/>
        </w:rPr>
        <w:t xml:space="preserve">         </w:t>
      </w:r>
      <w:r w:rsidRPr="00203A51">
        <w:rPr>
          <w:rFonts w:ascii="宋体" w:hAnsi="宋体" w:cs="仿宋"/>
          <w:color w:val="0D0D0D" w:themeColor="text1" w:themeTint="F2"/>
          <w:szCs w:val="21"/>
          <w:u w:val="single"/>
        </w:rPr>
        <w:t>工程</w:t>
      </w:r>
      <w:r w:rsidRPr="00203A51">
        <w:rPr>
          <w:rFonts w:ascii="宋体" w:hAnsi="宋体" w:cs="仿宋" w:hint="eastAsia"/>
          <w:color w:val="0D0D0D" w:themeColor="text1" w:themeTint="F2"/>
          <w:szCs w:val="21"/>
        </w:rPr>
        <w:t>勘察。上述</w:t>
      </w:r>
      <w:r w:rsidRPr="00203A51">
        <w:rPr>
          <w:rFonts w:ascii="宋体" w:hAnsi="宋体" w:cs="仿宋"/>
          <w:color w:val="0D0D0D" w:themeColor="text1" w:themeTint="F2"/>
          <w:szCs w:val="21"/>
          <w:u w:val="single"/>
        </w:rPr>
        <w:t xml:space="preserve">    </w:t>
      </w:r>
      <w:r w:rsidRPr="00203A51">
        <w:rPr>
          <w:rFonts w:ascii="宋体" w:hAnsi="宋体" w:cs="仿宋" w:hint="eastAsia"/>
          <w:color w:val="0D0D0D" w:themeColor="text1" w:themeTint="F2"/>
          <w:szCs w:val="21"/>
        </w:rPr>
        <w:t>项目工程</w:t>
      </w:r>
      <w:r w:rsidRPr="00203A51">
        <w:rPr>
          <w:rFonts w:ascii="宋体" w:hAnsi="宋体" w:cs="仿宋" w:hint="eastAsia"/>
          <w:color w:val="0D0D0D" w:themeColor="text1" w:themeTint="F2"/>
          <w:szCs w:val="21"/>
        </w:rPr>
        <w:t>勘察费用由</w:t>
      </w:r>
      <w:r w:rsidRPr="00203A51">
        <w:rPr>
          <w:rFonts w:ascii="宋体" w:hAnsi="宋体" w:cs="仿宋"/>
          <w:color w:val="0D0D0D" w:themeColor="text1" w:themeTint="F2"/>
          <w:szCs w:val="21"/>
          <w:u w:val="single"/>
        </w:rPr>
        <w:t xml:space="preserve">    </w:t>
      </w:r>
      <w:r w:rsidRPr="00203A51">
        <w:rPr>
          <w:rFonts w:ascii="宋体" w:hAnsi="宋体" w:cs="仿宋"/>
          <w:color w:val="0D0D0D" w:themeColor="text1" w:themeTint="F2"/>
          <w:szCs w:val="21"/>
          <w:u w:val="single"/>
        </w:rPr>
        <w:t xml:space="preserve"> </w:t>
      </w:r>
      <w:r w:rsidRPr="00203A51">
        <w:rPr>
          <w:rFonts w:ascii="宋体" w:hAnsi="宋体" w:cs="仿宋" w:hint="eastAsia"/>
          <w:color w:val="0D0D0D" w:themeColor="text1" w:themeTint="F2"/>
          <w:szCs w:val="21"/>
        </w:rPr>
        <w:t>向发包人提出支付申请，</w:t>
      </w:r>
      <w:proofErr w:type="gramStart"/>
      <w:r w:rsidRPr="00203A51">
        <w:rPr>
          <w:rFonts w:ascii="宋体" w:hAnsi="宋体" w:cs="仿宋" w:hint="eastAsia"/>
          <w:color w:val="0D0D0D" w:themeColor="text1" w:themeTint="F2"/>
          <w:szCs w:val="21"/>
        </w:rPr>
        <w:t>最终工程</w:t>
      </w:r>
      <w:proofErr w:type="gramEnd"/>
      <w:r w:rsidRPr="00203A51">
        <w:rPr>
          <w:rFonts w:ascii="宋体" w:hAnsi="宋体" w:cs="仿宋" w:hint="eastAsia"/>
          <w:color w:val="0D0D0D" w:themeColor="text1" w:themeTint="F2"/>
          <w:szCs w:val="21"/>
        </w:rPr>
        <w:t>勘察相关的费用拨付到</w:t>
      </w:r>
      <w:r w:rsidRPr="00203A51">
        <w:rPr>
          <w:rFonts w:ascii="宋体" w:hAnsi="宋体" w:cs="仿宋"/>
          <w:color w:val="0D0D0D" w:themeColor="text1" w:themeTint="F2"/>
          <w:szCs w:val="21"/>
          <w:u w:val="single"/>
        </w:rPr>
        <w:t xml:space="preserve">         </w:t>
      </w:r>
      <w:r w:rsidRPr="00203A51">
        <w:rPr>
          <w:rFonts w:ascii="宋体" w:hAnsi="宋体" w:cs="仿宋"/>
          <w:color w:val="0D0D0D" w:themeColor="text1" w:themeTint="F2"/>
          <w:szCs w:val="21"/>
          <w:u w:val="single"/>
        </w:rPr>
        <w:t>账户（单位</w:t>
      </w:r>
      <w:r w:rsidRPr="00203A51">
        <w:rPr>
          <w:rFonts w:ascii="宋体" w:hAnsi="宋体" w:cs="仿宋" w:hint="eastAsia"/>
          <w:color w:val="0D0D0D" w:themeColor="text1" w:themeTint="F2"/>
          <w:szCs w:val="21"/>
          <w:u w:val="single"/>
        </w:rPr>
        <w:t>账户名）</w:t>
      </w:r>
      <w:r w:rsidRPr="00203A51">
        <w:rPr>
          <w:rFonts w:ascii="宋体" w:hAnsi="宋体" w:cs="仿宋" w:hint="eastAsia"/>
          <w:color w:val="0D0D0D" w:themeColor="text1" w:themeTint="F2"/>
          <w:szCs w:val="21"/>
        </w:rPr>
        <w:t>。</w:t>
      </w:r>
    </w:p>
    <w:p w14:paraId="71A1CC34" w14:textId="441210FF" w:rsidR="00CA314E" w:rsidRPr="00203A51" w:rsidRDefault="001B5B2D">
      <w:pPr>
        <w:snapToGrid w:val="0"/>
        <w:ind w:firstLineChars="200" w:firstLine="420"/>
        <w:rPr>
          <w:rFonts w:ascii="宋体" w:hAnsi="宋体" w:cs="仿宋"/>
          <w:color w:val="0D0D0D" w:themeColor="text1" w:themeTint="F2"/>
          <w:szCs w:val="21"/>
        </w:rPr>
      </w:pPr>
      <w:r w:rsidRPr="00203A51">
        <w:rPr>
          <w:rFonts w:ascii="宋体" w:hAnsi="宋体" w:cs="仿宋"/>
          <w:color w:val="0D0D0D" w:themeColor="text1" w:themeTint="F2"/>
          <w:szCs w:val="21"/>
          <w:u w:val="single"/>
        </w:rPr>
        <w:t xml:space="preserve">              </w:t>
      </w:r>
      <w:r w:rsidRPr="00203A51">
        <w:rPr>
          <w:rFonts w:ascii="宋体" w:hAnsi="宋体" w:cs="仿宋" w:hint="eastAsia"/>
          <w:color w:val="0D0D0D" w:themeColor="text1" w:themeTint="F2"/>
          <w:szCs w:val="21"/>
        </w:rPr>
        <w:t>（联合体成员方）负责</w:t>
      </w:r>
      <w:r w:rsidRPr="00203A51">
        <w:rPr>
          <w:rFonts w:ascii="宋体" w:hAnsi="宋体" w:cs="仿宋"/>
          <w:color w:val="0D0D0D" w:themeColor="text1" w:themeTint="F2"/>
          <w:szCs w:val="21"/>
          <w:u w:val="single"/>
        </w:rPr>
        <w:t xml:space="preserve">         </w:t>
      </w:r>
      <w:r w:rsidRPr="00203A51">
        <w:rPr>
          <w:rFonts w:ascii="宋体" w:hAnsi="宋体" w:cs="仿宋"/>
          <w:color w:val="0D0D0D" w:themeColor="text1" w:themeTint="F2"/>
          <w:szCs w:val="21"/>
          <w:u w:val="single"/>
        </w:rPr>
        <w:t>工程</w:t>
      </w:r>
      <w:r w:rsidRPr="00203A51">
        <w:rPr>
          <w:rFonts w:ascii="宋体" w:hAnsi="宋体" w:cs="仿宋" w:hint="eastAsia"/>
          <w:color w:val="0D0D0D" w:themeColor="text1" w:themeTint="F2"/>
          <w:szCs w:val="21"/>
        </w:rPr>
        <w:t>施工。上述</w:t>
      </w:r>
      <w:r w:rsidRPr="00203A51">
        <w:rPr>
          <w:rFonts w:ascii="宋体" w:hAnsi="宋体" w:cs="仿宋"/>
          <w:color w:val="0D0D0D" w:themeColor="text1" w:themeTint="F2"/>
          <w:szCs w:val="21"/>
          <w:u w:val="single"/>
        </w:rPr>
        <w:t xml:space="preserve">    </w:t>
      </w:r>
      <w:r w:rsidRPr="00203A51">
        <w:rPr>
          <w:rFonts w:ascii="宋体" w:hAnsi="宋体" w:cs="仿宋" w:hint="eastAsia"/>
          <w:color w:val="0D0D0D" w:themeColor="text1" w:themeTint="F2"/>
          <w:szCs w:val="21"/>
        </w:rPr>
        <w:t>项目工程</w:t>
      </w:r>
      <w:r w:rsidRPr="00203A51">
        <w:rPr>
          <w:rFonts w:ascii="宋体" w:hAnsi="宋体" w:cs="仿宋" w:hint="eastAsia"/>
          <w:color w:val="0D0D0D" w:themeColor="text1" w:themeTint="F2"/>
          <w:szCs w:val="21"/>
        </w:rPr>
        <w:t>除作为绩效考核金</w:t>
      </w:r>
      <w:r w:rsidRPr="00203A51">
        <w:rPr>
          <w:rFonts w:ascii="宋体" w:hAnsi="宋体" w:cs="仿宋" w:hint="eastAsia"/>
          <w:color w:val="0D0D0D" w:themeColor="text1" w:themeTint="F2"/>
          <w:szCs w:val="21"/>
        </w:rPr>
        <w:t>（</w:t>
      </w:r>
      <w:r w:rsidRPr="00203A51">
        <w:rPr>
          <w:rFonts w:ascii="宋体" w:hAnsi="宋体" w:cs="仿宋" w:hint="eastAsia"/>
          <w:color w:val="0D0D0D" w:themeColor="text1" w:themeTint="F2"/>
          <w:szCs w:val="21"/>
        </w:rPr>
        <w:t>工程费</w:t>
      </w:r>
      <w:r w:rsidRPr="00203A51">
        <w:rPr>
          <w:rFonts w:ascii="宋体" w:hAnsi="宋体" w:cs="仿宋" w:hint="eastAsia"/>
          <w:color w:val="0D0D0D" w:themeColor="text1" w:themeTint="F2"/>
          <w:szCs w:val="21"/>
        </w:rPr>
        <w:t>结算款的</w:t>
      </w:r>
      <w:r w:rsidRPr="00203A51">
        <w:rPr>
          <w:rFonts w:ascii="宋体" w:hAnsi="宋体" w:cs="仿宋"/>
          <w:color w:val="0D0D0D" w:themeColor="text1" w:themeTint="F2"/>
          <w:szCs w:val="21"/>
        </w:rPr>
        <w:t>20</w:t>
      </w:r>
      <w:r w:rsidRPr="00203A51">
        <w:rPr>
          <w:rFonts w:ascii="宋体" w:hAnsi="宋体" w:cs="仿宋"/>
          <w:color w:val="0D0D0D" w:themeColor="text1" w:themeTint="F2"/>
          <w:szCs w:val="21"/>
        </w:rPr>
        <w:t>%</w:t>
      </w:r>
      <w:r w:rsidRPr="00203A51">
        <w:rPr>
          <w:rFonts w:ascii="宋体" w:hAnsi="宋体" w:cs="仿宋" w:hint="eastAsia"/>
          <w:color w:val="0D0D0D" w:themeColor="text1" w:themeTint="F2"/>
          <w:szCs w:val="21"/>
        </w:rPr>
        <w:t>）</w:t>
      </w:r>
      <w:r w:rsidRPr="00203A51">
        <w:rPr>
          <w:rFonts w:ascii="宋体" w:hAnsi="宋体" w:cs="仿宋" w:hint="eastAsia"/>
          <w:color w:val="0D0D0D" w:themeColor="text1" w:themeTint="F2"/>
          <w:szCs w:val="21"/>
        </w:rPr>
        <w:t>这部分费用外，其余</w:t>
      </w:r>
      <w:r w:rsidRPr="00203A51">
        <w:rPr>
          <w:rFonts w:ascii="宋体" w:hAnsi="宋体" w:cs="仿宋" w:hint="eastAsia"/>
          <w:color w:val="0D0D0D" w:themeColor="text1" w:themeTint="F2"/>
          <w:szCs w:val="21"/>
        </w:rPr>
        <w:t>施工相关费用由</w:t>
      </w:r>
      <w:r w:rsidRPr="00203A51">
        <w:rPr>
          <w:rFonts w:ascii="宋体" w:hAnsi="宋体" w:cs="仿宋"/>
          <w:color w:val="0D0D0D" w:themeColor="text1" w:themeTint="F2"/>
          <w:szCs w:val="21"/>
          <w:u w:val="single"/>
        </w:rPr>
        <w:t xml:space="preserve">            </w:t>
      </w:r>
      <w:r w:rsidRPr="00203A51">
        <w:rPr>
          <w:rFonts w:ascii="宋体" w:hAnsi="宋体" w:cs="仿宋" w:hint="eastAsia"/>
          <w:color w:val="0D0D0D" w:themeColor="text1" w:themeTint="F2"/>
          <w:szCs w:val="21"/>
        </w:rPr>
        <w:t>向发包人提出支付申请，最终工程施工相关的费用拨付到</w:t>
      </w:r>
      <w:r w:rsidRPr="00203A51">
        <w:rPr>
          <w:rFonts w:ascii="宋体" w:hAnsi="宋体" w:cs="仿宋"/>
          <w:color w:val="0D0D0D" w:themeColor="text1" w:themeTint="F2"/>
          <w:szCs w:val="21"/>
          <w:u w:val="single"/>
        </w:rPr>
        <w:t xml:space="preserve">            </w:t>
      </w:r>
      <w:r w:rsidRPr="00203A51">
        <w:rPr>
          <w:rFonts w:ascii="宋体" w:hAnsi="宋体" w:cs="仿宋"/>
          <w:color w:val="0D0D0D" w:themeColor="text1" w:themeTint="F2"/>
          <w:szCs w:val="21"/>
          <w:u w:val="single"/>
        </w:rPr>
        <w:t>账户（单位账户名）</w:t>
      </w:r>
      <w:r w:rsidRPr="00203A51">
        <w:rPr>
          <w:rFonts w:ascii="宋体" w:hAnsi="宋体" w:cs="仿宋" w:hint="eastAsia"/>
          <w:color w:val="0D0D0D" w:themeColor="text1" w:themeTint="F2"/>
          <w:szCs w:val="21"/>
        </w:rPr>
        <w:t>。</w:t>
      </w:r>
    </w:p>
    <w:p w14:paraId="6723D4A9" w14:textId="77777777" w:rsidR="00CA314E" w:rsidRPr="00203A51" w:rsidRDefault="001B5B2D">
      <w:pPr>
        <w:pStyle w:val="a0"/>
        <w:snapToGrid w:val="0"/>
        <w:spacing w:after="0"/>
        <w:rPr>
          <w:color w:val="0D0D0D" w:themeColor="text1" w:themeTint="F2"/>
        </w:rPr>
      </w:pPr>
      <w:r w:rsidRPr="00203A51">
        <w:rPr>
          <w:rFonts w:ascii="宋体" w:hAnsi="宋体" w:cs="仿宋"/>
          <w:color w:val="0D0D0D" w:themeColor="text1" w:themeTint="F2"/>
          <w:szCs w:val="21"/>
        </w:rPr>
        <w:t xml:space="preserve">    </w:t>
      </w:r>
      <w:r w:rsidRPr="00203A51">
        <w:rPr>
          <w:rFonts w:hint="eastAsia"/>
          <w:color w:val="0D0D0D" w:themeColor="text1" w:themeTint="F2"/>
        </w:rPr>
        <w:t>（……根据成员方的数量，自行拓展）</w:t>
      </w:r>
    </w:p>
    <w:p w14:paraId="64A23547" w14:textId="3163B2D5" w:rsidR="00CA314E" w:rsidRPr="00203A51" w:rsidRDefault="001B5B2D">
      <w:pPr>
        <w:snapToGrid w:val="0"/>
        <w:ind w:firstLineChars="200" w:firstLine="420"/>
        <w:rPr>
          <w:color w:val="0D0D0D" w:themeColor="text1" w:themeTint="F2"/>
        </w:rPr>
      </w:pPr>
      <w:r w:rsidRPr="00203A51">
        <w:rPr>
          <w:rFonts w:ascii="宋体" w:hAnsi="宋体" w:cs="仿宋" w:hint="eastAsia"/>
          <w:color w:val="0D0D0D" w:themeColor="text1" w:themeTint="F2"/>
          <w:szCs w:val="21"/>
        </w:rPr>
        <w:t>本合同绩效</w:t>
      </w:r>
      <w:proofErr w:type="gramStart"/>
      <w:r w:rsidRPr="00203A51">
        <w:rPr>
          <w:rFonts w:ascii="宋体" w:hAnsi="宋体" w:cs="仿宋" w:hint="eastAsia"/>
          <w:color w:val="0D0D0D" w:themeColor="text1" w:themeTint="F2"/>
          <w:szCs w:val="21"/>
        </w:rPr>
        <w:t>考核金</w:t>
      </w:r>
      <w:proofErr w:type="gramEnd"/>
      <w:r w:rsidRPr="00203A51">
        <w:rPr>
          <w:rFonts w:ascii="宋体" w:hAnsi="宋体" w:cs="仿宋" w:hint="eastAsia"/>
          <w:color w:val="0D0D0D" w:themeColor="text1" w:themeTint="F2"/>
          <w:szCs w:val="21"/>
        </w:rPr>
        <w:t>统一由联合体主办方</w:t>
      </w:r>
      <w:r w:rsidRPr="00203A51">
        <w:rPr>
          <w:rFonts w:ascii="宋体" w:hAnsi="宋体" w:cs="仿宋" w:hint="eastAsia"/>
          <w:color w:val="0D0D0D" w:themeColor="text1" w:themeTint="F2"/>
          <w:szCs w:val="21"/>
          <w:u w:val="single"/>
        </w:rPr>
        <w:t xml:space="preserve"> </w:t>
      </w:r>
      <w:r w:rsidRPr="00203A51">
        <w:rPr>
          <w:rFonts w:ascii="宋体" w:hAnsi="宋体" w:cs="仿宋"/>
          <w:color w:val="0D0D0D" w:themeColor="text1" w:themeTint="F2"/>
          <w:szCs w:val="21"/>
          <w:u w:val="single"/>
        </w:rPr>
        <w:t xml:space="preserve">   </w:t>
      </w:r>
      <w:r w:rsidRPr="00203A51">
        <w:rPr>
          <w:rFonts w:ascii="宋体" w:hAnsi="宋体" w:cs="仿宋" w:hint="eastAsia"/>
          <w:color w:val="0D0D0D" w:themeColor="text1" w:themeTint="F2"/>
          <w:szCs w:val="21"/>
        </w:rPr>
        <w:t>收取。</w:t>
      </w:r>
    </w:p>
    <w:p w14:paraId="3DE2D57C" w14:textId="77777777" w:rsidR="00CA314E" w:rsidRPr="00203A51" w:rsidRDefault="001B5B2D">
      <w:pPr>
        <w:snapToGrid w:val="0"/>
        <w:ind w:firstLineChars="200" w:firstLine="420"/>
        <w:rPr>
          <w:rFonts w:ascii="宋体" w:hAnsi="宋体" w:cs="仿宋"/>
          <w:color w:val="0D0D0D" w:themeColor="text1" w:themeTint="F2"/>
          <w:szCs w:val="21"/>
        </w:rPr>
      </w:pPr>
      <w:r w:rsidRPr="00203A51">
        <w:rPr>
          <w:rFonts w:ascii="宋体" w:hAnsi="宋体" w:cs="仿宋" w:hint="eastAsia"/>
          <w:color w:val="0D0D0D" w:themeColor="text1" w:themeTint="F2"/>
          <w:szCs w:val="21"/>
        </w:rPr>
        <w:t>若因工程款项分配问题发生纠纷的，由联合体单位自行处理并承担责任，与发包人无关。联合体各成员单位对工作内容的分工和工程款的分配问题，不影响其责任承担，联合体各方就本项目向发包人承担连带责任。</w:t>
      </w:r>
    </w:p>
    <w:p w14:paraId="4224D714" w14:textId="77777777" w:rsidR="00CA314E" w:rsidRPr="00203A51" w:rsidRDefault="001B5B2D">
      <w:pPr>
        <w:snapToGrid w:val="0"/>
        <w:ind w:firstLineChars="200" w:firstLine="420"/>
        <w:rPr>
          <w:rFonts w:ascii="宋体" w:hAnsi="宋体" w:cs="仿宋"/>
          <w:color w:val="0D0D0D" w:themeColor="text1" w:themeTint="F2"/>
          <w:szCs w:val="21"/>
        </w:rPr>
      </w:pPr>
      <w:r w:rsidRPr="00203A51">
        <w:rPr>
          <w:rFonts w:ascii="宋体" w:hAnsi="宋体" w:cs="仿宋"/>
          <w:color w:val="0D0D0D" w:themeColor="text1" w:themeTint="F2"/>
          <w:szCs w:val="21"/>
        </w:rPr>
        <w:t>此页以下无正文。</w:t>
      </w:r>
    </w:p>
    <w:p w14:paraId="1A5BFCB9" w14:textId="77777777" w:rsidR="00CA314E" w:rsidRPr="00203A51" w:rsidRDefault="00CA314E">
      <w:pPr>
        <w:snapToGrid w:val="0"/>
        <w:rPr>
          <w:rFonts w:ascii="宋体" w:hAnsi="宋体" w:cs="仿宋"/>
          <w:color w:val="0D0D0D" w:themeColor="text1" w:themeTint="F2"/>
          <w:szCs w:val="21"/>
        </w:rPr>
      </w:pPr>
    </w:p>
    <w:p w14:paraId="55FB129B" w14:textId="77777777" w:rsidR="00CA314E" w:rsidRPr="00203A51" w:rsidRDefault="001B5B2D">
      <w:pPr>
        <w:snapToGrid w:val="0"/>
        <w:rPr>
          <w:rFonts w:ascii="宋体" w:hAnsi="宋体" w:cs="仿宋"/>
          <w:color w:val="0D0D0D" w:themeColor="text1" w:themeTint="F2"/>
          <w:szCs w:val="21"/>
        </w:rPr>
      </w:pPr>
      <w:r w:rsidRPr="00203A51">
        <w:rPr>
          <w:rFonts w:ascii="宋体" w:hAnsi="宋体" w:cs="仿宋" w:hint="eastAsia"/>
          <w:color w:val="0D0D0D" w:themeColor="text1" w:themeTint="F2"/>
          <w:szCs w:val="21"/>
        </w:rPr>
        <w:t>承包人（联合体主办方）：</w:t>
      </w:r>
      <w:r w:rsidRPr="00203A51">
        <w:rPr>
          <w:rFonts w:ascii="宋体" w:hAnsi="宋体" w:cs="仿宋"/>
          <w:color w:val="0D0D0D" w:themeColor="text1" w:themeTint="F2"/>
          <w:szCs w:val="21"/>
        </w:rPr>
        <w:t xml:space="preserve">            </w:t>
      </w:r>
      <w:r w:rsidRPr="00203A51">
        <w:rPr>
          <w:rFonts w:ascii="宋体" w:hAnsi="宋体" w:cs="仿宋"/>
          <w:color w:val="0D0D0D" w:themeColor="text1" w:themeTint="F2"/>
          <w:szCs w:val="21"/>
        </w:rPr>
        <w:t>承包人（联合体成员方）：</w:t>
      </w:r>
    </w:p>
    <w:p w14:paraId="1C05B680" w14:textId="77777777" w:rsidR="00CA314E" w:rsidRPr="00203A51" w:rsidRDefault="001B5B2D">
      <w:pPr>
        <w:snapToGrid w:val="0"/>
        <w:rPr>
          <w:rFonts w:ascii="宋体" w:hAnsi="宋体" w:cs="仿宋"/>
          <w:color w:val="0D0D0D" w:themeColor="text1" w:themeTint="F2"/>
          <w:szCs w:val="21"/>
        </w:rPr>
      </w:pPr>
      <w:r w:rsidRPr="00203A51">
        <w:rPr>
          <w:rFonts w:ascii="宋体" w:hAnsi="宋体" w:cs="仿宋"/>
          <w:color w:val="0D0D0D" w:themeColor="text1" w:themeTint="F2"/>
          <w:szCs w:val="21"/>
        </w:rPr>
        <w:t xml:space="preserve">            </w:t>
      </w:r>
      <w:r w:rsidRPr="00203A51">
        <w:rPr>
          <w:rFonts w:ascii="宋体" w:hAnsi="宋体" w:cs="仿宋"/>
          <w:color w:val="0D0D0D" w:themeColor="text1" w:themeTint="F2"/>
          <w:szCs w:val="21"/>
        </w:rPr>
        <w:t>（公章）</w:t>
      </w:r>
      <w:r w:rsidRPr="00203A51">
        <w:rPr>
          <w:rFonts w:ascii="宋体" w:hAnsi="宋体" w:cs="仿宋"/>
          <w:color w:val="0D0D0D" w:themeColor="text1" w:themeTint="F2"/>
          <w:szCs w:val="21"/>
        </w:rPr>
        <w:t xml:space="preserve">                           </w:t>
      </w:r>
      <w:r w:rsidRPr="00203A51">
        <w:rPr>
          <w:rFonts w:ascii="宋体" w:hAnsi="宋体" w:cs="仿宋"/>
          <w:color w:val="0D0D0D" w:themeColor="text1" w:themeTint="F2"/>
          <w:szCs w:val="21"/>
        </w:rPr>
        <w:t>（公章）</w:t>
      </w:r>
      <w:r w:rsidRPr="00203A51">
        <w:rPr>
          <w:rFonts w:ascii="宋体" w:hAnsi="宋体" w:cs="仿宋"/>
          <w:color w:val="0D0D0D" w:themeColor="text1" w:themeTint="F2"/>
          <w:szCs w:val="21"/>
        </w:rPr>
        <w:t xml:space="preserve">            </w:t>
      </w:r>
    </w:p>
    <w:p w14:paraId="22371F73" w14:textId="77777777" w:rsidR="00CA314E" w:rsidRPr="00203A51" w:rsidRDefault="001B5B2D">
      <w:pPr>
        <w:snapToGrid w:val="0"/>
        <w:ind w:rightChars="15" w:right="31"/>
        <w:rPr>
          <w:rFonts w:ascii="宋体" w:hAnsi="宋体" w:cs="仿宋"/>
          <w:color w:val="0D0D0D" w:themeColor="text1" w:themeTint="F2"/>
          <w:szCs w:val="21"/>
        </w:rPr>
      </w:pPr>
      <w:r w:rsidRPr="00203A51">
        <w:rPr>
          <w:rFonts w:ascii="宋体" w:hAnsi="宋体" w:cs="仿宋" w:hint="eastAsia"/>
          <w:color w:val="0D0D0D" w:themeColor="text1" w:themeTint="F2"/>
          <w:szCs w:val="21"/>
        </w:rPr>
        <w:t xml:space="preserve">法定代表人：　　　</w:t>
      </w:r>
      <w:r w:rsidRPr="00203A51">
        <w:rPr>
          <w:rFonts w:ascii="宋体" w:hAnsi="宋体" w:cs="仿宋"/>
          <w:color w:val="0D0D0D" w:themeColor="text1" w:themeTint="F2"/>
          <w:szCs w:val="21"/>
        </w:rPr>
        <w:t xml:space="preserve">                  </w:t>
      </w:r>
      <w:r w:rsidRPr="00203A51">
        <w:rPr>
          <w:rFonts w:ascii="宋体" w:hAnsi="宋体" w:cs="仿宋" w:hint="eastAsia"/>
          <w:color w:val="0D0D0D" w:themeColor="text1" w:themeTint="F2"/>
          <w:szCs w:val="21"/>
        </w:rPr>
        <w:t>法定代表人：</w:t>
      </w:r>
    </w:p>
    <w:p w14:paraId="37BE352D" w14:textId="77777777" w:rsidR="00CA314E" w:rsidRPr="00203A51" w:rsidRDefault="001B5B2D">
      <w:pPr>
        <w:snapToGrid w:val="0"/>
        <w:ind w:rightChars="15" w:right="31"/>
        <w:rPr>
          <w:rFonts w:ascii="宋体" w:hAnsi="宋体" w:cs="仿宋"/>
          <w:color w:val="0D0D0D" w:themeColor="text1" w:themeTint="F2"/>
          <w:szCs w:val="21"/>
        </w:rPr>
      </w:pPr>
      <w:r w:rsidRPr="00203A51">
        <w:rPr>
          <w:rFonts w:ascii="宋体" w:hAnsi="宋体" w:cs="仿宋" w:hint="eastAsia"/>
          <w:color w:val="0D0D0D" w:themeColor="text1" w:themeTint="F2"/>
          <w:szCs w:val="21"/>
        </w:rPr>
        <w:t xml:space="preserve">委托代理人：　　　　　　　</w:t>
      </w:r>
      <w:r w:rsidRPr="00203A51">
        <w:rPr>
          <w:rFonts w:ascii="宋体" w:hAnsi="宋体" w:cs="仿宋"/>
          <w:color w:val="0D0D0D" w:themeColor="text1" w:themeTint="F2"/>
          <w:szCs w:val="21"/>
        </w:rPr>
        <w:t xml:space="preserve">       </w:t>
      </w:r>
      <w:r w:rsidRPr="00203A51">
        <w:rPr>
          <w:rFonts w:ascii="宋体" w:hAnsi="宋体" w:cs="仿宋"/>
          <w:color w:val="0D0D0D" w:themeColor="text1" w:themeTint="F2"/>
          <w:szCs w:val="21"/>
        </w:rPr>
        <w:t xml:space="preserve">   </w:t>
      </w:r>
      <w:r w:rsidRPr="00203A51">
        <w:rPr>
          <w:rFonts w:ascii="宋体" w:hAnsi="宋体" w:cs="仿宋" w:hint="eastAsia"/>
          <w:color w:val="0D0D0D" w:themeColor="text1" w:themeTint="F2"/>
          <w:szCs w:val="21"/>
        </w:rPr>
        <w:t>委托代理人：</w:t>
      </w:r>
    </w:p>
    <w:p w14:paraId="170AD43F" w14:textId="77777777" w:rsidR="00CA314E" w:rsidRPr="00203A51" w:rsidRDefault="001B5B2D">
      <w:pPr>
        <w:snapToGrid w:val="0"/>
        <w:ind w:rightChars="15" w:right="31"/>
        <w:rPr>
          <w:rFonts w:ascii="宋体" w:hAnsi="宋体" w:cs="仿宋"/>
          <w:color w:val="0D0D0D" w:themeColor="text1" w:themeTint="F2"/>
          <w:szCs w:val="21"/>
        </w:rPr>
      </w:pPr>
      <w:r w:rsidRPr="00203A51">
        <w:rPr>
          <w:rFonts w:ascii="宋体" w:hAnsi="宋体" w:cs="仿宋" w:hint="eastAsia"/>
          <w:color w:val="0D0D0D" w:themeColor="text1" w:themeTint="F2"/>
          <w:szCs w:val="21"/>
        </w:rPr>
        <w:t>联</w:t>
      </w:r>
      <w:r w:rsidRPr="00203A51">
        <w:rPr>
          <w:rFonts w:ascii="宋体" w:hAnsi="宋体" w:cs="仿宋"/>
          <w:color w:val="0D0D0D" w:themeColor="text1" w:themeTint="F2"/>
          <w:szCs w:val="21"/>
        </w:rPr>
        <w:t xml:space="preserve">  </w:t>
      </w:r>
      <w:r w:rsidRPr="00203A51">
        <w:rPr>
          <w:rFonts w:ascii="宋体" w:hAnsi="宋体" w:cs="仿宋"/>
          <w:color w:val="0D0D0D" w:themeColor="text1" w:themeTint="F2"/>
          <w:szCs w:val="21"/>
        </w:rPr>
        <w:t>系</w:t>
      </w:r>
      <w:r w:rsidRPr="00203A51">
        <w:rPr>
          <w:rFonts w:ascii="宋体" w:hAnsi="宋体" w:cs="仿宋"/>
          <w:color w:val="0D0D0D" w:themeColor="text1" w:themeTint="F2"/>
          <w:szCs w:val="21"/>
        </w:rPr>
        <w:t xml:space="preserve">  </w:t>
      </w:r>
      <w:r w:rsidRPr="00203A51">
        <w:rPr>
          <w:rFonts w:ascii="宋体" w:hAnsi="宋体" w:cs="仿宋"/>
          <w:color w:val="0D0D0D" w:themeColor="text1" w:themeTint="F2"/>
          <w:szCs w:val="21"/>
        </w:rPr>
        <w:t>人：</w:t>
      </w:r>
      <w:r w:rsidRPr="00203A51">
        <w:rPr>
          <w:rFonts w:ascii="宋体" w:hAnsi="宋体" w:cs="仿宋"/>
          <w:color w:val="0D0D0D" w:themeColor="text1" w:themeTint="F2"/>
          <w:szCs w:val="21"/>
        </w:rPr>
        <w:t xml:space="preserve">                        </w:t>
      </w:r>
      <w:r w:rsidRPr="00203A51">
        <w:rPr>
          <w:rFonts w:ascii="宋体" w:hAnsi="宋体" w:cs="仿宋"/>
          <w:color w:val="0D0D0D" w:themeColor="text1" w:themeTint="F2"/>
          <w:szCs w:val="21"/>
        </w:rPr>
        <w:t>联</w:t>
      </w:r>
      <w:r w:rsidRPr="00203A51">
        <w:rPr>
          <w:rFonts w:ascii="宋体" w:hAnsi="宋体" w:cs="仿宋"/>
          <w:color w:val="0D0D0D" w:themeColor="text1" w:themeTint="F2"/>
          <w:szCs w:val="21"/>
        </w:rPr>
        <w:t xml:space="preserve">  </w:t>
      </w:r>
      <w:r w:rsidRPr="00203A51">
        <w:rPr>
          <w:rFonts w:ascii="宋体" w:hAnsi="宋体" w:cs="仿宋"/>
          <w:color w:val="0D0D0D" w:themeColor="text1" w:themeTint="F2"/>
          <w:szCs w:val="21"/>
        </w:rPr>
        <w:t>系</w:t>
      </w:r>
      <w:r w:rsidRPr="00203A51">
        <w:rPr>
          <w:rFonts w:ascii="宋体" w:hAnsi="宋体" w:cs="仿宋"/>
          <w:color w:val="0D0D0D" w:themeColor="text1" w:themeTint="F2"/>
          <w:szCs w:val="21"/>
        </w:rPr>
        <w:t xml:space="preserve">  </w:t>
      </w:r>
      <w:r w:rsidRPr="00203A51">
        <w:rPr>
          <w:rFonts w:ascii="宋体" w:hAnsi="宋体" w:cs="仿宋"/>
          <w:color w:val="0D0D0D" w:themeColor="text1" w:themeTint="F2"/>
          <w:szCs w:val="21"/>
        </w:rPr>
        <w:t>人：</w:t>
      </w:r>
      <w:r w:rsidRPr="00203A51">
        <w:rPr>
          <w:rFonts w:ascii="宋体" w:hAnsi="宋体" w:cs="仿宋"/>
          <w:color w:val="0D0D0D" w:themeColor="text1" w:themeTint="F2"/>
          <w:szCs w:val="21"/>
        </w:rPr>
        <w:t xml:space="preserve">       </w:t>
      </w:r>
    </w:p>
    <w:p w14:paraId="157D20A6" w14:textId="77777777" w:rsidR="00CA314E" w:rsidRPr="00203A51" w:rsidRDefault="001B5B2D">
      <w:pPr>
        <w:snapToGrid w:val="0"/>
        <w:ind w:rightChars="15" w:right="31"/>
        <w:rPr>
          <w:rFonts w:ascii="宋体" w:hAnsi="宋体" w:cs="仿宋"/>
          <w:color w:val="0D0D0D" w:themeColor="text1" w:themeTint="F2"/>
          <w:szCs w:val="21"/>
        </w:rPr>
      </w:pPr>
      <w:r w:rsidRPr="00203A51">
        <w:rPr>
          <w:rFonts w:ascii="宋体" w:hAnsi="宋体" w:cs="仿宋" w:hint="eastAsia"/>
          <w:color w:val="0D0D0D" w:themeColor="text1" w:themeTint="F2"/>
          <w:szCs w:val="21"/>
        </w:rPr>
        <w:t>地</w:t>
      </w:r>
      <w:r w:rsidRPr="00203A51">
        <w:rPr>
          <w:rFonts w:ascii="宋体" w:hAnsi="宋体" w:cs="仿宋"/>
          <w:color w:val="0D0D0D" w:themeColor="text1" w:themeTint="F2"/>
          <w:szCs w:val="21"/>
        </w:rPr>
        <w:t xml:space="preserve">      </w:t>
      </w:r>
      <w:r w:rsidRPr="00203A51">
        <w:rPr>
          <w:rFonts w:ascii="宋体" w:hAnsi="宋体" w:cs="仿宋" w:hint="eastAsia"/>
          <w:color w:val="0D0D0D" w:themeColor="text1" w:themeTint="F2"/>
          <w:szCs w:val="21"/>
        </w:rPr>
        <w:t>址：</w:t>
      </w:r>
      <w:r w:rsidRPr="00203A51">
        <w:rPr>
          <w:rFonts w:ascii="宋体" w:hAnsi="宋体" w:cs="仿宋"/>
          <w:color w:val="0D0D0D" w:themeColor="text1" w:themeTint="F2"/>
          <w:szCs w:val="21"/>
        </w:rPr>
        <w:t xml:space="preserve">                        </w:t>
      </w:r>
      <w:r w:rsidRPr="00203A51">
        <w:rPr>
          <w:rFonts w:ascii="宋体" w:hAnsi="宋体" w:cs="仿宋" w:hint="eastAsia"/>
          <w:color w:val="0D0D0D" w:themeColor="text1" w:themeTint="F2"/>
          <w:szCs w:val="21"/>
        </w:rPr>
        <w:t>地</w:t>
      </w:r>
      <w:r w:rsidRPr="00203A51">
        <w:rPr>
          <w:rFonts w:ascii="宋体" w:hAnsi="宋体" w:cs="仿宋"/>
          <w:color w:val="0D0D0D" w:themeColor="text1" w:themeTint="F2"/>
          <w:szCs w:val="21"/>
        </w:rPr>
        <w:t xml:space="preserve">      </w:t>
      </w:r>
      <w:r w:rsidRPr="00203A51">
        <w:rPr>
          <w:rFonts w:ascii="宋体" w:hAnsi="宋体" w:cs="仿宋" w:hint="eastAsia"/>
          <w:color w:val="0D0D0D" w:themeColor="text1" w:themeTint="F2"/>
          <w:szCs w:val="21"/>
        </w:rPr>
        <w:t>址：</w:t>
      </w:r>
    </w:p>
    <w:p w14:paraId="7C5A36C6" w14:textId="77777777" w:rsidR="00CA314E" w:rsidRPr="00203A51" w:rsidRDefault="001B5B2D">
      <w:pPr>
        <w:snapToGrid w:val="0"/>
        <w:ind w:rightChars="15" w:right="31"/>
        <w:rPr>
          <w:rFonts w:ascii="宋体" w:hAnsi="宋体" w:cs="仿宋"/>
          <w:color w:val="0D0D0D" w:themeColor="text1" w:themeTint="F2"/>
          <w:szCs w:val="21"/>
        </w:rPr>
      </w:pPr>
      <w:r w:rsidRPr="00203A51">
        <w:rPr>
          <w:rFonts w:ascii="宋体" w:hAnsi="宋体" w:cs="仿宋"/>
          <w:color w:val="0D0D0D" w:themeColor="text1" w:themeTint="F2"/>
          <w:szCs w:val="21"/>
        </w:rPr>
        <w:t xml:space="preserve">                                                            </w:t>
      </w:r>
    </w:p>
    <w:p w14:paraId="2BF44C28" w14:textId="77777777" w:rsidR="00CA314E" w:rsidRPr="00203A51" w:rsidRDefault="001B5B2D">
      <w:pPr>
        <w:snapToGrid w:val="0"/>
        <w:ind w:rightChars="15" w:right="31"/>
        <w:rPr>
          <w:rFonts w:ascii="宋体" w:hAnsi="宋体" w:cs="仿宋"/>
          <w:color w:val="0D0D0D" w:themeColor="text1" w:themeTint="F2"/>
          <w:szCs w:val="21"/>
        </w:rPr>
      </w:pPr>
      <w:r w:rsidRPr="00203A51">
        <w:rPr>
          <w:rFonts w:ascii="宋体" w:hAnsi="宋体" w:cs="仿宋" w:hint="eastAsia"/>
          <w:color w:val="0D0D0D" w:themeColor="text1" w:themeTint="F2"/>
          <w:szCs w:val="21"/>
        </w:rPr>
        <w:t>联</w:t>
      </w:r>
      <w:r w:rsidRPr="00203A51">
        <w:rPr>
          <w:rFonts w:ascii="宋体" w:hAnsi="宋体" w:cs="仿宋"/>
          <w:color w:val="0D0D0D" w:themeColor="text1" w:themeTint="F2"/>
          <w:szCs w:val="21"/>
        </w:rPr>
        <w:t xml:space="preserve"> </w:t>
      </w:r>
      <w:r w:rsidRPr="00203A51">
        <w:rPr>
          <w:rFonts w:ascii="宋体" w:hAnsi="宋体" w:cs="仿宋" w:hint="eastAsia"/>
          <w:color w:val="0D0D0D" w:themeColor="text1" w:themeTint="F2"/>
          <w:szCs w:val="21"/>
        </w:rPr>
        <w:t>系</w:t>
      </w:r>
      <w:r w:rsidRPr="00203A51">
        <w:rPr>
          <w:rFonts w:ascii="宋体" w:hAnsi="宋体" w:cs="仿宋"/>
          <w:color w:val="0D0D0D" w:themeColor="text1" w:themeTint="F2"/>
          <w:szCs w:val="21"/>
        </w:rPr>
        <w:t xml:space="preserve"> </w:t>
      </w:r>
      <w:r w:rsidRPr="00203A51">
        <w:rPr>
          <w:rFonts w:ascii="宋体" w:hAnsi="宋体" w:cs="仿宋" w:hint="eastAsia"/>
          <w:color w:val="0D0D0D" w:themeColor="text1" w:themeTint="F2"/>
          <w:szCs w:val="21"/>
        </w:rPr>
        <w:t>电话：</w:t>
      </w:r>
      <w:r w:rsidRPr="00203A51">
        <w:rPr>
          <w:rFonts w:ascii="宋体" w:hAnsi="宋体" w:cs="仿宋"/>
          <w:color w:val="0D0D0D" w:themeColor="text1" w:themeTint="F2"/>
          <w:szCs w:val="21"/>
        </w:rPr>
        <w:t xml:space="preserve">                        </w:t>
      </w:r>
      <w:r w:rsidRPr="00203A51">
        <w:rPr>
          <w:rFonts w:ascii="宋体" w:hAnsi="宋体" w:cs="仿宋" w:hint="eastAsia"/>
          <w:color w:val="0D0D0D" w:themeColor="text1" w:themeTint="F2"/>
          <w:szCs w:val="21"/>
        </w:rPr>
        <w:t>联</w:t>
      </w:r>
      <w:r w:rsidRPr="00203A51">
        <w:rPr>
          <w:rFonts w:ascii="宋体" w:hAnsi="宋体" w:cs="仿宋"/>
          <w:color w:val="0D0D0D" w:themeColor="text1" w:themeTint="F2"/>
          <w:szCs w:val="21"/>
        </w:rPr>
        <w:t xml:space="preserve"> </w:t>
      </w:r>
      <w:r w:rsidRPr="00203A51">
        <w:rPr>
          <w:rFonts w:ascii="宋体" w:hAnsi="宋体" w:cs="仿宋" w:hint="eastAsia"/>
          <w:color w:val="0D0D0D" w:themeColor="text1" w:themeTint="F2"/>
          <w:szCs w:val="21"/>
        </w:rPr>
        <w:t>系</w:t>
      </w:r>
      <w:r w:rsidRPr="00203A51">
        <w:rPr>
          <w:rFonts w:ascii="宋体" w:hAnsi="宋体" w:cs="仿宋"/>
          <w:color w:val="0D0D0D" w:themeColor="text1" w:themeTint="F2"/>
          <w:szCs w:val="21"/>
        </w:rPr>
        <w:t xml:space="preserve"> </w:t>
      </w:r>
      <w:r w:rsidRPr="00203A51">
        <w:rPr>
          <w:rFonts w:ascii="宋体" w:hAnsi="宋体" w:cs="仿宋" w:hint="eastAsia"/>
          <w:color w:val="0D0D0D" w:themeColor="text1" w:themeTint="F2"/>
          <w:szCs w:val="21"/>
        </w:rPr>
        <w:t>电话：</w:t>
      </w:r>
    </w:p>
    <w:p w14:paraId="561A68AE" w14:textId="77777777" w:rsidR="00CA314E" w:rsidRPr="00203A51" w:rsidRDefault="001B5B2D">
      <w:pPr>
        <w:snapToGrid w:val="0"/>
        <w:ind w:rightChars="15" w:right="31"/>
        <w:rPr>
          <w:rFonts w:ascii="宋体" w:hAnsi="宋体" w:cs="仿宋"/>
          <w:color w:val="0D0D0D" w:themeColor="text1" w:themeTint="F2"/>
          <w:szCs w:val="21"/>
        </w:rPr>
      </w:pPr>
      <w:r w:rsidRPr="00203A51">
        <w:rPr>
          <w:rFonts w:ascii="宋体" w:hAnsi="宋体" w:cs="仿宋" w:hint="eastAsia"/>
          <w:color w:val="0D0D0D" w:themeColor="text1" w:themeTint="F2"/>
          <w:szCs w:val="21"/>
        </w:rPr>
        <w:t>传</w:t>
      </w:r>
      <w:r w:rsidRPr="00203A51">
        <w:rPr>
          <w:rFonts w:ascii="宋体" w:hAnsi="宋体" w:cs="仿宋"/>
          <w:color w:val="0D0D0D" w:themeColor="text1" w:themeTint="F2"/>
          <w:szCs w:val="21"/>
        </w:rPr>
        <w:t xml:space="preserve">      </w:t>
      </w:r>
      <w:r w:rsidRPr="00203A51">
        <w:rPr>
          <w:rFonts w:ascii="宋体" w:hAnsi="宋体" w:cs="仿宋" w:hint="eastAsia"/>
          <w:color w:val="0D0D0D" w:themeColor="text1" w:themeTint="F2"/>
          <w:szCs w:val="21"/>
        </w:rPr>
        <w:t xml:space="preserve">真：　</w:t>
      </w:r>
      <w:r w:rsidRPr="00203A51">
        <w:rPr>
          <w:rFonts w:ascii="宋体" w:hAnsi="宋体" w:cs="仿宋"/>
          <w:color w:val="0D0D0D" w:themeColor="text1" w:themeTint="F2"/>
          <w:szCs w:val="21"/>
        </w:rPr>
        <w:t xml:space="preserve">                      </w:t>
      </w:r>
      <w:r w:rsidRPr="00203A51">
        <w:rPr>
          <w:rFonts w:ascii="宋体" w:hAnsi="宋体" w:cs="仿宋" w:hint="eastAsia"/>
          <w:color w:val="0D0D0D" w:themeColor="text1" w:themeTint="F2"/>
          <w:szCs w:val="21"/>
        </w:rPr>
        <w:t>传</w:t>
      </w:r>
      <w:r w:rsidRPr="00203A51">
        <w:rPr>
          <w:rFonts w:ascii="宋体" w:hAnsi="宋体" w:cs="仿宋"/>
          <w:color w:val="0D0D0D" w:themeColor="text1" w:themeTint="F2"/>
          <w:szCs w:val="21"/>
        </w:rPr>
        <w:t xml:space="preserve">      </w:t>
      </w:r>
      <w:r w:rsidRPr="00203A51">
        <w:rPr>
          <w:rFonts w:ascii="宋体" w:hAnsi="宋体" w:cs="仿宋" w:hint="eastAsia"/>
          <w:color w:val="0D0D0D" w:themeColor="text1" w:themeTint="F2"/>
          <w:szCs w:val="21"/>
        </w:rPr>
        <w:t>真：</w:t>
      </w:r>
    </w:p>
    <w:p w14:paraId="4E2EC65C" w14:textId="77777777" w:rsidR="00CA314E" w:rsidRPr="00203A51" w:rsidRDefault="001B5B2D">
      <w:pPr>
        <w:snapToGrid w:val="0"/>
        <w:ind w:rightChars="15" w:right="31"/>
        <w:rPr>
          <w:rFonts w:ascii="宋体" w:hAnsi="宋体" w:cs="仿宋"/>
          <w:color w:val="0D0D0D" w:themeColor="text1" w:themeTint="F2"/>
          <w:szCs w:val="21"/>
        </w:rPr>
      </w:pPr>
      <w:r w:rsidRPr="00203A51">
        <w:rPr>
          <w:rFonts w:ascii="宋体" w:hAnsi="宋体" w:cs="仿宋" w:hint="eastAsia"/>
          <w:color w:val="0D0D0D" w:themeColor="text1" w:themeTint="F2"/>
          <w:szCs w:val="21"/>
        </w:rPr>
        <w:t>开</w:t>
      </w:r>
      <w:r w:rsidRPr="00203A51">
        <w:rPr>
          <w:rFonts w:ascii="宋体" w:hAnsi="宋体" w:cs="仿宋"/>
          <w:color w:val="0D0D0D" w:themeColor="text1" w:themeTint="F2"/>
          <w:szCs w:val="21"/>
        </w:rPr>
        <w:t xml:space="preserve"> </w:t>
      </w:r>
      <w:r w:rsidRPr="00203A51">
        <w:rPr>
          <w:rFonts w:ascii="宋体" w:hAnsi="宋体" w:cs="仿宋" w:hint="eastAsia"/>
          <w:color w:val="0D0D0D" w:themeColor="text1" w:themeTint="F2"/>
          <w:szCs w:val="21"/>
        </w:rPr>
        <w:t>户</w:t>
      </w:r>
      <w:r w:rsidRPr="00203A51">
        <w:rPr>
          <w:rFonts w:ascii="宋体" w:hAnsi="宋体" w:cs="仿宋"/>
          <w:color w:val="0D0D0D" w:themeColor="text1" w:themeTint="F2"/>
          <w:szCs w:val="21"/>
        </w:rPr>
        <w:t xml:space="preserve"> </w:t>
      </w:r>
      <w:r w:rsidRPr="00203A51">
        <w:rPr>
          <w:rFonts w:ascii="宋体" w:hAnsi="宋体" w:cs="仿宋" w:hint="eastAsia"/>
          <w:color w:val="0D0D0D" w:themeColor="text1" w:themeTint="F2"/>
          <w:szCs w:val="21"/>
        </w:rPr>
        <w:t>银行：</w:t>
      </w:r>
      <w:r w:rsidRPr="00203A51">
        <w:rPr>
          <w:rFonts w:ascii="宋体" w:hAnsi="宋体" w:cs="仿宋"/>
          <w:color w:val="0D0D0D" w:themeColor="text1" w:themeTint="F2"/>
          <w:szCs w:val="21"/>
        </w:rPr>
        <w:t xml:space="preserve">                        </w:t>
      </w:r>
      <w:r w:rsidRPr="00203A51">
        <w:rPr>
          <w:rFonts w:ascii="宋体" w:hAnsi="宋体" w:cs="仿宋" w:hint="eastAsia"/>
          <w:color w:val="0D0D0D" w:themeColor="text1" w:themeTint="F2"/>
          <w:szCs w:val="21"/>
        </w:rPr>
        <w:t>开</w:t>
      </w:r>
      <w:r w:rsidRPr="00203A51">
        <w:rPr>
          <w:rFonts w:ascii="宋体" w:hAnsi="宋体" w:cs="仿宋"/>
          <w:color w:val="0D0D0D" w:themeColor="text1" w:themeTint="F2"/>
          <w:szCs w:val="21"/>
        </w:rPr>
        <w:t xml:space="preserve"> </w:t>
      </w:r>
      <w:r w:rsidRPr="00203A51">
        <w:rPr>
          <w:rFonts w:ascii="宋体" w:hAnsi="宋体" w:cs="仿宋" w:hint="eastAsia"/>
          <w:color w:val="0D0D0D" w:themeColor="text1" w:themeTint="F2"/>
          <w:szCs w:val="21"/>
        </w:rPr>
        <w:t>户</w:t>
      </w:r>
      <w:r w:rsidRPr="00203A51">
        <w:rPr>
          <w:rFonts w:ascii="宋体" w:hAnsi="宋体" w:cs="仿宋"/>
          <w:color w:val="0D0D0D" w:themeColor="text1" w:themeTint="F2"/>
          <w:szCs w:val="21"/>
        </w:rPr>
        <w:t xml:space="preserve"> </w:t>
      </w:r>
      <w:r w:rsidRPr="00203A51">
        <w:rPr>
          <w:rFonts w:ascii="宋体" w:hAnsi="宋体" w:cs="仿宋" w:hint="eastAsia"/>
          <w:color w:val="0D0D0D" w:themeColor="text1" w:themeTint="F2"/>
          <w:szCs w:val="21"/>
        </w:rPr>
        <w:t>银行：</w:t>
      </w:r>
    </w:p>
    <w:p w14:paraId="737C8784" w14:textId="77777777" w:rsidR="00CA314E" w:rsidRPr="00203A51" w:rsidRDefault="001B5B2D">
      <w:pPr>
        <w:snapToGrid w:val="0"/>
        <w:ind w:rightChars="15" w:right="31"/>
        <w:rPr>
          <w:rFonts w:ascii="宋体" w:hAnsi="宋体" w:cs="仿宋"/>
          <w:color w:val="0D0D0D" w:themeColor="text1" w:themeTint="F2"/>
          <w:szCs w:val="21"/>
        </w:rPr>
      </w:pPr>
      <w:r w:rsidRPr="00203A51">
        <w:rPr>
          <w:rFonts w:ascii="宋体" w:hAnsi="宋体" w:cs="仿宋" w:hint="eastAsia"/>
          <w:color w:val="0D0D0D" w:themeColor="text1" w:themeTint="F2"/>
          <w:szCs w:val="21"/>
        </w:rPr>
        <w:t>帐</w:t>
      </w:r>
      <w:r w:rsidRPr="00203A51">
        <w:rPr>
          <w:rFonts w:ascii="宋体" w:hAnsi="宋体" w:cs="仿宋"/>
          <w:color w:val="0D0D0D" w:themeColor="text1" w:themeTint="F2"/>
          <w:szCs w:val="21"/>
        </w:rPr>
        <w:t xml:space="preserve">      </w:t>
      </w:r>
      <w:r w:rsidRPr="00203A51">
        <w:rPr>
          <w:rFonts w:ascii="宋体" w:hAnsi="宋体" w:cs="仿宋" w:hint="eastAsia"/>
          <w:color w:val="0D0D0D" w:themeColor="text1" w:themeTint="F2"/>
          <w:szCs w:val="21"/>
        </w:rPr>
        <w:t>号：</w:t>
      </w:r>
      <w:r w:rsidRPr="00203A51">
        <w:rPr>
          <w:rFonts w:ascii="宋体" w:hAnsi="宋体" w:cs="仿宋"/>
          <w:color w:val="0D0D0D" w:themeColor="text1" w:themeTint="F2"/>
          <w:szCs w:val="21"/>
        </w:rPr>
        <w:t xml:space="preserve">                        </w:t>
      </w:r>
      <w:r w:rsidRPr="00203A51">
        <w:rPr>
          <w:rFonts w:ascii="宋体" w:hAnsi="宋体" w:cs="仿宋" w:hint="eastAsia"/>
          <w:color w:val="0D0D0D" w:themeColor="text1" w:themeTint="F2"/>
          <w:szCs w:val="21"/>
        </w:rPr>
        <w:t>帐</w:t>
      </w:r>
      <w:r w:rsidRPr="00203A51">
        <w:rPr>
          <w:rFonts w:ascii="宋体" w:hAnsi="宋体" w:cs="仿宋"/>
          <w:color w:val="0D0D0D" w:themeColor="text1" w:themeTint="F2"/>
          <w:szCs w:val="21"/>
        </w:rPr>
        <w:t xml:space="preserve">      </w:t>
      </w:r>
      <w:r w:rsidRPr="00203A51">
        <w:rPr>
          <w:rFonts w:ascii="宋体" w:hAnsi="宋体" w:cs="仿宋" w:hint="eastAsia"/>
          <w:color w:val="0D0D0D" w:themeColor="text1" w:themeTint="F2"/>
          <w:szCs w:val="21"/>
        </w:rPr>
        <w:t>号：</w:t>
      </w:r>
    </w:p>
    <w:p w14:paraId="0B67D9D4" w14:textId="77777777" w:rsidR="00CA314E" w:rsidRPr="00203A51" w:rsidRDefault="001B5B2D">
      <w:pPr>
        <w:snapToGrid w:val="0"/>
        <w:rPr>
          <w:rFonts w:ascii="宋体" w:hAnsi="宋体" w:cs="仿宋"/>
          <w:color w:val="0D0D0D" w:themeColor="text1" w:themeTint="F2"/>
          <w:szCs w:val="21"/>
        </w:rPr>
      </w:pPr>
      <w:r w:rsidRPr="00203A51">
        <w:rPr>
          <w:rFonts w:ascii="宋体" w:hAnsi="宋体" w:cs="仿宋" w:hint="eastAsia"/>
          <w:color w:val="0D0D0D" w:themeColor="text1" w:themeTint="F2"/>
          <w:szCs w:val="21"/>
        </w:rPr>
        <w:t>邮</w:t>
      </w:r>
      <w:r w:rsidRPr="00203A51">
        <w:rPr>
          <w:rFonts w:ascii="宋体" w:hAnsi="宋体" w:cs="仿宋"/>
          <w:color w:val="0D0D0D" w:themeColor="text1" w:themeTint="F2"/>
          <w:szCs w:val="21"/>
        </w:rPr>
        <w:t xml:space="preserve"> </w:t>
      </w:r>
      <w:r w:rsidRPr="00203A51">
        <w:rPr>
          <w:rFonts w:ascii="宋体" w:hAnsi="宋体" w:cs="仿宋" w:hint="eastAsia"/>
          <w:color w:val="0D0D0D" w:themeColor="text1" w:themeTint="F2"/>
          <w:szCs w:val="21"/>
        </w:rPr>
        <w:t>政</w:t>
      </w:r>
      <w:r w:rsidRPr="00203A51">
        <w:rPr>
          <w:rFonts w:ascii="宋体" w:hAnsi="宋体" w:cs="仿宋"/>
          <w:color w:val="0D0D0D" w:themeColor="text1" w:themeTint="F2"/>
          <w:szCs w:val="21"/>
        </w:rPr>
        <w:t xml:space="preserve"> </w:t>
      </w:r>
      <w:r w:rsidRPr="00203A51">
        <w:rPr>
          <w:rFonts w:ascii="宋体" w:hAnsi="宋体" w:cs="仿宋" w:hint="eastAsia"/>
          <w:color w:val="0D0D0D" w:themeColor="text1" w:themeTint="F2"/>
          <w:szCs w:val="21"/>
        </w:rPr>
        <w:t>编码：</w:t>
      </w:r>
      <w:r w:rsidRPr="00203A51">
        <w:rPr>
          <w:rFonts w:ascii="宋体" w:hAnsi="宋体" w:cs="仿宋"/>
          <w:color w:val="0D0D0D" w:themeColor="text1" w:themeTint="F2"/>
          <w:szCs w:val="21"/>
        </w:rPr>
        <w:t xml:space="preserve">                        </w:t>
      </w:r>
      <w:r w:rsidRPr="00203A51">
        <w:rPr>
          <w:rFonts w:ascii="宋体" w:hAnsi="宋体" w:cs="仿宋" w:hint="eastAsia"/>
          <w:color w:val="0D0D0D" w:themeColor="text1" w:themeTint="F2"/>
          <w:szCs w:val="21"/>
        </w:rPr>
        <w:t>邮</w:t>
      </w:r>
      <w:r w:rsidRPr="00203A51">
        <w:rPr>
          <w:rFonts w:ascii="宋体" w:hAnsi="宋体" w:cs="仿宋"/>
          <w:color w:val="0D0D0D" w:themeColor="text1" w:themeTint="F2"/>
          <w:szCs w:val="21"/>
        </w:rPr>
        <w:t xml:space="preserve"> </w:t>
      </w:r>
      <w:r w:rsidRPr="00203A51">
        <w:rPr>
          <w:rFonts w:ascii="宋体" w:hAnsi="宋体" w:cs="仿宋" w:hint="eastAsia"/>
          <w:color w:val="0D0D0D" w:themeColor="text1" w:themeTint="F2"/>
          <w:szCs w:val="21"/>
        </w:rPr>
        <w:t>政</w:t>
      </w:r>
      <w:r w:rsidRPr="00203A51">
        <w:rPr>
          <w:rFonts w:ascii="宋体" w:hAnsi="宋体" w:cs="仿宋"/>
          <w:color w:val="0D0D0D" w:themeColor="text1" w:themeTint="F2"/>
          <w:szCs w:val="21"/>
        </w:rPr>
        <w:t xml:space="preserve"> </w:t>
      </w:r>
      <w:r w:rsidRPr="00203A51">
        <w:rPr>
          <w:rFonts w:ascii="宋体" w:hAnsi="宋体" w:cs="仿宋" w:hint="eastAsia"/>
          <w:color w:val="0D0D0D" w:themeColor="text1" w:themeTint="F2"/>
          <w:szCs w:val="21"/>
        </w:rPr>
        <w:t>编码：</w:t>
      </w:r>
    </w:p>
    <w:p w14:paraId="2A1C4BB2" w14:textId="77777777" w:rsidR="00CA314E" w:rsidRPr="00203A51" w:rsidRDefault="00CA314E">
      <w:pPr>
        <w:snapToGrid w:val="0"/>
        <w:rPr>
          <w:rFonts w:ascii="宋体" w:hAnsi="宋体" w:cs="仿宋"/>
          <w:color w:val="0D0D0D" w:themeColor="text1" w:themeTint="F2"/>
          <w:szCs w:val="21"/>
        </w:rPr>
      </w:pPr>
    </w:p>
    <w:p w14:paraId="1A90AF8D" w14:textId="77777777" w:rsidR="00CA314E" w:rsidRPr="00203A51" w:rsidRDefault="001B5B2D">
      <w:pPr>
        <w:snapToGrid w:val="0"/>
        <w:ind w:rightChars="15" w:right="31"/>
        <w:rPr>
          <w:rFonts w:ascii="宋体" w:hAnsi="宋体" w:cs="仿宋"/>
          <w:color w:val="0D0D0D" w:themeColor="text1" w:themeTint="F2"/>
          <w:szCs w:val="21"/>
        </w:rPr>
      </w:pPr>
      <w:r w:rsidRPr="00203A51">
        <w:rPr>
          <w:rFonts w:ascii="宋体" w:hAnsi="宋体" w:cs="仿宋" w:hint="eastAsia"/>
          <w:color w:val="0D0D0D" w:themeColor="text1" w:themeTint="F2"/>
          <w:szCs w:val="21"/>
        </w:rPr>
        <w:t>承包人（联合体成员方）：（公章）</w:t>
      </w:r>
    </w:p>
    <w:p w14:paraId="3BAB7D6E" w14:textId="77777777" w:rsidR="00CA314E" w:rsidRPr="00203A51" w:rsidRDefault="001B5B2D">
      <w:pPr>
        <w:snapToGrid w:val="0"/>
        <w:ind w:rightChars="15" w:right="31"/>
        <w:rPr>
          <w:rFonts w:ascii="宋体" w:hAnsi="宋体" w:cs="仿宋"/>
          <w:color w:val="0D0D0D" w:themeColor="text1" w:themeTint="F2"/>
          <w:szCs w:val="21"/>
        </w:rPr>
      </w:pPr>
      <w:r w:rsidRPr="00203A51">
        <w:rPr>
          <w:rFonts w:ascii="宋体" w:hAnsi="宋体" w:cs="仿宋" w:hint="eastAsia"/>
          <w:color w:val="0D0D0D" w:themeColor="text1" w:themeTint="F2"/>
          <w:szCs w:val="21"/>
        </w:rPr>
        <w:t>法定代表人：</w:t>
      </w:r>
    </w:p>
    <w:p w14:paraId="3CF7AA32" w14:textId="77777777" w:rsidR="00CA314E" w:rsidRPr="00203A51" w:rsidRDefault="001B5B2D">
      <w:pPr>
        <w:snapToGrid w:val="0"/>
        <w:ind w:rightChars="15" w:right="31"/>
        <w:rPr>
          <w:rFonts w:ascii="宋体" w:hAnsi="宋体" w:cs="仿宋"/>
          <w:color w:val="0D0D0D" w:themeColor="text1" w:themeTint="F2"/>
          <w:szCs w:val="21"/>
        </w:rPr>
      </w:pPr>
      <w:r w:rsidRPr="00203A51">
        <w:rPr>
          <w:rFonts w:ascii="宋体" w:hAnsi="宋体" w:cs="仿宋" w:hint="eastAsia"/>
          <w:color w:val="0D0D0D" w:themeColor="text1" w:themeTint="F2"/>
          <w:szCs w:val="21"/>
        </w:rPr>
        <w:t>委托代理人：</w:t>
      </w:r>
    </w:p>
    <w:p w14:paraId="044913B7" w14:textId="77777777" w:rsidR="00CA314E" w:rsidRPr="00203A51" w:rsidRDefault="001B5B2D">
      <w:pPr>
        <w:snapToGrid w:val="0"/>
        <w:ind w:rightChars="15" w:right="31"/>
        <w:rPr>
          <w:rFonts w:ascii="宋体" w:hAnsi="宋体" w:cs="仿宋"/>
          <w:color w:val="0D0D0D" w:themeColor="text1" w:themeTint="F2"/>
          <w:szCs w:val="21"/>
        </w:rPr>
      </w:pPr>
      <w:r w:rsidRPr="00203A51">
        <w:rPr>
          <w:rFonts w:ascii="宋体" w:hAnsi="宋体" w:cs="仿宋" w:hint="eastAsia"/>
          <w:color w:val="0D0D0D" w:themeColor="text1" w:themeTint="F2"/>
          <w:szCs w:val="21"/>
        </w:rPr>
        <w:t>联</w:t>
      </w:r>
      <w:r w:rsidRPr="00203A51">
        <w:rPr>
          <w:rFonts w:ascii="宋体" w:hAnsi="宋体" w:cs="仿宋"/>
          <w:color w:val="0D0D0D" w:themeColor="text1" w:themeTint="F2"/>
          <w:szCs w:val="21"/>
        </w:rPr>
        <w:t xml:space="preserve">  </w:t>
      </w:r>
      <w:r w:rsidRPr="00203A51">
        <w:rPr>
          <w:rFonts w:ascii="宋体" w:hAnsi="宋体" w:cs="仿宋"/>
          <w:color w:val="0D0D0D" w:themeColor="text1" w:themeTint="F2"/>
          <w:szCs w:val="21"/>
        </w:rPr>
        <w:t>系</w:t>
      </w:r>
      <w:r w:rsidRPr="00203A51">
        <w:rPr>
          <w:rFonts w:ascii="宋体" w:hAnsi="宋体" w:cs="仿宋"/>
          <w:color w:val="0D0D0D" w:themeColor="text1" w:themeTint="F2"/>
          <w:szCs w:val="21"/>
        </w:rPr>
        <w:t xml:space="preserve">  </w:t>
      </w:r>
      <w:r w:rsidRPr="00203A51">
        <w:rPr>
          <w:rFonts w:ascii="宋体" w:hAnsi="宋体" w:cs="仿宋"/>
          <w:color w:val="0D0D0D" w:themeColor="text1" w:themeTint="F2"/>
          <w:szCs w:val="21"/>
        </w:rPr>
        <w:t>人：</w:t>
      </w:r>
    </w:p>
    <w:p w14:paraId="0285F4E7" w14:textId="77777777" w:rsidR="00CA314E" w:rsidRPr="00203A51" w:rsidRDefault="001B5B2D">
      <w:pPr>
        <w:snapToGrid w:val="0"/>
        <w:ind w:rightChars="15" w:right="31"/>
        <w:rPr>
          <w:rFonts w:ascii="宋体" w:hAnsi="宋体" w:cs="仿宋"/>
          <w:color w:val="0D0D0D" w:themeColor="text1" w:themeTint="F2"/>
          <w:szCs w:val="21"/>
        </w:rPr>
      </w:pPr>
      <w:r w:rsidRPr="00203A51">
        <w:rPr>
          <w:rFonts w:ascii="宋体" w:hAnsi="宋体" w:cs="仿宋" w:hint="eastAsia"/>
          <w:color w:val="0D0D0D" w:themeColor="text1" w:themeTint="F2"/>
          <w:szCs w:val="21"/>
        </w:rPr>
        <w:t>地</w:t>
      </w:r>
      <w:r w:rsidRPr="00203A51">
        <w:rPr>
          <w:rFonts w:ascii="宋体" w:hAnsi="宋体" w:cs="仿宋"/>
          <w:color w:val="0D0D0D" w:themeColor="text1" w:themeTint="F2"/>
          <w:szCs w:val="21"/>
        </w:rPr>
        <w:t xml:space="preserve">      </w:t>
      </w:r>
      <w:r w:rsidRPr="00203A51">
        <w:rPr>
          <w:rFonts w:ascii="宋体" w:hAnsi="宋体" w:cs="仿宋" w:hint="eastAsia"/>
          <w:color w:val="0D0D0D" w:themeColor="text1" w:themeTint="F2"/>
          <w:szCs w:val="21"/>
        </w:rPr>
        <w:t>址：</w:t>
      </w:r>
    </w:p>
    <w:p w14:paraId="6810F5D7" w14:textId="77777777" w:rsidR="00CA314E" w:rsidRPr="00203A51" w:rsidRDefault="001B5B2D">
      <w:pPr>
        <w:snapToGrid w:val="0"/>
        <w:ind w:rightChars="15" w:right="31"/>
        <w:rPr>
          <w:rFonts w:ascii="宋体" w:hAnsi="宋体" w:cs="仿宋"/>
          <w:color w:val="0D0D0D" w:themeColor="text1" w:themeTint="F2"/>
          <w:szCs w:val="21"/>
        </w:rPr>
      </w:pPr>
      <w:r w:rsidRPr="00203A51">
        <w:rPr>
          <w:rFonts w:ascii="宋体" w:hAnsi="宋体" w:cs="仿宋" w:hint="eastAsia"/>
          <w:color w:val="0D0D0D" w:themeColor="text1" w:themeTint="F2"/>
          <w:szCs w:val="21"/>
        </w:rPr>
        <w:t>联</w:t>
      </w:r>
      <w:r w:rsidRPr="00203A51">
        <w:rPr>
          <w:rFonts w:ascii="宋体" w:hAnsi="宋体" w:cs="仿宋"/>
          <w:color w:val="0D0D0D" w:themeColor="text1" w:themeTint="F2"/>
          <w:szCs w:val="21"/>
        </w:rPr>
        <w:t xml:space="preserve"> </w:t>
      </w:r>
      <w:r w:rsidRPr="00203A51">
        <w:rPr>
          <w:rFonts w:ascii="宋体" w:hAnsi="宋体" w:cs="仿宋" w:hint="eastAsia"/>
          <w:color w:val="0D0D0D" w:themeColor="text1" w:themeTint="F2"/>
          <w:szCs w:val="21"/>
        </w:rPr>
        <w:t>系</w:t>
      </w:r>
      <w:r w:rsidRPr="00203A51">
        <w:rPr>
          <w:rFonts w:ascii="宋体" w:hAnsi="宋体" w:cs="仿宋"/>
          <w:color w:val="0D0D0D" w:themeColor="text1" w:themeTint="F2"/>
          <w:szCs w:val="21"/>
        </w:rPr>
        <w:t xml:space="preserve"> </w:t>
      </w:r>
      <w:r w:rsidRPr="00203A51">
        <w:rPr>
          <w:rFonts w:ascii="宋体" w:hAnsi="宋体" w:cs="仿宋" w:hint="eastAsia"/>
          <w:color w:val="0D0D0D" w:themeColor="text1" w:themeTint="F2"/>
          <w:szCs w:val="21"/>
        </w:rPr>
        <w:t>电话：</w:t>
      </w:r>
    </w:p>
    <w:p w14:paraId="6DB43496" w14:textId="77777777" w:rsidR="00CA314E" w:rsidRPr="00203A51" w:rsidRDefault="001B5B2D">
      <w:pPr>
        <w:snapToGrid w:val="0"/>
        <w:ind w:rightChars="15" w:right="31"/>
        <w:rPr>
          <w:rFonts w:ascii="宋体" w:hAnsi="宋体" w:cs="仿宋"/>
          <w:color w:val="0D0D0D" w:themeColor="text1" w:themeTint="F2"/>
          <w:szCs w:val="21"/>
        </w:rPr>
      </w:pPr>
      <w:r w:rsidRPr="00203A51">
        <w:rPr>
          <w:rFonts w:ascii="宋体" w:hAnsi="宋体" w:cs="仿宋" w:hint="eastAsia"/>
          <w:color w:val="0D0D0D" w:themeColor="text1" w:themeTint="F2"/>
          <w:szCs w:val="21"/>
        </w:rPr>
        <w:t>传</w:t>
      </w:r>
      <w:r w:rsidRPr="00203A51">
        <w:rPr>
          <w:rFonts w:ascii="宋体" w:hAnsi="宋体" w:cs="仿宋"/>
          <w:color w:val="0D0D0D" w:themeColor="text1" w:themeTint="F2"/>
          <w:szCs w:val="21"/>
        </w:rPr>
        <w:t xml:space="preserve">      </w:t>
      </w:r>
      <w:r w:rsidRPr="00203A51">
        <w:rPr>
          <w:rFonts w:ascii="宋体" w:hAnsi="宋体" w:cs="仿宋" w:hint="eastAsia"/>
          <w:color w:val="0D0D0D" w:themeColor="text1" w:themeTint="F2"/>
          <w:szCs w:val="21"/>
        </w:rPr>
        <w:t>真：</w:t>
      </w:r>
    </w:p>
    <w:p w14:paraId="35525C86" w14:textId="77777777" w:rsidR="00CA314E" w:rsidRPr="00203A51" w:rsidRDefault="001B5B2D">
      <w:pPr>
        <w:snapToGrid w:val="0"/>
        <w:ind w:rightChars="15" w:right="31"/>
        <w:rPr>
          <w:rFonts w:ascii="宋体" w:hAnsi="宋体" w:cs="仿宋"/>
          <w:color w:val="0D0D0D" w:themeColor="text1" w:themeTint="F2"/>
          <w:szCs w:val="21"/>
        </w:rPr>
      </w:pPr>
      <w:r w:rsidRPr="00203A51">
        <w:rPr>
          <w:rFonts w:ascii="宋体" w:hAnsi="宋体" w:cs="仿宋" w:hint="eastAsia"/>
          <w:color w:val="0D0D0D" w:themeColor="text1" w:themeTint="F2"/>
          <w:szCs w:val="21"/>
        </w:rPr>
        <w:t>开</w:t>
      </w:r>
      <w:r w:rsidRPr="00203A51">
        <w:rPr>
          <w:rFonts w:ascii="宋体" w:hAnsi="宋体" w:cs="仿宋"/>
          <w:color w:val="0D0D0D" w:themeColor="text1" w:themeTint="F2"/>
          <w:szCs w:val="21"/>
        </w:rPr>
        <w:t xml:space="preserve"> </w:t>
      </w:r>
      <w:r w:rsidRPr="00203A51">
        <w:rPr>
          <w:rFonts w:ascii="宋体" w:hAnsi="宋体" w:cs="仿宋" w:hint="eastAsia"/>
          <w:color w:val="0D0D0D" w:themeColor="text1" w:themeTint="F2"/>
          <w:szCs w:val="21"/>
        </w:rPr>
        <w:t>户</w:t>
      </w:r>
      <w:r w:rsidRPr="00203A51">
        <w:rPr>
          <w:rFonts w:ascii="宋体" w:hAnsi="宋体" w:cs="仿宋"/>
          <w:color w:val="0D0D0D" w:themeColor="text1" w:themeTint="F2"/>
          <w:szCs w:val="21"/>
        </w:rPr>
        <w:t xml:space="preserve"> </w:t>
      </w:r>
      <w:r w:rsidRPr="00203A51">
        <w:rPr>
          <w:rFonts w:ascii="宋体" w:hAnsi="宋体" w:cs="仿宋" w:hint="eastAsia"/>
          <w:color w:val="0D0D0D" w:themeColor="text1" w:themeTint="F2"/>
          <w:szCs w:val="21"/>
        </w:rPr>
        <w:t>银行：</w:t>
      </w:r>
    </w:p>
    <w:p w14:paraId="33B4483D" w14:textId="77777777" w:rsidR="00CA314E" w:rsidRPr="00203A51" w:rsidRDefault="001B5B2D">
      <w:pPr>
        <w:snapToGrid w:val="0"/>
        <w:ind w:rightChars="15" w:right="31"/>
        <w:rPr>
          <w:rFonts w:ascii="宋体" w:hAnsi="宋体" w:cs="仿宋"/>
          <w:color w:val="0D0D0D" w:themeColor="text1" w:themeTint="F2"/>
          <w:szCs w:val="21"/>
        </w:rPr>
      </w:pPr>
      <w:r w:rsidRPr="00203A51">
        <w:rPr>
          <w:rFonts w:ascii="宋体" w:hAnsi="宋体" w:cs="仿宋" w:hint="eastAsia"/>
          <w:color w:val="0D0D0D" w:themeColor="text1" w:themeTint="F2"/>
          <w:szCs w:val="21"/>
        </w:rPr>
        <w:t>帐</w:t>
      </w:r>
      <w:r w:rsidRPr="00203A51">
        <w:rPr>
          <w:rFonts w:ascii="宋体" w:hAnsi="宋体" w:cs="仿宋"/>
          <w:color w:val="0D0D0D" w:themeColor="text1" w:themeTint="F2"/>
          <w:szCs w:val="21"/>
        </w:rPr>
        <w:t xml:space="preserve">      </w:t>
      </w:r>
      <w:r w:rsidRPr="00203A51">
        <w:rPr>
          <w:rFonts w:ascii="宋体" w:hAnsi="宋体" w:cs="仿宋" w:hint="eastAsia"/>
          <w:color w:val="0D0D0D" w:themeColor="text1" w:themeTint="F2"/>
          <w:szCs w:val="21"/>
        </w:rPr>
        <w:t>号：</w:t>
      </w:r>
    </w:p>
    <w:p w14:paraId="2644118C" w14:textId="77777777" w:rsidR="00CA314E" w:rsidRPr="00203A51" w:rsidRDefault="001B5B2D">
      <w:pPr>
        <w:snapToGrid w:val="0"/>
        <w:ind w:rightChars="15" w:right="31"/>
        <w:rPr>
          <w:rFonts w:ascii="宋体" w:hAnsi="宋体" w:cs="仿宋"/>
          <w:color w:val="0D0D0D" w:themeColor="text1" w:themeTint="F2"/>
          <w:szCs w:val="21"/>
        </w:rPr>
      </w:pPr>
      <w:r w:rsidRPr="00203A51">
        <w:rPr>
          <w:rFonts w:ascii="宋体" w:hAnsi="宋体" w:cs="仿宋" w:hint="eastAsia"/>
          <w:color w:val="0D0D0D" w:themeColor="text1" w:themeTint="F2"/>
          <w:szCs w:val="21"/>
        </w:rPr>
        <w:t>邮</w:t>
      </w:r>
      <w:r w:rsidRPr="00203A51">
        <w:rPr>
          <w:rFonts w:ascii="宋体" w:hAnsi="宋体" w:cs="仿宋"/>
          <w:color w:val="0D0D0D" w:themeColor="text1" w:themeTint="F2"/>
          <w:szCs w:val="21"/>
        </w:rPr>
        <w:t xml:space="preserve"> </w:t>
      </w:r>
      <w:r w:rsidRPr="00203A51">
        <w:rPr>
          <w:rFonts w:ascii="宋体" w:hAnsi="宋体" w:cs="仿宋" w:hint="eastAsia"/>
          <w:color w:val="0D0D0D" w:themeColor="text1" w:themeTint="F2"/>
          <w:szCs w:val="21"/>
        </w:rPr>
        <w:t>政</w:t>
      </w:r>
      <w:r w:rsidRPr="00203A51">
        <w:rPr>
          <w:rFonts w:ascii="宋体" w:hAnsi="宋体" w:cs="仿宋"/>
          <w:color w:val="0D0D0D" w:themeColor="text1" w:themeTint="F2"/>
          <w:szCs w:val="21"/>
        </w:rPr>
        <w:t xml:space="preserve"> </w:t>
      </w:r>
      <w:r w:rsidRPr="00203A51">
        <w:rPr>
          <w:rFonts w:ascii="宋体" w:hAnsi="宋体" w:cs="仿宋" w:hint="eastAsia"/>
          <w:color w:val="0D0D0D" w:themeColor="text1" w:themeTint="F2"/>
          <w:szCs w:val="21"/>
        </w:rPr>
        <w:t>编码：</w:t>
      </w:r>
      <w:r w:rsidRPr="00203A51">
        <w:rPr>
          <w:rFonts w:ascii="宋体" w:hAnsi="宋体" w:cs="仿宋"/>
          <w:color w:val="0D0D0D" w:themeColor="text1" w:themeTint="F2"/>
          <w:szCs w:val="21"/>
        </w:rPr>
        <w:t xml:space="preserve"> </w:t>
      </w:r>
    </w:p>
    <w:p w14:paraId="1C61E2FB" w14:textId="77777777" w:rsidR="00CA314E" w:rsidRPr="00203A51" w:rsidRDefault="001B5B2D">
      <w:pPr>
        <w:spacing w:line="360" w:lineRule="auto"/>
        <w:outlineLvl w:val="1"/>
        <w:rPr>
          <w:rFonts w:ascii="宋体" w:hAnsi="宋体" w:cs="宋体"/>
          <w:color w:val="0D0D0D" w:themeColor="text1" w:themeTint="F2"/>
          <w:kern w:val="0"/>
          <w:szCs w:val="21"/>
          <w:lang w:eastAsia="zh-Hans"/>
        </w:rPr>
      </w:pPr>
      <w:r w:rsidRPr="00203A51">
        <w:rPr>
          <w:rFonts w:hint="eastAsia"/>
          <w:color w:val="0D0D0D" w:themeColor="text1" w:themeTint="F2"/>
          <w:lang w:eastAsia="zh-Hans"/>
        </w:rPr>
        <w:br w:type="page"/>
      </w:r>
      <w:bookmarkStart w:id="1641" w:name="_Toc1116579146"/>
      <w:bookmarkStart w:id="1642" w:name="_Toc144213153"/>
      <w:r w:rsidRPr="00203A51">
        <w:rPr>
          <w:rFonts w:ascii="宋体" w:hAnsi="宋体" w:cs="宋体" w:hint="eastAsia"/>
          <w:color w:val="0D0D0D" w:themeColor="text1" w:themeTint="F2"/>
          <w:szCs w:val="21"/>
          <w:lang w:eastAsia="zh-Hans"/>
        </w:rPr>
        <w:lastRenderedPageBreak/>
        <w:t>附件</w:t>
      </w:r>
      <w:r w:rsidRPr="00203A51">
        <w:rPr>
          <w:rFonts w:ascii="宋体" w:hAnsi="宋体" w:cs="宋体"/>
          <w:color w:val="0D0D0D" w:themeColor="text1" w:themeTint="F2"/>
          <w:szCs w:val="21"/>
          <w:lang w:eastAsia="zh-Hans"/>
        </w:rPr>
        <w:t>12</w:t>
      </w:r>
      <w:r w:rsidRPr="00203A51">
        <w:rPr>
          <w:rFonts w:ascii="宋体" w:hAnsi="宋体" w:cs="宋体" w:hint="eastAsia"/>
          <w:color w:val="0D0D0D" w:themeColor="text1" w:themeTint="F2"/>
          <w:szCs w:val="21"/>
          <w:lang w:eastAsia="zh-Hans"/>
        </w:rPr>
        <w:t>：招投标文件关键页（含招标答疑纪要、任务书、投标函、投标报价、承包人拟投入人员表、拟投入本工程的主要施工设备表等）</w:t>
      </w:r>
      <w:bookmarkEnd w:id="1641"/>
      <w:bookmarkEnd w:id="1642"/>
    </w:p>
    <w:p w14:paraId="724D76B8" w14:textId="77777777" w:rsidR="00CA314E" w:rsidRPr="00203A51" w:rsidRDefault="00CA314E">
      <w:pPr>
        <w:rPr>
          <w:color w:val="0D0D0D" w:themeColor="text1" w:themeTint="F2"/>
          <w:lang w:eastAsia="zh-Hans"/>
        </w:rPr>
      </w:pPr>
    </w:p>
    <w:p w14:paraId="20D0723F" w14:textId="77777777" w:rsidR="00CA314E" w:rsidRPr="00203A51" w:rsidRDefault="001B5B2D">
      <w:pPr>
        <w:widowControl/>
        <w:jc w:val="left"/>
        <w:rPr>
          <w:color w:val="0D0D0D" w:themeColor="text1" w:themeTint="F2"/>
        </w:rPr>
      </w:pPr>
      <w:r w:rsidRPr="00203A51">
        <w:rPr>
          <w:color w:val="0D0D0D" w:themeColor="text1" w:themeTint="F2"/>
        </w:rPr>
        <w:br w:type="page"/>
      </w:r>
    </w:p>
    <w:p w14:paraId="77BBA909" w14:textId="77777777" w:rsidR="00CA314E" w:rsidRPr="00203A51" w:rsidRDefault="001B5B2D">
      <w:pPr>
        <w:spacing w:line="360" w:lineRule="auto"/>
        <w:outlineLvl w:val="1"/>
        <w:rPr>
          <w:rFonts w:ascii="宋体" w:hAnsi="宋体" w:cs="宋体"/>
          <w:color w:val="0D0D0D" w:themeColor="text1" w:themeTint="F2"/>
          <w:szCs w:val="21"/>
          <w:lang w:eastAsia="zh-Hans"/>
        </w:rPr>
      </w:pPr>
      <w:bookmarkStart w:id="1643" w:name="_Toc144213154"/>
      <w:r w:rsidRPr="00203A51">
        <w:rPr>
          <w:rFonts w:ascii="宋体" w:hAnsi="宋体" w:cs="宋体" w:hint="eastAsia"/>
          <w:color w:val="0D0D0D" w:themeColor="text1" w:themeTint="F2"/>
          <w:szCs w:val="21"/>
          <w:lang w:eastAsia="zh-Hans"/>
        </w:rPr>
        <w:lastRenderedPageBreak/>
        <w:t>附件</w:t>
      </w:r>
      <w:r w:rsidRPr="00203A51">
        <w:rPr>
          <w:rFonts w:ascii="宋体" w:hAnsi="宋体" w:cs="宋体"/>
          <w:color w:val="0D0D0D" w:themeColor="text1" w:themeTint="F2"/>
          <w:szCs w:val="21"/>
          <w:lang w:eastAsia="zh-Hans"/>
        </w:rPr>
        <w:t>13</w:t>
      </w:r>
      <w:r w:rsidRPr="00203A51">
        <w:rPr>
          <w:rFonts w:ascii="宋体" w:hAnsi="宋体" w:cs="宋体" w:hint="eastAsia"/>
          <w:color w:val="0D0D0D" w:themeColor="text1" w:themeTint="F2"/>
          <w:szCs w:val="21"/>
          <w:lang w:eastAsia="zh-Hans"/>
        </w:rPr>
        <w:t>：立项及相关会纪函件关键页（如有）</w:t>
      </w:r>
      <w:bookmarkEnd w:id="1643"/>
    </w:p>
    <w:sectPr w:rsidR="00CA314E" w:rsidRPr="00203A51">
      <w:pgSz w:w="11907" w:h="16840"/>
      <w:pgMar w:top="1440" w:right="1440" w:bottom="1440" w:left="1440"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32809" w14:textId="77777777" w:rsidR="001B5B2D" w:rsidRDefault="001B5B2D">
      <w:r>
        <w:separator/>
      </w:r>
    </w:p>
  </w:endnote>
  <w:endnote w:type="continuationSeparator" w:id="0">
    <w:p w14:paraId="13EE99CE" w14:textId="77777777" w:rsidR="001B5B2D" w:rsidRDefault="001B5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00"/>
    <w:family w:val="modern"/>
    <w:pitch w:val="default"/>
    <w:sig w:usb0="00000000" w:usb1="00000000" w:usb2="00000010" w:usb3="00000000" w:csb0="00040000" w:csb1="00000000"/>
  </w:font>
  <w:font w:name="Courier New">
    <w:panose1 w:val="02070309020205020404"/>
    <w:charset w:val="01"/>
    <w:family w:val="modern"/>
    <w:pitch w:val="default"/>
    <w:sig w:usb0="E0002EFF" w:usb1="C0007843" w:usb2="00000009" w:usb3="00000000" w:csb0="400001FF" w:csb1="FFFF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幼圆">
    <w:panose1 w:val="02010509060101010101"/>
    <w:charset w:val="86"/>
    <w:family w:val="modern"/>
    <w:pitch w:val="default"/>
    <w:sig w:usb0="00000001" w:usb1="080E0000" w:usb2="00000000" w:usb3="00000000" w:csb0="00040000" w:csb1="00000000"/>
  </w:font>
  <w:font w:name="Microsoft YaHei UI">
    <w:panose1 w:val="020B0503020204020204"/>
    <w:charset w:val="86"/>
    <w:family w:val="swiss"/>
    <w:pitch w:val="default"/>
    <w:sig w:usb0="80000287" w:usb1="2ACF3C50" w:usb2="00000016" w:usb3="00000000" w:csb0="0004001F" w:csb1="00000000"/>
  </w:font>
  <w:font w:name="MS UI Gothic">
    <w:panose1 w:val="020B0600070205080204"/>
    <w:charset w:val="80"/>
    <w:family w:val="swiss"/>
    <w:pitch w:val="default"/>
    <w:sig w:usb0="E00002FF" w:usb1="6AC7FDFB" w:usb2="08000012" w:usb3="00000000" w:csb0="4002009F" w:csb1="DFD70000"/>
  </w:font>
  <w:font w:name="CG Times (W1)">
    <w:altName w:val="Segoe Print"/>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方正书宋简体">
    <w:altName w:val="宋体"/>
    <w:charset w:val="00"/>
    <w:family w:val="auto"/>
    <w:pitch w:val="default"/>
    <w:sig w:usb0="00000000" w:usb1="0000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Arial Unicode MS">
    <w:panose1 w:val="020B0604020202020204"/>
    <w:charset w:val="80"/>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DejaVu Sans">
    <w:altName w:val="方正公文小标宋"/>
    <w:charset w:val="00"/>
    <w:family w:val="roman"/>
    <w:pitch w:val="default"/>
    <w:sig w:usb0="00000000" w:usb1="00000000" w:usb2="00000000" w:usb3="00000000" w:csb0="00040001" w:csb1="00000000"/>
  </w:font>
  <w:font w:name="仿宋体">
    <w:altName w:val="仿宋"/>
    <w:charset w:val="00"/>
    <w:family w:val="roman"/>
    <w:pitch w:val="default"/>
    <w:sig w:usb0="00000000" w:usb1="00000000" w:usb2="00000010"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TimesNewRomanPSMT">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E3DBE" w14:textId="77777777" w:rsidR="00CA314E" w:rsidRDefault="001B5B2D">
    <w:pPr>
      <w:pStyle w:val="af9"/>
      <w:framePr w:wrap="around" w:vAnchor="text" w:hAnchor="margin" w:xAlign="center" w:y="1"/>
      <w:rPr>
        <w:rStyle w:val="affe"/>
      </w:rPr>
    </w:pPr>
    <w:r>
      <w:fldChar w:fldCharType="begin"/>
    </w:r>
    <w:r>
      <w:rPr>
        <w:rStyle w:val="affe"/>
      </w:rPr>
      <w:instrText xml:space="preserve">PAGE  </w:instrText>
    </w:r>
    <w:r>
      <w:fldChar w:fldCharType="end"/>
    </w:r>
  </w:p>
  <w:p w14:paraId="4B035C9E" w14:textId="77777777" w:rsidR="00CA314E" w:rsidRDefault="00CA314E">
    <w:pPr>
      <w:pStyle w:val="af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A79EC" w14:textId="77777777" w:rsidR="00CA314E" w:rsidRDefault="00CA314E">
    <w:pPr>
      <w:pStyle w:val="af9"/>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9B59F" w14:textId="77777777" w:rsidR="00CA314E" w:rsidRDefault="001B5B2D">
    <w:pPr>
      <w:pStyle w:val="af9"/>
      <w:framePr w:wrap="around" w:vAnchor="text" w:hAnchor="margin" w:xAlign="center" w:y="1"/>
      <w:rPr>
        <w:rStyle w:val="affe"/>
      </w:rPr>
    </w:pPr>
    <w:r>
      <w:fldChar w:fldCharType="begin"/>
    </w:r>
    <w:r>
      <w:rPr>
        <w:rStyle w:val="affe"/>
      </w:rPr>
      <w:instrText xml:space="preserve">PAGE  </w:instrText>
    </w:r>
    <w:r>
      <w:fldChar w:fldCharType="separate"/>
    </w:r>
    <w:r>
      <w:rPr>
        <w:rStyle w:val="affe"/>
      </w:rPr>
      <w:t>137</w:t>
    </w:r>
    <w:r>
      <w:fldChar w:fldCharType="end"/>
    </w:r>
  </w:p>
  <w:p w14:paraId="02B96E9B" w14:textId="77777777" w:rsidR="00CA314E" w:rsidRDefault="00CA314E">
    <w:pPr>
      <w:pStyle w:val="af9"/>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20C52" w14:textId="77777777" w:rsidR="00CA314E" w:rsidRDefault="001B5B2D">
    <w:pPr>
      <w:pStyle w:val="af9"/>
      <w:jc w:val="center"/>
    </w:pPr>
    <w:r>
      <w:fldChar w:fldCharType="begin"/>
    </w:r>
    <w:r>
      <w:rPr>
        <w:rStyle w:val="affe"/>
      </w:rPr>
      <w:instrText xml:space="preserve"> PAGE </w:instrText>
    </w:r>
    <w:r>
      <w:fldChar w:fldCharType="separate"/>
    </w:r>
    <w:r>
      <w:rPr>
        <w:rStyle w:val="affe"/>
      </w:rPr>
      <w:t>150</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2404F" w14:textId="77777777" w:rsidR="00CA314E" w:rsidRDefault="001B5B2D">
    <w:pPr>
      <w:pStyle w:val="af9"/>
      <w:framePr w:wrap="around" w:vAnchor="text" w:hAnchor="margin" w:xAlign="center" w:y="1"/>
      <w:rPr>
        <w:rStyle w:val="affe"/>
      </w:rPr>
    </w:pPr>
    <w:r>
      <w:fldChar w:fldCharType="begin"/>
    </w:r>
    <w:r>
      <w:rPr>
        <w:rStyle w:val="affe"/>
      </w:rPr>
      <w:instrText xml:space="preserve">PAGE  </w:instrText>
    </w:r>
    <w:r>
      <w:fldChar w:fldCharType="separate"/>
    </w:r>
    <w:r>
      <w:rPr>
        <w:rStyle w:val="affe"/>
      </w:rPr>
      <w:t>152</w:t>
    </w:r>
    <w:r>
      <w:fldChar w:fldCharType="end"/>
    </w:r>
  </w:p>
  <w:p w14:paraId="1229D45E" w14:textId="77777777" w:rsidR="00CA314E" w:rsidRDefault="00CA314E">
    <w:pPr>
      <w:pStyle w:val="af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C2A72" w14:textId="77777777" w:rsidR="001B5B2D" w:rsidRDefault="001B5B2D">
      <w:r>
        <w:separator/>
      </w:r>
    </w:p>
  </w:footnote>
  <w:footnote w:type="continuationSeparator" w:id="0">
    <w:p w14:paraId="4E7E1217" w14:textId="77777777" w:rsidR="001B5B2D" w:rsidRDefault="001B5B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4BB50" w14:textId="77777777" w:rsidR="00CA314E" w:rsidRDefault="00CA314E">
    <w:pPr>
      <w:pStyle w:val="afb"/>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2129F" w14:textId="77777777" w:rsidR="00CA314E" w:rsidRDefault="00CA314E">
    <w:pPr>
      <w:pStyle w:val="afb"/>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96F67" w14:textId="77777777" w:rsidR="00CA314E" w:rsidRDefault="001B5B2D">
    <w:pPr>
      <w:pStyle w:val="afb"/>
      <w:pBdr>
        <w:bottom w:val="single" w:sz="4" w:space="0" w:color="auto"/>
      </w:pBdr>
      <w:jc w:val="left"/>
    </w:pPr>
    <w:r>
      <w:rPr>
        <w:rFonts w:hint="eastAsia"/>
      </w:rPr>
      <w:t>南沙全民文化体育综合体片区生态堤建设工程（</w:t>
    </w:r>
    <w:r>
      <w:rPr>
        <w:rFonts w:hint="eastAsia"/>
      </w:rPr>
      <w:t>21</w:t>
    </w:r>
    <w:r>
      <w:rPr>
        <w:rFonts w:hint="eastAsia"/>
      </w:rPr>
      <w:t>涌以南）勘察设计施工总承包合同文件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E"/>
    <w:multiLevelType w:val="multilevel"/>
    <w:tmpl w:val="0000000E"/>
    <w:lvl w:ilvl="0">
      <w:start w:val="1"/>
      <w:numFmt w:val="japaneseCounting"/>
      <w:lvlText w:val="（%1）"/>
      <w:lvlJc w:val="left"/>
      <w:pPr>
        <w:tabs>
          <w:tab w:val="left" w:pos="720"/>
        </w:tabs>
        <w:ind w:left="720" w:hanging="720"/>
      </w:pPr>
      <w:rPr>
        <w:rFonts w:hint="default"/>
      </w:rPr>
    </w:lvl>
    <w:lvl w:ilvl="1">
      <w:start w:val="1"/>
      <w:numFmt w:val="decimal"/>
      <w:lvlText w:val="（%2）"/>
      <w:lvlJc w:val="left"/>
      <w:pPr>
        <w:tabs>
          <w:tab w:val="left" w:pos="1080"/>
        </w:tabs>
        <w:ind w:left="1080" w:hanging="36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00000013"/>
    <w:multiLevelType w:val="multilevel"/>
    <w:tmpl w:val="00000013"/>
    <w:lvl w:ilvl="0">
      <w:start w:val="1"/>
      <w:numFmt w:val="decimal"/>
      <w:lvlText w:val="（%1）"/>
      <w:lvlJc w:val="left"/>
      <w:pPr>
        <w:tabs>
          <w:tab w:val="left" w:pos="1428"/>
        </w:tabs>
        <w:ind w:left="1428" w:hanging="720"/>
      </w:pPr>
      <w:rPr>
        <w:rFonts w:ascii="仿宋_GB2312" w:eastAsia="仿宋_GB2312" w:hAnsi="宋体" w:cs="Times New Roman"/>
      </w:rPr>
    </w:lvl>
    <w:lvl w:ilvl="1">
      <w:start w:val="1"/>
      <w:numFmt w:val="lowerLetter"/>
      <w:lvlText w:val="%2)"/>
      <w:lvlJc w:val="left"/>
      <w:pPr>
        <w:tabs>
          <w:tab w:val="left" w:pos="1034"/>
        </w:tabs>
        <w:ind w:left="1034" w:hanging="420"/>
      </w:pPr>
    </w:lvl>
    <w:lvl w:ilvl="2">
      <w:start w:val="1"/>
      <w:numFmt w:val="lowerRoman"/>
      <w:lvlText w:val="%3."/>
      <w:lvlJc w:val="right"/>
      <w:pPr>
        <w:tabs>
          <w:tab w:val="left" w:pos="1454"/>
        </w:tabs>
        <w:ind w:left="1454" w:hanging="420"/>
      </w:pPr>
    </w:lvl>
    <w:lvl w:ilvl="3">
      <w:start w:val="1"/>
      <w:numFmt w:val="decimal"/>
      <w:lvlText w:val="%4."/>
      <w:lvlJc w:val="left"/>
      <w:pPr>
        <w:tabs>
          <w:tab w:val="left" w:pos="1874"/>
        </w:tabs>
        <w:ind w:left="1874" w:hanging="420"/>
      </w:pPr>
    </w:lvl>
    <w:lvl w:ilvl="4">
      <w:start w:val="1"/>
      <w:numFmt w:val="lowerLetter"/>
      <w:lvlText w:val="%5)"/>
      <w:lvlJc w:val="left"/>
      <w:pPr>
        <w:tabs>
          <w:tab w:val="left" w:pos="2294"/>
        </w:tabs>
        <w:ind w:left="2294" w:hanging="420"/>
      </w:pPr>
    </w:lvl>
    <w:lvl w:ilvl="5">
      <w:start w:val="1"/>
      <w:numFmt w:val="lowerRoman"/>
      <w:lvlText w:val="%6."/>
      <w:lvlJc w:val="right"/>
      <w:pPr>
        <w:tabs>
          <w:tab w:val="left" w:pos="2714"/>
        </w:tabs>
        <w:ind w:left="2714" w:hanging="420"/>
      </w:pPr>
    </w:lvl>
    <w:lvl w:ilvl="6">
      <w:start w:val="1"/>
      <w:numFmt w:val="decimal"/>
      <w:lvlText w:val="%7."/>
      <w:lvlJc w:val="left"/>
      <w:pPr>
        <w:tabs>
          <w:tab w:val="left" w:pos="3134"/>
        </w:tabs>
        <w:ind w:left="3134" w:hanging="420"/>
      </w:pPr>
    </w:lvl>
    <w:lvl w:ilvl="7">
      <w:start w:val="1"/>
      <w:numFmt w:val="lowerLetter"/>
      <w:lvlText w:val="%8)"/>
      <w:lvlJc w:val="left"/>
      <w:pPr>
        <w:tabs>
          <w:tab w:val="left" w:pos="3554"/>
        </w:tabs>
        <w:ind w:left="3554" w:hanging="420"/>
      </w:pPr>
    </w:lvl>
    <w:lvl w:ilvl="8">
      <w:start w:val="1"/>
      <w:numFmt w:val="lowerRoman"/>
      <w:lvlText w:val="%9."/>
      <w:lvlJc w:val="right"/>
      <w:pPr>
        <w:tabs>
          <w:tab w:val="left" w:pos="3974"/>
        </w:tabs>
        <w:ind w:left="3974" w:hanging="420"/>
      </w:pPr>
    </w:lvl>
  </w:abstractNum>
  <w:abstractNum w:abstractNumId="2" w15:restartNumberingAfterBreak="0">
    <w:nsid w:val="00000015"/>
    <w:multiLevelType w:val="multilevel"/>
    <w:tmpl w:val="00000015"/>
    <w:lvl w:ilvl="0">
      <w:start w:val="1"/>
      <w:numFmt w:val="decimal"/>
      <w:lvlText w:val="（%1）"/>
      <w:lvlJc w:val="left"/>
      <w:pPr>
        <w:tabs>
          <w:tab w:val="left" w:pos="2116"/>
        </w:tabs>
        <w:ind w:left="2116" w:hanging="84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1A27012F"/>
    <w:multiLevelType w:val="multilevel"/>
    <w:tmpl w:val="1A27012F"/>
    <w:lvl w:ilvl="0">
      <w:start w:val="1"/>
      <w:numFmt w:val="decimalEnclosedCircle"/>
      <w:lvlText w:val="%1"/>
      <w:lvlJc w:val="left"/>
      <w:pPr>
        <w:ind w:left="360" w:hanging="36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DBA075E"/>
    <w:multiLevelType w:val="multilevel"/>
    <w:tmpl w:val="2DBA075E"/>
    <w:lvl w:ilvl="0">
      <w:start w:val="1"/>
      <w:numFmt w:val="decimalEnclosedCircle"/>
      <w:lvlText w:val="%1"/>
      <w:lvlJc w:val="left"/>
      <w:pPr>
        <w:ind w:left="360" w:hanging="36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5DF57C3"/>
    <w:multiLevelType w:val="multilevel"/>
    <w:tmpl w:val="35DF57C3"/>
    <w:lvl w:ilvl="0">
      <w:start w:val="1"/>
      <w:numFmt w:val="decimalEnclosedCircle"/>
      <w:lvlText w:val="%1"/>
      <w:lvlJc w:val="left"/>
      <w:pPr>
        <w:ind w:left="360" w:hanging="36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480B84B8"/>
    <w:multiLevelType w:val="singleLevel"/>
    <w:tmpl w:val="480B84B8"/>
    <w:lvl w:ilvl="0">
      <w:start w:val="3"/>
      <w:numFmt w:val="decimal"/>
      <w:suff w:val="nothing"/>
      <w:lvlText w:val="（%1）"/>
      <w:lvlJc w:val="left"/>
    </w:lvl>
  </w:abstractNum>
  <w:abstractNum w:abstractNumId="7" w15:restartNumberingAfterBreak="0">
    <w:nsid w:val="57748B1B"/>
    <w:multiLevelType w:val="singleLevel"/>
    <w:tmpl w:val="57748B1B"/>
    <w:lvl w:ilvl="0">
      <w:start w:val="1"/>
      <w:numFmt w:val="decimal"/>
      <w:pStyle w:val="Char3"/>
      <w:suff w:val="nothing"/>
      <w:lvlText w:val="（%1）"/>
      <w:lvlJc w:val="left"/>
    </w:lvl>
  </w:abstractNum>
  <w:num w:numId="1" w16cid:durableId="957837281">
    <w:abstractNumId w:val="7"/>
  </w:num>
  <w:num w:numId="2" w16cid:durableId="467671201">
    <w:abstractNumId w:val="6"/>
  </w:num>
  <w:num w:numId="3" w16cid:durableId="2060981931">
    <w:abstractNumId w:val="0"/>
  </w:num>
  <w:num w:numId="4" w16cid:durableId="4946125">
    <w:abstractNumId w:val="2"/>
  </w:num>
  <w:num w:numId="5" w16cid:durableId="848063928">
    <w:abstractNumId w:val="1"/>
  </w:num>
  <w:num w:numId="6" w16cid:durableId="35930429">
    <w:abstractNumId w:val="5"/>
  </w:num>
  <w:num w:numId="7" w16cid:durableId="750929711">
    <w:abstractNumId w:val="4"/>
  </w:num>
  <w:num w:numId="8" w16cid:durableId="14197860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Q0MDQxZDlmZDQ5ODgyNWNiNTQxYTgyOTk3OGE4MDgifQ=="/>
  </w:docVars>
  <w:rsids>
    <w:rsidRoot w:val="00D92B7B"/>
    <w:rsid w:val="AFEFD4F3"/>
    <w:rsid w:val="F7FD9DAC"/>
    <w:rsid w:val="00002679"/>
    <w:rsid w:val="00002BB8"/>
    <w:rsid w:val="00003B46"/>
    <w:rsid w:val="00006D27"/>
    <w:rsid w:val="00007B45"/>
    <w:rsid w:val="0001103C"/>
    <w:rsid w:val="00011AA9"/>
    <w:rsid w:val="0001503C"/>
    <w:rsid w:val="00016248"/>
    <w:rsid w:val="0002013F"/>
    <w:rsid w:val="000255B9"/>
    <w:rsid w:val="00027930"/>
    <w:rsid w:val="000304BF"/>
    <w:rsid w:val="000314C2"/>
    <w:rsid w:val="00034723"/>
    <w:rsid w:val="00034C26"/>
    <w:rsid w:val="00036CBB"/>
    <w:rsid w:val="00040529"/>
    <w:rsid w:val="00040983"/>
    <w:rsid w:val="000427AA"/>
    <w:rsid w:val="00044D5E"/>
    <w:rsid w:val="0005265E"/>
    <w:rsid w:val="0005434C"/>
    <w:rsid w:val="00054A65"/>
    <w:rsid w:val="0006245F"/>
    <w:rsid w:val="00062EEE"/>
    <w:rsid w:val="000635DA"/>
    <w:rsid w:val="0006509B"/>
    <w:rsid w:val="0006769D"/>
    <w:rsid w:val="000677B4"/>
    <w:rsid w:val="00070F2C"/>
    <w:rsid w:val="00071C9D"/>
    <w:rsid w:val="00072F84"/>
    <w:rsid w:val="00075174"/>
    <w:rsid w:val="00075E32"/>
    <w:rsid w:val="00077A63"/>
    <w:rsid w:val="00085235"/>
    <w:rsid w:val="00085C69"/>
    <w:rsid w:val="00090921"/>
    <w:rsid w:val="000957E5"/>
    <w:rsid w:val="00096AAC"/>
    <w:rsid w:val="000A22DB"/>
    <w:rsid w:val="000A4C2D"/>
    <w:rsid w:val="000A532D"/>
    <w:rsid w:val="000B5EA9"/>
    <w:rsid w:val="000B6F17"/>
    <w:rsid w:val="000C1433"/>
    <w:rsid w:val="000D13C4"/>
    <w:rsid w:val="000D25CC"/>
    <w:rsid w:val="000D3516"/>
    <w:rsid w:val="000D35E6"/>
    <w:rsid w:val="000E100C"/>
    <w:rsid w:val="000E2D89"/>
    <w:rsid w:val="00102179"/>
    <w:rsid w:val="001041A1"/>
    <w:rsid w:val="001046A6"/>
    <w:rsid w:val="00107D3A"/>
    <w:rsid w:val="00114C05"/>
    <w:rsid w:val="00117D7B"/>
    <w:rsid w:val="00117F4F"/>
    <w:rsid w:val="001270AD"/>
    <w:rsid w:val="00131024"/>
    <w:rsid w:val="001338DA"/>
    <w:rsid w:val="0013548B"/>
    <w:rsid w:val="00160E1A"/>
    <w:rsid w:val="00162BF0"/>
    <w:rsid w:val="00165B28"/>
    <w:rsid w:val="00171EF0"/>
    <w:rsid w:val="0017221E"/>
    <w:rsid w:val="00175E31"/>
    <w:rsid w:val="00177E57"/>
    <w:rsid w:val="001804C0"/>
    <w:rsid w:val="00180CED"/>
    <w:rsid w:val="0018440D"/>
    <w:rsid w:val="00186748"/>
    <w:rsid w:val="00197941"/>
    <w:rsid w:val="001A1949"/>
    <w:rsid w:val="001B5628"/>
    <w:rsid w:val="001B5B2D"/>
    <w:rsid w:val="001C12F3"/>
    <w:rsid w:val="001C26BE"/>
    <w:rsid w:val="001C6601"/>
    <w:rsid w:val="001D3F51"/>
    <w:rsid w:val="001D5CBB"/>
    <w:rsid w:val="001D5E1B"/>
    <w:rsid w:val="001E20F7"/>
    <w:rsid w:val="001F1DE2"/>
    <w:rsid w:val="001F29A4"/>
    <w:rsid w:val="001F2B45"/>
    <w:rsid w:val="001F5719"/>
    <w:rsid w:val="002031DF"/>
    <w:rsid w:val="00203A51"/>
    <w:rsid w:val="00203E3C"/>
    <w:rsid w:val="0020596E"/>
    <w:rsid w:val="00207113"/>
    <w:rsid w:val="00207E9D"/>
    <w:rsid w:val="00210EBE"/>
    <w:rsid w:val="00215FE4"/>
    <w:rsid w:val="00220B9C"/>
    <w:rsid w:val="00221164"/>
    <w:rsid w:val="00221945"/>
    <w:rsid w:val="00223F50"/>
    <w:rsid w:val="002330FD"/>
    <w:rsid w:val="00236A86"/>
    <w:rsid w:val="0024042D"/>
    <w:rsid w:val="00245FA5"/>
    <w:rsid w:val="00246D82"/>
    <w:rsid w:val="00250F4B"/>
    <w:rsid w:val="00251168"/>
    <w:rsid w:val="0025364F"/>
    <w:rsid w:val="00260107"/>
    <w:rsid w:val="002603DE"/>
    <w:rsid w:val="00260BB6"/>
    <w:rsid w:val="00260F75"/>
    <w:rsid w:val="002614C2"/>
    <w:rsid w:val="00262D82"/>
    <w:rsid w:val="0027039C"/>
    <w:rsid w:val="00271578"/>
    <w:rsid w:val="0027162F"/>
    <w:rsid w:val="002806A5"/>
    <w:rsid w:val="0028202E"/>
    <w:rsid w:val="00290D13"/>
    <w:rsid w:val="002931B1"/>
    <w:rsid w:val="00293EBD"/>
    <w:rsid w:val="002956BD"/>
    <w:rsid w:val="002968FA"/>
    <w:rsid w:val="002A1C10"/>
    <w:rsid w:val="002A4ADB"/>
    <w:rsid w:val="002B3C48"/>
    <w:rsid w:val="002C4534"/>
    <w:rsid w:val="002D273E"/>
    <w:rsid w:val="002D38C3"/>
    <w:rsid w:val="002E1B94"/>
    <w:rsid w:val="002E2E6B"/>
    <w:rsid w:val="002E6DFA"/>
    <w:rsid w:val="002F3F19"/>
    <w:rsid w:val="00303904"/>
    <w:rsid w:val="003150DE"/>
    <w:rsid w:val="0032338D"/>
    <w:rsid w:val="00324D18"/>
    <w:rsid w:val="00327401"/>
    <w:rsid w:val="003309A4"/>
    <w:rsid w:val="003314BC"/>
    <w:rsid w:val="00332849"/>
    <w:rsid w:val="0033479E"/>
    <w:rsid w:val="00345B36"/>
    <w:rsid w:val="003461D1"/>
    <w:rsid w:val="00347D55"/>
    <w:rsid w:val="00355356"/>
    <w:rsid w:val="00365453"/>
    <w:rsid w:val="0037092C"/>
    <w:rsid w:val="00392EBE"/>
    <w:rsid w:val="003B47BF"/>
    <w:rsid w:val="003B5900"/>
    <w:rsid w:val="003B6F14"/>
    <w:rsid w:val="003C774C"/>
    <w:rsid w:val="003D0052"/>
    <w:rsid w:val="003D03FC"/>
    <w:rsid w:val="003D5563"/>
    <w:rsid w:val="003F5D83"/>
    <w:rsid w:val="00401687"/>
    <w:rsid w:val="00401C3F"/>
    <w:rsid w:val="00410736"/>
    <w:rsid w:val="00410CDE"/>
    <w:rsid w:val="0041193E"/>
    <w:rsid w:val="00412E96"/>
    <w:rsid w:val="0041533F"/>
    <w:rsid w:val="00415A89"/>
    <w:rsid w:val="00417271"/>
    <w:rsid w:val="00417CF4"/>
    <w:rsid w:val="00423134"/>
    <w:rsid w:val="0042580F"/>
    <w:rsid w:val="00426C9D"/>
    <w:rsid w:val="004318B7"/>
    <w:rsid w:val="00441091"/>
    <w:rsid w:val="00455C2B"/>
    <w:rsid w:val="0045773E"/>
    <w:rsid w:val="00464A68"/>
    <w:rsid w:val="00471920"/>
    <w:rsid w:val="00472B53"/>
    <w:rsid w:val="00476922"/>
    <w:rsid w:val="0048045C"/>
    <w:rsid w:val="00483ECF"/>
    <w:rsid w:val="0048739F"/>
    <w:rsid w:val="004902FB"/>
    <w:rsid w:val="0049344D"/>
    <w:rsid w:val="00497090"/>
    <w:rsid w:val="004A283E"/>
    <w:rsid w:val="004A7371"/>
    <w:rsid w:val="004B4A5B"/>
    <w:rsid w:val="004C0AAB"/>
    <w:rsid w:val="004C6DAC"/>
    <w:rsid w:val="004D0FB8"/>
    <w:rsid w:val="004D1A53"/>
    <w:rsid w:val="004D1C33"/>
    <w:rsid w:val="004D5489"/>
    <w:rsid w:val="004D663E"/>
    <w:rsid w:val="004E12BF"/>
    <w:rsid w:val="004E1943"/>
    <w:rsid w:val="004E6E3A"/>
    <w:rsid w:val="004E74C6"/>
    <w:rsid w:val="004F0458"/>
    <w:rsid w:val="004F289B"/>
    <w:rsid w:val="004F52E2"/>
    <w:rsid w:val="00500AB2"/>
    <w:rsid w:val="00501D5A"/>
    <w:rsid w:val="0050399D"/>
    <w:rsid w:val="0050538E"/>
    <w:rsid w:val="00510BCA"/>
    <w:rsid w:val="00514B72"/>
    <w:rsid w:val="0052791D"/>
    <w:rsid w:val="00531A23"/>
    <w:rsid w:val="00531E8A"/>
    <w:rsid w:val="00531FBE"/>
    <w:rsid w:val="00534BAC"/>
    <w:rsid w:val="0055083E"/>
    <w:rsid w:val="00556B72"/>
    <w:rsid w:val="0056273C"/>
    <w:rsid w:val="005657C8"/>
    <w:rsid w:val="0057013A"/>
    <w:rsid w:val="00570B3C"/>
    <w:rsid w:val="00570FD3"/>
    <w:rsid w:val="00573DA9"/>
    <w:rsid w:val="00576C70"/>
    <w:rsid w:val="00583C1C"/>
    <w:rsid w:val="0058519B"/>
    <w:rsid w:val="00585AC3"/>
    <w:rsid w:val="00593EDB"/>
    <w:rsid w:val="005952A9"/>
    <w:rsid w:val="00596257"/>
    <w:rsid w:val="005978F5"/>
    <w:rsid w:val="005A165B"/>
    <w:rsid w:val="005A17BF"/>
    <w:rsid w:val="005A6D6C"/>
    <w:rsid w:val="005B0EA9"/>
    <w:rsid w:val="005B0EAC"/>
    <w:rsid w:val="005B1B25"/>
    <w:rsid w:val="005D08A6"/>
    <w:rsid w:val="005D5219"/>
    <w:rsid w:val="005E17CC"/>
    <w:rsid w:val="005E57F2"/>
    <w:rsid w:val="005E6E0F"/>
    <w:rsid w:val="00600C7F"/>
    <w:rsid w:val="00601F2E"/>
    <w:rsid w:val="00610588"/>
    <w:rsid w:val="00610C8B"/>
    <w:rsid w:val="00615A7F"/>
    <w:rsid w:val="00626E1F"/>
    <w:rsid w:val="006304DE"/>
    <w:rsid w:val="0063187F"/>
    <w:rsid w:val="0063262D"/>
    <w:rsid w:val="00633453"/>
    <w:rsid w:val="00633FB1"/>
    <w:rsid w:val="006364B9"/>
    <w:rsid w:val="00636EC2"/>
    <w:rsid w:val="00640BB5"/>
    <w:rsid w:val="0064537D"/>
    <w:rsid w:val="00647BA2"/>
    <w:rsid w:val="00651EE8"/>
    <w:rsid w:val="00662ABF"/>
    <w:rsid w:val="00664787"/>
    <w:rsid w:val="0066613D"/>
    <w:rsid w:val="00670F5F"/>
    <w:rsid w:val="00671040"/>
    <w:rsid w:val="00672687"/>
    <w:rsid w:val="006741BA"/>
    <w:rsid w:val="00680C15"/>
    <w:rsid w:val="00682692"/>
    <w:rsid w:val="006869FA"/>
    <w:rsid w:val="00694033"/>
    <w:rsid w:val="00694F9A"/>
    <w:rsid w:val="006A0C5E"/>
    <w:rsid w:val="006A120A"/>
    <w:rsid w:val="006A19A1"/>
    <w:rsid w:val="006A1A00"/>
    <w:rsid w:val="006A3FC4"/>
    <w:rsid w:val="006A6683"/>
    <w:rsid w:val="006B7D1D"/>
    <w:rsid w:val="006C4CDE"/>
    <w:rsid w:val="006C65B7"/>
    <w:rsid w:val="006D6B74"/>
    <w:rsid w:val="006E2089"/>
    <w:rsid w:val="006F34C6"/>
    <w:rsid w:val="0070090C"/>
    <w:rsid w:val="00700BAB"/>
    <w:rsid w:val="00703C81"/>
    <w:rsid w:val="00705B28"/>
    <w:rsid w:val="00710266"/>
    <w:rsid w:val="007131A0"/>
    <w:rsid w:val="00717742"/>
    <w:rsid w:val="00717F26"/>
    <w:rsid w:val="00720739"/>
    <w:rsid w:val="007318BE"/>
    <w:rsid w:val="00731915"/>
    <w:rsid w:val="0073266B"/>
    <w:rsid w:val="00734AD0"/>
    <w:rsid w:val="00734DF3"/>
    <w:rsid w:val="0073623A"/>
    <w:rsid w:val="007424EB"/>
    <w:rsid w:val="0074404D"/>
    <w:rsid w:val="00745CEE"/>
    <w:rsid w:val="00746E89"/>
    <w:rsid w:val="007479D2"/>
    <w:rsid w:val="00755E14"/>
    <w:rsid w:val="00755FE1"/>
    <w:rsid w:val="00760DEC"/>
    <w:rsid w:val="00761BB0"/>
    <w:rsid w:val="00771F95"/>
    <w:rsid w:val="0077422B"/>
    <w:rsid w:val="007A2E63"/>
    <w:rsid w:val="007A36B1"/>
    <w:rsid w:val="007B2194"/>
    <w:rsid w:val="007B2DA6"/>
    <w:rsid w:val="007C2A9F"/>
    <w:rsid w:val="007C391B"/>
    <w:rsid w:val="007C7F4D"/>
    <w:rsid w:val="007E46D3"/>
    <w:rsid w:val="007E4E87"/>
    <w:rsid w:val="007F0001"/>
    <w:rsid w:val="00804074"/>
    <w:rsid w:val="00806D3C"/>
    <w:rsid w:val="00807051"/>
    <w:rsid w:val="008208FB"/>
    <w:rsid w:val="0082115E"/>
    <w:rsid w:val="0082172C"/>
    <w:rsid w:val="00824473"/>
    <w:rsid w:val="008359FD"/>
    <w:rsid w:val="008370CB"/>
    <w:rsid w:val="008411ED"/>
    <w:rsid w:val="00843C7C"/>
    <w:rsid w:val="008472B4"/>
    <w:rsid w:val="00860B71"/>
    <w:rsid w:val="0086242A"/>
    <w:rsid w:val="008631B8"/>
    <w:rsid w:val="00867B4C"/>
    <w:rsid w:val="00870DC1"/>
    <w:rsid w:val="00880AA0"/>
    <w:rsid w:val="00880F34"/>
    <w:rsid w:val="00890B0C"/>
    <w:rsid w:val="008A227C"/>
    <w:rsid w:val="008A57A8"/>
    <w:rsid w:val="008B2F4D"/>
    <w:rsid w:val="008B4469"/>
    <w:rsid w:val="008B4E35"/>
    <w:rsid w:val="008B5442"/>
    <w:rsid w:val="008B61D7"/>
    <w:rsid w:val="008C15D6"/>
    <w:rsid w:val="008C3F06"/>
    <w:rsid w:val="008E665B"/>
    <w:rsid w:val="008F1564"/>
    <w:rsid w:val="008F2D78"/>
    <w:rsid w:val="008F3727"/>
    <w:rsid w:val="008F64BD"/>
    <w:rsid w:val="008F7685"/>
    <w:rsid w:val="008F78EC"/>
    <w:rsid w:val="009038BA"/>
    <w:rsid w:val="00903AD0"/>
    <w:rsid w:val="00904AA6"/>
    <w:rsid w:val="009172F7"/>
    <w:rsid w:val="009263E0"/>
    <w:rsid w:val="00926D88"/>
    <w:rsid w:val="00927657"/>
    <w:rsid w:val="0092793B"/>
    <w:rsid w:val="00932E78"/>
    <w:rsid w:val="00944933"/>
    <w:rsid w:val="009502C6"/>
    <w:rsid w:val="00962EDB"/>
    <w:rsid w:val="009706EB"/>
    <w:rsid w:val="00984BE1"/>
    <w:rsid w:val="00985993"/>
    <w:rsid w:val="00987E36"/>
    <w:rsid w:val="00991E29"/>
    <w:rsid w:val="00994D6F"/>
    <w:rsid w:val="00995A0A"/>
    <w:rsid w:val="00997623"/>
    <w:rsid w:val="009A17E4"/>
    <w:rsid w:val="009B080E"/>
    <w:rsid w:val="009B2237"/>
    <w:rsid w:val="009B3636"/>
    <w:rsid w:val="009B4ADC"/>
    <w:rsid w:val="009C1188"/>
    <w:rsid w:val="009C4A0A"/>
    <w:rsid w:val="009D20CF"/>
    <w:rsid w:val="009D293C"/>
    <w:rsid w:val="009D4EF5"/>
    <w:rsid w:val="009D58B4"/>
    <w:rsid w:val="009E307F"/>
    <w:rsid w:val="009E744D"/>
    <w:rsid w:val="009F00B0"/>
    <w:rsid w:val="009F1B34"/>
    <w:rsid w:val="009F700B"/>
    <w:rsid w:val="00A046D4"/>
    <w:rsid w:val="00A05364"/>
    <w:rsid w:val="00A16A80"/>
    <w:rsid w:val="00A31753"/>
    <w:rsid w:val="00A46BF2"/>
    <w:rsid w:val="00A54220"/>
    <w:rsid w:val="00A60A63"/>
    <w:rsid w:val="00A637D9"/>
    <w:rsid w:val="00A678E3"/>
    <w:rsid w:val="00A71063"/>
    <w:rsid w:val="00A72058"/>
    <w:rsid w:val="00A75BDB"/>
    <w:rsid w:val="00A775CE"/>
    <w:rsid w:val="00A809EB"/>
    <w:rsid w:val="00A834A4"/>
    <w:rsid w:val="00A864A7"/>
    <w:rsid w:val="00A86660"/>
    <w:rsid w:val="00A8681B"/>
    <w:rsid w:val="00A86D79"/>
    <w:rsid w:val="00AA19B5"/>
    <w:rsid w:val="00AA462F"/>
    <w:rsid w:val="00AA4DC9"/>
    <w:rsid w:val="00AB0735"/>
    <w:rsid w:val="00AC2619"/>
    <w:rsid w:val="00AC573D"/>
    <w:rsid w:val="00AC5857"/>
    <w:rsid w:val="00AC5C85"/>
    <w:rsid w:val="00AC6BA0"/>
    <w:rsid w:val="00AD1795"/>
    <w:rsid w:val="00AE0A96"/>
    <w:rsid w:val="00AE1AA7"/>
    <w:rsid w:val="00AE4190"/>
    <w:rsid w:val="00AF00A3"/>
    <w:rsid w:val="00AF6AED"/>
    <w:rsid w:val="00B034E3"/>
    <w:rsid w:val="00B046C3"/>
    <w:rsid w:val="00B05799"/>
    <w:rsid w:val="00B11E14"/>
    <w:rsid w:val="00B14EF6"/>
    <w:rsid w:val="00B15887"/>
    <w:rsid w:val="00B2614E"/>
    <w:rsid w:val="00B32D5E"/>
    <w:rsid w:val="00B373D0"/>
    <w:rsid w:val="00B55331"/>
    <w:rsid w:val="00B56EAB"/>
    <w:rsid w:val="00B60D1F"/>
    <w:rsid w:val="00B6299A"/>
    <w:rsid w:val="00B65071"/>
    <w:rsid w:val="00B66592"/>
    <w:rsid w:val="00B72771"/>
    <w:rsid w:val="00B76A38"/>
    <w:rsid w:val="00B83A09"/>
    <w:rsid w:val="00B8555F"/>
    <w:rsid w:val="00B85681"/>
    <w:rsid w:val="00B85993"/>
    <w:rsid w:val="00B95E52"/>
    <w:rsid w:val="00BA06E3"/>
    <w:rsid w:val="00BA0B8E"/>
    <w:rsid w:val="00BA13D6"/>
    <w:rsid w:val="00BA1A36"/>
    <w:rsid w:val="00BA33A2"/>
    <w:rsid w:val="00BA6B55"/>
    <w:rsid w:val="00BA7B46"/>
    <w:rsid w:val="00BB0698"/>
    <w:rsid w:val="00BB0C45"/>
    <w:rsid w:val="00BB3FC9"/>
    <w:rsid w:val="00BB7F54"/>
    <w:rsid w:val="00BC0F76"/>
    <w:rsid w:val="00BD5468"/>
    <w:rsid w:val="00BE24B5"/>
    <w:rsid w:val="00BE2C2F"/>
    <w:rsid w:val="00BE65C3"/>
    <w:rsid w:val="00BF253C"/>
    <w:rsid w:val="00C0232B"/>
    <w:rsid w:val="00C03C2F"/>
    <w:rsid w:val="00C0431E"/>
    <w:rsid w:val="00C04D46"/>
    <w:rsid w:val="00C069C0"/>
    <w:rsid w:val="00C2391C"/>
    <w:rsid w:val="00C42ADC"/>
    <w:rsid w:val="00C52C74"/>
    <w:rsid w:val="00C5687C"/>
    <w:rsid w:val="00C71448"/>
    <w:rsid w:val="00C75633"/>
    <w:rsid w:val="00C77E61"/>
    <w:rsid w:val="00C81ACC"/>
    <w:rsid w:val="00C84735"/>
    <w:rsid w:val="00C871FC"/>
    <w:rsid w:val="00C97C7E"/>
    <w:rsid w:val="00CA314E"/>
    <w:rsid w:val="00CA7A2F"/>
    <w:rsid w:val="00CA7CE8"/>
    <w:rsid w:val="00CB0D18"/>
    <w:rsid w:val="00CB0EA3"/>
    <w:rsid w:val="00CB1A3F"/>
    <w:rsid w:val="00CC2929"/>
    <w:rsid w:val="00CC5C96"/>
    <w:rsid w:val="00CD72B2"/>
    <w:rsid w:val="00CE323D"/>
    <w:rsid w:val="00CE42D6"/>
    <w:rsid w:val="00CE628A"/>
    <w:rsid w:val="00CF0F4C"/>
    <w:rsid w:val="00CF315A"/>
    <w:rsid w:val="00D01F0A"/>
    <w:rsid w:val="00D06935"/>
    <w:rsid w:val="00D07772"/>
    <w:rsid w:val="00D107A7"/>
    <w:rsid w:val="00D12332"/>
    <w:rsid w:val="00D14839"/>
    <w:rsid w:val="00D16F66"/>
    <w:rsid w:val="00D34F05"/>
    <w:rsid w:val="00D35A8D"/>
    <w:rsid w:val="00D41B5B"/>
    <w:rsid w:val="00D41EFA"/>
    <w:rsid w:val="00D5015C"/>
    <w:rsid w:val="00D50B07"/>
    <w:rsid w:val="00D52D33"/>
    <w:rsid w:val="00D62E5A"/>
    <w:rsid w:val="00D71BBA"/>
    <w:rsid w:val="00D73E34"/>
    <w:rsid w:val="00D74E6A"/>
    <w:rsid w:val="00D83BE3"/>
    <w:rsid w:val="00D86B5C"/>
    <w:rsid w:val="00D92647"/>
    <w:rsid w:val="00D92B7B"/>
    <w:rsid w:val="00D9333C"/>
    <w:rsid w:val="00D953F8"/>
    <w:rsid w:val="00DA041E"/>
    <w:rsid w:val="00DA1D15"/>
    <w:rsid w:val="00DA67EA"/>
    <w:rsid w:val="00DA7C78"/>
    <w:rsid w:val="00DB3F59"/>
    <w:rsid w:val="00DC3031"/>
    <w:rsid w:val="00DE4992"/>
    <w:rsid w:val="00DE50FF"/>
    <w:rsid w:val="00DE7BA4"/>
    <w:rsid w:val="00E024D5"/>
    <w:rsid w:val="00E03F9C"/>
    <w:rsid w:val="00E051ED"/>
    <w:rsid w:val="00E07097"/>
    <w:rsid w:val="00E07FB3"/>
    <w:rsid w:val="00E131E3"/>
    <w:rsid w:val="00E15BDE"/>
    <w:rsid w:val="00E323E2"/>
    <w:rsid w:val="00E37C70"/>
    <w:rsid w:val="00E42598"/>
    <w:rsid w:val="00E47C47"/>
    <w:rsid w:val="00E51C71"/>
    <w:rsid w:val="00E5205B"/>
    <w:rsid w:val="00E57F6D"/>
    <w:rsid w:val="00E677E0"/>
    <w:rsid w:val="00E86C0D"/>
    <w:rsid w:val="00E9193F"/>
    <w:rsid w:val="00EB4F60"/>
    <w:rsid w:val="00ED571C"/>
    <w:rsid w:val="00EE2C4D"/>
    <w:rsid w:val="00EE534C"/>
    <w:rsid w:val="00EE7B19"/>
    <w:rsid w:val="00EF1F75"/>
    <w:rsid w:val="00F0064A"/>
    <w:rsid w:val="00F05A15"/>
    <w:rsid w:val="00F11095"/>
    <w:rsid w:val="00F150A9"/>
    <w:rsid w:val="00F21FC7"/>
    <w:rsid w:val="00F223A0"/>
    <w:rsid w:val="00F32DC7"/>
    <w:rsid w:val="00F334F7"/>
    <w:rsid w:val="00F34FD9"/>
    <w:rsid w:val="00F37F7B"/>
    <w:rsid w:val="00F465B8"/>
    <w:rsid w:val="00F47415"/>
    <w:rsid w:val="00F51436"/>
    <w:rsid w:val="00F57C4E"/>
    <w:rsid w:val="00F600B9"/>
    <w:rsid w:val="00F633C2"/>
    <w:rsid w:val="00F67225"/>
    <w:rsid w:val="00F725E8"/>
    <w:rsid w:val="00F73E33"/>
    <w:rsid w:val="00F75AEB"/>
    <w:rsid w:val="00F84F6A"/>
    <w:rsid w:val="00F91D5A"/>
    <w:rsid w:val="00F93D2D"/>
    <w:rsid w:val="00F97B58"/>
    <w:rsid w:val="00FA3CBD"/>
    <w:rsid w:val="00FA6333"/>
    <w:rsid w:val="00FB2254"/>
    <w:rsid w:val="00FB60B4"/>
    <w:rsid w:val="00FC0B68"/>
    <w:rsid w:val="00FC2328"/>
    <w:rsid w:val="00FC4F03"/>
    <w:rsid w:val="00FC7089"/>
    <w:rsid w:val="00FD2ABE"/>
    <w:rsid w:val="00FD56B7"/>
    <w:rsid w:val="00FD6880"/>
    <w:rsid w:val="00FE094A"/>
    <w:rsid w:val="00FF31BC"/>
    <w:rsid w:val="00FF3CE8"/>
    <w:rsid w:val="01441035"/>
    <w:rsid w:val="018E53BB"/>
    <w:rsid w:val="019E731D"/>
    <w:rsid w:val="02056FDE"/>
    <w:rsid w:val="026B60EA"/>
    <w:rsid w:val="02AB78A7"/>
    <w:rsid w:val="02C31095"/>
    <w:rsid w:val="02C3351C"/>
    <w:rsid w:val="03151DA8"/>
    <w:rsid w:val="04241528"/>
    <w:rsid w:val="049E62FA"/>
    <w:rsid w:val="05435AE1"/>
    <w:rsid w:val="055A2B3D"/>
    <w:rsid w:val="060C5D1D"/>
    <w:rsid w:val="0680426A"/>
    <w:rsid w:val="068F043B"/>
    <w:rsid w:val="07655D0D"/>
    <w:rsid w:val="07935984"/>
    <w:rsid w:val="08AE00F1"/>
    <w:rsid w:val="08F210F3"/>
    <w:rsid w:val="091F2D9D"/>
    <w:rsid w:val="09ED4AAD"/>
    <w:rsid w:val="09F1355A"/>
    <w:rsid w:val="0A6071C9"/>
    <w:rsid w:val="0AD4334E"/>
    <w:rsid w:val="0B1D2DA7"/>
    <w:rsid w:val="0B2823DD"/>
    <w:rsid w:val="0BBB09BA"/>
    <w:rsid w:val="0BD55ABA"/>
    <w:rsid w:val="0BDB744F"/>
    <w:rsid w:val="0C4E2407"/>
    <w:rsid w:val="0D7F6B63"/>
    <w:rsid w:val="0DBE0DD6"/>
    <w:rsid w:val="0DEB2C64"/>
    <w:rsid w:val="0EAD3BE8"/>
    <w:rsid w:val="0F617F00"/>
    <w:rsid w:val="0F921D62"/>
    <w:rsid w:val="10D76F60"/>
    <w:rsid w:val="10F0678C"/>
    <w:rsid w:val="10FC5772"/>
    <w:rsid w:val="11580122"/>
    <w:rsid w:val="122C0D97"/>
    <w:rsid w:val="13076D7C"/>
    <w:rsid w:val="13256DAB"/>
    <w:rsid w:val="137C36BC"/>
    <w:rsid w:val="13AF2F6F"/>
    <w:rsid w:val="14671E5F"/>
    <w:rsid w:val="15915276"/>
    <w:rsid w:val="168226BC"/>
    <w:rsid w:val="18FC63FD"/>
    <w:rsid w:val="19AC2148"/>
    <w:rsid w:val="19C534ED"/>
    <w:rsid w:val="19C764A3"/>
    <w:rsid w:val="1A073380"/>
    <w:rsid w:val="1AA9612F"/>
    <w:rsid w:val="1B6759D4"/>
    <w:rsid w:val="1BBD43C2"/>
    <w:rsid w:val="1CAC2742"/>
    <w:rsid w:val="1CEE757D"/>
    <w:rsid w:val="1D1A7FC3"/>
    <w:rsid w:val="1DE047BD"/>
    <w:rsid w:val="1EC4381D"/>
    <w:rsid w:val="1F174802"/>
    <w:rsid w:val="1F472D77"/>
    <w:rsid w:val="1FBE2DC6"/>
    <w:rsid w:val="20B65687"/>
    <w:rsid w:val="20B75242"/>
    <w:rsid w:val="20CA7173"/>
    <w:rsid w:val="20FD416C"/>
    <w:rsid w:val="211F57E4"/>
    <w:rsid w:val="21BF3A84"/>
    <w:rsid w:val="237B4216"/>
    <w:rsid w:val="245035A4"/>
    <w:rsid w:val="24E0281C"/>
    <w:rsid w:val="251F44F1"/>
    <w:rsid w:val="26112452"/>
    <w:rsid w:val="262D69D6"/>
    <w:rsid w:val="26337A82"/>
    <w:rsid w:val="266730EC"/>
    <w:rsid w:val="266D49A8"/>
    <w:rsid w:val="26EE4F9C"/>
    <w:rsid w:val="271B2884"/>
    <w:rsid w:val="28A8171C"/>
    <w:rsid w:val="293E57F3"/>
    <w:rsid w:val="2A0B4F4C"/>
    <w:rsid w:val="2A1F13AD"/>
    <w:rsid w:val="2B047FB9"/>
    <w:rsid w:val="2B17347C"/>
    <w:rsid w:val="2B6761B2"/>
    <w:rsid w:val="2B766EC2"/>
    <w:rsid w:val="2B7924D3"/>
    <w:rsid w:val="2C342CB6"/>
    <w:rsid w:val="2C6F60A4"/>
    <w:rsid w:val="2C7B4070"/>
    <w:rsid w:val="2C9F1423"/>
    <w:rsid w:val="2D961F72"/>
    <w:rsid w:val="2DF126AA"/>
    <w:rsid w:val="2EE6742D"/>
    <w:rsid w:val="2F162223"/>
    <w:rsid w:val="2FE01F7C"/>
    <w:rsid w:val="2FF6345B"/>
    <w:rsid w:val="30DE4156"/>
    <w:rsid w:val="30E96B40"/>
    <w:rsid w:val="31B007C6"/>
    <w:rsid w:val="31C77721"/>
    <w:rsid w:val="31EA4C29"/>
    <w:rsid w:val="31ED1CE4"/>
    <w:rsid w:val="31FA496E"/>
    <w:rsid w:val="32114A85"/>
    <w:rsid w:val="32867847"/>
    <w:rsid w:val="32E427DE"/>
    <w:rsid w:val="331B57C7"/>
    <w:rsid w:val="33874741"/>
    <w:rsid w:val="33C90D2E"/>
    <w:rsid w:val="341B103A"/>
    <w:rsid w:val="343D21A6"/>
    <w:rsid w:val="344A392C"/>
    <w:rsid w:val="344D6E3A"/>
    <w:rsid w:val="346D62BD"/>
    <w:rsid w:val="34750777"/>
    <w:rsid w:val="35924A72"/>
    <w:rsid w:val="36FEAE87"/>
    <w:rsid w:val="36FFF3A6"/>
    <w:rsid w:val="374C03B5"/>
    <w:rsid w:val="3778107B"/>
    <w:rsid w:val="37895297"/>
    <w:rsid w:val="37B963E4"/>
    <w:rsid w:val="38FE52B9"/>
    <w:rsid w:val="391B3ECE"/>
    <w:rsid w:val="39B51DF3"/>
    <w:rsid w:val="3A0E2608"/>
    <w:rsid w:val="3A164696"/>
    <w:rsid w:val="3A453065"/>
    <w:rsid w:val="3A8B7E9E"/>
    <w:rsid w:val="3AEC0FAA"/>
    <w:rsid w:val="3B4C6552"/>
    <w:rsid w:val="3C4017FA"/>
    <w:rsid w:val="3D9D4911"/>
    <w:rsid w:val="3EA43BBC"/>
    <w:rsid w:val="3EB44141"/>
    <w:rsid w:val="3EC43F01"/>
    <w:rsid w:val="3F2F026C"/>
    <w:rsid w:val="3F6769D1"/>
    <w:rsid w:val="3F6F2DF7"/>
    <w:rsid w:val="3FA9524E"/>
    <w:rsid w:val="3FC8370E"/>
    <w:rsid w:val="401D7194"/>
    <w:rsid w:val="407B5822"/>
    <w:rsid w:val="40AF61D9"/>
    <w:rsid w:val="41154492"/>
    <w:rsid w:val="4148403E"/>
    <w:rsid w:val="423248CE"/>
    <w:rsid w:val="42361080"/>
    <w:rsid w:val="42963BAB"/>
    <w:rsid w:val="43B60045"/>
    <w:rsid w:val="441B49BC"/>
    <w:rsid w:val="44A62047"/>
    <w:rsid w:val="451F3370"/>
    <w:rsid w:val="452A44A9"/>
    <w:rsid w:val="45435984"/>
    <w:rsid w:val="46BB1B82"/>
    <w:rsid w:val="4774025F"/>
    <w:rsid w:val="47C4356E"/>
    <w:rsid w:val="47CE1A8C"/>
    <w:rsid w:val="486324F4"/>
    <w:rsid w:val="49156DF5"/>
    <w:rsid w:val="493107FD"/>
    <w:rsid w:val="494340C3"/>
    <w:rsid w:val="4A6301CB"/>
    <w:rsid w:val="4A69389D"/>
    <w:rsid w:val="4A7C0117"/>
    <w:rsid w:val="4AB11A96"/>
    <w:rsid w:val="4ACB5206"/>
    <w:rsid w:val="4B4807E8"/>
    <w:rsid w:val="4B6967F2"/>
    <w:rsid w:val="4D320E29"/>
    <w:rsid w:val="4D9F4C2A"/>
    <w:rsid w:val="4DEF23F9"/>
    <w:rsid w:val="4E121B55"/>
    <w:rsid w:val="4EE65B2D"/>
    <w:rsid w:val="4F1D0AA3"/>
    <w:rsid w:val="4F475DE7"/>
    <w:rsid w:val="505F146B"/>
    <w:rsid w:val="505F5163"/>
    <w:rsid w:val="513818B2"/>
    <w:rsid w:val="518C10A9"/>
    <w:rsid w:val="51AC64DA"/>
    <w:rsid w:val="52092444"/>
    <w:rsid w:val="525404C7"/>
    <w:rsid w:val="52A04B65"/>
    <w:rsid w:val="52CF270B"/>
    <w:rsid w:val="5306721E"/>
    <w:rsid w:val="53091142"/>
    <w:rsid w:val="530D2AEA"/>
    <w:rsid w:val="532A7BAD"/>
    <w:rsid w:val="53CF737E"/>
    <w:rsid w:val="552211A7"/>
    <w:rsid w:val="56526EF9"/>
    <w:rsid w:val="577057DF"/>
    <w:rsid w:val="57F11545"/>
    <w:rsid w:val="585779DB"/>
    <w:rsid w:val="59131105"/>
    <w:rsid w:val="5966544B"/>
    <w:rsid w:val="598A3887"/>
    <w:rsid w:val="59F079D2"/>
    <w:rsid w:val="5B6B4E0A"/>
    <w:rsid w:val="5C4C1C99"/>
    <w:rsid w:val="5D570069"/>
    <w:rsid w:val="5D905DB5"/>
    <w:rsid w:val="5DDF436F"/>
    <w:rsid w:val="5F455122"/>
    <w:rsid w:val="5F9B3A49"/>
    <w:rsid w:val="608E63AB"/>
    <w:rsid w:val="60997287"/>
    <w:rsid w:val="60F91B57"/>
    <w:rsid w:val="617C4F5B"/>
    <w:rsid w:val="61874C3C"/>
    <w:rsid w:val="620F69CA"/>
    <w:rsid w:val="630B5788"/>
    <w:rsid w:val="669B717B"/>
    <w:rsid w:val="67BD5618"/>
    <w:rsid w:val="683D2777"/>
    <w:rsid w:val="69145BE4"/>
    <w:rsid w:val="693161FC"/>
    <w:rsid w:val="699D4149"/>
    <w:rsid w:val="6BE93BC6"/>
    <w:rsid w:val="6C2C1985"/>
    <w:rsid w:val="6C56247B"/>
    <w:rsid w:val="6CDD4E24"/>
    <w:rsid w:val="6CE90C79"/>
    <w:rsid w:val="6D7A528E"/>
    <w:rsid w:val="6E88116A"/>
    <w:rsid w:val="700321A6"/>
    <w:rsid w:val="702175D2"/>
    <w:rsid w:val="70464827"/>
    <w:rsid w:val="706F4749"/>
    <w:rsid w:val="7136223B"/>
    <w:rsid w:val="72444846"/>
    <w:rsid w:val="73BF6D69"/>
    <w:rsid w:val="73E61BAA"/>
    <w:rsid w:val="73F01B7A"/>
    <w:rsid w:val="74C7574E"/>
    <w:rsid w:val="76661704"/>
    <w:rsid w:val="76BF0AD4"/>
    <w:rsid w:val="770A2A8C"/>
    <w:rsid w:val="77AC4424"/>
    <w:rsid w:val="77C655DB"/>
    <w:rsid w:val="77EEAB68"/>
    <w:rsid w:val="77EF510A"/>
    <w:rsid w:val="79FD3C0F"/>
    <w:rsid w:val="7A2B4449"/>
    <w:rsid w:val="7AAB0E95"/>
    <w:rsid w:val="7AB03978"/>
    <w:rsid w:val="7B1D3285"/>
    <w:rsid w:val="7BB005B0"/>
    <w:rsid w:val="7C692B7D"/>
    <w:rsid w:val="7CA20053"/>
    <w:rsid w:val="7D6433C3"/>
    <w:rsid w:val="7E5164B9"/>
    <w:rsid w:val="7E9F79F3"/>
    <w:rsid w:val="7F5A1E76"/>
    <w:rsid w:val="7FB00E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B6AB00DE-6541-4657-91D4-208D3D18B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semiHidden="1" w:uiPriority="0" w:qFormat="1"/>
    <w:lsdException w:name="annotation text" w:uiPriority="0" w:unhideWhenUsed="1" w:qFormat="1"/>
    <w:lsdException w:name="header" w:qFormat="1"/>
    <w:lsdException w:name="footer" w:qFormat="1"/>
    <w:lsdException w:name="index heading" w:uiPriority="0" w:qFormat="1"/>
    <w:lsdException w:name="caption" w:uiPriority="0" w:qFormat="1"/>
    <w:lsdException w:name="table of figures" w:uiPriority="0" w:unhideWhenUsed="1" w:qFormat="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uiPriority="0" w:qFormat="1"/>
    <w:lsdException w:name="List" w:uiPriority="0" w:unhideWhenUsed="1" w:qFormat="1"/>
    <w:lsdException w:name="List Bullet" w:uiPriority="0" w:unhideWhenUsed="1" w:qFormat="1"/>
    <w:lsdException w:name="List Number" w:uiPriority="0" w:unhideWhenUsed="1" w:qFormat="1"/>
    <w:lsdException w:name="List 2" w:uiPriority="0" w:unhideWhenUsed="1" w:qFormat="1"/>
    <w:lsdException w:name="List 3" w:uiPriority="0" w:unhideWhenUsed="1" w:qFormat="1"/>
    <w:lsdException w:name="List 4" w:uiPriority="0" w:unhideWhenUsed="1" w:qFormat="1"/>
    <w:lsdException w:name="List 5" w:uiPriority="0" w:unhideWhenUsed="1" w:qFormat="1"/>
    <w:lsdException w:name="List Bullet 2" w:uiPriority="0" w:unhideWhenUsed="1" w:qFormat="1"/>
    <w:lsdException w:name="List Bullet 3" w:uiPriority="0" w:unhideWhenUsed="1" w:qFormat="1"/>
    <w:lsdException w:name="List Bullet 4" w:uiPriority="0" w:unhideWhenUsed="1" w:qFormat="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uiPriority="0" w:qFormat="1"/>
    <w:lsdException w:name="Body Text First Indent 2" w:uiPriority="0"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szCs w:val="22"/>
    </w:rPr>
  </w:style>
  <w:style w:type="paragraph" w:styleId="1">
    <w:name w:val="heading 1"/>
    <w:basedOn w:val="a"/>
    <w:next w:val="a"/>
    <w:link w:val="10"/>
    <w:qFormat/>
    <w:pPr>
      <w:keepNext/>
      <w:keepLines/>
      <w:spacing w:before="340" w:after="330" w:line="576" w:lineRule="auto"/>
      <w:outlineLvl w:val="0"/>
    </w:pPr>
    <w:rPr>
      <w:rFonts w:ascii="Times New Roman" w:hAnsi="Times New Roman"/>
      <w:b/>
      <w:bCs/>
      <w:kern w:val="44"/>
      <w:sz w:val="44"/>
      <w:szCs w:val="44"/>
      <w:lang w:val="zh-CN"/>
    </w:rPr>
  </w:style>
  <w:style w:type="paragraph" w:styleId="2">
    <w:name w:val="heading 2"/>
    <w:basedOn w:val="a"/>
    <w:next w:val="a"/>
    <w:link w:val="20"/>
    <w:qFormat/>
    <w:pPr>
      <w:keepNext/>
      <w:keepLines/>
      <w:spacing w:before="260" w:after="260" w:line="415" w:lineRule="auto"/>
      <w:outlineLvl w:val="1"/>
    </w:pPr>
    <w:rPr>
      <w:rFonts w:ascii="Arial" w:eastAsia="黑体" w:hAnsi="Arial"/>
      <w:b/>
      <w:bCs/>
      <w:kern w:val="0"/>
      <w:sz w:val="32"/>
      <w:szCs w:val="32"/>
      <w:lang w:val="zh-CN"/>
    </w:rPr>
  </w:style>
  <w:style w:type="paragraph" w:styleId="3">
    <w:name w:val="heading 3"/>
    <w:basedOn w:val="a"/>
    <w:next w:val="a"/>
    <w:link w:val="30"/>
    <w:qFormat/>
    <w:pPr>
      <w:keepNext/>
      <w:keepLines/>
      <w:spacing w:before="260" w:after="260" w:line="415" w:lineRule="auto"/>
      <w:ind w:firstLineChars="49" w:firstLine="137"/>
      <w:outlineLvl w:val="2"/>
    </w:pPr>
    <w:rPr>
      <w:rFonts w:ascii="黑体" w:eastAsia="黑体" w:hAnsi="宋体"/>
      <w:bCs/>
      <w:kern w:val="0"/>
      <w:sz w:val="28"/>
      <w:szCs w:val="28"/>
      <w:lang w:val="zh-CN"/>
    </w:rPr>
  </w:style>
  <w:style w:type="paragraph" w:styleId="4">
    <w:name w:val="heading 4"/>
    <w:basedOn w:val="a"/>
    <w:next w:val="a"/>
    <w:link w:val="40"/>
    <w:qFormat/>
    <w:pPr>
      <w:keepNext/>
      <w:keepLines/>
      <w:spacing w:before="280" w:after="290" w:line="374" w:lineRule="auto"/>
      <w:outlineLvl w:val="3"/>
    </w:pPr>
    <w:rPr>
      <w:rFonts w:ascii="Arial" w:eastAsia="黑体" w:hAnsi="Arial"/>
      <w:b/>
      <w:bCs/>
      <w:kern w:val="0"/>
      <w:sz w:val="28"/>
      <w:szCs w:val="28"/>
      <w:lang w:val="zh-CN"/>
    </w:rPr>
  </w:style>
  <w:style w:type="paragraph" w:styleId="5">
    <w:name w:val="heading 5"/>
    <w:basedOn w:val="4"/>
    <w:next w:val="a1"/>
    <w:link w:val="50"/>
    <w:qFormat/>
    <w:pPr>
      <w:spacing w:beforeLines="50" w:afterLines="50" w:line="360" w:lineRule="auto"/>
      <w:ind w:firstLine="170"/>
      <w:jc w:val="center"/>
      <w:outlineLvl w:val="4"/>
    </w:pPr>
    <w:rPr>
      <w:rFonts w:eastAsia="宋体"/>
      <w:b w:val="0"/>
      <w:bCs w:val="0"/>
      <w:color w:val="000000"/>
      <w:sz w:val="24"/>
      <w:szCs w:val="24"/>
    </w:rPr>
  </w:style>
  <w:style w:type="paragraph" w:styleId="6">
    <w:name w:val="heading 6"/>
    <w:basedOn w:val="a"/>
    <w:next w:val="a"/>
    <w:link w:val="60"/>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lang w:val="zh-CN"/>
    </w:rPr>
  </w:style>
  <w:style w:type="paragraph" w:styleId="7">
    <w:name w:val="heading 7"/>
    <w:basedOn w:val="a"/>
    <w:next w:val="a"/>
    <w:link w:val="70"/>
    <w:qFormat/>
    <w:pPr>
      <w:keepNext/>
      <w:keepLines/>
      <w:widowControl/>
      <w:tabs>
        <w:tab w:val="left" w:pos="2520"/>
      </w:tabs>
      <w:spacing w:before="240" w:after="64" w:line="319" w:lineRule="auto"/>
      <w:ind w:left="1296" w:hanging="1296"/>
      <w:jc w:val="left"/>
      <w:outlineLvl w:val="6"/>
    </w:pPr>
    <w:rPr>
      <w:rFonts w:ascii="Times New Roman" w:hAnsi="Times New Roman"/>
      <w:b/>
      <w:bCs/>
      <w:kern w:val="0"/>
      <w:sz w:val="24"/>
      <w:szCs w:val="24"/>
      <w:lang w:val="zh-CN"/>
    </w:rPr>
  </w:style>
  <w:style w:type="paragraph" w:styleId="8">
    <w:name w:val="heading 8"/>
    <w:basedOn w:val="a"/>
    <w:next w:val="a"/>
    <w:link w:val="80"/>
    <w:qFormat/>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lang w:val="zh-CN"/>
    </w:rPr>
  </w:style>
  <w:style w:type="paragraph" w:styleId="9">
    <w:name w:val="heading 9"/>
    <w:basedOn w:val="a"/>
    <w:next w:val="a"/>
    <w:link w:val="90"/>
    <w:qFormat/>
    <w:pPr>
      <w:keepNext/>
      <w:keepLines/>
      <w:widowControl/>
      <w:tabs>
        <w:tab w:val="left" w:pos="1584"/>
      </w:tabs>
      <w:spacing w:before="240" w:after="64" w:line="319" w:lineRule="auto"/>
      <w:ind w:left="1584" w:hanging="1584"/>
      <w:jc w:val="left"/>
      <w:outlineLvl w:val="8"/>
    </w:pPr>
    <w:rPr>
      <w:rFonts w:ascii="Arial" w:eastAsia="黑体" w:hAnsi="Arial"/>
      <w:kern w:val="0"/>
      <w:sz w:val="20"/>
      <w:szCs w:val="21"/>
      <w:lang w:val="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link w:val="a5"/>
    <w:unhideWhenUsed/>
    <w:qFormat/>
    <w:pPr>
      <w:spacing w:after="120"/>
    </w:pPr>
  </w:style>
  <w:style w:type="paragraph" w:styleId="a1">
    <w:name w:val="Normal Indent"/>
    <w:basedOn w:val="a"/>
    <w:link w:val="a6"/>
    <w:qFormat/>
    <w:pPr>
      <w:ind w:firstLineChars="200" w:firstLine="420"/>
    </w:pPr>
    <w:rPr>
      <w:kern w:val="0"/>
      <w:sz w:val="20"/>
      <w:szCs w:val="24"/>
      <w:lang w:val="zh-CN"/>
    </w:rPr>
  </w:style>
  <w:style w:type="paragraph" w:styleId="31">
    <w:name w:val="List 3"/>
    <w:basedOn w:val="a"/>
    <w:unhideWhenUsed/>
    <w:qFormat/>
    <w:pPr>
      <w:adjustRightInd w:val="0"/>
      <w:spacing w:line="312" w:lineRule="atLeast"/>
      <w:ind w:leftChars="400" w:left="100" w:hangingChars="200" w:hanging="200"/>
    </w:pPr>
    <w:rPr>
      <w:rFonts w:ascii="Times New Roman" w:hAnsi="Times New Roman"/>
      <w:kern w:val="0"/>
      <w:szCs w:val="20"/>
    </w:rPr>
  </w:style>
  <w:style w:type="paragraph" w:styleId="TOC7">
    <w:name w:val="toc 7"/>
    <w:basedOn w:val="a"/>
    <w:next w:val="a"/>
    <w:uiPriority w:val="39"/>
    <w:qFormat/>
    <w:pPr>
      <w:ind w:left="1260"/>
      <w:jc w:val="left"/>
    </w:pPr>
    <w:rPr>
      <w:rFonts w:ascii="Times New Roman" w:hAnsi="Times New Roman"/>
      <w:sz w:val="18"/>
      <w:szCs w:val="18"/>
    </w:rPr>
  </w:style>
  <w:style w:type="paragraph" w:styleId="21">
    <w:name w:val="List Number 2"/>
    <w:basedOn w:val="a"/>
    <w:qFormat/>
    <w:pPr>
      <w:tabs>
        <w:tab w:val="left" w:pos="960"/>
      </w:tabs>
      <w:ind w:left="960" w:hanging="465"/>
    </w:pPr>
    <w:rPr>
      <w:rFonts w:ascii="Times New Roman" w:hAnsi="Times New Roman"/>
      <w:szCs w:val="20"/>
    </w:rPr>
  </w:style>
  <w:style w:type="paragraph" w:styleId="41">
    <w:name w:val="List Bullet 4"/>
    <w:basedOn w:val="a"/>
    <w:unhideWhenUsed/>
    <w:qFormat/>
    <w:pPr>
      <w:tabs>
        <w:tab w:val="left" w:pos="1620"/>
      </w:tabs>
    </w:pPr>
    <w:rPr>
      <w:rFonts w:ascii="Times New Roman" w:hAnsi="Times New Roman"/>
      <w:szCs w:val="20"/>
    </w:rPr>
  </w:style>
  <w:style w:type="paragraph" w:styleId="a7">
    <w:name w:val="List Number"/>
    <w:basedOn w:val="a"/>
    <w:unhideWhenUsed/>
    <w:qFormat/>
    <w:pPr>
      <w:adjustRightInd w:val="0"/>
      <w:spacing w:line="360" w:lineRule="auto"/>
      <w:ind w:left="850" w:hanging="425"/>
    </w:pPr>
    <w:rPr>
      <w:rFonts w:ascii="Times New Roman" w:hAnsi="Times New Roman"/>
      <w:color w:val="000000"/>
      <w:kern w:val="0"/>
      <w:szCs w:val="20"/>
    </w:rPr>
  </w:style>
  <w:style w:type="paragraph" w:styleId="a8">
    <w:name w:val="caption"/>
    <w:basedOn w:val="a"/>
    <w:next w:val="a"/>
    <w:qFormat/>
    <w:pPr>
      <w:adjustRightInd w:val="0"/>
      <w:spacing w:line="312" w:lineRule="atLeast"/>
    </w:pPr>
    <w:rPr>
      <w:rFonts w:ascii="Arial" w:eastAsia="黑体" w:hAnsi="Arial" w:cs="Arial"/>
      <w:kern w:val="0"/>
      <w:sz w:val="20"/>
      <w:szCs w:val="20"/>
    </w:rPr>
  </w:style>
  <w:style w:type="paragraph" w:styleId="a9">
    <w:name w:val="List Bullet"/>
    <w:basedOn w:val="a"/>
    <w:unhideWhenUsed/>
    <w:qFormat/>
    <w:pPr>
      <w:ind w:left="567" w:hanging="279"/>
    </w:pPr>
    <w:rPr>
      <w:rFonts w:ascii="Times New Roman" w:hAnsi="Times New Roman"/>
      <w:szCs w:val="24"/>
    </w:rPr>
  </w:style>
  <w:style w:type="paragraph" w:styleId="aa">
    <w:name w:val="Document Map"/>
    <w:basedOn w:val="a"/>
    <w:link w:val="ab"/>
    <w:qFormat/>
    <w:pPr>
      <w:shd w:val="clear" w:color="auto" w:fill="000080"/>
    </w:pPr>
    <w:rPr>
      <w:rFonts w:ascii="Times New Roman" w:hAnsi="Times New Roman"/>
      <w:kern w:val="0"/>
      <w:sz w:val="20"/>
      <w:szCs w:val="24"/>
    </w:rPr>
  </w:style>
  <w:style w:type="paragraph" w:styleId="ac">
    <w:name w:val="toa heading"/>
    <w:basedOn w:val="a"/>
    <w:next w:val="a"/>
    <w:qFormat/>
    <w:pPr>
      <w:autoSpaceDE w:val="0"/>
      <w:autoSpaceDN w:val="0"/>
      <w:adjustRightInd w:val="0"/>
      <w:snapToGrid w:val="0"/>
      <w:spacing w:before="120" w:line="360" w:lineRule="auto"/>
    </w:pPr>
    <w:rPr>
      <w:rFonts w:ascii="Arial" w:hAnsi="Arial"/>
      <w:snapToGrid w:val="0"/>
      <w:color w:val="000000"/>
      <w:kern w:val="0"/>
      <w:szCs w:val="20"/>
    </w:rPr>
  </w:style>
  <w:style w:type="paragraph" w:styleId="ad">
    <w:name w:val="annotation text"/>
    <w:basedOn w:val="a"/>
    <w:link w:val="ae"/>
    <w:unhideWhenUsed/>
    <w:qFormat/>
    <w:pPr>
      <w:jc w:val="left"/>
    </w:pPr>
  </w:style>
  <w:style w:type="paragraph" w:styleId="32">
    <w:name w:val="Body Text 3"/>
    <w:basedOn w:val="a"/>
    <w:link w:val="33"/>
    <w:qFormat/>
    <w:rPr>
      <w:rFonts w:ascii="宋体" w:hAnsi="Times New Roman"/>
      <w:kern w:val="0"/>
      <w:sz w:val="24"/>
      <w:szCs w:val="20"/>
    </w:rPr>
  </w:style>
  <w:style w:type="paragraph" w:styleId="34">
    <w:name w:val="List Bullet 3"/>
    <w:basedOn w:val="a"/>
    <w:unhideWhenUsed/>
    <w:qFormat/>
    <w:pPr>
      <w:tabs>
        <w:tab w:val="left" w:pos="1200"/>
      </w:tabs>
    </w:pPr>
    <w:rPr>
      <w:rFonts w:ascii="Times New Roman" w:hAnsi="Times New Roman"/>
      <w:szCs w:val="20"/>
    </w:rPr>
  </w:style>
  <w:style w:type="paragraph" w:styleId="af">
    <w:name w:val="Body Text Indent"/>
    <w:basedOn w:val="a"/>
    <w:link w:val="af0"/>
    <w:qFormat/>
    <w:pPr>
      <w:spacing w:after="120"/>
      <w:ind w:leftChars="200" w:left="420"/>
    </w:pPr>
    <w:rPr>
      <w:rFonts w:ascii="Times New Roman" w:hAnsi="Times New Roman"/>
      <w:kern w:val="0"/>
      <w:sz w:val="20"/>
      <w:szCs w:val="24"/>
    </w:rPr>
  </w:style>
  <w:style w:type="paragraph" w:styleId="22">
    <w:name w:val="List 2"/>
    <w:basedOn w:val="a"/>
    <w:unhideWhenUsed/>
    <w:qFormat/>
    <w:pPr>
      <w:ind w:leftChars="200" w:left="100" w:hangingChars="200" w:hanging="200"/>
    </w:pPr>
    <w:rPr>
      <w:rFonts w:ascii="Times New Roman" w:eastAsia="楷体_GB2312" w:hAnsi="Times New Roman"/>
      <w:szCs w:val="20"/>
    </w:rPr>
  </w:style>
  <w:style w:type="paragraph" w:styleId="23">
    <w:name w:val="List Bullet 2"/>
    <w:basedOn w:val="a9"/>
    <w:unhideWhenUsed/>
    <w:qFormat/>
    <w:pPr>
      <w:widowControl/>
      <w:tabs>
        <w:tab w:val="left" w:pos="1350"/>
      </w:tabs>
      <w:spacing w:after="220" w:line="220" w:lineRule="atLeast"/>
      <w:ind w:left="2160" w:right="720" w:hanging="870"/>
      <w:jc w:val="left"/>
    </w:pPr>
    <w:rPr>
      <w:kern w:val="0"/>
      <w:szCs w:val="20"/>
    </w:rPr>
  </w:style>
  <w:style w:type="paragraph" w:styleId="42">
    <w:name w:val="index 4"/>
    <w:basedOn w:val="a"/>
    <w:next w:val="a"/>
    <w:qFormat/>
    <w:pPr>
      <w:ind w:leftChars="600" w:left="600"/>
    </w:pPr>
    <w:rPr>
      <w:rFonts w:ascii="Times New Roman" w:hAnsi="Times New Roman"/>
      <w:szCs w:val="24"/>
    </w:rPr>
  </w:style>
  <w:style w:type="paragraph" w:styleId="TOC5">
    <w:name w:val="toc 5"/>
    <w:basedOn w:val="a"/>
    <w:next w:val="a"/>
    <w:uiPriority w:val="39"/>
    <w:qFormat/>
    <w:pPr>
      <w:ind w:left="840"/>
      <w:jc w:val="left"/>
    </w:pPr>
    <w:rPr>
      <w:rFonts w:ascii="Times New Roman" w:hAnsi="Times New Roman"/>
      <w:sz w:val="18"/>
      <w:szCs w:val="18"/>
    </w:rPr>
  </w:style>
  <w:style w:type="paragraph" w:styleId="TOC3">
    <w:name w:val="toc 3"/>
    <w:basedOn w:val="a"/>
    <w:next w:val="a"/>
    <w:uiPriority w:val="39"/>
    <w:qFormat/>
    <w:pPr>
      <w:ind w:left="420"/>
      <w:jc w:val="left"/>
    </w:pPr>
    <w:rPr>
      <w:rFonts w:ascii="Times New Roman" w:hAnsi="Times New Roman"/>
      <w:iCs/>
      <w:sz w:val="20"/>
      <w:szCs w:val="20"/>
    </w:rPr>
  </w:style>
  <w:style w:type="paragraph" w:styleId="af1">
    <w:name w:val="Plain Text"/>
    <w:basedOn w:val="a"/>
    <w:link w:val="af2"/>
    <w:qFormat/>
    <w:rPr>
      <w:rFonts w:ascii="宋体" w:hAnsi="Courier New"/>
      <w:kern w:val="0"/>
      <w:sz w:val="20"/>
      <w:szCs w:val="20"/>
    </w:rPr>
  </w:style>
  <w:style w:type="paragraph" w:styleId="TOC8">
    <w:name w:val="toc 8"/>
    <w:basedOn w:val="a"/>
    <w:next w:val="a"/>
    <w:uiPriority w:val="39"/>
    <w:qFormat/>
    <w:pPr>
      <w:ind w:left="1470"/>
      <w:jc w:val="left"/>
    </w:pPr>
    <w:rPr>
      <w:rFonts w:ascii="Times New Roman" w:hAnsi="Times New Roman"/>
      <w:sz w:val="18"/>
      <w:szCs w:val="18"/>
    </w:rPr>
  </w:style>
  <w:style w:type="paragraph" w:styleId="af3">
    <w:name w:val="Date"/>
    <w:basedOn w:val="a"/>
    <w:next w:val="a"/>
    <w:link w:val="af4"/>
    <w:qFormat/>
    <w:rPr>
      <w:rFonts w:ascii="Times New Roman" w:hAnsi="Times New Roman"/>
      <w:kern w:val="0"/>
      <w:sz w:val="24"/>
      <w:szCs w:val="20"/>
    </w:rPr>
  </w:style>
  <w:style w:type="paragraph" w:styleId="24">
    <w:name w:val="Body Text Indent 2"/>
    <w:basedOn w:val="a"/>
    <w:link w:val="25"/>
    <w:qFormat/>
    <w:pPr>
      <w:spacing w:after="120" w:line="480" w:lineRule="auto"/>
      <w:ind w:leftChars="200" w:left="420"/>
    </w:pPr>
    <w:rPr>
      <w:rFonts w:ascii="Times New Roman" w:hAnsi="Times New Roman"/>
      <w:kern w:val="0"/>
      <w:sz w:val="20"/>
      <w:szCs w:val="24"/>
    </w:rPr>
  </w:style>
  <w:style w:type="paragraph" w:styleId="af5">
    <w:name w:val="endnote text"/>
    <w:basedOn w:val="a"/>
    <w:link w:val="af6"/>
    <w:qFormat/>
    <w:pPr>
      <w:snapToGrid w:val="0"/>
      <w:jc w:val="left"/>
    </w:pPr>
  </w:style>
  <w:style w:type="paragraph" w:styleId="af7">
    <w:name w:val="Balloon Text"/>
    <w:basedOn w:val="a"/>
    <w:link w:val="af8"/>
    <w:qFormat/>
    <w:rPr>
      <w:rFonts w:ascii="Times New Roman" w:hAnsi="Times New Roman"/>
      <w:kern w:val="0"/>
      <w:sz w:val="18"/>
      <w:szCs w:val="18"/>
    </w:rPr>
  </w:style>
  <w:style w:type="paragraph" w:styleId="af9">
    <w:name w:val="footer"/>
    <w:basedOn w:val="a"/>
    <w:link w:val="afa"/>
    <w:uiPriority w:val="99"/>
    <w:qFormat/>
    <w:pPr>
      <w:tabs>
        <w:tab w:val="center" w:pos="4153"/>
        <w:tab w:val="right" w:pos="8306"/>
      </w:tabs>
      <w:snapToGrid w:val="0"/>
      <w:jc w:val="left"/>
    </w:pPr>
    <w:rPr>
      <w:rFonts w:ascii="Times New Roman" w:hAnsi="Times New Roman"/>
      <w:kern w:val="0"/>
      <w:sz w:val="18"/>
      <w:szCs w:val="18"/>
    </w:rPr>
  </w:style>
  <w:style w:type="paragraph" w:styleId="afb">
    <w:name w:val="header"/>
    <w:basedOn w:val="a"/>
    <w:link w:val="afc"/>
    <w:uiPriority w:val="99"/>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TOC1">
    <w:name w:val="toc 1"/>
    <w:basedOn w:val="a"/>
    <w:next w:val="a"/>
    <w:uiPriority w:val="39"/>
    <w:qFormat/>
    <w:pPr>
      <w:spacing w:before="120" w:after="120"/>
      <w:jc w:val="left"/>
    </w:pPr>
    <w:rPr>
      <w:rFonts w:ascii="Times New Roman" w:hAnsi="Times New Roman"/>
      <w:b/>
      <w:bCs/>
      <w:caps/>
      <w:sz w:val="20"/>
      <w:szCs w:val="20"/>
    </w:rPr>
  </w:style>
  <w:style w:type="paragraph" w:styleId="TOC4">
    <w:name w:val="toc 4"/>
    <w:basedOn w:val="a"/>
    <w:next w:val="a"/>
    <w:uiPriority w:val="39"/>
    <w:qFormat/>
    <w:pPr>
      <w:ind w:left="630"/>
      <w:jc w:val="left"/>
    </w:pPr>
    <w:rPr>
      <w:rFonts w:ascii="Times New Roman" w:hAnsi="Times New Roman"/>
      <w:sz w:val="18"/>
      <w:szCs w:val="18"/>
    </w:rPr>
  </w:style>
  <w:style w:type="paragraph" w:styleId="afd">
    <w:name w:val="index heading"/>
    <w:basedOn w:val="a"/>
    <w:next w:val="11"/>
    <w:qFormat/>
    <w:rPr>
      <w:rFonts w:ascii="Times New Roman" w:hAnsi="Times New Roman"/>
      <w:szCs w:val="24"/>
    </w:rPr>
  </w:style>
  <w:style w:type="paragraph" w:styleId="11">
    <w:name w:val="index 1"/>
    <w:basedOn w:val="a"/>
    <w:next w:val="a"/>
    <w:qFormat/>
    <w:pPr>
      <w:spacing w:line="220" w:lineRule="exact"/>
      <w:jc w:val="center"/>
    </w:pPr>
    <w:rPr>
      <w:rFonts w:ascii="仿宋_GB2312" w:eastAsia="仿宋_GB2312" w:hAnsi="Times New Roman"/>
      <w:szCs w:val="21"/>
    </w:rPr>
  </w:style>
  <w:style w:type="paragraph" w:styleId="afe">
    <w:name w:val="Subtitle"/>
    <w:basedOn w:val="a"/>
    <w:next w:val="a"/>
    <w:link w:val="aff"/>
    <w:qFormat/>
    <w:pPr>
      <w:spacing w:before="240" w:after="60" w:line="312" w:lineRule="auto"/>
      <w:jc w:val="center"/>
      <w:outlineLvl w:val="1"/>
    </w:pPr>
    <w:rPr>
      <w:rFonts w:ascii="Cambria" w:hAnsi="Cambria"/>
      <w:b/>
      <w:bCs/>
      <w:kern w:val="28"/>
      <w:sz w:val="32"/>
      <w:szCs w:val="32"/>
      <w:lang w:val="zh-CN"/>
    </w:rPr>
  </w:style>
  <w:style w:type="paragraph" w:styleId="aff0">
    <w:name w:val="List"/>
    <w:basedOn w:val="a0"/>
    <w:unhideWhenUsed/>
    <w:qFormat/>
    <w:pPr>
      <w:suppressAutoHyphens/>
      <w:spacing w:after="0"/>
    </w:pPr>
    <w:rPr>
      <w:rFonts w:ascii="Times New Roman" w:eastAsia="黑体" w:hAnsi="Times New Roman"/>
      <w:kern w:val="0"/>
      <w:sz w:val="24"/>
      <w:szCs w:val="20"/>
      <w:lang w:val="zh-CN" w:eastAsia="ar-SA"/>
    </w:rPr>
  </w:style>
  <w:style w:type="paragraph" w:styleId="aff1">
    <w:name w:val="footnote text"/>
    <w:basedOn w:val="a"/>
    <w:link w:val="aff2"/>
    <w:semiHidden/>
    <w:qFormat/>
    <w:pPr>
      <w:snapToGrid w:val="0"/>
      <w:jc w:val="left"/>
    </w:pPr>
    <w:rPr>
      <w:rFonts w:ascii="Times New Roman" w:hAnsi="Times New Roman"/>
      <w:sz w:val="18"/>
      <w:szCs w:val="20"/>
      <w:lang w:val="zh-CN"/>
    </w:rPr>
  </w:style>
  <w:style w:type="paragraph" w:styleId="TOC6">
    <w:name w:val="toc 6"/>
    <w:basedOn w:val="a"/>
    <w:next w:val="a"/>
    <w:uiPriority w:val="39"/>
    <w:qFormat/>
    <w:pPr>
      <w:ind w:left="1050"/>
      <w:jc w:val="left"/>
    </w:pPr>
    <w:rPr>
      <w:rFonts w:ascii="Times New Roman" w:hAnsi="Times New Roman"/>
      <w:sz w:val="18"/>
      <w:szCs w:val="18"/>
    </w:rPr>
  </w:style>
  <w:style w:type="paragraph" w:styleId="51">
    <w:name w:val="List 5"/>
    <w:basedOn w:val="a"/>
    <w:unhideWhenUsed/>
    <w:qFormat/>
    <w:pPr>
      <w:adjustRightInd w:val="0"/>
      <w:spacing w:line="312" w:lineRule="atLeast"/>
      <w:ind w:leftChars="800" w:left="100" w:hangingChars="200" w:hanging="200"/>
    </w:pPr>
    <w:rPr>
      <w:rFonts w:ascii="Times New Roman" w:hAnsi="Times New Roman"/>
      <w:kern w:val="0"/>
      <w:szCs w:val="20"/>
    </w:rPr>
  </w:style>
  <w:style w:type="paragraph" w:styleId="35">
    <w:name w:val="Body Text Indent 3"/>
    <w:basedOn w:val="a"/>
    <w:link w:val="36"/>
    <w:qFormat/>
    <w:pPr>
      <w:spacing w:after="120"/>
      <w:ind w:leftChars="200" w:left="420"/>
    </w:pPr>
    <w:rPr>
      <w:rFonts w:ascii="Times New Roman" w:hAnsi="Times New Roman"/>
      <w:kern w:val="0"/>
      <w:sz w:val="16"/>
      <w:szCs w:val="16"/>
    </w:rPr>
  </w:style>
  <w:style w:type="paragraph" w:styleId="aff3">
    <w:name w:val="table of figures"/>
    <w:basedOn w:val="a"/>
    <w:next w:val="a"/>
    <w:unhideWhenUsed/>
    <w:qFormat/>
    <w:pPr>
      <w:ind w:leftChars="200" w:left="400" w:hangingChars="200" w:hanging="200"/>
    </w:pPr>
    <w:rPr>
      <w:rFonts w:ascii="Times New Roman" w:hAnsi="Times New Roman"/>
      <w:sz w:val="28"/>
      <w:szCs w:val="24"/>
    </w:rPr>
  </w:style>
  <w:style w:type="paragraph" w:styleId="TOC2">
    <w:name w:val="toc 2"/>
    <w:basedOn w:val="a"/>
    <w:next w:val="a"/>
    <w:uiPriority w:val="39"/>
    <w:qFormat/>
    <w:pPr>
      <w:ind w:left="210"/>
      <w:jc w:val="left"/>
    </w:pPr>
    <w:rPr>
      <w:rFonts w:ascii="Times New Roman" w:hAnsi="Times New Roman"/>
      <w:smallCaps/>
      <w:sz w:val="20"/>
      <w:szCs w:val="20"/>
    </w:rPr>
  </w:style>
  <w:style w:type="paragraph" w:styleId="TOC9">
    <w:name w:val="toc 9"/>
    <w:basedOn w:val="a"/>
    <w:next w:val="a"/>
    <w:uiPriority w:val="39"/>
    <w:qFormat/>
    <w:pPr>
      <w:ind w:left="1680"/>
      <w:jc w:val="left"/>
    </w:pPr>
    <w:rPr>
      <w:rFonts w:ascii="Times New Roman" w:hAnsi="Times New Roman"/>
      <w:sz w:val="18"/>
      <w:szCs w:val="18"/>
    </w:rPr>
  </w:style>
  <w:style w:type="paragraph" w:styleId="26">
    <w:name w:val="Body Text 2"/>
    <w:basedOn w:val="a"/>
    <w:link w:val="27"/>
    <w:qFormat/>
    <w:pPr>
      <w:spacing w:after="120" w:line="480" w:lineRule="auto"/>
    </w:pPr>
    <w:rPr>
      <w:rFonts w:ascii="Times New Roman" w:hAnsi="Times New Roman"/>
      <w:kern w:val="0"/>
      <w:sz w:val="20"/>
      <w:szCs w:val="24"/>
    </w:rPr>
  </w:style>
  <w:style w:type="paragraph" w:styleId="43">
    <w:name w:val="List 4"/>
    <w:basedOn w:val="a"/>
    <w:unhideWhenUsed/>
    <w:qFormat/>
    <w:pPr>
      <w:adjustRightInd w:val="0"/>
      <w:spacing w:line="312" w:lineRule="atLeast"/>
      <w:ind w:leftChars="600" w:left="100" w:hangingChars="200" w:hanging="200"/>
    </w:pPr>
    <w:rPr>
      <w:rFonts w:ascii="Times New Roman" w:hAnsi="Times New Roman"/>
      <w:kern w:val="0"/>
      <w:szCs w:val="20"/>
    </w:rPr>
  </w:style>
  <w:style w:type="paragraph" w:styleId="HTML">
    <w:name w:val="HTML Preformatted"/>
    <w:basedOn w:val="a"/>
    <w:link w:val="HTML0"/>
    <w:qFormat/>
    <w:rPr>
      <w:rFonts w:ascii="Courier New" w:hAnsi="Courier New"/>
      <w:kern w:val="0"/>
      <w:sz w:val="20"/>
      <w:szCs w:val="20"/>
    </w:rPr>
  </w:style>
  <w:style w:type="paragraph" w:styleId="aff4">
    <w:name w:val="Normal (Web)"/>
    <w:basedOn w:val="a"/>
    <w:qFormat/>
    <w:pPr>
      <w:widowControl/>
      <w:spacing w:before="100" w:beforeAutospacing="1" w:after="100" w:afterAutospacing="1"/>
      <w:jc w:val="left"/>
    </w:pPr>
    <w:rPr>
      <w:rFonts w:ascii="宋体" w:hAnsi="宋体" w:cs="宋体"/>
      <w:kern w:val="0"/>
      <w:sz w:val="24"/>
      <w:szCs w:val="24"/>
    </w:rPr>
  </w:style>
  <w:style w:type="paragraph" w:styleId="aff5">
    <w:name w:val="Title"/>
    <w:basedOn w:val="a"/>
    <w:link w:val="aff6"/>
    <w:qFormat/>
    <w:pPr>
      <w:adjustRightInd w:val="0"/>
      <w:spacing w:before="240" w:after="60" w:line="420" w:lineRule="atLeast"/>
      <w:jc w:val="center"/>
      <w:textAlignment w:val="baseline"/>
      <w:outlineLvl w:val="0"/>
    </w:pPr>
    <w:rPr>
      <w:rFonts w:ascii="Arial" w:hAnsi="Arial"/>
      <w:b/>
      <w:kern w:val="0"/>
      <w:sz w:val="32"/>
      <w:szCs w:val="20"/>
    </w:rPr>
  </w:style>
  <w:style w:type="paragraph" w:styleId="aff7">
    <w:name w:val="annotation subject"/>
    <w:basedOn w:val="ad"/>
    <w:next w:val="ad"/>
    <w:link w:val="aff8"/>
    <w:qFormat/>
    <w:pPr>
      <w:jc w:val="both"/>
    </w:pPr>
    <w:rPr>
      <w:rFonts w:ascii="Times New Roman" w:hAnsi="Times New Roman"/>
      <w:b/>
      <w:bCs/>
      <w:kern w:val="0"/>
      <w:sz w:val="20"/>
      <w:szCs w:val="24"/>
    </w:rPr>
  </w:style>
  <w:style w:type="paragraph" w:styleId="aff9">
    <w:name w:val="Body Text First Indent"/>
    <w:basedOn w:val="a0"/>
    <w:link w:val="affa"/>
    <w:qFormat/>
    <w:pPr>
      <w:spacing w:line="312" w:lineRule="auto"/>
      <w:ind w:firstLine="420"/>
    </w:pPr>
    <w:rPr>
      <w:rFonts w:ascii="Times New Roman" w:hAnsi="Times New Roman"/>
      <w:kern w:val="0"/>
      <w:sz w:val="20"/>
      <w:szCs w:val="24"/>
    </w:rPr>
  </w:style>
  <w:style w:type="paragraph" w:styleId="28">
    <w:name w:val="Body Text First Indent 2"/>
    <w:basedOn w:val="af"/>
    <w:link w:val="29"/>
    <w:unhideWhenUsed/>
    <w:qFormat/>
    <w:pPr>
      <w:adjustRightInd w:val="0"/>
      <w:spacing w:line="360" w:lineRule="auto"/>
      <w:ind w:leftChars="0" w:left="0" w:firstLine="420"/>
    </w:pPr>
    <w:rPr>
      <w:color w:val="000000"/>
    </w:rPr>
  </w:style>
  <w:style w:type="table" w:styleId="affb">
    <w:name w:val="Table Grid"/>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Strong"/>
    <w:qFormat/>
    <w:rPr>
      <w:b/>
      <w:bCs/>
    </w:rPr>
  </w:style>
  <w:style w:type="character" w:styleId="affd">
    <w:name w:val="endnote reference"/>
    <w:qFormat/>
    <w:rPr>
      <w:vertAlign w:val="superscript"/>
    </w:rPr>
  </w:style>
  <w:style w:type="character" w:styleId="affe">
    <w:name w:val="page number"/>
    <w:qFormat/>
  </w:style>
  <w:style w:type="character" w:styleId="afff">
    <w:name w:val="FollowedHyperlink"/>
    <w:qFormat/>
    <w:rPr>
      <w:color w:val="800080"/>
      <w:u w:val="single"/>
    </w:rPr>
  </w:style>
  <w:style w:type="character" w:styleId="afff0">
    <w:name w:val="Emphasis"/>
    <w:qFormat/>
    <w:rPr>
      <w:rFonts w:eastAsia="宋体"/>
      <w:color w:val="CC0000"/>
      <w:kern w:val="2"/>
      <w:sz w:val="24"/>
      <w:szCs w:val="24"/>
      <w:lang w:val="en-US" w:eastAsia="zh-CN" w:bidi="ar-SA"/>
    </w:rPr>
  </w:style>
  <w:style w:type="character" w:styleId="afff1">
    <w:name w:val="Hyperlink"/>
    <w:uiPriority w:val="99"/>
    <w:qFormat/>
    <w:rPr>
      <w:color w:val="0000FF"/>
      <w:u w:val="single"/>
    </w:rPr>
  </w:style>
  <w:style w:type="character" w:styleId="afff2">
    <w:name w:val="annotation reference"/>
    <w:uiPriority w:val="99"/>
    <w:unhideWhenUsed/>
    <w:qFormat/>
    <w:rPr>
      <w:sz w:val="21"/>
      <w:szCs w:val="21"/>
    </w:rPr>
  </w:style>
  <w:style w:type="character" w:styleId="afff3">
    <w:name w:val="footnote reference"/>
    <w:qFormat/>
    <w:rPr>
      <w:vertAlign w:val="superscript"/>
    </w:rPr>
  </w:style>
  <w:style w:type="character" w:customStyle="1" w:styleId="a5">
    <w:name w:val="正文文本 字符"/>
    <w:link w:val="a0"/>
    <w:qFormat/>
    <w:rPr>
      <w:rFonts w:ascii="Calibri" w:eastAsia="宋体" w:hAnsi="Calibri" w:cs="Times New Roman"/>
    </w:rPr>
  </w:style>
  <w:style w:type="character" w:customStyle="1" w:styleId="10">
    <w:name w:val="标题 1 字符"/>
    <w:link w:val="1"/>
    <w:qFormat/>
    <w:rPr>
      <w:rFonts w:ascii="Times New Roman" w:eastAsia="宋体" w:hAnsi="Times New Roman" w:cs="Times New Roman"/>
      <w:b/>
      <w:bCs/>
      <w:kern w:val="44"/>
      <w:sz w:val="44"/>
      <w:szCs w:val="44"/>
      <w:lang w:val="zh-CN" w:eastAsia="zh-CN"/>
    </w:rPr>
  </w:style>
  <w:style w:type="character" w:customStyle="1" w:styleId="20">
    <w:name w:val="标题 2 字符"/>
    <w:link w:val="2"/>
    <w:qFormat/>
    <w:rPr>
      <w:rFonts w:ascii="Arial" w:eastAsia="黑体" w:hAnsi="Arial" w:cs="Times New Roman"/>
      <w:b/>
      <w:bCs/>
      <w:kern w:val="0"/>
      <w:sz w:val="32"/>
      <w:szCs w:val="32"/>
      <w:lang w:val="zh-CN" w:eastAsia="zh-CN"/>
    </w:rPr>
  </w:style>
  <w:style w:type="character" w:customStyle="1" w:styleId="30">
    <w:name w:val="标题 3 字符"/>
    <w:link w:val="3"/>
    <w:qFormat/>
    <w:rPr>
      <w:rFonts w:ascii="黑体" w:eastAsia="黑体" w:hAnsi="宋体" w:cs="Times New Roman"/>
      <w:bCs/>
      <w:kern w:val="0"/>
      <w:sz w:val="28"/>
      <w:szCs w:val="28"/>
      <w:lang w:val="zh-CN" w:eastAsia="zh-CN"/>
    </w:rPr>
  </w:style>
  <w:style w:type="character" w:customStyle="1" w:styleId="40">
    <w:name w:val="标题 4 字符"/>
    <w:link w:val="4"/>
    <w:qFormat/>
    <w:rPr>
      <w:rFonts w:ascii="Arial" w:eastAsia="黑体" w:hAnsi="Arial" w:cs="Times New Roman"/>
      <w:b/>
      <w:bCs/>
      <w:kern w:val="0"/>
      <w:sz w:val="28"/>
      <w:szCs w:val="28"/>
      <w:lang w:val="zh-CN" w:eastAsia="zh-CN"/>
    </w:rPr>
  </w:style>
  <w:style w:type="character" w:customStyle="1" w:styleId="50">
    <w:name w:val="标题 5 字符"/>
    <w:link w:val="5"/>
    <w:qFormat/>
    <w:rPr>
      <w:rFonts w:ascii="Arial" w:eastAsia="宋体" w:hAnsi="Arial" w:cs="Times New Roman"/>
      <w:color w:val="000000"/>
      <w:kern w:val="0"/>
      <w:sz w:val="24"/>
      <w:szCs w:val="24"/>
      <w:lang w:val="zh-CN" w:eastAsia="zh-CN"/>
    </w:rPr>
  </w:style>
  <w:style w:type="character" w:customStyle="1" w:styleId="a6">
    <w:name w:val="正文缩进 字符"/>
    <w:link w:val="a1"/>
    <w:qFormat/>
    <w:locked/>
    <w:rPr>
      <w:rFonts w:ascii="Calibri" w:eastAsia="宋体" w:hAnsi="Calibri" w:cs="Times New Roman"/>
      <w:kern w:val="0"/>
      <w:sz w:val="20"/>
      <w:szCs w:val="24"/>
      <w:lang w:val="zh-CN" w:eastAsia="zh-CN"/>
    </w:rPr>
  </w:style>
  <w:style w:type="character" w:customStyle="1" w:styleId="60">
    <w:name w:val="标题 6 字符"/>
    <w:link w:val="6"/>
    <w:qFormat/>
    <w:rPr>
      <w:rFonts w:ascii="Arial" w:eastAsia="黑体" w:hAnsi="Arial" w:cs="Times New Roman"/>
      <w:b/>
      <w:bCs/>
      <w:kern w:val="0"/>
      <w:sz w:val="24"/>
      <w:szCs w:val="24"/>
      <w:lang w:val="zh-CN" w:eastAsia="zh-CN"/>
    </w:rPr>
  </w:style>
  <w:style w:type="character" w:customStyle="1" w:styleId="70">
    <w:name w:val="标题 7 字符"/>
    <w:link w:val="7"/>
    <w:qFormat/>
    <w:rPr>
      <w:rFonts w:ascii="Times New Roman" w:eastAsia="宋体" w:hAnsi="Times New Roman" w:cs="Times New Roman"/>
      <w:b/>
      <w:bCs/>
      <w:kern w:val="0"/>
      <w:sz w:val="24"/>
      <w:szCs w:val="24"/>
      <w:lang w:val="zh-CN" w:eastAsia="zh-CN"/>
    </w:rPr>
  </w:style>
  <w:style w:type="character" w:customStyle="1" w:styleId="80">
    <w:name w:val="标题 8 字符"/>
    <w:link w:val="8"/>
    <w:qFormat/>
    <w:rPr>
      <w:rFonts w:ascii="Arial" w:eastAsia="黑体" w:hAnsi="Arial" w:cs="Times New Roman"/>
      <w:kern w:val="0"/>
      <w:sz w:val="24"/>
      <w:szCs w:val="24"/>
      <w:lang w:val="zh-CN" w:eastAsia="zh-CN"/>
    </w:rPr>
  </w:style>
  <w:style w:type="character" w:customStyle="1" w:styleId="90">
    <w:name w:val="标题 9 字符"/>
    <w:link w:val="9"/>
    <w:qFormat/>
    <w:rPr>
      <w:rFonts w:ascii="Arial" w:eastAsia="黑体" w:hAnsi="Arial" w:cs="Times New Roman"/>
      <w:kern w:val="0"/>
      <w:sz w:val="20"/>
      <w:szCs w:val="21"/>
      <w:lang w:val="zh-CN" w:eastAsia="zh-CN"/>
    </w:rPr>
  </w:style>
  <w:style w:type="character" w:customStyle="1" w:styleId="ab">
    <w:name w:val="文档结构图 字符"/>
    <w:link w:val="aa"/>
    <w:qFormat/>
    <w:rPr>
      <w:szCs w:val="24"/>
      <w:shd w:val="clear" w:color="auto" w:fill="000080"/>
    </w:rPr>
  </w:style>
  <w:style w:type="character" w:customStyle="1" w:styleId="ae">
    <w:name w:val="批注文字 字符"/>
    <w:link w:val="ad"/>
    <w:qFormat/>
    <w:rPr>
      <w:rFonts w:ascii="Calibri" w:eastAsia="宋体" w:hAnsi="Calibri" w:cs="Times New Roman"/>
    </w:rPr>
  </w:style>
  <w:style w:type="character" w:customStyle="1" w:styleId="33">
    <w:name w:val="正文文本 3 字符"/>
    <w:link w:val="32"/>
    <w:qFormat/>
    <w:rPr>
      <w:rFonts w:ascii="宋体"/>
      <w:sz w:val="24"/>
    </w:rPr>
  </w:style>
  <w:style w:type="character" w:customStyle="1" w:styleId="af0">
    <w:name w:val="正文文本缩进 字符"/>
    <w:link w:val="af"/>
    <w:qFormat/>
    <w:rPr>
      <w:szCs w:val="24"/>
    </w:rPr>
  </w:style>
  <w:style w:type="character" w:customStyle="1" w:styleId="af2">
    <w:name w:val="纯文本 字符"/>
    <w:link w:val="af1"/>
    <w:qFormat/>
    <w:locked/>
    <w:rPr>
      <w:rFonts w:ascii="宋体" w:hAnsi="Courier New"/>
    </w:rPr>
  </w:style>
  <w:style w:type="character" w:customStyle="1" w:styleId="af4">
    <w:name w:val="日期 字符"/>
    <w:link w:val="af3"/>
    <w:qFormat/>
    <w:rPr>
      <w:sz w:val="24"/>
    </w:rPr>
  </w:style>
  <w:style w:type="character" w:customStyle="1" w:styleId="25">
    <w:name w:val="正文文本缩进 2 字符"/>
    <w:link w:val="24"/>
    <w:qFormat/>
    <w:rPr>
      <w:szCs w:val="24"/>
    </w:rPr>
  </w:style>
  <w:style w:type="character" w:customStyle="1" w:styleId="af6">
    <w:name w:val="尾注文本 字符"/>
    <w:link w:val="af5"/>
    <w:qFormat/>
  </w:style>
  <w:style w:type="character" w:customStyle="1" w:styleId="af8">
    <w:name w:val="批注框文本 字符"/>
    <w:link w:val="af7"/>
    <w:qFormat/>
    <w:rPr>
      <w:sz w:val="18"/>
      <w:szCs w:val="18"/>
    </w:rPr>
  </w:style>
  <w:style w:type="character" w:customStyle="1" w:styleId="afa">
    <w:name w:val="页脚 字符"/>
    <w:link w:val="af9"/>
    <w:uiPriority w:val="99"/>
    <w:qFormat/>
    <w:rPr>
      <w:sz w:val="18"/>
      <w:szCs w:val="18"/>
    </w:rPr>
  </w:style>
  <w:style w:type="character" w:customStyle="1" w:styleId="afc">
    <w:name w:val="页眉 字符"/>
    <w:link w:val="afb"/>
    <w:uiPriority w:val="99"/>
    <w:qFormat/>
    <w:rPr>
      <w:sz w:val="18"/>
      <w:szCs w:val="18"/>
    </w:rPr>
  </w:style>
  <w:style w:type="character" w:customStyle="1" w:styleId="aff">
    <w:name w:val="副标题 字符"/>
    <w:link w:val="afe"/>
    <w:qFormat/>
    <w:rPr>
      <w:rFonts w:ascii="Cambria" w:eastAsia="宋体" w:hAnsi="Cambria" w:cs="Times New Roman"/>
      <w:b/>
      <w:bCs/>
      <w:kern w:val="28"/>
      <w:sz w:val="32"/>
      <w:szCs w:val="32"/>
      <w:lang w:val="zh-CN" w:eastAsia="zh-CN"/>
    </w:rPr>
  </w:style>
  <w:style w:type="character" w:customStyle="1" w:styleId="aff2">
    <w:name w:val="脚注文本 字符"/>
    <w:link w:val="aff1"/>
    <w:semiHidden/>
    <w:qFormat/>
    <w:rPr>
      <w:rFonts w:ascii="Times New Roman" w:eastAsia="宋体" w:hAnsi="Times New Roman" w:cs="Times New Roman"/>
      <w:sz w:val="18"/>
      <w:szCs w:val="20"/>
      <w:lang w:val="zh-CN" w:eastAsia="zh-CN"/>
    </w:rPr>
  </w:style>
  <w:style w:type="character" w:customStyle="1" w:styleId="36">
    <w:name w:val="正文文本缩进 3 字符"/>
    <w:link w:val="35"/>
    <w:qFormat/>
    <w:rPr>
      <w:sz w:val="16"/>
      <w:szCs w:val="16"/>
    </w:rPr>
  </w:style>
  <w:style w:type="character" w:customStyle="1" w:styleId="27">
    <w:name w:val="正文文本 2 字符"/>
    <w:link w:val="26"/>
    <w:qFormat/>
    <w:rPr>
      <w:szCs w:val="24"/>
    </w:rPr>
  </w:style>
  <w:style w:type="character" w:customStyle="1" w:styleId="HTML0">
    <w:name w:val="HTML 预设格式 字符"/>
    <w:link w:val="HTML"/>
    <w:qFormat/>
    <w:rPr>
      <w:rFonts w:ascii="Courier New" w:hAnsi="Courier New" w:cs="Courier New"/>
    </w:rPr>
  </w:style>
  <w:style w:type="character" w:customStyle="1" w:styleId="aff6">
    <w:name w:val="标题 字符"/>
    <w:link w:val="aff5"/>
    <w:qFormat/>
    <w:rPr>
      <w:rFonts w:ascii="Arial" w:hAnsi="Arial"/>
      <w:b/>
      <w:sz w:val="32"/>
    </w:rPr>
  </w:style>
  <w:style w:type="character" w:customStyle="1" w:styleId="aff8">
    <w:name w:val="批注主题 字符"/>
    <w:link w:val="aff7"/>
    <w:qFormat/>
    <w:rPr>
      <w:b/>
      <w:bCs/>
      <w:szCs w:val="24"/>
    </w:rPr>
  </w:style>
  <w:style w:type="character" w:customStyle="1" w:styleId="affa">
    <w:name w:val="正文文本首行缩进 字符"/>
    <w:link w:val="aff9"/>
    <w:qFormat/>
    <w:rPr>
      <w:szCs w:val="24"/>
    </w:rPr>
  </w:style>
  <w:style w:type="character" w:customStyle="1" w:styleId="29">
    <w:name w:val="正文文本首行缩进 2 字符"/>
    <w:link w:val="28"/>
    <w:qFormat/>
    <w:rPr>
      <w:color w:val="000000"/>
      <w:szCs w:val="24"/>
    </w:rPr>
  </w:style>
  <w:style w:type="character" w:customStyle="1" w:styleId="1Char1">
    <w:name w:val="标题 1 Char1"/>
    <w:qFormat/>
    <w:rPr>
      <w:rFonts w:eastAsia="宋体"/>
      <w:b/>
      <w:bCs/>
      <w:kern w:val="44"/>
      <w:sz w:val="44"/>
      <w:szCs w:val="44"/>
      <w:lang w:val="en-US" w:eastAsia="zh-CN" w:bidi="ar-SA"/>
    </w:rPr>
  </w:style>
  <w:style w:type="character" w:customStyle="1" w:styleId="3Char1">
    <w:name w:val="正文文本 3 Char1"/>
    <w:uiPriority w:val="99"/>
    <w:semiHidden/>
    <w:qFormat/>
    <w:rPr>
      <w:kern w:val="2"/>
      <w:sz w:val="16"/>
      <w:szCs w:val="16"/>
    </w:rPr>
  </w:style>
  <w:style w:type="character" w:customStyle="1" w:styleId="CharCharChar">
    <w:name w:val="Char Char Char"/>
    <w:qFormat/>
    <w:rPr>
      <w:rFonts w:ascii="楷体_GB2312" w:eastAsia="楷体_GB2312" w:hint="eastAsia"/>
      <w:b/>
      <w:kern w:val="2"/>
      <w:sz w:val="21"/>
    </w:rPr>
  </w:style>
  <w:style w:type="character" w:customStyle="1" w:styleId="2a">
    <w:name w:val="不明显参考2"/>
    <w:qFormat/>
    <w:rPr>
      <w:smallCaps/>
      <w:color w:val="C0504D"/>
      <w:u w:val="single"/>
    </w:rPr>
  </w:style>
  <w:style w:type="character" w:customStyle="1" w:styleId="Char">
    <w:name w:val="文一 Char"/>
    <w:link w:val="afff4"/>
    <w:qFormat/>
    <w:rPr>
      <w:snapToGrid w:val="0"/>
      <w:spacing w:val="4"/>
      <w:sz w:val="24"/>
      <w:szCs w:val="24"/>
    </w:rPr>
  </w:style>
  <w:style w:type="paragraph" w:customStyle="1" w:styleId="afff4">
    <w:name w:val="文一"/>
    <w:basedOn w:val="a"/>
    <w:link w:val="Char"/>
    <w:qFormat/>
    <w:pPr>
      <w:topLinePunct/>
      <w:adjustRightInd w:val="0"/>
      <w:snapToGrid w:val="0"/>
      <w:spacing w:line="360" w:lineRule="auto"/>
      <w:ind w:firstLineChars="200" w:firstLine="200"/>
    </w:pPr>
    <w:rPr>
      <w:rFonts w:ascii="Times New Roman" w:hAnsi="Times New Roman"/>
      <w:snapToGrid w:val="0"/>
      <w:spacing w:val="4"/>
      <w:kern w:val="0"/>
      <w:sz w:val="24"/>
      <w:szCs w:val="24"/>
    </w:rPr>
  </w:style>
  <w:style w:type="character" w:customStyle="1" w:styleId="CharChar">
    <w:name w:val="标题 Char Char"/>
    <w:qFormat/>
    <w:rPr>
      <w:rFonts w:ascii="Arial" w:eastAsia="楷体_GB2312" w:hAnsi="Arial" w:cs="Arial" w:hint="default"/>
      <w:b/>
      <w:kern w:val="2"/>
      <w:sz w:val="44"/>
      <w:szCs w:val="24"/>
      <w:lang w:val="en-US" w:eastAsia="zh-CN" w:bidi="ar-SA"/>
    </w:rPr>
  </w:style>
  <w:style w:type="character" w:customStyle="1" w:styleId="style31">
    <w:name w:val="style31"/>
    <w:qFormat/>
    <w:rPr>
      <w:color w:val="000000"/>
    </w:rPr>
  </w:style>
  <w:style w:type="character" w:customStyle="1" w:styleId="2Char2">
    <w:name w:val="正文首行缩进 2 Char2"/>
    <w:uiPriority w:val="99"/>
    <w:semiHidden/>
    <w:qFormat/>
    <w:rPr>
      <w:rFonts w:ascii="Calibri" w:eastAsia="宋体" w:hAnsi="Calibri" w:cs="Times New Roman"/>
    </w:rPr>
  </w:style>
  <w:style w:type="character" w:customStyle="1" w:styleId="Char1">
    <w:name w:val="正文文本缩进 Char1"/>
    <w:qFormat/>
    <w:rPr>
      <w:rFonts w:ascii="Calibri" w:eastAsia="宋体" w:hAnsi="Calibri" w:cs="Times New Roman"/>
    </w:rPr>
  </w:style>
  <w:style w:type="character" w:customStyle="1" w:styleId="WW8Num9z0">
    <w:name w:val="WW8Num9z0"/>
    <w:qFormat/>
    <w:rPr>
      <w:rFonts w:ascii="Wingdings" w:hAnsi="Wingdings" w:hint="default"/>
    </w:rPr>
  </w:style>
  <w:style w:type="character" w:customStyle="1" w:styleId="Char10">
    <w:name w:val="标题 Char1"/>
    <w:uiPriority w:val="10"/>
    <w:qFormat/>
    <w:rPr>
      <w:rFonts w:ascii="Calibri Light" w:eastAsia="宋体" w:hAnsi="Calibri Light" w:cs="Times New Roman"/>
      <w:b/>
      <w:bCs/>
      <w:sz w:val="32"/>
      <w:szCs w:val="32"/>
    </w:rPr>
  </w:style>
  <w:style w:type="character" w:customStyle="1" w:styleId="2Char1">
    <w:name w:val="标题 2 Char1"/>
    <w:qFormat/>
    <w:rPr>
      <w:rFonts w:ascii="Arial" w:eastAsia="黑体" w:hAnsi="Arial"/>
      <w:b/>
      <w:bCs/>
      <w:kern w:val="2"/>
      <w:sz w:val="30"/>
      <w:szCs w:val="32"/>
      <w:lang w:val="en-US" w:eastAsia="zh-CN" w:bidi="ar-SA"/>
    </w:rPr>
  </w:style>
  <w:style w:type="character" w:customStyle="1" w:styleId="11Char">
    <w:name w:val="标题 1.1 Char"/>
    <w:qFormat/>
    <w:rPr>
      <w:rFonts w:ascii="Arial" w:eastAsia="宋体" w:hAnsi="Arial"/>
      <w:b/>
      <w:color w:val="000000"/>
      <w:kern w:val="2"/>
      <w:sz w:val="24"/>
      <w:szCs w:val="24"/>
      <w:lang w:val="en-US" w:eastAsia="zh-CN" w:bidi="ar-SA"/>
    </w:rPr>
  </w:style>
  <w:style w:type="character" w:customStyle="1" w:styleId="3Char10">
    <w:name w:val="正文文本缩进 3 Char1"/>
    <w:uiPriority w:val="99"/>
    <w:semiHidden/>
    <w:qFormat/>
    <w:rPr>
      <w:kern w:val="2"/>
      <w:sz w:val="16"/>
      <w:szCs w:val="16"/>
    </w:rPr>
  </w:style>
  <w:style w:type="character" w:customStyle="1" w:styleId="huei12b1">
    <w:name w:val="huei12b1"/>
    <w:qFormat/>
    <w:rPr>
      <w:b/>
      <w:bCs/>
      <w:color w:val="333333"/>
      <w:sz w:val="18"/>
      <w:szCs w:val="18"/>
    </w:rPr>
  </w:style>
  <w:style w:type="character" w:customStyle="1" w:styleId="unnamed31">
    <w:name w:val="unnamed31"/>
    <w:qFormat/>
    <w:rPr>
      <w:rFonts w:ascii="幼圆" w:eastAsia="幼圆" w:hint="eastAsia"/>
      <w:sz w:val="21"/>
      <w:szCs w:val="21"/>
    </w:rPr>
  </w:style>
  <w:style w:type="character" w:customStyle="1" w:styleId="WW8Num1z0">
    <w:name w:val="WW8Num1z0"/>
    <w:qFormat/>
    <w:rPr>
      <w:sz w:val="24"/>
    </w:rPr>
  </w:style>
  <w:style w:type="character" w:customStyle="1" w:styleId="Char11">
    <w:name w:val="日期 Char1"/>
    <w:qFormat/>
    <w:rPr>
      <w:rFonts w:ascii="Calibri" w:eastAsia="宋体" w:hAnsi="Calibri" w:cs="Times New Roman"/>
    </w:rPr>
  </w:style>
  <w:style w:type="character" w:customStyle="1" w:styleId="Char12">
    <w:name w:val="普通文字 Char1"/>
    <w:qFormat/>
    <w:locked/>
    <w:rPr>
      <w:rFonts w:ascii="宋体" w:eastAsia="宋体" w:hAnsi="Courier New"/>
      <w:kern w:val="2"/>
      <w:sz w:val="21"/>
      <w:lang w:val="en-US" w:eastAsia="zh-CN" w:bidi="ar-SA"/>
    </w:rPr>
  </w:style>
  <w:style w:type="character" w:customStyle="1" w:styleId="specifications1">
    <w:name w:val="specifications1"/>
    <w:qFormat/>
    <w:rPr>
      <w:color w:val="FF3300"/>
      <w:u w:val="none"/>
    </w:rPr>
  </w:style>
  <w:style w:type="character" w:customStyle="1" w:styleId="Char2">
    <w:name w:val="页眉 Char2"/>
    <w:uiPriority w:val="99"/>
    <w:semiHidden/>
    <w:qFormat/>
    <w:rPr>
      <w:rFonts w:ascii="Calibri" w:eastAsia="宋体" w:hAnsi="Calibri" w:cs="Times New Roman"/>
      <w:sz w:val="18"/>
      <w:szCs w:val="18"/>
    </w:rPr>
  </w:style>
  <w:style w:type="character" w:customStyle="1" w:styleId="1CharChar">
    <w:name w:val="项目符号1 Char Char"/>
    <w:link w:val="12"/>
    <w:qFormat/>
    <w:locked/>
    <w:rPr>
      <w:rFonts w:ascii="宋体" w:hAnsi="宋体"/>
      <w:sz w:val="26"/>
    </w:rPr>
  </w:style>
  <w:style w:type="paragraph" w:customStyle="1" w:styleId="12">
    <w:name w:val="项目符号1"/>
    <w:basedOn w:val="a"/>
    <w:next w:val="a"/>
    <w:link w:val="1CharChar"/>
    <w:qFormat/>
    <w:pPr>
      <w:tabs>
        <w:tab w:val="left" w:pos="420"/>
      </w:tabs>
      <w:adjustRightInd w:val="0"/>
      <w:snapToGrid w:val="0"/>
      <w:spacing w:line="360" w:lineRule="auto"/>
      <w:ind w:left="839" w:hanging="419"/>
    </w:pPr>
    <w:rPr>
      <w:rFonts w:ascii="宋体" w:hAnsi="宋体"/>
      <w:kern w:val="0"/>
      <w:sz w:val="26"/>
      <w:szCs w:val="20"/>
    </w:rPr>
  </w:style>
  <w:style w:type="character" w:customStyle="1" w:styleId="font11">
    <w:name w:val="font11"/>
    <w:qFormat/>
    <w:rPr>
      <w:rFonts w:ascii="宋体" w:eastAsia="宋体" w:hAnsi="宋体" w:cs="宋体" w:hint="eastAsia"/>
      <w:color w:val="000000"/>
      <w:sz w:val="24"/>
      <w:szCs w:val="24"/>
      <w:u w:val="none"/>
    </w:rPr>
  </w:style>
  <w:style w:type="character" w:customStyle="1" w:styleId="Char13">
    <w:name w:val="+正文 Char1"/>
    <w:link w:val="afff5"/>
    <w:qFormat/>
    <w:locked/>
    <w:rPr>
      <w:sz w:val="24"/>
    </w:rPr>
  </w:style>
  <w:style w:type="paragraph" w:customStyle="1" w:styleId="afff5">
    <w:name w:val="+正文"/>
    <w:basedOn w:val="a"/>
    <w:link w:val="Char13"/>
    <w:qFormat/>
    <w:pPr>
      <w:spacing w:line="360" w:lineRule="auto"/>
      <w:ind w:firstLineChars="200" w:firstLine="200"/>
    </w:pPr>
    <w:rPr>
      <w:rFonts w:ascii="Times New Roman" w:hAnsi="Times New Roman"/>
      <w:kern w:val="0"/>
      <w:sz w:val="24"/>
      <w:szCs w:val="20"/>
    </w:rPr>
  </w:style>
  <w:style w:type="character" w:customStyle="1" w:styleId="font31">
    <w:name w:val="font31"/>
    <w:rPr>
      <w:rFonts w:ascii="宋体" w:eastAsia="宋体" w:hAnsi="宋体" w:cs="宋体" w:hint="eastAsia"/>
      <w:color w:val="000000"/>
      <w:sz w:val="24"/>
      <w:szCs w:val="24"/>
      <w:u w:val="none"/>
    </w:rPr>
  </w:style>
  <w:style w:type="character" w:customStyle="1" w:styleId="CharChar0">
    <w:name w:val="章标 Char Char"/>
    <w:link w:val="afff6"/>
    <w:qFormat/>
    <w:rPr>
      <w:rFonts w:ascii="黑体" w:eastAsia="黑体" w:hAnsi="黑体" w:cs="宋体"/>
      <w:b/>
      <w:bCs/>
      <w:kern w:val="44"/>
      <w:sz w:val="32"/>
      <w:szCs w:val="44"/>
    </w:rPr>
  </w:style>
  <w:style w:type="paragraph" w:customStyle="1" w:styleId="afff6">
    <w:name w:val="章标"/>
    <w:basedOn w:val="1"/>
    <w:link w:val="CharChar0"/>
    <w:qFormat/>
    <w:pPr>
      <w:spacing w:before="120" w:after="120" w:line="400" w:lineRule="exact"/>
      <w:jc w:val="center"/>
    </w:pPr>
    <w:rPr>
      <w:rFonts w:ascii="黑体" w:eastAsia="黑体" w:hAnsi="黑体"/>
      <w:sz w:val="32"/>
    </w:rPr>
  </w:style>
  <w:style w:type="character" w:customStyle="1" w:styleId="font161">
    <w:name w:val="font161"/>
    <w:qFormat/>
    <w:rPr>
      <w:b/>
      <w:bCs/>
      <w:sz w:val="32"/>
      <w:szCs w:val="32"/>
    </w:rPr>
  </w:style>
  <w:style w:type="character" w:customStyle="1" w:styleId="line1">
    <w:name w:val="line1"/>
    <w:qFormat/>
    <w:rPr>
      <w:sz w:val="18"/>
      <w:szCs w:val="18"/>
    </w:rPr>
  </w:style>
  <w:style w:type="character" w:customStyle="1" w:styleId="font21">
    <w:name w:val="font21"/>
    <w:rPr>
      <w:rFonts w:ascii="宋体" w:eastAsia="宋体" w:hAnsi="宋体" w:cs="宋体" w:hint="eastAsia"/>
      <w:b/>
      <w:bCs/>
      <w:color w:val="FF0000"/>
      <w:sz w:val="24"/>
      <w:szCs w:val="24"/>
      <w:u w:val="none"/>
    </w:rPr>
  </w:style>
  <w:style w:type="character" w:customStyle="1" w:styleId="Char14">
    <w:name w:val="引用 Char1"/>
    <w:uiPriority w:val="29"/>
    <w:qFormat/>
    <w:rPr>
      <w:rFonts w:ascii="Calibri" w:eastAsia="宋体" w:hAnsi="Calibri" w:cs="Times New Roman"/>
      <w:i/>
      <w:iCs/>
      <w:color w:val="000000"/>
    </w:rPr>
  </w:style>
  <w:style w:type="character" w:customStyle="1" w:styleId="CharChar111">
    <w:name w:val="Char Char111"/>
    <w:qFormat/>
    <w:rPr>
      <w:rFonts w:eastAsia="宋体"/>
      <w:b/>
      <w:bCs/>
      <w:kern w:val="44"/>
      <w:sz w:val="44"/>
      <w:szCs w:val="44"/>
      <w:lang w:val="en-US" w:eastAsia="zh-CN" w:bidi="ar-SA"/>
    </w:rPr>
  </w:style>
  <w:style w:type="character" w:customStyle="1" w:styleId="HTMLChar1">
    <w:name w:val="HTML 预设格式 Char1"/>
    <w:uiPriority w:val="99"/>
    <w:semiHidden/>
    <w:qFormat/>
    <w:rPr>
      <w:rFonts w:ascii="Courier New" w:eastAsia="宋体" w:hAnsi="Courier New" w:cs="Courier New"/>
      <w:sz w:val="20"/>
      <w:szCs w:val="20"/>
    </w:rPr>
  </w:style>
  <w:style w:type="character" w:customStyle="1" w:styleId="2Char10">
    <w:name w:val="正文文本 2 Char1"/>
    <w:uiPriority w:val="99"/>
    <w:semiHidden/>
    <w:qFormat/>
    <w:rPr>
      <w:kern w:val="2"/>
      <w:sz w:val="21"/>
      <w:szCs w:val="24"/>
    </w:rPr>
  </w:style>
  <w:style w:type="character" w:customStyle="1" w:styleId="v151">
    <w:name w:val="v151"/>
    <w:qFormat/>
    <w:rPr>
      <w:sz w:val="18"/>
      <w:szCs w:val="18"/>
    </w:rPr>
  </w:style>
  <w:style w:type="character" w:customStyle="1" w:styleId="txt1">
    <w:name w:val="txt1"/>
    <w:qFormat/>
    <w:rPr>
      <w:color w:val="000099"/>
      <w:sz w:val="20"/>
      <w:szCs w:val="20"/>
      <w:u w:val="none"/>
    </w:rPr>
  </w:style>
  <w:style w:type="character" w:customStyle="1" w:styleId="Char20">
    <w:name w:val="日期 Char2"/>
    <w:uiPriority w:val="99"/>
    <w:semiHidden/>
    <w:qFormat/>
    <w:rPr>
      <w:rFonts w:ascii="Calibri" w:eastAsia="宋体" w:hAnsi="Calibri" w:cs="Times New Roman"/>
    </w:rPr>
  </w:style>
  <w:style w:type="character" w:customStyle="1" w:styleId="WW8Num8z0">
    <w:name w:val="WW8Num8z0"/>
    <w:qFormat/>
    <w:rPr>
      <w:sz w:val="24"/>
    </w:rPr>
  </w:style>
  <w:style w:type="character" w:customStyle="1" w:styleId="CharChar1">
    <w:name w:val="Char Char1"/>
    <w:qFormat/>
    <w:rPr>
      <w:rFonts w:ascii="楷体_GB2312" w:eastAsia="楷体_GB2312" w:hint="eastAsia"/>
      <w:sz w:val="28"/>
      <w:lang w:val="en-US" w:eastAsia="zh-CN" w:bidi="ar-SA"/>
    </w:rPr>
  </w:style>
  <w:style w:type="character" w:customStyle="1" w:styleId="Char4">
    <w:name w:val="+正文 Char4"/>
    <w:qFormat/>
    <w:rPr>
      <w:rFonts w:ascii="宋体" w:eastAsia="宋体" w:hAnsi="宋体" w:hint="eastAsia"/>
      <w:kern w:val="2"/>
      <w:sz w:val="24"/>
      <w:szCs w:val="28"/>
      <w:lang w:val="en-US" w:eastAsia="zh-CN" w:bidi="ar-SA"/>
    </w:rPr>
  </w:style>
  <w:style w:type="character" w:customStyle="1" w:styleId="WW8Num3z0">
    <w:name w:val="WW8Num3z0"/>
    <w:qFormat/>
    <w:rPr>
      <w:sz w:val="24"/>
      <w:szCs w:val="24"/>
    </w:rPr>
  </w:style>
  <w:style w:type="character" w:customStyle="1" w:styleId="2b">
    <w:name w:val="明显强调2"/>
    <w:qFormat/>
    <w:rPr>
      <w:b/>
      <w:bCs/>
      <w:i/>
      <w:iCs/>
      <w:color w:val="4F81BD"/>
    </w:rPr>
  </w:style>
  <w:style w:type="character" w:customStyle="1" w:styleId="CharChar10">
    <w:name w:val="Char Char10"/>
    <w:qFormat/>
    <w:rPr>
      <w:rFonts w:ascii="Arial" w:eastAsia="黑体" w:hAnsi="Arial" w:cs="Arial" w:hint="default"/>
      <w:b/>
      <w:bCs/>
      <w:kern w:val="2"/>
      <w:sz w:val="32"/>
      <w:szCs w:val="32"/>
      <w:lang w:val="en-US" w:eastAsia="zh-CN" w:bidi="ar-SA"/>
    </w:rPr>
  </w:style>
  <w:style w:type="character" w:customStyle="1" w:styleId="5CharChar">
    <w:name w:val="标题5 Char Char"/>
    <w:link w:val="52"/>
    <w:qFormat/>
    <w:rPr>
      <w:rFonts w:ascii="Arial" w:hAnsi="Arial"/>
      <w:b/>
      <w:bCs/>
      <w:sz w:val="24"/>
      <w:szCs w:val="32"/>
    </w:rPr>
  </w:style>
  <w:style w:type="paragraph" w:customStyle="1" w:styleId="52">
    <w:name w:val="标题5"/>
    <w:basedOn w:val="3"/>
    <w:link w:val="5CharChar"/>
    <w:qFormat/>
    <w:pPr>
      <w:spacing w:line="413" w:lineRule="auto"/>
      <w:ind w:firstLineChars="0" w:firstLine="0"/>
    </w:pPr>
    <w:rPr>
      <w:rFonts w:ascii="Arial" w:eastAsia="宋体" w:hAnsi="Arial"/>
      <w:b/>
      <w:sz w:val="24"/>
      <w:szCs w:val="32"/>
    </w:rPr>
  </w:style>
  <w:style w:type="character" w:customStyle="1" w:styleId="Char21">
    <w:name w:val="正文首行缩进 Char2"/>
    <w:uiPriority w:val="99"/>
    <w:semiHidden/>
    <w:qFormat/>
    <w:rPr>
      <w:rFonts w:ascii="Calibri" w:eastAsia="宋体" w:hAnsi="Calibri" w:cs="Times New Roman"/>
    </w:rPr>
  </w:style>
  <w:style w:type="character" w:customStyle="1" w:styleId="CharChar2">
    <w:name w:val="节标 Char Char"/>
    <w:link w:val="afff7"/>
    <w:qFormat/>
    <w:rPr>
      <w:rFonts w:ascii="Times New Roman" w:eastAsia="黑体" w:hAnsi="Times New Roman" w:cs="Times New Roman"/>
      <w:sz w:val="28"/>
      <w:szCs w:val="20"/>
    </w:rPr>
  </w:style>
  <w:style w:type="paragraph" w:customStyle="1" w:styleId="afff7">
    <w:name w:val="节标"/>
    <w:basedOn w:val="2TimesNewRoman5020"/>
    <w:link w:val="CharChar2"/>
    <w:qFormat/>
    <w:pPr>
      <w:spacing w:before="0" w:after="156" w:line="300" w:lineRule="auto"/>
      <w:jc w:val="center"/>
    </w:pPr>
  </w:style>
  <w:style w:type="paragraph" w:customStyle="1" w:styleId="2TimesNewRoman5020">
    <w:name w:val="样式 标题 2 + Times New Roman 四号 非加粗 段前: 5 磅 段后: 0 磅 行距: 固定值 20..."/>
    <w:basedOn w:val="2"/>
    <w:link w:val="2TimesNewRoman5020CharChar"/>
    <w:qFormat/>
    <w:pPr>
      <w:spacing w:before="100" w:after="0" w:line="400" w:lineRule="exact"/>
    </w:pPr>
    <w:rPr>
      <w:rFonts w:ascii="Times New Roman" w:hAnsi="Times New Roman"/>
      <w:b w:val="0"/>
      <w:bCs w:val="0"/>
      <w:sz w:val="28"/>
      <w:szCs w:val="20"/>
    </w:rPr>
  </w:style>
  <w:style w:type="character" w:customStyle="1" w:styleId="2TimesNewRoman5020CharChar">
    <w:name w:val="样式 标题 2 + Times New Roman 四号 非加粗 段前: 5 磅 段后: 0 磅 行距: 固定值 20... Char Char"/>
    <w:link w:val="2TimesNewRoman5020"/>
    <w:qFormat/>
    <w:rPr>
      <w:rFonts w:ascii="Times New Roman" w:eastAsia="黑体" w:hAnsi="Times New Roman" w:cs="Times New Roman"/>
      <w:kern w:val="0"/>
      <w:sz w:val="28"/>
      <w:szCs w:val="20"/>
      <w:lang w:val="zh-CN" w:eastAsia="zh-CN"/>
    </w:rPr>
  </w:style>
  <w:style w:type="character" w:customStyle="1" w:styleId="2CharChar">
    <w:name w:val="列表2 Char Char"/>
    <w:link w:val="2c"/>
    <w:qFormat/>
    <w:locked/>
    <w:rPr>
      <w:rFonts w:ascii="宋体" w:hAnsi="宋体"/>
      <w:sz w:val="26"/>
    </w:rPr>
  </w:style>
  <w:style w:type="paragraph" w:customStyle="1" w:styleId="2c">
    <w:name w:val="列表2"/>
    <w:basedOn w:val="a"/>
    <w:link w:val="2CharChar"/>
    <w:qFormat/>
    <w:pPr>
      <w:tabs>
        <w:tab w:val="left" w:pos="420"/>
      </w:tabs>
      <w:adjustRightInd w:val="0"/>
      <w:snapToGrid w:val="0"/>
      <w:spacing w:line="360" w:lineRule="auto"/>
      <w:ind w:firstLine="420"/>
    </w:pPr>
    <w:rPr>
      <w:rFonts w:ascii="宋体" w:hAnsi="宋体"/>
      <w:kern w:val="0"/>
      <w:sz w:val="26"/>
      <w:szCs w:val="20"/>
    </w:rPr>
  </w:style>
  <w:style w:type="character" w:customStyle="1" w:styleId="CharChar11">
    <w:name w:val="Char Char11"/>
    <w:qFormat/>
    <w:rPr>
      <w:rFonts w:ascii="宋体" w:eastAsia="宋体" w:hAnsi="宋体" w:hint="eastAsia"/>
      <w:b/>
      <w:bCs/>
      <w:kern w:val="44"/>
      <w:sz w:val="44"/>
      <w:szCs w:val="44"/>
      <w:lang w:val="en-US" w:eastAsia="zh-CN" w:bidi="ar-SA"/>
    </w:rPr>
  </w:style>
  <w:style w:type="character" w:customStyle="1" w:styleId="Char22">
    <w:name w:val="批注框文本 Char2"/>
    <w:uiPriority w:val="99"/>
    <w:semiHidden/>
    <w:qFormat/>
    <w:rPr>
      <w:rFonts w:ascii="Calibri" w:eastAsia="宋体" w:hAnsi="Calibri" w:cs="Times New Roman"/>
      <w:sz w:val="18"/>
      <w:szCs w:val="18"/>
    </w:rPr>
  </w:style>
  <w:style w:type="character" w:customStyle="1" w:styleId="2Char">
    <w:name w:val="标题2 Char"/>
    <w:link w:val="2d"/>
    <w:qFormat/>
    <w:locked/>
    <w:rPr>
      <w:rFonts w:ascii="黑体" w:eastAsia="黑体" w:hAnsi="黑体"/>
      <w:b/>
      <w:bCs/>
      <w:sz w:val="28"/>
      <w:szCs w:val="32"/>
    </w:rPr>
  </w:style>
  <w:style w:type="paragraph" w:customStyle="1" w:styleId="2d">
    <w:name w:val="标题2"/>
    <w:basedOn w:val="2"/>
    <w:link w:val="2Char"/>
    <w:qFormat/>
    <w:pPr>
      <w:tabs>
        <w:tab w:val="left" w:pos="840"/>
      </w:tabs>
      <w:adjustRightInd w:val="0"/>
      <w:snapToGrid w:val="0"/>
      <w:spacing w:before="0" w:after="0" w:line="360" w:lineRule="auto"/>
      <w:ind w:left="840" w:hanging="420"/>
    </w:pPr>
    <w:rPr>
      <w:rFonts w:ascii="黑体" w:hAnsi="黑体"/>
      <w:sz w:val="28"/>
    </w:rPr>
  </w:style>
  <w:style w:type="character" w:customStyle="1" w:styleId="2Char11">
    <w:name w:val="正文首行缩进 2 Char1"/>
    <w:uiPriority w:val="99"/>
    <w:semiHidden/>
    <w:qFormat/>
  </w:style>
  <w:style w:type="character" w:customStyle="1" w:styleId="Char23">
    <w:name w:val="页脚 Char2"/>
    <w:uiPriority w:val="99"/>
    <w:semiHidden/>
    <w:qFormat/>
    <w:rPr>
      <w:rFonts w:ascii="Calibri" w:eastAsia="宋体" w:hAnsi="Calibri" w:cs="Times New Roman"/>
      <w:sz w:val="18"/>
      <w:szCs w:val="18"/>
    </w:rPr>
  </w:style>
  <w:style w:type="character" w:customStyle="1" w:styleId="keypoint">
    <w:name w:val="key_point"/>
    <w:qFormat/>
    <w:rPr>
      <w:rFonts w:eastAsia="宋体"/>
      <w:kern w:val="2"/>
      <w:sz w:val="24"/>
      <w:szCs w:val="24"/>
      <w:lang w:val="en-US" w:eastAsia="zh-CN" w:bidi="ar-SA"/>
    </w:rPr>
  </w:style>
  <w:style w:type="character" w:customStyle="1" w:styleId="CharChar3">
    <w:name w:val="批注文字 Char Char"/>
    <w:qFormat/>
    <w:rPr>
      <w:rFonts w:ascii="宋体" w:eastAsia="宋体" w:hAnsi="Times New Roman" w:cs="Times New Roman"/>
      <w:sz w:val="28"/>
      <w:szCs w:val="20"/>
    </w:rPr>
  </w:style>
  <w:style w:type="character" w:customStyle="1" w:styleId="textcontents1">
    <w:name w:val="textcontents1"/>
    <w:qFormat/>
    <w:rPr>
      <w:rFonts w:ascii="宋体" w:eastAsia="宋体" w:hAnsi="宋体" w:hint="eastAsia"/>
      <w:color w:val="000000"/>
      <w:kern w:val="2"/>
      <w:sz w:val="22"/>
      <w:szCs w:val="22"/>
      <w:lang w:val="en-US" w:eastAsia="zh-CN" w:bidi="ar-SA"/>
    </w:rPr>
  </w:style>
  <w:style w:type="character" w:customStyle="1" w:styleId="Char24">
    <w:name w:val="纯文本 Char2"/>
    <w:qFormat/>
    <w:rPr>
      <w:rFonts w:ascii="宋体" w:eastAsia="宋体" w:hAnsi="Courier New" w:cs="Courier New"/>
      <w:szCs w:val="21"/>
    </w:rPr>
  </w:style>
  <w:style w:type="character" w:customStyle="1" w:styleId="unnamed1">
    <w:name w:val="unnamed1"/>
    <w:qFormat/>
  </w:style>
  <w:style w:type="character" w:customStyle="1" w:styleId="CommentTextChar">
    <w:name w:val="Comment Text Char"/>
    <w:semiHidden/>
    <w:qFormat/>
    <w:locked/>
    <w:rPr>
      <w:rFonts w:ascii="Times New Roman" w:eastAsia="宋体" w:hAnsi="Times New Roman" w:cs="Times New Roman"/>
      <w:sz w:val="24"/>
      <w:szCs w:val="24"/>
    </w:rPr>
  </w:style>
  <w:style w:type="character" w:customStyle="1" w:styleId="big1">
    <w:name w:val="big1"/>
    <w:qFormat/>
    <w:rPr>
      <w:sz w:val="30"/>
      <w:szCs w:val="30"/>
    </w:rPr>
  </w:style>
  <w:style w:type="character" w:customStyle="1" w:styleId="Char15">
    <w:name w:val="正文首行缩进 Char1"/>
    <w:uiPriority w:val="99"/>
    <w:semiHidden/>
    <w:qFormat/>
  </w:style>
  <w:style w:type="character" w:customStyle="1" w:styleId="13">
    <w:name w:val="明显强调1"/>
    <w:qFormat/>
    <w:rPr>
      <w:b/>
      <w:bCs/>
      <w:i/>
      <w:iCs/>
      <w:color w:val="4F81BD"/>
    </w:rPr>
  </w:style>
  <w:style w:type="character" w:customStyle="1" w:styleId="Char16">
    <w:name w:val="尾注文本 Char1"/>
    <w:qFormat/>
    <w:rPr>
      <w:kern w:val="2"/>
      <w:sz w:val="21"/>
    </w:rPr>
  </w:style>
  <w:style w:type="character" w:customStyle="1" w:styleId="Char17">
    <w:name w:val="正文文本 Char1"/>
    <w:qFormat/>
    <w:rPr>
      <w:kern w:val="2"/>
      <w:sz w:val="21"/>
      <w:szCs w:val="24"/>
    </w:rPr>
  </w:style>
  <w:style w:type="character" w:customStyle="1" w:styleId="WW8Num15z1">
    <w:name w:val="WW8Num15z1"/>
    <w:qFormat/>
    <w:rPr>
      <w:rFonts w:ascii="Times New Roman" w:hAnsi="Times New Roman" w:cs="Times New Roman" w:hint="default"/>
      <w:color w:val="auto"/>
    </w:rPr>
  </w:style>
  <w:style w:type="character" w:customStyle="1" w:styleId="nChar">
    <w:name w:val="标题n Char"/>
    <w:link w:val="n"/>
    <w:qFormat/>
    <w:rPr>
      <w:rFonts w:ascii="Arial" w:hAnsi="Arial"/>
      <w:sz w:val="24"/>
      <w:szCs w:val="32"/>
    </w:rPr>
  </w:style>
  <w:style w:type="paragraph" w:customStyle="1" w:styleId="n">
    <w:name w:val="标题n"/>
    <w:basedOn w:val="52"/>
    <w:link w:val="nChar"/>
    <w:qFormat/>
    <w:pPr>
      <w:spacing w:before="120" w:after="120" w:line="360" w:lineRule="auto"/>
      <w:ind w:firstLineChars="200" w:firstLine="200"/>
    </w:pPr>
  </w:style>
  <w:style w:type="character" w:customStyle="1" w:styleId="Char0">
    <w:name w:val="引用 Char"/>
    <w:link w:val="14"/>
    <w:qFormat/>
    <w:rPr>
      <w:i/>
      <w:iCs/>
      <w:color w:val="000000"/>
    </w:rPr>
  </w:style>
  <w:style w:type="paragraph" w:customStyle="1" w:styleId="14">
    <w:name w:val="引用1"/>
    <w:basedOn w:val="a"/>
    <w:next w:val="a"/>
    <w:link w:val="Char0"/>
    <w:qFormat/>
    <w:rPr>
      <w:rFonts w:ascii="Times New Roman" w:hAnsi="Times New Roman"/>
      <w:i/>
      <w:iCs/>
      <w:color w:val="000000"/>
      <w:kern w:val="0"/>
      <w:sz w:val="20"/>
      <w:szCs w:val="20"/>
    </w:rPr>
  </w:style>
  <w:style w:type="character" w:customStyle="1" w:styleId="Char25">
    <w:name w:val="批注文字 Char2"/>
    <w:qFormat/>
    <w:rPr>
      <w:rFonts w:ascii="Calibri" w:eastAsia="宋体" w:hAnsi="Calibri" w:cs="Times New Roman"/>
    </w:rPr>
  </w:style>
  <w:style w:type="character" w:customStyle="1" w:styleId="CharChar151">
    <w:name w:val="Char Char151"/>
    <w:qFormat/>
    <w:rPr>
      <w:sz w:val="18"/>
      <w:szCs w:val="18"/>
    </w:rPr>
  </w:style>
  <w:style w:type="character" w:customStyle="1" w:styleId="Char18">
    <w:name w:val="文档结构图 Char1"/>
    <w:qFormat/>
    <w:rPr>
      <w:rFonts w:ascii="宋体" w:eastAsia="宋体" w:hAnsi="宋体" w:hint="eastAsia"/>
      <w:kern w:val="2"/>
      <w:sz w:val="18"/>
      <w:szCs w:val="18"/>
    </w:rPr>
  </w:style>
  <w:style w:type="character" w:customStyle="1" w:styleId="11CharChar">
    <w:name w:val="11 Char Char"/>
    <w:link w:val="110"/>
    <w:qFormat/>
    <w:rPr>
      <w:rFonts w:ascii="Arial" w:eastAsia="黑体" w:hAnsi="Arial" w:cs="宋体"/>
      <w:b/>
      <w:color w:val="000000"/>
      <w:sz w:val="28"/>
      <w:szCs w:val="24"/>
    </w:rPr>
  </w:style>
  <w:style w:type="paragraph" w:customStyle="1" w:styleId="110">
    <w:name w:val="11"/>
    <w:basedOn w:val="2TimesNewRoman5020"/>
    <w:link w:val="11CharChar"/>
    <w:qFormat/>
    <w:pPr>
      <w:spacing w:before="0" w:after="240"/>
    </w:pPr>
    <w:rPr>
      <w:rFonts w:ascii="Arial" w:hAnsi="Arial"/>
      <w:b/>
      <w:color w:val="000000"/>
      <w:szCs w:val="24"/>
    </w:rPr>
  </w:style>
  <w:style w:type="character" w:customStyle="1" w:styleId="Char26">
    <w:name w:val="尾注文本 Char2"/>
    <w:uiPriority w:val="99"/>
    <w:semiHidden/>
    <w:qFormat/>
    <w:rPr>
      <w:rFonts w:ascii="Calibri" w:eastAsia="宋体" w:hAnsi="Calibri" w:cs="Times New Roman"/>
    </w:rPr>
  </w:style>
  <w:style w:type="character" w:customStyle="1" w:styleId="2Char20">
    <w:name w:val="正文文本 2 Char2"/>
    <w:uiPriority w:val="99"/>
    <w:semiHidden/>
    <w:qFormat/>
    <w:rPr>
      <w:rFonts w:ascii="Calibri" w:eastAsia="宋体" w:hAnsi="Calibri" w:cs="Times New Roman"/>
    </w:rPr>
  </w:style>
  <w:style w:type="character" w:customStyle="1" w:styleId="pointnormal1">
    <w:name w:val="point_normal1"/>
    <w:qFormat/>
    <w:rPr>
      <w:rFonts w:ascii="Arial" w:hAnsi="Arial" w:cs="Arial" w:hint="default"/>
      <w:sz w:val="24"/>
      <w:szCs w:val="24"/>
    </w:rPr>
  </w:style>
  <w:style w:type="character" w:customStyle="1" w:styleId="Char19">
    <w:name w:val="明显引用 Char1"/>
    <w:uiPriority w:val="30"/>
    <w:qFormat/>
    <w:rPr>
      <w:rFonts w:ascii="Calibri" w:eastAsia="宋体" w:hAnsi="Calibri" w:cs="Times New Roman"/>
      <w:b/>
      <w:bCs/>
      <w:i/>
      <w:iCs/>
      <w:color w:val="4F81BD"/>
    </w:rPr>
  </w:style>
  <w:style w:type="character" w:customStyle="1" w:styleId="afff8">
    <w:name w:val="明显引用 字符"/>
    <w:link w:val="afff9"/>
    <w:qFormat/>
    <w:rPr>
      <w:rFonts w:ascii="Calibri" w:eastAsia="宋体" w:hAnsi="Calibri" w:cs="Times New Roman"/>
      <w:b/>
      <w:bCs/>
      <w:i/>
      <w:iCs/>
      <w:color w:val="4F81BD"/>
      <w:lang w:val="zh-CN" w:eastAsia="zh-CN"/>
    </w:rPr>
  </w:style>
  <w:style w:type="paragraph" w:styleId="afff9">
    <w:name w:val="Intense Quote"/>
    <w:basedOn w:val="a"/>
    <w:next w:val="a"/>
    <w:link w:val="afff8"/>
    <w:qFormat/>
    <w:pPr>
      <w:pBdr>
        <w:bottom w:val="single" w:sz="4" w:space="4" w:color="4F81BD"/>
      </w:pBdr>
      <w:spacing w:before="200" w:after="280"/>
      <w:ind w:left="936" w:right="936"/>
    </w:pPr>
    <w:rPr>
      <w:b/>
      <w:bCs/>
      <w:i/>
      <w:iCs/>
      <w:color w:val="4F81BD"/>
      <w:lang w:val="zh-CN"/>
    </w:rPr>
  </w:style>
  <w:style w:type="character" w:customStyle="1" w:styleId="3Char2">
    <w:name w:val="正文文本缩进 3 Char2"/>
    <w:uiPriority w:val="99"/>
    <w:semiHidden/>
    <w:qFormat/>
    <w:rPr>
      <w:rFonts w:ascii="Calibri" w:eastAsia="宋体" w:hAnsi="Calibri" w:cs="Times New Roman"/>
      <w:sz w:val="16"/>
      <w:szCs w:val="16"/>
    </w:rPr>
  </w:style>
  <w:style w:type="character" w:customStyle="1" w:styleId="Char1a">
    <w:name w:val="副标题 Char1"/>
    <w:uiPriority w:val="11"/>
    <w:qFormat/>
    <w:rPr>
      <w:rFonts w:ascii="Cambria" w:eastAsia="宋体" w:hAnsi="Cambria" w:cs="Times New Roman"/>
      <w:b/>
      <w:bCs/>
      <w:kern w:val="28"/>
      <w:sz w:val="32"/>
      <w:szCs w:val="32"/>
    </w:rPr>
  </w:style>
  <w:style w:type="character" w:customStyle="1" w:styleId="111CharChar">
    <w:name w:val="111 Char Char"/>
    <w:link w:val="111"/>
    <w:qFormat/>
    <w:rPr>
      <w:rFonts w:ascii="Calibri" w:eastAsia="黑体" w:hAnsi="Calibri" w:cs="Times New Roman"/>
      <w:b/>
      <w:color w:val="000000"/>
      <w:kern w:val="0"/>
      <w:sz w:val="24"/>
      <w:szCs w:val="24"/>
      <w:lang w:val="zh-CN" w:eastAsia="zh-CN"/>
    </w:rPr>
  </w:style>
  <w:style w:type="paragraph" w:customStyle="1" w:styleId="111">
    <w:name w:val="111"/>
    <w:basedOn w:val="3"/>
    <w:link w:val="111CharChar"/>
    <w:qFormat/>
    <w:pPr>
      <w:spacing w:before="0" w:after="0" w:line="400" w:lineRule="exact"/>
      <w:ind w:firstLineChars="0" w:firstLine="0"/>
    </w:pPr>
    <w:rPr>
      <w:rFonts w:ascii="Calibri" w:hAnsi="Calibri"/>
      <w:b/>
      <w:bCs w:val="0"/>
      <w:color w:val="000000"/>
      <w:sz w:val="24"/>
      <w:szCs w:val="24"/>
    </w:rPr>
  </w:style>
  <w:style w:type="character" w:customStyle="1" w:styleId="15">
    <w:name w:val="默认段落字体1"/>
    <w:qFormat/>
  </w:style>
  <w:style w:type="character" w:customStyle="1" w:styleId="CharChar4">
    <w:name w:val="尾注文本 Char Char"/>
    <w:qFormat/>
    <w:rPr>
      <w:rFonts w:ascii="宋体" w:eastAsia="宋体" w:hAnsi="宋体" w:hint="eastAsia"/>
      <w:kern w:val="2"/>
      <w:sz w:val="21"/>
      <w:szCs w:val="24"/>
      <w:lang w:val="en-US" w:eastAsia="zh-CN" w:bidi="ar-SA"/>
    </w:rPr>
  </w:style>
  <w:style w:type="character" w:customStyle="1" w:styleId="WW8Num4z0">
    <w:name w:val="WW8Num4z0"/>
    <w:qFormat/>
    <w:rPr>
      <w:rFonts w:ascii="Courier New" w:hAnsi="Courier New" w:cs="Courier New" w:hint="default"/>
      <w:sz w:val="22"/>
    </w:rPr>
  </w:style>
  <w:style w:type="character" w:customStyle="1" w:styleId="Char5">
    <w:name w:val="正文文本 Char"/>
    <w:qFormat/>
    <w:rPr>
      <w:rFonts w:eastAsia="宋体"/>
      <w:kern w:val="2"/>
      <w:sz w:val="21"/>
      <w:szCs w:val="24"/>
      <w:lang w:val="en-US" w:eastAsia="zh-CN" w:bidi="ar-SA"/>
    </w:rPr>
  </w:style>
  <w:style w:type="character" w:customStyle="1" w:styleId="CharChar5">
    <w:name w:val="附表 Char Char"/>
    <w:link w:val="afffa"/>
    <w:qFormat/>
    <w:rPr>
      <w:rFonts w:ascii="楷体_GB2312" w:eastAsia="楷体_GB2312" w:hAnsi="楷体_GB2312"/>
      <w:b/>
      <w:color w:val="000000"/>
      <w:sz w:val="24"/>
      <w:szCs w:val="24"/>
    </w:rPr>
  </w:style>
  <w:style w:type="paragraph" w:customStyle="1" w:styleId="afffa">
    <w:name w:val="附表"/>
    <w:basedOn w:val="111"/>
    <w:link w:val="CharChar5"/>
    <w:qFormat/>
    <w:rPr>
      <w:rFonts w:ascii="楷体_GB2312" w:eastAsia="楷体_GB2312" w:hAnsi="楷体_GB2312"/>
    </w:rPr>
  </w:style>
  <w:style w:type="character" w:customStyle="1" w:styleId="16">
    <w:name w:val="明显参考1"/>
    <w:qFormat/>
    <w:rPr>
      <w:b/>
      <w:bCs/>
      <w:smallCaps/>
      <w:color w:val="C0504D"/>
      <w:spacing w:val="5"/>
      <w:u w:val="single"/>
    </w:rPr>
  </w:style>
  <w:style w:type="character" w:customStyle="1" w:styleId="2Char12">
    <w:name w:val="正文文本缩进 2 Char1"/>
    <w:uiPriority w:val="99"/>
    <w:semiHidden/>
    <w:qFormat/>
    <w:rPr>
      <w:kern w:val="2"/>
      <w:sz w:val="21"/>
      <w:szCs w:val="24"/>
    </w:rPr>
  </w:style>
  <w:style w:type="character" w:customStyle="1" w:styleId="afffb">
    <w:name w:val="引用 字符"/>
    <w:link w:val="afffc"/>
    <w:qFormat/>
    <w:rPr>
      <w:rFonts w:ascii="Calibri" w:eastAsia="宋体" w:hAnsi="Calibri" w:cs="Times New Roman"/>
      <w:i/>
      <w:iCs/>
      <w:color w:val="000000"/>
      <w:lang w:val="zh-CN" w:eastAsia="zh-CN"/>
    </w:rPr>
  </w:style>
  <w:style w:type="paragraph" w:styleId="afffc">
    <w:name w:val="Quote"/>
    <w:basedOn w:val="a"/>
    <w:next w:val="a"/>
    <w:link w:val="afffb"/>
    <w:qFormat/>
    <w:rPr>
      <w:i/>
      <w:iCs/>
      <w:color w:val="000000"/>
      <w:lang w:val="zh-CN"/>
    </w:rPr>
  </w:style>
  <w:style w:type="character" w:customStyle="1" w:styleId="CharChar15">
    <w:name w:val="Char Char15"/>
    <w:qFormat/>
    <w:rPr>
      <w:sz w:val="18"/>
      <w:szCs w:val="18"/>
    </w:rPr>
  </w:style>
  <w:style w:type="character" w:customStyle="1" w:styleId="textcontents">
    <w:name w:val="textcontents"/>
    <w:qFormat/>
    <w:rPr>
      <w:rFonts w:cs="Times New Roman"/>
    </w:rPr>
  </w:style>
  <w:style w:type="character" w:customStyle="1" w:styleId="p9b">
    <w:name w:val="p9b"/>
    <w:qFormat/>
  </w:style>
  <w:style w:type="character" w:customStyle="1" w:styleId="CharChar9">
    <w:name w:val="Char Char9"/>
    <w:qFormat/>
    <w:rPr>
      <w:rFonts w:ascii="黑体" w:eastAsia="黑体" w:hAnsi="宋体"/>
      <w:bCs/>
      <w:kern w:val="2"/>
      <w:sz w:val="28"/>
      <w:szCs w:val="28"/>
      <w:lang w:val="en-US" w:eastAsia="zh-CN" w:bidi="ar-SA"/>
    </w:rPr>
  </w:style>
  <w:style w:type="character" w:customStyle="1" w:styleId="CharChar91">
    <w:name w:val="Char Char91"/>
    <w:qFormat/>
    <w:rPr>
      <w:rFonts w:ascii="黑体" w:eastAsia="黑体" w:hAnsi="宋体" w:hint="eastAsia"/>
      <w:bCs/>
      <w:kern w:val="2"/>
      <w:sz w:val="28"/>
      <w:szCs w:val="28"/>
      <w:lang w:val="en-US" w:eastAsia="zh-CN" w:bidi="ar-SA"/>
    </w:rPr>
  </w:style>
  <w:style w:type="character" w:customStyle="1" w:styleId="4CharChar">
    <w:name w:val="标题4 Char Char"/>
    <w:link w:val="44"/>
    <w:qFormat/>
    <w:rPr>
      <w:rFonts w:ascii="Arial" w:hAnsi="Arial"/>
      <w:b/>
      <w:bCs/>
      <w:sz w:val="24"/>
      <w:szCs w:val="32"/>
    </w:rPr>
  </w:style>
  <w:style w:type="paragraph" w:customStyle="1" w:styleId="44">
    <w:name w:val="标题4"/>
    <w:basedOn w:val="2"/>
    <w:next w:val="42"/>
    <w:link w:val="4CharChar"/>
    <w:qFormat/>
    <w:pPr>
      <w:spacing w:line="413" w:lineRule="auto"/>
    </w:pPr>
    <w:rPr>
      <w:rFonts w:eastAsia="宋体"/>
      <w:sz w:val="24"/>
    </w:rPr>
  </w:style>
  <w:style w:type="character" w:customStyle="1" w:styleId="17">
    <w:name w:val="书籍标题1"/>
    <w:qFormat/>
    <w:rPr>
      <w:b/>
      <w:bCs/>
      <w:smallCaps/>
      <w:spacing w:val="5"/>
    </w:rPr>
  </w:style>
  <w:style w:type="character" w:customStyle="1" w:styleId="2e">
    <w:name w:val="书籍标题2"/>
    <w:qFormat/>
    <w:rPr>
      <w:b/>
      <w:bCs/>
      <w:smallCaps/>
      <w:spacing w:val="5"/>
    </w:rPr>
  </w:style>
  <w:style w:type="character" w:customStyle="1" w:styleId="18">
    <w:name w:val="不明显参考1"/>
    <w:qFormat/>
    <w:rPr>
      <w:smallCaps/>
      <w:color w:val="C0504D"/>
      <w:u w:val="single"/>
    </w:rPr>
  </w:style>
  <w:style w:type="character" w:customStyle="1" w:styleId="2CharChar0">
    <w:name w:val="标题 2 Char Char"/>
    <w:qFormat/>
    <w:rPr>
      <w:rFonts w:ascii="Arial" w:eastAsia="黑体" w:hAnsi="Arial"/>
      <w:b/>
      <w:bCs/>
      <w:kern w:val="2"/>
      <w:sz w:val="32"/>
      <w:szCs w:val="32"/>
      <w:lang w:val="en-US" w:eastAsia="zh-CN" w:bidi="ar-SA"/>
    </w:rPr>
  </w:style>
  <w:style w:type="character" w:customStyle="1" w:styleId="CharChar6">
    <w:name w:val="文一 Char Char"/>
    <w:qFormat/>
    <w:rPr>
      <w:snapToGrid w:val="0"/>
      <w:spacing w:val="4"/>
      <w:sz w:val="24"/>
      <w:szCs w:val="24"/>
    </w:rPr>
  </w:style>
  <w:style w:type="character" w:customStyle="1" w:styleId="style261">
    <w:name w:val="style261"/>
    <w:qFormat/>
    <w:rPr>
      <w:rFonts w:eastAsia="宋体"/>
      <w:kern w:val="2"/>
      <w:sz w:val="20"/>
      <w:szCs w:val="20"/>
      <w:lang w:val="en-US" w:eastAsia="zh-CN" w:bidi="ar-SA"/>
    </w:rPr>
  </w:style>
  <w:style w:type="character" w:customStyle="1" w:styleId="HTMLMarkup">
    <w:name w:val="HTML Markup"/>
    <w:qFormat/>
    <w:rPr>
      <w:vanish/>
      <w:color w:val="FF0000"/>
    </w:rPr>
  </w:style>
  <w:style w:type="character" w:customStyle="1" w:styleId="3Char">
    <w:name w:val="标题3 Char"/>
    <w:link w:val="37"/>
    <w:qFormat/>
    <w:locked/>
    <w:rPr>
      <w:rFonts w:ascii="黑体" w:eastAsia="黑体" w:hAnsi="黑体"/>
      <w:b/>
      <w:bCs/>
      <w:sz w:val="26"/>
      <w:szCs w:val="32"/>
    </w:rPr>
  </w:style>
  <w:style w:type="paragraph" w:customStyle="1" w:styleId="37">
    <w:name w:val="标题3"/>
    <w:basedOn w:val="3"/>
    <w:link w:val="3Char"/>
    <w:qFormat/>
    <w:pPr>
      <w:tabs>
        <w:tab w:val="left" w:pos="1875"/>
      </w:tabs>
      <w:adjustRightInd w:val="0"/>
      <w:snapToGrid w:val="0"/>
      <w:spacing w:before="0" w:after="0" w:line="360" w:lineRule="auto"/>
      <w:ind w:left="1875" w:firstLineChars="0" w:hanging="1035"/>
    </w:pPr>
    <w:rPr>
      <w:rFonts w:hAnsi="黑体"/>
      <w:b/>
      <w:sz w:val="26"/>
      <w:szCs w:val="32"/>
    </w:rPr>
  </w:style>
  <w:style w:type="character" w:customStyle="1" w:styleId="CharChar7">
    <w:name w:val="附件 Char Char"/>
    <w:link w:val="afffd"/>
    <w:qFormat/>
    <w:rPr>
      <w:rFonts w:ascii="黑体" w:eastAsia="黑体" w:hAnsi="黑体"/>
      <w:b/>
      <w:color w:val="000000"/>
      <w:sz w:val="24"/>
      <w:szCs w:val="32"/>
    </w:rPr>
  </w:style>
  <w:style w:type="paragraph" w:customStyle="1" w:styleId="afffd">
    <w:name w:val="附件"/>
    <w:basedOn w:val="2"/>
    <w:link w:val="CharChar7"/>
    <w:qFormat/>
    <w:pPr>
      <w:spacing w:line="416" w:lineRule="auto"/>
    </w:pPr>
    <w:rPr>
      <w:rFonts w:ascii="黑体" w:hAnsi="黑体"/>
      <w:bCs w:val="0"/>
      <w:color w:val="000000"/>
      <w:sz w:val="24"/>
    </w:rPr>
  </w:style>
  <w:style w:type="character" w:customStyle="1" w:styleId="Char1b">
    <w:name w:val="页眉 Char1"/>
    <w:uiPriority w:val="99"/>
    <w:semiHidden/>
    <w:qFormat/>
    <w:rPr>
      <w:kern w:val="2"/>
      <w:sz w:val="18"/>
      <w:szCs w:val="18"/>
    </w:rPr>
  </w:style>
  <w:style w:type="character" w:customStyle="1" w:styleId="Char1c">
    <w:name w:val="批注框文本 Char1"/>
    <w:qFormat/>
    <w:rPr>
      <w:kern w:val="2"/>
      <w:sz w:val="18"/>
      <w:szCs w:val="18"/>
    </w:rPr>
  </w:style>
  <w:style w:type="character" w:customStyle="1" w:styleId="doctitle1">
    <w:name w:val="doc_title1"/>
    <w:qFormat/>
    <w:rPr>
      <w:color w:val="333333"/>
      <w:sz w:val="25"/>
      <w:szCs w:val="25"/>
    </w:rPr>
  </w:style>
  <w:style w:type="character" w:customStyle="1" w:styleId="2f">
    <w:name w:val="明显参考2"/>
    <w:qFormat/>
    <w:rPr>
      <w:b/>
      <w:bCs/>
      <w:smallCaps/>
      <w:color w:val="C0504D"/>
      <w:spacing w:val="5"/>
      <w:u w:val="single"/>
    </w:rPr>
  </w:style>
  <w:style w:type="character" w:customStyle="1" w:styleId="FtrFCharChar">
    <w:name w:val="FtrF Char Char"/>
    <w:qFormat/>
    <w:rPr>
      <w:rFonts w:eastAsia="宋体"/>
      <w:kern w:val="2"/>
      <w:sz w:val="18"/>
      <w:lang w:val="en-US" w:eastAsia="zh-CN" w:bidi="ar-SA"/>
    </w:rPr>
  </w:style>
  <w:style w:type="character" w:customStyle="1" w:styleId="Char27">
    <w:name w:val="标题 Char2"/>
    <w:uiPriority w:val="10"/>
    <w:qFormat/>
    <w:rPr>
      <w:rFonts w:ascii="Cambria" w:eastAsia="宋体" w:hAnsi="Cambria" w:cs="Times New Roman"/>
      <w:b/>
      <w:bCs/>
      <w:sz w:val="32"/>
      <w:szCs w:val="32"/>
    </w:rPr>
  </w:style>
  <w:style w:type="character" w:customStyle="1" w:styleId="Char28">
    <w:name w:val="批注主题 Char2"/>
    <w:uiPriority w:val="99"/>
    <w:semiHidden/>
    <w:qFormat/>
    <w:rPr>
      <w:rFonts w:ascii="Calibri" w:eastAsia="宋体" w:hAnsi="Calibri" w:cs="Times New Roman"/>
      <w:b/>
      <w:bCs/>
    </w:rPr>
  </w:style>
  <w:style w:type="character" w:customStyle="1" w:styleId="111Char">
    <w:name w:val="条标题1.1.1 Char"/>
    <w:qFormat/>
    <w:rPr>
      <w:rFonts w:eastAsia="宋体"/>
      <w:b/>
      <w:color w:val="000000"/>
      <w:kern w:val="2"/>
      <w:sz w:val="24"/>
      <w:szCs w:val="24"/>
      <w:lang w:val="en-US" w:eastAsia="zh-CN" w:bidi="ar-SA"/>
    </w:rPr>
  </w:style>
  <w:style w:type="character" w:customStyle="1" w:styleId="Char6">
    <w:name w:val="明显引用 Char"/>
    <w:link w:val="19"/>
    <w:qFormat/>
    <w:rPr>
      <w:b/>
      <w:bCs/>
      <w:i/>
      <w:iCs/>
      <w:color w:val="4F81BD"/>
    </w:rPr>
  </w:style>
  <w:style w:type="paragraph" w:customStyle="1" w:styleId="19">
    <w:name w:val="明显引用1"/>
    <w:basedOn w:val="a"/>
    <w:next w:val="a"/>
    <w:link w:val="Char6"/>
    <w:qFormat/>
    <w:pPr>
      <w:pBdr>
        <w:bottom w:val="single" w:sz="4" w:space="4" w:color="4F81BD"/>
      </w:pBdr>
      <w:spacing w:before="200" w:after="280"/>
      <w:ind w:left="936" w:right="936"/>
    </w:pPr>
    <w:rPr>
      <w:rFonts w:ascii="Times New Roman" w:hAnsi="Times New Roman"/>
      <w:b/>
      <w:bCs/>
      <w:i/>
      <w:iCs/>
      <w:color w:val="4F81BD"/>
      <w:kern w:val="0"/>
      <w:sz w:val="20"/>
      <w:szCs w:val="20"/>
    </w:rPr>
  </w:style>
  <w:style w:type="character" w:customStyle="1" w:styleId="1a">
    <w:name w:val="不明显强调1"/>
    <w:qFormat/>
    <w:rPr>
      <w:i/>
      <w:iCs/>
      <w:color w:val="808080"/>
    </w:rPr>
  </w:style>
  <w:style w:type="character" w:customStyle="1" w:styleId="Char29">
    <w:name w:val="文档结构图 Char2"/>
    <w:uiPriority w:val="99"/>
    <w:semiHidden/>
    <w:qFormat/>
    <w:rPr>
      <w:rFonts w:ascii="Microsoft YaHei UI" w:eastAsia="Microsoft YaHei UI" w:hAnsi="Calibri" w:cs="Times New Roman"/>
      <w:sz w:val="18"/>
      <w:szCs w:val="18"/>
    </w:rPr>
  </w:style>
  <w:style w:type="character" w:customStyle="1" w:styleId="2f0">
    <w:name w:val="不明显强调2"/>
    <w:qFormat/>
    <w:rPr>
      <w:i/>
      <w:iCs/>
      <w:color w:val="808080"/>
    </w:rPr>
  </w:style>
  <w:style w:type="character" w:customStyle="1" w:styleId="font01">
    <w:name w:val="font01"/>
    <w:rPr>
      <w:rFonts w:ascii="宋体" w:eastAsia="宋体" w:hAnsi="宋体" w:cs="宋体" w:hint="eastAsia"/>
      <w:color w:val="000000"/>
      <w:sz w:val="24"/>
      <w:szCs w:val="24"/>
      <w:u w:val="none"/>
    </w:rPr>
  </w:style>
  <w:style w:type="character" w:customStyle="1" w:styleId="1CharChar0">
    <w:name w:val="标题 1 Char Char"/>
    <w:qFormat/>
    <w:rPr>
      <w:rFonts w:ascii="仿宋_GB2312" w:eastAsia="仿宋_GB2312" w:hAnsi="宋体" w:cs="宋体" w:hint="eastAsia"/>
      <w:b/>
      <w:bCs/>
      <w:kern w:val="2"/>
      <w:sz w:val="30"/>
      <w:szCs w:val="30"/>
      <w:lang w:val="en-US" w:eastAsia="zh-CN" w:bidi="ar-SA"/>
    </w:rPr>
  </w:style>
  <w:style w:type="character" w:customStyle="1" w:styleId="CharChar20">
    <w:name w:val="Char Char2"/>
    <w:qFormat/>
    <w:rPr>
      <w:rFonts w:ascii="宋体" w:hAnsi="Courier New" w:cs="宋体"/>
      <w:color w:val="000000"/>
      <w:kern w:val="2"/>
      <w:sz w:val="21"/>
      <w:szCs w:val="21"/>
    </w:rPr>
  </w:style>
  <w:style w:type="character" w:customStyle="1" w:styleId="apple-style-span">
    <w:name w:val="apple-style-span"/>
    <w:qFormat/>
    <w:rPr>
      <w:rFonts w:eastAsia="宋体"/>
      <w:kern w:val="2"/>
      <w:sz w:val="24"/>
      <w:szCs w:val="24"/>
      <w:lang w:val="en-US" w:eastAsia="zh-CN" w:bidi="ar-SA"/>
    </w:rPr>
  </w:style>
  <w:style w:type="character" w:customStyle="1" w:styleId="Char2a">
    <w:name w:val="正文文本缩进 Char2"/>
    <w:uiPriority w:val="99"/>
    <w:semiHidden/>
    <w:qFormat/>
    <w:rPr>
      <w:kern w:val="2"/>
      <w:sz w:val="21"/>
      <w:szCs w:val="24"/>
    </w:rPr>
  </w:style>
  <w:style w:type="character" w:customStyle="1" w:styleId="1CharChar1">
    <w:name w:val="正 文 1 Char Char"/>
    <w:qFormat/>
    <w:rPr>
      <w:rFonts w:ascii="宋体" w:eastAsia="宋体" w:hAnsi="Courier New"/>
      <w:kern w:val="2"/>
      <w:sz w:val="21"/>
      <w:szCs w:val="24"/>
      <w:lang w:val="en-US" w:eastAsia="zh-CN" w:bidi="ar-SA"/>
    </w:rPr>
  </w:style>
  <w:style w:type="character" w:customStyle="1" w:styleId="Char1d">
    <w:name w:val="页脚 Char1"/>
    <w:uiPriority w:val="99"/>
    <w:semiHidden/>
    <w:qFormat/>
    <w:rPr>
      <w:rFonts w:ascii="Calibri" w:eastAsia="宋体" w:hAnsi="Calibri" w:cs="Times New Roman"/>
      <w:sz w:val="18"/>
      <w:szCs w:val="18"/>
    </w:rPr>
  </w:style>
  <w:style w:type="character" w:customStyle="1" w:styleId="Char7">
    <w:name w:val="批注文字 Char"/>
    <w:qFormat/>
    <w:rPr>
      <w:rFonts w:eastAsia="宋体"/>
      <w:kern w:val="2"/>
      <w:sz w:val="21"/>
      <w:szCs w:val="24"/>
      <w:lang w:val="en-US" w:eastAsia="zh-CN" w:bidi="ar-SA"/>
    </w:rPr>
  </w:style>
  <w:style w:type="character" w:customStyle="1" w:styleId="Char1e">
    <w:name w:val="纯文本 Char1"/>
    <w:qFormat/>
    <w:locked/>
    <w:rPr>
      <w:rFonts w:ascii="宋体" w:eastAsia="宋体" w:hAnsi="Courier New"/>
      <w:kern w:val="2"/>
      <w:sz w:val="21"/>
      <w:lang w:val="en-US" w:eastAsia="zh-CN" w:bidi="ar-SA"/>
    </w:rPr>
  </w:style>
  <w:style w:type="character" w:customStyle="1" w:styleId="unnamed21">
    <w:name w:val="unnamed21"/>
    <w:qFormat/>
    <w:rPr>
      <w:rFonts w:ascii="宋体" w:eastAsia="宋体" w:hAnsi="宋体" w:hint="eastAsia"/>
      <w:sz w:val="24"/>
      <w:szCs w:val="24"/>
    </w:rPr>
  </w:style>
  <w:style w:type="character" w:customStyle="1" w:styleId="2Char21">
    <w:name w:val="正文文本缩进 2 Char2"/>
    <w:uiPriority w:val="99"/>
    <w:semiHidden/>
    <w:qFormat/>
    <w:rPr>
      <w:rFonts w:ascii="Calibri" w:eastAsia="宋体" w:hAnsi="Calibri" w:cs="Times New Roman"/>
    </w:rPr>
  </w:style>
  <w:style w:type="character" w:customStyle="1" w:styleId="Char1f">
    <w:name w:val="批注主题 Char1"/>
    <w:qFormat/>
    <w:rPr>
      <w:rFonts w:ascii="Calibri" w:eastAsia="宋体" w:hAnsi="Calibri" w:cs="Times New Roman"/>
      <w:b/>
      <w:bCs/>
    </w:rPr>
  </w:style>
  <w:style w:type="character" w:customStyle="1" w:styleId="3Char20">
    <w:name w:val="正文文本 3 Char2"/>
    <w:uiPriority w:val="99"/>
    <w:semiHidden/>
    <w:qFormat/>
    <w:rPr>
      <w:rFonts w:ascii="Calibri" w:eastAsia="宋体" w:hAnsi="Calibri" w:cs="Times New Roman"/>
      <w:sz w:val="16"/>
      <w:szCs w:val="16"/>
    </w:rPr>
  </w:style>
  <w:style w:type="character" w:customStyle="1" w:styleId="Char8">
    <w:name w:val="+正文 Char"/>
    <w:qFormat/>
    <w:rPr>
      <w:rFonts w:ascii="宋体" w:eastAsia="宋体" w:hAnsi="宋体" w:hint="eastAsia"/>
      <w:kern w:val="2"/>
      <w:sz w:val="24"/>
      <w:szCs w:val="28"/>
      <w:lang w:val="en-US" w:eastAsia="zh-CN" w:bidi="ar-SA"/>
    </w:rPr>
  </w:style>
  <w:style w:type="character" w:customStyle="1" w:styleId="1Char">
    <w:name w:val="正文1 Char"/>
    <w:qFormat/>
    <w:rPr>
      <w:rFonts w:ascii="宋体" w:eastAsia="宋体" w:hAnsi="宋体" w:cs="宋体" w:hint="eastAsia"/>
      <w:kern w:val="44"/>
      <w:sz w:val="26"/>
      <w:lang w:val="en-US" w:eastAsia="zh-CN" w:bidi="ar-SA"/>
    </w:rPr>
  </w:style>
  <w:style w:type="character" w:customStyle="1" w:styleId="CharChar101">
    <w:name w:val="Char Char101"/>
    <w:qFormat/>
    <w:rPr>
      <w:rFonts w:ascii="Arial" w:eastAsia="黑体" w:hAnsi="Arial"/>
      <w:b/>
      <w:bCs/>
      <w:kern w:val="2"/>
      <w:sz w:val="32"/>
      <w:szCs w:val="32"/>
      <w:lang w:val="en-US" w:eastAsia="zh-CN" w:bidi="ar-SA"/>
    </w:rPr>
  </w:style>
  <w:style w:type="character" w:customStyle="1" w:styleId="Char30">
    <w:name w:val="正文文本缩进 Char3"/>
    <w:uiPriority w:val="99"/>
    <w:semiHidden/>
    <w:qFormat/>
    <w:rPr>
      <w:rFonts w:ascii="Calibri" w:eastAsia="宋体" w:hAnsi="Calibri" w:cs="Times New Roman"/>
    </w:rPr>
  </w:style>
  <w:style w:type="character" w:customStyle="1" w:styleId="CharChar8">
    <w:name w:val="纯文本 Char Char"/>
    <w:qFormat/>
    <w:rPr>
      <w:rFonts w:ascii="宋体" w:eastAsia="宋体" w:hAnsi="Courier New" w:cs="Courier New"/>
      <w:szCs w:val="21"/>
    </w:rPr>
  </w:style>
  <w:style w:type="paragraph" w:customStyle="1" w:styleId="1b">
    <w:name w:val="条文1"/>
    <w:basedOn w:val="a"/>
    <w:qFormat/>
    <w:pPr>
      <w:tabs>
        <w:tab w:val="left" w:pos="2565"/>
      </w:tabs>
      <w:spacing w:line="360" w:lineRule="auto"/>
      <w:ind w:left="1845"/>
    </w:pPr>
    <w:rPr>
      <w:rFonts w:ascii="MS UI Gothic" w:hAnsi="MS UI Gothic"/>
      <w:bCs/>
      <w:kern w:val="44"/>
      <w:sz w:val="24"/>
      <w:szCs w:val="44"/>
    </w:rPr>
  </w:style>
  <w:style w:type="paragraph" w:customStyle="1" w:styleId="xl304">
    <w:name w:val="xl304"/>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328">
    <w:name w:val="xl3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TOC10">
    <w:name w:val="TOC 标题1"/>
    <w:basedOn w:val="1"/>
    <w:next w:val="a"/>
    <w:qFormat/>
    <w:pPr>
      <w:widowControl/>
      <w:spacing w:before="480" w:after="0" w:line="276" w:lineRule="auto"/>
      <w:jc w:val="left"/>
      <w:outlineLvl w:val="9"/>
    </w:pPr>
    <w:rPr>
      <w:rFonts w:ascii="Cambria" w:hAnsi="Cambria"/>
      <w:color w:val="365F91"/>
      <w:kern w:val="0"/>
      <w:sz w:val="28"/>
      <w:szCs w:val="28"/>
    </w:rPr>
  </w:style>
  <w:style w:type="paragraph" w:customStyle="1" w:styleId="xl263">
    <w:name w:val="xl263"/>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kern w:val="0"/>
      <w:sz w:val="24"/>
      <w:szCs w:val="24"/>
    </w:rPr>
  </w:style>
  <w:style w:type="paragraph" w:customStyle="1" w:styleId="afffe">
    <w:name w:val="公文抬头"/>
    <w:basedOn w:val="a1"/>
    <w:qFormat/>
    <w:pPr>
      <w:ind w:firstLineChars="0" w:firstLine="0"/>
    </w:pPr>
    <w:rPr>
      <w:rFonts w:ascii="仿宋_GB2312" w:eastAsia="仿宋_GB2312"/>
      <w:sz w:val="30"/>
    </w:rPr>
  </w:style>
  <w:style w:type="paragraph" w:customStyle="1" w:styleId="affff">
    <w:name w:val="章节二"/>
    <w:basedOn w:val="a"/>
    <w:next w:val="a"/>
    <w:qFormat/>
    <w:pPr>
      <w:topLinePunct/>
      <w:adjustRightInd w:val="0"/>
      <w:snapToGrid w:val="0"/>
      <w:spacing w:beforeLines="50" w:afterLines="50"/>
      <w:jc w:val="center"/>
      <w:outlineLvl w:val="1"/>
    </w:pPr>
    <w:rPr>
      <w:rFonts w:ascii="Times New Roman" w:eastAsia="黑体" w:hAnsi="Times New Roman"/>
      <w:b/>
      <w:snapToGrid w:val="0"/>
      <w:spacing w:val="4"/>
      <w:kern w:val="0"/>
      <w:sz w:val="30"/>
      <w:szCs w:val="30"/>
    </w:rPr>
  </w:style>
  <w:style w:type="paragraph" w:customStyle="1" w:styleId="Char3">
    <w:name w:val="Char3"/>
    <w:basedOn w:val="a"/>
    <w:qFormat/>
    <w:pPr>
      <w:numPr>
        <w:numId w:val="1"/>
      </w:numPr>
    </w:pPr>
    <w:rPr>
      <w:rFonts w:ascii="Times New Roman" w:hAnsi="Times New Roman"/>
      <w:sz w:val="24"/>
      <w:szCs w:val="24"/>
    </w:rPr>
  </w:style>
  <w:style w:type="paragraph" w:customStyle="1" w:styleId="NewNewNewNewNewNewNewNewNewNew">
    <w:name w:val="正文 New New New New New New New New New New"/>
    <w:qFormat/>
    <w:pPr>
      <w:widowControl w:val="0"/>
      <w:jc w:val="both"/>
    </w:pPr>
    <w:rPr>
      <w:kern w:val="2"/>
      <w:sz w:val="21"/>
    </w:rPr>
  </w:style>
  <w:style w:type="paragraph" w:customStyle="1" w:styleId="font7">
    <w:name w:val="font7"/>
    <w:basedOn w:val="a"/>
    <w:qFormat/>
    <w:pPr>
      <w:widowControl/>
      <w:spacing w:before="100" w:beforeAutospacing="1" w:after="100" w:afterAutospacing="1"/>
      <w:jc w:val="left"/>
    </w:pPr>
    <w:rPr>
      <w:rFonts w:ascii="宋体" w:hAnsi="宋体"/>
      <w:color w:val="000000"/>
      <w:kern w:val="0"/>
      <w:sz w:val="18"/>
      <w:szCs w:val="18"/>
    </w:rPr>
  </w:style>
  <w:style w:type="paragraph" w:customStyle="1" w:styleId="ParaChar">
    <w:name w:val="默认段落字体 Para Char"/>
    <w:basedOn w:val="a"/>
    <w:qFormat/>
    <w:pPr>
      <w:spacing w:line="360" w:lineRule="auto"/>
      <w:jc w:val="left"/>
    </w:pPr>
    <w:rPr>
      <w:rFonts w:ascii="Times New Roman" w:hAnsi="Times New Roman"/>
      <w:szCs w:val="24"/>
    </w:rPr>
  </w:style>
  <w:style w:type="paragraph" w:customStyle="1" w:styleId="NewNewNewNewNewNewNewNewNew">
    <w:name w:val="正文 New New New New New New New New New"/>
    <w:next w:val="NewNew"/>
    <w:qFormat/>
    <w:pPr>
      <w:widowControl w:val="0"/>
      <w:jc w:val="both"/>
    </w:pPr>
    <w:rPr>
      <w:kern w:val="2"/>
      <w:sz w:val="21"/>
      <w:szCs w:val="24"/>
    </w:rPr>
  </w:style>
  <w:style w:type="paragraph" w:customStyle="1" w:styleId="NewNew">
    <w:name w:val="正文缩进 New New"/>
    <w:basedOn w:val="NewNewNewNewNewNewNewNewNew"/>
    <w:qFormat/>
    <w:pPr>
      <w:ind w:firstLineChars="200" w:firstLine="420"/>
    </w:pPr>
  </w:style>
  <w:style w:type="paragraph" w:customStyle="1" w:styleId="xl28">
    <w:name w:val="xl28"/>
    <w:basedOn w:val="a"/>
    <w:qFormat/>
    <w:pPr>
      <w:widowControl/>
      <w:pBdr>
        <w:left w:val="single" w:sz="4" w:space="0" w:color="auto"/>
        <w:right w:val="single" w:sz="4" w:space="0" w:color="auto"/>
      </w:pBdr>
      <w:spacing w:before="100" w:beforeAutospacing="1" w:after="100" w:afterAutospacing="1"/>
      <w:jc w:val="center"/>
    </w:pPr>
    <w:rPr>
      <w:rFonts w:ascii="仿宋_GB2312" w:eastAsia="仿宋_GB2312" w:hAnsi="宋体"/>
      <w:kern w:val="0"/>
      <w:sz w:val="16"/>
      <w:szCs w:val="16"/>
    </w:rPr>
  </w:style>
  <w:style w:type="paragraph" w:customStyle="1" w:styleId="1c">
    <w:name w:val="批注文字1"/>
    <w:basedOn w:val="a"/>
    <w:qFormat/>
    <w:pPr>
      <w:suppressAutoHyphens/>
      <w:jc w:val="left"/>
    </w:pPr>
    <w:rPr>
      <w:rFonts w:ascii="Times New Roman" w:hAnsi="Times New Roman"/>
      <w:szCs w:val="20"/>
      <w:lang w:eastAsia="ar-SA"/>
    </w:rPr>
  </w:style>
  <w:style w:type="paragraph" w:customStyle="1" w:styleId="xl30">
    <w:name w:val="xl30"/>
    <w:basedOn w:val="a"/>
    <w:qFormat/>
    <w:pPr>
      <w:widowControl/>
      <w:pBdr>
        <w:left w:val="single" w:sz="4" w:space="0" w:color="auto"/>
        <w:right w:val="single" w:sz="4" w:space="0" w:color="auto"/>
      </w:pBdr>
      <w:spacing w:before="100" w:beforeAutospacing="1" w:after="100" w:afterAutospacing="1"/>
      <w:jc w:val="center"/>
    </w:pPr>
    <w:rPr>
      <w:rFonts w:ascii="仿宋_GB2312" w:eastAsia="仿宋_GB2312" w:hAnsi="宋体"/>
      <w:kern w:val="0"/>
      <w:sz w:val="16"/>
      <w:szCs w:val="16"/>
    </w:rPr>
  </w:style>
  <w:style w:type="paragraph" w:customStyle="1" w:styleId="xl320">
    <w:name w:val="xl32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238">
    <w:name w:val="xl2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41">
    <w:name w:val="xl41"/>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0">
    <w:name w:val="font10"/>
    <w:basedOn w:val="a"/>
    <w:qFormat/>
    <w:pPr>
      <w:widowControl/>
      <w:spacing w:before="100" w:beforeAutospacing="1" w:after="100" w:afterAutospacing="1"/>
      <w:jc w:val="left"/>
    </w:pPr>
    <w:rPr>
      <w:rFonts w:ascii="仿宋_GB2312" w:eastAsia="仿宋_GB2312" w:hAnsi="宋体"/>
      <w:kern w:val="0"/>
      <w:sz w:val="16"/>
      <w:szCs w:val="16"/>
    </w:rPr>
  </w:style>
  <w:style w:type="paragraph" w:customStyle="1" w:styleId="xl355">
    <w:name w:val="xl35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340">
    <w:name w:val="xl3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274">
    <w:name w:val="xl2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Style41">
    <w:name w:val="_Style 41"/>
    <w:basedOn w:val="a"/>
    <w:qFormat/>
    <w:rPr>
      <w:rFonts w:ascii="宋体" w:hAnsi="CG Times (W1)"/>
      <w:kern w:val="0"/>
      <w:szCs w:val="20"/>
    </w:rPr>
  </w:style>
  <w:style w:type="paragraph" w:styleId="affff0">
    <w:name w:val="No Spacing"/>
    <w:qFormat/>
    <w:pPr>
      <w:widowControl w:val="0"/>
      <w:jc w:val="both"/>
    </w:pPr>
    <w:rPr>
      <w:kern w:val="2"/>
      <w:sz w:val="21"/>
      <w:szCs w:val="22"/>
    </w:rPr>
  </w:style>
  <w:style w:type="paragraph" w:customStyle="1" w:styleId="affff1">
    <w:name w:val="标题（章节）"/>
    <w:basedOn w:val="5"/>
    <w:qFormat/>
    <w:pPr>
      <w:tabs>
        <w:tab w:val="left" w:pos="4448"/>
      </w:tabs>
      <w:adjustRightInd w:val="0"/>
      <w:snapToGrid w:val="0"/>
      <w:spacing w:beforeLines="0" w:afterLines="0"/>
      <w:ind w:firstLine="0"/>
    </w:pPr>
    <w:rPr>
      <w:rFonts w:ascii="黑体" w:eastAsia="黑体" w:hAnsi="黑体"/>
      <w:b/>
      <w:bCs/>
      <w:color w:val="auto"/>
      <w:sz w:val="30"/>
      <w:szCs w:val="28"/>
    </w:rPr>
  </w:style>
  <w:style w:type="paragraph" w:customStyle="1" w:styleId="xl239">
    <w:name w:val="xl2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NewNewNewNewNewNewNewNewNewNewNewNewNewNewNewNewNewNewNewNewNewNew">
    <w:name w:val="正文 New New New New New New New New New New New New New New New New New New New New New New"/>
    <w:qFormat/>
    <w:pPr>
      <w:widowControl w:val="0"/>
      <w:jc w:val="both"/>
    </w:pPr>
    <w:rPr>
      <w:kern w:val="2"/>
      <w:sz w:val="21"/>
      <w:szCs w:val="24"/>
    </w:rPr>
  </w:style>
  <w:style w:type="paragraph" w:customStyle="1" w:styleId="xl349">
    <w:name w:val="xl349"/>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342">
    <w:name w:val="xl3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10015">
    <w:name w:val="样式 标题 1 + 黑体 小三 段前: 0 磅 段后: 0 磅 行距: 1.5 倍行距"/>
    <w:basedOn w:val="1"/>
    <w:qFormat/>
    <w:pPr>
      <w:tabs>
        <w:tab w:val="left" w:pos="1440"/>
      </w:tabs>
      <w:adjustRightInd w:val="0"/>
      <w:spacing w:before="0" w:after="0" w:line="360" w:lineRule="auto"/>
    </w:pPr>
    <w:rPr>
      <w:rFonts w:ascii="黑体" w:eastAsia="黑体" w:cs="宋体"/>
      <w:sz w:val="30"/>
      <w:szCs w:val="20"/>
    </w:rPr>
  </w:style>
  <w:style w:type="paragraph" w:customStyle="1" w:styleId="xl330">
    <w:name w:val="xl330"/>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szCs w:val="24"/>
    </w:rPr>
  </w:style>
  <w:style w:type="paragraph" w:customStyle="1" w:styleId="affff2">
    <w:name w:val="样式一"/>
    <w:basedOn w:val="a"/>
    <w:qFormat/>
    <w:pPr>
      <w:autoSpaceDE w:val="0"/>
      <w:autoSpaceDN w:val="0"/>
      <w:adjustRightInd w:val="0"/>
      <w:spacing w:line="360" w:lineRule="auto"/>
      <w:ind w:firstLineChars="200" w:firstLine="480"/>
    </w:pPr>
    <w:rPr>
      <w:rFonts w:ascii="宋体" w:hAnsi="宋体" w:hint="eastAsia"/>
      <w:kern w:val="0"/>
      <w:sz w:val="24"/>
      <w:szCs w:val="20"/>
      <w:lang w:val="en-GB"/>
    </w:rPr>
  </w:style>
  <w:style w:type="paragraph" w:customStyle="1" w:styleId="CharCharChar1Char1">
    <w:name w:val="Char Char Char1 Char1"/>
    <w:basedOn w:val="a"/>
    <w:qFormat/>
    <w:rPr>
      <w:rFonts w:ascii="Times New Roman" w:hAnsi="Times New Roman"/>
      <w:szCs w:val="24"/>
    </w:rPr>
  </w:style>
  <w:style w:type="paragraph" w:customStyle="1" w:styleId="xl308">
    <w:name w:val="xl30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293">
    <w:name w:val="xl293"/>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szCs w:val="24"/>
    </w:rPr>
  </w:style>
  <w:style w:type="paragraph" w:customStyle="1" w:styleId="45">
    <w:name w:val="+标题4"/>
    <w:basedOn w:val="4"/>
    <w:qFormat/>
    <w:pPr>
      <w:tabs>
        <w:tab w:val="left" w:pos="280"/>
      </w:tabs>
      <w:spacing w:before="120" w:after="120" w:line="360" w:lineRule="auto"/>
      <w:ind w:left="-1"/>
    </w:pPr>
    <w:rPr>
      <w:rFonts w:ascii="Times New Roman" w:eastAsia="宋体" w:hAnsi="Times New Roman"/>
      <w:sz w:val="24"/>
    </w:rPr>
  </w:style>
  <w:style w:type="paragraph" w:customStyle="1" w:styleId="61">
    <w:name w:val="6'"/>
    <w:basedOn w:val="a"/>
    <w:qFormat/>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xl337">
    <w:name w:val="xl3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300">
    <w:name w:val="xl30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262">
    <w:name w:val="xl26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font5">
    <w:name w:val="font5"/>
    <w:basedOn w:val="a"/>
    <w:qFormat/>
    <w:pPr>
      <w:widowControl/>
      <w:spacing w:before="100" w:beforeAutospacing="1" w:after="100" w:afterAutospacing="1"/>
      <w:jc w:val="left"/>
    </w:pPr>
    <w:rPr>
      <w:rFonts w:ascii="宋体" w:hAnsi="宋体"/>
      <w:kern w:val="0"/>
      <w:sz w:val="18"/>
      <w:szCs w:val="18"/>
    </w:rPr>
  </w:style>
  <w:style w:type="paragraph" w:customStyle="1" w:styleId="xl253">
    <w:name w:val="xl253"/>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267">
    <w:name w:val="xl2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299">
    <w:name w:val="xl29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p17">
    <w:name w:val="p17"/>
    <w:basedOn w:val="a"/>
    <w:qFormat/>
    <w:pPr>
      <w:widowControl/>
      <w:topLinePunct/>
      <w:snapToGrid w:val="0"/>
      <w:spacing w:line="360" w:lineRule="auto"/>
      <w:ind w:firstLine="420"/>
    </w:pPr>
    <w:rPr>
      <w:rFonts w:ascii="Times New Roman" w:hAnsi="Times New Roman"/>
      <w:spacing w:val="4"/>
      <w:kern w:val="0"/>
      <w:sz w:val="24"/>
      <w:szCs w:val="24"/>
    </w:rPr>
  </w:style>
  <w:style w:type="paragraph" w:customStyle="1" w:styleId="xl43">
    <w:name w:val="xl43"/>
    <w:basedOn w:val="a"/>
    <w:qFormat/>
    <w:pPr>
      <w:widowControl/>
      <w:spacing w:before="100" w:beforeAutospacing="1" w:after="100" w:afterAutospacing="1"/>
      <w:jc w:val="center"/>
    </w:pPr>
    <w:rPr>
      <w:rFonts w:ascii="仿宋_GB2312" w:eastAsia="仿宋_GB2312" w:hAnsi="宋体"/>
      <w:kern w:val="0"/>
      <w:sz w:val="16"/>
      <w:szCs w:val="16"/>
    </w:rPr>
  </w:style>
  <w:style w:type="paragraph" w:customStyle="1" w:styleId="xl345">
    <w:name w:val="xl345"/>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font0">
    <w:name w:val="font0"/>
    <w:basedOn w:val="a"/>
    <w:qFormat/>
    <w:pPr>
      <w:widowControl/>
      <w:spacing w:before="100" w:beforeAutospacing="1" w:after="100" w:afterAutospacing="1"/>
      <w:jc w:val="left"/>
    </w:pPr>
    <w:rPr>
      <w:rFonts w:ascii="宋体" w:hAnsi="宋体" w:cs="宋体"/>
      <w:kern w:val="0"/>
      <w:sz w:val="24"/>
      <w:szCs w:val="24"/>
    </w:rPr>
  </w:style>
  <w:style w:type="paragraph" w:customStyle="1" w:styleId="1d">
    <w:name w:val="无间隔1"/>
    <w:qFormat/>
    <w:pPr>
      <w:widowControl w:val="0"/>
      <w:jc w:val="both"/>
    </w:pPr>
    <w:rPr>
      <w:kern w:val="2"/>
      <w:sz w:val="21"/>
      <w:szCs w:val="22"/>
    </w:rPr>
  </w:style>
  <w:style w:type="paragraph" w:customStyle="1" w:styleId="xl252">
    <w:name w:val="xl2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365">
    <w:name w:val="xl3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272">
    <w:name w:val="xl2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CharCharCharChar1">
    <w:name w:val="字元 字元 Char Char Char Char1"/>
    <w:basedOn w:val="a"/>
    <w:qFormat/>
    <w:pPr>
      <w:spacing w:line="480" w:lineRule="exact"/>
      <w:outlineLvl w:val="3"/>
    </w:pPr>
    <w:rPr>
      <w:rFonts w:ascii="Times New Roman" w:hAnsi="Times New Roman"/>
      <w:szCs w:val="20"/>
    </w:rPr>
  </w:style>
  <w:style w:type="paragraph" w:customStyle="1" w:styleId="xl38">
    <w:name w:val="xl38"/>
    <w:basedOn w:val="a"/>
    <w:qFormat/>
    <w:pPr>
      <w:widowControl/>
      <w:pBdr>
        <w:left w:val="single" w:sz="4" w:space="0" w:color="auto"/>
        <w:bottom w:val="single" w:sz="4" w:space="0" w:color="auto"/>
      </w:pBdr>
      <w:spacing w:before="100" w:beforeAutospacing="1" w:after="100" w:afterAutospacing="1"/>
      <w:jc w:val="center"/>
    </w:pPr>
    <w:rPr>
      <w:rFonts w:ascii="仿宋_GB2312" w:eastAsia="仿宋_GB2312" w:hAnsi="宋体"/>
      <w:kern w:val="0"/>
      <w:sz w:val="16"/>
      <w:szCs w:val="16"/>
    </w:rPr>
  </w:style>
  <w:style w:type="paragraph" w:customStyle="1" w:styleId="Char1CharCharChar">
    <w:name w:val="Char1 Char Char Char"/>
    <w:basedOn w:val="a"/>
    <w:qFormat/>
    <w:rPr>
      <w:rFonts w:ascii="Tahoma" w:hAnsi="Tahoma"/>
      <w:sz w:val="24"/>
      <w:szCs w:val="20"/>
    </w:rPr>
  </w:style>
  <w:style w:type="paragraph" w:customStyle="1" w:styleId="zw">
    <w:name w:val="zw"/>
    <w:basedOn w:val="a"/>
    <w:qFormat/>
    <w:pPr>
      <w:widowControl/>
      <w:ind w:left="100" w:right="100"/>
    </w:pPr>
    <w:rPr>
      <w:rFonts w:ascii="方正书宋简体" w:eastAsia="方正书宋简体" w:hAnsi="宋体"/>
      <w:color w:val="000000"/>
      <w:kern w:val="0"/>
      <w:szCs w:val="21"/>
    </w:rPr>
  </w:style>
  <w:style w:type="paragraph" w:customStyle="1" w:styleId="xl344">
    <w:name w:val="xl344"/>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1e">
    <w:name w:val="文档结构图1"/>
    <w:basedOn w:val="a"/>
    <w:qFormat/>
    <w:pPr>
      <w:shd w:val="clear" w:color="auto" w:fill="000080"/>
      <w:suppressAutoHyphens/>
    </w:pPr>
    <w:rPr>
      <w:rFonts w:ascii="Times New Roman" w:hAnsi="Times New Roman"/>
      <w:szCs w:val="20"/>
      <w:lang w:eastAsia="ar-SA"/>
    </w:rPr>
  </w:style>
  <w:style w:type="paragraph" w:customStyle="1" w:styleId="xl261">
    <w:name w:val="xl26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309">
    <w:name w:val="xl309"/>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265">
    <w:name w:val="xl265"/>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271">
    <w:name w:val="xl2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affff3">
    <w:name w:val="表内容"/>
    <w:basedOn w:val="a"/>
    <w:qFormat/>
    <w:pPr>
      <w:autoSpaceDE w:val="0"/>
      <w:autoSpaceDN w:val="0"/>
      <w:adjustRightInd w:val="0"/>
      <w:spacing w:before="60" w:after="60" w:line="288" w:lineRule="auto"/>
      <w:jc w:val="center"/>
    </w:pPr>
    <w:rPr>
      <w:rFonts w:ascii="Arial" w:hAnsi="Arial"/>
      <w:kern w:val="0"/>
      <w:szCs w:val="20"/>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xl245">
    <w:name w:val="xl24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4"/>
      <w:szCs w:val="24"/>
    </w:rPr>
  </w:style>
  <w:style w:type="paragraph" w:customStyle="1" w:styleId="xl250">
    <w:name w:val="xl25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335">
    <w:name w:val="xl3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affff4">
    <w:name w:val="空半行"/>
    <w:basedOn w:val="a"/>
    <w:qFormat/>
    <w:pPr>
      <w:adjustRightInd w:val="0"/>
      <w:spacing w:line="120" w:lineRule="exact"/>
      <w:textAlignment w:val="baseline"/>
    </w:pPr>
    <w:rPr>
      <w:rFonts w:ascii="Times New Roman" w:eastAsia="仿宋_GB2312" w:hAnsi="Times New Roman"/>
      <w:color w:val="FFFFFF"/>
      <w:kern w:val="0"/>
      <w:sz w:val="30"/>
      <w:szCs w:val="20"/>
    </w:rPr>
  </w:style>
  <w:style w:type="paragraph" w:customStyle="1" w:styleId="xl313">
    <w:name w:val="xl313"/>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szCs w:val="24"/>
    </w:rPr>
  </w:style>
  <w:style w:type="paragraph" w:customStyle="1" w:styleId="xl310">
    <w:name w:val="xl31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affff5">
    <w:name w:val="目录"/>
    <w:basedOn w:val="a"/>
    <w:qFormat/>
    <w:pPr>
      <w:suppressLineNumbers/>
      <w:suppressAutoHyphens/>
    </w:pPr>
    <w:rPr>
      <w:rFonts w:ascii="Times New Roman" w:hAnsi="Times New Roman"/>
      <w:szCs w:val="20"/>
      <w:lang w:eastAsia="ar-SA"/>
    </w:rPr>
  </w:style>
  <w:style w:type="paragraph" w:customStyle="1" w:styleId="3106">
    <w:name w:val="样式 标题 3 + 首行缩进:  1.06 厘米"/>
    <w:basedOn w:val="3"/>
    <w:qFormat/>
    <w:pPr>
      <w:spacing w:before="120" w:after="0" w:line="240" w:lineRule="auto"/>
      <w:ind w:firstLineChars="0" w:firstLine="0"/>
      <w:jc w:val="center"/>
    </w:pPr>
    <w:rPr>
      <w:rFonts w:ascii="宋体" w:eastAsia="宋体" w:cs="宋体"/>
      <w:b/>
      <w:bCs w:val="0"/>
      <w:color w:val="000000"/>
      <w:sz w:val="32"/>
      <w:szCs w:val="32"/>
    </w:rPr>
  </w:style>
  <w:style w:type="paragraph" w:customStyle="1" w:styleId="xl350">
    <w:name w:val="xl35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260">
    <w:name w:val="xl26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affff6">
    <w:name w:val="文字框居中"/>
    <w:basedOn w:val="a"/>
    <w:qFormat/>
    <w:pPr>
      <w:overflowPunct w:val="0"/>
      <w:topLinePunct/>
      <w:adjustRightInd w:val="0"/>
      <w:snapToGrid w:val="0"/>
      <w:spacing w:line="360" w:lineRule="auto"/>
      <w:jc w:val="center"/>
    </w:pPr>
    <w:rPr>
      <w:rFonts w:ascii="幼圆" w:eastAsia="幼圆" w:hAnsi="宋体"/>
      <w:snapToGrid w:val="0"/>
      <w:kern w:val="21"/>
      <w:sz w:val="24"/>
      <w:szCs w:val="20"/>
    </w:rPr>
  </w:style>
  <w:style w:type="paragraph" w:customStyle="1" w:styleId="205">
    <w:name w:val="样式 标题 2 + 段前: 0.5 行"/>
    <w:basedOn w:val="2"/>
    <w:qFormat/>
    <w:pPr>
      <w:tabs>
        <w:tab w:val="left" w:pos="645"/>
        <w:tab w:val="left" w:pos="2730"/>
      </w:tabs>
      <w:spacing w:beforeLines="50" w:afterLines="50" w:line="360" w:lineRule="auto"/>
      <w:ind w:left="645" w:right="91" w:hanging="645"/>
    </w:pPr>
    <w:rPr>
      <w:rFonts w:ascii="Times New Roman" w:eastAsia="宋体" w:hAnsi="宋体"/>
      <w:spacing w:val="6"/>
      <w:sz w:val="28"/>
      <w:szCs w:val="20"/>
    </w:rPr>
  </w:style>
  <w:style w:type="paragraph" w:customStyle="1" w:styleId="xl234">
    <w:name w:val="xl2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affff7">
    <w:name w:val="标准"/>
    <w:basedOn w:val="a"/>
    <w:qFormat/>
    <w:pPr>
      <w:overflowPunct w:val="0"/>
      <w:autoSpaceDE w:val="0"/>
      <w:autoSpaceDN w:val="0"/>
      <w:adjustRightInd w:val="0"/>
      <w:spacing w:line="240" w:lineRule="atLeast"/>
    </w:pPr>
    <w:rPr>
      <w:rFonts w:ascii="Times New Roman" w:eastAsia="楷体_GB2312" w:hAnsi="Times New Roman"/>
      <w:kern w:val="0"/>
      <w:sz w:val="24"/>
      <w:szCs w:val="20"/>
    </w:rPr>
  </w:style>
  <w:style w:type="paragraph" w:customStyle="1" w:styleId="xl322">
    <w:name w:val="xl322"/>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szCs w:val="24"/>
    </w:rPr>
  </w:style>
  <w:style w:type="paragraph" w:customStyle="1" w:styleId="1f">
    <w:name w:val="小标题1"/>
    <w:basedOn w:val="a"/>
    <w:qFormat/>
    <w:pPr>
      <w:spacing w:line="300" w:lineRule="auto"/>
    </w:pPr>
    <w:rPr>
      <w:rFonts w:ascii="Times New Roman" w:hAnsi="Times New Roman"/>
      <w:sz w:val="24"/>
      <w:szCs w:val="24"/>
    </w:rPr>
  </w:style>
  <w:style w:type="paragraph" w:customStyle="1" w:styleId="xl235">
    <w:name w:val="xl2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ListParagraph1">
    <w:name w:val="List Paragraph1"/>
    <w:basedOn w:val="a"/>
    <w:uiPriority w:val="99"/>
    <w:qFormat/>
    <w:pPr>
      <w:spacing w:line="360" w:lineRule="auto"/>
      <w:ind w:firstLineChars="200" w:firstLine="420"/>
    </w:pPr>
    <w:rPr>
      <w:rFonts w:cs="Calibri"/>
      <w:kern w:val="0"/>
      <w:sz w:val="24"/>
      <w:szCs w:val="24"/>
    </w:rPr>
  </w:style>
  <w:style w:type="paragraph" w:customStyle="1" w:styleId="xl289">
    <w:name w:val="xl28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317">
    <w:name w:val="xl31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1f0">
    <w:name w:val="列表项目符号1"/>
    <w:basedOn w:val="a"/>
    <w:qFormat/>
    <w:pPr>
      <w:tabs>
        <w:tab w:val="left" w:pos="360"/>
      </w:tabs>
      <w:suppressAutoHyphens/>
    </w:pPr>
    <w:rPr>
      <w:rFonts w:ascii="Times New Roman" w:hAnsi="Times New Roman"/>
      <w:szCs w:val="20"/>
      <w:lang w:eastAsia="ar-SA"/>
    </w:rPr>
  </w:style>
  <w:style w:type="paragraph" w:customStyle="1" w:styleId="xl257">
    <w:name w:val="xl25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CharCharCharChar">
    <w:name w:val="Char Char Char Char"/>
    <w:basedOn w:val="a"/>
    <w:qFormat/>
    <w:rPr>
      <w:rFonts w:ascii="Times New Roman" w:hAnsi="Times New Roman"/>
      <w:szCs w:val="24"/>
    </w:rPr>
  </w:style>
  <w:style w:type="paragraph" w:customStyle="1" w:styleId="xl42">
    <w:name w:val="xl42"/>
    <w:basedOn w:val="a"/>
    <w:qFormat/>
    <w:pPr>
      <w:widowControl/>
      <w:spacing w:before="100" w:beforeAutospacing="1" w:after="100" w:afterAutospacing="1"/>
      <w:jc w:val="center"/>
    </w:pPr>
    <w:rPr>
      <w:rFonts w:ascii="Arial" w:hAnsi="Arial" w:cs="Arial"/>
      <w:kern w:val="0"/>
      <w:sz w:val="16"/>
      <w:szCs w:val="16"/>
    </w:rPr>
  </w:style>
  <w:style w:type="paragraph" w:customStyle="1" w:styleId="xl275">
    <w:name w:val="xl2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278">
    <w:name w:val="xl2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366">
    <w:name w:val="xl3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291">
    <w:name w:val="xl291"/>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32">
    <w:name w:val="xl32"/>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kern w:val="0"/>
      <w:sz w:val="16"/>
      <w:szCs w:val="16"/>
    </w:rPr>
  </w:style>
  <w:style w:type="paragraph" w:customStyle="1" w:styleId="CharCharChar1Char">
    <w:name w:val="Char Char Char1 Char"/>
    <w:basedOn w:val="aa"/>
    <w:qFormat/>
    <w:rPr>
      <w:rFonts w:ascii="Tahoma" w:hAnsi="Tahoma"/>
      <w:sz w:val="24"/>
    </w:rPr>
  </w:style>
  <w:style w:type="paragraph" w:customStyle="1" w:styleId="xl283">
    <w:name w:val="xl2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BodyText1I">
    <w:name w:val="BodyText1I"/>
    <w:basedOn w:val="BodyText"/>
    <w:qFormat/>
    <w:pPr>
      <w:spacing w:line="312" w:lineRule="auto"/>
      <w:ind w:firstLine="420"/>
    </w:pPr>
  </w:style>
  <w:style w:type="paragraph" w:customStyle="1" w:styleId="BodyText">
    <w:name w:val="BodyText"/>
    <w:basedOn w:val="a"/>
    <w:qFormat/>
    <w:pPr>
      <w:spacing w:after="120"/>
      <w:textAlignment w:val="baseline"/>
    </w:pPr>
  </w:style>
  <w:style w:type="paragraph" w:customStyle="1" w:styleId="affff8">
    <w:name w:val="表格文字"/>
    <w:basedOn w:val="a"/>
    <w:qFormat/>
    <w:pPr>
      <w:adjustRightInd w:val="0"/>
      <w:spacing w:line="420" w:lineRule="atLeast"/>
      <w:jc w:val="left"/>
      <w:textAlignment w:val="baseline"/>
    </w:pPr>
    <w:rPr>
      <w:rFonts w:ascii="Times New Roman" w:hAnsi="Times New Roman"/>
      <w:kern w:val="0"/>
      <w:szCs w:val="20"/>
    </w:rPr>
  </w:style>
  <w:style w:type="paragraph" w:customStyle="1" w:styleId="NewNewNewNewNewNewNewNewNewNewNew">
    <w:name w:val="正文 New New New New New New New New New New New"/>
    <w:qFormat/>
    <w:pPr>
      <w:widowControl w:val="0"/>
      <w:jc w:val="both"/>
    </w:pPr>
    <w:rPr>
      <w:kern w:val="2"/>
      <w:sz w:val="21"/>
      <w:szCs w:val="24"/>
    </w:rPr>
  </w:style>
  <w:style w:type="paragraph" w:customStyle="1" w:styleId="210">
    <w:name w:val="修订21"/>
    <w:uiPriority w:val="99"/>
    <w:semiHidden/>
    <w:qFormat/>
    <w:rPr>
      <w:kern w:val="2"/>
      <w:sz w:val="21"/>
      <w:szCs w:val="24"/>
    </w:rPr>
  </w:style>
  <w:style w:type="paragraph" w:customStyle="1" w:styleId="xl229">
    <w:name w:val="xl2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affff9">
    <w:name w:val="封四"/>
    <w:basedOn w:val="afff4"/>
    <w:next w:val="afff4"/>
    <w:qFormat/>
    <w:pPr>
      <w:jc w:val="left"/>
    </w:pPr>
    <w:rPr>
      <w:sz w:val="30"/>
      <w:szCs w:val="30"/>
    </w:rPr>
  </w:style>
  <w:style w:type="paragraph" w:customStyle="1" w:styleId="affffa">
    <w:name w:val="章节三"/>
    <w:basedOn w:val="afff4"/>
    <w:next w:val="afff4"/>
    <w:qFormat/>
    <w:pPr>
      <w:spacing w:beforeLines="50" w:afterLines="50" w:line="240" w:lineRule="auto"/>
      <w:ind w:firstLineChars="0" w:firstLine="0"/>
      <w:jc w:val="left"/>
      <w:outlineLvl w:val="2"/>
    </w:pPr>
    <w:rPr>
      <w:rFonts w:ascii="黑体" w:eastAsia="黑体" w:hAnsi="宋体"/>
      <w:b/>
    </w:rPr>
  </w:style>
  <w:style w:type="paragraph" w:customStyle="1" w:styleId="subjectmatter">
    <w:name w:val="subject_matter"/>
    <w:basedOn w:val="a"/>
    <w:qFormat/>
    <w:pPr>
      <w:widowControl/>
      <w:spacing w:before="100" w:beforeAutospacing="1" w:after="100" w:afterAutospacing="1"/>
      <w:jc w:val="left"/>
    </w:pPr>
    <w:rPr>
      <w:rFonts w:ascii="Arial" w:hAnsi="Arial" w:cs="Arial"/>
      <w:color w:val="000000"/>
      <w:kern w:val="0"/>
      <w:sz w:val="20"/>
      <w:szCs w:val="24"/>
    </w:rPr>
  </w:style>
  <w:style w:type="paragraph" w:customStyle="1" w:styleId="1f1">
    <w:name w:val="正文1"/>
    <w:basedOn w:val="a"/>
    <w:qFormat/>
    <w:pPr>
      <w:adjustRightInd w:val="0"/>
      <w:spacing w:line="240" w:lineRule="atLeast"/>
      <w:jc w:val="center"/>
      <w:textAlignment w:val="baseline"/>
    </w:pPr>
    <w:rPr>
      <w:sz w:val="24"/>
      <w:szCs w:val="24"/>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xl318">
    <w:name w:val="xl31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affffb">
    <w:name w:val="手册正文"/>
    <w:basedOn w:val="a"/>
    <w:qFormat/>
    <w:pPr>
      <w:spacing w:line="500" w:lineRule="exact"/>
      <w:ind w:firstLineChars="200" w:firstLine="200"/>
    </w:pPr>
    <w:rPr>
      <w:rFonts w:ascii="Arial" w:hAnsi="Arial"/>
      <w:sz w:val="24"/>
      <w:szCs w:val="24"/>
    </w:rPr>
  </w:style>
  <w:style w:type="paragraph" w:customStyle="1" w:styleId="affffc">
    <w:name w:val="封一"/>
    <w:basedOn w:val="afff4"/>
    <w:next w:val="afff4"/>
    <w:qFormat/>
    <w:pPr>
      <w:ind w:firstLineChars="0" w:firstLine="0"/>
      <w:jc w:val="center"/>
    </w:pPr>
    <w:rPr>
      <w:rFonts w:eastAsia="黑体"/>
      <w:b/>
      <w:sz w:val="84"/>
      <w:szCs w:val="84"/>
    </w:rPr>
  </w:style>
  <w:style w:type="paragraph" w:customStyle="1" w:styleId="xl45">
    <w:name w:val="xl45"/>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kern w:val="0"/>
      <w:sz w:val="16"/>
      <w:szCs w:val="16"/>
    </w:rPr>
  </w:style>
  <w:style w:type="paragraph" w:customStyle="1" w:styleId="xl232">
    <w:name w:val="xl2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297">
    <w:name w:val="xl29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NewNewNewNewNewNewNewNewNewNewNewNewNewNewNewNewNewNewNewNewNew">
    <w:name w:val="正文 New New New New New New New New New New New New New New New New New New New New New"/>
    <w:qFormat/>
    <w:pPr>
      <w:widowControl w:val="0"/>
      <w:jc w:val="both"/>
    </w:pPr>
    <w:rPr>
      <w:kern w:val="2"/>
      <w:sz w:val="21"/>
      <w:szCs w:val="24"/>
    </w:rPr>
  </w:style>
  <w:style w:type="paragraph" w:customStyle="1" w:styleId="1f2">
    <w:name w:val="1"/>
    <w:basedOn w:val="a"/>
    <w:qFormat/>
    <w:rPr>
      <w:rFonts w:ascii="Times New Roman" w:hAnsi="Times New Roman"/>
      <w:szCs w:val="24"/>
    </w:rPr>
  </w:style>
  <w:style w:type="paragraph" w:customStyle="1" w:styleId="xl306">
    <w:name w:val="xl306"/>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szCs w:val="24"/>
    </w:rPr>
  </w:style>
  <w:style w:type="paragraph" w:customStyle="1" w:styleId="xl277">
    <w:name w:val="xl2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244">
    <w:name w:val="xl24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CharCharCharCharCharCharCharCharCharCharCharCharChar">
    <w:name w:val="Char Char Char Char Char Char Char Char Char Char Char Char Char"/>
    <w:basedOn w:val="aa"/>
    <w:qFormat/>
    <w:rPr>
      <w:rFonts w:ascii="Tahoma" w:hAnsi="Tahoma"/>
      <w:sz w:val="24"/>
    </w:rPr>
  </w:style>
  <w:style w:type="paragraph" w:customStyle="1" w:styleId="xl279">
    <w:name w:val="xl2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357">
    <w:name w:val="xl35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37">
    <w:name w:val="xl37"/>
    <w:basedOn w:val="a"/>
    <w:qFormat/>
    <w:pPr>
      <w:widowControl/>
      <w:pBdr>
        <w:top w:val="single" w:sz="4" w:space="0" w:color="auto"/>
        <w:right w:val="single" w:sz="4" w:space="0" w:color="auto"/>
      </w:pBdr>
      <w:spacing w:before="100" w:beforeAutospacing="1" w:after="100" w:afterAutospacing="1"/>
      <w:jc w:val="center"/>
    </w:pPr>
    <w:rPr>
      <w:rFonts w:ascii="仿宋_GB2312" w:eastAsia="仿宋_GB2312" w:hAnsi="宋体"/>
      <w:kern w:val="0"/>
      <w:sz w:val="16"/>
      <w:szCs w:val="16"/>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282">
    <w:name w:val="xl2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34">
    <w:name w:val="xl34"/>
    <w:basedOn w:val="a"/>
    <w:qFormat/>
    <w:pPr>
      <w:widowControl/>
      <w:pBdr>
        <w:top w:val="single" w:sz="4" w:space="0" w:color="auto"/>
        <w:bottom w:val="single" w:sz="4" w:space="0" w:color="auto"/>
      </w:pBdr>
      <w:spacing w:before="100" w:beforeAutospacing="1" w:after="100" w:afterAutospacing="1"/>
      <w:jc w:val="center"/>
    </w:pPr>
    <w:rPr>
      <w:rFonts w:ascii="仿宋_GB2312" w:eastAsia="仿宋_GB2312" w:hAnsi="宋体"/>
      <w:kern w:val="0"/>
      <w:sz w:val="16"/>
      <w:szCs w:val="16"/>
    </w:rPr>
  </w:style>
  <w:style w:type="paragraph" w:customStyle="1" w:styleId="xl254">
    <w:name w:val="xl25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378020">
    <w:name w:val="样式 标题 3 + (中文) 黑体 小四 非加粗 段前: 7.8 磅 段后: 0 磅 行距: 固定值 20 磅"/>
    <w:basedOn w:val="3"/>
    <w:qFormat/>
    <w:pPr>
      <w:spacing w:before="0" w:after="0" w:line="400" w:lineRule="exact"/>
    </w:pPr>
    <w:rPr>
      <w:rFonts w:cs="宋体"/>
      <w:bCs w:val="0"/>
      <w:sz w:val="24"/>
      <w:szCs w:val="20"/>
    </w:rPr>
  </w:style>
  <w:style w:type="paragraph" w:customStyle="1" w:styleId="affffd">
    <w:name w:val="产品描述"/>
    <w:qFormat/>
    <w:pPr>
      <w:widowControl w:val="0"/>
      <w:autoSpaceDE w:val="0"/>
      <w:autoSpaceDN w:val="0"/>
      <w:adjustRightInd w:val="0"/>
      <w:spacing w:line="270" w:lineRule="atLeast"/>
      <w:ind w:firstLine="397"/>
      <w:jc w:val="both"/>
    </w:pPr>
    <w:rPr>
      <w:rFonts w:ascii="宋体"/>
      <w:sz w:val="18"/>
      <w:szCs w:val="18"/>
    </w:rPr>
  </w:style>
  <w:style w:type="paragraph" w:customStyle="1" w:styleId="xl311">
    <w:name w:val="xl311"/>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294">
    <w:name w:val="xl29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affffe">
    <w:name w:val="标书正文"/>
    <w:basedOn w:val="a"/>
    <w:qFormat/>
    <w:pPr>
      <w:overflowPunct w:val="0"/>
      <w:topLinePunct/>
      <w:adjustRightInd w:val="0"/>
      <w:snapToGrid w:val="0"/>
      <w:spacing w:line="360" w:lineRule="auto"/>
      <w:ind w:firstLineChars="200" w:firstLine="520"/>
      <w:jc w:val="left"/>
    </w:pPr>
    <w:rPr>
      <w:rFonts w:ascii="宋体" w:hAnsi="宋体"/>
      <w:kern w:val="0"/>
      <w:sz w:val="26"/>
      <w:szCs w:val="26"/>
    </w:rPr>
  </w:style>
  <w:style w:type="paragraph" w:customStyle="1" w:styleId="xl236">
    <w:name w:val="xl2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152">
    <w:name w:val="样式 四号 左 行距: 1.5 倍行距 首行缩进:  2 字符"/>
    <w:basedOn w:val="a"/>
    <w:qFormat/>
    <w:pPr>
      <w:spacing w:line="360" w:lineRule="auto"/>
      <w:ind w:firstLineChars="200" w:firstLine="560"/>
      <w:jc w:val="left"/>
    </w:pPr>
    <w:rPr>
      <w:rFonts w:ascii="Times New Roman" w:hAnsi="Times New Roman"/>
      <w:sz w:val="24"/>
      <w:szCs w:val="20"/>
    </w:rPr>
  </w:style>
  <w:style w:type="paragraph" w:customStyle="1" w:styleId="xl295">
    <w:name w:val="xl295"/>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1f3">
    <w:name w:val="正文_1"/>
    <w:qFormat/>
    <w:pPr>
      <w:widowControl w:val="0"/>
      <w:jc w:val="both"/>
    </w:pPr>
    <w:rPr>
      <w:rFonts w:eastAsia="楷体_GB2312"/>
      <w:kern w:val="2"/>
      <w:sz w:val="21"/>
      <w:szCs w:val="22"/>
    </w:rPr>
  </w:style>
  <w:style w:type="paragraph" w:customStyle="1" w:styleId="xl273">
    <w:name w:val="xl2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Char1CharCharCharCharCharChar1">
    <w:name w:val="Char1 Char Char Char Char Char Char1"/>
    <w:basedOn w:val="a"/>
    <w:qFormat/>
    <w:rPr>
      <w:rFonts w:ascii="Times New Roman" w:hAnsi="Times New Roman"/>
      <w:sz w:val="24"/>
      <w:szCs w:val="24"/>
    </w:rPr>
  </w:style>
  <w:style w:type="paragraph" w:customStyle="1" w:styleId="afffff">
    <w:name w:val="表头"/>
    <w:basedOn w:val="a"/>
    <w:qFormat/>
    <w:pPr>
      <w:spacing w:line="360" w:lineRule="auto"/>
      <w:jc w:val="center"/>
    </w:pPr>
    <w:rPr>
      <w:rFonts w:ascii="黑体" w:eastAsia="黑体" w:hAnsi="Times New Roman"/>
      <w:kern w:val="0"/>
      <w:sz w:val="24"/>
      <w:szCs w:val="20"/>
    </w:rPr>
  </w:style>
  <w:style w:type="paragraph" w:customStyle="1" w:styleId="1f4">
    <w:name w:val="文本样式1"/>
    <w:basedOn w:val="aff4"/>
    <w:qFormat/>
    <w:pPr>
      <w:adjustRightInd w:val="0"/>
      <w:snapToGrid w:val="0"/>
      <w:spacing w:before="0" w:beforeAutospacing="0" w:after="0" w:afterAutospacing="0" w:line="360" w:lineRule="auto"/>
      <w:ind w:firstLineChars="200" w:firstLine="480"/>
    </w:pPr>
    <w:rPr>
      <w:rFonts w:cs="Times New Roman"/>
    </w:rPr>
  </w:style>
  <w:style w:type="paragraph" w:customStyle="1" w:styleId="TOC11">
    <w:name w:val="TOC 标题11"/>
    <w:basedOn w:val="1"/>
    <w:next w:val="a"/>
    <w:qFormat/>
    <w:pPr>
      <w:outlineLvl w:val="9"/>
    </w:pPr>
    <w:rPr>
      <w:rFonts w:ascii="Calibri" w:hAnsi="Calibri"/>
    </w:rPr>
  </w:style>
  <w:style w:type="paragraph" w:customStyle="1" w:styleId="xl258">
    <w:name w:val="xl25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afffff0">
    <w:name w:val="“目录”"/>
    <w:basedOn w:val="afffff1"/>
    <w:qFormat/>
    <w:pPr>
      <w:ind w:firstLineChars="0" w:firstLine="0"/>
      <w:jc w:val="center"/>
    </w:pPr>
    <w:rPr>
      <w:b/>
      <w:sz w:val="44"/>
    </w:rPr>
  </w:style>
  <w:style w:type="paragraph" w:customStyle="1" w:styleId="afffff1">
    <w:name w:val="正文样式"/>
    <w:basedOn w:val="a"/>
    <w:qFormat/>
    <w:pPr>
      <w:spacing w:line="480" w:lineRule="exact"/>
      <w:ind w:firstLineChars="200" w:firstLine="480"/>
    </w:pPr>
    <w:rPr>
      <w:kern w:val="0"/>
      <w:sz w:val="24"/>
    </w:rPr>
  </w:style>
  <w:style w:type="paragraph" w:customStyle="1" w:styleId="71">
    <w:name w:val="7"/>
    <w:basedOn w:val="a"/>
    <w:qFormat/>
    <w:pPr>
      <w:autoSpaceDE w:val="0"/>
      <w:autoSpaceDN w:val="0"/>
      <w:adjustRightInd w:val="0"/>
      <w:spacing w:line="270" w:lineRule="atLeast"/>
      <w:jc w:val="left"/>
    </w:pPr>
    <w:rPr>
      <w:rFonts w:ascii="宋体" w:hAnsi="Times New Roman"/>
      <w:kern w:val="0"/>
      <w:sz w:val="18"/>
      <w:szCs w:val="18"/>
    </w:rPr>
  </w:style>
  <w:style w:type="paragraph" w:customStyle="1" w:styleId="xl39">
    <w:name w:val="xl39"/>
    <w:basedOn w:val="a"/>
    <w:qFormat/>
    <w:pPr>
      <w:widowControl/>
      <w:pBdr>
        <w:bottom w:val="single" w:sz="4" w:space="0" w:color="auto"/>
        <w:right w:val="single" w:sz="4" w:space="0" w:color="auto"/>
      </w:pBdr>
      <w:spacing w:before="100" w:beforeAutospacing="1" w:after="100" w:afterAutospacing="1"/>
      <w:jc w:val="center"/>
    </w:pPr>
    <w:rPr>
      <w:rFonts w:ascii="仿宋_GB2312" w:eastAsia="仿宋_GB2312" w:hAnsi="宋体"/>
      <w:kern w:val="0"/>
      <w:sz w:val="16"/>
      <w:szCs w:val="16"/>
    </w:rPr>
  </w:style>
  <w:style w:type="paragraph" w:styleId="afffff2">
    <w:name w:val="List Paragraph"/>
    <w:basedOn w:val="a"/>
    <w:qFormat/>
    <w:pPr>
      <w:ind w:firstLineChars="200" w:firstLine="420"/>
    </w:pPr>
    <w:rPr>
      <w:rFonts w:ascii="Times New Roman" w:hAnsi="Times New Roman"/>
      <w:szCs w:val="24"/>
    </w:rPr>
  </w:style>
  <w:style w:type="paragraph" w:customStyle="1" w:styleId="afffff3">
    <w:name w:val="文字"/>
    <w:basedOn w:val="a"/>
    <w:qFormat/>
    <w:pPr>
      <w:tabs>
        <w:tab w:val="left" w:pos="8520"/>
      </w:tabs>
      <w:spacing w:line="312" w:lineRule="auto"/>
      <w:ind w:right="-210" w:firstLine="556"/>
    </w:pPr>
    <w:rPr>
      <w:rFonts w:ascii="楷体_GB2312" w:eastAsia="楷体_GB2312" w:hAnsi="Times New Roman"/>
      <w:sz w:val="28"/>
      <w:szCs w:val="20"/>
    </w:rPr>
  </w:style>
  <w:style w:type="paragraph" w:customStyle="1" w:styleId="yyn">
    <w:name w:val="yyn"/>
    <w:basedOn w:val="a"/>
    <w:qFormat/>
    <w:pPr>
      <w:keepNext/>
      <w:widowControl/>
      <w:overflowPunct w:val="0"/>
      <w:autoSpaceDE w:val="0"/>
      <w:autoSpaceDN w:val="0"/>
      <w:adjustRightInd w:val="0"/>
      <w:spacing w:line="360" w:lineRule="auto"/>
      <w:ind w:right="562" w:firstLine="601"/>
    </w:pPr>
    <w:rPr>
      <w:rFonts w:ascii="宋体" w:hAnsi="Times New Roman"/>
      <w:spacing w:val="10"/>
      <w:kern w:val="16"/>
      <w:sz w:val="24"/>
      <w:szCs w:val="20"/>
    </w:rPr>
  </w:style>
  <w:style w:type="paragraph" w:customStyle="1" w:styleId="flNote">
    <w:name w:val="flNote"/>
    <w:basedOn w:val="a"/>
    <w:qFormat/>
    <w:pPr>
      <w:adjustRightInd w:val="0"/>
      <w:spacing w:before="320" w:after="160" w:line="360" w:lineRule="atLeast"/>
      <w:jc w:val="center"/>
      <w:textAlignment w:val="baseline"/>
    </w:pPr>
    <w:rPr>
      <w:rFonts w:ascii="Arial" w:eastAsia="黑体" w:hAnsi="Times New Roman"/>
      <w:kern w:val="0"/>
      <w:sz w:val="30"/>
      <w:szCs w:val="20"/>
    </w:rPr>
  </w:style>
  <w:style w:type="paragraph" w:customStyle="1" w:styleId="xl231">
    <w:name w:val="xl2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256">
    <w:name w:val="xl256"/>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1f5">
    <w:name w:val="普通(网站)1"/>
    <w:basedOn w:val="a"/>
    <w:qFormat/>
    <w:pPr>
      <w:widowControl/>
      <w:suppressAutoHyphens/>
      <w:spacing w:before="284" w:after="280" w:line="360" w:lineRule="auto"/>
      <w:jc w:val="left"/>
    </w:pPr>
    <w:rPr>
      <w:rFonts w:ascii="宋体" w:hAnsi="宋体"/>
      <w:sz w:val="24"/>
      <w:szCs w:val="20"/>
      <w:lang w:eastAsia="ar-SA"/>
    </w:rPr>
  </w:style>
  <w:style w:type="paragraph" w:customStyle="1" w:styleId="afffff4">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xl364">
    <w:name w:val="xl36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3H3h33rdlevel3l3CT3sect123Heading3-">
    <w:name w:val="样式 标题 3H3h33rd level3l3CT头标题 3(节)sect1.2.3Heading 3 - ..."/>
    <w:basedOn w:val="3"/>
    <w:qFormat/>
    <w:pPr>
      <w:adjustRightInd w:val="0"/>
      <w:snapToGrid w:val="0"/>
      <w:spacing w:before="0" w:after="0" w:line="360" w:lineRule="auto"/>
      <w:ind w:firstLineChars="0" w:firstLine="0"/>
    </w:pPr>
    <w:rPr>
      <w:rFonts w:hAnsi="Times New Roman" w:cs="宋体"/>
      <w:b/>
      <w:sz w:val="26"/>
      <w:szCs w:val="20"/>
    </w:rPr>
  </w:style>
  <w:style w:type="paragraph" w:customStyle="1" w:styleId="afffff5">
    <w:name w:val="正题"/>
    <w:basedOn w:val="afff4"/>
    <w:next w:val="afff4"/>
    <w:qFormat/>
    <w:pPr>
      <w:ind w:firstLineChars="0" w:firstLine="0"/>
      <w:jc w:val="center"/>
    </w:pPr>
    <w:rPr>
      <w:rFonts w:eastAsia="黑体"/>
      <w:b/>
      <w:sz w:val="36"/>
      <w:szCs w:val="36"/>
    </w:rPr>
  </w:style>
  <w:style w:type="paragraph" w:customStyle="1" w:styleId="xl35">
    <w:name w:val="xl35"/>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kern w:val="0"/>
      <w:sz w:val="16"/>
      <w:szCs w:val="16"/>
    </w:rPr>
  </w:style>
  <w:style w:type="paragraph" w:customStyle="1" w:styleId="xl292">
    <w:name w:val="xl29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211">
    <w:name w:val="正文文本 21"/>
    <w:basedOn w:val="a"/>
    <w:qFormat/>
    <w:pPr>
      <w:suppressAutoHyphens/>
    </w:pPr>
    <w:rPr>
      <w:rFonts w:ascii="Times New Roman" w:eastAsia="楷体_GB2312" w:hAnsi="Times New Roman"/>
      <w:b/>
      <w:szCs w:val="20"/>
      <w:lang w:eastAsia="ar-SA"/>
    </w:rPr>
  </w:style>
  <w:style w:type="paragraph" w:customStyle="1" w:styleId="NewNewNewNewNewNewNew">
    <w:name w:val="正文 New New New New New New New"/>
    <w:qFormat/>
    <w:pPr>
      <w:widowControl w:val="0"/>
      <w:jc w:val="both"/>
    </w:pPr>
    <w:rPr>
      <w:kern w:val="2"/>
      <w:sz w:val="21"/>
      <w:szCs w:val="24"/>
    </w:rPr>
  </w:style>
  <w:style w:type="paragraph" w:customStyle="1" w:styleId="font8">
    <w:name w:val="font8"/>
    <w:basedOn w:val="a"/>
    <w:qFormat/>
    <w:pPr>
      <w:widowControl/>
      <w:spacing w:before="100" w:beforeAutospacing="1" w:after="100" w:afterAutospacing="1"/>
      <w:jc w:val="left"/>
    </w:pPr>
    <w:rPr>
      <w:rFonts w:ascii="宋体" w:hAnsi="宋体"/>
      <w:b/>
      <w:bCs/>
      <w:color w:val="000000"/>
      <w:kern w:val="0"/>
      <w:sz w:val="18"/>
      <w:szCs w:val="18"/>
    </w:rPr>
  </w:style>
  <w:style w:type="paragraph" w:customStyle="1" w:styleId="xl346">
    <w:name w:val="xl3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Char1CharCharChar1">
    <w:name w:val="Char1 Char Char Char1"/>
    <w:basedOn w:val="a"/>
    <w:qFormat/>
    <w:rPr>
      <w:rFonts w:ascii="Tahoma" w:hAnsi="Tahoma"/>
      <w:sz w:val="24"/>
      <w:szCs w:val="20"/>
    </w:rPr>
  </w:style>
  <w:style w:type="paragraph" w:customStyle="1" w:styleId="xl348">
    <w:name w:val="xl34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212">
    <w:name w:val="列表项目符号 21"/>
    <w:basedOn w:val="1f0"/>
    <w:qFormat/>
    <w:pPr>
      <w:widowControl/>
      <w:spacing w:after="220" w:line="220" w:lineRule="atLeast"/>
      <w:ind w:left="360" w:right="720"/>
      <w:jc w:val="left"/>
    </w:pPr>
  </w:style>
  <w:style w:type="paragraph" w:customStyle="1" w:styleId="xl353">
    <w:name w:val="xl35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afffff6">
    <w:name w:val="文提"/>
    <w:basedOn w:val="afff4"/>
    <w:qFormat/>
    <w:pPr>
      <w:ind w:firstLineChars="0" w:firstLine="0"/>
    </w:pPr>
    <w:rPr>
      <w:rFonts w:eastAsia="黑体" w:cs="宋体"/>
      <w:b/>
    </w:rPr>
  </w:style>
  <w:style w:type="paragraph" w:customStyle="1" w:styleId="20505">
    <w:name w:val="样式 标题 2 + 小四 段前: 0.5 行 段后: 0.5 行"/>
    <w:basedOn w:val="2"/>
    <w:qFormat/>
    <w:pPr>
      <w:tabs>
        <w:tab w:val="left" w:pos="645"/>
      </w:tabs>
      <w:spacing w:before="0" w:after="0" w:line="360" w:lineRule="auto"/>
      <w:ind w:left="645" w:hanging="645"/>
    </w:pPr>
    <w:rPr>
      <w:rFonts w:ascii="Times New Roman" w:hAnsi="Times New Roman" w:cs="宋体"/>
      <w:spacing w:val="6"/>
      <w:sz w:val="24"/>
      <w:szCs w:val="24"/>
    </w:rPr>
  </w:style>
  <w:style w:type="paragraph" w:customStyle="1" w:styleId="2f1">
    <w:name w:val="普通(网站)2"/>
    <w:basedOn w:val="a"/>
    <w:qFormat/>
    <w:pPr>
      <w:spacing w:beforeAutospacing="1" w:afterAutospacing="1"/>
    </w:pPr>
    <w:rPr>
      <w:rFonts w:ascii="宋体" w:hAnsi="宋体" w:cs="宋体"/>
      <w:sz w:val="24"/>
      <w:szCs w:val="24"/>
    </w:rPr>
  </w:style>
  <w:style w:type="paragraph" w:customStyle="1" w:styleId="p22">
    <w:name w:val="p22"/>
    <w:basedOn w:val="a"/>
    <w:qFormat/>
    <w:pPr>
      <w:widowControl/>
      <w:ind w:firstLine="420"/>
    </w:pPr>
    <w:rPr>
      <w:rFonts w:ascii="Times New Roman" w:hAnsi="Times New Roman"/>
      <w:kern w:val="0"/>
      <w:szCs w:val="21"/>
    </w:rPr>
  </w:style>
  <w:style w:type="paragraph" w:customStyle="1" w:styleId="1f6">
    <w:name w:val="纯文本1"/>
    <w:basedOn w:val="a"/>
    <w:qFormat/>
    <w:pPr>
      <w:suppressAutoHyphens/>
    </w:pPr>
    <w:rPr>
      <w:rFonts w:ascii="宋体" w:hAnsi="宋体"/>
      <w:szCs w:val="20"/>
      <w:lang w:eastAsia="ar-SA"/>
    </w:rPr>
  </w:style>
  <w:style w:type="paragraph" w:customStyle="1" w:styleId="xl314">
    <w:name w:val="xl31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ParaCharCharChar1Char">
    <w:name w:val="默认段落字体 Para Char Char Char1 Char"/>
    <w:basedOn w:val="a"/>
    <w:qFormat/>
    <w:pPr>
      <w:spacing w:line="360" w:lineRule="auto"/>
      <w:ind w:left="420" w:firstLine="420"/>
    </w:pPr>
    <w:rPr>
      <w:rFonts w:ascii="Times New Roman" w:hAnsi="Times New Roman"/>
      <w:kern w:val="0"/>
      <w:sz w:val="24"/>
      <w:szCs w:val="21"/>
    </w:rPr>
  </w:style>
  <w:style w:type="paragraph" w:customStyle="1" w:styleId="xl305">
    <w:name w:val="xl30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46">
    <w:name w:val="样式4"/>
    <w:basedOn w:val="a"/>
    <w:qFormat/>
    <w:pPr>
      <w:tabs>
        <w:tab w:val="left" w:pos="1984"/>
      </w:tabs>
      <w:ind w:left="1984" w:hanging="708"/>
    </w:pPr>
    <w:rPr>
      <w:rFonts w:ascii="Times New Roman" w:hAnsi="Times New Roman"/>
      <w:szCs w:val="24"/>
    </w:rPr>
  </w:style>
  <w:style w:type="paragraph" w:customStyle="1" w:styleId="xl242">
    <w:name w:val="xl2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ParaCharCharCharCharCharCharChar">
    <w:name w:val="默认段落字体 Para Char Char Char Char Char Char Char"/>
    <w:basedOn w:val="aa"/>
    <w:qFormat/>
    <w:pPr>
      <w:adjustRightInd w:val="0"/>
      <w:spacing w:line="436" w:lineRule="exact"/>
      <w:ind w:left="357"/>
      <w:jc w:val="left"/>
      <w:outlineLvl w:val="3"/>
    </w:pPr>
    <w:rPr>
      <w:rFonts w:ascii="Tahoma" w:hAnsi="Tahoma"/>
      <w:b/>
      <w:sz w:val="24"/>
    </w:rPr>
  </w:style>
  <w:style w:type="paragraph" w:customStyle="1" w:styleId="afffff7">
    <w:name w:val="ÕýÎÄ"/>
    <w:qFormat/>
    <w:pPr>
      <w:widowControl w:val="0"/>
      <w:overflowPunct w:val="0"/>
      <w:autoSpaceDE w:val="0"/>
      <w:autoSpaceDN w:val="0"/>
      <w:adjustRightInd w:val="0"/>
    </w:pPr>
    <w:rPr>
      <w:rFonts w:ascii="Courier New" w:hAnsi="Courier New"/>
      <w:sz w:val="24"/>
    </w:rPr>
  </w:style>
  <w:style w:type="paragraph" w:customStyle="1" w:styleId="afffff8">
    <w:name w:val="表格内容"/>
    <w:basedOn w:val="a"/>
    <w:qFormat/>
    <w:pPr>
      <w:suppressLineNumbers/>
      <w:suppressAutoHyphens/>
    </w:pPr>
    <w:rPr>
      <w:rFonts w:ascii="Times New Roman" w:hAnsi="Times New Roman"/>
      <w:szCs w:val="20"/>
      <w:lang w:eastAsia="ar-SA"/>
    </w:rPr>
  </w:style>
  <w:style w:type="paragraph" w:customStyle="1" w:styleId="xl237">
    <w:name w:val="xl2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CharCharCharCharCharChar">
    <w:name w:val="Char Char Char Char Char Char"/>
    <w:basedOn w:val="a"/>
    <w:qFormat/>
    <w:rPr>
      <w:rFonts w:ascii="Times New Roman" w:hAnsi="Times New Roman"/>
      <w:szCs w:val="21"/>
    </w:rPr>
  </w:style>
  <w:style w:type="paragraph" w:customStyle="1" w:styleId="afffff9">
    <w:name w:val="封三"/>
    <w:basedOn w:val="afff4"/>
    <w:next w:val="afff4"/>
    <w:qFormat/>
    <w:pPr>
      <w:ind w:firstLineChars="0" w:firstLine="0"/>
      <w:jc w:val="center"/>
    </w:pPr>
    <w:rPr>
      <w:sz w:val="30"/>
    </w:rPr>
  </w:style>
  <w:style w:type="paragraph" w:customStyle="1" w:styleId="xl27">
    <w:name w:val="xl27"/>
    <w:basedOn w:val="a"/>
    <w:qFormat/>
    <w:pPr>
      <w:widowControl/>
      <w:pBdr>
        <w:top w:val="single" w:sz="4" w:space="0" w:color="auto"/>
        <w:left w:val="single" w:sz="4" w:space="0" w:color="auto"/>
        <w:right w:val="single" w:sz="4" w:space="0" w:color="auto"/>
      </w:pBdr>
      <w:tabs>
        <w:tab w:val="left" w:pos="720"/>
      </w:tabs>
      <w:spacing w:before="100" w:beforeAutospacing="1" w:after="100" w:afterAutospacing="1"/>
      <w:ind w:left="700" w:hanging="340"/>
      <w:jc w:val="center"/>
    </w:pPr>
    <w:rPr>
      <w:rFonts w:ascii="仿宋_GB2312" w:eastAsia="仿宋_GB2312" w:hAnsi="宋体"/>
      <w:kern w:val="0"/>
      <w:sz w:val="16"/>
      <w:szCs w:val="16"/>
    </w:rPr>
  </w:style>
  <w:style w:type="paragraph" w:customStyle="1" w:styleId="xl341">
    <w:name w:val="xl34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324">
    <w:name w:val="xl3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347">
    <w:name w:val="xl347"/>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359">
    <w:name w:val="xl359"/>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Web">
    <w:name w:val="普通 (Web)"/>
    <w:basedOn w:val="a"/>
    <w:qFormat/>
    <w:pPr>
      <w:widowControl/>
      <w:spacing w:before="100" w:after="100"/>
      <w:jc w:val="left"/>
    </w:pPr>
    <w:rPr>
      <w:rFonts w:ascii="Arial Unicode MS" w:eastAsia="Arial Unicode MS" w:hAnsi="Arial Unicode MS"/>
      <w:kern w:val="0"/>
      <w:sz w:val="24"/>
      <w:szCs w:val="20"/>
    </w:rPr>
  </w:style>
  <w:style w:type="paragraph" w:customStyle="1" w:styleId="afffffa">
    <w:name w:val="手册页眉"/>
    <w:basedOn w:val="a"/>
    <w:qFormat/>
    <w:pPr>
      <w:spacing w:line="400" w:lineRule="exact"/>
    </w:pPr>
    <w:rPr>
      <w:rFonts w:ascii="Arial" w:hAnsi="Arial"/>
      <w:sz w:val="18"/>
      <w:szCs w:val="24"/>
    </w:rPr>
  </w:style>
  <w:style w:type="paragraph" w:customStyle="1" w:styleId="xl230">
    <w:name w:val="xl2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afffffb">
    <w:name w:val="表格正文居中"/>
    <w:basedOn w:val="a"/>
    <w:qFormat/>
    <w:pPr>
      <w:autoSpaceDE w:val="0"/>
      <w:autoSpaceDN w:val="0"/>
      <w:adjustRightInd w:val="0"/>
      <w:snapToGrid w:val="0"/>
      <w:spacing w:line="380" w:lineRule="exact"/>
      <w:ind w:left="57" w:right="57"/>
      <w:textAlignment w:val="baseline"/>
    </w:pPr>
    <w:rPr>
      <w:rFonts w:ascii="宋体" w:hAnsi="Times New Roman"/>
      <w:color w:val="000000"/>
      <w:spacing w:val="8"/>
      <w:kern w:val="0"/>
      <w:sz w:val="24"/>
      <w:szCs w:val="20"/>
    </w:rPr>
  </w:style>
  <w:style w:type="paragraph" w:customStyle="1" w:styleId="xl361">
    <w:name w:val="xl361"/>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kern w:val="0"/>
      <w:sz w:val="24"/>
      <w:szCs w:val="24"/>
    </w:rPr>
  </w:style>
  <w:style w:type="paragraph" w:customStyle="1" w:styleId="xl338">
    <w:name w:val="xl338"/>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szCs w:val="24"/>
    </w:rPr>
  </w:style>
  <w:style w:type="paragraph" w:customStyle="1" w:styleId="xl319">
    <w:name w:val="xl319"/>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szCs w:val="24"/>
    </w:rPr>
  </w:style>
  <w:style w:type="paragraph" w:customStyle="1" w:styleId="p0">
    <w:name w:val="p0"/>
    <w:basedOn w:val="a"/>
    <w:qFormat/>
    <w:pPr>
      <w:widowControl/>
    </w:pPr>
    <w:rPr>
      <w:rFonts w:ascii="Times New Roman" w:hAnsi="Times New Roman"/>
      <w:kern w:val="0"/>
      <w:szCs w:val="21"/>
    </w:rPr>
  </w:style>
  <w:style w:type="paragraph" w:customStyle="1" w:styleId="1f7">
    <w:name w:val="修订1"/>
    <w:qFormat/>
    <w:rPr>
      <w:kern w:val="2"/>
      <w:sz w:val="21"/>
      <w:szCs w:val="24"/>
    </w:rPr>
  </w:style>
  <w:style w:type="paragraph" w:customStyle="1" w:styleId="xl343">
    <w:name w:val="xl343"/>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szCs w:val="24"/>
    </w:rPr>
  </w:style>
  <w:style w:type="paragraph" w:customStyle="1" w:styleId="xl296">
    <w:name w:val="xl29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276">
    <w:name w:val="xl2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312">
    <w:name w:val="xl312"/>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szCs w:val="24"/>
    </w:rPr>
  </w:style>
  <w:style w:type="paragraph" w:customStyle="1" w:styleId="CharChara">
    <w:name w:val="Char Char"/>
    <w:basedOn w:val="a"/>
    <w:qFormat/>
    <w:rPr>
      <w:rFonts w:ascii="仿宋_GB2312" w:eastAsia="仿宋_GB2312" w:hAnsi="Times New Roman"/>
      <w:b/>
      <w:sz w:val="32"/>
      <w:szCs w:val="32"/>
    </w:rPr>
  </w:style>
  <w:style w:type="paragraph" w:customStyle="1" w:styleId="afffffc">
    <w:name w:val="表格内文字"/>
    <w:basedOn w:val="a0"/>
    <w:qFormat/>
    <w:pPr>
      <w:widowControl/>
      <w:spacing w:after="0"/>
      <w:jc w:val="center"/>
    </w:pPr>
    <w:rPr>
      <w:rFonts w:ascii="Times New Roman" w:hAnsi="Times New Roman"/>
      <w:bCs/>
      <w:kern w:val="0"/>
      <w:sz w:val="20"/>
      <w:szCs w:val="21"/>
      <w:lang w:val="zh-CN"/>
    </w:rPr>
  </w:style>
  <w:style w:type="paragraph" w:customStyle="1" w:styleId="2f2">
    <w:name w:val="正文2"/>
    <w:basedOn w:val="a"/>
    <w:qFormat/>
    <w:pPr>
      <w:widowControl/>
      <w:spacing w:after="160" w:line="360" w:lineRule="auto"/>
      <w:ind w:firstLineChars="200" w:firstLine="200"/>
      <w:jc w:val="left"/>
    </w:pPr>
    <w:rPr>
      <w:rFonts w:ascii="Verdana" w:eastAsia="黑体" w:hAnsi="Verdana"/>
      <w:kern w:val="0"/>
      <w:szCs w:val="20"/>
      <w:lang w:eastAsia="en-US"/>
    </w:rPr>
  </w:style>
  <w:style w:type="paragraph" w:customStyle="1" w:styleId="2f3">
    <w:name w:val="－列表2"/>
    <w:basedOn w:val="a"/>
    <w:qFormat/>
    <w:pPr>
      <w:jc w:val="left"/>
    </w:pPr>
    <w:rPr>
      <w:rFonts w:ascii="Times New Roman" w:hAnsi="Arial"/>
      <w:sz w:val="24"/>
      <w:szCs w:val="24"/>
    </w:rPr>
  </w:style>
  <w:style w:type="paragraph" w:customStyle="1" w:styleId="xl248">
    <w:name w:val="xl24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NewNewNewNewNewNewNewNew">
    <w:name w:val="正文 New New New New New New New New"/>
    <w:qFormat/>
    <w:pPr>
      <w:widowControl w:val="0"/>
      <w:jc w:val="both"/>
    </w:pPr>
    <w:rPr>
      <w:kern w:val="2"/>
      <w:sz w:val="21"/>
    </w:rPr>
  </w:style>
  <w:style w:type="paragraph" w:customStyle="1" w:styleId="1f8">
    <w:name w:val="+1."/>
    <w:basedOn w:val="a"/>
    <w:qFormat/>
    <w:pPr>
      <w:spacing w:line="360" w:lineRule="auto"/>
    </w:pPr>
    <w:rPr>
      <w:rFonts w:ascii="Times New Roman" w:hAnsi="Times New Roman"/>
      <w:sz w:val="24"/>
      <w:szCs w:val="28"/>
    </w:rPr>
  </w:style>
  <w:style w:type="paragraph" w:customStyle="1" w:styleId="afffffd">
    <w:name w:val="表格"/>
    <w:basedOn w:val="a"/>
    <w:qFormat/>
    <w:pPr>
      <w:jc w:val="center"/>
      <w:textAlignment w:val="center"/>
    </w:pPr>
    <w:rPr>
      <w:rFonts w:ascii="华文细黑" w:hAnsi="华文细黑"/>
      <w:kern w:val="0"/>
      <w:szCs w:val="20"/>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szCs w:val="24"/>
    </w:rPr>
  </w:style>
  <w:style w:type="paragraph" w:customStyle="1" w:styleId="xl26">
    <w:name w:val="xl26"/>
    <w:basedOn w:val="a"/>
    <w:qFormat/>
    <w:pPr>
      <w:widowControl/>
      <w:pBdr>
        <w:left w:val="single" w:sz="4" w:space="0" w:color="000000"/>
        <w:bottom w:val="single" w:sz="4" w:space="0" w:color="000000"/>
        <w:right w:val="single" w:sz="4" w:space="0" w:color="000000"/>
      </w:pBdr>
      <w:suppressAutoHyphens/>
      <w:spacing w:before="280" w:after="280"/>
      <w:jc w:val="center"/>
    </w:pPr>
    <w:rPr>
      <w:rFonts w:ascii="宋体" w:hAnsi="宋体"/>
      <w:sz w:val="24"/>
      <w:szCs w:val="20"/>
      <w:lang w:eastAsia="ar-SA"/>
    </w:rPr>
  </w:style>
  <w:style w:type="paragraph" w:customStyle="1" w:styleId="CharCharCharCharChar">
    <w:name w:val="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xl268">
    <w:name w:val="xl2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2f4">
    <w:name w:val="修订2"/>
    <w:qFormat/>
    <w:rPr>
      <w:kern w:val="2"/>
      <w:sz w:val="21"/>
      <w:szCs w:val="24"/>
    </w:rPr>
  </w:style>
  <w:style w:type="paragraph" w:customStyle="1" w:styleId="2f5">
    <w:name w:val="样式 标题 2 + 宋体"/>
    <w:basedOn w:val="2"/>
    <w:qFormat/>
    <w:pPr>
      <w:keepNext w:val="0"/>
      <w:keepLines w:val="0"/>
      <w:spacing w:before="100" w:beforeAutospacing="1" w:after="100" w:afterAutospacing="1" w:line="360" w:lineRule="auto"/>
    </w:pPr>
    <w:rPr>
      <w:rFonts w:ascii="宋体" w:eastAsia="宋体" w:hAnsi="宋体"/>
      <w:color w:val="000000"/>
      <w:sz w:val="30"/>
      <w:szCs w:val="24"/>
    </w:rPr>
  </w:style>
  <w:style w:type="paragraph" w:customStyle="1" w:styleId="CharCharCharChar10">
    <w:name w:val="Char Char Char Char1"/>
    <w:basedOn w:val="a"/>
    <w:qFormat/>
    <w:rPr>
      <w:rFonts w:ascii="Times New Roman" w:hAnsi="Times New Roman"/>
      <w:szCs w:val="24"/>
    </w:rPr>
  </w:style>
  <w:style w:type="paragraph" w:customStyle="1" w:styleId="xl351">
    <w:name w:val="xl3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315">
    <w:name w:val="xl315"/>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ParaCharCharCharChar">
    <w:name w:val="默认段落字体 Para Char Char Char Char"/>
    <w:basedOn w:val="a"/>
    <w:qFormat/>
    <w:pPr>
      <w:tabs>
        <w:tab w:val="left" w:pos="960"/>
      </w:tabs>
      <w:spacing w:line="400" w:lineRule="exact"/>
      <w:ind w:left="960" w:hanging="420"/>
    </w:pPr>
    <w:rPr>
      <w:rFonts w:ascii="Times New Roman" w:eastAsia="黑体" w:hAnsi="Times New Roman"/>
      <w:sz w:val="24"/>
      <w:szCs w:val="24"/>
    </w:rPr>
  </w:style>
  <w:style w:type="paragraph" w:customStyle="1" w:styleId="xl284">
    <w:name w:val="xl28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246">
    <w:name w:val="xl24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1f9">
    <w:name w:val="标题1"/>
    <w:basedOn w:val="a"/>
    <w:next w:val="a0"/>
    <w:qFormat/>
    <w:pPr>
      <w:keepNext/>
      <w:suppressAutoHyphens/>
      <w:spacing w:before="240" w:after="120"/>
    </w:pPr>
    <w:rPr>
      <w:rFonts w:ascii="DejaVu Sans" w:eastAsia="DejaVu Sans" w:hAnsi="DejaVu Sans" w:cs="DejaVu Sans"/>
      <w:sz w:val="28"/>
      <w:szCs w:val="28"/>
      <w:lang w:eastAsia="ar-SA"/>
    </w:rPr>
  </w:style>
  <w:style w:type="paragraph" w:customStyle="1" w:styleId="xl40">
    <w:name w:val="xl40"/>
    <w:basedOn w:val="a"/>
    <w:qFormat/>
    <w:pPr>
      <w:widowControl/>
      <w:pBdr>
        <w:right w:val="single" w:sz="4" w:space="0" w:color="auto"/>
      </w:pBdr>
      <w:spacing w:before="100" w:beforeAutospacing="1" w:after="100" w:afterAutospacing="1"/>
      <w:jc w:val="center"/>
    </w:pPr>
    <w:rPr>
      <w:rFonts w:ascii="仿宋_GB2312" w:eastAsia="仿宋_GB2312" w:hAnsi="宋体"/>
      <w:kern w:val="0"/>
      <w:sz w:val="16"/>
      <w:szCs w:val="16"/>
    </w:rPr>
  </w:style>
  <w:style w:type="paragraph" w:customStyle="1" w:styleId="xl240">
    <w:name w:val="xl2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2f6">
    <w:name w:val="+标题2"/>
    <w:basedOn w:val="2"/>
    <w:qFormat/>
    <w:pPr>
      <w:spacing w:before="120" w:after="120" w:line="360" w:lineRule="auto"/>
      <w:ind w:left="840" w:hanging="420"/>
    </w:pPr>
    <w:rPr>
      <w:rFonts w:ascii="Times New Roman" w:eastAsia="宋体" w:hAnsi="Times New Roman"/>
      <w:sz w:val="24"/>
      <w:szCs w:val="28"/>
    </w:rPr>
  </w:style>
  <w:style w:type="paragraph" w:customStyle="1" w:styleId="xl333">
    <w:name w:val="xl333"/>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33">
    <w:name w:val="xl33"/>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仿宋_GB2312" w:eastAsia="仿宋_GB2312" w:hAnsi="宋体"/>
      <w:kern w:val="0"/>
      <w:sz w:val="16"/>
      <w:szCs w:val="16"/>
    </w:rPr>
  </w:style>
  <w:style w:type="paragraph" w:customStyle="1" w:styleId="Char1f0">
    <w:name w:val="Char1"/>
    <w:basedOn w:val="a"/>
    <w:qFormat/>
    <w:pPr>
      <w:tabs>
        <w:tab w:val="left" w:pos="360"/>
      </w:tabs>
    </w:pPr>
    <w:rPr>
      <w:rFonts w:ascii="Times New Roman" w:hAnsi="Times New Roman"/>
      <w:sz w:val="24"/>
      <w:szCs w:val="24"/>
    </w:rPr>
  </w:style>
  <w:style w:type="paragraph" w:customStyle="1" w:styleId="IKTabAufzaehl1">
    <w:name w:val="IK_TabAufzaehl_1"/>
    <w:basedOn w:val="a"/>
    <w:qFormat/>
    <w:pPr>
      <w:tabs>
        <w:tab w:val="left" w:pos="113"/>
      </w:tabs>
      <w:autoSpaceDE w:val="0"/>
      <w:autoSpaceDN w:val="0"/>
      <w:adjustRightInd w:val="0"/>
      <w:spacing w:before="60" w:after="60"/>
      <w:ind w:right="57"/>
      <w:jc w:val="left"/>
    </w:pPr>
    <w:rPr>
      <w:rFonts w:ascii="宋体" w:hAnsi="Times New Roman" w:cs="宋体"/>
      <w:kern w:val="0"/>
      <w:sz w:val="18"/>
      <w:szCs w:val="18"/>
    </w:rPr>
  </w:style>
  <w:style w:type="paragraph" w:customStyle="1" w:styleId="xl1244">
    <w:name w:val="xl1244"/>
    <w:basedOn w:val="a"/>
    <w:qFormat/>
    <w:pPr>
      <w:widowControl/>
      <w:pBdr>
        <w:top w:val="single" w:sz="4" w:space="0" w:color="auto"/>
        <w:left w:val="single" w:sz="4" w:space="0" w:color="auto"/>
        <w:bottom w:val="single" w:sz="4" w:space="0" w:color="auto"/>
      </w:pBdr>
      <w:spacing w:before="100" w:after="100" w:line="360" w:lineRule="auto"/>
      <w:jc w:val="left"/>
    </w:pPr>
    <w:rPr>
      <w:rFonts w:ascii="宋体" w:hAnsi="宋体"/>
      <w:b/>
      <w:kern w:val="0"/>
      <w:sz w:val="20"/>
      <w:szCs w:val="20"/>
    </w:rPr>
  </w:style>
  <w:style w:type="paragraph" w:customStyle="1" w:styleId="xl243">
    <w:name w:val="xl24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280">
    <w:name w:val="xl2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1fa">
    <w:name w:val="+标题1"/>
    <w:basedOn w:val="1"/>
    <w:qFormat/>
    <w:pPr>
      <w:pageBreakBefore/>
      <w:spacing w:before="240" w:after="240" w:line="360" w:lineRule="auto"/>
      <w:ind w:left="360" w:hanging="360"/>
      <w:jc w:val="left"/>
    </w:pPr>
    <w:rPr>
      <w:rFonts w:eastAsia="黑体"/>
      <w:kern w:val="32"/>
      <w:sz w:val="28"/>
      <w:szCs w:val="28"/>
    </w:rPr>
  </w:style>
  <w:style w:type="paragraph" w:customStyle="1" w:styleId="xl302">
    <w:name w:val="xl302"/>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325">
    <w:name w:val="xl325"/>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CharChar2Char">
    <w:name w:val="Char Char2 Char"/>
    <w:basedOn w:val="a"/>
    <w:qFormat/>
    <w:pPr>
      <w:keepNext/>
      <w:keepLines/>
      <w:pageBreakBefore/>
      <w:tabs>
        <w:tab w:val="left" w:pos="845"/>
      </w:tabs>
      <w:ind w:left="845" w:hanging="420"/>
    </w:pPr>
    <w:rPr>
      <w:rFonts w:ascii="Tahoma" w:hAnsi="Tahoma"/>
      <w:sz w:val="24"/>
      <w:szCs w:val="20"/>
    </w:rPr>
  </w:style>
  <w:style w:type="paragraph" w:customStyle="1" w:styleId="afffffe">
    <w:name w:val="表格正文缩进"/>
    <w:basedOn w:val="a"/>
    <w:qFormat/>
    <w:pPr>
      <w:autoSpaceDE w:val="0"/>
      <w:autoSpaceDN w:val="0"/>
      <w:snapToGrid w:val="0"/>
      <w:ind w:firstLine="244"/>
    </w:pPr>
    <w:rPr>
      <w:rFonts w:ascii="宋体" w:eastAsia="仿宋体" w:hAnsi="Times New Roman"/>
      <w:color w:val="000000"/>
      <w:spacing w:val="8"/>
      <w:kern w:val="0"/>
      <w:szCs w:val="20"/>
    </w:rPr>
  </w:style>
  <w:style w:type="paragraph" w:customStyle="1" w:styleId="xl285">
    <w:name w:val="xl2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307">
    <w:name w:val="xl30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213">
    <w:name w:val="正文文本缩进 21"/>
    <w:basedOn w:val="a"/>
    <w:qFormat/>
    <w:pPr>
      <w:suppressAutoHyphens/>
      <w:spacing w:after="120" w:line="480" w:lineRule="auto"/>
      <w:ind w:left="420"/>
    </w:pPr>
    <w:rPr>
      <w:rFonts w:ascii="Times New Roman" w:hAnsi="Times New Roman"/>
      <w:szCs w:val="20"/>
      <w:lang w:eastAsia="ar-SA"/>
    </w:rPr>
  </w:style>
  <w:style w:type="paragraph" w:customStyle="1" w:styleId="cjk">
    <w:name w:val="cjk"/>
    <w:basedOn w:val="a"/>
    <w:qFormat/>
    <w:pPr>
      <w:widowControl/>
      <w:spacing w:before="284" w:after="100" w:afterAutospacing="1" w:line="360" w:lineRule="auto"/>
      <w:jc w:val="left"/>
    </w:pPr>
    <w:rPr>
      <w:rFonts w:ascii="宋体" w:hAnsi="宋体"/>
      <w:kern w:val="0"/>
      <w:sz w:val="22"/>
    </w:rPr>
  </w:style>
  <w:style w:type="paragraph" w:customStyle="1" w:styleId="Web1">
    <w:name w:val="普通(Web)1"/>
    <w:basedOn w:val="a"/>
    <w:uiPriority w:val="99"/>
    <w:qFormat/>
    <w:pPr>
      <w:widowControl/>
      <w:spacing w:line="360" w:lineRule="auto"/>
      <w:jc w:val="left"/>
    </w:pPr>
    <w:rPr>
      <w:rFonts w:ascii="Arial" w:hAnsi="Arial" w:cs="Arial"/>
      <w:color w:val="000000"/>
      <w:kern w:val="0"/>
      <w:sz w:val="24"/>
      <w:szCs w:val="24"/>
    </w:rPr>
  </w:style>
  <w:style w:type="paragraph" w:customStyle="1" w:styleId="xl31">
    <w:name w:val="xl31"/>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kern w:val="0"/>
      <w:sz w:val="16"/>
      <w:szCs w:val="16"/>
    </w:rPr>
  </w:style>
  <w:style w:type="paragraph" w:customStyle="1" w:styleId="v15">
    <w:name w:val="v15"/>
    <w:basedOn w:val="a"/>
    <w:qFormat/>
    <w:pPr>
      <w:widowControl/>
      <w:spacing w:before="100" w:beforeAutospacing="1" w:after="100" w:afterAutospacing="1" w:line="280" w:lineRule="atLeast"/>
      <w:jc w:val="left"/>
    </w:pPr>
    <w:rPr>
      <w:rFonts w:ascii="Arial" w:hAnsi="Arial" w:cs="Arial"/>
      <w:color w:val="000000"/>
      <w:kern w:val="0"/>
      <w:sz w:val="18"/>
      <w:szCs w:val="18"/>
    </w:rPr>
  </w:style>
  <w:style w:type="paragraph" w:customStyle="1" w:styleId="xl316">
    <w:name w:val="xl316"/>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352">
    <w:name w:val="xl3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286">
    <w:name w:val="xl2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affffff">
    <w:name w:val="目录文字"/>
    <w:basedOn w:val="a"/>
    <w:qFormat/>
    <w:pPr>
      <w:widowControl/>
      <w:spacing w:line="480" w:lineRule="auto"/>
      <w:jc w:val="left"/>
    </w:pPr>
    <w:rPr>
      <w:rFonts w:ascii="宋体" w:hAnsi="宋体"/>
      <w:kern w:val="0"/>
      <w:sz w:val="24"/>
      <w:szCs w:val="20"/>
    </w:rPr>
  </w:style>
  <w:style w:type="paragraph" w:customStyle="1" w:styleId="Style2">
    <w:name w:val="Style2"/>
    <w:basedOn w:val="a"/>
    <w:qFormat/>
    <w:pPr>
      <w:autoSpaceDE w:val="0"/>
      <w:autoSpaceDN w:val="0"/>
      <w:adjustRightInd w:val="0"/>
      <w:spacing w:line="360" w:lineRule="auto"/>
      <w:jc w:val="left"/>
      <w:textAlignment w:val="baseline"/>
    </w:pPr>
    <w:rPr>
      <w:rFonts w:ascii="Arial" w:eastAsia="Times New Roman" w:hAnsi="Arial"/>
      <w:spacing w:val="10"/>
      <w:kern w:val="0"/>
      <w:sz w:val="28"/>
      <w:szCs w:val="20"/>
    </w:rPr>
  </w:style>
  <w:style w:type="paragraph" w:customStyle="1" w:styleId="xl233">
    <w:name w:val="xl2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Cs w:val="21"/>
    </w:rPr>
  </w:style>
  <w:style w:type="paragraph" w:customStyle="1" w:styleId="IKTabText">
    <w:name w:val="IK_TabText"/>
    <w:basedOn w:val="a"/>
    <w:qFormat/>
    <w:pPr>
      <w:autoSpaceDE w:val="0"/>
      <w:autoSpaceDN w:val="0"/>
      <w:adjustRightInd w:val="0"/>
      <w:spacing w:before="60" w:after="60"/>
      <w:ind w:left="113" w:right="57"/>
      <w:jc w:val="left"/>
    </w:pPr>
    <w:rPr>
      <w:rFonts w:ascii="宋体" w:hAnsi="Times New Roman" w:cs="宋体"/>
      <w:kern w:val="0"/>
      <w:sz w:val="18"/>
      <w:szCs w:val="18"/>
    </w:rPr>
  </w:style>
  <w:style w:type="paragraph" w:customStyle="1" w:styleId="310">
    <w:name w:val="正文文本缩进 31"/>
    <w:basedOn w:val="a"/>
    <w:qFormat/>
    <w:pPr>
      <w:suppressAutoHyphens/>
      <w:spacing w:after="120"/>
      <w:ind w:left="420"/>
    </w:pPr>
    <w:rPr>
      <w:rFonts w:ascii="Times New Roman" w:hAnsi="Times New Roman"/>
      <w:sz w:val="16"/>
      <w:szCs w:val="20"/>
      <w:lang w:eastAsia="ar-SA"/>
    </w:rPr>
  </w:style>
  <w:style w:type="paragraph" w:customStyle="1" w:styleId="1fb">
    <w:name w:val="列出段落1"/>
    <w:basedOn w:val="a"/>
    <w:qFormat/>
    <w:rPr>
      <w:sz w:val="20"/>
      <w:szCs w:val="20"/>
    </w:rPr>
  </w:style>
  <w:style w:type="paragraph" w:customStyle="1" w:styleId="xl327">
    <w:name w:val="xl327"/>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2f7">
    <w:name w:val="样式2"/>
    <w:basedOn w:val="3"/>
    <w:qFormat/>
    <w:rPr>
      <w:i/>
    </w:rPr>
  </w:style>
  <w:style w:type="paragraph" w:customStyle="1" w:styleId="xl29">
    <w:name w:val="xl29"/>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kern w:val="0"/>
      <w:sz w:val="16"/>
      <w:szCs w:val="16"/>
    </w:rPr>
  </w:style>
  <w:style w:type="paragraph" w:customStyle="1" w:styleId="Char1CharCharCharCharCharChar11">
    <w:name w:val="Char1 Char Char Char Char Char Char11"/>
    <w:basedOn w:val="a"/>
    <w:qFormat/>
    <w:rPr>
      <w:rFonts w:ascii="Times New Roman" w:hAnsi="Times New Roman"/>
      <w:sz w:val="24"/>
      <w:szCs w:val="24"/>
    </w:rPr>
  </w:style>
  <w:style w:type="paragraph" w:customStyle="1" w:styleId="affffff0">
    <w:name w:val="内部列表"/>
    <w:basedOn w:val="a"/>
    <w:qFormat/>
    <w:pPr>
      <w:tabs>
        <w:tab w:val="left" w:pos="420"/>
      </w:tabs>
      <w:adjustRightInd w:val="0"/>
      <w:snapToGrid w:val="0"/>
      <w:spacing w:line="300" w:lineRule="auto"/>
      <w:ind w:left="420" w:hanging="420"/>
    </w:pPr>
    <w:rPr>
      <w:rFonts w:ascii="Times New Roman" w:hAnsi="Times New Roman"/>
      <w:szCs w:val="24"/>
    </w:rPr>
  </w:style>
  <w:style w:type="paragraph" w:customStyle="1" w:styleId="xl269">
    <w:name w:val="xl2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1fc">
    <w:name w:val="日期1"/>
    <w:basedOn w:val="a"/>
    <w:next w:val="a"/>
    <w:qFormat/>
    <w:pPr>
      <w:suppressAutoHyphens/>
      <w:ind w:left="100"/>
    </w:pPr>
    <w:rPr>
      <w:rFonts w:ascii="Times New Roman" w:hAnsi="Times New Roman"/>
      <w:szCs w:val="20"/>
      <w:lang w:eastAsia="ar-SA"/>
    </w:rPr>
  </w:style>
  <w:style w:type="paragraph" w:customStyle="1" w:styleId="IKUeberschrift">
    <w:name w:val="IK_Ueberschrift"/>
    <w:basedOn w:val="a"/>
    <w:qFormat/>
    <w:pPr>
      <w:autoSpaceDE w:val="0"/>
      <w:autoSpaceDN w:val="0"/>
      <w:adjustRightInd w:val="0"/>
      <w:spacing w:before="20" w:after="20"/>
      <w:ind w:left="113"/>
      <w:jc w:val="left"/>
    </w:pPr>
    <w:rPr>
      <w:rFonts w:ascii="宋体" w:hAnsi="Times New Roman" w:cs="宋体"/>
      <w:kern w:val="0"/>
      <w:sz w:val="18"/>
      <w:szCs w:val="18"/>
    </w:rPr>
  </w:style>
  <w:style w:type="paragraph" w:customStyle="1" w:styleId="xl358">
    <w:name w:val="xl35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354">
    <w:name w:val="xl35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329">
    <w:name w:val="xl329"/>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kern w:val="0"/>
      <w:sz w:val="24"/>
      <w:szCs w:val="24"/>
    </w:rPr>
  </w:style>
  <w:style w:type="paragraph" w:customStyle="1" w:styleId="xl281">
    <w:name w:val="xl2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332">
    <w:name w:val="xl3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264">
    <w:name w:val="xl264"/>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241">
    <w:name w:val="xl24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363">
    <w:name w:val="xl363"/>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kern w:val="0"/>
      <w:sz w:val="16"/>
      <w:szCs w:val="16"/>
    </w:rPr>
  </w:style>
  <w:style w:type="paragraph" w:customStyle="1" w:styleId="xl287">
    <w:name w:val="xl28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251">
    <w:name w:val="xl2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affffff1">
    <w:name w:val="方框图"/>
    <w:basedOn w:val="a"/>
    <w:qFormat/>
    <w:pPr>
      <w:jc w:val="center"/>
    </w:pPr>
    <w:rPr>
      <w:rFonts w:ascii="Times New Roman" w:hAnsi="Times New Roman"/>
      <w:bCs/>
      <w:szCs w:val="24"/>
    </w:rPr>
  </w:style>
  <w:style w:type="paragraph" w:customStyle="1" w:styleId="Style113">
    <w:name w:val="_Style 113"/>
    <w:next w:val="a"/>
    <w:qFormat/>
    <w:pPr>
      <w:widowControl w:val="0"/>
      <w:jc w:val="both"/>
    </w:pPr>
    <w:rPr>
      <w:kern w:val="2"/>
      <w:sz w:val="21"/>
      <w:szCs w:val="24"/>
    </w:rPr>
  </w:style>
  <w:style w:type="paragraph" w:customStyle="1" w:styleId="112">
    <w:name w:val="标题 11"/>
    <w:basedOn w:val="a"/>
    <w:qFormat/>
    <w:rPr>
      <w:rFonts w:ascii="Times New Roman" w:hAnsi="Times New Roman"/>
      <w:szCs w:val="20"/>
    </w:rPr>
  </w:style>
  <w:style w:type="paragraph" w:customStyle="1" w:styleId="00">
    <w:name w:val="00"/>
    <w:basedOn w:val="a"/>
    <w:qFormat/>
    <w:pPr>
      <w:autoSpaceDE w:val="0"/>
      <w:autoSpaceDN w:val="0"/>
      <w:adjustRightInd w:val="0"/>
      <w:jc w:val="left"/>
    </w:pPr>
    <w:rPr>
      <w:rFonts w:ascii="黑体" w:eastAsia="黑体" w:hAnsi="Times New Roman"/>
      <w:b/>
      <w:bCs/>
      <w:kern w:val="0"/>
      <w:sz w:val="20"/>
      <w:szCs w:val="20"/>
    </w:rPr>
  </w:style>
  <w:style w:type="paragraph" w:customStyle="1" w:styleId="38">
    <w:name w:val="样式3"/>
    <w:basedOn w:val="2"/>
    <w:qFormat/>
    <w:rPr>
      <w:bCs w:val="0"/>
      <w:szCs w:val="20"/>
    </w:rPr>
  </w:style>
  <w:style w:type="paragraph" w:customStyle="1" w:styleId="xl362">
    <w:name w:val="xl362"/>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2f8">
    <w:name w:val="正文（2）"/>
    <w:qFormat/>
    <w:pPr>
      <w:spacing w:line="560" w:lineRule="exact"/>
      <w:ind w:firstLineChars="200" w:firstLine="200"/>
    </w:pPr>
    <w:rPr>
      <w:rFonts w:ascii="宋体"/>
      <w:snapToGrid w:val="0"/>
      <w:spacing w:val="10"/>
      <w:sz w:val="24"/>
    </w:rPr>
  </w:style>
  <w:style w:type="paragraph" w:customStyle="1" w:styleId="100">
    <w:name w:val="内容目录 10"/>
    <w:basedOn w:val="affff5"/>
    <w:qFormat/>
    <w:pPr>
      <w:tabs>
        <w:tab w:val="right" w:leader="dot" w:pos="9637"/>
      </w:tabs>
      <w:ind w:left="2547"/>
    </w:pPr>
  </w:style>
  <w:style w:type="paragraph" w:customStyle="1" w:styleId="affffff2">
    <w:name w:val="表标"/>
    <w:basedOn w:val="a"/>
    <w:next w:val="a"/>
    <w:qFormat/>
    <w:pPr>
      <w:keepNext/>
      <w:keepLines/>
      <w:widowControl/>
      <w:autoSpaceDE w:val="0"/>
      <w:autoSpaceDN w:val="0"/>
      <w:adjustRightInd w:val="0"/>
      <w:snapToGrid w:val="0"/>
      <w:spacing w:before="80" w:after="80" w:line="300" w:lineRule="auto"/>
      <w:jc w:val="center"/>
      <w:textAlignment w:val="baseline"/>
    </w:pPr>
    <w:rPr>
      <w:rFonts w:ascii="黑体" w:eastAsia="黑体" w:hAnsi="Times New Roman"/>
      <w:color w:val="000000"/>
      <w:kern w:val="0"/>
      <w:sz w:val="24"/>
      <w:szCs w:val="20"/>
    </w:rPr>
  </w:style>
  <w:style w:type="paragraph" w:customStyle="1" w:styleId="xl356">
    <w:name w:val="xl35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36">
    <w:name w:val="xl36"/>
    <w:basedOn w:val="a"/>
    <w:qFormat/>
    <w:pPr>
      <w:widowControl/>
      <w:pBdr>
        <w:top w:val="single" w:sz="4" w:space="0" w:color="auto"/>
        <w:left w:val="single" w:sz="4" w:space="0" w:color="auto"/>
      </w:pBdr>
      <w:spacing w:before="100" w:beforeAutospacing="1" w:after="100" w:afterAutospacing="1"/>
      <w:jc w:val="center"/>
    </w:pPr>
    <w:rPr>
      <w:rFonts w:ascii="仿宋_GB2312" w:eastAsia="仿宋_GB2312" w:hAnsi="宋体"/>
      <w:kern w:val="0"/>
      <w:sz w:val="16"/>
      <w:szCs w:val="16"/>
    </w:rPr>
  </w:style>
  <w:style w:type="paragraph" w:customStyle="1" w:styleId="xl303">
    <w:name w:val="xl30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321">
    <w:name w:val="xl32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font6">
    <w:name w:val="font6"/>
    <w:basedOn w:val="a"/>
    <w:qFormat/>
    <w:pPr>
      <w:widowControl/>
      <w:spacing w:before="100" w:beforeAutospacing="1" w:after="100" w:afterAutospacing="1"/>
      <w:jc w:val="left"/>
    </w:pPr>
    <w:rPr>
      <w:rFonts w:ascii="Times New Roman" w:hAnsi="Times New Roman"/>
      <w:kern w:val="0"/>
      <w:sz w:val="16"/>
      <w:szCs w:val="16"/>
    </w:rPr>
  </w:style>
  <w:style w:type="paragraph" w:customStyle="1" w:styleId="xl301">
    <w:name w:val="xl30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affffff3">
    <w:name w:val="文书"/>
    <w:basedOn w:val="a"/>
    <w:qFormat/>
    <w:pPr>
      <w:ind w:firstLineChars="200" w:firstLine="560"/>
    </w:pPr>
    <w:rPr>
      <w:rFonts w:ascii="Times New Roman" w:hAnsi="Times New Roman"/>
      <w:sz w:val="28"/>
      <w:szCs w:val="24"/>
    </w:rPr>
  </w:style>
  <w:style w:type="paragraph" w:customStyle="1" w:styleId="p23">
    <w:name w:val="p23"/>
    <w:basedOn w:val="a"/>
    <w:qFormat/>
    <w:pPr>
      <w:widowControl/>
    </w:pPr>
    <w:rPr>
      <w:rFonts w:ascii="宋体" w:hAnsi="宋体" w:cs="宋体"/>
      <w:kern w:val="0"/>
      <w:szCs w:val="21"/>
    </w:rPr>
  </w:style>
  <w:style w:type="paragraph" w:customStyle="1" w:styleId="font9">
    <w:name w:val="font9"/>
    <w:basedOn w:val="a"/>
    <w:qFormat/>
    <w:pPr>
      <w:widowControl/>
      <w:spacing w:before="100" w:beforeAutospacing="1" w:after="100" w:afterAutospacing="1"/>
      <w:jc w:val="left"/>
    </w:pPr>
    <w:rPr>
      <w:rFonts w:ascii="Arial" w:hAnsi="Arial" w:cs="Arial"/>
      <w:kern w:val="0"/>
      <w:sz w:val="16"/>
      <w:szCs w:val="16"/>
    </w:rPr>
  </w:style>
  <w:style w:type="paragraph" w:customStyle="1" w:styleId="affffff4">
    <w:name w:val="表格标题"/>
    <w:basedOn w:val="afffff8"/>
    <w:qFormat/>
    <w:pPr>
      <w:jc w:val="center"/>
    </w:pPr>
    <w:rPr>
      <w:b/>
      <w:bCs/>
    </w:rPr>
  </w:style>
  <w:style w:type="paragraph" w:customStyle="1" w:styleId="1Char10">
    <w:name w:val="1正文 Char1"/>
    <w:basedOn w:val="a"/>
    <w:qFormat/>
    <w:pPr>
      <w:widowControl/>
      <w:adjustRightInd w:val="0"/>
      <w:snapToGrid w:val="0"/>
      <w:spacing w:line="440" w:lineRule="exact"/>
    </w:pPr>
    <w:rPr>
      <w:rFonts w:ascii="宋体" w:hAnsi="宋体"/>
      <w:sz w:val="24"/>
      <w:szCs w:val="20"/>
    </w:rPr>
  </w:style>
  <w:style w:type="paragraph" w:customStyle="1" w:styleId="xl270">
    <w:name w:val="xl2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CharCharCharChar0">
    <w:name w:val="字元 字元 Char Char Char Char"/>
    <w:basedOn w:val="a"/>
    <w:qFormat/>
    <w:pPr>
      <w:spacing w:line="480" w:lineRule="exact"/>
      <w:outlineLvl w:val="3"/>
    </w:pPr>
    <w:rPr>
      <w:rFonts w:ascii="Times New Roman" w:hAnsi="Times New Roman"/>
      <w:szCs w:val="20"/>
    </w:rPr>
  </w:style>
  <w:style w:type="paragraph" w:customStyle="1" w:styleId="1fd">
    <w:name w:val="样式1"/>
    <w:basedOn w:val="a"/>
    <w:next w:val="4"/>
    <w:qFormat/>
    <w:pPr>
      <w:spacing w:line="360" w:lineRule="auto"/>
      <w:ind w:firstLineChars="200" w:firstLine="420"/>
    </w:pPr>
    <w:rPr>
      <w:rFonts w:ascii="宋体" w:hAnsi="宋体"/>
      <w:szCs w:val="21"/>
    </w:rPr>
  </w:style>
  <w:style w:type="paragraph" w:customStyle="1" w:styleId="CharCharCharCharCharChar1Char">
    <w:name w:val="Char Char Char Char Char Char1 Char"/>
    <w:basedOn w:val="a"/>
    <w:qFormat/>
    <w:pPr>
      <w:widowControl/>
      <w:spacing w:after="160" w:line="240" w:lineRule="exact"/>
      <w:jc w:val="left"/>
    </w:pPr>
    <w:rPr>
      <w:rFonts w:ascii="Verdana" w:eastAsia="仿宋_GB2312" w:hAnsi="Verdana"/>
      <w:kern w:val="0"/>
      <w:sz w:val="24"/>
      <w:szCs w:val="32"/>
      <w:lang w:eastAsia="en-US"/>
    </w:rPr>
  </w:style>
  <w:style w:type="paragraph" w:customStyle="1" w:styleId="affffff5">
    <w:name w:val="手册文字"/>
    <w:qFormat/>
    <w:pPr>
      <w:spacing w:beforeLines="50" w:line="360" w:lineRule="auto"/>
      <w:ind w:firstLineChars="256" w:firstLine="538"/>
      <w:jc w:val="both"/>
    </w:pPr>
    <w:rPr>
      <w:sz w:val="21"/>
      <w:szCs w:val="21"/>
    </w:rPr>
  </w:style>
  <w:style w:type="paragraph" w:customStyle="1" w:styleId="CharCharCharCharCharCharCharCharCharCharChar">
    <w:name w:val="Char Char Char Char Char Char Char Char Char Char Char"/>
    <w:basedOn w:val="4"/>
    <w:qFormat/>
    <w:pPr>
      <w:spacing w:line="376" w:lineRule="auto"/>
      <w:ind w:left="3"/>
    </w:pPr>
    <w:rPr>
      <w:rFonts w:ascii="Times New Roman" w:eastAsia="宋体" w:hAnsi="Times New Roman"/>
      <w:b w:val="0"/>
      <w:bCs w:val="0"/>
      <w:sz w:val="24"/>
      <w:szCs w:val="24"/>
    </w:rPr>
  </w:style>
  <w:style w:type="paragraph" w:customStyle="1" w:styleId="affffff6">
    <w:name w:val="保留正文"/>
    <w:basedOn w:val="a0"/>
    <w:qFormat/>
    <w:pPr>
      <w:keepNext/>
      <w:spacing w:after="160"/>
    </w:pPr>
    <w:rPr>
      <w:rFonts w:ascii="Times New Roman" w:hAnsi="Times New Roman"/>
      <w:kern w:val="0"/>
      <w:sz w:val="20"/>
      <w:szCs w:val="24"/>
      <w:lang w:val="zh-CN"/>
    </w:rPr>
  </w:style>
  <w:style w:type="paragraph" w:customStyle="1" w:styleId="p26">
    <w:name w:val="p26"/>
    <w:basedOn w:val="a"/>
    <w:qFormat/>
    <w:pPr>
      <w:widowControl/>
    </w:pPr>
    <w:rPr>
      <w:rFonts w:ascii="Times New Roman" w:hAnsi="Times New Roman"/>
      <w:kern w:val="0"/>
      <w:szCs w:val="21"/>
    </w:rPr>
  </w:style>
  <w:style w:type="paragraph" w:customStyle="1" w:styleId="affffff7">
    <w:name w:val="发文落款"/>
    <w:basedOn w:val="afffff4"/>
    <w:qFormat/>
    <w:pPr>
      <w:ind w:left="4094" w:right="607" w:firstLine="0"/>
      <w:jc w:val="center"/>
    </w:pPr>
  </w:style>
  <w:style w:type="paragraph" w:customStyle="1" w:styleId="font12">
    <w:name w:val="font12"/>
    <w:basedOn w:val="a"/>
    <w:qFormat/>
    <w:pPr>
      <w:widowControl/>
      <w:spacing w:before="100" w:after="100" w:line="360" w:lineRule="auto"/>
      <w:jc w:val="left"/>
    </w:pPr>
    <w:rPr>
      <w:rFonts w:ascii="宋体" w:hAnsi="宋体"/>
      <w:b/>
      <w:kern w:val="0"/>
      <w:sz w:val="20"/>
      <w:szCs w:val="20"/>
    </w:rPr>
  </w:style>
  <w:style w:type="paragraph" w:customStyle="1" w:styleId="affffff8">
    <w:name w:val="封二"/>
    <w:basedOn w:val="afff4"/>
    <w:next w:val="afff4"/>
    <w:qFormat/>
    <w:pPr>
      <w:ind w:firstLineChars="0" w:firstLine="0"/>
      <w:jc w:val="center"/>
    </w:pPr>
    <w:rPr>
      <w:rFonts w:eastAsia="黑体"/>
      <w:b/>
      <w:sz w:val="36"/>
      <w:szCs w:val="36"/>
    </w:rPr>
  </w:style>
  <w:style w:type="paragraph" w:customStyle="1" w:styleId="xl339">
    <w:name w:val="xl339"/>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szCs w:val="24"/>
    </w:rPr>
  </w:style>
  <w:style w:type="paragraph" w:customStyle="1" w:styleId="affffff9">
    <w:name w:val="标签"/>
    <w:basedOn w:val="a"/>
    <w:qFormat/>
    <w:pPr>
      <w:suppressLineNumbers/>
      <w:suppressAutoHyphens/>
      <w:spacing w:before="120" w:after="120"/>
    </w:pPr>
    <w:rPr>
      <w:rFonts w:ascii="Times New Roman" w:hAnsi="Times New Roman"/>
      <w:i/>
      <w:iCs/>
      <w:sz w:val="24"/>
      <w:szCs w:val="24"/>
      <w:lang w:eastAsia="ar-SA"/>
    </w:rPr>
  </w:style>
  <w:style w:type="paragraph" w:customStyle="1" w:styleId="xl247">
    <w:name w:val="xl24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3GB23126">
    <w:name w:val="样式 标题 3 + 仿宋_GB2312 小四 加粗 两端对齐 段后: 6 磅 行距: 单倍行距"/>
    <w:basedOn w:val="3"/>
    <w:qFormat/>
    <w:pPr>
      <w:widowControl/>
      <w:tabs>
        <w:tab w:val="left" w:pos="1200"/>
      </w:tabs>
      <w:adjustRightInd w:val="0"/>
      <w:spacing w:before="120" w:after="120" w:line="240" w:lineRule="auto"/>
      <w:ind w:left="1200" w:firstLineChars="0" w:hanging="720"/>
    </w:pPr>
    <w:rPr>
      <w:rFonts w:ascii="仿宋_GB2312" w:eastAsia="仿宋_GB2312" w:hAnsi="Times New Roman"/>
      <w:b/>
      <w:sz w:val="24"/>
      <w:szCs w:val="20"/>
    </w:rPr>
  </w:style>
  <w:style w:type="paragraph" w:customStyle="1" w:styleId="xl266">
    <w:name w:val="xl2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4"/>
      <w:szCs w:val="24"/>
    </w:rPr>
  </w:style>
  <w:style w:type="paragraph" w:customStyle="1" w:styleId="xl360">
    <w:name w:val="xl360"/>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affffffa">
    <w:name w:val="设计方案"/>
    <w:basedOn w:val="a"/>
    <w:qFormat/>
    <w:pPr>
      <w:widowControl/>
      <w:spacing w:after="160" w:line="240" w:lineRule="exact"/>
      <w:jc w:val="left"/>
    </w:pPr>
    <w:rPr>
      <w:rFonts w:ascii="Verdana" w:hAnsi="Verdana"/>
      <w:kern w:val="0"/>
      <w:szCs w:val="20"/>
      <w:lang w:eastAsia="en-US"/>
    </w:rPr>
  </w:style>
  <w:style w:type="paragraph" w:customStyle="1" w:styleId="xl44">
    <w:name w:val="xl44"/>
    <w:basedOn w:val="a"/>
    <w:qFormat/>
    <w:pPr>
      <w:widowControl/>
      <w:pBdr>
        <w:left w:val="single" w:sz="8" w:space="0" w:color="000000"/>
        <w:bottom w:val="single" w:sz="8" w:space="0" w:color="000000"/>
        <w:right w:val="single" w:sz="8" w:space="0" w:color="000000"/>
      </w:pBdr>
      <w:spacing w:before="100" w:beforeAutospacing="1" w:after="100" w:afterAutospacing="1"/>
      <w:jc w:val="center"/>
    </w:pPr>
    <w:rPr>
      <w:rFonts w:ascii="宋体" w:hAnsi="宋体" w:cs="Arial Unicode MS"/>
      <w:kern w:val="0"/>
      <w:sz w:val="22"/>
      <w:lang w:eastAsia="en-US"/>
    </w:rPr>
  </w:style>
  <w:style w:type="paragraph" w:customStyle="1" w:styleId="xl259">
    <w:name w:val="xl25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39">
    <w:name w:val="+标题3"/>
    <w:basedOn w:val="3"/>
    <w:qFormat/>
    <w:pPr>
      <w:tabs>
        <w:tab w:val="left" w:pos="560"/>
      </w:tabs>
      <w:spacing w:before="120" w:after="120" w:line="360" w:lineRule="auto"/>
      <w:ind w:left="1260" w:firstLineChars="0" w:hanging="420"/>
      <w:jc w:val="left"/>
    </w:pPr>
    <w:rPr>
      <w:rFonts w:ascii="Times New Roman" w:eastAsia="宋体" w:hAnsi="Times New Roman"/>
      <w:b/>
      <w:sz w:val="24"/>
    </w:rPr>
  </w:style>
  <w:style w:type="paragraph" w:customStyle="1" w:styleId="xl323">
    <w:name w:val="xl32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Blockquote">
    <w:name w:val="Blockquote"/>
    <w:basedOn w:val="a"/>
    <w:qFormat/>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xl331">
    <w:name w:val="xl3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3a">
    <w:name w:val="样式 标题 3 + 小四"/>
    <w:basedOn w:val="3"/>
    <w:qFormat/>
    <w:pPr>
      <w:widowControl/>
      <w:tabs>
        <w:tab w:val="left" w:pos="645"/>
        <w:tab w:val="left" w:pos="921"/>
        <w:tab w:val="left" w:pos="1125"/>
      </w:tabs>
      <w:adjustRightInd w:val="0"/>
      <w:spacing w:before="0" w:after="0" w:line="360" w:lineRule="auto"/>
      <w:ind w:left="645" w:firstLineChars="0" w:hanging="645"/>
      <w:jc w:val="left"/>
      <w:textAlignment w:val="baseline"/>
    </w:pPr>
    <w:rPr>
      <w:rFonts w:ascii="Times New Roman" w:hAnsi="Times New Roman"/>
      <w:b/>
      <w:spacing w:val="6"/>
      <w:sz w:val="24"/>
      <w:szCs w:val="24"/>
    </w:rPr>
  </w:style>
  <w:style w:type="paragraph" w:customStyle="1" w:styleId="para">
    <w:name w:val="para"/>
    <w:basedOn w:val="a"/>
    <w:qFormat/>
    <w:pPr>
      <w:widowControl/>
      <w:spacing w:before="100" w:beforeAutospacing="1" w:after="100" w:afterAutospacing="1"/>
      <w:jc w:val="left"/>
    </w:pPr>
    <w:rPr>
      <w:rFonts w:ascii="Arial" w:hAnsi="Arial" w:cs="Arial"/>
      <w:kern w:val="0"/>
      <w:sz w:val="24"/>
      <w:szCs w:val="24"/>
    </w:rPr>
  </w:style>
  <w:style w:type="paragraph" w:customStyle="1" w:styleId="xl334">
    <w:name w:val="xl3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326">
    <w:name w:val="xl326"/>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Char9">
    <w:name w:val="Char"/>
    <w:basedOn w:val="a"/>
    <w:qFormat/>
    <w:pPr>
      <w:tabs>
        <w:tab w:val="left" w:pos="360"/>
      </w:tabs>
    </w:pPr>
    <w:rPr>
      <w:rFonts w:ascii="Times New Roman" w:hAnsi="Times New Roman"/>
      <w:sz w:val="24"/>
      <w:szCs w:val="24"/>
    </w:rPr>
  </w:style>
  <w:style w:type="paragraph" w:customStyle="1" w:styleId="xl290">
    <w:name w:val="xl29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affffffb">
    <w:name w:val="公文标题"/>
    <w:basedOn w:val="3"/>
    <w:qFormat/>
    <w:pPr>
      <w:spacing w:line="240" w:lineRule="auto"/>
      <w:ind w:left="1469" w:right="1542" w:firstLineChars="0" w:firstLine="0"/>
      <w:jc w:val="center"/>
    </w:pPr>
    <w:rPr>
      <w:rFonts w:ascii="Times New Roman" w:eastAsia="宋体" w:hAnsi="Times New Roman"/>
      <w:b/>
      <w:bCs w:val="0"/>
      <w:sz w:val="44"/>
      <w:szCs w:val="24"/>
    </w:rPr>
  </w:style>
  <w:style w:type="paragraph" w:customStyle="1" w:styleId="xl336">
    <w:name w:val="xl3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affffffc">
    <w:name w:val="文二"/>
    <w:basedOn w:val="a"/>
    <w:qFormat/>
    <w:pPr>
      <w:jc w:val="left"/>
    </w:pPr>
    <w:rPr>
      <w:rFonts w:ascii="宋体" w:hAnsi="宋体"/>
      <w:szCs w:val="21"/>
    </w:rPr>
  </w:style>
  <w:style w:type="paragraph" w:customStyle="1" w:styleId="Char2b">
    <w:name w:val="Char2"/>
    <w:basedOn w:val="a"/>
    <w:qFormat/>
    <w:pPr>
      <w:tabs>
        <w:tab w:val="left" w:pos="1360"/>
      </w:tabs>
      <w:ind w:left="1360" w:hanging="720"/>
    </w:pPr>
    <w:rPr>
      <w:rFonts w:ascii="Times New Roman" w:hAnsi="Times New Roman"/>
      <w:szCs w:val="20"/>
    </w:rPr>
  </w:style>
  <w:style w:type="paragraph" w:customStyle="1" w:styleId="xl249">
    <w:name w:val="xl24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255">
    <w:name w:val="xl25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1fe">
    <w:name w:val="+列表1"/>
    <w:basedOn w:val="a"/>
    <w:qFormat/>
    <w:pPr>
      <w:jc w:val="center"/>
    </w:pPr>
    <w:rPr>
      <w:rFonts w:ascii="Times New Roman" w:hAnsi="Times New Roman"/>
      <w:szCs w:val="24"/>
    </w:rPr>
  </w:style>
  <w:style w:type="paragraph" w:customStyle="1" w:styleId="xl288">
    <w:name w:val="xl2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298">
    <w:name w:val="xl298"/>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medapstab03">
    <w:name w:val="medaps_tab_03"/>
    <w:basedOn w:val="a"/>
    <w:qFormat/>
    <w:pPr>
      <w:widowControl/>
      <w:spacing w:before="100" w:beforeAutospacing="1" w:after="100" w:afterAutospacing="1"/>
      <w:jc w:val="left"/>
    </w:pPr>
    <w:rPr>
      <w:rFonts w:ascii="宋体" w:hAnsi="宋体" w:cs="宋体"/>
      <w:kern w:val="0"/>
      <w:sz w:val="24"/>
      <w:szCs w:val="24"/>
    </w:rPr>
  </w:style>
  <w:style w:type="paragraph" w:customStyle="1" w:styleId="Style583">
    <w:name w:val="_Style 583"/>
    <w:uiPriority w:val="99"/>
    <w:unhideWhenUsed/>
    <w:rPr>
      <w:kern w:val="2"/>
      <w:sz w:val="21"/>
      <w:szCs w:val="22"/>
    </w:rPr>
  </w:style>
  <w:style w:type="paragraph" w:customStyle="1" w:styleId="affffffd">
    <w:name w:val="协议书标题"/>
    <w:basedOn w:val="a"/>
    <w:link w:val="Chara"/>
    <w:pPr>
      <w:adjustRightInd w:val="0"/>
      <w:snapToGrid w:val="0"/>
      <w:spacing w:beforeLines="50" w:before="50" w:afterLines="50" w:after="50" w:line="360" w:lineRule="auto"/>
      <w:ind w:right="11" w:firstLineChars="200" w:firstLine="422"/>
      <w:outlineLvl w:val="1"/>
    </w:pPr>
    <w:rPr>
      <w:rFonts w:ascii="宋体" w:hAnsi="宋体"/>
      <w:b/>
      <w:bCs/>
      <w:snapToGrid w:val="0"/>
      <w:kern w:val="0"/>
      <w:szCs w:val="21"/>
    </w:rPr>
  </w:style>
  <w:style w:type="character" w:customStyle="1" w:styleId="Chara">
    <w:name w:val="协议书标题 Char"/>
    <w:link w:val="affffffd"/>
    <w:rPr>
      <w:rFonts w:ascii="宋体" w:eastAsia="宋体" w:hAnsi="宋体"/>
      <w:b/>
      <w:bCs/>
      <w:snapToGrid w:val="0"/>
      <w:kern w:val="0"/>
      <w:szCs w:val="21"/>
    </w:rPr>
  </w:style>
  <w:style w:type="paragraph" w:customStyle="1" w:styleId="NewNew0">
    <w:name w:val="正文 New New"/>
    <w:qFormat/>
    <w:pPr>
      <w:widowControl w:val="0"/>
      <w:jc w:val="both"/>
    </w:pPr>
    <w:rPr>
      <w:kern w:val="2"/>
      <w:sz w:val="21"/>
      <w:szCs w:val="24"/>
    </w:rPr>
  </w:style>
  <w:style w:type="paragraph" w:customStyle="1" w:styleId="3b">
    <w:name w:val="修订3"/>
    <w:hidden/>
    <w:uiPriority w:val="99"/>
    <w:unhideWhenUsed/>
    <w:rPr>
      <w:kern w:val="2"/>
      <w:sz w:val="21"/>
      <w:szCs w:val="22"/>
    </w:rPr>
  </w:style>
  <w:style w:type="paragraph" w:styleId="affffffe">
    <w:name w:val="Revision"/>
    <w:hidden/>
    <w:uiPriority w:val="99"/>
    <w:unhideWhenUsed/>
    <w:rsid w:val="00DA1D15"/>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guangdong.12388.gov.cn&#65307;"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B16AE-4BB5-48EC-8AEB-8A9A6912B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183</Pages>
  <Words>123917</Words>
  <Characters>18086</Characters>
  <Application>Microsoft Office Word</Application>
  <DocSecurity>0</DocSecurity>
  <Lines>150</Lines>
  <Paragraphs>283</Paragraphs>
  <ScaleCrop>false</ScaleCrop>
  <Company>微软中国</Company>
  <LinksUpToDate>false</LinksUpToDate>
  <CharactersWithSpaces>141720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岳梦霞</dc:creator>
  <cp:lastModifiedBy>L Jane</cp:lastModifiedBy>
  <cp:revision>2</cp:revision>
  <cp:lastPrinted>2023-08-29T06:59:00Z</cp:lastPrinted>
  <dcterms:created xsi:type="dcterms:W3CDTF">2023-08-30T10:34:00Z</dcterms:created>
  <dcterms:modified xsi:type="dcterms:W3CDTF">2023-08-30T10:34:00Z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B9CDEF190E474F9B8BA1A44E3A28EEA8_13</vt:lpwstr>
  </property>
</Properties>
</file>