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962B" w14:textId="77777777" w:rsidR="002E5B19" w:rsidRPr="002E5B19" w:rsidRDefault="002E5B19" w:rsidP="002E5B19">
      <w:pPr>
        <w:pStyle w:val="a0"/>
        <w:kinsoku w:val="0"/>
        <w:overflowPunct w:val="0"/>
        <w:jc w:val="both"/>
        <w:rPr>
          <w:rFonts w:hint="eastAsia"/>
          <w:b/>
          <w:bCs/>
          <w:sz w:val="28"/>
        </w:rPr>
      </w:pPr>
      <w:r w:rsidRPr="002E5B19">
        <w:rPr>
          <w:rFonts w:hint="eastAsia"/>
          <w:b/>
          <w:bCs/>
          <w:sz w:val="28"/>
        </w:rPr>
        <w:t>附件 1</w:t>
      </w:r>
    </w:p>
    <w:p w14:paraId="0A8CD826" w14:textId="77777777" w:rsidR="002E5B19" w:rsidRDefault="002E5B19" w:rsidP="002E5B19">
      <w:pPr>
        <w:pStyle w:val="a0"/>
        <w:kinsoku w:val="0"/>
        <w:overflowPunct w:val="0"/>
        <w:jc w:val="both"/>
        <w:rPr>
          <w:rFonts w:hint="eastAsia"/>
          <w:sz w:val="29"/>
        </w:rPr>
      </w:pPr>
    </w:p>
    <w:p w14:paraId="584CEC31" w14:textId="77777777" w:rsidR="002E5B19" w:rsidRDefault="002E5B19" w:rsidP="002E5B19">
      <w:pPr>
        <w:pStyle w:val="a0"/>
        <w:tabs>
          <w:tab w:val="left" w:pos="3477"/>
        </w:tabs>
        <w:kinsoku w:val="0"/>
        <w:overflowPunct w:val="0"/>
        <w:spacing w:line="360" w:lineRule="auto"/>
        <w:jc w:val="center"/>
        <w:rPr>
          <w:rFonts w:hint="eastAsia"/>
          <w:sz w:val="28"/>
        </w:rPr>
      </w:pPr>
      <w:r>
        <w:rPr>
          <w:rFonts w:hint="eastAsia"/>
          <w:sz w:val="28"/>
        </w:rPr>
        <w:t>附录1</w:t>
      </w:r>
      <w:r>
        <w:rPr>
          <w:sz w:val="28"/>
        </w:rPr>
        <w:t xml:space="preserve"> </w:t>
      </w:r>
      <w:r>
        <w:rPr>
          <w:rFonts w:hint="eastAsia"/>
          <w:sz w:val="28"/>
        </w:rPr>
        <w:t>资格审查条件(资质最低要求)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2E5B19" w14:paraId="2300C2A6" w14:textId="77777777" w:rsidTr="000C06B8">
        <w:trPr>
          <w:trHeight w:val="20"/>
          <w:jc w:val="center"/>
        </w:trPr>
        <w:tc>
          <w:tcPr>
            <w:tcW w:w="8528" w:type="dxa"/>
          </w:tcPr>
          <w:p w14:paraId="1A0DEB18" w14:textId="77777777" w:rsidR="002E5B19" w:rsidRDefault="002E5B19" w:rsidP="000C06B8">
            <w:pPr>
              <w:pStyle w:val="a0"/>
              <w:kinsoku w:val="0"/>
              <w:overflowPunct w:val="0"/>
              <w:jc w:val="center"/>
              <w:rPr>
                <w:rFonts w:hint="eastAsia"/>
                <w:sz w:val="21"/>
                <w:szCs w:val="21"/>
              </w:rPr>
            </w:pPr>
            <w:r>
              <w:rPr>
                <w:rFonts w:hint="eastAsia"/>
                <w:b/>
                <w:sz w:val="21"/>
                <w:szCs w:val="21"/>
              </w:rPr>
              <w:t>企业资质等级要求</w:t>
            </w:r>
          </w:p>
        </w:tc>
      </w:tr>
      <w:tr w:rsidR="002E5B19" w14:paraId="42AE42C1" w14:textId="77777777" w:rsidTr="000C06B8">
        <w:trPr>
          <w:trHeight w:val="20"/>
          <w:jc w:val="center"/>
        </w:trPr>
        <w:tc>
          <w:tcPr>
            <w:tcW w:w="8528" w:type="dxa"/>
            <w:vAlign w:val="center"/>
          </w:tcPr>
          <w:p w14:paraId="6F38265B" w14:textId="77777777" w:rsidR="002E5B19" w:rsidRDefault="002E5B19" w:rsidP="000C06B8">
            <w:pPr>
              <w:pStyle w:val="a0"/>
              <w:kinsoku w:val="0"/>
              <w:overflowPunct w:val="0"/>
              <w:jc w:val="both"/>
              <w:rPr>
                <w:rFonts w:hint="eastAsia"/>
                <w:sz w:val="21"/>
                <w:szCs w:val="21"/>
              </w:rPr>
            </w:pPr>
            <w:r>
              <w:rPr>
                <w:rFonts w:hint="eastAsia"/>
                <w:sz w:val="21"/>
                <w:szCs w:val="21"/>
                <w:lang w:val="en-US"/>
              </w:rPr>
              <w:t>1.</w:t>
            </w:r>
            <w:r>
              <w:rPr>
                <w:rFonts w:hint="eastAsia"/>
                <w:sz w:val="21"/>
                <w:szCs w:val="21"/>
              </w:rPr>
              <w:t>必须是在中华人民共和国境内（不含港、澳、台地区）注册，能够独立承担民事责任，且必须为服装的直接生产厂家，不接受经销商报价，不得分包、转包；厂房面积须≥50000平方米，自有</w:t>
            </w:r>
            <w:r>
              <w:rPr>
                <w:rFonts w:hint="eastAsia"/>
                <w:sz w:val="21"/>
                <w:szCs w:val="21"/>
                <w:lang w:val="en-US"/>
              </w:rPr>
              <w:t>厂房的需提供厂房房产证复印件，</w:t>
            </w:r>
            <w:r>
              <w:rPr>
                <w:rFonts w:hint="eastAsia"/>
                <w:sz w:val="21"/>
                <w:szCs w:val="21"/>
              </w:rPr>
              <w:t>长期租赁</w:t>
            </w:r>
            <w:r>
              <w:rPr>
                <w:rFonts w:hint="eastAsia"/>
                <w:sz w:val="21"/>
                <w:szCs w:val="21"/>
                <w:lang w:val="en-US"/>
              </w:rPr>
              <w:t>的提供</w:t>
            </w:r>
            <w:r>
              <w:rPr>
                <w:rFonts w:hint="eastAsia"/>
                <w:sz w:val="21"/>
                <w:szCs w:val="21"/>
              </w:rPr>
              <w:t>加盖公章的</w:t>
            </w:r>
            <w:r>
              <w:rPr>
                <w:rFonts w:hint="eastAsia"/>
                <w:sz w:val="21"/>
                <w:szCs w:val="21"/>
                <w:lang w:val="en-US"/>
              </w:rPr>
              <w:t>租赁</w:t>
            </w:r>
            <w:r>
              <w:rPr>
                <w:rFonts w:hint="eastAsia"/>
                <w:sz w:val="21"/>
                <w:szCs w:val="21"/>
              </w:rPr>
              <w:t>合同复印件及</w:t>
            </w:r>
            <w:r>
              <w:rPr>
                <w:rFonts w:hint="eastAsia"/>
                <w:sz w:val="21"/>
                <w:szCs w:val="21"/>
                <w:lang w:val="en-US"/>
              </w:rPr>
              <w:t>厂房房产证复印件（原件备查）</w:t>
            </w:r>
            <w:r>
              <w:rPr>
                <w:rFonts w:hint="eastAsia"/>
                <w:sz w:val="21"/>
                <w:szCs w:val="21"/>
              </w:rPr>
              <w:t>；</w:t>
            </w:r>
          </w:p>
          <w:p w14:paraId="582458E8" w14:textId="77777777" w:rsidR="002E5B19" w:rsidRDefault="002E5B19" w:rsidP="000C06B8">
            <w:pPr>
              <w:pStyle w:val="a0"/>
              <w:kinsoku w:val="0"/>
              <w:overflowPunct w:val="0"/>
              <w:jc w:val="both"/>
              <w:rPr>
                <w:rFonts w:hint="eastAsia"/>
                <w:sz w:val="21"/>
                <w:szCs w:val="21"/>
              </w:rPr>
            </w:pPr>
            <w:r>
              <w:rPr>
                <w:rFonts w:hint="eastAsia"/>
                <w:sz w:val="21"/>
                <w:szCs w:val="21"/>
                <w:lang w:val="en-US"/>
              </w:rPr>
              <w:t>2.投标人具备有效的营业执照</w:t>
            </w:r>
            <w:r>
              <w:rPr>
                <w:rFonts w:hint="eastAsia"/>
                <w:sz w:val="21"/>
                <w:szCs w:val="21"/>
              </w:rPr>
              <w:t>和基本账户开户许可证</w:t>
            </w:r>
            <w:r>
              <w:rPr>
                <w:rFonts w:hint="eastAsia"/>
                <w:sz w:val="21"/>
                <w:szCs w:val="21"/>
                <w:lang w:val="en-US"/>
              </w:rPr>
              <w:t>。（如企业所在地已取消企业银行账户许可证而无法提供开户许可证，须附上银行出具的基本存款账户信息资料）；</w:t>
            </w:r>
          </w:p>
          <w:p w14:paraId="0573B332" w14:textId="77777777" w:rsidR="002E5B19" w:rsidRDefault="002E5B19" w:rsidP="000C06B8">
            <w:pPr>
              <w:pStyle w:val="a0"/>
              <w:kinsoku w:val="0"/>
              <w:overflowPunct w:val="0"/>
              <w:jc w:val="both"/>
              <w:rPr>
                <w:rFonts w:hint="eastAsia"/>
                <w:sz w:val="21"/>
                <w:szCs w:val="21"/>
              </w:rPr>
            </w:pPr>
            <w:r>
              <w:rPr>
                <w:rFonts w:hint="eastAsia"/>
                <w:sz w:val="21"/>
                <w:szCs w:val="21"/>
                <w:lang w:val="en-US"/>
              </w:rPr>
              <w:t>3</w:t>
            </w:r>
            <w:r>
              <w:rPr>
                <w:rFonts w:hint="eastAsia"/>
                <w:sz w:val="21"/>
                <w:szCs w:val="21"/>
              </w:rPr>
              <w:t>.投标人为服装制造商。</w:t>
            </w:r>
          </w:p>
        </w:tc>
      </w:tr>
    </w:tbl>
    <w:p w14:paraId="3243CBCB" w14:textId="77777777" w:rsidR="002E5B19" w:rsidRDefault="002E5B19" w:rsidP="002E5B19">
      <w:pPr>
        <w:pStyle w:val="af"/>
        <w:jc w:val="both"/>
        <w:rPr>
          <w:rFonts w:hint="eastAsia"/>
          <w:sz w:val="18"/>
          <w:szCs w:val="18"/>
        </w:rPr>
      </w:pPr>
      <w:r>
        <w:rPr>
          <w:rFonts w:hint="eastAsia"/>
          <w:sz w:val="18"/>
          <w:szCs w:val="18"/>
        </w:rPr>
        <w:t>注：厂房租赁合同的租赁到期时间应在</w:t>
      </w:r>
      <w:r>
        <w:rPr>
          <w:rFonts w:hint="eastAsia"/>
          <w:sz w:val="18"/>
          <w:szCs w:val="18"/>
        </w:rPr>
        <w:t xml:space="preserve"> 2025 </w:t>
      </w:r>
      <w:r>
        <w:rPr>
          <w:rFonts w:hint="eastAsia"/>
          <w:sz w:val="18"/>
          <w:szCs w:val="18"/>
        </w:rPr>
        <w:t>年</w:t>
      </w:r>
      <w:r>
        <w:rPr>
          <w:rFonts w:hint="eastAsia"/>
          <w:sz w:val="18"/>
          <w:szCs w:val="18"/>
        </w:rPr>
        <w:t xml:space="preserve"> 12 </w:t>
      </w:r>
      <w:r>
        <w:rPr>
          <w:rFonts w:hint="eastAsia"/>
          <w:sz w:val="18"/>
          <w:szCs w:val="18"/>
        </w:rPr>
        <w:t>月</w:t>
      </w:r>
      <w:r>
        <w:rPr>
          <w:rFonts w:hint="eastAsia"/>
          <w:sz w:val="18"/>
          <w:szCs w:val="18"/>
        </w:rPr>
        <w:t xml:space="preserve"> 31 </w:t>
      </w:r>
      <w:r>
        <w:rPr>
          <w:rFonts w:hint="eastAsia"/>
          <w:sz w:val="18"/>
          <w:szCs w:val="18"/>
        </w:rPr>
        <w:t>日之后。</w:t>
      </w:r>
    </w:p>
    <w:p w14:paraId="6DEDF0E0" w14:textId="77777777" w:rsidR="002E5B19" w:rsidRDefault="002E5B19" w:rsidP="002E5B19">
      <w:pPr>
        <w:pStyle w:val="a0"/>
        <w:tabs>
          <w:tab w:val="left" w:pos="3477"/>
        </w:tabs>
        <w:kinsoku w:val="0"/>
        <w:overflowPunct w:val="0"/>
        <w:spacing w:line="360" w:lineRule="auto"/>
        <w:jc w:val="both"/>
        <w:rPr>
          <w:rFonts w:hint="eastAsia"/>
          <w:sz w:val="28"/>
        </w:rPr>
      </w:pPr>
    </w:p>
    <w:p w14:paraId="5C3EC22D" w14:textId="77777777" w:rsidR="002E5B19" w:rsidRDefault="002E5B19" w:rsidP="002E5B19">
      <w:pPr>
        <w:pStyle w:val="a0"/>
        <w:tabs>
          <w:tab w:val="left" w:pos="3477"/>
        </w:tabs>
        <w:kinsoku w:val="0"/>
        <w:overflowPunct w:val="0"/>
        <w:spacing w:line="360" w:lineRule="auto"/>
        <w:jc w:val="center"/>
        <w:rPr>
          <w:rFonts w:hint="eastAsia"/>
          <w:sz w:val="28"/>
        </w:rPr>
      </w:pPr>
      <w:r>
        <w:rPr>
          <w:rFonts w:hint="eastAsia"/>
          <w:sz w:val="28"/>
        </w:rPr>
        <w:t>附录2</w:t>
      </w:r>
      <w:r>
        <w:rPr>
          <w:sz w:val="28"/>
        </w:rPr>
        <w:t xml:space="preserve"> </w:t>
      </w:r>
      <w:r>
        <w:rPr>
          <w:rFonts w:hint="eastAsia"/>
          <w:sz w:val="28"/>
        </w:rPr>
        <w:t>资格审查条件(财务最低要求)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2E5B19" w14:paraId="5BA6FD12" w14:textId="77777777" w:rsidTr="000C06B8">
        <w:trPr>
          <w:trHeight w:val="20"/>
          <w:jc w:val="center"/>
        </w:trPr>
        <w:tc>
          <w:tcPr>
            <w:tcW w:w="8528" w:type="dxa"/>
          </w:tcPr>
          <w:p w14:paraId="6EAC1B7A" w14:textId="77777777" w:rsidR="002E5B19" w:rsidRDefault="002E5B19" w:rsidP="000C06B8">
            <w:pPr>
              <w:pStyle w:val="a0"/>
              <w:kinsoku w:val="0"/>
              <w:overflowPunct w:val="0"/>
              <w:jc w:val="center"/>
              <w:rPr>
                <w:rFonts w:hint="eastAsia"/>
                <w:sz w:val="21"/>
                <w:szCs w:val="21"/>
              </w:rPr>
            </w:pPr>
            <w:r>
              <w:rPr>
                <w:rFonts w:hint="eastAsia"/>
                <w:b/>
                <w:sz w:val="21"/>
                <w:szCs w:val="21"/>
              </w:rPr>
              <w:t xml:space="preserve">财 </w:t>
            </w:r>
            <w:proofErr w:type="gramStart"/>
            <w:r>
              <w:rPr>
                <w:rFonts w:hint="eastAsia"/>
                <w:b/>
                <w:sz w:val="21"/>
                <w:szCs w:val="21"/>
              </w:rPr>
              <w:t>务</w:t>
            </w:r>
            <w:proofErr w:type="gramEnd"/>
            <w:r>
              <w:rPr>
                <w:rFonts w:hint="eastAsia"/>
                <w:b/>
                <w:sz w:val="21"/>
                <w:szCs w:val="21"/>
              </w:rPr>
              <w:t xml:space="preserve"> 要 求</w:t>
            </w:r>
          </w:p>
        </w:tc>
      </w:tr>
      <w:tr w:rsidR="002E5B19" w14:paraId="27A690D3" w14:textId="77777777" w:rsidTr="000C06B8">
        <w:trPr>
          <w:trHeight w:val="20"/>
          <w:jc w:val="center"/>
        </w:trPr>
        <w:tc>
          <w:tcPr>
            <w:tcW w:w="8528" w:type="dxa"/>
            <w:vAlign w:val="center"/>
          </w:tcPr>
          <w:p w14:paraId="30478F28" w14:textId="77777777" w:rsidR="002E5B19" w:rsidRDefault="002E5B19" w:rsidP="000C06B8">
            <w:pPr>
              <w:pStyle w:val="a0"/>
              <w:kinsoku w:val="0"/>
              <w:overflowPunct w:val="0"/>
              <w:jc w:val="both"/>
              <w:rPr>
                <w:rFonts w:hint="eastAsia"/>
                <w:sz w:val="21"/>
                <w:szCs w:val="21"/>
              </w:rPr>
            </w:pPr>
            <w:r>
              <w:rPr>
                <w:rFonts w:hint="eastAsia"/>
                <w:sz w:val="21"/>
                <w:szCs w:val="21"/>
              </w:rPr>
              <w:t>1.注册资金达到10000万元及以上；</w:t>
            </w:r>
          </w:p>
          <w:p w14:paraId="444BAF6C" w14:textId="77777777" w:rsidR="002E5B19" w:rsidRDefault="002E5B19" w:rsidP="000C06B8">
            <w:pPr>
              <w:pStyle w:val="a0"/>
              <w:kinsoku w:val="0"/>
              <w:overflowPunct w:val="0"/>
              <w:jc w:val="both"/>
              <w:rPr>
                <w:rFonts w:hint="eastAsia"/>
                <w:sz w:val="21"/>
                <w:szCs w:val="21"/>
              </w:rPr>
            </w:pPr>
            <w:r>
              <w:rPr>
                <w:rFonts w:hint="eastAsia"/>
                <w:sz w:val="21"/>
                <w:szCs w:val="21"/>
              </w:rPr>
              <w:t>2.实缴资本达到5000万元及以上；</w:t>
            </w:r>
          </w:p>
          <w:p w14:paraId="26959D6D" w14:textId="77777777" w:rsidR="002E5B19" w:rsidRDefault="002E5B19" w:rsidP="000C06B8">
            <w:pPr>
              <w:pStyle w:val="a0"/>
              <w:kinsoku w:val="0"/>
              <w:overflowPunct w:val="0"/>
              <w:jc w:val="both"/>
              <w:rPr>
                <w:rFonts w:hint="eastAsia"/>
                <w:sz w:val="21"/>
                <w:szCs w:val="21"/>
              </w:rPr>
            </w:pPr>
            <w:r>
              <w:rPr>
                <w:rFonts w:hint="eastAsia"/>
                <w:sz w:val="21"/>
                <w:szCs w:val="21"/>
              </w:rPr>
              <w:t>3.</w:t>
            </w:r>
            <w:r w:rsidRPr="002F6CE3">
              <w:rPr>
                <w:rFonts w:hint="eastAsia"/>
                <w:sz w:val="21"/>
                <w:szCs w:val="21"/>
              </w:rPr>
              <w:t>2022</w:t>
            </w:r>
            <w:r>
              <w:rPr>
                <w:rFonts w:hint="eastAsia"/>
                <w:sz w:val="21"/>
                <w:szCs w:val="21"/>
              </w:rPr>
              <w:t>年营运资本（流动资产-流动负债）达到 5</w:t>
            </w:r>
            <w:r>
              <w:rPr>
                <w:sz w:val="21"/>
                <w:szCs w:val="21"/>
              </w:rPr>
              <w:t>000</w:t>
            </w:r>
            <w:r>
              <w:rPr>
                <w:rFonts w:hint="eastAsia"/>
                <w:sz w:val="21"/>
                <w:szCs w:val="21"/>
              </w:rPr>
              <w:t>万元及以上；</w:t>
            </w:r>
          </w:p>
          <w:p w14:paraId="54C5143F" w14:textId="77777777" w:rsidR="002E5B19" w:rsidRDefault="002E5B19" w:rsidP="000C06B8">
            <w:pPr>
              <w:pStyle w:val="a0"/>
              <w:kinsoku w:val="0"/>
              <w:overflowPunct w:val="0"/>
              <w:jc w:val="both"/>
              <w:rPr>
                <w:rFonts w:hint="eastAsia"/>
                <w:sz w:val="21"/>
                <w:szCs w:val="21"/>
              </w:rPr>
            </w:pPr>
            <w:r>
              <w:rPr>
                <w:rFonts w:hint="eastAsia"/>
                <w:sz w:val="21"/>
                <w:szCs w:val="21"/>
              </w:rPr>
              <w:t>4.近三年至少有</w:t>
            </w:r>
            <w:r>
              <w:rPr>
                <w:rFonts w:hint="eastAsia"/>
                <w:sz w:val="21"/>
                <w:szCs w:val="21"/>
                <w:lang w:val="en-US"/>
              </w:rPr>
              <w:t>2</w:t>
            </w:r>
            <w:r>
              <w:rPr>
                <w:rFonts w:hint="eastAsia"/>
                <w:sz w:val="21"/>
                <w:szCs w:val="21"/>
              </w:rPr>
              <w:t>年盈利。</w:t>
            </w:r>
          </w:p>
        </w:tc>
      </w:tr>
    </w:tbl>
    <w:p w14:paraId="3C0EC39F" w14:textId="77777777" w:rsidR="002E5B19" w:rsidRDefault="002E5B19" w:rsidP="002E5B19">
      <w:pPr>
        <w:pStyle w:val="a4"/>
        <w:jc w:val="left"/>
      </w:pPr>
      <w:r>
        <w:rPr>
          <w:rFonts w:hint="eastAsia"/>
        </w:rPr>
        <w:t>注：1.</w:t>
      </w:r>
      <w:r w:rsidRPr="002F6CE3">
        <w:rPr>
          <w:rFonts w:hint="eastAsia"/>
        </w:rPr>
        <w:t xml:space="preserve"> 近三年指2</w:t>
      </w:r>
      <w:r w:rsidRPr="002F6CE3">
        <w:t>020</w:t>
      </w:r>
      <w:r w:rsidRPr="002F6CE3">
        <w:rPr>
          <w:rFonts w:hint="eastAsia"/>
        </w:rPr>
        <w:t>年-</w:t>
      </w:r>
      <w:r w:rsidRPr="002F6CE3">
        <w:t>2022</w:t>
      </w:r>
      <w:r w:rsidRPr="002F6CE3">
        <w:rPr>
          <w:rFonts w:hint="eastAsia"/>
        </w:rPr>
        <w:t>年</w:t>
      </w:r>
      <w:r>
        <w:rPr>
          <w:rFonts w:hint="eastAsia"/>
        </w:rPr>
        <w:t>.</w:t>
      </w:r>
    </w:p>
    <w:p w14:paraId="1D7383DB" w14:textId="77777777" w:rsidR="002E5B19" w:rsidRDefault="002E5B19" w:rsidP="002E5B19">
      <w:pPr>
        <w:pStyle w:val="a4"/>
        <w:jc w:val="left"/>
        <w:rPr>
          <w:rFonts w:hint="eastAsia"/>
        </w:rPr>
      </w:pPr>
      <w:r>
        <w:t>2.</w:t>
      </w:r>
      <w:r>
        <w:rPr>
          <w:rFonts w:hint="eastAsia"/>
        </w:rPr>
        <w:t>企业注册资金以营业执照为准。</w:t>
      </w:r>
    </w:p>
    <w:p w14:paraId="73961AE8" w14:textId="77777777" w:rsidR="002E5B19" w:rsidRDefault="002E5B19" w:rsidP="002E5B19">
      <w:pPr>
        <w:pStyle w:val="a4"/>
        <w:jc w:val="left"/>
        <w:rPr>
          <w:rFonts w:hint="eastAsia"/>
        </w:rPr>
      </w:pPr>
      <w:r>
        <w:t>3</w:t>
      </w:r>
      <w:r>
        <w:rPr>
          <w:rFonts w:hint="eastAsia"/>
        </w:rPr>
        <w:t>.投标人</w:t>
      </w:r>
      <w:proofErr w:type="gramStart"/>
      <w:r>
        <w:rPr>
          <w:rFonts w:hint="eastAsia"/>
        </w:rPr>
        <w:t>应附近</w:t>
      </w:r>
      <w:proofErr w:type="gramEnd"/>
      <w:r>
        <w:rPr>
          <w:rFonts w:hint="eastAsia"/>
        </w:rPr>
        <w:t>三年经会计师事务所或审计机构审计的真实、 有效的财务审计意见（报告），主要提供（不限于）资产负债表、现金流量表、利润表的复印件。复印件必须清晰可辨，不允许三页或以上拼接在同一张上复印。</w:t>
      </w:r>
    </w:p>
    <w:p w14:paraId="609338E1" w14:textId="77777777" w:rsidR="002E5B19" w:rsidRDefault="002E5B19" w:rsidP="002E5B19">
      <w:pPr>
        <w:pStyle w:val="a4"/>
        <w:jc w:val="left"/>
        <w:rPr>
          <w:rFonts w:hint="eastAsia"/>
        </w:rPr>
      </w:pPr>
      <w:r>
        <w:t>4</w:t>
      </w:r>
      <w:r>
        <w:rPr>
          <w:rFonts w:hint="eastAsia"/>
        </w:rPr>
        <w:t>.实缴资本的证明材料可以是自公司成立至2022年12月31日期间由会计师事务所出具的《验资报告》或《审计报告》或工商行政管理部门出具的相关证明材料等。</w:t>
      </w:r>
    </w:p>
    <w:p w14:paraId="0AFA00A9" w14:textId="77777777" w:rsidR="002E5B19" w:rsidRDefault="002E5B19" w:rsidP="002E5B19">
      <w:pPr>
        <w:pStyle w:val="a0"/>
        <w:tabs>
          <w:tab w:val="left" w:pos="3477"/>
        </w:tabs>
        <w:kinsoku w:val="0"/>
        <w:overflowPunct w:val="0"/>
        <w:jc w:val="both"/>
        <w:rPr>
          <w:sz w:val="28"/>
          <w:lang w:val="en-US"/>
        </w:rPr>
      </w:pPr>
    </w:p>
    <w:p w14:paraId="33F7FC9B" w14:textId="77777777" w:rsidR="002E5B19" w:rsidRDefault="002E5B19" w:rsidP="002E5B19">
      <w:pPr>
        <w:pStyle w:val="a0"/>
        <w:tabs>
          <w:tab w:val="left" w:pos="3477"/>
        </w:tabs>
        <w:kinsoku w:val="0"/>
        <w:overflowPunct w:val="0"/>
        <w:jc w:val="both"/>
        <w:rPr>
          <w:sz w:val="28"/>
          <w:lang w:val="en-US"/>
        </w:rPr>
      </w:pPr>
    </w:p>
    <w:p w14:paraId="4BA29C67" w14:textId="77777777" w:rsidR="002E5B19" w:rsidRDefault="002E5B19" w:rsidP="002E5B19">
      <w:pPr>
        <w:pStyle w:val="a0"/>
        <w:tabs>
          <w:tab w:val="left" w:pos="3477"/>
        </w:tabs>
        <w:kinsoku w:val="0"/>
        <w:overflowPunct w:val="0"/>
        <w:jc w:val="both"/>
        <w:rPr>
          <w:sz w:val="28"/>
          <w:lang w:val="en-US"/>
        </w:rPr>
      </w:pPr>
    </w:p>
    <w:p w14:paraId="3856E9F2" w14:textId="77777777" w:rsidR="002E5B19" w:rsidRDefault="002E5B19" w:rsidP="002E5B19">
      <w:pPr>
        <w:pStyle w:val="a0"/>
        <w:tabs>
          <w:tab w:val="left" w:pos="3477"/>
        </w:tabs>
        <w:kinsoku w:val="0"/>
        <w:overflowPunct w:val="0"/>
        <w:jc w:val="both"/>
        <w:rPr>
          <w:sz w:val="28"/>
          <w:lang w:val="en-US"/>
        </w:rPr>
      </w:pPr>
    </w:p>
    <w:p w14:paraId="7959AA2C" w14:textId="77777777" w:rsidR="002E5B19" w:rsidRDefault="002E5B19" w:rsidP="002E5B19">
      <w:pPr>
        <w:pStyle w:val="a0"/>
        <w:tabs>
          <w:tab w:val="left" w:pos="3477"/>
        </w:tabs>
        <w:kinsoku w:val="0"/>
        <w:overflowPunct w:val="0"/>
        <w:jc w:val="both"/>
        <w:rPr>
          <w:sz w:val="28"/>
          <w:lang w:val="en-US"/>
        </w:rPr>
      </w:pPr>
    </w:p>
    <w:p w14:paraId="7FE26233" w14:textId="77777777" w:rsidR="002E5B19" w:rsidRDefault="002E5B19" w:rsidP="002E5B19">
      <w:pPr>
        <w:pStyle w:val="a0"/>
        <w:tabs>
          <w:tab w:val="left" w:pos="3477"/>
        </w:tabs>
        <w:kinsoku w:val="0"/>
        <w:overflowPunct w:val="0"/>
        <w:jc w:val="center"/>
        <w:rPr>
          <w:rFonts w:hint="eastAsia"/>
          <w:sz w:val="28"/>
          <w:lang w:val="en-US"/>
        </w:rPr>
      </w:pPr>
      <w:r>
        <w:rPr>
          <w:sz w:val="28"/>
          <w:lang w:val="en-US"/>
        </w:rPr>
        <w:br w:type="page"/>
      </w:r>
      <w:r>
        <w:rPr>
          <w:rFonts w:hint="eastAsia"/>
          <w:sz w:val="28"/>
          <w:lang w:val="en-US"/>
        </w:rPr>
        <w:lastRenderedPageBreak/>
        <w:t>附录3 投标样品最低要求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8"/>
      </w:tblGrid>
      <w:tr w:rsidR="002E5B19" w14:paraId="2C66CEAE" w14:textId="77777777" w:rsidTr="000C06B8">
        <w:trPr>
          <w:jc w:val="center"/>
        </w:trPr>
        <w:tc>
          <w:tcPr>
            <w:tcW w:w="8528" w:type="dxa"/>
          </w:tcPr>
          <w:p w14:paraId="2ADE476C" w14:textId="77777777" w:rsidR="002E5B19" w:rsidRDefault="002E5B19" w:rsidP="000C06B8">
            <w:pPr>
              <w:pStyle w:val="a0"/>
              <w:kinsoku w:val="0"/>
              <w:overflowPunct w:val="0"/>
              <w:jc w:val="center"/>
              <w:rPr>
                <w:rFonts w:hint="eastAsia"/>
                <w:sz w:val="21"/>
                <w:szCs w:val="21"/>
              </w:rPr>
            </w:pPr>
            <w:r>
              <w:rPr>
                <w:rFonts w:hint="eastAsia"/>
                <w:b/>
                <w:sz w:val="21"/>
                <w:szCs w:val="21"/>
                <w:lang w:val="en-US"/>
              </w:rPr>
              <w:t>投标样品</w:t>
            </w:r>
            <w:r>
              <w:rPr>
                <w:rFonts w:hint="eastAsia"/>
                <w:b/>
                <w:sz w:val="21"/>
                <w:szCs w:val="21"/>
              </w:rPr>
              <w:t>要求</w:t>
            </w:r>
          </w:p>
        </w:tc>
      </w:tr>
      <w:tr w:rsidR="002E5B19" w14:paraId="4C10A972" w14:textId="77777777" w:rsidTr="000C06B8">
        <w:trPr>
          <w:jc w:val="center"/>
        </w:trPr>
        <w:tc>
          <w:tcPr>
            <w:tcW w:w="8528" w:type="dxa"/>
          </w:tcPr>
          <w:p w14:paraId="7F13B7E2" w14:textId="77777777" w:rsidR="002E5B19" w:rsidRDefault="002E5B19" w:rsidP="000C06B8">
            <w:pPr>
              <w:pStyle w:val="a0"/>
              <w:kinsoku w:val="0"/>
              <w:overflowPunct w:val="0"/>
              <w:jc w:val="both"/>
              <w:rPr>
                <w:sz w:val="21"/>
                <w:szCs w:val="21"/>
                <w:lang w:val="en-US" w:bidi="ar"/>
              </w:rPr>
            </w:pPr>
            <w:r>
              <w:rPr>
                <w:sz w:val="21"/>
                <w:szCs w:val="21"/>
                <w:lang w:val="en-US" w:bidi="ar"/>
              </w:rPr>
              <w:t>1.服装投标</w:t>
            </w:r>
            <w:r>
              <w:rPr>
                <w:rFonts w:hint="eastAsia"/>
                <w:sz w:val="21"/>
                <w:szCs w:val="21"/>
                <w:lang w:val="en-US" w:bidi="ar"/>
              </w:rPr>
              <w:t>送检</w:t>
            </w:r>
            <w:r>
              <w:rPr>
                <w:sz w:val="21"/>
                <w:szCs w:val="21"/>
                <w:lang w:val="en-US" w:bidi="ar"/>
              </w:rPr>
              <w:t>样品符合招标文件要求，申请人需提供经省级（或以上）纺织品服装产品质量监督检验中心检测成品、 成品面料、成品里料合格的成衣检测报告，检测报告需附有查询结果二维码</w:t>
            </w:r>
            <w:r>
              <w:rPr>
                <w:rFonts w:hint="eastAsia"/>
                <w:sz w:val="21"/>
                <w:szCs w:val="21"/>
                <w:lang w:val="en-US" w:bidi="ar"/>
              </w:rPr>
              <w:t>，</w:t>
            </w:r>
            <w:r>
              <w:rPr>
                <w:sz w:val="21"/>
                <w:szCs w:val="21"/>
                <w:lang w:val="en-US" w:bidi="ar"/>
              </w:rPr>
              <w:t>同时提交原件和检测报告网上查询结果截图。</w:t>
            </w:r>
            <w:r>
              <w:rPr>
                <w:rFonts w:hint="eastAsia"/>
                <w:sz w:val="21"/>
                <w:szCs w:val="21"/>
                <w:lang w:val="en-US" w:bidi="ar"/>
              </w:rPr>
              <w:t>（投标送检</w:t>
            </w:r>
            <w:r>
              <w:rPr>
                <w:sz w:val="21"/>
                <w:szCs w:val="21"/>
                <w:lang w:val="en-US" w:bidi="ar"/>
              </w:rPr>
              <w:t>样品</w:t>
            </w:r>
            <w:r>
              <w:rPr>
                <w:rFonts w:hint="eastAsia"/>
                <w:sz w:val="21"/>
                <w:szCs w:val="21"/>
                <w:lang w:val="en-US" w:bidi="ar"/>
              </w:rPr>
              <w:t>检测指标、技术参数详见附件2）</w:t>
            </w:r>
          </w:p>
          <w:p w14:paraId="32824EAA" w14:textId="77777777" w:rsidR="002E5B19" w:rsidRDefault="002E5B19" w:rsidP="000C06B8">
            <w:pPr>
              <w:pStyle w:val="a0"/>
              <w:kinsoku w:val="0"/>
              <w:overflowPunct w:val="0"/>
              <w:jc w:val="both"/>
              <w:rPr>
                <w:rFonts w:hint="eastAsia"/>
                <w:sz w:val="21"/>
                <w:szCs w:val="21"/>
              </w:rPr>
            </w:pPr>
            <w:r>
              <w:rPr>
                <w:rFonts w:cs="Calibri"/>
                <w:sz w:val="21"/>
                <w:szCs w:val="21"/>
                <w:lang w:val="en-US" w:bidi="ar"/>
              </w:rPr>
              <w:t>2.</w:t>
            </w:r>
            <w:r>
              <w:rPr>
                <w:sz w:val="21"/>
                <w:szCs w:val="21"/>
                <w:lang w:val="en-US" w:bidi="ar"/>
              </w:rPr>
              <w:t>投标</w:t>
            </w:r>
            <w:r>
              <w:rPr>
                <w:rFonts w:hint="eastAsia"/>
                <w:sz w:val="21"/>
                <w:szCs w:val="21"/>
                <w:lang w:val="en-US" w:bidi="ar"/>
              </w:rPr>
              <w:t>实物评审</w:t>
            </w:r>
            <w:r>
              <w:rPr>
                <w:sz w:val="21"/>
                <w:szCs w:val="21"/>
                <w:lang w:val="en-US" w:bidi="ar"/>
              </w:rPr>
              <w:t>样品（含衣架）不能带有任何能识别投标人的厂家标签、品牌标志、与招标人展示</w:t>
            </w:r>
            <w:proofErr w:type="gramStart"/>
            <w:r>
              <w:rPr>
                <w:sz w:val="21"/>
                <w:szCs w:val="21"/>
                <w:lang w:val="en-US" w:bidi="ar"/>
              </w:rPr>
              <w:t>的版衣</w:t>
            </w:r>
            <w:r>
              <w:rPr>
                <w:rFonts w:hint="eastAsia"/>
                <w:sz w:val="21"/>
                <w:szCs w:val="21"/>
                <w:lang w:val="en-US" w:bidi="ar"/>
              </w:rPr>
              <w:t>外观</w:t>
            </w:r>
            <w:proofErr w:type="gramEnd"/>
            <w:r>
              <w:rPr>
                <w:sz w:val="21"/>
                <w:szCs w:val="21"/>
                <w:lang w:val="en-US" w:bidi="ar"/>
              </w:rPr>
              <w:t>明显不一致</w:t>
            </w:r>
            <w:r>
              <w:rPr>
                <w:rFonts w:hint="eastAsia"/>
                <w:sz w:val="21"/>
                <w:szCs w:val="21"/>
                <w:lang w:val="en-US" w:bidi="ar"/>
              </w:rPr>
              <w:t>（单件样品</w:t>
            </w:r>
            <w:r>
              <w:rPr>
                <w:sz w:val="21"/>
                <w:szCs w:val="21"/>
                <w:lang w:val="en-US" w:bidi="ar"/>
              </w:rPr>
              <w:t>三处以上含三处</w:t>
            </w:r>
            <w:r>
              <w:rPr>
                <w:rFonts w:hint="eastAsia"/>
                <w:sz w:val="21"/>
                <w:szCs w:val="21"/>
                <w:lang w:val="en-US" w:bidi="ar"/>
              </w:rPr>
              <w:t>）</w:t>
            </w:r>
            <w:r>
              <w:rPr>
                <w:sz w:val="21"/>
                <w:szCs w:val="21"/>
                <w:lang w:val="en-US" w:bidi="ar"/>
              </w:rPr>
              <w:t xml:space="preserve"> 或全套样品出现缺件等不完整的情况</w:t>
            </w:r>
            <w:r>
              <w:rPr>
                <w:rFonts w:hint="eastAsia"/>
                <w:sz w:val="21"/>
                <w:szCs w:val="21"/>
                <w:lang w:val="en-US" w:bidi="ar"/>
              </w:rPr>
              <w:t>，</w:t>
            </w:r>
            <w:r>
              <w:rPr>
                <w:sz w:val="21"/>
                <w:szCs w:val="21"/>
                <w:lang w:val="en-US" w:bidi="ar"/>
              </w:rPr>
              <w:t>则视为全套样品无效可否决其投标</w:t>
            </w:r>
            <w:r>
              <w:rPr>
                <w:rFonts w:hint="eastAsia"/>
                <w:sz w:val="21"/>
                <w:szCs w:val="21"/>
                <w:lang w:val="en-US" w:bidi="ar"/>
              </w:rPr>
              <w:t>（</w:t>
            </w:r>
            <w:r>
              <w:rPr>
                <w:sz w:val="21"/>
                <w:szCs w:val="21"/>
                <w:lang w:val="en-US" w:bidi="ar"/>
              </w:rPr>
              <w:t>投标</w:t>
            </w:r>
            <w:r>
              <w:rPr>
                <w:rFonts w:hint="eastAsia"/>
                <w:sz w:val="21"/>
                <w:szCs w:val="21"/>
                <w:lang w:val="en-US" w:bidi="ar"/>
              </w:rPr>
              <w:t>实物评审</w:t>
            </w:r>
            <w:r>
              <w:rPr>
                <w:sz w:val="21"/>
                <w:szCs w:val="21"/>
                <w:lang w:val="en-US" w:bidi="ar"/>
              </w:rPr>
              <w:t>样品</w:t>
            </w:r>
            <w:r>
              <w:rPr>
                <w:rFonts w:hint="eastAsia"/>
                <w:sz w:val="21"/>
                <w:szCs w:val="21"/>
                <w:lang w:val="en-US" w:bidi="ar"/>
              </w:rPr>
              <w:t>详见附件3）</w:t>
            </w:r>
            <w:r>
              <w:rPr>
                <w:sz w:val="21"/>
                <w:szCs w:val="21"/>
                <w:lang w:val="en-US" w:bidi="ar"/>
              </w:rPr>
              <w:t>。</w:t>
            </w:r>
          </w:p>
        </w:tc>
      </w:tr>
    </w:tbl>
    <w:p w14:paraId="36416483" w14:textId="77777777" w:rsidR="002E5B19" w:rsidRDefault="002E5B19" w:rsidP="002E5B19">
      <w:pPr>
        <w:pStyle w:val="a0"/>
        <w:kinsoku w:val="0"/>
        <w:overflowPunct w:val="0"/>
        <w:jc w:val="both"/>
        <w:rPr>
          <w:rFonts w:hint="eastAsia"/>
          <w:sz w:val="18"/>
          <w:szCs w:val="18"/>
        </w:rPr>
      </w:pPr>
      <w:r>
        <w:rPr>
          <w:rFonts w:hint="eastAsia"/>
          <w:sz w:val="18"/>
          <w:szCs w:val="18"/>
        </w:rPr>
        <w:t xml:space="preserve">注： </w:t>
      </w:r>
    </w:p>
    <w:p w14:paraId="05B9D73A" w14:textId="77777777" w:rsidR="002E5B19" w:rsidRDefault="002E5B19" w:rsidP="002E5B19">
      <w:pPr>
        <w:pStyle w:val="a0"/>
        <w:kinsoku w:val="0"/>
        <w:overflowPunct w:val="0"/>
        <w:jc w:val="both"/>
        <w:rPr>
          <w:rFonts w:hint="eastAsia"/>
          <w:sz w:val="18"/>
          <w:szCs w:val="18"/>
        </w:rPr>
      </w:pPr>
      <w:r>
        <w:rPr>
          <w:rFonts w:hint="eastAsia"/>
          <w:sz w:val="18"/>
          <w:szCs w:val="18"/>
        </w:rPr>
        <w:t>1.投标</w:t>
      </w:r>
      <w:r>
        <w:rPr>
          <w:rFonts w:hint="eastAsia"/>
          <w:sz w:val="18"/>
          <w:szCs w:val="18"/>
          <w:lang w:val="en-US"/>
        </w:rPr>
        <w:t>实物评审</w:t>
      </w:r>
      <w:r>
        <w:rPr>
          <w:rFonts w:hint="eastAsia"/>
          <w:sz w:val="18"/>
          <w:szCs w:val="18"/>
        </w:rPr>
        <w:t xml:space="preserve">样品尺寸： </w:t>
      </w:r>
      <w:proofErr w:type="gramStart"/>
      <w:r>
        <w:rPr>
          <w:rFonts w:hint="eastAsia"/>
          <w:sz w:val="18"/>
          <w:szCs w:val="18"/>
        </w:rPr>
        <w:t>通码男士</w:t>
      </w:r>
      <w:proofErr w:type="gramEnd"/>
      <w:r>
        <w:rPr>
          <w:rFonts w:hint="eastAsia"/>
          <w:sz w:val="18"/>
          <w:szCs w:val="18"/>
        </w:rPr>
        <w:t xml:space="preserve"> 175/96、 </w:t>
      </w:r>
      <w:proofErr w:type="gramStart"/>
      <w:r>
        <w:rPr>
          <w:rFonts w:hint="eastAsia"/>
          <w:sz w:val="18"/>
          <w:szCs w:val="18"/>
        </w:rPr>
        <w:t>通码女士</w:t>
      </w:r>
      <w:proofErr w:type="gramEnd"/>
      <w:r>
        <w:rPr>
          <w:rFonts w:hint="eastAsia"/>
          <w:sz w:val="18"/>
          <w:szCs w:val="18"/>
        </w:rPr>
        <w:t xml:space="preserve"> 165/88， 码</w:t>
      </w:r>
      <w:proofErr w:type="gramStart"/>
      <w:r>
        <w:rPr>
          <w:rFonts w:hint="eastAsia"/>
          <w:sz w:val="18"/>
          <w:szCs w:val="18"/>
        </w:rPr>
        <w:t>数按照</w:t>
      </w:r>
      <w:proofErr w:type="gramEnd"/>
      <w:r>
        <w:rPr>
          <w:rFonts w:hint="eastAsia"/>
          <w:sz w:val="18"/>
          <w:szCs w:val="18"/>
        </w:rPr>
        <w:t>当前行业内标准自行提供。</w:t>
      </w:r>
    </w:p>
    <w:p w14:paraId="4582732F" w14:textId="77777777" w:rsidR="002E5B19" w:rsidRDefault="002E5B19" w:rsidP="002E5B19">
      <w:pPr>
        <w:pStyle w:val="a0"/>
        <w:kinsoku w:val="0"/>
        <w:overflowPunct w:val="0"/>
        <w:jc w:val="both"/>
        <w:rPr>
          <w:rFonts w:hint="eastAsia"/>
          <w:sz w:val="18"/>
          <w:szCs w:val="18"/>
        </w:rPr>
      </w:pPr>
      <w:r>
        <w:rPr>
          <w:rFonts w:hint="eastAsia"/>
          <w:sz w:val="18"/>
          <w:szCs w:val="18"/>
        </w:rPr>
        <w:t>2.投标</w:t>
      </w:r>
      <w:r>
        <w:rPr>
          <w:rFonts w:hint="eastAsia"/>
          <w:sz w:val="18"/>
          <w:szCs w:val="18"/>
          <w:lang w:val="en-US"/>
        </w:rPr>
        <w:t>实物评审</w:t>
      </w:r>
      <w:r>
        <w:rPr>
          <w:rFonts w:hint="eastAsia"/>
          <w:sz w:val="18"/>
          <w:szCs w:val="18"/>
        </w:rPr>
        <w:t>样品须单独封装在一个密封的立体包装盒内，</w:t>
      </w:r>
      <w:r>
        <w:rPr>
          <w:rFonts w:hint="eastAsia"/>
          <w:sz w:val="18"/>
          <w:szCs w:val="18"/>
          <w:lang w:val="en-US"/>
        </w:rPr>
        <w:t>每件衣服自带1个衣架方便核数及展示。 密封</w:t>
      </w:r>
      <w:r>
        <w:rPr>
          <w:rFonts w:hint="eastAsia"/>
          <w:sz w:val="18"/>
          <w:szCs w:val="18"/>
        </w:rPr>
        <w:t>的包装盒侧面位置</w:t>
      </w:r>
      <w:proofErr w:type="gramStart"/>
      <w:r>
        <w:rPr>
          <w:rFonts w:hint="eastAsia"/>
          <w:sz w:val="18"/>
          <w:szCs w:val="18"/>
        </w:rPr>
        <w:t>黏</w:t>
      </w:r>
      <w:proofErr w:type="gramEnd"/>
      <w:r>
        <w:rPr>
          <w:rFonts w:hint="eastAsia"/>
          <w:sz w:val="18"/>
          <w:szCs w:val="18"/>
        </w:rPr>
        <w:t>贴一张</w:t>
      </w:r>
      <w:proofErr w:type="gramStart"/>
      <w:r>
        <w:rPr>
          <w:rFonts w:hint="eastAsia"/>
          <w:sz w:val="18"/>
          <w:szCs w:val="18"/>
        </w:rPr>
        <w:t>标注着</w:t>
      </w:r>
      <w:proofErr w:type="gramEnd"/>
      <w:r>
        <w:rPr>
          <w:rFonts w:hint="eastAsia"/>
          <w:sz w:val="18"/>
          <w:szCs w:val="18"/>
        </w:rPr>
        <w:t>投标单位名称的 A4 纸， 必须加盖单位公章。</w:t>
      </w:r>
    </w:p>
    <w:p w14:paraId="3889A4DF" w14:textId="77777777" w:rsidR="002E5B19" w:rsidRDefault="002E5B19" w:rsidP="002E5B19">
      <w:pPr>
        <w:pStyle w:val="a0"/>
        <w:kinsoku w:val="0"/>
        <w:overflowPunct w:val="0"/>
        <w:jc w:val="both"/>
        <w:rPr>
          <w:rFonts w:hint="eastAsia"/>
          <w:sz w:val="18"/>
          <w:szCs w:val="18"/>
        </w:rPr>
      </w:pPr>
      <w:r>
        <w:rPr>
          <w:rFonts w:hint="eastAsia"/>
          <w:sz w:val="18"/>
          <w:szCs w:val="18"/>
        </w:rPr>
        <w:t>3.投标</w:t>
      </w:r>
      <w:r>
        <w:rPr>
          <w:rFonts w:hint="eastAsia"/>
          <w:sz w:val="18"/>
          <w:szCs w:val="18"/>
          <w:lang w:val="en-US"/>
        </w:rPr>
        <w:t>实物评审</w:t>
      </w:r>
      <w:r>
        <w:rPr>
          <w:rFonts w:hint="eastAsia"/>
          <w:sz w:val="18"/>
          <w:szCs w:val="18"/>
        </w:rPr>
        <w:t>样品（含衣架） 不能带有任何能识别投标人的厂家标签、 品牌标志。</w:t>
      </w:r>
    </w:p>
    <w:p w14:paraId="1386CDD7" w14:textId="77777777" w:rsidR="002E5B19" w:rsidRDefault="002E5B19" w:rsidP="002E5B19">
      <w:pPr>
        <w:pStyle w:val="a0"/>
        <w:kinsoku w:val="0"/>
        <w:overflowPunct w:val="0"/>
        <w:jc w:val="both"/>
        <w:rPr>
          <w:rFonts w:hint="eastAsia"/>
          <w:sz w:val="18"/>
          <w:szCs w:val="18"/>
        </w:rPr>
      </w:pPr>
      <w:r>
        <w:rPr>
          <w:rFonts w:hint="eastAsia"/>
          <w:sz w:val="18"/>
          <w:szCs w:val="18"/>
        </w:rPr>
        <w:t xml:space="preserve">4.服装投标样品的种类、 数量、 检测指标以及技术参数见附件2至附件3。 </w:t>
      </w:r>
    </w:p>
    <w:p w14:paraId="359367E1" w14:textId="77777777" w:rsidR="002E5B19" w:rsidRDefault="002E5B19" w:rsidP="002E5B19">
      <w:pPr>
        <w:pStyle w:val="a0"/>
        <w:kinsoku w:val="0"/>
        <w:overflowPunct w:val="0"/>
        <w:jc w:val="both"/>
        <w:rPr>
          <w:rFonts w:hint="eastAsia"/>
          <w:sz w:val="18"/>
          <w:szCs w:val="18"/>
          <w:lang w:val="en-US"/>
        </w:rPr>
      </w:pPr>
      <w:r>
        <w:rPr>
          <w:rFonts w:hint="eastAsia"/>
          <w:sz w:val="18"/>
          <w:szCs w:val="18"/>
          <w:lang w:val="en-US"/>
        </w:rPr>
        <w:t>5.服装投标送检样品与投标实物评审样品的检测指标、技术参数及外观需一致。</w:t>
      </w:r>
    </w:p>
    <w:p w14:paraId="7304F41C" w14:textId="77777777" w:rsidR="002E5B19" w:rsidRDefault="002E5B19" w:rsidP="002E5B19">
      <w:pPr>
        <w:pStyle w:val="a0"/>
        <w:kinsoku w:val="0"/>
        <w:overflowPunct w:val="0"/>
        <w:jc w:val="center"/>
        <w:rPr>
          <w:b/>
          <w:sz w:val="28"/>
          <w:lang w:val="en-US"/>
        </w:rPr>
        <w:sectPr w:rsidR="002E5B19">
          <w:footerReference w:type="default" r:id="rId7"/>
          <w:footerReference w:type="first" r:id="rId8"/>
          <w:footnotePr>
            <w:numFmt w:val="decimalEnclosedCircleChinese"/>
            <w:numRestart w:val="eachPage"/>
          </w:footnotePr>
          <w:pgSz w:w="11906" w:h="16838"/>
          <w:pgMar w:top="1440" w:right="1797" w:bottom="1440" w:left="1797" w:header="851" w:footer="992" w:gutter="0"/>
          <w:cols w:space="720"/>
          <w:docGrid w:type="lines" w:linePitch="312"/>
        </w:sectPr>
      </w:pPr>
    </w:p>
    <w:p w14:paraId="2015BA0E" w14:textId="77777777" w:rsidR="002E5B19" w:rsidRPr="002E5B19" w:rsidRDefault="002E5B19" w:rsidP="002E5B19">
      <w:pPr>
        <w:pStyle w:val="a0"/>
        <w:kinsoku w:val="0"/>
        <w:overflowPunct w:val="0"/>
        <w:rPr>
          <w:b/>
          <w:sz w:val="28"/>
          <w:lang w:val="en-US"/>
        </w:rPr>
      </w:pPr>
      <w:r w:rsidRPr="002E5B19">
        <w:rPr>
          <w:rFonts w:hint="eastAsia"/>
          <w:b/>
          <w:sz w:val="28"/>
          <w:lang w:val="en-US"/>
        </w:rPr>
        <w:lastRenderedPageBreak/>
        <w:t>附件2</w:t>
      </w:r>
    </w:p>
    <w:p w14:paraId="7C8F6381" w14:textId="77777777" w:rsidR="002E5B19" w:rsidRDefault="002E5B19" w:rsidP="002E5B19">
      <w:pPr>
        <w:pStyle w:val="a0"/>
        <w:kinsoku w:val="0"/>
        <w:overflowPunct w:val="0"/>
        <w:jc w:val="center"/>
        <w:rPr>
          <w:rFonts w:hint="eastAsia"/>
          <w:sz w:val="28"/>
        </w:rPr>
      </w:pPr>
      <w:r>
        <w:rPr>
          <w:rFonts w:hint="eastAsia"/>
          <w:b/>
          <w:sz w:val="28"/>
          <w:lang w:val="en-US"/>
        </w:rPr>
        <w:t>投标送检</w:t>
      </w:r>
      <w:r>
        <w:rPr>
          <w:rFonts w:hint="eastAsia"/>
          <w:b/>
          <w:sz w:val="28"/>
        </w:rPr>
        <w:t>样品（面料及成品）检测指标</w:t>
      </w:r>
    </w:p>
    <w:tbl>
      <w:tblPr>
        <w:tblW w:w="0" w:type="auto"/>
        <w:jc w:val="center"/>
        <w:tblLayout w:type="fixed"/>
        <w:tblLook w:val="0000" w:firstRow="0" w:lastRow="0" w:firstColumn="0" w:lastColumn="0" w:noHBand="0" w:noVBand="0"/>
      </w:tblPr>
      <w:tblGrid>
        <w:gridCol w:w="675"/>
        <w:gridCol w:w="1276"/>
        <w:gridCol w:w="1701"/>
        <w:gridCol w:w="1985"/>
        <w:gridCol w:w="1134"/>
        <w:gridCol w:w="1417"/>
        <w:gridCol w:w="851"/>
        <w:gridCol w:w="2551"/>
        <w:gridCol w:w="2584"/>
      </w:tblGrid>
      <w:tr w:rsidR="002E5B19" w14:paraId="59690221" w14:textId="77777777" w:rsidTr="000C06B8">
        <w:trPr>
          <w:trHeight w:val="20"/>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3E94373" w14:textId="77777777" w:rsidR="002E5B19" w:rsidRDefault="002E5B19" w:rsidP="000C06B8">
            <w:pPr>
              <w:pStyle w:val="TableParagraph"/>
              <w:kinsoku w:val="0"/>
              <w:overflowPunct w:val="0"/>
              <w:jc w:val="center"/>
              <w:rPr>
                <w:rFonts w:hint="eastAsia"/>
                <w:sz w:val="18"/>
                <w:szCs w:val="18"/>
              </w:rPr>
            </w:pPr>
            <w:r>
              <w:rPr>
                <w:rFonts w:hint="eastAsia"/>
                <w:b/>
                <w:sz w:val="18"/>
                <w:szCs w:val="18"/>
              </w:rPr>
              <w:t>序号</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46CD68B8" w14:textId="77777777" w:rsidR="002E5B19" w:rsidRDefault="002E5B19" w:rsidP="000C06B8">
            <w:pPr>
              <w:pStyle w:val="TableParagraph"/>
              <w:kinsoku w:val="0"/>
              <w:overflowPunct w:val="0"/>
              <w:jc w:val="center"/>
              <w:rPr>
                <w:rFonts w:hint="eastAsia"/>
                <w:sz w:val="18"/>
                <w:szCs w:val="18"/>
              </w:rPr>
            </w:pPr>
            <w:r>
              <w:rPr>
                <w:rFonts w:hint="eastAsia"/>
                <w:b/>
                <w:sz w:val="18"/>
                <w:szCs w:val="18"/>
              </w:rPr>
              <w:t>检测内容</w:t>
            </w:r>
          </w:p>
        </w:tc>
        <w:tc>
          <w:tcPr>
            <w:tcW w:w="1985" w:type="dxa"/>
            <w:tcBorders>
              <w:top w:val="single" w:sz="4" w:space="0" w:color="000000"/>
              <w:left w:val="single" w:sz="4" w:space="0" w:color="000000"/>
              <w:bottom w:val="single" w:sz="4" w:space="0" w:color="000000"/>
              <w:right w:val="single" w:sz="4" w:space="0" w:color="000000"/>
            </w:tcBorders>
            <w:vAlign w:val="center"/>
          </w:tcPr>
          <w:p w14:paraId="513741CB" w14:textId="77777777" w:rsidR="002E5B19" w:rsidRDefault="002E5B19" w:rsidP="000C06B8">
            <w:pPr>
              <w:pStyle w:val="TableParagraph"/>
              <w:kinsoku w:val="0"/>
              <w:overflowPunct w:val="0"/>
              <w:spacing w:line="238" w:lineRule="auto"/>
              <w:jc w:val="center"/>
              <w:rPr>
                <w:rFonts w:hint="eastAsia"/>
                <w:b/>
                <w:sz w:val="18"/>
                <w:szCs w:val="18"/>
              </w:rPr>
            </w:pPr>
            <w:r>
              <w:rPr>
                <w:rFonts w:hint="eastAsia"/>
                <w:b/>
                <w:sz w:val="18"/>
                <w:szCs w:val="18"/>
              </w:rPr>
              <w:t>男、女西装上衣及马甲</w:t>
            </w:r>
          </w:p>
        </w:tc>
        <w:tc>
          <w:tcPr>
            <w:tcW w:w="1134" w:type="dxa"/>
            <w:tcBorders>
              <w:top w:val="single" w:sz="4" w:space="0" w:color="000000"/>
              <w:left w:val="single" w:sz="4" w:space="0" w:color="000000"/>
              <w:bottom w:val="single" w:sz="4" w:space="0" w:color="000000"/>
              <w:right w:val="single" w:sz="4" w:space="0" w:color="000000"/>
            </w:tcBorders>
            <w:vAlign w:val="center"/>
          </w:tcPr>
          <w:p w14:paraId="4FE3F89D" w14:textId="77777777" w:rsidR="002E5B19" w:rsidRDefault="002E5B19" w:rsidP="000C06B8">
            <w:pPr>
              <w:pStyle w:val="TableParagraph"/>
              <w:kinsoku w:val="0"/>
              <w:overflowPunct w:val="0"/>
              <w:spacing w:line="238" w:lineRule="auto"/>
              <w:jc w:val="center"/>
              <w:rPr>
                <w:rFonts w:hint="eastAsia"/>
                <w:b/>
                <w:sz w:val="18"/>
                <w:szCs w:val="18"/>
              </w:rPr>
            </w:pPr>
            <w:r>
              <w:rPr>
                <w:rFonts w:hint="eastAsia"/>
                <w:b/>
                <w:sz w:val="18"/>
                <w:szCs w:val="18"/>
              </w:rPr>
              <w:t>男、女西裤</w:t>
            </w:r>
          </w:p>
        </w:tc>
        <w:tc>
          <w:tcPr>
            <w:tcW w:w="1417" w:type="dxa"/>
            <w:tcBorders>
              <w:top w:val="single" w:sz="4" w:space="0" w:color="000000"/>
              <w:left w:val="single" w:sz="4" w:space="0" w:color="000000"/>
              <w:bottom w:val="single" w:sz="4" w:space="0" w:color="000000"/>
              <w:right w:val="single" w:sz="4" w:space="0" w:color="000000"/>
            </w:tcBorders>
            <w:vAlign w:val="center"/>
          </w:tcPr>
          <w:p w14:paraId="77C58024" w14:textId="77777777" w:rsidR="002E5B19" w:rsidRDefault="002E5B19" w:rsidP="000C06B8">
            <w:pPr>
              <w:pStyle w:val="TableParagraph"/>
              <w:kinsoku w:val="0"/>
              <w:overflowPunct w:val="0"/>
              <w:spacing w:line="238" w:lineRule="auto"/>
              <w:jc w:val="center"/>
              <w:rPr>
                <w:rFonts w:hint="eastAsia"/>
                <w:b/>
                <w:sz w:val="18"/>
                <w:szCs w:val="18"/>
              </w:rPr>
            </w:pPr>
            <w:r>
              <w:rPr>
                <w:rFonts w:hint="eastAsia"/>
                <w:b/>
                <w:sz w:val="18"/>
                <w:szCs w:val="18"/>
              </w:rPr>
              <w:t>男、女长袖衬衫</w:t>
            </w:r>
          </w:p>
        </w:tc>
        <w:tc>
          <w:tcPr>
            <w:tcW w:w="851" w:type="dxa"/>
            <w:tcBorders>
              <w:top w:val="single" w:sz="4" w:space="0" w:color="000000"/>
              <w:left w:val="single" w:sz="4" w:space="0" w:color="000000"/>
              <w:bottom w:val="single" w:sz="4" w:space="0" w:color="000000"/>
              <w:right w:val="single" w:sz="4" w:space="0" w:color="000000"/>
            </w:tcBorders>
            <w:vAlign w:val="center"/>
          </w:tcPr>
          <w:p w14:paraId="6ED1CE80" w14:textId="77777777" w:rsidR="002E5B19" w:rsidRDefault="002E5B19" w:rsidP="000C06B8">
            <w:pPr>
              <w:pStyle w:val="TableParagraph"/>
              <w:kinsoku w:val="0"/>
              <w:overflowPunct w:val="0"/>
              <w:spacing w:line="238" w:lineRule="auto"/>
              <w:jc w:val="center"/>
              <w:rPr>
                <w:rFonts w:hint="eastAsia"/>
                <w:b/>
                <w:sz w:val="18"/>
                <w:szCs w:val="18"/>
              </w:rPr>
            </w:pPr>
            <w:r>
              <w:rPr>
                <w:rFonts w:hint="eastAsia"/>
                <w:b/>
                <w:sz w:val="18"/>
                <w:szCs w:val="18"/>
              </w:rPr>
              <w:t>夏西裙</w:t>
            </w:r>
          </w:p>
        </w:tc>
        <w:tc>
          <w:tcPr>
            <w:tcW w:w="2551" w:type="dxa"/>
            <w:tcBorders>
              <w:top w:val="single" w:sz="4" w:space="0" w:color="000000"/>
              <w:left w:val="single" w:sz="4" w:space="0" w:color="000000"/>
              <w:bottom w:val="single" w:sz="4" w:space="0" w:color="000000"/>
              <w:right w:val="single" w:sz="4" w:space="0" w:color="000000"/>
            </w:tcBorders>
            <w:vAlign w:val="center"/>
          </w:tcPr>
          <w:p w14:paraId="01EBF439" w14:textId="77777777" w:rsidR="002E5B19" w:rsidRDefault="002E5B19" w:rsidP="000C06B8">
            <w:pPr>
              <w:pStyle w:val="TableParagraph"/>
              <w:kinsoku w:val="0"/>
              <w:overflowPunct w:val="0"/>
              <w:spacing w:line="238" w:lineRule="auto"/>
              <w:jc w:val="center"/>
              <w:rPr>
                <w:rFonts w:hint="eastAsia"/>
                <w:b/>
                <w:sz w:val="18"/>
                <w:szCs w:val="18"/>
              </w:rPr>
            </w:pPr>
            <w:r>
              <w:rPr>
                <w:rFonts w:hint="eastAsia"/>
                <w:b/>
                <w:sz w:val="18"/>
                <w:szCs w:val="18"/>
              </w:rPr>
              <w:t>男</w:t>
            </w:r>
            <w:r>
              <w:rPr>
                <w:rFonts w:hint="eastAsia"/>
                <w:b/>
                <w:sz w:val="18"/>
                <w:szCs w:val="18"/>
                <w:lang w:val="en-US"/>
              </w:rPr>
              <w:t>中</w:t>
            </w:r>
            <w:r>
              <w:rPr>
                <w:rFonts w:hint="eastAsia"/>
                <w:b/>
                <w:sz w:val="18"/>
                <w:szCs w:val="18"/>
              </w:rPr>
              <w:t>长款多功能服（（羽绒内胆）</w:t>
            </w:r>
          </w:p>
        </w:tc>
        <w:tc>
          <w:tcPr>
            <w:tcW w:w="2584" w:type="dxa"/>
            <w:tcBorders>
              <w:top w:val="single" w:sz="4" w:space="0" w:color="000000"/>
              <w:left w:val="single" w:sz="4" w:space="0" w:color="000000"/>
              <w:bottom w:val="single" w:sz="4" w:space="0" w:color="000000"/>
              <w:right w:val="single" w:sz="4" w:space="0" w:color="000000"/>
            </w:tcBorders>
            <w:vAlign w:val="center"/>
          </w:tcPr>
          <w:p w14:paraId="5404DB97" w14:textId="77777777" w:rsidR="002E5B19" w:rsidRDefault="002E5B19" w:rsidP="000C06B8">
            <w:pPr>
              <w:pStyle w:val="TableParagraph"/>
              <w:kinsoku w:val="0"/>
              <w:overflowPunct w:val="0"/>
              <w:spacing w:line="238" w:lineRule="auto"/>
              <w:jc w:val="center"/>
              <w:rPr>
                <w:rFonts w:hint="eastAsia"/>
                <w:sz w:val="18"/>
                <w:szCs w:val="18"/>
              </w:rPr>
            </w:pPr>
            <w:r>
              <w:rPr>
                <w:rFonts w:hint="eastAsia"/>
                <w:b/>
                <w:sz w:val="18"/>
                <w:szCs w:val="18"/>
              </w:rPr>
              <w:t>女中长款多功能服（</w:t>
            </w:r>
            <w:r>
              <w:rPr>
                <w:rFonts w:hint="eastAsia"/>
                <w:b/>
                <w:sz w:val="18"/>
                <w:szCs w:val="18"/>
                <w:lang w:val="en-US"/>
              </w:rPr>
              <w:t>羽</w:t>
            </w:r>
            <w:r>
              <w:rPr>
                <w:rFonts w:hint="eastAsia"/>
                <w:b/>
                <w:sz w:val="18"/>
                <w:szCs w:val="18"/>
              </w:rPr>
              <w:t>绒内胆）</w:t>
            </w:r>
          </w:p>
        </w:tc>
      </w:tr>
      <w:tr w:rsidR="002E5B19" w14:paraId="1843BDA8" w14:textId="77777777" w:rsidTr="000C06B8">
        <w:trPr>
          <w:trHeight w:val="20"/>
          <w:jc w:val="center"/>
        </w:trPr>
        <w:tc>
          <w:tcPr>
            <w:tcW w:w="675" w:type="dxa"/>
            <w:tcBorders>
              <w:top w:val="single" w:sz="4" w:space="0" w:color="000000"/>
              <w:left w:val="single" w:sz="4" w:space="0" w:color="000000"/>
              <w:bottom w:val="single" w:sz="4" w:space="0" w:color="000000"/>
              <w:right w:val="single" w:sz="4" w:space="0" w:color="000000"/>
            </w:tcBorders>
          </w:tcPr>
          <w:p w14:paraId="2C838767"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1</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4CEE44F9" w14:textId="77777777" w:rsidR="002E5B19" w:rsidRDefault="002E5B19" w:rsidP="000C06B8">
            <w:pPr>
              <w:pStyle w:val="TableParagraph"/>
              <w:kinsoku w:val="0"/>
              <w:overflowPunct w:val="0"/>
              <w:spacing w:line="310" w:lineRule="exact"/>
              <w:jc w:val="both"/>
              <w:rPr>
                <w:rFonts w:hint="eastAsia"/>
                <w:sz w:val="18"/>
                <w:szCs w:val="18"/>
              </w:rPr>
            </w:pPr>
            <w:r>
              <w:rPr>
                <w:rFonts w:hint="eastAsia"/>
                <w:sz w:val="18"/>
                <w:szCs w:val="18"/>
              </w:rPr>
              <w:t>成品</w:t>
            </w:r>
            <w:r>
              <w:rPr>
                <w:rFonts w:hint="eastAsia"/>
                <w:sz w:val="18"/>
                <w:szCs w:val="18"/>
                <w:lang w:val="en-US"/>
              </w:rPr>
              <w:t>面料</w:t>
            </w:r>
            <w:r>
              <w:rPr>
                <w:rFonts w:hint="eastAsia"/>
                <w:sz w:val="18"/>
                <w:szCs w:val="18"/>
              </w:rPr>
              <w:t>检测</w:t>
            </w:r>
          </w:p>
        </w:tc>
        <w:tc>
          <w:tcPr>
            <w:tcW w:w="1701" w:type="dxa"/>
            <w:tcBorders>
              <w:top w:val="single" w:sz="4" w:space="0" w:color="000000"/>
              <w:left w:val="single" w:sz="4" w:space="0" w:color="000000"/>
              <w:bottom w:val="single" w:sz="4" w:space="0" w:color="000000"/>
              <w:right w:val="single" w:sz="4" w:space="0" w:color="000000"/>
            </w:tcBorders>
          </w:tcPr>
          <w:p w14:paraId="6BD8D407"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克重</w:t>
            </w:r>
          </w:p>
        </w:tc>
        <w:tc>
          <w:tcPr>
            <w:tcW w:w="1985" w:type="dxa"/>
            <w:tcBorders>
              <w:top w:val="single" w:sz="4" w:space="0" w:color="000000"/>
              <w:left w:val="single" w:sz="4" w:space="0" w:color="000000"/>
              <w:bottom w:val="single" w:sz="4" w:space="0" w:color="000000"/>
              <w:right w:val="single" w:sz="4" w:space="0" w:color="000000"/>
            </w:tcBorders>
          </w:tcPr>
          <w:p w14:paraId="784B0CFF"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1134" w:type="dxa"/>
            <w:tcBorders>
              <w:top w:val="single" w:sz="4" w:space="0" w:color="000000"/>
              <w:left w:val="single" w:sz="4" w:space="0" w:color="000000"/>
              <w:bottom w:val="single" w:sz="4" w:space="0" w:color="000000"/>
              <w:right w:val="single" w:sz="4" w:space="0" w:color="000000"/>
            </w:tcBorders>
          </w:tcPr>
          <w:p w14:paraId="723E8799"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1417" w:type="dxa"/>
            <w:tcBorders>
              <w:top w:val="single" w:sz="4" w:space="0" w:color="000000"/>
              <w:left w:val="single" w:sz="4" w:space="0" w:color="000000"/>
              <w:bottom w:val="single" w:sz="4" w:space="0" w:color="000000"/>
              <w:right w:val="single" w:sz="4" w:space="0" w:color="000000"/>
            </w:tcBorders>
          </w:tcPr>
          <w:p w14:paraId="63E4E740"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851" w:type="dxa"/>
            <w:tcBorders>
              <w:top w:val="single" w:sz="4" w:space="0" w:color="000000"/>
              <w:left w:val="single" w:sz="4" w:space="0" w:color="000000"/>
              <w:bottom w:val="single" w:sz="4" w:space="0" w:color="000000"/>
              <w:right w:val="single" w:sz="4" w:space="0" w:color="000000"/>
            </w:tcBorders>
          </w:tcPr>
          <w:p w14:paraId="5F886707"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2551" w:type="dxa"/>
            <w:tcBorders>
              <w:top w:val="single" w:sz="4" w:space="0" w:color="000000"/>
              <w:left w:val="single" w:sz="4" w:space="0" w:color="000000"/>
              <w:bottom w:val="single" w:sz="4" w:space="0" w:color="000000"/>
              <w:right w:val="single" w:sz="4" w:space="0" w:color="000000"/>
            </w:tcBorders>
          </w:tcPr>
          <w:p w14:paraId="0EE55D26"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c>
          <w:tcPr>
            <w:tcW w:w="2584" w:type="dxa"/>
            <w:tcBorders>
              <w:top w:val="single" w:sz="4" w:space="0" w:color="000000"/>
              <w:left w:val="single" w:sz="4" w:space="0" w:color="000000"/>
              <w:bottom w:val="single" w:sz="4" w:space="0" w:color="000000"/>
              <w:right w:val="single" w:sz="4" w:space="0" w:color="000000"/>
            </w:tcBorders>
          </w:tcPr>
          <w:p w14:paraId="103339F9"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r>
      <w:tr w:rsidR="002E5B19" w14:paraId="6585A8FD" w14:textId="77777777" w:rsidTr="000C06B8">
        <w:trPr>
          <w:trHeight w:val="20"/>
          <w:jc w:val="center"/>
        </w:trPr>
        <w:tc>
          <w:tcPr>
            <w:tcW w:w="675" w:type="dxa"/>
            <w:tcBorders>
              <w:top w:val="single" w:sz="4" w:space="0" w:color="000000"/>
              <w:left w:val="single" w:sz="4" w:space="0" w:color="000000"/>
              <w:bottom w:val="single" w:sz="4" w:space="0" w:color="000000"/>
              <w:right w:val="single" w:sz="4" w:space="0" w:color="000000"/>
            </w:tcBorders>
          </w:tcPr>
          <w:p w14:paraId="79CF9258"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2</w:t>
            </w:r>
          </w:p>
        </w:tc>
        <w:tc>
          <w:tcPr>
            <w:tcW w:w="1276" w:type="dxa"/>
            <w:vMerge/>
            <w:tcBorders>
              <w:top w:val="single" w:sz="4" w:space="0" w:color="000000"/>
              <w:left w:val="single" w:sz="4" w:space="0" w:color="000000"/>
              <w:bottom w:val="single" w:sz="4" w:space="0" w:color="000000"/>
              <w:right w:val="single" w:sz="4" w:space="0" w:color="000000"/>
            </w:tcBorders>
          </w:tcPr>
          <w:p w14:paraId="2B2E42A4" w14:textId="77777777" w:rsidR="002E5B19" w:rsidRDefault="002E5B19" w:rsidP="000C06B8">
            <w:pPr>
              <w:pStyle w:val="TableParagraph"/>
              <w:kinsoku w:val="0"/>
              <w:overflowPunct w:val="0"/>
              <w:spacing w:line="289" w:lineRule="exact"/>
              <w:jc w:val="both"/>
              <w:rPr>
                <w:rFonts w:hint="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8BF4D0B"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线密度/纱支</w:t>
            </w:r>
          </w:p>
        </w:tc>
        <w:tc>
          <w:tcPr>
            <w:tcW w:w="1985" w:type="dxa"/>
            <w:tcBorders>
              <w:top w:val="single" w:sz="4" w:space="0" w:color="000000"/>
              <w:left w:val="single" w:sz="4" w:space="0" w:color="000000"/>
              <w:bottom w:val="single" w:sz="4" w:space="0" w:color="000000"/>
              <w:right w:val="single" w:sz="4" w:space="0" w:color="000000"/>
            </w:tcBorders>
          </w:tcPr>
          <w:p w14:paraId="4DFB7311"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1134" w:type="dxa"/>
            <w:tcBorders>
              <w:top w:val="single" w:sz="4" w:space="0" w:color="000000"/>
              <w:left w:val="single" w:sz="4" w:space="0" w:color="000000"/>
              <w:bottom w:val="single" w:sz="4" w:space="0" w:color="000000"/>
              <w:right w:val="single" w:sz="4" w:space="0" w:color="000000"/>
            </w:tcBorders>
          </w:tcPr>
          <w:p w14:paraId="427A255F"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1417" w:type="dxa"/>
            <w:tcBorders>
              <w:top w:val="single" w:sz="4" w:space="0" w:color="000000"/>
              <w:left w:val="single" w:sz="4" w:space="0" w:color="000000"/>
              <w:bottom w:val="single" w:sz="4" w:space="0" w:color="000000"/>
              <w:right w:val="single" w:sz="4" w:space="0" w:color="000000"/>
            </w:tcBorders>
          </w:tcPr>
          <w:p w14:paraId="62F89150"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851" w:type="dxa"/>
            <w:tcBorders>
              <w:top w:val="single" w:sz="4" w:space="0" w:color="000000"/>
              <w:left w:val="single" w:sz="4" w:space="0" w:color="000000"/>
              <w:bottom w:val="single" w:sz="4" w:space="0" w:color="000000"/>
              <w:right w:val="single" w:sz="4" w:space="0" w:color="000000"/>
            </w:tcBorders>
          </w:tcPr>
          <w:p w14:paraId="74EBA82A"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2551" w:type="dxa"/>
            <w:tcBorders>
              <w:top w:val="single" w:sz="4" w:space="0" w:color="000000"/>
              <w:left w:val="single" w:sz="4" w:space="0" w:color="000000"/>
              <w:bottom w:val="single" w:sz="4" w:space="0" w:color="000000"/>
              <w:right w:val="single" w:sz="4" w:space="0" w:color="000000"/>
            </w:tcBorders>
          </w:tcPr>
          <w:p w14:paraId="0F9F4800"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c>
          <w:tcPr>
            <w:tcW w:w="2584" w:type="dxa"/>
            <w:tcBorders>
              <w:top w:val="single" w:sz="4" w:space="0" w:color="000000"/>
              <w:left w:val="single" w:sz="4" w:space="0" w:color="000000"/>
              <w:bottom w:val="single" w:sz="4" w:space="0" w:color="000000"/>
              <w:right w:val="single" w:sz="4" w:space="0" w:color="000000"/>
            </w:tcBorders>
          </w:tcPr>
          <w:p w14:paraId="6C99DB79"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r>
      <w:tr w:rsidR="002E5B19" w14:paraId="7DD592EE" w14:textId="77777777" w:rsidTr="000C06B8">
        <w:trPr>
          <w:trHeight w:val="20"/>
          <w:jc w:val="center"/>
        </w:trPr>
        <w:tc>
          <w:tcPr>
            <w:tcW w:w="675" w:type="dxa"/>
            <w:tcBorders>
              <w:top w:val="single" w:sz="4" w:space="0" w:color="000000"/>
              <w:left w:val="single" w:sz="4" w:space="0" w:color="000000"/>
              <w:bottom w:val="single" w:sz="4" w:space="0" w:color="000000"/>
              <w:right w:val="single" w:sz="4" w:space="0" w:color="000000"/>
            </w:tcBorders>
          </w:tcPr>
          <w:p w14:paraId="53B0F1D0"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3</w:t>
            </w:r>
          </w:p>
        </w:tc>
        <w:tc>
          <w:tcPr>
            <w:tcW w:w="1276" w:type="dxa"/>
            <w:vMerge/>
            <w:tcBorders>
              <w:top w:val="single" w:sz="4" w:space="0" w:color="000000"/>
              <w:left w:val="single" w:sz="4" w:space="0" w:color="000000"/>
              <w:bottom w:val="single" w:sz="4" w:space="0" w:color="000000"/>
              <w:right w:val="single" w:sz="4" w:space="0" w:color="000000"/>
            </w:tcBorders>
          </w:tcPr>
          <w:p w14:paraId="463994B9" w14:textId="77777777" w:rsidR="002E5B19" w:rsidRDefault="002E5B19" w:rsidP="000C06B8">
            <w:pPr>
              <w:pStyle w:val="TableParagraph"/>
              <w:kinsoku w:val="0"/>
              <w:overflowPunct w:val="0"/>
              <w:spacing w:line="288" w:lineRule="exact"/>
              <w:jc w:val="both"/>
              <w:rPr>
                <w:rFonts w:hint="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A0B6715"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纤维成分含量</w:t>
            </w:r>
          </w:p>
        </w:tc>
        <w:tc>
          <w:tcPr>
            <w:tcW w:w="1985" w:type="dxa"/>
            <w:tcBorders>
              <w:top w:val="single" w:sz="4" w:space="0" w:color="000000"/>
              <w:left w:val="single" w:sz="4" w:space="0" w:color="000000"/>
              <w:bottom w:val="single" w:sz="4" w:space="0" w:color="000000"/>
              <w:right w:val="single" w:sz="4" w:space="0" w:color="000000"/>
            </w:tcBorders>
          </w:tcPr>
          <w:p w14:paraId="127E5D5C"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1134" w:type="dxa"/>
            <w:tcBorders>
              <w:top w:val="single" w:sz="4" w:space="0" w:color="000000"/>
              <w:left w:val="single" w:sz="4" w:space="0" w:color="000000"/>
              <w:bottom w:val="single" w:sz="4" w:space="0" w:color="000000"/>
              <w:right w:val="single" w:sz="4" w:space="0" w:color="000000"/>
            </w:tcBorders>
          </w:tcPr>
          <w:p w14:paraId="14D045E7"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1417" w:type="dxa"/>
            <w:tcBorders>
              <w:top w:val="single" w:sz="4" w:space="0" w:color="000000"/>
              <w:left w:val="single" w:sz="4" w:space="0" w:color="000000"/>
              <w:bottom w:val="single" w:sz="4" w:space="0" w:color="000000"/>
              <w:right w:val="single" w:sz="4" w:space="0" w:color="000000"/>
            </w:tcBorders>
          </w:tcPr>
          <w:p w14:paraId="15165A3B"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851" w:type="dxa"/>
            <w:tcBorders>
              <w:top w:val="single" w:sz="4" w:space="0" w:color="000000"/>
              <w:left w:val="single" w:sz="4" w:space="0" w:color="000000"/>
              <w:bottom w:val="single" w:sz="4" w:space="0" w:color="000000"/>
              <w:right w:val="single" w:sz="4" w:space="0" w:color="000000"/>
            </w:tcBorders>
          </w:tcPr>
          <w:p w14:paraId="15903C76"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2551" w:type="dxa"/>
            <w:tcBorders>
              <w:top w:val="single" w:sz="4" w:space="0" w:color="000000"/>
              <w:left w:val="single" w:sz="4" w:space="0" w:color="000000"/>
              <w:bottom w:val="single" w:sz="4" w:space="0" w:color="000000"/>
              <w:right w:val="single" w:sz="4" w:space="0" w:color="000000"/>
            </w:tcBorders>
          </w:tcPr>
          <w:p w14:paraId="596C4917"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2584" w:type="dxa"/>
            <w:tcBorders>
              <w:top w:val="single" w:sz="4" w:space="0" w:color="000000"/>
              <w:left w:val="single" w:sz="4" w:space="0" w:color="000000"/>
              <w:bottom w:val="single" w:sz="4" w:space="0" w:color="000000"/>
              <w:right w:val="single" w:sz="4" w:space="0" w:color="000000"/>
            </w:tcBorders>
          </w:tcPr>
          <w:p w14:paraId="2A3CE979"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r>
      <w:tr w:rsidR="002E5B19" w14:paraId="5245762B" w14:textId="77777777" w:rsidTr="000C06B8">
        <w:trPr>
          <w:trHeight w:val="20"/>
          <w:jc w:val="center"/>
        </w:trPr>
        <w:tc>
          <w:tcPr>
            <w:tcW w:w="675" w:type="dxa"/>
            <w:tcBorders>
              <w:top w:val="single" w:sz="4" w:space="0" w:color="000000"/>
              <w:left w:val="single" w:sz="4" w:space="0" w:color="000000"/>
              <w:bottom w:val="single" w:sz="4" w:space="0" w:color="000000"/>
              <w:right w:val="single" w:sz="4" w:space="0" w:color="000000"/>
            </w:tcBorders>
          </w:tcPr>
          <w:p w14:paraId="0572BBB6"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4</w:t>
            </w:r>
          </w:p>
        </w:tc>
        <w:tc>
          <w:tcPr>
            <w:tcW w:w="1276" w:type="dxa"/>
            <w:vMerge/>
            <w:tcBorders>
              <w:top w:val="single" w:sz="4" w:space="0" w:color="000000"/>
              <w:left w:val="single" w:sz="4" w:space="0" w:color="000000"/>
              <w:bottom w:val="single" w:sz="4" w:space="0" w:color="000000"/>
              <w:right w:val="single" w:sz="4" w:space="0" w:color="000000"/>
            </w:tcBorders>
          </w:tcPr>
          <w:p w14:paraId="1D97E35A" w14:textId="77777777" w:rsidR="002E5B19" w:rsidRDefault="002E5B19" w:rsidP="000C06B8">
            <w:pPr>
              <w:pStyle w:val="TableParagraph"/>
              <w:kinsoku w:val="0"/>
              <w:overflowPunct w:val="0"/>
              <w:spacing w:line="288" w:lineRule="exact"/>
              <w:jc w:val="both"/>
              <w:rPr>
                <w:rFonts w:hint="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6F9A9F1"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PH 值</w:t>
            </w:r>
          </w:p>
        </w:tc>
        <w:tc>
          <w:tcPr>
            <w:tcW w:w="1985" w:type="dxa"/>
            <w:tcBorders>
              <w:top w:val="single" w:sz="4" w:space="0" w:color="000000"/>
              <w:left w:val="single" w:sz="4" w:space="0" w:color="000000"/>
              <w:bottom w:val="single" w:sz="4" w:space="0" w:color="000000"/>
              <w:right w:val="single" w:sz="4" w:space="0" w:color="000000"/>
            </w:tcBorders>
          </w:tcPr>
          <w:p w14:paraId="12F96FE0"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1134" w:type="dxa"/>
            <w:tcBorders>
              <w:top w:val="single" w:sz="4" w:space="0" w:color="000000"/>
              <w:left w:val="single" w:sz="4" w:space="0" w:color="000000"/>
              <w:bottom w:val="single" w:sz="4" w:space="0" w:color="000000"/>
              <w:right w:val="single" w:sz="4" w:space="0" w:color="000000"/>
            </w:tcBorders>
          </w:tcPr>
          <w:p w14:paraId="06459861"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1417" w:type="dxa"/>
            <w:tcBorders>
              <w:top w:val="single" w:sz="4" w:space="0" w:color="000000"/>
              <w:left w:val="single" w:sz="4" w:space="0" w:color="000000"/>
              <w:bottom w:val="single" w:sz="4" w:space="0" w:color="000000"/>
              <w:right w:val="single" w:sz="4" w:space="0" w:color="000000"/>
            </w:tcBorders>
          </w:tcPr>
          <w:p w14:paraId="36F376F6"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851" w:type="dxa"/>
            <w:tcBorders>
              <w:top w:val="single" w:sz="4" w:space="0" w:color="000000"/>
              <w:left w:val="single" w:sz="4" w:space="0" w:color="000000"/>
              <w:bottom w:val="single" w:sz="4" w:space="0" w:color="000000"/>
              <w:right w:val="single" w:sz="4" w:space="0" w:color="000000"/>
            </w:tcBorders>
          </w:tcPr>
          <w:p w14:paraId="35279E46"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2551" w:type="dxa"/>
            <w:tcBorders>
              <w:top w:val="single" w:sz="4" w:space="0" w:color="000000"/>
              <w:left w:val="single" w:sz="4" w:space="0" w:color="000000"/>
              <w:bottom w:val="single" w:sz="4" w:space="0" w:color="000000"/>
              <w:right w:val="single" w:sz="4" w:space="0" w:color="000000"/>
            </w:tcBorders>
          </w:tcPr>
          <w:p w14:paraId="4BEFB447"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2584" w:type="dxa"/>
            <w:tcBorders>
              <w:top w:val="single" w:sz="4" w:space="0" w:color="000000"/>
              <w:left w:val="single" w:sz="4" w:space="0" w:color="000000"/>
              <w:bottom w:val="single" w:sz="4" w:space="0" w:color="000000"/>
              <w:right w:val="single" w:sz="4" w:space="0" w:color="000000"/>
            </w:tcBorders>
          </w:tcPr>
          <w:p w14:paraId="45E3E142"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r>
      <w:tr w:rsidR="002E5B19" w14:paraId="32669974" w14:textId="77777777" w:rsidTr="000C06B8">
        <w:trPr>
          <w:trHeight w:val="20"/>
          <w:jc w:val="center"/>
        </w:trPr>
        <w:tc>
          <w:tcPr>
            <w:tcW w:w="675" w:type="dxa"/>
            <w:tcBorders>
              <w:top w:val="single" w:sz="4" w:space="0" w:color="000000"/>
              <w:left w:val="single" w:sz="4" w:space="0" w:color="000000"/>
              <w:bottom w:val="single" w:sz="4" w:space="0" w:color="000000"/>
              <w:right w:val="single" w:sz="4" w:space="0" w:color="000000"/>
            </w:tcBorders>
          </w:tcPr>
          <w:p w14:paraId="4DD33D9E"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5</w:t>
            </w:r>
          </w:p>
        </w:tc>
        <w:tc>
          <w:tcPr>
            <w:tcW w:w="1276" w:type="dxa"/>
            <w:vMerge/>
            <w:tcBorders>
              <w:top w:val="single" w:sz="4" w:space="0" w:color="000000"/>
              <w:left w:val="single" w:sz="4" w:space="0" w:color="000000"/>
              <w:bottom w:val="single" w:sz="4" w:space="0" w:color="000000"/>
              <w:right w:val="single" w:sz="4" w:space="0" w:color="000000"/>
            </w:tcBorders>
          </w:tcPr>
          <w:p w14:paraId="3BEFA2C0" w14:textId="77777777" w:rsidR="002E5B19" w:rsidRDefault="002E5B19" w:rsidP="000C06B8">
            <w:pPr>
              <w:pStyle w:val="TableParagraph"/>
              <w:kinsoku w:val="0"/>
              <w:overflowPunct w:val="0"/>
              <w:spacing w:line="289" w:lineRule="exact"/>
              <w:jc w:val="both"/>
              <w:rPr>
                <w:rFonts w:hint="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3437D1C"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甲醛含量</w:t>
            </w:r>
          </w:p>
        </w:tc>
        <w:tc>
          <w:tcPr>
            <w:tcW w:w="1985" w:type="dxa"/>
            <w:tcBorders>
              <w:top w:val="single" w:sz="4" w:space="0" w:color="000000"/>
              <w:left w:val="single" w:sz="4" w:space="0" w:color="000000"/>
              <w:bottom w:val="single" w:sz="4" w:space="0" w:color="000000"/>
              <w:right w:val="single" w:sz="4" w:space="0" w:color="000000"/>
            </w:tcBorders>
          </w:tcPr>
          <w:p w14:paraId="7F238172"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1134" w:type="dxa"/>
            <w:tcBorders>
              <w:top w:val="single" w:sz="4" w:space="0" w:color="000000"/>
              <w:left w:val="single" w:sz="4" w:space="0" w:color="000000"/>
              <w:bottom w:val="single" w:sz="4" w:space="0" w:color="000000"/>
              <w:right w:val="single" w:sz="4" w:space="0" w:color="000000"/>
            </w:tcBorders>
          </w:tcPr>
          <w:p w14:paraId="1029F05F"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1417" w:type="dxa"/>
            <w:tcBorders>
              <w:top w:val="single" w:sz="4" w:space="0" w:color="000000"/>
              <w:left w:val="single" w:sz="4" w:space="0" w:color="000000"/>
              <w:bottom w:val="single" w:sz="4" w:space="0" w:color="000000"/>
              <w:right w:val="single" w:sz="4" w:space="0" w:color="000000"/>
            </w:tcBorders>
          </w:tcPr>
          <w:p w14:paraId="33F72D07"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851" w:type="dxa"/>
            <w:tcBorders>
              <w:top w:val="single" w:sz="4" w:space="0" w:color="000000"/>
              <w:left w:val="single" w:sz="4" w:space="0" w:color="000000"/>
              <w:bottom w:val="single" w:sz="4" w:space="0" w:color="000000"/>
              <w:right w:val="single" w:sz="4" w:space="0" w:color="000000"/>
            </w:tcBorders>
          </w:tcPr>
          <w:p w14:paraId="2C872815"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2551" w:type="dxa"/>
            <w:tcBorders>
              <w:top w:val="single" w:sz="4" w:space="0" w:color="000000"/>
              <w:left w:val="single" w:sz="4" w:space="0" w:color="000000"/>
              <w:bottom w:val="single" w:sz="4" w:space="0" w:color="000000"/>
              <w:right w:val="single" w:sz="4" w:space="0" w:color="000000"/>
            </w:tcBorders>
          </w:tcPr>
          <w:p w14:paraId="58196C7E"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2584" w:type="dxa"/>
            <w:tcBorders>
              <w:top w:val="single" w:sz="4" w:space="0" w:color="000000"/>
              <w:left w:val="single" w:sz="4" w:space="0" w:color="000000"/>
              <w:bottom w:val="single" w:sz="4" w:space="0" w:color="000000"/>
              <w:right w:val="single" w:sz="4" w:space="0" w:color="000000"/>
            </w:tcBorders>
          </w:tcPr>
          <w:p w14:paraId="626406D2"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r>
      <w:tr w:rsidR="002E5B19" w14:paraId="441BDE7F" w14:textId="77777777" w:rsidTr="000C06B8">
        <w:trPr>
          <w:trHeight w:val="20"/>
          <w:jc w:val="center"/>
        </w:trPr>
        <w:tc>
          <w:tcPr>
            <w:tcW w:w="675" w:type="dxa"/>
            <w:tcBorders>
              <w:top w:val="single" w:sz="4" w:space="0" w:color="000000"/>
              <w:left w:val="single" w:sz="4" w:space="0" w:color="000000"/>
              <w:bottom w:val="single" w:sz="4" w:space="0" w:color="000000"/>
              <w:right w:val="single" w:sz="4" w:space="0" w:color="000000"/>
            </w:tcBorders>
          </w:tcPr>
          <w:p w14:paraId="2519D7F3"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6</w:t>
            </w:r>
          </w:p>
        </w:tc>
        <w:tc>
          <w:tcPr>
            <w:tcW w:w="1276" w:type="dxa"/>
            <w:vMerge/>
            <w:tcBorders>
              <w:top w:val="single" w:sz="4" w:space="0" w:color="000000"/>
              <w:left w:val="single" w:sz="4" w:space="0" w:color="000000"/>
              <w:bottom w:val="single" w:sz="4" w:space="0" w:color="000000"/>
              <w:right w:val="single" w:sz="4" w:space="0" w:color="000000"/>
            </w:tcBorders>
          </w:tcPr>
          <w:p w14:paraId="6B7E52D3" w14:textId="77777777" w:rsidR="002E5B19" w:rsidRDefault="002E5B19" w:rsidP="000C06B8">
            <w:pPr>
              <w:pStyle w:val="TableParagraph"/>
              <w:kinsoku w:val="0"/>
              <w:overflowPunct w:val="0"/>
              <w:spacing w:line="289" w:lineRule="exact"/>
              <w:jc w:val="both"/>
              <w:rPr>
                <w:rFonts w:hint="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83C68C7"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耐摩擦色牢度</w:t>
            </w:r>
          </w:p>
        </w:tc>
        <w:tc>
          <w:tcPr>
            <w:tcW w:w="1985" w:type="dxa"/>
            <w:tcBorders>
              <w:top w:val="single" w:sz="4" w:space="0" w:color="000000"/>
              <w:left w:val="single" w:sz="4" w:space="0" w:color="000000"/>
              <w:bottom w:val="single" w:sz="4" w:space="0" w:color="000000"/>
              <w:right w:val="single" w:sz="4" w:space="0" w:color="000000"/>
            </w:tcBorders>
          </w:tcPr>
          <w:p w14:paraId="708C8B82"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1134" w:type="dxa"/>
            <w:tcBorders>
              <w:top w:val="single" w:sz="4" w:space="0" w:color="000000"/>
              <w:left w:val="single" w:sz="4" w:space="0" w:color="000000"/>
              <w:bottom w:val="single" w:sz="4" w:space="0" w:color="000000"/>
              <w:right w:val="single" w:sz="4" w:space="0" w:color="000000"/>
            </w:tcBorders>
          </w:tcPr>
          <w:p w14:paraId="5AD0E5AC"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1417" w:type="dxa"/>
            <w:tcBorders>
              <w:top w:val="single" w:sz="4" w:space="0" w:color="000000"/>
              <w:left w:val="single" w:sz="4" w:space="0" w:color="000000"/>
              <w:bottom w:val="single" w:sz="4" w:space="0" w:color="000000"/>
              <w:right w:val="single" w:sz="4" w:space="0" w:color="000000"/>
            </w:tcBorders>
          </w:tcPr>
          <w:p w14:paraId="1B07E39C"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851" w:type="dxa"/>
            <w:tcBorders>
              <w:top w:val="single" w:sz="4" w:space="0" w:color="000000"/>
              <w:left w:val="single" w:sz="4" w:space="0" w:color="000000"/>
              <w:bottom w:val="single" w:sz="4" w:space="0" w:color="000000"/>
              <w:right w:val="single" w:sz="4" w:space="0" w:color="000000"/>
            </w:tcBorders>
          </w:tcPr>
          <w:p w14:paraId="18B38F45"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2551" w:type="dxa"/>
            <w:tcBorders>
              <w:top w:val="single" w:sz="4" w:space="0" w:color="000000"/>
              <w:left w:val="single" w:sz="4" w:space="0" w:color="000000"/>
              <w:bottom w:val="single" w:sz="4" w:space="0" w:color="000000"/>
              <w:right w:val="single" w:sz="4" w:space="0" w:color="000000"/>
            </w:tcBorders>
          </w:tcPr>
          <w:p w14:paraId="3B8C1B5D"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2584" w:type="dxa"/>
            <w:tcBorders>
              <w:top w:val="single" w:sz="4" w:space="0" w:color="000000"/>
              <w:left w:val="single" w:sz="4" w:space="0" w:color="000000"/>
              <w:bottom w:val="single" w:sz="4" w:space="0" w:color="000000"/>
              <w:right w:val="single" w:sz="4" w:space="0" w:color="000000"/>
            </w:tcBorders>
          </w:tcPr>
          <w:p w14:paraId="09029BB3"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r>
      <w:tr w:rsidR="002E5B19" w14:paraId="5E70B568" w14:textId="77777777" w:rsidTr="000C06B8">
        <w:trPr>
          <w:trHeight w:val="20"/>
          <w:jc w:val="center"/>
        </w:trPr>
        <w:tc>
          <w:tcPr>
            <w:tcW w:w="675" w:type="dxa"/>
            <w:tcBorders>
              <w:top w:val="single" w:sz="4" w:space="0" w:color="000000"/>
              <w:left w:val="single" w:sz="4" w:space="0" w:color="000000"/>
              <w:bottom w:val="single" w:sz="4" w:space="0" w:color="000000"/>
              <w:right w:val="single" w:sz="4" w:space="0" w:color="000000"/>
            </w:tcBorders>
          </w:tcPr>
          <w:p w14:paraId="7C337803"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7</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5D900F09" w14:textId="77777777" w:rsidR="002E5B19" w:rsidRDefault="002E5B19" w:rsidP="000C06B8">
            <w:pPr>
              <w:pStyle w:val="TableParagraph"/>
              <w:kinsoku w:val="0"/>
              <w:overflowPunct w:val="0"/>
              <w:spacing w:line="312" w:lineRule="exact"/>
              <w:jc w:val="both"/>
              <w:rPr>
                <w:rFonts w:hint="eastAsia"/>
                <w:sz w:val="18"/>
                <w:szCs w:val="18"/>
              </w:rPr>
            </w:pPr>
            <w:r>
              <w:rPr>
                <w:rFonts w:hint="eastAsia"/>
                <w:sz w:val="18"/>
                <w:szCs w:val="18"/>
              </w:rPr>
              <w:t>成品里料检测</w:t>
            </w:r>
          </w:p>
        </w:tc>
        <w:tc>
          <w:tcPr>
            <w:tcW w:w="1701" w:type="dxa"/>
            <w:tcBorders>
              <w:top w:val="single" w:sz="4" w:space="0" w:color="000000"/>
              <w:left w:val="single" w:sz="4" w:space="0" w:color="000000"/>
              <w:bottom w:val="single" w:sz="4" w:space="0" w:color="000000"/>
              <w:right w:val="single" w:sz="4" w:space="0" w:color="000000"/>
            </w:tcBorders>
          </w:tcPr>
          <w:p w14:paraId="7A9DC786"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纤维成分含量</w:t>
            </w:r>
          </w:p>
        </w:tc>
        <w:tc>
          <w:tcPr>
            <w:tcW w:w="1985" w:type="dxa"/>
            <w:tcBorders>
              <w:top w:val="single" w:sz="4" w:space="0" w:color="000000"/>
              <w:left w:val="single" w:sz="4" w:space="0" w:color="000000"/>
              <w:bottom w:val="single" w:sz="4" w:space="0" w:color="000000"/>
              <w:right w:val="single" w:sz="4" w:space="0" w:color="000000"/>
            </w:tcBorders>
          </w:tcPr>
          <w:p w14:paraId="11FC582B"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1134" w:type="dxa"/>
            <w:tcBorders>
              <w:top w:val="single" w:sz="4" w:space="0" w:color="000000"/>
              <w:left w:val="single" w:sz="4" w:space="0" w:color="000000"/>
              <w:bottom w:val="single" w:sz="4" w:space="0" w:color="000000"/>
              <w:right w:val="single" w:sz="4" w:space="0" w:color="000000"/>
            </w:tcBorders>
          </w:tcPr>
          <w:p w14:paraId="18CF2019"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1417" w:type="dxa"/>
            <w:tcBorders>
              <w:top w:val="single" w:sz="4" w:space="0" w:color="000000"/>
              <w:left w:val="single" w:sz="4" w:space="0" w:color="000000"/>
              <w:bottom w:val="single" w:sz="4" w:space="0" w:color="000000"/>
              <w:right w:val="single" w:sz="4" w:space="0" w:color="000000"/>
            </w:tcBorders>
          </w:tcPr>
          <w:p w14:paraId="5D0F1494"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6956622"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2551" w:type="dxa"/>
            <w:tcBorders>
              <w:top w:val="single" w:sz="4" w:space="0" w:color="000000"/>
              <w:left w:val="single" w:sz="4" w:space="0" w:color="000000"/>
              <w:bottom w:val="single" w:sz="4" w:space="0" w:color="000000"/>
              <w:right w:val="single" w:sz="4" w:space="0" w:color="000000"/>
            </w:tcBorders>
          </w:tcPr>
          <w:p w14:paraId="4C7BDD33"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2584" w:type="dxa"/>
            <w:tcBorders>
              <w:top w:val="single" w:sz="4" w:space="0" w:color="000000"/>
              <w:left w:val="single" w:sz="4" w:space="0" w:color="000000"/>
              <w:bottom w:val="single" w:sz="4" w:space="0" w:color="000000"/>
              <w:right w:val="single" w:sz="4" w:space="0" w:color="000000"/>
            </w:tcBorders>
          </w:tcPr>
          <w:p w14:paraId="46E1C5DE"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r>
      <w:tr w:rsidR="002E5B19" w14:paraId="2A0391D8" w14:textId="77777777" w:rsidTr="000C06B8">
        <w:trPr>
          <w:trHeight w:val="20"/>
          <w:jc w:val="center"/>
        </w:trPr>
        <w:tc>
          <w:tcPr>
            <w:tcW w:w="675" w:type="dxa"/>
            <w:tcBorders>
              <w:top w:val="single" w:sz="4" w:space="0" w:color="000000"/>
              <w:left w:val="single" w:sz="4" w:space="0" w:color="000000"/>
              <w:bottom w:val="single" w:sz="4" w:space="0" w:color="000000"/>
              <w:right w:val="single" w:sz="4" w:space="0" w:color="000000"/>
            </w:tcBorders>
          </w:tcPr>
          <w:p w14:paraId="24EC35DE"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8</w:t>
            </w:r>
          </w:p>
        </w:tc>
        <w:tc>
          <w:tcPr>
            <w:tcW w:w="1276" w:type="dxa"/>
            <w:vMerge/>
            <w:tcBorders>
              <w:top w:val="single" w:sz="4" w:space="0" w:color="000000"/>
              <w:left w:val="single" w:sz="4" w:space="0" w:color="000000"/>
              <w:bottom w:val="single" w:sz="4" w:space="0" w:color="000000"/>
              <w:right w:val="single" w:sz="4" w:space="0" w:color="000000"/>
            </w:tcBorders>
          </w:tcPr>
          <w:p w14:paraId="14DB4C62" w14:textId="77777777" w:rsidR="002E5B19" w:rsidRDefault="002E5B19" w:rsidP="000C06B8">
            <w:pPr>
              <w:pStyle w:val="TableParagraph"/>
              <w:kinsoku w:val="0"/>
              <w:overflowPunct w:val="0"/>
              <w:spacing w:line="289" w:lineRule="exact"/>
              <w:jc w:val="both"/>
              <w:rPr>
                <w:rFonts w:hint="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3C0E1110"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PH 值</w:t>
            </w:r>
          </w:p>
        </w:tc>
        <w:tc>
          <w:tcPr>
            <w:tcW w:w="1985" w:type="dxa"/>
            <w:tcBorders>
              <w:top w:val="single" w:sz="4" w:space="0" w:color="000000"/>
              <w:left w:val="single" w:sz="4" w:space="0" w:color="000000"/>
              <w:bottom w:val="single" w:sz="4" w:space="0" w:color="000000"/>
              <w:right w:val="single" w:sz="4" w:space="0" w:color="000000"/>
            </w:tcBorders>
          </w:tcPr>
          <w:p w14:paraId="02B154E7"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1134" w:type="dxa"/>
            <w:tcBorders>
              <w:top w:val="single" w:sz="4" w:space="0" w:color="000000"/>
              <w:left w:val="single" w:sz="4" w:space="0" w:color="000000"/>
              <w:bottom w:val="single" w:sz="4" w:space="0" w:color="000000"/>
              <w:right w:val="single" w:sz="4" w:space="0" w:color="000000"/>
            </w:tcBorders>
          </w:tcPr>
          <w:p w14:paraId="6812DD56"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1417" w:type="dxa"/>
            <w:tcBorders>
              <w:top w:val="single" w:sz="4" w:space="0" w:color="000000"/>
              <w:left w:val="single" w:sz="4" w:space="0" w:color="000000"/>
              <w:bottom w:val="single" w:sz="4" w:space="0" w:color="000000"/>
              <w:right w:val="single" w:sz="4" w:space="0" w:color="000000"/>
            </w:tcBorders>
          </w:tcPr>
          <w:p w14:paraId="36C207A8"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CAC9996"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2551" w:type="dxa"/>
            <w:tcBorders>
              <w:top w:val="single" w:sz="4" w:space="0" w:color="000000"/>
              <w:left w:val="single" w:sz="4" w:space="0" w:color="000000"/>
              <w:bottom w:val="single" w:sz="4" w:space="0" w:color="000000"/>
              <w:right w:val="single" w:sz="4" w:space="0" w:color="000000"/>
            </w:tcBorders>
          </w:tcPr>
          <w:p w14:paraId="148CFC5E"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2584" w:type="dxa"/>
            <w:tcBorders>
              <w:top w:val="single" w:sz="4" w:space="0" w:color="000000"/>
              <w:left w:val="single" w:sz="4" w:space="0" w:color="000000"/>
              <w:bottom w:val="single" w:sz="4" w:space="0" w:color="000000"/>
              <w:right w:val="single" w:sz="4" w:space="0" w:color="000000"/>
            </w:tcBorders>
          </w:tcPr>
          <w:p w14:paraId="7FBA52B3"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r>
      <w:tr w:rsidR="002E5B19" w14:paraId="66D97CBB" w14:textId="77777777" w:rsidTr="000C06B8">
        <w:trPr>
          <w:trHeight w:val="20"/>
          <w:jc w:val="center"/>
        </w:trPr>
        <w:tc>
          <w:tcPr>
            <w:tcW w:w="675" w:type="dxa"/>
            <w:tcBorders>
              <w:top w:val="single" w:sz="4" w:space="0" w:color="000000"/>
              <w:left w:val="single" w:sz="4" w:space="0" w:color="000000"/>
              <w:bottom w:val="single" w:sz="4" w:space="0" w:color="000000"/>
              <w:right w:val="single" w:sz="4" w:space="0" w:color="000000"/>
            </w:tcBorders>
          </w:tcPr>
          <w:p w14:paraId="65FEC5D6"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9</w:t>
            </w:r>
          </w:p>
        </w:tc>
        <w:tc>
          <w:tcPr>
            <w:tcW w:w="1276" w:type="dxa"/>
            <w:vMerge/>
            <w:tcBorders>
              <w:top w:val="single" w:sz="4" w:space="0" w:color="000000"/>
              <w:left w:val="single" w:sz="4" w:space="0" w:color="000000"/>
              <w:bottom w:val="single" w:sz="4" w:space="0" w:color="000000"/>
              <w:right w:val="single" w:sz="4" w:space="0" w:color="000000"/>
            </w:tcBorders>
          </w:tcPr>
          <w:p w14:paraId="79F88FAF" w14:textId="77777777" w:rsidR="002E5B19" w:rsidRDefault="002E5B19" w:rsidP="000C06B8">
            <w:pPr>
              <w:pStyle w:val="TableParagraph"/>
              <w:kinsoku w:val="0"/>
              <w:overflowPunct w:val="0"/>
              <w:spacing w:line="289" w:lineRule="exact"/>
              <w:jc w:val="both"/>
              <w:rPr>
                <w:rFonts w:hint="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4FAD30D2"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甲醛含量</w:t>
            </w:r>
          </w:p>
        </w:tc>
        <w:tc>
          <w:tcPr>
            <w:tcW w:w="1985" w:type="dxa"/>
            <w:tcBorders>
              <w:top w:val="single" w:sz="4" w:space="0" w:color="000000"/>
              <w:left w:val="single" w:sz="4" w:space="0" w:color="000000"/>
              <w:bottom w:val="single" w:sz="4" w:space="0" w:color="000000"/>
              <w:right w:val="single" w:sz="4" w:space="0" w:color="000000"/>
            </w:tcBorders>
          </w:tcPr>
          <w:p w14:paraId="4236D90E"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1134" w:type="dxa"/>
            <w:tcBorders>
              <w:top w:val="single" w:sz="4" w:space="0" w:color="000000"/>
              <w:left w:val="single" w:sz="4" w:space="0" w:color="000000"/>
              <w:bottom w:val="single" w:sz="4" w:space="0" w:color="000000"/>
              <w:right w:val="single" w:sz="4" w:space="0" w:color="000000"/>
            </w:tcBorders>
          </w:tcPr>
          <w:p w14:paraId="4D31D616"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1417" w:type="dxa"/>
            <w:tcBorders>
              <w:top w:val="single" w:sz="4" w:space="0" w:color="000000"/>
              <w:left w:val="single" w:sz="4" w:space="0" w:color="000000"/>
              <w:bottom w:val="single" w:sz="4" w:space="0" w:color="000000"/>
              <w:right w:val="single" w:sz="4" w:space="0" w:color="000000"/>
            </w:tcBorders>
          </w:tcPr>
          <w:p w14:paraId="0BEEE855"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753AC4A"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2551" w:type="dxa"/>
            <w:tcBorders>
              <w:top w:val="single" w:sz="4" w:space="0" w:color="000000"/>
              <w:left w:val="single" w:sz="4" w:space="0" w:color="000000"/>
              <w:bottom w:val="single" w:sz="4" w:space="0" w:color="000000"/>
              <w:right w:val="single" w:sz="4" w:space="0" w:color="000000"/>
            </w:tcBorders>
          </w:tcPr>
          <w:p w14:paraId="1005818E"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2584" w:type="dxa"/>
            <w:tcBorders>
              <w:top w:val="single" w:sz="4" w:space="0" w:color="000000"/>
              <w:left w:val="single" w:sz="4" w:space="0" w:color="000000"/>
              <w:bottom w:val="single" w:sz="4" w:space="0" w:color="000000"/>
              <w:right w:val="single" w:sz="4" w:space="0" w:color="000000"/>
            </w:tcBorders>
          </w:tcPr>
          <w:p w14:paraId="3E47E2ED"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r>
      <w:tr w:rsidR="002E5B19" w14:paraId="0C048CD2" w14:textId="77777777" w:rsidTr="000C06B8">
        <w:trPr>
          <w:trHeight w:val="20"/>
          <w:jc w:val="center"/>
        </w:trPr>
        <w:tc>
          <w:tcPr>
            <w:tcW w:w="675" w:type="dxa"/>
            <w:tcBorders>
              <w:top w:val="single" w:sz="4" w:space="0" w:color="000000"/>
              <w:left w:val="single" w:sz="4" w:space="0" w:color="000000"/>
              <w:bottom w:val="single" w:sz="4" w:space="0" w:color="000000"/>
              <w:right w:val="single" w:sz="4" w:space="0" w:color="000000"/>
            </w:tcBorders>
          </w:tcPr>
          <w:p w14:paraId="4092FB95" w14:textId="77777777" w:rsidR="002E5B19" w:rsidRDefault="002E5B19" w:rsidP="000C06B8">
            <w:pPr>
              <w:pStyle w:val="TableParagraph"/>
              <w:kinsoku w:val="0"/>
              <w:overflowPunct w:val="0"/>
              <w:spacing w:line="291" w:lineRule="exact"/>
              <w:jc w:val="both"/>
              <w:rPr>
                <w:rFonts w:hint="eastAsia"/>
                <w:sz w:val="18"/>
                <w:szCs w:val="18"/>
              </w:rPr>
            </w:pPr>
            <w:r>
              <w:rPr>
                <w:rFonts w:hint="eastAsia"/>
                <w:sz w:val="18"/>
                <w:szCs w:val="18"/>
              </w:rPr>
              <w:t>10</w:t>
            </w:r>
          </w:p>
        </w:tc>
        <w:tc>
          <w:tcPr>
            <w:tcW w:w="1276" w:type="dxa"/>
            <w:vMerge/>
            <w:tcBorders>
              <w:top w:val="single" w:sz="4" w:space="0" w:color="000000"/>
              <w:left w:val="single" w:sz="4" w:space="0" w:color="000000"/>
              <w:bottom w:val="single" w:sz="4" w:space="0" w:color="000000"/>
              <w:right w:val="single" w:sz="4" w:space="0" w:color="000000"/>
            </w:tcBorders>
          </w:tcPr>
          <w:p w14:paraId="61CA6150" w14:textId="77777777" w:rsidR="002E5B19" w:rsidRDefault="002E5B19" w:rsidP="000C06B8">
            <w:pPr>
              <w:pStyle w:val="TableParagraph"/>
              <w:kinsoku w:val="0"/>
              <w:overflowPunct w:val="0"/>
              <w:spacing w:line="291" w:lineRule="exact"/>
              <w:jc w:val="both"/>
              <w:rPr>
                <w:rFonts w:hint="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C042044" w14:textId="77777777" w:rsidR="002E5B19" w:rsidRDefault="002E5B19" w:rsidP="000C06B8">
            <w:pPr>
              <w:pStyle w:val="TableParagraph"/>
              <w:kinsoku w:val="0"/>
              <w:overflowPunct w:val="0"/>
              <w:spacing w:line="291" w:lineRule="exact"/>
              <w:jc w:val="both"/>
              <w:rPr>
                <w:rFonts w:hint="eastAsia"/>
                <w:sz w:val="18"/>
                <w:szCs w:val="18"/>
              </w:rPr>
            </w:pPr>
            <w:r>
              <w:rPr>
                <w:rFonts w:hint="eastAsia"/>
                <w:sz w:val="18"/>
                <w:szCs w:val="18"/>
              </w:rPr>
              <w:t>耐摩擦色牢度</w:t>
            </w:r>
          </w:p>
        </w:tc>
        <w:tc>
          <w:tcPr>
            <w:tcW w:w="1985" w:type="dxa"/>
            <w:tcBorders>
              <w:top w:val="single" w:sz="4" w:space="0" w:color="000000"/>
              <w:left w:val="single" w:sz="4" w:space="0" w:color="000000"/>
              <w:bottom w:val="single" w:sz="4" w:space="0" w:color="000000"/>
              <w:right w:val="single" w:sz="4" w:space="0" w:color="000000"/>
            </w:tcBorders>
          </w:tcPr>
          <w:p w14:paraId="3556A141" w14:textId="77777777" w:rsidR="002E5B19" w:rsidRDefault="002E5B19" w:rsidP="000C06B8">
            <w:pPr>
              <w:pStyle w:val="TableParagraph"/>
              <w:kinsoku w:val="0"/>
              <w:overflowPunct w:val="0"/>
              <w:spacing w:line="291" w:lineRule="exact"/>
              <w:jc w:val="both"/>
              <w:rPr>
                <w:rFonts w:hint="eastAsia"/>
                <w:sz w:val="18"/>
                <w:szCs w:val="18"/>
              </w:rPr>
            </w:pPr>
            <w:r>
              <w:rPr>
                <w:rFonts w:hint="eastAsia"/>
                <w:sz w:val="18"/>
                <w:szCs w:val="18"/>
              </w:rPr>
              <w:t>是</w:t>
            </w:r>
          </w:p>
        </w:tc>
        <w:tc>
          <w:tcPr>
            <w:tcW w:w="1134" w:type="dxa"/>
            <w:tcBorders>
              <w:top w:val="single" w:sz="4" w:space="0" w:color="000000"/>
              <w:left w:val="single" w:sz="4" w:space="0" w:color="000000"/>
              <w:bottom w:val="single" w:sz="4" w:space="0" w:color="000000"/>
              <w:right w:val="single" w:sz="4" w:space="0" w:color="000000"/>
            </w:tcBorders>
          </w:tcPr>
          <w:p w14:paraId="5774F834" w14:textId="77777777" w:rsidR="002E5B19" w:rsidRDefault="002E5B19" w:rsidP="000C06B8">
            <w:pPr>
              <w:pStyle w:val="TableParagraph"/>
              <w:kinsoku w:val="0"/>
              <w:overflowPunct w:val="0"/>
              <w:spacing w:line="291" w:lineRule="exact"/>
              <w:jc w:val="both"/>
              <w:rPr>
                <w:rFonts w:hint="eastAsia"/>
                <w:sz w:val="18"/>
                <w:szCs w:val="18"/>
              </w:rPr>
            </w:pPr>
            <w:r>
              <w:rPr>
                <w:rFonts w:hint="eastAsia"/>
                <w:sz w:val="18"/>
                <w:szCs w:val="18"/>
              </w:rPr>
              <w:t>是</w:t>
            </w:r>
          </w:p>
        </w:tc>
        <w:tc>
          <w:tcPr>
            <w:tcW w:w="1417" w:type="dxa"/>
            <w:tcBorders>
              <w:top w:val="single" w:sz="4" w:space="0" w:color="000000"/>
              <w:left w:val="single" w:sz="4" w:space="0" w:color="000000"/>
              <w:bottom w:val="single" w:sz="4" w:space="0" w:color="000000"/>
              <w:right w:val="single" w:sz="4" w:space="0" w:color="000000"/>
            </w:tcBorders>
          </w:tcPr>
          <w:p w14:paraId="3D62C892" w14:textId="77777777" w:rsidR="002E5B19" w:rsidRDefault="002E5B19" w:rsidP="000C06B8">
            <w:pPr>
              <w:pStyle w:val="TableParagraph"/>
              <w:kinsoku w:val="0"/>
              <w:overflowPunct w:val="0"/>
              <w:spacing w:line="291" w:lineRule="exact"/>
              <w:jc w:val="both"/>
              <w:rPr>
                <w:rFonts w:hint="eastAsia"/>
                <w:sz w:val="18"/>
                <w:szCs w:val="18"/>
              </w:rPr>
            </w:pPr>
            <w:r>
              <w:rPr>
                <w:rFonts w:hint="eastAsia"/>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1B54F2D" w14:textId="77777777" w:rsidR="002E5B19" w:rsidRDefault="002E5B19" w:rsidP="000C06B8">
            <w:pPr>
              <w:pStyle w:val="TableParagraph"/>
              <w:kinsoku w:val="0"/>
              <w:overflowPunct w:val="0"/>
              <w:spacing w:line="291" w:lineRule="exact"/>
              <w:jc w:val="both"/>
              <w:rPr>
                <w:rFonts w:hint="eastAsia"/>
                <w:sz w:val="18"/>
                <w:szCs w:val="18"/>
              </w:rPr>
            </w:pPr>
            <w:r>
              <w:rPr>
                <w:rFonts w:hint="eastAsia"/>
                <w:sz w:val="18"/>
                <w:szCs w:val="18"/>
              </w:rPr>
              <w:t>是</w:t>
            </w:r>
          </w:p>
        </w:tc>
        <w:tc>
          <w:tcPr>
            <w:tcW w:w="2551" w:type="dxa"/>
            <w:tcBorders>
              <w:top w:val="single" w:sz="4" w:space="0" w:color="000000"/>
              <w:left w:val="single" w:sz="4" w:space="0" w:color="000000"/>
              <w:bottom w:val="single" w:sz="4" w:space="0" w:color="000000"/>
              <w:right w:val="single" w:sz="4" w:space="0" w:color="000000"/>
            </w:tcBorders>
          </w:tcPr>
          <w:p w14:paraId="73AB256C" w14:textId="77777777" w:rsidR="002E5B19" w:rsidRDefault="002E5B19" w:rsidP="000C06B8">
            <w:pPr>
              <w:pStyle w:val="TableParagraph"/>
              <w:kinsoku w:val="0"/>
              <w:overflowPunct w:val="0"/>
              <w:spacing w:line="291" w:lineRule="exact"/>
              <w:jc w:val="both"/>
              <w:rPr>
                <w:rFonts w:hint="eastAsia"/>
                <w:sz w:val="18"/>
                <w:szCs w:val="18"/>
              </w:rPr>
            </w:pPr>
            <w:r>
              <w:rPr>
                <w:rFonts w:hint="eastAsia"/>
                <w:sz w:val="18"/>
                <w:szCs w:val="18"/>
              </w:rPr>
              <w:t>是</w:t>
            </w:r>
          </w:p>
        </w:tc>
        <w:tc>
          <w:tcPr>
            <w:tcW w:w="2584" w:type="dxa"/>
            <w:tcBorders>
              <w:top w:val="single" w:sz="4" w:space="0" w:color="000000"/>
              <w:left w:val="single" w:sz="4" w:space="0" w:color="000000"/>
              <w:bottom w:val="single" w:sz="4" w:space="0" w:color="000000"/>
              <w:right w:val="single" w:sz="4" w:space="0" w:color="000000"/>
            </w:tcBorders>
          </w:tcPr>
          <w:p w14:paraId="07C7834B" w14:textId="77777777" w:rsidR="002E5B19" w:rsidRDefault="002E5B19" w:rsidP="000C06B8">
            <w:pPr>
              <w:pStyle w:val="TableParagraph"/>
              <w:kinsoku w:val="0"/>
              <w:overflowPunct w:val="0"/>
              <w:spacing w:line="291" w:lineRule="exact"/>
              <w:jc w:val="both"/>
              <w:rPr>
                <w:rFonts w:hint="eastAsia"/>
                <w:sz w:val="18"/>
                <w:szCs w:val="18"/>
              </w:rPr>
            </w:pPr>
            <w:r>
              <w:rPr>
                <w:rFonts w:hint="eastAsia"/>
                <w:sz w:val="18"/>
                <w:szCs w:val="18"/>
              </w:rPr>
              <w:t>是</w:t>
            </w:r>
          </w:p>
        </w:tc>
      </w:tr>
      <w:tr w:rsidR="002E5B19" w14:paraId="658E53B1" w14:textId="77777777" w:rsidTr="000C06B8">
        <w:trPr>
          <w:trHeight w:val="20"/>
          <w:jc w:val="center"/>
        </w:trPr>
        <w:tc>
          <w:tcPr>
            <w:tcW w:w="675" w:type="dxa"/>
            <w:tcBorders>
              <w:top w:val="single" w:sz="4" w:space="0" w:color="000000"/>
              <w:left w:val="single" w:sz="4" w:space="0" w:color="000000"/>
              <w:bottom w:val="single" w:sz="4" w:space="0" w:color="000000"/>
              <w:right w:val="single" w:sz="4" w:space="0" w:color="000000"/>
            </w:tcBorders>
          </w:tcPr>
          <w:p w14:paraId="259B0D16"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11</w:t>
            </w:r>
          </w:p>
        </w:tc>
        <w:tc>
          <w:tcPr>
            <w:tcW w:w="1276" w:type="dxa"/>
            <w:vMerge w:val="restart"/>
            <w:tcBorders>
              <w:top w:val="single" w:sz="4" w:space="0" w:color="000000"/>
              <w:left w:val="single" w:sz="4" w:space="0" w:color="000000"/>
              <w:bottom w:val="single" w:sz="4" w:space="0" w:color="000000"/>
              <w:right w:val="single" w:sz="4" w:space="0" w:color="000000"/>
            </w:tcBorders>
          </w:tcPr>
          <w:p w14:paraId="4851D2B1" w14:textId="77777777" w:rsidR="002E5B19" w:rsidRDefault="002E5B19" w:rsidP="000C06B8">
            <w:pPr>
              <w:pStyle w:val="TableParagraph"/>
              <w:kinsoku w:val="0"/>
              <w:overflowPunct w:val="0"/>
              <w:jc w:val="both"/>
              <w:rPr>
                <w:rFonts w:hint="eastAsia"/>
                <w:b/>
                <w:sz w:val="18"/>
                <w:szCs w:val="18"/>
              </w:rPr>
            </w:pPr>
          </w:p>
          <w:p w14:paraId="060CB801" w14:textId="77777777" w:rsidR="002E5B19" w:rsidRDefault="002E5B19" w:rsidP="000C06B8">
            <w:pPr>
              <w:pStyle w:val="TableParagraph"/>
              <w:kinsoku w:val="0"/>
              <w:overflowPunct w:val="0"/>
              <w:jc w:val="both"/>
              <w:rPr>
                <w:rFonts w:hint="eastAsia"/>
                <w:b/>
                <w:sz w:val="18"/>
                <w:szCs w:val="18"/>
              </w:rPr>
            </w:pPr>
          </w:p>
          <w:p w14:paraId="30FBC0D3" w14:textId="77777777" w:rsidR="002E5B19" w:rsidRDefault="002E5B19" w:rsidP="000C06B8">
            <w:pPr>
              <w:pStyle w:val="TableParagraph"/>
              <w:kinsoku w:val="0"/>
              <w:overflowPunct w:val="0"/>
              <w:jc w:val="both"/>
              <w:rPr>
                <w:rFonts w:hint="eastAsia"/>
                <w:b/>
                <w:sz w:val="18"/>
                <w:szCs w:val="18"/>
              </w:rPr>
            </w:pPr>
          </w:p>
          <w:p w14:paraId="45213CEA" w14:textId="77777777" w:rsidR="002E5B19" w:rsidRDefault="002E5B19" w:rsidP="000C06B8">
            <w:pPr>
              <w:pStyle w:val="TableParagraph"/>
              <w:kinsoku w:val="0"/>
              <w:overflowPunct w:val="0"/>
              <w:jc w:val="both"/>
              <w:rPr>
                <w:rFonts w:hint="eastAsia"/>
                <w:b/>
                <w:sz w:val="18"/>
                <w:szCs w:val="18"/>
              </w:rPr>
            </w:pPr>
          </w:p>
          <w:p w14:paraId="272AA3D1" w14:textId="77777777" w:rsidR="002E5B19" w:rsidRDefault="002E5B19" w:rsidP="000C06B8">
            <w:pPr>
              <w:pStyle w:val="TableParagraph"/>
              <w:kinsoku w:val="0"/>
              <w:overflowPunct w:val="0"/>
              <w:jc w:val="both"/>
              <w:rPr>
                <w:rFonts w:hint="eastAsia"/>
                <w:b/>
                <w:sz w:val="18"/>
                <w:szCs w:val="18"/>
              </w:rPr>
            </w:pPr>
          </w:p>
          <w:p w14:paraId="29DB555B" w14:textId="77777777" w:rsidR="002E5B19" w:rsidRDefault="002E5B19" w:rsidP="000C06B8">
            <w:pPr>
              <w:pStyle w:val="TableParagraph"/>
              <w:kinsoku w:val="0"/>
              <w:overflowPunct w:val="0"/>
              <w:jc w:val="both"/>
              <w:rPr>
                <w:rFonts w:hint="eastAsia"/>
                <w:sz w:val="18"/>
                <w:szCs w:val="18"/>
              </w:rPr>
            </w:pPr>
            <w:r>
              <w:rPr>
                <w:rFonts w:hint="eastAsia"/>
                <w:sz w:val="18"/>
                <w:szCs w:val="18"/>
              </w:rPr>
              <w:t>成品检测</w:t>
            </w:r>
          </w:p>
        </w:tc>
        <w:tc>
          <w:tcPr>
            <w:tcW w:w="1701" w:type="dxa"/>
            <w:tcBorders>
              <w:top w:val="single" w:sz="4" w:space="0" w:color="000000"/>
              <w:left w:val="single" w:sz="4" w:space="0" w:color="000000"/>
              <w:bottom w:val="single" w:sz="4" w:space="0" w:color="000000"/>
              <w:right w:val="single" w:sz="4" w:space="0" w:color="000000"/>
            </w:tcBorders>
          </w:tcPr>
          <w:p w14:paraId="5E664206"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外观质量</w:t>
            </w:r>
          </w:p>
        </w:tc>
        <w:tc>
          <w:tcPr>
            <w:tcW w:w="1985" w:type="dxa"/>
            <w:tcBorders>
              <w:top w:val="single" w:sz="4" w:space="0" w:color="000000"/>
              <w:left w:val="single" w:sz="4" w:space="0" w:color="000000"/>
              <w:bottom w:val="single" w:sz="4" w:space="0" w:color="000000"/>
              <w:right w:val="single" w:sz="4" w:space="0" w:color="000000"/>
            </w:tcBorders>
          </w:tcPr>
          <w:p w14:paraId="13FFC257"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1134" w:type="dxa"/>
            <w:tcBorders>
              <w:top w:val="single" w:sz="4" w:space="0" w:color="000000"/>
              <w:left w:val="single" w:sz="4" w:space="0" w:color="000000"/>
              <w:bottom w:val="single" w:sz="4" w:space="0" w:color="000000"/>
              <w:right w:val="single" w:sz="4" w:space="0" w:color="000000"/>
            </w:tcBorders>
          </w:tcPr>
          <w:p w14:paraId="55CF3522"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1417" w:type="dxa"/>
            <w:tcBorders>
              <w:top w:val="single" w:sz="4" w:space="0" w:color="000000"/>
              <w:left w:val="single" w:sz="4" w:space="0" w:color="000000"/>
              <w:bottom w:val="single" w:sz="4" w:space="0" w:color="000000"/>
              <w:right w:val="single" w:sz="4" w:space="0" w:color="000000"/>
            </w:tcBorders>
          </w:tcPr>
          <w:p w14:paraId="093635AB"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851" w:type="dxa"/>
            <w:tcBorders>
              <w:top w:val="single" w:sz="4" w:space="0" w:color="000000"/>
              <w:left w:val="single" w:sz="4" w:space="0" w:color="000000"/>
              <w:bottom w:val="single" w:sz="4" w:space="0" w:color="000000"/>
              <w:right w:val="single" w:sz="4" w:space="0" w:color="000000"/>
            </w:tcBorders>
          </w:tcPr>
          <w:p w14:paraId="7FB58C34"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2551" w:type="dxa"/>
            <w:tcBorders>
              <w:top w:val="single" w:sz="4" w:space="0" w:color="000000"/>
              <w:left w:val="single" w:sz="4" w:space="0" w:color="000000"/>
              <w:bottom w:val="single" w:sz="4" w:space="0" w:color="000000"/>
              <w:right w:val="single" w:sz="4" w:space="0" w:color="000000"/>
            </w:tcBorders>
          </w:tcPr>
          <w:p w14:paraId="72D091BC"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2584" w:type="dxa"/>
            <w:tcBorders>
              <w:top w:val="single" w:sz="4" w:space="0" w:color="000000"/>
              <w:left w:val="single" w:sz="4" w:space="0" w:color="000000"/>
              <w:bottom w:val="single" w:sz="4" w:space="0" w:color="000000"/>
              <w:right w:val="single" w:sz="4" w:space="0" w:color="000000"/>
            </w:tcBorders>
          </w:tcPr>
          <w:p w14:paraId="4673DA66"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r>
      <w:tr w:rsidR="002E5B19" w14:paraId="465BEBAA" w14:textId="77777777" w:rsidTr="000C06B8">
        <w:trPr>
          <w:trHeight w:val="20"/>
          <w:jc w:val="center"/>
        </w:trPr>
        <w:tc>
          <w:tcPr>
            <w:tcW w:w="675" w:type="dxa"/>
            <w:tcBorders>
              <w:top w:val="single" w:sz="4" w:space="0" w:color="000000"/>
              <w:left w:val="single" w:sz="4" w:space="0" w:color="000000"/>
              <w:bottom w:val="single" w:sz="4" w:space="0" w:color="000000"/>
              <w:right w:val="single" w:sz="4" w:space="0" w:color="000000"/>
            </w:tcBorders>
          </w:tcPr>
          <w:p w14:paraId="202DA8EF"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12</w:t>
            </w:r>
          </w:p>
        </w:tc>
        <w:tc>
          <w:tcPr>
            <w:tcW w:w="1276" w:type="dxa"/>
            <w:vMerge/>
            <w:tcBorders>
              <w:top w:val="single" w:sz="4" w:space="0" w:color="000000"/>
              <w:left w:val="single" w:sz="4" w:space="0" w:color="000000"/>
              <w:bottom w:val="single" w:sz="4" w:space="0" w:color="000000"/>
              <w:right w:val="single" w:sz="4" w:space="0" w:color="000000"/>
            </w:tcBorders>
          </w:tcPr>
          <w:p w14:paraId="12B6A76D" w14:textId="77777777" w:rsidR="002E5B19" w:rsidRDefault="002E5B19" w:rsidP="000C06B8">
            <w:pPr>
              <w:pStyle w:val="TableParagraph"/>
              <w:kinsoku w:val="0"/>
              <w:overflowPunct w:val="0"/>
              <w:spacing w:line="289" w:lineRule="exact"/>
              <w:jc w:val="both"/>
              <w:rPr>
                <w:rFonts w:hint="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441C8D5"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紕裂</w:t>
            </w:r>
          </w:p>
        </w:tc>
        <w:tc>
          <w:tcPr>
            <w:tcW w:w="1985" w:type="dxa"/>
            <w:tcBorders>
              <w:top w:val="single" w:sz="4" w:space="0" w:color="000000"/>
              <w:left w:val="single" w:sz="4" w:space="0" w:color="000000"/>
              <w:bottom w:val="single" w:sz="4" w:space="0" w:color="000000"/>
              <w:right w:val="single" w:sz="4" w:space="0" w:color="000000"/>
            </w:tcBorders>
          </w:tcPr>
          <w:p w14:paraId="6AC24AC0"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1134" w:type="dxa"/>
            <w:tcBorders>
              <w:top w:val="single" w:sz="4" w:space="0" w:color="000000"/>
              <w:left w:val="single" w:sz="4" w:space="0" w:color="000000"/>
              <w:bottom w:val="single" w:sz="4" w:space="0" w:color="000000"/>
              <w:right w:val="single" w:sz="4" w:space="0" w:color="000000"/>
            </w:tcBorders>
          </w:tcPr>
          <w:p w14:paraId="3ABA8A82"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1417" w:type="dxa"/>
            <w:tcBorders>
              <w:top w:val="single" w:sz="4" w:space="0" w:color="000000"/>
              <w:left w:val="single" w:sz="4" w:space="0" w:color="000000"/>
              <w:bottom w:val="single" w:sz="4" w:space="0" w:color="000000"/>
              <w:right w:val="single" w:sz="4" w:space="0" w:color="000000"/>
            </w:tcBorders>
          </w:tcPr>
          <w:p w14:paraId="21606024"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851" w:type="dxa"/>
            <w:tcBorders>
              <w:top w:val="single" w:sz="4" w:space="0" w:color="000000"/>
              <w:left w:val="single" w:sz="4" w:space="0" w:color="000000"/>
              <w:bottom w:val="single" w:sz="4" w:space="0" w:color="000000"/>
              <w:right w:val="single" w:sz="4" w:space="0" w:color="000000"/>
            </w:tcBorders>
          </w:tcPr>
          <w:p w14:paraId="0955006D"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2551" w:type="dxa"/>
            <w:tcBorders>
              <w:top w:val="single" w:sz="4" w:space="0" w:color="000000"/>
              <w:left w:val="single" w:sz="4" w:space="0" w:color="000000"/>
              <w:bottom w:val="single" w:sz="4" w:space="0" w:color="000000"/>
              <w:right w:val="single" w:sz="4" w:space="0" w:color="000000"/>
            </w:tcBorders>
          </w:tcPr>
          <w:p w14:paraId="1CFE03AE"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c>
          <w:tcPr>
            <w:tcW w:w="2584" w:type="dxa"/>
            <w:tcBorders>
              <w:top w:val="single" w:sz="4" w:space="0" w:color="000000"/>
              <w:left w:val="single" w:sz="4" w:space="0" w:color="000000"/>
              <w:bottom w:val="single" w:sz="4" w:space="0" w:color="000000"/>
              <w:right w:val="single" w:sz="4" w:space="0" w:color="000000"/>
            </w:tcBorders>
          </w:tcPr>
          <w:p w14:paraId="57DFF8E2"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r>
      <w:tr w:rsidR="002E5B19" w14:paraId="44FC12F6" w14:textId="77777777" w:rsidTr="000C06B8">
        <w:trPr>
          <w:trHeight w:val="20"/>
          <w:jc w:val="center"/>
        </w:trPr>
        <w:tc>
          <w:tcPr>
            <w:tcW w:w="675" w:type="dxa"/>
            <w:tcBorders>
              <w:top w:val="single" w:sz="4" w:space="0" w:color="000000"/>
              <w:left w:val="single" w:sz="4" w:space="0" w:color="000000"/>
              <w:bottom w:val="single" w:sz="4" w:space="0" w:color="000000"/>
              <w:right w:val="single" w:sz="4" w:space="0" w:color="000000"/>
            </w:tcBorders>
          </w:tcPr>
          <w:p w14:paraId="4F6CB25F"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13</w:t>
            </w:r>
          </w:p>
        </w:tc>
        <w:tc>
          <w:tcPr>
            <w:tcW w:w="1276" w:type="dxa"/>
            <w:vMerge/>
            <w:tcBorders>
              <w:top w:val="single" w:sz="4" w:space="0" w:color="000000"/>
              <w:left w:val="single" w:sz="4" w:space="0" w:color="000000"/>
              <w:bottom w:val="single" w:sz="4" w:space="0" w:color="000000"/>
              <w:right w:val="single" w:sz="4" w:space="0" w:color="000000"/>
            </w:tcBorders>
          </w:tcPr>
          <w:p w14:paraId="1803C9A5" w14:textId="77777777" w:rsidR="002E5B19" w:rsidRDefault="002E5B19" w:rsidP="000C06B8">
            <w:pPr>
              <w:pStyle w:val="TableParagraph"/>
              <w:kinsoku w:val="0"/>
              <w:overflowPunct w:val="0"/>
              <w:spacing w:line="289" w:lineRule="exact"/>
              <w:jc w:val="both"/>
              <w:rPr>
                <w:rFonts w:hint="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45B7E54" w14:textId="77777777" w:rsidR="002E5B19" w:rsidRDefault="002E5B19" w:rsidP="000C06B8">
            <w:pPr>
              <w:pStyle w:val="TableParagraph"/>
              <w:kinsoku w:val="0"/>
              <w:overflowPunct w:val="0"/>
              <w:spacing w:line="289" w:lineRule="exact"/>
              <w:jc w:val="both"/>
              <w:rPr>
                <w:rFonts w:hint="eastAsia"/>
                <w:sz w:val="18"/>
                <w:szCs w:val="18"/>
              </w:rPr>
            </w:pPr>
            <w:proofErr w:type="gramStart"/>
            <w:r>
              <w:rPr>
                <w:rFonts w:hint="eastAsia"/>
                <w:sz w:val="18"/>
                <w:szCs w:val="18"/>
              </w:rPr>
              <w:t>裤后档缝接缝</w:t>
            </w:r>
            <w:proofErr w:type="gramEnd"/>
            <w:r>
              <w:rPr>
                <w:rFonts w:hint="eastAsia"/>
                <w:sz w:val="18"/>
                <w:szCs w:val="18"/>
              </w:rPr>
              <w:t>强力</w:t>
            </w:r>
          </w:p>
        </w:tc>
        <w:tc>
          <w:tcPr>
            <w:tcW w:w="1985" w:type="dxa"/>
            <w:tcBorders>
              <w:top w:val="single" w:sz="4" w:space="0" w:color="000000"/>
              <w:left w:val="single" w:sz="4" w:space="0" w:color="000000"/>
              <w:bottom w:val="single" w:sz="4" w:space="0" w:color="000000"/>
              <w:right w:val="single" w:sz="4" w:space="0" w:color="000000"/>
            </w:tcBorders>
          </w:tcPr>
          <w:p w14:paraId="250A4FFB"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17AB2681"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1417" w:type="dxa"/>
            <w:tcBorders>
              <w:top w:val="single" w:sz="4" w:space="0" w:color="000000"/>
              <w:left w:val="single" w:sz="4" w:space="0" w:color="000000"/>
              <w:bottom w:val="single" w:sz="4" w:space="0" w:color="000000"/>
              <w:right w:val="single" w:sz="4" w:space="0" w:color="000000"/>
            </w:tcBorders>
          </w:tcPr>
          <w:p w14:paraId="1BF0DFEF"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2CB88BA"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c>
          <w:tcPr>
            <w:tcW w:w="2551" w:type="dxa"/>
            <w:tcBorders>
              <w:top w:val="single" w:sz="4" w:space="0" w:color="000000"/>
              <w:left w:val="single" w:sz="4" w:space="0" w:color="000000"/>
              <w:bottom w:val="single" w:sz="4" w:space="0" w:color="000000"/>
              <w:right w:val="single" w:sz="4" w:space="0" w:color="000000"/>
            </w:tcBorders>
          </w:tcPr>
          <w:p w14:paraId="55490430"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c>
          <w:tcPr>
            <w:tcW w:w="2584" w:type="dxa"/>
            <w:tcBorders>
              <w:top w:val="single" w:sz="4" w:space="0" w:color="000000"/>
              <w:left w:val="single" w:sz="4" w:space="0" w:color="000000"/>
              <w:bottom w:val="single" w:sz="4" w:space="0" w:color="000000"/>
              <w:right w:val="single" w:sz="4" w:space="0" w:color="000000"/>
            </w:tcBorders>
          </w:tcPr>
          <w:p w14:paraId="6D327D41"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r>
      <w:tr w:rsidR="002E5B19" w14:paraId="2E2E7008" w14:textId="77777777" w:rsidTr="000C06B8">
        <w:trPr>
          <w:trHeight w:val="20"/>
          <w:jc w:val="center"/>
        </w:trPr>
        <w:tc>
          <w:tcPr>
            <w:tcW w:w="675" w:type="dxa"/>
            <w:tcBorders>
              <w:top w:val="single" w:sz="4" w:space="0" w:color="000000"/>
              <w:left w:val="single" w:sz="4" w:space="0" w:color="000000"/>
              <w:bottom w:val="single" w:sz="4" w:space="0" w:color="000000"/>
              <w:right w:val="single" w:sz="4" w:space="0" w:color="000000"/>
            </w:tcBorders>
          </w:tcPr>
          <w:p w14:paraId="15703406"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14</w:t>
            </w:r>
          </w:p>
        </w:tc>
        <w:tc>
          <w:tcPr>
            <w:tcW w:w="1276" w:type="dxa"/>
            <w:vMerge/>
            <w:tcBorders>
              <w:top w:val="single" w:sz="4" w:space="0" w:color="000000"/>
              <w:left w:val="single" w:sz="4" w:space="0" w:color="000000"/>
              <w:bottom w:val="single" w:sz="4" w:space="0" w:color="000000"/>
              <w:right w:val="single" w:sz="4" w:space="0" w:color="000000"/>
            </w:tcBorders>
          </w:tcPr>
          <w:p w14:paraId="0C8876B1" w14:textId="77777777" w:rsidR="002E5B19" w:rsidRDefault="002E5B19" w:rsidP="000C06B8">
            <w:pPr>
              <w:pStyle w:val="TableParagraph"/>
              <w:kinsoku w:val="0"/>
              <w:overflowPunct w:val="0"/>
              <w:spacing w:line="289" w:lineRule="exact"/>
              <w:jc w:val="both"/>
              <w:rPr>
                <w:rFonts w:hint="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A3E13BA"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水洗尺寸变化率</w:t>
            </w:r>
          </w:p>
        </w:tc>
        <w:tc>
          <w:tcPr>
            <w:tcW w:w="1985" w:type="dxa"/>
            <w:tcBorders>
              <w:top w:val="single" w:sz="4" w:space="0" w:color="000000"/>
              <w:left w:val="single" w:sz="4" w:space="0" w:color="000000"/>
              <w:bottom w:val="single" w:sz="4" w:space="0" w:color="000000"/>
              <w:right w:val="single" w:sz="4" w:space="0" w:color="000000"/>
            </w:tcBorders>
          </w:tcPr>
          <w:p w14:paraId="6A87C5F2"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1134" w:type="dxa"/>
            <w:tcBorders>
              <w:top w:val="single" w:sz="4" w:space="0" w:color="000000"/>
              <w:left w:val="single" w:sz="4" w:space="0" w:color="000000"/>
              <w:bottom w:val="single" w:sz="4" w:space="0" w:color="000000"/>
              <w:right w:val="single" w:sz="4" w:space="0" w:color="000000"/>
            </w:tcBorders>
          </w:tcPr>
          <w:p w14:paraId="75C1CD05"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1417" w:type="dxa"/>
            <w:tcBorders>
              <w:top w:val="single" w:sz="4" w:space="0" w:color="000000"/>
              <w:left w:val="single" w:sz="4" w:space="0" w:color="000000"/>
              <w:bottom w:val="single" w:sz="4" w:space="0" w:color="000000"/>
              <w:right w:val="single" w:sz="4" w:space="0" w:color="000000"/>
            </w:tcBorders>
          </w:tcPr>
          <w:p w14:paraId="26E33F8A"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851" w:type="dxa"/>
            <w:tcBorders>
              <w:top w:val="single" w:sz="4" w:space="0" w:color="000000"/>
              <w:left w:val="single" w:sz="4" w:space="0" w:color="000000"/>
              <w:bottom w:val="single" w:sz="4" w:space="0" w:color="000000"/>
              <w:right w:val="single" w:sz="4" w:space="0" w:color="000000"/>
            </w:tcBorders>
          </w:tcPr>
          <w:p w14:paraId="77095B62"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2551" w:type="dxa"/>
            <w:tcBorders>
              <w:top w:val="single" w:sz="4" w:space="0" w:color="000000"/>
              <w:left w:val="single" w:sz="4" w:space="0" w:color="000000"/>
              <w:bottom w:val="single" w:sz="4" w:space="0" w:color="000000"/>
              <w:right w:val="single" w:sz="4" w:space="0" w:color="000000"/>
            </w:tcBorders>
          </w:tcPr>
          <w:p w14:paraId="3D03BF07"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2584" w:type="dxa"/>
            <w:tcBorders>
              <w:top w:val="single" w:sz="4" w:space="0" w:color="000000"/>
              <w:left w:val="single" w:sz="4" w:space="0" w:color="000000"/>
              <w:bottom w:val="single" w:sz="4" w:space="0" w:color="000000"/>
              <w:right w:val="single" w:sz="4" w:space="0" w:color="000000"/>
            </w:tcBorders>
          </w:tcPr>
          <w:p w14:paraId="53C45645"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r>
      <w:tr w:rsidR="002E5B19" w14:paraId="76249444" w14:textId="77777777" w:rsidTr="000C06B8">
        <w:trPr>
          <w:trHeight w:val="20"/>
          <w:jc w:val="center"/>
        </w:trPr>
        <w:tc>
          <w:tcPr>
            <w:tcW w:w="675" w:type="dxa"/>
            <w:tcBorders>
              <w:top w:val="single" w:sz="4" w:space="0" w:color="000000"/>
              <w:left w:val="single" w:sz="4" w:space="0" w:color="000000"/>
              <w:bottom w:val="single" w:sz="4" w:space="0" w:color="000000"/>
              <w:right w:val="single" w:sz="4" w:space="0" w:color="000000"/>
            </w:tcBorders>
          </w:tcPr>
          <w:p w14:paraId="468CAA03"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15</w:t>
            </w:r>
          </w:p>
        </w:tc>
        <w:tc>
          <w:tcPr>
            <w:tcW w:w="1276" w:type="dxa"/>
            <w:vMerge/>
            <w:tcBorders>
              <w:top w:val="single" w:sz="4" w:space="0" w:color="000000"/>
              <w:left w:val="single" w:sz="4" w:space="0" w:color="000000"/>
              <w:bottom w:val="single" w:sz="4" w:space="0" w:color="000000"/>
              <w:right w:val="single" w:sz="4" w:space="0" w:color="000000"/>
            </w:tcBorders>
          </w:tcPr>
          <w:p w14:paraId="1D631D64" w14:textId="77777777" w:rsidR="002E5B19" w:rsidRDefault="002E5B19" w:rsidP="000C06B8">
            <w:pPr>
              <w:pStyle w:val="TableParagraph"/>
              <w:kinsoku w:val="0"/>
              <w:overflowPunct w:val="0"/>
              <w:spacing w:line="288" w:lineRule="exact"/>
              <w:jc w:val="both"/>
              <w:rPr>
                <w:rFonts w:hint="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E6B592B"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起毛起球</w:t>
            </w:r>
          </w:p>
        </w:tc>
        <w:tc>
          <w:tcPr>
            <w:tcW w:w="1985" w:type="dxa"/>
            <w:tcBorders>
              <w:top w:val="single" w:sz="4" w:space="0" w:color="000000"/>
              <w:left w:val="single" w:sz="4" w:space="0" w:color="000000"/>
              <w:bottom w:val="single" w:sz="4" w:space="0" w:color="000000"/>
              <w:right w:val="single" w:sz="4" w:space="0" w:color="000000"/>
            </w:tcBorders>
          </w:tcPr>
          <w:p w14:paraId="7748D0A3"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1134" w:type="dxa"/>
            <w:tcBorders>
              <w:top w:val="single" w:sz="4" w:space="0" w:color="000000"/>
              <w:left w:val="single" w:sz="4" w:space="0" w:color="000000"/>
              <w:bottom w:val="single" w:sz="4" w:space="0" w:color="000000"/>
              <w:right w:val="single" w:sz="4" w:space="0" w:color="000000"/>
            </w:tcBorders>
          </w:tcPr>
          <w:p w14:paraId="3F78ED88"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1417" w:type="dxa"/>
            <w:tcBorders>
              <w:top w:val="single" w:sz="4" w:space="0" w:color="000000"/>
              <w:left w:val="single" w:sz="4" w:space="0" w:color="000000"/>
              <w:bottom w:val="single" w:sz="4" w:space="0" w:color="000000"/>
              <w:right w:val="single" w:sz="4" w:space="0" w:color="000000"/>
            </w:tcBorders>
          </w:tcPr>
          <w:p w14:paraId="1D3D5F0A"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673B3EF"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2551" w:type="dxa"/>
            <w:tcBorders>
              <w:top w:val="single" w:sz="4" w:space="0" w:color="000000"/>
              <w:left w:val="single" w:sz="4" w:space="0" w:color="000000"/>
              <w:bottom w:val="single" w:sz="4" w:space="0" w:color="000000"/>
              <w:right w:val="single" w:sz="4" w:space="0" w:color="000000"/>
            </w:tcBorders>
          </w:tcPr>
          <w:p w14:paraId="2FCAC598"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w:t>
            </w:r>
          </w:p>
        </w:tc>
        <w:tc>
          <w:tcPr>
            <w:tcW w:w="2584" w:type="dxa"/>
            <w:tcBorders>
              <w:top w:val="single" w:sz="4" w:space="0" w:color="000000"/>
              <w:left w:val="single" w:sz="4" w:space="0" w:color="000000"/>
              <w:bottom w:val="single" w:sz="4" w:space="0" w:color="000000"/>
              <w:right w:val="single" w:sz="4" w:space="0" w:color="000000"/>
            </w:tcBorders>
          </w:tcPr>
          <w:p w14:paraId="110B3608"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w:t>
            </w:r>
          </w:p>
        </w:tc>
      </w:tr>
      <w:tr w:rsidR="002E5B19" w14:paraId="15CB8A99" w14:textId="77777777" w:rsidTr="000C06B8">
        <w:trPr>
          <w:trHeight w:val="20"/>
          <w:jc w:val="center"/>
        </w:trPr>
        <w:tc>
          <w:tcPr>
            <w:tcW w:w="675" w:type="dxa"/>
            <w:tcBorders>
              <w:top w:val="single" w:sz="4" w:space="0" w:color="000000"/>
              <w:left w:val="single" w:sz="4" w:space="0" w:color="000000"/>
              <w:bottom w:val="single" w:sz="4" w:space="0" w:color="000000"/>
              <w:right w:val="single" w:sz="4" w:space="0" w:color="000000"/>
            </w:tcBorders>
          </w:tcPr>
          <w:p w14:paraId="7458D9DA"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16</w:t>
            </w:r>
          </w:p>
        </w:tc>
        <w:tc>
          <w:tcPr>
            <w:tcW w:w="1276" w:type="dxa"/>
            <w:vMerge/>
            <w:tcBorders>
              <w:top w:val="single" w:sz="4" w:space="0" w:color="000000"/>
              <w:left w:val="single" w:sz="4" w:space="0" w:color="000000"/>
              <w:bottom w:val="single" w:sz="4" w:space="0" w:color="000000"/>
              <w:right w:val="single" w:sz="4" w:space="0" w:color="000000"/>
            </w:tcBorders>
          </w:tcPr>
          <w:p w14:paraId="0FAA88CB" w14:textId="77777777" w:rsidR="002E5B19" w:rsidRDefault="002E5B19" w:rsidP="000C06B8">
            <w:pPr>
              <w:pStyle w:val="TableParagraph"/>
              <w:kinsoku w:val="0"/>
              <w:overflowPunct w:val="0"/>
              <w:spacing w:line="288" w:lineRule="exact"/>
              <w:jc w:val="both"/>
              <w:rPr>
                <w:rFonts w:hint="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1C4E8C52"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撕破强力</w:t>
            </w:r>
          </w:p>
        </w:tc>
        <w:tc>
          <w:tcPr>
            <w:tcW w:w="1985" w:type="dxa"/>
            <w:tcBorders>
              <w:top w:val="single" w:sz="4" w:space="0" w:color="000000"/>
              <w:left w:val="single" w:sz="4" w:space="0" w:color="000000"/>
              <w:bottom w:val="single" w:sz="4" w:space="0" w:color="000000"/>
              <w:right w:val="single" w:sz="4" w:space="0" w:color="000000"/>
            </w:tcBorders>
          </w:tcPr>
          <w:p w14:paraId="0C69DE97"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1134" w:type="dxa"/>
            <w:tcBorders>
              <w:top w:val="single" w:sz="4" w:space="0" w:color="000000"/>
              <w:left w:val="single" w:sz="4" w:space="0" w:color="000000"/>
              <w:bottom w:val="single" w:sz="4" w:space="0" w:color="000000"/>
              <w:right w:val="single" w:sz="4" w:space="0" w:color="000000"/>
            </w:tcBorders>
          </w:tcPr>
          <w:p w14:paraId="548CEE31"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1417" w:type="dxa"/>
            <w:tcBorders>
              <w:top w:val="single" w:sz="4" w:space="0" w:color="000000"/>
              <w:left w:val="single" w:sz="4" w:space="0" w:color="000000"/>
              <w:bottom w:val="single" w:sz="4" w:space="0" w:color="000000"/>
              <w:right w:val="single" w:sz="4" w:space="0" w:color="000000"/>
            </w:tcBorders>
          </w:tcPr>
          <w:p w14:paraId="3D9AB581"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851" w:type="dxa"/>
            <w:tcBorders>
              <w:top w:val="single" w:sz="4" w:space="0" w:color="000000"/>
              <w:left w:val="single" w:sz="4" w:space="0" w:color="000000"/>
              <w:bottom w:val="single" w:sz="4" w:space="0" w:color="000000"/>
              <w:right w:val="single" w:sz="4" w:space="0" w:color="000000"/>
            </w:tcBorders>
          </w:tcPr>
          <w:p w14:paraId="7331D852"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2551" w:type="dxa"/>
            <w:tcBorders>
              <w:top w:val="single" w:sz="4" w:space="0" w:color="000000"/>
              <w:left w:val="single" w:sz="4" w:space="0" w:color="000000"/>
              <w:bottom w:val="single" w:sz="4" w:space="0" w:color="000000"/>
              <w:right w:val="single" w:sz="4" w:space="0" w:color="000000"/>
            </w:tcBorders>
          </w:tcPr>
          <w:p w14:paraId="5A44C669"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w:t>
            </w:r>
          </w:p>
        </w:tc>
        <w:tc>
          <w:tcPr>
            <w:tcW w:w="2584" w:type="dxa"/>
            <w:tcBorders>
              <w:top w:val="single" w:sz="4" w:space="0" w:color="000000"/>
              <w:left w:val="single" w:sz="4" w:space="0" w:color="000000"/>
              <w:bottom w:val="single" w:sz="4" w:space="0" w:color="000000"/>
              <w:right w:val="single" w:sz="4" w:space="0" w:color="000000"/>
            </w:tcBorders>
          </w:tcPr>
          <w:p w14:paraId="1B7C9778"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w:t>
            </w:r>
          </w:p>
        </w:tc>
      </w:tr>
      <w:tr w:rsidR="002E5B19" w14:paraId="5F2A977D" w14:textId="77777777" w:rsidTr="000C06B8">
        <w:trPr>
          <w:trHeight w:val="20"/>
          <w:jc w:val="center"/>
        </w:trPr>
        <w:tc>
          <w:tcPr>
            <w:tcW w:w="675" w:type="dxa"/>
            <w:tcBorders>
              <w:top w:val="single" w:sz="4" w:space="0" w:color="000000"/>
              <w:left w:val="single" w:sz="4" w:space="0" w:color="000000"/>
              <w:bottom w:val="single" w:sz="4" w:space="0" w:color="000000"/>
              <w:right w:val="single" w:sz="4" w:space="0" w:color="000000"/>
            </w:tcBorders>
          </w:tcPr>
          <w:p w14:paraId="3C90C54E"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17</w:t>
            </w:r>
          </w:p>
        </w:tc>
        <w:tc>
          <w:tcPr>
            <w:tcW w:w="1276" w:type="dxa"/>
            <w:vMerge/>
            <w:tcBorders>
              <w:top w:val="single" w:sz="4" w:space="0" w:color="000000"/>
              <w:left w:val="single" w:sz="4" w:space="0" w:color="000000"/>
              <w:bottom w:val="single" w:sz="4" w:space="0" w:color="000000"/>
              <w:right w:val="single" w:sz="4" w:space="0" w:color="000000"/>
            </w:tcBorders>
          </w:tcPr>
          <w:p w14:paraId="18EE243E" w14:textId="77777777" w:rsidR="002E5B19" w:rsidRDefault="002E5B19" w:rsidP="000C06B8">
            <w:pPr>
              <w:pStyle w:val="TableParagraph"/>
              <w:kinsoku w:val="0"/>
              <w:overflowPunct w:val="0"/>
              <w:spacing w:line="289" w:lineRule="exact"/>
              <w:jc w:val="both"/>
              <w:rPr>
                <w:rFonts w:hint="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2F12F60"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抗静电性能</w:t>
            </w:r>
          </w:p>
        </w:tc>
        <w:tc>
          <w:tcPr>
            <w:tcW w:w="1985" w:type="dxa"/>
            <w:tcBorders>
              <w:top w:val="single" w:sz="4" w:space="0" w:color="000000"/>
              <w:left w:val="single" w:sz="4" w:space="0" w:color="000000"/>
              <w:bottom w:val="single" w:sz="4" w:space="0" w:color="000000"/>
              <w:right w:val="single" w:sz="4" w:space="0" w:color="000000"/>
            </w:tcBorders>
          </w:tcPr>
          <w:p w14:paraId="79B328F9"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1134" w:type="dxa"/>
            <w:tcBorders>
              <w:top w:val="single" w:sz="4" w:space="0" w:color="000000"/>
              <w:left w:val="single" w:sz="4" w:space="0" w:color="000000"/>
              <w:bottom w:val="single" w:sz="4" w:space="0" w:color="000000"/>
              <w:right w:val="single" w:sz="4" w:space="0" w:color="000000"/>
            </w:tcBorders>
          </w:tcPr>
          <w:p w14:paraId="6937D404"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1417" w:type="dxa"/>
            <w:tcBorders>
              <w:top w:val="single" w:sz="4" w:space="0" w:color="000000"/>
              <w:left w:val="single" w:sz="4" w:space="0" w:color="000000"/>
              <w:bottom w:val="single" w:sz="4" w:space="0" w:color="000000"/>
              <w:right w:val="single" w:sz="4" w:space="0" w:color="000000"/>
            </w:tcBorders>
          </w:tcPr>
          <w:p w14:paraId="1DCD7C17"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F1E41A3"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c>
          <w:tcPr>
            <w:tcW w:w="2551" w:type="dxa"/>
            <w:tcBorders>
              <w:top w:val="single" w:sz="4" w:space="0" w:color="000000"/>
              <w:left w:val="single" w:sz="4" w:space="0" w:color="000000"/>
              <w:bottom w:val="single" w:sz="4" w:space="0" w:color="000000"/>
              <w:right w:val="single" w:sz="4" w:space="0" w:color="000000"/>
            </w:tcBorders>
          </w:tcPr>
          <w:p w14:paraId="76C90EC3"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c>
          <w:tcPr>
            <w:tcW w:w="2584" w:type="dxa"/>
            <w:tcBorders>
              <w:top w:val="single" w:sz="4" w:space="0" w:color="000000"/>
              <w:left w:val="single" w:sz="4" w:space="0" w:color="000000"/>
              <w:bottom w:val="single" w:sz="4" w:space="0" w:color="000000"/>
              <w:right w:val="single" w:sz="4" w:space="0" w:color="000000"/>
            </w:tcBorders>
          </w:tcPr>
          <w:p w14:paraId="1A48351F"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r>
      <w:tr w:rsidR="002E5B19" w14:paraId="1A939DA4" w14:textId="77777777" w:rsidTr="000C06B8">
        <w:trPr>
          <w:trHeight w:val="20"/>
          <w:jc w:val="center"/>
        </w:trPr>
        <w:tc>
          <w:tcPr>
            <w:tcW w:w="675" w:type="dxa"/>
            <w:tcBorders>
              <w:top w:val="single" w:sz="4" w:space="0" w:color="000000"/>
              <w:left w:val="single" w:sz="4" w:space="0" w:color="000000"/>
              <w:bottom w:val="single" w:sz="4" w:space="0" w:color="000000"/>
              <w:right w:val="single" w:sz="4" w:space="0" w:color="000000"/>
            </w:tcBorders>
          </w:tcPr>
          <w:p w14:paraId="00027D37"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18</w:t>
            </w:r>
          </w:p>
        </w:tc>
        <w:tc>
          <w:tcPr>
            <w:tcW w:w="1276" w:type="dxa"/>
            <w:vMerge/>
            <w:tcBorders>
              <w:top w:val="single" w:sz="4" w:space="0" w:color="000000"/>
              <w:left w:val="single" w:sz="4" w:space="0" w:color="000000"/>
              <w:bottom w:val="single" w:sz="4" w:space="0" w:color="000000"/>
              <w:right w:val="single" w:sz="4" w:space="0" w:color="000000"/>
            </w:tcBorders>
          </w:tcPr>
          <w:p w14:paraId="7A8A628C" w14:textId="77777777" w:rsidR="002E5B19" w:rsidRDefault="002E5B19" w:rsidP="000C06B8">
            <w:pPr>
              <w:pStyle w:val="TableParagraph"/>
              <w:kinsoku w:val="0"/>
              <w:overflowPunct w:val="0"/>
              <w:spacing w:line="289" w:lineRule="exact"/>
              <w:jc w:val="both"/>
              <w:rPr>
                <w:rFonts w:hint="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9F37E36" w14:textId="77777777" w:rsidR="002E5B19" w:rsidRDefault="002E5B19" w:rsidP="000C06B8">
            <w:pPr>
              <w:pStyle w:val="TableParagraph"/>
              <w:kinsoku w:val="0"/>
              <w:overflowPunct w:val="0"/>
              <w:spacing w:line="289" w:lineRule="exact"/>
              <w:jc w:val="both"/>
              <w:rPr>
                <w:rFonts w:hint="eastAsia"/>
                <w:sz w:val="18"/>
                <w:szCs w:val="18"/>
                <w:lang w:val="en-US"/>
              </w:rPr>
            </w:pPr>
            <w:r>
              <w:rPr>
                <w:rFonts w:hint="eastAsia"/>
                <w:sz w:val="18"/>
                <w:szCs w:val="18"/>
              </w:rPr>
              <w:t>填充物</w:t>
            </w:r>
            <w:r>
              <w:rPr>
                <w:rFonts w:hint="eastAsia"/>
                <w:sz w:val="18"/>
                <w:szCs w:val="18"/>
                <w:lang w:val="en-US"/>
              </w:rPr>
              <w:t>充绒量</w:t>
            </w:r>
          </w:p>
        </w:tc>
        <w:tc>
          <w:tcPr>
            <w:tcW w:w="1985" w:type="dxa"/>
            <w:tcBorders>
              <w:top w:val="single" w:sz="4" w:space="0" w:color="000000"/>
              <w:left w:val="single" w:sz="4" w:space="0" w:color="000000"/>
              <w:bottom w:val="single" w:sz="4" w:space="0" w:color="000000"/>
              <w:right w:val="single" w:sz="4" w:space="0" w:color="000000"/>
            </w:tcBorders>
          </w:tcPr>
          <w:p w14:paraId="7D3DADDD"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4243E5BB"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c>
          <w:tcPr>
            <w:tcW w:w="1417" w:type="dxa"/>
            <w:tcBorders>
              <w:top w:val="single" w:sz="4" w:space="0" w:color="000000"/>
              <w:left w:val="single" w:sz="4" w:space="0" w:color="000000"/>
              <w:bottom w:val="single" w:sz="4" w:space="0" w:color="000000"/>
              <w:right w:val="single" w:sz="4" w:space="0" w:color="000000"/>
            </w:tcBorders>
          </w:tcPr>
          <w:p w14:paraId="41D106E2"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B01DEAD"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c>
          <w:tcPr>
            <w:tcW w:w="2551" w:type="dxa"/>
            <w:tcBorders>
              <w:top w:val="single" w:sz="4" w:space="0" w:color="000000"/>
              <w:left w:val="single" w:sz="4" w:space="0" w:color="000000"/>
              <w:bottom w:val="single" w:sz="4" w:space="0" w:color="000000"/>
              <w:right w:val="single" w:sz="4" w:space="0" w:color="000000"/>
            </w:tcBorders>
          </w:tcPr>
          <w:p w14:paraId="61C84CC4"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2584" w:type="dxa"/>
            <w:tcBorders>
              <w:top w:val="single" w:sz="4" w:space="0" w:color="000000"/>
              <w:left w:val="single" w:sz="4" w:space="0" w:color="000000"/>
              <w:bottom w:val="single" w:sz="4" w:space="0" w:color="000000"/>
              <w:right w:val="single" w:sz="4" w:space="0" w:color="000000"/>
            </w:tcBorders>
          </w:tcPr>
          <w:p w14:paraId="5C35E4B3"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r>
      <w:tr w:rsidR="002E5B19" w14:paraId="568D10FD" w14:textId="77777777" w:rsidTr="000C06B8">
        <w:trPr>
          <w:trHeight w:val="20"/>
          <w:jc w:val="center"/>
        </w:trPr>
        <w:tc>
          <w:tcPr>
            <w:tcW w:w="675" w:type="dxa"/>
            <w:tcBorders>
              <w:top w:val="single" w:sz="4" w:space="0" w:color="000000"/>
              <w:left w:val="single" w:sz="4" w:space="0" w:color="000000"/>
              <w:bottom w:val="single" w:sz="4" w:space="0" w:color="000000"/>
              <w:right w:val="single" w:sz="4" w:space="0" w:color="000000"/>
            </w:tcBorders>
          </w:tcPr>
          <w:p w14:paraId="2C1364A9"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19</w:t>
            </w:r>
          </w:p>
        </w:tc>
        <w:tc>
          <w:tcPr>
            <w:tcW w:w="1276" w:type="dxa"/>
            <w:vMerge/>
            <w:tcBorders>
              <w:top w:val="single" w:sz="4" w:space="0" w:color="000000"/>
              <w:left w:val="single" w:sz="4" w:space="0" w:color="000000"/>
              <w:bottom w:val="single" w:sz="4" w:space="0" w:color="000000"/>
              <w:right w:val="single" w:sz="4" w:space="0" w:color="000000"/>
            </w:tcBorders>
          </w:tcPr>
          <w:p w14:paraId="7F097731" w14:textId="77777777" w:rsidR="002E5B19" w:rsidRDefault="002E5B19" w:rsidP="000C06B8">
            <w:pPr>
              <w:pStyle w:val="TableParagraph"/>
              <w:kinsoku w:val="0"/>
              <w:overflowPunct w:val="0"/>
              <w:spacing w:line="289" w:lineRule="exact"/>
              <w:jc w:val="both"/>
              <w:rPr>
                <w:rFonts w:hint="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92E7DCD" w14:textId="77777777" w:rsidR="002E5B19" w:rsidRDefault="002E5B19" w:rsidP="000C06B8">
            <w:pPr>
              <w:pStyle w:val="TableParagraph"/>
              <w:kinsoku w:val="0"/>
              <w:overflowPunct w:val="0"/>
              <w:spacing w:line="289" w:lineRule="exact"/>
              <w:jc w:val="both"/>
              <w:rPr>
                <w:rFonts w:hint="eastAsia"/>
                <w:sz w:val="18"/>
                <w:szCs w:val="18"/>
              </w:rPr>
            </w:pPr>
            <w:proofErr w:type="gramStart"/>
            <w:r>
              <w:rPr>
                <w:rFonts w:hint="eastAsia"/>
                <w:sz w:val="18"/>
                <w:szCs w:val="18"/>
              </w:rPr>
              <w:t>透湿率</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79CE3A2"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58D5A69A"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c>
          <w:tcPr>
            <w:tcW w:w="1417" w:type="dxa"/>
            <w:tcBorders>
              <w:top w:val="single" w:sz="4" w:space="0" w:color="000000"/>
              <w:left w:val="single" w:sz="4" w:space="0" w:color="000000"/>
              <w:bottom w:val="single" w:sz="4" w:space="0" w:color="000000"/>
              <w:right w:val="single" w:sz="4" w:space="0" w:color="000000"/>
            </w:tcBorders>
          </w:tcPr>
          <w:p w14:paraId="17653964"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15763D5"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w:t>
            </w:r>
          </w:p>
        </w:tc>
        <w:tc>
          <w:tcPr>
            <w:tcW w:w="2551" w:type="dxa"/>
            <w:tcBorders>
              <w:top w:val="single" w:sz="4" w:space="0" w:color="000000"/>
              <w:left w:val="single" w:sz="4" w:space="0" w:color="000000"/>
              <w:bottom w:val="single" w:sz="4" w:space="0" w:color="000000"/>
              <w:right w:val="single" w:sz="4" w:space="0" w:color="000000"/>
            </w:tcBorders>
          </w:tcPr>
          <w:p w14:paraId="309DA631" w14:textId="77777777" w:rsidR="002E5B19" w:rsidRDefault="002E5B19" w:rsidP="000C06B8">
            <w:pPr>
              <w:pStyle w:val="TableParagraph"/>
              <w:kinsoku w:val="0"/>
              <w:overflowPunct w:val="0"/>
              <w:spacing w:line="289" w:lineRule="exact"/>
              <w:jc w:val="both"/>
              <w:rPr>
                <w:rFonts w:hint="eastAsia"/>
                <w:sz w:val="18"/>
                <w:szCs w:val="18"/>
              </w:rPr>
            </w:pPr>
            <w:r>
              <w:rPr>
                <w:rFonts w:hint="eastAsia"/>
                <w:sz w:val="18"/>
                <w:szCs w:val="18"/>
              </w:rPr>
              <w:t>是</w:t>
            </w:r>
          </w:p>
        </w:tc>
        <w:tc>
          <w:tcPr>
            <w:tcW w:w="2584" w:type="dxa"/>
            <w:tcBorders>
              <w:top w:val="single" w:sz="4" w:space="0" w:color="000000"/>
              <w:left w:val="single" w:sz="4" w:space="0" w:color="000000"/>
              <w:bottom w:val="single" w:sz="4" w:space="0" w:color="000000"/>
              <w:right w:val="single" w:sz="4" w:space="0" w:color="000000"/>
            </w:tcBorders>
          </w:tcPr>
          <w:p w14:paraId="2AFD680A" w14:textId="77777777" w:rsidR="002E5B19" w:rsidRDefault="002E5B19" w:rsidP="000C06B8">
            <w:pPr>
              <w:pStyle w:val="TableParagraph"/>
              <w:kinsoku w:val="0"/>
              <w:overflowPunct w:val="0"/>
              <w:spacing w:line="289" w:lineRule="exact"/>
              <w:jc w:val="both"/>
              <w:rPr>
                <w:rFonts w:hint="eastAsia"/>
                <w:sz w:val="18"/>
                <w:szCs w:val="18"/>
                <w:lang w:val="en-US"/>
              </w:rPr>
            </w:pPr>
            <w:r>
              <w:rPr>
                <w:rFonts w:hint="eastAsia"/>
                <w:sz w:val="18"/>
                <w:szCs w:val="18"/>
                <w:lang w:val="en-US"/>
              </w:rPr>
              <w:t>是</w:t>
            </w:r>
          </w:p>
        </w:tc>
      </w:tr>
      <w:tr w:rsidR="002E5B19" w14:paraId="4D131009" w14:textId="77777777" w:rsidTr="000C06B8">
        <w:trPr>
          <w:trHeight w:val="20"/>
          <w:jc w:val="center"/>
        </w:trPr>
        <w:tc>
          <w:tcPr>
            <w:tcW w:w="675" w:type="dxa"/>
            <w:tcBorders>
              <w:top w:val="single" w:sz="4" w:space="0" w:color="000000"/>
              <w:left w:val="single" w:sz="4" w:space="0" w:color="000000"/>
              <w:bottom w:val="single" w:sz="4" w:space="0" w:color="000000"/>
              <w:right w:val="single" w:sz="4" w:space="0" w:color="000000"/>
            </w:tcBorders>
          </w:tcPr>
          <w:p w14:paraId="7CD18D14"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20</w:t>
            </w:r>
          </w:p>
        </w:tc>
        <w:tc>
          <w:tcPr>
            <w:tcW w:w="1276" w:type="dxa"/>
            <w:vMerge/>
            <w:tcBorders>
              <w:top w:val="single" w:sz="4" w:space="0" w:color="000000"/>
              <w:left w:val="single" w:sz="4" w:space="0" w:color="000000"/>
              <w:bottom w:val="single" w:sz="4" w:space="0" w:color="000000"/>
              <w:right w:val="single" w:sz="4" w:space="0" w:color="000000"/>
            </w:tcBorders>
          </w:tcPr>
          <w:p w14:paraId="0E1E29EF" w14:textId="77777777" w:rsidR="002E5B19" w:rsidRDefault="002E5B19" w:rsidP="000C06B8">
            <w:pPr>
              <w:pStyle w:val="TableParagraph"/>
              <w:kinsoku w:val="0"/>
              <w:overflowPunct w:val="0"/>
              <w:spacing w:line="288" w:lineRule="exact"/>
              <w:jc w:val="both"/>
              <w:rPr>
                <w:rFonts w:hint="eastAsia"/>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363B7E6E"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静水压</w:t>
            </w:r>
          </w:p>
        </w:tc>
        <w:tc>
          <w:tcPr>
            <w:tcW w:w="1985" w:type="dxa"/>
            <w:tcBorders>
              <w:top w:val="single" w:sz="4" w:space="0" w:color="000000"/>
              <w:left w:val="single" w:sz="4" w:space="0" w:color="000000"/>
              <w:bottom w:val="single" w:sz="4" w:space="0" w:color="000000"/>
              <w:right w:val="single" w:sz="4" w:space="0" w:color="000000"/>
            </w:tcBorders>
          </w:tcPr>
          <w:p w14:paraId="236E1C2D"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523BB87F"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w:t>
            </w:r>
          </w:p>
        </w:tc>
        <w:tc>
          <w:tcPr>
            <w:tcW w:w="1417" w:type="dxa"/>
            <w:tcBorders>
              <w:top w:val="single" w:sz="4" w:space="0" w:color="000000"/>
              <w:left w:val="single" w:sz="4" w:space="0" w:color="000000"/>
              <w:bottom w:val="single" w:sz="4" w:space="0" w:color="000000"/>
              <w:right w:val="single" w:sz="4" w:space="0" w:color="000000"/>
            </w:tcBorders>
          </w:tcPr>
          <w:p w14:paraId="5821CB48"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3807F9F"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w:t>
            </w:r>
          </w:p>
        </w:tc>
        <w:tc>
          <w:tcPr>
            <w:tcW w:w="2551" w:type="dxa"/>
            <w:tcBorders>
              <w:top w:val="single" w:sz="4" w:space="0" w:color="000000"/>
              <w:left w:val="single" w:sz="4" w:space="0" w:color="000000"/>
              <w:bottom w:val="single" w:sz="4" w:space="0" w:color="000000"/>
              <w:right w:val="single" w:sz="4" w:space="0" w:color="000000"/>
            </w:tcBorders>
          </w:tcPr>
          <w:p w14:paraId="13ACB0E9"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c>
          <w:tcPr>
            <w:tcW w:w="2584" w:type="dxa"/>
            <w:tcBorders>
              <w:top w:val="single" w:sz="4" w:space="0" w:color="000000"/>
              <w:left w:val="single" w:sz="4" w:space="0" w:color="000000"/>
              <w:bottom w:val="single" w:sz="4" w:space="0" w:color="000000"/>
              <w:right w:val="single" w:sz="4" w:space="0" w:color="000000"/>
            </w:tcBorders>
          </w:tcPr>
          <w:p w14:paraId="630B8C52" w14:textId="77777777" w:rsidR="002E5B19" w:rsidRDefault="002E5B19" w:rsidP="000C06B8">
            <w:pPr>
              <w:pStyle w:val="TableParagraph"/>
              <w:kinsoku w:val="0"/>
              <w:overflowPunct w:val="0"/>
              <w:spacing w:line="288" w:lineRule="exact"/>
              <w:jc w:val="both"/>
              <w:rPr>
                <w:rFonts w:hint="eastAsia"/>
                <w:sz w:val="18"/>
                <w:szCs w:val="18"/>
              </w:rPr>
            </w:pPr>
            <w:r>
              <w:rPr>
                <w:rFonts w:hint="eastAsia"/>
                <w:sz w:val="18"/>
                <w:szCs w:val="18"/>
              </w:rPr>
              <w:t>是</w:t>
            </w:r>
          </w:p>
        </w:tc>
      </w:tr>
    </w:tbl>
    <w:p w14:paraId="6F5B18D6" w14:textId="77777777" w:rsidR="002E5B19" w:rsidRDefault="002E5B19" w:rsidP="002E5B19">
      <w:pPr>
        <w:pStyle w:val="a0"/>
        <w:kinsoku w:val="0"/>
        <w:overflowPunct w:val="0"/>
        <w:ind w:firstLineChars="200" w:firstLine="360"/>
        <w:jc w:val="both"/>
        <w:rPr>
          <w:rFonts w:ascii="Calibri" w:hAnsi="Calibri" w:hint="eastAsia"/>
          <w:sz w:val="18"/>
          <w:lang w:val="en-US"/>
        </w:rPr>
      </w:pPr>
      <w:r>
        <w:rPr>
          <w:rFonts w:ascii="Calibri" w:hAnsi="Calibri" w:hint="eastAsia"/>
          <w:sz w:val="18"/>
          <w:lang w:val="en-US"/>
        </w:rPr>
        <w:t>注：成品面料、成品里料、成品均需按照要求逐项进行检测，体现在同一份报告中。</w:t>
      </w:r>
    </w:p>
    <w:p w14:paraId="14D4B558" w14:textId="77777777" w:rsidR="002E5B19" w:rsidRDefault="002E5B19" w:rsidP="002E5B19">
      <w:pPr>
        <w:pStyle w:val="a0"/>
        <w:kinsoku w:val="0"/>
        <w:overflowPunct w:val="0"/>
        <w:rPr>
          <w:rFonts w:ascii="Calibri" w:hAnsi="Calibri" w:hint="eastAsia"/>
          <w:b/>
          <w:bCs/>
          <w:sz w:val="28"/>
          <w:szCs w:val="28"/>
          <w:lang w:val="en-US"/>
        </w:rPr>
        <w:sectPr w:rsidR="002E5B19">
          <w:footnotePr>
            <w:numFmt w:val="decimalEnclosedCircleChinese"/>
            <w:numRestart w:val="eachPage"/>
          </w:footnotePr>
          <w:pgSz w:w="16838" w:h="11906" w:orient="landscape"/>
          <w:pgMar w:top="1797" w:right="1440" w:bottom="1797" w:left="1440" w:header="851" w:footer="992" w:gutter="0"/>
          <w:cols w:space="720"/>
          <w:titlePg/>
          <w:docGrid w:type="linesAndChars" w:linePitch="312"/>
        </w:sectPr>
      </w:pPr>
    </w:p>
    <w:p w14:paraId="3F3D9E27" w14:textId="77777777" w:rsidR="002E5B19" w:rsidRDefault="002E5B19" w:rsidP="002E5B19">
      <w:pPr>
        <w:pStyle w:val="a0"/>
        <w:kinsoku w:val="0"/>
        <w:overflowPunct w:val="0"/>
        <w:jc w:val="center"/>
        <w:rPr>
          <w:rFonts w:ascii="Calibri" w:hAnsi="Calibri" w:hint="eastAsia"/>
          <w:b/>
          <w:bCs/>
          <w:sz w:val="28"/>
          <w:szCs w:val="28"/>
          <w:lang w:val="en-US"/>
        </w:rPr>
      </w:pPr>
      <w:r>
        <w:rPr>
          <w:rFonts w:ascii="Calibri" w:hAnsi="Calibri" w:hint="eastAsia"/>
          <w:b/>
          <w:bCs/>
          <w:sz w:val="28"/>
          <w:szCs w:val="28"/>
          <w:lang w:val="en-US"/>
        </w:rPr>
        <w:lastRenderedPageBreak/>
        <w:t>技术参数</w:t>
      </w:r>
    </w:p>
    <w:tbl>
      <w:tblPr>
        <w:tblW w:w="0" w:type="auto"/>
        <w:jc w:val="center"/>
        <w:tblLayout w:type="fixed"/>
        <w:tblLook w:val="0000" w:firstRow="0" w:lastRow="0" w:firstColumn="0" w:lastColumn="0" w:noHBand="0" w:noVBand="0"/>
      </w:tblPr>
      <w:tblGrid>
        <w:gridCol w:w="588"/>
        <w:gridCol w:w="599"/>
        <w:gridCol w:w="1155"/>
        <w:gridCol w:w="906"/>
        <w:gridCol w:w="5280"/>
      </w:tblGrid>
      <w:tr w:rsidR="002E5B19" w14:paraId="594AC2C5" w14:textId="77777777" w:rsidTr="000C06B8">
        <w:trPr>
          <w:trHeight w:val="20"/>
          <w:jc w:val="center"/>
        </w:trPr>
        <w:tc>
          <w:tcPr>
            <w:tcW w:w="588" w:type="dxa"/>
            <w:tcBorders>
              <w:top w:val="single" w:sz="4" w:space="0" w:color="000000"/>
              <w:left w:val="single" w:sz="4" w:space="0" w:color="000000"/>
              <w:bottom w:val="single" w:sz="4" w:space="0" w:color="000000"/>
              <w:right w:val="single" w:sz="4" w:space="0" w:color="000000"/>
            </w:tcBorders>
            <w:vAlign w:val="center"/>
          </w:tcPr>
          <w:p w14:paraId="39E905F3" w14:textId="77777777" w:rsidR="002E5B19" w:rsidRDefault="002E5B19" w:rsidP="000C06B8">
            <w:pPr>
              <w:pStyle w:val="TableParagraph"/>
              <w:kinsoku w:val="0"/>
              <w:overflowPunct w:val="0"/>
              <w:jc w:val="both"/>
              <w:rPr>
                <w:sz w:val="18"/>
                <w:szCs w:val="18"/>
                <w:lang w:val="en-US"/>
              </w:rPr>
            </w:pPr>
            <w:r>
              <w:rPr>
                <w:rFonts w:hint="eastAsia"/>
                <w:sz w:val="18"/>
                <w:szCs w:val="18"/>
                <w:lang w:val="en-US"/>
              </w:rPr>
              <w:t>序号</w:t>
            </w:r>
          </w:p>
        </w:tc>
        <w:tc>
          <w:tcPr>
            <w:tcW w:w="599" w:type="dxa"/>
            <w:tcBorders>
              <w:top w:val="single" w:sz="4" w:space="0" w:color="000000"/>
              <w:left w:val="single" w:sz="4" w:space="0" w:color="000000"/>
              <w:bottom w:val="single" w:sz="4" w:space="0" w:color="000000"/>
              <w:right w:val="single" w:sz="4" w:space="0" w:color="000000"/>
            </w:tcBorders>
            <w:vAlign w:val="center"/>
          </w:tcPr>
          <w:p w14:paraId="3B961591" w14:textId="77777777" w:rsidR="002E5B19" w:rsidRDefault="002E5B19" w:rsidP="000C06B8">
            <w:pPr>
              <w:pStyle w:val="TableParagraph"/>
              <w:kinsoku w:val="0"/>
              <w:overflowPunct w:val="0"/>
              <w:jc w:val="both"/>
              <w:rPr>
                <w:rFonts w:hint="eastAsia"/>
                <w:b/>
                <w:bCs/>
                <w:sz w:val="18"/>
                <w:szCs w:val="18"/>
                <w:lang w:val="en-US"/>
              </w:rPr>
            </w:pPr>
            <w:r>
              <w:rPr>
                <w:rFonts w:hint="eastAsia"/>
                <w:b/>
                <w:bCs/>
                <w:sz w:val="18"/>
                <w:szCs w:val="18"/>
                <w:lang w:val="en-US"/>
              </w:rPr>
              <w:t>类别</w:t>
            </w:r>
          </w:p>
        </w:tc>
        <w:tc>
          <w:tcPr>
            <w:tcW w:w="7341" w:type="dxa"/>
            <w:gridSpan w:val="3"/>
            <w:tcBorders>
              <w:top w:val="single" w:sz="4" w:space="0" w:color="000000"/>
              <w:left w:val="single" w:sz="4" w:space="0" w:color="000000"/>
              <w:bottom w:val="single" w:sz="4" w:space="0" w:color="000000"/>
              <w:right w:val="single" w:sz="4" w:space="0" w:color="000000"/>
            </w:tcBorders>
            <w:vAlign w:val="center"/>
          </w:tcPr>
          <w:p w14:paraId="07C630CC" w14:textId="77777777" w:rsidR="002E5B19" w:rsidRDefault="002E5B19" w:rsidP="000C06B8">
            <w:pPr>
              <w:pStyle w:val="TableParagraph"/>
              <w:kinsoku w:val="0"/>
              <w:overflowPunct w:val="0"/>
              <w:jc w:val="both"/>
              <w:rPr>
                <w:rFonts w:hint="eastAsia"/>
                <w:b/>
                <w:bCs/>
                <w:sz w:val="18"/>
                <w:szCs w:val="18"/>
                <w:lang w:val="en-US"/>
              </w:rPr>
            </w:pPr>
            <w:r>
              <w:rPr>
                <w:rFonts w:hint="eastAsia"/>
                <w:b/>
                <w:bCs/>
                <w:sz w:val="18"/>
                <w:szCs w:val="18"/>
                <w:lang w:val="en-US"/>
              </w:rPr>
              <w:t>规格参数</w:t>
            </w:r>
          </w:p>
        </w:tc>
      </w:tr>
      <w:tr w:rsidR="002E5B19" w14:paraId="2D223868" w14:textId="77777777" w:rsidTr="000C06B8">
        <w:trPr>
          <w:trHeight w:val="20"/>
          <w:jc w:val="center"/>
        </w:trPr>
        <w:tc>
          <w:tcPr>
            <w:tcW w:w="588" w:type="dxa"/>
            <w:vMerge w:val="restart"/>
            <w:tcBorders>
              <w:top w:val="single" w:sz="4" w:space="0" w:color="000000"/>
              <w:left w:val="single" w:sz="4" w:space="0" w:color="000000"/>
              <w:bottom w:val="single" w:sz="4" w:space="0" w:color="000000"/>
              <w:right w:val="single" w:sz="4" w:space="0" w:color="000000"/>
            </w:tcBorders>
            <w:vAlign w:val="center"/>
          </w:tcPr>
          <w:p w14:paraId="241EF668" w14:textId="77777777" w:rsidR="002E5B19" w:rsidRDefault="002E5B19" w:rsidP="000C06B8">
            <w:pPr>
              <w:pStyle w:val="TableParagraph"/>
              <w:kinsoku w:val="0"/>
              <w:overflowPunct w:val="0"/>
              <w:jc w:val="both"/>
              <w:rPr>
                <w:rFonts w:hint="eastAsia"/>
                <w:sz w:val="18"/>
                <w:szCs w:val="18"/>
              </w:rPr>
            </w:pPr>
            <w:r>
              <w:rPr>
                <w:rFonts w:hint="eastAsia"/>
                <w:sz w:val="18"/>
                <w:szCs w:val="18"/>
              </w:rPr>
              <w:t>1</w:t>
            </w:r>
          </w:p>
        </w:tc>
        <w:tc>
          <w:tcPr>
            <w:tcW w:w="599" w:type="dxa"/>
            <w:vMerge w:val="restart"/>
            <w:tcBorders>
              <w:top w:val="single" w:sz="4" w:space="0" w:color="000000"/>
              <w:left w:val="single" w:sz="4" w:space="0" w:color="000000"/>
              <w:bottom w:val="single" w:sz="4" w:space="0" w:color="000000"/>
              <w:right w:val="single" w:sz="4" w:space="0" w:color="000000"/>
            </w:tcBorders>
            <w:vAlign w:val="center"/>
          </w:tcPr>
          <w:p w14:paraId="52DFAA67" w14:textId="77777777" w:rsidR="002E5B19" w:rsidRDefault="002E5B19" w:rsidP="000C06B8">
            <w:pPr>
              <w:pStyle w:val="TableParagraph"/>
              <w:kinsoku w:val="0"/>
              <w:overflowPunct w:val="0"/>
              <w:jc w:val="both"/>
              <w:rPr>
                <w:rFonts w:hint="eastAsia"/>
                <w:sz w:val="18"/>
                <w:szCs w:val="18"/>
                <w:lang w:val="en-US"/>
              </w:rPr>
            </w:pPr>
            <w:r>
              <w:rPr>
                <w:rFonts w:hint="eastAsia"/>
                <w:sz w:val="18"/>
                <w:szCs w:val="18"/>
              </w:rPr>
              <w:t>冬装：男女西</w:t>
            </w:r>
            <w:r>
              <w:rPr>
                <w:rFonts w:hint="eastAsia"/>
                <w:sz w:val="18"/>
                <w:szCs w:val="18"/>
                <w:lang w:val="en-US"/>
              </w:rPr>
              <w:t>装</w:t>
            </w:r>
            <w:r>
              <w:rPr>
                <w:rFonts w:hint="eastAsia"/>
                <w:sz w:val="18"/>
                <w:szCs w:val="18"/>
              </w:rPr>
              <w:t>上衣、西裤、</w:t>
            </w:r>
            <w:r>
              <w:rPr>
                <w:rFonts w:hint="eastAsia"/>
                <w:sz w:val="18"/>
                <w:szCs w:val="18"/>
                <w:lang w:val="en-US"/>
              </w:rPr>
              <w:t>马甲</w:t>
            </w:r>
          </w:p>
        </w:tc>
        <w:tc>
          <w:tcPr>
            <w:tcW w:w="1155" w:type="dxa"/>
            <w:tcBorders>
              <w:top w:val="single" w:sz="4" w:space="0" w:color="000000"/>
              <w:left w:val="single" w:sz="4" w:space="0" w:color="000000"/>
              <w:bottom w:val="single" w:sz="4" w:space="0" w:color="000000"/>
              <w:right w:val="single" w:sz="4" w:space="0" w:color="000000"/>
            </w:tcBorders>
            <w:vAlign w:val="center"/>
          </w:tcPr>
          <w:p w14:paraId="69991B37" w14:textId="77777777" w:rsidR="002E5B19" w:rsidRDefault="002E5B19" w:rsidP="000C06B8">
            <w:pPr>
              <w:pStyle w:val="TableParagraph"/>
              <w:kinsoku w:val="0"/>
              <w:overflowPunct w:val="0"/>
              <w:jc w:val="both"/>
              <w:rPr>
                <w:rFonts w:hint="eastAsia"/>
                <w:sz w:val="18"/>
                <w:szCs w:val="18"/>
              </w:rPr>
            </w:pPr>
            <w:r>
              <w:rPr>
                <w:rFonts w:hint="eastAsia"/>
                <w:sz w:val="18"/>
                <w:szCs w:val="18"/>
              </w:rPr>
              <w:t>颜色</w:t>
            </w:r>
          </w:p>
        </w:tc>
        <w:tc>
          <w:tcPr>
            <w:tcW w:w="6186" w:type="dxa"/>
            <w:gridSpan w:val="2"/>
            <w:tcBorders>
              <w:top w:val="single" w:sz="4" w:space="0" w:color="000000"/>
              <w:left w:val="single" w:sz="4" w:space="0" w:color="000000"/>
              <w:bottom w:val="single" w:sz="4" w:space="0" w:color="000000"/>
              <w:right w:val="single" w:sz="4" w:space="0" w:color="000000"/>
            </w:tcBorders>
            <w:vAlign w:val="center"/>
          </w:tcPr>
          <w:p w14:paraId="31B5F91A" w14:textId="77777777" w:rsidR="002E5B19" w:rsidRDefault="002E5B19" w:rsidP="000C06B8">
            <w:pPr>
              <w:pStyle w:val="TableParagraph"/>
              <w:kinsoku w:val="0"/>
              <w:overflowPunct w:val="0"/>
              <w:jc w:val="both"/>
              <w:rPr>
                <w:rFonts w:hint="eastAsia"/>
                <w:sz w:val="18"/>
                <w:szCs w:val="18"/>
              </w:rPr>
            </w:pPr>
            <w:r>
              <w:rPr>
                <w:rFonts w:hint="eastAsia"/>
                <w:sz w:val="18"/>
                <w:szCs w:val="18"/>
              </w:rPr>
              <w:t>按样板</w:t>
            </w:r>
          </w:p>
        </w:tc>
      </w:tr>
      <w:tr w:rsidR="002E5B19" w14:paraId="65025870" w14:textId="77777777" w:rsidTr="000C06B8">
        <w:trPr>
          <w:trHeight w:val="20"/>
          <w:jc w:val="center"/>
        </w:trPr>
        <w:tc>
          <w:tcPr>
            <w:tcW w:w="588" w:type="dxa"/>
            <w:vMerge/>
            <w:tcBorders>
              <w:top w:val="single" w:sz="4" w:space="0" w:color="000000"/>
              <w:left w:val="single" w:sz="4" w:space="0" w:color="000000"/>
              <w:bottom w:val="single" w:sz="4" w:space="0" w:color="000000"/>
              <w:right w:val="single" w:sz="4" w:space="0" w:color="000000"/>
            </w:tcBorders>
            <w:vAlign w:val="center"/>
          </w:tcPr>
          <w:p w14:paraId="14DABF15"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26E13F2E" w14:textId="77777777" w:rsidR="002E5B19" w:rsidRDefault="002E5B19" w:rsidP="000C06B8">
            <w:pPr>
              <w:pStyle w:val="TableParagraph"/>
              <w:kinsoku w:val="0"/>
              <w:overflowPunct w:val="0"/>
              <w:jc w:val="both"/>
              <w:rPr>
                <w:rFonts w:hint="eastAsia"/>
                <w:sz w:val="18"/>
                <w:szCs w:val="18"/>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2A41842E" w14:textId="77777777" w:rsidR="002E5B19" w:rsidRDefault="002E5B19" w:rsidP="000C06B8">
            <w:pPr>
              <w:pStyle w:val="TableParagraph"/>
              <w:kinsoku w:val="0"/>
              <w:overflowPunct w:val="0"/>
              <w:jc w:val="both"/>
              <w:rPr>
                <w:rFonts w:hint="eastAsia"/>
                <w:sz w:val="18"/>
                <w:szCs w:val="18"/>
              </w:rPr>
            </w:pPr>
            <w:r>
              <w:rPr>
                <w:rFonts w:hint="eastAsia"/>
                <w:sz w:val="18"/>
                <w:szCs w:val="18"/>
              </w:rPr>
              <w:t>款式</w:t>
            </w:r>
          </w:p>
        </w:tc>
        <w:tc>
          <w:tcPr>
            <w:tcW w:w="6186" w:type="dxa"/>
            <w:gridSpan w:val="2"/>
            <w:tcBorders>
              <w:top w:val="single" w:sz="4" w:space="0" w:color="000000"/>
              <w:left w:val="single" w:sz="4" w:space="0" w:color="000000"/>
              <w:bottom w:val="single" w:sz="4" w:space="0" w:color="000000"/>
              <w:right w:val="single" w:sz="4" w:space="0" w:color="000000"/>
            </w:tcBorders>
            <w:vAlign w:val="center"/>
          </w:tcPr>
          <w:p w14:paraId="2E78A297" w14:textId="77777777" w:rsidR="002E5B19" w:rsidRDefault="002E5B19" w:rsidP="000C06B8">
            <w:pPr>
              <w:pStyle w:val="TableParagraph"/>
              <w:kinsoku w:val="0"/>
              <w:overflowPunct w:val="0"/>
              <w:jc w:val="both"/>
              <w:rPr>
                <w:rFonts w:hint="eastAsia"/>
                <w:sz w:val="18"/>
                <w:szCs w:val="18"/>
              </w:rPr>
            </w:pPr>
            <w:r>
              <w:rPr>
                <w:rFonts w:hint="eastAsia"/>
                <w:sz w:val="18"/>
                <w:szCs w:val="18"/>
              </w:rPr>
              <w:t>按样板</w:t>
            </w:r>
          </w:p>
        </w:tc>
      </w:tr>
      <w:tr w:rsidR="002E5B19" w14:paraId="5068554C" w14:textId="77777777" w:rsidTr="000C06B8">
        <w:trPr>
          <w:trHeight w:val="20"/>
          <w:jc w:val="center"/>
        </w:trPr>
        <w:tc>
          <w:tcPr>
            <w:tcW w:w="588" w:type="dxa"/>
            <w:vMerge/>
            <w:tcBorders>
              <w:top w:val="single" w:sz="4" w:space="0" w:color="000000"/>
              <w:left w:val="single" w:sz="4" w:space="0" w:color="000000"/>
              <w:bottom w:val="single" w:sz="4" w:space="0" w:color="000000"/>
              <w:right w:val="single" w:sz="4" w:space="0" w:color="000000"/>
            </w:tcBorders>
            <w:vAlign w:val="center"/>
          </w:tcPr>
          <w:p w14:paraId="2607BBDF"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11BF252B" w14:textId="77777777" w:rsidR="002E5B19" w:rsidRDefault="002E5B19" w:rsidP="000C06B8">
            <w:pPr>
              <w:pStyle w:val="TableParagraph"/>
              <w:kinsoku w:val="0"/>
              <w:overflowPunct w:val="0"/>
              <w:jc w:val="both"/>
              <w:rPr>
                <w:rFonts w:hint="eastAsia"/>
                <w:sz w:val="18"/>
                <w:szCs w:val="18"/>
              </w:rPr>
            </w:pP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14:paraId="6D019D36" w14:textId="77777777" w:rsidR="002E5B19" w:rsidRDefault="002E5B19" w:rsidP="000C06B8">
            <w:pPr>
              <w:pStyle w:val="TableParagraph"/>
              <w:kinsoku w:val="0"/>
              <w:overflowPunct w:val="0"/>
              <w:jc w:val="both"/>
              <w:rPr>
                <w:rFonts w:hint="eastAsia"/>
                <w:sz w:val="18"/>
                <w:szCs w:val="18"/>
              </w:rPr>
            </w:pPr>
            <w:r>
              <w:rPr>
                <w:rFonts w:hint="eastAsia"/>
                <w:sz w:val="18"/>
                <w:szCs w:val="18"/>
              </w:rPr>
              <w:t>面料</w:t>
            </w:r>
          </w:p>
        </w:tc>
        <w:tc>
          <w:tcPr>
            <w:tcW w:w="906" w:type="dxa"/>
            <w:tcBorders>
              <w:top w:val="single" w:sz="4" w:space="0" w:color="000000"/>
              <w:left w:val="single" w:sz="4" w:space="0" w:color="000000"/>
              <w:bottom w:val="single" w:sz="4" w:space="0" w:color="000000"/>
              <w:right w:val="single" w:sz="4" w:space="0" w:color="000000"/>
            </w:tcBorders>
            <w:vAlign w:val="center"/>
          </w:tcPr>
          <w:p w14:paraId="71F92277" w14:textId="77777777" w:rsidR="002E5B19" w:rsidRDefault="002E5B19" w:rsidP="000C06B8">
            <w:pPr>
              <w:pStyle w:val="TableParagraph"/>
              <w:kinsoku w:val="0"/>
              <w:overflowPunct w:val="0"/>
              <w:jc w:val="both"/>
              <w:rPr>
                <w:rFonts w:hint="eastAsia"/>
                <w:sz w:val="18"/>
                <w:szCs w:val="18"/>
              </w:rPr>
            </w:pPr>
            <w:r>
              <w:rPr>
                <w:rFonts w:hint="eastAsia"/>
                <w:sz w:val="18"/>
                <w:szCs w:val="18"/>
              </w:rPr>
              <w:t>成份</w:t>
            </w:r>
          </w:p>
        </w:tc>
        <w:tc>
          <w:tcPr>
            <w:tcW w:w="5280" w:type="dxa"/>
            <w:tcBorders>
              <w:top w:val="single" w:sz="4" w:space="0" w:color="000000"/>
              <w:left w:val="single" w:sz="4" w:space="0" w:color="000000"/>
              <w:bottom w:val="single" w:sz="4" w:space="0" w:color="000000"/>
              <w:right w:val="single" w:sz="4" w:space="0" w:color="000000"/>
            </w:tcBorders>
            <w:vAlign w:val="center"/>
          </w:tcPr>
          <w:p w14:paraId="7DAC2730" w14:textId="77777777" w:rsidR="002E5B19" w:rsidRDefault="002E5B19" w:rsidP="000C06B8">
            <w:pPr>
              <w:pStyle w:val="TableParagraph"/>
              <w:kinsoku w:val="0"/>
              <w:overflowPunct w:val="0"/>
              <w:jc w:val="both"/>
              <w:rPr>
                <w:rFonts w:hint="eastAsia"/>
                <w:sz w:val="18"/>
                <w:szCs w:val="18"/>
              </w:rPr>
            </w:pPr>
            <w:r>
              <w:rPr>
                <w:rFonts w:hint="eastAsia"/>
                <w:sz w:val="18"/>
                <w:szCs w:val="18"/>
              </w:rPr>
              <w:t>羊毛50%，</w:t>
            </w:r>
            <w:r>
              <w:rPr>
                <w:rFonts w:hint="eastAsia"/>
                <w:sz w:val="18"/>
                <w:szCs w:val="18"/>
                <w:lang w:val="en-US"/>
              </w:rPr>
              <w:t>导电纤维（皮芯结构纤维）</w:t>
            </w:r>
            <w:r>
              <w:rPr>
                <w:rFonts w:hint="eastAsia"/>
                <w:sz w:val="18"/>
                <w:szCs w:val="18"/>
              </w:rPr>
              <w:t>0.5%,聚酯纤维49.5%（±5）</w:t>
            </w:r>
          </w:p>
        </w:tc>
      </w:tr>
      <w:tr w:rsidR="002E5B19" w14:paraId="4CF20808" w14:textId="77777777" w:rsidTr="000C06B8">
        <w:trPr>
          <w:trHeight w:val="20"/>
          <w:jc w:val="center"/>
        </w:trPr>
        <w:tc>
          <w:tcPr>
            <w:tcW w:w="588" w:type="dxa"/>
            <w:vMerge/>
            <w:tcBorders>
              <w:top w:val="single" w:sz="4" w:space="0" w:color="000000"/>
              <w:left w:val="single" w:sz="4" w:space="0" w:color="000000"/>
              <w:bottom w:val="single" w:sz="4" w:space="0" w:color="000000"/>
              <w:right w:val="single" w:sz="4" w:space="0" w:color="000000"/>
            </w:tcBorders>
            <w:vAlign w:val="center"/>
          </w:tcPr>
          <w:p w14:paraId="4D9D1E00"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1F94B43A" w14:textId="77777777" w:rsidR="002E5B19" w:rsidRDefault="002E5B19" w:rsidP="000C06B8">
            <w:pPr>
              <w:pStyle w:val="TableParagraph"/>
              <w:kinsoku w:val="0"/>
              <w:overflowPunct w:val="0"/>
              <w:jc w:val="both"/>
              <w:rPr>
                <w:rFonts w:hint="eastAsia"/>
                <w:sz w:val="18"/>
                <w:szCs w:val="18"/>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14:paraId="26D2E0D3" w14:textId="77777777" w:rsidR="002E5B19" w:rsidRDefault="002E5B19" w:rsidP="000C06B8">
            <w:pPr>
              <w:pStyle w:val="TableParagraph"/>
              <w:kinsoku w:val="0"/>
              <w:overflowPunct w:val="0"/>
              <w:jc w:val="both"/>
              <w:rPr>
                <w:rFonts w:hint="eastAsia"/>
                <w:sz w:val="18"/>
                <w:szCs w:val="18"/>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0307CAA2" w14:textId="77777777" w:rsidR="002E5B19" w:rsidRDefault="002E5B19" w:rsidP="000C06B8">
            <w:pPr>
              <w:pStyle w:val="TableParagraph"/>
              <w:kinsoku w:val="0"/>
              <w:overflowPunct w:val="0"/>
              <w:jc w:val="both"/>
              <w:rPr>
                <w:rFonts w:hint="eastAsia"/>
                <w:sz w:val="18"/>
                <w:szCs w:val="18"/>
              </w:rPr>
            </w:pPr>
            <w:r>
              <w:rPr>
                <w:rFonts w:hint="eastAsia"/>
                <w:sz w:val="18"/>
                <w:szCs w:val="18"/>
              </w:rPr>
              <w:t>克重</w:t>
            </w:r>
          </w:p>
        </w:tc>
        <w:tc>
          <w:tcPr>
            <w:tcW w:w="5280" w:type="dxa"/>
            <w:tcBorders>
              <w:top w:val="single" w:sz="4" w:space="0" w:color="000000"/>
              <w:left w:val="single" w:sz="4" w:space="0" w:color="000000"/>
              <w:bottom w:val="single" w:sz="4" w:space="0" w:color="000000"/>
              <w:right w:val="single" w:sz="4" w:space="0" w:color="000000"/>
            </w:tcBorders>
            <w:vAlign w:val="center"/>
          </w:tcPr>
          <w:p w14:paraId="5CF5635E" w14:textId="77777777" w:rsidR="002E5B19" w:rsidRDefault="002E5B19" w:rsidP="000C06B8">
            <w:pPr>
              <w:pStyle w:val="TableParagraph"/>
              <w:kinsoku w:val="0"/>
              <w:overflowPunct w:val="0"/>
              <w:jc w:val="both"/>
              <w:rPr>
                <w:rFonts w:hint="eastAsia"/>
                <w:sz w:val="18"/>
                <w:szCs w:val="18"/>
              </w:rPr>
            </w:pPr>
            <w:r>
              <w:rPr>
                <w:rFonts w:hint="eastAsia"/>
                <w:sz w:val="18"/>
                <w:szCs w:val="18"/>
              </w:rPr>
              <w:t>275g/m（±5）</w:t>
            </w:r>
          </w:p>
        </w:tc>
      </w:tr>
      <w:tr w:rsidR="002E5B19" w14:paraId="353EB78D" w14:textId="77777777" w:rsidTr="000C06B8">
        <w:trPr>
          <w:trHeight w:val="20"/>
          <w:jc w:val="center"/>
        </w:trPr>
        <w:tc>
          <w:tcPr>
            <w:tcW w:w="588" w:type="dxa"/>
            <w:vMerge/>
            <w:tcBorders>
              <w:top w:val="single" w:sz="4" w:space="0" w:color="000000"/>
              <w:left w:val="single" w:sz="4" w:space="0" w:color="000000"/>
              <w:bottom w:val="single" w:sz="4" w:space="0" w:color="000000"/>
              <w:right w:val="single" w:sz="4" w:space="0" w:color="000000"/>
            </w:tcBorders>
            <w:vAlign w:val="center"/>
          </w:tcPr>
          <w:p w14:paraId="7C2B078D"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19CD949A" w14:textId="77777777" w:rsidR="002E5B19" w:rsidRDefault="002E5B19" w:rsidP="000C06B8">
            <w:pPr>
              <w:pStyle w:val="TableParagraph"/>
              <w:kinsoku w:val="0"/>
              <w:overflowPunct w:val="0"/>
              <w:jc w:val="both"/>
              <w:rPr>
                <w:rFonts w:hint="eastAsia"/>
                <w:sz w:val="18"/>
                <w:szCs w:val="18"/>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14:paraId="7ECA8C77" w14:textId="77777777" w:rsidR="002E5B19" w:rsidRDefault="002E5B19" w:rsidP="000C06B8">
            <w:pPr>
              <w:pStyle w:val="TableParagraph"/>
              <w:kinsoku w:val="0"/>
              <w:overflowPunct w:val="0"/>
              <w:jc w:val="both"/>
              <w:rPr>
                <w:rFonts w:hint="eastAsia"/>
                <w:sz w:val="18"/>
                <w:szCs w:val="18"/>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3B7BBE19" w14:textId="77777777" w:rsidR="002E5B19" w:rsidRDefault="002E5B19" w:rsidP="000C06B8">
            <w:pPr>
              <w:pStyle w:val="TableParagraph"/>
              <w:kinsoku w:val="0"/>
              <w:overflowPunct w:val="0"/>
              <w:jc w:val="both"/>
              <w:rPr>
                <w:rFonts w:hint="eastAsia"/>
                <w:sz w:val="18"/>
                <w:szCs w:val="18"/>
              </w:rPr>
            </w:pPr>
            <w:r>
              <w:rPr>
                <w:rFonts w:hint="eastAsia"/>
                <w:sz w:val="18"/>
                <w:szCs w:val="18"/>
              </w:rPr>
              <w:t>纱支</w:t>
            </w:r>
          </w:p>
        </w:tc>
        <w:tc>
          <w:tcPr>
            <w:tcW w:w="5280" w:type="dxa"/>
            <w:tcBorders>
              <w:top w:val="single" w:sz="4" w:space="0" w:color="000000"/>
              <w:left w:val="single" w:sz="4" w:space="0" w:color="000000"/>
              <w:bottom w:val="single" w:sz="4" w:space="0" w:color="000000"/>
              <w:right w:val="single" w:sz="4" w:space="0" w:color="000000"/>
            </w:tcBorders>
            <w:vAlign w:val="center"/>
          </w:tcPr>
          <w:p w14:paraId="15388B25" w14:textId="77777777" w:rsidR="002E5B19" w:rsidRDefault="002E5B19" w:rsidP="000C06B8">
            <w:pPr>
              <w:pStyle w:val="TableParagraph"/>
              <w:kinsoku w:val="0"/>
              <w:overflowPunct w:val="0"/>
              <w:jc w:val="both"/>
              <w:rPr>
                <w:rFonts w:hint="eastAsia"/>
                <w:sz w:val="18"/>
                <w:szCs w:val="18"/>
              </w:rPr>
            </w:pPr>
            <w:r>
              <w:rPr>
                <w:rFonts w:hint="eastAsia"/>
                <w:sz w:val="18"/>
                <w:szCs w:val="18"/>
              </w:rPr>
              <w:t>90s/2*90s/2（±5）</w:t>
            </w:r>
          </w:p>
        </w:tc>
      </w:tr>
      <w:tr w:rsidR="002E5B19" w14:paraId="6A75B710" w14:textId="77777777" w:rsidTr="000C06B8">
        <w:trPr>
          <w:trHeight w:val="20"/>
          <w:jc w:val="center"/>
        </w:trPr>
        <w:tc>
          <w:tcPr>
            <w:tcW w:w="588" w:type="dxa"/>
            <w:vMerge/>
            <w:tcBorders>
              <w:top w:val="single" w:sz="4" w:space="0" w:color="000000"/>
              <w:left w:val="single" w:sz="4" w:space="0" w:color="000000"/>
              <w:bottom w:val="single" w:sz="4" w:space="0" w:color="000000"/>
              <w:right w:val="single" w:sz="4" w:space="0" w:color="000000"/>
            </w:tcBorders>
            <w:vAlign w:val="center"/>
          </w:tcPr>
          <w:p w14:paraId="42145D09"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224200AE" w14:textId="77777777" w:rsidR="002E5B19" w:rsidRDefault="002E5B19" w:rsidP="000C06B8">
            <w:pPr>
              <w:pStyle w:val="TableParagraph"/>
              <w:kinsoku w:val="0"/>
              <w:overflowPunct w:val="0"/>
              <w:jc w:val="both"/>
              <w:rPr>
                <w:rFonts w:hint="eastAsia"/>
                <w:sz w:val="18"/>
                <w:szCs w:val="18"/>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5920E7F4" w14:textId="77777777" w:rsidR="002E5B19" w:rsidRDefault="002E5B19" w:rsidP="000C06B8">
            <w:pPr>
              <w:pStyle w:val="TableParagraph"/>
              <w:kinsoku w:val="0"/>
              <w:overflowPunct w:val="0"/>
              <w:jc w:val="both"/>
              <w:rPr>
                <w:rFonts w:hint="eastAsia"/>
                <w:sz w:val="18"/>
                <w:szCs w:val="18"/>
              </w:rPr>
            </w:pPr>
            <w:r>
              <w:rPr>
                <w:rFonts w:hint="eastAsia"/>
                <w:sz w:val="18"/>
                <w:szCs w:val="18"/>
              </w:rPr>
              <w:t>里料</w:t>
            </w:r>
          </w:p>
        </w:tc>
        <w:tc>
          <w:tcPr>
            <w:tcW w:w="906" w:type="dxa"/>
            <w:tcBorders>
              <w:top w:val="single" w:sz="4" w:space="0" w:color="000000"/>
              <w:left w:val="single" w:sz="4" w:space="0" w:color="000000"/>
              <w:bottom w:val="single" w:sz="4" w:space="0" w:color="000000"/>
              <w:right w:val="single" w:sz="4" w:space="0" w:color="000000"/>
            </w:tcBorders>
            <w:vAlign w:val="center"/>
          </w:tcPr>
          <w:p w14:paraId="5E6F6630" w14:textId="77777777" w:rsidR="002E5B19" w:rsidRDefault="002E5B19" w:rsidP="000C06B8">
            <w:pPr>
              <w:pStyle w:val="TableParagraph"/>
              <w:kinsoku w:val="0"/>
              <w:overflowPunct w:val="0"/>
              <w:jc w:val="both"/>
              <w:rPr>
                <w:rFonts w:hint="eastAsia"/>
                <w:sz w:val="18"/>
                <w:szCs w:val="18"/>
              </w:rPr>
            </w:pPr>
            <w:r>
              <w:rPr>
                <w:rFonts w:hint="eastAsia"/>
                <w:sz w:val="18"/>
                <w:szCs w:val="18"/>
              </w:rPr>
              <w:t>成份</w:t>
            </w:r>
          </w:p>
        </w:tc>
        <w:tc>
          <w:tcPr>
            <w:tcW w:w="5280" w:type="dxa"/>
            <w:tcBorders>
              <w:top w:val="single" w:sz="4" w:space="0" w:color="000000"/>
              <w:left w:val="single" w:sz="4" w:space="0" w:color="000000"/>
              <w:bottom w:val="single" w:sz="4" w:space="0" w:color="000000"/>
              <w:right w:val="single" w:sz="4" w:space="0" w:color="000000"/>
            </w:tcBorders>
            <w:vAlign w:val="center"/>
          </w:tcPr>
          <w:p w14:paraId="72B02483" w14:textId="77777777" w:rsidR="002E5B19" w:rsidRDefault="002E5B19" w:rsidP="000C06B8">
            <w:pPr>
              <w:pStyle w:val="TableParagraph"/>
              <w:kinsoku w:val="0"/>
              <w:overflowPunct w:val="0"/>
              <w:jc w:val="both"/>
              <w:rPr>
                <w:rFonts w:hint="eastAsia"/>
                <w:sz w:val="18"/>
                <w:szCs w:val="18"/>
              </w:rPr>
            </w:pPr>
            <w:r>
              <w:rPr>
                <w:rFonts w:hint="eastAsia"/>
                <w:sz w:val="18"/>
                <w:szCs w:val="18"/>
              </w:rPr>
              <w:t>45%铜氨丝（</w:t>
            </w:r>
            <w:r>
              <w:rPr>
                <w:rFonts w:hint="eastAsia"/>
                <w:sz w:val="18"/>
                <w:szCs w:val="18"/>
                <w:lang w:val="en-US"/>
              </w:rPr>
              <w:t>再生纤维素纤维</w:t>
            </w:r>
            <w:r>
              <w:rPr>
                <w:rFonts w:hint="eastAsia"/>
                <w:sz w:val="18"/>
                <w:szCs w:val="18"/>
              </w:rPr>
              <w:t>）、55%聚酯纤维</w:t>
            </w:r>
          </w:p>
        </w:tc>
      </w:tr>
      <w:tr w:rsidR="002E5B19" w14:paraId="17DE7BC6" w14:textId="77777777" w:rsidTr="000C06B8">
        <w:trPr>
          <w:trHeight w:val="20"/>
          <w:jc w:val="center"/>
        </w:trPr>
        <w:tc>
          <w:tcPr>
            <w:tcW w:w="588" w:type="dxa"/>
            <w:vMerge/>
            <w:tcBorders>
              <w:top w:val="single" w:sz="4" w:space="0" w:color="000000"/>
              <w:left w:val="single" w:sz="4" w:space="0" w:color="000000"/>
              <w:bottom w:val="single" w:sz="4" w:space="0" w:color="000000"/>
              <w:right w:val="single" w:sz="4" w:space="0" w:color="000000"/>
            </w:tcBorders>
            <w:vAlign w:val="center"/>
          </w:tcPr>
          <w:p w14:paraId="40FCDC38"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3F993067" w14:textId="77777777" w:rsidR="002E5B19" w:rsidRDefault="002E5B19" w:rsidP="000C06B8">
            <w:pPr>
              <w:pStyle w:val="TableParagraph"/>
              <w:kinsoku w:val="0"/>
              <w:overflowPunct w:val="0"/>
              <w:jc w:val="both"/>
              <w:rPr>
                <w:rFonts w:hint="eastAsia"/>
                <w:sz w:val="18"/>
                <w:szCs w:val="18"/>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72E2B402" w14:textId="77777777" w:rsidR="002E5B19" w:rsidRDefault="002E5B19" w:rsidP="000C06B8">
            <w:pPr>
              <w:pStyle w:val="TableParagraph"/>
              <w:kinsoku w:val="0"/>
              <w:overflowPunct w:val="0"/>
              <w:jc w:val="both"/>
              <w:rPr>
                <w:rFonts w:hint="eastAsia"/>
                <w:sz w:val="18"/>
                <w:szCs w:val="18"/>
              </w:rPr>
            </w:pPr>
            <w:r>
              <w:rPr>
                <w:rFonts w:hint="eastAsia"/>
                <w:sz w:val="18"/>
                <w:szCs w:val="18"/>
              </w:rPr>
              <w:t>拉链</w:t>
            </w:r>
          </w:p>
        </w:tc>
        <w:tc>
          <w:tcPr>
            <w:tcW w:w="906" w:type="dxa"/>
            <w:tcBorders>
              <w:top w:val="single" w:sz="4" w:space="0" w:color="000000"/>
              <w:left w:val="single" w:sz="4" w:space="0" w:color="000000"/>
              <w:bottom w:val="single" w:sz="4" w:space="0" w:color="000000"/>
              <w:right w:val="single" w:sz="4" w:space="0" w:color="000000"/>
            </w:tcBorders>
            <w:vAlign w:val="center"/>
          </w:tcPr>
          <w:p w14:paraId="7E20B3B3" w14:textId="77777777" w:rsidR="002E5B19" w:rsidRDefault="002E5B19" w:rsidP="000C06B8">
            <w:pPr>
              <w:pStyle w:val="TableParagraph"/>
              <w:kinsoku w:val="0"/>
              <w:overflowPunct w:val="0"/>
              <w:jc w:val="both"/>
              <w:rPr>
                <w:rFonts w:hint="eastAsia"/>
                <w:sz w:val="18"/>
                <w:szCs w:val="18"/>
              </w:rPr>
            </w:pPr>
            <w:r>
              <w:rPr>
                <w:rFonts w:hint="eastAsia"/>
                <w:sz w:val="18"/>
                <w:szCs w:val="18"/>
              </w:rPr>
              <w:t>成份</w:t>
            </w:r>
          </w:p>
        </w:tc>
        <w:tc>
          <w:tcPr>
            <w:tcW w:w="5280" w:type="dxa"/>
            <w:tcBorders>
              <w:top w:val="single" w:sz="4" w:space="0" w:color="000000"/>
              <w:left w:val="single" w:sz="4" w:space="0" w:color="000000"/>
              <w:bottom w:val="single" w:sz="4" w:space="0" w:color="000000"/>
              <w:right w:val="single" w:sz="4" w:space="0" w:color="000000"/>
            </w:tcBorders>
            <w:vAlign w:val="center"/>
          </w:tcPr>
          <w:p w14:paraId="479AC759" w14:textId="77777777" w:rsidR="002E5B19" w:rsidRDefault="002E5B19" w:rsidP="000C06B8">
            <w:pPr>
              <w:pStyle w:val="TableParagraph"/>
              <w:kinsoku w:val="0"/>
              <w:overflowPunct w:val="0"/>
              <w:jc w:val="both"/>
              <w:rPr>
                <w:rFonts w:hint="eastAsia"/>
                <w:sz w:val="18"/>
                <w:szCs w:val="18"/>
              </w:rPr>
            </w:pPr>
            <w:r>
              <w:rPr>
                <w:rFonts w:hint="eastAsia"/>
                <w:sz w:val="18"/>
                <w:szCs w:val="18"/>
              </w:rPr>
              <w:t>国际知名品牌</w:t>
            </w:r>
          </w:p>
        </w:tc>
      </w:tr>
      <w:tr w:rsidR="002E5B19" w14:paraId="2B22D0EE" w14:textId="77777777" w:rsidTr="000C06B8">
        <w:trPr>
          <w:trHeight w:val="20"/>
          <w:jc w:val="center"/>
        </w:trPr>
        <w:tc>
          <w:tcPr>
            <w:tcW w:w="588" w:type="dxa"/>
            <w:vMerge/>
            <w:tcBorders>
              <w:top w:val="single" w:sz="4" w:space="0" w:color="000000"/>
              <w:left w:val="single" w:sz="4" w:space="0" w:color="000000"/>
              <w:bottom w:val="single" w:sz="4" w:space="0" w:color="000000"/>
              <w:right w:val="single" w:sz="4" w:space="0" w:color="000000"/>
            </w:tcBorders>
            <w:vAlign w:val="center"/>
          </w:tcPr>
          <w:p w14:paraId="4D3F179F"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087A0D8D" w14:textId="77777777" w:rsidR="002E5B19" w:rsidRDefault="002E5B19" w:rsidP="000C06B8">
            <w:pPr>
              <w:pStyle w:val="TableParagraph"/>
              <w:kinsoku w:val="0"/>
              <w:overflowPunct w:val="0"/>
              <w:jc w:val="both"/>
              <w:rPr>
                <w:rFonts w:hint="eastAsia"/>
                <w:sz w:val="18"/>
                <w:szCs w:val="18"/>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4D668515" w14:textId="77777777" w:rsidR="002E5B19" w:rsidRDefault="002E5B19" w:rsidP="000C06B8">
            <w:pPr>
              <w:pStyle w:val="TableParagraph"/>
              <w:kinsoku w:val="0"/>
              <w:overflowPunct w:val="0"/>
              <w:jc w:val="both"/>
              <w:rPr>
                <w:rFonts w:hint="eastAsia"/>
                <w:sz w:val="18"/>
                <w:szCs w:val="18"/>
              </w:rPr>
            </w:pPr>
            <w:r>
              <w:rPr>
                <w:rFonts w:hint="eastAsia"/>
                <w:sz w:val="18"/>
                <w:szCs w:val="18"/>
              </w:rPr>
              <w:t>纽扣</w:t>
            </w:r>
          </w:p>
        </w:tc>
        <w:tc>
          <w:tcPr>
            <w:tcW w:w="906" w:type="dxa"/>
            <w:tcBorders>
              <w:top w:val="single" w:sz="4" w:space="0" w:color="000000"/>
              <w:left w:val="single" w:sz="4" w:space="0" w:color="000000"/>
              <w:bottom w:val="single" w:sz="4" w:space="0" w:color="000000"/>
              <w:right w:val="single" w:sz="4" w:space="0" w:color="000000"/>
            </w:tcBorders>
            <w:vAlign w:val="center"/>
          </w:tcPr>
          <w:p w14:paraId="710C4C92" w14:textId="77777777" w:rsidR="002E5B19" w:rsidRDefault="002E5B19" w:rsidP="000C06B8">
            <w:pPr>
              <w:pStyle w:val="TableParagraph"/>
              <w:kinsoku w:val="0"/>
              <w:overflowPunct w:val="0"/>
              <w:jc w:val="both"/>
              <w:rPr>
                <w:rFonts w:hint="eastAsia"/>
                <w:sz w:val="18"/>
                <w:szCs w:val="18"/>
              </w:rPr>
            </w:pPr>
            <w:r>
              <w:rPr>
                <w:rFonts w:hint="eastAsia"/>
                <w:sz w:val="18"/>
                <w:szCs w:val="18"/>
              </w:rPr>
              <w:t>成份</w:t>
            </w:r>
          </w:p>
        </w:tc>
        <w:tc>
          <w:tcPr>
            <w:tcW w:w="5280" w:type="dxa"/>
            <w:tcBorders>
              <w:top w:val="single" w:sz="4" w:space="0" w:color="000000"/>
              <w:left w:val="single" w:sz="4" w:space="0" w:color="000000"/>
              <w:bottom w:val="single" w:sz="4" w:space="0" w:color="000000"/>
              <w:right w:val="single" w:sz="4" w:space="0" w:color="000000"/>
            </w:tcBorders>
            <w:vAlign w:val="center"/>
          </w:tcPr>
          <w:p w14:paraId="7FE263FD" w14:textId="77777777" w:rsidR="002E5B19" w:rsidRDefault="002E5B19" w:rsidP="000C06B8">
            <w:pPr>
              <w:pStyle w:val="TableParagraph"/>
              <w:kinsoku w:val="0"/>
              <w:overflowPunct w:val="0"/>
              <w:jc w:val="both"/>
              <w:rPr>
                <w:rFonts w:hint="eastAsia"/>
                <w:sz w:val="18"/>
                <w:szCs w:val="18"/>
              </w:rPr>
            </w:pPr>
            <w:r>
              <w:rPr>
                <w:rFonts w:hint="eastAsia"/>
                <w:sz w:val="18"/>
                <w:szCs w:val="18"/>
              </w:rPr>
              <w:t>树脂</w:t>
            </w:r>
          </w:p>
        </w:tc>
      </w:tr>
      <w:tr w:rsidR="002E5B19" w14:paraId="2CF99FCA" w14:textId="77777777" w:rsidTr="000C06B8">
        <w:trPr>
          <w:trHeight w:val="20"/>
          <w:jc w:val="center"/>
        </w:trPr>
        <w:tc>
          <w:tcPr>
            <w:tcW w:w="588" w:type="dxa"/>
            <w:vMerge/>
            <w:tcBorders>
              <w:top w:val="single" w:sz="4" w:space="0" w:color="000000"/>
              <w:left w:val="single" w:sz="4" w:space="0" w:color="000000"/>
              <w:bottom w:val="single" w:sz="4" w:space="0" w:color="000000"/>
              <w:right w:val="single" w:sz="4" w:space="0" w:color="000000"/>
            </w:tcBorders>
            <w:vAlign w:val="center"/>
          </w:tcPr>
          <w:p w14:paraId="71B60337"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6EA63D21" w14:textId="77777777" w:rsidR="002E5B19" w:rsidRDefault="002E5B19" w:rsidP="000C06B8">
            <w:pPr>
              <w:pStyle w:val="TableParagraph"/>
              <w:kinsoku w:val="0"/>
              <w:overflowPunct w:val="0"/>
              <w:jc w:val="both"/>
              <w:rPr>
                <w:rFonts w:hint="eastAsia"/>
                <w:sz w:val="18"/>
                <w:szCs w:val="18"/>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7A840768" w14:textId="77777777" w:rsidR="002E5B19" w:rsidRDefault="002E5B19" w:rsidP="000C06B8">
            <w:pPr>
              <w:pStyle w:val="TableParagraph"/>
              <w:kinsoku w:val="0"/>
              <w:overflowPunct w:val="0"/>
              <w:jc w:val="both"/>
              <w:rPr>
                <w:rFonts w:hint="eastAsia"/>
                <w:sz w:val="18"/>
                <w:szCs w:val="18"/>
              </w:rPr>
            </w:pPr>
            <w:r>
              <w:rPr>
                <w:rFonts w:hint="eastAsia"/>
                <w:sz w:val="18"/>
                <w:szCs w:val="18"/>
              </w:rPr>
              <w:t>垫肩</w:t>
            </w:r>
          </w:p>
        </w:tc>
        <w:tc>
          <w:tcPr>
            <w:tcW w:w="906" w:type="dxa"/>
            <w:tcBorders>
              <w:top w:val="single" w:sz="4" w:space="0" w:color="000000"/>
              <w:left w:val="single" w:sz="4" w:space="0" w:color="000000"/>
              <w:bottom w:val="single" w:sz="4" w:space="0" w:color="000000"/>
              <w:right w:val="single" w:sz="4" w:space="0" w:color="000000"/>
            </w:tcBorders>
            <w:vAlign w:val="center"/>
          </w:tcPr>
          <w:p w14:paraId="361D1AB1" w14:textId="77777777" w:rsidR="002E5B19" w:rsidRDefault="002E5B19" w:rsidP="000C06B8">
            <w:pPr>
              <w:pStyle w:val="TableParagraph"/>
              <w:kinsoku w:val="0"/>
              <w:overflowPunct w:val="0"/>
              <w:jc w:val="both"/>
              <w:rPr>
                <w:rFonts w:hint="eastAsia"/>
                <w:sz w:val="18"/>
                <w:szCs w:val="18"/>
              </w:rPr>
            </w:pPr>
            <w:r>
              <w:rPr>
                <w:rFonts w:hint="eastAsia"/>
                <w:sz w:val="18"/>
                <w:szCs w:val="18"/>
              </w:rPr>
              <w:t>成份</w:t>
            </w:r>
          </w:p>
        </w:tc>
        <w:tc>
          <w:tcPr>
            <w:tcW w:w="5280" w:type="dxa"/>
            <w:tcBorders>
              <w:top w:val="single" w:sz="4" w:space="0" w:color="000000"/>
              <w:left w:val="single" w:sz="4" w:space="0" w:color="000000"/>
              <w:bottom w:val="single" w:sz="4" w:space="0" w:color="000000"/>
              <w:right w:val="single" w:sz="4" w:space="0" w:color="000000"/>
            </w:tcBorders>
            <w:vAlign w:val="center"/>
          </w:tcPr>
          <w:p w14:paraId="1595C029" w14:textId="77777777" w:rsidR="002E5B19" w:rsidRDefault="002E5B19" w:rsidP="000C06B8">
            <w:pPr>
              <w:pStyle w:val="TableParagraph"/>
              <w:kinsoku w:val="0"/>
              <w:overflowPunct w:val="0"/>
              <w:jc w:val="both"/>
              <w:rPr>
                <w:rFonts w:hint="eastAsia"/>
                <w:sz w:val="18"/>
                <w:szCs w:val="18"/>
              </w:rPr>
            </w:pPr>
            <w:r>
              <w:rPr>
                <w:rFonts w:hint="eastAsia"/>
                <w:sz w:val="18"/>
                <w:szCs w:val="18"/>
              </w:rPr>
              <w:t>100%棉</w:t>
            </w:r>
          </w:p>
        </w:tc>
      </w:tr>
      <w:tr w:rsidR="002E5B19" w14:paraId="526168E3" w14:textId="77777777" w:rsidTr="000C06B8">
        <w:trPr>
          <w:trHeight w:val="20"/>
          <w:jc w:val="center"/>
        </w:trPr>
        <w:tc>
          <w:tcPr>
            <w:tcW w:w="588" w:type="dxa"/>
            <w:vMerge/>
            <w:tcBorders>
              <w:top w:val="single" w:sz="4" w:space="0" w:color="000000"/>
              <w:left w:val="single" w:sz="4" w:space="0" w:color="000000"/>
              <w:bottom w:val="single" w:sz="4" w:space="0" w:color="000000"/>
              <w:right w:val="single" w:sz="4" w:space="0" w:color="000000"/>
            </w:tcBorders>
            <w:vAlign w:val="center"/>
          </w:tcPr>
          <w:p w14:paraId="7F73D960"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1A6745A4" w14:textId="77777777" w:rsidR="002E5B19" w:rsidRDefault="002E5B19" w:rsidP="000C06B8">
            <w:pPr>
              <w:pStyle w:val="TableParagraph"/>
              <w:kinsoku w:val="0"/>
              <w:overflowPunct w:val="0"/>
              <w:jc w:val="both"/>
              <w:rPr>
                <w:rFonts w:hint="eastAsia"/>
                <w:sz w:val="18"/>
                <w:szCs w:val="18"/>
              </w:rPr>
            </w:pP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14:paraId="06E77189" w14:textId="77777777" w:rsidR="002E5B19" w:rsidRDefault="002E5B19" w:rsidP="000C06B8">
            <w:pPr>
              <w:pStyle w:val="TableParagraph"/>
              <w:kinsoku w:val="0"/>
              <w:overflowPunct w:val="0"/>
              <w:jc w:val="both"/>
              <w:rPr>
                <w:rFonts w:hint="eastAsia"/>
                <w:sz w:val="18"/>
                <w:szCs w:val="18"/>
              </w:rPr>
            </w:pPr>
            <w:r>
              <w:rPr>
                <w:rFonts w:hint="eastAsia"/>
                <w:sz w:val="18"/>
                <w:szCs w:val="18"/>
              </w:rPr>
              <w:t>工艺</w:t>
            </w:r>
          </w:p>
        </w:tc>
        <w:tc>
          <w:tcPr>
            <w:tcW w:w="906" w:type="dxa"/>
            <w:tcBorders>
              <w:top w:val="single" w:sz="4" w:space="0" w:color="000000"/>
              <w:left w:val="single" w:sz="4" w:space="0" w:color="000000"/>
              <w:bottom w:val="single" w:sz="4" w:space="0" w:color="000000"/>
              <w:right w:val="single" w:sz="4" w:space="0" w:color="000000"/>
            </w:tcBorders>
            <w:vAlign w:val="center"/>
          </w:tcPr>
          <w:p w14:paraId="77FB36C9" w14:textId="77777777" w:rsidR="002E5B19" w:rsidRDefault="002E5B19" w:rsidP="000C06B8">
            <w:pPr>
              <w:pStyle w:val="TableParagraph"/>
              <w:kinsoku w:val="0"/>
              <w:overflowPunct w:val="0"/>
              <w:jc w:val="both"/>
              <w:rPr>
                <w:rFonts w:hint="eastAsia"/>
                <w:sz w:val="18"/>
                <w:szCs w:val="18"/>
              </w:rPr>
            </w:pPr>
            <w:r>
              <w:rPr>
                <w:rFonts w:hint="eastAsia"/>
                <w:sz w:val="18"/>
                <w:szCs w:val="18"/>
              </w:rPr>
              <w:t>缝纫针距</w:t>
            </w:r>
          </w:p>
        </w:tc>
        <w:tc>
          <w:tcPr>
            <w:tcW w:w="5280" w:type="dxa"/>
            <w:tcBorders>
              <w:top w:val="single" w:sz="4" w:space="0" w:color="000000"/>
              <w:left w:val="single" w:sz="4" w:space="0" w:color="000000"/>
              <w:bottom w:val="single" w:sz="4" w:space="0" w:color="000000"/>
              <w:right w:val="single" w:sz="4" w:space="0" w:color="000000"/>
            </w:tcBorders>
            <w:vAlign w:val="center"/>
          </w:tcPr>
          <w:p w14:paraId="7B71A8B0" w14:textId="77777777" w:rsidR="002E5B19" w:rsidRDefault="002E5B19" w:rsidP="000C06B8">
            <w:pPr>
              <w:pStyle w:val="TableParagraph"/>
              <w:kinsoku w:val="0"/>
              <w:overflowPunct w:val="0"/>
              <w:jc w:val="both"/>
              <w:rPr>
                <w:rFonts w:hint="eastAsia"/>
                <w:sz w:val="18"/>
                <w:szCs w:val="18"/>
              </w:rPr>
            </w:pPr>
            <w:r>
              <w:rPr>
                <w:rFonts w:hint="eastAsia"/>
                <w:sz w:val="18"/>
                <w:szCs w:val="18"/>
              </w:rPr>
              <w:t>明线针距不小于13 针/3.0cm；暗线针距不小于12 针/3.0cm。</w:t>
            </w:r>
          </w:p>
        </w:tc>
      </w:tr>
      <w:tr w:rsidR="002E5B19" w14:paraId="3DDD3836" w14:textId="77777777" w:rsidTr="000C06B8">
        <w:trPr>
          <w:trHeight w:val="20"/>
          <w:jc w:val="center"/>
        </w:trPr>
        <w:tc>
          <w:tcPr>
            <w:tcW w:w="588" w:type="dxa"/>
            <w:vMerge/>
            <w:tcBorders>
              <w:top w:val="single" w:sz="4" w:space="0" w:color="000000"/>
              <w:left w:val="single" w:sz="4" w:space="0" w:color="000000"/>
              <w:bottom w:val="single" w:sz="4" w:space="0" w:color="000000"/>
              <w:right w:val="single" w:sz="4" w:space="0" w:color="000000"/>
            </w:tcBorders>
            <w:vAlign w:val="center"/>
          </w:tcPr>
          <w:p w14:paraId="7E01BD87"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23D0E7EB" w14:textId="77777777" w:rsidR="002E5B19" w:rsidRDefault="002E5B19" w:rsidP="000C06B8">
            <w:pPr>
              <w:pStyle w:val="TableParagraph"/>
              <w:kinsoku w:val="0"/>
              <w:overflowPunct w:val="0"/>
              <w:jc w:val="both"/>
              <w:rPr>
                <w:rFonts w:hint="eastAsia"/>
                <w:sz w:val="18"/>
                <w:szCs w:val="18"/>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14:paraId="205DF039" w14:textId="77777777" w:rsidR="002E5B19" w:rsidRDefault="002E5B19" w:rsidP="000C06B8">
            <w:pPr>
              <w:pStyle w:val="TableParagraph"/>
              <w:kinsoku w:val="0"/>
              <w:overflowPunct w:val="0"/>
              <w:jc w:val="both"/>
              <w:rPr>
                <w:rFonts w:hint="eastAsia"/>
                <w:sz w:val="18"/>
                <w:szCs w:val="18"/>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4ED589FB" w14:textId="77777777" w:rsidR="002E5B19" w:rsidRDefault="002E5B19" w:rsidP="000C06B8">
            <w:pPr>
              <w:pStyle w:val="TableParagraph"/>
              <w:kinsoku w:val="0"/>
              <w:overflowPunct w:val="0"/>
              <w:jc w:val="both"/>
              <w:rPr>
                <w:rFonts w:hint="eastAsia"/>
                <w:sz w:val="18"/>
                <w:szCs w:val="18"/>
              </w:rPr>
            </w:pPr>
            <w:proofErr w:type="gramStart"/>
            <w:r>
              <w:rPr>
                <w:rFonts w:hint="eastAsia"/>
                <w:sz w:val="18"/>
                <w:szCs w:val="18"/>
              </w:rPr>
              <w:t>扦</w:t>
            </w:r>
            <w:proofErr w:type="gramEnd"/>
            <w:r>
              <w:rPr>
                <w:rFonts w:hint="eastAsia"/>
                <w:sz w:val="18"/>
                <w:szCs w:val="18"/>
              </w:rPr>
              <w:t>缝针距</w:t>
            </w:r>
          </w:p>
        </w:tc>
        <w:tc>
          <w:tcPr>
            <w:tcW w:w="5280" w:type="dxa"/>
            <w:tcBorders>
              <w:top w:val="single" w:sz="4" w:space="0" w:color="000000"/>
              <w:left w:val="single" w:sz="4" w:space="0" w:color="000000"/>
              <w:bottom w:val="single" w:sz="4" w:space="0" w:color="000000"/>
              <w:right w:val="single" w:sz="4" w:space="0" w:color="000000"/>
            </w:tcBorders>
            <w:vAlign w:val="center"/>
          </w:tcPr>
          <w:p w14:paraId="711B42C3" w14:textId="77777777" w:rsidR="002E5B19" w:rsidRDefault="002E5B19" w:rsidP="000C06B8">
            <w:pPr>
              <w:pStyle w:val="TableParagraph"/>
              <w:kinsoku w:val="0"/>
              <w:overflowPunct w:val="0"/>
              <w:jc w:val="both"/>
              <w:rPr>
                <w:rFonts w:hint="eastAsia"/>
                <w:sz w:val="18"/>
                <w:szCs w:val="18"/>
              </w:rPr>
            </w:pPr>
            <w:r>
              <w:rPr>
                <w:rFonts w:hint="eastAsia"/>
                <w:sz w:val="18"/>
                <w:szCs w:val="18"/>
              </w:rPr>
              <w:t>不小于7针/3cm，表面透</w:t>
            </w:r>
            <w:proofErr w:type="gramStart"/>
            <w:r>
              <w:rPr>
                <w:rFonts w:hint="eastAsia"/>
                <w:sz w:val="18"/>
                <w:szCs w:val="18"/>
              </w:rPr>
              <w:t>针不得</w:t>
            </w:r>
            <w:proofErr w:type="gramEnd"/>
            <w:r>
              <w:rPr>
                <w:rFonts w:hint="eastAsia"/>
                <w:sz w:val="18"/>
                <w:szCs w:val="18"/>
              </w:rPr>
              <w:t>超过0.1cm；撬缝、曲折缝针距不小于10针/3cm</w:t>
            </w:r>
          </w:p>
        </w:tc>
      </w:tr>
      <w:tr w:rsidR="002E5B19" w14:paraId="14AA52BC" w14:textId="77777777" w:rsidTr="000C06B8">
        <w:trPr>
          <w:trHeight w:val="20"/>
          <w:jc w:val="center"/>
        </w:trPr>
        <w:tc>
          <w:tcPr>
            <w:tcW w:w="588" w:type="dxa"/>
            <w:vMerge/>
            <w:tcBorders>
              <w:top w:val="single" w:sz="4" w:space="0" w:color="000000"/>
              <w:left w:val="single" w:sz="4" w:space="0" w:color="000000"/>
              <w:bottom w:val="single" w:sz="4" w:space="0" w:color="000000"/>
              <w:right w:val="single" w:sz="4" w:space="0" w:color="000000"/>
            </w:tcBorders>
            <w:vAlign w:val="center"/>
          </w:tcPr>
          <w:p w14:paraId="6AC255BE"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3C6049F8" w14:textId="77777777" w:rsidR="002E5B19" w:rsidRDefault="002E5B19" w:rsidP="000C06B8">
            <w:pPr>
              <w:pStyle w:val="TableParagraph"/>
              <w:kinsoku w:val="0"/>
              <w:overflowPunct w:val="0"/>
              <w:jc w:val="both"/>
              <w:rPr>
                <w:rFonts w:hint="eastAsia"/>
                <w:sz w:val="18"/>
                <w:szCs w:val="18"/>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550270CE" w14:textId="77777777" w:rsidR="002E5B19" w:rsidRDefault="002E5B19" w:rsidP="000C06B8">
            <w:pPr>
              <w:pStyle w:val="TableParagraph"/>
              <w:kinsoku w:val="0"/>
              <w:overflowPunct w:val="0"/>
              <w:jc w:val="both"/>
              <w:rPr>
                <w:rFonts w:hint="eastAsia"/>
                <w:sz w:val="18"/>
                <w:szCs w:val="18"/>
              </w:rPr>
            </w:pPr>
            <w:r>
              <w:rPr>
                <w:rFonts w:hint="eastAsia"/>
                <w:sz w:val="18"/>
                <w:szCs w:val="18"/>
              </w:rPr>
              <w:t>成品质量标准</w:t>
            </w:r>
          </w:p>
        </w:tc>
        <w:tc>
          <w:tcPr>
            <w:tcW w:w="6186" w:type="dxa"/>
            <w:gridSpan w:val="2"/>
            <w:tcBorders>
              <w:top w:val="single" w:sz="4" w:space="0" w:color="000000"/>
              <w:left w:val="single" w:sz="4" w:space="0" w:color="000000"/>
              <w:bottom w:val="single" w:sz="4" w:space="0" w:color="000000"/>
              <w:right w:val="single" w:sz="4" w:space="0" w:color="000000"/>
            </w:tcBorders>
            <w:vAlign w:val="center"/>
          </w:tcPr>
          <w:p w14:paraId="59AE7423" w14:textId="77777777" w:rsidR="002E5B19" w:rsidRDefault="002E5B19" w:rsidP="000C06B8">
            <w:pPr>
              <w:pStyle w:val="TableParagraph"/>
              <w:kinsoku w:val="0"/>
              <w:overflowPunct w:val="0"/>
              <w:jc w:val="both"/>
              <w:rPr>
                <w:rFonts w:hint="eastAsia"/>
                <w:sz w:val="18"/>
                <w:szCs w:val="18"/>
              </w:rPr>
            </w:pPr>
            <w:r>
              <w:rPr>
                <w:rFonts w:hint="eastAsia"/>
                <w:sz w:val="18"/>
                <w:szCs w:val="18"/>
              </w:rPr>
              <w:t>成品外观、内在符合一等品要求</w:t>
            </w:r>
          </w:p>
        </w:tc>
      </w:tr>
      <w:tr w:rsidR="002E5B19" w14:paraId="702FA8C5" w14:textId="77777777" w:rsidTr="000C06B8">
        <w:trPr>
          <w:trHeight w:val="20"/>
          <w:jc w:val="center"/>
        </w:trPr>
        <w:tc>
          <w:tcPr>
            <w:tcW w:w="588" w:type="dxa"/>
            <w:vMerge w:val="restart"/>
            <w:tcBorders>
              <w:top w:val="single" w:sz="4" w:space="0" w:color="000000"/>
              <w:left w:val="single" w:sz="4" w:space="0" w:color="000000"/>
              <w:bottom w:val="single" w:sz="4" w:space="0" w:color="000000"/>
              <w:right w:val="single" w:sz="4" w:space="0" w:color="000000"/>
            </w:tcBorders>
            <w:vAlign w:val="center"/>
          </w:tcPr>
          <w:p w14:paraId="6534BEFA" w14:textId="77777777" w:rsidR="002E5B19" w:rsidRDefault="002E5B19" w:rsidP="000C06B8">
            <w:pPr>
              <w:pStyle w:val="TableParagraph"/>
              <w:kinsoku w:val="0"/>
              <w:overflowPunct w:val="0"/>
              <w:jc w:val="both"/>
              <w:rPr>
                <w:rFonts w:hint="eastAsia"/>
                <w:sz w:val="18"/>
                <w:szCs w:val="18"/>
              </w:rPr>
            </w:pPr>
            <w:r>
              <w:rPr>
                <w:rFonts w:hint="eastAsia"/>
                <w:sz w:val="18"/>
                <w:szCs w:val="18"/>
              </w:rPr>
              <w:t>2</w:t>
            </w:r>
          </w:p>
        </w:tc>
        <w:tc>
          <w:tcPr>
            <w:tcW w:w="599" w:type="dxa"/>
            <w:vMerge w:val="restart"/>
            <w:tcBorders>
              <w:top w:val="single" w:sz="4" w:space="0" w:color="000000"/>
              <w:left w:val="single" w:sz="4" w:space="0" w:color="000000"/>
              <w:bottom w:val="single" w:sz="4" w:space="0" w:color="000000"/>
              <w:right w:val="single" w:sz="4" w:space="0" w:color="000000"/>
            </w:tcBorders>
            <w:vAlign w:val="center"/>
          </w:tcPr>
          <w:p w14:paraId="338F5E01" w14:textId="77777777" w:rsidR="002E5B19" w:rsidRDefault="002E5B19" w:rsidP="000C06B8">
            <w:pPr>
              <w:pStyle w:val="TableParagraph"/>
              <w:kinsoku w:val="0"/>
              <w:overflowPunct w:val="0"/>
              <w:jc w:val="both"/>
              <w:rPr>
                <w:rFonts w:hint="eastAsia"/>
                <w:sz w:val="18"/>
                <w:szCs w:val="18"/>
              </w:rPr>
            </w:pPr>
            <w:r>
              <w:rPr>
                <w:rFonts w:hint="eastAsia"/>
                <w:sz w:val="18"/>
                <w:szCs w:val="18"/>
              </w:rPr>
              <w:t xml:space="preserve">夏装： </w:t>
            </w:r>
            <w:r>
              <w:rPr>
                <w:rFonts w:hint="eastAsia"/>
                <w:sz w:val="18"/>
                <w:szCs w:val="18"/>
                <w:lang w:val="en-US"/>
              </w:rPr>
              <w:t>男女</w:t>
            </w:r>
            <w:r>
              <w:rPr>
                <w:rFonts w:hint="eastAsia"/>
                <w:sz w:val="18"/>
                <w:szCs w:val="18"/>
              </w:rPr>
              <w:t xml:space="preserve">夏裤、 </w:t>
            </w:r>
            <w:r>
              <w:rPr>
                <w:rFonts w:hint="eastAsia"/>
                <w:sz w:val="18"/>
                <w:szCs w:val="18"/>
                <w:lang w:val="en-US"/>
              </w:rPr>
              <w:t>夏</w:t>
            </w:r>
            <w:r>
              <w:rPr>
                <w:rFonts w:hint="eastAsia"/>
                <w:sz w:val="18"/>
                <w:szCs w:val="18"/>
              </w:rPr>
              <w:t>西裙</w:t>
            </w:r>
          </w:p>
        </w:tc>
        <w:tc>
          <w:tcPr>
            <w:tcW w:w="1155" w:type="dxa"/>
            <w:tcBorders>
              <w:top w:val="single" w:sz="4" w:space="0" w:color="000000"/>
              <w:left w:val="single" w:sz="4" w:space="0" w:color="000000"/>
              <w:bottom w:val="single" w:sz="4" w:space="0" w:color="000000"/>
              <w:right w:val="single" w:sz="4" w:space="0" w:color="000000"/>
            </w:tcBorders>
            <w:vAlign w:val="center"/>
          </w:tcPr>
          <w:p w14:paraId="1E161665" w14:textId="77777777" w:rsidR="002E5B19" w:rsidRDefault="002E5B19" w:rsidP="000C06B8">
            <w:pPr>
              <w:pStyle w:val="TableParagraph"/>
              <w:kinsoku w:val="0"/>
              <w:overflowPunct w:val="0"/>
              <w:jc w:val="both"/>
              <w:rPr>
                <w:rFonts w:hint="eastAsia"/>
                <w:sz w:val="18"/>
                <w:szCs w:val="18"/>
              </w:rPr>
            </w:pPr>
            <w:r>
              <w:rPr>
                <w:rFonts w:hint="eastAsia"/>
                <w:sz w:val="18"/>
                <w:szCs w:val="18"/>
              </w:rPr>
              <w:t>颜色</w:t>
            </w:r>
          </w:p>
        </w:tc>
        <w:tc>
          <w:tcPr>
            <w:tcW w:w="6186" w:type="dxa"/>
            <w:gridSpan w:val="2"/>
            <w:tcBorders>
              <w:top w:val="single" w:sz="4" w:space="0" w:color="000000"/>
              <w:left w:val="single" w:sz="4" w:space="0" w:color="000000"/>
              <w:bottom w:val="single" w:sz="4" w:space="0" w:color="000000"/>
              <w:right w:val="single" w:sz="4" w:space="0" w:color="000000"/>
            </w:tcBorders>
            <w:vAlign w:val="center"/>
          </w:tcPr>
          <w:p w14:paraId="5065E5D9" w14:textId="77777777" w:rsidR="002E5B19" w:rsidRDefault="002E5B19" w:rsidP="000C06B8">
            <w:pPr>
              <w:pStyle w:val="TableParagraph"/>
              <w:kinsoku w:val="0"/>
              <w:overflowPunct w:val="0"/>
              <w:jc w:val="both"/>
              <w:rPr>
                <w:rFonts w:hint="eastAsia"/>
                <w:sz w:val="18"/>
                <w:szCs w:val="18"/>
              </w:rPr>
            </w:pPr>
            <w:r>
              <w:rPr>
                <w:rFonts w:hint="eastAsia"/>
                <w:sz w:val="18"/>
                <w:szCs w:val="18"/>
              </w:rPr>
              <w:t>按样板</w:t>
            </w:r>
          </w:p>
        </w:tc>
      </w:tr>
      <w:tr w:rsidR="002E5B19" w14:paraId="29328EFE" w14:textId="77777777" w:rsidTr="000C06B8">
        <w:trPr>
          <w:trHeight w:val="20"/>
          <w:jc w:val="center"/>
        </w:trPr>
        <w:tc>
          <w:tcPr>
            <w:tcW w:w="588" w:type="dxa"/>
            <w:vMerge/>
            <w:tcBorders>
              <w:top w:val="single" w:sz="4" w:space="0" w:color="000000"/>
              <w:left w:val="single" w:sz="4" w:space="0" w:color="000000"/>
              <w:bottom w:val="single" w:sz="4" w:space="0" w:color="000000"/>
              <w:right w:val="single" w:sz="4" w:space="0" w:color="000000"/>
            </w:tcBorders>
            <w:vAlign w:val="center"/>
          </w:tcPr>
          <w:p w14:paraId="6F6A7FD4"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63B6E85E" w14:textId="77777777" w:rsidR="002E5B19" w:rsidRDefault="002E5B19" w:rsidP="000C06B8">
            <w:pPr>
              <w:pStyle w:val="TableParagraph"/>
              <w:kinsoku w:val="0"/>
              <w:overflowPunct w:val="0"/>
              <w:jc w:val="both"/>
              <w:rPr>
                <w:rFonts w:hint="eastAsia"/>
                <w:sz w:val="18"/>
                <w:szCs w:val="18"/>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7AFD3DD4" w14:textId="77777777" w:rsidR="002E5B19" w:rsidRDefault="002E5B19" w:rsidP="000C06B8">
            <w:pPr>
              <w:pStyle w:val="TableParagraph"/>
              <w:kinsoku w:val="0"/>
              <w:overflowPunct w:val="0"/>
              <w:jc w:val="both"/>
              <w:rPr>
                <w:rFonts w:hint="eastAsia"/>
                <w:sz w:val="18"/>
                <w:szCs w:val="18"/>
              </w:rPr>
            </w:pPr>
            <w:r>
              <w:rPr>
                <w:rFonts w:hint="eastAsia"/>
                <w:sz w:val="18"/>
                <w:szCs w:val="18"/>
              </w:rPr>
              <w:t>款式</w:t>
            </w:r>
          </w:p>
        </w:tc>
        <w:tc>
          <w:tcPr>
            <w:tcW w:w="6186" w:type="dxa"/>
            <w:gridSpan w:val="2"/>
            <w:tcBorders>
              <w:top w:val="single" w:sz="4" w:space="0" w:color="000000"/>
              <w:left w:val="single" w:sz="4" w:space="0" w:color="000000"/>
              <w:bottom w:val="single" w:sz="4" w:space="0" w:color="000000"/>
              <w:right w:val="single" w:sz="4" w:space="0" w:color="000000"/>
            </w:tcBorders>
            <w:vAlign w:val="center"/>
          </w:tcPr>
          <w:p w14:paraId="6039EC7E" w14:textId="77777777" w:rsidR="002E5B19" w:rsidRDefault="002E5B19" w:rsidP="000C06B8">
            <w:pPr>
              <w:pStyle w:val="TableParagraph"/>
              <w:kinsoku w:val="0"/>
              <w:overflowPunct w:val="0"/>
              <w:jc w:val="both"/>
              <w:rPr>
                <w:rFonts w:hint="eastAsia"/>
                <w:sz w:val="18"/>
                <w:szCs w:val="18"/>
              </w:rPr>
            </w:pPr>
            <w:r>
              <w:rPr>
                <w:rFonts w:hint="eastAsia"/>
                <w:sz w:val="18"/>
                <w:szCs w:val="18"/>
              </w:rPr>
              <w:t>按样板</w:t>
            </w:r>
          </w:p>
        </w:tc>
      </w:tr>
      <w:tr w:rsidR="002E5B19" w14:paraId="77438829" w14:textId="77777777" w:rsidTr="000C06B8">
        <w:trPr>
          <w:trHeight w:val="20"/>
          <w:jc w:val="center"/>
        </w:trPr>
        <w:tc>
          <w:tcPr>
            <w:tcW w:w="588" w:type="dxa"/>
            <w:vMerge/>
            <w:tcBorders>
              <w:top w:val="single" w:sz="4" w:space="0" w:color="000000"/>
              <w:left w:val="single" w:sz="4" w:space="0" w:color="000000"/>
              <w:bottom w:val="single" w:sz="4" w:space="0" w:color="000000"/>
              <w:right w:val="single" w:sz="4" w:space="0" w:color="000000"/>
            </w:tcBorders>
            <w:vAlign w:val="center"/>
          </w:tcPr>
          <w:p w14:paraId="13A46B5C"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25B76E08" w14:textId="77777777" w:rsidR="002E5B19" w:rsidRDefault="002E5B19" w:rsidP="000C06B8">
            <w:pPr>
              <w:pStyle w:val="TableParagraph"/>
              <w:kinsoku w:val="0"/>
              <w:overflowPunct w:val="0"/>
              <w:jc w:val="both"/>
              <w:rPr>
                <w:rFonts w:hint="eastAsia"/>
                <w:sz w:val="18"/>
                <w:szCs w:val="18"/>
              </w:rPr>
            </w:pP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14:paraId="0904F8EF" w14:textId="77777777" w:rsidR="002E5B19" w:rsidRDefault="002E5B19" w:rsidP="000C06B8">
            <w:pPr>
              <w:pStyle w:val="TableParagraph"/>
              <w:kinsoku w:val="0"/>
              <w:overflowPunct w:val="0"/>
              <w:jc w:val="both"/>
              <w:rPr>
                <w:rFonts w:hint="eastAsia"/>
                <w:sz w:val="18"/>
                <w:szCs w:val="18"/>
              </w:rPr>
            </w:pPr>
            <w:r>
              <w:rPr>
                <w:rFonts w:hint="eastAsia"/>
                <w:sz w:val="18"/>
                <w:szCs w:val="18"/>
              </w:rPr>
              <w:t>面料</w:t>
            </w:r>
          </w:p>
        </w:tc>
        <w:tc>
          <w:tcPr>
            <w:tcW w:w="6186" w:type="dxa"/>
            <w:gridSpan w:val="2"/>
            <w:tcBorders>
              <w:top w:val="single" w:sz="4" w:space="0" w:color="000000"/>
              <w:left w:val="single" w:sz="4" w:space="0" w:color="000000"/>
              <w:bottom w:val="single" w:sz="4" w:space="0" w:color="000000"/>
              <w:right w:val="single" w:sz="4" w:space="0" w:color="000000"/>
            </w:tcBorders>
            <w:vAlign w:val="center"/>
          </w:tcPr>
          <w:p w14:paraId="1ECE9C01" w14:textId="77777777" w:rsidR="002E5B19" w:rsidRDefault="002E5B19" w:rsidP="000C06B8">
            <w:pPr>
              <w:pStyle w:val="TableParagraph"/>
              <w:kinsoku w:val="0"/>
              <w:overflowPunct w:val="0"/>
              <w:jc w:val="both"/>
              <w:rPr>
                <w:rFonts w:hint="eastAsia"/>
                <w:sz w:val="18"/>
                <w:szCs w:val="18"/>
              </w:rPr>
            </w:pPr>
            <w:r>
              <w:rPr>
                <w:rFonts w:hint="eastAsia"/>
                <w:sz w:val="18"/>
                <w:szCs w:val="18"/>
              </w:rPr>
              <w:t>羊毛50%，</w:t>
            </w:r>
            <w:r>
              <w:rPr>
                <w:rFonts w:hint="eastAsia"/>
                <w:sz w:val="18"/>
                <w:szCs w:val="18"/>
                <w:lang w:val="en-US"/>
              </w:rPr>
              <w:t>导电纤维（皮芯结构纤维）</w:t>
            </w:r>
            <w:r>
              <w:rPr>
                <w:rFonts w:hint="eastAsia"/>
                <w:sz w:val="18"/>
                <w:szCs w:val="18"/>
              </w:rPr>
              <w:t>0.5%,49.5%（±5）</w:t>
            </w:r>
          </w:p>
        </w:tc>
      </w:tr>
      <w:tr w:rsidR="002E5B19" w14:paraId="223F953E" w14:textId="77777777" w:rsidTr="000C06B8">
        <w:trPr>
          <w:trHeight w:val="20"/>
          <w:jc w:val="center"/>
        </w:trPr>
        <w:tc>
          <w:tcPr>
            <w:tcW w:w="588" w:type="dxa"/>
            <w:vMerge/>
            <w:tcBorders>
              <w:top w:val="single" w:sz="4" w:space="0" w:color="000000"/>
              <w:left w:val="single" w:sz="4" w:space="0" w:color="000000"/>
              <w:bottom w:val="single" w:sz="4" w:space="0" w:color="000000"/>
              <w:right w:val="single" w:sz="4" w:space="0" w:color="000000"/>
            </w:tcBorders>
            <w:vAlign w:val="center"/>
          </w:tcPr>
          <w:p w14:paraId="74CB76C4"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3C98305E" w14:textId="77777777" w:rsidR="002E5B19" w:rsidRDefault="002E5B19" w:rsidP="000C06B8">
            <w:pPr>
              <w:pStyle w:val="TableParagraph"/>
              <w:kinsoku w:val="0"/>
              <w:overflowPunct w:val="0"/>
              <w:jc w:val="both"/>
              <w:rPr>
                <w:rFonts w:hint="eastAsia"/>
                <w:sz w:val="18"/>
                <w:szCs w:val="18"/>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14:paraId="35846708" w14:textId="77777777" w:rsidR="002E5B19" w:rsidRDefault="002E5B19" w:rsidP="000C06B8">
            <w:pPr>
              <w:pStyle w:val="TableParagraph"/>
              <w:kinsoku w:val="0"/>
              <w:overflowPunct w:val="0"/>
              <w:jc w:val="both"/>
              <w:rPr>
                <w:rFonts w:hint="eastAsia"/>
                <w:sz w:val="18"/>
                <w:szCs w:val="18"/>
              </w:rPr>
            </w:pPr>
          </w:p>
        </w:tc>
        <w:tc>
          <w:tcPr>
            <w:tcW w:w="6186" w:type="dxa"/>
            <w:gridSpan w:val="2"/>
            <w:tcBorders>
              <w:top w:val="single" w:sz="4" w:space="0" w:color="000000"/>
              <w:left w:val="single" w:sz="4" w:space="0" w:color="000000"/>
              <w:bottom w:val="single" w:sz="4" w:space="0" w:color="000000"/>
              <w:right w:val="single" w:sz="4" w:space="0" w:color="000000"/>
            </w:tcBorders>
            <w:vAlign w:val="center"/>
          </w:tcPr>
          <w:p w14:paraId="3371726D" w14:textId="77777777" w:rsidR="002E5B19" w:rsidRDefault="002E5B19" w:rsidP="000C06B8">
            <w:pPr>
              <w:pStyle w:val="TableParagraph"/>
              <w:kinsoku w:val="0"/>
              <w:overflowPunct w:val="0"/>
              <w:jc w:val="both"/>
              <w:rPr>
                <w:rFonts w:hint="eastAsia"/>
                <w:sz w:val="18"/>
                <w:szCs w:val="18"/>
              </w:rPr>
            </w:pPr>
            <w:r>
              <w:rPr>
                <w:rFonts w:hint="eastAsia"/>
                <w:sz w:val="18"/>
                <w:szCs w:val="18"/>
              </w:rPr>
              <w:t>235g/m（±5）</w:t>
            </w:r>
          </w:p>
        </w:tc>
      </w:tr>
      <w:tr w:rsidR="002E5B19" w14:paraId="18F308D3" w14:textId="77777777" w:rsidTr="000C06B8">
        <w:trPr>
          <w:trHeight w:val="20"/>
          <w:jc w:val="center"/>
        </w:trPr>
        <w:tc>
          <w:tcPr>
            <w:tcW w:w="588" w:type="dxa"/>
            <w:vMerge/>
            <w:tcBorders>
              <w:top w:val="single" w:sz="4" w:space="0" w:color="000000"/>
              <w:left w:val="single" w:sz="4" w:space="0" w:color="000000"/>
              <w:bottom w:val="single" w:sz="4" w:space="0" w:color="000000"/>
              <w:right w:val="single" w:sz="4" w:space="0" w:color="000000"/>
            </w:tcBorders>
            <w:vAlign w:val="center"/>
          </w:tcPr>
          <w:p w14:paraId="7C4D3699"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39348BEF" w14:textId="77777777" w:rsidR="002E5B19" w:rsidRDefault="002E5B19" w:rsidP="000C06B8">
            <w:pPr>
              <w:pStyle w:val="TableParagraph"/>
              <w:kinsoku w:val="0"/>
              <w:overflowPunct w:val="0"/>
              <w:jc w:val="both"/>
              <w:rPr>
                <w:rFonts w:hint="eastAsia"/>
                <w:sz w:val="18"/>
                <w:szCs w:val="18"/>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14:paraId="2FE92F82" w14:textId="77777777" w:rsidR="002E5B19" w:rsidRDefault="002E5B19" w:rsidP="000C06B8">
            <w:pPr>
              <w:pStyle w:val="TableParagraph"/>
              <w:kinsoku w:val="0"/>
              <w:overflowPunct w:val="0"/>
              <w:jc w:val="both"/>
              <w:rPr>
                <w:rFonts w:hint="eastAsia"/>
                <w:sz w:val="18"/>
                <w:szCs w:val="18"/>
              </w:rPr>
            </w:pPr>
          </w:p>
        </w:tc>
        <w:tc>
          <w:tcPr>
            <w:tcW w:w="6186" w:type="dxa"/>
            <w:gridSpan w:val="2"/>
            <w:tcBorders>
              <w:top w:val="single" w:sz="4" w:space="0" w:color="000000"/>
              <w:left w:val="single" w:sz="4" w:space="0" w:color="000000"/>
              <w:bottom w:val="single" w:sz="4" w:space="0" w:color="000000"/>
              <w:right w:val="single" w:sz="4" w:space="0" w:color="000000"/>
            </w:tcBorders>
            <w:vAlign w:val="center"/>
          </w:tcPr>
          <w:p w14:paraId="1FD06658" w14:textId="77777777" w:rsidR="002E5B19" w:rsidRDefault="002E5B19" w:rsidP="000C06B8">
            <w:pPr>
              <w:pStyle w:val="TableParagraph"/>
              <w:kinsoku w:val="0"/>
              <w:overflowPunct w:val="0"/>
              <w:jc w:val="both"/>
              <w:rPr>
                <w:rFonts w:hint="eastAsia"/>
                <w:sz w:val="18"/>
                <w:szCs w:val="18"/>
              </w:rPr>
            </w:pPr>
            <w:r>
              <w:rPr>
                <w:rFonts w:hint="eastAsia"/>
                <w:sz w:val="18"/>
                <w:szCs w:val="18"/>
              </w:rPr>
              <w:t>100s/2*100s/2（±5）</w:t>
            </w:r>
          </w:p>
        </w:tc>
      </w:tr>
      <w:tr w:rsidR="002E5B19" w14:paraId="29B2BE6E" w14:textId="77777777" w:rsidTr="000C06B8">
        <w:trPr>
          <w:trHeight w:val="20"/>
          <w:jc w:val="center"/>
        </w:trPr>
        <w:tc>
          <w:tcPr>
            <w:tcW w:w="588" w:type="dxa"/>
            <w:vMerge/>
            <w:tcBorders>
              <w:top w:val="single" w:sz="4" w:space="0" w:color="000000"/>
              <w:left w:val="single" w:sz="4" w:space="0" w:color="000000"/>
              <w:bottom w:val="single" w:sz="4" w:space="0" w:color="000000"/>
              <w:right w:val="single" w:sz="4" w:space="0" w:color="000000"/>
            </w:tcBorders>
            <w:vAlign w:val="center"/>
          </w:tcPr>
          <w:p w14:paraId="3EA64BBD"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0CB45746" w14:textId="77777777" w:rsidR="002E5B19" w:rsidRDefault="002E5B19" w:rsidP="000C06B8">
            <w:pPr>
              <w:pStyle w:val="TableParagraph"/>
              <w:kinsoku w:val="0"/>
              <w:overflowPunct w:val="0"/>
              <w:jc w:val="both"/>
              <w:rPr>
                <w:rFonts w:hint="eastAsia"/>
                <w:sz w:val="18"/>
                <w:szCs w:val="18"/>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7D84C216" w14:textId="77777777" w:rsidR="002E5B19" w:rsidRDefault="002E5B19" w:rsidP="000C06B8">
            <w:pPr>
              <w:pStyle w:val="TableParagraph"/>
              <w:kinsoku w:val="0"/>
              <w:overflowPunct w:val="0"/>
              <w:jc w:val="both"/>
              <w:rPr>
                <w:rFonts w:hint="eastAsia"/>
                <w:sz w:val="18"/>
                <w:szCs w:val="18"/>
              </w:rPr>
            </w:pPr>
            <w:r>
              <w:rPr>
                <w:rFonts w:hint="eastAsia"/>
                <w:sz w:val="18"/>
                <w:szCs w:val="18"/>
              </w:rPr>
              <w:t>里料</w:t>
            </w:r>
          </w:p>
        </w:tc>
        <w:tc>
          <w:tcPr>
            <w:tcW w:w="6186" w:type="dxa"/>
            <w:gridSpan w:val="2"/>
            <w:tcBorders>
              <w:top w:val="single" w:sz="4" w:space="0" w:color="000000"/>
              <w:left w:val="single" w:sz="4" w:space="0" w:color="000000"/>
              <w:bottom w:val="single" w:sz="4" w:space="0" w:color="000000"/>
              <w:right w:val="single" w:sz="4" w:space="0" w:color="000000"/>
            </w:tcBorders>
            <w:vAlign w:val="center"/>
          </w:tcPr>
          <w:p w14:paraId="6916C5E5" w14:textId="77777777" w:rsidR="002E5B19" w:rsidRDefault="002E5B19" w:rsidP="000C06B8">
            <w:pPr>
              <w:pStyle w:val="TableParagraph"/>
              <w:kinsoku w:val="0"/>
              <w:overflowPunct w:val="0"/>
              <w:jc w:val="both"/>
              <w:rPr>
                <w:rFonts w:hint="eastAsia"/>
                <w:sz w:val="18"/>
                <w:szCs w:val="18"/>
              </w:rPr>
            </w:pPr>
            <w:r>
              <w:rPr>
                <w:rFonts w:hint="eastAsia"/>
                <w:sz w:val="18"/>
                <w:szCs w:val="18"/>
              </w:rPr>
              <w:t>45%铜氨丝（</w:t>
            </w:r>
            <w:r>
              <w:rPr>
                <w:rFonts w:hint="eastAsia"/>
                <w:sz w:val="18"/>
                <w:szCs w:val="18"/>
                <w:lang w:val="en-US"/>
              </w:rPr>
              <w:t>再生纤维素纤维</w:t>
            </w:r>
            <w:r>
              <w:rPr>
                <w:rFonts w:hint="eastAsia"/>
                <w:sz w:val="18"/>
                <w:szCs w:val="18"/>
              </w:rPr>
              <w:t>）、55%聚酯纤维</w:t>
            </w:r>
          </w:p>
        </w:tc>
      </w:tr>
      <w:tr w:rsidR="002E5B19" w14:paraId="1C22456B" w14:textId="77777777" w:rsidTr="000C06B8">
        <w:trPr>
          <w:trHeight w:val="20"/>
          <w:jc w:val="center"/>
        </w:trPr>
        <w:tc>
          <w:tcPr>
            <w:tcW w:w="588" w:type="dxa"/>
            <w:vMerge/>
            <w:tcBorders>
              <w:top w:val="single" w:sz="4" w:space="0" w:color="000000"/>
              <w:left w:val="single" w:sz="4" w:space="0" w:color="000000"/>
              <w:bottom w:val="single" w:sz="4" w:space="0" w:color="000000"/>
              <w:right w:val="single" w:sz="4" w:space="0" w:color="000000"/>
            </w:tcBorders>
            <w:vAlign w:val="center"/>
          </w:tcPr>
          <w:p w14:paraId="49404C70"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42C153A8" w14:textId="77777777" w:rsidR="002E5B19" w:rsidRDefault="002E5B19" w:rsidP="000C06B8">
            <w:pPr>
              <w:pStyle w:val="TableParagraph"/>
              <w:kinsoku w:val="0"/>
              <w:overflowPunct w:val="0"/>
              <w:jc w:val="both"/>
              <w:rPr>
                <w:rFonts w:hint="eastAsia"/>
                <w:sz w:val="18"/>
                <w:szCs w:val="18"/>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0DB32E40" w14:textId="77777777" w:rsidR="002E5B19" w:rsidRDefault="002E5B19" w:rsidP="000C06B8">
            <w:pPr>
              <w:pStyle w:val="TableParagraph"/>
              <w:kinsoku w:val="0"/>
              <w:overflowPunct w:val="0"/>
              <w:jc w:val="both"/>
              <w:rPr>
                <w:rFonts w:hint="eastAsia"/>
                <w:sz w:val="18"/>
                <w:szCs w:val="18"/>
              </w:rPr>
            </w:pPr>
            <w:r>
              <w:rPr>
                <w:rFonts w:hint="eastAsia"/>
                <w:sz w:val="18"/>
                <w:szCs w:val="18"/>
              </w:rPr>
              <w:t>拉链</w:t>
            </w:r>
          </w:p>
        </w:tc>
        <w:tc>
          <w:tcPr>
            <w:tcW w:w="6186" w:type="dxa"/>
            <w:gridSpan w:val="2"/>
            <w:tcBorders>
              <w:top w:val="single" w:sz="4" w:space="0" w:color="000000"/>
              <w:left w:val="single" w:sz="4" w:space="0" w:color="000000"/>
              <w:bottom w:val="single" w:sz="4" w:space="0" w:color="000000"/>
              <w:right w:val="single" w:sz="4" w:space="0" w:color="000000"/>
            </w:tcBorders>
            <w:vAlign w:val="center"/>
          </w:tcPr>
          <w:p w14:paraId="2E01F50A" w14:textId="77777777" w:rsidR="002E5B19" w:rsidRDefault="002E5B19" w:rsidP="000C06B8">
            <w:pPr>
              <w:pStyle w:val="TableParagraph"/>
              <w:kinsoku w:val="0"/>
              <w:overflowPunct w:val="0"/>
              <w:jc w:val="both"/>
              <w:rPr>
                <w:rFonts w:hint="eastAsia"/>
                <w:sz w:val="18"/>
                <w:szCs w:val="18"/>
              </w:rPr>
            </w:pPr>
            <w:r>
              <w:rPr>
                <w:rFonts w:hint="eastAsia"/>
                <w:sz w:val="18"/>
                <w:szCs w:val="18"/>
              </w:rPr>
              <w:t>国际知名品牌</w:t>
            </w:r>
          </w:p>
        </w:tc>
      </w:tr>
      <w:tr w:rsidR="002E5B19" w14:paraId="62992250" w14:textId="77777777" w:rsidTr="000C06B8">
        <w:trPr>
          <w:trHeight w:val="20"/>
          <w:jc w:val="center"/>
        </w:trPr>
        <w:tc>
          <w:tcPr>
            <w:tcW w:w="588" w:type="dxa"/>
            <w:vMerge/>
            <w:tcBorders>
              <w:top w:val="single" w:sz="4" w:space="0" w:color="000000"/>
              <w:left w:val="single" w:sz="4" w:space="0" w:color="000000"/>
              <w:bottom w:val="single" w:sz="4" w:space="0" w:color="000000"/>
              <w:right w:val="single" w:sz="4" w:space="0" w:color="000000"/>
            </w:tcBorders>
            <w:vAlign w:val="center"/>
          </w:tcPr>
          <w:p w14:paraId="69CDE9F8"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1B95AF9B" w14:textId="77777777" w:rsidR="002E5B19" w:rsidRDefault="002E5B19" w:rsidP="000C06B8">
            <w:pPr>
              <w:pStyle w:val="TableParagraph"/>
              <w:kinsoku w:val="0"/>
              <w:overflowPunct w:val="0"/>
              <w:jc w:val="both"/>
              <w:rPr>
                <w:rFonts w:hint="eastAsia"/>
                <w:sz w:val="18"/>
                <w:szCs w:val="18"/>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587E7EFC" w14:textId="77777777" w:rsidR="002E5B19" w:rsidRDefault="002E5B19" w:rsidP="000C06B8">
            <w:pPr>
              <w:pStyle w:val="TableParagraph"/>
              <w:kinsoku w:val="0"/>
              <w:overflowPunct w:val="0"/>
              <w:jc w:val="both"/>
              <w:rPr>
                <w:rFonts w:hint="eastAsia"/>
                <w:sz w:val="18"/>
                <w:szCs w:val="18"/>
              </w:rPr>
            </w:pPr>
            <w:r>
              <w:rPr>
                <w:rFonts w:hint="eastAsia"/>
                <w:sz w:val="18"/>
                <w:szCs w:val="18"/>
              </w:rPr>
              <w:t>纽扣</w:t>
            </w:r>
          </w:p>
        </w:tc>
        <w:tc>
          <w:tcPr>
            <w:tcW w:w="6186" w:type="dxa"/>
            <w:gridSpan w:val="2"/>
            <w:tcBorders>
              <w:top w:val="single" w:sz="4" w:space="0" w:color="000000"/>
              <w:left w:val="single" w:sz="4" w:space="0" w:color="000000"/>
              <w:bottom w:val="single" w:sz="4" w:space="0" w:color="000000"/>
              <w:right w:val="single" w:sz="4" w:space="0" w:color="000000"/>
            </w:tcBorders>
            <w:vAlign w:val="center"/>
          </w:tcPr>
          <w:p w14:paraId="07DA73CD" w14:textId="77777777" w:rsidR="002E5B19" w:rsidRDefault="002E5B19" w:rsidP="000C06B8">
            <w:pPr>
              <w:pStyle w:val="TableParagraph"/>
              <w:kinsoku w:val="0"/>
              <w:overflowPunct w:val="0"/>
              <w:jc w:val="both"/>
              <w:rPr>
                <w:rFonts w:hint="eastAsia"/>
                <w:sz w:val="18"/>
                <w:szCs w:val="18"/>
              </w:rPr>
            </w:pPr>
            <w:r>
              <w:rPr>
                <w:rFonts w:hint="eastAsia"/>
                <w:sz w:val="18"/>
                <w:szCs w:val="18"/>
              </w:rPr>
              <w:t>树脂</w:t>
            </w:r>
          </w:p>
        </w:tc>
      </w:tr>
      <w:tr w:rsidR="002E5B19" w14:paraId="02FE8358" w14:textId="77777777" w:rsidTr="000C06B8">
        <w:trPr>
          <w:trHeight w:val="20"/>
          <w:jc w:val="center"/>
        </w:trPr>
        <w:tc>
          <w:tcPr>
            <w:tcW w:w="588" w:type="dxa"/>
            <w:vMerge/>
            <w:tcBorders>
              <w:top w:val="single" w:sz="4" w:space="0" w:color="000000"/>
              <w:left w:val="single" w:sz="4" w:space="0" w:color="000000"/>
              <w:bottom w:val="single" w:sz="4" w:space="0" w:color="000000"/>
              <w:right w:val="single" w:sz="4" w:space="0" w:color="000000"/>
            </w:tcBorders>
            <w:vAlign w:val="center"/>
          </w:tcPr>
          <w:p w14:paraId="27C642A9"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7BF820F0" w14:textId="77777777" w:rsidR="002E5B19" w:rsidRDefault="002E5B19" w:rsidP="000C06B8">
            <w:pPr>
              <w:pStyle w:val="TableParagraph"/>
              <w:kinsoku w:val="0"/>
              <w:overflowPunct w:val="0"/>
              <w:jc w:val="both"/>
              <w:rPr>
                <w:rFonts w:hint="eastAsia"/>
                <w:sz w:val="18"/>
                <w:szCs w:val="18"/>
              </w:rPr>
            </w:pP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14:paraId="79148554" w14:textId="77777777" w:rsidR="002E5B19" w:rsidRDefault="002E5B19" w:rsidP="000C06B8">
            <w:pPr>
              <w:pStyle w:val="TableParagraph"/>
              <w:kinsoku w:val="0"/>
              <w:overflowPunct w:val="0"/>
              <w:jc w:val="both"/>
              <w:rPr>
                <w:rFonts w:hint="eastAsia"/>
                <w:sz w:val="18"/>
                <w:szCs w:val="18"/>
              </w:rPr>
            </w:pPr>
            <w:r>
              <w:rPr>
                <w:rFonts w:hint="eastAsia"/>
                <w:sz w:val="18"/>
                <w:szCs w:val="18"/>
              </w:rPr>
              <w:t>工艺</w:t>
            </w:r>
          </w:p>
        </w:tc>
        <w:tc>
          <w:tcPr>
            <w:tcW w:w="906" w:type="dxa"/>
            <w:tcBorders>
              <w:top w:val="single" w:sz="4" w:space="0" w:color="000000"/>
              <w:left w:val="single" w:sz="4" w:space="0" w:color="000000"/>
              <w:bottom w:val="single" w:sz="4" w:space="0" w:color="000000"/>
              <w:right w:val="single" w:sz="4" w:space="0" w:color="000000"/>
            </w:tcBorders>
            <w:vAlign w:val="center"/>
          </w:tcPr>
          <w:p w14:paraId="234BE852" w14:textId="77777777" w:rsidR="002E5B19" w:rsidRDefault="002E5B19" w:rsidP="000C06B8">
            <w:pPr>
              <w:pStyle w:val="TableParagraph"/>
              <w:kinsoku w:val="0"/>
              <w:overflowPunct w:val="0"/>
              <w:jc w:val="both"/>
              <w:rPr>
                <w:rFonts w:hint="eastAsia"/>
                <w:sz w:val="18"/>
                <w:szCs w:val="18"/>
              </w:rPr>
            </w:pPr>
            <w:r>
              <w:rPr>
                <w:rFonts w:hint="eastAsia"/>
                <w:sz w:val="18"/>
                <w:szCs w:val="18"/>
              </w:rPr>
              <w:t>缝纫针距</w:t>
            </w:r>
          </w:p>
        </w:tc>
        <w:tc>
          <w:tcPr>
            <w:tcW w:w="5280" w:type="dxa"/>
            <w:tcBorders>
              <w:top w:val="single" w:sz="4" w:space="0" w:color="000000"/>
              <w:left w:val="single" w:sz="4" w:space="0" w:color="000000"/>
              <w:bottom w:val="single" w:sz="4" w:space="0" w:color="000000"/>
              <w:right w:val="single" w:sz="4" w:space="0" w:color="000000"/>
            </w:tcBorders>
            <w:vAlign w:val="center"/>
          </w:tcPr>
          <w:p w14:paraId="321C4E8F" w14:textId="77777777" w:rsidR="002E5B19" w:rsidRDefault="002E5B19" w:rsidP="000C06B8">
            <w:pPr>
              <w:pStyle w:val="TableParagraph"/>
              <w:kinsoku w:val="0"/>
              <w:overflowPunct w:val="0"/>
              <w:jc w:val="both"/>
              <w:rPr>
                <w:rFonts w:hint="eastAsia"/>
                <w:sz w:val="18"/>
                <w:szCs w:val="18"/>
              </w:rPr>
            </w:pPr>
            <w:r>
              <w:rPr>
                <w:rFonts w:hint="eastAsia"/>
                <w:sz w:val="18"/>
                <w:szCs w:val="18"/>
              </w:rPr>
              <w:t>暗线针距不小于13 针/3.0cm。</w:t>
            </w:r>
          </w:p>
        </w:tc>
      </w:tr>
      <w:tr w:rsidR="002E5B19" w14:paraId="090A18FB" w14:textId="77777777" w:rsidTr="000C06B8">
        <w:trPr>
          <w:trHeight w:val="20"/>
          <w:jc w:val="center"/>
        </w:trPr>
        <w:tc>
          <w:tcPr>
            <w:tcW w:w="588" w:type="dxa"/>
            <w:vMerge/>
            <w:tcBorders>
              <w:top w:val="single" w:sz="4" w:space="0" w:color="000000"/>
              <w:left w:val="single" w:sz="4" w:space="0" w:color="000000"/>
              <w:bottom w:val="single" w:sz="4" w:space="0" w:color="000000"/>
              <w:right w:val="single" w:sz="4" w:space="0" w:color="000000"/>
            </w:tcBorders>
            <w:vAlign w:val="center"/>
          </w:tcPr>
          <w:p w14:paraId="79016DB4"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46DA8F13" w14:textId="77777777" w:rsidR="002E5B19" w:rsidRDefault="002E5B19" w:rsidP="000C06B8">
            <w:pPr>
              <w:pStyle w:val="TableParagraph"/>
              <w:kinsoku w:val="0"/>
              <w:overflowPunct w:val="0"/>
              <w:jc w:val="both"/>
              <w:rPr>
                <w:rFonts w:hint="eastAsia"/>
                <w:sz w:val="18"/>
                <w:szCs w:val="18"/>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14:paraId="49AFA00C" w14:textId="77777777" w:rsidR="002E5B19" w:rsidRDefault="002E5B19" w:rsidP="000C06B8">
            <w:pPr>
              <w:pStyle w:val="TableParagraph"/>
              <w:kinsoku w:val="0"/>
              <w:overflowPunct w:val="0"/>
              <w:jc w:val="both"/>
              <w:rPr>
                <w:rFonts w:hint="eastAsia"/>
                <w:sz w:val="18"/>
                <w:szCs w:val="18"/>
              </w:rPr>
            </w:pPr>
          </w:p>
        </w:tc>
        <w:tc>
          <w:tcPr>
            <w:tcW w:w="906" w:type="dxa"/>
            <w:tcBorders>
              <w:top w:val="single" w:sz="4" w:space="0" w:color="000000"/>
              <w:left w:val="single" w:sz="4" w:space="0" w:color="000000"/>
              <w:bottom w:val="single" w:sz="4" w:space="0" w:color="000000"/>
              <w:right w:val="single" w:sz="4" w:space="0" w:color="000000"/>
            </w:tcBorders>
            <w:vAlign w:val="center"/>
          </w:tcPr>
          <w:p w14:paraId="719BC585" w14:textId="77777777" w:rsidR="002E5B19" w:rsidRDefault="002E5B19" w:rsidP="000C06B8">
            <w:pPr>
              <w:pStyle w:val="TableParagraph"/>
              <w:kinsoku w:val="0"/>
              <w:overflowPunct w:val="0"/>
              <w:jc w:val="both"/>
              <w:rPr>
                <w:rFonts w:hint="eastAsia"/>
                <w:sz w:val="18"/>
                <w:szCs w:val="18"/>
              </w:rPr>
            </w:pPr>
            <w:r>
              <w:rPr>
                <w:rFonts w:hint="eastAsia"/>
                <w:sz w:val="18"/>
                <w:szCs w:val="18"/>
              </w:rPr>
              <w:t>其他要求</w:t>
            </w:r>
          </w:p>
        </w:tc>
        <w:tc>
          <w:tcPr>
            <w:tcW w:w="5280" w:type="dxa"/>
            <w:tcBorders>
              <w:top w:val="single" w:sz="4" w:space="0" w:color="000000"/>
              <w:left w:val="single" w:sz="4" w:space="0" w:color="000000"/>
              <w:bottom w:val="single" w:sz="4" w:space="0" w:color="000000"/>
              <w:right w:val="single" w:sz="4" w:space="0" w:color="000000"/>
            </w:tcBorders>
            <w:vAlign w:val="center"/>
          </w:tcPr>
          <w:p w14:paraId="7FF5855C" w14:textId="77777777" w:rsidR="002E5B19" w:rsidRDefault="002E5B19" w:rsidP="000C06B8">
            <w:pPr>
              <w:pStyle w:val="TableParagraph"/>
              <w:kinsoku w:val="0"/>
              <w:overflowPunct w:val="0"/>
              <w:jc w:val="both"/>
              <w:rPr>
                <w:rFonts w:hint="eastAsia"/>
                <w:sz w:val="18"/>
                <w:szCs w:val="18"/>
              </w:rPr>
            </w:pPr>
            <w:r>
              <w:rPr>
                <w:rFonts w:hint="eastAsia"/>
                <w:sz w:val="18"/>
                <w:szCs w:val="18"/>
              </w:rPr>
              <w:t>加防滑腰里，</w:t>
            </w:r>
            <w:proofErr w:type="gramStart"/>
            <w:r>
              <w:rPr>
                <w:rFonts w:hint="eastAsia"/>
                <w:sz w:val="18"/>
                <w:szCs w:val="18"/>
              </w:rPr>
              <w:t>加脚口防</w:t>
            </w:r>
            <w:proofErr w:type="gramEnd"/>
            <w:r>
              <w:rPr>
                <w:rFonts w:hint="eastAsia"/>
                <w:sz w:val="18"/>
                <w:szCs w:val="18"/>
              </w:rPr>
              <w:t>磨带；可机洗，穿着笔挺。</w:t>
            </w:r>
          </w:p>
        </w:tc>
      </w:tr>
      <w:tr w:rsidR="002E5B19" w14:paraId="2DDB32B5" w14:textId="77777777" w:rsidTr="000C06B8">
        <w:trPr>
          <w:trHeight w:val="20"/>
          <w:jc w:val="center"/>
        </w:trPr>
        <w:tc>
          <w:tcPr>
            <w:tcW w:w="588" w:type="dxa"/>
            <w:vMerge/>
            <w:tcBorders>
              <w:top w:val="single" w:sz="4" w:space="0" w:color="000000"/>
              <w:left w:val="single" w:sz="4" w:space="0" w:color="000000"/>
              <w:bottom w:val="single" w:sz="4" w:space="0" w:color="000000"/>
              <w:right w:val="single" w:sz="4" w:space="0" w:color="000000"/>
            </w:tcBorders>
            <w:vAlign w:val="center"/>
          </w:tcPr>
          <w:p w14:paraId="636D00B7"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67C15AC6" w14:textId="77777777" w:rsidR="002E5B19" w:rsidRDefault="002E5B19" w:rsidP="000C06B8">
            <w:pPr>
              <w:pStyle w:val="TableParagraph"/>
              <w:kinsoku w:val="0"/>
              <w:overflowPunct w:val="0"/>
              <w:jc w:val="both"/>
              <w:rPr>
                <w:rFonts w:hint="eastAsia"/>
                <w:sz w:val="18"/>
                <w:szCs w:val="18"/>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7FC44627" w14:textId="77777777" w:rsidR="002E5B19" w:rsidRDefault="002E5B19" w:rsidP="000C06B8">
            <w:pPr>
              <w:pStyle w:val="TableParagraph"/>
              <w:kinsoku w:val="0"/>
              <w:overflowPunct w:val="0"/>
              <w:jc w:val="both"/>
              <w:rPr>
                <w:rFonts w:hint="eastAsia"/>
                <w:sz w:val="18"/>
                <w:szCs w:val="18"/>
              </w:rPr>
            </w:pPr>
            <w:r>
              <w:rPr>
                <w:rFonts w:hint="eastAsia"/>
                <w:sz w:val="18"/>
                <w:szCs w:val="18"/>
              </w:rPr>
              <w:t>成品质量标准</w:t>
            </w:r>
          </w:p>
        </w:tc>
        <w:tc>
          <w:tcPr>
            <w:tcW w:w="6186" w:type="dxa"/>
            <w:gridSpan w:val="2"/>
            <w:tcBorders>
              <w:top w:val="single" w:sz="4" w:space="0" w:color="000000"/>
              <w:left w:val="single" w:sz="4" w:space="0" w:color="000000"/>
              <w:bottom w:val="single" w:sz="4" w:space="0" w:color="000000"/>
              <w:right w:val="single" w:sz="4" w:space="0" w:color="000000"/>
            </w:tcBorders>
            <w:vAlign w:val="center"/>
          </w:tcPr>
          <w:p w14:paraId="27C43969" w14:textId="77777777" w:rsidR="002E5B19" w:rsidRDefault="002E5B19" w:rsidP="000C06B8">
            <w:pPr>
              <w:pStyle w:val="TableParagraph"/>
              <w:kinsoku w:val="0"/>
              <w:overflowPunct w:val="0"/>
              <w:jc w:val="both"/>
              <w:rPr>
                <w:rFonts w:hint="eastAsia"/>
                <w:sz w:val="18"/>
                <w:szCs w:val="18"/>
              </w:rPr>
            </w:pPr>
            <w:r>
              <w:rPr>
                <w:rFonts w:hint="eastAsia"/>
                <w:sz w:val="18"/>
                <w:szCs w:val="18"/>
              </w:rPr>
              <w:t>成品外观、内在符合一等品要求</w:t>
            </w:r>
          </w:p>
        </w:tc>
      </w:tr>
      <w:tr w:rsidR="002E5B19" w14:paraId="7CFD9F0E" w14:textId="77777777" w:rsidTr="000C06B8">
        <w:trPr>
          <w:trHeight w:val="20"/>
          <w:jc w:val="center"/>
        </w:trPr>
        <w:tc>
          <w:tcPr>
            <w:tcW w:w="588" w:type="dxa"/>
            <w:vMerge w:val="restart"/>
            <w:tcBorders>
              <w:top w:val="single" w:sz="4" w:space="0" w:color="000000"/>
              <w:left w:val="single" w:sz="4" w:space="0" w:color="000000"/>
              <w:right w:val="single" w:sz="4" w:space="0" w:color="000000"/>
            </w:tcBorders>
            <w:vAlign w:val="center"/>
          </w:tcPr>
          <w:p w14:paraId="4D35211F" w14:textId="77777777" w:rsidR="002E5B19" w:rsidRDefault="002E5B19" w:rsidP="000C06B8">
            <w:pPr>
              <w:pStyle w:val="TableParagraph"/>
              <w:kinsoku w:val="0"/>
              <w:overflowPunct w:val="0"/>
              <w:jc w:val="both"/>
              <w:rPr>
                <w:rFonts w:hint="eastAsia"/>
                <w:sz w:val="18"/>
                <w:szCs w:val="18"/>
              </w:rPr>
            </w:pPr>
          </w:p>
          <w:p w14:paraId="0A447429" w14:textId="77777777" w:rsidR="002E5B19" w:rsidRDefault="002E5B19" w:rsidP="000C06B8">
            <w:pPr>
              <w:pStyle w:val="TableParagraph"/>
              <w:kinsoku w:val="0"/>
              <w:overflowPunct w:val="0"/>
              <w:jc w:val="both"/>
              <w:rPr>
                <w:rFonts w:hint="eastAsia"/>
                <w:sz w:val="18"/>
                <w:szCs w:val="18"/>
              </w:rPr>
            </w:pPr>
          </w:p>
          <w:p w14:paraId="7F2910D2" w14:textId="77777777" w:rsidR="002E5B19" w:rsidRDefault="002E5B19" w:rsidP="000C06B8">
            <w:pPr>
              <w:pStyle w:val="TableParagraph"/>
              <w:kinsoku w:val="0"/>
              <w:overflowPunct w:val="0"/>
              <w:jc w:val="both"/>
              <w:rPr>
                <w:rFonts w:hint="eastAsia"/>
                <w:sz w:val="18"/>
                <w:szCs w:val="18"/>
                <w:lang w:val="en-US"/>
              </w:rPr>
            </w:pPr>
            <w:r>
              <w:rPr>
                <w:rFonts w:hint="eastAsia"/>
                <w:sz w:val="18"/>
                <w:szCs w:val="18"/>
                <w:lang w:val="en-US"/>
              </w:rPr>
              <w:t>3</w:t>
            </w:r>
          </w:p>
          <w:p w14:paraId="657756E0" w14:textId="77777777" w:rsidR="002E5B19" w:rsidRDefault="002E5B19" w:rsidP="000C06B8">
            <w:pPr>
              <w:pStyle w:val="TableParagraph"/>
              <w:kinsoku w:val="0"/>
              <w:overflowPunct w:val="0"/>
              <w:jc w:val="both"/>
              <w:rPr>
                <w:rFonts w:hint="eastAsia"/>
                <w:sz w:val="18"/>
                <w:szCs w:val="18"/>
              </w:rPr>
            </w:pPr>
          </w:p>
        </w:tc>
        <w:tc>
          <w:tcPr>
            <w:tcW w:w="599" w:type="dxa"/>
            <w:vMerge w:val="restart"/>
            <w:tcBorders>
              <w:top w:val="single" w:sz="4" w:space="0" w:color="000000"/>
              <w:left w:val="single" w:sz="4" w:space="0" w:color="000000"/>
              <w:right w:val="single" w:sz="4" w:space="0" w:color="000000"/>
            </w:tcBorders>
            <w:vAlign w:val="center"/>
          </w:tcPr>
          <w:p w14:paraId="2E4CC2B1" w14:textId="77777777" w:rsidR="002E5B19" w:rsidRDefault="002E5B19" w:rsidP="000C06B8">
            <w:pPr>
              <w:kinsoku w:val="0"/>
              <w:overflowPunct w:val="0"/>
              <w:jc w:val="both"/>
              <w:rPr>
                <w:rFonts w:hint="eastAsia"/>
                <w:sz w:val="18"/>
                <w:szCs w:val="18"/>
              </w:rPr>
            </w:pPr>
            <w:r>
              <w:rPr>
                <w:rFonts w:hint="eastAsia"/>
                <w:sz w:val="18"/>
                <w:szCs w:val="18"/>
              </w:rPr>
              <w:t>衬衫（男女装长袖、</w:t>
            </w:r>
            <w:r>
              <w:rPr>
                <w:rFonts w:hint="eastAsia"/>
                <w:sz w:val="18"/>
                <w:szCs w:val="18"/>
                <w:lang w:val="en-US"/>
              </w:rPr>
              <w:t>男</w:t>
            </w:r>
            <w:r>
              <w:rPr>
                <w:rFonts w:hint="eastAsia"/>
                <w:sz w:val="18"/>
                <w:szCs w:val="18"/>
              </w:rPr>
              <w:t>女装短袖）</w:t>
            </w:r>
          </w:p>
          <w:p w14:paraId="51D5C8AE" w14:textId="77777777" w:rsidR="002E5B19" w:rsidRDefault="002E5B19" w:rsidP="000C06B8">
            <w:pPr>
              <w:kinsoku w:val="0"/>
              <w:overflowPunct w:val="0"/>
              <w:jc w:val="both"/>
              <w:rPr>
                <w:rFonts w:hint="eastAsia"/>
                <w:sz w:val="18"/>
                <w:szCs w:val="18"/>
              </w:rPr>
            </w:pPr>
          </w:p>
        </w:tc>
        <w:tc>
          <w:tcPr>
            <w:tcW w:w="1155" w:type="dxa"/>
            <w:tcBorders>
              <w:top w:val="single" w:sz="4" w:space="0" w:color="000000"/>
              <w:left w:val="single" w:sz="4" w:space="0" w:color="000000"/>
              <w:bottom w:val="single" w:sz="4" w:space="0" w:color="000000"/>
              <w:right w:val="single" w:sz="4" w:space="0" w:color="000000"/>
            </w:tcBorders>
          </w:tcPr>
          <w:p w14:paraId="1180A6E3" w14:textId="77777777" w:rsidR="002E5B19" w:rsidRDefault="002E5B19" w:rsidP="000C06B8">
            <w:pPr>
              <w:pStyle w:val="TableParagraph"/>
              <w:kinsoku w:val="0"/>
              <w:overflowPunct w:val="0"/>
              <w:jc w:val="both"/>
              <w:rPr>
                <w:rFonts w:hint="eastAsia"/>
                <w:sz w:val="18"/>
                <w:szCs w:val="18"/>
              </w:rPr>
            </w:pPr>
            <w:r>
              <w:rPr>
                <w:rFonts w:hint="eastAsia"/>
                <w:sz w:val="18"/>
                <w:szCs w:val="18"/>
              </w:rPr>
              <w:t>颜色</w:t>
            </w:r>
          </w:p>
        </w:tc>
        <w:tc>
          <w:tcPr>
            <w:tcW w:w="6186" w:type="dxa"/>
            <w:gridSpan w:val="2"/>
            <w:tcBorders>
              <w:top w:val="single" w:sz="4" w:space="0" w:color="000000"/>
              <w:left w:val="single" w:sz="4" w:space="0" w:color="000000"/>
              <w:bottom w:val="single" w:sz="4" w:space="0" w:color="000000"/>
              <w:right w:val="single" w:sz="4" w:space="0" w:color="000000"/>
            </w:tcBorders>
          </w:tcPr>
          <w:p w14:paraId="0F8F069E" w14:textId="77777777" w:rsidR="002E5B19" w:rsidRDefault="002E5B19" w:rsidP="000C06B8">
            <w:pPr>
              <w:pStyle w:val="TableParagraph"/>
              <w:kinsoku w:val="0"/>
              <w:overflowPunct w:val="0"/>
              <w:jc w:val="both"/>
              <w:rPr>
                <w:rFonts w:hint="eastAsia"/>
                <w:sz w:val="18"/>
                <w:szCs w:val="18"/>
              </w:rPr>
            </w:pPr>
            <w:r>
              <w:rPr>
                <w:rFonts w:hint="eastAsia"/>
                <w:sz w:val="18"/>
                <w:szCs w:val="18"/>
              </w:rPr>
              <w:t>按样板</w:t>
            </w:r>
          </w:p>
        </w:tc>
      </w:tr>
      <w:tr w:rsidR="002E5B19" w14:paraId="6226CE93" w14:textId="77777777" w:rsidTr="000C06B8">
        <w:trPr>
          <w:trHeight w:val="20"/>
          <w:jc w:val="center"/>
        </w:trPr>
        <w:tc>
          <w:tcPr>
            <w:tcW w:w="588" w:type="dxa"/>
            <w:vMerge/>
            <w:tcBorders>
              <w:left w:val="single" w:sz="4" w:space="0" w:color="000000"/>
              <w:right w:val="single" w:sz="4" w:space="0" w:color="000000"/>
            </w:tcBorders>
            <w:vAlign w:val="center"/>
          </w:tcPr>
          <w:p w14:paraId="28CBDD1D" w14:textId="77777777" w:rsidR="002E5B19" w:rsidRDefault="002E5B19" w:rsidP="000C06B8">
            <w:pPr>
              <w:pStyle w:val="TableParagraph"/>
              <w:kinsoku w:val="0"/>
              <w:overflowPunct w:val="0"/>
              <w:jc w:val="both"/>
              <w:rPr>
                <w:rFonts w:hint="eastAsia"/>
                <w:sz w:val="18"/>
                <w:szCs w:val="18"/>
              </w:rPr>
            </w:pPr>
          </w:p>
        </w:tc>
        <w:tc>
          <w:tcPr>
            <w:tcW w:w="599" w:type="dxa"/>
            <w:vMerge/>
            <w:tcBorders>
              <w:left w:val="single" w:sz="4" w:space="0" w:color="000000"/>
              <w:right w:val="single" w:sz="4" w:space="0" w:color="000000"/>
            </w:tcBorders>
            <w:vAlign w:val="center"/>
          </w:tcPr>
          <w:p w14:paraId="2FEE7349" w14:textId="77777777" w:rsidR="002E5B19" w:rsidRDefault="002E5B19" w:rsidP="000C06B8">
            <w:pPr>
              <w:kinsoku w:val="0"/>
              <w:overflowPunct w:val="0"/>
              <w:jc w:val="both"/>
              <w:rPr>
                <w:rFonts w:hint="eastAsia"/>
                <w:sz w:val="18"/>
                <w:szCs w:val="18"/>
              </w:rPr>
            </w:pPr>
          </w:p>
        </w:tc>
        <w:tc>
          <w:tcPr>
            <w:tcW w:w="1155" w:type="dxa"/>
            <w:tcBorders>
              <w:top w:val="single" w:sz="4" w:space="0" w:color="000000"/>
              <w:left w:val="single" w:sz="4" w:space="0" w:color="000000"/>
              <w:bottom w:val="single" w:sz="4" w:space="0" w:color="000000"/>
              <w:right w:val="single" w:sz="4" w:space="0" w:color="000000"/>
            </w:tcBorders>
          </w:tcPr>
          <w:p w14:paraId="69C97183" w14:textId="77777777" w:rsidR="002E5B19" w:rsidRDefault="002E5B19" w:rsidP="000C06B8">
            <w:pPr>
              <w:pStyle w:val="TableParagraph"/>
              <w:kinsoku w:val="0"/>
              <w:overflowPunct w:val="0"/>
              <w:jc w:val="both"/>
              <w:rPr>
                <w:rFonts w:hint="eastAsia"/>
                <w:sz w:val="18"/>
                <w:szCs w:val="18"/>
              </w:rPr>
            </w:pPr>
            <w:r>
              <w:rPr>
                <w:rFonts w:hint="eastAsia"/>
                <w:sz w:val="18"/>
                <w:szCs w:val="18"/>
              </w:rPr>
              <w:t>款式</w:t>
            </w:r>
          </w:p>
        </w:tc>
        <w:tc>
          <w:tcPr>
            <w:tcW w:w="6186" w:type="dxa"/>
            <w:gridSpan w:val="2"/>
            <w:tcBorders>
              <w:top w:val="single" w:sz="4" w:space="0" w:color="000000"/>
              <w:left w:val="single" w:sz="4" w:space="0" w:color="000000"/>
              <w:bottom w:val="single" w:sz="4" w:space="0" w:color="000000"/>
              <w:right w:val="single" w:sz="4" w:space="0" w:color="000000"/>
            </w:tcBorders>
          </w:tcPr>
          <w:p w14:paraId="70149F0E" w14:textId="77777777" w:rsidR="002E5B19" w:rsidRDefault="002E5B19" w:rsidP="000C06B8">
            <w:pPr>
              <w:pStyle w:val="TableParagraph"/>
              <w:kinsoku w:val="0"/>
              <w:overflowPunct w:val="0"/>
              <w:jc w:val="both"/>
              <w:rPr>
                <w:rFonts w:hint="eastAsia"/>
                <w:sz w:val="18"/>
                <w:szCs w:val="18"/>
              </w:rPr>
            </w:pPr>
            <w:r>
              <w:rPr>
                <w:rFonts w:hint="eastAsia"/>
                <w:sz w:val="18"/>
                <w:szCs w:val="18"/>
              </w:rPr>
              <w:t>按样板</w:t>
            </w:r>
          </w:p>
        </w:tc>
      </w:tr>
      <w:tr w:rsidR="002E5B19" w14:paraId="3BE6788C" w14:textId="77777777" w:rsidTr="000C06B8">
        <w:trPr>
          <w:trHeight w:val="20"/>
          <w:jc w:val="center"/>
        </w:trPr>
        <w:tc>
          <w:tcPr>
            <w:tcW w:w="588" w:type="dxa"/>
            <w:vMerge/>
            <w:tcBorders>
              <w:left w:val="single" w:sz="4" w:space="0" w:color="000000"/>
              <w:right w:val="single" w:sz="4" w:space="0" w:color="000000"/>
            </w:tcBorders>
            <w:vAlign w:val="center"/>
          </w:tcPr>
          <w:p w14:paraId="05CFCC3A" w14:textId="77777777" w:rsidR="002E5B19" w:rsidRDefault="002E5B19" w:rsidP="000C06B8">
            <w:pPr>
              <w:pStyle w:val="TableParagraph"/>
              <w:kinsoku w:val="0"/>
              <w:overflowPunct w:val="0"/>
              <w:jc w:val="both"/>
              <w:rPr>
                <w:rFonts w:hint="eastAsia"/>
                <w:sz w:val="18"/>
                <w:szCs w:val="18"/>
              </w:rPr>
            </w:pPr>
          </w:p>
        </w:tc>
        <w:tc>
          <w:tcPr>
            <w:tcW w:w="599" w:type="dxa"/>
            <w:vMerge/>
            <w:tcBorders>
              <w:left w:val="single" w:sz="4" w:space="0" w:color="000000"/>
              <w:right w:val="single" w:sz="4" w:space="0" w:color="000000"/>
            </w:tcBorders>
            <w:vAlign w:val="center"/>
          </w:tcPr>
          <w:p w14:paraId="0FDA72FD" w14:textId="77777777" w:rsidR="002E5B19" w:rsidRDefault="002E5B19" w:rsidP="000C06B8">
            <w:pPr>
              <w:kinsoku w:val="0"/>
              <w:overflowPunct w:val="0"/>
              <w:jc w:val="both"/>
              <w:rPr>
                <w:rFonts w:hint="eastAsia"/>
                <w:sz w:val="18"/>
                <w:szCs w:val="18"/>
              </w:rPr>
            </w:pPr>
          </w:p>
        </w:tc>
        <w:tc>
          <w:tcPr>
            <w:tcW w:w="1155" w:type="dxa"/>
            <w:vMerge w:val="restart"/>
            <w:tcBorders>
              <w:top w:val="single" w:sz="4" w:space="0" w:color="000000"/>
              <w:left w:val="single" w:sz="4" w:space="0" w:color="000000"/>
              <w:bottom w:val="single" w:sz="4" w:space="0" w:color="000000"/>
              <w:right w:val="single" w:sz="4" w:space="0" w:color="000000"/>
            </w:tcBorders>
          </w:tcPr>
          <w:p w14:paraId="4A7A03F0" w14:textId="77777777" w:rsidR="002E5B19" w:rsidRDefault="002E5B19" w:rsidP="000C06B8">
            <w:pPr>
              <w:pStyle w:val="TableParagraph"/>
              <w:kinsoku w:val="0"/>
              <w:overflowPunct w:val="0"/>
              <w:jc w:val="both"/>
              <w:rPr>
                <w:sz w:val="18"/>
                <w:szCs w:val="18"/>
              </w:rPr>
            </w:pPr>
          </w:p>
          <w:p w14:paraId="45F5F896" w14:textId="77777777" w:rsidR="002E5B19" w:rsidRDefault="002E5B19" w:rsidP="000C06B8">
            <w:pPr>
              <w:pStyle w:val="TableParagraph"/>
              <w:kinsoku w:val="0"/>
              <w:overflowPunct w:val="0"/>
              <w:jc w:val="both"/>
              <w:rPr>
                <w:rFonts w:hint="eastAsia"/>
                <w:sz w:val="18"/>
                <w:szCs w:val="18"/>
              </w:rPr>
            </w:pPr>
            <w:r>
              <w:rPr>
                <w:rFonts w:hint="eastAsia"/>
                <w:sz w:val="18"/>
                <w:szCs w:val="18"/>
              </w:rPr>
              <w:t>面料</w:t>
            </w:r>
          </w:p>
        </w:tc>
        <w:tc>
          <w:tcPr>
            <w:tcW w:w="906" w:type="dxa"/>
            <w:tcBorders>
              <w:top w:val="single" w:sz="4" w:space="0" w:color="000000"/>
              <w:left w:val="single" w:sz="4" w:space="0" w:color="000000"/>
              <w:bottom w:val="single" w:sz="4" w:space="0" w:color="000000"/>
              <w:right w:val="single" w:sz="4" w:space="0" w:color="000000"/>
            </w:tcBorders>
          </w:tcPr>
          <w:p w14:paraId="084E69A3" w14:textId="77777777" w:rsidR="002E5B19" w:rsidRDefault="002E5B19" w:rsidP="000C06B8">
            <w:pPr>
              <w:pStyle w:val="TableParagraph"/>
              <w:kinsoku w:val="0"/>
              <w:overflowPunct w:val="0"/>
              <w:jc w:val="both"/>
              <w:rPr>
                <w:rFonts w:hint="eastAsia"/>
                <w:sz w:val="18"/>
                <w:szCs w:val="18"/>
              </w:rPr>
            </w:pPr>
            <w:r>
              <w:rPr>
                <w:rFonts w:hint="eastAsia"/>
                <w:sz w:val="18"/>
                <w:szCs w:val="18"/>
              </w:rPr>
              <w:t>成份</w:t>
            </w:r>
          </w:p>
        </w:tc>
        <w:tc>
          <w:tcPr>
            <w:tcW w:w="5280" w:type="dxa"/>
            <w:tcBorders>
              <w:top w:val="single" w:sz="4" w:space="0" w:color="000000"/>
              <w:left w:val="single" w:sz="4" w:space="0" w:color="000000"/>
              <w:bottom w:val="single" w:sz="4" w:space="0" w:color="000000"/>
              <w:right w:val="single" w:sz="4" w:space="0" w:color="000000"/>
            </w:tcBorders>
          </w:tcPr>
          <w:p w14:paraId="43374F35" w14:textId="77777777" w:rsidR="002E5B19" w:rsidRDefault="002E5B19" w:rsidP="000C06B8">
            <w:pPr>
              <w:pStyle w:val="TableParagraph"/>
              <w:kinsoku w:val="0"/>
              <w:overflowPunct w:val="0"/>
              <w:jc w:val="both"/>
              <w:rPr>
                <w:rFonts w:hint="eastAsia"/>
                <w:sz w:val="18"/>
                <w:szCs w:val="18"/>
              </w:rPr>
            </w:pPr>
            <w:r>
              <w:rPr>
                <w:rFonts w:hint="eastAsia"/>
                <w:sz w:val="18"/>
                <w:szCs w:val="18"/>
              </w:rPr>
              <w:t>棉60%，聚酯纤维40%（±3）</w:t>
            </w:r>
          </w:p>
        </w:tc>
      </w:tr>
      <w:tr w:rsidR="002E5B19" w14:paraId="5A414D29" w14:textId="77777777" w:rsidTr="000C06B8">
        <w:trPr>
          <w:trHeight w:val="20"/>
          <w:jc w:val="center"/>
        </w:trPr>
        <w:tc>
          <w:tcPr>
            <w:tcW w:w="588" w:type="dxa"/>
            <w:vMerge/>
            <w:tcBorders>
              <w:left w:val="single" w:sz="4" w:space="0" w:color="000000"/>
              <w:right w:val="single" w:sz="4" w:space="0" w:color="000000"/>
            </w:tcBorders>
            <w:vAlign w:val="center"/>
          </w:tcPr>
          <w:p w14:paraId="13AB79F7" w14:textId="77777777" w:rsidR="002E5B19" w:rsidRDefault="002E5B19" w:rsidP="000C06B8">
            <w:pPr>
              <w:pStyle w:val="TableParagraph"/>
              <w:kinsoku w:val="0"/>
              <w:overflowPunct w:val="0"/>
              <w:jc w:val="both"/>
              <w:rPr>
                <w:rFonts w:hint="eastAsia"/>
                <w:sz w:val="18"/>
                <w:szCs w:val="18"/>
              </w:rPr>
            </w:pPr>
          </w:p>
        </w:tc>
        <w:tc>
          <w:tcPr>
            <w:tcW w:w="599" w:type="dxa"/>
            <w:vMerge/>
            <w:tcBorders>
              <w:left w:val="single" w:sz="4" w:space="0" w:color="000000"/>
              <w:right w:val="single" w:sz="4" w:space="0" w:color="000000"/>
            </w:tcBorders>
            <w:vAlign w:val="center"/>
          </w:tcPr>
          <w:p w14:paraId="3472A9CF" w14:textId="77777777" w:rsidR="002E5B19" w:rsidRDefault="002E5B19" w:rsidP="000C06B8">
            <w:pPr>
              <w:kinsoku w:val="0"/>
              <w:overflowPunct w:val="0"/>
              <w:jc w:val="both"/>
              <w:rPr>
                <w:rFonts w:hint="eastAsia"/>
                <w:sz w:val="18"/>
                <w:szCs w:val="18"/>
              </w:rPr>
            </w:pPr>
          </w:p>
        </w:tc>
        <w:tc>
          <w:tcPr>
            <w:tcW w:w="1155" w:type="dxa"/>
            <w:vMerge/>
            <w:tcBorders>
              <w:top w:val="single" w:sz="4" w:space="0" w:color="000000"/>
              <w:left w:val="single" w:sz="4" w:space="0" w:color="000000"/>
              <w:bottom w:val="single" w:sz="4" w:space="0" w:color="000000"/>
              <w:right w:val="single" w:sz="4" w:space="0" w:color="000000"/>
            </w:tcBorders>
          </w:tcPr>
          <w:p w14:paraId="2DE94311" w14:textId="77777777" w:rsidR="002E5B19" w:rsidRDefault="002E5B19" w:rsidP="000C06B8">
            <w:pPr>
              <w:pStyle w:val="TableParagraph"/>
              <w:kinsoku w:val="0"/>
              <w:overflowPunct w:val="0"/>
              <w:jc w:val="both"/>
              <w:rPr>
                <w:rFonts w:hint="eastAsia"/>
                <w:sz w:val="18"/>
                <w:szCs w:val="18"/>
              </w:rPr>
            </w:pPr>
          </w:p>
        </w:tc>
        <w:tc>
          <w:tcPr>
            <w:tcW w:w="906" w:type="dxa"/>
            <w:tcBorders>
              <w:top w:val="single" w:sz="4" w:space="0" w:color="000000"/>
              <w:left w:val="single" w:sz="4" w:space="0" w:color="000000"/>
              <w:bottom w:val="single" w:sz="4" w:space="0" w:color="000000"/>
              <w:right w:val="single" w:sz="4" w:space="0" w:color="000000"/>
            </w:tcBorders>
          </w:tcPr>
          <w:p w14:paraId="68BEA6FC" w14:textId="77777777" w:rsidR="002E5B19" w:rsidRDefault="002E5B19" w:rsidP="000C06B8">
            <w:pPr>
              <w:pStyle w:val="TableParagraph"/>
              <w:kinsoku w:val="0"/>
              <w:overflowPunct w:val="0"/>
              <w:jc w:val="both"/>
              <w:rPr>
                <w:rFonts w:hint="eastAsia"/>
                <w:sz w:val="18"/>
                <w:szCs w:val="18"/>
              </w:rPr>
            </w:pPr>
            <w:r>
              <w:rPr>
                <w:rFonts w:hint="eastAsia"/>
                <w:sz w:val="18"/>
                <w:szCs w:val="18"/>
              </w:rPr>
              <w:t>克重</w:t>
            </w:r>
          </w:p>
        </w:tc>
        <w:tc>
          <w:tcPr>
            <w:tcW w:w="5280" w:type="dxa"/>
            <w:tcBorders>
              <w:top w:val="single" w:sz="4" w:space="0" w:color="000000"/>
              <w:left w:val="single" w:sz="4" w:space="0" w:color="000000"/>
              <w:bottom w:val="single" w:sz="4" w:space="0" w:color="000000"/>
              <w:right w:val="single" w:sz="4" w:space="0" w:color="000000"/>
            </w:tcBorders>
          </w:tcPr>
          <w:p w14:paraId="7518FA25" w14:textId="77777777" w:rsidR="002E5B19" w:rsidRDefault="002E5B19" w:rsidP="000C06B8">
            <w:pPr>
              <w:pStyle w:val="TableParagraph"/>
              <w:kinsoku w:val="0"/>
              <w:overflowPunct w:val="0"/>
              <w:jc w:val="both"/>
              <w:rPr>
                <w:rFonts w:hint="eastAsia"/>
                <w:sz w:val="18"/>
                <w:szCs w:val="18"/>
              </w:rPr>
            </w:pPr>
            <w:r>
              <w:rPr>
                <w:rFonts w:hint="eastAsia"/>
                <w:sz w:val="18"/>
                <w:szCs w:val="18"/>
              </w:rPr>
              <w:t>126g/㎡（±5）</w:t>
            </w:r>
          </w:p>
        </w:tc>
      </w:tr>
      <w:tr w:rsidR="002E5B19" w14:paraId="3D955E5C" w14:textId="77777777" w:rsidTr="000C06B8">
        <w:trPr>
          <w:trHeight w:val="20"/>
          <w:jc w:val="center"/>
        </w:trPr>
        <w:tc>
          <w:tcPr>
            <w:tcW w:w="588" w:type="dxa"/>
            <w:vMerge/>
            <w:tcBorders>
              <w:left w:val="single" w:sz="4" w:space="0" w:color="000000"/>
              <w:right w:val="single" w:sz="4" w:space="0" w:color="000000"/>
            </w:tcBorders>
            <w:vAlign w:val="center"/>
          </w:tcPr>
          <w:p w14:paraId="1639F125" w14:textId="77777777" w:rsidR="002E5B19" w:rsidRDefault="002E5B19" w:rsidP="000C06B8">
            <w:pPr>
              <w:pStyle w:val="TableParagraph"/>
              <w:kinsoku w:val="0"/>
              <w:overflowPunct w:val="0"/>
              <w:jc w:val="both"/>
              <w:rPr>
                <w:rFonts w:hint="eastAsia"/>
                <w:sz w:val="18"/>
                <w:szCs w:val="18"/>
              </w:rPr>
            </w:pPr>
          </w:p>
        </w:tc>
        <w:tc>
          <w:tcPr>
            <w:tcW w:w="599" w:type="dxa"/>
            <w:vMerge/>
            <w:tcBorders>
              <w:left w:val="single" w:sz="4" w:space="0" w:color="000000"/>
              <w:right w:val="single" w:sz="4" w:space="0" w:color="000000"/>
            </w:tcBorders>
            <w:vAlign w:val="center"/>
          </w:tcPr>
          <w:p w14:paraId="47E4C459" w14:textId="77777777" w:rsidR="002E5B19" w:rsidRDefault="002E5B19" w:rsidP="000C06B8">
            <w:pPr>
              <w:kinsoku w:val="0"/>
              <w:overflowPunct w:val="0"/>
              <w:jc w:val="both"/>
              <w:rPr>
                <w:rFonts w:hint="eastAsia"/>
                <w:sz w:val="18"/>
                <w:szCs w:val="18"/>
              </w:rPr>
            </w:pPr>
          </w:p>
        </w:tc>
        <w:tc>
          <w:tcPr>
            <w:tcW w:w="1155" w:type="dxa"/>
            <w:vMerge/>
            <w:tcBorders>
              <w:top w:val="single" w:sz="4" w:space="0" w:color="000000"/>
              <w:left w:val="single" w:sz="4" w:space="0" w:color="000000"/>
              <w:bottom w:val="single" w:sz="4" w:space="0" w:color="000000"/>
              <w:right w:val="single" w:sz="4" w:space="0" w:color="000000"/>
            </w:tcBorders>
          </w:tcPr>
          <w:p w14:paraId="2E4D751B" w14:textId="77777777" w:rsidR="002E5B19" w:rsidRDefault="002E5B19" w:rsidP="000C06B8">
            <w:pPr>
              <w:pStyle w:val="TableParagraph"/>
              <w:kinsoku w:val="0"/>
              <w:overflowPunct w:val="0"/>
              <w:jc w:val="both"/>
              <w:rPr>
                <w:rFonts w:hint="eastAsia"/>
                <w:sz w:val="18"/>
                <w:szCs w:val="18"/>
              </w:rPr>
            </w:pPr>
          </w:p>
        </w:tc>
        <w:tc>
          <w:tcPr>
            <w:tcW w:w="906" w:type="dxa"/>
            <w:tcBorders>
              <w:top w:val="single" w:sz="4" w:space="0" w:color="000000"/>
              <w:left w:val="single" w:sz="4" w:space="0" w:color="000000"/>
              <w:bottom w:val="single" w:sz="4" w:space="0" w:color="000000"/>
              <w:right w:val="single" w:sz="4" w:space="0" w:color="000000"/>
            </w:tcBorders>
          </w:tcPr>
          <w:p w14:paraId="6C92606D" w14:textId="77777777" w:rsidR="002E5B19" w:rsidRDefault="002E5B19" w:rsidP="000C06B8">
            <w:pPr>
              <w:pStyle w:val="TableParagraph"/>
              <w:kinsoku w:val="0"/>
              <w:overflowPunct w:val="0"/>
              <w:jc w:val="both"/>
              <w:rPr>
                <w:rFonts w:hint="eastAsia"/>
                <w:sz w:val="18"/>
                <w:szCs w:val="18"/>
              </w:rPr>
            </w:pPr>
            <w:r>
              <w:rPr>
                <w:rFonts w:hint="eastAsia"/>
                <w:sz w:val="18"/>
                <w:szCs w:val="18"/>
              </w:rPr>
              <w:t>纱支</w:t>
            </w:r>
          </w:p>
        </w:tc>
        <w:tc>
          <w:tcPr>
            <w:tcW w:w="5280" w:type="dxa"/>
            <w:tcBorders>
              <w:top w:val="single" w:sz="4" w:space="0" w:color="000000"/>
              <w:left w:val="single" w:sz="4" w:space="0" w:color="000000"/>
              <w:bottom w:val="single" w:sz="4" w:space="0" w:color="000000"/>
              <w:right w:val="single" w:sz="4" w:space="0" w:color="000000"/>
            </w:tcBorders>
          </w:tcPr>
          <w:p w14:paraId="468A2AB6" w14:textId="77777777" w:rsidR="002E5B19" w:rsidRDefault="002E5B19" w:rsidP="000C06B8">
            <w:pPr>
              <w:pStyle w:val="TableParagraph"/>
              <w:kinsoku w:val="0"/>
              <w:overflowPunct w:val="0"/>
              <w:jc w:val="both"/>
              <w:rPr>
                <w:rFonts w:hint="eastAsia"/>
                <w:sz w:val="18"/>
                <w:szCs w:val="18"/>
              </w:rPr>
            </w:pPr>
            <w:r>
              <w:rPr>
                <w:rFonts w:hint="eastAsia"/>
                <w:sz w:val="18"/>
                <w:szCs w:val="18"/>
              </w:rPr>
              <w:t>80S/2*80S/2（±5）</w:t>
            </w:r>
          </w:p>
        </w:tc>
      </w:tr>
      <w:tr w:rsidR="002E5B19" w14:paraId="1B65A1E9" w14:textId="77777777" w:rsidTr="000C06B8">
        <w:trPr>
          <w:trHeight w:val="20"/>
          <w:jc w:val="center"/>
        </w:trPr>
        <w:tc>
          <w:tcPr>
            <w:tcW w:w="588" w:type="dxa"/>
            <w:vMerge/>
            <w:tcBorders>
              <w:left w:val="single" w:sz="4" w:space="0" w:color="000000"/>
              <w:right w:val="single" w:sz="4" w:space="0" w:color="000000"/>
            </w:tcBorders>
            <w:vAlign w:val="center"/>
          </w:tcPr>
          <w:p w14:paraId="2651CBE3" w14:textId="77777777" w:rsidR="002E5B19" w:rsidRDefault="002E5B19" w:rsidP="000C06B8">
            <w:pPr>
              <w:pStyle w:val="TableParagraph"/>
              <w:kinsoku w:val="0"/>
              <w:overflowPunct w:val="0"/>
              <w:jc w:val="both"/>
              <w:rPr>
                <w:rFonts w:hint="eastAsia"/>
                <w:sz w:val="18"/>
                <w:szCs w:val="18"/>
              </w:rPr>
            </w:pPr>
          </w:p>
        </w:tc>
        <w:tc>
          <w:tcPr>
            <w:tcW w:w="599" w:type="dxa"/>
            <w:vMerge/>
            <w:tcBorders>
              <w:left w:val="single" w:sz="4" w:space="0" w:color="000000"/>
              <w:right w:val="single" w:sz="4" w:space="0" w:color="000000"/>
            </w:tcBorders>
            <w:vAlign w:val="center"/>
          </w:tcPr>
          <w:p w14:paraId="2B077C7D" w14:textId="77777777" w:rsidR="002E5B19" w:rsidRDefault="002E5B19" w:rsidP="000C06B8">
            <w:pPr>
              <w:kinsoku w:val="0"/>
              <w:overflowPunct w:val="0"/>
              <w:jc w:val="both"/>
              <w:rPr>
                <w:rFonts w:hint="eastAsia"/>
                <w:sz w:val="18"/>
                <w:szCs w:val="18"/>
              </w:rPr>
            </w:pPr>
          </w:p>
        </w:tc>
        <w:tc>
          <w:tcPr>
            <w:tcW w:w="1155" w:type="dxa"/>
            <w:tcBorders>
              <w:top w:val="single" w:sz="4" w:space="0" w:color="000000"/>
              <w:left w:val="single" w:sz="4" w:space="0" w:color="000000"/>
              <w:bottom w:val="single" w:sz="4" w:space="0" w:color="000000"/>
              <w:right w:val="single" w:sz="4" w:space="0" w:color="000000"/>
            </w:tcBorders>
          </w:tcPr>
          <w:p w14:paraId="593F83A7" w14:textId="77777777" w:rsidR="002E5B19" w:rsidRDefault="002E5B19" w:rsidP="000C06B8">
            <w:pPr>
              <w:pStyle w:val="TableParagraph"/>
              <w:kinsoku w:val="0"/>
              <w:overflowPunct w:val="0"/>
              <w:jc w:val="both"/>
              <w:rPr>
                <w:rFonts w:hint="eastAsia"/>
                <w:sz w:val="18"/>
                <w:szCs w:val="18"/>
              </w:rPr>
            </w:pPr>
            <w:r>
              <w:rPr>
                <w:rFonts w:hint="eastAsia"/>
                <w:sz w:val="18"/>
                <w:szCs w:val="18"/>
              </w:rPr>
              <w:t>钮扣</w:t>
            </w:r>
          </w:p>
        </w:tc>
        <w:tc>
          <w:tcPr>
            <w:tcW w:w="906" w:type="dxa"/>
            <w:tcBorders>
              <w:top w:val="single" w:sz="4" w:space="0" w:color="000000"/>
              <w:left w:val="single" w:sz="4" w:space="0" w:color="000000"/>
              <w:bottom w:val="single" w:sz="4" w:space="0" w:color="000000"/>
              <w:right w:val="single" w:sz="4" w:space="0" w:color="000000"/>
            </w:tcBorders>
          </w:tcPr>
          <w:p w14:paraId="74AA7901" w14:textId="77777777" w:rsidR="002E5B19" w:rsidRDefault="002E5B19" w:rsidP="000C06B8">
            <w:pPr>
              <w:pStyle w:val="TableParagraph"/>
              <w:kinsoku w:val="0"/>
              <w:overflowPunct w:val="0"/>
              <w:jc w:val="both"/>
              <w:rPr>
                <w:rFonts w:hint="eastAsia"/>
                <w:sz w:val="18"/>
                <w:szCs w:val="18"/>
              </w:rPr>
            </w:pPr>
            <w:r>
              <w:rPr>
                <w:rFonts w:hint="eastAsia"/>
                <w:sz w:val="18"/>
                <w:szCs w:val="18"/>
              </w:rPr>
              <w:t>成份</w:t>
            </w:r>
          </w:p>
        </w:tc>
        <w:tc>
          <w:tcPr>
            <w:tcW w:w="5280" w:type="dxa"/>
            <w:tcBorders>
              <w:top w:val="single" w:sz="4" w:space="0" w:color="000000"/>
              <w:left w:val="single" w:sz="4" w:space="0" w:color="000000"/>
              <w:bottom w:val="single" w:sz="4" w:space="0" w:color="000000"/>
              <w:right w:val="single" w:sz="4" w:space="0" w:color="000000"/>
            </w:tcBorders>
          </w:tcPr>
          <w:p w14:paraId="4AF10550" w14:textId="77777777" w:rsidR="002E5B19" w:rsidRDefault="002E5B19" w:rsidP="000C06B8">
            <w:pPr>
              <w:pStyle w:val="TableParagraph"/>
              <w:kinsoku w:val="0"/>
              <w:overflowPunct w:val="0"/>
              <w:jc w:val="both"/>
              <w:rPr>
                <w:rFonts w:hint="eastAsia"/>
                <w:sz w:val="18"/>
                <w:szCs w:val="18"/>
              </w:rPr>
            </w:pPr>
            <w:r>
              <w:rPr>
                <w:rFonts w:hint="eastAsia"/>
                <w:sz w:val="18"/>
                <w:szCs w:val="18"/>
              </w:rPr>
              <w:t>树脂</w:t>
            </w:r>
          </w:p>
        </w:tc>
      </w:tr>
      <w:tr w:rsidR="002E5B19" w14:paraId="63FA7C44" w14:textId="77777777" w:rsidTr="000C06B8">
        <w:trPr>
          <w:trHeight w:val="20"/>
          <w:jc w:val="center"/>
        </w:trPr>
        <w:tc>
          <w:tcPr>
            <w:tcW w:w="588" w:type="dxa"/>
            <w:vMerge/>
            <w:tcBorders>
              <w:left w:val="single" w:sz="4" w:space="0" w:color="000000"/>
              <w:right w:val="single" w:sz="4" w:space="0" w:color="000000"/>
            </w:tcBorders>
            <w:vAlign w:val="center"/>
          </w:tcPr>
          <w:p w14:paraId="250124F0" w14:textId="77777777" w:rsidR="002E5B19" w:rsidRDefault="002E5B19" w:rsidP="000C06B8">
            <w:pPr>
              <w:pStyle w:val="TableParagraph"/>
              <w:kinsoku w:val="0"/>
              <w:overflowPunct w:val="0"/>
              <w:jc w:val="both"/>
              <w:rPr>
                <w:rFonts w:hint="eastAsia"/>
                <w:sz w:val="18"/>
                <w:szCs w:val="18"/>
              </w:rPr>
            </w:pPr>
          </w:p>
        </w:tc>
        <w:tc>
          <w:tcPr>
            <w:tcW w:w="599" w:type="dxa"/>
            <w:vMerge/>
            <w:tcBorders>
              <w:left w:val="single" w:sz="4" w:space="0" w:color="000000"/>
              <w:right w:val="single" w:sz="4" w:space="0" w:color="000000"/>
            </w:tcBorders>
            <w:vAlign w:val="center"/>
          </w:tcPr>
          <w:p w14:paraId="37F2D4FE" w14:textId="77777777" w:rsidR="002E5B19" w:rsidRDefault="002E5B19" w:rsidP="000C06B8">
            <w:pPr>
              <w:kinsoku w:val="0"/>
              <w:overflowPunct w:val="0"/>
              <w:jc w:val="both"/>
              <w:rPr>
                <w:rFonts w:hint="eastAsia"/>
                <w:sz w:val="18"/>
                <w:szCs w:val="18"/>
              </w:rPr>
            </w:pPr>
          </w:p>
        </w:tc>
        <w:tc>
          <w:tcPr>
            <w:tcW w:w="1155" w:type="dxa"/>
            <w:vMerge w:val="restart"/>
            <w:tcBorders>
              <w:top w:val="single" w:sz="4" w:space="0" w:color="000000"/>
              <w:left w:val="single" w:sz="4" w:space="0" w:color="000000"/>
              <w:bottom w:val="single" w:sz="4" w:space="0" w:color="000000"/>
              <w:right w:val="single" w:sz="4" w:space="0" w:color="000000"/>
            </w:tcBorders>
          </w:tcPr>
          <w:p w14:paraId="79E1EAE3" w14:textId="77777777" w:rsidR="002E5B19" w:rsidRDefault="002E5B19" w:rsidP="000C06B8">
            <w:pPr>
              <w:pStyle w:val="TableParagraph"/>
              <w:kinsoku w:val="0"/>
              <w:overflowPunct w:val="0"/>
              <w:jc w:val="both"/>
              <w:rPr>
                <w:rFonts w:hint="eastAsia"/>
                <w:sz w:val="18"/>
                <w:szCs w:val="18"/>
              </w:rPr>
            </w:pPr>
            <w:r>
              <w:rPr>
                <w:rFonts w:hint="eastAsia"/>
                <w:sz w:val="18"/>
                <w:szCs w:val="18"/>
                <w:lang w:val="en-US"/>
              </w:rPr>
              <w:t>工</w:t>
            </w:r>
            <w:r>
              <w:rPr>
                <w:rFonts w:hint="eastAsia"/>
                <w:sz w:val="18"/>
                <w:szCs w:val="18"/>
              </w:rPr>
              <w:t>艺</w:t>
            </w:r>
          </w:p>
        </w:tc>
        <w:tc>
          <w:tcPr>
            <w:tcW w:w="906" w:type="dxa"/>
            <w:tcBorders>
              <w:top w:val="single" w:sz="4" w:space="0" w:color="000000"/>
              <w:left w:val="single" w:sz="4" w:space="0" w:color="000000"/>
              <w:bottom w:val="single" w:sz="4" w:space="0" w:color="000000"/>
              <w:right w:val="single" w:sz="4" w:space="0" w:color="000000"/>
            </w:tcBorders>
          </w:tcPr>
          <w:p w14:paraId="6AFD05C4" w14:textId="77777777" w:rsidR="002E5B19" w:rsidRDefault="002E5B19" w:rsidP="000C06B8">
            <w:pPr>
              <w:pStyle w:val="TableParagraph"/>
              <w:kinsoku w:val="0"/>
              <w:overflowPunct w:val="0"/>
              <w:jc w:val="both"/>
              <w:rPr>
                <w:rFonts w:hint="eastAsia"/>
                <w:sz w:val="18"/>
                <w:szCs w:val="18"/>
              </w:rPr>
            </w:pPr>
            <w:r>
              <w:rPr>
                <w:rFonts w:hint="eastAsia"/>
                <w:sz w:val="18"/>
                <w:szCs w:val="18"/>
              </w:rPr>
              <w:t>缝纫针距</w:t>
            </w:r>
          </w:p>
        </w:tc>
        <w:tc>
          <w:tcPr>
            <w:tcW w:w="5280" w:type="dxa"/>
            <w:tcBorders>
              <w:top w:val="single" w:sz="4" w:space="0" w:color="000000"/>
              <w:left w:val="single" w:sz="4" w:space="0" w:color="000000"/>
              <w:bottom w:val="single" w:sz="4" w:space="0" w:color="000000"/>
              <w:right w:val="single" w:sz="4" w:space="0" w:color="000000"/>
            </w:tcBorders>
          </w:tcPr>
          <w:p w14:paraId="07D3216C" w14:textId="77777777" w:rsidR="002E5B19" w:rsidRDefault="002E5B19" w:rsidP="000C06B8">
            <w:pPr>
              <w:pStyle w:val="TableParagraph"/>
              <w:kinsoku w:val="0"/>
              <w:overflowPunct w:val="0"/>
              <w:jc w:val="both"/>
              <w:rPr>
                <w:sz w:val="18"/>
                <w:szCs w:val="18"/>
                <w:lang w:val="en-US"/>
              </w:rPr>
            </w:pPr>
            <w:r>
              <w:rPr>
                <w:rFonts w:hint="eastAsia"/>
                <w:sz w:val="18"/>
                <w:szCs w:val="18"/>
              </w:rPr>
              <w:t>明线针距17针/3.0cm，暗线针距17针</w:t>
            </w:r>
            <w:r>
              <w:rPr>
                <w:rFonts w:hint="eastAsia"/>
                <w:sz w:val="18"/>
                <w:szCs w:val="18"/>
                <w:lang w:val="en-US"/>
              </w:rPr>
              <w:t>/3CM</w:t>
            </w:r>
          </w:p>
          <w:p w14:paraId="49B5F165" w14:textId="77777777" w:rsidR="002E5B19" w:rsidRDefault="002E5B19" w:rsidP="000C06B8">
            <w:pPr>
              <w:pStyle w:val="TableParagraph"/>
              <w:kinsoku w:val="0"/>
              <w:overflowPunct w:val="0"/>
              <w:jc w:val="both"/>
              <w:rPr>
                <w:rFonts w:hint="eastAsia"/>
                <w:sz w:val="18"/>
                <w:szCs w:val="18"/>
              </w:rPr>
            </w:pPr>
            <w:r>
              <w:rPr>
                <w:rFonts w:hint="eastAsia"/>
                <w:sz w:val="18"/>
                <w:szCs w:val="18"/>
              </w:rPr>
              <w:t>/3cm。</w:t>
            </w:r>
          </w:p>
        </w:tc>
      </w:tr>
      <w:tr w:rsidR="002E5B19" w14:paraId="60A4B1F4" w14:textId="77777777" w:rsidTr="000C06B8">
        <w:trPr>
          <w:trHeight w:val="20"/>
          <w:jc w:val="center"/>
        </w:trPr>
        <w:tc>
          <w:tcPr>
            <w:tcW w:w="588" w:type="dxa"/>
            <w:vMerge/>
            <w:tcBorders>
              <w:left w:val="single" w:sz="4" w:space="0" w:color="000000"/>
              <w:right w:val="single" w:sz="4" w:space="0" w:color="000000"/>
            </w:tcBorders>
            <w:vAlign w:val="center"/>
          </w:tcPr>
          <w:p w14:paraId="1B7E2EF9" w14:textId="77777777" w:rsidR="002E5B19" w:rsidRDefault="002E5B19" w:rsidP="000C06B8">
            <w:pPr>
              <w:pStyle w:val="TableParagraph"/>
              <w:kinsoku w:val="0"/>
              <w:overflowPunct w:val="0"/>
              <w:jc w:val="both"/>
              <w:rPr>
                <w:rFonts w:hint="eastAsia"/>
                <w:sz w:val="18"/>
                <w:szCs w:val="18"/>
              </w:rPr>
            </w:pPr>
          </w:p>
        </w:tc>
        <w:tc>
          <w:tcPr>
            <w:tcW w:w="599" w:type="dxa"/>
            <w:vMerge/>
            <w:tcBorders>
              <w:left w:val="single" w:sz="4" w:space="0" w:color="000000"/>
              <w:right w:val="single" w:sz="4" w:space="0" w:color="000000"/>
            </w:tcBorders>
            <w:vAlign w:val="center"/>
          </w:tcPr>
          <w:p w14:paraId="52DCBA02" w14:textId="77777777" w:rsidR="002E5B19" w:rsidRDefault="002E5B19" w:rsidP="000C06B8">
            <w:pPr>
              <w:kinsoku w:val="0"/>
              <w:overflowPunct w:val="0"/>
              <w:jc w:val="both"/>
              <w:rPr>
                <w:rFonts w:hint="eastAsia"/>
                <w:sz w:val="18"/>
                <w:szCs w:val="18"/>
              </w:rPr>
            </w:pPr>
          </w:p>
        </w:tc>
        <w:tc>
          <w:tcPr>
            <w:tcW w:w="1155" w:type="dxa"/>
            <w:vMerge/>
            <w:tcBorders>
              <w:top w:val="single" w:sz="4" w:space="0" w:color="000000"/>
              <w:left w:val="single" w:sz="4" w:space="0" w:color="000000"/>
              <w:bottom w:val="single" w:sz="4" w:space="0" w:color="000000"/>
              <w:right w:val="single" w:sz="4" w:space="0" w:color="000000"/>
            </w:tcBorders>
          </w:tcPr>
          <w:p w14:paraId="78D8B75D" w14:textId="77777777" w:rsidR="002E5B19" w:rsidRDefault="002E5B19" w:rsidP="000C06B8">
            <w:pPr>
              <w:pStyle w:val="TableParagraph"/>
              <w:kinsoku w:val="0"/>
              <w:overflowPunct w:val="0"/>
              <w:jc w:val="both"/>
              <w:rPr>
                <w:rFonts w:hint="eastAsia"/>
                <w:sz w:val="18"/>
                <w:szCs w:val="18"/>
              </w:rPr>
            </w:pPr>
          </w:p>
        </w:tc>
        <w:tc>
          <w:tcPr>
            <w:tcW w:w="906" w:type="dxa"/>
            <w:tcBorders>
              <w:top w:val="single" w:sz="4" w:space="0" w:color="000000"/>
              <w:left w:val="single" w:sz="4" w:space="0" w:color="000000"/>
              <w:bottom w:val="single" w:sz="4" w:space="0" w:color="000000"/>
              <w:right w:val="single" w:sz="4" w:space="0" w:color="000000"/>
            </w:tcBorders>
          </w:tcPr>
          <w:p w14:paraId="2CFF666B" w14:textId="77777777" w:rsidR="002E5B19" w:rsidRDefault="002E5B19" w:rsidP="000C06B8">
            <w:pPr>
              <w:pStyle w:val="TableParagraph"/>
              <w:kinsoku w:val="0"/>
              <w:overflowPunct w:val="0"/>
              <w:jc w:val="both"/>
              <w:rPr>
                <w:rFonts w:hint="eastAsia"/>
                <w:sz w:val="18"/>
                <w:szCs w:val="18"/>
              </w:rPr>
            </w:pPr>
            <w:r>
              <w:rPr>
                <w:rFonts w:hint="eastAsia"/>
                <w:sz w:val="18"/>
                <w:szCs w:val="18"/>
              </w:rPr>
              <w:t>其他要求</w:t>
            </w:r>
          </w:p>
        </w:tc>
        <w:tc>
          <w:tcPr>
            <w:tcW w:w="5280" w:type="dxa"/>
            <w:tcBorders>
              <w:top w:val="single" w:sz="4" w:space="0" w:color="000000"/>
              <w:left w:val="single" w:sz="4" w:space="0" w:color="000000"/>
              <w:bottom w:val="single" w:sz="4" w:space="0" w:color="000000"/>
              <w:right w:val="single" w:sz="4" w:space="0" w:color="000000"/>
            </w:tcBorders>
          </w:tcPr>
          <w:p w14:paraId="5D08E59F" w14:textId="77777777" w:rsidR="002E5B19" w:rsidRDefault="002E5B19" w:rsidP="000C06B8">
            <w:pPr>
              <w:pStyle w:val="TableParagraph"/>
              <w:kinsoku w:val="0"/>
              <w:overflowPunct w:val="0"/>
              <w:jc w:val="both"/>
              <w:rPr>
                <w:sz w:val="18"/>
                <w:szCs w:val="18"/>
                <w:lang w:val="en-US"/>
              </w:rPr>
            </w:pPr>
            <w:r>
              <w:rPr>
                <w:rFonts w:hint="eastAsia"/>
                <w:sz w:val="18"/>
                <w:szCs w:val="18"/>
              </w:rPr>
              <w:t>衬衫袖笼、口袋、门襟部位均加防皱胶条；</w:t>
            </w:r>
            <w:r>
              <w:rPr>
                <w:rFonts w:hint="eastAsia"/>
                <w:sz w:val="18"/>
                <w:szCs w:val="18"/>
                <w:lang w:val="en-US"/>
              </w:rPr>
              <w:t>可机洗、穿着笔挺。</w:t>
            </w:r>
          </w:p>
          <w:p w14:paraId="395DDAEE" w14:textId="77777777" w:rsidR="002E5B19" w:rsidRDefault="002E5B19" w:rsidP="000C06B8">
            <w:pPr>
              <w:pStyle w:val="TableParagraph"/>
              <w:kinsoku w:val="0"/>
              <w:overflowPunct w:val="0"/>
              <w:jc w:val="both"/>
              <w:rPr>
                <w:rFonts w:hint="eastAsia"/>
                <w:sz w:val="18"/>
                <w:szCs w:val="18"/>
              </w:rPr>
            </w:pPr>
            <w:r>
              <w:rPr>
                <w:rFonts w:hint="eastAsia"/>
                <w:sz w:val="18"/>
                <w:szCs w:val="18"/>
              </w:rPr>
              <w:t>可机洗，穿着笔挺。</w:t>
            </w:r>
          </w:p>
        </w:tc>
      </w:tr>
      <w:tr w:rsidR="002E5B19" w14:paraId="73D55328" w14:textId="77777777" w:rsidTr="000C06B8">
        <w:trPr>
          <w:trHeight w:val="20"/>
          <w:jc w:val="center"/>
        </w:trPr>
        <w:tc>
          <w:tcPr>
            <w:tcW w:w="588" w:type="dxa"/>
            <w:vMerge/>
            <w:tcBorders>
              <w:left w:val="single" w:sz="4" w:space="0" w:color="000000"/>
              <w:right w:val="single" w:sz="4" w:space="0" w:color="000000"/>
            </w:tcBorders>
            <w:vAlign w:val="center"/>
          </w:tcPr>
          <w:p w14:paraId="294BC126" w14:textId="77777777" w:rsidR="002E5B19" w:rsidRDefault="002E5B19" w:rsidP="000C06B8">
            <w:pPr>
              <w:pStyle w:val="TableParagraph"/>
              <w:kinsoku w:val="0"/>
              <w:overflowPunct w:val="0"/>
              <w:jc w:val="both"/>
              <w:rPr>
                <w:rFonts w:hint="eastAsia"/>
                <w:sz w:val="18"/>
                <w:szCs w:val="18"/>
              </w:rPr>
            </w:pPr>
          </w:p>
        </w:tc>
        <w:tc>
          <w:tcPr>
            <w:tcW w:w="599" w:type="dxa"/>
            <w:vMerge/>
            <w:tcBorders>
              <w:left w:val="single" w:sz="4" w:space="0" w:color="000000"/>
              <w:right w:val="single" w:sz="4" w:space="0" w:color="000000"/>
            </w:tcBorders>
            <w:vAlign w:val="center"/>
          </w:tcPr>
          <w:p w14:paraId="5A3D8AAC" w14:textId="77777777" w:rsidR="002E5B19" w:rsidRDefault="002E5B19" w:rsidP="000C06B8">
            <w:pPr>
              <w:kinsoku w:val="0"/>
              <w:overflowPunct w:val="0"/>
              <w:jc w:val="both"/>
              <w:rPr>
                <w:rFonts w:hint="eastAsia"/>
                <w:sz w:val="18"/>
                <w:szCs w:val="18"/>
              </w:rPr>
            </w:pPr>
          </w:p>
        </w:tc>
        <w:tc>
          <w:tcPr>
            <w:tcW w:w="7341" w:type="dxa"/>
            <w:gridSpan w:val="3"/>
            <w:tcBorders>
              <w:top w:val="single" w:sz="4" w:space="0" w:color="000000"/>
              <w:left w:val="single" w:sz="4" w:space="0" w:color="000000"/>
              <w:bottom w:val="single" w:sz="4" w:space="0" w:color="000000"/>
              <w:right w:val="single" w:sz="4" w:space="0" w:color="000000"/>
            </w:tcBorders>
          </w:tcPr>
          <w:p w14:paraId="05FDC759" w14:textId="77777777" w:rsidR="002E5B19" w:rsidRDefault="002E5B19" w:rsidP="000C06B8">
            <w:pPr>
              <w:pStyle w:val="TableParagraph"/>
              <w:kinsoku w:val="0"/>
              <w:overflowPunct w:val="0"/>
              <w:jc w:val="both"/>
              <w:rPr>
                <w:sz w:val="18"/>
                <w:szCs w:val="18"/>
                <w:lang w:val="en-US"/>
              </w:rPr>
            </w:pPr>
            <w:r>
              <w:rPr>
                <w:rFonts w:hint="eastAsia"/>
                <w:sz w:val="18"/>
                <w:szCs w:val="18"/>
                <w:lang w:val="en-US"/>
              </w:rPr>
              <w:t>衬衫底领配色面料成分、纱支、克重方面的要求与衬衫一致，不需三防处理。</w:t>
            </w:r>
          </w:p>
        </w:tc>
      </w:tr>
      <w:tr w:rsidR="002E5B19" w14:paraId="3F0BBCB3" w14:textId="77777777" w:rsidTr="000C06B8">
        <w:trPr>
          <w:trHeight w:val="20"/>
          <w:jc w:val="center"/>
        </w:trPr>
        <w:tc>
          <w:tcPr>
            <w:tcW w:w="588" w:type="dxa"/>
            <w:vMerge/>
            <w:tcBorders>
              <w:left w:val="single" w:sz="4" w:space="0" w:color="000000"/>
              <w:bottom w:val="single" w:sz="4" w:space="0" w:color="auto"/>
              <w:right w:val="single" w:sz="4" w:space="0" w:color="000000"/>
            </w:tcBorders>
            <w:vAlign w:val="center"/>
          </w:tcPr>
          <w:p w14:paraId="59E41DB7" w14:textId="77777777" w:rsidR="002E5B19" w:rsidRDefault="002E5B19" w:rsidP="000C06B8">
            <w:pPr>
              <w:pStyle w:val="TableParagraph"/>
              <w:kinsoku w:val="0"/>
              <w:overflowPunct w:val="0"/>
              <w:jc w:val="both"/>
              <w:rPr>
                <w:rFonts w:hint="eastAsia"/>
                <w:sz w:val="18"/>
                <w:szCs w:val="18"/>
              </w:rPr>
            </w:pPr>
          </w:p>
        </w:tc>
        <w:tc>
          <w:tcPr>
            <w:tcW w:w="599" w:type="dxa"/>
            <w:vMerge/>
            <w:tcBorders>
              <w:left w:val="single" w:sz="4" w:space="0" w:color="000000"/>
              <w:bottom w:val="single" w:sz="4" w:space="0" w:color="auto"/>
              <w:right w:val="single" w:sz="4" w:space="0" w:color="000000"/>
            </w:tcBorders>
            <w:vAlign w:val="center"/>
          </w:tcPr>
          <w:p w14:paraId="1F54DCCF" w14:textId="77777777" w:rsidR="002E5B19" w:rsidRDefault="002E5B19" w:rsidP="000C06B8">
            <w:pPr>
              <w:kinsoku w:val="0"/>
              <w:overflowPunct w:val="0"/>
              <w:jc w:val="both"/>
              <w:rPr>
                <w:rFonts w:hint="eastAsia"/>
                <w:sz w:val="18"/>
                <w:szCs w:val="18"/>
              </w:rPr>
            </w:pPr>
          </w:p>
        </w:tc>
        <w:tc>
          <w:tcPr>
            <w:tcW w:w="1155" w:type="dxa"/>
            <w:tcBorders>
              <w:top w:val="single" w:sz="4" w:space="0" w:color="000000"/>
              <w:left w:val="single" w:sz="4" w:space="0" w:color="000000"/>
              <w:bottom w:val="single" w:sz="4" w:space="0" w:color="auto"/>
              <w:right w:val="single" w:sz="4" w:space="0" w:color="000000"/>
            </w:tcBorders>
            <w:vAlign w:val="center"/>
          </w:tcPr>
          <w:p w14:paraId="15A7B72F" w14:textId="77777777" w:rsidR="002E5B19" w:rsidRDefault="002E5B19" w:rsidP="000C06B8">
            <w:pPr>
              <w:pStyle w:val="TableParagraph"/>
              <w:kinsoku w:val="0"/>
              <w:overflowPunct w:val="0"/>
              <w:jc w:val="both"/>
              <w:rPr>
                <w:rFonts w:hint="eastAsia"/>
                <w:sz w:val="18"/>
                <w:szCs w:val="18"/>
              </w:rPr>
            </w:pPr>
            <w:r>
              <w:rPr>
                <w:rFonts w:hint="eastAsia"/>
                <w:sz w:val="18"/>
                <w:szCs w:val="18"/>
              </w:rPr>
              <w:t>成品质量标准</w:t>
            </w:r>
          </w:p>
        </w:tc>
        <w:tc>
          <w:tcPr>
            <w:tcW w:w="6186" w:type="dxa"/>
            <w:gridSpan w:val="2"/>
            <w:tcBorders>
              <w:top w:val="single" w:sz="4" w:space="0" w:color="000000"/>
              <w:left w:val="single" w:sz="4" w:space="0" w:color="000000"/>
              <w:bottom w:val="single" w:sz="4" w:space="0" w:color="auto"/>
              <w:right w:val="single" w:sz="4" w:space="0" w:color="000000"/>
            </w:tcBorders>
            <w:vAlign w:val="center"/>
          </w:tcPr>
          <w:p w14:paraId="5E2B5293" w14:textId="77777777" w:rsidR="002E5B19" w:rsidRDefault="002E5B19" w:rsidP="000C06B8">
            <w:pPr>
              <w:pStyle w:val="TableParagraph"/>
              <w:kinsoku w:val="0"/>
              <w:overflowPunct w:val="0"/>
              <w:jc w:val="both"/>
              <w:rPr>
                <w:rFonts w:hint="eastAsia"/>
                <w:sz w:val="18"/>
                <w:szCs w:val="18"/>
              </w:rPr>
            </w:pPr>
            <w:r>
              <w:rPr>
                <w:rFonts w:hint="eastAsia"/>
                <w:sz w:val="18"/>
                <w:szCs w:val="18"/>
              </w:rPr>
              <w:t>成品外观、内在符合一等品要求</w:t>
            </w:r>
          </w:p>
        </w:tc>
      </w:tr>
      <w:tr w:rsidR="002E5B19" w14:paraId="23F8ED50" w14:textId="77777777" w:rsidTr="000C06B8">
        <w:trPr>
          <w:trHeight w:val="20"/>
          <w:jc w:val="center"/>
        </w:trPr>
        <w:tc>
          <w:tcPr>
            <w:tcW w:w="588" w:type="dxa"/>
            <w:vMerge w:val="restart"/>
            <w:tcBorders>
              <w:top w:val="single" w:sz="4" w:space="0" w:color="auto"/>
              <w:left w:val="single" w:sz="4" w:space="0" w:color="auto"/>
              <w:bottom w:val="single" w:sz="4" w:space="0" w:color="auto"/>
              <w:right w:val="single" w:sz="4" w:space="0" w:color="auto"/>
            </w:tcBorders>
            <w:vAlign w:val="center"/>
          </w:tcPr>
          <w:p w14:paraId="4052FD10" w14:textId="77777777" w:rsidR="002E5B19" w:rsidRDefault="002E5B19" w:rsidP="000C06B8">
            <w:pPr>
              <w:pStyle w:val="TableParagraph"/>
              <w:kinsoku w:val="0"/>
              <w:overflowPunct w:val="0"/>
              <w:jc w:val="both"/>
              <w:rPr>
                <w:rFonts w:hint="eastAsia"/>
                <w:sz w:val="18"/>
                <w:szCs w:val="18"/>
              </w:rPr>
            </w:pPr>
          </w:p>
          <w:p w14:paraId="4AC32714" w14:textId="77777777" w:rsidR="002E5B19" w:rsidRDefault="002E5B19" w:rsidP="000C06B8">
            <w:pPr>
              <w:pStyle w:val="TableParagraph"/>
              <w:kinsoku w:val="0"/>
              <w:overflowPunct w:val="0"/>
              <w:jc w:val="both"/>
              <w:rPr>
                <w:rFonts w:hint="eastAsia"/>
                <w:sz w:val="18"/>
                <w:szCs w:val="18"/>
              </w:rPr>
            </w:pPr>
          </w:p>
          <w:p w14:paraId="3BBF030E" w14:textId="77777777" w:rsidR="002E5B19" w:rsidRDefault="002E5B19" w:rsidP="000C06B8">
            <w:pPr>
              <w:pStyle w:val="TableParagraph"/>
              <w:kinsoku w:val="0"/>
              <w:overflowPunct w:val="0"/>
              <w:jc w:val="both"/>
              <w:rPr>
                <w:rFonts w:hint="eastAsia"/>
                <w:sz w:val="18"/>
                <w:szCs w:val="18"/>
                <w:lang w:val="en-US"/>
              </w:rPr>
            </w:pPr>
            <w:r>
              <w:rPr>
                <w:rFonts w:hint="eastAsia"/>
                <w:sz w:val="18"/>
                <w:szCs w:val="18"/>
                <w:lang w:val="en-US"/>
              </w:rPr>
              <w:t>4</w:t>
            </w:r>
          </w:p>
          <w:p w14:paraId="29E5134B" w14:textId="77777777" w:rsidR="002E5B19" w:rsidRDefault="002E5B19" w:rsidP="000C06B8">
            <w:pPr>
              <w:pStyle w:val="TableParagraph"/>
              <w:kinsoku w:val="0"/>
              <w:overflowPunct w:val="0"/>
              <w:jc w:val="both"/>
              <w:rPr>
                <w:rFonts w:hint="eastAsia"/>
                <w:sz w:val="18"/>
                <w:szCs w:val="18"/>
              </w:rPr>
            </w:pPr>
          </w:p>
        </w:tc>
        <w:tc>
          <w:tcPr>
            <w:tcW w:w="599" w:type="dxa"/>
            <w:vMerge w:val="restart"/>
            <w:tcBorders>
              <w:top w:val="single" w:sz="4" w:space="0" w:color="auto"/>
              <w:left w:val="single" w:sz="4" w:space="0" w:color="auto"/>
              <w:bottom w:val="single" w:sz="4" w:space="0" w:color="auto"/>
              <w:right w:val="single" w:sz="4" w:space="0" w:color="auto"/>
            </w:tcBorders>
            <w:vAlign w:val="center"/>
          </w:tcPr>
          <w:p w14:paraId="5421EA9A" w14:textId="77777777" w:rsidR="002E5B19" w:rsidRDefault="002E5B19" w:rsidP="000C06B8">
            <w:pPr>
              <w:kinsoku w:val="0"/>
              <w:overflowPunct w:val="0"/>
              <w:jc w:val="both"/>
              <w:rPr>
                <w:sz w:val="18"/>
                <w:szCs w:val="18"/>
                <w:lang w:val="en-US"/>
              </w:rPr>
            </w:pPr>
            <w:r>
              <w:rPr>
                <w:rFonts w:hint="eastAsia"/>
                <w:sz w:val="18"/>
                <w:szCs w:val="18"/>
                <w:lang w:val="en-US"/>
              </w:rPr>
              <w:t>多功能服</w:t>
            </w:r>
          </w:p>
        </w:tc>
        <w:tc>
          <w:tcPr>
            <w:tcW w:w="1155" w:type="dxa"/>
            <w:tcBorders>
              <w:top w:val="single" w:sz="4" w:space="0" w:color="auto"/>
              <w:left w:val="single" w:sz="4" w:space="0" w:color="auto"/>
              <w:bottom w:val="single" w:sz="4" w:space="0" w:color="auto"/>
              <w:right w:val="single" w:sz="4" w:space="0" w:color="auto"/>
            </w:tcBorders>
          </w:tcPr>
          <w:p w14:paraId="3432054A" w14:textId="77777777" w:rsidR="002E5B19" w:rsidRDefault="002E5B19" w:rsidP="000C06B8">
            <w:pPr>
              <w:pStyle w:val="TableParagraph"/>
              <w:kinsoku w:val="0"/>
              <w:overflowPunct w:val="0"/>
              <w:jc w:val="both"/>
              <w:rPr>
                <w:rFonts w:hint="eastAsia"/>
                <w:sz w:val="18"/>
                <w:szCs w:val="18"/>
              </w:rPr>
            </w:pPr>
            <w:r>
              <w:rPr>
                <w:rFonts w:hint="eastAsia"/>
                <w:sz w:val="18"/>
                <w:szCs w:val="18"/>
              </w:rPr>
              <w:t>颜色</w:t>
            </w:r>
          </w:p>
        </w:tc>
        <w:tc>
          <w:tcPr>
            <w:tcW w:w="6186" w:type="dxa"/>
            <w:gridSpan w:val="2"/>
            <w:tcBorders>
              <w:top w:val="single" w:sz="4" w:space="0" w:color="auto"/>
              <w:left w:val="single" w:sz="4" w:space="0" w:color="auto"/>
              <w:bottom w:val="single" w:sz="4" w:space="0" w:color="auto"/>
              <w:right w:val="single" w:sz="4" w:space="0" w:color="auto"/>
            </w:tcBorders>
          </w:tcPr>
          <w:p w14:paraId="7E01BE92" w14:textId="77777777" w:rsidR="002E5B19" w:rsidRDefault="002E5B19" w:rsidP="000C06B8">
            <w:pPr>
              <w:pStyle w:val="TableParagraph"/>
              <w:kinsoku w:val="0"/>
              <w:overflowPunct w:val="0"/>
              <w:jc w:val="both"/>
              <w:rPr>
                <w:rFonts w:hint="eastAsia"/>
                <w:sz w:val="18"/>
                <w:szCs w:val="18"/>
              </w:rPr>
            </w:pPr>
            <w:r>
              <w:rPr>
                <w:rFonts w:hint="eastAsia"/>
                <w:sz w:val="18"/>
                <w:szCs w:val="18"/>
              </w:rPr>
              <w:t>按样板</w:t>
            </w:r>
          </w:p>
        </w:tc>
      </w:tr>
      <w:tr w:rsidR="002E5B19" w14:paraId="471D9CB2" w14:textId="77777777" w:rsidTr="000C06B8">
        <w:trPr>
          <w:trHeight w:val="20"/>
          <w:jc w:val="center"/>
        </w:trPr>
        <w:tc>
          <w:tcPr>
            <w:tcW w:w="588" w:type="dxa"/>
            <w:vMerge/>
            <w:tcBorders>
              <w:top w:val="single" w:sz="4" w:space="0" w:color="auto"/>
              <w:left w:val="single" w:sz="4" w:space="0" w:color="auto"/>
              <w:bottom w:val="single" w:sz="4" w:space="0" w:color="auto"/>
              <w:right w:val="single" w:sz="4" w:space="0" w:color="auto"/>
            </w:tcBorders>
            <w:vAlign w:val="center"/>
          </w:tcPr>
          <w:p w14:paraId="1FB4DCB9"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auto"/>
              <w:left w:val="single" w:sz="4" w:space="0" w:color="auto"/>
              <w:bottom w:val="single" w:sz="4" w:space="0" w:color="auto"/>
              <w:right w:val="single" w:sz="4" w:space="0" w:color="auto"/>
            </w:tcBorders>
            <w:vAlign w:val="center"/>
          </w:tcPr>
          <w:p w14:paraId="788463B2" w14:textId="77777777" w:rsidR="002E5B19" w:rsidRDefault="002E5B19" w:rsidP="000C06B8">
            <w:pPr>
              <w:kinsoku w:val="0"/>
              <w:overflowPunct w:val="0"/>
              <w:jc w:val="both"/>
              <w:rPr>
                <w:rFonts w:hint="eastAsia"/>
                <w:sz w:val="18"/>
                <w:szCs w:val="18"/>
              </w:rPr>
            </w:pPr>
          </w:p>
        </w:tc>
        <w:tc>
          <w:tcPr>
            <w:tcW w:w="1155" w:type="dxa"/>
            <w:tcBorders>
              <w:top w:val="single" w:sz="4" w:space="0" w:color="auto"/>
              <w:left w:val="single" w:sz="4" w:space="0" w:color="auto"/>
              <w:bottom w:val="single" w:sz="4" w:space="0" w:color="auto"/>
              <w:right w:val="single" w:sz="4" w:space="0" w:color="auto"/>
            </w:tcBorders>
          </w:tcPr>
          <w:p w14:paraId="09F1903D" w14:textId="77777777" w:rsidR="002E5B19" w:rsidRDefault="002E5B19" w:rsidP="000C06B8">
            <w:pPr>
              <w:pStyle w:val="TableParagraph"/>
              <w:kinsoku w:val="0"/>
              <w:overflowPunct w:val="0"/>
              <w:jc w:val="both"/>
              <w:rPr>
                <w:rFonts w:hint="eastAsia"/>
                <w:sz w:val="18"/>
                <w:szCs w:val="18"/>
              </w:rPr>
            </w:pPr>
            <w:r>
              <w:rPr>
                <w:rFonts w:hint="eastAsia"/>
                <w:sz w:val="18"/>
                <w:szCs w:val="18"/>
              </w:rPr>
              <w:t>款式</w:t>
            </w:r>
          </w:p>
        </w:tc>
        <w:tc>
          <w:tcPr>
            <w:tcW w:w="6186" w:type="dxa"/>
            <w:gridSpan w:val="2"/>
            <w:tcBorders>
              <w:top w:val="single" w:sz="4" w:space="0" w:color="auto"/>
              <w:left w:val="single" w:sz="4" w:space="0" w:color="auto"/>
              <w:bottom w:val="single" w:sz="4" w:space="0" w:color="auto"/>
              <w:right w:val="single" w:sz="4" w:space="0" w:color="auto"/>
            </w:tcBorders>
          </w:tcPr>
          <w:p w14:paraId="13372F48" w14:textId="77777777" w:rsidR="002E5B19" w:rsidRDefault="002E5B19" w:rsidP="000C06B8">
            <w:pPr>
              <w:pStyle w:val="TableParagraph"/>
              <w:kinsoku w:val="0"/>
              <w:overflowPunct w:val="0"/>
              <w:jc w:val="both"/>
              <w:rPr>
                <w:rFonts w:hint="eastAsia"/>
                <w:sz w:val="18"/>
                <w:szCs w:val="18"/>
              </w:rPr>
            </w:pPr>
            <w:r>
              <w:rPr>
                <w:rFonts w:hint="eastAsia"/>
                <w:sz w:val="18"/>
                <w:szCs w:val="18"/>
              </w:rPr>
              <w:t>按样板</w:t>
            </w:r>
          </w:p>
        </w:tc>
      </w:tr>
      <w:tr w:rsidR="002E5B19" w14:paraId="35B70AD3" w14:textId="77777777" w:rsidTr="000C06B8">
        <w:trPr>
          <w:trHeight w:val="20"/>
          <w:jc w:val="center"/>
        </w:trPr>
        <w:tc>
          <w:tcPr>
            <w:tcW w:w="588" w:type="dxa"/>
            <w:vMerge/>
            <w:tcBorders>
              <w:top w:val="single" w:sz="4" w:space="0" w:color="auto"/>
              <w:left w:val="single" w:sz="4" w:space="0" w:color="auto"/>
              <w:bottom w:val="single" w:sz="4" w:space="0" w:color="auto"/>
              <w:right w:val="single" w:sz="4" w:space="0" w:color="auto"/>
            </w:tcBorders>
            <w:vAlign w:val="center"/>
          </w:tcPr>
          <w:p w14:paraId="561133B3"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auto"/>
              <w:left w:val="single" w:sz="4" w:space="0" w:color="auto"/>
              <w:bottom w:val="single" w:sz="4" w:space="0" w:color="auto"/>
              <w:right w:val="single" w:sz="4" w:space="0" w:color="auto"/>
            </w:tcBorders>
            <w:vAlign w:val="center"/>
          </w:tcPr>
          <w:p w14:paraId="6CF94E77" w14:textId="77777777" w:rsidR="002E5B19" w:rsidRDefault="002E5B19" w:rsidP="000C06B8">
            <w:pPr>
              <w:kinsoku w:val="0"/>
              <w:overflowPunct w:val="0"/>
              <w:jc w:val="both"/>
              <w:rPr>
                <w:rFonts w:hint="eastAsia"/>
                <w:sz w:val="18"/>
                <w:szCs w:val="18"/>
              </w:rPr>
            </w:pPr>
          </w:p>
        </w:tc>
        <w:tc>
          <w:tcPr>
            <w:tcW w:w="1155" w:type="dxa"/>
            <w:vMerge w:val="restart"/>
            <w:tcBorders>
              <w:top w:val="single" w:sz="4" w:space="0" w:color="auto"/>
              <w:left w:val="single" w:sz="4" w:space="0" w:color="auto"/>
              <w:right w:val="single" w:sz="4" w:space="0" w:color="auto"/>
            </w:tcBorders>
            <w:vAlign w:val="center"/>
          </w:tcPr>
          <w:p w14:paraId="33440F69" w14:textId="77777777" w:rsidR="002E5B19" w:rsidRDefault="002E5B19" w:rsidP="000C06B8">
            <w:pPr>
              <w:pStyle w:val="TableParagraph"/>
              <w:kinsoku w:val="0"/>
              <w:overflowPunct w:val="0"/>
              <w:jc w:val="both"/>
              <w:rPr>
                <w:rFonts w:hint="eastAsia"/>
                <w:sz w:val="18"/>
                <w:szCs w:val="18"/>
              </w:rPr>
            </w:pPr>
            <w:r>
              <w:rPr>
                <w:rFonts w:hint="eastAsia"/>
                <w:sz w:val="18"/>
                <w:szCs w:val="18"/>
              </w:rPr>
              <w:t>面料</w:t>
            </w:r>
          </w:p>
        </w:tc>
        <w:tc>
          <w:tcPr>
            <w:tcW w:w="906" w:type="dxa"/>
            <w:tcBorders>
              <w:top w:val="single" w:sz="4" w:space="0" w:color="auto"/>
              <w:left w:val="single" w:sz="4" w:space="0" w:color="auto"/>
              <w:bottom w:val="single" w:sz="4" w:space="0" w:color="auto"/>
              <w:right w:val="single" w:sz="4" w:space="0" w:color="auto"/>
            </w:tcBorders>
          </w:tcPr>
          <w:p w14:paraId="55100370" w14:textId="77777777" w:rsidR="002E5B19" w:rsidRDefault="002E5B19" w:rsidP="000C06B8">
            <w:pPr>
              <w:pStyle w:val="TableParagraph"/>
              <w:kinsoku w:val="0"/>
              <w:overflowPunct w:val="0"/>
              <w:jc w:val="both"/>
              <w:rPr>
                <w:rFonts w:hint="eastAsia"/>
                <w:sz w:val="18"/>
                <w:szCs w:val="18"/>
              </w:rPr>
            </w:pPr>
            <w:r>
              <w:rPr>
                <w:rFonts w:hint="eastAsia"/>
                <w:sz w:val="18"/>
                <w:szCs w:val="18"/>
              </w:rPr>
              <w:t>成份</w:t>
            </w:r>
          </w:p>
        </w:tc>
        <w:tc>
          <w:tcPr>
            <w:tcW w:w="5280" w:type="dxa"/>
            <w:tcBorders>
              <w:top w:val="single" w:sz="4" w:space="0" w:color="auto"/>
              <w:left w:val="single" w:sz="4" w:space="0" w:color="auto"/>
              <w:bottom w:val="single" w:sz="4" w:space="0" w:color="auto"/>
              <w:right w:val="single" w:sz="4" w:space="0" w:color="auto"/>
            </w:tcBorders>
          </w:tcPr>
          <w:p w14:paraId="6260C6C9" w14:textId="77777777" w:rsidR="002E5B19" w:rsidRDefault="002E5B19" w:rsidP="000C06B8">
            <w:pPr>
              <w:pStyle w:val="TableParagraph"/>
              <w:kinsoku w:val="0"/>
              <w:overflowPunct w:val="0"/>
              <w:jc w:val="both"/>
              <w:rPr>
                <w:rFonts w:hint="eastAsia"/>
                <w:sz w:val="18"/>
                <w:szCs w:val="18"/>
              </w:rPr>
            </w:pPr>
            <w:r>
              <w:rPr>
                <w:rFonts w:hint="eastAsia"/>
                <w:sz w:val="18"/>
                <w:szCs w:val="18"/>
              </w:rPr>
              <w:t>100%聚酯纤维</w:t>
            </w:r>
          </w:p>
        </w:tc>
      </w:tr>
      <w:tr w:rsidR="002E5B19" w14:paraId="0D769DDF" w14:textId="77777777" w:rsidTr="000C06B8">
        <w:trPr>
          <w:trHeight w:val="20"/>
          <w:jc w:val="center"/>
        </w:trPr>
        <w:tc>
          <w:tcPr>
            <w:tcW w:w="588" w:type="dxa"/>
            <w:vMerge/>
            <w:tcBorders>
              <w:top w:val="single" w:sz="4" w:space="0" w:color="auto"/>
              <w:left w:val="single" w:sz="4" w:space="0" w:color="auto"/>
              <w:bottom w:val="single" w:sz="4" w:space="0" w:color="auto"/>
              <w:right w:val="single" w:sz="4" w:space="0" w:color="auto"/>
            </w:tcBorders>
            <w:vAlign w:val="center"/>
          </w:tcPr>
          <w:p w14:paraId="4A271984"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auto"/>
              <w:left w:val="single" w:sz="4" w:space="0" w:color="auto"/>
              <w:bottom w:val="single" w:sz="4" w:space="0" w:color="auto"/>
              <w:right w:val="single" w:sz="4" w:space="0" w:color="auto"/>
            </w:tcBorders>
            <w:vAlign w:val="center"/>
          </w:tcPr>
          <w:p w14:paraId="590AC720" w14:textId="77777777" w:rsidR="002E5B19" w:rsidRDefault="002E5B19" w:rsidP="000C06B8">
            <w:pPr>
              <w:kinsoku w:val="0"/>
              <w:overflowPunct w:val="0"/>
              <w:jc w:val="both"/>
              <w:rPr>
                <w:rFonts w:hint="eastAsia"/>
                <w:sz w:val="18"/>
                <w:szCs w:val="18"/>
              </w:rPr>
            </w:pPr>
          </w:p>
        </w:tc>
        <w:tc>
          <w:tcPr>
            <w:tcW w:w="1155" w:type="dxa"/>
            <w:vMerge/>
            <w:tcBorders>
              <w:left w:val="single" w:sz="4" w:space="0" w:color="auto"/>
              <w:right w:val="single" w:sz="4" w:space="0" w:color="auto"/>
            </w:tcBorders>
          </w:tcPr>
          <w:p w14:paraId="0D85FF3A" w14:textId="77777777" w:rsidR="002E5B19" w:rsidRDefault="002E5B19" w:rsidP="000C06B8">
            <w:pPr>
              <w:pStyle w:val="TableParagraph"/>
              <w:kinsoku w:val="0"/>
              <w:overflowPunct w:val="0"/>
              <w:jc w:val="both"/>
              <w:rPr>
                <w:rFonts w:hint="eastAsia"/>
                <w:sz w:val="18"/>
                <w:szCs w:val="18"/>
              </w:rPr>
            </w:pPr>
          </w:p>
        </w:tc>
        <w:tc>
          <w:tcPr>
            <w:tcW w:w="906" w:type="dxa"/>
            <w:tcBorders>
              <w:top w:val="single" w:sz="4" w:space="0" w:color="auto"/>
              <w:left w:val="single" w:sz="4" w:space="0" w:color="auto"/>
              <w:bottom w:val="single" w:sz="4" w:space="0" w:color="auto"/>
              <w:right w:val="single" w:sz="4" w:space="0" w:color="auto"/>
            </w:tcBorders>
          </w:tcPr>
          <w:p w14:paraId="689D1D6C" w14:textId="77777777" w:rsidR="002E5B19" w:rsidRDefault="002E5B19" w:rsidP="000C06B8">
            <w:pPr>
              <w:pStyle w:val="TableParagraph"/>
              <w:kinsoku w:val="0"/>
              <w:overflowPunct w:val="0"/>
              <w:jc w:val="both"/>
              <w:rPr>
                <w:rFonts w:hint="eastAsia"/>
                <w:sz w:val="18"/>
                <w:szCs w:val="18"/>
              </w:rPr>
            </w:pPr>
            <w:r>
              <w:rPr>
                <w:rFonts w:hint="eastAsia"/>
                <w:sz w:val="18"/>
                <w:szCs w:val="18"/>
              </w:rPr>
              <w:t>克重</w:t>
            </w:r>
          </w:p>
        </w:tc>
        <w:tc>
          <w:tcPr>
            <w:tcW w:w="5280" w:type="dxa"/>
            <w:tcBorders>
              <w:top w:val="single" w:sz="4" w:space="0" w:color="auto"/>
              <w:left w:val="single" w:sz="4" w:space="0" w:color="auto"/>
              <w:bottom w:val="single" w:sz="4" w:space="0" w:color="auto"/>
              <w:right w:val="single" w:sz="4" w:space="0" w:color="auto"/>
            </w:tcBorders>
          </w:tcPr>
          <w:p w14:paraId="6E7EB1C4" w14:textId="77777777" w:rsidR="002E5B19" w:rsidRDefault="002E5B19" w:rsidP="000C06B8">
            <w:pPr>
              <w:pStyle w:val="TableParagraph"/>
              <w:kinsoku w:val="0"/>
              <w:overflowPunct w:val="0"/>
              <w:jc w:val="both"/>
              <w:rPr>
                <w:rFonts w:hint="eastAsia"/>
                <w:sz w:val="18"/>
                <w:szCs w:val="18"/>
              </w:rPr>
            </w:pPr>
            <w:r>
              <w:rPr>
                <w:rFonts w:hint="eastAsia"/>
                <w:sz w:val="18"/>
                <w:szCs w:val="18"/>
                <w:lang w:val="en-US"/>
              </w:rPr>
              <w:t>205</w:t>
            </w:r>
            <w:r>
              <w:rPr>
                <w:rFonts w:hint="eastAsia"/>
                <w:sz w:val="18"/>
                <w:szCs w:val="18"/>
              </w:rPr>
              <w:t>g/㎡（±5）</w:t>
            </w:r>
          </w:p>
        </w:tc>
      </w:tr>
      <w:tr w:rsidR="002E5B19" w14:paraId="5D330358" w14:textId="77777777" w:rsidTr="000C06B8">
        <w:trPr>
          <w:trHeight w:val="20"/>
          <w:jc w:val="center"/>
        </w:trPr>
        <w:tc>
          <w:tcPr>
            <w:tcW w:w="588" w:type="dxa"/>
            <w:vMerge/>
            <w:tcBorders>
              <w:top w:val="single" w:sz="4" w:space="0" w:color="auto"/>
              <w:left w:val="single" w:sz="4" w:space="0" w:color="auto"/>
              <w:bottom w:val="single" w:sz="4" w:space="0" w:color="auto"/>
              <w:right w:val="single" w:sz="4" w:space="0" w:color="auto"/>
            </w:tcBorders>
            <w:vAlign w:val="center"/>
          </w:tcPr>
          <w:p w14:paraId="1A933C9F"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auto"/>
              <w:left w:val="single" w:sz="4" w:space="0" w:color="auto"/>
              <w:bottom w:val="single" w:sz="4" w:space="0" w:color="auto"/>
              <w:right w:val="single" w:sz="4" w:space="0" w:color="auto"/>
            </w:tcBorders>
            <w:vAlign w:val="center"/>
          </w:tcPr>
          <w:p w14:paraId="1D89539D" w14:textId="77777777" w:rsidR="002E5B19" w:rsidRDefault="002E5B19" w:rsidP="000C06B8">
            <w:pPr>
              <w:kinsoku w:val="0"/>
              <w:overflowPunct w:val="0"/>
              <w:jc w:val="both"/>
              <w:rPr>
                <w:rFonts w:hint="eastAsia"/>
                <w:sz w:val="18"/>
                <w:szCs w:val="18"/>
              </w:rPr>
            </w:pPr>
          </w:p>
        </w:tc>
        <w:tc>
          <w:tcPr>
            <w:tcW w:w="1155" w:type="dxa"/>
            <w:vMerge/>
            <w:tcBorders>
              <w:left w:val="single" w:sz="4" w:space="0" w:color="auto"/>
              <w:bottom w:val="single" w:sz="4" w:space="0" w:color="auto"/>
              <w:right w:val="single" w:sz="4" w:space="0" w:color="auto"/>
            </w:tcBorders>
          </w:tcPr>
          <w:p w14:paraId="38597C30" w14:textId="77777777" w:rsidR="002E5B19" w:rsidRDefault="002E5B19" w:rsidP="000C06B8">
            <w:pPr>
              <w:pStyle w:val="TableParagraph"/>
              <w:kinsoku w:val="0"/>
              <w:overflowPunct w:val="0"/>
              <w:jc w:val="both"/>
              <w:rPr>
                <w:rFonts w:hint="eastAsia"/>
                <w:sz w:val="18"/>
                <w:szCs w:val="18"/>
              </w:rPr>
            </w:pPr>
          </w:p>
        </w:tc>
        <w:tc>
          <w:tcPr>
            <w:tcW w:w="906" w:type="dxa"/>
            <w:tcBorders>
              <w:top w:val="single" w:sz="4" w:space="0" w:color="auto"/>
              <w:left w:val="single" w:sz="4" w:space="0" w:color="auto"/>
              <w:bottom w:val="single" w:sz="4" w:space="0" w:color="auto"/>
              <w:right w:val="single" w:sz="4" w:space="0" w:color="auto"/>
            </w:tcBorders>
          </w:tcPr>
          <w:p w14:paraId="5BFE0238" w14:textId="77777777" w:rsidR="002E5B19" w:rsidRDefault="002E5B19" w:rsidP="000C06B8">
            <w:pPr>
              <w:pStyle w:val="TableParagraph"/>
              <w:kinsoku w:val="0"/>
              <w:overflowPunct w:val="0"/>
              <w:jc w:val="both"/>
              <w:rPr>
                <w:sz w:val="18"/>
                <w:szCs w:val="18"/>
                <w:lang w:val="en-US"/>
              </w:rPr>
            </w:pPr>
            <w:r>
              <w:rPr>
                <w:rFonts w:hint="eastAsia"/>
                <w:sz w:val="18"/>
                <w:szCs w:val="18"/>
              </w:rPr>
              <w:t>纱支</w:t>
            </w:r>
            <w:r>
              <w:rPr>
                <w:rFonts w:hint="eastAsia"/>
                <w:sz w:val="18"/>
                <w:szCs w:val="18"/>
                <w:lang w:val="en-US"/>
              </w:rPr>
              <w:t>/密度</w:t>
            </w:r>
          </w:p>
        </w:tc>
        <w:tc>
          <w:tcPr>
            <w:tcW w:w="5280" w:type="dxa"/>
            <w:tcBorders>
              <w:top w:val="single" w:sz="4" w:space="0" w:color="auto"/>
              <w:left w:val="single" w:sz="4" w:space="0" w:color="auto"/>
              <w:bottom w:val="single" w:sz="4" w:space="0" w:color="auto"/>
              <w:right w:val="single" w:sz="4" w:space="0" w:color="auto"/>
            </w:tcBorders>
          </w:tcPr>
          <w:p w14:paraId="3AA814CE" w14:textId="77777777" w:rsidR="002E5B19" w:rsidRDefault="002E5B19" w:rsidP="000C06B8">
            <w:pPr>
              <w:pStyle w:val="TableParagraph"/>
              <w:kinsoku w:val="0"/>
              <w:overflowPunct w:val="0"/>
              <w:jc w:val="both"/>
              <w:rPr>
                <w:sz w:val="18"/>
                <w:szCs w:val="18"/>
                <w:lang w:val="en-US"/>
              </w:rPr>
            </w:pPr>
            <w:r>
              <w:rPr>
                <w:rFonts w:hint="eastAsia"/>
                <w:sz w:val="18"/>
                <w:szCs w:val="18"/>
                <w:lang w:val="en-US"/>
              </w:rPr>
              <w:t>纱支150D*150D/密度560*350</w:t>
            </w:r>
          </w:p>
        </w:tc>
      </w:tr>
      <w:tr w:rsidR="002E5B19" w14:paraId="1F3229E4" w14:textId="77777777" w:rsidTr="000C06B8">
        <w:trPr>
          <w:trHeight w:val="20"/>
          <w:jc w:val="center"/>
        </w:trPr>
        <w:tc>
          <w:tcPr>
            <w:tcW w:w="588" w:type="dxa"/>
            <w:vMerge/>
            <w:tcBorders>
              <w:top w:val="single" w:sz="4" w:space="0" w:color="auto"/>
              <w:left w:val="single" w:sz="4" w:space="0" w:color="auto"/>
              <w:bottom w:val="single" w:sz="4" w:space="0" w:color="auto"/>
              <w:right w:val="single" w:sz="4" w:space="0" w:color="auto"/>
            </w:tcBorders>
            <w:vAlign w:val="center"/>
          </w:tcPr>
          <w:p w14:paraId="09141F03"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auto"/>
              <w:left w:val="single" w:sz="4" w:space="0" w:color="auto"/>
              <w:bottom w:val="single" w:sz="4" w:space="0" w:color="auto"/>
              <w:right w:val="single" w:sz="4" w:space="0" w:color="auto"/>
            </w:tcBorders>
            <w:vAlign w:val="center"/>
          </w:tcPr>
          <w:p w14:paraId="63F679F9" w14:textId="77777777" w:rsidR="002E5B19" w:rsidRDefault="002E5B19" w:rsidP="000C06B8">
            <w:pPr>
              <w:kinsoku w:val="0"/>
              <w:overflowPunct w:val="0"/>
              <w:jc w:val="both"/>
              <w:rPr>
                <w:rFonts w:hint="eastAsia"/>
                <w:sz w:val="18"/>
                <w:szCs w:val="18"/>
              </w:rPr>
            </w:pPr>
          </w:p>
        </w:tc>
        <w:tc>
          <w:tcPr>
            <w:tcW w:w="1155" w:type="dxa"/>
            <w:tcBorders>
              <w:top w:val="single" w:sz="4" w:space="0" w:color="auto"/>
              <w:left w:val="single" w:sz="4" w:space="0" w:color="auto"/>
              <w:bottom w:val="single" w:sz="4" w:space="0" w:color="auto"/>
              <w:right w:val="single" w:sz="4" w:space="0" w:color="auto"/>
            </w:tcBorders>
          </w:tcPr>
          <w:p w14:paraId="01B23508" w14:textId="77777777" w:rsidR="002E5B19" w:rsidRDefault="002E5B19" w:rsidP="000C06B8">
            <w:pPr>
              <w:pStyle w:val="TableParagraph"/>
              <w:kinsoku w:val="0"/>
              <w:overflowPunct w:val="0"/>
              <w:jc w:val="both"/>
              <w:rPr>
                <w:rFonts w:hint="eastAsia"/>
                <w:sz w:val="18"/>
                <w:szCs w:val="18"/>
              </w:rPr>
            </w:pPr>
            <w:r>
              <w:rPr>
                <w:rFonts w:hint="eastAsia"/>
                <w:sz w:val="18"/>
                <w:szCs w:val="18"/>
              </w:rPr>
              <w:t>里料</w:t>
            </w:r>
          </w:p>
        </w:tc>
        <w:tc>
          <w:tcPr>
            <w:tcW w:w="906" w:type="dxa"/>
            <w:tcBorders>
              <w:top w:val="single" w:sz="4" w:space="0" w:color="auto"/>
              <w:left w:val="single" w:sz="4" w:space="0" w:color="auto"/>
              <w:bottom w:val="single" w:sz="4" w:space="0" w:color="auto"/>
              <w:right w:val="single" w:sz="4" w:space="0" w:color="auto"/>
            </w:tcBorders>
          </w:tcPr>
          <w:p w14:paraId="2CA912C7" w14:textId="77777777" w:rsidR="002E5B19" w:rsidRDefault="002E5B19" w:rsidP="000C06B8">
            <w:pPr>
              <w:pStyle w:val="TableParagraph"/>
              <w:kinsoku w:val="0"/>
              <w:overflowPunct w:val="0"/>
              <w:jc w:val="both"/>
              <w:rPr>
                <w:rFonts w:hint="eastAsia"/>
                <w:sz w:val="18"/>
                <w:szCs w:val="18"/>
              </w:rPr>
            </w:pPr>
            <w:r>
              <w:rPr>
                <w:rFonts w:hint="eastAsia"/>
                <w:sz w:val="18"/>
                <w:szCs w:val="18"/>
              </w:rPr>
              <w:t>成份</w:t>
            </w:r>
          </w:p>
        </w:tc>
        <w:tc>
          <w:tcPr>
            <w:tcW w:w="5280" w:type="dxa"/>
            <w:tcBorders>
              <w:top w:val="single" w:sz="4" w:space="0" w:color="auto"/>
              <w:left w:val="single" w:sz="4" w:space="0" w:color="auto"/>
              <w:bottom w:val="single" w:sz="4" w:space="0" w:color="auto"/>
              <w:right w:val="single" w:sz="4" w:space="0" w:color="auto"/>
            </w:tcBorders>
          </w:tcPr>
          <w:p w14:paraId="6D422FD7" w14:textId="77777777" w:rsidR="002E5B19" w:rsidRDefault="002E5B19" w:rsidP="000C06B8">
            <w:pPr>
              <w:pStyle w:val="TableParagraph"/>
              <w:kinsoku w:val="0"/>
              <w:overflowPunct w:val="0"/>
              <w:jc w:val="both"/>
              <w:rPr>
                <w:rFonts w:hint="eastAsia"/>
                <w:sz w:val="18"/>
                <w:szCs w:val="18"/>
              </w:rPr>
            </w:pPr>
            <w:r>
              <w:rPr>
                <w:rFonts w:hint="eastAsia"/>
                <w:sz w:val="18"/>
                <w:szCs w:val="18"/>
              </w:rPr>
              <w:t>100%聚酯纤维</w:t>
            </w:r>
          </w:p>
        </w:tc>
      </w:tr>
      <w:tr w:rsidR="002E5B19" w14:paraId="033710FC" w14:textId="77777777" w:rsidTr="000C06B8">
        <w:trPr>
          <w:trHeight w:val="20"/>
          <w:jc w:val="center"/>
        </w:trPr>
        <w:tc>
          <w:tcPr>
            <w:tcW w:w="588" w:type="dxa"/>
            <w:vMerge/>
            <w:tcBorders>
              <w:top w:val="single" w:sz="4" w:space="0" w:color="auto"/>
              <w:left w:val="single" w:sz="4" w:space="0" w:color="auto"/>
              <w:bottom w:val="single" w:sz="4" w:space="0" w:color="auto"/>
              <w:right w:val="single" w:sz="4" w:space="0" w:color="auto"/>
            </w:tcBorders>
            <w:vAlign w:val="center"/>
          </w:tcPr>
          <w:p w14:paraId="627DE120"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auto"/>
              <w:left w:val="single" w:sz="4" w:space="0" w:color="auto"/>
              <w:bottom w:val="single" w:sz="4" w:space="0" w:color="auto"/>
              <w:right w:val="single" w:sz="4" w:space="0" w:color="auto"/>
            </w:tcBorders>
            <w:vAlign w:val="center"/>
          </w:tcPr>
          <w:p w14:paraId="1232658A" w14:textId="77777777" w:rsidR="002E5B19" w:rsidRDefault="002E5B19" w:rsidP="000C06B8">
            <w:pPr>
              <w:kinsoku w:val="0"/>
              <w:overflowPunct w:val="0"/>
              <w:jc w:val="both"/>
              <w:rPr>
                <w:rFonts w:hint="eastAsia"/>
                <w:sz w:val="18"/>
                <w:szCs w:val="18"/>
              </w:rPr>
            </w:pPr>
          </w:p>
        </w:tc>
        <w:tc>
          <w:tcPr>
            <w:tcW w:w="1155" w:type="dxa"/>
            <w:vMerge w:val="restart"/>
            <w:tcBorders>
              <w:top w:val="single" w:sz="4" w:space="0" w:color="auto"/>
              <w:left w:val="single" w:sz="4" w:space="0" w:color="auto"/>
              <w:right w:val="single" w:sz="4" w:space="0" w:color="auto"/>
            </w:tcBorders>
            <w:vAlign w:val="center"/>
          </w:tcPr>
          <w:p w14:paraId="326E1B9A" w14:textId="77777777" w:rsidR="002E5B19" w:rsidRDefault="002E5B19" w:rsidP="000C06B8">
            <w:pPr>
              <w:pStyle w:val="TableParagraph"/>
              <w:kinsoku w:val="0"/>
              <w:overflowPunct w:val="0"/>
              <w:jc w:val="both"/>
              <w:rPr>
                <w:rFonts w:hint="eastAsia"/>
                <w:sz w:val="18"/>
                <w:szCs w:val="18"/>
              </w:rPr>
            </w:pPr>
            <w:r>
              <w:rPr>
                <w:rFonts w:hint="eastAsia"/>
                <w:sz w:val="18"/>
                <w:szCs w:val="18"/>
              </w:rPr>
              <w:t>内胆</w:t>
            </w:r>
          </w:p>
        </w:tc>
        <w:tc>
          <w:tcPr>
            <w:tcW w:w="906" w:type="dxa"/>
            <w:tcBorders>
              <w:top w:val="single" w:sz="4" w:space="0" w:color="auto"/>
              <w:left w:val="single" w:sz="4" w:space="0" w:color="auto"/>
              <w:bottom w:val="single" w:sz="4" w:space="0" w:color="auto"/>
              <w:right w:val="single" w:sz="4" w:space="0" w:color="auto"/>
            </w:tcBorders>
          </w:tcPr>
          <w:p w14:paraId="4525ACD3" w14:textId="77777777" w:rsidR="002E5B19" w:rsidRDefault="002E5B19" w:rsidP="000C06B8">
            <w:pPr>
              <w:pStyle w:val="TableParagraph"/>
              <w:kinsoku w:val="0"/>
              <w:overflowPunct w:val="0"/>
              <w:jc w:val="both"/>
              <w:rPr>
                <w:rFonts w:hint="eastAsia"/>
                <w:sz w:val="18"/>
                <w:szCs w:val="18"/>
              </w:rPr>
            </w:pPr>
            <w:r>
              <w:rPr>
                <w:rFonts w:hint="eastAsia"/>
                <w:sz w:val="18"/>
                <w:szCs w:val="18"/>
              </w:rPr>
              <w:t>成份</w:t>
            </w:r>
          </w:p>
        </w:tc>
        <w:tc>
          <w:tcPr>
            <w:tcW w:w="5280" w:type="dxa"/>
            <w:tcBorders>
              <w:top w:val="single" w:sz="4" w:space="0" w:color="auto"/>
              <w:left w:val="single" w:sz="4" w:space="0" w:color="auto"/>
              <w:bottom w:val="single" w:sz="4" w:space="0" w:color="auto"/>
              <w:right w:val="single" w:sz="4" w:space="0" w:color="auto"/>
            </w:tcBorders>
          </w:tcPr>
          <w:p w14:paraId="5163F83D" w14:textId="77777777" w:rsidR="002E5B19" w:rsidRDefault="002E5B19" w:rsidP="000C06B8">
            <w:pPr>
              <w:pStyle w:val="TableParagraph"/>
              <w:kinsoku w:val="0"/>
              <w:overflowPunct w:val="0"/>
              <w:jc w:val="both"/>
              <w:rPr>
                <w:sz w:val="18"/>
                <w:szCs w:val="18"/>
                <w:lang w:val="en-US"/>
              </w:rPr>
            </w:pPr>
            <w:r>
              <w:rPr>
                <w:rFonts w:hint="eastAsia"/>
                <w:sz w:val="18"/>
                <w:szCs w:val="18"/>
                <w:lang w:val="en-US"/>
              </w:rPr>
              <w:t>白鸭绒，</w:t>
            </w:r>
            <w:proofErr w:type="gramStart"/>
            <w:r>
              <w:rPr>
                <w:rFonts w:hint="eastAsia"/>
                <w:sz w:val="18"/>
                <w:szCs w:val="18"/>
                <w:lang w:val="en-US"/>
              </w:rPr>
              <w:t>绒子含量</w:t>
            </w:r>
            <w:proofErr w:type="gramEnd"/>
            <w:r>
              <w:rPr>
                <w:rFonts w:hint="eastAsia"/>
                <w:sz w:val="18"/>
                <w:szCs w:val="18"/>
                <w:lang w:val="en-US"/>
              </w:rPr>
              <w:t>85%</w:t>
            </w:r>
            <w:r>
              <w:rPr>
                <w:rFonts w:hint="eastAsia"/>
                <w:sz w:val="18"/>
                <w:szCs w:val="18"/>
              </w:rPr>
              <w:t>（±</w:t>
            </w:r>
            <w:r>
              <w:rPr>
                <w:rFonts w:hint="eastAsia"/>
                <w:sz w:val="18"/>
                <w:szCs w:val="18"/>
                <w:lang w:val="en-US"/>
              </w:rPr>
              <w:t>3</w:t>
            </w:r>
            <w:r>
              <w:rPr>
                <w:rFonts w:hint="eastAsia"/>
                <w:sz w:val="18"/>
                <w:szCs w:val="18"/>
              </w:rPr>
              <w:t>）</w:t>
            </w:r>
          </w:p>
        </w:tc>
      </w:tr>
      <w:tr w:rsidR="002E5B19" w14:paraId="6D76626C" w14:textId="77777777" w:rsidTr="000C06B8">
        <w:trPr>
          <w:trHeight w:val="20"/>
          <w:jc w:val="center"/>
        </w:trPr>
        <w:tc>
          <w:tcPr>
            <w:tcW w:w="588" w:type="dxa"/>
            <w:vMerge/>
            <w:tcBorders>
              <w:top w:val="single" w:sz="4" w:space="0" w:color="auto"/>
              <w:left w:val="single" w:sz="4" w:space="0" w:color="auto"/>
              <w:bottom w:val="single" w:sz="4" w:space="0" w:color="auto"/>
              <w:right w:val="single" w:sz="4" w:space="0" w:color="auto"/>
            </w:tcBorders>
            <w:vAlign w:val="center"/>
          </w:tcPr>
          <w:p w14:paraId="72933855"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auto"/>
              <w:left w:val="single" w:sz="4" w:space="0" w:color="auto"/>
              <w:bottom w:val="single" w:sz="4" w:space="0" w:color="auto"/>
              <w:right w:val="single" w:sz="4" w:space="0" w:color="auto"/>
            </w:tcBorders>
            <w:vAlign w:val="center"/>
          </w:tcPr>
          <w:p w14:paraId="14E51C34" w14:textId="77777777" w:rsidR="002E5B19" w:rsidRDefault="002E5B19" w:rsidP="000C06B8">
            <w:pPr>
              <w:kinsoku w:val="0"/>
              <w:overflowPunct w:val="0"/>
              <w:jc w:val="both"/>
              <w:rPr>
                <w:rFonts w:hint="eastAsia"/>
                <w:sz w:val="18"/>
                <w:szCs w:val="18"/>
              </w:rPr>
            </w:pPr>
          </w:p>
        </w:tc>
        <w:tc>
          <w:tcPr>
            <w:tcW w:w="1155" w:type="dxa"/>
            <w:vMerge/>
            <w:tcBorders>
              <w:left w:val="single" w:sz="4" w:space="0" w:color="auto"/>
              <w:right w:val="single" w:sz="4" w:space="0" w:color="auto"/>
            </w:tcBorders>
          </w:tcPr>
          <w:p w14:paraId="3477C318" w14:textId="77777777" w:rsidR="002E5B19" w:rsidRDefault="002E5B19" w:rsidP="000C06B8">
            <w:pPr>
              <w:pStyle w:val="TableParagraph"/>
              <w:kinsoku w:val="0"/>
              <w:overflowPunct w:val="0"/>
              <w:jc w:val="both"/>
              <w:rPr>
                <w:rFonts w:hint="eastAsia"/>
                <w:sz w:val="18"/>
                <w:szCs w:val="18"/>
              </w:rPr>
            </w:pPr>
          </w:p>
        </w:tc>
        <w:tc>
          <w:tcPr>
            <w:tcW w:w="906" w:type="dxa"/>
            <w:tcBorders>
              <w:top w:val="single" w:sz="4" w:space="0" w:color="auto"/>
              <w:left w:val="single" w:sz="4" w:space="0" w:color="auto"/>
              <w:bottom w:val="single" w:sz="4" w:space="0" w:color="auto"/>
              <w:right w:val="single" w:sz="4" w:space="0" w:color="auto"/>
            </w:tcBorders>
          </w:tcPr>
          <w:p w14:paraId="71843F24" w14:textId="77777777" w:rsidR="002E5B19" w:rsidRDefault="002E5B19" w:rsidP="000C06B8">
            <w:pPr>
              <w:pStyle w:val="TableParagraph"/>
              <w:kinsoku w:val="0"/>
              <w:overflowPunct w:val="0"/>
              <w:jc w:val="both"/>
              <w:rPr>
                <w:rFonts w:hint="eastAsia"/>
                <w:sz w:val="18"/>
                <w:szCs w:val="18"/>
              </w:rPr>
            </w:pPr>
            <w:r>
              <w:rPr>
                <w:rFonts w:hint="eastAsia"/>
                <w:sz w:val="18"/>
                <w:szCs w:val="18"/>
              </w:rPr>
              <w:t>充绒量</w:t>
            </w:r>
          </w:p>
        </w:tc>
        <w:tc>
          <w:tcPr>
            <w:tcW w:w="5280" w:type="dxa"/>
            <w:tcBorders>
              <w:top w:val="single" w:sz="4" w:space="0" w:color="auto"/>
              <w:left w:val="single" w:sz="4" w:space="0" w:color="auto"/>
              <w:bottom w:val="single" w:sz="4" w:space="0" w:color="auto"/>
              <w:right w:val="single" w:sz="4" w:space="0" w:color="auto"/>
            </w:tcBorders>
          </w:tcPr>
          <w:p w14:paraId="79773698" w14:textId="77777777" w:rsidR="002E5B19" w:rsidRDefault="002E5B19" w:rsidP="000C06B8">
            <w:pPr>
              <w:pStyle w:val="TableParagraph"/>
              <w:kinsoku w:val="0"/>
              <w:overflowPunct w:val="0"/>
              <w:jc w:val="both"/>
              <w:rPr>
                <w:rFonts w:hint="eastAsia"/>
                <w:sz w:val="18"/>
                <w:szCs w:val="18"/>
              </w:rPr>
            </w:pPr>
            <w:r>
              <w:rPr>
                <w:rFonts w:hint="eastAsia"/>
                <w:sz w:val="18"/>
                <w:szCs w:val="18"/>
                <w:lang w:val="en-US"/>
              </w:rPr>
              <w:t>羽绒充绒量为160g/件</w:t>
            </w:r>
            <w:r>
              <w:rPr>
                <w:rFonts w:hint="eastAsia"/>
                <w:sz w:val="18"/>
                <w:szCs w:val="18"/>
              </w:rPr>
              <w:t>（±</w:t>
            </w:r>
            <w:r>
              <w:rPr>
                <w:rFonts w:hint="eastAsia"/>
                <w:sz w:val="18"/>
                <w:szCs w:val="18"/>
                <w:lang w:val="en-US"/>
              </w:rPr>
              <w:t>3</w:t>
            </w:r>
            <w:r>
              <w:rPr>
                <w:rFonts w:hint="eastAsia"/>
                <w:sz w:val="18"/>
                <w:szCs w:val="18"/>
              </w:rPr>
              <w:t>）</w:t>
            </w:r>
          </w:p>
        </w:tc>
      </w:tr>
      <w:tr w:rsidR="002E5B19" w14:paraId="66FC1417" w14:textId="77777777" w:rsidTr="000C06B8">
        <w:trPr>
          <w:trHeight w:val="20"/>
          <w:jc w:val="center"/>
        </w:trPr>
        <w:tc>
          <w:tcPr>
            <w:tcW w:w="588" w:type="dxa"/>
            <w:vMerge/>
            <w:tcBorders>
              <w:top w:val="single" w:sz="4" w:space="0" w:color="auto"/>
              <w:left w:val="single" w:sz="4" w:space="0" w:color="auto"/>
              <w:bottom w:val="single" w:sz="4" w:space="0" w:color="auto"/>
              <w:right w:val="single" w:sz="4" w:space="0" w:color="auto"/>
            </w:tcBorders>
            <w:vAlign w:val="center"/>
          </w:tcPr>
          <w:p w14:paraId="71AAB727"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auto"/>
              <w:left w:val="single" w:sz="4" w:space="0" w:color="auto"/>
              <w:bottom w:val="single" w:sz="4" w:space="0" w:color="auto"/>
              <w:right w:val="single" w:sz="4" w:space="0" w:color="auto"/>
            </w:tcBorders>
            <w:vAlign w:val="center"/>
          </w:tcPr>
          <w:p w14:paraId="3D413EFE" w14:textId="77777777" w:rsidR="002E5B19" w:rsidRDefault="002E5B19" w:rsidP="000C06B8">
            <w:pPr>
              <w:kinsoku w:val="0"/>
              <w:overflowPunct w:val="0"/>
              <w:jc w:val="both"/>
              <w:rPr>
                <w:rFonts w:hint="eastAsia"/>
                <w:sz w:val="18"/>
                <w:szCs w:val="18"/>
              </w:rPr>
            </w:pPr>
          </w:p>
        </w:tc>
        <w:tc>
          <w:tcPr>
            <w:tcW w:w="1155" w:type="dxa"/>
            <w:tcBorders>
              <w:top w:val="single" w:sz="4" w:space="0" w:color="auto"/>
              <w:left w:val="single" w:sz="4" w:space="0" w:color="auto"/>
              <w:bottom w:val="single" w:sz="4" w:space="0" w:color="auto"/>
              <w:right w:val="single" w:sz="4" w:space="0" w:color="auto"/>
            </w:tcBorders>
          </w:tcPr>
          <w:p w14:paraId="0B1A5870" w14:textId="77777777" w:rsidR="002E5B19" w:rsidRDefault="002E5B19" w:rsidP="000C06B8">
            <w:pPr>
              <w:pStyle w:val="TableParagraph"/>
              <w:kinsoku w:val="0"/>
              <w:overflowPunct w:val="0"/>
              <w:jc w:val="both"/>
              <w:rPr>
                <w:rFonts w:hint="eastAsia"/>
                <w:sz w:val="18"/>
                <w:szCs w:val="18"/>
              </w:rPr>
            </w:pPr>
            <w:r>
              <w:rPr>
                <w:rFonts w:hint="eastAsia"/>
                <w:sz w:val="18"/>
                <w:szCs w:val="18"/>
              </w:rPr>
              <w:t>拉链</w:t>
            </w:r>
          </w:p>
        </w:tc>
        <w:tc>
          <w:tcPr>
            <w:tcW w:w="906" w:type="dxa"/>
            <w:tcBorders>
              <w:top w:val="single" w:sz="4" w:space="0" w:color="auto"/>
              <w:left w:val="single" w:sz="4" w:space="0" w:color="auto"/>
              <w:bottom w:val="single" w:sz="4" w:space="0" w:color="auto"/>
              <w:right w:val="single" w:sz="4" w:space="0" w:color="auto"/>
            </w:tcBorders>
          </w:tcPr>
          <w:p w14:paraId="0CBF8314" w14:textId="77777777" w:rsidR="002E5B19" w:rsidRDefault="002E5B19" w:rsidP="000C06B8">
            <w:pPr>
              <w:pStyle w:val="TableParagraph"/>
              <w:kinsoku w:val="0"/>
              <w:overflowPunct w:val="0"/>
              <w:jc w:val="both"/>
              <w:rPr>
                <w:rFonts w:hint="eastAsia"/>
                <w:sz w:val="18"/>
                <w:szCs w:val="18"/>
              </w:rPr>
            </w:pPr>
            <w:r>
              <w:rPr>
                <w:rFonts w:hint="eastAsia"/>
                <w:sz w:val="18"/>
                <w:szCs w:val="18"/>
              </w:rPr>
              <w:t>成份</w:t>
            </w:r>
          </w:p>
        </w:tc>
        <w:tc>
          <w:tcPr>
            <w:tcW w:w="5280" w:type="dxa"/>
            <w:tcBorders>
              <w:top w:val="single" w:sz="4" w:space="0" w:color="auto"/>
              <w:left w:val="single" w:sz="4" w:space="0" w:color="auto"/>
              <w:bottom w:val="single" w:sz="4" w:space="0" w:color="auto"/>
              <w:right w:val="single" w:sz="4" w:space="0" w:color="auto"/>
            </w:tcBorders>
          </w:tcPr>
          <w:p w14:paraId="2A144732" w14:textId="77777777" w:rsidR="002E5B19" w:rsidRDefault="002E5B19" w:rsidP="000C06B8">
            <w:pPr>
              <w:pStyle w:val="TableParagraph"/>
              <w:kinsoku w:val="0"/>
              <w:overflowPunct w:val="0"/>
              <w:jc w:val="both"/>
              <w:rPr>
                <w:rFonts w:hint="eastAsia"/>
                <w:sz w:val="18"/>
                <w:szCs w:val="18"/>
              </w:rPr>
            </w:pPr>
            <w:r>
              <w:rPr>
                <w:rFonts w:hint="eastAsia"/>
                <w:sz w:val="18"/>
                <w:szCs w:val="18"/>
              </w:rPr>
              <w:t>国际知名品牌</w:t>
            </w:r>
          </w:p>
        </w:tc>
      </w:tr>
      <w:tr w:rsidR="002E5B19" w14:paraId="7F39EA54" w14:textId="77777777" w:rsidTr="000C06B8">
        <w:trPr>
          <w:trHeight w:val="20"/>
          <w:jc w:val="center"/>
        </w:trPr>
        <w:tc>
          <w:tcPr>
            <w:tcW w:w="588" w:type="dxa"/>
            <w:vMerge w:val="restart"/>
            <w:tcBorders>
              <w:top w:val="single" w:sz="4" w:space="0" w:color="auto"/>
              <w:left w:val="single" w:sz="4" w:space="0" w:color="auto"/>
              <w:bottom w:val="single" w:sz="4" w:space="0" w:color="auto"/>
              <w:right w:val="single" w:sz="4" w:space="0" w:color="auto"/>
            </w:tcBorders>
            <w:vAlign w:val="center"/>
          </w:tcPr>
          <w:p w14:paraId="6F9BA8C5" w14:textId="77777777" w:rsidR="002E5B19" w:rsidRDefault="002E5B19" w:rsidP="000C06B8">
            <w:pPr>
              <w:pStyle w:val="TableParagraph"/>
              <w:kinsoku w:val="0"/>
              <w:overflowPunct w:val="0"/>
              <w:jc w:val="both"/>
              <w:rPr>
                <w:rFonts w:hint="eastAsia"/>
                <w:sz w:val="18"/>
                <w:szCs w:val="18"/>
                <w:lang w:val="en-US"/>
              </w:rPr>
            </w:pPr>
            <w:r>
              <w:rPr>
                <w:rFonts w:hint="eastAsia"/>
                <w:sz w:val="18"/>
                <w:szCs w:val="18"/>
                <w:lang w:val="en-US"/>
              </w:rPr>
              <w:t>5</w:t>
            </w:r>
          </w:p>
        </w:tc>
        <w:tc>
          <w:tcPr>
            <w:tcW w:w="599" w:type="dxa"/>
            <w:vMerge w:val="restart"/>
            <w:tcBorders>
              <w:top w:val="single" w:sz="4" w:space="0" w:color="auto"/>
              <w:left w:val="single" w:sz="4" w:space="0" w:color="auto"/>
              <w:bottom w:val="single" w:sz="4" w:space="0" w:color="auto"/>
              <w:right w:val="single" w:sz="4" w:space="0" w:color="auto"/>
            </w:tcBorders>
            <w:vAlign w:val="center"/>
          </w:tcPr>
          <w:p w14:paraId="41A6756B" w14:textId="77777777" w:rsidR="002E5B19" w:rsidRDefault="002E5B19" w:rsidP="000C06B8">
            <w:pPr>
              <w:kinsoku w:val="0"/>
              <w:overflowPunct w:val="0"/>
              <w:jc w:val="both"/>
              <w:rPr>
                <w:rFonts w:hint="eastAsia"/>
                <w:sz w:val="18"/>
                <w:szCs w:val="18"/>
                <w:lang w:val="en-US"/>
              </w:rPr>
            </w:pPr>
            <w:r>
              <w:rPr>
                <w:rFonts w:hint="eastAsia"/>
                <w:sz w:val="18"/>
                <w:szCs w:val="18"/>
                <w:lang w:val="en-US"/>
              </w:rPr>
              <w:t>丝巾</w:t>
            </w:r>
          </w:p>
        </w:tc>
        <w:tc>
          <w:tcPr>
            <w:tcW w:w="1155" w:type="dxa"/>
            <w:tcBorders>
              <w:top w:val="single" w:sz="4" w:space="0" w:color="auto"/>
              <w:left w:val="single" w:sz="4" w:space="0" w:color="auto"/>
              <w:bottom w:val="single" w:sz="4" w:space="0" w:color="auto"/>
              <w:right w:val="single" w:sz="4" w:space="0" w:color="auto"/>
            </w:tcBorders>
          </w:tcPr>
          <w:p w14:paraId="29F35A6C" w14:textId="77777777" w:rsidR="002E5B19" w:rsidRDefault="002E5B19" w:rsidP="000C06B8">
            <w:pPr>
              <w:pStyle w:val="TableParagraph"/>
              <w:kinsoku w:val="0"/>
              <w:overflowPunct w:val="0"/>
              <w:jc w:val="both"/>
              <w:rPr>
                <w:rFonts w:hint="eastAsia"/>
                <w:sz w:val="18"/>
                <w:szCs w:val="18"/>
              </w:rPr>
            </w:pPr>
            <w:r>
              <w:rPr>
                <w:rFonts w:hint="eastAsia"/>
                <w:sz w:val="18"/>
                <w:szCs w:val="18"/>
              </w:rPr>
              <w:t>颜色</w:t>
            </w:r>
          </w:p>
        </w:tc>
        <w:tc>
          <w:tcPr>
            <w:tcW w:w="6186" w:type="dxa"/>
            <w:gridSpan w:val="2"/>
            <w:tcBorders>
              <w:top w:val="single" w:sz="4" w:space="0" w:color="auto"/>
              <w:left w:val="single" w:sz="4" w:space="0" w:color="auto"/>
              <w:bottom w:val="single" w:sz="4" w:space="0" w:color="auto"/>
              <w:right w:val="single" w:sz="4" w:space="0" w:color="auto"/>
            </w:tcBorders>
          </w:tcPr>
          <w:p w14:paraId="77E09ED3" w14:textId="77777777" w:rsidR="002E5B19" w:rsidRDefault="002E5B19" w:rsidP="000C06B8">
            <w:pPr>
              <w:pStyle w:val="TableParagraph"/>
              <w:kinsoku w:val="0"/>
              <w:overflowPunct w:val="0"/>
              <w:jc w:val="both"/>
              <w:rPr>
                <w:rFonts w:hint="eastAsia"/>
                <w:sz w:val="18"/>
                <w:szCs w:val="18"/>
              </w:rPr>
            </w:pPr>
            <w:r>
              <w:rPr>
                <w:rFonts w:hint="eastAsia"/>
                <w:sz w:val="18"/>
                <w:szCs w:val="18"/>
              </w:rPr>
              <w:t>按样板</w:t>
            </w:r>
          </w:p>
        </w:tc>
      </w:tr>
      <w:tr w:rsidR="002E5B19" w14:paraId="044B3435" w14:textId="77777777" w:rsidTr="000C06B8">
        <w:trPr>
          <w:trHeight w:val="20"/>
          <w:jc w:val="center"/>
        </w:trPr>
        <w:tc>
          <w:tcPr>
            <w:tcW w:w="588" w:type="dxa"/>
            <w:vMerge/>
            <w:tcBorders>
              <w:top w:val="single" w:sz="4" w:space="0" w:color="auto"/>
              <w:left w:val="single" w:sz="4" w:space="0" w:color="auto"/>
              <w:bottom w:val="single" w:sz="4" w:space="0" w:color="auto"/>
              <w:right w:val="single" w:sz="4" w:space="0" w:color="auto"/>
            </w:tcBorders>
            <w:vAlign w:val="center"/>
          </w:tcPr>
          <w:p w14:paraId="6BDF8516"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auto"/>
              <w:left w:val="single" w:sz="4" w:space="0" w:color="auto"/>
              <w:bottom w:val="single" w:sz="4" w:space="0" w:color="auto"/>
              <w:right w:val="single" w:sz="4" w:space="0" w:color="auto"/>
            </w:tcBorders>
            <w:vAlign w:val="center"/>
          </w:tcPr>
          <w:p w14:paraId="79017E79" w14:textId="77777777" w:rsidR="002E5B19" w:rsidRDefault="002E5B19" w:rsidP="000C06B8">
            <w:pPr>
              <w:kinsoku w:val="0"/>
              <w:overflowPunct w:val="0"/>
              <w:jc w:val="both"/>
              <w:rPr>
                <w:rFonts w:hint="eastAsia"/>
                <w:sz w:val="18"/>
                <w:szCs w:val="18"/>
              </w:rPr>
            </w:pPr>
          </w:p>
        </w:tc>
        <w:tc>
          <w:tcPr>
            <w:tcW w:w="1155" w:type="dxa"/>
            <w:tcBorders>
              <w:top w:val="single" w:sz="4" w:space="0" w:color="auto"/>
              <w:left w:val="single" w:sz="4" w:space="0" w:color="auto"/>
              <w:bottom w:val="single" w:sz="4" w:space="0" w:color="auto"/>
              <w:right w:val="single" w:sz="4" w:space="0" w:color="auto"/>
            </w:tcBorders>
          </w:tcPr>
          <w:p w14:paraId="495DCDEF" w14:textId="77777777" w:rsidR="002E5B19" w:rsidRDefault="002E5B19" w:rsidP="000C06B8">
            <w:pPr>
              <w:pStyle w:val="TableParagraph"/>
              <w:kinsoku w:val="0"/>
              <w:overflowPunct w:val="0"/>
              <w:jc w:val="both"/>
              <w:rPr>
                <w:rFonts w:hint="eastAsia"/>
                <w:sz w:val="18"/>
                <w:szCs w:val="18"/>
              </w:rPr>
            </w:pPr>
            <w:r>
              <w:rPr>
                <w:rFonts w:hint="eastAsia"/>
                <w:sz w:val="18"/>
                <w:szCs w:val="18"/>
              </w:rPr>
              <w:t>款式</w:t>
            </w:r>
          </w:p>
        </w:tc>
        <w:tc>
          <w:tcPr>
            <w:tcW w:w="6186" w:type="dxa"/>
            <w:gridSpan w:val="2"/>
            <w:tcBorders>
              <w:top w:val="single" w:sz="4" w:space="0" w:color="auto"/>
              <w:left w:val="single" w:sz="4" w:space="0" w:color="auto"/>
              <w:bottom w:val="single" w:sz="4" w:space="0" w:color="auto"/>
              <w:right w:val="single" w:sz="4" w:space="0" w:color="auto"/>
            </w:tcBorders>
          </w:tcPr>
          <w:p w14:paraId="2EB22BE8" w14:textId="77777777" w:rsidR="002E5B19" w:rsidRDefault="002E5B19" w:rsidP="000C06B8">
            <w:pPr>
              <w:pStyle w:val="TableParagraph"/>
              <w:kinsoku w:val="0"/>
              <w:overflowPunct w:val="0"/>
              <w:jc w:val="both"/>
              <w:rPr>
                <w:rFonts w:hint="eastAsia"/>
                <w:sz w:val="18"/>
                <w:szCs w:val="18"/>
              </w:rPr>
            </w:pPr>
            <w:r>
              <w:rPr>
                <w:rFonts w:hint="eastAsia"/>
                <w:sz w:val="18"/>
                <w:szCs w:val="18"/>
              </w:rPr>
              <w:t>按样板</w:t>
            </w:r>
          </w:p>
        </w:tc>
      </w:tr>
      <w:tr w:rsidR="002E5B19" w14:paraId="774ADDF7" w14:textId="77777777" w:rsidTr="000C06B8">
        <w:trPr>
          <w:trHeight w:val="20"/>
          <w:jc w:val="center"/>
        </w:trPr>
        <w:tc>
          <w:tcPr>
            <w:tcW w:w="588" w:type="dxa"/>
            <w:vMerge/>
            <w:tcBorders>
              <w:top w:val="single" w:sz="4" w:space="0" w:color="auto"/>
              <w:left w:val="single" w:sz="4" w:space="0" w:color="auto"/>
              <w:bottom w:val="single" w:sz="4" w:space="0" w:color="auto"/>
              <w:right w:val="single" w:sz="4" w:space="0" w:color="auto"/>
            </w:tcBorders>
            <w:vAlign w:val="center"/>
          </w:tcPr>
          <w:p w14:paraId="541E8F53"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auto"/>
              <w:left w:val="single" w:sz="4" w:space="0" w:color="auto"/>
              <w:bottom w:val="single" w:sz="4" w:space="0" w:color="auto"/>
              <w:right w:val="single" w:sz="4" w:space="0" w:color="auto"/>
            </w:tcBorders>
            <w:vAlign w:val="center"/>
          </w:tcPr>
          <w:p w14:paraId="336D343A" w14:textId="77777777" w:rsidR="002E5B19" w:rsidRDefault="002E5B19" w:rsidP="000C06B8">
            <w:pPr>
              <w:kinsoku w:val="0"/>
              <w:overflowPunct w:val="0"/>
              <w:jc w:val="both"/>
              <w:rPr>
                <w:rFonts w:hint="eastAsia"/>
                <w:sz w:val="18"/>
                <w:szCs w:val="18"/>
              </w:rPr>
            </w:pPr>
          </w:p>
        </w:tc>
        <w:tc>
          <w:tcPr>
            <w:tcW w:w="1155" w:type="dxa"/>
            <w:tcBorders>
              <w:top w:val="single" w:sz="4" w:space="0" w:color="auto"/>
              <w:left w:val="single" w:sz="4" w:space="0" w:color="auto"/>
              <w:bottom w:val="single" w:sz="4" w:space="0" w:color="auto"/>
              <w:right w:val="single" w:sz="4" w:space="0" w:color="auto"/>
            </w:tcBorders>
          </w:tcPr>
          <w:p w14:paraId="7F795D13" w14:textId="77777777" w:rsidR="002E5B19" w:rsidRDefault="002E5B19" w:rsidP="000C06B8">
            <w:pPr>
              <w:pStyle w:val="TableParagraph"/>
              <w:kinsoku w:val="0"/>
              <w:overflowPunct w:val="0"/>
              <w:jc w:val="both"/>
              <w:rPr>
                <w:rFonts w:hint="eastAsia"/>
                <w:sz w:val="18"/>
                <w:szCs w:val="18"/>
              </w:rPr>
            </w:pPr>
            <w:r>
              <w:rPr>
                <w:rFonts w:hint="eastAsia"/>
                <w:sz w:val="18"/>
                <w:szCs w:val="18"/>
              </w:rPr>
              <w:t>面料</w:t>
            </w:r>
          </w:p>
        </w:tc>
        <w:tc>
          <w:tcPr>
            <w:tcW w:w="906" w:type="dxa"/>
            <w:tcBorders>
              <w:top w:val="single" w:sz="4" w:space="0" w:color="auto"/>
              <w:left w:val="single" w:sz="4" w:space="0" w:color="auto"/>
              <w:bottom w:val="single" w:sz="4" w:space="0" w:color="auto"/>
              <w:right w:val="single" w:sz="4" w:space="0" w:color="auto"/>
            </w:tcBorders>
          </w:tcPr>
          <w:p w14:paraId="6DF49118" w14:textId="77777777" w:rsidR="002E5B19" w:rsidRDefault="002E5B19" w:rsidP="000C06B8">
            <w:pPr>
              <w:pStyle w:val="TableParagraph"/>
              <w:kinsoku w:val="0"/>
              <w:overflowPunct w:val="0"/>
              <w:jc w:val="both"/>
              <w:rPr>
                <w:rFonts w:hint="eastAsia"/>
                <w:sz w:val="18"/>
                <w:szCs w:val="18"/>
              </w:rPr>
            </w:pPr>
            <w:r>
              <w:rPr>
                <w:rFonts w:hint="eastAsia"/>
                <w:sz w:val="18"/>
                <w:szCs w:val="18"/>
              </w:rPr>
              <w:t>成份</w:t>
            </w:r>
          </w:p>
        </w:tc>
        <w:tc>
          <w:tcPr>
            <w:tcW w:w="5280" w:type="dxa"/>
            <w:tcBorders>
              <w:top w:val="single" w:sz="4" w:space="0" w:color="auto"/>
              <w:left w:val="single" w:sz="4" w:space="0" w:color="auto"/>
              <w:bottom w:val="single" w:sz="4" w:space="0" w:color="auto"/>
              <w:right w:val="single" w:sz="4" w:space="0" w:color="auto"/>
            </w:tcBorders>
          </w:tcPr>
          <w:p w14:paraId="5A6F34D6" w14:textId="77777777" w:rsidR="002E5B19" w:rsidRDefault="002E5B19" w:rsidP="000C06B8">
            <w:pPr>
              <w:pStyle w:val="TableParagraph"/>
              <w:kinsoku w:val="0"/>
              <w:overflowPunct w:val="0"/>
              <w:jc w:val="both"/>
              <w:rPr>
                <w:rFonts w:hint="eastAsia"/>
                <w:sz w:val="18"/>
                <w:szCs w:val="18"/>
              </w:rPr>
            </w:pPr>
            <w:r>
              <w:rPr>
                <w:rFonts w:hint="eastAsia"/>
                <w:sz w:val="18"/>
                <w:szCs w:val="18"/>
              </w:rPr>
              <w:t>100%聚酯纤维</w:t>
            </w:r>
          </w:p>
        </w:tc>
      </w:tr>
      <w:tr w:rsidR="002E5B19" w14:paraId="0C052A32" w14:textId="77777777" w:rsidTr="000C06B8">
        <w:trPr>
          <w:trHeight w:val="20"/>
          <w:jc w:val="center"/>
        </w:trPr>
        <w:tc>
          <w:tcPr>
            <w:tcW w:w="588" w:type="dxa"/>
            <w:vMerge w:val="restart"/>
            <w:tcBorders>
              <w:top w:val="single" w:sz="4" w:space="0" w:color="auto"/>
              <w:left w:val="single" w:sz="4" w:space="0" w:color="auto"/>
              <w:bottom w:val="single" w:sz="4" w:space="0" w:color="auto"/>
              <w:right w:val="single" w:sz="4" w:space="0" w:color="auto"/>
            </w:tcBorders>
            <w:vAlign w:val="center"/>
          </w:tcPr>
          <w:p w14:paraId="0E323FF9" w14:textId="77777777" w:rsidR="002E5B19" w:rsidRDefault="002E5B19" w:rsidP="000C06B8">
            <w:pPr>
              <w:pStyle w:val="TableParagraph"/>
              <w:kinsoku w:val="0"/>
              <w:overflowPunct w:val="0"/>
              <w:jc w:val="both"/>
              <w:rPr>
                <w:rFonts w:hint="eastAsia"/>
                <w:sz w:val="18"/>
                <w:szCs w:val="18"/>
                <w:lang w:val="en-US"/>
              </w:rPr>
            </w:pPr>
            <w:r>
              <w:rPr>
                <w:rFonts w:hint="eastAsia"/>
                <w:sz w:val="18"/>
                <w:szCs w:val="18"/>
                <w:lang w:val="en-US"/>
              </w:rPr>
              <w:t>6</w:t>
            </w:r>
          </w:p>
        </w:tc>
        <w:tc>
          <w:tcPr>
            <w:tcW w:w="599" w:type="dxa"/>
            <w:vMerge w:val="restart"/>
            <w:tcBorders>
              <w:top w:val="single" w:sz="4" w:space="0" w:color="auto"/>
              <w:left w:val="single" w:sz="4" w:space="0" w:color="auto"/>
              <w:bottom w:val="single" w:sz="4" w:space="0" w:color="auto"/>
              <w:right w:val="single" w:sz="4" w:space="0" w:color="auto"/>
            </w:tcBorders>
            <w:vAlign w:val="center"/>
          </w:tcPr>
          <w:p w14:paraId="38CCF505" w14:textId="77777777" w:rsidR="002E5B19" w:rsidRDefault="002E5B19" w:rsidP="000C06B8">
            <w:pPr>
              <w:kinsoku w:val="0"/>
              <w:overflowPunct w:val="0"/>
              <w:jc w:val="both"/>
              <w:rPr>
                <w:rFonts w:hint="eastAsia"/>
                <w:sz w:val="18"/>
                <w:szCs w:val="18"/>
                <w:lang w:val="en-US"/>
              </w:rPr>
            </w:pPr>
            <w:r>
              <w:rPr>
                <w:rFonts w:hint="eastAsia"/>
                <w:sz w:val="18"/>
                <w:szCs w:val="18"/>
                <w:lang w:val="en-US"/>
              </w:rPr>
              <w:t>领带</w:t>
            </w:r>
          </w:p>
        </w:tc>
        <w:tc>
          <w:tcPr>
            <w:tcW w:w="1155" w:type="dxa"/>
            <w:tcBorders>
              <w:top w:val="single" w:sz="4" w:space="0" w:color="auto"/>
              <w:left w:val="single" w:sz="4" w:space="0" w:color="auto"/>
              <w:bottom w:val="single" w:sz="4" w:space="0" w:color="auto"/>
              <w:right w:val="single" w:sz="4" w:space="0" w:color="auto"/>
            </w:tcBorders>
          </w:tcPr>
          <w:p w14:paraId="29E0982F" w14:textId="77777777" w:rsidR="002E5B19" w:rsidRDefault="002E5B19" w:rsidP="000C06B8">
            <w:pPr>
              <w:pStyle w:val="TableParagraph"/>
              <w:kinsoku w:val="0"/>
              <w:overflowPunct w:val="0"/>
              <w:jc w:val="both"/>
              <w:rPr>
                <w:rFonts w:hint="eastAsia"/>
                <w:sz w:val="18"/>
                <w:szCs w:val="18"/>
              </w:rPr>
            </w:pPr>
            <w:r>
              <w:rPr>
                <w:rFonts w:hint="eastAsia"/>
                <w:sz w:val="18"/>
                <w:szCs w:val="18"/>
              </w:rPr>
              <w:t>颜色</w:t>
            </w:r>
          </w:p>
        </w:tc>
        <w:tc>
          <w:tcPr>
            <w:tcW w:w="906" w:type="dxa"/>
            <w:tcBorders>
              <w:top w:val="single" w:sz="4" w:space="0" w:color="auto"/>
              <w:left w:val="single" w:sz="4" w:space="0" w:color="auto"/>
              <w:bottom w:val="single" w:sz="4" w:space="0" w:color="auto"/>
              <w:right w:val="single" w:sz="4" w:space="0" w:color="auto"/>
            </w:tcBorders>
          </w:tcPr>
          <w:p w14:paraId="283B14F9" w14:textId="77777777" w:rsidR="002E5B19" w:rsidRDefault="002E5B19" w:rsidP="000C06B8">
            <w:pPr>
              <w:pStyle w:val="TableParagraph"/>
              <w:kinsoku w:val="0"/>
              <w:overflowPunct w:val="0"/>
              <w:jc w:val="both"/>
              <w:rPr>
                <w:rFonts w:hint="eastAsia"/>
                <w:sz w:val="18"/>
                <w:szCs w:val="18"/>
              </w:rPr>
            </w:pPr>
            <w:r>
              <w:rPr>
                <w:rFonts w:hint="eastAsia"/>
                <w:sz w:val="18"/>
                <w:szCs w:val="18"/>
              </w:rPr>
              <w:t>按样板</w:t>
            </w:r>
          </w:p>
        </w:tc>
        <w:tc>
          <w:tcPr>
            <w:tcW w:w="5280" w:type="dxa"/>
            <w:tcBorders>
              <w:top w:val="single" w:sz="4" w:space="0" w:color="auto"/>
              <w:left w:val="single" w:sz="4" w:space="0" w:color="auto"/>
              <w:bottom w:val="single" w:sz="4" w:space="0" w:color="auto"/>
              <w:right w:val="single" w:sz="4" w:space="0" w:color="auto"/>
            </w:tcBorders>
          </w:tcPr>
          <w:p w14:paraId="7DA05C62" w14:textId="77777777" w:rsidR="002E5B19" w:rsidRDefault="002E5B19" w:rsidP="000C06B8">
            <w:pPr>
              <w:pStyle w:val="TableParagraph"/>
              <w:kinsoku w:val="0"/>
              <w:overflowPunct w:val="0"/>
              <w:jc w:val="both"/>
              <w:rPr>
                <w:rFonts w:hint="eastAsia"/>
                <w:sz w:val="18"/>
                <w:szCs w:val="18"/>
              </w:rPr>
            </w:pPr>
            <w:r>
              <w:rPr>
                <w:rFonts w:hint="eastAsia"/>
                <w:sz w:val="18"/>
                <w:szCs w:val="18"/>
              </w:rPr>
              <w:t>颜色</w:t>
            </w:r>
          </w:p>
        </w:tc>
      </w:tr>
      <w:tr w:rsidR="002E5B19" w14:paraId="30E67FED" w14:textId="77777777" w:rsidTr="000C06B8">
        <w:trPr>
          <w:trHeight w:val="20"/>
          <w:jc w:val="center"/>
        </w:trPr>
        <w:tc>
          <w:tcPr>
            <w:tcW w:w="588" w:type="dxa"/>
            <w:vMerge/>
            <w:tcBorders>
              <w:top w:val="single" w:sz="4" w:space="0" w:color="auto"/>
              <w:left w:val="single" w:sz="4" w:space="0" w:color="auto"/>
              <w:bottom w:val="single" w:sz="4" w:space="0" w:color="auto"/>
              <w:right w:val="single" w:sz="4" w:space="0" w:color="auto"/>
            </w:tcBorders>
            <w:vAlign w:val="center"/>
          </w:tcPr>
          <w:p w14:paraId="3D3066C1"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auto"/>
              <w:left w:val="single" w:sz="4" w:space="0" w:color="auto"/>
              <w:bottom w:val="single" w:sz="4" w:space="0" w:color="auto"/>
              <w:right w:val="single" w:sz="4" w:space="0" w:color="auto"/>
            </w:tcBorders>
            <w:vAlign w:val="center"/>
          </w:tcPr>
          <w:p w14:paraId="04E2C27F" w14:textId="77777777" w:rsidR="002E5B19" w:rsidRDefault="002E5B19" w:rsidP="000C06B8">
            <w:pPr>
              <w:kinsoku w:val="0"/>
              <w:overflowPunct w:val="0"/>
              <w:jc w:val="both"/>
              <w:rPr>
                <w:rFonts w:hint="eastAsia"/>
                <w:sz w:val="18"/>
                <w:szCs w:val="18"/>
              </w:rPr>
            </w:pPr>
          </w:p>
        </w:tc>
        <w:tc>
          <w:tcPr>
            <w:tcW w:w="1155" w:type="dxa"/>
            <w:tcBorders>
              <w:top w:val="single" w:sz="4" w:space="0" w:color="auto"/>
              <w:left w:val="single" w:sz="4" w:space="0" w:color="auto"/>
              <w:bottom w:val="single" w:sz="4" w:space="0" w:color="auto"/>
              <w:right w:val="single" w:sz="4" w:space="0" w:color="auto"/>
            </w:tcBorders>
          </w:tcPr>
          <w:p w14:paraId="0A4C4773" w14:textId="77777777" w:rsidR="002E5B19" w:rsidRDefault="002E5B19" w:rsidP="000C06B8">
            <w:pPr>
              <w:pStyle w:val="TableParagraph"/>
              <w:kinsoku w:val="0"/>
              <w:overflowPunct w:val="0"/>
              <w:jc w:val="both"/>
              <w:rPr>
                <w:rFonts w:hint="eastAsia"/>
                <w:sz w:val="18"/>
                <w:szCs w:val="18"/>
              </w:rPr>
            </w:pPr>
            <w:r>
              <w:rPr>
                <w:rFonts w:hint="eastAsia"/>
                <w:sz w:val="18"/>
                <w:szCs w:val="18"/>
              </w:rPr>
              <w:t>款式</w:t>
            </w:r>
          </w:p>
        </w:tc>
        <w:tc>
          <w:tcPr>
            <w:tcW w:w="906" w:type="dxa"/>
            <w:tcBorders>
              <w:top w:val="single" w:sz="4" w:space="0" w:color="auto"/>
              <w:left w:val="single" w:sz="4" w:space="0" w:color="auto"/>
              <w:bottom w:val="single" w:sz="4" w:space="0" w:color="auto"/>
              <w:right w:val="single" w:sz="4" w:space="0" w:color="auto"/>
            </w:tcBorders>
          </w:tcPr>
          <w:p w14:paraId="2B5DBAEE" w14:textId="77777777" w:rsidR="002E5B19" w:rsidRDefault="002E5B19" w:rsidP="000C06B8">
            <w:pPr>
              <w:pStyle w:val="TableParagraph"/>
              <w:kinsoku w:val="0"/>
              <w:overflowPunct w:val="0"/>
              <w:jc w:val="both"/>
              <w:rPr>
                <w:rFonts w:hint="eastAsia"/>
                <w:sz w:val="18"/>
                <w:szCs w:val="18"/>
              </w:rPr>
            </w:pPr>
            <w:r>
              <w:rPr>
                <w:rFonts w:hint="eastAsia"/>
                <w:sz w:val="18"/>
                <w:szCs w:val="18"/>
              </w:rPr>
              <w:t>按样板</w:t>
            </w:r>
          </w:p>
        </w:tc>
        <w:tc>
          <w:tcPr>
            <w:tcW w:w="5280" w:type="dxa"/>
            <w:tcBorders>
              <w:top w:val="single" w:sz="4" w:space="0" w:color="auto"/>
              <w:left w:val="single" w:sz="4" w:space="0" w:color="auto"/>
              <w:bottom w:val="single" w:sz="4" w:space="0" w:color="auto"/>
              <w:right w:val="single" w:sz="4" w:space="0" w:color="auto"/>
            </w:tcBorders>
          </w:tcPr>
          <w:p w14:paraId="45D9001F" w14:textId="77777777" w:rsidR="002E5B19" w:rsidRDefault="002E5B19" w:rsidP="000C06B8">
            <w:pPr>
              <w:pStyle w:val="TableParagraph"/>
              <w:kinsoku w:val="0"/>
              <w:overflowPunct w:val="0"/>
              <w:jc w:val="both"/>
              <w:rPr>
                <w:rFonts w:hint="eastAsia"/>
                <w:sz w:val="18"/>
                <w:szCs w:val="18"/>
              </w:rPr>
            </w:pPr>
            <w:r>
              <w:rPr>
                <w:rFonts w:hint="eastAsia"/>
                <w:sz w:val="18"/>
                <w:szCs w:val="18"/>
              </w:rPr>
              <w:t>款式</w:t>
            </w:r>
          </w:p>
        </w:tc>
      </w:tr>
      <w:tr w:rsidR="002E5B19" w14:paraId="6053A8A8" w14:textId="77777777" w:rsidTr="000C06B8">
        <w:trPr>
          <w:trHeight w:val="20"/>
          <w:jc w:val="center"/>
        </w:trPr>
        <w:tc>
          <w:tcPr>
            <w:tcW w:w="588" w:type="dxa"/>
            <w:vMerge/>
            <w:tcBorders>
              <w:top w:val="single" w:sz="4" w:space="0" w:color="auto"/>
              <w:left w:val="single" w:sz="4" w:space="0" w:color="auto"/>
              <w:bottom w:val="single" w:sz="4" w:space="0" w:color="auto"/>
              <w:right w:val="single" w:sz="4" w:space="0" w:color="auto"/>
            </w:tcBorders>
            <w:vAlign w:val="center"/>
          </w:tcPr>
          <w:p w14:paraId="15C678B3"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auto"/>
              <w:left w:val="single" w:sz="4" w:space="0" w:color="auto"/>
              <w:bottom w:val="single" w:sz="4" w:space="0" w:color="auto"/>
              <w:right w:val="single" w:sz="4" w:space="0" w:color="auto"/>
            </w:tcBorders>
            <w:vAlign w:val="center"/>
          </w:tcPr>
          <w:p w14:paraId="7A111715" w14:textId="77777777" w:rsidR="002E5B19" w:rsidRDefault="002E5B19" w:rsidP="000C06B8">
            <w:pPr>
              <w:kinsoku w:val="0"/>
              <w:overflowPunct w:val="0"/>
              <w:jc w:val="both"/>
              <w:rPr>
                <w:rFonts w:hint="eastAsia"/>
                <w:sz w:val="18"/>
                <w:szCs w:val="18"/>
              </w:rPr>
            </w:pPr>
          </w:p>
        </w:tc>
        <w:tc>
          <w:tcPr>
            <w:tcW w:w="1155" w:type="dxa"/>
            <w:tcBorders>
              <w:top w:val="single" w:sz="4" w:space="0" w:color="auto"/>
              <w:left w:val="single" w:sz="4" w:space="0" w:color="auto"/>
              <w:bottom w:val="single" w:sz="4" w:space="0" w:color="auto"/>
              <w:right w:val="single" w:sz="4" w:space="0" w:color="auto"/>
            </w:tcBorders>
          </w:tcPr>
          <w:p w14:paraId="7CAF7956" w14:textId="77777777" w:rsidR="002E5B19" w:rsidRDefault="002E5B19" w:rsidP="000C06B8">
            <w:pPr>
              <w:pStyle w:val="TableParagraph"/>
              <w:kinsoku w:val="0"/>
              <w:overflowPunct w:val="0"/>
              <w:jc w:val="both"/>
              <w:rPr>
                <w:rFonts w:hint="eastAsia"/>
                <w:sz w:val="18"/>
                <w:szCs w:val="18"/>
              </w:rPr>
            </w:pPr>
            <w:r>
              <w:rPr>
                <w:rFonts w:hint="eastAsia"/>
                <w:sz w:val="18"/>
                <w:szCs w:val="18"/>
              </w:rPr>
              <w:t>面料</w:t>
            </w:r>
          </w:p>
        </w:tc>
        <w:tc>
          <w:tcPr>
            <w:tcW w:w="906" w:type="dxa"/>
            <w:tcBorders>
              <w:top w:val="single" w:sz="4" w:space="0" w:color="auto"/>
              <w:left w:val="single" w:sz="4" w:space="0" w:color="auto"/>
              <w:bottom w:val="single" w:sz="4" w:space="0" w:color="auto"/>
              <w:right w:val="single" w:sz="4" w:space="0" w:color="auto"/>
            </w:tcBorders>
          </w:tcPr>
          <w:p w14:paraId="72CECA0E" w14:textId="77777777" w:rsidR="002E5B19" w:rsidRDefault="002E5B19" w:rsidP="000C06B8">
            <w:pPr>
              <w:pStyle w:val="TableParagraph"/>
              <w:kinsoku w:val="0"/>
              <w:overflowPunct w:val="0"/>
              <w:jc w:val="both"/>
              <w:rPr>
                <w:rFonts w:hint="eastAsia"/>
                <w:sz w:val="18"/>
                <w:szCs w:val="18"/>
              </w:rPr>
            </w:pPr>
            <w:r>
              <w:rPr>
                <w:rFonts w:hint="eastAsia"/>
                <w:sz w:val="18"/>
                <w:szCs w:val="18"/>
              </w:rPr>
              <w:t>成份</w:t>
            </w:r>
          </w:p>
        </w:tc>
        <w:tc>
          <w:tcPr>
            <w:tcW w:w="5280" w:type="dxa"/>
            <w:tcBorders>
              <w:top w:val="single" w:sz="4" w:space="0" w:color="auto"/>
              <w:left w:val="single" w:sz="4" w:space="0" w:color="auto"/>
              <w:bottom w:val="single" w:sz="4" w:space="0" w:color="auto"/>
              <w:right w:val="single" w:sz="4" w:space="0" w:color="auto"/>
            </w:tcBorders>
          </w:tcPr>
          <w:p w14:paraId="022A77FF" w14:textId="77777777" w:rsidR="002E5B19" w:rsidRDefault="002E5B19" w:rsidP="000C06B8">
            <w:pPr>
              <w:pStyle w:val="TableParagraph"/>
              <w:kinsoku w:val="0"/>
              <w:overflowPunct w:val="0"/>
              <w:jc w:val="both"/>
              <w:rPr>
                <w:rFonts w:hint="eastAsia"/>
                <w:sz w:val="18"/>
                <w:szCs w:val="18"/>
              </w:rPr>
            </w:pPr>
            <w:r>
              <w:rPr>
                <w:rFonts w:hint="eastAsia"/>
                <w:sz w:val="18"/>
                <w:szCs w:val="18"/>
              </w:rPr>
              <w:t>100%聚酯纤维</w:t>
            </w:r>
          </w:p>
          <w:p w14:paraId="324A1D52" w14:textId="77777777" w:rsidR="002E5B19" w:rsidRDefault="002E5B19" w:rsidP="000C06B8">
            <w:pPr>
              <w:pStyle w:val="TableParagraph"/>
              <w:kinsoku w:val="0"/>
              <w:overflowPunct w:val="0"/>
              <w:jc w:val="both"/>
              <w:rPr>
                <w:rFonts w:hint="eastAsia"/>
                <w:sz w:val="18"/>
                <w:szCs w:val="18"/>
              </w:rPr>
            </w:pPr>
            <w:r>
              <w:rPr>
                <w:rFonts w:hint="eastAsia"/>
                <w:sz w:val="18"/>
                <w:szCs w:val="18"/>
              </w:rPr>
              <w:t>面料</w:t>
            </w:r>
          </w:p>
        </w:tc>
      </w:tr>
      <w:tr w:rsidR="002E5B19" w14:paraId="634007EE" w14:textId="77777777" w:rsidTr="000C06B8">
        <w:trPr>
          <w:trHeight w:val="20"/>
          <w:jc w:val="center"/>
        </w:trPr>
        <w:tc>
          <w:tcPr>
            <w:tcW w:w="588" w:type="dxa"/>
            <w:vMerge/>
            <w:tcBorders>
              <w:top w:val="single" w:sz="4" w:space="0" w:color="auto"/>
              <w:left w:val="single" w:sz="4" w:space="0" w:color="auto"/>
              <w:bottom w:val="single" w:sz="4" w:space="0" w:color="auto"/>
              <w:right w:val="single" w:sz="4" w:space="0" w:color="auto"/>
            </w:tcBorders>
            <w:vAlign w:val="center"/>
          </w:tcPr>
          <w:p w14:paraId="047A2C05"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auto"/>
              <w:left w:val="single" w:sz="4" w:space="0" w:color="auto"/>
              <w:bottom w:val="single" w:sz="4" w:space="0" w:color="auto"/>
              <w:right w:val="single" w:sz="4" w:space="0" w:color="auto"/>
            </w:tcBorders>
            <w:vAlign w:val="center"/>
          </w:tcPr>
          <w:p w14:paraId="5DF78060" w14:textId="77777777" w:rsidR="002E5B19" w:rsidRDefault="002E5B19" w:rsidP="000C06B8">
            <w:pPr>
              <w:kinsoku w:val="0"/>
              <w:overflowPunct w:val="0"/>
              <w:jc w:val="both"/>
              <w:rPr>
                <w:rFonts w:hint="eastAsia"/>
                <w:sz w:val="18"/>
                <w:szCs w:val="18"/>
              </w:rPr>
            </w:pPr>
          </w:p>
        </w:tc>
        <w:tc>
          <w:tcPr>
            <w:tcW w:w="1155" w:type="dxa"/>
            <w:tcBorders>
              <w:top w:val="single" w:sz="4" w:space="0" w:color="auto"/>
              <w:left w:val="single" w:sz="4" w:space="0" w:color="auto"/>
              <w:bottom w:val="single" w:sz="4" w:space="0" w:color="auto"/>
              <w:right w:val="single" w:sz="4" w:space="0" w:color="auto"/>
            </w:tcBorders>
          </w:tcPr>
          <w:p w14:paraId="7B04C46E" w14:textId="77777777" w:rsidR="002E5B19" w:rsidRDefault="002E5B19" w:rsidP="000C06B8">
            <w:pPr>
              <w:pStyle w:val="TableParagraph"/>
              <w:kinsoku w:val="0"/>
              <w:overflowPunct w:val="0"/>
              <w:jc w:val="both"/>
              <w:rPr>
                <w:rFonts w:hint="eastAsia"/>
                <w:sz w:val="18"/>
                <w:szCs w:val="18"/>
              </w:rPr>
            </w:pPr>
            <w:r>
              <w:rPr>
                <w:rFonts w:hint="eastAsia"/>
                <w:sz w:val="18"/>
                <w:szCs w:val="18"/>
              </w:rPr>
              <w:t>里料</w:t>
            </w:r>
          </w:p>
        </w:tc>
        <w:tc>
          <w:tcPr>
            <w:tcW w:w="906" w:type="dxa"/>
            <w:tcBorders>
              <w:top w:val="single" w:sz="4" w:space="0" w:color="auto"/>
              <w:left w:val="single" w:sz="4" w:space="0" w:color="auto"/>
              <w:bottom w:val="single" w:sz="4" w:space="0" w:color="auto"/>
              <w:right w:val="single" w:sz="4" w:space="0" w:color="auto"/>
            </w:tcBorders>
          </w:tcPr>
          <w:p w14:paraId="00F09CD6" w14:textId="77777777" w:rsidR="002E5B19" w:rsidRDefault="002E5B19" w:rsidP="000C06B8">
            <w:pPr>
              <w:pStyle w:val="TableParagraph"/>
              <w:kinsoku w:val="0"/>
              <w:overflowPunct w:val="0"/>
              <w:jc w:val="both"/>
              <w:rPr>
                <w:rFonts w:hint="eastAsia"/>
                <w:sz w:val="18"/>
                <w:szCs w:val="18"/>
              </w:rPr>
            </w:pPr>
            <w:r>
              <w:rPr>
                <w:rFonts w:hint="eastAsia"/>
                <w:sz w:val="18"/>
                <w:szCs w:val="18"/>
              </w:rPr>
              <w:t>成份</w:t>
            </w:r>
          </w:p>
        </w:tc>
        <w:tc>
          <w:tcPr>
            <w:tcW w:w="5280" w:type="dxa"/>
            <w:tcBorders>
              <w:top w:val="single" w:sz="4" w:space="0" w:color="auto"/>
              <w:left w:val="single" w:sz="4" w:space="0" w:color="auto"/>
              <w:bottom w:val="single" w:sz="4" w:space="0" w:color="auto"/>
              <w:right w:val="single" w:sz="4" w:space="0" w:color="auto"/>
            </w:tcBorders>
          </w:tcPr>
          <w:p w14:paraId="29BD6E5F" w14:textId="77777777" w:rsidR="002E5B19" w:rsidRDefault="002E5B19" w:rsidP="000C06B8">
            <w:pPr>
              <w:pStyle w:val="TableParagraph"/>
              <w:kinsoku w:val="0"/>
              <w:overflowPunct w:val="0"/>
              <w:jc w:val="both"/>
              <w:rPr>
                <w:rFonts w:hint="eastAsia"/>
                <w:sz w:val="18"/>
                <w:szCs w:val="18"/>
              </w:rPr>
            </w:pPr>
            <w:r>
              <w:rPr>
                <w:rFonts w:hint="eastAsia"/>
                <w:sz w:val="18"/>
                <w:szCs w:val="18"/>
              </w:rPr>
              <w:t>100%聚酯纤维</w:t>
            </w:r>
          </w:p>
        </w:tc>
      </w:tr>
      <w:tr w:rsidR="002E5B19" w14:paraId="7D8B555B" w14:textId="77777777" w:rsidTr="000C06B8">
        <w:trPr>
          <w:trHeight w:val="20"/>
          <w:jc w:val="center"/>
        </w:trPr>
        <w:tc>
          <w:tcPr>
            <w:tcW w:w="588" w:type="dxa"/>
            <w:vMerge/>
            <w:tcBorders>
              <w:top w:val="single" w:sz="4" w:space="0" w:color="auto"/>
              <w:left w:val="single" w:sz="4" w:space="0" w:color="auto"/>
              <w:bottom w:val="single" w:sz="4" w:space="0" w:color="auto"/>
              <w:right w:val="single" w:sz="4" w:space="0" w:color="auto"/>
            </w:tcBorders>
            <w:vAlign w:val="center"/>
          </w:tcPr>
          <w:p w14:paraId="2A7D1D80"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auto"/>
              <w:left w:val="single" w:sz="4" w:space="0" w:color="auto"/>
              <w:bottom w:val="single" w:sz="4" w:space="0" w:color="auto"/>
              <w:right w:val="single" w:sz="4" w:space="0" w:color="auto"/>
            </w:tcBorders>
            <w:vAlign w:val="center"/>
          </w:tcPr>
          <w:p w14:paraId="1CE1862D" w14:textId="77777777" w:rsidR="002E5B19" w:rsidRDefault="002E5B19" w:rsidP="000C06B8">
            <w:pPr>
              <w:kinsoku w:val="0"/>
              <w:overflowPunct w:val="0"/>
              <w:jc w:val="both"/>
              <w:rPr>
                <w:rFonts w:hint="eastAsia"/>
                <w:sz w:val="18"/>
                <w:szCs w:val="18"/>
              </w:rPr>
            </w:pPr>
          </w:p>
        </w:tc>
        <w:tc>
          <w:tcPr>
            <w:tcW w:w="1155" w:type="dxa"/>
            <w:tcBorders>
              <w:top w:val="single" w:sz="4" w:space="0" w:color="auto"/>
              <w:left w:val="single" w:sz="4" w:space="0" w:color="auto"/>
              <w:bottom w:val="single" w:sz="4" w:space="0" w:color="auto"/>
              <w:right w:val="single" w:sz="4" w:space="0" w:color="auto"/>
            </w:tcBorders>
          </w:tcPr>
          <w:p w14:paraId="12E53B8D" w14:textId="77777777" w:rsidR="002E5B19" w:rsidRDefault="002E5B19" w:rsidP="000C06B8">
            <w:pPr>
              <w:pStyle w:val="TableParagraph"/>
              <w:kinsoku w:val="0"/>
              <w:overflowPunct w:val="0"/>
              <w:jc w:val="both"/>
              <w:rPr>
                <w:rFonts w:hint="eastAsia"/>
                <w:sz w:val="18"/>
                <w:szCs w:val="18"/>
              </w:rPr>
            </w:pPr>
            <w:r>
              <w:rPr>
                <w:rFonts w:hint="eastAsia"/>
                <w:sz w:val="18"/>
                <w:szCs w:val="18"/>
              </w:rPr>
              <w:t>衬布</w:t>
            </w:r>
          </w:p>
        </w:tc>
        <w:tc>
          <w:tcPr>
            <w:tcW w:w="906" w:type="dxa"/>
            <w:tcBorders>
              <w:top w:val="single" w:sz="4" w:space="0" w:color="auto"/>
              <w:left w:val="single" w:sz="4" w:space="0" w:color="auto"/>
              <w:bottom w:val="single" w:sz="4" w:space="0" w:color="auto"/>
              <w:right w:val="single" w:sz="4" w:space="0" w:color="auto"/>
            </w:tcBorders>
          </w:tcPr>
          <w:p w14:paraId="7F2A4378" w14:textId="77777777" w:rsidR="002E5B19" w:rsidRDefault="002E5B19" w:rsidP="000C06B8">
            <w:pPr>
              <w:pStyle w:val="TableParagraph"/>
              <w:kinsoku w:val="0"/>
              <w:overflowPunct w:val="0"/>
              <w:jc w:val="both"/>
              <w:rPr>
                <w:rFonts w:hint="eastAsia"/>
                <w:sz w:val="18"/>
                <w:szCs w:val="18"/>
              </w:rPr>
            </w:pPr>
            <w:r>
              <w:rPr>
                <w:rFonts w:hint="eastAsia"/>
                <w:sz w:val="18"/>
                <w:szCs w:val="18"/>
              </w:rPr>
              <w:t>成份</w:t>
            </w:r>
          </w:p>
        </w:tc>
        <w:tc>
          <w:tcPr>
            <w:tcW w:w="5280" w:type="dxa"/>
            <w:tcBorders>
              <w:top w:val="single" w:sz="4" w:space="0" w:color="auto"/>
              <w:left w:val="single" w:sz="4" w:space="0" w:color="auto"/>
              <w:bottom w:val="single" w:sz="4" w:space="0" w:color="auto"/>
              <w:right w:val="single" w:sz="4" w:space="0" w:color="auto"/>
            </w:tcBorders>
          </w:tcPr>
          <w:p w14:paraId="136B5C17" w14:textId="77777777" w:rsidR="002E5B19" w:rsidRDefault="002E5B19" w:rsidP="000C06B8">
            <w:pPr>
              <w:pStyle w:val="TableParagraph"/>
              <w:kinsoku w:val="0"/>
              <w:overflowPunct w:val="0"/>
              <w:jc w:val="both"/>
              <w:rPr>
                <w:rFonts w:hint="eastAsia"/>
                <w:sz w:val="18"/>
                <w:szCs w:val="18"/>
              </w:rPr>
            </w:pPr>
            <w:r>
              <w:rPr>
                <w:rFonts w:hint="eastAsia"/>
                <w:sz w:val="18"/>
                <w:szCs w:val="18"/>
              </w:rPr>
              <w:t>100%聚酯纤维</w:t>
            </w:r>
          </w:p>
          <w:p w14:paraId="18B89DD3" w14:textId="77777777" w:rsidR="002E5B19" w:rsidRDefault="002E5B19" w:rsidP="000C06B8">
            <w:pPr>
              <w:pStyle w:val="TableParagraph"/>
              <w:kinsoku w:val="0"/>
              <w:overflowPunct w:val="0"/>
              <w:jc w:val="both"/>
              <w:rPr>
                <w:rFonts w:hint="eastAsia"/>
                <w:sz w:val="18"/>
                <w:szCs w:val="18"/>
              </w:rPr>
            </w:pPr>
            <w:r>
              <w:rPr>
                <w:rFonts w:hint="eastAsia"/>
                <w:sz w:val="18"/>
                <w:szCs w:val="18"/>
              </w:rPr>
              <w:t>衬布</w:t>
            </w:r>
          </w:p>
        </w:tc>
      </w:tr>
      <w:tr w:rsidR="002E5B19" w14:paraId="4E01C9F2" w14:textId="77777777" w:rsidTr="000C06B8">
        <w:trPr>
          <w:trHeight w:val="20"/>
          <w:jc w:val="center"/>
        </w:trPr>
        <w:tc>
          <w:tcPr>
            <w:tcW w:w="588" w:type="dxa"/>
            <w:vMerge/>
            <w:tcBorders>
              <w:top w:val="single" w:sz="4" w:space="0" w:color="auto"/>
              <w:left w:val="single" w:sz="4" w:space="0" w:color="auto"/>
              <w:bottom w:val="single" w:sz="4" w:space="0" w:color="auto"/>
              <w:right w:val="single" w:sz="4" w:space="0" w:color="auto"/>
            </w:tcBorders>
            <w:vAlign w:val="center"/>
          </w:tcPr>
          <w:p w14:paraId="65567C9E" w14:textId="77777777" w:rsidR="002E5B19" w:rsidRDefault="002E5B19" w:rsidP="000C06B8">
            <w:pPr>
              <w:pStyle w:val="TableParagraph"/>
              <w:kinsoku w:val="0"/>
              <w:overflowPunct w:val="0"/>
              <w:jc w:val="both"/>
              <w:rPr>
                <w:rFonts w:hint="eastAsia"/>
                <w:sz w:val="18"/>
                <w:szCs w:val="18"/>
              </w:rPr>
            </w:pPr>
          </w:p>
        </w:tc>
        <w:tc>
          <w:tcPr>
            <w:tcW w:w="599" w:type="dxa"/>
            <w:vMerge/>
            <w:tcBorders>
              <w:top w:val="single" w:sz="4" w:space="0" w:color="auto"/>
              <w:left w:val="single" w:sz="4" w:space="0" w:color="auto"/>
              <w:bottom w:val="single" w:sz="4" w:space="0" w:color="auto"/>
              <w:right w:val="single" w:sz="4" w:space="0" w:color="auto"/>
            </w:tcBorders>
            <w:vAlign w:val="center"/>
          </w:tcPr>
          <w:p w14:paraId="41F79D47" w14:textId="77777777" w:rsidR="002E5B19" w:rsidRDefault="002E5B19" w:rsidP="000C06B8">
            <w:pPr>
              <w:kinsoku w:val="0"/>
              <w:overflowPunct w:val="0"/>
              <w:jc w:val="both"/>
              <w:rPr>
                <w:rFonts w:hint="eastAsia"/>
                <w:sz w:val="18"/>
                <w:szCs w:val="18"/>
              </w:rPr>
            </w:pPr>
          </w:p>
        </w:tc>
        <w:tc>
          <w:tcPr>
            <w:tcW w:w="1155" w:type="dxa"/>
            <w:tcBorders>
              <w:top w:val="single" w:sz="4" w:space="0" w:color="auto"/>
              <w:left w:val="single" w:sz="4" w:space="0" w:color="auto"/>
              <w:bottom w:val="single" w:sz="4" w:space="0" w:color="auto"/>
              <w:right w:val="single" w:sz="4" w:space="0" w:color="auto"/>
            </w:tcBorders>
          </w:tcPr>
          <w:p w14:paraId="53598B80" w14:textId="77777777" w:rsidR="002E5B19" w:rsidRDefault="002E5B19" w:rsidP="000C06B8">
            <w:pPr>
              <w:pStyle w:val="TableParagraph"/>
              <w:kinsoku w:val="0"/>
              <w:overflowPunct w:val="0"/>
              <w:jc w:val="both"/>
              <w:rPr>
                <w:rFonts w:hint="eastAsia"/>
                <w:sz w:val="18"/>
                <w:szCs w:val="18"/>
              </w:rPr>
            </w:pPr>
            <w:r>
              <w:rPr>
                <w:rFonts w:hint="eastAsia"/>
                <w:sz w:val="18"/>
                <w:szCs w:val="18"/>
              </w:rPr>
              <w:t>拉链</w:t>
            </w:r>
          </w:p>
        </w:tc>
        <w:tc>
          <w:tcPr>
            <w:tcW w:w="906" w:type="dxa"/>
            <w:tcBorders>
              <w:top w:val="single" w:sz="4" w:space="0" w:color="auto"/>
              <w:left w:val="single" w:sz="4" w:space="0" w:color="auto"/>
              <w:bottom w:val="single" w:sz="4" w:space="0" w:color="auto"/>
              <w:right w:val="single" w:sz="4" w:space="0" w:color="auto"/>
            </w:tcBorders>
          </w:tcPr>
          <w:p w14:paraId="2D499E1E" w14:textId="77777777" w:rsidR="002E5B19" w:rsidRDefault="002E5B19" w:rsidP="000C06B8">
            <w:pPr>
              <w:pStyle w:val="TableParagraph"/>
              <w:kinsoku w:val="0"/>
              <w:overflowPunct w:val="0"/>
              <w:jc w:val="both"/>
              <w:rPr>
                <w:rFonts w:hint="eastAsia"/>
                <w:sz w:val="18"/>
                <w:szCs w:val="18"/>
              </w:rPr>
            </w:pPr>
            <w:r>
              <w:rPr>
                <w:rFonts w:hint="eastAsia"/>
                <w:sz w:val="18"/>
                <w:szCs w:val="18"/>
              </w:rPr>
              <w:t>成份</w:t>
            </w:r>
          </w:p>
        </w:tc>
        <w:tc>
          <w:tcPr>
            <w:tcW w:w="5280" w:type="dxa"/>
            <w:tcBorders>
              <w:top w:val="single" w:sz="4" w:space="0" w:color="auto"/>
              <w:left w:val="single" w:sz="4" w:space="0" w:color="auto"/>
              <w:bottom w:val="single" w:sz="4" w:space="0" w:color="auto"/>
              <w:right w:val="single" w:sz="4" w:space="0" w:color="auto"/>
            </w:tcBorders>
          </w:tcPr>
          <w:p w14:paraId="7C43BEF5" w14:textId="77777777" w:rsidR="002E5B19" w:rsidRDefault="002E5B19" w:rsidP="000C06B8">
            <w:pPr>
              <w:pStyle w:val="TableParagraph"/>
              <w:kinsoku w:val="0"/>
              <w:overflowPunct w:val="0"/>
              <w:jc w:val="both"/>
              <w:rPr>
                <w:rFonts w:hint="eastAsia"/>
                <w:sz w:val="18"/>
                <w:szCs w:val="18"/>
              </w:rPr>
            </w:pPr>
            <w:r>
              <w:rPr>
                <w:rFonts w:hint="eastAsia"/>
                <w:sz w:val="18"/>
                <w:szCs w:val="18"/>
              </w:rPr>
              <w:t>国际知名品牌</w:t>
            </w:r>
          </w:p>
        </w:tc>
      </w:tr>
    </w:tbl>
    <w:p w14:paraId="35AD1604" w14:textId="77777777" w:rsidR="002E5B19" w:rsidRPr="002E5B19" w:rsidRDefault="002E5B19" w:rsidP="002E5B19">
      <w:pPr>
        <w:pStyle w:val="a0"/>
        <w:kinsoku w:val="0"/>
        <w:overflowPunct w:val="0"/>
        <w:jc w:val="both"/>
        <w:rPr>
          <w:rFonts w:hint="eastAsia"/>
          <w:b/>
          <w:bCs/>
          <w:sz w:val="28"/>
        </w:rPr>
      </w:pPr>
      <w:r>
        <w:rPr>
          <w:rFonts w:ascii="Calibri" w:hAnsi="Calibri"/>
          <w:sz w:val="18"/>
          <w:lang w:val="en-US"/>
        </w:rPr>
        <w:br w:type="page"/>
      </w:r>
      <w:r w:rsidRPr="002E5B19">
        <w:rPr>
          <w:rFonts w:hint="eastAsia"/>
          <w:b/>
          <w:bCs/>
          <w:sz w:val="28"/>
        </w:rPr>
        <w:lastRenderedPageBreak/>
        <w:t>附件 3：</w:t>
      </w:r>
    </w:p>
    <w:p w14:paraId="4C326DC5" w14:textId="77777777" w:rsidR="002E5B19" w:rsidRDefault="002E5B19" w:rsidP="002E5B19">
      <w:pPr>
        <w:pStyle w:val="a0"/>
        <w:kinsoku w:val="0"/>
        <w:overflowPunct w:val="0"/>
        <w:jc w:val="center"/>
        <w:rPr>
          <w:rFonts w:hint="eastAsia"/>
        </w:rPr>
      </w:pPr>
      <w:r>
        <w:rPr>
          <w:rFonts w:hint="eastAsia"/>
          <w:b/>
        </w:rPr>
        <w:t>投标</w:t>
      </w:r>
      <w:r>
        <w:rPr>
          <w:rFonts w:hint="eastAsia"/>
          <w:b/>
          <w:lang w:val="en-US"/>
        </w:rPr>
        <w:t>实物评审</w:t>
      </w:r>
      <w:r>
        <w:rPr>
          <w:rFonts w:hint="eastAsia"/>
          <w:b/>
        </w:rPr>
        <w:t>样品种类及数量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5197"/>
        <w:gridCol w:w="2161"/>
      </w:tblGrid>
      <w:tr w:rsidR="002E5B19" w14:paraId="40706F96" w14:textId="77777777" w:rsidTr="000C06B8">
        <w:trPr>
          <w:trHeight w:val="23"/>
          <w:jc w:val="center"/>
        </w:trPr>
        <w:tc>
          <w:tcPr>
            <w:tcW w:w="1170" w:type="dxa"/>
          </w:tcPr>
          <w:p w14:paraId="45AA01FF" w14:textId="77777777" w:rsidR="002E5B19" w:rsidRDefault="002E5B19" w:rsidP="000C06B8">
            <w:pPr>
              <w:pStyle w:val="TableParagraph"/>
              <w:kinsoku w:val="0"/>
              <w:overflowPunct w:val="0"/>
              <w:spacing w:line="289" w:lineRule="exact"/>
              <w:jc w:val="center"/>
              <w:rPr>
                <w:rFonts w:hint="eastAsia"/>
                <w:b/>
                <w:bCs/>
                <w:sz w:val="18"/>
                <w:szCs w:val="18"/>
              </w:rPr>
            </w:pPr>
            <w:r>
              <w:rPr>
                <w:rFonts w:hint="eastAsia"/>
                <w:b/>
                <w:bCs/>
                <w:sz w:val="18"/>
                <w:szCs w:val="18"/>
              </w:rPr>
              <w:t>序号</w:t>
            </w:r>
          </w:p>
        </w:tc>
        <w:tc>
          <w:tcPr>
            <w:tcW w:w="5197" w:type="dxa"/>
          </w:tcPr>
          <w:p w14:paraId="261B6EE7" w14:textId="77777777" w:rsidR="002E5B19" w:rsidRDefault="002E5B19" w:rsidP="000C06B8">
            <w:pPr>
              <w:pStyle w:val="TableParagraph"/>
              <w:kinsoku w:val="0"/>
              <w:overflowPunct w:val="0"/>
              <w:spacing w:line="289" w:lineRule="exact"/>
              <w:jc w:val="center"/>
              <w:rPr>
                <w:rFonts w:hint="eastAsia"/>
                <w:b/>
                <w:bCs/>
                <w:sz w:val="18"/>
                <w:szCs w:val="18"/>
              </w:rPr>
            </w:pPr>
            <w:r>
              <w:rPr>
                <w:rFonts w:hint="eastAsia"/>
                <w:b/>
                <w:bCs/>
                <w:sz w:val="18"/>
                <w:szCs w:val="18"/>
              </w:rPr>
              <w:t>名称</w:t>
            </w:r>
          </w:p>
        </w:tc>
        <w:tc>
          <w:tcPr>
            <w:tcW w:w="2161" w:type="dxa"/>
          </w:tcPr>
          <w:p w14:paraId="057A508A" w14:textId="77777777" w:rsidR="002E5B19" w:rsidRDefault="002E5B19" w:rsidP="000C06B8">
            <w:pPr>
              <w:pStyle w:val="TableParagraph"/>
              <w:kinsoku w:val="0"/>
              <w:overflowPunct w:val="0"/>
              <w:spacing w:line="289" w:lineRule="exact"/>
              <w:jc w:val="center"/>
              <w:rPr>
                <w:rFonts w:hint="eastAsia"/>
                <w:b/>
                <w:bCs/>
                <w:sz w:val="18"/>
                <w:szCs w:val="18"/>
              </w:rPr>
            </w:pPr>
            <w:r>
              <w:rPr>
                <w:rFonts w:hint="eastAsia"/>
                <w:b/>
                <w:bCs/>
                <w:sz w:val="18"/>
                <w:szCs w:val="18"/>
              </w:rPr>
              <w:t>数量</w:t>
            </w:r>
          </w:p>
        </w:tc>
      </w:tr>
      <w:tr w:rsidR="002E5B19" w14:paraId="68601C18" w14:textId="77777777" w:rsidTr="000C06B8">
        <w:trPr>
          <w:trHeight w:val="23"/>
          <w:jc w:val="center"/>
        </w:trPr>
        <w:tc>
          <w:tcPr>
            <w:tcW w:w="1170" w:type="dxa"/>
          </w:tcPr>
          <w:p w14:paraId="3475A2D6" w14:textId="77777777" w:rsidR="002E5B19" w:rsidRDefault="002E5B19" w:rsidP="000C06B8">
            <w:pPr>
              <w:pStyle w:val="TableParagraph"/>
              <w:kinsoku w:val="0"/>
              <w:overflowPunct w:val="0"/>
              <w:spacing w:line="291" w:lineRule="exact"/>
              <w:jc w:val="center"/>
              <w:rPr>
                <w:rFonts w:hint="eastAsia"/>
                <w:sz w:val="18"/>
                <w:szCs w:val="18"/>
              </w:rPr>
            </w:pPr>
            <w:r>
              <w:rPr>
                <w:rFonts w:hint="eastAsia"/>
                <w:sz w:val="18"/>
                <w:szCs w:val="18"/>
              </w:rPr>
              <w:t>1</w:t>
            </w:r>
          </w:p>
        </w:tc>
        <w:tc>
          <w:tcPr>
            <w:tcW w:w="5197" w:type="dxa"/>
          </w:tcPr>
          <w:p w14:paraId="1FF4C150" w14:textId="77777777" w:rsidR="002E5B19" w:rsidRDefault="002E5B19" w:rsidP="000C06B8">
            <w:pPr>
              <w:pStyle w:val="TableParagraph"/>
              <w:kinsoku w:val="0"/>
              <w:overflowPunct w:val="0"/>
              <w:spacing w:line="291" w:lineRule="exact"/>
              <w:rPr>
                <w:rFonts w:hint="eastAsia"/>
                <w:sz w:val="18"/>
                <w:szCs w:val="18"/>
              </w:rPr>
            </w:pPr>
            <w:r>
              <w:rPr>
                <w:rFonts w:hint="eastAsia"/>
                <w:sz w:val="18"/>
                <w:szCs w:val="18"/>
              </w:rPr>
              <w:t>男士西装上衣</w:t>
            </w:r>
          </w:p>
        </w:tc>
        <w:tc>
          <w:tcPr>
            <w:tcW w:w="2161" w:type="dxa"/>
          </w:tcPr>
          <w:p w14:paraId="0BA8DE2D" w14:textId="77777777" w:rsidR="002E5B19" w:rsidRDefault="002E5B19" w:rsidP="000C06B8">
            <w:pPr>
              <w:pStyle w:val="TableParagraph"/>
              <w:kinsoku w:val="0"/>
              <w:overflowPunct w:val="0"/>
              <w:spacing w:line="291" w:lineRule="exact"/>
              <w:jc w:val="center"/>
              <w:rPr>
                <w:rFonts w:hint="eastAsia"/>
                <w:sz w:val="18"/>
                <w:szCs w:val="18"/>
              </w:rPr>
            </w:pPr>
            <w:r>
              <w:rPr>
                <w:rFonts w:hint="eastAsia"/>
                <w:sz w:val="18"/>
                <w:szCs w:val="18"/>
              </w:rPr>
              <w:t>1</w:t>
            </w:r>
          </w:p>
        </w:tc>
      </w:tr>
      <w:tr w:rsidR="002E5B19" w14:paraId="260D9AFF" w14:textId="77777777" w:rsidTr="000C06B8">
        <w:trPr>
          <w:trHeight w:val="23"/>
          <w:jc w:val="center"/>
        </w:trPr>
        <w:tc>
          <w:tcPr>
            <w:tcW w:w="1170" w:type="dxa"/>
          </w:tcPr>
          <w:p w14:paraId="4A22A3F4" w14:textId="77777777" w:rsidR="002E5B19" w:rsidRDefault="002E5B19" w:rsidP="000C06B8">
            <w:pPr>
              <w:pStyle w:val="TableParagraph"/>
              <w:kinsoku w:val="0"/>
              <w:overflowPunct w:val="0"/>
              <w:spacing w:line="288" w:lineRule="exact"/>
              <w:jc w:val="center"/>
              <w:rPr>
                <w:rFonts w:hint="eastAsia"/>
                <w:sz w:val="18"/>
                <w:szCs w:val="18"/>
              </w:rPr>
            </w:pPr>
            <w:r>
              <w:rPr>
                <w:rFonts w:hint="eastAsia"/>
                <w:sz w:val="18"/>
                <w:szCs w:val="18"/>
              </w:rPr>
              <w:t>2</w:t>
            </w:r>
          </w:p>
        </w:tc>
        <w:tc>
          <w:tcPr>
            <w:tcW w:w="5197" w:type="dxa"/>
          </w:tcPr>
          <w:p w14:paraId="2DF89C50" w14:textId="77777777" w:rsidR="002E5B19" w:rsidRDefault="002E5B19" w:rsidP="000C06B8">
            <w:pPr>
              <w:pStyle w:val="TableParagraph"/>
              <w:kinsoku w:val="0"/>
              <w:overflowPunct w:val="0"/>
              <w:spacing w:line="288" w:lineRule="exact"/>
              <w:rPr>
                <w:rFonts w:hint="eastAsia"/>
                <w:sz w:val="18"/>
                <w:szCs w:val="18"/>
              </w:rPr>
            </w:pPr>
            <w:r>
              <w:rPr>
                <w:rFonts w:hint="eastAsia"/>
                <w:sz w:val="18"/>
                <w:szCs w:val="18"/>
              </w:rPr>
              <w:t>女士西装上衣</w:t>
            </w:r>
          </w:p>
        </w:tc>
        <w:tc>
          <w:tcPr>
            <w:tcW w:w="2161" w:type="dxa"/>
          </w:tcPr>
          <w:p w14:paraId="35916648" w14:textId="77777777" w:rsidR="002E5B19" w:rsidRDefault="002E5B19" w:rsidP="000C06B8">
            <w:pPr>
              <w:pStyle w:val="TableParagraph"/>
              <w:kinsoku w:val="0"/>
              <w:overflowPunct w:val="0"/>
              <w:spacing w:line="288" w:lineRule="exact"/>
              <w:jc w:val="center"/>
              <w:rPr>
                <w:rFonts w:hint="eastAsia"/>
                <w:sz w:val="18"/>
                <w:szCs w:val="18"/>
              </w:rPr>
            </w:pPr>
            <w:r>
              <w:rPr>
                <w:rFonts w:hint="eastAsia"/>
                <w:sz w:val="18"/>
                <w:szCs w:val="18"/>
              </w:rPr>
              <w:t>1</w:t>
            </w:r>
          </w:p>
        </w:tc>
      </w:tr>
      <w:tr w:rsidR="002E5B19" w14:paraId="68A3B257" w14:textId="77777777" w:rsidTr="000C06B8">
        <w:trPr>
          <w:trHeight w:val="23"/>
          <w:jc w:val="center"/>
        </w:trPr>
        <w:tc>
          <w:tcPr>
            <w:tcW w:w="1170" w:type="dxa"/>
          </w:tcPr>
          <w:p w14:paraId="72FFDD02" w14:textId="77777777" w:rsidR="002E5B19" w:rsidRDefault="002E5B19" w:rsidP="000C06B8">
            <w:pPr>
              <w:pStyle w:val="TableParagraph"/>
              <w:kinsoku w:val="0"/>
              <w:overflowPunct w:val="0"/>
              <w:spacing w:line="289" w:lineRule="exact"/>
              <w:jc w:val="center"/>
              <w:rPr>
                <w:rFonts w:hint="eastAsia"/>
                <w:sz w:val="18"/>
                <w:szCs w:val="18"/>
              </w:rPr>
            </w:pPr>
            <w:r>
              <w:rPr>
                <w:rFonts w:hint="eastAsia"/>
                <w:sz w:val="18"/>
                <w:szCs w:val="18"/>
              </w:rPr>
              <w:t>3</w:t>
            </w:r>
          </w:p>
        </w:tc>
        <w:tc>
          <w:tcPr>
            <w:tcW w:w="5197" w:type="dxa"/>
          </w:tcPr>
          <w:p w14:paraId="5CCE94A7" w14:textId="77777777" w:rsidR="002E5B19" w:rsidRDefault="002E5B19" w:rsidP="000C06B8">
            <w:pPr>
              <w:pStyle w:val="TableParagraph"/>
              <w:kinsoku w:val="0"/>
              <w:overflowPunct w:val="0"/>
              <w:spacing w:line="289" w:lineRule="exact"/>
              <w:rPr>
                <w:rFonts w:hint="eastAsia"/>
                <w:sz w:val="18"/>
                <w:szCs w:val="18"/>
              </w:rPr>
            </w:pPr>
            <w:r>
              <w:rPr>
                <w:rFonts w:hint="eastAsia"/>
                <w:sz w:val="18"/>
                <w:szCs w:val="18"/>
              </w:rPr>
              <w:t>男士长袖衬衣</w:t>
            </w:r>
          </w:p>
        </w:tc>
        <w:tc>
          <w:tcPr>
            <w:tcW w:w="2161" w:type="dxa"/>
          </w:tcPr>
          <w:p w14:paraId="7C29BF7A" w14:textId="77777777" w:rsidR="002E5B19" w:rsidRDefault="002E5B19" w:rsidP="000C06B8">
            <w:pPr>
              <w:pStyle w:val="TableParagraph"/>
              <w:kinsoku w:val="0"/>
              <w:overflowPunct w:val="0"/>
              <w:spacing w:line="289" w:lineRule="exact"/>
              <w:jc w:val="center"/>
              <w:rPr>
                <w:rFonts w:hint="eastAsia"/>
                <w:sz w:val="18"/>
                <w:szCs w:val="18"/>
              </w:rPr>
            </w:pPr>
            <w:r>
              <w:rPr>
                <w:rFonts w:hint="eastAsia"/>
                <w:sz w:val="18"/>
                <w:szCs w:val="18"/>
              </w:rPr>
              <w:t>1</w:t>
            </w:r>
          </w:p>
        </w:tc>
      </w:tr>
      <w:tr w:rsidR="002E5B19" w14:paraId="0D812FD3" w14:textId="77777777" w:rsidTr="000C06B8">
        <w:trPr>
          <w:trHeight w:val="23"/>
          <w:jc w:val="center"/>
        </w:trPr>
        <w:tc>
          <w:tcPr>
            <w:tcW w:w="1170" w:type="dxa"/>
          </w:tcPr>
          <w:p w14:paraId="6AFD99BB" w14:textId="77777777" w:rsidR="002E5B19" w:rsidRDefault="002E5B19" w:rsidP="000C06B8">
            <w:pPr>
              <w:pStyle w:val="TableParagraph"/>
              <w:kinsoku w:val="0"/>
              <w:overflowPunct w:val="0"/>
              <w:spacing w:line="289" w:lineRule="exact"/>
              <w:jc w:val="center"/>
              <w:rPr>
                <w:rFonts w:hint="eastAsia"/>
                <w:sz w:val="18"/>
                <w:szCs w:val="18"/>
              </w:rPr>
            </w:pPr>
            <w:r>
              <w:rPr>
                <w:rFonts w:hint="eastAsia"/>
                <w:sz w:val="18"/>
                <w:szCs w:val="18"/>
              </w:rPr>
              <w:t>4</w:t>
            </w:r>
          </w:p>
        </w:tc>
        <w:tc>
          <w:tcPr>
            <w:tcW w:w="5197" w:type="dxa"/>
          </w:tcPr>
          <w:p w14:paraId="1DFF8AE1" w14:textId="77777777" w:rsidR="002E5B19" w:rsidRDefault="002E5B19" w:rsidP="000C06B8">
            <w:pPr>
              <w:pStyle w:val="TableParagraph"/>
              <w:kinsoku w:val="0"/>
              <w:overflowPunct w:val="0"/>
              <w:spacing w:line="289" w:lineRule="exact"/>
              <w:rPr>
                <w:rFonts w:hint="eastAsia"/>
                <w:sz w:val="18"/>
                <w:szCs w:val="18"/>
              </w:rPr>
            </w:pPr>
            <w:r>
              <w:rPr>
                <w:rFonts w:hint="eastAsia"/>
                <w:sz w:val="18"/>
                <w:szCs w:val="18"/>
              </w:rPr>
              <w:t>女士长袖衬衣</w:t>
            </w:r>
          </w:p>
        </w:tc>
        <w:tc>
          <w:tcPr>
            <w:tcW w:w="2161" w:type="dxa"/>
          </w:tcPr>
          <w:p w14:paraId="6F7F9B99" w14:textId="77777777" w:rsidR="002E5B19" w:rsidRDefault="002E5B19" w:rsidP="000C06B8">
            <w:pPr>
              <w:pStyle w:val="TableParagraph"/>
              <w:kinsoku w:val="0"/>
              <w:overflowPunct w:val="0"/>
              <w:spacing w:line="289" w:lineRule="exact"/>
              <w:jc w:val="center"/>
              <w:rPr>
                <w:rFonts w:hint="eastAsia"/>
                <w:sz w:val="18"/>
                <w:szCs w:val="18"/>
              </w:rPr>
            </w:pPr>
            <w:r>
              <w:rPr>
                <w:rFonts w:hint="eastAsia"/>
                <w:sz w:val="18"/>
                <w:szCs w:val="18"/>
              </w:rPr>
              <w:t>1</w:t>
            </w:r>
          </w:p>
        </w:tc>
      </w:tr>
      <w:tr w:rsidR="002E5B19" w14:paraId="07D2E35E" w14:textId="77777777" w:rsidTr="000C06B8">
        <w:trPr>
          <w:trHeight w:val="23"/>
          <w:jc w:val="center"/>
        </w:trPr>
        <w:tc>
          <w:tcPr>
            <w:tcW w:w="1170" w:type="dxa"/>
          </w:tcPr>
          <w:p w14:paraId="30147337" w14:textId="77777777" w:rsidR="002E5B19" w:rsidRDefault="002E5B19" w:rsidP="000C06B8">
            <w:pPr>
              <w:pStyle w:val="TableParagraph"/>
              <w:kinsoku w:val="0"/>
              <w:overflowPunct w:val="0"/>
              <w:spacing w:line="289" w:lineRule="exact"/>
              <w:jc w:val="center"/>
              <w:rPr>
                <w:rFonts w:hint="eastAsia"/>
                <w:sz w:val="18"/>
                <w:szCs w:val="18"/>
              </w:rPr>
            </w:pPr>
            <w:r>
              <w:rPr>
                <w:rFonts w:hint="eastAsia"/>
                <w:sz w:val="18"/>
                <w:szCs w:val="18"/>
              </w:rPr>
              <w:t>5</w:t>
            </w:r>
          </w:p>
        </w:tc>
        <w:tc>
          <w:tcPr>
            <w:tcW w:w="5197" w:type="dxa"/>
          </w:tcPr>
          <w:p w14:paraId="1B94DC59" w14:textId="77777777" w:rsidR="002E5B19" w:rsidRDefault="002E5B19" w:rsidP="000C06B8">
            <w:pPr>
              <w:pStyle w:val="TableParagraph"/>
              <w:kinsoku w:val="0"/>
              <w:overflowPunct w:val="0"/>
              <w:spacing w:line="288" w:lineRule="exact"/>
              <w:rPr>
                <w:rFonts w:hint="eastAsia"/>
                <w:sz w:val="18"/>
                <w:szCs w:val="18"/>
              </w:rPr>
            </w:pPr>
            <w:r>
              <w:rPr>
                <w:rFonts w:hint="eastAsia"/>
                <w:sz w:val="18"/>
                <w:szCs w:val="18"/>
              </w:rPr>
              <w:t>男士西裤</w:t>
            </w:r>
          </w:p>
        </w:tc>
        <w:tc>
          <w:tcPr>
            <w:tcW w:w="2161" w:type="dxa"/>
          </w:tcPr>
          <w:p w14:paraId="38D6143B" w14:textId="77777777" w:rsidR="002E5B19" w:rsidRDefault="002E5B19" w:rsidP="000C06B8">
            <w:pPr>
              <w:pStyle w:val="TableParagraph"/>
              <w:kinsoku w:val="0"/>
              <w:overflowPunct w:val="0"/>
              <w:spacing w:line="289" w:lineRule="exact"/>
              <w:jc w:val="center"/>
              <w:rPr>
                <w:rFonts w:hint="eastAsia"/>
                <w:sz w:val="18"/>
                <w:szCs w:val="18"/>
              </w:rPr>
            </w:pPr>
            <w:r>
              <w:rPr>
                <w:rFonts w:hint="eastAsia"/>
                <w:sz w:val="18"/>
                <w:szCs w:val="18"/>
              </w:rPr>
              <w:t>1</w:t>
            </w:r>
          </w:p>
        </w:tc>
      </w:tr>
      <w:tr w:rsidR="002E5B19" w14:paraId="0FD4A5A9" w14:textId="77777777" w:rsidTr="000C06B8">
        <w:trPr>
          <w:trHeight w:val="23"/>
          <w:jc w:val="center"/>
        </w:trPr>
        <w:tc>
          <w:tcPr>
            <w:tcW w:w="1170" w:type="dxa"/>
          </w:tcPr>
          <w:p w14:paraId="40694F03" w14:textId="77777777" w:rsidR="002E5B19" w:rsidRDefault="002E5B19" w:rsidP="000C06B8">
            <w:pPr>
              <w:pStyle w:val="TableParagraph"/>
              <w:kinsoku w:val="0"/>
              <w:overflowPunct w:val="0"/>
              <w:spacing w:line="288" w:lineRule="exact"/>
              <w:jc w:val="center"/>
              <w:rPr>
                <w:rFonts w:hint="eastAsia"/>
                <w:sz w:val="18"/>
                <w:szCs w:val="18"/>
              </w:rPr>
            </w:pPr>
            <w:r>
              <w:rPr>
                <w:rFonts w:hint="eastAsia"/>
                <w:sz w:val="18"/>
                <w:szCs w:val="18"/>
              </w:rPr>
              <w:t>6</w:t>
            </w:r>
          </w:p>
        </w:tc>
        <w:tc>
          <w:tcPr>
            <w:tcW w:w="5197" w:type="dxa"/>
          </w:tcPr>
          <w:p w14:paraId="2308F2F8" w14:textId="77777777" w:rsidR="002E5B19" w:rsidRDefault="002E5B19" w:rsidP="000C06B8">
            <w:pPr>
              <w:pStyle w:val="TableParagraph"/>
              <w:kinsoku w:val="0"/>
              <w:overflowPunct w:val="0"/>
              <w:spacing w:line="289" w:lineRule="exact"/>
              <w:rPr>
                <w:rFonts w:hint="eastAsia"/>
                <w:sz w:val="18"/>
                <w:szCs w:val="18"/>
              </w:rPr>
            </w:pPr>
            <w:r>
              <w:rPr>
                <w:rFonts w:hint="eastAsia"/>
                <w:sz w:val="18"/>
                <w:szCs w:val="18"/>
              </w:rPr>
              <w:t>女士西裤</w:t>
            </w:r>
          </w:p>
        </w:tc>
        <w:tc>
          <w:tcPr>
            <w:tcW w:w="2161" w:type="dxa"/>
          </w:tcPr>
          <w:p w14:paraId="295DD582" w14:textId="77777777" w:rsidR="002E5B19" w:rsidRDefault="002E5B19" w:rsidP="000C06B8">
            <w:pPr>
              <w:pStyle w:val="TableParagraph"/>
              <w:kinsoku w:val="0"/>
              <w:overflowPunct w:val="0"/>
              <w:spacing w:line="288" w:lineRule="exact"/>
              <w:jc w:val="center"/>
              <w:rPr>
                <w:rFonts w:hint="eastAsia"/>
                <w:sz w:val="18"/>
                <w:szCs w:val="18"/>
              </w:rPr>
            </w:pPr>
            <w:r>
              <w:rPr>
                <w:rFonts w:hint="eastAsia"/>
                <w:sz w:val="18"/>
                <w:szCs w:val="18"/>
              </w:rPr>
              <w:t>1</w:t>
            </w:r>
          </w:p>
        </w:tc>
      </w:tr>
      <w:tr w:rsidR="002E5B19" w14:paraId="594B4B82" w14:textId="77777777" w:rsidTr="000C06B8">
        <w:trPr>
          <w:trHeight w:val="23"/>
          <w:jc w:val="center"/>
        </w:trPr>
        <w:tc>
          <w:tcPr>
            <w:tcW w:w="1170" w:type="dxa"/>
          </w:tcPr>
          <w:p w14:paraId="6BE3F82B" w14:textId="77777777" w:rsidR="002E5B19" w:rsidRDefault="002E5B19" w:rsidP="000C06B8">
            <w:pPr>
              <w:pStyle w:val="TableParagraph"/>
              <w:kinsoku w:val="0"/>
              <w:overflowPunct w:val="0"/>
              <w:spacing w:line="289" w:lineRule="exact"/>
              <w:jc w:val="center"/>
              <w:rPr>
                <w:rFonts w:hint="eastAsia"/>
                <w:sz w:val="18"/>
                <w:szCs w:val="18"/>
              </w:rPr>
            </w:pPr>
          </w:p>
        </w:tc>
        <w:tc>
          <w:tcPr>
            <w:tcW w:w="5197" w:type="dxa"/>
          </w:tcPr>
          <w:p w14:paraId="23B4772B" w14:textId="77777777" w:rsidR="002E5B19" w:rsidRDefault="002E5B19" w:rsidP="000C06B8">
            <w:pPr>
              <w:pStyle w:val="TableParagraph"/>
              <w:kinsoku w:val="0"/>
              <w:overflowPunct w:val="0"/>
              <w:spacing w:line="289" w:lineRule="exact"/>
              <w:rPr>
                <w:rFonts w:hint="eastAsia"/>
                <w:sz w:val="18"/>
                <w:szCs w:val="18"/>
              </w:rPr>
            </w:pPr>
            <w:r>
              <w:rPr>
                <w:rFonts w:hint="eastAsia"/>
                <w:sz w:val="18"/>
                <w:szCs w:val="18"/>
              </w:rPr>
              <w:t>合计</w:t>
            </w:r>
          </w:p>
        </w:tc>
        <w:tc>
          <w:tcPr>
            <w:tcW w:w="2161" w:type="dxa"/>
          </w:tcPr>
          <w:p w14:paraId="5D4C75AD" w14:textId="77777777" w:rsidR="002E5B19" w:rsidRDefault="002E5B19" w:rsidP="000C06B8">
            <w:pPr>
              <w:pStyle w:val="TableParagraph"/>
              <w:kinsoku w:val="0"/>
              <w:overflowPunct w:val="0"/>
              <w:spacing w:line="289" w:lineRule="exact"/>
              <w:jc w:val="center"/>
              <w:rPr>
                <w:sz w:val="18"/>
                <w:szCs w:val="18"/>
                <w:lang w:val="en-US"/>
              </w:rPr>
            </w:pPr>
            <w:r>
              <w:rPr>
                <w:rFonts w:hint="eastAsia"/>
                <w:sz w:val="18"/>
                <w:szCs w:val="18"/>
                <w:lang w:val="en-US"/>
              </w:rPr>
              <w:t>6</w:t>
            </w:r>
          </w:p>
        </w:tc>
      </w:tr>
      <w:tr w:rsidR="002E5B19" w14:paraId="645EB1CA" w14:textId="77777777" w:rsidTr="000C06B8">
        <w:trPr>
          <w:trHeight w:val="23"/>
          <w:jc w:val="center"/>
        </w:trPr>
        <w:tc>
          <w:tcPr>
            <w:tcW w:w="1170" w:type="dxa"/>
            <w:vMerge w:val="restart"/>
          </w:tcPr>
          <w:p w14:paraId="389C9604" w14:textId="77777777" w:rsidR="002E5B19" w:rsidRDefault="002E5B19" w:rsidP="000C06B8">
            <w:pPr>
              <w:pStyle w:val="TableParagraph"/>
              <w:kinsoku w:val="0"/>
              <w:overflowPunct w:val="0"/>
              <w:rPr>
                <w:rFonts w:hint="eastAsia"/>
                <w:sz w:val="18"/>
                <w:szCs w:val="18"/>
              </w:rPr>
            </w:pPr>
          </w:p>
          <w:p w14:paraId="6A33DE7C" w14:textId="77777777" w:rsidR="002E5B19" w:rsidRDefault="002E5B19" w:rsidP="000C06B8">
            <w:pPr>
              <w:pStyle w:val="TableParagraph"/>
              <w:kinsoku w:val="0"/>
              <w:overflowPunct w:val="0"/>
              <w:rPr>
                <w:rFonts w:hint="eastAsia"/>
                <w:sz w:val="18"/>
                <w:szCs w:val="18"/>
              </w:rPr>
            </w:pPr>
          </w:p>
          <w:p w14:paraId="62EB1C60" w14:textId="77777777" w:rsidR="002E5B19" w:rsidRDefault="002E5B19" w:rsidP="000C06B8">
            <w:pPr>
              <w:pStyle w:val="TableParagraph"/>
              <w:kinsoku w:val="0"/>
              <w:overflowPunct w:val="0"/>
              <w:rPr>
                <w:rFonts w:hint="eastAsia"/>
                <w:sz w:val="18"/>
                <w:szCs w:val="18"/>
              </w:rPr>
            </w:pPr>
          </w:p>
          <w:p w14:paraId="70AC8D34" w14:textId="77777777" w:rsidR="002E5B19" w:rsidRDefault="002E5B19" w:rsidP="000C06B8">
            <w:pPr>
              <w:pStyle w:val="TableParagraph"/>
              <w:kinsoku w:val="0"/>
              <w:overflowPunct w:val="0"/>
              <w:rPr>
                <w:rFonts w:hint="eastAsia"/>
                <w:sz w:val="18"/>
                <w:szCs w:val="18"/>
              </w:rPr>
            </w:pPr>
          </w:p>
          <w:p w14:paraId="26B1E72C" w14:textId="77777777" w:rsidR="002E5B19" w:rsidRDefault="002E5B19" w:rsidP="000C06B8">
            <w:pPr>
              <w:pStyle w:val="TableParagraph"/>
              <w:kinsoku w:val="0"/>
              <w:overflowPunct w:val="0"/>
              <w:rPr>
                <w:rFonts w:hint="eastAsia"/>
                <w:sz w:val="18"/>
                <w:szCs w:val="18"/>
              </w:rPr>
            </w:pPr>
            <w:r>
              <w:rPr>
                <w:rFonts w:hint="eastAsia"/>
                <w:sz w:val="18"/>
                <w:szCs w:val="18"/>
              </w:rPr>
              <w:t>要求</w:t>
            </w:r>
          </w:p>
        </w:tc>
        <w:tc>
          <w:tcPr>
            <w:tcW w:w="7358" w:type="dxa"/>
            <w:gridSpan w:val="2"/>
          </w:tcPr>
          <w:p w14:paraId="11FE5063" w14:textId="77777777" w:rsidR="002E5B19" w:rsidRDefault="002E5B19" w:rsidP="000C06B8">
            <w:pPr>
              <w:pStyle w:val="TableParagraph"/>
              <w:kinsoku w:val="0"/>
              <w:overflowPunct w:val="0"/>
              <w:spacing w:line="289" w:lineRule="exact"/>
              <w:rPr>
                <w:rFonts w:hint="eastAsia"/>
                <w:sz w:val="18"/>
                <w:szCs w:val="18"/>
              </w:rPr>
            </w:pPr>
            <w:r>
              <w:rPr>
                <w:rFonts w:hint="eastAsia"/>
                <w:sz w:val="18"/>
                <w:szCs w:val="18"/>
              </w:rPr>
              <w:t>1、</w:t>
            </w:r>
            <w:proofErr w:type="gramStart"/>
            <w:r>
              <w:rPr>
                <w:rFonts w:hint="eastAsia"/>
                <w:sz w:val="18"/>
                <w:szCs w:val="18"/>
              </w:rPr>
              <w:t>版衣尺寸</w:t>
            </w:r>
            <w:proofErr w:type="gramEnd"/>
            <w:r>
              <w:rPr>
                <w:rFonts w:hint="eastAsia"/>
                <w:sz w:val="18"/>
                <w:szCs w:val="18"/>
              </w:rPr>
              <w:t>：</w:t>
            </w:r>
            <w:proofErr w:type="gramStart"/>
            <w:r>
              <w:rPr>
                <w:rFonts w:hint="eastAsia"/>
                <w:sz w:val="18"/>
                <w:szCs w:val="18"/>
              </w:rPr>
              <w:t>通码男士</w:t>
            </w:r>
            <w:proofErr w:type="gramEnd"/>
            <w:r>
              <w:rPr>
                <w:rFonts w:hint="eastAsia"/>
                <w:sz w:val="18"/>
                <w:szCs w:val="18"/>
              </w:rPr>
              <w:t xml:space="preserve"> 175/96、</w:t>
            </w:r>
            <w:proofErr w:type="gramStart"/>
            <w:r>
              <w:rPr>
                <w:rFonts w:hint="eastAsia"/>
                <w:sz w:val="18"/>
                <w:szCs w:val="18"/>
              </w:rPr>
              <w:t>通码女士</w:t>
            </w:r>
            <w:proofErr w:type="gramEnd"/>
            <w:r>
              <w:rPr>
                <w:rFonts w:hint="eastAsia"/>
                <w:sz w:val="18"/>
                <w:szCs w:val="18"/>
              </w:rPr>
              <w:t xml:space="preserve"> 165/88（</w:t>
            </w:r>
            <w:r>
              <w:rPr>
                <w:rFonts w:hint="eastAsia"/>
                <w:sz w:val="18"/>
                <w:szCs w:val="18"/>
                <w:lang w:val="en-US"/>
              </w:rPr>
              <w:t>行业标准尺码</w:t>
            </w:r>
            <w:r>
              <w:rPr>
                <w:rFonts w:hint="eastAsia"/>
                <w:sz w:val="18"/>
                <w:szCs w:val="18"/>
              </w:rPr>
              <w:t>）。</w:t>
            </w:r>
          </w:p>
        </w:tc>
      </w:tr>
      <w:tr w:rsidR="002E5B19" w14:paraId="27EB54B5" w14:textId="77777777" w:rsidTr="000C06B8">
        <w:trPr>
          <w:trHeight w:val="23"/>
          <w:jc w:val="center"/>
        </w:trPr>
        <w:tc>
          <w:tcPr>
            <w:tcW w:w="1170" w:type="dxa"/>
            <w:vMerge/>
          </w:tcPr>
          <w:p w14:paraId="1FD78BB2" w14:textId="77777777" w:rsidR="002E5B19" w:rsidRDefault="002E5B19" w:rsidP="000C06B8">
            <w:pPr>
              <w:pStyle w:val="TableParagraph"/>
              <w:kinsoku w:val="0"/>
              <w:overflowPunct w:val="0"/>
              <w:spacing w:line="289" w:lineRule="exact"/>
              <w:rPr>
                <w:rFonts w:hint="eastAsia"/>
                <w:sz w:val="18"/>
                <w:szCs w:val="18"/>
              </w:rPr>
            </w:pPr>
          </w:p>
        </w:tc>
        <w:tc>
          <w:tcPr>
            <w:tcW w:w="7358" w:type="dxa"/>
            <w:gridSpan w:val="2"/>
          </w:tcPr>
          <w:p w14:paraId="2B16E210" w14:textId="77777777" w:rsidR="002E5B19" w:rsidRDefault="002E5B19" w:rsidP="000C06B8">
            <w:pPr>
              <w:pStyle w:val="TableParagraph"/>
              <w:kinsoku w:val="0"/>
              <w:overflowPunct w:val="0"/>
              <w:spacing w:line="275" w:lineRule="exact"/>
              <w:rPr>
                <w:rFonts w:hint="eastAsia"/>
                <w:sz w:val="18"/>
                <w:szCs w:val="18"/>
              </w:rPr>
            </w:pPr>
            <w:r>
              <w:rPr>
                <w:rFonts w:hint="eastAsia"/>
                <w:sz w:val="18"/>
                <w:szCs w:val="18"/>
              </w:rPr>
              <w:t>2、投标</w:t>
            </w:r>
            <w:r>
              <w:rPr>
                <w:rFonts w:hint="eastAsia"/>
                <w:sz w:val="18"/>
                <w:szCs w:val="18"/>
                <w:lang w:val="en-US"/>
              </w:rPr>
              <w:t>实物评审</w:t>
            </w:r>
            <w:r>
              <w:rPr>
                <w:rFonts w:hint="eastAsia"/>
                <w:sz w:val="18"/>
                <w:szCs w:val="18"/>
              </w:rPr>
              <w:t>样品须单独封装在一个密封的立体包装盒内，</w:t>
            </w:r>
            <w:r>
              <w:rPr>
                <w:rFonts w:hint="eastAsia"/>
                <w:sz w:val="18"/>
                <w:szCs w:val="18"/>
                <w:lang w:val="en-US"/>
              </w:rPr>
              <w:t>每件衣</w:t>
            </w:r>
            <w:r>
              <w:rPr>
                <w:rFonts w:hint="eastAsia"/>
                <w:color w:val="000000"/>
                <w:sz w:val="18"/>
                <w:szCs w:val="18"/>
                <w:lang w:val="en-US"/>
              </w:rPr>
              <w:t>服自带1个衣架方便核数及展示。</w:t>
            </w:r>
          </w:p>
        </w:tc>
      </w:tr>
      <w:tr w:rsidR="002E5B19" w14:paraId="5AC8C67A" w14:textId="77777777" w:rsidTr="000C06B8">
        <w:trPr>
          <w:trHeight w:val="23"/>
          <w:jc w:val="center"/>
        </w:trPr>
        <w:tc>
          <w:tcPr>
            <w:tcW w:w="1170" w:type="dxa"/>
            <w:vMerge/>
          </w:tcPr>
          <w:p w14:paraId="0A1D75E1" w14:textId="77777777" w:rsidR="002E5B19" w:rsidRDefault="002E5B19" w:rsidP="000C06B8">
            <w:pPr>
              <w:pStyle w:val="TableParagraph"/>
              <w:kinsoku w:val="0"/>
              <w:overflowPunct w:val="0"/>
              <w:spacing w:line="275" w:lineRule="exact"/>
              <w:rPr>
                <w:rFonts w:hint="eastAsia"/>
                <w:sz w:val="18"/>
                <w:szCs w:val="18"/>
              </w:rPr>
            </w:pPr>
          </w:p>
        </w:tc>
        <w:tc>
          <w:tcPr>
            <w:tcW w:w="7358" w:type="dxa"/>
            <w:gridSpan w:val="2"/>
          </w:tcPr>
          <w:p w14:paraId="273FEF37" w14:textId="77777777" w:rsidR="002E5B19" w:rsidRDefault="002E5B19" w:rsidP="000C06B8">
            <w:pPr>
              <w:pStyle w:val="TableParagraph"/>
              <w:kinsoku w:val="0"/>
              <w:overflowPunct w:val="0"/>
              <w:spacing w:line="276" w:lineRule="exact"/>
              <w:rPr>
                <w:rFonts w:hint="eastAsia"/>
                <w:sz w:val="18"/>
                <w:szCs w:val="18"/>
              </w:rPr>
            </w:pPr>
            <w:r>
              <w:rPr>
                <w:rFonts w:hint="eastAsia"/>
                <w:sz w:val="18"/>
                <w:szCs w:val="18"/>
              </w:rPr>
              <w:t>3、样品（含衣架）不能带有任何能识别投标人的标签、标志等及全套样品完整。</w:t>
            </w:r>
          </w:p>
        </w:tc>
      </w:tr>
      <w:tr w:rsidR="002E5B19" w14:paraId="370FEF5C" w14:textId="77777777" w:rsidTr="000C06B8">
        <w:trPr>
          <w:trHeight w:val="23"/>
          <w:jc w:val="center"/>
        </w:trPr>
        <w:tc>
          <w:tcPr>
            <w:tcW w:w="1170" w:type="dxa"/>
            <w:vMerge/>
          </w:tcPr>
          <w:p w14:paraId="63732AAF" w14:textId="77777777" w:rsidR="002E5B19" w:rsidRDefault="002E5B19" w:rsidP="000C06B8">
            <w:pPr>
              <w:pStyle w:val="TableParagraph"/>
              <w:kinsoku w:val="0"/>
              <w:overflowPunct w:val="0"/>
              <w:spacing w:line="276" w:lineRule="exact"/>
              <w:rPr>
                <w:rFonts w:hint="eastAsia"/>
                <w:sz w:val="18"/>
                <w:szCs w:val="18"/>
              </w:rPr>
            </w:pPr>
          </w:p>
        </w:tc>
        <w:tc>
          <w:tcPr>
            <w:tcW w:w="7358" w:type="dxa"/>
            <w:gridSpan w:val="2"/>
          </w:tcPr>
          <w:p w14:paraId="543958C9" w14:textId="77777777" w:rsidR="002E5B19" w:rsidRDefault="002E5B19" w:rsidP="000C06B8">
            <w:pPr>
              <w:pStyle w:val="TableParagraph"/>
              <w:kinsoku w:val="0"/>
              <w:overflowPunct w:val="0"/>
              <w:spacing w:line="275" w:lineRule="exact"/>
              <w:rPr>
                <w:rFonts w:hint="eastAsia"/>
                <w:sz w:val="18"/>
                <w:szCs w:val="18"/>
              </w:rPr>
            </w:pPr>
            <w:r>
              <w:rPr>
                <w:rFonts w:hint="eastAsia"/>
                <w:sz w:val="18"/>
                <w:szCs w:val="18"/>
              </w:rPr>
              <w:t>4、密封的包装盒侧面位置</w:t>
            </w:r>
            <w:proofErr w:type="gramStart"/>
            <w:r>
              <w:rPr>
                <w:rFonts w:hint="eastAsia"/>
                <w:sz w:val="18"/>
                <w:szCs w:val="18"/>
              </w:rPr>
              <w:t>黏</w:t>
            </w:r>
            <w:proofErr w:type="gramEnd"/>
            <w:r>
              <w:rPr>
                <w:rFonts w:hint="eastAsia"/>
                <w:sz w:val="18"/>
                <w:szCs w:val="18"/>
              </w:rPr>
              <w:t>贴一张</w:t>
            </w:r>
            <w:proofErr w:type="gramStart"/>
            <w:r>
              <w:rPr>
                <w:rFonts w:hint="eastAsia"/>
                <w:sz w:val="18"/>
                <w:szCs w:val="18"/>
              </w:rPr>
              <w:t>标注着</w:t>
            </w:r>
            <w:proofErr w:type="gramEnd"/>
            <w:r>
              <w:rPr>
                <w:rFonts w:hint="eastAsia"/>
                <w:sz w:val="18"/>
                <w:szCs w:val="18"/>
              </w:rPr>
              <w:t xml:space="preserve">投标单位名称的 A4 </w:t>
            </w:r>
            <w:proofErr w:type="gramStart"/>
            <w:r>
              <w:rPr>
                <w:rFonts w:hint="eastAsia"/>
                <w:sz w:val="18"/>
                <w:szCs w:val="18"/>
              </w:rPr>
              <w:t>纸必须</w:t>
            </w:r>
            <w:proofErr w:type="gramEnd"/>
            <w:r>
              <w:rPr>
                <w:rFonts w:hint="eastAsia"/>
                <w:sz w:val="18"/>
                <w:szCs w:val="18"/>
              </w:rPr>
              <w:t>加盖单位公章。</w:t>
            </w:r>
          </w:p>
        </w:tc>
      </w:tr>
      <w:tr w:rsidR="002E5B19" w14:paraId="63D0B070" w14:textId="77777777" w:rsidTr="000C06B8">
        <w:trPr>
          <w:trHeight w:val="23"/>
          <w:jc w:val="center"/>
        </w:trPr>
        <w:tc>
          <w:tcPr>
            <w:tcW w:w="1170" w:type="dxa"/>
            <w:vMerge/>
          </w:tcPr>
          <w:p w14:paraId="795E7C2D" w14:textId="77777777" w:rsidR="002E5B19" w:rsidRDefault="002E5B19" w:rsidP="000C06B8">
            <w:pPr>
              <w:pStyle w:val="TableParagraph"/>
              <w:kinsoku w:val="0"/>
              <w:overflowPunct w:val="0"/>
              <w:spacing w:line="275" w:lineRule="exact"/>
              <w:rPr>
                <w:rFonts w:hint="eastAsia"/>
                <w:sz w:val="18"/>
                <w:szCs w:val="18"/>
              </w:rPr>
            </w:pPr>
          </w:p>
        </w:tc>
        <w:tc>
          <w:tcPr>
            <w:tcW w:w="7358" w:type="dxa"/>
            <w:gridSpan w:val="2"/>
          </w:tcPr>
          <w:p w14:paraId="38CECFCC" w14:textId="77777777" w:rsidR="002E5B19" w:rsidRDefault="002E5B19" w:rsidP="000C06B8">
            <w:pPr>
              <w:pStyle w:val="TableParagraph"/>
              <w:numPr>
                <w:ilvl w:val="0"/>
                <w:numId w:val="9"/>
              </w:numPr>
              <w:kinsoku w:val="0"/>
              <w:overflowPunct w:val="0"/>
              <w:spacing w:line="277" w:lineRule="exact"/>
              <w:rPr>
                <w:rFonts w:hint="eastAsia"/>
                <w:sz w:val="18"/>
                <w:szCs w:val="18"/>
              </w:rPr>
            </w:pPr>
            <w:r>
              <w:rPr>
                <w:rFonts w:hint="eastAsia"/>
                <w:sz w:val="18"/>
                <w:szCs w:val="18"/>
                <w:lang w:val="en-US"/>
              </w:rPr>
              <w:t>样品须通过省级（或以上） 纺织品服装产品质量监督检验中心检测， 检测报告需附有查询结果二维码， 同时提供检测报告网络查询结果截图； 招标人有权将投标单位的投标样品送省级以上检测单位进行检测， 费用根据检测结果由申请人承担， 样品检测结果以招标人送检结果为准。 检测指标详见附件2。</w:t>
            </w:r>
            <w:r>
              <w:rPr>
                <w:color w:val="000000"/>
                <w:sz w:val="18"/>
                <w:szCs w:val="18"/>
                <w:lang w:val="en-US" w:bidi="ar"/>
              </w:rPr>
              <w:br/>
            </w:r>
          </w:p>
          <w:p w14:paraId="71068BEA" w14:textId="77777777" w:rsidR="002E5B19" w:rsidRDefault="002E5B19" w:rsidP="000C06B8">
            <w:pPr>
              <w:widowControl/>
              <w:rPr>
                <w:sz w:val="18"/>
                <w:szCs w:val="18"/>
              </w:rPr>
            </w:pPr>
          </w:p>
          <w:p w14:paraId="233282CD" w14:textId="77777777" w:rsidR="002E5B19" w:rsidRDefault="002E5B19" w:rsidP="000C06B8">
            <w:pPr>
              <w:pStyle w:val="TableParagraph"/>
              <w:kinsoku w:val="0"/>
              <w:overflowPunct w:val="0"/>
              <w:spacing w:line="277" w:lineRule="exact"/>
              <w:rPr>
                <w:rFonts w:hint="eastAsia"/>
                <w:sz w:val="18"/>
                <w:szCs w:val="18"/>
              </w:rPr>
            </w:pPr>
          </w:p>
        </w:tc>
      </w:tr>
    </w:tbl>
    <w:p w14:paraId="580D9AD8" w14:textId="77777777" w:rsidR="002E5B19" w:rsidRDefault="002E5B19" w:rsidP="002E5B19">
      <w:pPr>
        <w:pStyle w:val="a0"/>
        <w:kinsoku w:val="0"/>
        <w:overflowPunct w:val="0"/>
        <w:jc w:val="both"/>
        <w:rPr>
          <w:rFonts w:hint="eastAsia"/>
          <w:b/>
          <w:sz w:val="20"/>
        </w:rPr>
      </w:pPr>
      <w:r>
        <w:rPr>
          <w:rFonts w:hint="eastAsia"/>
          <w:sz w:val="21"/>
          <w:szCs w:val="21"/>
          <w:lang w:val="en-US"/>
        </w:rPr>
        <w:t>注：实物评审无需提供多功能服、夏西裙。</w:t>
      </w:r>
    </w:p>
    <w:p w14:paraId="1CFA285D" w14:textId="77777777" w:rsidR="002E5B19" w:rsidRDefault="002E5B19" w:rsidP="002E5B19">
      <w:pPr>
        <w:pStyle w:val="a0"/>
        <w:kinsoku w:val="0"/>
        <w:overflowPunct w:val="0"/>
        <w:jc w:val="both"/>
        <w:rPr>
          <w:rFonts w:hint="eastAsia"/>
          <w:b/>
          <w:sz w:val="20"/>
        </w:rPr>
      </w:pPr>
    </w:p>
    <w:p w14:paraId="43EB2DBC" w14:textId="77777777" w:rsidR="002E5B19" w:rsidRDefault="002E5B19" w:rsidP="002E5B19">
      <w:pPr>
        <w:pStyle w:val="a0"/>
        <w:kinsoku w:val="0"/>
        <w:overflowPunct w:val="0"/>
        <w:jc w:val="both"/>
        <w:rPr>
          <w:rFonts w:hint="eastAsia"/>
          <w:b/>
          <w:sz w:val="19"/>
        </w:rPr>
      </w:pPr>
    </w:p>
    <w:p w14:paraId="304656BF" w14:textId="77777777" w:rsidR="002E5B19" w:rsidRDefault="002E5B19" w:rsidP="002E5B19">
      <w:pPr>
        <w:pStyle w:val="a0"/>
        <w:kinsoku w:val="0"/>
        <w:overflowPunct w:val="0"/>
        <w:jc w:val="both"/>
        <w:rPr>
          <w:rFonts w:hint="eastAsia"/>
        </w:rPr>
      </w:pPr>
    </w:p>
    <w:p w14:paraId="5E565893" w14:textId="52A3FEBD" w:rsidR="002E5B19" w:rsidRPr="002E5B19" w:rsidRDefault="002E5B19" w:rsidP="002E5B19">
      <w:pPr>
        <w:widowControl/>
        <w:topLinePunct/>
        <w:autoSpaceDE/>
        <w:autoSpaceDN/>
        <w:spacing w:beforeLines="1500" w:before="4680"/>
        <w:jc w:val="center"/>
        <w:textAlignment w:val="baseline"/>
        <w:outlineLvl w:val="0"/>
        <w:rPr>
          <w:rFonts w:hint="eastAsia"/>
          <w:color w:val="000000"/>
          <w:sz w:val="52"/>
          <w:szCs w:val="52"/>
          <w:lang w:val="en-US"/>
        </w:rPr>
      </w:pPr>
      <w:r>
        <w:rPr>
          <w:color w:val="000000"/>
          <w:sz w:val="52"/>
          <w:szCs w:val="52"/>
          <w:lang w:val="en-US"/>
        </w:rPr>
        <w:br w:type="page"/>
      </w:r>
    </w:p>
    <w:p w14:paraId="249991C7" w14:textId="77777777" w:rsidR="002E5B19" w:rsidRDefault="002E5B19" w:rsidP="002E5B19">
      <w:pPr>
        <w:pStyle w:val="a0"/>
        <w:kinsoku w:val="0"/>
        <w:overflowPunct w:val="0"/>
        <w:rPr>
          <w:b/>
          <w:sz w:val="30"/>
        </w:rPr>
      </w:pPr>
      <w:r>
        <w:rPr>
          <w:rFonts w:hint="eastAsia"/>
          <w:b/>
          <w:sz w:val="30"/>
        </w:rPr>
        <w:lastRenderedPageBreak/>
        <w:t>附件4：</w:t>
      </w:r>
    </w:p>
    <w:p w14:paraId="442A68E0" w14:textId="7DBBB19B" w:rsidR="002E5B19" w:rsidRDefault="002E5B19" w:rsidP="002E5B19">
      <w:pPr>
        <w:pStyle w:val="a0"/>
        <w:kinsoku w:val="0"/>
        <w:overflowPunct w:val="0"/>
        <w:jc w:val="center"/>
        <w:rPr>
          <w:b/>
          <w:sz w:val="30"/>
          <w:lang w:val="en-US"/>
        </w:rPr>
      </w:pPr>
      <w:r>
        <w:rPr>
          <w:rFonts w:hint="eastAsia"/>
          <w:b/>
          <w:sz w:val="30"/>
        </w:rPr>
        <w:t>评标办法（</w:t>
      </w:r>
      <w:r>
        <w:rPr>
          <w:rFonts w:hint="eastAsia"/>
          <w:b/>
          <w:sz w:val="30"/>
          <w:lang w:val="en-US"/>
        </w:rPr>
        <w:t>双信封的合理低价法）</w:t>
      </w:r>
    </w:p>
    <w:p w14:paraId="2A063550" w14:textId="77777777" w:rsidR="002E5B19" w:rsidRDefault="002E5B19" w:rsidP="002E5B19">
      <w:pPr>
        <w:pStyle w:val="a0"/>
        <w:kinsoku w:val="0"/>
        <w:overflowPunct w:val="0"/>
        <w:rPr>
          <w:rFonts w:hint="eastAsia"/>
          <w:b/>
        </w:rPr>
      </w:pPr>
      <w:r>
        <w:rPr>
          <w:rFonts w:hint="eastAsia"/>
          <w:b/>
        </w:rPr>
        <w:t>评标办法前附表</w:t>
      </w:r>
    </w:p>
    <w:tbl>
      <w:tblPr>
        <w:tblW w:w="0" w:type="auto"/>
        <w:jc w:val="center"/>
        <w:tblLayout w:type="fixed"/>
        <w:tblLook w:val="0000" w:firstRow="0" w:lastRow="0" w:firstColumn="0" w:lastColumn="0" w:noHBand="0" w:noVBand="0"/>
      </w:tblPr>
      <w:tblGrid>
        <w:gridCol w:w="916"/>
        <w:gridCol w:w="1744"/>
        <w:gridCol w:w="5868"/>
      </w:tblGrid>
      <w:tr w:rsidR="002E5B19" w14:paraId="26FCF95B" w14:textId="77777777" w:rsidTr="000C06B8">
        <w:trPr>
          <w:trHeight w:val="20"/>
          <w:jc w:val="center"/>
        </w:trPr>
        <w:tc>
          <w:tcPr>
            <w:tcW w:w="2660" w:type="dxa"/>
            <w:gridSpan w:val="2"/>
            <w:tcBorders>
              <w:top w:val="single" w:sz="4" w:space="0" w:color="000000"/>
              <w:left w:val="single" w:sz="4" w:space="0" w:color="000000"/>
              <w:bottom w:val="single" w:sz="4" w:space="0" w:color="auto"/>
              <w:right w:val="single" w:sz="4" w:space="0" w:color="000000"/>
            </w:tcBorders>
          </w:tcPr>
          <w:p w14:paraId="4B381308" w14:textId="77777777" w:rsidR="002E5B19" w:rsidRDefault="002E5B19" w:rsidP="000C06B8">
            <w:pPr>
              <w:pStyle w:val="TableParagraph"/>
              <w:kinsoku w:val="0"/>
              <w:overflowPunct w:val="0"/>
              <w:jc w:val="both"/>
              <w:rPr>
                <w:rFonts w:hint="eastAsia"/>
                <w:sz w:val="21"/>
                <w:szCs w:val="21"/>
              </w:rPr>
            </w:pPr>
            <w:r>
              <w:rPr>
                <w:rFonts w:hint="eastAsia"/>
                <w:b/>
                <w:sz w:val="21"/>
                <w:szCs w:val="21"/>
              </w:rPr>
              <w:t>条款号</w:t>
            </w:r>
          </w:p>
        </w:tc>
        <w:tc>
          <w:tcPr>
            <w:tcW w:w="5868" w:type="dxa"/>
            <w:tcBorders>
              <w:top w:val="single" w:sz="4" w:space="0" w:color="000000"/>
              <w:left w:val="single" w:sz="4" w:space="0" w:color="000000"/>
              <w:bottom w:val="single" w:sz="4" w:space="0" w:color="auto"/>
              <w:right w:val="single" w:sz="4" w:space="0" w:color="000000"/>
            </w:tcBorders>
          </w:tcPr>
          <w:p w14:paraId="413EF2FF" w14:textId="77777777" w:rsidR="002E5B19" w:rsidRDefault="002E5B19" w:rsidP="000C06B8">
            <w:pPr>
              <w:pStyle w:val="TableParagraph"/>
              <w:kinsoku w:val="0"/>
              <w:overflowPunct w:val="0"/>
              <w:jc w:val="both"/>
              <w:rPr>
                <w:rFonts w:hint="eastAsia"/>
                <w:sz w:val="21"/>
                <w:szCs w:val="21"/>
              </w:rPr>
            </w:pPr>
            <w:r>
              <w:rPr>
                <w:rFonts w:hint="eastAsia"/>
                <w:b/>
                <w:sz w:val="21"/>
                <w:szCs w:val="21"/>
              </w:rPr>
              <w:t>评审因素与评审标准</w:t>
            </w:r>
          </w:p>
        </w:tc>
      </w:tr>
      <w:tr w:rsidR="002E5B19" w14:paraId="7F113D90" w14:textId="77777777" w:rsidTr="000C06B8">
        <w:trPr>
          <w:trHeight w:val="20"/>
          <w:jc w:val="center"/>
        </w:trPr>
        <w:tc>
          <w:tcPr>
            <w:tcW w:w="916" w:type="dxa"/>
            <w:tcBorders>
              <w:top w:val="single" w:sz="4" w:space="0" w:color="auto"/>
              <w:left w:val="single" w:sz="4" w:space="0" w:color="auto"/>
              <w:bottom w:val="single" w:sz="4" w:space="0" w:color="auto"/>
              <w:right w:val="single" w:sz="4" w:space="0" w:color="auto"/>
            </w:tcBorders>
            <w:vAlign w:val="center"/>
          </w:tcPr>
          <w:p w14:paraId="51F6CDEE" w14:textId="77777777" w:rsidR="002E5B19" w:rsidRDefault="002E5B19" w:rsidP="000C06B8">
            <w:pPr>
              <w:pStyle w:val="TableParagraph"/>
              <w:kinsoku w:val="0"/>
              <w:overflowPunct w:val="0"/>
              <w:jc w:val="both"/>
              <w:rPr>
                <w:rFonts w:hint="eastAsia"/>
                <w:sz w:val="21"/>
                <w:szCs w:val="21"/>
              </w:rPr>
            </w:pPr>
            <w:r>
              <w:rPr>
                <w:rFonts w:hint="eastAsia"/>
                <w:sz w:val="21"/>
                <w:szCs w:val="21"/>
              </w:rPr>
              <w:t>1</w:t>
            </w:r>
          </w:p>
        </w:tc>
        <w:tc>
          <w:tcPr>
            <w:tcW w:w="1744" w:type="dxa"/>
            <w:tcBorders>
              <w:top w:val="single" w:sz="4" w:space="0" w:color="auto"/>
              <w:left w:val="single" w:sz="4" w:space="0" w:color="auto"/>
              <w:bottom w:val="single" w:sz="4" w:space="0" w:color="auto"/>
              <w:right w:val="single" w:sz="4" w:space="0" w:color="auto"/>
            </w:tcBorders>
            <w:vAlign w:val="center"/>
          </w:tcPr>
          <w:p w14:paraId="0447144F" w14:textId="77777777" w:rsidR="002E5B19" w:rsidRDefault="002E5B19" w:rsidP="000C06B8">
            <w:pPr>
              <w:pStyle w:val="TableParagraph"/>
              <w:kinsoku w:val="0"/>
              <w:overflowPunct w:val="0"/>
              <w:jc w:val="both"/>
              <w:rPr>
                <w:rFonts w:hint="eastAsia"/>
                <w:sz w:val="21"/>
                <w:szCs w:val="21"/>
              </w:rPr>
            </w:pPr>
            <w:r>
              <w:rPr>
                <w:rFonts w:hint="eastAsia"/>
                <w:sz w:val="21"/>
                <w:szCs w:val="21"/>
              </w:rPr>
              <w:t>评标方法</w:t>
            </w:r>
          </w:p>
        </w:tc>
        <w:tc>
          <w:tcPr>
            <w:tcW w:w="5868" w:type="dxa"/>
            <w:tcBorders>
              <w:top w:val="single" w:sz="4" w:space="0" w:color="auto"/>
              <w:left w:val="single" w:sz="4" w:space="0" w:color="auto"/>
              <w:bottom w:val="single" w:sz="4" w:space="0" w:color="auto"/>
              <w:right w:val="single" w:sz="4" w:space="0" w:color="auto"/>
            </w:tcBorders>
          </w:tcPr>
          <w:p w14:paraId="35E2BCF1" w14:textId="77777777" w:rsidR="002E5B19" w:rsidRDefault="002E5B19" w:rsidP="000C06B8">
            <w:pPr>
              <w:pStyle w:val="a0"/>
              <w:kinsoku w:val="0"/>
              <w:overflowPunct w:val="0"/>
              <w:jc w:val="both"/>
              <w:rPr>
                <w:rFonts w:hint="eastAsia"/>
                <w:sz w:val="21"/>
                <w:szCs w:val="21"/>
              </w:rPr>
            </w:pPr>
            <w:r>
              <w:rPr>
                <w:rFonts w:hint="eastAsia"/>
                <w:sz w:val="21"/>
                <w:szCs w:val="21"/>
              </w:rPr>
              <w:t>本次评标采用</w:t>
            </w:r>
            <w:r>
              <w:rPr>
                <w:rFonts w:hint="eastAsia"/>
                <w:sz w:val="21"/>
                <w:szCs w:val="21"/>
                <w:lang w:val="en-US"/>
              </w:rPr>
              <w:t>双信封的合理低价</w:t>
            </w:r>
            <w:r>
              <w:rPr>
                <w:rFonts w:hint="eastAsia"/>
                <w:sz w:val="21"/>
                <w:szCs w:val="21"/>
              </w:rPr>
              <w:t>法，评标委员会对满足招标文件实质性要求的投标文件，按照本章第 2.2 款规定的评分标准进行</w:t>
            </w:r>
            <w:r>
              <w:rPr>
                <w:rFonts w:hint="eastAsia"/>
                <w:sz w:val="21"/>
                <w:szCs w:val="21"/>
                <w:lang w:val="en-US"/>
              </w:rPr>
              <w:t>评</w:t>
            </w:r>
            <w:r>
              <w:rPr>
                <w:rFonts w:hint="eastAsia"/>
                <w:sz w:val="21"/>
                <w:szCs w:val="21"/>
              </w:rPr>
              <w:t>分，</w:t>
            </w:r>
            <w:r>
              <w:rPr>
                <w:rFonts w:hint="eastAsia"/>
                <w:sz w:val="21"/>
                <w:szCs w:val="21"/>
                <w:lang w:val="en-US"/>
              </w:rPr>
              <w:t>并按综合</w:t>
            </w:r>
            <w:r>
              <w:rPr>
                <w:rFonts w:hint="eastAsia"/>
                <w:sz w:val="21"/>
                <w:szCs w:val="21"/>
              </w:rPr>
              <w:t>得分由高至低的顺序</w:t>
            </w:r>
            <w:r>
              <w:rPr>
                <w:rFonts w:hint="eastAsia"/>
                <w:sz w:val="21"/>
                <w:szCs w:val="21"/>
                <w:lang w:val="en-US"/>
              </w:rPr>
              <w:t>推荐中标候选人</w:t>
            </w:r>
            <w:r>
              <w:rPr>
                <w:rFonts w:hint="eastAsia"/>
                <w:sz w:val="21"/>
                <w:szCs w:val="21"/>
              </w:rPr>
              <w:t>。</w:t>
            </w:r>
            <w:r>
              <w:rPr>
                <w:rFonts w:hint="eastAsia"/>
                <w:sz w:val="21"/>
                <w:szCs w:val="21"/>
                <w:lang w:val="en-US"/>
              </w:rPr>
              <w:t>评分相等时，按照以下优先顺序确定中标候选人。</w:t>
            </w:r>
          </w:p>
          <w:p w14:paraId="567743C3" w14:textId="77777777" w:rsidR="002E5B19" w:rsidRDefault="002E5B19" w:rsidP="000C06B8">
            <w:pPr>
              <w:pStyle w:val="a0"/>
              <w:kinsoku w:val="0"/>
              <w:overflowPunct w:val="0"/>
              <w:jc w:val="both"/>
              <w:rPr>
                <w:rFonts w:hint="eastAsia"/>
                <w:sz w:val="21"/>
                <w:szCs w:val="21"/>
                <w:lang w:val="en-US"/>
              </w:rPr>
            </w:pPr>
            <w:r>
              <w:rPr>
                <w:rFonts w:hint="eastAsia"/>
                <w:sz w:val="21"/>
                <w:szCs w:val="21"/>
                <w:lang w:val="en-US"/>
              </w:rPr>
              <w:t>（1）企业注册资本金较高的优先；</w:t>
            </w:r>
          </w:p>
          <w:p w14:paraId="386F845B" w14:textId="77777777" w:rsidR="002E5B19" w:rsidRDefault="002E5B19" w:rsidP="000C06B8">
            <w:pPr>
              <w:pStyle w:val="a0"/>
              <w:kinsoku w:val="0"/>
              <w:overflowPunct w:val="0"/>
              <w:jc w:val="both"/>
              <w:rPr>
                <w:sz w:val="21"/>
                <w:szCs w:val="21"/>
                <w:lang w:val="en-US"/>
              </w:rPr>
            </w:pPr>
            <w:r>
              <w:rPr>
                <w:rFonts w:hint="eastAsia"/>
                <w:sz w:val="21"/>
                <w:szCs w:val="21"/>
                <w:lang w:val="en-US"/>
              </w:rPr>
              <w:t>（2）企业生产厂房面积大的优先；</w:t>
            </w:r>
          </w:p>
          <w:p w14:paraId="29355BD8" w14:textId="77777777" w:rsidR="002E5B19" w:rsidRDefault="002E5B19" w:rsidP="000C06B8">
            <w:pPr>
              <w:pStyle w:val="a0"/>
              <w:kinsoku w:val="0"/>
              <w:overflowPunct w:val="0"/>
              <w:jc w:val="both"/>
              <w:rPr>
                <w:rFonts w:hint="eastAsia"/>
              </w:rPr>
            </w:pPr>
            <w:r>
              <w:rPr>
                <w:rFonts w:hint="eastAsia"/>
                <w:sz w:val="21"/>
                <w:szCs w:val="21"/>
                <w:lang w:val="en-US"/>
              </w:rPr>
              <w:t>（3）评标委员会视投标人情况综合比较，投票确定其名次。</w:t>
            </w:r>
          </w:p>
        </w:tc>
      </w:tr>
      <w:tr w:rsidR="002E5B19" w14:paraId="272E6BDE" w14:textId="77777777" w:rsidTr="000C06B8">
        <w:trPr>
          <w:trHeight w:val="20"/>
          <w:jc w:val="center"/>
        </w:trPr>
        <w:tc>
          <w:tcPr>
            <w:tcW w:w="916" w:type="dxa"/>
            <w:vMerge w:val="restart"/>
            <w:tcBorders>
              <w:top w:val="single" w:sz="4" w:space="0" w:color="auto"/>
              <w:left w:val="single" w:sz="4" w:space="0" w:color="000000"/>
              <w:right w:val="single" w:sz="4" w:space="0" w:color="000000"/>
            </w:tcBorders>
            <w:vAlign w:val="center"/>
          </w:tcPr>
          <w:p w14:paraId="5373C42F" w14:textId="77777777" w:rsidR="002E5B19" w:rsidRDefault="002E5B19" w:rsidP="000C06B8">
            <w:pPr>
              <w:pStyle w:val="TableParagraph"/>
              <w:kinsoku w:val="0"/>
              <w:overflowPunct w:val="0"/>
              <w:jc w:val="both"/>
              <w:rPr>
                <w:rFonts w:hint="eastAsia"/>
                <w:sz w:val="21"/>
                <w:szCs w:val="21"/>
              </w:rPr>
            </w:pPr>
            <w:r>
              <w:rPr>
                <w:rFonts w:hint="eastAsia"/>
                <w:sz w:val="21"/>
                <w:szCs w:val="21"/>
              </w:rPr>
              <w:t>2.1.1</w:t>
            </w:r>
          </w:p>
        </w:tc>
        <w:tc>
          <w:tcPr>
            <w:tcW w:w="1744" w:type="dxa"/>
            <w:vMerge w:val="restart"/>
            <w:tcBorders>
              <w:top w:val="single" w:sz="4" w:space="0" w:color="auto"/>
              <w:left w:val="single" w:sz="4" w:space="0" w:color="000000"/>
              <w:right w:val="single" w:sz="4" w:space="0" w:color="000000"/>
            </w:tcBorders>
            <w:vAlign w:val="center"/>
          </w:tcPr>
          <w:p w14:paraId="1B3A171E" w14:textId="77777777" w:rsidR="002E5B19" w:rsidRDefault="002E5B19" w:rsidP="000C06B8">
            <w:pPr>
              <w:pStyle w:val="TableParagraph"/>
              <w:kinsoku w:val="0"/>
              <w:overflowPunct w:val="0"/>
              <w:jc w:val="both"/>
              <w:rPr>
                <w:rFonts w:hint="eastAsia"/>
                <w:sz w:val="21"/>
                <w:szCs w:val="21"/>
                <w:lang w:val="en-US"/>
              </w:rPr>
            </w:pPr>
            <w:r>
              <w:rPr>
                <w:rFonts w:hint="eastAsia"/>
                <w:sz w:val="21"/>
                <w:szCs w:val="21"/>
              </w:rPr>
              <w:t>形式</w:t>
            </w:r>
            <w:r>
              <w:rPr>
                <w:rFonts w:hint="eastAsia"/>
                <w:sz w:val="21"/>
                <w:szCs w:val="21"/>
                <w:lang w:val="en-US"/>
              </w:rPr>
              <w:t>评审与响应性评审标准</w:t>
            </w:r>
          </w:p>
        </w:tc>
        <w:tc>
          <w:tcPr>
            <w:tcW w:w="5868" w:type="dxa"/>
            <w:tcBorders>
              <w:top w:val="single" w:sz="4" w:space="0" w:color="auto"/>
              <w:left w:val="single" w:sz="4" w:space="0" w:color="000000"/>
              <w:bottom w:val="single" w:sz="4" w:space="0" w:color="000000"/>
              <w:right w:val="single" w:sz="4" w:space="0" w:color="000000"/>
            </w:tcBorders>
          </w:tcPr>
          <w:p w14:paraId="1E959DC9" w14:textId="77777777" w:rsidR="002E5B19" w:rsidRDefault="002E5B19" w:rsidP="000C06B8">
            <w:pPr>
              <w:pStyle w:val="TableParagraph"/>
              <w:kinsoku w:val="0"/>
              <w:overflowPunct w:val="0"/>
              <w:jc w:val="both"/>
              <w:rPr>
                <w:rFonts w:hint="eastAsia"/>
                <w:b/>
                <w:bCs/>
                <w:sz w:val="21"/>
                <w:szCs w:val="21"/>
              </w:rPr>
            </w:pPr>
            <w:r>
              <w:rPr>
                <w:rFonts w:hint="eastAsia"/>
                <w:b/>
                <w:bCs/>
                <w:sz w:val="21"/>
                <w:szCs w:val="21"/>
              </w:rPr>
              <w:t>第一个信封（商务及技术文件）评审标准：</w:t>
            </w:r>
          </w:p>
          <w:p w14:paraId="6CD2F139" w14:textId="77777777" w:rsidR="002E5B19" w:rsidRDefault="002E5B19" w:rsidP="000C06B8">
            <w:pPr>
              <w:pStyle w:val="TableParagraph"/>
              <w:kinsoku w:val="0"/>
              <w:overflowPunct w:val="0"/>
              <w:jc w:val="both"/>
              <w:rPr>
                <w:rFonts w:hint="eastAsia"/>
                <w:sz w:val="21"/>
                <w:szCs w:val="21"/>
              </w:rPr>
            </w:pPr>
            <w:r>
              <w:rPr>
                <w:rFonts w:hint="eastAsia"/>
                <w:sz w:val="21"/>
                <w:szCs w:val="21"/>
              </w:rPr>
              <w:t>（</w:t>
            </w:r>
            <w:r>
              <w:rPr>
                <w:rFonts w:hint="eastAsia"/>
                <w:sz w:val="21"/>
                <w:szCs w:val="21"/>
                <w:lang w:val="en-US"/>
              </w:rPr>
              <w:t>1</w:t>
            </w:r>
            <w:r>
              <w:rPr>
                <w:rFonts w:hint="eastAsia"/>
                <w:sz w:val="21"/>
                <w:szCs w:val="21"/>
              </w:rPr>
              <w:t>）投标文件按照招标文件规定的格式、内容填写，字迹清晰可辨：</w:t>
            </w:r>
          </w:p>
          <w:p w14:paraId="737D034D" w14:textId="77777777" w:rsidR="002E5B19" w:rsidRDefault="002E5B19" w:rsidP="000C06B8">
            <w:pPr>
              <w:pStyle w:val="TableParagraph"/>
              <w:kinsoku w:val="0"/>
              <w:overflowPunct w:val="0"/>
              <w:ind w:firstLineChars="200" w:firstLine="420"/>
              <w:jc w:val="both"/>
              <w:rPr>
                <w:rFonts w:hint="eastAsia"/>
                <w:sz w:val="21"/>
                <w:szCs w:val="21"/>
              </w:rPr>
            </w:pPr>
            <w:r>
              <w:rPr>
                <w:rFonts w:hint="eastAsia"/>
                <w:sz w:val="21"/>
                <w:szCs w:val="21"/>
              </w:rPr>
              <w:t>a.</w:t>
            </w:r>
            <w:proofErr w:type="gramStart"/>
            <w:r>
              <w:rPr>
                <w:rFonts w:hint="eastAsia"/>
                <w:sz w:val="21"/>
                <w:szCs w:val="21"/>
              </w:rPr>
              <w:t>投标函按招标文件</w:t>
            </w:r>
            <w:proofErr w:type="gramEnd"/>
            <w:r>
              <w:rPr>
                <w:rFonts w:hint="eastAsia"/>
                <w:sz w:val="21"/>
                <w:szCs w:val="21"/>
              </w:rPr>
              <w:t>规定填报了项目名称、</w:t>
            </w:r>
            <w:proofErr w:type="gramStart"/>
            <w:r>
              <w:rPr>
                <w:rFonts w:hint="eastAsia"/>
                <w:sz w:val="21"/>
                <w:szCs w:val="21"/>
              </w:rPr>
              <w:t>补遗书</w:t>
            </w:r>
            <w:proofErr w:type="gramEnd"/>
            <w:r>
              <w:rPr>
                <w:rFonts w:hint="eastAsia"/>
                <w:sz w:val="21"/>
                <w:szCs w:val="21"/>
              </w:rPr>
              <w:t>编号（如有）、交货期；</w:t>
            </w:r>
          </w:p>
          <w:p w14:paraId="1DF49AE2" w14:textId="77777777" w:rsidR="002E5B19" w:rsidRDefault="002E5B19" w:rsidP="000C06B8">
            <w:pPr>
              <w:pStyle w:val="TableParagraph"/>
              <w:kinsoku w:val="0"/>
              <w:overflowPunct w:val="0"/>
              <w:ind w:firstLineChars="200" w:firstLine="420"/>
              <w:jc w:val="both"/>
              <w:rPr>
                <w:rFonts w:hint="eastAsia"/>
                <w:sz w:val="21"/>
                <w:szCs w:val="21"/>
              </w:rPr>
            </w:pPr>
            <w:r>
              <w:rPr>
                <w:rFonts w:hint="eastAsia"/>
                <w:sz w:val="21"/>
                <w:szCs w:val="21"/>
              </w:rPr>
              <w:t>b.投标函附录的所有数据均符合招标文件规定；</w:t>
            </w:r>
          </w:p>
          <w:p w14:paraId="4BE697F5" w14:textId="77777777" w:rsidR="002E5B19" w:rsidRDefault="002E5B19" w:rsidP="000C06B8">
            <w:pPr>
              <w:pStyle w:val="TableParagraph"/>
              <w:kinsoku w:val="0"/>
              <w:overflowPunct w:val="0"/>
              <w:ind w:firstLineChars="200" w:firstLine="420"/>
              <w:jc w:val="both"/>
              <w:rPr>
                <w:rFonts w:hint="eastAsia"/>
                <w:sz w:val="21"/>
                <w:szCs w:val="21"/>
              </w:rPr>
            </w:pPr>
            <w:r>
              <w:rPr>
                <w:rFonts w:hint="eastAsia"/>
                <w:sz w:val="21"/>
                <w:szCs w:val="21"/>
              </w:rPr>
              <w:t>c.投标文件组成齐全完整，内容均按规定填写。</w:t>
            </w:r>
          </w:p>
          <w:p w14:paraId="68607342" w14:textId="77777777" w:rsidR="002E5B19" w:rsidRDefault="002E5B19" w:rsidP="000C06B8">
            <w:pPr>
              <w:pStyle w:val="TableParagraph"/>
              <w:kinsoku w:val="0"/>
              <w:overflowPunct w:val="0"/>
              <w:jc w:val="both"/>
              <w:rPr>
                <w:rFonts w:hint="eastAsia"/>
                <w:sz w:val="21"/>
                <w:szCs w:val="21"/>
              </w:rPr>
            </w:pPr>
            <w:r>
              <w:rPr>
                <w:rFonts w:hint="eastAsia"/>
                <w:sz w:val="21"/>
                <w:szCs w:val="21"/>
              </w:rPr>
              <w:t>(2)投标文件上法定代表人或其委托代理人的签字、投标人的单位章盖章齐全，符合招标文件规定。</w:t>
            </w:r>
          </w:p>
          <w:p w14:paraId="5732A256" w14:textId="77777777" w:rsidR="002E5B19" w:rsidRDefault="002E5B19" w:rsidP="000C06B8">
            <w:pPr>
              <w:pStyle w:val="TableParagraph"/>
              <w:kinsoku w:val="0"/>
              <w:overflowPunct w:val="0"/>
              <w:jc w:val="both"/>
              <w:rPr>
                <w:rFonts w:hint="eastAsia"/>
                <w:sz w:val="21"/>
                <w:szCs w:val="21"/>
              </w:rPr>
            </w:pPr>
            <w:r>
              <w:rPr>
                <w:rFonts w:hint="eastAsia"/>
                <w:sz w:val="21"/>
                <w:szCs w:val="21"/>
              </w:rPr>
              <w:t>(3)投标人实质性资格响应：</w:t>
            </w:r>
          </w:p>
          <w:p w14:paraId="4C8AA4A5" w14:textId="77777777" w:rsidR="002E5B19" w:rsidRDefault="002E5B19" w:rsidP="000C06B8">
            <w:pPr>
              <w:pStyle w:val="TableParagraph"/>
              <w:kinsoku w:val="0"/>
              <w:overflowPunct w:val="0"/>
              <w:ind w:firstLineChars="200" w:firstLine="420"/>
              <w:jc w:val="both"/>
              <w:rPr>
                <w:rFonts w:hint="eastAsia"/>
                <w:sz w:val="21"/>
                <w:szCs w:val="21"/>
              </w:rPr>
            </w:pPr>
            <w:r>
              <w:rPr>
                <w:rFonts w:hint="eastAsia"/>
                <w:sz w:val="21"/>
                <w:szCs w:val="21"/>
              </w:rPr>
              <w:t>a.法人名称变更时，应提供工商行政管理部门的合法批件及企业法人营业执照复印件；</w:t>
            </w:r>
          </w:p>
          <w:p w14:paraId="7DDB1AE4" w14:textId="77777777" w:rsidR="002E5B19" w:rsidRDefault="002E5B19" w:rsidP="000C06B8">
            <w:pPr>
              <w:pStyle w:val="TableParagraph"/>
              <w:kinsoku w:val="0"/>
              <w:overflowPunct w:val="0"/>
              <w:ind w:firstLineChars="200" w:firstLine="420"/>
              <w:jc w:val="both"/>
              <w:rPr>
                <w:rFonts w:hint="eastAsia"/>
                <w:sz w:val="21"/>
                <w:szCs w:val="21"/>
              </w:rPr>
            </w:pPr>
            <w:r>
              <w:rPr>
                <w:rFonts w:hint="eastAsia"/>
                <w:sz w:val="21"/>
                <w:szCs w:val="21"/>
              </w:rPr>
              <w:t>b. 投标人实质性资格满足业绩、财务等。具体表现为：</w:t>
            </w:r>
          </w:p>
          <w:p w14:paraId="59A38B92" w14:textId="77777777" w:rsidR="002E5B19" w:rsidRDefault="002E5B19" w:rsidP="000C06B8">
            <w:pPr>
              <w:pStyle w:val="TableParagraph"/>
              <w:kinsoku w:val="0"/>
              <w:overflowPunct w:val="0"/>
              <w:ind w:firstLineChars="200" w:firstLine="420"/>
              <w:jc w:val="both"/>
              <w:rPr>
                <w:rFonts w:hint="eastAsia"/>
                <w:sz w:val="21"/>
                <w:szCs w:val="21"/>
              </w:rPr>
            </w:pPr>
            <w:r>
              <w:rPr>
                <w:rFonts w:hint="eastAsia"/>
                <w:sz w:val="21"/>
                <w:szCs w:val="21"/>
              </w:rPr>
              <w:t>--其财务能力，投标人提供的财力资源情况（财务报表及相关资金证明材料）真实、完整，且满足本次招标的要求。</w:t>
            </w:r>
          </w:p>
          <w:p w14:paraId="722E4BDC" w14:textId="77777777" w:rsidR="002E5B19" w:rsidRDefault="002E5B19" w:rsidP="000C06B8">
            <w:pPr>
              <w:pStyle w:val="TableParagraph"/>
              <w:kinsoku w:val="0"/>
              <w:overflowPunct w:val="0"/>
              <w:jc w:val="both"/>
              <w:rPr>
                <w:rFonts w:hint="eastAsia"/>
                <w:sz w:val="21"/>
                <w:szCs w:val="21"/>
              </w:rPr>
            </w:pPr>
            <w:r>
              <w:rPr>
                <w:rFonts w:hint="eastAsia"/>
                <w:sz w:val="21"/>
                <w:szCs w:val="21"/>
              </w:rPr>
              <w:t>（</w:t>
            </w:r>
            <w:r>
              <w:rPr>
                <w:rFonts w:hint="eastAsia"/>
                <w:sz w:val="21"/>
                <w:szCs w:val="21"/>
                <w:lang w:val="en-US"/>
              </w:rPr>
              <w:t>4</w:t>
            </w:r>
            <w:r>
              <w:rPr>
                <w:rFonts w:hint="eastAsia"/>
                <w:sz w:val="21"/>
                <w:szCs w:val="21"/>
              </w:rPr>
              <w:t>）投标人按照招标文件的规定提供了投标保证金：</w:t>
            </w:r>
          </w:p>
          <w:p w14:paraId="75211F5E" w14:textId="77777777" w:rsidR="002E5B19" w:rsidRDefault="002E5B19" w:rsidP="000C06B8">
            <w:pPr>
              <w:pStyle w:val="TableParagraph"/>
              <w:kinsoku w:val="0"/>
              <w:overflowPunct w:val="0"/>
              <w:ind w:firstLineChars="200" w:firstLine="420"/>
              <w:jc w:val="both"/>
              <w:rPr>
                <w:rFonts w:hint="eastAsia"/>
                <w:sz w:val="21"/>
                <w:szCs w:val="21"/>
              </w:rPr>
            </w:pPr>
            <w:r>
              <w:rPr>
                <w:rFonts w:hint="eastAsia"/>
                <w:sz w:val="21"/>
                <w:szCs w:val="21"/>
              </w:rPr>
              <w:t>a.投标保证金金额符合招标文件规定的金额，且投标保证金有效期不少于投标有效期；</w:t>
            </w:r>
          </w:p>
          <w:p w14:paraId="12BD6172" w14:textId="77777777" w:rsidR="002E5B19" w:rsidRDefault="002E5B19" w:rsidP="000C06B8">
            <w:pPr>
              <w:pStyle w:val="TableParagraph"/>
              <w:kinsoku w:val="0"/>
              <w:overflowPunct w:val="0"/>
              <w:ind w:firstLineChars="200" w:firstLine="420"/>
              <w:jc w:val="both"/>
              <w:rPr>
                <w:rFonts w:hint="eastAsia"/>
                <w:sz w:val="21"/>
                <w:szCs w:val="21"/>
              </w:rPr>
            </w:pPr>
            <w:r>
              <w:rPr>
                <w:rFonts w:hint="eastAsia"/>
                <w:sz w:val="21"/>
                <w:szCs w:val="21"/>
              </w:rPr>
              <w:t>b.若投标保证金采用现金或支票形式提交，投标人应在递交投标文件截止时间之前，将投标保证金由投标人的基本账户转入招标人指定账户；</w:t>
            </w:r>
          </w:p>
          <w:p w14:paraId="0650157B" w14:textId="77777777" w:rsidR="002E5B19" w:rsidRDefault="002E5B19" w:rsidP="000C06B8">
            <w:pPr>
              <w:pStyle w:val="TableParagraph"/>
              <w:kinsoku w:val="0"/>
              <w:overflowPunct w:val="0"/>
              <w:ind w:firstLineChars="200" w:firstLine="420"/>
              <w:jc w:val="both"/>
              <w:rPr>
                <w:rFonts w:hint="eastAsia"/>
                <w:sz w:val="21"/>
                <w:szCs w:val="21"/>
              </w:rPr>
            </w:pPr>
            <w:r>
              <w:rPr>
                <w:rFonts w:hint="eastAsia"/>
                <w:sz w:val="21"/>
                <w:szCs w:val="21"/>
              </w:rPr>
              <w:t>c.若投标保证金采用银行保函形式提交，银行保函的格式、开具保函的银行均满足招标文件的要求，银行保函原件在递交投标文件时单独密封递交，其复印件装订在投标文件中。</w:t>
            </w:r>
          </w:p>
          <w:p w14:paraId="4954B29A" w14:textId="77777777" w:rsidR="002E5B19" w:rsidRDefault="002E5B19" w:rsidP="000C06B8">
            <w:pPr>
              <w:pStyle w:val="TableParagraph"/>
              <w:kinsoku w:val="0"/>
              <w:overflowPunct w:val="0"/>
              <w:jc w:val="both"/>
              <w:rPr>
                <w:rFonts w:hint="eastAsia"/>
                <w:sz w:val="21"/>
                <w:szCs w:val="21"/>
              </w:rPr>
            </w:pPr>
            <w:r>
              <w:rPr>
                <w:rFonts w:hint="eastAsia"/>
                <w:sz w:val="21"/>
                <w:szCs w:val="21"/>
              </w:rPr>
              <w:t>(5)投标人法定代表人的授权委托代理人签署投标文件的，需提交授权委托书，且授权人和被授权人均在授权委托书上签名，未使用印章、签名章或其他电子制版签名代替。</w:t>
            </w:r>
          </w:p>
          <w:p w14:paraId="51548A26" w14:textId="77777777" w:rsidR="002E5B19" w:rsidRDefault="002E5B19" w:rsidP="000C06B8">
            <w:pPr>
              <w:pStyle w:val="TableParagraph"/>
              <w:kinsoku w:val="0"/>
              <w:overflowPunct w:val="0"/>
              <w:jc w:val="both"/>
              <w:rPr>
                <w:sz w:val="21"/>
                <w:szCs w:val="21"/>
              </w:rPr>
            </w:pPr>
            <w:r>
              <w:rPr>
                <w:rFonts w:hint="eastAsia"/>
                <w:sz w:val="21"/>
                <w:szCs w:val="21"/>
              </w:rPr>
              <w:t>(6)投标人法定代表人亲自签署投标文件的，提供了法定代表人身份证明，且法定代表人在法定代表人身份证明上签名，未使用印章、签名章或其他电子制版签名代替。</w:t>
            </w:r>
          </w:p>
          <w:p w14:paraId="3344A33B" w14:textId="77777777" w:rsidR="002E5B19" w:rsidRDefault="002E5B19" w:rsidP="000C06B8">
            <w:pPr>
              <w:pStyle w:val="TableParagraph"/>
              <w:kinsoku w:val="0"/>
              <w:overflowPunct w:val="0"/>
              <w:jc w:val="both"/>
              <w:rPr>
                <w:rFonts w:hint="eastAsia"/>
                <w:sz w:val="21"/>
                <w:szCs w:val="21"/>
              </w:rPr>
            </w:pPr>
            <w:r>
              <w:rPr>
                <w:rFonts w:hint="eastAsia"/>
                <w:sz w:val="21"/>
                <w:szCs w:val="21"/>
              </w:rPr>
              <w:t>(7)投标人未以联合体形</w:t>
            </w:r>
            <w:proofErr w:type="gramStart"/>
            <w:r>
              <w:rPr>
                <w:rFonts w:hint="eastAsia"/>
                <w:sz w:val="21"/>
                <w:szCs w:val="21"/>
              </w:rPr>
              <w:t>式参与</w:t>
            </w:r>
            <w:proofErr w:type="gramEnd"/>
            <w:r>
              <w:rPr>
                <w:rFonts w:hint="eastAsia"/>
                <w:sz w:val="21"/>
                <w:szCs w:val="21"/>
              </w:rPr>
              <w:t>投标；</w:t>
            </w:r>
          </w:p>
          <w:p w14:paraId="6B36D696" w14:textId="77777777" w:rsidR="002E5B19" w:rsidRDefault="002E5B19" w:rsidP="000C06B8">
            <w:pPr>
              <w:pStyle w:val="TableParagraph"/>
              <w:kinsoku w:val="0"/>
              <w:overflowPunct w:val="0"/>
              <w:jc w:val="both"/>
              <w:rPr>
                <w:rFonts w:hint="eastAsia"/>
                <w:sz w:val="21"/>
                <w:szCs w:val="21"/>
              </w:rPr>
            </w:pPr>
            <w:r>
              <w:rPr>
                <w:rFonts w:hint="eastAsia"/>
                <w:sz w:val="21"/>
                <w:szCs w:val="21"/>
              </w:rPr>
              <w:lastRenderedPageBreak/>
              <w:t>(8)投标人未提供招标人不允许的分包计划；</w:t>
            </w:r>
          </w:p>
          <w:p w14:paraId="31D335A0" w14:textId="77777777" w:rsidR="002E5B19" w:rsidRDefault="002E5B19" w:rsidP="000C06B8">
            <w:pPr>
              <w:pStyle w:val="TableParagraph"/>
              <w:kinsoku w:val="0"/>
              <w:overflowPunct w:val="0"/>
              <w:jc w:val="both"/>
              <w:rPr>
                <w:rFonts w:hint="eastAsia"/>
                <w:sz w:val="21"/>
                <w:szCs w:val="21"/>
              </w:rPr>
            </w:pPr>
            <w:r>
              <w:rPr>
                <w:rFonts w:hint="eastAsia"/>
                <w:sz w:val="21"/>
                <w:szCs w:val="21"/>
              </w:rPr>
              <w:t>(9)同一投标人未提交两个以上不同的投标文件，但招标文件要求提交备选投标的除外。</w:t>
            </w:r>
          </w:p>
          <w:p w14:paraId="0EBCFBCB" w14:textId="77777777" w:rsidR="002E5B19" w:rsidRDefault="002E5B19" w:rsidP="000C06B8">
            <w:pPr>
              <w:pStyle w:val="TableParagraph"/>
              <w:kinsoku w:val="0"/>
              <w:overflowPunct w:val="0"/>
              <w:jc w:val="both"/>
              <w:rPr>
                <w:rFonts w:hint="eastAsia"/>
                <w:sz w:val="21"/>
                <w:szCs w:val="21"/>
              </w:rPr>
            </w:pPr>
            <w:r>
              <w:rPr>
                <w:rFonts w:hint="eastAsia"/>
                <w:sz w:val="21"/>
                <w:szCs w:val="21"/>
              </w:rPr>
              <w:t>(10)投标文件中未出现有关投标报价的内容。</w:t>
            </w:r>
          </w:p>
          <w:p w14:paraId="031444DC" w14:textId="77777777" w:rsidR="002E5B19" w:rsidRDefault="002E5B19" w:rsidP="000C06B8">
            <w:pPr>
              <w:pStyle w:val="TableParagraph"/>
              <w:kinsoku w:val="0"/>
              <w:overflowPunct w:val="0"/>
              <w:jc w:val="both"/>
              <w:rPr>
                <w:rFonts w:hint="eastAsia"/>
                <w:sz w:val="21"/>
                <w:szCs w:val="21"/>
              </w:rPr>
            </w:pPr>
            <w:r>
              <w:rPr>
                <w:rFonts w:hint="eastAsia"/>
                <w:sz w:val="21"/>
                <w:szCs w:val="21"/>
              </w:rPr>
              <w:t>(11)投标文件载明的招标项目完成期限未超过招标文件规定的时限。</w:t>
            </w:r>
          </w:p>
          <w:p w14:paraId="3BA2628C" w14:textId="77777777" w:rsidR="002E5B19" w:rsidRDefault="002E5B19" w:rsidP="000C06B8">
            <w:pPr>
              <w:pStyle w:val="TableParagraph"/>
              <w:kinsoku w:val="0"/>
              <w:overflowPunct w:val="0"/>
              <w:jc w:val="both"/>
              <w:rPr>
                <w:rFonts w:hint="eastAsia"/>
                <w:sz w:val="21"/>
                <w:szCs w:val="21"/>
                <w:lang w:val="en-US"/>
              </w:rPr>
            </w:pPr>
            <w:r>
              <w:rPr>
                <w:rFonts w:hint="eastAsia"/>
                <w:sz w:val="21"/>
                <w:szCs w:val="21"/>
                <w:lang w:val="en-US"/>
              </w:rPr>
              <w:t>(12)投标文件对招标文件的实质性要求和条件</w:t>
            </w:r>
            <w:proofErr w:type="gramStart"/>
            <w:r>
              <w:rPr>
                <w:rFonts w:hint="eastAsia"/>
                <w:sz w:val="21"/>
                <w:szCs w:val="21"/>
                <w:lang w:val="en-US"/>
              </w:rPr>
              <w:t>作出</w:t>
            </w:r>
            <w:proofErr w:type="gramEnd"/>
            <w:r>
              <w:rPr>
                <w:rFonts w:hint="eastAsia"/>
                <w:sz w:val="21"/>
                <w:szCs w:val="21"/>
                <w:lang w:val="en-US"/>
              </w:rPr>
              <w:t>响应。</w:t>
            </w:r>
          </w:p>
          <w:p w14:paraId="5FAB584C" w14:textId="77777777" w:rsidR="002E5B19" w:rsidRDefault="002E5B19" w:rsidP="000C06B8">
            <w:pPr>
              <w:pStyle w:val="TableParagraph"/>
              <w:kinsoku w:val="0"/>
              <w:overflowPunct w:val="0"/>
              <w:jc w:val="both"/>
              <w:rPr>
                <w:rFonts w:hint="eastAsia"/>
                <w:sz w:val="21"/>
                <w:szCs w:val="21"/>
              </w:rPr>
            </w:pPr>
            <w:r>
              <w:rPr>
                <w:rFonts w:hint="eastAsia"/>
                <w:sz w:val="21"/>
                <w:szCs w:val="21"/>
              </w:rPr>
              <w:t>(13)权利义务符合招标文件规定：</w:t>
            </w:r>
          </w:p>
          <w:p w14:paraId="4B67385F" w14:textId="77777777" w:rsidR="002E5B19" w:rsidRDefault="002E5B19" w:rsidP="000C06B8">
            <w:pPr>
              <w:pStyle w:val="TableParagraph"/>
              <w:kinsoku w:val="0"/>
              <w:overflowPunct w:val="0"/>
              <w:ind w:firstLineChars="200" w:firstLine="420"/>
              <w:jc w:val="both"/>
              <w:rPr>
                <w:rFonts w:hint="eastAsia"/>
                <w:sz w:val="21"/>
                <w:szCs w:val="21"/>
              </w:rPr>
            </w:pPr>
            <w:r>
              <w:rPr>
                <w:rFonts w:hint="eastAsia"/>
                <w:sz w:val="21"/>
                <w:szCs w:val="21"/>
              </w:rPr>
              <w:t>a.投标人应接受招标文件规定的风险划分原则，未提出新的风险划分办法；</w:t>
            </w:r>
          </w:p>
          <w:p w14:paraId="51EA6968" w14:textId="77777777" w:rsidR="002E5B19" w:rsidRDefault="002E5B19" w:rsidP="000C06B8">
            <w:pPr>
              <w:pStyle w:val="TableParagraph"/>
              <w:kinsoku w:val="0"/>
              <w:overflowPunct w:val="0"/>
              <w:ind w:firstLineChars="200" w:firstLine="420"/>
              <w:jc w:val="both"/>
              <w:rPr>
                <w:rFonts w:hint="eastAsia"/>
                <w:sz w:val="21"/>
                <w:szCs w:val="21"/>
              </w:rPr>
            </w:pPr>
            <w:r>
              <w:rPr>
                <w:rFonts w:hint="eastAsia"/>
                <w:sz w:val="21"/>
                <w:szCs w:val="21"/>
              </w:rPr>
              <w:t>b.投标人未增加发包人的责任范围，或减少投标人义务；</w:t>
            </w:r>
          </w:p>
          <w:p w14:paraId="28DA8CE8" w14:textId="77777777" w:rsidR="002E5B19" w:rsidRDefault="002E5B19" w:rsidP="000C06B8">
            <w:pPr>
              <w:pStyle w:val="TableParagraph"/>
              <w:kinsoku w:val="0"/>
              <w:overflowPunct w:val="0"/>
              <w:ind w:firstLineChars="200" w:firstLine="420"/>
              <w:jc w:val="both"/>
              <w:rPr>
                <w:rFonts w:hint="eastAsia"/>
                <w:sz w:val="21"/>
                <w:szCs w:val="21"/>
              </w:rPr>
            </w:pPr>
            <w:r>
              <w:rPr>
                <w:rFonts w:hint="eastAsia"/>
                <w:sz w:val="21"/>
                <w:szCs w:val="21"/>
              </w:rPr>
              <w:t>c.投标人未提出不同的支付办法；</w:t>
            </w:r>
          </w:p>
          <w:p w14:paraId="635C56C1" w14:textId="77777777" w:rsidR="002E5B19" w:rsidRDefault="002E5B19" w:rsidP="000C06B8">
            <w:pPr>
              <w:pStyle w:val="TableParagraph"/>
              <w:kinsoku w:val="0"/>
              <w:overflowPunct w:val="0"/>
              <w:ind w:firstLineChars="200" w:firstLine="420"/>
              <w:jc w:val="both"/>
              <w:rPr>
                <w:rFonts w:hint="eastAsia"/>
                <w:sz w:val="21"/>
                <w:szCs w:val="21"/>
              </w:rPr>
            </w:pPr>
            <w:r>
              <w:rPr>
                <w:rFonts w:hint="eastAsia"/>
                <w:sz w:val="21"/>
                <w:szCs w:val="21"/>
              </w:rPr>
              <w:t>d.投标人对合同纠纷、事故处理办法未提出异议；</w:t>
            </w:r>
          </w:p>
          <w:p w14:paraId="687905F9" w14:textId="77777777" w:rsidR="002E5B19" w:rsidRDefault="002E5B19" w:rsidP="000C06B8">
            <w:pPr>
              <w:pStyle w:val="TableParagraph"/>
              <w:kinsoku w:val="0"/>
              <w:overflowPunct w:val="0"/>
              <w:ind w:firstLineChars="200" w:firstLine="420"/>
              <w:jc w:val="both"/>
              <w:rPr>
                <w:rFonts w:hint="eastAsia"/>
                <w:sz w:val="21"/>
                <w:szCs w:val="21"/>
              </w:rPr>
            </w:pPr>
            <w:r>
              <w:rPr>
                <w:rFonts w:hint="eastAsia"/>
                <w:sz w:val="21"/>
                <w:szCs w:val="21"/>
              </w:rPr>
              <w:t>e.投标人在投标活动中无欺诈行为；</w:t>
            </w:r>
          </w:p>
          <w:p w14:paraId="05E715D3" w14:textId="77777777" w:rsidR="002E5B19" w:rsidRDefault="002E5B19" w:rsidP="000C06B8">
            <w:pPr>
              <w:pStyle w:val="TableParagraph"/>
              <w:kinsoku w:val="0"/>
              <w:overflowPunct w:val="0"/>
              <w:ind w:firstLineChars="200" w:firstLine="420"/>
              <w:jc w:val="both"/>
              <w:rPr>
                <w:rFonts w:hint="eastAsia"/>
                <w:sz w:val="21"/>
                <w:szCs w:val="21"/>
              </w:rPr>
            </w:pPr>
            <w:r>
              <w:rPr>
                <w:rFonts w:hint="eastAsia"/>
                <w:sz w:val="21"/>
                <w:szCs w:val="21"/>
              </w:rPr>
              <w:t>f.投标人未对合同条款有重要保留。</w:t>
            </w:r>
          </w:p>
          <w:p w14:paraId="0D3CF681" w14:textId="77777777" w:rsidR="002E5B19" w:rsidRDefault="002E5B19" w:rsidP="000C06B8">
            <w:pPr>
              <w:pStyle w:val="TableParagraph"/>
              <w:kinsoku w:val="0"/>
              <w:overflowPunct w:val="0"/>
              <w:jc w:val="both"/>
              <w:rPr>
                <w:rFonts w:hint="eastAsia"/>
                <w:sz w:val="21"/>
                <w:szCs w:val="21"/>
              </w:rPr>
            </w:pPr>
            <w:r>
              <w:rPr>
                <w:rFonts w:hint="eastAsia"/>
                <w:sz w:val="21"/>
                <w:szCs w:val="21"/>
              </w:rPr>
              <w:t>(14)投标文件正、副本份数符合招标文件第二章“投标人须知”第3.7.3(2)项规定。</w:t>
            </w:r>
          </w:p>
          <w:p w14:paraId="76C964D6" w14:textId="77777777" w:rsidR="002E5B19" w:rsidRDefault="002E5B19" w:rsidP="000C06B8">
            <w:pPr>
              <w:pStyle w:val="TableParagraph"/>
              <w:kinsoku w:val="0"/>
              <w:overflowPunct w:val="0"/>
              <w:jc w:val="both"/>
              <w:rPr>
                <w:rFonts w:hint="eastAsia"/>
                <w:sz w:val="21"/>
                <w:szCs w:val="21"/>
              </w:rPr>
            </w:pPr>
            <w:r>
              <w:rPr>
                <w:rFonts w:hint="eastAsia"/>
                <w:sz w:val="21"/>
                <w:szCs w:val="21"/>
              </w:rPr>
              <w:t>(15)投标文件未附有招标人不能接受的条件。</w:t>
            </w:r>
          </w:p>
        </w:tc>
      </w:tr>
      <w:tr w:rsidR="002E5B19" w14:paraId="33980DBE" w14:textId="77777777" w:rsidTr="000C06B8">
        <w:trPr>
          <w:trHeight w:val="20"/>
          <w:jc w:val="center"/>
        </w:trPr>
        <w:tc>
          <w:tcPr>
            <w:tcW w:w="916" w:type="dxa"/>
            <w:vMerge/>
            <w:tcBorders>
              <w:left w:val="single" w:sz="4" w:space="0" w:color="000000"/>
              <w:bottom w:val="single" w:sz="4" w:space="0" w:color="000000"/>
              <w:right w:val="single" w:sz="4" w:space="0" w:color="000000"/>
            </w:tcBorders>
          </w:tcPr>
          <w:p w14:paraId="3AECDC85" w14:textId="77777777" w:rsidR="002E5B19" w:rsidRDefault="002E5B19" w:rsidP="000C06B8">
            <w:pPr>
              <w:pStyle w:val="TableParagraph"/>
              <w:kinsoku w:val="0"/>
              <w:overflowPunct w:val="0"/>
              <w:jc w:val="both"/>
              <w:rPr>
                <w:rFonts w:hint="eastAsia"/>
                <w:sz w:val="21"/>
                <w:szCs w:val="21"/>
              </w:rPr>
            </w:pPr>
          </w:p>
        </w:tc>
        <w:tc>
          <w:tcPr>
            <w:tcW w:w="1744" w:type="dxa"/>
            <w:vMerge/>
            <w:tcBorders>
              <w:left w:val="single" w:sz="4" w:space="0" w:color="000000"/>
              <w:bottom w:val="single" w:sz="4" w:space="0" w:color="000000"/>
              <w:right w:val="single" w:sz="4" w:space="0" w:color="000000"/>
            </w:tcBorders>
          </w:tcPr>
          <w:p w14:paraId="2BD4AEFD" w14:textId="77777777" w:rsidR="002E5B19" w:rsidRDefault="002E5B19" w:rsidP="000C06B8">
            <w:pPr>
              <w:pStyle w:val="TableParagraph"/>
              <w:kinsoku w:val="0"/>
              <w:overflowPunct w:val="0"/>
              <w:jc w:val="both"/>
              <w:rPr>
                <w:rFonts w:hint="eastAsia"/>
                <w:sz w:val="21"/>
                <w:szCs w:val="21"/>
              </w:rPr>
            </w:pPr>
          </w:p>
        </w:tc>
        <w:tc>
          <w:tcPr>
            <w:tcW w:w="5868" w:type="dxa"/>
            <w:tcBorders>
              <w:top w:val="single" w:sz="4" w:space="0" w:color="000000"/>
              <w:left w:val="single" w:sz="4" w:space="0" w:color="000000"/>
              <w:bottom w:val="single" w:sz="4" w:space="0" w:color="000000"/>
              <w:right w:val="single" w:sz="4" w:space="0" w:color="000000"/>
            </w:tcBorders>
          </w:tcPr>
          <w:p w14:paraId="1949DD21" w14:textId="77777777" w:rsidR="002E5B19" w:rsidRDefault="002E5B19" w:rsidP="000C06B8">
            <w:pPr>
              <w:pStyle w:val="TableParagraph"/>
              <w:kinsoku w:val="0"/>
              <w:overflowPunct w:val="0"/>
              <w:jc w:val="both"/>
              <w:rPr>
                <w:rFonts w:hint="eastAsia"/>
                <w:b/>
                <w:bCs/>
                <w:sz w:val="21"/>
                <w:szCs w:val="21"/>
              </w:rPr>
            </w:pPr>
            <w:r>
              <w:rPr>
                <w:rFonts w:hint="eastAsia"/>
                <w:b/>
                <w:bCs/>
                <w:sz w:val="21"/>
                <w:szCs w:val="21"/>
              </w:rPr>
              <w:t>第二信封（报价文件）评审标准：</w:t>
            </w:r>
          </w:p>
          <w:p w14:paraId="41B4FDD3" w14:textId="77777777" w:rsidR="002E5B19" w:rsidRDefault="002E5B19" w:rsidP="000C06B8">
            <w:pPr>
              <w:pStyle w:val="TableParagraph"/>
              <w:kinsoku w:val="0"/>
              <w:overflowPunct w:val="0"/>
              <w:jc w:val="both"/>
              <w:rPr>
                <w:rFonts w:hint="eastAsia"/>
                <w:sz w:val="21"/>
                <w:szCs w:val="21"/>
              </w:rPr>
            </w:pPr>
            <w:r>
              <w:rPr>
                <w:rFonts w:hint="eastAsia"/>
                <w:sz w:val="21"/>
                <w:szCs w:val="21"/>
              </w:rPr>
              <w:t>（</w:t>
            </w:r>
            <w:r>
              <w:rPr>
                <w:rFonts w:hint="eastAsia"/>
                <w:sz w:val="21"/>
                <w:szCs w:val="21"/>
                <w:lang w:val="en-US"/>
              </w:rPr>
              <w:t>1</w:t>
            </w:r>
            <w:r>
              <w:rPr>
                <w:rFonts w:hint="eastAsia"/>
                <w:sz w:val="21"/>
                <w:szCs w:val="21"/>
              </w:rPr>
              <w:t>）投标文件按照招标文件规定的格式、内容填写，字迹清晰可辨。</w:t>
            </w:r>
          </w:p>
          <w:p w14:paraId="577A6264" w14:textId="77777777" w:rsidR="002E5B19" w:rsidRDefault="002E5B19" w:rsidP="000C06B8">
            <w:pPr>
              <w:pStyle w:val="TableParagraph"/>
              <w:kinsoku w:val="0"/>
              <w:overflowPunct w:val="0"/>
              <w:ind w:firstLineChars="200" w:firstLine="420"/>
              <w:jc w:val="both"/>
              <w:rPr>
                <w:rFonts w:hint="eastAsia"/>
                <w:sz w:val="21"/>
                <w:szCs w:val="21"/>
              </w:rPr>
            </w:pPr>
            <w:r>
              <w:rPr>
                <w:rFonts w:hint="eastAsia"/>
                <w:sz w:val="21"/>
                <w:szCs w:val="21"/>
              </w:rPr>
              <w:t>a.</w:t>
            </w:r>
            <w:proofErr w:type="gramStart"/>
            <w:r>
              <w:rPr>
                <w:rFonts w:hint="eastAsia"/>
                <w:sz w:val="21"/>
                <w:szCs w:val="21"/>
              </w:rPr>
              <w:t>投标函按招标文件</w:t>
            </w:r>
            <w:proofErr w:type="gramEnd"/>
            <w:r>
              <w:rPr>
                <w:rFonts w:hint="eastAsia"/>
                <w:sz w:val="21"/>
                <w:szCs w:val="21"/>
              </w:rPr>
              <w:t>规定填报了项目名称、</w:t>
            </w:r>
            <w:proofErr w:type="gramStart"/>
            <w:r>
              <w:rPr>
                <w:rFonts w:hint="eastAsia"/>
                <w:sz w:val="21"/>
                <w:szCs w:val="21"/>
              </w:rPr>
              <w:t>补遗书</w:t>
            </w:r>
            <w:proofErr w:type="gramEnd"/>
            <w:r>
              <w:rPr>
                <w:rFonts w:hint="eastAsia"/>
                <w:sz w:val="21"/>
                <w:szCs w:val="21"/>
              </w:rPr>
              <w:t>编号（如有）投标报价（包括大写金额和小写金额）；</w:t>
            </w:r>
          </w:p>
          <w:p w14:paraId="0D1D6EE6" w14:textId="77777777" w:rsidR="002E5B19" w:rsidRDefault="002E5B19" w:rsidP="000C06B8">
            <w:pPr>
              <w:pStyle w:val="TableParagraph"/>
              <w:kinsoku w:val="0"/>
              <w:overflowPunct w:val="0"/>
              <w:ind w:firstLineChars="200" w:firstLine="420"/>
              <w:jc w:val="both"/>
              <w:rPr>
                <w:rFonts w:hint="eastAsia"/>
                <w:sz w:val="21"/>
                <w:szCs w:val="21"/>
              </w:rPr>
            </w:pPr>
            <w:r>
              <w:rPr>
                <w:rFonts w:hint="eastAsia"/>
                <w:sz w:val="21"/>
                <w:szCs w:val="21"/>
              </w:rPr>
              <w:t>b.已标价的分项报价清单，说明文字与招标文件规定一致，未进行实质性修改和删减；</w:t>
            </w:r>
          </w:p>
          <w:p w14:paraId="3D34157E" w14:textId="77777777" w:rsidR="002E5B19" w:rsidRDefault="002E5B19" w:rsidP="000C06B8">
            <w:pPr>
              <w:pStyle w:val="TableParagraph"/>
              <w:kinsoku w:val="0"/>
              <w:overflowPunct w:val="0"/>
              <w:ind w:firstLineChars="200" w:firstLine="420"/>
              <w:jc w:val="both"/>
              <w:rPr>
                <w:rFonts w:hint="eastAsia"/>
                <w:sz w:val="21"/>
                <w:szCs w:val="21"/>
              </w:rPr>
            </w:pPr>
            <w:r>
              <w:rPr>
                <w:rFonts w:hint="eastAsia"/>
                <w:sz w:val="21"/>
                <w:szCs w:val="21"/>
              </w:rPr>
              <w:t>c.投标文件（第二信封）组成齐全完整，内容均按规定填写。</w:t>
            </w:r>
          </w:p>
          <w:p w14:paraId="1229557F" w14:textId="77777777" w:rsidR="002E5B19" w:rsidRDefault="002E5B19" w:rsidP="000C06B8">
            <w:pPr>
              <w:pStyle w:val="TableParagraph"/>
              <w:kinsoku w:val="0"/>
              <w:overflowPunct w:val="0"/>
              <w:jc w:val="both"/>
              <w:rPr>
                <w:rFonts w:hint="eastAsia"/>
                <w:sz w:val="21"/>
                <w:szCs w:val="21"/>
              </w:rPr>
            </w:pPr>
            <w:r>
              <w:rPr>
                <w:rFonts w:hint="eastAsia"/>
                <w:sz w:val="21"/>
                <w:szCs w:val="21"/>
              </w:rPr>
              <w:t>(2)投标文件上法定代表人或其委托代理人的签字、投标人的单位章盖章齐全，符合招标文件投标人须知 3.7.3 的规定；</w:t>
            </w:r>
          </w:p>
          <w:p w14:paraId="56C1B0FE" w14:textId="77777777" w:rsidR="002E5B19" w:rsidRDefault="002E5B19" w:rsidP="000C06B8">
            <w:pPr>
              <w:pStyle w:val="TableParagraph"/>
              <w:kinsoku w:val="0"/>
              <w:overflowPunct w:val="0"/>
              <w:jc w:val="both"/>
              <w:rPr>
                <w:rFonts w:hint="eastAsia"/>
                <w:sz w:val="21"/>
                <w:szCs w:val="21"/>
              </w:rPr>
            </w:pPr>
            <w:r>
              <w:rPr>
                <w:rFonts w:hint="eastAsia"/>
                <w:sz w:val="21"/>
                <w:szCs w:val="21"/>
              </w:rPr>
              <w:t>(3)投标报价中报价未超过招标文件设定的最高投标限价。</w:t>
            </w:r>
          </w:p>
          <w:p w14:paraId="5FAFE187" w14:textId="77777777" w:rsidR="002E5B19" w:rsidRDefault="002E5B19" w:rsidP="000C06B8">
            <w:pPr>
              <w:pStyle w:val="TableParagraph"/>
              <w:kinsoku w:val="0"/>
              <w:overflowPunct w:val="0"/>
              <w:jc w:val="both"/>
              <w:rPr>
                <w:rFonts w:hint="eastAsia"/>
                <w:sz w:val="21"/>
                <w:szCs w:val="21"/>
              </w:rPr>
            </w:pPr>
            <w:r>
              <w:rPr>
                <w:rFonts w:hint="eastAsia"/>
                <w:sz w:val="21"/>
                <w:szCs w:val="21"/>
              </w:rPr>
              <w:t>(4)投标报价中报价的大写金额能够确定具体数值。</w:t>
            </w:r>
          </w:p>
          <w:p w14:paraId="796BEF67" w14:textId="77777777" w:rsidR="002E5B19" w:rsidRDefault="002E5B19" w:rsidP="000C06B8">
            <w:pPr>
              <w:pStyle w:val="TableParagraph"/>
              <w:kinsoku w:val="0"/>
              <w:overflowPunct w:val="0"/>
              <w:jc w:val="both"/>
              <w:rPr>
                <w:rFonts w:hint="eastAsia"/>
                <w:sz w:val="21"/>
                <w:szCs w:val="21"/>
              </w:rPr>
            </w:pPr>
            <w:r>
              <w:rPr>
                <w:rFonts w:hint="eastAsia"/>
                <w:sz w:val="21"/>
                <w:szCs w:val="21"/>
              </w:rPr>
              <w:t>(5)同一投标人未提交两个以上不同的投标报价。</w:t>
            </w:r>
          </w:p>
          <w:p w14:paraId="3CCC29D2" w14:textId="77777777" w:rsidR="002E5B19" w:rsidRDefault="002E5B19" w:rsidP="000C06B8">
            <w:pPr>
              <w:pStyle w:val="TableParagraph"/>
              <w:kinsoku w:val="0"/>
              <w:overflowPunct w:val="0"/>
              <w:jc w:val="both"/>
              <w:rPr>
                <w:rFonts w:hint="eastAsia"/>
                <w:sz w:val="21"/>
                <w:szCs w:val="21"/>
              </w:rPr>
            </w:pPr>
            <w:r>
              <w:rPr>
                <w:rFonts w:hint="eastAsia"/>
                <w:sz w:val="21"/>
                <w:szCs w:val="21"/>
              </w:rPr>
              <w:t>(6)投标人未提交调价函。</w:t>
            </w:r>
          </w:p>
          <w:p w14:paraId="7F6D2A3D" w14:textId="77777777" w:rsidR="002E5B19" w:rsidRDefault="002E5B19" w:rsidP="000C06B8">
            <w:pPr>
              <w:pStyle w:val="TableParagraph"/>
              <w:kinsoku w:val="0"/>
              <w:overflowPunct w:val="0"/>
              <w:jc w:val="both"/>
              <w:rPr>
                <w:rFonts w:hint="eastAsia"/>
                <w:sz w:val="21"/>
                <w:szCs w:val="21"/>
              </w:rPr>
            </w:pPr>
            <w:r>
              <w:rPr>
                <w:rFonts w:hint="eastAsia"/>
                <w:sz w:val="21"/>
                <w:szCs w:val="21"/>
              </w:rPr>
              <w:t>(</w:t>
            </w:r>
            <w:r>
              <w:rPr>
                <w:sz w:val="21"/>
                <w:szCs w:val="21"/>
              </w:rPr>
              <w:t>7</w:t>
            </w:r>
            <w:r>
              <w:rPr>
                <w:rFonts w:hint="eastAsia"/>
                <w:sz w:val="21"/>
                <w:szCs w:val="21"/>
              </w:rPr>
              <w:t>)投标人若填写分项报价</w:t>
            </w:r>
            <w:r>
              <w:rPr>
                <w:rFonts w:hint="eastAsia"/>
                <w:sz w:val="21"/>
                <w:szCs w:val="21"/>
                <w:lang w:val="en-US"/>
              </w:rPr>
              <w:t>清单</w:t>
            </w:r>
            <w:r>
              <w:rPr>
                <w:rFonts w:hint="eastAsia"/>
                <w:sz w:val="21"/>
                <w:szCs w:val="21"/>
              </w:rPr>
              <w:t>，填写完毕的分项报价</w:t>
            </w:r>
            <w:r>
              <w:rPr>
                <w:rFonts w:hint="eastAsia"/>
                <w:sz w:val="21"/>
                <w:szCs w:val="21"/>
                <w:lang w:val="en-US"/>
              </w:rPr>
              <w:t>清单</w:t>
            </w:r>
            <w:r>
              <w:rPr>
                <w:rFonts w:hint="eastAsia"/>
                <w:sz w:val="21"/>
                <w:szCs w:val="21"/>
              </w:rPr>
              <w:t>未对分项报价</w:t>
            </w:r>
            <w:r>
              <w:rPr>
                <w:rFonts w:hint="eastAsia"/>
                <w:sz w:val="21"/>
                <w:szCs w:val="21"/>
                <w:lang w:val="en-US"/>
              </w:rPr>
              <w:t>清单</w:t>
            </w:r>
            <w:r>
              <w:rPr>
                <w:rFonts w:hint="eastAsia"/>
                <w:sz w:val="21"/>
                <w:szCs w:val="21"/>
              </w:rPr>
              <w:t>电子文件中的数据、格式和运算定义进行修改；分项报价</w:t>
            </w:r>
            <w:r>
              <w:rPr>
                <w:rFonts w:hint="eastAsia"/>
                <w:sz w:val="21"/>
                <w:szCs w:val="21"/>
                <w:lang w:val="en-US"/>
              </w:rPr>
              <w:t>清单</w:t>
            </w:r>
            <w:r>
              <w:rPr>
                <w:rFonts w:hint="eastAsia"/>
                <w:sz w:val="21"/>
                <w:szCs w:val="21"/>
              </w:rPr>
              <w:t>中的投标报价和投标</w:t>
            </w:r>
            <w:proofErr w:type="gramStart"/>
            <w:r>
              <w:rPr>
                <w:rFonts w:hint="eastAsia"/>
                <w:sz w:val="21"/>
                <w:szCs w:val="21"/>
              </w:rPr>
              <w:t>函大写金额</w:t>
            </w:r>
            <w:proofErr w:type="gramEnd"/>
            <w:r>
              <w:rPr>
                <w:rFonts w:hint="eastAsia"/>
                <w:sz w:val="21"/>
                <w:szCs w:val="21"/>
              </w:rPr>
              <w:t>报价一致。</w:t>
            </w:r>
          </w:p>
          <w:p w14:paraId="19FA54E8" w14:textId="77777777" w:rsidR="002E5B19" w:rsidRDefault="002E5B19" w:rsidP="000C06B8">
            <w:pPr>
              <w:pStyle w:val="TableParagraph"/>
              <w:kinsoku w:val="0"/>
              <w:overflowPunct w:val="0"/>
              <w:jc w:val="both"/>
              <w:rPr>
                <w:rFonts w:hint="eastAsia"/>
                <w:sz w:val="21"/>
                <w:szCs w:val="21"/>
                <w:lang w:val="en-US"/>
              </w:rPr>
            </w:pPr>
            <w:r>
              <w:rPr>
                <w:rFonts w:hint="eastAsia"/>
                <w:sz w:val="21"/>
                <w:szCs w:val="21"/>
              </w:rPr>
              <w:t>(</w:t>
            </w:r>
            <w:r>
              <w:rPr>
                <w:sz w:val="21"/>
                <w:szCs w:val="21"/>
              </w:rPr>
              <w:t>8</w:t>
            </w:r>
            <w:r>
              <w:rPr>
                <w:rFonts w:hint="eastAsia"/>
                <w:sz w:val="21"/>
                <w:szCs w:val="21"/>
              </w:rPr>
              <w:t>)投标文件正、副本份数符合招标文件第二章“投标人须知”第3.7.3（2）项规定。</w:t>
            </w:r>
            <w:r>
              <w:rPr>
                <w:rFonts w:hint="eastAsia"/>
                <w:sz w:val="21"/>
                <w:szCs w:val="21"/>
                <w:lang w:val="en-US"/>
              </w:rPr>
              <w:t>装订要求符合</w:t>
            </w:r>
            <w:r>
              <w:rPr>
                <w:rFonts w:hint="eastAsia"/>
                <w:sz w:val="21"/>
                <w:szCs w:val="21"/>
              </w:rPr>
              <w:t>招标文件第二章“投标人须知”第3.7.3（</w:t>
            </w:r>
            <w:r>
              <w:rPr>
                <w:rFonts w:hint="eastAsia"/>
                <w:sz w:val="21"/>
                <w:szCs w:val="21"/>
                <w:lang w:val="en-US"/>
              </w:rPr>
              <w:t>3</w:t>
            </w:r>
            <w:r>
              <w:rPr>
                <w:rFonts w:hint="eastAsia"/>
                <w:sz w:val="21"/>
                <w:szCs w:val="21"/>
              </w:rPr>
              <w:t>）项规定。</w:t>
            </w:r>
          </w:p>
        </w:tc>
      </w:tr>
      <w:tr w:rsidR="002E5B19" w14:paraId="7334DC19" w14:textId="77777777" w:rsidTr="000C06B8">
        <w:trPr>
          <w:trHeight w:val="20"/>
          <w:jc w:val="center"/>
        </w:trPr>
        <w:tc>
          <w:tcPr>
            <w:tcW w:w="916" w:type="dxa"/>
            <w:tcBorders>
              <w:top w:val="single" w:sz="4" w:space="0" w:color="000000"/>
              <w:left w:val="single" w:sz="4" w:space="0" w:color="000000"/>
              <w:bottom w:val="single" w:sz="4" w:space="0" w:color="000000"/>
              <w:right w:val="single" w:sz="4" w:space="0" w:color="000000"/>
            </w:tcBorders>
            <w:vAlign w:val="center"/>
          </w:tcPr>
          <w:p w14:paraId="6B53F41C" w14:textId="77777777" w:rsidR="002E5B19" w:rsidRDefault="002E5B19" w:rsidP="000C06B8">
            <w:pPr>
              <w:pStyle w:val="TableParagraph"/>
              <w:kinsoku w:val="0"/>
              <w:overflowPunct w:val="0"/>
              <w:jc w:val="both"/>
              <w:rPr>
                <w:sz w:val="21"/>
                <w:szCs w:val="21"/>
                <w:lang w:val="en-US"/>
              </w:rPr>
            </w:pPr>
            <w:r>
              <w:rPr>
                <w:rFonts w:hint="eastAsia"/>
                <w:sz w:val="21"/>
                <w:szCs w:val="21"/>
                <w:lang w:val="en-US"/>
              </w:rPr>
              <w:t>2.1.2</w:t>
            </w:r>
          </w:p>
        </w:tc>
        <w:tc>
          <w:tcPr>
            <w:tcW w:w="1744" w:type="dxa"/>
            <w:tcBorders>
              <w:top w:val="single" w:sz="4" w:space="0" w:color="000000"/>
              <w:left w:val="single" w:sz="4" w:space="0" w:color="000000"/>
              <w:bottom w:val="single" w:sz="4" w:space="0" w:color="000000"/>
              <w:right w:val="single" w:sz="4" w:space="0" w:color="000000"/>
            </w:tcBorders>
            <w:vAlign w:val="center"/>
          </w:tcPr>
          <w:p w14:paraId="0EC8B7F5" w14:textId="77777777" w:rsidR="002E5B19" w:rsidRDefault="002E5B19" w:rsidP="000C06B8">
            <w:pPr>
              <w:pStyle w:val="TableParagraph"/>
              <w:kinsoku w:val="0"/>
              <w:overflowPunct w:val="0"/>
              <w:jc w:val="both"/>
              <w:rPr>
                <w:sz w:val="21"/>
                <w:szCs w:val="21"/>
                <w:lang w:val="en-US"/>
              </w:rPr>
            </w:pPr>
            <w:r>
              <w:rPr>
                <w:rFonts w:hint="eastAsia"/>
                <w:sz w:val="21"/>
                <w:szCs w:val="21"/>
                <w:lang w:val="en-US"/>
              </w:rPr>
              <w:t>资格评审标准</w:t>
            </w:r>
          </w:p>
        </w:tc>
        <w:tc>
          <w:tcPr>
            <w:tcW w:w="5868" w:type="dxa"/>
            <w:tcBorders>
              <w:top w:val="single" w:sz="4" w:space="0" w:color="000000"/>
              <w:left w:val="single" w:sz="4" w:space="0" w:color="000000"/>
              <w:bottom w:val="single" w:sz="4" w:space="0" w:color="000000"/>
              <w:right w:val="single" w:sz="4" w:space="0" w:color="000000"/>
            </w:tcBorders>
          </w:tcPr>
          <w:p w14:paraId="4545E721" w14:textId="77777777" w:rsidR="002E5B19" w:rsidRDefault="002E5B19" w:rsidP="000C06B8">
            <w:pPr>
              <w:pStyle w:val="TableParagraph"/>
              <w:kinsoku w:val="0"/>
              <w:overflowPunct w:val="0"/>
              <w:jc w:val="both"/>
              <w:rPr>
                <w:rFonts w:hint="eastAsia"/>
                <w:sz w:val="21"/>
                <w:szCs w:val="21"/>
                <w:lang w:val="en-US"/>
              </w:rPr>
            </w:pPr>
            <w:r>
              <w:rPr>
                <w:rFonts w:hint="eastAsia"/>
                <w:sz w:val="21"/>
                <w:szCs w:val="21"/>
              </w:rPr>
              <w:t>（</w:t>
            </w:r>
            <w:r>
              <w:rPr>
                <w:rFonts w:hint="eastAsia"/>
                <w:sz w:val="21"/>
                <w:szCs w:val="21"/>
                <w:lang w:val="en-US"/>
              </w:rPr>
              <w:t>1</w:t>
            </w:r>
            <w:r>
              <w:rPr>
                <w:rFonts w:hint="eastAsia"/>
                <w:sz w:val="21"/>
                <w:szCs w:val="21"/>
              </w:rPr>
              <w:t>）投标人具备有效的“三证合一”的营业执照和基本账户开户许可证</w:t>
            </w:r>
            <w:r>
              <w:rPr>
                <w:rFonts w:hint="eastAsia"/>
                <w:sz w:val="21"/>
                <w:szCs w:val="21"/>
                <w:lang w:val="en-US"/>
              </w:rPr>
              <w:t>（如企业所在地已取消企业银行账户许可证而无法提供开户许可证， 须附上银行出具的基本存款账户信息资料）；</w:t>
            </w:r>
          </w:p>
          <w:p w14:paraId="25C0AE83" w14:textId="77777777" w:rsidR="002E5B19" w:rsidRDefault="002E5B19" w:rsidP="000C06B8">
            <w:pPr>
              <w:pStyle w:val="TableParagraph"/>
              <w:kinsoku w:val="0"/>
              <w:overflowPunct w:val="0"/>
              <w:jc w:val="both"/>
              <w:rPr>
                <w:rFonts w:hint="eastAsia"/>
                <w:sz w:val="21"/>
                <w:szCs w:val="21"/>
              </w:rPr>
            </w:pPr>
            <w:r>
              <w:rPr>
                <w:rFonts w:hint="eastAsia"/>
                <w:sz w:val="21"/>
                <w:szCs w:val="21"/>
              </w:rPr>
              <w:t>（</w:t>
            </w:r>
            <w:r>
              <w:rPr>
                <w:rFonts w:hint="eastAsia"/>
                <w:sz w:val="21"/>
                <w:szCs w:val="21"/>
                <w:lang w:val="en-US"/>
              </w:rPr>
              <w:t>2</w:t>
            </w:r>
            <w:r>
              <w:rPr>
                <w:rFonts w:hint="eastAsia"/>
                <w:sz w:val="21"/>
                <w:szCs w:val="21"/>
              </w:rPr>
              <w:t>）投标人的资质等级符合招标文件规定；</w:t>
            </w:r>
          </w:p>
          <w:p w14:paraId="6BF3A30A" w14:textId="77777777" w:rsidR="002E5B19" w:rsidRDefault="002E5B19" w:rsidP="000C06B8">
            <w:pPr>
              <w:pStyle w:val="TableParagraph"/>
              <w:kinsoku w:val="0"/>
              <w:overflowPunct w:val="0"/>
              <w:jc w:val="both"/>
              <w:rPr>
                <w:rFonts w:hint="eastAsia"/>
                <w:sz w:val="21"/>
                <w:szCs w:val="21"/>
              </w:rPr>
            </w:pPr>
            <w:r>
              <w:rPr>
                <w:rFonts w:hint="eastAsia"/>
                <w:sz w:val="21"/>
                <w:szCs w:val="21"/>
              </w:rPr>
              <w:t>（</w:t>
            </w:r>
            <w:r>
              <w:rPr>
                <w:rFonts w:hint="eastAsia"/>
                <w:sz w:val="21"/>
                <w:szCs w:val="21"/>
                <w:lang w:val="en-US"/>
              </w:rPr>
              <w:t>3</w:t>
            </w:r>
            <w:r>
              <w:rPr>
                <w:rFonts w:hint="eastAsia"/>
                <w:sz w:val="21"/>
                <w:szCs w:val="21"/>
              </w:rPr>
              <w:t>）投标人的财务状况符合招标文件规定；</w:t>
            </w:r>
          </w:p>
          <w:p w14:paraId="7CC2B376" w14:textId="77777777" w:rsidR="002E5B19" w:rsidRDefault="002E5B19" w:rsidP="000C06B8">
            <w:pPr>
              <w:pStyle w:val="TableParagraph"/>
              <w:kinsoku w:val="0"/>
              <w:overflowPunct w:val="0"/>
              <w:jc w:val="both"/>
              <w:rPr>
                <w:sz w:val="21"/>
                <w:szCs w:val="21"/>
                <w:lang w:val="en-US"/>
              </w:rPr>
            </w:pPr>
            <w:r>
              <w:rPr>
                <w:rFonts w:hint="eastAsia"/>
                <w:sz w:val="21"/>
                <w:szCs w:val="21"/>
              </w:rPr>
              <w:lastRenderedPageBreak/>
              <w:t>（</w:t>
            </w:r>
            <w:r>
              <w:rPr>
                <w:rFonts w:hint="eastAsia"/>
                <w:sz w:val="21"/>
                <w:szCs w:val="21"/>
                <w:lang w:val="en-US"/>
              </w:rPr>
              <w:t>4</w:t>
            </w:r>
            <w:r>
              <w:rPr>
                <w:rFonts w:hint="eastAsia"/>
                <w:sz w:val="21"/>
                <w:szCs w:val="21"/>
              </w:rPr>
              <w:t>）</w:t>
            </w:r>
            <w:r>
              <w:rPr>
                <w:rFonts w:hint="eastAsia"/>
                <w:sz w:val="21"/>
                <w:szCs w:val="21"/>
                <w:lang w:val="en-US"/>
              </w:rPr>
              <w:t>投标人的投标样品最低要求</w:t>
            </w:r>
            <w:r>
              <w:rPr>
                <w:rFonts w:hint="eastAsia"/>
                <w:sz w:val="21"/>
                <w:szCs w:val="21"/>
              </w:rPr>
              <w:t>符合招标文件规定；</w:t>
            </w:r>
          </w:p>
          <w:p w14:paraId="546BA762" w14:textId="77777777" w:rsidR="002E5B19" w:rsidRDefault="002E5B19" w:rsidP="000C06B8">
            <w:pPr>
              <w:pStyle w:val="TableParagraph"/>
              <w:kinsoku w:val="0"/>
              <w:overflowPunct w:val="0"/>
              <w:jc w:val="both"/>
              <w:rPr>
                <w:rFonts w:hint="eastAsia"/>
                <w:sz w:val="21"/>
                <w:szCs w:val="21"/>
              </w:rPr>
            </w:pPr>
            <w:r>
              <w:rPr>
                <w:rFonts w:hint="eastAsia"/>
                <w:sz w:val="21"/>
                <w:szCs w:val="21"/>
              </w:rPr>
              <w:t>（</w:t>
            </w:r>
            <w:r>
              <w:rPr>
                <w:rFonts w:hint="eastAsia"/>
                <w:sz w:val="21"/>
                <w:szCs w:val="21"/>
                <w:lang w:val="en-US"/>
              </w:rPr>
              <w:t>5</w:t>
            </w:r>
            <w:r>
              <w:rPr>
                <w:rFonts w:hint="eastAsia"/>
                <w:sz w:val="21"/>
                <w:szCs w:val="21"/>
              </w:rPr>
              <w:t>）投标人的其他要求符合招标文件规定；</w:t>
            </w:r>
          </w:p>
          <w:p w14:paraId="41013BA2" w14:textId="77777777" w:rsidR="002E5B19" w:rsidRDefault="002E5B19" w:rsidP="000C06B8">
            <w:pPr>
              <w:pStyle w:val="TableParagraph"/>
              <w:kinsoku w:val="0"/>
              <w:overflowPunct w:val="0"/>
              <w:jc w:val="both"/>
              <w:rPr>
                <w:rFonts w:hint="eastAsia"/>
                <w:sz w:val="21"/>
                <w:szCs w:val="21"/>
              </w:rPr>
            </w:pPr>
            <w:r>
              <w:rPr>
                <w:rFonts w:hint="eastAsia"/>
                <w:sz w:val="21"/>
                <w:szCs w:val="21"/>
              </w:rPr>
              <w:t>（</w:t>
            </w:r>
            <w:r>
              <w:rPr>
                <w:rFonts w:hint="eastAsia"/>
                <w:sz w:val="21"/>
                <w:szCs w:val="21"/>
                <w:lang w:val="en-US"/>
              </w:rPr>
              <w:t>6</w:t>
            </w:r>
            <w:r>
              <w:rPr>
                <w:rFonts w:hint="eastAsia"/>
                <w:sz w:val="21"/>
                <w:szCs w:val="21"/>
              </w:rPr>
              <w:t>）投标人不存在第二章“投标人须知”第1.4.3 项规定的任何一种情形；</w:t>
            </w:r>
          </w:p>
          <w:p w14:paraId="6759984E" w14:textId="77777777" w:rsidR="002E5B19" w:rsidRDefault="002E5B19" w:rsidP="000C06B8">
            <w:pPr>
              <w:pStyle w:val="TableParagraph"/>
              <w:kinsoku w:val="0"/>
              <w:overflowPunct w:val="0"/>
              <w:jc w:val="both"/>
              <w:rPr>
                <w:rFonts w:hint="eastAsia"/>
                <w:sz w:val="21"/>
                <w:szCs w:val="21"/>
              </w:rPr>
            </w:pPr>
            <w:r>
              <w:rPr>
                <w:rFonts w:hint="eastAsia"/>
                <w:sz w:val="21"/>
                <w:szCs w:val="21"/>
              </w:rPr>
              <w:t>（</w:t>
            </w:r>
            <w:r>
              <w:rPr>
                <w:rFonts w:hint="eastAsia"/>
                <w:sz w:val="21"/>
                <w:szCs w:val="21"/>
                <w:lang w:val="en-US"/>
              </w:rPr>
              <w:t>7</w:t>
            </w:r>
            <w:r>
              <w:rPr>
                <w:rFonts w:hint="eastAsia"/>
                <w:sz w:val="21"/>
                <w:szCs w:val="21"/>
              </w:rPr>
              <w:t>）投标人的投标</w:t>
            </w:r>
            <w:r>
              <w:rPr>
                <w:rFonts w:hint="eastAsia"/>
                <w:sz w:val="21"/>
                <w:szCs w:val="21"/>
                <w:lang w:val="en-US"/>
              </w:rPr>
              <w:t>送检</w:t>
            </w:r>
            <w:r>
              <w:rPr>
                <w:rFonts w:hint="eastAsia"/>
                <w:sz w:val="21"/>
                <w:szCs w:val="21"/>
              </w:rPr>
              <w:t>样品须通过</w:t>
            </w:r>
            <w:r>
              <w:rPr>
                <w:rFonts w:hint="eastAsia"/>
                <w:sz w:val="21"/>
                <w:szCs w:val="21"/>
                <w:lang w:val="en-US"/>
              </w:rPr>
              <w:t>省级（或以上）纺织品服装产品质量监督检验中心</w:t>
            </w:r>
            <w:r>
              <w:rPr>
                <w:rFonts w:hint="eastAsia"/>
                <w:sz w:val="21"/>
                <w:szCs w:val="21"/>
              </w:rPr>
              <w:t>检测。</w:t>
            </w:r>
          </w:p>
        </w:tc>
      </w:tr>
      <w:tr w:rsidR="002E5B19" w14:paraId="0599324C" w14:textId="77777777" w:rsidTr="000C06B8">
        <w:trPr>
          <w:trHeight w:val="20"/>
          <w:jc w:val="center"/>
        </w:trPr>
        <w:tc>
          <w:tcPr>
            <w:tcW w:w="916" w:type="dxa"/>
            <w:tcBorders>
              <w:top w:val="single" w:sz="4" w:space="0" w:color="000000"/>
              <w:left w:val="single" w:sz="4" w:space="0" w:color="000000"/>
              <w:bottom w:val="single" w:sz="4" w:space="0" w:color="000000"/>
              <w:right w:val="single" w:sz="4" w:space="0" w:color="000000"/>
            </w:tcBorders>
            <w:vAlign w:val="center"/>
          </w:tcPr>
          <w:p w14:paraId="4DEC9D46" w14:textId="77777777" w:rsidR="002E5B19" w:rsidRDefault="002E5B19" w:rsidP="000C06B8">
            <w:pPr>
              <w:pStyle w:val="TableParagraph"/>
              <w:kinsoku w:val="0"/>
              <w:overflowPunct w:val="0"/>
              <w:jc w:val="both"/>
              <w:rPr>
                <w:rFonts w:hint="eastAsia"/>
                <w:sz w:val="21"/>
                <w:szCs w:val="21"/>
                <w:lang w:val="en-US"/>
              </w:rPr>
            </w:pPr>
            <w:r>
              <w:rPr>
                <w:rFonts w:hint="eastAsia"/>
                <w:sz w:val="21"/>
                <w:szCs w:val="21"/>
              </w:rPr>
              <w:t>2.2.1</w:t>
            </w:r>
          </w:p>
        </w:tc>
        <w:tc>
          <w:tcPr>
            <w:tcW w:w="1744" w:type="dxa"/>
            <w:tcBorders>
              <w:top w:val="single" w:sz="4" w:space="0" w:color="000000"/>
              <w:left w:val="single" w:sz="4" w:space="0" w:color="000000"/>
              <w:bottom w:val="single" w:sz="4" w:space="0" w:color="000000"/>
              <w:right w:val="single" w:sz="4" w:space="0" w:color="000000"/>
            </w:tcBorders>
            <w:vAlign w:val="center"/>
          </w:tcPr>
          <w:p w14:paraId="095A5961" w14:textId="77777777" w:rsidR="002E5B19" w:rsidRDefault="002E5B19" w:rsidP="000C06B8">
            <w:pPr>
              <w:pStyle w:val="TableParagraph"/>
              <w:kinsoku w:val="0"/>
              <w:overflowPunct w:val="0"/>
              <w:jc w:val="center"/>
              <w:rPr>
                <w:rFonts w:hint="eastAsia"/>
                <w:sz w:val="21"/>
                <w:szCs w:val="21"/>
              </w:rPr>
            </w:pPr>
            <w:r>
              <w:rPr>
                <w:rFonts w:hint="eastAsia"/>
                <w:sz w:val="21"/>
                <w:szCs w:val="21"/>
              </w:rPr>
              <w:t>分值构成</w:t>
            </w:r>
          </w:p>
          <w:p w14:paraId="6A2394A2" w14:textId="77777777" w:rsidR="002E5B19" w:rsidRDefault="002E5B19" w:rsidP="000C06B8">
            <w:pPr>
              <w:pStyle w:val="TableParagraph"/>
              <w:kinsoku w:val="0"/>
              <w:overflowPunct w:val="0"/>
              <w:jc w:val="center"/>
              <w:rPr>
                <w:rFonts w:hint="eastAsia"/>
                <w:sz w:val="21"/>
                <w:szCs w:val="21"/>
                <w:lang w:val="en-US"/>
              </w:rPr>
            </w:pPr>
            <w:r>
              <w:rPr>
                <w:rFonts w:hint="eastAsia"/>
                <w:sz w:val="21"/>
                <w:szCs w:val="21"/>
              </w:rPr>
              <w:t>（总分 100 分）</w:t>
            </w:r>
          </w:p>
        </w:tc>
        <w:tc>
          <w:tcPr>
            <w:tcW w:w="5868" w:type="dxa"/>
            <w:tcBorders>
              <w:top w:val="single" w:sz="4" w:space="0" w:color="000000"/>
              <w:left w:val="single" w:sz="4" w:space="0" w:color="000000"/>
              <w:bottom w:val="single" w:sz="4" w:space="0" w:color="000000"/>
              <w:right w:val="single" w:sz="4" w:space="0" w:color="000000"/>
            </w:tcBorders>
            <w:vAlign w:val="center"/>
          </w:tcPr>
          <w:p w14:paraId="720A061B" w14:textId="77777777" w:rsidR="002E5B19" w:rsidRDefault="002E5B19" w:rsidP="000C06B8">
            <w:pPr>
              <w:pStyle w:val="TableParagraph"/>
              <w:kinsoku w:val="0"/>
              <w:overflowPunct w:val="0"/>
              <w:jc w:val="both"/>
              <w:rPr>
                <w:rFonts w:hint="eastAsia"/>
                <w:sz w:val="21"/>
                <w:szCs w:val="21"/>
              </w:rPr>
            </w:pPr>
            <w:r>
              <w:rPr>
                <w:rFonts w:hint="eastAsia"/>
                <w:sz w:val="21"/>
                <w:szCs w:val="21"/>
              </w:rPr>
              <w:t>评标价：</w:t>
            </w:r>
            <w:r>
              <w:rPr>
                <w:rFonts w:hint="eastAsia"/>
                <w:sz w:val="21"/>
                <w:szCs w:val="21"/>
                <w:u w:val="single"/>
                <w:lang w:val="en-US"/>
              </w:rPr>
              <w:t>100</w:t>
            </w:r>
            <w:r>
              <w:rPr>
                <w:rFonts w:hint="eastAsia"/>
                <w:sz w:val="21"/>
                <w:szCs w:val="21"/>
              </w:rPr>
              <w:t>分</w:t>
            </w:r>
          </w:p>
        </w:tc>
      </w:tr>
      <w:tr w:rsidR="002E5B19" w14:paraId="1BE5484F" w14:textId="77777777" w:rsidTr="000C06B8">
        <w:trPr>
          <w:trHeight w:val="20"/>
          <w:jc w:val="center"/>
        </w:trPr>
        <w:tc>
          <w:tcPr>
            <w:tcW w:w="916" w:type="dxa"/>
            <w:tcBorders>
              <w:top w:val="single" w:sz="4" w:space="0" w:color="000000"/>
              <w:left w:val="single" w:sz="4" w:space="0" w:color="000000"/>
              <w:bottom w:val="single" w:sz="4" w:space="0" w:color="000000"/>
              <w:right w:val="single" w:sz="4" w:space="0" w:color="000000"/>
            </w:tcBorders>
            <w:vAlign w:val="center"/>
          </w:tcPr>
          <w:p w14:paraId="612B4415" w14:textId="77777777" w:rsidR="002E5B19" w:rsidRDefault="002E5B19" w:rsidP="000C06B8">
            <w:pPr>
              <w:pStyle w:val="TableParagraph"/>
              <w:kinsoku w:val="0"/>
              <w:overflowPunct w:val="0"/>
              <w:jc w:val="both"/>
              <w:rPr>
                <w:rFonts w:hint="eastAsia"/>
                <w:sz w:val="21"/>
                <w:szCs w:val="21"/>
              </w:rPr>
            </w:pPr>
            <w:r>
              <w:rPr>
                <w:rFonts w:hint="eastAsia"/>
                <w:sz w:val="21"/>
                <w:szCs w:val="21"/>
                <w:lang w:val="en-US"/>
              </w:rPr>
              <w:t>2.2.2</w:t>
            </w:r>
          </w:p>
        </w:tc>
        <w:tc>
          <w:tcPr>
            <w:tcW w:w="1744" w:type="dxa"/>
            <w:tcBorders>
              <w:top w:val="single" w:sz="4" w:space="0" w:color="000000"/>
              <w:left w:val="single" w:sz="4" w:space="0" w:color="000000"/>
              <w:bottom w:val="single" w:sz="4" w:space="0" w:color="000000"/>
              <w:right w:val="single" w:sz="4" w:space="0" w:color="000000"/>
            </w:tcBorders>
            <w:vAlign w:val="center"/>
          </w:tcPr>
          <w:p w14:paraId="53DFB57D" w14:textId="77777777" w:rsidR="002E5B19" w:rsidRDefault="002E5B19" w:rsidP="000C06B8">
            <w:pPr>
              <w:pStyle w:val="TableParagraph"/>
              <w:kinsoku w:val="0"/>
              <w:overflowPunct w:val="0"/>
              <w:jc w:val="both"/>
              <w:rPr>
                <w:rFonts w:hint="eastAsia"/>
                <w:sz w:val="21"/>
                <w:szCs w:val="21"/>
              </w:rPr>
            </w:pPr>
            <w:r>
              <w:rPr>
                <w:rFonts w:hint="eastAsia"/>
                <w:sz w:val="21"/>
                <w:szCs w:val="21"/>
              </w:rPr>
              <w:t>评标基准价计算方法</w:t>
            </w:r>
          </w:p>
        </w:tc>
        <w:tc>
          <w:tcPr>
            <w:tcW w:w="5868" w:type="dxa"/>
            <w:tcBorders>
              <w:top w:val="single" w:sz="4" w:space="0" w:color="000000"/>
              <w:left w:val="single" w:sz="4" w:space="0" w:color="000000"/>
              <w:bottom w:val="single" w:sz="4" w:space="0" w:color="000000"/>
              <w:right w:val="single" w:sz="4" w:space="0" w:color="000000"/>
            </w:tcBorders>
            <w:vAlign w:val="center"/>
          </w:tcPr>
          <w:p w14:paraId="484270C6" w14:textId="77777777" w:rsidR="002E5B19" w:rsidRPr="002F6CE3" w:rsidRDefault="002E5B19" w:rsidP="000C06B8">
            <w:pPr>
              <w:topLinePunct/>
              <w:autoSpaceDE/>
              <w:autoSpaceDN/>
              <w:jc w:val="both"/>
              <w:rPr>
                <w:sz w:val="21"/>
                <w:szCs w:val="21"/>
              </w:rPr>
            </w:pPr>
            <w:r w:rsidRPr="002F6CE3">
              <w:rPr>
                <w:rFonts w:hint="eastAsia"/>
                <w:sz w:val="21"/>
                <w:szCs w:val="21"/>
              </w:rPr>
              <w:t>评标基准价的计算：</w:t>
            </w:r>
          </w:p>
          <w:p w14:paraId="37ED3924" w14:textId="77777777" w:rsidR="002E5B19" w:rsidRPr="002F6CE3" w:rsidRDefault="002E5B19" w:rsidP="000C06B8">
            <w:pPr>
              <w:topLinePunct/>
              <w:autoSpaceDE/>
              <w:autoSpaceDN/>
              <w:jc w:val="both"/>
              <w:rPr>
                <w:sz w:val="21"/>
                <w:szCs w:val="21"/>
              </w:rPr>
            </w:pPr>
            <w:r w:rsidRPr="002F6CE3">
              <w:rPr>
                <w:rFonts w:hint="eastAsia"/>
                <w:sz w:val="21"/>
                <w:szCs w:val="21"/>
              </w:rPr>
              <w:t>在开标现场，招标人将当场计算并宣布评标基准价。</w:t>
            </w:r>
          </w:p>
          <w:p w14:paraId="22B5F26C" w14:textId="77777777" w:rsidR="002E5B19" w:rsidRPr="002F6CE3" w:rsidRDefault="002E5B19" w:rsidP="000C06B8">
            <w:pPr>
              <w:topLinePunct/>
              <w:autoSpaceDE/>
              <w:autoSpaceDN/>
              <w:jc w:val="both"/>
              <w:rPr>
                <w:sz w:val="21"/>
                <w:szCs w:val="21"/>
              </w:rPr>
            </w:pPr>
            <w:r w:rsidRPr="002F6CE3">
              <w:rPr>
                <w:sz w:val="21"/>
                <w:szCs w:val="21"/>
              </w:rPr>
              <w:t>(1)</w:t>
            </w:r>
            <w:r w:rsidRPr="002F6CE3">
              <w:rPr>
                <w:rFonts w:hint="eastAsia"/>
                <w:sz w:val="21"/>
                <w:szCs w:val="21"/>
              </w:rPr>
              <w:t>评标价的确定：</w:t>
            </w:r>
          </w:p>
          <w:p w14:paraId="3921D2A1" w14:textId="77777777" w:rsidR="002E5B19" w:rsidRPr="002F6CE3" w:rsidRDefault="002E5B19" w:rsidP="000C06B8">
            <w:pPr>
              <w:topLinePunct/>
              <w:autoSpaceDE/>
              <w:autoSpaceDN/>
              <w:ind w:firstLineChars="200" w:firstLine="420"/>
              <w:jc w:val="both"/>
              <w:rPr>
                <w:sz w:val="21"/>
                <w:szCs w:val="21"/>
              </w:rPr>
            </w:pPr>
            <w:r w:rsidRPr="002F6CE3">
              <w:rPr>
                <w:rFonts w:hint="eastAsia"/>
                <w:sz w:val="21"/>
                <w:szCs w:val="21"/>
              </w:rPr>
              <w:t>评标价</w:t>
            </w:r>
            <w:r w:rsidRPr="002F6CE3">
              <w:rPr>
                <w:sz w:val="21"/>
                <w:szCs w:val="21"/>
              </w:rPr>
              <w:t>=</w:t>
            </w:r>
            <w:r w:rsidRPr="002F6CE3">
              <w:rPr>
                <w:rFonts w:hint="eastAsia"/>
                <w:sz w:val="21"/>
                <w:szCs w:val="21"/>
              </w:rPr>
              <w:t>投标</w:t>
            </w:r>
            <w:proofErr w:type="gramStart"/>
            <w:r w:rsidRPr="002F6CE3">
              <w:rPr>
                <w:rFonts w:hint="eastAsia"/>
                <w:sz w:val="21"/>
                <w:szCs w:val="21"/>
              </w:rPr>
              <w:t>函文字</w:t>
            </w:r>
            <w:proofErr w:type="gramEnd"/>
            <w:r w:rsidRPr="002F6CE3">
              <w:rPr>
                <w:rFonts w:hint="eastAsia"/>
                <w:sz w:val="21"/>
                <w:szCs w:val="21"/>
              </w:rPr>
              <w:t>报价</w:t>
            </w:r>
          </w:p>
          <w:p w14:paraId="619A4992" w14:textId="77777777" w:rsidR="002E5B19" w:rsidRPr="002F6CE3" w:rsidRDefault="002E5B19" w:rsidP="000C06B8">
            <w:pPr>
              <w:topLinePunct/>
              <w:autoSpaceDE/>
              <w:autoSpaceDN/>
              <w:jc w:val="both"/>
              <w:rPr>
                <w:sz w:val="21"/>
                <w:szCs w:val="21"/>
              </w:rPr>
            </w:pPr>
            <w:r w:rsidRPr="002F6CE3">
              <w:rPr>
                <w:sz w:val="21"/>
                <w:szCs w:val="21"/>
              </w:rPr>
              <w:t>(2)</w:t>
            </w:r>
            <w:r w:rsidRPr="002F6CE3">
              <w:rPr>
                <w:rFonts w:hint="eastAsia"/>
                <w:sz w:val="21"/>
                <w:szCs w:val="21"/>
              </w:rPr>
              <w:t>最高评标限价的确定</w:t>
            </w:r>
          </w:p>
          <w:p w14:paraId="77055322" w14:textId="77777777" w:rsidR="002E5B19" w:rsidRPr="002F6CE3" w:rsidRDefault="002E5B19" w:rsidP="000C06B8">
            <w:pPr>
              <w:topLinePunct/>
              <w:autoSpaceDE/>
              <w:autoSpaceDN/>
              <w:ind w:firstLine="423"/>
              <w:jc w:val="both"/>
              <w:rPr>
                <w:sz w:val="21"/>
                <w:szCs w:val="21"/>
              </w:rPr>
            </w:pPr>
            <w:r w:rsidRPr="002F6CE3">
              <w:rPr>
                <w:rFonts w:hint="eastAsia"/>
                <w:sz w:val="21"/>
                <w:szCs w:val="21"/>
              </w:rPr>
              <w:t>最高投标限价</w:t>
            </w:r>
            <w:proofErr w:type="gramStart"/>
            <w:r w:rsidRPr="002F6CE3">
              <w:rPr>
                <w:rFonts w:hint="eastAsia"/>
                <w:sz w:val="21"/>
                <w:szCs w:val="21"/>
              </w:rPr>
              <w:t>下浮率</w:t>
            </w:r>
            <w:proofErr w:type="gramEnd"/>
            <w:r w:rsidRPr="002F6CE3">
              <w:rPr>
                <w:sz w:val="21"/>
                <w:szCs w:val="21"/>
              </w:rPr>
              <w:t>(</w:t>
            </w:r>
            <w:r w:rsidRPr="002F6CE3">
              <w:rPr>
                <w:rFonts w:hint="eastAsia"/>
                <w:sz w:val="21"/>
                <w:szCs w:val="21"/>
              </w:rPr>
              <w:t>以下简称“下浮率”</w:t>
            </w:r>
            <w:r w:rsidRPr="002F6CE3">
              <w:rPr>
                <w:sz w:val="21"/>
                <w:szCs w:val="21"/>
              </w:rPr>
              <w:t>)</w:t>
            </w:r>
            <w:r w:rsidRPr="002F6CE3">
              <w:rPr>
                <w:rFonts w:hint="eastAsia"/>
                <w:sz w:val="21"/>
                <w:szCs w:val="21"/>
              </w:rPr>
              <w:t>在第二个信封开标前在开标现场采取逐标段摇珠方式确定。</w:t>
            </w:r>
          </w:p>
          <w:p w14:paraId="22532B2D" w14:textId="77777777" w:rsidR="002E5B19" w:rsidRPr="002F6CE3" w:rsidRDefault="002E5B19" w:rsidP="000C06B8">
            <w:pPr>
              <w:topLinePunct/>
              <w:autoSpaceDE/>
              <w:autoSpaceDN/>
              <w:ind w:firstLine="423"/>
              <w:jc w:val="both"/>
              <w:rPr>
                <w:sz w:val="21"/>
                <w:szCs w:val="21"/>
              </w:rPr>
            </w:pPr>
            <w:r w:rsidRPr="002F6CE3">
              <w:rPr>
                <w:rFonts w:hint="eastAsia"/>
                <w:sz w:val="21"/>
                <w:szCs w:val="21"/>
              </w:rPr>
              <w:t>方法的选择：</w:t>
            </w:r>
            <w:r w:rsidRPr="002F6CE3">
              <w:rPr>
                <w:sz w:val="21"/>
                <w:szCs w:val="21"/>
              </w:rPr>
              <w:t>1</w:t>
            </w:r>
            <w:r w:rsidRPr="002F6CE3">
              <w:rPr>
                <w:rFonts w:hint="eastAsia"/>
                <w:sz w:val="21"/>
                <w:szCs w:val="21"/>
              </w:rPr>
              <w:t>号</w:t>
            </w:r>
            <w:proofErr w:type="gramStart"/>
            <w:r w:rsidRPr="002F6CE3">
              <w:rPr>
                <w:rFonts w:hint="eastAsia"/>
                <w:sz w:val="21"/>
                <w:szCs w:val="21"/>
              </w:rPr>
              <w:t>球代表</w:t>
            </w:r>
            <w:proofErr w:type="gramEnd"/>
            <w:r w:rsidRPr="002F6CE3">
              <w:rPr>
                <w:rFonts w:hint="eastAsia"/>
                <w:sz w:val="21"/>
                <w:szCs w:val="21"/>
              </w:rPr>
              <w:t>方法</w:t>
            </w:r>
            <w:proofErr w:type="gramStart"/>
            <w:r w:rsidRPr="002F6CE3">
              <w:rPr>
                <w:rFonts w:hint="eastAsia"/>
                <w:sz w:val="21"/>
                <w:szCs w:val="21"/>
              </w:rPr>
              <w:t>一</w:t>
            </w:r>
            <w:proofErr w:type="gramEnd"/>
            <w:r w:rsidRPr="002F6CE3">
              <w:rPr>
                <w:rFonts w:hint="eastAsia"/>
                <w:sz w:val="21"/>
                <w:szCs w:val="21"/>
              </w:rPr>
              <w:t>，</w:t>
            </w:r>
            <w:r w:rsidRPr="002F6CE3">
              <w:rPr>
                <w:sz w:val="21"/>
                <w:szCs w:val="21"/>
              </w:rPr>
              <w:t>2</w:t>
            </w:r>
            <w:r w:rsidRPr="002F6CE3">
              <w:rPr>
                <w:rFonts w:hint="eastAsia"/>
                <w:sz w:val="21"/>
                <w:szCs w:val="21"/>
              </w:rPr>
              <w:t>号</w:t>
            </w:r>
            <w:proofErr w:type="gramStart"/>
            <w:r w:rsidRPr="002F6CE3">
              <w:rPr>
                <w:rFonts w:hint="eastAsia"/>
                <w:sz w:val="21"/>
                <w:szCs w:val="21"/>
              </w:rPr>
              <w:t>球代表</w:t>
            </w:r>
            <w:proofErr w:type="gramEnd"/>
            <w:r w:rsidRPr="002F6CE3">
              <w:rPr>
                <w:rFonts w:hint="eastAsia"/>
                <w:sz w:val="21"/>
                <w:szCs w:val="21"/>
              </w:rPr>
              <w:t>方法二，采用随机摇珠的</w:t>
            </w:r>
            <w:proofErr w:type="gramStart"/>
            <w:r w:rsidRPr="002F6CE3">
              <w:rPr>
                <w:rFonts w:hint="eastAsia"/>
                <w:sz w:val="21"/>
                <w:szCs w:val="21"/>
              </w:rPr>
              <w:t>方式摇取</w:t>
            </w:r>
            <w:r w:rsidRPr="002F6CE3">
              <w:rPr>
                <w:sz w:val="21"/>
                <w:szCs w:val="21"/>
              </w:rPr>
              <w:t>1</w:t>
            </w:r>
            <w:r w:rsidRPr="002F6CE3">
              <w:rPr>
                <w:rFonts w:hint="eastAsia"/>
                <w:sz w:val="21"/>
                <w:szCs w:val="21"/>
              </w:rPr>
              <w:t>个</w:t>
            </w:r>
            <w:proofErr w:type="gramEnd"/>
            <w:r w:rsidRPr="002F6CE3">
              <w:rPr>
                <w:rFonts w:hint="eastAsia"/>
                <w:sz w:val="21"/>
                <w:szCs w:val="21"/>
              </w:rPr>
              <w:t>球，摇出球对应的方法即为下一步采取的</w:t>
            </w:r>
            <w:proofErr w:type="gramStart"/>
            <w:r w:rsidRPr="002F6CE3">
              <w:rPr>
                <w:rFonts w:hint="eastAsia"/>
                <w:sz w:val="21"/>
                <w:szCs w:val="21"/>
              </w:rPr>
              <w:t>下浮率摇珠操作</w:t>
            </w:r>
            <w:proofErr w:type="gramEnd"/>
            <w:r w:rsidRPr="002F6CE3">
              <w:rPr>
                <w:rFonts w:hint="eastAsia"/>
                <w:sz w:val="21"/>
                <w:szCs w:val="21"/>
              </w:rPr>
              <w:t>方法。</w:t>
            </w:r>
          </w:p>
          <w:p w14:paraId="6BAC1F82" w14:textId="77777777" w:rsidR="002E5B19" w:rsidRPr="002F6CE3" w:rsidRDefault="002E5B19" w:rsidP="000C06B8">
            <w:pPr>
              <w:topLinePunct/>
              <w:autoSpaceDE/>
              <w:autoSpaceDN/>
              <w:jc w:val="both"/>
              <w:rPr>
                <w:sz w:val="21"/>
                <w:szCs w:val="21"/>
              </w:rPr>
            </w:pPr>
            <w:proofErr w:type="gramStart"/>
            <w:r w:rsidRPr="002F6CE3">
              <w:rPr>
                <w:rFonts w:hint="eastAsia"/>
                <w:sz w:val="21"/>
                <w:szCs w:val="21"/>
              </w:rPr>
              <w:t>下浮率摇珠操作</w:t>
            </w:r>
            <w:proofErr w:type="gramEnd"/>
            <w:r w:rsidRPr="002F6CE3">
              <w:rPr>
                <w:rFonts w:hint="eastAsia"/>
                <w:sz w:val="21"/>
                <w:szCs w:val="21"/>
              </w:rPr>
              <w:t>方法如下：</w:t>
            </w:r>
          </w:p>
          <w:p w14:paraId="4541A6FA" w14:textId="77777777" w:rsidR="002E5B19" w:rsidRPr="002F6CE3" w:rsidRDefault="002E5B19" w:rsidP="000C06B8">
            <w:pPr>
              <w:topLinePunct/>
              <w:autoSpaceDE/>
              <w:autoSpaceDN/>
              <w:ind w:firstLine="418"/>
              <w:jc w:val="both"/>
              <w:rPr>
                <w:sz w:val="21"/>
                <w:szCs w:val="21"/>
              </w:rPr>
            </w:pPr>
            <w:r w:rsidRPr="002F6CE3">
              <w:rPr>
                <w:rFonts w:hint="eastAsia"/>
                <w:sz w:val="21"/>
                <w:szCs w:val="21"/>
              </w:rPr>
              <w:t>方法</w:t>
            </w:r>
            <w:proofErr w:type="gramStart"/>
            <w:r w:rsidRPr="002F6CE3">
              <w:rPr>
                <w:rFonts w:hint="eastAsia"/>
                <w:sz w:val="21"/>
                <w:szCs w:val="21"/>
              </w:rPr>
              <w:t>一</w:t>
            </w:r>
            <w:proofErr w:type="gramEnd"/>
            <w:r w:rsidRPr="002F6CE3">
              <w:rPr>
                <w:rFonts w:hint="eastAsia"/>
                <w:sz w:val="21"/>
                <w:szCs w:val="21"/>
              </w:rPr>
              <w:t>：在</w:t>
            </w:r>
            <w:proofErr w:type="gramStart"/>
            <w:r w:rsidRPr="002F6CE3">
              <w:rPr>
                <w:rFonts w:hint="eastAsia"/>
                <w:sz w:val="21"/>
                <w:szCs w:val="21"/>
              </w:rPr>
              <w:t>下浮率摇珠范围</w:t>
            </w:r>
            <w:proofErr w:type="gramEnd"/>
            <w:r w:rsidRPr="002F6CE3">
              <w:rPr>
                <w:rFonts w:hint="eastAsia"/>
                <w:sz w:val="21"/>
                <w:szCs w:val="21"/>
              </w:rPr>
              <w:t>内，以</w:t>
            </w:r>
            <w:r w:rsidRPr="002F6CE3">
              <w:rPr>
                <w:sz w:val="21"/>
                <w:szCs w:val="21"/>
              </w:rPr>
              <w:t>0.1%</w:t>
            </w:r>
            <w:r w:rsidRPr="002F6CE3">
              <w:rPr>
                <w:rFonts w:hint="eastAsia"/>
                <w:sz w:val="21"/>
                <w:szCs w:val="21"/>
              </w:rPr>
              <w:t>为一档次</w:t>
            </w:r>
            <w:proofErr w:type="gramStart"/>
            <w:r w:rsidRPr="002F6CE3">
              <w:rPr>
                <w:rFonts w:hint="eastAsia"/>
                <w:sz w:val="21"/>
                <w:szCs w:val="21"/>
              </w:rPr>
              <w:t>增序确定摇</w:t>
            </w:r>
            <w:proofErr w:type="gramEnd"/>
            <w:r w:rsidRPr="002F6CE3">
              <w:rPr>
                <w:rFonts w:hint="eastAsia"/>
                <w:sz w:val="21"/>
                <w:szCs w:val="21"/>
              </w:rPr>
              <w:t>珠号码，不少于</w:t>
            </w:r>
            <w:r w:rsidRPr="002F6CE3">
              <w:rPr>
                <w:sz w:val="21"/>
                <w:szCs w:val="21"/>
              </w:rPr>
              <w:t>31</w:t>
            </w:r>
            <w:r w:rsidRPr="002F6CE3">
              <w:rPr>
                <w:rFonts w:hint="eastAsia"/>
                <w:sz w:val="21"/>
                <w:szCs w:val="21"/>
              </w:rPr>
              <w:t>个球，每个标段各</w:t>
            </w:r>
            <w:proofErr w:type="gramStart"/>
            <w:r w:rsidRPr="002F6CE3">
              <w:rPr>
                <w:rFonts w:hint="eastAsia"/>
                <w:sz w:val="21"/>
                <w:szCs w:val="21"/>
              </w:rPr>
              <w:t>一次性摇取</w:t>
            </w:r>
            <w:r w:rsidRPr="002F6CE3">
              <w:rPr>
                <w:sz w:val="21"/>
                <w:szCs w:val="21"/>
              </w:rPr>
              <w:t>1</w:t>
            </w:r>
            <w:r w:rsidRPr="002F6CE3">
              <w:rPr>
                <w:rFonts w:hint="eastAsia"/>
                <w:sz w:val="21"/>
                <w:szCs w:val="21"/>
              </w:rPr>
              <w:t>个</w:t>
            </w:r>
            <w:proofErr w:type="gramEnd"/>
            <w:r w:rsidRPr="002F6CE3">
              <w:rPr>
                <w:rFonts w:hint="eastAsia"/>
                <w:sz w:val="21"/>
                <w:szCs w:val="21"/>
              </w:rPr>
              <w:t>球，摇出球对应的</w:t>
            </w:r>
            <w:proofErr w:type="gramStart"/>
            <w:r w:rsidRPr="002F6CE3">
              <w:rPr>
                <w:rFonts w:hint="eastAsia"/>
                <w:sz w:val="21"/>
                <w:szCs w:val="21"/>
              </w:rPr>
              <w:t>下浮率</w:t>
            </w:r>
            <w:proofErr w:type="gramEnd"/>
            <w:r w:rsidRPr="002F6CE3">
              <w:rPr>
                <w:rFonts w:hint="eastAsia"/>
                <w:sz w:val="21"/>
                <w:szCs w:val="21"/>
              </w:rPr>
              <w:t>即为本标段招标的下浮率。</w:t>
            </w:r>
          </w:p>
          <w:p w14:paraId="02AF9C44" w14:textId="77777777" w:rsidR="002E5B19" w:rsidRPr="002F6CE3" w:rsidRDefault="002E5B19" w:rsidP="000C06B8">
            <w:pPr>
              <w:topLinePunct/>
              <w:autoSpaceDE/>
              <w:autoSpaceDN/>
              <w:ind w:firstLine="419"/>
              <w:jc w:val="both"/>
              <w:rPr>
                <w:sz w:val="21"/>
                <w:szCs w:val="21"/>
              </w:rPr>
            </w:pPr>
            <w:r w:rsidRPr="002F6CE3">
              <w:rPr>
                <w:rFonts w:hint="eastAsia"/>
                <w:sz w:val="21"/>
                <w:szCs w:val="21"/>
              </w:rPr>
              <w:t>方法二：在</w:t>
            </w:r>
            <w:proofErr w:type="gramStart"/>
            <w:r w:rsidRPr="002F6CE3">
              <w:rPr>
                <w:rFonts w:hint="eastAsia"/>
                <w:sz w:val="21"/>
                <w:szCs w:val="21"/>
              </w:rPr>
              <w:t>下浮率摇珠范围</w:t>
            </w:r>
            <w:proofErr w:type="gramEnd"/>
            <w:r w:rsidRPr="002F6CE3">
              <w:rPr>
                <w:rFonts w:hint="eastAsia"/>
                <w:sz w:val="21"/>
                <w:szCs w:val="21"/>
              </w:rPr>
              <w:t>内，以</w:t>
            </w:r>
            <w:r w:rsidRPr="002F6CE3">
              <w:rPr>
                <w:sz w:val="21"/>
                <w:szCs w:val="21"/>
              </w:rPr>
              <w:t>0.1%</w:t>
            </w:r>
            <w:r w:rsidRPr="002F6CE3">
              <w:rPr>
                <w:rFonts w:hint="eastAsia"/>
                <w:sz w:val="21"/>
                <w:szCs w:val="21"/>
              </w:rPr>
              <w:t>为一档次</w:t>
            </w:r>
            <w:proofErr w:type="gramStart"/>
            <w:r w:rsidRPr="002F6CE3">
              <w:rPr>
                <w:rFonts w:hint="eastAsia"/>
                <w:sz w:val="21"/>
                <w:szCs w:val="21"/>
              </w:rPr>
              <w:t>增序确定摇</w:t>
            </w:r>
            <w:proofErr w:type="gramEnd"/>
            <w:r w:rsidRPr="002F6CE3">
              <w:rPr>
                <w:rFonts w:hint="eastAsia"/>
                <w:sz w:val="21"/>
                <w:szCs w:val="21"/>
              </w:rPr>
              <w:t>珠号码，不少于</w:t>
            </w:r>
            <w:r w:rsidRPr="002F6CE3">
              <w:rPr>
                <w:sz w:val="21"/>
                <w:szCs w:val="21"/>
              </w:rPr>
              <w:t>31</w:t>
            </w:r>
            <w:r w:rsidRPr="002F6CE3">
              <w:rPr>
                <w:rFonts w:hint="eastAsia"/>
                <w:sz w:val="21"/>
                <w:szCs w:val="21"/>
              </w:rPr>
              <w:t>个球，每个标段各</w:t>
            </w:r>
            <w:proofErr w:type="gramStart"/>
            <w:r w:rsidRPr="002F6CE3">
              <w:rPr>
                <w:rFonts w:hint="eastAsia"/>
                <w:sz w:val="21"/>
                <w:szCs w:val="21"/>
              </w:rPr>
              <w:t>一次性摇取</w:t>
            </w:r>
            <w:r w:rsidRPr="002F6CE3">
              <w:rPr>
                <w:sz w:val="21"/>
                <w:szCs w:val="21"/>
              </w:rPr>
              <w:t>3</w:t>
            </w:r>
            <w:r w:rsidRPr="002F6CE3">
              <w:rPr>
                <w:rFonts w:hint="eastAsia"/>
                <w:sz w:val="21"/>
                <w:szCs w:val="21"/>
              </w:rPr>
              <w:t>个</w:t>
            </w:r>
            <w:proofErr w:type="gramEnd"/>
            <w:r w:rsidRPr="002F6CE3">
              <w:rPr>
                <w:rFonts w:hint="eastAsia"/>
                <w:sz w:val="21"/>
                <w:szCs w:val="21"/>
              </w:rPr>
              <w:t>球</w:t>
            </w:r>
            <w:r w:rsidRPr="002F6CE3">
              <w:rPr>
                <w:sz w:val="21"/>
                <w:szCs w:val="21"/>
              </w:rPr>
              <w:t>(</w:t>
            </w:r>
            <w:r w:rsidRPr="002F6CE3">
              <w:rPr>
                <w:rFonts w:hint="eastAsia"/>
                <w:sz w:val="21"/>
                <w:szCs w:val="21"/>
              </w:rPr>
              <w:t>摇出的球</w:t>
            </w:r>
            <w:proofErr w:type="gramStart"/>
            <w:r w:rsidRPr="002F6CE3">
              <w:rPr>
                <w:rFonts w:hint="eastAsia"/>
                <w:sz w:val="21"/>
                <w:szCs w:val="21"/>
              </w:rPr>
              <w:t>不</w:t>
            </w:r>
            <w:proofErr w:type="gramEnd"/>
            <w:r w:rsidRPr="002F6CE3">
              <w:rPr>
                <w:rFonts w:hint="eastAsia"/>
                <w:sz w:val="21"/>
                <w:szCs w:val="21"/>
              </w:rPr>
              <w:t>放回</w:t>
            </w:r>
            <w:r w:rsidRPr="002F6CE3">
              <w:rPr>
                <w:sz w:val="21"/>
                <w:szCs w:val="21"/>
              </w:rPr>
              <w:t>)</w:t>
            </w:r>
            <w:r w:rsidRPr="002F6CE3">
              <w:rPr>
                <w:rFonts w:hint="eastAsia"/>
                <w:sz w:val="21"/>
                <w:szCs w:val="21"/>
              </w:rPr>
              <w:t>，摇出</w:t>
            </w:r>
            <w:r w:rsidRPr="002F6CE3">
              <w:rPr>
                <w:sz w:val="21"/>
                <w:szCs w:val="21"/>
              </w:rPr>
              <w:t>3</w:t>
            </w:r>
            <w:r w:rsidRPr="002F6CE3">
              <w:rPr>
                <w:rFonts w:hint="eastAsia"/>
                <w:sz w:val="21"/>
                <w:szCs w:val="21"/>
              </w:rPr>
              <w:t>个球对应的</w:t>
            </w:r>
            <w:proofErr w:type="gramStart"/>
            <w:r w:rsidRPr="002F6CE3">
              <w:rPr>
                <w:rFonts w:hint="eastAsia"/>
                <w:sz w:val="21"/>
                <w:szCs w:val="21"/>
              </w:rPr>
              <w:t>下浮率</w:t>
            </w:r>
            <w:proofErr w:type="gramEnd"/>
            <w:r w:rsidRPr="002F6CE3">
              <w:rPr>
                <w:rFonts w:hint="eastAsia"/>
                <w:sz w:val="21"/>
                <w:szCs w:val="21"/>
              </w:rPr>
              <w:t>的平均值即为本标段招标的下浮率。</w:t>
            </w:r>
            <w:r w:rsidRPr="002F6CE3">
              <w:rPr>
                <w:sz w:val="21"/>
                <w:szCs w:val="21"/>
              </w:rPr>
              <w:t>(</w:t>
            </w:r>
            <w:r w:rsidRPr="002F6CE3">
              <w:rPr>
                <w:rFonts w:hint="eastAsia"/>
                <w:sz w:val="21"/>
                <w:szCs w:val="21"/>
              </w:rPr>
              <w:t>注：摇出三个</w:t>
            </w:r>
            <w:proofErr w:type="gramStart"/>
            <w:r w:rsidRPr="002F6CE3">
              <w:rPr>
                <w:rFonts w:hint="eastAsia"/>
                <w:sz w:val="21"/>
                <w:szCs w:val="21"/>
              </w:rPr>
              <w:t>下浮率</w:t>
            </w:r>
            <w:proofErr w:type="gramEnd"/>
            <w:r w:rsidRPr="002F6CE3">
              <w:rPr>
                <w:rFonts w:hint="eastAsia"/>
                <w:sz w:val="21"/>
                <w:szCs w:val="21"/>
              </w:rPr>
              <w:t>的平均值四舍五入取整到</w:t>
            </w:r>
            <w:r w:rsidRPr="002F6CE3">
              <w:rPr>
                <w:sz w:val="21"/>
                <w:szCs w:val="21"/>
              </w:rPr>
              <w:t>0.001</w:t>
            </w:r>
            <w:r w:rsidRPr="002F6CE3">
              <w:rPr>
                <w:rFonts w:hint="eastAsia"/>
                <w:sz w:val="21"/>
                <w:szCs w:val="21"/>
              </w:rPr>
              <w:t>％</w:t>
            </w:r>
            <w:r w:rsidRPr="002F6CE3">
              <w:rPr>
                <w:sz w:val="21"/>
                <w:szCs w:val="21"/>
              </w:rPr>
              <w:t>)</w:t>
            </w:r>
            <w:r w:rsidRPr="002F6CE3">
              <w:rPr>
                <w:rFonts w:hint="eastAsia"/>
                <w:sz w:val="21"/>
                <w:szCs w:val="21"/>
              </w:rPr>
              <w:t>。</w:t>
            </w:r>
          </w:p>
          <w:p w14:paraId="260A8F35" w14:textId="77777777" w:rsidR="002E5B19" w:rsidRPr="002F6CE3" w:rsidRDefault="002E5B19" w:rsidP="000C06B8">
            <w:pPr>
              <w:topLinePunct/>
              <w:autoSpaceDE/>
              <w:autoSpaceDN/>
              <w:ind w:firstLine="419"/>
              <w:jc w:val="both"/>
              <w:rPr>
                <w:sz w:val="21"/>
                <w:szCs w:val="21"/>
              </w:rPr>
            </w:pPr>
            <w:r w:rsidRPr="002F6CE3">
              <w:rPr>
                <w:rFonts w:hint="eastAsia"/>
                <w:sz w:val="21"/>
                <w:szCs w:val="21"/>
              </w:rPr>
              <w:t>最高投标限价</w:t>
            </w:r>
            <w:proofErr w:type="gramStart"/>
            <w:r w:rsidRPr="002F6CE3">
              <w:rPr>
                <w:rFonts w:hint="eastAsia"/>
                <w:sz w:val="21"/>
                <w:szCs w:val="21"/>
              </w:rPr>
              <w:t>下浮率范围</w:t>
            </w:r>
            <w:proofErr w:type="gramEnd"/>
            <w:r w:rsidRPr="002F6CE3">
              <w:rPr>
                <w:rFonts w:hint="eastAsia"/>
                <w:sz w:val="21"/>
                <w:szCs w:val="21"/>
              </w:rPr>
              <w:t>为：</w:t>
            </w:r>
            <w:r w:rsidRPr="002F6CE3">
              <w:rPr>
                <w:rFonts w:hint="eastAsia"/>
                <w:sz w:val="21"/>
                <w:szCs w:val="21"/>
                <w:u w:val="single"/>
              </w:rPr>
              <w:t>2%-5%</w:t>
            </w:r>
            <w:r w:rsidRPr="002F6CE3">
              <w:rPr>
                <w:rFonts w:hint="eastAsia"/>
                <w:sz w:val="21"/>
                <w:szCs w:val="21"/>
              </w:rPr>
              <w:t>（</w:t>
            </w:r>
            <w:proofErr w:type="gramStart"/>
            <w:r w:rsidRPr="002F6CE3">
              <w:rPr>
                <w:rFonts w:hint="eastAsia"/>
                <w:sz w:val="21"/>
                <w:szCs w:val="21"/>
              </w:rPr>
              <w:t>含界值</w:t>
            </w:r>
            <w:proofErr w:type="gramEnd"/>
            <w:r w:rsidRPr="002F6CE3">
              <w:rPr>
                <w:rFonts w:hint="eastAsia"/>
                <w:sz w:val="21"/>
                <w:szCs w:val="21"/>
              </w:rPr>
              <w:t>）</w:t>
            </w:r>
          </w:p>
          <w:p w14:paraId="7E24A810" w14:textId="77777777" w:rsidR="002E5B19" w:rsidRPr="002F6CE3" w:rsidRDefault="002E5B19" w:rsidP="000C06B8">
            <w:pPr>
              <w:topLinePunct/>
              <w:autoSpaceDE/>
              <w:autoSpaceDN/>
              <w:ind w:firstLineChars="200" w:firstLine="422"/>
              <w:jc w:val="both"/>
              <w:rPr>
                <w:rFonts w:hint="eastAsia"/>
                <w:b/>
                <w:bCs/>
                <w:sz w:val="21"/>
                <w:szCs w:val="21"/>
              </w:rPr>
            </w:pPr>
            <w:r w:rsidRPr="002F6CE3">
              <w:rPr>
                <w:rFonts w:hint="eastAsia"/>
                <w:b/>
                <w:bCs/>
                <w:sz w:val="21"/>
                <w:szCs w:val="21"/>
              </w:rPr>
              <w:t>最高评标限价＝最高投标限价×</w:t>
            </w:r>
            <w:r w:rsidRPr="002F6CE3">
              <w:rPr>
                <w:b/>
                <w:bCs/>
                <w:sz w:val="21"/>
                <w:szCs w:val="21"/>
              </w:rPr>
              <w:t>(1-</w:t>
            </w:r>
            <w:proofErr w:type="gramStart"/>
            <w:r w:rsidRPr="002F6CE3">
              <w:rPr>
                <w:rFonts w:hint="eastAsia"/>
                <w:b/>
                <w:bCs/>
                <w:sz w:val="21"/>
                <w:szCs w:val="21"/>
              </w:rPr>
              <w:t>下浮率</w:t>
            </w:r>
            <w:proofErr w:type="gramEnd"/>
            <w:r w:rsidRPr="002F6CE3">
              <w:rPr>
                <w:b/>
                <w:bCs/>
                <w:sz w:val="21"/>
                <w:szCs w:val="21"/>
              </w:rPr>
              <w:t>)</w:t>
            </w:r>
          </w:p>
          <w:p w14:paraId="5F506D6A" w14:textId="77777777" w:rsidR="002E5B19" w:rsidRPr="002F6CE3" w:rsidRDefault="002E5B19" w:rsidP="000C06B8">
            <w:pPr>
              <w:topLinePunct/>
              <w:autoSpaceDE/>
              <w:autoSpaceDN/>
              <w:jc w:val="both"/>
              <w:rPr>
                <w:b/>
                <w:bCs/>
                <w:sz w:val="21"/>
                <w:szCs w:val="21"/>
              </w:rPr>
            </w:pPr>
            <w:r w:rsidRPr="002F6CE3">
              <w:rPr>
                <w:sz w:val="21"/>
                <w:szCs w:val="21"/>
              </w:rPr>
              <w:t>(3)</w:t>
            </w:r>
            <w:r w:rsidRPr="002F6CE3">
              <w:rPr>
                <w:rFonts w:hint="eastAsia"/>
                <w:sz w:val="21"/>
                <w:szCs w:val="21"/>
              </w:rPr>
              <w:t>有效评标价范围：</w:t>
            </w:r>
            <w:bookmarkStart w:id="0" w:name="_GoBack"/>
            <w:bookmarkEnd w:id="0"/>
          </w:p>
          <w:p w14:paraId="2B82623C" w14:textId="77777777" w:rsidR="002E5B19" w:rsidRPr="002F6CE3" w:rsidRDefault="002E5B19" w:rsidP="000C06B8">
            <w:pPr>
              <w:topLinePunct/>
              <w:autoSpaceDE/>
              <w:autoSpaceDN/>
              <w:ind w:firstLine="418"/>
              <w:jc w:val="both"/>
              <w:rPr>
                <w:sz w:val="21"/>
                <w:szCs w:val="21"/>
              </w:rPr>
            </w:pPr>
            <w:r w:rsidRPr="002F6CE3">
              <w:rPr>
                <w:rFonts w:hint="eastAsia"/>
                <w:sz w:val="21"/>
                <w:szCs w:val="21"/>
              </w:rPr>
              <w:t>有效评标价范围为：不大于最高评标限价的评标价为有效评标价。大于最高评标限价的评标价，将否决其投标。</w:t>
            </w:r>
          </w:p>
          <w:p w14:paraId="43FF72C3" w14:textId="77777777" w:rsidR="002E5B19" w:rsidRPr="002F6CE3" w:rsidRDefault="002E5B19" w:rsidP="000C06B8">
            <w:pPr>
              <w:topLinePunct/>
              <w:autoSpaceDE/>
              <w:autoSpaceDN/>
              <w:jc w:val="both"/>
              <w:rPr>
                <w:sz w:val="21"/>
                <w:szCs w:val="21"/>
              </w:rPr>
            </w:pPr>
            <w:r w:rsidRPr="002F6CE3">
              <w:rPr>
                <w:sz w:val="21"/>
                <w:szCs w:val="21"/>
              </w:rPr>
              <w:t>(4)</w:t>
            </w:r>
            <w:r w:rsidRPr="002F6CE3">
              <w:rPr>
                <w:rFonts w:hint="eastAsia"/>
                <w:sz w:val="21"/>
                <w:szCs w:val="21"/>
              </w:rPr>
              <w:t>评标基准价的确定：</w:t>
            </w:r>
          </w:p>
          <w:p w14:paraId="39E269F3" w14:textId="77777777" w:rsidR="002E5B19" w:rsidRPr="002F6CE3" w:rsidRDefault="002E5B19" w:rsidP="000C06B8">
            <w:pPr>
              <w:topLinePunct/>
              <w:autoSpaceDE/>
              <w:autoSpaceDN/>
              <w:ind w:firstLine="419"/>
              <w:jc w:val="both"/>
              <w:rPr>
                <w:sz w:val="21"/>
                <w:szCs w:val="21"/>
              </w:rPr>
            </w:pPr>
            <w:r w:rsidRPr="002F6CE3">
              <w:rPr>
                <w:rFonts w:hint="eastAsia"/>
                <w:sz w:val="21"/>
                <w:szCs w:val="21"/>
              </w:rPr>
              <w:t>最高评标限价下浮1</w:t>
            </w:r>
            <w:r w:rsidRPr="002F6CE3">
              <w:rPr>
                <w:sz w:val="21"/>
                <w:szCs w:val="21"/>
              </w:rPr>
              <w:t>%</w:t>
            </w:r>
            <w:r w:rsidRPr="002F6CE3">
              <w:rPr>
                <w:rFonts w:hint="eastAsia"/>
                <w:sz w:val="21"/>
                <w:szCs w:val="21"/>
              </w:rPr>
              <w:t>，作为评标基准价。</w:t>
            </w:r>
          </w:p>
          <w:p w14:paraId="3E075137" w14:textId="77777777" w:rsidR="002E5B19" w:rsidRPr="002F6CE3" w:rsidRDefault="002E5B19" w:rsidP="000C06B8">
            <w:pPr>
              <w:topLinePunct/>
              <w:autoSpaceDE/>
              <w:autoSpaceDN/>
              <w:ind w:firstLine="420"/>
              <w:jc w:val="both"/>
              <w:rPr>
                <w:sz w:val="21"/>
                <w:szCs w:val="21"/>
              </w:rPr>
            </w:pPr>
            <w:r w:rsidRPr="002F6CE3">
              <w:rPr>
                <w:rFonts w:hint="eastAsia"/>
                <w:sz w:val="21"/>
                <w:szCs w:val="21"/>
              </w:rPr>
              <w:t>在评标过程中，评标委员会应对招标人计算的评标基准价进行复核，存在计算错误的应予以修正并在评标报告中</w:t>
            </w:r>
            <w:proofErr w:type="gramStart"/>
            <w:r w:rsidRPr="002F6CE3">
              <w:rPr>
                <w:rFonts w:hint="eastAsia"/>
                <w:sz w:val="21"/>
                <w:szCs w:val="21"/>
              </w:rPr>
              <w:t>作出</w:t>
            </w:r>
            <w:proofErr w:type="gramEnd"/>
            <w:r w:rsidRPr="002F6CE3">
              <w:rPr>
                <w:rFonts w:hint="eastAsia"/>
                <w:sz w:val="21"/>
                <w:szCs w:val="21"/>
              </w:rPr>
              <w:t>说明。除此之外，评标基准价在整个评标期间保持不变，不随任何因素发生变化。</w:t>
            </w:r>
          </w:p>
          <w:p w14:paraId="39C37ED3" w14:textId="77777777" w:rsidR="002E5B19" w:rsidRDefault="002E5B19" w:rsidP="000C06B8">
            <w:pPr>
              <w:pStyle w:val="TableParagraph"/>
              <w:kinsoku w:val="0"/>
              <w:overflowPunct w:val="0"/>
              <w:jc w:val="both"/>
              <w:rPr>
                <w:rFonts w:hint="eastAsia"/>
                <w:b/>
                <w:bCs/>
                <w:sz w:val="21"/>
                <w:szCs w:val="21"/>
                <w:lang w:val="en-US"/>
              </w:rPr>
            </w:pPr>
            <w:r w:rsidRPr="002F6CE3">
              <w:rPr>
                <w:rFonts w:hint="eastAsia"/>
                <w:sz w:val="21"/>
                <w:szCs w:val="21"/>
              </w:rPr>
              <w:t>备注：最高评标限价、评标基准价四舍五入至个位整数元。</w:t>
            </w:r>
          </w:p>
        </w:tc>
      </w:tr>
      <w:tr w:rsidR="002E5B19" w14:paraId="65AF3AFA" w14:textId="77777777" w:rsidTr="000C06B8">
        <w:trPr>
          <w:trHeight w:val="20"/>
          <w:jc w:val="center"/>
        </w:trPr>
        <w:tc>
          <w:tcPr>
            <w:tcW w:w="916" w:type="dxa"/>
            <w:tcBorders>
              <w:top w:val="single" w:sz="4" w:space="0" w:color="000000"/>
              <w:left w:val="single" w:sz="4" w:space="0" w:color="000000"/>
              <w:bottom w:val="single" w:sz="4" w:space="0" w:color="000000"/>
              <w:right w:val="single" w:sz="4" w:space="0" w:color="000000"/>
            </w:tcBorders>
            <w:vAlign w:val="center"/>
          </w:tcPr>
          <w:p w14:paraId="4613C881" w14:textId="77777777" w:rsidR="002E5B19" w:rsidRDefault="002E5B19" w:rsidP="000C06B8">
            <w:pPr>
              <w:pStyle w:val="TableParagraph"/>
              <w:kinsoku w:val="0"/>
              <w:overflowPunct w:val="0"/>
              <w:jc w:val="both"/>
              <w:rPr>
                <w:rFonts w:hint="eastAsia"/>
                <w:sz w:val="21"/>
                <w:szCs w:val="21"/>
                <w:lang w:val="en-US"/>
              </w:rPr>
            </w:pPr>
            <w:r>
              <w:rPr>
                <w:rFonts w:hint="eastAsia"/>
                <w:sz w:val="21"/>
                <w:szCs w:val="21"/>
                <w:lang w:val="en-US"/>
              </w:rPr>
              <w:t>2.2.3</w:t>
            </w:r>
          </w:p>
        </w:tc>
        <w:tc>
          <w:tcPr>
            <w:tcW w:w="1744" w:type="dxa"/>
            <w:tcBorders>
              <w:top w:val="single" w:sz="4" w:space="0" w:color="000000"/>
              <w:left w:val="single" w:sz="4" w:space="0" w:color="000000"/>
              <w:bottom w:val="single" w:sz="4" w:space="0" w:color="000000"/>
              <w:right w:val="single" w:sz="4" w:space="0" w:color="000000"/>
            </w:tcBorders>
            <w:vAlign w:val="center"/>
          </w:tcPr>
          <w:p w14:paraId="7FFFD37A" w14:textId="77777777" w:rsidR="002E5B19" w:rsidRDefault="002E5B19" w:rsidP="000C06B8">
            <w:pPr>
              <w:pStyle w:val="TableParagraph"/>
              <w:kinsoku w:val="0"/>
              <w:overflowPunct w:val="0"/>
              <w:jc w:val="center"/>
              <w:rPr>
                <w:rFonts w:hint="eastAsia"/>
                <w:sz w:val="21"/>
                <w:szCs w:val="21"/>
              </w:rPr>
            </w:pPr>
            <w:r>
              <w:rPr>
                <w:rFonts w:hint="eastAsia"/>
                <w:sz w:val="21"/>
                <w:szCs w:val="21"/>
                <w:lang w:val="en-US"/>
              </w:rPr>
              <w:t>评标价的偏差率计算公式</w:t>
            </w:r>
          </w:p>
        </w:tc>
        <w:tc>
          <w:tcPr>
            <w:tcW w:w="5868" w:type="dxa"/>
            <w:tcBorders>
              <w:top w:val="single" w:sz="4" w:space="0" w:color="000000"/>
              <w:left w:val="single" w:sz="4" w:space="0" w:color="000000"/>
              <w:bottom w:val="single" w:sz="4" w:space="0" w:color="000000"/>
              <w:right w:val="single" w:sz="4" w:space="0" w:color="000000"/>
            </w:tcBorders>
          </w:tcPr>
          <w:p w14:paraId="1460EEA0" w14:textId="77777777" w:rsidR="002E5B19" w:rsidRDefault="002E5B19" w:rsidP="000C06B8">
            <w:pPr>
              <w:pStyle w:val="TableParagraph"/>
              <w:kinsoku w:val="0"/>
              <w:overflowPunct w:val="0"/>
              <w:jc w:val="both"/>
              <w:rPr>
                <w:rFonts w:hint="eastAsia"/>
                <w:sz w:val="21"/>
                <w:szCs w:val="21"/>
                <w:lang w:val="en-US"/>
              </w:rPr>
            </w:pPr>
            <w:r>
              <w:rPr>
                <w:rFonts w:hint="eastAsia"/>
                <w:sz w:val="21"/>
                <w:szCs w:val="21"/>
                <w:lang w:val="en-US"/>
              </w:rPr>
              <w:t>偏差率=100% ×(投标人评标价－评标基准价)/评标基准价</w:t>
            </w:r>
          </w:p>
        </w:tc>
      </w:tr>
      <w:tr w:rsidR="002E5B19" w14:paraId="5EFC2932" w14:textId="77777777" w:rsidTr="000C06B8">
        <w:trPr>
          <w:trHeight w:val="20"/>
          <w:jc w:val="center"/>
        </w:trPr>
        <w:tc>
          <w:tcPr>
            <w:tcW w:w="916" w:type="dxa"/>
            <w:tcBorders>
              <w:top w:val="single" w:sz="4" w:space="0" w:color="000000"/>
              <w:left w:val="single" w:sz="4" w:space="0" w:color="000000"/>
              <w:bottom w:val="single" w:sz="4" w:space="0" w:color="000000"/>
              <w:right w:val="single" w:sz="4" w:space="0" w:color="000000"/>
            </w:tcBorders>
            <w:vAlign w:val="center"/>
          </w:tcPr>
          <w:p w14:paraId="0E767445" w14:textId="77777777" w:rsidR="002E5B19" w:rsidRDefault="002E5B19" w:rsidP="000C06B8">
            <w:pPr>
              <w:pStyle w:val="TableParagraph"/>
              <w:kinsoku w:val="0"/>
              <w:overflowPunct w:val="0"/>
              <w:jc w:val="both"/>
              <w:rPr>
                <w:rFonts w:hint="eastAsia"/>
                <w:sz w:val="21"/>
                <w:szCs w:val="21"/>
                <w:lang w:val="en-US"/>
              </w:rPr>
            </w:pPr>
            <w:r>
              <w:rPr>
                <w:rFonts w:hint="eastAsia"/>
                <w:sz w:val="21"/>
                <w:szCs w:val="21"/>
                <w:lang w:val="en-US"/>
              </w:rPr>
              <w:t>2.2.4（4）</w:t>
            </w:r>
          </w:p>
        </w:tc>
        <w:tc>
          <w:tcPr>
            <w:tcW w:w="1744" w:type="dxa"/>
            <w:tcBorders>
              <w:top w:val="single" w:sz="4" w:space="0" w:color="000000"/>
              <w:left w:val="single" w:sz="4" w:space="0" w:color="000000"/>
              <w:bottom w:val="single" w:sz="4" w:space="0" w:color="000000"/>
              <w:right w:val="single" w:sz="4" w:space="0" w:color="000000"/>
            </w:tcBorders>
            <w:vAlign w:val="center"/>
          </w:tcPr>
          <w:p w14:paraId="715740AC" w14:textId="77777777" w:rsidR="002E5B19" w:rsidRDefault="002E5B19" w:rsidP="000C06B8">
            <w:pPr>
              <w:pStyle w:val="TableParagraph"/>
              <w:kinsoku w:val="0"/>
              <w:overflowPunct w:val="0"/>
              <w:jc w:val="center"/>
              <w:rPr>
                <w:sz w:val="21"/>
                <w:szCs w:val="21"/>
                <w:lang w:val="en-US"/>
              </w:rPr>
            </w:pPr>
            <w:r>
              <w:rPr>
                <w:rFonts w:hint="eastAsia"/>
                <w:sz w:val="21"/>
                <w:szCs w:val="21"/>
                <w:lang w:val="en-US"/>
              </w:rPr>
              <w:t>评标价</w:t>
            </w:r>
          </w:p>
          <w:p w14:paraId="3B58FCDF" w14:textId="77777777" w:rsidR="002E5B19" w:rsidRDefault="002E5B19" w:rsidP="000C06B8">
            <w:pPr>
              <w:pStyle w:val="TableParagraph"/>
              <w:kinsoku w:val="0"/>
              <w:overflowPunct w:val="0"/>
              <w:jc w:val="center"/>
              <w:rPr>
                <w:rFonts w:hint="eastAsia"/>
                <w:sz w:val="21"/>
                <w:szCs w:val="21"/>
                <w:lang w:val="en-US"/>
              </w:rPr>
            </w:pPr>
            <w:r>
              <w:rPr>
                <w:rFonts w:hint="eastAsia"/>
                <w:sz w:val="21"/>
                <w:szCs w:val="21"/>
                <w:lang w:val="en-US"/>
              </w:rPr>
              <w:t>（100分）</w:t>
            </w:r>
          </w:p>
        </w:tc>
        <w:tc>
          <w:tcPr>
            <w:tcW w:w="5868" w:type="dxa"/>
            <w:tcBorders>
              <w:top w:val="single" w:sz="4" w:space="0" w:color="000000"/>
              <w:left w:val="single" w:sz="4" w:space="0" w:color="000000"/>
              <w:bottom w:val="single" w:sz="4" w:space="0" w:color="000000"/>
              <w:right w:val="single" w:sz="4" w:space="0" w:color="000000"/>
            </w:tcBorders>
          </w:tcPr>
          <w:p w14:paraId="5FE9D08D" w14:textId="77777777" w:rsidR="002E5B19" w:rsidRDefault="002E5B19" w:rsidP="000C06B8">
            <w:pPr>
              <w:pStyle w:val="TableParagraph"/>
              <w:kinsoku w:val="0"/>
              <w:overflowPunct w:val="0"/>
              <w:jc w:val="both"/>
              <w:rPr>
                <w:rFonts w:hint="eastAsia"/>
                <w:b/>
                <w:bCs/>
                <w:sz w:val="21"/>
                <w:szCs w:val="21"/>
                <w:lang w:val="en-US"/>
              </w:rPr>
            </w:pPr>
            <w:r>
              <w:rPr>
                <w:rFonts w:hint="eastAsia"/>
                <w:b/>
                <w:bCs/>
                <w:sz w:val="21"/>
                <w:szCs w:val="21"/>
                <w:lang w:val="en-US"/>
              </w:rPr>
              <w:t>评标价得分计算公式</w:t>
            </w:r>
          </w:p>
          <w:p w14:paraId="27F28D63" w14:textId="77777777" w:rsidR="002E5B19" w:rsidRDefault="002E5B19" w:rsidP="000C06B8">
            <w:pPr>
              <w:pStyle w:val="TableParagraph"/>
              <w:kinsoku w:val="0"/>
              <w:overflowPunct w:val="0"/>
              <w:jc w:val="both"/>
              <w:rPr>
                <w:rFonts w:hint="eastAsia"/>
                <w:sz w:val="21"/>
                <w:szCs w:val="21"/>
                <w:lang w:val="en-US"/>
              </w:rPr>
            </w:pPr>
            <w:r>
              <w:rPr>
                <w:rFonts w:hint="eastAsia"/>
                <w:sz w:val="21"/>
                <w:szCs w:val="21"/>
                <w:lang w:val="en-US"/>
              </w:rPr>
              <w:t>（1）如果投标人的评标价＞评标基准价，则评标得分=100-偏</w:t>
            </w:r>
            <w:r>
              <w:rPr>
                <w:rFonts w:hint="eastAsia"/>
                <w:sz w:val="21"/>
                <w:szCs w:val="21"/>
                <w:lang w:val="en-US"/>
              </w:rPr>
              <w:lastRenderedPageBreak/>
              <w:t>差率×100×2。</w:t>
            </w:r>
          </w:p>
          <w:p w14:paraId="1F26D27A" w14:textId="77777777" w:rsidR="002E5B19" w:rsidRDefault="002E5B19" w:rsidP="000C06B8">
            <w:pPr>
              <w:pStyle w:val="TableParagraph"/>
              <w:kinsoku w:val="0"/>
              <w:overflowPunct w:val="0"/>
              <w:jc w:val="both"/>
              <w:rPr>
                <w:sz w:val="21"/>
                <w:szCs w:val="21"/>
                <w:lang w:val="en-US"/>
              </w:rPr>
            </w:pPr>
            <w:r>
              <w:rPr>
                <w:rFonts w:hint="eastAsia"/>
                <w:sz w:val="21"/>
                <w:szCs w:val="21"/>
                <w:lang w:val="en-US"/>
              </w:rPr>
              <w:t>（2）如果投标人的评标价≤评标基准价，则评标价得分=100+偏差率×100×1。</w:t>
            </w:r>
          </w:p>
          <w:p w14:paraId="2F655F0C" w14:textId="77777777" w:rsidR="002E5B19" w:rsidRDefault="002E5B19" w:rsidP="000C06B8">
            <w:pPr>
              <w:pStyle w:val="TableParagraph"/>
              <w:kinsoku w:val="0"/>
              <w:overflowPunct w:val="0"/>
              <w:jc w:val="both"/>
              <w:rPr>
                <w:rFonts w:hint="eastAsia"/>
                <w:b/>
                <w:bCs/>
                <w:sz w:val="21"/>
                <w:szCs w:val="21"/>
                <w:lang w:val="en-US"/>
              </w:rPr>
            </w:pPr>
            <w:r>
              <w:rPr>
                <w:rFonts w:hint="eastAsia"/>
                <w:sz w:val="21"/>
                <w:szCs w:val="21"/>
                <w:lang w:val="en-US"/>
              </w:rPr>
              <w:t>注：评标价得分精确至小数点后三位（四舍五入）。</w:t>
            </w:r>
          </w:p>
        </w:tc>
      </w:tr>
    </w:tbl>
    <w:p w14:paraId="0AC55B34" w14:textId="77777777" w:rsidR="002E5B19" w:rsidRDefault="002E5B19" w:rsidP="002E5B19">
      <w:pPr>
        <w:jc w:val="both"/>
        <w:rPr>
          <w:vanish/>
          <w:lang w:val="en-US"/>
        </w:rPr>
      </w:pPr>
    </w:p>
    <w:p w14:paraId="50488CEB" w14:textId="77777777" w:rsidR="002E5B19" w:rsidRDefault="002E5B19" w:rsidP="002E5B19">
      <w:pPr>
        <w:jc w:val="center"/>
        <w:rPr>
          <w:rFonts w:hint="eastAsia"/>
          <w:b/>
          <w:bCs/>
          <w:sz w:val="28"/>
          <w:szCs w:val="28"/>
        </w:rPr>
      </w:pPr>
      <w:r>
        <w:rPr>
          <w:lang w:val="en-US"/>
        </w:rPr>
        <w:br w:type="page"/>
      </w:r>
      <w:r>
        <w:rPr>
          <w:rFonts w:hint="eastAsia"/>
          <w:b/>
          <w:sz w:val="30"/>
        </w:rPr>
        <w:lastRenderedPageBreak/>
        <w:t>评标办法</w:t>
      </w:r>
    </w:p>
    <w:p w14:paraId="0A52E19A" w14:textId="77777777" w:rsidR="002E5B19" w:rsidRDefault="002E5B19" w:rsidP="002E5B19">
      <w:pPr>
        <w:pStyle w:val="a0"/>
        <w:kinsoku w:val="0"/>
        <w:overflowPunct w:val="0"/>
        <w:spacing w:line="360" w:lineRule="auto"/>
        <w:ind w:firstLineChars="200" w:firstLine="422"/>
        <w:jc w:val="both"/>
        <w:rPr>
          <w:b/>
          <w:sz w:val="21"/>
          <w:szCs w:val="21"/>
          <w:lang w:val="en-US"/>
        </w:rPr>
      </w:pPr>
      <w:r>
        <w:rPr>
          <w:rFonts w:hint="eastAsia"/>
          <w:b/>
          <w:sz w:val="21"/>
          <w:szCs w:val="21"/>
          <w:lang w:val="en-US"/>
        </w:rPr>
        <w:t>1.评标办法、组织及工作程序</w:t>
      </w:r>
    </w:p>
    <w:p w14:paraId="28A57656" w14:textId="77777777" w:rsidR="002E5B19" w:rsidRDefault="002E5B19" w:rsidP="002E5B19">
      <w:pPr>
        <w:pStyle w:val="a0"/>
        <w:kinsoku w:val="0"/>
        <w:overflowPunct w:val="0"/>
        <w:spacing w:line="360" w:lineRule="auto"/>
        <w:ind w:firstLineChars="200" w:firstLine="422"/>
        <w:jc w:val="both"/>
        <w:rPr>
          <w:rFonts w:hint="eastAsia"/>
          <w:b/>
          <w:sz w:val="21"/>
          <w:szCs w:val="21"/>
        </w:rPr>
      </w:pPr>
      <w:r>
        <w:rPr>
          <w:rFonts w:hint="eastAsia"/>
          <w:b/>
          <w:sz w:val="21"/>
          <w:szCs w:val="21"/>
        </w:rPr>
        <w:t>1.</w:t>
      </w:r>
      <w:r>
        <w:rPr>
          <w:rFonts w:hint="eastAsia"/>
          <w:b/>
          <w:sz w:val="21"/>
          <w:szCs w:val="21"/>
          <w:lang w:val="en-US"/>
        </w:rPr>
        <w:t>1</w:t>
      </w:r>
      <w:r>
        <w:rPr>
          <w:rFonts w:hint="eastAsia"/>
          <w:b/>
          <w:sz w:val="21"/>
          <w:szCs w:val="21"/>
        </w:rPr>
        <w:t xml:space="preserve"> 评标方法</w:t>
      </w:r>
    </w:p>
    <w:p w14:paraId="6EB98D38"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本次评标采用</w:t>
      </w:r>
      <w:r>
        <w:rPr>
          <w:rFonts w:hint="eastAsia"/>
          <w:sz w:val="21"/>
          <w:szCs w:val="21"/>
          <w:lang w:val="en-US"/>
        </w:rPr>
        <w:t>双信封的合理低价</w:t>
      </w:r>
      <w:r>
        <w:rPr>
          <w:rFonts w:hint="eastAsia"/>
          <w:sz w:val="21"/>
          <w:szCs w:val="21"/>
        </w:rPr>
        <w:t>法，评标委员会对满足招标文件实质性要求的投标文件，按照本章第 2.2 款规定的评分标准进行打分，并按得分由高到低顺序推荐中标候选人</w:t>
      </w:r>
      <w:r>
        <w:rPr>
          <w:rFonts w:hint="eastAsia"/>
          <w:sz w:val="21"/>
          <w:szCs w:val="21"/>
          <w:lang w:val="en-US"/>
        </w:rPr>
        <w:t>但投标报价低于其成本的除外</w:t>
      </w:r>
      <w:r>
        <w:rPr>
          <w:rFonts w:hint="eastAsia"/>
          <w:sz w:val="21"/>
          <w:szCs w:val="21"/>
        </w:rPr>
        <w:t>。</w:t>
      </w:r>
      <w:r>
        <w:rPr>
          <w:rFonts w:hint="eastAsia"/>
          <w:sz w:val="21"/>
          <w:szCs w:val="21"/>
          <w:lang w:val="en-US"/>
        </w:rPr>
        <w:t>标价</w:t>
      </w:r>
      <w:r>
        <w:rPr>
          <w:rFonts w:hint="eastAsia"/>
          <w:sz w:val="21"/>
          <w:szCs w:val="21"/>
        </w:rPr>
        <w:t>评分相等时，评标委员会应按照评标办法前附表规定的优先次序推荐中标候选人。</w:t>
      </w:r>
    </w:p>
    <w:p w14:paraId="5F6B7E39" w14:textId="77777777" w:rsidR="002E5B19" w:rsidRDefault="002E5B19" w:rsidP="002E5B19">
      <w:pPr>
        <w:pStyle w:val="a0"/>
        <w:kinsoku w:val="0"/>
        <w:overflowPunct w:val="0"/>
        <w:spacing w:line="360" w:lineRule="auto"/>
        <w:ind w:firstLineChars="200" w:firstLine="422"/>
        <w:jc w:val="both"/>
        <w:rPr>
          <w:rFonts w:hint="eastAsia"/>
          <w:b/>
          <w:bCs/>
          <w:sz w:val="21"/>
          <w:szCs w:val="21"/>
          <w:lang w:val="en-US"/>
        </w:rPr>
      </w:pPr>
      <w:r>
        <w:rPr>
          <w:rFonts w:hint="eastAsia"/>
          <w:b/>
          <w:bCs/>
          <w:sz w:val="21"/>
          <w:szCs w:val="21"/>
          <w:lang w:val="en-US"/>
        </w:rPr>
        <w:t>1.2评标组织</w:t>
      </w:r>
    </w:p>
    <w:p w14:paraId="39D64BAA" w14:textId="77777777" w:rsidR="002E5B19" w:rsidRDefault="002E5B19" w:rsidP="002E5B19">
      <w:pPr>
        <w:pStyle w:val="a0"/>
        <w:kinsoku w:val="0"/>
        <w:overflowPunct w:val="0"/>
        <w:spacing w:line="360" w:lineRule="auto"/>
        <w:ind w:firstLineChars="200" w:firstLine="422"/>
        <w:jc w:val="both"/>
        <w:rPr>
          <w:rFonts w:hint="eastAsia"/>
          <w:b/>
          <w:bCs/>
          <w:sz w:val="21"/>
          <w:szCs w:val="21"/>
          <w:lang w:val="en-US"/>
        </w:rPr>
      </w:pPr>
      <w:r>
        <w:rPr>
          <w:rFonts w:hint="eastAsia"/>
          <w:b/>
          <w:bCs/>
          <w:sz w:val="21"/>
          <w:szCs w:val="21"/>
          <w:lang w:val="en-US"/>
        </w:rPr>
        <w:t>1.2.1协助工作组</w:t>
      </w:r>
    </w:p>
    <w:p w14:paraId="6D21955E"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招标人可在评标工作开始前成立协助工作组， 选派熟悉招标工作、 政治素质高的人员组成，协助评标委员会工作。 协助工作组人员的具体数量由招标人视评标工作量确定。</w:t>
      </w:r>
    </w:p>
    <w:p w14:paraId="3C6C2478"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招标人可以协助评标委员会开展下列工作并提供相关信息：</w:t>
      </w:r>
    </w:p>
    <w:p w14:paraId="1BBFEA09" w14:textId="77777777" w:rsidR="002E5B19" w:rsidRDefault="002E5B19" w:rsidP="002E5B19">
      <w:pPr>
        <w:pStyle w:val="a0"/>
        <w:numPr>
          <w:ilvl w:val="0"/>
          <w:numId w:val="11"/>
        </w:numPr>
        <w:kinsoku w:val="0"/>
        <w:overflowPunct w:val="0"/>
        <w:spacing w:line="360" w:lineRule="auto"/>
        <w:ind w:firstLineChars="200" w:firstLine="420"/>
        <w:jc w:val="both"/>
        <w:rPr>
          <w:rFonts w:hint="eastAsia"/>
          <w:sz w:val="21"/>
          <w:szCs w:val="21"/>
        </w:rPr>
      </w:pPr>
      <w:r>
        <w:rPr>
          <w:rFonts w:hint="eastAsia"/>
          <w:sz w:val="21"/>
          <w:szCs w:val="21"/>
        </w:rPr>
        <w:t>根据招标文件，编制评标使用的相应表格；</w:t>
      </w:r>
    </w:p>
    <w:p w14:paraId="2C8217F7" w14:textId="77777777" w:rsidR="002E5B19" w:rsidRDefault="002E5B19" w:rsidP="002E5B19">
      <w:pPr>
        <w:pStyle w:val="a0"/>
        <w:numPr>
          <w:ilvl w:val="0"/>
          <w:numId w:val="11"/>
        </w:numPr>
        <w:kinsoku w:val="0"/>
        <w:overflowPunct w:val="0"/>
        <w:spacing w:line="360" w:lineRule="auto"/>
        <w:ind w:firstLineChars="200" w:firstLine="420"/>
        <w:jc w:val="both"/>
        <w:rPr>
          <w:rFonts w:hint="eastAsia"/>
          <w:sz w:val="21"/>
          <w:szCs w:val="21"/>
          <w:lang w:val="en-US"/>
        </w:rPr>
      </w:pPr>
      <w:r>
        <w:rPr>
          <w:rFonts w:hint="eastAsia"/>
          <w:sz w:val="21"/>
          <w:szCs w:val="21"/>
        </w:rPr>
        <w:t>对投标报价进行算术性校核（如采用固化工程量清单， 本步骤省略）；</w:t>
      </w:r>
    </w:p>
    <w:p w14:paraId="15DE1728" w14:textId="77777777" w:rsidR="002E5B19" w:rsidRDefault="002E5B19" w:rsidP="002E5B19">
      <w:pPr>
        <w:pStyle w:val="a0"/>
        <w:numPr>
          <w:ilvl w:val="0"/>
          <w:numId w:val="11"/>
        </w:numPr>
        <w:kinsoku w:val="0"/>
        <w:overflowPunct w:val="0"/>
        <w:spacing w:line="360" w:lineRule="auto"/>
        <w:ind w:firstLineChars="200" w:firstLine="420"/>
        <w:jc w:val="both"/>
        <w:rPr>
          <w:rFonts w:hint="eastAsia"/>
          <w:sz w:val="21"/>
          <w:szCs w:val="21"/>
        </w:rPr>
      </w:pPr>
      <w:r>
        <w:rPr>
          <w:rFonts w:hint="eastAsia"/>
          <w:sz w:val="21"/>
          <w:szCs w:val="21"/>
        </w:rPr>
        <w:t>以评标标准和方法为依据，列出投标文件相对于招标文件的所有偏差，并进行归类汇总；招标人不得对投标文件</w:t>
      </w:r>
      <w:proofErr w:type="gramStart"/>
      <w:r>
        <w:rPr>
          <w:rFonts w:hint="eastAsia"/>
          <w:sz w:val="21"/>
          <w:szCs w:val="21"/>
        </w:rPr>
        <w:t>作出</w:t>
      </w:r>
      <w:proofErr w:type="gramEnd"/>
      <w:r>
        <w:rPr>
          <w:rFonts w:hint="eastAsia"/>
          <w:sz w:val="21"/>
          <w:szCs w:val="21"/>
        </w:rPr>
        <w:t>任何评价，不得故意遗漏或者片面摘录，不得在评标委员会对所有偏差定性之前透露存有偏差的投标人名称。</w:t>
      </w:r>
    </w:p>
    <w:p w14:paraId="042B0465" w14:textId="77777777" w:rsidR="002E5B19" w:rsidRDefault="002E5B19" w:rsidP="002E5B19">
      <w:pPr>
        <w:pStyle w:val="a0"/>
        <w:kinsoku w:val="0"/>
        <w:overflowPunct w:val="0"/>
        <w:spacing w:line="360" w:lineRule="auto"/>
        <w:ind w:firstLineChars="200" w:firstLine="422"/>
        <w:jc w:val="both"/>
        <w:rPr>
          <w:rFonts w:hint="eastAsia"/>
          <w:b/>
          <w:bCs/>
          <w:sz w:val="21"/>
          <w:szCs w:val="21"/>
          <w:lang w:val="en-US"/>
        </w:rPr>
      </w:pPr>
      <w:r>
        <w:rPr>
          <w:rFonts w:hint="eastAsia"/>
          <w:b/>
          <w:bCs/>
          <w:sz w:val="21"/>
          <w:szCs w:val="21"/>
          <w:lang w:val="en-US"/>
        </w:rPr>
        <w:t>1.2.2 评标委员会</w:t>
      </w:r>
    </w:p>
    <w:p w14:paraId="01544646"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评标委员会由招标人按国家、 广东省等的有关规定依法组建。 评标委员会的主要工作内容包括：</w:t>
      </w:r>
    </w:p>
    <w:p w14:paraId="1918AC05" w14:textId="77777777" w:rsidR="002E5B19" w:rsidRDefault="002E5B19" w:rsidP="002E5B19">
      <w:pPr>
        <w:pStyle w:val="a0"/>
        <w:numPr>
          <w:ilvl w:val="0"/>
          <w:numId w:val="12"/>
        </w:numPr>
        <w:kinsoku w:val="0"/>
        <w:overflowPunct w:val="0"/>
        <w:spacing w:line="360" w:lineRule="auto"/>
        <w:ind w:firstLineChars="200" w:firstLine="420"/>
        <w:jc w:val="both"/>
        <w:rPr>
          <w:rFonts w:hint="eastAsia"/>
          <w:sz w:val="21"/>
          <w:szCs w:val="21"/>
        </w:rPr>
      </w:pPr>
      <w:r>
        <w:rPr>
          <w:rFonts w:hint="eastAsia"/>
          <w:sz w:val="21"/>
          <w:szCs w:val="21"/>
        </w:rPr>
        <w:t>评标委员会开始评标工作之前， 首先听取招标人、 协助工作组关于工程情况和辅助工作的说明，并认真研读招标文件，获取评标所需的重要信息和数据；</w:t>
      </w:r>
    </w:p>
    <w:p w14:paraId="628C0552" w14:textId="77777777" w:rsidR="002E5B19" w:rsidRDefault="002E5B19" w:rsidP="002E5B19">
      <w:pPr>
        <w:pStyle w:val="a0"/>
        <w:numPr>
          <w:ilvl w:val="0"/>
          <w:numId w:val="12"/>
        </w:numPr>
        <w:kinsoku w:val="0"/>
        <w:overflowPunct w:val="0"/>
        <w:spacing w:line="360" w:lineRule="auto"/>
        <w:ind w:firstLineChars="200" w:firstLine="420"/>
        <w:jc w:val="both"/>
        <w:rPr>
          <w:rFonts w:hint="eastAsia"/>
          <w:sz w:val="21"/>
          <w:szCs w:val="21"/>
          <w:lang w:val="en-US"/>
        </w:rPr>
      </w:pPr>
      <w:r>
        <w:rPr>
          <w:rFonts w:hint="eastAsia"/>
          <w:sz w:val="21"/>
          <w:szCs w:val="21"/>
        </w:rPr>
        <w:t>对协助工作组提供的评标工作用表和评标内容进行核查；</w:t>
      </w:r>
    </w:p>
    <w:p w14:paraId="30B50766" w14:textId="77777777" w:rsidR="002E5B19" w:rsidRDefault="002E5B19" w:rsidP="002E5B19">
      <w:pPr>
        <w:pStyle w:val="a0"/>
        <w:numPr>
          <w:ilvl w:val="0"/>
          <w:numId w:val="12"/>
        </w:numPr>
        <w:kinsoku w:val="0"/>
        <w:overflowPunct w:val="0"/>
        <w:spacing w:line="360" w:lineRule="auto"/>
        <w:ind w:firstLineChars="200" w:firstLine="420"/>
        <w:jc w:val="both"/>
        <w:rPr>
          <w:rFonts w:hint="eastAsia"/>
          <w:sz w:val="21"/>
          <w:szCs w:val="21"/>
          <w:lang w:val="en-US"/>
        </w:rPr>
      </w:pPr>
      <w:r>
        <w:rPr>
          <w:rFonts w:hint="eastAsia"/>
          <w:sz w:val="21"/>
          <w:szCs w:val="21"/>
        </w:rPr>
        <w:t xml:space="preserve">按照以下 1.3 </w:t>
      </w:r>
      <w:proofErr w:type="gramStart"/>
      <w:r>
        <w:rPr>
          <w:rFonts w:hint="eastAsia"/>
          <w:sz w:val="21"/>
          <w:szCs w:val="21"/>
        </w:rPr>
        <w:t>款程序</w:t>
      </w:r>
      <w:proofErr w:type="gramEnd"/>
      <w:r>
        <w:rPr>
          <w:rFonts w:hint="eastAsia"/>
          <w:sz w:val="21"/>
          <w:szCs w:val="21"/>
        </w:rPr>
        <w:t xml:space="preserve">进行各项评审工作。 </w:t>
      </w:r>
    </w:p>
    <w:p w14:paraId="2BE9A5BA" w14:textId="77777777" w:rsidR="002E5B19" w:rsidRDefault="002E5B19" w:rsidP="002E5B19">
      <w:pPr>
        <w:pStyle w:val="a0"/>
        <w:kinsoku w:val="0"/>
        <w:overflowPunct w:val="0"/>
        <w:spacing w:line="360" w:lineRule="auto"/>
        <w:ind w:firstLineChars="200" w:firstLine="422"/>
        <w:jc w:val="both"/>
        <w:rPr>
          <w:rFonts w:hint="eastAsia"/>
          <w:b/>
          <w:sz w:val="21"/>
          <w:szCs w:val="21"/>
        </w:rPr>
      </w:pPr>
      <w:r>
        <w:rPr>
          <w:rFonts w:hint="eastAsia"/>
          <w:b/>
          <w:sz w:val="21"/>
          <w:szCs w:val="21"/>
          <w:lang w:val="en-US"/>
        </w:rPr>
        <w:t xml:space="preserve">1.3 </w:t>
      </w:r>
      <w:r>
        <w:rPr>
          <w:rFonts w:hint="eastAsia"/>
          <w:b/>
          <w:sz w:val="21"/>
          <w:szCs w:val="21"/>
        </w:rPr>
        <w:t>评标</w:t>
      </w:r>
      <w:r>
        <w:rPr>
          <w:rFonts w:hint="eastAsia"/>
          <w:b/>
          <w:sz w:val="21"/>
          <w:szCs w:val="21"/>
          <w:lang w:val="en-US"/>
        </w:rPr>
        <w:t>工作</w:t>
      </w:r>
      <w:r>
        <w:rPr>
          <w:rFonts w:hint="eastAsia"/>
          <w:b/>
          <w:sz w:val="21"/>
          <w:szCs w:val="21"/>
        </w:rPr>
        <w:t>程序</w:t>
      </w:r>
    </w:p>
    <w:p w14:paraId="3D87A9F6"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评标委员会将按以下程序开展评标工作： </w:t>
      </w:r>
    </w:p>
    <w:p w14:paraId="18901098" w14:textId="77777777" w:rsidR="002E5B19" w:rsidRDefault="002E5B19" w:rsidP="002E5B19">
      <w:pPr>
        <w:pStyle w:val="a0"/>
        <w:numPr>
          <w:ilvl w:val="0"/>
          <w:numId w:val="13"/>
        </w:numPr>
        <w:kinsoku w:val="0"/>
        <w:overflowPunct w:val="0"/>
        <w:spacing w:line="360" w:lineRule="auto"/>
        <w:ind w:firstLineChars="200" w:firstLine="422"/>
        <w:jc w:val="both"/>
        <w:rPr>
          <w:rFonts w:hint="eastAsia"/>
          <w:b/>
          <w:sz w:val="21"/>
          <w:szCs w:val="21"/>
        </w:rPr>
      </w:pPr>
      <w:r>
        <w:rPr>
          <w:rFonts w:hint="eastAsia"/>
          <w:b/>
          <w:sz w:val="21"/>
          <w:szCs w:val="21"/>
        </w:rPr>
        <w:t>第一个信封（</w:t>
      </w:r>
      <w:r>
        <w:rPr>
          <w:rFonts w:hint="eastAsia"/>
          <w:b/>
          <w:sz w:val="21"/>
          <w:szCs w:val="21"/>
          <w:lang w:val="en-US"/>
        </w:rPr>
        <w:t>商务及技术文件</w:t>
      </w:r>
      <w:r>
        <w:rPr>
          <w:rFonts w:hint="eastAsia"/>
          <w:b/>
          <w:sz w:val="21"/>
          <w:szCs w:val="21"/>
        </w:rPr>
        <w:t>）</w:t>
      </w:r>
      <w:r>
        <w:rPr>
          <w:rFonts w:hint="eastAsia"/>
          <w:b/>
          <w:sz w:val="21"/>
          <w:szCs w:val="21"/>
          <w:lang w:val="en-US"/>
        </w:rPr>
        <w:t>的</w:t>
      </w:r>
      <w:r>
        <w:rPr>
          <w:rFonts w:hint="eastAsia"/>
          <w:b/>
          <w:sz w:val="21"/>
          <w:szCs w:val="21"/>
        </w:rPr>
        <w:t>评审</w:t>
      </w:r>
    </w:p>
    <w:p w14:paraId="69D962F8" w14:textId="77777777" w:rsidR="002E5B19" w:rsidRDefault="002E5B19" w:rsidP="002E5B19">
      <w:pPr>
        <w:pStyle w:val="a0"/>
        <w:numPr>
          <w:ilvl w:val="0"/>
          <w:numId w:val="14"/>
        </w:numPr>
        <w:kinsoku w:val="0"/>
        <w:overflowPunct w:val="0"/>
        <w:spacing w:line="360" w:lineRule="auto"/>
        <w:ind w:firstLineChars="200" w:firstLine="420"/>
        <w:jc w:val="both"/>
        <w:rPr>
          <w:rFonts w:hint="eastAsia"/>
          <w:sz w:val="21"/>
          <w:szCs w:val="21"/>
        </w:rPr>
      </w:pPr>
      <w:r>
        <w:rPr>
          <w:rFonts w:hint="eastAsia"/>
          <w:sz w:val="21"/>
          <w:szCs w:val="21"/>
        </w:rPr>
        <w:t>初步评审： 包括对投标文件进行形式评审与响应性评审、 资格评审（适用于未进行资格预审） ；</w:t>
      </w:r>
    </w:p>
    <w:p w14:paraId="53B6B66F" w14:textId="77777777" w:rsidR="002E5B19" w:rsidRDefault="002E5B19" w:rsidP="002E5B19">
      <w:pPr>
        <w:pStyle w:val="a0"/>
        <w:numPr>
          <w:ilvl w:val="0"/>
          <w:numId w:val="14"/>
        </w:numPr>
        <w:kinsoku w:val="0"/>
        <w:overflowPunct w:val="0"/>
        <w:spacing w:line="360" w:lineRule="auto"/>
        <w:ind w:firstLineChars="200" w:firstLine="420"/>
        <w:jc w:val="both"/>
        <w:rPr>
          <w:rFonts w:hint="eastAsia"/>
          <w:sz w:val="21"/>
          <w:szCs w:val="21"/>
        </w:rPr>
      </w:pPr>
      <w:r>
        <w:rPr>
          <w:rFonts w:hint="eastAsia"/>
          <w:sz w:val="21"/>
          <w:szCs w:val="21"/>
        </w:rPr>
        <w:lastRenderedPageBreak/>
        <w:t>详细评审： 评标委员会首先对通过初步评审的投标文件第一个信封（商务及技术文件）、</w:t>
      </w:r>
      <w:r>
        <w:rPr>
          <w:rFonts w:hint="eastAsia"/>
          <w:sz w:val="21"/>
          <w:szCs w:val="21"/>
          <w:lang w:val="en-US"/>
        </w:rPr>
        <w:t>投标样衣</w:t>
      </w:r>
      <w:r>
        <w:rPr>
          <w:rFonts w:hint="eastAsia"/>
          <w:sz w:val="21"/>
          <w:szCs w:val="21"/>
        </w:rPr>
        <w:t xml:space="preserve">进行详细评审； </w:t>
      </w:r>
    </w:p>
    <w:p w14:paraId="2381A135" w14:textId="77777777" w:rsidR="002E5B19" w:rsidRDefault="002E5B19" w:rsidP="002E5B19">
      <w:pPr>
        <w:pStyle w:val="a0"/>
        <w:numPr>
          <w:ilvl w:val="0"/>
          <w:numId w:val="13"/>
        </w:numPr>
        <w:kinsoku w:val="0"/>
        <w:overflowPunct w:val="0"/>
        <w:spacing w:line="360" w:lineRule="auto"/>
        <w:ind w:firstLineChars="200" w:firstLine="422"/>
        <w:jc w:val="both"/>
        <w:rPr>
          <w:rFonts w:hint="eastAsia"/>
          <w:b/>
          <w:sz w:val="21"/>
          <w:szCs w:val="21"/>
        </w:rPr>
      </w:pPr>
      <w:r>
        <w:rPr>
          <w:rFonts w:hint="eastAsia"/>
          <w:b/>
          <w:sz w:val="21"/>
          <w:szCs w:val="21"/>
        </w:rPr>
        <w:t xml:space="preserve">第二信封（报价文件） 的评审 </w:t>
      </w:r>
    </w:p>
    <w:p w14:paraId="3F1242C6" w14:textId="77777777" w:rsidR="002E5B19" w:rsidRDefault="002E5B19" w:rsidP="002E5B19">
      <w:pPr>
        <w:pStyle w:val="a0"/>
        <w:numPr>
          <w:ilvl w:val="0"/>
          <w:numId w:val="15"/>
        </w:numPr>
        <w:kinsoku w:val="0"/>
        <w:overflowPunct w:val="0"/>
        <w:spacing w:line="360" w:lineRule="auto"/>
        <w:ind w:firstLineChars="200" w:firstLine="420"/>
        <w:jc w:val="both"/>
        <w:rPr>
          <w:rFonts w:hint="eastAsia"/>
          <w:sz w:val="21"/>
          <w:szCs w:val="21"/>
        </w:rPr>
      </w:pPr>
      <w:r>
        <w:rPr>
          <w:rFonts w:hint="eastAsia"/>
          <w:sz w:val="21"/>
          <w:szCs w:val="21"/>
        </w:rPr>
        <w:t>初步评审：</w:t>
      </w:r>
    </w:p>
    <w:p w14:paraId="3A987B93" w14:textId="77777777" w:rsidR="002E5B19" w:rsidRDefault="002E5B19" w:rsidP="002E5B19">
      <w:pPr>
        <w:pStyle w:val="a0"/>
        <w:numPr>
          <w:ilvl w:val="0"/>
          <w:numId w:val="16"/>
        </w:numPr>
        <w:kinsoku w:val="0"/>
        <w:overflowPunct w:val="0"/>
        <w:spacing w:line="360" w:lineRule="auto"/>
        <w:ind w:firstLineChars="200" w:firstLine="420"/>
        <w:jc w:val="both"/>
        <w:rPr>
          <w:rFonts w:hint="eastAsia"/>
          <w:sz w:val="21"/>
          <w:szCs w:val="21"/>
        </w:rPr>
      </w:pPr>
      <w:r>
        <w:rPr>
          <w:rFonts w:hint="eastAsia"/>
          <w:sz w:val="21"/>
          <w:szCs w:val="21"/>
        </w:rPr>
        <w:t>只有投标文件第一个信封通过详细评审的投标人才能继续参加第二信封报价文件的形式评审与响应性评审；</w:t>
      </w:r>
    </w:p>
    <w:p w14:paraId="06C9817C" w14:textId="77777777" w:rsidR="002E5B19" w:rsidRDefault="002E5B19" w:rsidP="002E5B19">
      <w:pPr>
        <w:pStyle w:val="a0"/>
        <w:numPr>
          <w:ilvl w:val="0"/>
          <w:numId w:val="16"/>
        </w:numPr>
        <w:kinsoku w:val="0"/>
        <w:overflowPunct w:val="0"/>
        <w:spacing w:line="360" w:lineRule="auto"/>
        <w:ind w:firstLineChars="200" w:firstLine="420"/>
        <w:jc w:val="both"/>
        <w:rPr>
          <w:rFonts w:hint="eastAsia"/>
          <w:sz w:val="21"/>
          <w:szCs w:val="21"/>
        </w:rPr>
      </w:pPr>
      <w:r>
        <w:rPr>
          <w:rFonts w:hint="eastAsia"/>
          <w:sz w:val="21"/>
          <w:szCs w:val="21"/>
        </w:rPr>
        <w:t>报价算术性修正（如采用固化工程量清单， 本步骤省略）；</w:t>
      </w:r>
    </w:p>
    <w:p w14:paraId="7B7925AB" w14:textId="77777777" w:rsidR="002E5B19" w:rsidRDefault="002E5B19" w:rsidP="002E5B19">
      <w:pPr>
        <w:pStyle w:val="a0"/>
        <w:numPr>
          <w:ilvl w:val="0"/>
          <w:numId w:val="15"/>
        </w:numPr>
        <w:kinsoku w:val="0"/>
        <w:overflowPunct w:val="0"/>
        <w:spacing w:line="360" w:lineRule="auto"/>
        <w:ind w:firstLineChars="200" w:firstLine="420"/>
        <w:jc w:val="both"/>
        <w:rPr>
          <w:rFonts w:hint="eastAsia"/>
          <w:sz w:val="21"/>
          <w:szCs w:val="21"/>
        </w:rPr>
      </w:pPr>
      <w:r>
        <w:rPr>
          <w:rFonts w:hint="eastAsia"/>
          <w:sz w:val="21"/>
          <w:szCs w:val="21"/>
        </w:rPr>
        <w:t>详细评审：计算评标基准价、评标价得分。</w:t>
      </w:r>
    </w:p>
    <w:p w14:paraId="71A71717"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（三） 投标文件相关信息的核查。</w:t>
      </w:r>
    </w:p>
    <w:p w14:paraId="322DC4DE"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（四） 投标文件的澄清和说明(如有)。</w:t>
      </w:r>
    </w:p>
    <w:p w14:paraId="20E647B3"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（五） 按评标办法规定推荐中标候选人，编写评标报告。 </w:t>
      </w:r>
    </w:p>
    <w:p w14:paraId="3D5969B5" w14:textId="77777777" w:rsidR="002E5B19" w:rsidRDefault="002E5B19" w:rsidP="002E5B19">
      <w:pPr>
        <w:pStyle w:val="a0"/>
        <w:kinsoku w:val="0"/>
        <w:overflowPunct w:val="0"/>
        <w:spacing w:line="360" w:lineRule="auto"/>
        <w:ind w:firstLineChars="200" w:firstLine="422"/>
        <w:jc w:val="both"/>
        <w:rPr>
          <w:rFonts w:hint="eastAsia"/>
          <w:sz w:val="21"/>
          <w:szCs w:val="21"/>
        </w:rPr>
      </w:pPr>
      <w:r>
        <w:rPr>
          <w:rFonts w:hint="eastAsia"/>
          <w:b/>
          <w:sz w:val="21"/>
          <w:szCs w:val="21"/>
        </w:rPr>
        <w:t>2. 评审标准</w:t>
      </w:r>
    </w:p>
    <w:p w14:paraId="2A3909C4" w14:textId="77777777" w:rsidR="002E5B19" w:rsidRDefault="002E5B19" w:rsidP="002E5B19">
      <w:pPr>
        <w:pStyle w:val="a0"/>
        <w:kinsoku w:val="0"/>
        <w:overflowPunct w:val="0"/>
        <w:spacing w:line="360" w:lineRule="auto"/>
        <w:ind w:firstLineChars="200" w:firstLine="422"/>
        <w:jc w:val="both"/>
        <w:rPr>
          <w:rFonts w:hint="eastAsia"/>
          <w:b/>
          <w:sz w:val="21"/>
          <w:szCs w:val="21"/>
        </w:rPr>
      </w:pPr>
      <w:r>
        <w:rPr>
          <w:rFonts w:hint="eastAsia"/>
          <w:b/>
          <w:sz w:val="21"/>
          <w:szCs w:val="21"/>
        </w:rPr>
        <w:t>2.1 初步评审标准</w:t>
      </w:r>
    </w:p>
    <w:p w14:paraId="693862D7"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2.1.1 形式评审标准：见评标办法前附表。</w:t>
      </w:r>
    </w:p>
    <w:p w14:paraId="3334CC9D"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2.1.2 资格评审标准：见评标办法前附表。</w:t>
      </w:r>
    </w:p>
    <w:p w14:paraId="0B9A7C34"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2.1.3 响应性评审标准：见评标办法前附表。</w:t>
      </w:r>
    </w:p>
    <w:p w14:paraId="409B9036" w14:textId="77777777" w:rsidR="002E5B19" w:rsidRDefault="002E5B19" w:rsidP="002E5B19">
      <w:pPr>
        <w:pStyle w:val="a0"/>
        <w:kinsoku w:val="0"/>
        <w:overflowPunct w:val="0"/>
        <w:spacing w:line="360" w:lineRule="auto"/>
        <w:ind w:firstLineChars="200" w:firstLine="422"/>
        <w:jc w:val="both"/>
        <w:rPr>
          <w:rFonts w:hint="eastAsia"/>
          <w:b/>
          <w:sz w:val="21"/>
          <w:szCs w:val="21"/>
        </w:rPr>
      </w:pPr>
      <w:r>
        <w:rPr>
          <w:rFonts w:hint="eastAsia"/>
          <w:b/>
          <w:sz w:val="21"/>
          <w:szCs w:val="21"/>
        </w:rPr>
        <w:t>2.2 分值构成与评分标准</w:t>
      </w:r>
    </w:p>
    <w:p w14:paraId="2AF83FBC"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2.2.1 评标价：见评标办法前附表。</w:t>
      </w:r>
    </w:p>
    <w:p w14:paraId="10B1DA27"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2.2.2 评标基准价计算</w:t>
      </w:r>
    </w:p>
    <w:p w14:paraId="120ACF41"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评标基准价计算方法：见评标办法前附表。 </w:t>
      </w:r>
    </w:p>
    <w:p w14:paraId="43BDB639"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2.2.3 评标价的偏差率计算</w:t>
      </w:r>
    </w:p>
    <w:p w14:paraId="600478BB"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投标报价的偏差率计算公式：见评标办法前附表。 </w:t>
      </w:r>
    </w:p>
    <w:p w14:paraId="2698777A"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2.2.4 评分标准</w:t>
      </w:r>
    </w:p>
    <w:p w14:paraId="422C391E"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评标价评分标准：见评标办法前附表。</w:t>
      </w:r>
    </w:p>
    <w:p w14:paraId="35981DC6" w14:textId="77777777" w:rsidR="002E5B19" w:rsidRDefault="002E5B19" w:rsidP="002E5B19">
      <w:pPr>
        <w:pStyle w:val="a0"/>
        <w:kinsoku w:val="0"/>
        <w:overflowPunct w:val="0"/>
        <w:spacing w:line="360" w:lineRule="auto"/>
        <w:ind w:firstLineChars="200" w:firstLine="422"/>
        <w:jc w:val="both"/>
        <w:rPr>
          <w:rFonts w:hint="eastAsia"/>
          <w:sz w:val="21"/>
          <w:szCs w:val="21"/>
        </w:rPr>
      </w:pPr>
      <w:r>
        <w:rPr>
          <w:rFonts w:hint="eastAsia"/>
          <w:b/>
          <w:sz w:val="21"/>
          <w:szCs w:val="21"/>
        </w:rPr>
        <w:t>3. 评标程序</w:t>
      </w:r>
    </w:p>
    <w:p w14:paraId="27BB01A8" w14:textId="77777777" w:rsidR="002E5B19" w:rsidRDefault="002E5B19" w:rsidP="002E5B19">
      <w:pPr>
        <w:pStyle w:val="a0"/>
        <w:kinsoku w:val="0"/>
        <w:overflowPunct w:val="0"/>
        <w:spacing w:line="360" w:lineRule="auto"/>
        <w:ind w:firstLineChars="200" w:firstLine="422"/>
        <w:jc w:val="both"/>
        <w:rPr>
          <w:rFonts w:hint="eastAsia"/>
          <w:sz w:val="21"/>
          <w:szCs w:val="21"/>
        </w:rPr>
      </w:pPr>
      <w:r>
        <w:rPr>
          <w:rFonts w:hint="eastAsia"/>
          <w:b/>
          <w:sz w:val="21"/>
          <w:szCs w:val="21"/>
        </w:rPr>
        <w:t>3.1 第一个信封初步评审</w:t>
      </w:r>
    </w:p>
    <w:p w14:paraId="4C3B63DF"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评标委员会可以要求投标人提交第二章“投标人须知”第 3.5.1 项至第 3.5.2项规定的有关证明和证件的原件，以便核验。评标委员会依据本章第 2.1 款规定的标准对投标文件</w:t>
      </w:r>
      <w:r>
        <w:rPr>
          <w:rFonts w:hint="eastAsia"/>
          <w:sz w:val="21"/>
          <w:szCs w:val="21"/>
          <w:lang w:val="en-US"/>
        </w:rPr>
        <w:t>第一信封（商务及技术文件）、投标样衣</w:t>
      </w:r>
      <w:r>
        <w:rPr>
          <w:rFonts w:hint="eastAsia"/>
          <w:sz w:val="21"/>
          <w:szCs w:val="21"/>
        </w:rPr>
        <w:t>进行初步评审。有一项不符合评审标准的，</w:t>
      </w:r>
      <w:r>
        <w:rPr>
          <w:rFonts w:hint="eastAsia"/>
          <w:sz w:val="21"/>
          <w:szCs w:val="21"/>
          <w:lang w:val="en-US"/>
        </w:rPr>
        <w:t>评标委员会应</w:t>
      </w:r>
      <w:r>
        <w:rPr>
          <w:rFonts w:hint="eastAsia"/>
          <w:sz w:val="21"/>
          <w:szCs w:val="21"/>
        </w:rPr>
        <w:t>否决其投标。</w:t>
      </w:r>
    </w:p>
    <w:p w14:paraId="1D7333B0" w14:textId="77777777" w:rsidR="002E5B19" w:rsidRDefault="002E5B19" w:rsidP="002E5B19">
      <w:pPr>
        <w:pStyle w:val="a0"/>
        <w:kinsoku w:val="0"/>
        <w:overflowPunct w:val="0"/>
        <w:spacing w:line="360" w:lineRule="auto"/>
        <w:ind w:firstLineChars="200" w:firstLine="422"/>
        <w:jc w:val="both"/>
        <w:rPr>
          <w:rFonts w:hint="eastAsia"/>
          <w:b/>
          <w:sz w:val="21"/>
          <w:szCs w:val="21"/>
        </w:rPr>
      </w:pPr>
      <w:r>
        <w:rPr>
          <w:rFonts w:hint="eastAsia"/>
          <w:b/>
          <w:sz w:val="21"/>
          <w:szCs w:val="21"/>
        </w:rPr>
        <w:lastRenderedPageBreak/>
        <w:t>3.</w:t>
      </w:r>
      <w:r>
        <w:rPr>
          <w:rFonts w:hint="eastAsia"/>
          <w:b/>
          <w:sz w:val="21"/>
          <w:szCs w:val="21"/>
          <w:lang w:val="en-US"/>
        </w:rPr>
        <w:t xml:space="preserve">2 </w:t>
      </w:r>
      <w:r>
        <w:rPr>
          <w:rFonts w:hint="eastAsia"/>
          <w:b/>
          <w:sz w:val="21"/>
          <w:szCs w:val="21"/>
        </w:rPr>
        <w:t xml:space="preserve">第二个信封开标 </w:t>
      </w:r>
    </w:p>
    <w:p w14:paraId="679299F6"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第一个信封（商务及技术文件）评审结束后，招标人将按照第二章“投标人须知”第5.1 款规定的时间和地点对通过投标文件第一个信封（商务及技术文件）评审的投标文件第二个信封（报价文件）进行开标。 </w:t>
      </w:r>
    </w:p>
    <w:p w14:paraId="7E2966F4" w14:textId="77777777" w:rsidR="002E5B19" w:rsidRDefault="002E5B19" w:rsidP="002E5B19">
      <w:pPr>
        <w:pStyle w:val="a0"/>
        <w:kinsoku w:val="0"/>
        <w:overflowPunct w:val="0"/>
        <w:spacing w:line="360" w:lineRule="auto"/>
        <w:ind w:firstLineChars="200" w:firstLine="422"/>
        <w:jc w:val="both"/>
        <w:rPr>
          <w:rFonts w:hint="eastAsia"/>
          <w:sz w:val="21"/>
          <w:szCs w:val="21"/>
        </w:rPr>
      </w:pPr>
      <w:r>
        <w:rPr>
          <w:rFonts w:hint="eastAsia"/>
          <w:b/>
          <w:sz w:val="21"/>
          <w:szCs w:val="21"/>
        </w:rPr>
        <w:t>3.</w:t>
      </w:r>
      <w:r>
        <w:rPr>
          <w:rFonts w:hint="eastAsia"/>
          <w:b/>
          <w:sz w:val="21"/>
          <w:szCs w:val="21"/>
          <w:lang w:val="en-US"/>
        </w:rPr>
        <w:t xml:space="preserve">3 </w:t>
      </w:r>
      <w:r>
        <w:rPr>
          <w:rFonts w:hint="eastAsia"/>
          <w:b/>
          <w:sz w:val="21"/>
          <w:szCs w:val="21"/>
        </w:rPr>
        <w:t xml:space="preserve"> 第二个信封初步评审</w:t>
      </w:r>
    </w:p>
    <w:p w14:paraId="155F90C2"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3.</w:t>
      </w:r>
      <w:r>
        <w:rPr>
          <w:rFonts w:hint="eastAsia"/>
          <w:sz w:val="21"/>
          <w:szCs w:val="21"/>
          <w:lang w:val="en-US"/>
        </w:rPr>
        <w:t>3</w:t>
      </w:r>
      <w:r>
        <w:rPr>
          <w:rFonts w:hint="eastAsia"/>
          <w:sz w:val="21"/>
          <w:szCs w:val="21"/>
        </w:rPr>
        <w:t>.1 评标委员会依据本章第 2.1.1 项、第 2.1.3 项规定的评审标准对投标文件第二个信封（报价文件）进行初步评审。有一项不符合评审标准的，评标委员会应否决其投标。</w:t>
      </w:r>
    </w:p>
    <w:p w14:paraId="0E412E88"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3.</w:t>
      </w:r>
      <w:r>
        <w:rPr>
          <w:rFonts w:hint="eastAsia"/>
          <w:sz w:val="21"/>
          <w:szCs w:val="21"/>
          <w:lang w:val="en-US"/>
        </w:rPr>
        <w:t>3</w:t>
      </w:r>
      <w:r>
        <w:rPr>
          <w:rFonts w:hint="eastAsia"/>
          <w:sz w:val="21"/>
          <w:szCs w:val="21"/>
        </w:rPr>
        <w:t>.2 投标</w:t>
      </w:r>
      <w:r>
        <w:rPr>
          <w:rFonts w:hint="eastAsia"/>
          <w:sz w:val="21"/>
          <w:szCs w:val="21"/>
          <w:lang w:val="en-US"/>
        </w:rPr>
        <w:t>报价</w:t>
      </w:r>
      <w:r>
        <w:rPr>
          <w:rFonts w:hint="eastAsia"/>
          <w:sz w:val="21"/>
          <w:szCs w:val="21"/>
        </w:rPr>
        <w:t>有算术错误的，评标委员会按以下原则对投标报价进行修正，修正的价格经投标人书面确认后具有约束力。投标人不接受修正价格的，评标委员会应否决其投标。</w:t>
      </w:r>
    </w:p>
    <w:p w14:paraId="75A2D8E4"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（1）投标文件中的大写金额与小写金额不一致的，以大写金额为准；</w:t>
      </w:r>
    </w:p>
    <w:p w14:paraId="03679998"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（2）总价金额与依据单价计算出的结果不一致的，以单价金额为准修正总价，但单价金额小数点有明显错误的除外；</w:t>
      </w:r>
    </w:p>
    <w:p w14:paraId="387C0BF3"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（3）当单价与数量相乘不等于合价时，以单价计算为准，如果单价有明显的小数点位置差错，应以标出的合价为准，同时对单价予以修正；</w:t>
      </w:r>
    </w:p>
    <w:p w14:paraId="09E337CE"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（4）当各子目的合价累计不等于总价时，应以各子目合价累计数为准，修正总价。 </w:t>
      </w:r>
    </w:p>
    <w:p w14:paraId="6CE09B19"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3.</w:t>
      </w:r>
      <w:r>
        <w:rPr>
          <w:rFonts w:hint="eastAsia"/>
          <w:sz w:val="21"/>
          <w:szCs w:val="21"/>
          <w:lang w:val="en-US"/>
        </w:rPr>
        <w:t>3</w:t>
      </w:r>
      <w:r>
        <w:rPr>
          <w:rFonts w:hint="eastAsia"/>
          <w:sz w:val="21"/>
          <w:szCs w:val="21"/>
        </w:rPr>
        <w:t>.3 分项报价</w:t>
      </w:r>
      <w:r>
        <w:rPr>
          <w:rFonts w:hint="eastAsia"/>
          <w:sz w:val="21"/>
          <w:szCs w:val="21"/>
          <w:lang w:val="en-US"/>
        </w:rPr>
        <w:t>清单</w:t>
      </w:r>
      <w:r>
        <w:rPr>
          <w:rFonts w:hint="eastAsia"/>
          <w:sz w:val="21"/>
          <w:szCs w:val="21"/>
        </w:rPr>
        <w:t>中的投标报价有其他错误的，评标委员会按以下原则对投标报价进行修正，修正的价格经投标人书面确认后具有约束力。投标人不接受修正价格的，评标委员会应否决其投标。</w:t>
      </w:r>
    </w:p>
    <w:p w14:paraId="7FAAEFEF"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（1）在招标人给定的分项报价</w:t>
      </w:r>
      <w:r>
        <w:rPr>
          <w:rFonts w:hint="eastAsia"/>
          <w:sz w:val="21"/>
          <w:szCs w:val="21"/>
          <w:lang w:val="en-US"/>
        </w:rPr>
        <w:t>清单</w:t>
      </w:r>
      <w:r>
        <w:rPr>
          <w:rFonts w:hint="eastAsia"/>
          <w:sz w:val="21"/>
          <w:szCs w:val="21"/>
        </w:rPr>
        <w:t>中漏报了某个货物子目的单价、合价或总额价，或所报单价、合价或</w:t>
      </w:r>
      <w:proofErr w:type="gramStart"/>
      <w:r>
        <w:rPr>
          <w:rFonts w:hint="eastAsia"/>
          <w:sz w:val="21"/>
          <w:szCs w:val="21"/>
        </w:rPr>
        <w:t>总额价减少</w:t>
      </w:r>
      <w:proofErr w:type="gramEnd"/>
      <w:r>
        <w:rPr>
          <w:rFonts w:hint="eastAsia"/>
          <w:sz w:val="21"/>
          <w:szCs w:val="21"/>
        </w:rPr>
        <w:t>了报价范围，则漏报的货物子目单价、合价和</w:t>
      </w:r>
      <w:proofErr w:type="gramStart"/>
      <w:r>
        <w:rPr>
          <w:rFonts w:hint="eastAsia"/>
          <w:sz w:val="21"/>
          <w:szCs w:val="21"/>
        </w:rPr>
        <w:t>总额价</w:t>
      </w:r>
      <w:proofErr w:type="gramEnd"/>
      <w:r>
        <w:rPr>
          <w:rFonts w:hint="eastAsia"/>
          <w:sz w:val="21"/>
          <w:szCs w:val="21"/>
        </w:rPr>
        <w:t>或单价、合价和</w:t>
      </w:r>
      <w:proofErr w:type="gramStart"/>
      <w:r>
        <w:rPr>
          <w:rFonts w:hint="eastAsia"/>
          <w:sz w:val="21"/>
          <w:szCs w:val="21"/>
        </w:rPr>
        <w:t>总额价</w:t>
      </w:r>
      <w:proofErr w:type="gramEnd"/>
      <w:r>
        <w:rPr>
          <w:rFonts w:hint="eastAsia"/>
          <w:sz w:val="21"/>
          <w:szCs w:val="21"/>
        </w:rPr>
        <w:t>中减少的报价内容视为已含入其他货物子目的单价、合价和</w:t>
      </w:r>
      <w:proofErr w:type="gramStart"/>
      <w:r>
        <w:rPr>
          <w:rFonts w:hint="eastAsia"/>
          <w:sz w:val="21"/>
          <w:szCs w:val="21"/>
        </w:rPr>
        <w:t>总额价</w:t>
      </w:r>
      <w:proofErr w:type="gramEnd"/>
      <w:r>
        <w:rPr>
          <w:rFonts w:hint="eastAsia"/>
          <w:sz w:val="21"/>
          <w:szCs w:val="21"/>
        </w:rPr>
        <w:t>之中。</w:t>
      </w:r>
    </w:p>
    <w:p w14:paraId="5BC3ACB8"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（2）在招标人给定的分项报价</w:t>
      </w:r>
      <w:r>
        <w:rPr>
          <w:rFonts w:hint="eastAsia"/>
          <w:sz w:val="21"/>
          <w:szCs w:val="21"/>
          <w:lang w:val="en-US"/>
        </w:rPr>
        <w:t>清单</w:t>
      </w:r>
      <w:r>
        <w:rPr>
          <w:rFonts w:hint="eastAsia"/>
          <w:sz w:val="21"/>
          <w:szCs w:val="21"/>
        </w:rPr>
        <w:t>中多报了某个货物子目的单价、合价或总额价，或所报单价、合价或</w:t>
      </w:r>
      <w:proofErr w:type="gramStart"/>
      <w:r>
        <w:rPr>
          <w:rFonts w:hint="eastAsia"/>
          <w:sz w:val="21"/>
          <w:szCs w:val="21"/>
        </w:rPr>
        <w:t>总额价增加</w:t>
      </w:r>
      <w:proofErr w:type="gramEnd"/>
      <w:r>
        <w:rPr>
          <w:rFonts w:hint="eastAsia"/>
          <w:sz w:val="21"/>
          <w:szCs w:val="21"/>
        </w:rPr>
        <w:t>了报价范围，则从投标报价中扣除多报的货物子目报价或货物子目报价中增加了报价范围的部分报价。</w:t>
      </w:r>
    </w:p>
    <w:p w14:paraId="7CC5E349"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（3）当单价与数量的乘积与合价（金额）虽然一致，但投标人修改了该子目的货物数量，则其合价按招标人给定的货物数量乘以投标人所报单价予以修正。</w:t>
      </w:r>
    </w:p>
    <w:p w14:paraId="4EAD5C8F"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w:t>
      </w:r>
      <w:r>
        <w:rPr>
          <w:rFonts w:hint="eastAsia"/>
          <w:sz w:val="21"/>
          <w:szCs w:val="21"/>
          <w:lang w:val="en-US"/>
        </w:rPr>
        <w:t>4</w:t>
      </w:r>
      <w:r>
        <w:rPr>
          <w:rFonts w:hint="eastAsia"/>
          <w:sz w:val="21"/>
          <w:szCs w:val="21"/>
        </w:rPr>
        <w:t>）修正后的最终投标报价若超过最高投标限价（如有），评标委员会应否决其投标。</w:t>
      </w:r>
    </w:p>
    <w:p w14:paraId="6BC4A94C"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w:t>
      </w:r>
      <w:r>
        <w:rPr>
          <w:rFonts w:hint="eastAsia"/>
          <w:sz w:val="21"/>
          <w:szCs w:val="21"/>
          <w:lang w:val="en-US"/>
        </w:rPr>
        <w:t>5</w:t>
      </w:r>
      <w:r>
        <w:rPr>
          <w:rFonts w:hint="eastAsia"/>
          <w:sz w:val="21"/>
          <w:szCs w:val="21"/>
        </w:rPr>
        <w:t>）修正后的最终投标报价仅作为签订合同的一个依据，不参与评标价得分的计算。</w:t>
      </w:r>
    </w:p>
    <w:p w14:paraId="729FB028" w14:textId="77777777" w:rsidR="002E5B19" w:rsidRDefault="002E5B19" w:rsidP="002E5B19">
      <w:pPr>
        <w:pStyle w:val="a0"/>
        <w:kinsoku w:val="0"/>
        <w:overflowPunct w:val="0"/>
        <w:spacing w:line="360" w:lineRule="auto"/>
        <w:ind w:firstLineChars="200" w:firstLine="422"/>
        <w:jc w:val="both"/>
        <w:rPr>
          <w:rFonts w:hint="eastAsia"/>
          <w:sz w:val="21"/>
          <w:szCs w:val="21"/>
        </w:rPr>
      </w:pPr>
      <w:r>
        <w:rPr>
          <w:rFonts w:hint="eastAsia"/>
          <w:b/>
          <w:sz w:val="21"/>
          <w:szCs w:val="21"/>
        </w:rPr>
        <w:lastRenderedPageBreak/>
        <w:t>3.</w:t>
      </w:r>
      <w:r>
        <w:rPr>
          <w:rFonts w:hint="eastAsia"/>
          <w:b/>
          <w:sz w:val="21"/>
          <w:szCs w:val="21"/>
          <w:lang w:val="en-US"/>
        </w:rPr>
        <w:t xml:space="preserve">4 </w:t>
      </w:r>
      <w:r>
        <w:rPr>
          <w:rFonts w:hint="eastAsia"/>
          <w:b/>
          <w:sz w:val="21"/>
          <w:szCs w:val="21"/>
        </w:rPr>
        <w:t xml:space="preserve"> 第二个信封详细评审</w:t>
      </w:r>
    </w:p>
    <w:p w14:paraId="7335EFEE"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3.</w:t>
      </w:r>
      <w:r>
        <w:rPr>
          <w:rFonts w:hint="eastAsia"/>
          <w:sz w:val="21"/>
          <w:szCs w:val="21"/>
          <w:lang w:val="en-US"/>
        </w:rPr>
        <w:t>4</w:t>
      </w:r>
      <w:r>
        <w:rPr>
          <w:rFonts w:hint="eastAsia"/>
          <w:sz w:val="21"/>
          <w:szCs w:val="21"/>
        </w:rPr>
        <w:t>.1 评标委员会按本章第 2.2.4 项（3）目规定的评审因素和分值对评标价计算出得分。</w:t>
      </w:r>
    </w:p>
    <w:p w14:paraId="774271F9"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lang w:val="en-US"/>
        </w:rPr>
        <w:t xml:space="preserve">3.4.2 </w:t>
      </w:r>
      <w:r>
        <w:rPr>
          <w:rFonts w:hint="eastAsia"/>
          <w:sz w:val="21"/>
          <w:szCs w:val="21"/>
        </w:rPr>
        <w:t>评标价得分分值计算保留小数点后三位，小数点后第四位“四舍五入”。</w:t>
      </w:r>
    </w:p>
    <w:p w14:paraId="4B1B48AE"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3.</w:t>
      </w:r>
      <w:r>
        <w:rPr>
          <w:rFonts w:hint="eastAsia"/>
          <w:sz w:val="21"/>
          <w:szCs w:val="21"/>
          <w:lang w:val="en-US"/>
        </w:rPr>
        <w:t>4</w:t>
      </w:r>
      <w:r>
        <w:rPr>
          <w:rFonts w:hint="eastAsia"/>
          <w:sz w:val="21"/>
          <w:szCs w:val="21"/>
        </w:rPr>
        <w:t>.3 评标委员会发现投标人的报价明显低于其他投标报价，使得其投标报价可能低于其个别成本的，应要求该投标人</w:t>
      </w:r>
      <w:proofErr w:type="gramStart"/>
      <w:r>
        <w:rPr>
          <w:rFonts w:hint="eastAsia"/>
          <w:sz w:val="21"/>
          <w:szCs w:val="21"/>
        </w:rPr>
        <w:t>作出</w:t>
      </w:r>
      <w:proofErr w:type="gramEnd"/>
      <w:r>
        <w:rPr>
          <w:rFonts w:hint="eastAsia"/>
          <w:sz w:val="21"/>
          <w:szCs w:val="21"/>
        </w:rPr>
        <w:t>书面说明并提供相应的证明材料。投标人不能合理说明或不能提供相应证明材料的，评标委员会应认定该投标人以低于成本报价竞标，并否决其投标。</w:t>
      </w:r>
    </w:p>
    <w:p w14:paraId="70C0125A" w14:textId="77777777" w:rsidR="002E5B19" w:rsidRDefault="002E5B19" w:rsidP="002E5B19">
      <w:pPr>
        <w:pStyle w:val="a0"/>
        <w:kinsoku w:val="0"/>
        <w:overflowPunct w:val="0"/>
        <w:spacing w:line="360" w:lineRule="auto"/>
        <w:ind w:firstLineChars="200" w:firstLine="422"/>
        <w:jc w:val="both"/>
        <w:rPr>
          <w:rFonts w:hint="eastAsia"/>
          <w:sz w:val="21"/>
          <w:szCs w:val="21"/>
        </w:rPr>
      </w:pPr>
      <w:r>
        <w:rPr>
          <w:rFonts w:hint="eastAsia"/>
          <w:b/>
          <w:sz w:val="21"/>
          <w:szCs w:val="21"/>
        </w:rPr>
        <w:t>3.</w:t>
      </w:r>
      <w:r>
        <w:rPr>
          <w:rFonts w:hint="eastAsia"/>
          <w:b/>
          <w:sz w:val="21"/>
          <w:szCs w:val="21"/>
          <w:lang w:val="en-US"/>
        </w:rPr>
        <w:t xml:space="preserve">5 </w:t>
      </w:r>
      <w:r>
        <w:rPr>
          <w:rFonts w:hint="eastAsia"/>
          <w:b/>
          <w:sz w:val="21"/>
          <w:szCs w:val="21"/>
        </w:rPr>
        <w:t>投标文件相关信息的核查</w:t>
      </w:r>
    </w:p>
    <w:p w14:paraId="138CEA0E"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3.</w:t>
      </w:r>
      <w:r>
        <w:rPr>
          <w:rFonts w:hint="eastAsia"/>
          <w:sz w:val="21"/>
          <w:szCs w:val="21"/>
          <w:lang w:val="en-US"/>
        </w:rPr>
        <w:t>5</w:t>
      </w:r>
      <w:r>
        <w:rPr>
          <w:rFonts w:hint="eastAsia"/>
          <w:sz w:val="21"/>
          <w:szCs w:val="21"/>
        </w:rPr>
        <w:t>.1 评标委员会应对在评标过程中发现的投标人与投标人之间、投标人与招标人之间存在的串通投标的情形进行评审和认定。投标人存在串通投标、弄虚作假、行贿等违法行为的，评标委员会应否决其投标。</w:t>
      </w:r>
    </w:p>
    <w:p w14:paraId="1FFBC92B"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（1）有下列情形之一的，属于投标人相互串通投标： </w:t>
      </w:r>
    </w:p>
    <w:p w14:paraId="1961454C"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a.投标人之间协商投标报价等投标文件的实质性内容； </w:t>
      </w:r>
    </w:p>
    <w:p w14:paraId="43AC43CF"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b.投标人之间约定中标人；</w:t>
      </w:r>
    </w:p>
    <w:p w14:paraId="42B235D0"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c.投标人之间约定部分投标人放弃投标或中标；</w:t>
      </w:r>
    </w:p>
    <w:p w14:paraId="49C74FB1"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d.属于同一集团、协会、商会等组织成员的投标人按照该组织要求协同投标； </w:t>
      </w:r>
    </w:p>
    <w:p w14:paraId="7E491F0D"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e.投标人之间为谋取中标或排斥特定投标人而采取的其他联合行动。</w:t>
      </w:r>
    </w:p>
    <w:p w14:paraId="56392930"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（2）有下列情形之一的，视为投标人相互串通投标： </w:t>
      </w:r>
    </w:p>
    <w:p w14:paraId="69EDECD4"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a.不同投标人的投标文件由同一单位或个人编制； </w:t>
      </w:r>
    </w:p>
    <w:p w14:paraId="67A36B69"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b.不同投标人委托同一单位或个人办理投标事宜； </w:t>
      </w:r>
    </w:p>
    <w:p w14:paraId="035C98A7"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c.不同投标人的投标文件载明的项目管理成员为同一人； </w:t>
      </w:r>
    </w:p>
    <w:p w14:paraId="1258FBAA"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d.不同投标人的投标文件异常一致或投标报价呈规律性差异； </w:t>
      </w:r>
    </w:p>
    <w:p w14:paraId="7ABB56B0"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e.不同投标人的投标文件相互混装； </w:t>
      </w:r>
    </w:p>
    <w:p w14:paraId="7FF98509"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f.不同投标人的投标保证金从同一单位或个人的账户转出。</w:t>
      </w:r>
    </w:p>
    <w:p w14:paraId="2271A814"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（3）有下列情形之一的，属于招标人与投标人串通投标： </w:t>
      </w:r>
    </w:p>
    <w:p w14:paraId="7D49B9D7"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a.招标人在开标前开启投标文件并将有关信息泄露给其他投标人; </w:t>
      </w:r>
    </w:p>
    <w:p w14:paraId="106B5E40"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b.招标人直接或间接向投标人泄露标底、评标委员会成员等信息； </w:t>
      </w:r>
    </w:p>
    <w:p w14:paraId="020B7B85"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c.招标人明示或暗示投标人压低或抬高投标报价；</w:t>
      </w:r>
    </w:p>
    <w:p w14:paraId="0D8E4E9F"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d.招标人授意投标人撤换、修改投标文件； </w:t>
      </w:r>
    </w:p>
    <w:p w14:paraId="276AF12C"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lastRenderedPageBreak/>
        <w:t xml:space="preserve">e.招标人明示或暗示投标人为特定投标人中标提供方便； </w:t>
      </w:r>
    </w:p>
    <w:p w14:paraId="4CB2F36F"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f.招标人与投标人为谋求特定投标人中标而采取的其他串通行为。</w:t>
      </w:r>
    </w:p>
    <w:p w14:paraId="0831C9FC"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（4）投标人有下列情形之一的，属于弄虚作假的行为： </w:t>
      </w:r>
    </w:p>
    <w:p w14:paraId="791E8828"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a.使用通过受让或租借等方式获取的资格、资质证书投标； </w:t>
      </w:r>
    </w:p>
    <w:p w14:paraId="235A6EE7"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b.使用伪造、变造的许可证件；</w:t>
      </w:r>
    </w:p>
    <w:p w14:paraId="5F5D5DDF"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c.提供虚假的财务状况</w:t>
      </w:r>
      <w:r>
        <w:rPr>
          <w:rFonts w:hint="eastAsia"/>
          <w:sz w:val="21"/>
          <w:szCs w:val="21"/>
          <w:lang w:val="en-US"/>
        </w:rPr>
        <w:t>或业绩</w:t>
      </w:r>
      <w:r>
        <w:rPr>
          <w:rFonts w:hint="eastAsia"/>
          <w:sz w:val="21"/>
          <w:szCs w:val="21"/>
        </w:rPr>
        <w:t xml:space="preserve">； </w:t>
      </w:r>
    </w:p>
    <w:p w14:paraId="1BE71891"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d. 提供虚假的项目负责人或主要技术人员简历、 劳动关系证明；</w:t>
      </w:r>
    </w:p>
    <w:p w14:paraId="0BA64361"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 xml:space="preserve">e. 提供虚假的信用状况； </w:t>
      </w:r>
    </w:p>
    <w:p w14:paraId="04738568"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lang w:val="en-US"/>
        </w:rPr>
        <w:t>f</w:t>
      </w:r>
      <w:r>
        <w:rPr>
          <w:rFonts w:hint="eastAsia"/>
          <w:sz w:val="21"/>
          <w:szCs w:val="21"/>
        </w:rPr>
        <w:t>.其他弄虚作假的行为。</w:t>
      </w:r>
    </w:p>
    <w:p w14:paraId="5ED19DDA"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3.5.</w:t>
      </w:r>
      <w:r>
        <w:rPr>
          <w:rFonts w:hint="eastAsia"/>
          <w:sz w:val="21"/>
          <w:szCs w:val="21"/>
          <w:lang w:val="en-US"/>
        </w:rPr>
        <w:t>2</w:t>
      </w:r>
      <w:r>
        <w:rPr>
          <w:rFonts w:hint="eastAsia"/>
          <w:sz w:val="21"/>
          <w:szCs w:val="21"/>
        </w:rPr>
        <w:t xml:space="preserve"> 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 </w:t>
      </w:r>
    </w:p>
    <w:p w14:paraId="2AA1A171" w14:textId="77777777" w:rsidR="002E5B19" w:rsidRDefault="002E5B19" w:rsidP="002E5B19">
      <w:pPr>
        <w:pStyle w:val="a0"/>
        <w:kinsoku w:val="0"/>
        <w:overflowPunct w:val="0"/>
        <w:spacing w:line="360" w:lineRule="auto"/>
        <w:ind w:firstLineChars="200" w:firstLine="422"/>
        <w:jc w:val="both"/>
        <w:rPr>
          <w:rFonts w:hint="eastAsia"/>
          <w:sz w:val="21"/>
          <w:szCs w:val="21"/>
        </w:rPr>
      </w:pPr>
      <w:r>
        <w:rPr>
          <w:rFonts w:hint="eastAsia"/>
          <w:b/>
          <w:sz w:val="21"/>
          <w:szCs w:val="21"/>
        </w:rPr>
        <w:t>3.</w:t>
      </w:r>
      <w:r>
        <w:rPr>
          <w:rFonts w:hint="eastAsia"/>
          <w:b/>
          <w:sz w:val="21"/>
          <w:szCs w:val="21"/>
          <w:lang w:val="en-US"/>
        </w:rPr>
        <w:t>6</w:t>
      </w:r>
      <w:r>
        <w:rPr>
          <w:rFonts w:hint="eastAsia"/>
          <w:b/>
          <w:sz w:val="21"/>
          <w:szCs w:val="21"/>
        </w:rPr>
        <w:t xml:space="preserve"> 投标文件的澄清和说明</w:t>
      </w:r>
    </w:p>
    <w:p w14:paraId="15BB3F73"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3.</w:t>
      </w:r>
      <w:r>
        <w:rPr>
          <w:rFonts w:hint="eastAsia"/>
          <w:sz w:val="21"/>
          <w:szCs w:val="21"/>
          <w:lang w:val="en-US"/>
        </w:rPr>
        <w:t>6</w:t>
      </w:r>
      <w:r>
        <w:rPr>
          <w:rFonts w:hint="eastAsia"/>
          <w:sz w:val="21"/>
          <w:szCs w:val="21"/>
        </w:rPr>
        <w:t>.1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4B7DD89F"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3.</w:t>
      </w:r>
      <w:r>
        <w:rPr>
          <w:rFonts w:hint="eastAsia"/>
          <w:sz w:val="21"/>
          <w:szCs w:val="21"/>
          <w:lang w:val="en-US"/>
        </w:rPr>
        <w:t>6</w:t>
      </w:r>
      <w:r>
        <w:rPr>
          <w:rFonts w:hint="eastAsia"/>
          <w:sz w:val="21"/>
          <w:szCs w:val="21"/>
        </w:rPr>
        <w:t>.2 澄清和说明不得超出投标文件的范围或改变投标文件的实质性内容（算术性错误的修正除外）。投标人的书面澄清、说明属于投标文件的组成部分。</w:t>
      </w:r>
    </w:p>
    <w:p w14:paraId="35EC2E4B"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3.</w:t>
      </w:r>
      <w:r>
        <w:rPr>
          <w:rFonts w:hint="eastAsia"/>
          <w:sz w:val="21"/>
          <w:szCs w:val="21"/>
          <w:lang w:val="en-US"/>
        </w:rPr>
        <w:t>6</w:t>
      </w:r>
      <w:r>
        <w:rPr>
          <w:rFonts w:hint="eastAsia"/>
          <w:sz w:val="21"/>
          <w:szCs w:val="21"/>
        </w:rPr>
        <w:t>.3 评标委员会不得</w:t>
      </w:r>
      <w:r>
        <w:rPr>
          <w:rFonts w:hint="eastAsia"/>
          <w:sz w:val="21"/>
          <w:szCs w:val="21"/>
          <w:lang w:val="en-US"/>
        </w:rPr>
        <w:t>暗示</w:t>
      </w:r>
      <w:r>
        <w:rPr>
          <w:rFonts w:hint="eastAsia"/>
          <w:sz w:val="21"/>
          <w:szCs w:val="21"/>
        </w:rPr>
        <w:t>或诱导投标人</w:t>
      </w:r>
      <w:proofErr w:type="gramStart"/>
      <w:r>
        <w:rPr>
          <w:rFonts w:hint="eastAsia"/>
          <w:sz w:val="21"/>
          <w:szCs w:val="21"/>
        </w:rPr>
        <w:t>作出</w:t>
      </w:r>
      <w:proofErr w:type="gramEnd"/>
      <w:r>
        <w:rPr>
          <w:rFonts w:hint="eastAsia"/>
          <w:sz w:val="21"/>
          <w:szCs w:val="21"/>
        </w:rPr>
        <w:t>澄清、说明，对投标人提交的澄清、说明有疑问的，可以要求投标人进一步澄清或说明，直至满足评标委员会的要求。</w:t>
      </w:r>
    </w:p>
    <w:p w14:paraId="40B8C79E"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3.</w:t>
      </w:r>
      <w:r>
        <w:rPr>
          <w:rFonts w:hint="eastAsia"/>
          <w:sz w:val="21"/>
          <w:szCs w:val="21"/>
          <w:lang w:val="en-US"/>
        </w:rPr>
        <w:t>6</w:t>
      </w:r>
      <w:r>
        <w:rPr>
          <w:rFonts w:hint="eastAsia"/>
          <w:sz w:val="21"/>
          <w:szCs w:val="21"/>
        </w:rPr>
        <w:t>.4 凡超出招标文件规定的或给发包人带来未曾要求的利益的变化、偏差或其他因素在评标时不予考虑。</w:t>
      </w:r>
    </w:p>
    <w:p w14:paraId="0BCEC01C" w14:textId="77777777" w:rsidR="002E5B19" w:rsidRDefault="002E5B19" w:rsidP="002E5B19">
      <w:pPr>
        <w:pStyle w:val="a0"/>
        <w:kinsoku w:val="0"/>
        <w:overflowPunct w:val="0"/>
        <w:spacing w:line="360" w:lineRule="auto"/>
        <w:ind w:firstLineChars="200" w:firstLine="422"/>
        <w:jc w:val="both"/>
        <w:rPr>
          <w:rFonts w:hint="eastAsia"/>
          <w:sz w:val="21"/>
          <w:szCs w:val="21"/>
        </w:rPr>
      </w:pPr>
      <w:r>
        <w:rPr>
          <w:rFonts w:hint="eastAsia"/>
          <w:b/>
          <w:sz w:val="21"/>
          <w:szCs w:val="21"/>
        </w:rPr>
        <w:t>3.</w:t>
      </w:r>
      <w:r>
        <w:rPr>
          <w:rFonts w:hint="eastAsia"/>
          <w:b/>
          <w:sz w:val="21"/>
          <w:szCs w:val="21"/>
          <w:lang w:val="en-US"/>
        </w:rPr>
        <w:t>7</w:t>
      </w:r>
      <w:r>
        <w:rPr>
          <w:rFonts w:hint="eastAsia"/>
          <w:b/>
          <w:sz w:val="21"/>
          <w:szCs w:val="21"/>
        </w:rPr>
        <w:t xml:space="preserve"> 不得否决投标的情形</w:t>
      </w:r>
    </w:p>
    <w:p w14:paraId="15AC9F22"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投标文件存在第二章“投标人须知”第1.11.6 项所列情形的，均视为细微偏差，评标委员会</w:t>
      </w:r>
      <w:proofErr w:type="gramStart"/>
      <w:r>
        <w:rPr>
          <w:rFonts w:hint="eastAsia"/>
          <w:sz w:val="21"/>
          <w:szCs w:val="21"/>
        </w:rPr>
        <w:t>不</w:t>
      </w:r>
      <w:proofErr w:type="gramEnd"/>
      <w:r>
        <w:rPr>
          <w:rFonts w:hint="eastAsia"/>
          <w:sz w:val="21"/>
          <w:szCs w:val="21"/>
        </w:rPr>
        <w:t>否决投标人的投标，应按照第二章“投标人须知”第 1.11.7 项规定的原则处理。</w:t>
      </w:r>
    </w:p>
    <w:p w14:paraId="1A618E3B" w14:textId="77777777" w:rsidR="002E5B19" w:rsidRDefault="002E5B19" w:rsidP="002E5B19">
      <w:pPr>
        <w:pStyle w:val="a0"/>
        <w:kinsoku w:val="0"/>
        <w:overflowPunct w:val="0"/>
        <w:spacing w:line="360" w:lineRule="auto"/>
        <w:ind w:firstLineChars="200" w:firstLine="422"/>
        <w:jc w:val="both"/>
        <w:rPr>
          <w:rFonts w:hint="eastAsia"/>
          <w:sz w:val="21"/>
          <w:szCs w:val="21"/>
        </w:rPr>
      </w:pPr>
      <w:r>
        <w:rPr>
          <w:rFonts w:hint="eastAsia"/>
          <w:b/>
          <w:sz w:val="21"/>
          <w:szCs w:val="21"/>
        </w:rPr>
        <w:t>3.</w:t>
      </w:r>
      <w:r>
        <w:rPr>
          <w:rFonts w:hint="eastAsia"/>
          <w:b/>
          <w:sz w:val="21"/>
          <w:szCs w:val="21"/>
          <w:lang w:val="en-US"/>
        </w:rPr>
        <w:t>8</w:t>
      </w:r>
      <w:r>
        <w:rPr>
          <w:rFonts w:hint="eastAsia"/>
          <w:b/>
          <w:sz w:val="21"/>
          <w:szCs w:val="21"/>
        </w:rPr>
        <w:t xml:space="preserve"> 评标结果</w:t>
      </w:r>
    </w:p>
    <w:p w14:paraId="2B9A2DB9"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3.8.1 除第二章“投标人须知” 前附表授权直接确定中标人外，评标委员会按照得分由高到低的顺序推荐中标候选人，并标明排序。</w:t>
      </w:r>
    </w:p>
    <w:p w14:paraId="54D8E633"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3.8.2 评标委员会完成评标后，应向招标人提交书面评标报告。</w:t>
      </w:r>
    </w:p>
    <w:p w14:paraId="2004241F"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3.8.3 推荐中标候选人方式：按标段最高投标限价高低顺序依次选定各标段中标候选</w:t>
      </w:r>
      <w:r>
        <w:rPr>
          <w:rFonts w:hint="eastAsia"/>
          <w:sz w:val="21"/>
          <w:szCs w:val="21"/>
        </w:rPr>
        <w:lastRenderedPageBreak/>
        <w:t>人，如果出现投标人在多个标段都排名第一，将确定该投标人为最高投标限价较高的标段的第一中标候选人，同时该投标人自动失去在本次招标中其他标段的中标候选人资格，其他标段的</w:t>
      </w:r>
      <w:r>
        <w:rPr>
          <w:rFonts w:hint="eastAsia"/>
          <w:sz w:val="21"/>
          <w:szCs w:val="21"/>
          <w:lang w:val="en-US"/>
        </w:rPr>
        <w:t>标价</w:t>
      </w:r>
      <w:r>
        <w:rPr>
          <w:rFonts w:hint="eastAsia"/>
          <w:sz w:val="21"/>
          <w:szCs w:val="21"/>
        </w:rPr>
        <w:t>排名名次高者自动上升为中标候选人，如此类推。</w:t>
      </w:r>
    </w:p>
    <w:p w14:paraId="59EA7AD3" w14:textId="77777777" w:rsidR="002E5B19" w:rsidRDefault="002E5B19" w:rsidP="002E5B19">
      <w:pPr>
        <w:pStyle w:val="a0"/>
        <w:kinsoku w:val="0"/>
        <w:overflowPunct w:val="0"/>
        <w:spacing w:line="360" w:lineRule="auto"/>
        <w:ind w:firstLineChars="200" w:firstLine="420"/>
        <w:jc w:val="both"/>
        <w:rPr>
          <w:rFonts w:hint="eastAsia"/>
          <w:sz w:val="21"/>
          <w:szCs w:val="21"/>
        </w:rPr>
      </w:pPr>
      <w:r>
        <w:rPr>
          <w:rFonts w:hint="eastAsia"/>
          <w:sz w:val="21"/>
          <w:szCs w:val="21"/>
        </w:rPr>
        <w:t>3.8.4 通过第一信封商务及技术文件评审的投标人少于3个的， 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14:paraId="1376C806" w14:textId="17DB24F1" w:rsidR="002E5B19" w:rsidRDefault="002E5B19" w:rsidP="002E5B19">
      <w:pPr>
        <w:pStyle w:val="a0"/>
        <w:kinsoku w:val="0"/>
        <w:overflowPunct w:val="0"/>
        <w:spacing w:line="360" w:lineRule="auto"/>
        <w:ind w:firstLineChars="200" w:firstLine="420"/>
        <w:jc w:val="both"/>
        <w:rPr>
          <w:sz w:val="21"/>
          <w:szCs w:val="21"/>
        </w:rPr>
      </w:pPr>
      <w:r>
        <w:rPr>
          <w:rFonts w:hint="eastAsia"/>
          <w:sz w:val="21"/>
          <w:szCs w:val="21"/>
        </w:rPr>
        <w:t xml:space="preserve">3.8.5 通过第一信封商务及技术文件评审的投标人在 3 </w:t>
      </w:r>
      <w:proofErr w:type="gramStart"/>
      <w:r>
        <w:rPr>
          <w:rFonts w:hint="eastAsia"/>
          <w:sz w:val="21"/>
          <w:szCs w:val="21"/>
        </w:rPr>
        <w:t>个</w:t>
      </w:r>
      <w:proofErr w:type="gramEnd"/>
      <w:r>
        <w:rPr>
          <w:rFonts w:hint="eastAsia"/>
          <w:sz w:val="21"/>
          <w:szCs w:val="21"/>
        </w:rPr>
        <w:t xml:space="preserve">及以上的， 招标人应当按照招标文件规定的程序进行第二信封报价文件开标； 在对报价文件进行评审后，有效投标不足 3 </w:t>
      </w:r>
      <w:proofErr w:type="gramStart"/>
      <w:r>
        <w:rPr>
          <w:rFonts w:hint="eastAsia"/>
          <w:sz w:val="21"/>
          <w:szCs w:val="21"/>
        </w:rPr>
        <w:t>个</w:t>
      </w:r>
      <w:proofErr w:type="gramEnd"/>
      <w:r>
        <w:rPr>
          <w:rFonts w:hint="eastAsia"/>
          <w:sz w:val="21"/>
          <w:szCs w:val="21"/>
        </w:rPr>
        <w:t xml:space="preserve">的，评标委员会可以否决全部投标。未否决全部投标的，评标委员会应当在评标报告中阐明理由并推荐中标候选人。 如果发生无法确定推荐中标候选人的其它意外情况，评标委员会可建议招标人重新招标。 </w:t>
      </w:r>
    </w:p>
    <w:p w14:paraId="4D24E733" w14:textId="77777777" w:rsidR="002E5B19" w:rsidRDefault="002E5B19" w:rsidP="002E5B19">
      <w:pPr>
        <w:pStyle w:val="a0"/>
      </w:pPr>
      <w:r>
        <w:br w:type="page"/>
      </w:r>
    </w:p>
    <w:p w14:paraId="18D754C1" w14:textId="2DDD6620" w:rsidR="002E5B19" w:rsidRDefault="002E5B19" w:rsidP="002E5B19">
      <w:pPr>
        <w:pStyle w:val="a0"/>
        <w:kinsoku w:val="0"/>
        <w:overflowPunct w:val="0"/>
        <w:jc w:val="both"/>
        <w:rPr>
          <w:b/>
          <w:bCs/>
          <w:sz w:val="28"/>
        </w:rPr>
      </w:pPr>
      <w:r w:rsidRPr="002E5B19">
        <w:rPr>
          <w:rFonts w:hint="eastAsia"/>
          <w:b/>
          <w:bCs/>
          <w:sz w:val="28"/>
        </w:rPr>
        <w:lastRenderedPageBreak/>
        <w:t>附件5：</w:t>
      </w:r>
    </w:p>
    <w:p w14:paraId="762C88D7" w14:textId="4327BA14" w:rsidR="002E5B19" w:rsidRPr="002E5B19" w:rsidRDefault="002E5B19" w:rsidP="002E5B19">
      <w:pPr>
        <w:pStyle w:val="22"/>
        <w:rPr>
          <w:rFonts w:hint="eastAsia"/>
        </w:rPr>
      </w:pPr>
      <w:r w:rsidRPr="0082725C">
        <w:rPr>
          <w:b/>
          <w:bCs/>
          <w:noProof/>
          <w:sz w:val="32"/>
          <w:szCs w:val="36"/>
        </w:rPr>
        <w:drawing>
          <wp:inline distT="0" distB="0" distL="0" distR="0" wp14:anchorId="661A7A2A" wp14:editId="20CD827D">
            <wp:extent cx="4130728" cy="6189134"/>
            <wp:effectExtent l="0" t="0" r="3175" b="2540"/>
            <wp:docPr id="14942971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6405" cy="6197641"/>
                    </a:xfrm>
                    <a:prstGeom prst="rect">
                      <a:avLst/>
                    </a:prstGeom>
                    <a:noFill/>
                    <a:ln>
                      <a:noFill/>
                    </a:ln>
                  </pic:spPr>
                </pic:pic>
              </a:graphicData>
            </a:graphic>
          </wp:inline>
        </w:drawing>
      </w:r>
    </w:p>
    <w:p w14:paraId="4E760157" w14:textId="77777777" w:rsidR="00AE19AD" w:rsidRDefault="00AE19AD"/>
    <w:sectPr w:rsidR="00AE19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2A1D1" w14:textId="77777777" w:rsidR="00AB514E" w:rsidRDefault="00AB514E" w:rsidP="002E5B19">
      <w:r>
        <w:separator/>
      </w:r>
    </w:p>
  </w:endnote>
  <w:endnote w:type="continuationSeparator" w:id="0">
    <w:p w14:paraId="7CB637C8" w14:textId="77777777" w:rsidR="00AB514E" w:rsidRDefault="00AB514E" w:rsidP="002E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8E63" w14:textId="6D7CE373" w:rsidR="002E5B19" w:rsidRDefault="002E5B19">
    <w:pPr>
      <w:pStyle w:val="a6"/>
      <w:jc w:val="center"/>
    </w:pPr>
    <w:r>
      <w:rPr>
        <w:noProof/>
      </w:rPr>
      <mc:AlternateContent>
        <mc:Choice Requires="wps">
          <w:drawing>
            <wp:anchor distT="0" distB="0" distL="114300" distR="114300" simplePos="0" relativeHeight="251659264" behindDoc="0" locked="0" layoutInCell="1" allowOverlap="1" wp14:anchorId="4EE439B6" wp14:editId="5470265F">
              <wp:simplePos x="0" y="0"/>
              <wp:positionH relativeFrom="margin">
                <wp:align>center</wp:align>
              </wp:positionH>
              <wp:positionV relativeFrom="paragraph">
                <wp:posOffset>0</wp:posOffset>
              </wp:positionV>
              <wp:extent cx="339090" cy="184785"/>
              <wp:effectExtent l="0" t="0" r="3810" b="0"/>
              <wp:wrapNone/>
              <wp:docPr id="982780798"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6E96A" w14:textId="77777777" w:rsidR="002E5B19" w:rsidRPr="002F6CE3" w:rsidRDefault="002E5B19">
                          <w:pPr>
                            <w:pStyle w:val="a6"/>
                            <w:jc w:val="center"/>
                            <w:rPr>
                              <w:b/>
                            </w:rPr>
                          </w:pPr>
                          <w:r w:rsidRPr="002F6CE3">
                            <w:rPr>
                              <w:b/>
                            </w:rPr>
                            <w:fldChar w:fldCharType="begin"/>
                          </w:r>
                          <w:r w:rsidRPr="002F6CE3">
                            <w:rPr>
                              <w:b/>
                            </w:rPr>
                            <w:instrText>PAGE   \* MERGEFORMAT</w:instrText>
                          </w:r>
                          <w:r w:rsidRPr="002F6CE3">
                            <w:rPr>
                              <w:b/>
                            </w:rPr>
                            <w:fldChar w:fldCharType="separate"/>
                          </w:r>
                          <w:r>
                            <w:rPr>
                              <w:b/>
                              <w:lang w:val="en-US" w:eastAsia="zh-CN"/>
                            </w:rPr>
                            <w:t>71</w:t>
                          </w:r>
                          <w:r w:rsidRPr="002F6CE3">
                            <w:rPr>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439B6" id="_x0000_t202" coordsize="21600,21600" o:spt="202" path="m,l,21600r21600,l21600,xe">
              <v:stroke joinstyle="miter"/>
              <v:path gradientshapeok="t" o:connecttype="rect"/>
            </v:shapetype>
            <v:shape id="文本框 1" o:spid="_x0000_s1026" type="#_x0000_t202" style="position:absolute;left:0;text-align:left;margin-left:0;margin-top:0;width:26.7pt;height:14.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" filled="f" stroked="f">
              <v:textbox inset="0,0,0,0">
                <w:txbxContent>
                  <w:p w14:paraId="2486E96A" w14:textId="77777777" w:rsidR="002E5B19" w:rsidRPr="002F6CE3" w:rsidRDefault="002E5B19">
                    <w:pPr>
                      <w:pStyle w:val="a6"/>
                      <w:jc w:val="center"/>
                      <w:rPr>
                        <w:b/>
                      </w:rPr>
                    </w:pPr>
                    <w:r w:rsidRPr="002F6CE3">
                      <w:rPr>
                        <w:b/>
                      </w:rPr>
                      <w:fldChar w:fldCharType="begin"/>
                    </w:r>
                    <w:r w:rsidRPr="002F6CE3">
                      <w:rPr>
                        <w:b/>
                      </w:rPr>
                      <w:instrText>PAGE   \* MERGEFORMAT</w:instrText>
                    </w:r>
                    <w:r w:rsidRPr="002F6CE3">
                      <w:rPr>
                        <w:b/>
                      </w:rPr>
                      <w:fldChar w:fldCharType="separate"/>
                    </w:r>
                    <w:r>
                      <w:rPr>
                        <w:b/>
                        <w:lang w:val="en-US" w:eastAsia="zh-CN"/>
                      </w:rPr>
                      <w:t>71</w:t>
                    </w:r>
                    <w:r w:rsidRPr="002F6CE3">
                      <w:rPr>
                        <w:b/>
                      </w:rPr>
                      <w:fldChar w:fldCharType="end"/>
                    </w:r>
                  </w:p>
                </w:txbxContent>
              </v:textbox>
              <w10:wrap anchorx="margin"/>
            </v:shape>
          </w:pict>
        </mc:Fallback>
      </mc:AlternateContent>
    </w:r>
  </w:p>
  <w:p w14:paraId="697F53BD" w14:textId="77777777" w:rsidR="002E5B19" w:rsidRDefault="002E5B19">
    <w:pPr>
      <w:pStyle w:val="a0"/>
      <w:kinsoku w:val="0"/>
      <w:overflowPunct w:val="0"/>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66147" w14:textId="77777777" w:rsidR="002E5B19" w:rsidRDefault="002E5B19">
    <w:pPr>
      <w:pStyle w:val="a6"/>
      <w:jc w:val="center"/>
    </w:pPr>
    <w:r>
      <w:fldChar w:fldCharType="begin"/>
    </w:r>
    <w:r>
      <w:instrText>PAGE   \* MERGEFORMAT</w:instrText>
    </w:r>
    <w:r>
      <w:fldChar w:fldCharType="separate"/>
    </w:r>
    <w:r>
      <w:rPr>
        <w:lang w:val="en-US" w:eastAsia="zh-CN"/>
      </w:rPr>
      <w:t>7</w:t>
    </w:r>
    <w:r>
      <w:rPr>
        <w:lang w:val="en-US" w:eastAsia="zh-CN"/>
      </w:rPr>
      <w:t>7</w:t>
    </w:r>
    <w:r>
      <w:fldChar w:fldCharType="end"/>
    </w:r>
  </w:p>
  <w:p w14:paraId="6A6ECE56" w14:textId="77777777" w:rsidR="002E5B19" w:rsidRDefault="002E5B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AEC4B" w14:textId="77777777" w:rsidR="00AB514E" w:rsidRDefault="00AB514E" w:rsidP="002E5B19">
      <w:r>
        <w:separator/>
      </w:r>
    </w:p>
  </w:footnote>
  <w:footnote w:type="continuationSeparator" w:id="0">
    <w:p w14:paraId="6D9BB62D" w14:textId="77777777" w:rsidR="00AB514E" w:rsidRDefault="00AB514E" w:rsidP="002E5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BBD12A"/>
    <w:multiLevelType w:val="singleLevel"/>
    <w:tmpl w:val="FEBBD12A"/>
    <w:lvl w:ilvl="0">
      <w:start w:val="5"/>
      <w:numFmt w:val="decimal"/>
      <w:suff w:val="nothing"/>
      <w:lvlText w:val="%1、"/>
      <w:lvlJc w:val="left"/>
    </w:lvl>
  </w:abstractNum>
  <w:abstractNum w:abstractNumId="1" w15:restartNumberingAfterBreak="0">
    <w:multiLevelType w:val="multilevel"/>
    <w:tmpl w:val="00000000"/>
    <w:lvl w:ilvl="0">
      <w:start w:val="1"/>
      <w:numFmt w:val="decimal"/>
      <w:lvlText w:val="%1."/>
      <w:lvlJc w:val="left"/>
      <w:pPr>
        <w:tabs>
          <w:tab w:val="num" w:pos="312"/>
        </w:tabs>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0000002"/>
    <w:multiLevelType w:val="multilevel"/>
    <w:tmpl w:val="00000002"/>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0000003"/>
    <w:multiLevelType w:val="singleLevel"/>
    <w:tmpl w:val="00000003"/>
    <w:lvl w:ilvl="0">
      <w:start w:val="1"/>
      <w:numFmt w:val="chineseCounting"/>
      <w:suff w:val="nothing"/>
      <w:lvlText w:val="%1、"/>
      <w:lvlJc w:val="left"/>
      <w:rPr>
        <w:rFonts w:hint="eastAsia"/>
      </w:rPr>
    </w:lvl>
  </w:abstractNum>
  <w:abstractNum w:abstractNumId="4" w15:restartNumberingAfterBreak="0">
    <w:nsid w:val="00000006"/>
    <w:multiLevelType w:val="multilevel"/>
    <w:tmpl w:val="00000006"/>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00000007"/>
    <w:multiLevelType w:val="singleLevel"/>
    <w:tmpl w:val="00000007"/>
    <w:lvl w:ilvl="0">
      <w:start w:val="1"/>
      <w:numFmt w:val="chineseCounting"/>
      <w:suff w:val="nothing"/>
      <w:lvlText w:val="%1、"/>
      <w:lvlJc w:val="left"/>
      <w:pPr>
        <w:ind w:left="278" w:firstLine="0"/>
      </w:pPr>
      <w:rPr>
        <w:rFonts w:hint="eastAsia"/>
      </w:rPr>
    </w:lvl>
  </w:abstractNum>
  <w:abstractNum w:abstractNumId="6" w15:restartNumberingAfterBreak="0">
    <w:nsid w:val="00000009"/>
    <w:multiLevelType w:val="singleLevel"/>
    <w:tmpl w:val="00000009"/>
    <w:lvl w:ilvl="0">
      <w:start w:val="1"/>
      <w:numFmt w:val="decimal"/>
      <w:suff w:val="nothing"/>
      <w:lvlText w:val="（%1）"/>
      <w:lvlJc w:val="left"/>
    </w:lvl>
  </w:abstractNum>
  <w:abstractNum w:abstractNumId="7" w15:restartNumberingAfterBreak="0">
    <w:nsid w:val="0000000A"/>
    <w:multiLevelType w:val="multilevel"/>
    <w:tmpl w:val="0000000A"/>
    <w:lvl w:ilvl="0">
      <w:start w:val="7"/>
      <w:numFmt w:val="decimal"/>
      <w:lvlText w:val="%1."/>
      <w:lvlJc w:val="left"/>
      <w:pPr>
        <w:tabs>
          <w:tab w:val="num"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0000000C"/>
    <w:multiLevelType w:val="singleLevel"/>
    <w:tmpl w:val="0000000C"/>
    <w:lvl w:ilvl="0">
      <w:start w:val="1"/>
      <w:numFmt w:val="decimal"/>
      <w:suff w:val="nothing"/>
      <w:lvlText w:val="%1、"/>
      <w:lvlJc w:val="left"/>
    </w:lvl>
  </w:abstractNum>
  <w:abstractNum w:abstractNumId="9" w15:restartNumberingAfterBreak="0">
    <w:nsid w:val="0000000D"/>
    <w:multiLevelType w:val="singleLevel"/>
    <w:tmpl w:val="0000000D"/>
    <w:lvl w:ilvl="0">
      <w:start w:val="1"/>
      <w:numFmt w:val="decimal"/>
      <w:suff w:val="nothing"/>
      <w:lvlText w:val="%1、"/>
      <w:lvlJc w:val="left"/>
    </w:lvl>
  </w:abstractNum>
  <w:abstractNum w:abstractNumId="10" w15:restartNumberingAfterBreak="0">
    <w:nsid w:val="0000000F"/>
    <w:multiLevelType w:val="singleLevel"/>
    <w:tmpl w:val="0000000F"/>
    <w:lvl w:ilvl="0">
      <w:start w:val="1"/>
      <w:numFmt w:val="decimal"/>
      <w:suff w:val="nothing"/>
      <w:lvlText w:val="（%1）"/>
      <w:lvlJc w:val="left"/>
    </w:lvl>
  </w:abstractNum>
  <w:abstractNum w:abstractNumId="11" w15:restartNumberingAfterBreak="0">
    <w:nsid w:val="00000016"/>
    <w:multiLevelType w:val="singleLevel"/>
    <w:tmpl w:val="00000016"/>
    <w:lvl w:ilvl="0">
      <w:start w:val="1"/>
      <w:numFmt w:val="decimal"/>
      <w:suff w:val="space"/>
      <w:lvlText w:val="（%1）"/>
      <w:lvlJc w:val="left"/>
    </w:lvl>
  </w:abstractNum>
  <w:abstractNum w:abstractNumId="12" w15:restartNumberingAfterBreak="0">
    <w:nsid w:val="0000001B"/>
    <w:multiLevelType w:val="multilevel"/>
    <w:tmpl w:val="0000001B"/>
    <w:lvl w:ilvl="0">
      <w:start w:val="1"/>
      <w:numFmt w:val="decimal"/>
      <w:lvlText w:val="%1."/>
      <w:lvlJc w:val="left"/>
      <w:pPr>
        <w:tabs>
          <w:tab w:val="num" w:pos="312"/>
        </w:tabs>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0000001C"/>
    <w:multiLevelType w:val="singleLevel"/>
    <w:tmpl w:val="0000001C"/>
    <w:lvl w:ilvl="0">
      <w:start w:val="1"/>
      <w:numFmt w:val="decimal"/>
      <w:lvlText w:val="%1."/>
      <w:lvlJc w:val="left"/>
      <w:pPr>
        <w:tabs>
          <w:tab w:val="num" w:pos="312"/>
        </w:tabs>
      </w:pPr>
    </w:lvl>
  </w:abstractNum>
  <w:abstractNum w:abstractNumId="14" w15:restartNumberingAfterBreak="0">
    <w:nsid w:val="0000001D"/>
    <w:multiLevelType w:val="singleLevel"/>
    <w:tmpl w:val="0000001D"/>
    <w:lvl w:ilvl="0">
      <w:start w:val="1"/>
      <w:numFmt w:val="chineseCounting"/>
      <w:suff w:val="nothing"/>
      <w:lvlText w:val="（%1）"/>
      <w:lvlJc w:val="left"/>
      <w:rPr>
        <w:rFonts w:hint="eastAsia"/>
      </w:rPr>
    </w:lvl>
  </w:abstractNum>
  <w:abstractNum w:abstractNumId="15" w15:restartNumberingAfterBreak="0">
    <w:nsid w:val="0000001E"/>
    <w:multiLevelType w:val="multilevel"/>
    <w:tmpl w:val="0000001E"/>
    <w:lvl w:ilvl="0">
      <w:start w:val="1"/>
      <w:numFmt w:val="decimal"/>
      <w:lvlText w:val="%1."/>
      <w:lvlJc w:val="left"/>
      <w:pPr>
        <w:tabs>
          <w:tab w:val="num" w:pos="312"/>
        </w:tabs>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00000021"/>
    <w:multiLevelType w:val="singleLevel"/>
    <w:tmpl w:val="00000021"/>
    <w:lvl w:ilvl="0">
      <w:start w:val="3"/>
      <w:numFmt w:val="decimal"/>
      <w:suff w:val="nothing"/>
      <w:lvlText w:val="（%1）"/>
      <w:lvlJc w:val="left"/>
    </w:lvl>
  </w:abstractNum>
  <w:abstractNum w:abstractNumId="17" w15:restartNumberingAfterBreak="0">
    <w:nsid w:val="00000022"/>
    <w:multiLevelType w:val="singleLevel"/>
    <w:tmpl w:val="00000022"/>
    <w:lvl w:ilvl="0">
      <w:start w:val="1"/>
      <w:numFmt w:val="decimal"/>
      <w:suff w:val="nothing"/>
      <w:lvlText w:val="（%1）"/>
      <w:lvlJc w:val="left"/>
    </w:lvl>
  </w:abstractNum>
  <w:abstractNum w:abstractNumId="18" w15:restartNumberingAfterBreak="0">
    <w:nsid w:val="00000023"/>
    <w:multiLevelType w:val="multilevel"/>
    <w:tmpl w:val="00000023"/>
    <w:lvl w:ilvl="0">
      <w:start w:val="1"/>
      <w:numFmt w:val="decimal"/>
      <w:lvlText w:val="%1."/>
      <w:lvlJc w:val="left"/>
      <w:pPr>
        <w:tabs>
          <w:tab w:val="num" w:pos="312"/>
        </w:tabs>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0D6766E1"/>
    <w:multiLevelType w:val="singleLevel"/>
    <w:tmpl w:val="0D6766E1"/>
    <w:lvl w:ilvl="0">
      <w:start w:val="1"/>
      <w:numFmt w:val="decimal"/>
      <w:suff w:val="nothing"/>
      <w:lvlText w:val="%1、"/>
      <w:lvlJc w:val="left"/>
    </w:lvl>
  </w:abstractNum>
  <w:abstractNum w:abstractNumId="20" w15:restartNumberingAfterBreak="0">
    <w:nsid w:val="2AA82AE6"/>
    <w:multiLevelType w:val="multilevel"/>
    <w:tmpl w:val="2AA82AE6"/>
    <w:lvl w:ilvl="0">
      <w:start w:val="8"/>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05901329">
    <w:abstractNumId w:val="10"/>
  </w:num>
  <w:num w:numId="2" w16cid:durableId="911086616">
    <w:abstractNumId w:val="7"/>
  </w:num>
  <w:num w:numId="3" w16cid:durableId="146940087">
    <w:abstractNumId w:val="18"/>
  </w:num>
  <w:num w:numId="4" w16cid:durableId="1390955588">
    <w:abstractNumId w:val="4"/>
  </w:num>
  <w:num w:numId="5" w16cid:durableId="52848111">
    <w:abstractNumId w:val="2"/>
  </w:num>
  <w:num w:numId="6" w16cid:durableId="1120993515">
    <w:abstractNumId w:val="15"/>
  </w:num>
  <w:num w:numId="7" w16cid:durableId="1748309112">
    <w:abstractNumId w:val="12"/>
  </w:num>
  <w:num w:numId="8" w16cid:durableId="1746100612">
    <w:abstractNumId w:val="1"/>
  </w:num>
  <w:num w:numId="9" w16cid:durableId="1229340035">
    <w:abstractNumId w:val="0"/>
  </w:num>
  <w:num w:numId="10" w16cid:durableId="140930596">
    <w:abstractNumId w:val="16"/>
  </w:num>
  <w:num w:numId="11" w16cid:durableId="992872458">
    <w:abstractNumId w:val="17"/>
  </w:num>
  <w:num w:numId="12" w16cid:durableId="322661080">
    <w:abstractNumId w:val="11"/>
  </w:num>
  <w:num w:numId="13" w16cid:durableId="980616192">
    <w:abstractNumId w:val="14"/>
  </w:num>
  <w:num w:numId="14" w16cid:durableId="561911543">
    <w:abstractNumId w:val="9"/>
  </w:num>
  <w:num w:numId="15" w16cid:durableId="806507379">
    <w:abstractNumId w:val="8"/>
  </w:num>
  <w:num w:numId="16" w16cid:durableId="632518650">
    <w:abstractNumId w:val="6"/>
  </w:num>
  <w:num w:numId="17" w16cid:durableId="32468612">
    <w:abstractNumId w:val="3"/>
  </w:num>
  <w:num w:numId="18" w16cid:durableId="2055616502">
    <w:abstractNumId w:val="19"/>
  </w:num>
  <w:num w:numId="19" w16cid:durableId="511146517">
    <w:abstractNumId w:val="5"/>
  </w:num>
  <w:num w:numId="20" w16cid:durableId="1139495105">
    <w:abstractNumId w:val="13"/>
  </w:num>
  <w:num w:numId="21" w16cid:durableId="11432286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AF"/>
    <w:rsid w:val="001D41AF"/>
    <w:rsid w:val="002E5B19"/>
    <w:rsid w:val="00AB514E"/>
    <w:rsid w:val="00AE1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EA3EB"/>
  <w15:chartTrackingRefBased/>
  <w15:docId w15:val="{CF7BB1A9-B7A7-4652-9A1A-BAF0E051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E5B19"/>
    <w:pPr>
      <w:widowControl w:val="0"/>
      <w:autoSpaceDE w:val="0"/>
      <w:autoSpaceDN w:val="0"/>
    </w:pPr>
    <w:rPr>
      <w:rFonts w:ascii="宋体" w:eastAsia="宋体" w:hAnsi="宋体" w:cs="宋体"/>
      <w:kern w:val="0"/>
      <w:sz w:val="22"/>
      <w:lang w:val="zh-CN"/>
    </w:rPr>
  </w:style>
  <w:style w:type="paragraph" w:styleId="1">
    <w:name w:val="heading 1"/>
    <w:basedOn w:val="a"/>
    <w:next w:val="a"/>
    <w:link w:val="10"/>
    <w:qFormat/>
    <w:rsid w:val="002E5B19"/>
    <w:pPr>
      <w:keepNext/>
      <w:keepLines/>
      <w:spacing w:before="340" w:after="330" w:line="576" w:lineRule="auto"/>
      <w:outlineLvl w:val="0"/>
    </w:pPr>
    <w:rPr>
      <w:b/>
      <w:kern w:val="44"/>
      <w:sz w:val="44"/>
    </w:rPr>
  </w:style>
  <w:style w:type="paragraph" w:styleId="2">
    <w:name w:val="heading 2"/>
    <w:basedOn w:val="a"/>
    <w:next w:val="a"/>
    <w:link w:val="20"/>
    <w:qFormat/>
    <w:rsid w:val="002E5B19"/>
    <w:pPr>
      <w:ind w:left="801" w:hanging="402"/>
      <w:outlineLvl w:val="1"/>
    </w:pPr>
    <w:rPr>
      <w:rFonts w:ascii="Microsoft JhengHei" w:eastAsia="Microsoft JhengHei" w:hAnsi="Microsoft JhengHei" w:cs="Microsoft JhengHei"/>
      <w:b/>
      <w:bCs/>
      <w:sz w:val="32"/>
      <w:szCs w:val="32"/>
      <w:lang w:val="en-US"/>
    </w:rPr>
  </w:style>
  <w:style w:type="paragraph" w:styleId="3">
    <w:name w:val="heading 3"/>
    <w:basedOn w:val="a"/>
    <w:next w:val="a"/>
    <w:link w:val="30"/>
    <w:qFormat/>
    <w:rsid w:val="002E5B19"/>
    <w:pPr>
      <w:ind w:left="1026" w:hanging="490"/>
      <w:outlineLvl w:val="2"/>
    </w:pPr>
    <w:rPr>
      <w:sz w:val="28"/>
      <w:szCs w:val="28"/>
      <w:lang w:val="en-US"/>
    </w:rPr>
  </w:style>
  <w:style w:type="paragraph" w:styleId="4">
    <w:name w:val="heading 4"/>
    <w:basedOn w:val="a"/>
    <w:next w:val="a"/>
    <w:link w:val="40"/>
    <w:qFormat/>
    <w:rsid w:val="002E5B19"/>
    <w:pPr>
      <w:ind w:left="110"/>
      <w:outlineLvl w:val="3"/>
    </w:pPr>
    <w:rPr>
      <w:rFonts w:hint="eastAsia"/>
      <w:sz w:val="57"/>
    </w:rPr>
  </w:style>
  <w:style w:type="paragraph" w:styleId="5">
    <w:name w:val="heading 5"/>
    <w:basedOn w:val="a"/>
    <w:next w:val="a"/>
    <w:link w:val="50"/>
    <w:qFormat/>
    <w:rsid w:val="002E5B19"/>
    <w:pPr>
      <w:ind w:left="1348" w:hanging="527"/>
      <w:outlineLvl w:val="4"/>
    </w:pPr>
    <w:rPr>
      <w:rFonts w:ascii="Microsoft JhengHei" w:eastAsia="Microsoft JhengHei" w:hAnsi="Microsoft JhengHei" w:cs="Microsoft JhengHei"/>
      <w:b/>
      <w:bCs/>
      <w:sz w:val="21"/>
      <w:szCs w:val="21"/>
      <w:lang w:val="en-US"/>
    </w:rPr>
  </w:style>
  <w:style w:type="paragraph" w:styleId="6">
    <w:name w:val="heading 6"/>
    <w:basedOn w:val="a"/>
    <w:next w:val="a"/>
    <w:link w:val="60"/>
    <w:qFormat/>
    <w:rsid w:val="002E5B19"/>
    <w:pPr>
      <w:outlineLvl w:val="5"/>
    </w:pPr>
    <w:rPr>
      <w:rFonts w:hint="eastAsia"/>
      <w:sz w:val="48"/>
    </w:rPr>
  </w:style>
  <w:style w:type="paragraph" w:styleId="7">
    <w:name w:val="heading 7"/>
    <w:basedOn w:val="a"/>
    <w:next w:val="a"/>
    <w:link w:val="70"/>
    <w:qFormat/>
    <w:rsid w:val="002E5B19"/>
    <w:pPr>
      <w:ind w:left="5468"/>
      <w:outlineLvl w:val="6"/>
    </w:pPr>
    <w:rPr>
      <w:rFonts w:hint="eastAsia"/>
      <w:sz w:val="47"/>
    </w:rPr>
  </w:style>
  <w:style w:type="paragraph" w:styleId="8">
    <w:name w:val="heading 8"/>
    <w:basedOn w:val="a"/>
    <w:next w:val="a"/>
    <w:link w:val="80"/>
    <w:qFormat/>
    <w:rsid w:val="002E5B19"/>
    <w:pPr>
      <w:ind w:left="20"/>
      <w:outlineLvl w:val="7"/>
    </w:pPr>
    <w:rPr>
      <w:rFonts w:hint="eastAsia"/>
      <w:sz w:val="45"/>
    </w:rPr>
  </w:style>
  <w:style w:type="paragraph" w:styleId="9">
    <w:name w:val="heading 9"/>
    <w:basedOn w:val="a"/>
    <w:next w:val="a"/>
    <w:link w:val="90"/>
    <w:qFormat/>
    <w:rsid w:val="002E5B19"/>
    <w:pPr>
      <w:outlineLvl w:val="8"/>
    </w:pPr>
    <w:rPr>
      <w:rFonts w:hint="eastAsia"/>
      <w:b/>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2E5B19"/>
    <w:pPr>
      <w:tabs>
        <w:tab w:val="center" w:pos="4153"/>
        <w:tab w:val="right" w:pos="8306"/>
      </w:tabs>
      <w:snapToGrid w:val="0"/>
      <w:jc w:val="center"/>
    </w:pPr>
    <w:rPr>
      <w:sz w:val="18"/>
      <w:szCs w:val="18"/>
    </w:rPr>
  </w:style>
  <w:style w:type="character" w:customStyle="1" w:styleId="a5">
    <w:name w:val="页眉 字符"/>
    <w:basedOn w:val="a1"/>
    <w:link w:val="a4"/>
    <w:uiPriority w:val="99"/>
    <w:rsid w:val="002E5B19"/>
    <w:rPr>
      <w:sz w:val="18"/>
      <w:szCs w:val="18"/>
    </w:rPr>
  </w:style>
  <w:style w:type="paragraph" w:styleId="a6">
    <w:name w:val="footer"/>
    <w:basedOn w:val="a"/>
    <w:link w:val="a7"/>
    <w:uiPriority w:val="99"/>
    <w:unhideWhenUsed/>
    <w:rsid w:val="002E5B19"/>
    <w:pPr>
      <w:tabs>
        <w:tab w:val="center" w:pos="4153"/>
        <w:tab w:val="right" w:pos="8306"/>
      </w:tabs>
      <w:snapToGrid w:val="0"/>
    </w:pPr>
    <w:rPr>
      <w:sz w:val="18"/>
      <w:szCs w:val="18"/>
    </w:rPr>
  </w:style>
  <w:style w:type="character" w:customStyle="1" w:styleId="a7">
    <w:name w:val="页脚 字符"/>
    <w:basedOn w:val="a1"/>
    <w:link w:val="a6"/>
    <w:uiPriority w:val="99"/>
    <w:rsid w:val="002E5B19"/>
    <w:rPr>
      <w:sz w:val="18"/>
      <w:szCs w:val="18"/>
    </w:rPr>
  </w:style>
  <w:style w:type="character" w:customStyle="1" w:styleId="10">
    <w:name w:val="标题 1 字符"/>
    <w:basedOn w:val="a1"/>
    <w:link w:val="1"/>
    <w:rsid w:val="002E5B19"/>
    <w:rPr>
      <w:rFonts w:ascii="宋体" w:eastAsia="宋体" w:hAnsi="宋体" w:cs="宋体"/>
      <w:b/>
      <w:kern w:val="44"/>
      <w:sz w:val="44"/>
      <w:lang w:val="zh-CN"/>
    </w:rPr>
  </w:style>
  <w:style w:type="character" w:customStyle="1" w:styleId="20">
    <w:name w:val="标题 2 字符"/>
    <w:basedOn w:val="a1"/>
    <w:link w:val="2"/>
    <w:rsid w:val="002E5B19"/>
    <w:rPr>
      <w:rFonts w:ascii="Microsoft JhengHei" w:eastAsia="Microsoft JhengHei" w:hAnsi="Microsoft JhengHei" w:cs="Microsoft JhengHei"/>
      <w:b/>
      <w:bCs/>
      <w:kern w:val="0"/>
      <w:sz w:val="32"/>
      <w:szCs w:val="32"/>
    </w:rPr>
  </w:style>
  <w:style w:type="character" w:customStyle="1" w:styleId="30">
    <w:name w:val="标题 3 字符"/>
    <w:basedOn w:val="a1"/>
    <w:link w:val="3"/>
    <w:rsid w:val="002E5B19"/>
    <w:rPr>
      <w:rFonts w:ascii="宋体" w:eastAsia="宋体" w:hAnsi="宋体" w:cs="宋体"/>
      <w:kern w:val="0"/>
      <w:sz w:val="28"/>
      <w:szCs w:val="28"/>
    </w:rPr>
  </w:style>
  <w:style w:type="character" w:customStyle="1" w:styleId="40">
    <w:name w:val="标题 4 字符"/>
    <w:basedOn w:val="a1"/>
    <w:link w:val="4"/>
    <w:rsid w:val="002E5B19"/>
    <w:rPr>
      <w:rFonts w:ascii="宋体" w:eastAsia="宋体" w:hAnsi="宋体" w:cs="宋体"/>
      <w:kern w:val="0"/>
      <w:sz w:val="57"/>
      <w:lang w:val="zh-CN"/>
    </w:rPr>
  </w:style>
  <w:style w:type="character" w:customStyle="1" w:styleId="50">
    <w:name w:val="标题 5 字符"/>
    <w:basedOn w:val="a1"/>
    <w:link w:val="5"/>
    <w:rsid w:val="002E5B19"/>
    <w:rPr>
      <w:rFonts w:ascii="Microsoft JhengHei" w:eastAsia="Microsoft JhengHei" w:hAnsi="Microsoft JhengHei" w:cs="Microsoft JhengHei"/>
      <w:b/>
      <w:bCs/>
      <w:kern w:val="0"/>
      <w:szCs w:val="21"/>
    </w:rPr>
  </w:style>
  <w:style w:type="character" w:customStyle="1" w:styleId="60">
    <w:name w:val="标题 6 字符"/>
    <w:basedOn w:val="a1"/>
    <w:link w:val="6"/>
    <w:rsid w:val="002E5B19"/>
    <w:rPr>
      <w:rFonts w:ascii="宋体" w:eastAsia="宋体" w:hAnsi="宋体" w:cs="宋体"/>
      <w:kern w:val="0"/>
      <w:sz w:val="48"/>
      <w:lang w:val="zh-CN"/>
    </w:rPr>
  </w:style>
  <w:style w:type="character" w:customStyle="1" w:styleId="70">
    <w:name w:val="标题 7 字符"/>
    <w:basedOn w:val="a1"/>
    <w:link w:val="7"/>
    <w:rsid w:val="002E5B19"/>
    <w:rPr>
      <w:rFonts w:ascii="宋体" w:eastAsia="宋体" w:hAnsi="宋体" w:cs="宋体"/>
      <w:kern w:val="0"/>
      <w:sz w:val="47"/>
      <w:lang w:val="zh-CN"/>
    </w:rPr>
  </w:style>
  <w:style w:type="character" w:customStyle="1" w:styleId="80">
    <w:name w:val="标题 8 字符"/>
    <w:basedOn w:val="a1"/>
    <w:link w:val="8"/>
    <w:rsid w:val="002E5B19"/>
    <w:rPr>
      <w:rFonts w:ascii="宋体" w:eastAsia="宋体" w:hAnsi="宋体" w:cs="宋体"/>
      <w:kern w:val="0"/>
      <w:sz w:val="45"/>
      <w:lang w:val="zh-CN"/>
    </w:rPr>
  </w:style>
  <w:style w:type="character" w:customStyle="1" w:styleId="90">
    <w:name w:val="标题 9 字符"/>
    <w:basedOn w:val="a1"/>
    <w:link w:val="9"/>
    <w:rsid w:val="002E5B19"/>
    <w:rPr>
      <w:rFonts w:ascii="宋体" w:eastAsia="宋体" w:hAnsi="宋体" w:cs="宋体"/>
      <w:b/>
      <w:kern w:val="0"/>
      <w:sz w:val="44"/>
      <w:lang w:val="zh-CN"/>
    </w:rPr>
  </w:style>
  <w:style w:type="character" w:customStyle="1" w:styleId="fontstyle01">
    <w:name w:val="fontstyle01"/>
    <w:rsid w:val="002E5B19"/>
    <w:rPr>
      <w:rFonts w:ascii="宋体" w:eastAsia="宋体" w:hAnsi="宋体" w:cs="宋体"/>
      <w:b w:val="0"/>
      <w:i w:val="0"/>
      <w:color w:val="000000"/>
      <w:sz w:val="24"/>
      <w:szCs w:val="24"/>
    </w:rPr>
  </w:style>
  <w:style w:type="character" w:styleId="a8">
    <w:name w:val="Hyperlink"/>
    <w:rsid w:val="002E5B19"/>
    <w:rPr>
      <w:color w:val="0000FF"/>
      <w:u w:val="single"/>
    </w:rPr>
  </w:style>
  <w:style w:type="character" w:customStyle="1" w:styleId="a9">
    <w:name w:val="尾注文本 字符"/>
    <w:link w:val="aa"/>
    <w:uiPriority w:val="99"/>
    <w:qFormat/>
    <w:rsid w:val="002E5B19"/>
    <w:rPr>
      <w:szCs w:val="21"/>
    </w:rPr>
  </w:style>
  <w:style w:type="character" w:styleId="ab">
    <w:name w:val="footnote reference"/>
    <w:rsid w:val="002E5B19"/>
    <w:rPr>
      <w:vertAlign w:val="superscript"/>
    </w:rPr>
  </w:style>
  <w:style w:type="character" w:customStyle="1" w:styleId="fontstyle21">
    <w:name w:val="fontstyle21"/>
    <w:rsid w:val="002E5B19"/>
    <w:rPr>
      <w:rFonts w:ascii="Calibri" w:hAnsi="Calibri" w:cs="Calibri"/>
      <w:b w:val="0"/>
      <w:i w:val="0"/>
      <w:color w:val="000000"/>
      <w:sz w:val="18"/>
      <w:szCs w:val="18"/>
    </w:rPr>
  </w:style>
  <w:style w:type="character" w:customStyle="1" w:styleId="210pt37">
    <w:name w:val="正文文本 (2) + 10 pt37"/>
    <w:rsid w:val="002E5B19"/>
    <w:rPr>
      <w:rFonts w:ascii="MingLiU" w:eastAsia="MingLiU" w:cs="MingLiU"/>
      <w:spacing w:val="0"/>
      <w:sz w:val="20"/>
      <w:szCs w:val="20"/>
      <w:u w:val="none"/>
    </w:rPr>
  </w:style>
  <w:style w:type="character" w:customStyle="1" w:styleId="ac">
    <w:name w:val="正文文本缩进 字符"/>
    <w:link w:val="ad"/>
    <w:rsid w:val="002E5B19"/>
    <w:rPr>
      <w:rFonts w:ascii="宋体" w:hAnsi="宋体" w:cs="宋体"/>
      <w:sz w:val="22"/>
      <w:lang w:val="zh-CN"/>
    </w:rPr>
  </w:style>
  <w:style w:type="character" w:customStyle="1" w:styleId="ae">
    <w:name w:val="纯文本 字符"/>
    <w:link w:val="af"/>
    <w:uiPriority w:val="99"/>
    <w:qFormat/>
    <w:rsid w:val="002E5B19"/>
    <w:rPr>
      <w:rFonts w:ascii="宋体" w:hAnsi="Courier New" w:cs="宋体"/>
    </w:rPr>
  </w:style>
  <w:style w:type="character" w:customStyle="1" w:styleId="21">
    <w:name w:val="正文文本 (2)_"/>
    <w:link w:val="210"/>
    <w:uiPriority w:val="99"/>
    <w:qFormat/>
    <w:locked/>
    <w:rsid w:val="002E5B19"/>
    <w:rPr>
      <w:rFonts w:ascii="MingLiU" w:eastAsia="MingLiU" w:cs="MingLiU"/>
      <w:spacing w:val="20"/>
      <w:sz w:val="22"/>
      <w:shd w:val="clear" w:color="auto" w:fill="FFFFFF"/>
    </w:rPr>
  </w:style>
  <w:style w:type="character" w:customStyle="1" w:styleId="210pt371">
    <w:name w:val="正文文本 (2) + 10 pt371"/>
    <w:uiPriority w:val="99"/>
    <w:qFormat/>
    <w:rsid w:val="002E5B19"/>
    <w:rPr>
      <w:rFonts w:ascii="MingLiU" w:eastAsia="MingLiU" w:cs="MingLiU"/>
      <w:spacing w:val="0"/>
      <w:sz w:val="20"/>
      <w:szCs w:val="20"/>
      <w:u w:val="none"/>
    </w:rPr>
  </w:style>
  <w:style w:type="paragraph" w:styleId="af0">
    <w:name w:val="Balloon Text"/>
    <w:basedOn w:val="a"/>
    <w:link w:val="af1"/>
    <w:semiHidden/>
    <w:rsid w:val="002E5B19"/>
    <w:rPr>
      <w:sz w:val="18"/>
      <w:szCs w:val="18"/>
    </w:rPr>
  </w:style>
  <w:style w:type="character" w:customStyle="1" w:styleId="af1">
    <w:name w:val="批注框文本 字符"/>
    <w:basedOn w:val="a1"/>
    <w:link w:val="af0"/>
    <w:semiHidden/>
    <w:rsid w:val="002E5B19"/>
    <w:rPr>
      <w:rFonts w:ascii="宋体" w:eastAsia="宋体" w:hAnsi="宋体" w:cs="宋体"/>
      <w:kern w:val="0"/>
      <w:sz w:val="18"/>
      <w:szCs w:val="18"/>
      <w:lang w:val="zh-CN"/>
    </w:rPr>
  </w:style>
  <w:style w:type="paragraph" w:styleId="a0">
    <w:name w:val="Body Text"/>
    <w:basedOn w:val="a"/>
    <w:next w:val="22"/>
    <w:link w:val="af2"/>
    <w:rsid w:val="002E5B19"/>
    <w:rPr>
      <w:sz w:val="24"/>
      <w:szCs w:val="24"/>
    </w:rPr>
  </w:style>
  <w:style w:type="character" w:customStyle="1" w:styleId="af2">
    <w:name w:val="正文文本 字符"/>
    <w:basedOn w:val="a1"/>
    <w:link w:val="a0"/>
    <w:rsid w:val="002E5B19"/>
    <w:rPr>
      <w:rFonts w:ascii="宋体" w:eastAsia="宋体" w:hAnsi="宋体" w:cs="宋体"/>
      <w:kern w:val="0"/>
      <w:sz w:val="24"/>
      <w:szCs w:val="24"/>
      <w:lang w:val="zh-CN"/>
    </w:rPr>
  </w:style>
  <w:style w:type="paragraph" w:styleId="af3">
    <w:name w:val="Revision"/>
    <w:uiPriority w:val="99"/>
    <w:unhideWhenUsed/>
    <w:rsid w:val="002E5B19"/>
    <w:rPr>
      <w:rFonts w:ascii="宋体" w:eastAsia="宋体" w:hAnsi="宋体" w:cs="宋体"/>
      <w:kern w:val="0"/>
      <w:sz w:val="22"/>
      <w:lang w:val="zh-CN"/>
    </w:rPr>
  </w:style>
  <w:style w:type="paragraph" w:styleId="af">
    <w:name w:val="Plain Text"/>
    <w:basedOn w:val="a"/>
    <w:link w:val="ae"/>
    <w:uiPriority w:val="99"/>
    <w:qFormat/>
    <w:rsid w:val="002E5B19"/>
    <w:rPr>
      <w:rFonts w:eastAsiaTheme="minorEastAsia" w:hAnsi="Courier New"/>
      <w:kern w:val="2"/>
      <w:sz w:val="21"/>
      <w:lang w:val="en-US"/>
    </w:rPr>
  </w:style>
  <w:style w:type="character" w:customStyle="1" w:styleId="11">
    <w:name w:val="纯文本 字符1"/>
    <w:basedOn w:val="a1"/>
    <w:uiPriority w:val="99"/>
    <w:semiHidden/>
    <w:rsid w:val="002E5B19"/>
    <w:rPr>
      <w:rFonts w:asciiTheme="minorEastAsia" w:hAnsi="Courier New" w:cs="Courier New"/>
      <w:kern w:val="0"/>
      <w:sz w:val="22"/>
      <w:lang w:val="zh-CN"/>
    </w:rPr>
  </w:style>
  <w:style w:type="paragraph" w:styleId="22">
    <w:name w:val="Body Text 2"/>
    <w:basedOn w:val="a"/>
    <w:link w:val="23"/>
    <w:rsid w:val="002E5B19"/>
    <w:pPr>
      <w:spacing w:after="120" w:line="480" w:lineRule="auto"/>
    </w:pPr>
  </w:style>
  <w:style w:type="character" w:customStyle="1" w:styleId="23">
    <w:name w:val="正文文本 2 字符"/>
    <w:basedOn w:val="a1"/>
    <w:link w:val="22"/>
    <w:rsid w:val="002E5B19"/>
    <w:rPr>
      <w:rFonts w:ascii="宋体" w:eastAsia="宋体" w:hAnsi="宋体" w:cs="宋体"/>
      <w:kern w:val="0"/>
      <w:sz w:val="22"/>
      <w:lang w:val="zh-CN"/>
    </w:rPr>
  </w:style>
  <w:style w:type="paragraph" w:styleId="ad">
    <w:name w:val="Body Text Indent"/>
    <w:basedOn w:val="a"/>
    <w:link w:val="ac"/>
    <w:rsid w:val="002E5B19"/>
    <w:pPr>
      <w:spacing w:after="120"/>
      <w:ind w:leftChars="200" w:left="420"/>
    </w:pPr>
    <w:rPr>
      <w:rFonts w:eastAsiaTheme="minorEastAsia"/>
      <w:kern w:val="2"/>
    </w:rPr>
  </w:style>
  <w:style w:type="character" w:customStyle="1" w:styleId="12">
    <w:name w:val="正文文本缩进 字符1"/>
    <w:basedOn w:val="a1"/>
    <w:uiPriority w:val="99"/>
    <w:semiHidden/>
    <w:rsid w:val="002E5B19"/>
    <w:rPr>
      <w:rFonts w:ascii="宋体" w:eastAsia="宋体" w:hAnsi="宋体" w:cs="宋体"/>
      <w:kern w:val="0"/>
      <w:sz w:val="22"/>
      <w:lang w:val="zh-CN"/>
    </w:rPr>
  </w:style>
  <w:style w:type="paragraph" w:customStyle="1" w:styleId="210">
    <w:name w:val="正文文本 (2)1"/>
    <w:basedOn w:val="a"/>
    <w:link w:val="21"/>
    <w:uiPriority w:val="99"/>
    <w:qFormat/>
    <w:rsid w:val="002E5B19"/>
    <w:pPr>
      <w:shd w:val="clear" w:color="auto" w:fill="FFFFFF"/>
      <w:autoSpaceDE/>
      <w:autoSpaceDN/>
      <w:spacing w:before="300" w:line="439" w:lineRule="exact"/>
      <w:jc w:val="distribute"/>
    </w:pPr>
    <w:rPr>
      <w:rFonts w:ascii="MingLiU" w:eastAsia="MingLiU" w:hAnsiTheme="minorHAnsi" w:cs="MingLiU"/>
      <w:spacing w:val="20"/>
      <w:kern w:val="2"/>
      <w:lang w:val="en-US"/>
    </w:rPr>
  </w:style>
  <w:style w:type="paragraph" w:styleId="aa">
    <w:name w:val="endnote text"/>
    <w:basedOn w:val="a"/>
    <w:link w:val="a9"/>
    <w:uiPriority w:val="99"/>
    <w:qFormat/>
    <w:rsid w:val="002E5B19"/>
    <w:pPr>
      <w:autoSpaceDE/>
      <w:autoSpaceDN/>
      <w:snapToGrid w:val="0"/>
    </w:pPr>
    <w:rPr>
      <w:rFonts w:asciiTheme="minorHAnsi" w:eastAsiaTheme="minorEastAsia" w:hAnsiTheme="minorHAnsi" w:cstheme="minorBidi"/>
      <w:kern w:val="2"/>
      <w:sz w:val="21"/>
      <w:szCs w:val="21"/>
      <w:lang w:val="en-US"/>
    </w:rPr>
  </w:style>
  <w:style w:type="character" w:customStyle="1" w:styleId="13">
    <w:name w:val="尾注文本 字符1"/>
    <w:basedOn w:val="a1"/>
    <w:uiPriority w:val="99"/>
    <w:semiHidden/>
    <w:rsid w:val="002E5B19"/>
    <w:rPr>
      <w:rFonts w:ascii="宋体" w:eastAsia="宋体" w:hAnsi="宋体" w:cs="宋体"/>
      <w:kern w:val="0"/>
      <w:sz w:val="22"/>
      <w:lang w:val="zh-CN"/>
    </w:rPr>
  </w:style>
  <w:style w:type="paragraph" w:customStyle="1" w:styleId="ListParagraph">
    <w:name w:val="List Paragraph"/>
    <w:basedOn w:val="a"/>
    <w:rsid w:val="002E5B19"/>
    <w:pPr>
      <w:ind w:left="424" w:firstLine="480"/>
    </w:pPr>
  </w:style>
  <w:style w:type="paragraph" w:customStyle="1" w:styleId="TableParagraph">
    <w:name w:val="Table Paragraph"/>
    <w:basedOn w:val="a"/>
    <w:rsid w:val="002E5B19"/>
    <w:rPr>
      <w:sz w:val="24"/>
    </w:rPr>
  </w:style>
  <w:style w:type="paragraph" w:styleId="TOC1">
    <w:name w:val="toc 1"/>
    <w:basedOn w:val="a"/>
    <w:next w:val="a"/>
    <w:semiHidden/>
    <w:rsid w:val="002E5B19"/>
    <w:pPr>
      <w:tabs>
        <w:tab w:val="right" w:leader="dot" w:pos="8302"/>
      </w:tabs>
      <w:jc w:val="center"/>
    </w:pPr>
    <w:rPr>
      <w:b/>
      <w:sz w:val="32"/>
      <w:szCs w:val="32"/>
      <w:lang w:val="en-US"/>
    </w:rPr>
  </w:style>
  <w:style w:type="table" w:styleId="af4">
    <w:name w:val="Table Grid"/>
    <w:basedOn w:val="a2"/>
    <w:qFormat/>
    <w:rsid w:val="002E5B19"/>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1613</Words>
  <Characters>9200</Characters>
  <Application>Microsoft Office Word</Application>
  <DocSecurity>0</DocSecurity>
  <Lines>76</Lines>
  <Paragraphs>21</Paragraphs>
  <ScaleCrop>false</ScaleCrop>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a1015427388@outlook.com</dc:creator>
  <cp:keywords/>
  <dc:description/>
  <cp:lastModifiedBy>a1015427388@outlook.com</cp:lastModifiedBy>
  <cp:revision>2</cp:revision>
  <dcterms:created xsi:type="dcterms:W3CDTF">2023-08-29T02:06:00Z</dcterms:created>
  <dcterms:modified xsi:type="dcterms:W3CDTF">2023-08-29T02:15:00Z</dcterms:modified>
</cp:coreProperties>
</file>