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rPr>
          <w:rFonts w:hint="eastAsia"/>
          <w:highlight w:val="none"/>
        </w:rPr>
      </w:pPr>
    </w:p>
    <w:p>
      <w:pPr>
        <w:shd w:val="clear"/>
        <w:spacing w:line="360" w:lineRule="auto"/>
        <w:jc w:val="center"/>
        <w:rPr>
          <w:rFonts w:hint="eastAsia" w:ascii="宋体" w:hAnsi="宋体"/>
          <w:b/>
          <w:sz w:val="44"/>
          <w:szCs w:val="44"/>
          <w:highlight w:val="none"/>
        </w:rPr>
      </w:pPr>
    </w:p>
    <w:p>
      <w:pPr>
        <w:shd w:val="clear"/>
        <w:spacing w:line="600" w:lineRule="auto"/>
        <w:ind w:leftChars="400" w:right="1090" w:rightChars="519"/>
        <w:jc w:val="center"/>
        <w:rPr>
          <w:rFonts w:hint="eastAsia" w:ascii="宋体" w:hAnsi="宋体" w:eastAsia="宋体"/>
          <w:b/>
          <w:sz w:val="44"/>
          <w:szCs w:val="44"/>
          <w:highlight w:val="none"/>
          <w:lang w:eastAsia="zh-CN"/>
        </w:rPr>
      </w:pPr>
      <w:r>
        <w:rPr>
          <w:rFonts w:hint="eastAsia" w:ascii="宋体" w:hAnsi="宋体"/>
          <w:b/>
          <w:sz w:val="44"/>
          <w:szCs w:val="44"/>
          <w:highlight w:val="none"/>
          <w:lang w:eastAsia="zh-CN"/>
        </w:rPr>
        <w:t>广州市黄埔区长岭居CPPQ-A4-4地块营销中心物业管理服务</w:t>
      </w:r>
    </w:p>
    <w:p>
      <w:pPr>
        <w:shd w:val="clear"/>
        <w:spacing w:line="360" w:lineRule="auto"/>
        <w:jc w:val="center"/>
        <w:rPr>
          <w:rFonts w:hint="eastAsia" w:ascii="宋体" w:hAnsi="宋体"/>
          <w:b/>
          <w:sz w:val="44"/>
          <w:szCs w:val="44"/>
          <w:highlight w:val="none"/>
        </w:rPr>
      </w:pPr>
    </w:p>
    <w:p>
      <w:pPr>
        <w:shd w:val="clear"/>
        <w:jc w:val="center"/>
        <w:rPr>
          <w:rFonts w:ascii="宋体" w:hAnsi="宋体"/>
          <w:b/>
          <w:sz w:val="44"/>
          <w:szCs w:val="44"/>
          <w:highlight w:val="none"/>
        </w:rPr>
      </w:pPr>
    </w:p>
    <w:p>
      <w:pPr>
        <w:shd w:val="clear"/>
        <w:jc w:val="center"/>
        <w:rPr>
          <w:rFonts w:ascii="宋体" w:hAnsi="宋体"/>
          <w:b/>
          <w:sz w:val="44"/>
          <w:szCs w:val="44"/>
          <w:highlight w:val="none"/>
        </w:rPr>
      </w:pPr>
    </w:p>
    <w:p>
      <w:pPr>
        <w:shd w:val="clear"/>
        <w:jc w:val="center"/>
        <w:rPr>
          <w:rFonts w:hint="eastAsia" w:ascii="宋体" w:hAnsi="宋体"/>
          <w:b/>
          <w:sz w:val="44"/>
          <w:szCs w:val="44"/>
          <w:highlight w:val="none"/>
        </w:rPr>
      </w:pPr>
    </w:p>
    <w:p>
      <w:pPr>
        <w:shd w:val="clear"/>
        <w:jc w:val="center"/>
        <w:rPr>
          <w:rFonts w:ascii="宋体" w:hAnsi="宋体"/>
          <w:b/>
          <w:sz w:val="44"/>
          <w:szCs w:val="44"/>
          <w:highlight w:val="none"/>
        </w:rPr>
      </w:pPr>
    </w:p>
    <w:p>
      <w:pPr>
        <w:shd w:val="clear"/>
        <w:jc w:val="center"/>
        <w:rPr>
          <w:rFonts w:ascii="宋体" w:hAnsi="宋体"/>
          <w:b/>
          <w:sz w:val="84"/>
          <w:szCs w:val="84"/>
          <w:highlight w:val="none"/>
        </w:rPr>
      </w:pPr>
      <w:r>
        <w:rPr>
          <w:rFonts w:hint="eastAsia" w:ascii="宋体" w:hAnsi="宋体"/>
          <w:b/>
          <w:sz w:val="84"/>
          <w:szCs w:val="84"/>
          <w:highlight w:val="none"/>
        </w:rPr>
        <w:t>招 标 公 告</w:t>
      </w:r>
    </w:p>
    <w:p>
      <w:pPr>
        <w:shd w:val="clear"/>
        <w:spacing w:line="360" w:lineRule="auto"/>
        <w:jc w:val="center"/>
        <w:rPr>
          <w:rFonts w:ascii="宋体" w:hAnsi="宋体"/>
          <w:sz w:val="32"/>
          <w:szCs w:val="32"/>
          <w:highlight w:val="none"/>
        </w:rPr>
      </w:pPr>
    </w:p>
    <w:p>
      <w:pPr>
        <w:shd w:val="clear"/>
        <w:spacing w:line="360" w:lineRule="auto"/>
        <w:jc w:val="center"/>
        <w:rPr>
          <w:rFonts w:ascii="宋体" w:hAnsi="宋体"/>
          <w:sz w:val="32"/>
          <w:szCs w:val="32"/>
          <w:highlight w:val="none"/>
        </w:rPr>
      </w:pPr>
    </w:p>
    <w:p>
      <w:pPr>
        <w:shd w:val="clear"/>
        <w:spacing w:line="360" w:lineRule="auto"/>
        <w:jc w:val="center"/>
        <w:rPr>
          <w:rFonts w:ascii="宋体" w:hAnsi="宋体"/>
          <w:sz w:val="32"/>
          <w:szCs w:val="32"/>
          <w:highlight w:val="none"/>
        </w:rPr>
      </w:pPr>
    </w:p>
    <w:p>
      <w:pPr>
        <w:shd w:val="clear"/>
        <w:spacing w:line="360" w:lineRule="auto"/>
        <w:rPr>
          <w:rFonts w:hint="eastAsia" w:ascii="宋体" w:hAnsi="宋体"/>
          <w:sz w:val="32"/>
          <w:szCs w:val="32"/>
          <w:highlight w:val="none"/>
        </w:rPr>
      </w:pPr>
    </w:p>
    <w:p>
      <w:pPr>
        <w:shd w:val="clear"/>
        <w:spacing w:line="360" w:lineRule="auto"/>
        <w:rPr>
          <w:rFonts w:hint="eastAsia" w:ascii="宋体" w:hAnsi="宋体"/>
          <w:sz w:val="32"/>
          <w:szCs w:val="32"/>
          <w:highlight w:val="none"/>
        </w:rPr>
      </w:pPr>
    </w:p>
    <w:p>
      <w:pPr>
        <w:shd w:val="clear"/>
        <w:spacing w:line="360" w:lineRule="auto"/>
        <w:rPr>
          <w:rFonts w:ascii="宋体" w:hAnsi="宋体"/>
          <w:sz w:val="32"/>
          <w:szCs w:val="32"/>
          <w:highlight w:val="none"/>
        </w:rPr>
      </w:pPr>
    </w:p>
    <w:p>
      <w:pPr>
        <w:shd w:val="clear"/>
        <w:adjustRightInd w:val="0"/>
        <w:spacing w:line="360" w:lineRule="auto"/>
        <w:ind w:firstLine="1285" w:firstLineChars="4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招 标 单 位 ：</w:t>
      </w:r>
      <w:r>
        <w:rPr>
          <w:rFonts w:hint="eastAsia" w:ascii="宋体" w:hAnsi="宋体" w:cs="宋体"/>
          <w:b/>
          <w:sz w:val="32"/>
          <w:szCs w:val="32"/>
          <w:highlight w:val="none"/>
          <w:lang w:eastAsia="zh-CN"/>
        </w:rPr>
        <w:t>广州厦广仕有限责任公司</w:t>
      </w:r>
    </w:p>
    <w:p>
      <w:pPr>
        <w:shd w:val="clear"/>
        <w:spacing w:line="360" w:lineRule="auto"/>
        <w:ind w:firstLine="1285" w:firstLineChars="4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招标代理机构：</w:t>
      </w:r>
      <w:r>
        <w:rPr>
          <w:rFonts w:hint="eastAsia" w:ascii="宋体" w:hAnsi="宋体" w:cs="宋体"/>
          <w:b/>
          <w:sz w:val="32"/>
          <w:szCs w:val="32"/>
          <w:highlight w:val="none"/>
          <w:lang w:eastAsia="zh-CN"/>
        </w:rPr>
        <w:t>广东省机电设备招标有限公司</w:t>
      </w:r>
    </w:p>
    <w:p>
      <w:pPr>
        <w:shd w:val="clear"/>
        <w:spacing w:line="360" w:lineRule="auto"/>
        <w:ind w:firstLine="1285" w:firstLineChars="400"/>
        <w:jc w:val="left"/>
        <w:rPr>
          <w:rFonts w:hint="eastAsia" w:ascii="宋体" w:hAnsi="宋体" w:eastAsia="宋体" w:cs="宋体"/>
          <w:b/>
          <w:sz w:val="32"/>
          <w:szCs w:val="32"/>
          <w:highlight w:val="none"/>
          <w:lang w:eastAsia="zh-CN"/>
        </w:rPr>
      </w:pPr>
      <w:r>
        <w:rPr>
          <w:rFonts w:hint="eastAsia" w:ascii="宋体" w:hAnsi="宋体" w:cs="宋体"/>
          <w:b/>
          <w:sz w:val="32"/>
          <w:szCs w:val="32"/>
          <w:highlight w:val="none"/>
        </w:rPr>
        <w:t>日        期：</w:t>
      </w:r>
      <w:r>
        <w:rPr>
          <w:rFonts w:hint="eastAsia" w:ascii="宋体" w:hAnsi="宋体" w:cs="宋体"/>
          <w:b/>
          <w:sz w:val="32"/>
          <w:szCs w:val="32"/>
          <w:highlight w:val="none"/>
          <w:lang w:eastAsia="zh-CN"/>
        </w:rPr>
        <w:t>2023年</w:t>
      </w:r>
      <w:r>
        <w:rPr>
          <w:rFonts w:hint="eastAsia" w:ascii="宋体" w:hAnsi="宋体" w:cs="宋体"/>
          <w:b/>
          <w:sz w:val="32"/>
          <w:szCs w:val="32"/>
          <w:highlight w:val="none"/>
          <w:lang w:val="en-US" w:eastAsia="zh-CN"/>
        </w:rPr>
        <w:t>8</w:t>
      </w:r>
      <w:r>
        <w:rPr>
          <w:rFonts w:hint="eastAsia" w:ascii="宋体" w:hAnsi="宋体" w:cs="宋体"/>
          <w:b/>
          <w:sz w:val="32"/>
          <w:szCs w:val="32"/>
          <w:highlight w:val="none"/>
          <w:lang w:eastAsia="zh-CN"/>
        </w:rPr>
        <w:t>月</w:t>
      </w:r>
    </w:p>
    <w:p>
      <w:pPr>
        <w:shd w:val="clear"/>
        <w:spacing w:line="480" w:lineRule="auto"/>
        <w:ind w:firstLine="790" w:firstLineChars="246"/>
        <w:rPr>
          <w:rFonts w:ascii="宋体" w:hAnsi="宋体"/>
          <w:b/>
          <w:sz w:val="32"/>
          <w:highlight w:val="none"/>
        </w:rPr>
      </w:pPr>
    </w:p>
    <w:p>
      <w:pPr>
        <w:shd w:val="clear"/>
        <w:rPr>
          <w:rFonts w:ascii="宋体" w:hAnsi="宋体"/>
          <w:highlight w:val="none"/>
        </w:rPr>
      </w:pPr>
    </w:p>
    <w:p>
      <w:pPr>
        <w:widowControl/>
        <w:shd w:val="clear"/>
        <w:spacing w:line="360" w:lineRule="auto"/>
        <w:jc w:val="center"/>
        <w:rPr>
          <w:rFonts w:ascii="宋体" w:hAnsi="宋体"/>
          <w:b/>
          <w:bCs/>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851" w:footer="851" w:gutter="0"/>
          <w:pgNumType w:start="1"/>
          <w:cols w:space="720" w:num="1"/>
          <w:titlePg/>
          <w:docGrid w:type="lines" w:linePitch="312" w:charSpace="0"/>
        </w:sectPr>
      </w:pPr>
    </w:p>
    <w:p>
      <w:pPr>
        <w:widowControl/>
        <w:shd w:val="clear"/>
        <w:spacing w:line="360" w:lineRule="auto"/>
        <w:jc w:val="center"/>
        <w:rPr>
          <w:rFonts w:hint="eastAsia" w:ascii="宋体" w:hAnsi="宋体"/>
          <w:b/>
          <w:bCs/>
          <w:sz w:val="32"/>
          <w:szCs w:val="32"/>
          <w:highlight w:val="none"/>
          <w:lang w:eastAsia="zh-CN"/>
        </w:rPr>
      </w:pPr>
      <w:r>
        <w:rPr>
          <w:rFonts w:hint="eastAsia" w:ascii="宋体" w:hAnsi="宋体"/>
          <w:b/>
          <w:bCs/>
          <w:sz w:val="32"/>
          <w:szCs w:val="32"/>
          <w:highlight w:val="none"/>
          <w:lang w:eastAsia="zh-CN"/>
        </w:rPr>
        <w:t>广州市黄埔区长岭居CPPQ-A4-4地块营销中心物业管理服务</w:t>
      </w:r>
    </w:p>
    <w:p>
      <w:pPr>
        <w:widowControl/>
        <w:shd w:val="clear"/>
        <w:spacing w:line="360" w:lineRule="auto"/>
        <w:jc w:val="center"/>
        <w:rPr>
          <w:rFonts w:ascii="宋体" w:hAnsi="宋体"/>
          <w:b/>
          <w:bCs/>
          <w:sz w:val="32"/>
          <w:szCs w:val="32"/>
          <w:highlight w:val="none"/>
        </w:rPr>
      </w:pPr>
      <w:r>
        <w:rPr>
          <w:rFonts w:hint="eastAsia" w:ascii="宋体" w:hAnsi="宋体"/>
          <w:b/>
          <w:bCs/>
          <w:sz w:val="32"/>
          <w:szCs w:val="32"/>
          <w:highlight w:val="none"/>
        </w:rPr>
        <w:t>招标公告</w:t>
      </w:r>
    </w:p>
    <w:p>
      <w:pPr>
        <w:pStyle w:val="4"/>
        <w:keepNext w:val="0"/>
        <w:keepLines w:val="0"/>
        <w:shd w:val="clear"/>
        <w:spacing w:before="0" w:after="0" w:line="360" w:lineRule="auto"/>
        <w:rPr>
          <w:rFonts w:ascii="宋体" w:hAnsi="宋体"/>
          <w:highlight w:val="none"/>
        </w:rPr>
      </w:pPr>
      <w:bookmarkStart w:id="0" w:name="_Toc511557025"/>
      <w:bookmarkStart w:id="1" w:name="_Toc515033010"/>
      <w:r>
        <w:rPr>
          <w:rFonts w:ascii="宋体" w:hAnsi="宋体"/>
          <w:highlight w:val="none"/>
        </w:rPr>
        <w:t>1. 招标条件</w:t>
      </w:r>
      <w:bookmarkEnd w:id="0"/>
      <w:bookmarkEnd w:id="1"/>
    </w:p>
    <w:p>
      <w:pPr>
        <w:shd w:val="clear"/>
        <w:spacing w:line="360" w:lineRule="auto"/>
        <w:ind w:firstLine="480" w:firstLineChars="200"/>
        <w:rPr>
          <w:rFonts w:hint="eastAsia" w:ascii="宋体" w:hAnsi="宋体" w:cs="宋体"/>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广州市黄埔区长岭居CPPQ-A4-4地块开发项目</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广州市黄埔区发展和改革局</w:t>
      </w:r>
      <w:r>
        <w:rPr>
          <w:rFonts w:hint="eastAsia" w:ascii="宋体" w:hAnsi="宋体" w:cs="宋体"/>
          <w:color w:val="auto"/>
          <w:sz w:val="24"/>
          <w:highlight w:val="none"/>
        </w:rPr>
        <w:t>以</w:t>
      </w:r>
      <w:r>
        <w:rPr>
          <w:rFonts w:hint="eastAsia" w:ascii="宋体" w:hAnsi="宋体" w:cs="宋体"/>
          <w:color w:val="auto"/>
          <w:sz w:val="24"/>
          <w:highlight w:val="none"/>
          <w:u w:val="single"/>
        </w:rPr>
        <w:t>广东省企业投资项目备案证（项目代码：</w:t>
      </w:r>
      <w:r>
        <w:rPr>
          <w:rFonts w:hint="eastAsia" w:ascii="宋体" w:hAnsi="宋体" w:cs="宋体"/>
          <w:color w:val="auto"/>
          <w:kern w:val="0"/>
          <w:sz w:val="24"/>
          <w:highlight w:val="none"/>
          <w:u w:val="single"/>
          <w:lang w:eastAsia="zh-CN"/>
        </w:rPr>
        <w:t>2303-440112-04-01-922712</w:t>
      </w:r>
      <w:r>
        <w:rPr>
          <w:rFonts w:hint="eastAsia" w:ascii="宋体" w:hAnsi="宋体" w:cs="宋体"/>
          <w:color w:val="auto"/>
          <w:sz w:val="24"/>
          <w:highlight w:val="none"/>
          <w:u w:val="single"/>
        </w:rPr>
        <w:t>）</w:t>
      </w:r>
      <w:r>
        <w:rPr>
          <w:rFonts w:hint="eastAsia" w:ascii="宋体" w:hAnsi="宋体" w:cs="宋体"/>
          <w:color w:val="auto"/>
          <w:sz w:val="24"/>
          <w:highlight w:val="none"/>
        </w:rPr>
        <w:t>批准建设，项目业主为</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广州厦广仕有限责任公司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，建设资金来均自</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企业自筹</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，出资比例均为</w:t>
      </w:r>
      <w:r>
        <w:rPr>
          <w:rFonts w:hint="eastAsia" w:ascii="宋体" w:hAnsi="宋体" w:cs="宋体"/>
          <w:color w:val="auto"/>
          <w:sz w:val="24"/>
          <w:highlight w:val="none"/>
          <w:u w:val="single"/>
        </w:rPr>
        <w:t xml:space="preserve"> 100% </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广州厦广仕有限责任公司</w:t>
      </w:r>
      <w:r>
        <w:rPr>
          <w:rFonts w:hint="eastAsia" w:ascii="宋体" w:hAnsi="宋体" w:cs="宋体"/>
          <w:sz w:val="24"/>
          <w:highlight w:val="none"/>
        </w:rPr>
        <w:t>。项目已具备招标条件，现对上述项目的</w:t>
      </w:r>
      <w:r>
        <w:rPr>
          <w:rFonts w:hint="eastAsia" w:ascii="宋体" w:hAnsi="宋体" w:cs="宋体"/>
          <w:sz w:val="24"/>
          <w:highlight w:val="none"/>
          <w:u w:val="single"/>
          <w:lang w:eastAsia="zh-CN"/>
        </w:rPr>
        <w:t>营销中心物业管理服务</w:t>
      </w:r>
      <w:r>
        <w:rPr>
          <w:rFonts w:hint="eastAsia" w:ascii="宋体" w:hAnsi="宋体" w:cs="宋体"/>
          <w:sz w:val="24"/>
          <w:highlight w:val="none"/>
        </w:rPr>
        <w:t>进行公开招标。</w:t>
      </w:r>
    </w:p>
    <w:p>
      <w:pPr>
        <w:pStyle w:val="4"/>
        <w:keepNext w:val="0"/>
        <w:keepLines w:val="0"/>
        <w:shd w:val="clear"/>
        <w:spacing w:before="0" w:after="0" w:line="360" w:lineRule="auto"/>
        <w:rPr>
          <w:rFonts w:ascii="宋体" w:hAnsi="宋体"/>
          <w:highlight w:val="none"/>
        </w:rPr>
      </w:pPr>
      <w:bookmarkStart w:id="2" w:name="_Toc511557026"/>
      <w:bookmarkStart w:id="3" w:name="_Toc515033011"/>
      <w:r>
        <w:rPr>
          <w:rFonts w:ascii="宋体" w:hAnsi="宋体"/>
          <w:highlight w:val="none"/>
        </w:rPr>
        <w:t>2. 项目概况与招标范围</w:t>
      </w:r>
      <w:bookmarkEnd w:id="2"/>
      <w:bookmarkEnd w:id="3"/>
    </w:p>
    <w:p>
      <w:pPr>
        <w:shd w:val="clear"/>
        <w:tabs>
          <w:tab w:val="left" w:pos="7513"/>
        </w:tabs>
        <w:spacing w:line="360" w:lineRule="auto"/>
        <w:ind w:firstLine="480" w:firstLineChars="200"/>
        <w:rPr>
          <w:rFonts w:hint="eastAsia" w:ascii="宋体" w:hAnsi="宋体"/>
          <w:sz w:val="24"/>
          <w:highlight w:val="none"/>
        </w:rPr>
      </w:pPr>
      <w:r>
        <w:rPr>
          <w:rFonts w:hint="eastAsia" w:ascii="宋体" w:hAnsi="宋体"/>
          <w:sz w:val="24"/>
          <w:highlight w:val="none"/>
        </w:rPr>
        <w:t>2.1项目概况</w:t>
      </w:r>
    </w:p>
    <w:p>
      <w:pPr>
        <w:shd w:val="clear"/>
        <w:tabs>
          <w:tab w:val="left" w:pos="7513"/>
        </w:tabs>
        <w:spacing w:line="360" w:lineRule="auto"/>
        <w:ind w:firstLine="480" w:firstLineChars="200"/>
        <w:rPr>
          <w:rFonts w:hint="eastAsia" w:ascii="宋体" w:hAnsi="宋体" w:eastAsia="宋体"/>
          <w:sz w:val="24"/>
          <w:highlight w:val="none"/>
          <w:u w:val="none"/>
          <w:lang w:eastAsia="zh-CN"/>
        </w:rPr>
      </w:pPr>
      <w:r>
        <w:rPr>
          <w:rFonts w:hint="eastAsia" w:ascii="宋体" w:hAnsi="宋体"/>
          <w:sz w:val="24"/>
          <w:highlight w:val="none"/>
          <w:u w:val="none"/>
        </w:rPr>
        <w:t>2.1.1项目名称：</w:t>
      </w:r>
      <w:r>
        <w:rPr>
          <w:rFonts w:hint="eastAsia" w:ascii="宋体" w:hAnsi="宋体" w:cs="宋体"/>
          <w:sz w:val="24"/>
          <w:highlight w:val="none"/>
          <w:u w:val="none"/>
          <w:lang w:eastAsia="zh-CN"/>
        </w:rPr>
        <w:t>广州市黄埔区长岭居CPPQ-A4-4地块营销中心物业管理服务</w:t>
      </w:r>
    </w:p>
    <w:p>
      <w:pPr>
        <w:shd w:val="clear"/>
        <w:tabs>
          <w:tab w:val="left" w:pos="7513"/>
        </w:tabs>
        <w:spacing w:line="360" w:lineRule="auto"/>
        <w:ind w:firstLine="480" w:firstLineChars="200"/>
        <w:rPr>
          <w:rFonts w:hint="eastAsia" w:ascii="宋体" w:hAnsi="宋体" w:cs="宋体"/>
          <w:sz w:val="24"/>
          <w:highlight w:val="none"/>
          <w:u w:val="none"/>
        </w:rPr>
      </w:pPr>
      <w:r>
        <w:rPr>
          <w:rFonts w:ascii="宋体" w:hAnsi="宋体"/>
          <w:sz w:val="24"/>
          <w:highlight w:val="none"/>
          <w:u w:val="none"/>
        </w:rPr>
        <w:t>2.</w:t>
      </w:r>
      <w:r>
        <w:rPr>
          <w:rFonts w:hint="eastAsia" w:ascii="宋体" w:hAnsi="宋体"/>
          <w:sz w:val="24"/>
          <w:highlight w:val="none"/>
          <w:u w:val="none"/>
        </w:rPr>
        <w:t>1.2建设地点：</w:t>
      </w:r>
      <w:r>
        <w:rPr>
          <w:rFonts w:hint="eastAsia" w:ascii="宋体" w:hAnsi="宋体" w:cs="宋体"/>
          <w:sz w:val="24"/>
          <w:highlight w:val="none"/>
          <w:u w:val="none"/>
          <w:lang w:eastAsia="zh-CN"/>
        </w:rPr>
        <w:t>广州市黄埔区长岭居萝岭路以东、长贤路以南</w:t>
      </w:r>
      <w:r>
        <w:rPr>
          <w:rFonts w:hint="eastAsia" w:ascii="宋体" w:hAnsi="宋体" w:cs="宋体"/>
          <w:sz w:val="24"/>
          <w:highlight w:val="none"/>
          <w:u w:val="none"/>
        </w:rPr>
        <w:t>。</w:t>
      </w:r>
    </w:p>
    <w:p>
      <w:pPr>
        <w:widowControl/>
        <w:shd w:val="clear"/>
        <w:spacing w:line="480" w:lineRule="exact"/>
        <w:ind w:firstLine="480"/>
        <w:jc w:val="left"/>
        <w:rPr>
          <w:rFonts w:hint="eastAsia" w:ascii="宋体" w:hAnsi="宋体"/>
          <w:sz w:val="24"/>
          <w:highlight w:val="none"/>
          <w:u w:val="none"/>
        </w:rPr>
      </w:pPr>
      <w:r>
        <w:rPr>
          <w:rFonts w:ascii="宋体" w:hAnsi="宋体"/>
          <w:sz w:val="24"/>
          <w:highlight w:val="none"/>
          <w:u w:val="none"/>
        </w:rPr>
        <w:t>2.</w:t>
      </w:r>
      <w:r>
        <w:rPr>
          <w:rFonts w:hint="eastAsia" w:ascii="宋体" w:hAnsi="宋体"/>
          <w:sz w:val="24"/>
          <w:highlight w:val="none"/>
          <w:u w:val="none"/>
        </w:rPr>
        <w:t>1.3项目规模：</w:t>
      </w:r>
    </w:p>
    <w:p>
      <w:pPr>
        <w:widowControl/>
        <w:shd w:val="clear"/>
        <w:spacing w:line="480" w:lineRule="exact"/>
        <w:ind w:firstLine="480"/>
        <w:jc w:val="left"/>
        <w:rPr>
          <w:rFonts w:hint="eastAsia" w:ascii="宋体" w:hAnsi="宋体"/>
          <w:sz w:val="24"/>
          <w:highlight w:val="none"/>
          <w:u w:val="none"/>
        </w:rPr>
      </w:pPr>
      <w:r>
        <w:rPr>
          <w:rFonts w:hint="eastAsia" w:ascii="宋体" w:hAnsi="宋体" w:cs="宋体"/>
          <w:sz w:val="24"/>
          <w:highlight w:val="none"/>
          <w:u w:val="none"/>
          <w:lang w:eastAsia="zh-CN"/>
        </w:rPr>
        <w:t>项目总用地面积101117平方米，可建设用地面积101117平方米。一共包含3个地块，总建筑面积</w:t>
      </w:r>
      <w:r>
        <w:rPr>
          <w:rFonts w:hint="eastAsia" w:ascii="宋体" w:hAnsi="宋体" w:cs="宋体"/>
          <w:sz w:val="24"/>
          <w:highlight w:val="none"/>
          <w:u w:val="none"/>
          <w:lang w:val="en-US" w:eastAsia="zh-CN"/>
        </w:rPr>
        <w:t>约324257万</w:t>
      </w:r>
      <w:r>
        <w:rPr>
          <w:rFonts w:hint="eastAsia" w:ascii="宋体" w:hAnsi="宋体" w:cs="宋体"/>
          <w:sz w:val="24"/>
          <w:highlight w:val="none"/>
          <w:u w:val="none"/>
          <w:lang w:eastAsia="zh-CN"/>
        </w:rPr>
        <w:t>平方米，计容面积</w:t>
      </w:r>
      <w:r>
        <w:rPr>
          <w:rFonts w:hint="eastAsia" w:ascii="宋体" w:hAnsi="宋体" w:cs="宋体"/>
          <w:sz w:val="24"/>
          <w:highlight w:val="none"/>
          <w:u w:val="none"/>
          <w:lang w:val="en-US" w:eastAsia="zh-CN"/>
        </w:rPr>
        <w:t>约225000</w:t>
      </w:r>
      <w:r>
        <w:rPr>
          <w:rFonts w:hint="eastAsia" w:ascii="宋体" w:hAnsi="宋体" w:cs="宋体"/>
          <w:sz w:val="24"/>
          <w:highlight w:val="none"/>
          <w:u w:val="none"/>
          <w:lang w:eastAsia="zh-CN"/>
        </w:rPr>
        <w:t>平方米，地下室</w:t>
      </w:r>
      <w:r>
        <w:rPr>
          <w:rFonts w:hint="eastAsia" w:ascii="宋体" w:hAnsi="宋体" w:cs="宋体"/>
          <w:sz w:val="24"/>
          <w:highlight w:val="none"/>
          <w:u w:val="none"/>
          <w:lang w:val="en-US" w:eastAsia="zh-CN"/>
        </w:rPr>
        <w:t>约9100</w:t>
      </w:r>
      <w:r>
        <w:rPr>
          <w:rFonts w:hint="eastAsia" w:ascii="宋体" w:hAnsi="宋体" w:cs="宋体"/>
          <w:sz w:val="24"/>
          <w:highlight w:val="none"/>
          <w:u w:val="none"/>
          <w:lang w:eastAsia="zh-CN"/>
        </w:rPr>
        <w:t>平方米。其中AG0119060地块为二类居住用地（R2),AG0119061地块为服务设施用地（R22)，AG0119065地块为二类居住用地（R2)。主要建设内容包括住宅、配套商业和公共建筑，以及用地红线内的规划市政道路设施等</w:t>
      </w:r>
      <w:r>
        <w:rPr>
          <w:rFonts w:hint="eastAsia" w:ascii="宋体" w:hAnsi="宋体" w:cs="宋体"/>
          <w:sz w:val="24"/>
          <w:highlight w:val="none"/>
          <w:u w:val="none"/>
        </w:rPr>
        <w:t>。</w:t>
      </w:r>
      <w:r>
        <w:rPr>
          <w:rFonts w:hint="eastAsia" w:ascii="宋体" w:hAnsi="宋体"/>
          <w:sz w:val="24"/>
          <w:highlight w:val="none"/>
          <w:u w:val="none"/>
        </w:rPr>
        <w:t>（具体项目以初步设计审查和相关政府部门审查确定的建设项目、建设规模等为准）</w:t>
      </w:r>
    </w:p>
    <w:p>
      <w:pPr>
        <w:shd w:val="clear"/>
        <w:tabs>
          <w:tab w:val="left" w:pos="7513"/>
        </w:tabs>
        <w:spacing w:line="360" w:lineRule="auto"/>
        <w:ind w:firstLine="480" w:firstLineChars="200"/>
        <w:rPr>
          <w:rFonts w:hint="eastAsia" w:ascii="宋体" w:hAnsi="宋体"/>
          <w:sz w:val="24"/>
          <w:highlight w:val="none"/>
          <w:u w:val="none"/>
        </w:rPr>
      </w:pPr>
      <w:r>
        <w:rPr>
          <w:rFonts w:ascii="宋体" w:hAnsi="宋体"/>
          <w:sz w:val="24"/>
          <w:highlight w:val="none"/>
          <w:u w:val="none"/>
        </w:rPr>
        <w:t>2.</w:t>
      </w:r>
      <w:r>
        <w:rPr>
          <w:rFonts w:hint="eastAsia" w:ascii="宋体" w:hAnsi="宋体"/>
          <w:sz w:val="24"/>
          <w:highlight w:val="none"/>
          <w:u w:val="none"/>
        </w:rPr>
        <w:t>2招标范围：</w:t>
      </w:r>
    </w:p>
    <w:p>
      <w:pPr>
        <w:shd w:val="clear"/>
        <w:tabs>
          <w:tab w:val="left" w:pos="7513"/>
        </w:tabs>
        <w:spacing w:line="360" w:lineRule="auto"/>
        <w:ind w:firstLine="480" w:firstLineChars="200"/>
        <w:rPr>
          <w:rFonts w:ascii="宋体" w:hAnsi="宋体"/>
          <w:sz w:val="24"/>
          <w:highlight w:val="none"/>
          <w:u w:val="none"/>
        </w:rPr>
      </w:pPr>
      <w:r>
        <w:rPr>
          <w:rFonts w:hint="eastAsia" w:ascii="宋体" w:hAnsi="宋体"/>
          <w:sz w:val="24"/>
          <w:highlight w:val="none"/>
          <w:u w:val="none"/>
        </w:rPr>
        <w:t>2.2.1标段划分：本项目设1个标段。</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rPr>
        <w:t>2.2.2招标内容：</w:t>
      </w:r>
      <w:r>
        <w:rPr>
          <w:rFonts w:hint="eastAsia" w:ascii="宋体" w:hAnsi="宋体"/>
          <w:sz w:val="24"/>
          <w:highlight w:val="none"/>
          <w:u w:val="none"/>
          <w:lang w:eastAsia="zh-CN" w:bidi="ar"/>
        </w:rPr>
        <w:t>广州市黄埔区长岭居CPPQ-A4-4地块营销中心物业管理服务</w:t>
      </w:r>
      <w:r>
        <w:rPr>
          <w:rFonts w:hint="eastAsia" w:ascii="宋体" w:hAnsi="宋体" w:cs="宋体"/>
          <w:sz w:val="24"/>
          <w:highlight w:val="none"/>
          <w:u w:val="none"/>
        </w:rPr>
        <w:t>，包括：</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（1）提供CPPQ-A4-4地块销售营销中心、样板间及车场区域的秩序、保洁、环境卫生、水吧服务等方面的人力服务。</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销售中心包括：停车场、体验区景观及水体、销售大厅、VIP室、吧台、资料室、监控室、卫生间、茶歇间。</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样板房包括：样板间、样板间外硬景、室外小径道路、室内观赏植物。</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车场区域包括：营销中心范围内停车区域。</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其它：背景音乐、照明、导示牌、生活垃圾等。</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（2）提供CPPQ-A4-4地块销售营销中心前期介入顾问咨询工作，主要为营销中心开放前风险检查，包括但不限于：</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沙盘核对意见及报告</w:t>
      </w:r>
    </w:p>
    <w:p>
      <w:pPr>
        <w:widowControl/>
        <w:shd w:val="clear" w:color="auto"/>
        <w:spacing w:line="460" w:lineRule="exact"/>
        <w:ind w:firstLine="480" w:firstLineChars="200"/>
        <w:jc w:val="left"/>
        <w:rPr>
          <w:rFonts w:hint="eastAsia" w:ascii="宋体" w:hAnsi="宋体"/>
          <w:sz w:val="24"/>
          <w:highlight w:val="none"/>
          <w:u w:val="none"/>
          <w:lang w:val="en-US" w:eastAsia="zh-CN" w:bidi="ar"/>
        </w:rPr>
      </w:pPr>
      <w:r>
        <w:rPr>
          <w:rFonts w:hint="eastAsia" w:ascii="宋体" w:hAnsi="宋体"/>
          <w:sz w:val="24"/>
          <w:highlight w:val="none"/>
          <w:u w:val="none"/>
          <w:lang w:val="en-US" w:eastAsia="zh-CN" w:bidi="ar"/>
        </w:rPr>
        <w:t></w:t>
      </w:r>
      <w:r>
        <w:rPr>
          <w:rFonts w:hint="eastAsia" w:ascii="宋体" w:hAnsi="宋体"/>
          <w:sz w:val="24"/>
          <w:highlight w:val="none"/>
          <w:u w:val="none"/>
          <w:lang w:val="en-US" w:eastAsia="zh-CN" w:bidi="ar"/>
        </w:rPr>
        <w:tab/>
      </w:r>
      <w:r>
        <w:rPr>
          <w:rFonts w:hint="eastAsia" w:ascii="宋体" w:hAnsi="宋体"/>
          <w:sz w:val="24"/>
          <w:highlight w:val="none"/>
          <w:u w:val="none"/>
          <w:lang w:val="en-US" w:eastAsia="zh-CN" w:bidi="ar"/>
        </w:rPr>
        <w:t>不利因素核对意见及报告。</w:t>
      </w:r>
    </w:p>
    <w:p>
      <w:pPr>
        <w:shd w:val="clear"/>
        <w:tabs>
          <w:tab w:val="left" w:pos="7513"/>
        </w:tabs>
        <w:spacing w:line="360" w:lineRule="auto"/>
        <w:ind w:firstLine="480" w:firstLineChars="200"/>
        <w:rPr>
          <w:rFonts w:hint="eastAsia" w:ascii="宋体" w:hAnsi="宋体" w:cs="宋体"/>
          <w:sz w:val="24"/>
          <w:highlight w:val="none"/>
          <w:u w:val="none"/>
        </w:rPr>
      </w:pPr>
      <w:r>
        <w:rPr>
          <w:rFonts w:ascii="宋体" w:hAnsi="宋体"/>
          <w:sz w:val="24"/>
          <w:highlight w:val="none"/>
          <w:u w:val="none"/>
        </w:rPr>
        <w:t>2.</w:t>
      </w:r>
      <w:r>
        <w:rPr>
          <w:rFonts w:hint="eastAsia" w:ascii="宋体" w:hAnsi="宋体"/>
          <w:sz w:val="24"/>
          <w:highlight w:val="none"/>
          <w:u w:val="none"/>
        </w:rPr>
        <w:t>2.3服务期限：</w:t>
      </w:r>
      <w:r>
        <w:rPr>
          <w:rFonts w:hint="eastAsia" w:ascii="宋体" w:hAnsi="宋体" w:cs="宋体"/>
          <w:sz w:val="24"/>
          <w:highlight w:val="none"/>
          <w:u w:val="none"/>
          <w:lang w:val="en-US" w:eastAsia="zh-CN"/>
        </w:rPr>
        <w:t>24个月</w:t>
      </w:r>
      <w:r>
        <w:rPr>
          <w:rFonts w:hint="eastAsia" w:ascii="宋体" w:hAnsi="宋体" w:cs="宋体"/>
          <w:sz w:val="24"/>
          <w:highlight w:val="none"/>
          <w:u w:val="none"/>
        </w:rPr>
        <w:t>。</w:t>
      </w:r>
    </w:p>
    <w:p>
      <w:pPr>
        <w:shd w:val="clear"/>
        <w:tabs>
          <w:tab w:val="left" w:pos="7513"/>
        </w:tabs>
        <w:spacing w:line="360" w:lineRule="auto"/>
        <w:ind w:firstLine="480" w:firstLineChars="200"/>
        <w:rPr>
          <w:rFonts w:ascii="宋体" w:hAnsi="宋体" w:cs="宋体"/>
          <w:sz w:val="24"/>
          <w:highlight w:val="none"/>
          <w:u w:val="none"/>
        </w:rPr>
      </w:pPr>
      <w:r>
        <w:rPr>
          <w:rFonts w:hint="eastAsia" w:ascii="宋体" w:hAnsi="宋体"/>
          <w:sz w:val="24"/>
          <w:highlight w:val="none"/>
          <w:u w:val="none"/>
        </w:rPr>
        <w:t>2.2.4</w:t>
      </w:r>
      <w:bookmarkStart w:id="4" w:name="_Toc511557027"/>
      <w:bookmarkStart w:id="5" w:name="_Toc515033012"/>
      <w:r>
        <w:rPr>
          <w:rFonts w:hint="eastAsia" w:ascii="宋体" w:hAnsi="宋体"/>
          <w:sz w:val="24"/>
          <w:highlight w:val="none"/>
          <w:u w:val="none"/>
        </w:rPr>
        <w:t xml:space="preserve"> </w:t>
      </w:r>
      <w:r>
        <w:rPr>
          <w:rFonts w:hint="eastAsia"/>
          <w:sz w:val="24"/>
          <w:highlight w:val="none"/>
          <w:u w:val="none"/>
        </w:rPr>
        <w:t>最高投标限价：</w:t>
      </w:r>
      <w:r>
        <w:rPr>
          <w:rFonts w:hint="eastAsia" w:ascii="宋体" w:hAnsi="宋体" w:eastAsia="宋体" w:cs="宋体"/>
          <w:sz w:val="24"/>
          <w:highlight w:val="none"/>
          <w:u w:val="none"/>
          <w:lang w:val="en-US" w:eastAsia="zh-CN"/>
        </w:rPr>
        <w:t>590.784</w:t>
      </w:r>
      <w:r>
        <w:rPr>
          <w:rFonts w:ascii="宋体" w:hAnsi="宋体" w:cs="宋体"/>
          <w:kern w:val="0"/>
          <w:sz w:val="24"/>
          <w:highlight w:val="none"/>
          <w:u w:val="none"/>
          <w:lang w:bidi="ar"/>
        </w:rPr>
        <w:t>万</w:t>
      </w:r>
      <w:r>
        <w:rPr>
          <w:rFonts w:hint="eastAsia"/>
          <w:sz w:val="24"/>
          <w:highlight w:val="none"/>
          <w:u w:val="none"/>
        </w:rPr>
        <w:t>元。</w:t>
      </w:r>
    </w:p>
    <w:p>
      <w:pPr>
        <w:pStyle w:val="4"/>
        <w:keepNext w:val="0"/>
        <w:keepLines w:val="0"/>
        <w:shd w:val="clear"/>
        <w:spacing w:before="0" w:after="0" w:line="360" w:lineRule="auto"/>
        <w:rPr>
          <w:rFonts w:ascii="宋体" w:hAnsi="宋体"/>
          <w:highlight w:val="none"/>
        </w:rPr>
      </w:pPr>
      <w:r>
        <w:rPr>
          <w:rFonts w:ascii="宋体" w:hAnsi="宋体"/>
          <w:highlight w:val="none"/>
        </w:rPr>
        <w:t>3. 投标人资格要求</w:t>
      </w:r>
      <w:bookmarkEnd w:id="4"/>
      <w:bookmarkEnd w:id="5"/>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3.1投标人参加投标的意思表达清楚，法定代表人证明书及投标人代表被授权有效。</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2</w:t>
      </w:r>
      <w:r>
        <w:rPr>
          <w:rFonts w:hint="eastAsia" w:ascii="宋体" w:hAnsi="宋体" w:cs="宋体"/>
          <w:sz w:val="24"/>
          <w:highlight w:val="none"/>
          <w:lang w:val="en-US" w:eastAsia="zh-CN"/>
        </w:rPr>
        <w:t>投标人</w:t>
      </w:r>
      <w:r>
        <w:rPr>
          <w:rFonts w:hint="eastAsia" w:ascii="宋体" w:hAnsi="宋体" w:cs="宋体"/>
          <w:sz w:val="24"/>
          <w:highlight w:val="none"/>
        </w:rPr>
        <w:t>具有独立法人资格，持有工商行政管理部门核发的法人营业执照，按国家法律经营；分支机构投标的，须提供总公司和分公司营业执照副本复印件，总公司出具给分支机构的授权书。</w:t>
      </w:r>
    </w:p>
    <w:p>
      <w:pPr>
        <w:shd w:val="clear"/>
        <w:topLinePunct/>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3.2自2020年1月1日至今完成或正在进行的营销中心物业服务</w:t>
      </w:r>
      <w:r>
        <w:rPr>
          <w:rFonts w:hint="eastAsia" w:ascii="宋体" w:hAnsi="宋体" w:cs="宋体"/>
          <w:sz w:val="24"/>
          <w:highlight w:val="none"/>
        </w:rPr>
        <w:t>项目不</w:t>
      </w:r>
      <w:r>
        <w:rPr>
          <w:rFonts w:hint="eastAsia" w:ascii="宋体" w:hAnsi="宋体" w:cs="宋体"/>
          <w:sz w:val="24"/>
          <w:highlight w:val="none"/>
          <w:lang w:val="en-US" w:eastAsia="zh-CN"/>
        </w:rPr>
        <w:t>少</w:t>
      </w:r>
      <w:r>
        <w:rPr>
          <w:rFonts w:hint="eastAsia" w:ascii="宋体" w:hAnsi="宋体" w:cs="宋体"/>
          <w:sz w:val="24"/>
          <w:highlight w:val="none"/>
        </w:rPr>
        <w:t>于</w:t>
      </w:r>
      <w:r>
        <w:rPr>
          <w:rFonts w:hint="eastAsia" w:ascii="宋体" w:hAnsi="宋体" w:cs="宋体"/>
          <w:sz w:val="24"/>
          <w:highlight w:val="none"/>
          <w:lang w:val="en-US" w:eastAsia="zh-CN"/>
        </w:rPr>
        <w:t>1</w:t>
      </w:r>
      <w:r>
        <w:rPr>
          <w:rFonts w:hint="eastAsia" w:ascii="宋体" w:hAnsi="宋体" w:cs="宋体"/>
          <w:sz w:val="24"/>
          <w:highlight w:val="none"/>
        </w:rPr>
        <w:t>个</w:t>
      </w:r>
      <w:r>
        <w:rPr>
          <w:rFonts w:hint="eastAsia" w:ascii="宋体" w:hAnsi="宋体" w:cs="宋体"/>
          <w:sz w:val="24"/>
          <w:highlight w:val="none"/>
          <w:lang w:eastAsia="zh-CN"/>
        </w:rPr>
        <w:t>。（</w:t>
      </w:r>
      <w:r>
        <w:rPr>
          <w:rFonts w:hint="eastAsia" w:ascii="宋体" w:hAnsi="宋体" w:cs="宋体"/>
          <w:sz w:val="24"/>
          <w:highlight w:val="none"/>
          <w:lang w:val="en-US" w:eastAsia="zh-CN"/>
        </w:rPr>
        <w:t>提供合同关键页复印件，包括服务内容、服务时间、签署盖章等内容。)</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3</w:t>
      </w:r>
      <w:r>
        <w:rPr>
          <w:rFonts w:hint="eastAsia" w:ascii="宋体" w:hAnsi="宋体" w:cs="宋体"/>
          <w:sz w:val="24"/>
          <w:highlight w:val="none"/>
        </w:rPr>
        <w:t>投标人未出现以下情形：与其他投标人的单位负责人为同一人或者存在控股、管理关系的（按投标人提供的《投标人声明》第六条内容进行评审）。如不同投标申请人出现单位负责人为同一人或者存在控股、管理关系的情形，则相关投标均无效。</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cs="宋体"/>
          <w:sz w:val="24"/>
          <w:highlight w:val="none"/>
          <w:lang w:val="en-US" w:eastAsia="zh-CN"/>
        </w:rPr>
        <w:t>4</w:t>
      </w:r>
      <w:r>
        <w:rPr>
          <w:rFonts w:hint="eastAsia" w:ascii="宋体" w:hAnsi="宋体" w:cs="宋体"/>
          <w:sz w:val="24"/>
          <w:highlight w:val="none"/>
        </w:rPr>
        <w:t>本次招标不接受联合体投标。</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注：</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（1）投标登记前，投标人须在广州公共资源交易中心办理企业信息登记。</w:t>
      </w:r>
    </w:p>
    <w:p>
      <w:pPr>
        <w:shd w:val="clear"/>
        <w:topLinePunct/>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（2）未在招标公告第三条单列的投标人资格要求条件，不作为资审不合格的依据。</w:t>
      </w:r>
    </w:p>
    <w:p>
      <w:pPr>
        <w:pStyle w:val="4"/>
        <w:keepNext w:val="0"/>
        <w:keepLines w:val="0"/>
        <w:shd w:val="clear"/>
        <w:spacing w:before="0" w:after="0" w:line="360" w:lineRule="auto"/>
        <w:rPr>
          <w:rFonts w:ascii="宋体" w:hAnsi="宋体"/>
          <w:highlight w:val="none"/>
        </w:rPr>
      </w:pPr>
      <w:bookmarkStart w:id="6" w:name="_Toc515033013"/>
      <w:bookmarkStart w:id="7" w:name="_Toc511557028"/>
      <w:r>
        <w:rPr>
          <w:rFonts w:ascii="宋体" w:hAnsi="宋体"/>
          <w:highlight w:val="none"/>
        </w:rPr>
        <w:t xml:space="preserve">4. </w:t>
      </w:r>
      <w:bookmarkEnd w:id="6"/>
      <w:bookmarkEnd w:id="7"/>
      <w:r>
        <w:rPr>
          <w:rFonts w:hint="eastAsia" w:ascii="宋体" w:hAnsi="宋体"/>
          <w:highlight w:val="none"/>
        </w:rPr>
        <w:t>招标文件的获取</w:t>
      </w:r>
    </w:p>
    <w:p>
      <w:pPr>
        <w:shd w:val="clear"/>
        <w:spacing w:line="360" w:lineRule="auto"/>
        <w:ind w:left="239" w:leftChars="114" w:firstLine="240" w:firstLineChars="100"/>
        <w:rPr>
          <w:rFonts w:hint="eastAsia" w:ascii="宋体" w:hAnsi="宋体"/>
          <w:sz w:val="24"/>
          <w:highlight w:val="none"/>
          <w:lang w:val="en-US" w:eastAsia="zh-CN"/>
        </w:rPr>
      </w:pPr>
      <w:bookmarkStart w:id="8" w:name="_Toc511557030"/>
      <w:bookmarkStart w:id="9" w:name="_Toc515033015"/>
      <w:r>
        <w:rPr>
          <w:rFonts w:hint="eastAsia" w:ascii="宋体" w:hAnsi="宋体"/>
          <w:sz w:val="24"/>
          <w:highlight w:val="none"/>
        </w:rPr>
        <w:t>4.1凡有意参加投标者，请于</w:t>
      </w:r>
      <w:r>
        <w:rPr>
          <w:rFonts w:hint="eastAsia" w:ascii="宋体" w:hAnsi="宋体"/>
          <w:sz w:val="24"/>
          <w:highlight w:val="none"/>
          <w:u w:val="single"/>
          <w:lang w:eastAsia="zh-CN"/>
        </w:rPr>
        <w:t>2023年</w:t>
      </w:r>
      <w:r>
        <w:rPr>
          <w:rFonts w:hint="eastAsia" w:ascii="宋体" w:hAnsi="宋体"/>
          <w:sz w:val="24"/>
          <w:highlight w:val="none"/>
          <w:u w:val="single"/>
          <w:lang w:val="en-US" w:eastAsia="zh-CN"/>
        </w:rPr>
        <w:t>8</w:t>
      </w:r>
      <w:r>
        <w:rPr>
          <w:rFonts w:hint="eastAsia" w:ascii="宋体" w:hAnsi="宋体"/>
          <w:sz w:val="24"/>
          <w:highlight w:val="none"/>
          <w:u w:val="single"/>
          <w:lang w:eastAsia="zh-CN"/>
        </w:rPr>
        <w:t>月</w:t>
      </w:r>
      <w:r>
        <w:rPr>
          <w:rFonts w:hint="eastAsia" w:ascii="宋体" w:hAnsi="宋体"/>
          <w:sz w:val="24"/>
          <w:highlight w:val="none"/>
          <w:u w:val="single"/>
          <w:lang w:val="en-US" w:eastAsia="zh-CN"/>
        </w:rPr>
        <w:t>25</w:t>
      </w:r>
      <w:r>
        <w:rPr>
          <w:rFonts w:hint="eastAsia" w:ascii="宋体" w:hAnsi="宋体"/>
          <w:sz w:val="24"/>
          <w:highlight w:val="none"/>
          <w:u w:val="single"/>
        </w:rPr>
        <w:t>日</w:t>
      </w:r>
      <w:r>
        <w:rPr>
          <w:rFonts w:hint="eastAsia" w:ascii="宋体" w:hAnsi="宋体"/>
          <w:sz w:val="24"/>
          <w:highlight w:val="none"/>
          <w:u w:val="single"/>
          <w:lang w:val="en-US" w:eastAsia="zh-CN"/>
        </w:rPr>
        <w:t>17</w:t>
      </w:r>
      <w:r>
        <w:rPr>
          <w:rFonts w:hint="eastAsia" w:ascii="宋体" w:hAnsi="宋体"/>
          <w:sz w:val="24"/>
          <w:highlight w:val="none"/>
          <w:u w:val="single"/>
        </w:rPr>
        <w:t>时</w:t>
      </w:r>
      <w:r>
        <w:rPr>
          <w:rFonts w:hint="eastAsia" w:ascii="宋体" w:hAnsi="宋体"/>
          <w:sz w:val="24"/>
          <w:highlight w:val="none"/>
          <w:u w:val="single"/>
          <w:lang w:val="en-US" w:eastAsia="zh-CN"/>
        </w:rPr>
        <w:t>30</w:t>
      </w:r>
      <w:r>
        <w:rPr>
          <w:rFonts w:hint="eastAsia" w:ascii="宋体" w:hAnsi="宋体"/>
          <w:sz w:val="24"/>
          <w:highlight w:val="none"/>
          <w:u w:val="single"/>
        </w:rPr>
        <w:t>分</w:t>
      </w:r>
      <w:r>
        <w:rPr>
          <w:rFonts w:hint="eastAsia" w:ascii="宋体" w:hAnsi="宋体"/>
          <w:sz w:val="24"/>
          <w:highlight w:val="none"/>
        </w:rPr>
        <w:t>至</w:t>
      </w:r>
      <w:r>
        <w:rPr>
          <w:rFonts w:hint="eastAsia" w:ascii="宋体" w:hAnsi="宋体"/>
          <w:sz w:val="24"/>
          <w:highlight w:val="none"/>
          <w:u w:val="single"/>
          <w:lang w:eastAsia="zh-CN"/>
        </w:rPr>
        <w:t>2023年</w:t>
      </w:r>
      <w:r>
        <w:rPr>
          <w:rFonts w:hint="eastAsia" w:ascii="宋体" w:hAnsi="宋体"/>
          <w:sz w:val="24"/>
          <w:highlight w:val="none"/>
          <w:u w:val="single"/>
          <w:lang w:val="en-US" w:eastAsia="zh-CN"/>
        </w:rPr>
        <w:t>9</w:t>
      </w:r>
      <w:r>
        <w:rPr>
          <w:rFonts w:hint="eastAsia" w:ascii="宋体" w:hAnsi="宋体"/>
          <w:sz w:val="24"/>
          <w:highlight w:val="none"/>
          <w:u w:val="single"/>
        </w:rPr>
        <w:t>月</w:t>
      </w:r>
      <w:r>
        <w:rPr>
          <w:rFonts w:hint="eastAsia" w:ascii="宋体" w:hAnsi="宋体"/>
          <w:sz w:val="24"/>
          <w:highlight w:val="none"/>
          <w:u w:val="single"/>
          <w:lang w:val="en-US" w:eastAsia="zh-CN"/>
        </w:rPr>
        <w:t>1</w:t>
      </w:r>
      <w:r>
        <w:rPr>
          <w:rFonts w:hint="eastAsia" w:ascii="宋体" w:hAnsi="宋体"/>
          <w:sz w:val="24"/>
          <w:highlight w:val="none"/>
          <w:u w:val="single"/>
        </w:rPr>
        <w:t>日</w:t>
      </w:r>
      <w:r>
        <w:rPr>
          <w:rFonts w:hint="eastAsia" w:ascii="宋体" w:hAnsi="宋体"/>
          <w:sz w:val="24"/>
          <w:highlight w:val="none"/>
          <w:u w:val="single"/>
          <w:lang w:val="en-US" w:eastAsia="zh-CN"/>
        </w:rPr>
        <w:t>17</w:t>
      </w:r>
      <w:r>
        <w:rPr>
          <w:rFonts w:hint="eastAsia" w:ascii="宋体" w:hAnsi="宋体"/>
          <w:sz w:val="24"/>
          <w:highlight w:val="none"/>
          <w:u w:val="single"/>
        </w:rPr>
        <w:t>时</w:t>
      </w:r>
      <w:r>
        <w:rPr>
          <w:rFonts w:hint="eastAsia" w:ascii="宋体" w:hAnsi="宋体"/>
          <w:sz w:val="24"/>
          <w:highlight w:val="none"/>
          <w:u w:val="single"/>
          <w:lang w:val="en-US" w:eastAsia="zh-CN"/>
        </w:rPr>
        <w:t>00</w:t>
      </w:r>
      <w:r>
        <w:rPr>
          <w:rFonts w:hint="eastAsia" w:ascii="宋体" w:hAnsi="宋体"/>
          <w:sz w:val="24"/>
          <w:highlight w:val="none"/>
        </w:rPr>
        <w:t>分(北京时间，下同)，</w:t>
      </w:r>
      <w:r>
        <w:rPr>
          <w:rFonts w:hint="eastAsia" w:ascii="宋体" w:hAnsi="宋体"/>
          <w:sz w:val="24"/>
          <w:highlight w:val="none"/>
          <w:lang w:val="en-US" w:eastAsia="zh-CN"/>
        </w:rPr>
        <w:t>按以下流程获取招标文件：</w:t>
      </w:r>
      <w:bookmarkStart w:id="10" w:name="_Toc515033014"/>
      <w:bookmarkStart w:id="11" w:name="_Toc511557029"/>
    </w:p>
    <w:p>
      <w:pPr>
        <w:shd w:val="clea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①</w:t>
      </w:r>
      <w:r>
        <w:rPr>
          <w:rFonts w:hint="eastAsia" w:ascii="宋体" w:hAnsi="宋体"/>
          <w:sz w:val="24"/>
          <w:highlight w:val="none"/>
        </w:rPr>
        <w:t>参加网上投标登记之前，投标人须</w:t>
      </w:r>
      <w:r>
        <w:rPr>
          <w:rFonts w:hint="eastAsia" w:ascii="宋体" w:hAnsi="宋体"/>
          <w:sz w:val="24"/>
          <w:highlight w:val="none"/>
          <w:lang w:eastAsia="zh-CN"/>
        </w:rPr>
        <w:t>确认已</w:t>
      </w:r>
      <w:r>
        <w:rPr>
          <w:rFonts w:hint="eastAsia" w:ascii="宋体" w:hAnsi="宋体"/>
          <w:sz w:val="24"/>
          <w:highlight w:val="none"/>
        </w:rPr>
        <w:t>在广州公共资源交易中心办理</w:t>
      </w:r>
      <w:r>
        <w:rPr>
          <w:rFonts w:hint="eastAsia" w:ascii="宋体" w:hAnsi="宋体"/>
          <w:sz w:val="24"/>
          <w:highlight w:val="none"/>
          <w:lang w:eastAsia="zh-CN"/>
        </w:rPr>
        <w:t>成功完成</w:t>
      </w:r>
      <w:r>
        <w:rPr>
          <w:rFonts w:hint="eastAsia" w:ascii="宋体" w:hAnsi="宋体"/>
          <w:sz w:val="24"/>
          <w:highlight w:val="none"/>
        </w:rPr>
        <w:t>企业信息登记。投标人应查询企业的使用状态，以免出现企业不能被使用的问题。上述情况有可能导致</w:t>
      </w:r>
      <w:r>
        <w:rPr>
          <w:rFonts w:hint="eastAsia" w:ascii="宋体" w:hAnsi="宋体"/>
          <w:sz w:val="24"/>
          <w:highlight w:val="none"/>
          <w:lang w:eastAsia="zh-CN"/>
        </w:rPr>
        <w:t>招标代理机构将投标人的网上投标登记</w:t>
      </w:r>
      <w:r>
        <w:rPr>
          <w:rFonts w:hint="eastAsia" w:ascii="宋体" w:hAnsi="宋体"/>
          <w:sz w:val="24"/>
          <w:highlight w:val="none"/>
        </w:rPr>
        <w:t>信息无法录入广州公共资源交易中心信息系统。如出现上述情况，投标人有可能失去投标机会，因其可能所引起的一切后果由投标人承担。</w:t>
      </w:r>
    </w:p>
    <w:p>
      <w:pPr>
        <w:shd w:val="clea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②</w:t>
      </w:r>
      <w:r>
        <w:rPr>
          <w:rFonts w:hint="eastAsia" w:ascii="宋体" w:hAnsi="宋体"/>
          <w:sz w:val="24"/>
          <w:highlight w:val="none"/>
          <w:lang w:eastAsia="zh-CN"/>
        </w:rPr>
        <w:t>参加网上投标申请前，如投标</w:t>
      </w:r>
      <w:r>
        <w:rPr>
          <w:rFonts w:hint="eastAsia" w:ascii="宋体" w:hAnsi="宋体"/>
          <w:sz w:val="24"/>
          <w:highlight w:val="none"/>
          <w:lang w:val="en-US" w:eastAsia="zh-CN"/>
        </w:rPr>
        <w:t>人</w:t>
      </w:r>
      <w:r>
        <w:rPr>
          <w:rFonts w:hint="eastAsia" w:ascii="宋体" w:hAnsi="宋体"/>
          <w:sz w:val="24"/>
          <w:highlight w:val="none"/>
          <w:lang w:eastAsia="zh-CN"/>
        </w:rPr>
        <w:t>尚未在广咨电子招投标交易平台网站（www.gzebid.cn）注册入库，请根据网站指引先完成正式入库后再进行购买招标文件。</w:t>
      </w:r>
    </w:p>
    <w:p>
      <w:pPr>
        <w:shd w:val="clea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③投标申请人应按附件格式填写《投标登记申请表》（须加盖投标人公章、法人代表人盖章）（见招标公告附件），并上传至广咨电子招投标交易平台网站</w:t>
      </w:r>
      <w:r>
        <w:rPr>
          <w:rFonts w:hint="eastAsia" w:ascii="宋体" w:hAnsi="宋体"/>
          <w:sz w:val="24"/>
          <w:highlight w:val="none"/>
        </w:rPr>
        <w:t>（www.gzebid.cn）</w:t>
      </w:r>
      <w:r>
        <w:rPr>
          <w:rFonts w:hint="eastAsia" w:ascii="宋体" w:hAnsi="宋体"/>
          <w:sz w:val="24"/>
          <w:highlight w:val="none"/>
          <w:lang w:val="en-US" w:eastAsia="zh-CN"/>
        </w:rPr>
        <w:t>对应项目登记端口。</w:t>
      </w:r>
    </w:p>
    <w:p>
      <w:pPr>
        <w:shd w:val="clea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④招标代理机构网上确认投标人提交的《投标登记申请表》的信息是否完整。</w:t>
      </w:r>
      <w:r>
        <w:rPr>
          <w:rFonts w:hint="eastAsia" w:ascii="宋体" w:hAnsi="宋体"/>
          <w:sz w:val="24"/>
          <w:highlight w:val="none"/>
        </w:rPr>
        <w:t>对于已按要求提交</w:t>
      </w:r>
      <w:r>
        <w:rPr>
          <w:rFonts w:hint="eastAsia" w:ascii="宋体" w:hAnsi="宋体"/>
          <w:sz w:val="24"/>
          <w:highlight w:val="none"/>
          <w:lang w:eastAsia="zh-CN"/>
        </w:rPr>
        <w:t>《</w:t>
      </w:r>
      <w:r>
        <w:rPr>
          <w:rFonts w:hint="eastAsia" w:ascii="宋体" w:hAnsi="宋体"/>
          <w:sz w:val="24"/>
          <w:highlight w:val="none"/>
          <w:lang w:val="en-US" w:eastAsia="zh-CN"/>
        </w:rPr>
        <w:t>投标登记申请表》</w:t>
      </w:r>
      <w:r>
        <w:rPr>
          <w:rFonts w:hint="eastAsia" w:ascii="宋体" w:hAnsi="宋体"/>
          <w:sz w:val="24"/>
          <w:highlight w:val="none"/>
        </w:rPr>
        <w:t>的申请人</w:t>
      </w:r>
      <w:r>
        <w:rPr>
          <w:rFonts w:hint="eastAsia" w:ascii="宋体" w:hAnsi="宋体"/>
          <w:sz w:val="24"/>
          <w:highlight w:val="none"/>
          <w:lang w:eastAsia="zh-CN"/>
        </w:rPr>
        <w:t>，可</w:t>
      </w:r>
      <w:r>
        <w:rPr>
          <w:rFonts w:hint="eastAsia" w:ascii="宋体" w:hAnsi="宋体"/>
          <w:sz w:val="24"/>
          <w:highlight w:val="none"/>
          <w:lang w:val="en-US" w:eastAsia="zh-CN"/>
        </w:rPr>
        <w:t>线上</w:t>
      </w:r>
      <w:r>
        <w:rPr>
          <w:rFonts w:hint="eastAsia" w:ascii="宋体" w:hAnsi="宋体"/>
          <w:sz w:val="24"/>
          <w:highlight w:val="none"/>
          <w:lang w:eastAsia="zh-CN"/>
        </w:rPr>
        <w:t>支付招标文件费用</w:t>
      </w:r>
      <w:r>
        <w:rPr>
          <w:rFonts w:hint="eastAsia" w:ascii="宋体" w:hAnsi="宋体"/>
          <w:sz w:val="24"/>
          <w:highlight w:val="none"/>
        </w:rPr>
        <w:t>。</w:t>
      </w:r>
    </w:p>
    <w:p>
      <w:pPr>
        <w:shd w:val="clea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⑤</w:t>
      </w:r>
      <w:r>
        <w:rPr>
          <w:rFonts w:hint="eastAsia" w:ascii="宋体" w:hAnsi="宋体"/>
          <w:sz w:val="24"/>
          <w:highlight w:val="none"/>
        </w:rPr>
        <w:t>招标文件售价：每个标包500元人民币/套（售后不退）。</w:t>
      </w:r>
    </w:p>
    <w:p>
      <w:pPr>
        <w:shd w:val="clear"/>
        <w:spacing w:line="360" w:lineRule="auto"/>
        <w:ind w:firstLine="480" w:firstLineChars="200"/>
        <w:rPr>
          <w:rFonts w:hint="eastAsia"/>
          <w:highlight w:val="none"/>
        </w:rPr>
      </w:pPr>
      <w:bookmarkStart w:id="12" w:name="_Toc6622"/>
      <w:bookmarkStart w:id="13" w:name="_Toc22321"/>
      <w:r>
        <w:rPr>
          <w:rFonts w:hint="eastAsia" w:ascii="宋体" w:hAnsi="宋体"/>
          <w:sz w:val="24"/>
          <w:highlight w:val="none"/>
          <w:lang w:val="en-US" w:eastAsia="zh-CN"/>
        </w:rPr>
        <w:t>⑥如未按上述要求获取招标文件，招标人/招标代理机构将不接收该投标人所递交的投标文件。</w:t>
      </w:r>
      <w:bookmarkEnd w:id="12"/>
      <w:bookmarkEnd w:id="13"/>
    </w:p>
    <w:p>
      <w:pPr>
        <w:shd w:val="clea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注：广咨电子招投标交易平台的网上注册及网上获取招标文件等操作问题见“平台首页＞平台服务＞办事指引/操作手册”的相关指南。平台操作疑问可按以下方式联系：咨询电话：400-150-3001，咨询QQ：3151435402。</w:t>
      </w:r>
    </w:p>
    <w:p>
      <w:pPr>
        <w:pStyle w:val="4"/>
        <w:keepNext w:val="0"/>
        <w:keepLines w:val="0"/>
        <w:shd w:val="clear"/>
        <w:spacing w:before="0" w:after="0" w:line="240" w:lineRule="auto"/>
        <w:rPr>
          <w:rFonts w:ascii="Times New Roman" w:hAnsi="Times New Roman"/>
          <w:highlight w:val="none"/>
        </w:rPr>
      </w:pPr>
      <w:r>
        <w:rPr>
          <w:rFonts w:hint="eastAsia" w:ascii="Times New Roman" w:hAnsi="Times New Roman"/>
          <w:highlight w:val="none"/>
        </w:rPr>
        <w:t>5</w:t>
      </w:r>
      <w:r>
        <w:rPr>
          <w:rFonts w:ascii="Times New Roman" w:hAnsi="Times New Roman"/>
          <w:highlight w:val="none"/>
        </w:rPr>
        <w:t xml:space="preserve">. </w:t>
      </w:r>
      <w:r>
        <w:rPr>
          <w:rFonts w:hint="eastAsia" w:ascii="Times New Roman" w:hAnsi="Times New Roman"/>
          <w:highlight w:val="none"/>
        </w:rPr>
        <w:t>投标文件</w:t>
      </w:r>
      <w:r>
        <w:rPr>
          <w:rFonts w:hint="eastAsia" w:ascii="Times New Roman" w:hAnsi="Times New Roman"/>
          <w:highlight w:val="none"/>
          <w:lang w:val="en-US" w:eastAsia="zh-CN"/>
        </w:rPr>
        <w:t>的</w:t>
      </w:r>
      <w:r>
        <w:rPr>
          <w:rFonts w:hint="eastAsia" w:ascii="Times New Roman" w:hAnsi="Times New Roman"/>
          <w:highlight w:val="none"/>
        </w:rPr>
        <w:t>递交</w:t>
      </w:r>
      <w:r>
        <w:rPr>
          <w:rFonts w:hint="eastAsia" w:ascii="Times New Roman" w:hAnsi="Times New Roman"/>
          <w:highlight w:val="none"/>
          <w:lang w:val="en-US" w:eastAsia="zh-CN"/>
        </w:rPr>
        <w:t>和</w:t>
      </w:r>
      <w:r>
        <w:rPr>
          <w:rFonts w:hint="eastAsia" w:ascii="Times New Roman" w:hAnsi="Times New Roman"/>
          <w:highlight w:val="none"/>
        </w:rPr>
        <w:t>开标时间</w:t>
      </w:r>
    </w:p>
    <w:p>
      <w:pPr>
        <w:shd w:val="clea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5.1 投标文件递交的截止时间（投标截止时间，下同）为</w:t>
      </w:r>
      <w:r>
        <w:rPr>
          <w:rFonts w:hint="eastAsia" w:ascii="宋体" w:hAnsi="宋体"/>
          <w:sz w:val="24"/>
          <w:highlight w:val="none"/>
          <w:u w:val="single"/>
          <w:lang w:val="en-US" w:eastAsia="zh-CN"/>
        </w:rPr>
        <w:t>2023年9月15日10时30分</w:t>
      </w:r>
      <w:r>
        <w:rPr>
          <w:rFonts w:hint="eastAsia" w:ascii="宋体" w:hAnsi="宋体"/>
          <w:sz w:val="24"/>
          <w:highlight w:val="none"/>
          <w:lang w:val="en-US" w:eastAsia="zh-CN"/>
        </w:rPr>
        <w:t>，地点：</w:t>
      </w:r>
      <w:r>
        <w:rPr>
          <w:rFonts w:hint="eastAsia" w:ascii="宋体" w:hAnsi="宋体"/>
          <w:sz w:val="24"/>
          <w:highlight w:val="none"/>
          <w:u w:val="single"/>
          <w:lang w:val="en-US" w:eastAsia="zh-CN"/>
        </w:rPr>
        <w:t>本项目具体的招投标活动日程安排及场地安排以广州公共资源交易中心网站公布的为准</w:t>
      </w:r>
      <w:r>
        <w:rPr>
          <w:rFonts w:hint="eastAsia" w:ascii="宋体" w:hAnsi="宋体"/>
          <w:sz w:val="24"/>
          <w:highlight w:val="none"/>
          <w:lang w:val="en-US" w:eastAsia="zh-CN"/>
        </w:rPr>
        <w:t>。</w:t>
      </w:r>
    </w:p>
    <w:p>
      <w:pPr>
        <w:shd w:val="clea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5.2 逾期送达的、未送达指定地点的或者不按照招标文件要求密封的投标文件，招标人将予以拒收。</w:t>
      </w:r>
    </w:p>
    <w:p>
      <w:pPr>
        <w:shd w:val="clear"/>
        <w:spacing w:line="360" w:lineRule="auto"/>
        <w:ind w:firstLine="537" w:firstLineChars="224"/>
        <w:rPr>
          <w:rFonts w:hint="eastAsia" w:ascii="宋体" w:hAnsi="宋体" w:cs="宋体"/>
          <w:sz w:val="24"/>
          <w:highlight w:val="none"/>
        </w:rPr>
      </w:pPr>
      <w:r>
        <w:rPr>
          <w:rFonts w:hint="eastAsia" w:ascii="宋体" w:hAnsi="宋体" w:cs="仿宋_GB2312"/>
          <w:sz w:val="24"/>
          <w:highlight w:val="none"/>
        </w:rPr>
        <w:t>5.</w:t>
      </w:r>
      <w:r>
        <w:rPr>
          <w:rFonts w:hint="eastAsia" w:ascii="宋体" w:hAnsi="宋体" w:cs="仿宋_GB2312"/>
          <w:sz w:val="24"/>
          <w:highlight w:val="none"/>
          <w:lang w:val="en-US" w:eastAsia="zh-CN"/>
        </w:rPr>
        <w:t>3</w:t>
      </w:r>
      <w:r>
        <w:rPr>
          <w:rFonts w:hint="eastAsia" w:ascii="宋体" w:hAnsi="宋体" w:cs="仿宋_GB2312"/>
          <w:sz w:val="24"/>
          <w:highlight w:val="none"/>
        </w:rPr>
        <w:t>开标时间：</w:t>
      </w:r>
      <w:r>
        <w:rPr>
          <w:rFonts w:hint="eastAsia" w:ascii="宋体" w:hAnsi="宋体"/>
          <w:sz w:val="24"/>
          <w:highlight w:val="none"/>
          <w:u w:val="single"/>
          <w:lang w:eastAsia="zh-CN"/>
        </w:rPr>
        <w:t>2023年</w:t>
      </w:r>
      <w:r>
        <w:rPr>
          <w:rFonts w:hint="eastAsia" w:ascii="宋体" w:hAnsi="宋体"/>
          <w:sz w:val="24"/>
          <w:highlight w:val="none"/>
          <w:u w:val="single"/>
          <w:lang w:val="en-US" w:eastAsia="zh-CN"/>
        </w:rPr>
        <w:t>9月15日10时30</w:t>
      </w:r>
      <w:bookmarkStart w:id="44" w:name="_GoBack"/>
      <w:bookmarkEnd w:id="44"/>
      <w:r>
        <w:rPr>
          <w:rFonts w:hint="eastAsia" w:ascii="宋体" w:hAnsi="宋体"/>
          <w:sz w:val="24"/>
          <w:highlight w:val="none"/>
          <w:u w:val="single"/>
        </w:rPr>
        <w:t>分</w:t>
      </w:r>
      <w:r>
        <w:rPr>
          <w:rFonts w:hint="eastAsia" w:ascii="宋体" w:hAnsi="宋体"/>
          <w:spacing w:val="4"/>
          <w:sz w:val="24"/>
          <w:highlight w:val="none"/>
        </w:rPr>
        <w:t>，地点：</w:t>
      </w:r>
      <w:r>
        <w:rPr>
          <w:rFonts w:hint="eastAsia" w:ascii="宋体" w:hAnsi="宋体" w:cs="宋体"/>
          <w:sz w:val="24"/>
          <w:highlight w:val="none"/>
          <w:u w:val="single"/>
        </w:rPr>
        <w:t>本项目具体的招投标活动日程安排及场地安排以广州公共资源交易中心网站公布的为准</w:t>
      </w:r>
      <w:r>
        <w:rPr>
          <w:rFonts w:hint="eastAsia" w:ascii="宋体" w:hAnsi="宋体" w:cs="宋体"/>
          <w:sz w:val="24"/>
          <w:highlight w:val="none"/>
        </w:rPr>
        <w:t>。</w:t>
      </w:r>
    </w:p>
    <w:p>
      <w:pPr>
        <w:shd w:val="clear"/>
        <w:spacing w:line="360" w:lineRule="auto"/>
        <w:ind w:firstLine="537" w:firstLineChars="224"/>
        <w:rPr>
          <w:rFonts w:ascii="宋体" w:hAnsi="宋体"/>
          <w:sz w:val="24"/>
          <w:highlight w:val="none"/>
        </w:rPr>
      </w:pPr>
      <w:r>
        <w:rPr>
          <w:rFonts w:hint="eastAsia" w:ascii="宋体" w:hAnsi="宋体" w:cs="仿宋_GB2312"/>
          <w:sz w:val="24"/>
          <w:highlight w:val="none"/>
        </w:rPr>
        <w:t>5</w:t>
      </w:r>
      <w:r>
        <w:rPr>
          <w:rFonts w:ascii="宋体" w:hAnsi="宋体" w:cs="仿宋_GB2312"/>
          <w:sz w:val="24"/>
          <w:highlight w:val="none"/>
        </w:rPr>
        <w:t>.</w:t>
      </w:r>
      <w:r>
        <w:rPr>
          <w:rFonts w:hint="eastAsia" w:ascii="宋体" w:hAnsi="宋体" w:cs="仿宋_GB2312"/>
          <w:sz w:val="24"/>
          <w:highlight w:val="none"/>
          <w:lang w:val="en-US" w:eastAsia="zh-CN"/>
        </w:rPr>
        <w:t>4</w:t>
      </w:r>
      <w:r>
        <w:rPr>
          <w:rFonts w:ascii="宋体" w:hAnsi="宋体" w:cs="仿宋_GB2312"/>
          <w:sz w:val="24"/>
          <w:highlight w:val="none"/>
        </w:rPr>
        <w:t xml:space="preserve"> </w:t>
      </w:r>
      <w:r>
        <w:rPr>
          <w:rFonts w:hint="eastAsia" w:ascii="宋体" w:hAnsi="宋体" w:cs="仿宋_GB2312"/>
          <w:sz w:val="24"/>
          <w:highlight w:val="none"/>
        </w:rPr>
        <w:t>递交投标</w:t>
      </w:r>
      <w:r>
        <w:rPr>
          <w:rFonts w:ascii="宋体" w:hAnsi="宋体" w:cs="仿宋_GB2312"/>
          <w:sz w:val="24"/>
          <w:highlight w:val="none"/>
        </w:rPr>
        <w:t>文件截止时间</w:t>
      </w:r>
      <w:r>
        <w:rPr>
          <w:rFonts w:hint="eastAsia" w:ascii="宋体" w:hAnsi="宋体" w:cs="仿宋_GB2312"/>
          <w:sz w:val="24"/>
          <w:highlight w:val="none"/>
        </w:rPr>
        <w:t>及开标时间</w:t>
      </w:r>
      <w:r>
        <w:rPr>
          <w:rFonts w:ascii="宋体" w:hAnsi="宋体" w:cs="仿宋_GB2312"/>
          <w:sz w:val="24"/>
          <w:highlight w:val="none"/>
        </w:rPr>
        <w:t>是否有变化，请密切留意</w:t>
      </w:r>
      <w:r>
        <w:rPr>
          <w:rFonts w:hint="eastAsia" w:ascii="宋体" w:hAnsi="宋体" w:cs="仿宋_GB2312"/>
          <w:sz w:val="24"/>
          <w:highlight w:val="none"/>
        </w:rPr>
        <w:t>广州公共资源交易中心</w:t>
      </w:r>
      <w:r>
        <w:rPr>
          <w:rFonts w:ascii="宋体" w:hAnsi="宋体" w:cs="仿宋_GB2312"/>
          <w:sz w:val="24"/>
          <w:highlight w:val="none"/>
        </w:rPr>
        <w:t>网站的相关信息。</w:t>
      </w:r>
    </w:p>
    <w:bookmarkEnd w:id="10"/>
    <w:bookmarkEnd w:id="11"/>
    <w:p>
      <w:pPr>
        <w:pStyle w:val="4"/>
        <w:keepNext w:val="0"/>
        <w:keepLines w:val="0"/>
        <w:shd w:val="clear"/>
        <w:spacing w:before="0" w:after="0" w:line="360" w:lineRule="auto"/>
        <w:rPr>
          <w:rFonts w:ascii="宋体" w:hAnsi="宋体"/>
          <w:highlight w:val="none"/>
        </w:rPr>
      </w:pPr>
      <w:r>
        <w:rPr>
          <w:rFonts w:hint="eastAsia" w:ascii="宋体" w:hAnsi="宋体"/>
          <w:highlight w:val="none"/>
        </w:rPr>
        <w:t>6</w:t>
      </w:r>
      <w:r>
        <w:rPr>
          <w:rFonts w:ascii="宋体" w:hAnsi="宋体"/>
          <w:highlight w:val="none"/>
        </w:rPr>
        <w:t>. 发布公告的媒介</w:t>
      </w:r>
      <w:bookmarkEnd w:id="8"/>
      <w:bookmarkEnd w:id="9"/>
    </w:p>
    <w:p>
      <w:pPr>
        <w:shd w:val="clear"/>
        <w:spacing w:line="440" w:lineRule="exact"/>
        <w:ind w:firstLine="480" w:firstLineChars="200"/>
        <w:rPr>
          <w:rFonts w:hint="eastAsia" w:ascii="宋体" w:hAnsi="宋体" w:cs="宋体"/>
          <w:sz w:val="24"/>
          <w:highlight w:val="none"/>
        </w:rPr>
      </w:pPr>
      <w:r>
        <w:rPr>
          <w:rFonts w:hint="eastAsia" w:ascii="宋体" w:hAnsi="宋体" w:cs="宋体"/>
          <w:sz w:val="24"/>
          <w:highlight w:val="none"/>
        </w:rPr>
        <w:t>本次招标公告同时在</w:t>
      </w:r>
      <w:r>
        <w:rPr>
          <w:rFonts w:hint="eastAsia" w:ascii="宋体" w:hAnsi="宋体" w:cs="宋体"/>
          <w:sz w:val="24"/>
          <w:highlight w:val="none"/>
          <w:u w:val="single"/>
        </w:rPr>
        <w:t>广州公共资源交易网（网址：http://www.gzggzy.cn/）、中国招标投标公共服务平台（网址：http://www.cebpubservice.com/）、广东省招标投标监管网(网址：</w:t>
      </w:r>
      <w:r>
        <w:rPr>
          <w:rFonts w:ascii="宋体" w:hAnsi="宋体" w:cs="宋体"/>
          <w:sz w:val="24"/>
          <w:highlight w:val="none"/>
          <w:u w:val="single"/>
        </w:rPr>
        <w:fldChar w:fldCharType="begin"/>
      </w:r>
      <w:r>
        <w:rPr>
          <w:rFonts w:ascii="宋体" w:hAnsi="宋体" w:cs="宋体"/>
          <w:sz w:val="24"/>
          <w:highlight w:val="none"/>
          <w:u w:val="single"/>
        </w:rPr>
        <w:instrText xml:space="preserve"> HYPERLINK "http://www.gdzbtb.gov.cn/)发布，本公告的修改、补充，在广州公共资源交易网发布。本公告在各媒体发布的文本如有不同之处，以在广州公共资源交易网发布的文本为准。" </w:instrText>
      </w:r>
      <w:r>
        <w:rPr>
          <w:rFonts w:ascii="宋体" w:hAnsi="宋体" w:cs="宋体"/>
          <w:sz w:val="24"/>
          <w:highlight w:val="none"/>
          <w:u w:val="single"/>
        </w:rPr>
        <w:fldChar w:fldCharType="separate"/>
      </w:r>
      <w:r>
        <w:rPr>
          <w:rFonts w:hint="eastAsia" w:ascii="宋体" w:hAnsi="宋体" w:cs="宋体"/>
          <w:sz w:val="24"/>
          <w:highlight w:val="none"/>
          <w:u w:val="single"/>
        </w:rPr>
        <w:t>http://zbtb.gd.gov.cn/)</w:t>
      </w:r>
      <w:r>
        <w:rPr>
          <w:rStyle w:val="20"/>
          <w:rFonts w:hint="eastAsia" w:ascii="宋体" w:hAnsi="宋体" w:cs="宋体"/>
          <w:color w:val="auto"/>
          <w:sz w:val="24"/>
          <w:highlight w:val="none"/>
        </w:rPr>
        <w:t>发布，本公告的修改、补充，在广州公共资源交易网发布。本公告在各媒体发布的文本如有不同之处，以在广州公共资源交易网发布的文本为准。</w:t>
      </w:r>
      <w:r>
        <w:rPr>
          <w:rFonts w:ascii="宋体" w:hAnsi="宋体" w:cs="宋体"/>
          <w:sz w:val="24"/>
          <w:highlight w:val="none"/>
          <w:u w:val="single"/>
        </w:rPr>
        <w:fldChar w:fldCharType="end"/>
      </w:r>
    </w:p>
    <w:p>
      <w:pPr>
        <w:pStyle w:val="4"/>
        <w:keepNext w:val="0"/>
        <w:keepLines w:val="0"/>
        <w:shd w:val="clear"/>
        <w:spacing w:before="0" w:after="0" w:line="360" w:lineRule="auto"/>
        <w:rPr>
          <w:rFonts w:ascii="宋体" w:hAnsi="宋体"/>
          <w:highlight w:val="none"/>
        </w:rPr>
      </w:pPr>
      <w:bookmarkStart w:id="14" w:name="_Toc515033016"/>
      <w:bookmarkStart w:id="15" w:name="_Toc511557031"/>
      <w:r>
        <w:rPr>
          <w:rFonts w:hint="eastAsia" w:ascii="宋体" w:hAnsi="宋体"/>
          <w:highlight w:val="none"/>
        </w:rPr>
        <w:t>7.</w:t>
      </w:r>
      <w:r>
        <w:rPr>
          <w:rFonts w:ascii="宋体" w:hAnsi="宋体"/>
          <w:highlight w:val="none"/>
        </w:rPr>
        <w:t xml:space="preserve"> 联系方式</w:t>
      </w:r>
      <w:bookmarkEnd w:id="14"/>
      <w:bookmarkEnd w:id="15"/>
    </w:p>
    <w:p>
      <w:pPr>
        <w:shd w:val="clear"/>
        <w:snapToGrid w:val="0"/>
        <w:spacing w:line="400" w:lineRule="exact"/>
        <w:ind w:firstLine="480" w:firstLineChars="200"/>
        <w:rPr>
          <w:rFonts w:hint="eastAsia" w:ascii="宋体" w:hAnsi="宋体" w:eastAsia="宋体" w:cs="宋体"/>
          <w:sz w:val="24"/>
          <w:highlight w:val="none"/>
          <w:u w:val="single"/>
          <w:lang w:eastAsia="zh-CN"/>
        </w:rPr>
      </w:pPr>
      <w:bookmarkStart w:id="16" w:name="_Toc17972"/>
      <w:bookmarkEnd w:id="16"/>
      <w:bookmarkStart w:id="17" w:name="_Toc384308188"/>
      <w:bookmarkEnd w:id="17"/>
      <w:bookmarkStart w:id="18" w:name="_Toc247527536"/>
      <w:bookmarkEnd w:id="18"/>
      <w:bookmarkStart w:id="19" w:name="_Toc144974480"/>
      <w:bookmarkEnd w:id="19"/>
      <w:bookmarkStart w:id="20" w:name="_Toc247527535"/>
      <w:bookmarkEnd w:id="20"/>
      <w:bookmarkStart w:id="21" w:name="_Toc144974481"/>
      <w:bookmarkEnd w:id="21"/>
      <w:bookmarkStart w:id="22" w:name="_Toc352691455"/>
      <w:bookmarkEnd w:id="22"/>
      <w:bookmarkStart w:id="23" w:name="_Toc361508563"/>
      <w:bookmarkEnd w:id="23"/>
      <w:bookmarkStart w:id="24" w:name="_Toc384308185"/>
      <w:bookmarkEnd w:id="24"/>
      <w:bookmarkStart w:id="25" w:name="_Toc247513934"/>
      <w:bookmarkEnd w:id="25"/>
      <w:bookmarkStart w:id="26" w:name="_Toc10785"/>
      <w:bookmarkEnd w:id="26"/>
      <w:bookmarkStart w:id="27" w:name="_Toc247513935"/>
      <w:bookmarkEnd w:id="27"/>
      <w:bookmarkStart w:id="28" w:name="_Toc152045512"/>
      <w:bookmarkEnd w:id="28"/>
      <w:bookmarkStart w:id="29" w:name="_Toc361508560"/>
      <w:bookmarkEnd w:id="29"/>
      <w:bookmarkStart w:id="30" w:name="_Toc152042288"/>
      <w:bookmarkEnd w:id="30"/>
      <w:bookmarkStart w:id="31" w:name="_Toc152045513"/>
      <w:bookmarkEnd w:id="31"/>
      <w:bookmarkStart w:id="32" w:name="_Toc369531495"/>
      <w:bookmarkEnd w:id="32"/>
      <w:bookmarkStart w:id="33" w:name="_Toc300834927"/>
      <w:bookmarkEnd w:id="33"/>
      <w:bookmarkStart w:id="34" w:name="_Toc30817"/>
      <w:bookmarkEnd w:id="34"/>
      <w:bookmarkStart w:id="35" w:name="_Toc300834929"/>
      <w:bookmarkEnd w:id="35"/>
      <w:bookmarkStart w:id="36" w:name="_Toc369531498"/>
      <w:bookmarkEnd w:id="36"/>
      <w:bookmarkStart w:id="37" w:name="_Toc361508562"/>
      <w:bookmarkEnd w:id="37"/>
      <w:bookmarkStart w:id="38" w:name="_Toc352691453"/>
      <w:bookmarkEnd w:id="38"/>
      <w:bookmarkStart w:id="39" w:name="_Toc152042289"/>
      <w:bookmarkEnd w:id="39"/>
      <w:bookmarkStart w:id="40" w:name="_Toc384308187"/>
      <w:bookmarkEnd w:id="40"/>
      <w:bookmarkStart w:id="41" w:name="_Toc352691456"/>
      <w:bookmarkEnd w:id="41"/>
      <w:bookmarkStart w:id="42" w:name="_Toc369531497"/>
      <w:bookmarkEnd w:id="42"/>
      <w:bookmarkStart w:id="43" w:name="_Toc300834930"/>
      <w:bookmarkEnd w:id="43"/>
      <w:r>
        <w:rPr>
          <w:rFonts w:hint="eastAsia" w:ascii="宋体" w:hAnsi="宋体" w:cs="宋体"/>
          <w:sz w:val="24"/>
          <w:highlight w:val="none"/>
        </w:rPr>
        <w:t>招</w:t>
      </w:r>
      <w:r>
        <w:rPr>
          <w:rFonts w:ascii="宋体" w:hAnsi="宋体" w:cs="宋体"/>
          <w:sz w:val="24"/>
          <w:highlight w:val="none"/>
        </w:rPr>
        <w:t xml:space="preserve"> </w:t>
      </w:r>
      <w:r>
        <w:rPr>
          <w:rFonts w:hint="eastAsia" w:ascii="宋体" w:hAnsi="宋体" w:cs="宋体"/>
          <w:sz w:val="24"/>
          <w:highlight w:val="none"/>
        </w:rPr>
        <w:t xml:space="preserve">  标</w:t>
      </w:r>
      <w:r>
        <w:rPr>
          <w:rFonts w:ascii="宋体" w:hAnsi="宋体" w:cs="宋体"/>
          <w:sz w:val="24"/>
          <w:highlight w:val="none"/>
        </w:rPr>
        <w:t xml:space="preserve"> </w:t>
      </w:r>
      <w:r>
        <w:rPr>
          <w:rFonts w:hint="eastAsia" w:ascii="宋体" w:hAnsi="宋体" w:cs="宋体"/>
          <w:sz w:val="24"/>
          <w:highlight w:val="none"/>
        </w:rPr>
        <w:t xml:space="preserve">  </w:t>
      </w:r>
      <w:r>
        <w:rPr>
          <w:rFonts w:ascii="宋体" w:hAnsi="宋体" w:cs="宋体"/>
          <w:sz w:val="24"/>
          <w:highlight w:val="none"/>
        </w:rPr>
        <w:t>人：</w:t>
      </w:r>
      <w:r>
        <w:rPr>
          <w:rFonts w:hint="eastAsia" w:ascii="宋体" w:hAnsi="宋体" w:cs="宋体"/>
          <w:sz w:val="24"/>
          <w:highlight w:val="none"/>
          <w:u w:val="single"/>
          <w:lang w:eastAsia="zh-CN"/>
        </w:rPr>
        <w:t>广州厦广仕有限责任公司</w:t>
      </w: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ascii="宋体" w:hAnsi="宋体" w:cs="宋体"/>
          <w:sz w:val="24"/>
          <w:highlight w:val="none"/>
        </w:rPr>
        <w:t xml:space="preserve">地   </w:t>
      </w:r>
      <w:r>
        <w:rPr>
          <w:rFonts w:hint="eastAsia" w:ascii="宋体" w:hAnsi="宋体" w:cs="宋体"/>
          <w:sz w:val="24"/>
          <w:highlight w:val="none"/>
        </w:rPr>
        <w:t xml:space="preserve">    </w:t>
      </w:r>
      <w:r>
        <w:rPr>
          <w:rFonts w:ascii="宋体" w:hAnsi="宋体" w:cs="宋体"/>
          <w:sz w:val="24"/>
          <w:highlight w:val="none"/>
        </w:rPr>
        <w:t xml:space="preserve"> 址：</w:t>
      </w:r>
      <w:r>
        <w:rPr>
          <w:rFonts w:hint="eastAsia" w:ascii="宋体" w:hAnsi="宋体"/>
          <w:sz w:val="24"/>
          <w:highlight w:val="none"/>
          <w:u w:val="single"/>
          <w:lang w:eastAsia="zh-CN"/>
        </w:rPr>
        <w:t>广州市黄埔区科学大道191号A1栋501房(仅限办公)</w:t>
      </w: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ascii="宋体" w:hAnsi="宋体" w:cs="宋体"/>
          <w:sz w:val="24"/>
          <w:highlight w:val="none"/>
        </w:rPr>
        <w:t xml:space="preserve">联 </w:t>
      </w:r>
      <w:r>
        <w:rPr>
          <w:rFonts w:hint="eastAsia" w:ascii="宋体" w:hAnsi="宋体" w:cs="宋体"/>
          <w:sz w:val="24"/>
          <w:highlight w:val="none"/>
        </w:rPr>
        <w:t xml:space="preserve">  </w:t>
      </w:r>
      <w:r>
        <w:rPr>
          <w:rFonts w:ascii="宋体" w:hAnsi="宋体" w:cs="宋体"/>
          <w:sz w:val="24"/>
          <w:highlight w:val="none"/>
        </w:rPr>
        <w:t xml:space="preserve">系 </w:t>
      </w:r>
      <w:r>
        <w:rPr>
          <w:rFonts w:hint="eastAsia" w:ascii="宋体" w:hAnsi="宋体" w:cs="宋体"/>
          <w:sz w:val="24"/>
          <w:highlight w:val="none"/>
        </w:rPr>
        <w:t xml:space="preserve">  </w:t>
      </w:r>
      <w:r>
        <w:rPr>
          <w:rFonts w:ascii="宋体" w:hAnsi="宋体" w:cs="宋体"/>
          <w:sz w:val="24"/>
          <w:highlight w:val="none"/>
        </w:rPr>
        <w:t>人：</w:t>
      </w:r>
      <w:r>
        <w:rPr>
          <w:rFonts w:hint="eastAsia" w:ascii="宋体" w:hAnsi="宋体"/>
          <w:sz w:val="24"/>
          <w:highlight w:val="none"/>
          <w:u w:val="single"/>
        </w:rPr>
        <w:t>陈工</w:t>
      </w:r>
      <w:r>
        <w:rPr>
          <w:rFonts w:hint="eastAsia" w:ascii="宋体" w:hAnsi="宋体" w:cs="宋体"/>
          <w:sz w:val="24"/>
          <w:highlight w:val="none"/>
        </w:rPr>
        <w:t xml:space="preserve">         联系电话：</w:t>
      </w:r>
      <w:r>
        <w:rPr>
          <w:rFonts w:hint="eastAsia" w:ascii="宋体" w:hAnsi="宋体"/>
          <w:sz w:val="24"/>
          <w:highlight w:val="none"/>
          <w:u w:val="single"/>
          <w:lang w:eastAsia="zh-CN"/>
        </w:rPr>
        <w:t>020-31702012</w:t>
      </w:r>
    </w:p>
    <w:p>
      <w:pPr>
        <w:shd w:val="clear"/>
        <w:snapToGrid w:val="0"/>
        <w:spacing w:line="400" w:lineRule="exact"/>
        <w:ind w:firstLine="480" w:firstLineChars="200"/>
        <w:rPr>
          <w:rFonts w:hint="eastAsia" w:ascii="宋体" w:hAnsi="宋体" w:cs="宋体"/>
          <w:sz w:val="24"/>
          <w:highlight w:val="none"/>
        </w:rPr>
      </w:pP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招标代理机构：</w:t>
      </w:r>
      <w:r>
        <w:rPr>
          <w:rFonts w:hint="eastAsia" w:ascii="宋体" w:hAnsi="宋体"/>
          <w:sz w:val="24"/>
          <w:highlight w:val="none"/>
          <w:u w:val="single"/>
          <w:lang w:eastAsia="zh-CN"/>
        </w:rPr>
        <w:t>广东省机电设备招标有限公司</w:t>
      </w: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sz w:val="24"/>
          <w:highlight w:val="none"/>
          <w:u w:val="single"/>
          <w:lang w:eastAsia="zh-CN"/>
        </w:rPr>
        <w:t>广东省广州市越秀区环市中路316号金鹰大厦10楼</w:t>
      </w: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联   系   人：</w:t>
      </w:r>
      <w:r>
        <w:rPr>
          <w:rFonts w:hint="eastAsia" w:ascii="宋体" w:hAnsi="宋体"/>
          <w:sz w:val="24"/>
          <w:highlight w:val="none"/>
          <w:u w:val="single"/>
          <w:lang w:eastAsia="zh-CN"/>
        </w:rPr>
        <w:t>张工</w:t>
      </w:r>
      <w:r>
        <w:rPr>
          <w:rFonts w:hint="eastAsia" w:ascii="宋体" w:hAnsi="宋体" w:cs="宋体"/>
          <w:sz w:val="24"/>
          <w:highlight w:val="none"/>
        </w:rPr>
        <w:t xml:space="preserve">        联系电话：</w:t>
      </w:r>
      <w:r>
        <w:rPr>
          <w:rFonts w:hint="eastAsia" w:ascii="宋体" w:hAnsi="宋体"/>
          <w:sz w:val="24"/>
          <w:highlight w:val="none"/>
          <w:u w:val="single"/>
          <w:lang w:eastAsia="zh-CN"/>
        </w:rPr>
        <w:t>020-83544117</w:t>
      </w:r>
    </w:p>
    <w:p>
      <w:pPr>
        <w:shd w:val="clear"/>
        <w:snapToGrid w:val="0"/>
        <w:spacing w:line="400" w:lineRule="exact"/>
        <w:ind w:firstLine="480" w:firstLineChars="200"/>
        <w:rPr>
          <w:rFonts w:hint="eastAsia" w:ascii="宋体" w:hAnsi="宋体" w:cs="宋体"/>
          <w:sz w:val="24"/>
          <w:highlight w:val="none"/>
        </w:rPr>
      </w:pP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异议受理部门：</w:t>
      </w:r>
      <w:r>
        <w:rPr>
          <w:rFonts w:hint="eastAsia" w:ascii="宋体" w:hAnsi="宋体" w:cs="宋体"/>
          <w:sz w:val="24"/>
          <w:highlight w:val="none"/>
          <w:u w:val="single"/>
          <w:lang w:eastAsia="zh-CN"/>
        </w:rPr>
        <w:t>广州厦广仕有限责任公司</w:t>
      </w:r>
    </w:p>
    <w:p>
      <w:pPr>
        <w:shd w:val="clear"/>
        <w:snapToGrid w:val="0"/>
        <w:spacing w:line="400" w:lineRule="exact"/>
        <w:ind w:firstLine="480" w:firstLineChars="200"/>
        <w:rPr>
          <w:rFonts w:hint="eastAsia" w:ascii="宋体" w:hAnsi="宋体" w:cs="宋体"/>
          <w:sz w:val="24"/>
          <w:highlight w:val="none"/>
          <w:u w:val="single"/>
        </w:rPr>
      </w:pPr>
      <w:r>
        <w:rPr>
          <w:rFonts w:hint="eastAsia" w:ascii="宋体" w:hAnsi="宋体" w:cs="宋体"/>
          <w:sz w:val="24"/>
          <w:highlight w:val="none"/>
        </w:rPr>
        <w:t>异议受理电话：</w:t>
      </w:r>
      <w:r>
        <w:rPr>
          <w:rFonts w:hint="eastAsia" w:ascii="宋体" w:hAnsi="宋体"/>
          <w:sz w:val="24"/>
          <w:highlight w:val="none"/>
          <w:u w:val="single"/>
        </w:rPr>
        <w:t>020-66886652</w:t>
      </w:r>
    </w:p>
    <w:p>
      <w:pPr>
        <w:shd w:val="clear"/>
        <w:snapToGrid w:val="0"/>
        <w:spacing w:line="400" w:lineRule="exact"/>
        <w:ind w:firstLine="480" w:firstLineChars="200"/>
        <w:rPr>
          <w:rFonts w:hint="eastAsia" w:ascii="宋体" w:hAnsi="宋体" w:eastAsia="宋体" w:cs="宋体"/>
          <w:sz w:val="24"/>
          <w:highlight w:val="none"/>
          <w:u w:val="single"/>
          <w:lang w:eastAsia="zh-CN"/>
        </w:rPr>
      </w:pPr>
      <w:r>
        <w:rPr>
          <w:rFonts w:hint="eastAsia" w:ascii="宋体" w:hAnsi="宋体" w:cs="宋体"/>
          <w:sz w:val="24"/>
          <w:highlight w:val="none"/>
        </w:rPr>
        <w:t>地        址：</w:t>
      </w:r>
      <w:r>
        <w:rPr>
          <w:rFonts w:hint="eastAsia" w:ascii="宋体" w:hAnsi="宋体"/>
          <w:sz w:val="24"/>
          <w:highlight w:val="none"/>
          <w:u w:val="single"/>
          <w:lang w:eastAsia="zh-CN"/>
        </w:rPr>
        <w:t>广州市黄埔区科学大道191号A1栋501房(仅限办公)</w:t>
      </w:r>
    </w:p>
    <w:p>
      <w:pPr>
        <w:shd w:val="clear"/>
        <w:snapToGrid w:val="0"/>
        <w:spacing w:line="400" w:lineRule="exact"/>
        <w:rPr>
          <w:rFonts w:hint="eastAsia" w:ascii="宋体" w:hAnsi="宋体" w:cs="宋体"/>
          <w:sz w:val="24"/>
          <w:highlight w:val="none"/>
        </w:rPr>
      </w:pPr>
      <w:r>
        <w:rPr>
          <w:rFonts w:ascii="宋体" w:hAnsi="宋体" w:cs="宋体"/>
          <w:sz w:val="24"/>
          <w:highlight w:val="none"/>
        </w:rPr>
        <w:br w:type="page"/>
      </w:r>
      <w:r>
        <w:rPr>
          <w:rFonts w:hint="eastAsia" w:ascii="宋体" w:hAnsi="宋体" w:cs="宋体"/>
          <w:sz w:val="24"/>
          <w:highlight w:val="none"/>
        </w:rPr>
        <w:t>附件一：</w:t>
      </w:r>
    </w:p>
    <w:p>
      <w:pPr>
        <w:shd w:val="clear"/>
        <w:spacing w:line="360" w:lineRule="auto"/>
        <w:jc w:val="center"/>
        <w:rPr>
          <w:rFonts w:hint="eastAsia" w:ascii="仿宋_GB2312" w:hAnsi="仿宋_GB2312" w:eastAsia="仿宋_GB2312" w:cs="仿宋_GB2312"/>
          <w:kern w:val="0"/>
          <w:sz w:val="24"/>
          <w:highlight w:val="none"/>
        </w:rPr>
      </w:pPr>
      <w:r>
        <w:rPr>
          <w:rFonts w:hint="eastAsia" w:ascii="宋体" w:hAnsi="宋体" w:cs="宋体"/>
          <w:b/>
          <w:bCs/>
          <w:kern w:val="0"/>
          <w:sz w:val="36"/>
          <w:szCs w:val="36"/>
          <w:highlight w:val="none"/>
        </w:rPr>
        <w:t>投标人声明</w:t>
      </w:r>
    </w:p>
    <w:p>
      <w:pPr>
        <w:shd w:val="clear"/>
        <w:spacing w:line="360" w:lineRule="auto"/>
        <w:jc w:val="left"/>
        <w:rPr>
          <w:rFonts w:hint="eastAsia" w:ascii="仿宋_GB2312" w:hAnsi="仿宋_GB2312" w:eastAsia="仿宋_GB2312" w:cs="仿宋_GB2312"/>
          <w:kern w:val="0"/>
          <w:sz w:val="24"/>
          <w:highlight w:val="none"/>
        </w:rPr>
      </w:pPr>
    </w:p>
    <w:p>
      <w:pPr>
        <w:shd w:val="clear"/>
        <w:spacing w:line="360" w:lineRule="auto"/>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本招标项目招标人：</w:t>
      </w:r>
    </w:p>
    <w:p>
      <w:pPr>
        <w:shd w:val="clear"/>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本公司就参加</w:t>
      </w:r>
      <w:r>
        <w:rPr>
          <w:rFonts w:hint="eastAsia" w:ascii="仿宋_GB2312" w:hAnsi="仿宋_GB2312" w:eastAsia="仿宋_GB2312" w:cs="仿宋_GB2312"/>
          <w:kern w:val="0"/>
          <w:sz w:val="24"/>
          <w:highlight w:val="none"/>
          <w:u w:val="single"/>
        </w:rPr>
        <w:t xml:space="preserve">                     （项目名称）</w:t>
      </w:r>
      <w:r>
        <w:rPr>
          <w:rFonts w:hint="eastAsia" w:ascii="仿宋_GB2312" w:hAnsi="仿宋_GB2312" w:eastAsia="仿宋_GB2312" w:cs="仿宋_GB2312"/>
          <w:kern w:val="0"/>
          <w:sz w:val="24"/>
          <w:highlight w:val="none"/>
        </w:rPr>
        <w:t>投标工作，作出郑重声明：</w:t>
      </w:r>
    </w:p>
    <w:p>
      <w:pPr>
        <w:shd w:val="clear"/>
        <w:spacing w:line="360" w:lineRule="auto"/>
        <w:ind w:firstLine="480" w:firstLineChars="200"/>
        <w:jc w:val="left"/>
        <w:rPr>
          <w:rFonts w:hint="eastAsia" w:ascii="仿宋" w:hAnsi="仿宋" w:eastAsia="仿宋" w:cs="仿宋_GB2312"/>
          <w:kern w:val="0"/>
          <w:sz w:val="24"/>
          <w:highlight w:val="none"/>
        </w:rPr>
      </w:pPr>
      <w:r>
        <w:rPr>
          <w:rFonts w:hint="eastAsia" w:ascii="仿宋" w:hAnsi="仿宋" w:eastAsia="仿宋" w:cs="仿宋_GB2312"/>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hd w:val="clear"/>
        <w:spacing w:line="360" w:lineRule="auto"/>
        <w:ind w:firstLine="482" w:firstLineChars="200"/>
        <w:jc w:val="left"/>
        <w:rPr>
          <w:rFonts w:hint="eastAsia" w:ascii="仿宋" w:hAnsi="仿宋" w:eastAsia="仿宋" w:cs="仿宋_GB2312"/>
          <w:b/>
          <w:kern w:val="0"/>
          <w:sz w:val="24"/>
          <w:highlight w:val="none"/>
          <w:lang w:bidi="ar"/>
        </w:rPr>
      </w:pPr>
      <w:r>
        <w:rPr>
          <w:rFonts w:hint="eastAsia" w:ascii="仿宋" w:hAnsi="仿宋" w:eastAsia="仿宋" w:cs="仿宋_GB2312"/>
          <w:b/>
          <w:kern w:val="0"/>
          <w:sz w:val="24"/>
          <w:highlight w:val="none"/>
          <w:lang w:bidi="ar"/>
        </w:rPr>
        <w:t>二、本公司承诺遵循公平公正、公开、诚实信用原则，如实投标，真实反映企业实力，公平竞争，不弄虚作假，不低于正常市场价格承保，不套取费用进行不正当竞争。不与其他单位串通投标或以行贿手段谋取中标，不出借资质、转包或违法分包保险业务。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32"/>
        <w:shd w:val="clear"/>
        <w:ind w:firstLine="480" w:firstLineChars="200"/>
        <w:rPr>
          <w:rFonts w:hint="eastAsia"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三、本公司不存在招标文件第二章投标人须知第1.4.3项所规定的任何一种情形。</w:t>
      </w:r>
    </w:p>
    <w:p>
      <w:pPr>
        <w:shd w:val="clea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四、本公司及其有隶属关系的机构，没有参加本项目招标文件的编写工作；本公司与本次招标的招标代理机构没有隶属关系或其他利害关系。</w:t>
      </w:r>
    </w:p>
    <w:p>
      <w:pPr>
        <w:shd w:val="clear"/>
        <w:spacing w:line="360" w:lineRule="auto"/>
        <w:ind w:firstLine="480" w:firstLineChars="200"/>
        <w:jc w:val="left"/>
        <w:rPr>
          <w:rFonts w:hint="eastAsia" w:ascii="仿宋" w:hAnsi="仿宋" w:eastAsia="仿宋" w:cs="仿宋_GB2312"/>
          <w:sz w:val="24"/>
          <w:highlight w:val="none"/>
        </w:rPr>
      </w:pPr>
      <w:r>
        <w:rPr>
          <w:rFonts w:hint="eastAsia" w:ascii="仿宋" w:hAnsi="仿宋" w:eastAsia="仿宋" w:cs="仿宋_GB2312"/>
          <w:sz w:val="24"/>
          <w:highlight w:val="none"/>
        </w:rPr>
        <w:t>五、本公司承诺，中标后严格执行广州市住房和城乡建设局、广州市房地产协会和广州市建设监理协会发布的相关管理规定。</w:t>
      </w:r>
    </w:p>
    <w:p>
      <w:pPr>
        <w:shd w:val="clear"/>
        <w:spacing w:line="360" w:lineRule="auto"/>
        <w:ind w:firstLine="482" w:firstLineChars="200"/>
        <w:jc w:val="left"/>
        <w:rPr>
          <w:rFonts w:hint="eastAsia" w:ascii="仿宋" w:hAnsi="仿宋" w:eastAsia="仿宋"/>
          <w:sz w:val="24"/>
          <w:highlight w:val="none"/>
        </w:rPr>
      </w:pPr>
      <w:r>
        <w:rPr>
          <w:rFonts w:hint="eastAsia" w:ascii="仿宋" w:hAnsi="仿宋" w:eastAsia="仿宋"/>
          <w:b/>
          <w:kern w:val="0"/>
          <w:sz w:val="24"/>
          <w:highlight w:val="none"/>
        </w:rPr>
        <w:t>六、与本公司单位负责人为同一人或者与本公司存在控股、管理关系的其他单位包括：</w:t>
      </w:r>
      <w:r>
        <w:rPr>
          <w:rFonts w:hint="eastAsia" w:ascii="仿宋" w:hAnsi="仿宋" w:eastAsia="仿宋"/>
          <w:b/>
          <w:kern w:val="0"/>
          <w:sz w:val="24"/>
          <w:highlight w:val="none"/>
          <w:u w:val="single"/>
        </w:rPr>
        <w:t xml:space="preserve">                       </w:t>
      </w:r>
      <w:r>
        <w:rPr>
          <w:rFonts w:hint="eastAsia" w:ascii="仿宋" w:hAnsi="仿宋" w:eastAsia="仿宋"/>
          <w:b/>
          <w:kern w:val="0"/>
          <w:sz w:val="24"/>
          <w:highlight w:val="none"/>
        </w:rPr>
        <w:t>。（注：本条由投标人如实填写，如有，应列出全部满足招标公告资质要求的相关单位的名称；如无，则填写“无”。）</w:t>
      </w:r>
    </w:p>
    <w:p>
      <w:pPr>
        <w:shd w:val="clear"/>
        <w:snapToGrid w:val="0"/>
        <w:spacing w:line="360" w:lineRule="auto"/>
        <w:ind w:firstLine="482" w:firstLineChars="200"/>
        <w:rPr>
          <w:rFonts w:hint="eastAsia" w:ascii="仿宋" w:hAnsi="仿宋" w:eastAsia="仿宋" w:cs="仿宋_GB2312"/>
          <w:sz w:val="24"/>
          <w:highlight w:val="none"/>
        </w:rPr>
      </w:pPr>
      <w:r>
        <w:rPr>
          <w:rFonts w:hint="eastAsia" w:ascii="仿宋" w:hAnsi="仿宋" w:eastAsia="仿宋" w:cs="仿宋_GB2312"/>
          <w:b/>
          <w:kern w:val="0"/>
          <w:sz w:val="24"/>
          <w:highlight w:val="none"/>
          <w:lang w:bidi="ar"/>
        </w:rPr>
        <w:t>本公司违反上述承诺，或本声明陈述与事实不符，经查实，本公司愿意接受公开通报，被招标人列入黑名单，</w:t>
      </w:r>
      <w:r>
        <w:rPr>
          <w:rFonts w:hint="eastAsia" w:ascii="仿宋" w:hAnsi="仿宋" w:eastAsia="仿宋" w:cs="仿宋_GB2312"/>
          <w:kern w:val="0"/>
          <w:sz w:val="24"/>
          <w:highlight w:val="none"/>
          <w:lang w:bidi="ar"/>
        </w:rPr>
        <w:t>承担由此带来的一切后果，并自愿停止参加广州市行政辖区内的招标投标活动三个月。</w:t>
      </w:r>
    </w:p>
    <w:p>
      <w:pPr>
        <w:pStyle w:val="7"/>
        <w:shd w:val="clear"/>
        <w:spacing w:line="360" w:lineRule="auto"/>
        <w:ind w:left="0" w:leftChars="0" w:right="-15" w:rightChars="-7" w:firstLine="480" w:firstLineChars="200"/>
        <w:rPr>
          <w:rFonts w:hint="eastAsia" w:ascii="仿宋" w:hAnsi="仿宋" w:eastAsia="仿宋" w:cs="仿宋_GB2312"/>
          <w:szCs w:val="24"/>
          <w:highlight w:val="none"/>
        </w:rPr>
      </w:pPr>
      <w:r>
        <w:rPr>
          <w:rFonts w:hint="eastAsia" w:ascii="仿宋" w:hAnsi="仿宋" w:eastAsia="仿宋" w:cs="仿宋_GB2312"/>
          <w:szCs w:val="24"/>
          <w:highlight w:val="none"/>
        </w:rPr>
        <w:t xml:space="preserve">特此声明 </w:t>
      </w:r>
    </w:p>
    <w:p>
      <w:pPr>
        <w:pStyle w:val="32"/>
        <w:shd w:val="clear"/>
        <w:ind w:right="840" w:firstLine="4440" w:firstLineChars="1850"/>
        <w:rPr>
          <w:rFonts w:hint="eastAsia" w:hAnsi="仿宋_GB2312" w:cs="仿宋_GB2312"/>
          <w:color w:val="auto"/>
          <w:sz w:val="24"/>
          <w:szCs w:val="24"/>
          <w:highlight w:val="none"/>
          <w:u w:val="single"/>
        </w:rPr>
      </w:pPr>
      <w:r>
        <w:rPr>
          <w:rFonts w:hint="eastAsia" w:hAnsi="仿宋_GB2312" w:cs="仿宋_GB2312"/>
          <w:color w:val="auto"/>
          <w:sz w:val="24"/>
          <w:szCs w:val="24"/>
          <w:highlight w:val="none"/>
        </w:rPr>
        <w:t>声明企业（盖公章）：</w:t>
      </w:r>
      <w:r>
        <w:rPr>
          <w:rFonts w:hint="eastAsia" w:hAnsi="仿宋_GB2312" w:cs="仿宋_GB2312"/>
          <w:color w:val="auto"/>
          <w:sz w:val="24"/>
          <w:szCs w:val="24"/>
          <w:highlight w:val="none"/>
          <w:u w:val="single"/>
        </w:rPr>
        <w:t xml:space="preserve">     </w:t>
      </w:r>
    </w:p>
    <w:p>
      <w:pPr>
        <w:pStyle w:val="32"/>
        <w:shd w:val="clear"/>
        <w:wordWrap w:val="0"/>
        <w:ind w:right="1200" w:firstLine="0"/>
        <w:jc w:val="center"/>
        <w:rPr>
          <w:rFonts w:hint="eastAsia" w:hAnsi="仿宋_GB2312" w:cs="仿宋_GB2312"/>
          <w:color w:val="auto"/>
          <w:sz w:val="24"/>
          <w:szCs w:val="24"/>
          <w:highlight w:val="none"/>
        </w:rPr>
      </w:pPr>
      <w:r>
        <w:rPr>
          <w:rFonts w:hint="eastAsia" w:hAnsi="仿宋_GB2312" w:cs="仿宋_GB2312"/>
          <w:color w:val="auto"/>
          <w:sz w:val="24"/>
          <w:szCs w:val="24"/>
          <w:highlight w:val="none"/>
        </w:rPr>
        <w:t>　　　　　　　　　　　　　　　　　法定代表人（负责人）（签字或盖章）：</w:t>
      </w:r>
    </w:p>
    <w:p>
      <w:pPr>
        <w:pStyle w:val="32"/>
        <w:shd w:val="clear"/>
        <w:ind w:right="1920" w:firstLine="4468" w:firstLineChars="1862"/>
        <w:jc w:val="left"/>
        <w:rPr>
          <w:rFonts w:hint="eastAsia" w:hAnsi="仿宋_GB2312" w:cs="仿宋_GB2312"/>
          <w:color w:val="auto"/>
          <w:sz w:val="24"/>
          <w:szCs w:val="24"/>
          <w:highlight w:val="none"/>
        </w:rPr>
      </w:pP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年</w:t>
      </w: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月</w:t>
      </w:r>
      <w:r>
        <w:rPr>
          <w:rFonts w:hint="eastAsia" w:hAnsi="仿宋_GB2312" w:cs="仿宋_GB2312"/>
          <w:color w:val="auto"/>
          <w:sz w:val="24"/>
          <w:szCs w:val="24"/>
          <w:highlight w:val="none"/>
          <w:u w:val="single"/>
        </w:rPr>
        <w:t xml:space="preserve">   </w:t>
      </w:r>
      <w:r>
        <w:rPr>
          <w:rFonts w:hint="eastAsia" w:hAnsi="仿宋_GB2312" w:cs="仿宋_GB2312"/>
          <w:color w:val="auto"/>
          <w:sz w:val="24"/>
          <w:szCs w:val="24"/>
          <w:highlight w:val="none"/>
        </w:rPr>
        <w:t>日</w:t>
      </w:r>
    </w:p>
    <w:p>
      <w:pPr>
        <w:pStyle w:val="32"/>
        <w:shd w:val="clear"/>
        <w:ind w:right="1920" w:firstLine="4468" w:firstLineChars="1862"/>
        <w:jc w:val="left"/>
        <w:rPr>
          <w:rFonts w:hint="eastAsia" w:hAnsi="仿宋_GB2312" w:cs="仿宋_GB2312"/>
          <w:color w:val="auto"/>
          <w:sz w:val="24"/>
          <w:szCs w:val="24"/>
          <w:highlight w:val="none"/>
        </w:rPr>
        <w:sectPr>
          <w:pgSz w:w="11906" w:h="16838"/>
          <w:pgMar w:top="1417" w:right="1417" w:bottom="1417" w:left="1417" w:header="851" w:footer="992" w:gutter="0"/>
          <w:cols w:space="720" w:num="1"/>
          <w:docGrid w:type="lines" w:linePitch="312" w:charSpace="0"/>
        </w:sectPr>
      </w:pPr>
    </w:p>
    <w:p>
      <w:pPr>
        <w:shd w:val="clear"/>
        <w:snapToGrid w:val="0"/>
        <w:spacing w:line="360" w:lineRule="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附件：</w:t>
      </w:r>
    </w:p>
    <w:p>
      <w:pPr>
        <w:keepNext/>
        <w:widowControl w:val="0"/>
        <w:shd w:val="clear"/>
        <w:autoSpaceDE w:val="0"/>
        <w:autoSpaceDN w:val="0"/>
        <w:adjustRightInd w:val="0"/>
        <w:spacing w:line="240" w:lineRule="atLeast"/>
        <w:jc w:val="center"/>
        <w:outlineLvl w:val="0"/>
        <w:rPr>
          <w:rFonts w:hint="eastAsia" w:ascii="Times New Roman" w:hAnsi="Times New Roman" w:eastAsia="宋体" w:cs="Times New Roman"/>
          <w:b/>
          <w:bCs/>
          <w:kern w:val="2"/>
          <w:sz w:val="32"/>
          <w:szCs w:val="21"/>
          <w:highlight w:val="none"/>
          <w:lang w:val="en-US" w:eastAsia="zh-CN" w:bidi="ar-SA"/>
        </w:rPr>
      </w:pPr>
      <w:r>
        <w:rPr>
          <w:rFonts w:hint="eastAsia" w:ascii="Times New Roman" w:hAnsi="Times New Roman" w:eastAsia="宋体" w:cs="Times New Roman"/>
          <w:b/>
          <w:bCs/>
          <w:kern w:val="2"/>
          <w:sz w:val="32"/>
          <w:szCs w:val="21"/>
          <w:highlight w:val="none"/>
          <w:lang w:val="en-US" w:eastAsia="zh-CN" w:bidi="ar-SA"/>
        </w:rPr>
        <w:t>投标登记申请表</w:t>
      </w:r>
    </w:p>
    <w:p>
      <w:pPr>
        <w:shd w:val="clear"/>
        <w:wordWrap w:val="0"/>
        <w:jc w:val="right"/>
        <w:rPr>
          <w:rFonts w:hint="default"/>
          <w:highlight w:val="none"/>
          <w:lang w:val="en-US" w:eastAsia="zh-CN"/>
        </w:rPr>
      </w:pPr>
      <w:r>
        <w:rPr>
          <w:rFonts w:hint="eastAsia" w:eastAsia="宋体"/>
          <w:highlight w:val="none"/>
          <w:lang w:eastAsia="zh-CN"/>
        </w:rPr>
        <w:t>年     月     日</w:t>
      </w:r>
      <w:r>
        <w:rPr>
          <w:rFonts w:hint="eastAsia" w:eastAsia="宋体"/>
          <w:highlight w:val="none"/>
          <w:lang w:val="en-US" w:eastAsia="zh-CN"/>
        </w:rPr>
        <w:t xml:space="preserve">   </w:t>
      </w:r>
    </w:p>
    <w:tbl>
      <w:tblPr>
        <w:tblStyle w:val="14"/>
        <w:tblW w:w="49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9"/>
        <w:gridCol w:w="2529"/>
        <w:gridCol w:w="1666"/>
        <w:gridCol w:w="1445"/>
        <w:gridCol w:w="2009"/>
        <w:gridCol w:w="34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8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2021" w:type="pct"/>
            <w:gridSpan w:val="3"/>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c>
          <w:tcPr>
            <w:tcW w:w="7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项目编号/标段号</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投标人名称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（企业编号）</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c>
          <w:tcPr>
            <w:tcW w:w="5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被授权人</w:t>
            </w:r>
          </w:p>
        </w:tc>
        <w:tc>
          <w:tcPr>
            <w:tcW w:w="51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c>
          <w:tcPr>
            <w:tcW w:w="7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联系电话</w:t>
            </w:r>
          </w:p>
          <w:p>
            <w:pPr>
              <w:keepNext w:val="0"/>
              <w:keepLines w:val="0"/>
              <w:widowControl/>
              <w:suppressLineNumbers w:val="0"/>
              <w:shd w:val="clear"/>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电子邮箱</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项目负责人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（经理/总监/其他）</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c>
          <w:tcPr>
            <w:tcW w:w="1114"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项目负责人资质证号</w:t>
            </w:r>
          </w:p>
        </w:tc>
        <w:tc>
          <w:tcPr>
            <w:tcW w:w="1957" w:type="pct"/>
            <w:gridSpan w:val="2"/>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保证书</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我公司保证该项目由本单位承包，不接受他人挂靠，不转包，不非法分包。如有违犯，责任自负。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投标人盖章</w:t>
            </w:r>
          </w:p>
        </w:tc>
        <w:tc>
          <w:tcPr>
            <w:tcW w:w="906"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c>
          <w:tcPr>
            <w:tcW w:w="1834"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法定代表人盖章</w:t>
            </w:r>
          </w:p>
        </w:tc>
        <w:tc>
          <w:tcPr>
            <w:tcW w:w="1237" w:type="pct"/>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1" w:hRule="atLeast"/>
        </w:trPr>
        <w:tc>
          <w:tcPr>
            <w:tcW w:w="10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hd w:val="clear"/>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招标人意见</w:t>
            </w:r>
          </w:p>
        </w:tc>
        <w:tc>
          <w:tcPr>
            <w:tcW w:w="3978" w:type="pct"/>
            <w:gridSpan w:val="5"/>
            <w:tcBorders>
              <w:top w:val="single" w:color="000000" w:sz="4" w:space="0"/>
              <w:left w:val="single" w:color="000000" w:sz="4" w:space="0"/>
              <w:bottom w:val="single" w:color="000000" w:sz="4" w:space="0"/>
              <w:right w:val="single" w:color="000000" w:sz="4" w:space="0"/>
            </w:tcBorders>
            <w:noWrap/>
            <w:vAlign w:val="center"/>
          </w:tcPr>
          <w:p>
            <w:pPr>
              <w:shd w:val="clear"/>
              <w:jc w:val="center"/>
              <w:rPr>
                <w:rFonts w:hint="eastAsia" w:ascii="宋体" w:hAnsi="宋体" w:eastAsia="宋体" w:cs="宋体"/>
                <w:i w:val="0"/>
                <w:iCs w:val="0"/>
                <w:color w:val="000000"/>
                <w:sz w:val="24"/>
                <w:szCs w:val="24"/>
                <w:highlight w:val="none"/>
                <w:u w:val="none"/>
              </w:rPr>
            </w:pPr>
          </w:p>
        </w:tc>
      </w:tr>
    </w:tbl>
    <w:p>
      <w:pPr>
        <w:pStyle w:val="32"/>
        <w:shd w:val="clear"/>
        <w:ind w:left="0" w:leftChars="0" w:right="1920" w:firstLine="0" w:firstLineChars="0"/>
        <w:jc w:val="left"/>
        <w:rPr>
          <w:rFonts w:hint="eastAsia" w:hAnsi="仿宋_GB2312" w:cs="仿宋_GB2312"/>
          <w:color w:val="auto"/>
          <w:sz w:val="24"/>
          <w:szCs w:val="24"/>
          <w:highlight w:val="none"/>
        </w:rPr>
      </w:pPr>
    </w:p>
    <w:p>
      <w:pPr>
        <w:pStyle w:val="32"/>
        <w:shd w:val="clear"/>
        <w:ind w:right="1920" w:firstLine="4468" w:firstLineChars="1862"/>
        <w:jc w:val="left"/>
        <w:rPr>
          <w:rFonts w:hint="eastAsia" w:hAnsi="仿宋_GB2312" w:cs="仿宋_GB2312"/>
          <w:color w:val="auto"/>
          <w:sz w:val="24"/>
          <w:szCs w:val="24"/>
          <w:highlight w:val="none"/>
        </w:rPr>
      </w:pPr>
    </w:p>
    <w:sectPr>
      <w:pgSz w:w="16838" w:h="11906" w:orient="landscape"/>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6</w:t>
    </w:r>
    <w: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GM3MjA5N2RiOTQ2YmNlODNlMGQ5MThkYWRiNTcifQ=="/>
  </w:docVars>
  <w:rsids>
    <w:rsidRoot w:val="007C02E4"/>
    <w:rsid w:val="00011DBE"/>
    <w:rsid w:val="00097479"/>
    <w:rsid w:val="000B5286"/>
    <w:rsid w:val="000E6B41"/>
    <w:rsid w:val="0012102E"/>
    <w:rsid w:val="00130877"/>
    <w:rsid w:val="001A5F5A"/>
    <w:rsid w:val="00260070"/>
    <w:rsid w:val="00266F5D"/>
    <w:rsid w:val="002A191C"/>
    <w:rsid w:val="002B41A5"/>
    <w:rsid w:val="002B430F"/>
    <w:rsid w:val="002D1450"/>
    <w:rsid w:val="002E1983"/>
    <w:rsid w:val="0036150D"/>
    <w:rsid w:val="003C243E"/>
    <w:rsid w:val="004E7BE5"/>
    <w:rsid w:val="00505451"/>
    <w:rsid w:val="005F5229"/>
    <w:rsid w:val="0066213D"/>
    <w:rsid w:val="00772265"/>
    <w:rsid w:val="007C02E4"/>
    <w:rsid w:val="007D45C1"/>
    <w:rsid w:val="008259BE"/>
    <w:rsid w:val="00843FCA"/>
    <w:rsid w:val="0084752C"/>
    <w:rsid w:val="008F509C"/>
    <w:rsid w:val="00936DC5"/>
    <w:rsid w:val="00A03061"/>
    <w:rsid w:val="00A415D2"/>
    <w:rsid w:val="00A70B7E"/>
    <w:rsid w:val="00A712B1"/>
    <w:rsid w:val="00A7232F"/>
    <w:rsid w:val="00A95127"/>
    <w:rsid w:val="00B228EB"/>
    <w:rsid w:val="00B62DD4"/>
    <w:rsid w:val="00B66653"/>
    <w:rsid w:val="00B830DB"/>
    <w:rsid w:val="00B94262"/>
    <w:rsid w:val="00BA25D4"/>
    <w:rsid w:val="00BE6F0F"/>
    <w:rsid w:val="00C12959"/>
    <w:rsid w:val="00C217BB"/>
    <w:rsid w:val="00C30658"/>
    <w:rsid w:val="00C471CD"/>
    <w:rsid w:val="00CD4280"/>
    <w:rsid w:val="00CE5383"/>
    <w:rsid w:val="00D51788"/>
    <w:rsid w:val="00E01FC5"/>
    <w:rsid w:val="00E370A5"/>
    <w:rsid w:val="00E40D48"/>
    <w:rsid w:val="00EC523F"/>
    <w:rsid w:val="00F33567"/>
    <w:rsid w:val="12890666"/>
    <w:rsid w:val="14BA6DF1"/>
    <w:rsid w:val="17C06F26"/>
    <w:rsid w:val="19DC2ED2"/>
    <w:rsid w:val="1BA16EE5"/>
    <w:rsid w:val="1D954D97"/>
    <w:rsid w:val="1DDF40F5"/>
    <w:rsid w:val="24D6366D"/>
    <w:rsid w:val="2B1E5288"/>
    <w:rsid w:val="2B4457CF"/>
    <w:rsid w:val="2DD5597F"/>
    <w:rsid w:val="2DF13772"/>
    <w:rsid w:val="321C35CF"/>
    <w:rsid w:val="33BD36D7"/>
    <w:rsid w:val="33DE722D"/>
    <w:rsid w:val="36807638"/>
    <w:rsid w:val="3D9642AF"/>
    <w:rsid w:val="3DD13942"/>
    <w:rsid w:val="405D73FB"/>
    <w:rsid w:val="407729F3"/>
    <w:rsid w:val="43A456EA"/>
    <w:rsid w:val="46BD3062"/>
    <w:rsid w:val="474A555A"/>
    <w:rsid w:val="47637D74"/>
    <w:rsid w:val="4B681DB6"/>
    <w:rsid w:val="4CCB0BE6"/>
    <w:rsid w:val="4CE86027"/>
    <w:rsid w:val="4D4579D2"/>
    <w:rsid w:val="4DE62A55"/>
    <w:rsid w:val="4F0F42E7"/>
    <w:rsid w:val="50970F5A"/>
    <w:rsid w:val="55F822D2"/>
    <w:rsid w:val="58962EB8"/>
    <w:rsid w:val="59A7490C"/>
    <w:rsid w:val="5CF2184C"/>
    <w:rsid w:val="60350EA6"/>
    <w:rsid w:val="61A3374C"/>
    <w:rsid w:val="61F2565A"/>
    <w:rsid w:val="622007FB"/>
    <w:rsid w:val="6244028E"/>
    <w:rsid w:val="646C1D28"/>
    <w:rsid w:val="675373AC"/>
    <w:rsid w:val="6B0D712F"/>
    <w:rsid w:val="6B113469"/>
    <w:rsid w:val="6C846FC7"/>
    <w:rsid w:val="6DAF3B40"/>
    <w:rsid w:val="71CE6D29"/>
    <w:rsid w:val="726E0F26"/>
    <w:rsid w:val="726E4EBA"/>
    <w:rsid w:val="745B716B"/>
    <w:rsid w:val="74BC22AB"/>
    <w:rsid w:val="753022D9"/>
    <w:rsid w:val="759014E5"/>
    <w:rsid w:val="76D5314F"/>
    <w:rsid w:val="78B33DF3"/>
    <w:rsid w:val="794E04B1"/>
    <w:rsid w:val="7A0D2193"/>
    <w:rsid w:val="7B985F55"/>
    <w:rsid w:val="7D1E13F9"/>
    <w:rsid w:val="7DBE2B0C"/>
    <w:rsid w:val="7E4B39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tabs>
        <w:tab w:val="left" w:pos="567"/>
      </w:tabs>
      <w:autoSpaceDE w:val="0"/>
      <w:autoSpaceDN w:val="0"/>
      <w:adjustRightInd w:val="0"/>
      <w:spacing w:line="240" w:lineRule="atLeast"/>
      <w:jc w:val="center"/>
      <w:outlineLvl w:val="0"/>
    </w:pPr>
    <w:rPr>
      <w:sz w:val="32"/>
      <w:szCs w:val="21"/>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ody Text"/>
    <w:basedOn w:val="1"/>
    <w:unhideWhenUsed/>
    <w:qFormat/>
    <w:uiPriority w:val="99"/>
    <w:pPr>
      <w:spacing w:before="100" w:beforeAutospacing="1"/>
    </w:pPr>
    <w:rPr>
      <w:kern w:val="0"/>
      <w:sz w:val="20"/>
    </w:rPr>
  </w:style>
  <w:style w:type="paragraph" w:styleId="7">
    <w:name w:val="Block Text"/>
    <w:basedOn w:val="1"/>
    <w:qFormat/>
    <w:uiPriority w:val="0"/>
    <w:pPr>
      <w:spacing w:line="440" w:lineRule="exact"/>
      <w:ind w:left="-540" w:leftChars="-257" w:right="-334" w:rightChars="-159" w:firstLine="1140"/>
    </w:pPr>
    <w:rPr>
      <w:sz w:val="24"/>
      <w:szCs w:val="20"/>
    </w:rPr>
  </w:style>
  <w:style w:type="paragraph" w:styleId="8">
    <w:name w:val="Balloon Text"/>
    <w:basedOn w:val="1"/>
    <w:link w:val="25"/>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5"/>
    <w:next w:val="5"/>
    <w:link w:val="26"/>
    <w:qFormat/>
    <w:uiPriority w:val="0"/>
    <w:rPr>
      <w:b/>
      <w:bCs/>
    </w:rPr>
  </w:style>
  <w:style w:type="paragraph" w:styleId="13">
    <w:name w:val="Body Text First Indent"/>
    <w:basedOn w:val="6"/>
    <w:qFormat/>
    <w:uiPriority w:val="0"/>
    <w:pPr>
      <w:spacing w:after="120"/>
      <w:ind w:firstLine="420" w:firstLineChars="100"/>
    </w:pPr>
    <w:rPr>
      <w:sz w:val="21"/>
      <w:lang w:val="en-US" w:eastAsia="zh-CN" w:bidi="ar-SA"/>
    </w:rPr>
  </w:style>
  <w:style w:type="character" w:styleId="16">
    <w:name w:val="page number"/>
    <w:qFormat/>
    <w:uiPriority w:val="0"/>
  </w:style>
  <w:style w:type="character" w:styleId="17">
    <w:name w:val="FollowedHyperlink"/>
    <w:qFormat/>
    <w:uiPriority w:val="0"/>
    <w:rPr>
      <w:color w:val="555555"/>
      <w:u w:val="none"/>
    </w:rPr>
  </w:style>
  <w:style w:type="character" w:styleId="18">
    <w:name w:val="HTML Definition"/>
    <w:qFormat/>
    <w:uiPriority w:val="0"/>
  </w:style>
  <w:style w:type="character" w:styleId="19">
    <w:name w:val="HTML Variable"/>
    <w:qFormat/>
    <w:uiPriority w:val="0"/>
  </w:style>
  <w:style w:type="character" w:styleId="20">
    <w:name w:val="Hyperlink"/>
    <w:qFormat/>
    <w:uiPriority w:val="0"/>
    <w:rPr>
      <w:color w:val="000000"/>
      <w:u w:val="none"/>
    </w:rPr>
  </w:style>
  <w:style w:type="character" w:styleId="21">
    <w:name w:val="HTML Code"/>
    <w:qFormat/>
    <w:uiPriority w:val="0"/>
    <w:rPr>
      <w:rFonts w:ascii="Courier New" w:hAnsi="Courier New"/>
      <w:sz w:val="20"/>
    </w:rPr>
  </w:style>
  <w:style w:type="character" w:styleId="22">
    <w:name w:val="annotation reference"/>
    <w:qFormat/>
    <w:uiPriority w:val="0"/>
    <w:rPr>
      <w:sz w:val="21"/>
      <w:szCs w:val="21"/>
    </w:rPr>
  </w:style>
  <w:style w:type="character" w:styleId="23">
    <w:name w:val="HTML Cite"/>
    <w:qFormat/>
    <w:uiPriority w:val="0"/>
  </w:style>
  <w:style w:type="character" w:customStyle="1" w:styleId="24">
    <w:name w:val="批注文字 Char"/>
    <w:link w:val="5"/>
    <w:qFormat/>
    <w:uiPriority w:val="0"/>
    <w:rPr>
      <w:kern w:val="2"/>
      <w:sz w:val="21"/>
      <w:szCs w:val="24"/>
    </w:rPr>
  </w:style>
  <w:style w:type="character" w:customStyle="1" w:styleId="25">
    <w:name w:val="批注框文本 Char"/>
    <w:link w:val="8"/>
    <w:qFormat/>
    <w:uiPriority w:val="0"/>
    <w:rPr>
      <w:kern w:val="2"/>
      <w:sz w:val="18"/>
      <w:szCs w:val="18"/>
    </w:rPr>
  </w:style>
  <w:style w:type="character" w:customStyle="1" w:styleId="26">
    <w:name w:val="批注主题 Char"/>
    <w:link w:val="12"/>
    <w:qFormat/>
    <w:uiPriority w:val="0"/>
    <w:rPr>
      <w:b/>
      <w:bCs/>
      <w:kern w:val="2"/>
      <w:sz w:val="21"/>
      <w:szCs w:val="24"/>
    </w:rPr>
  </w:style>
  <w:style w:type="character" w:customStyle="1" w:styleId="27">
    <w:name w:val="txtbg2"/>
    <w:qFormat/>
    <w:uiPriority w:val="0"/>
    <w:rPr>
      <w:shd w:val="clear" w:color="auto" w:fill="000000"/>
    </w:rPr>
  </w:style>
  <w:style w:type="character" w:customStyle="1" w:styleId="28">
    <w:name w:val="txt2"/>
    <w:qFormat/>
    <w:uiPriority w:val="0"/>
    <w:rPr>
      <w:color w:val="FFFFFF"/>
      <w:sz w:val="21"/>
      <w:szCs w:val="21"/>
    </w:rPr>
  </w:style>
  <w:style w:type="character" w:customStyle="1" w:styleId="29">
    <w:name w:val="hidellcs"/>
    <w:qFormat/>
    <w:uiPriority w:val="0"/>
    <w:rPr>
      <w:vanish/>
    </w:rPr>
  </w:style>
  <w:style w:type="character" w:customStyle="1" w:styleId="30">
    <w:name w:val="undis"/>
    <w:qFormat/>
    <w:uiPriority w:val="0"/>
    <w:rPr>
      <w:vanish/>
    </w:rPr>
  </w:style>
  <w:style w:type="character" w:customStyle="1" w:styleId="31">
    <w:name w:val="nodename"/>
    <w:qFormat/>
    <w:uiPriority w:val="0"/>
    <w:rPr>
      <w:b/>
      <w:sz w:val="21"/>
      <w:szCs w:val="21"/>
    </w:rPr>
  </w:style>
  <w:style w:type="paragraph" w:customStyle="1" w:styleId="3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3256</Words>
  <Characters>3653</Characters>
  <Lines>29</Lines>
  <Paragraphs>8</Paragraphs>
  <TotalTime>3</TotalTime>
  <ScaleCrop>false</ScaleCrop>
  <LinksUpToDate>false</LinksUpToDate>
  <CharactersWithSpaces>3888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2022-01-19T02:50:00Z</dcterms:created>
  <dc:creator>PC</dc:creator>
  <cp:lastModifiedBy>XHY</cp:lastModifiedBy>
  <cp:lastPrinted>2022-09-16T08:10:00Z</cp:lastPrinted>
  <dcterms:modified xsi:type="dcterms:W3CDTF">2023-08-25T09:12:47Z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535F6C3397824AE6BD1185D866B34E3A_13</vt:lpwstr>
  </property>
</Properties>
</file>