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auto"/>
        <w:ind w:right="102"/>
        <w:jc w:val="left"/>
        <w:rPr>
          <w:rFonts w:ascii="宋体" w:hAnsi="宋体"/>
          <w:szCs w:val="21"/>
        </w:rPr>
      </w:pPr>
    </w:p>
    <w:p>
      <w:pPr>
        <w:spacing w:line="360" w:lineRule="auto"/>
        <w:ind w:left="359" w:leftChars="171"/>
        <w:jc w:val="left"/>
        <w:rPr>
          <w:rFonts w:ascii="宋体"/>
          <w:b/>
          <w:bCs/>
          <w:spacing w:val="40"/>
          <w:sz w:val="44"/>
          <w:szCs w:val="44"/>
        </w:rPr>
      </w:pPr>
    </w:p>
    <w:p>
      <w:pPr>
        <w:spacing w:line="360" w:lineRule="auto"/>
        <w:rPr>
          <w:rFonts w:ascii="宋体"/>
          <w:b/>
          <w:bCs/>
          <w:spacing w:val="40"/>
          <w:sz w:val="44"/>
          <w:szCs w:val="44"/>
        </w:rPr>
      </w:pPr>
    </w:p>
    <w:p>
      <w:pPr>
        <w:spacing w:line="360" w:lineRule="auto"/>
        <w:ind w:left="359" w:leftChars="171"/>
        <w:jc w:val="center"/>
        <w:rPr>
          <w:rFonts w:ascii="宋体"/>
          <w:b/>
          <w:bCs/>
          <w:spacing w:val="40"/>
          <w:sz w:val="44"/>
          <w:szCs w:val="44"/>
        </w:rPr>
      </w:pPr>
      <w:r>
        <w:rPr>
          <w:rFonts w:ascii="宋体" w:hAnsi="宋体"/>
          <w:b/>
          <w:bCs/>
          <w:spacing w:val="40"/>
          <w:sz w:val="44"/>
          <w:szCs w:val="44"/>
        </w:rPr>
        <w:t xml:space="preserve"> </w:t>
      </w:r>
      <w:r>
        <w:rPr>
          <w:rFonts w:hint="eastAsia" w:asciiTheme="minorEastAsia" w:hAnsiTheme="minorEastAsia" w:eastAsiaTheme="minorEastAsia" w:cstheme="minorEastAsia"/>
          <w:b/>
          <w:sz w:val="44"/>
          <w:szCs w:val="44"/>
        </w:rPr>
        <w:t>中山大学附属第六医院(珠吉院区)征收项目拆卸工程</w:t>
      </w:r>
    </w:p>
    <w:p>
      <w:pPr>
        <w:spacing w:line="360" w:lineRule="auto"/>
        <w:jc w:val="center"/>
        <w:rPr>
          <w:sz w:val="36"/>
          <w:u w:val="single"/>
        </w:rPr>
      </w:pPr>
    </w:p>
    <w:p>
      <w:pPr>
        <w:spacing w:line="360" w:lineRule="auto"/>
        <w:jc w:val="center"/>
        <w:rPr>
          <w:rFonts w:eastAsia="楷体_GB2312"/>
          <w:b/>
          <w:bCs/>
          <w:spacing w:val="26"/>
          <w:sz w:val="110"/>
          <w:szCs w:val="110"/>
        </w:rPr>
      </w:pPr>
      <w:r>
        <w:rPr>
          <w:rFonts w:hint="eastAsia" w:eastAsia="楷体_GB2312"/>
          <w:b/>
          <w:bCs/>
          <w:spacing w:val="26"/>
          <w:sz w:val="110"/>
          <w:szCs w:val="110"/>
        </w:rPr>
        <w:t>招标文件</w:t>
      </w:r>
    </w:p>
    <w:p>
      <w:pPr>
        <w:spacing w:line="360" w:lineRule="auto"/>
        <w:jc w:val="center"/>
        <w:rPr>
          <w:sz w:val="32"/>
        </w:rPr>
      </w:pPr>
    </w:p>
    <w:p>
      <w:pPr>
        <w:spacing w:line="360" w:lineRule="auto"/>
        <w:ind w:firstLine="2560" w:firstLineChars="800"/>
        <w:rPr>
          <w:sz w:val="32"/>
        </w:rPr>
      </w:pPr>
    </w:p>
    <w:p>
      <w:pPr>
        <w:spacing w:line="360" w:lineRule="auto"/>
        <w:rPr>
          <w:sz w:val="52"/>
        </w:rPr>
      </w:pPr>
    </w:p>
    <w:p>
      <w:pPr>
        <w:spacing w:line="360" w:lineRule="auto"/>
        <w:rPr>
          <w:sz w:val="52"/>
        </w:rPr>
      </w:pPr>
    </w:p>
    <w:p>
      <w:pPr>
        <w:spacing w:line="360" w:lineRule="auto"/>
        <w:ind w:firstLine="900" w:firstLineChars="300"/>
        <w:rPr>
          <w:sz w:val="30"/>
          <w:szCs w:val="30"/>
          <w:u w:val="single"/>
        </w:rPr>
      </w:pPr>
      <w:r>
        <w:rPr>
          <w:rFonts w:hint="eastAsia"/>
          <w:sz w:val="30"/>
          <w:szCs w:val="30"/>
        </w:rPr>
        <w:t>招</w:t>
      </w:r>
      <w:r>
        <w:rPr>
          <w:sz w:val="30"/>
          <w:szCs w:val="30"/>
        </w:rPr>
        <w:t xml:space="preserve">  </w:t>
      </w:r>
      <w:r>
        <w:rPr>
          <w:rFonts w:hint="eastAsia"/>
          <w:sz w:val="30"/>
          <w:szCs w:val="30"/>
        </w:rPr>
        <w:t>标</w:t>
      </w:r>
      <w:r>
        <w:rPr>
          <w:sz w:val="30"/>
          <w:szCs w:val="30"/>
        </w:rPr>
        <w:t xml:space="preserve"> </w:t>
      </w:r>
      <w:r>
        <w:rPr>
          <w:rFonts w:hint="eastAsia"/>
          <w:sz w:val="30"/>
          <w:szCs w:val="30"/>
        </w:rPr>
        <w:t>单</w:t>
      </w:r>
      <w:r>
        <w:rPr>
          <w:sz w:val="30"/>
          <w:szCs w:val="30"/>
        </w:rPr>
        <w:t xml:space="preserve"> </w:t>
      </w:r>
      <w:r>
        <w:rPr>
          <w:rFonts w:hint="eastAsia"/>
          <w:sz w:val="30"/>
          <w:szCs w:val="30"/>
        </w:rPr>
        <w:t>位：</w:t>
      </w:r>
      <w:r>
        <w:rPr>
          <w:sz w:val="30"/>
          <w:szCs w:val="30"/>
          <w:u w:val="single"/>
        </w:rPr>
        <w:t xml:space="preserve"> </w:t>
      </w:r>
      <w:r>
        <w:rPr>
          <w:rFonts w:hint="eastAsia"/>
          <w:sz w:val="30"/>
          <w:szCs w:val="30"/>
          <w:u w:val="single"/>
        </w:rPr>
        <w:t>广州市天河区人民政府珠吉街道办事处</w:t>
      </w:r>
      <w:r>
        <w:rPr>
          <w:sz w:val="30"/>
          <w:szCs w:val="30"/>
          <w:u w:val="single"/>
        </w:rPr>
        <w:t xml:space="preserve">   </w:t>
      </w:r>
    </w:p>
    <w:p>
      <w:pPr>
        <w:spacing w:line="360" w:lineRule="auto"/>
        <w:ind w:firstLine="945"/>
        <w:rPr>
          <w:sz w:val="30"/>
          <w:szCs w:val="30"/>
          <w:u w:val="single"/>
        </w:rPr>
      </w:pPr>
      <w:r>
        <w:rPr>
          <w:rFonts w:hint="eastAsia"/>
          <w:sz w:val="30"/>
          <w:szCs w:val="30"/>
        </w:rPr>
        <w:t>招标代理单位：</w:t>
      </w:r>
      <w:r>
        <w:rPr>
          <w:sz w:val="30"/>
          <w:szCs w:val="30"/>
          <w:u w:val="single"/>
        </w:rPr>
        <w:t xml:space="preserve">  </w:t>
      </w:r>
      <w:r>
        <w:rPr>
          <w:rFonts w:hint="eastAsia"/>
          <w:sz w:val="30"/>
          <w:szCs w:val="30"/>
          <w:u w:val="single"/>
        </w:rPr>
        <w:t>广东竞采招标采购有限公司</w:t>
      </w:r>
      <w:r>
        <w:rPr>
          <w:sz w:val="30"/>
          <w:szCs w:val="30"/>
          <w:u w:val="single"/>
        </w:rPr>
        <w:t xml:space="preserve">      </w:t>
      </w:r>
    </w:p>
    <w:p>
      <w:pPr>
        <w:spacing w:line="360" w:lineRule="auto"/>
        <w:ind w:firstLine="945"/>
        <w:rPr>
          <w:sz w:val="32"/>
        </w:rPr>
      </w:pPr>
      <w:r>
        <w:rPr>
          <w:rFonts w:hint="eastAsia"/>
          <w:sz w:val="32"/>
        </w:rPr>
        <w:t>日</w:t>
      </w:r>
      <w:r>
        <w:rPr>
          <w:sz w:val="32"/>
        </w:rPr>
        <w:t xml:space="preserve">        </w:t>
      </w:r>
      <w:r>
        <w:rPr>
          <w:rFonts w:hint="eastAsia"/>
          <w:sz w:val="32"/>
        </w:rPr>
        <w:t>期：</w:t>
      </w:r>
      <w:r>
        <w:rPr>
          <w:sz w:val="32"/>
          <w:u w:val="single"/>
        </w:rPr>
        <w:t xml:space="preserve">  </w:t>
      </w:r>
      <w:r>
        <w:rPr>
          <w:rFonts w:hint="eastAsia"/>
          <w:sz w:val="32"/>
          <w:u w:val="single"/>
        </w:rPr>
        <w:t>2023</w:t>
      </w:r>
      <w:r>
        <w:rPr>
          <w:sz w:val="32"/>
          <w:u w:val="single"/>
        </w:rPr>
        <w:t xml:space="preserve"> </w:t>
      </w:r>
      <w:r>
        <w:rPr>
          <w:rFonts w:hint="eastAsia"/>
          <w:sz w:val="32"/>
        </w:rPr>
        <w:t>年</w:t>
      </w:r>
      <w:r>
        <w:rPr>
          <w:sz w:val="32"/>
          <w:u w:val="single"/>
        </w:rPr>
        <w:t xml:space="preserve"> </w:t>
      </w:r>
      <w:r>
        <w:rPr>
          <w:rFonts w:hint="eastAsia"/>
          <w:sz w:val="32"/>
          <w:u w:val="single"/>
          <w:lang w:val="en-US" w:eastAsia="zh-CN"/>
        </w:rPr>
        <w:t>8</w:t>
      </w:r>
      <w:r>
        <w:rPr>
          <w:sz w:val="32"/>
          <w:u w:val="single"/>
        </w:rPr>
        <w:t xml:space="preserve"> </w:t>
      </w:r>
      <w:r>
        <w:rPr>
          <w:rFonts w:hint="eastAsia"/>
          <w:sz w:val="32"/>
        </w:rPr>
        <w:t>月</w:t>
      </w:r>
    </w:p>
    <w:p>
      <w:pPr>
        <w:jc w:val="center"/>
        <w:rPr>
          <w:rFonts w:ascii="宋体" w:hAnsi="宋体"/>
          <w:b/>
          <w:caps/>
          <w:kern w:val="0"/>
        </w:rPr>
      </w:pPr>
      <w:r>
        <w:rPr>
          <w:rStyle w:val="21"/>
          <w:b/>
          <w:bCs/>
        </w:rPr>
        <w:br w:type="page"/>
      </w:r>
      <w:r>
        <w:rPr>
          <w:rStyle w:val="21"/>
          <w:rFonts w:hint="eastAsia"/>
          <w:b/>
          <w:bCs/>
          <w:color w:val="000000" w:themeColor="text1"/>
          <w:sz w:val="28"/>
          <w:szCs w:val="28"/>
          <w14:textFill>
            <w14:solidFill>
              <w14:schemeClr w14:val="tx1"/>
            </w14:solidFill>
          </w14:textFill>
        </w:rPr>
        <w:t>目录</w:t>
      </w:r>
    </w:p>
    <w:p>
      <w:pPr>
        <w:pStyle w:val="15"/>
        <w:rPr>
          <w:rFonts w:asciiTheme="minorHAnsi" w:hAnsiTheme="minorHAnsi" w:eastAsiaTheme="minorEastAsia" w:cstheme="minorBidi"/>
          <w:caps w:val="0"/>
          <w:kern w:val="2"/>
          <w:sz w:val="21"/>
          <w:szCs w:val="22"/>
        </w:rPr>
      </w:pPr>
      <w:r>
        <w:fldChar w:fldCharType="begin"/>
      </w:r>
      <w:r>
        <w:instrText xml:space="preserve"> TOC \o "1-3" \h \z \u </w:instrText>
      </w:r>
      <w:r>
        <w:fldChar w:fldCharType="separate"/>
      </w:r>
      <w:r>
        <w:fldChar w:fldCharType="begin"/>
      </w:r>
      <w:r>
        <w:instrText xml:space="preserve"> HYPERLINK \l "_Toc21525489" </w:instrText>
      </w:r>
      <w:r>
        <w:fldChar w:fldCharType="separate"/>
      </w:r>
      <w:r>
        <w:rPr>
          <w:rStyle w:val="21"/>
        </w:rPr>
        <w:t>第一章  投标须知</w:t>
      </w:r>
      <w:r>
        <w:tab/>
      </w:r>
      <w:r>
        <w:fldChar w:fldCharType="begin"/>
      </w:r>
      <w:r>
        <w:instrText xml:space="preserve"> PAGEREF _Toc21525489 \h </w:instrText>
      </w:r>
      <w:r>
        <w:fldChar w:fldCharType="separate"/>
      </w:r>
      <w:r>
        <w:t>3</w:t>
      </w:r>
      <w:r>
        <w:fldChar w:fldCharType="end"/>
      </w:r>
      <w:r>
        <w:fldChar w:fldCharType="end"/>
      </w:r>
    </w:p>
    <w:p>
      <w:pPr>
        <w:pStyle w:val="16"/>
        <w:rPr>
          <w:rFonts w:asciiTheme="minorHAnsi" w:hAnsiTheme="minorHAnsi" w:eastAsiaTheme="minorEastAsia" w:cstheme="minorBidi"/>
          <w:sz w:val="21"/>
          <w:szCs w:val="22"/>
        </w:rPr>
      </w:pPr>
      <w:r>
        <w:fldChar w:fldCharType="begin"/>
      </w:r>
      <w:r>
        <w:instrText xml:space="preserve"> HYPERLINK \l "_Toc21525490" </w:instrText>
      </w:r>
      <w:r>
        <w:fldChar w:fldCharType="separate"/>
      </w:r>
      <w:r>
        <w:rPr>
          <w:rStyle w:val="21"/>
        </w:rPr>
        <w:t>一、投标须知前附表</w:t>
      </w:r>
      <w:r>
        <w:tab/>
      </w:r>
      <w:r>
        <w:fldChar w:fldCharType="begin"/>
      </w:r>
      <w:r>
        <w:instrText xml:space="preserve"> PAGEREF _Toc21525490 \h </w:instrText>
      </w:r>
      <w:r>
        <w:fldChar w:fldCharType="separate"/>
      </w:r>
      <w:r>
        <w:t>3</w:t>
      </w:r>
      <w:r>
        <w:fldChar w:fldCharType="end"/>
      </w:r>
      <w:r>
        <w:fldChar w:fldCharType="end"/>
      </w:r>
    </w:p>
    <w:p>
      <w:pPr>
        <w:pStyle w:val="16"/>
        <w:rPr>
          <w:rFonts w:asciiTheme="minorHAnsi" w:hAnsiTheme="minorHAnsi" w:eastAsiaTheme="minorEastAsia" w:cstheme="minorBidi"/>
          <w:sz w:val="21"/>
          <w:szCs w:val="22"/>
        </w:rPr>
      </w:pPr>
      <w:r>
        <w:fldChar w:fldCharType="begin"/>
      </w:r>
      <w:r>
        <w:instrText xml:space="preserve"> HYPERLINK \l "_Toc21525491" </w:instrText>
      </w:r>
      <w:r>
        <w:fldChar w:fldCharType="separate"/>
      </w:r>
      <w:r>
        <w:rPr>
          <w:rStyle w:val="21"/>
        </w:rPr>
        <w:t>二、投标须知修改表</w:t>
      </w:r>
      <w:r>
        <w:tab/>
      </w:r>
      <w:r>
        <w:fldChar w:fldCharType="begin"/>
      </w:r>
      <w:r>
        <w:instrText xml:space="preserve"> PAGEREF _Toc21525491 \h </w:instrText>
      </w:r>
      <w:r>
        <w:fldChar w:fldCharType="separate"/>
      </w:r>
      <w:r>
        <w:t>9</w:t>
      </w:r>
      <w:r>
        <w:fldChar w:fldCharType="end"/>
      </w:r>
      <w:r>
        <w:fldChar w:fldCharType="end"/>
      </w:r>
    </w:p>
    <w:p>
      <w:pPr>
        <w:pStyle w:val="16"/>
        <w:rPr>
          <w:rFonts w:asciiTheme="minorHAnsi" w:hAnsiTheme="minorHAnsi" w:eastAsiaTheme="minorEastAsia" w:cstheme="minorBidi"/>
          <w:sz w:val="21"/>
          <w:szCs w:val="22"/>
        </w:rPr>
      </w:pPr>
      <w:r>
        <w:fldChar w:fldCharType="begin"/>
      </w:r>
      <w:r>
        <w:instrText xml:space="preserve"> HYPERLINK \l "_Toc21525492" </w:instrText>
      </w:r>
      <w:r>
        <w:fldChar w:fldCharType="separate"/>
      </w:r>
      <w:r>
        <w:rPr>
          <w:rStyle w:val="21"/>
        </w:rPr>
        <w:t>三、投标须知通用条款</w:t>
      </w:r>
      <w:r>
        <w:tab/>
      </w:r>
      <w:r>
        <w:fldChar w:fldCharType="begin"/>
      </w:r>
      <w:r>
        <w:instrText xml:space="preserve"> PAGEREF _Toc21525492 \h </w:instrText>
      </w:r>
      <w:r>
        <w:fldChar w:fldCharType="separate"/>
      </w:r>
      <w:r>
        <w:t>23</w:t>
      </w:r>
      <w:r>
        <w:fldChar w:fldCharType="end"/>
      </w:r>
      <w:r>
        <w:fldChar w:fldCharType="end"/>
      </w:r>
    </w:p>
    <w:p>
      <w:pPr>
        <w:pStyle w:val="9"/>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"_Toc21525493" </w:instrText>
      </w:r>
      <w:r>
        <w:fldChar w:fldCharType="separate"/>
      </w:r>
      <w:r>
        <w:rPr>
          <w:rStyle w:val="21"/>
        </w:rPr>
        <w:t>（一）总则</w:t>
      </w:r>
      <w:r>
        <w:tab/>
      </w:r>
      <w:r>
        <w:fldChar w:fldCharType="begin"/>
      </w:r>
      <w:r>
        <w:instrText xml:space="preserve"> PAGEREF _Toc21525493 \h </w:instrText>
      </w:r>
      <w:r>
        <w:fldChar w:fldCharType="separate"/>
      </w:r>
      <w:r>
        <w:t>23</w:t>
      </w:r>
      <w:r>
        <w:fldChar w:fldCharType="end"/>
      </w:r>
      <w:r>
        <w:fldChar w:fldCharType="end"/>
      </w:r>
    </w:p>
    <w:p>
      <w:pPr>
        <w:pStyle w:val="9"/>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"_Toc21525494" </w:instrText>
      </w:r>
      <w:r>
        <w:fldChar w:fldCharType="separate"/>
      </w:r>
      <w:r>
        <w:rPr>
          <w:rStyle w:val="21"/>
        </w:rPr>
        <w:t>（二）招标文件</w:t>
      </w:r>
      <w:r>
        <w:tab/>
      </w:r>
      <w:r>
        <w:fldChar w:fldCharType="begin"/>
      </w:r>
      <w:r>
        <w:instrText xml:space="preserve"> PAGEREF _Toc21525494 \h </w:instrText>
      </w:r>
      <w:r>
        <w:fldChar w:fldCharType="separate"/>
      </w:r>
      <w:r>
        <w:t>24</w:t>
      </w:r>
      <w:r>
        <w:fldChar w:fldCharType="end"/>
      </w:r>
      <w:r>
        <w:fldChar w:fldCharType="end"/>
      </w:r>
    </w:p>
    <w:p>
      <w:pPr>
        <w:pStyle w:val="9"/>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"_Toc21525495" </w:instrText>
      </w:r>
      <w:r>
        <w:fldChar w:fldCharType="separate"/>
      </w:r>
      <w:r>
        <w:rPr>
          <w:rStyle w:val="21"/>
        </w:rPr>
        <w:t>（三）投标文件的编制</w:t>
      </w:r>
      <w:r>
        <w:tab/>
      </w:r>
      <w:r>
        <w:fldChar w:fldCharType="begin"/>
      </w:r>
      <w:r>
        <w:instrText xml:space="preserve"> PAGEREF _Toc21525495 \h </w:instrText>
      </w:r>
      <w:r>
        <w:fldChar w:fldCharType="separate"/>
      </w:r>
      <w:r>
        <w:t>26</w:t>
      </w:r>
      <w:r>
        <w:fldChar w:fldCharType="end"/>
      </w:r>
      <w:r>
        <w:fldChar w:fldCharType="end"/>
      </w:r>
    </w:p>
    <w:p>
      <w:pPr>
        <w:pStyle w:val="9"/>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"_Toc21525496" </w:instrText>
      </w:r>
      <w:r>
        <w:fldChar w:fldCharType="separate"/>
      </w:r>
      <w:r>
        <w:rPr>
          <w:rStyle w:val="21"/>
        </w:rPr>
        <w:t>（四）投标文件的提交</w:t>
      </w:r>
      <w:r>
        <w:tab/>
      </w:r>
      <w:r>
        <w:fldChar w:fldCharType="begin"/>
      </w:r>
      <w:r>
        <w:instrText xml:space="preserve"> PAGEREF _Toc21525496 \h </w:instrText>
      </w:r>
      <w:r>
        <w:fldChar w:fldCharType="separate"/>
      </w:r>
      <w:r>
        <w:t>32</w:t>
      </w:r>
      <w:r>
        <w:fldChar w:fldCharType="end"/>
      </w:r>
      <w:r>
        <w:fldChar w:fldCharType="end"/>
      </w:r>
    </w:p>
    <w:p>
      <w:pPr>
        <w:pStyle w:val="9"/>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"_Toc21525497" </w:instrText>
      </w:r>
      <w:r>
        <w:fldChar w:fldCharType="separate"/>
      </w:r>
      <w:r>
        <w:rPr>
          <w:rStyle w:val="21"/>
        </w:rPr>
        <w:t>（五）开标、评标、定标及合同签定</w:t>
      </w:r>
      <w:r>
        <w:tab/>
      </w:r>
      <w:r>
        <w:fldChar w:fldCharType="begin"/>
      </w:r>
      <w:r>
        <w:instrText xml:space="preserve"> PAGEREF _Toc21525497 \h </w:instrText>
      </w:r>
      <w:r>
        <w:fldChar w:fldCharType="separate"/>
      </w:r>
      <w:r>
        <w:t>33</w:t>
      </w:r>
      <w:r>
        <w:fldChar w:fldCharType="end"/>
      </w:r>
      <w:r>
        <w:fldChar w:fldCharType="end"/>
      </w:r>
    </w:p>
    <w:p>
      <w:pPr>
        <w:pStyle w:val="15"/>
        <w:rPr>
          <w:rFonts w:asciiTheme="minorHAnsi" w:hAnsiTheme="minorHAnsi" w:eastAsiaTheme="minorEastAsia" w:cstheme="minorBidi"/>
          <w:caps w:val="0"/>
          <w:kern w:val="2"/>
          <w:sz w:val="21"/>
          <w:szCs w:val="22"/>
        </w:rPr>
      </w:pPr>
      <w:r>
        <w:fldChar w:fldCharType="begin"/>
      </w:r>
      <w:r>
        <w:instrText xml:space="preserve"> HYPERLINK \l "_Toc21525498" </w:instrText>
      </w:r>
      <w:r>
        <w:fldChar w:fldCharType="separate"/>
      </w:r>
      <w:r>
        <w:rPr>
          <w:rStyle w:val="21"/>
        </w:rPr>
        <w:t>第二章  开标、评标及定标办法</w:t>
      </w:r>
      <w:r>
        <w:tab/>
      </w:r>
      <w:r>
        <w:fldChar w:fldCharType="begin"/>
      </w:r>
      <w:r>
        <w:instrText xml:space="preserve"> PAGEREF _Toc21525498 \h </w:instrText>
      </w:r>
      <w:r>
        <w:fldChar w:fldCharType="separate"/>
      </w:r>
      <w:r>
        <w:t>36</w:t>
      </w:r>
      <w:r>
        <w:fldChar w:fldCharType="end"/>
      </w:r>
      <w:r>
        <w:fldChar w:fldCharType="end"/>
      </w:r>
    </w:p>
    <w:p>
      <w:pPr>
        <w:pStyle w:val="16"/>
        <w:rPr>
          <w:rFonts w:asciiTheme="minorHAnsi" w:hAnsiTheme="minorHAnsi" w:eastAsiaTheme="minorEastAsia" w:cstheme="minorBidi"/>
          <w:sz w:val="21"/>
          <w:szCs w:val="22"/>
        </w:rPr>
      </w:pPr>
      <w:r>
        <w:fldChar w:fldCharType="begin"/>
      </w:r>
      <w:r>
        <w:instrText xml:space="preserve"> HYPERLINK \l "_Toc21525499" </w:instrText>
      </w:r>
      <w:r>
        <w:fldChar w:fldCharType="separate"/>
      </w:r>
      <w:r>
        <w:rPr>
          <w:rStyle w:val="21"/>
        </w:rPr>
        <w:t>一、开标、评标及定标办法修改表</w:t>
      </w:r>
      <w:r>
        <w:tab/>
      </w:r>
      <w:r>
        <w:fldChar w:fldCharType="begin"/>
      </w:r>
      <w:r>
        <w:instrText xml:space="preserve"> PAGEREF _Toc21525499 \h </w:instrText>
      </w:r>
      <w:r>
        <w:fldChar w:fldCharType="separate"/>
      </w:r>
      <w:r>
        <w:t>36</w:t>
      </w:r>
      <w:r>
        <w:fldChar w:fldCharType="end"/>
      </w:r>
      <w:r>
        <w:fldChar w:fldCharType="end"/>
      </w:r>
    </w:p>
    <w:p>
      <w:pPr>
        <w:pStyle w:val="16"/>
        <w:rPr>
          <w:rFonts w:asciiTheme="minorHAnsi" w:hAnsiTheme="minorHAnsi" w:eastAsiaTheme="minorEastAsia" w:cstheme="minorBidi"/>
          <w:sz w:val="21"/>
          <w:szCs w:val="22"/>
        </w:rPr>
      </w:pPr>
      <w:r>
        <w:fldChar w:fldCharType="begin"/>
      </w:r>
      <w:r>
        <w:instrText xml:space="preserve"> HYPERLINK \l "_Toc21525500" </w:instrText>
      </w:r>
      <w:r>
        <w:fldChar w:fldCharType="separate"/>
      </w:r>
      <w:r>
        <w:rPr>
          <w:rStyle w:val="21"/>
        </w:rPr>
        <w:t>二、开标、评标及定标办法通用条款</w:t>
      </w:r>
      <w:r>
        <w:tab/>
      </w:r>
      <w:r>
        <w:fldChar w:fldCharType="begin"/>
      </w:r>
      <w:r>
        <w:instrText xml:space="preserve"> PAGEREF _Toc21525500 \h </w:instrText>
      </w:r>
      <w:r>
        <w:fldChar w:fldCharType="separate"/>
      </w:r>
      <w:r>
        <w:t>44</w:t>
      </w:r>
      <w:r>
        <w:fldChar w:fldCharType="end"/>
      </w:r>
      <w:r>
        <w:fldChar w:fldCharType="end"/>
      </w:r>
    </w:p>
    <w:p>
      <w:pPr>
        <w:pStyle w:val="9"/>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"_Toc21525501" </w:instrText>
      </w:r>
      <w:r>
        <w:fldChar w:fldCharType="separate"/>
      </w:r>
      <w:r>
        <w:rPr>
          <w:rStyle w:val="21"/>
        </w:rPr>
        <w:t>（一）总则</w:t>
      </w:r>
      <w:r>
        <w:tab/>
      </w:r>
      <w:r>
        <w:fldChar w:fldCharType="begin"/>
      </w:r>
      <w:r>
        <w:instrText xml:space="preserve"> PAGEREF _Toc21525501 \h </w:instrText>
      </w:r>
      <w:r>
        <w:fldChar w:fldCharType="separate"/>
      </w:r>
      <w:r>
        <w:t>44</w:t>
      </w:r>
      <w:r>
        <w:fldChar w:fldCharType="end"/>
      </w:r>
      <w:r>
        <w:fldChar w:fldCharType="end"/>
      </w:r>
    </w:p>
    <w:p>
      <w:pPr>
        <w:pStyle w:val="9"/>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"_Toc21525502" </w:instrText>
      </w:r>
      <w:r>
        <w:fldChar w:fldCharType="separate"/>
      </w:r>
      <w:r>
        <w:rPr>
          <w:rStyle w:val="21"/>
        </w:rPr>
        <w:t>（二）开标评标办法程序和细则</w:t>
      </w:r>
      <w:r>
        <w:tab/>
      </w:r>
      <w:r>
        <w:fldChar w:fldCharType="begin"/>
      </w:r>
      <w:r>
        <w:instrText xml:space="preserve"> PAGEREF _Toc21525502 \h </w:instrText>
      </w:r>
      <w:r>
        <w:fldChar w:fldCharType="separate"/>
      </w:r>
      <w:r>
        <w:t>46</w:t>
      </w:r>
      <w:r>
        <w:fldChar w:fldCharType="end"/>
      </w:r>
      <w:r>
        <w:fldChar w:fldCharType="end"/>
      </w:r>
    </w:p>
    <w:p>
      <w:pPr>
        <w:pStyle w:val="15"/>
        <w:rPr>
          <w:rFonts w:asciiTheme="minorHAnsi" w:hAnsiTheme="minorHAnsi" w:eastAsiaTheme="minorEastAsia" w:cstheme="minorBidi"/>
          <w:caps w:val="0"/>
          <w:kern w:val="2"/>
          <w:sz w:val="21"/>
          <w:szCs w:val="22"/>
        </w:rPr>
      </w:pPr>
      <w:r>
        <w:fldChar w:fldCharType="begin"/>
      </w:r>
      <w:r>
        <w:instrText xml:space="preserve"> HYPERLINK \l "_Toc21525511" </w:instrText>
      </w:r>
      <w:r>
        <w:fldChar w:fldCharType="separate"/>
      </w:r>
      <w:r>
        <w:rPr>
          <w:rStyle w:val="21"/>
        </w:rPr>
        <w:t>第三章  合同条款</w:t>
      </w:r>
      <w:r>
        <w:tab/>
      </w:r>
      <w:r>
        <w:fldChar w:fldCharType="begin"/>
      </w:r>
      <w:r>
        <w:instrText xml:space="preserve"> PAGEREF _Toc21525511 \h </w:instrText>
      </w:r>
      <w:r>
        <w:fldChar w:fldCharType="separate"/>
      </w:r>
      <w:r>
        <w:t>57</w:t>
      </w:r>
      <w:r>
        <w:fldChar w:fldCharType="end"/>
      </w:r>
      <w:r>
        <w:fldChar w:fldCharType="end"/>
      </w:r>
    </w:p>
    <w:p>
      <w:pPr>
        <w:pStyle w:val="15"/>
        <w:rPr>
          <w:rFonts w:asciiTheme="minorHAnsi" w:hAnsiTheme="minorHAnsi" w:eastAsiaTheme="minorEastAsia" w:cstheme="minorBidi"/>
          <w:caps w:val="0"/>
          <w:kern w:val="2"/>
          <w:sz w:val="21"/>
          <w:szCs w:val="22"/>
        </w:rPr>
      </w:pPr>
      <w:r>
        <w:fldChar w:fldCharType="begin"/>
      </w:r>
      <w:r>
        <w:instrText xml:space="preserve"> HYPERLINK \l "_Toc21525512" </w:instrText>
      </w:r>
      <w:r>
        <w:fldChar w:fldCharType="separate"/>
      </w:r>
      <w:r>
        <w:rPr>
          <w:rStyle w:val="21"/>
        </w:rPr>
        <w:t>第四章  投标文件格式</w:t>
      </w:r>
      <w:r>
        <w:tab/>
      </w:r>
      <w:r>
        <w:fldChar w:fldCharType="begin"/>
      </w:r>
      <w:r>
        <w:instrText xml:space="preserve"> PAGEREF _Toc21525512 \h </w:instrText>
      </w:r>
      <w:r>
        <w:fldChar w:fldCharType="separate"/>
      </w:r>
      <w:r>
        <w:t>64</w:t>
      </w:r>
      <w:r>
        <w:fldChar w:fldCharType="end"/>
      </w:r>
      <w:r>
        <w:fldChar w:fldCharType="end"/>
      </w:r>
    </w:p>
    <w:p>
      <w:pPr>
        <w:pStyle w:val="15"/>
        <w:rPr>
          <w:rFonts w:asciiTheme="minorHAnsi" w:hAnsiTheme="minorHAnsi" w:eastAsiaTheme="minorEastAsia" w:cstheme="minorBidi"/>
          <w:caps w:val="0"/>
          <w:kern w:val="2"/>
          <w:sz w:val="21"/>
          <w:szCs w:val="22"/>
        </w:rPr>
      </w:pPr>
      <w:r>
        <w:fldChar w:fldCharType="begin"/>
      </w:r>
      <w:r>
        <w:instrText xml:space="preserve"> HYPERLINK \l "_Toc21525513" </w:instrText>
      </w:r>
      <w:r>
        <w:fldChar w:fldCharType="separate"/>
      </w:r>
      <w:r>
        <w:rPr>
          <w:rStyle w:val="21"/>
        </w:rPr>
        <w:t>第五章  技术条件（工程建设标准）</w:t>
      </w:r>
      <w:r>
        <w:tab/>
      </w:r>
      <w:r>
        <w:fldChar w:fldCharType="begin"/>
      </w:r>
      <w:r>
        <w:instrText xml:space="preserve"> PAGEREF _Toc21525513 \h </w:instrText>
      </w:r>
      <w:r>
        <w:fldChar w:fldCharType="separate"/>
      </w:r>
      <w:r>
        <w:t>73</w:t>
      </w:r>
      <w:r>
        <w:fldChar w:fldCharType="end"/>
      </w:r>
      <w:r>
        <w:fldChar w:fldCharType="end"/>
      </w:r>
    </w:p>
    <w:p>
      <w:pPr>
        <w:pStyle w:val="15"/>
        <w:rPr>
          <w:rFonts w:asciiTheme="minorHAnsi" w:hAnsiTheme="minorHAnsi" w:eastAsiaTheme="minorEastAsia" w:cstheme="minorBidi"/>
          <w:caps w:val="0"/>
          <w:kern w:val="2"/>
          <w:sz w:val="21"/>
          <w:szCs w:val="22"/>
        </w:rPr>
      </w:pPr>
      <w:r>
        <w:fldChar w:fldCharType="begin"/>
      </w:r>
      <w:r>
        <w:instrText xml:space="preserve"> HYPERLINK \l "_Toc21525514" </w:instrText>
      </w:r>
      <w:r>
        <w:fldChar w:fldCharType="separate"/>
      </w:r>
      <w:r>
        <w:rPr>
          <w:rStyle w:val="21"/>
        </w:rPr>
        <w:t>第六章  图纸及勘察资料</w:t>
      </w:r>
      <w:r>
        <w:tab/>
      </w:r>
      <w:r>
        <w:fldChar w:fldCharType="begin"/>
      </w:r>
      <w:r>
        <w:instrText xml:space="preserve"> PAGEREF _Toc21525514 \h </w:instrText>
      </w:r>
      <w:r>
        <w:fldChar w:fldCharType="separate"/>
      </w:r>
      <w:r>
        <w:t>74</w:t>
      </w:r>
      <w:r>
        <w:fldChar w:fldCharType="end"/>
      </w:r>
      <w:r>
        <w:fldChar w:fldCharType="end"/>
      </w:r>
    </w:p>
    <w:p>
      <w:pPr>
        <w:pStyle w:val="15"/>
        <w:rPr>
          <w:rFonts w:asciiTheme="minorHAnsi" w:hAnsiTheme="minorHAnsi" w:eastAsiaTheme="minorEastAsia" w:cstheme="minorBidi"/>
          <w:caps w:val="0"/>
          <w:kern w:val="2"/>
          <w:sz w:val="21"/>
          <w:szCs w:val="22"/>
        </w:rPr>
      </w:pPr>
      <w:r>
        <w:fldChar w:fldCharType="begin"/>
      </w:r>
      <w:r>
        <w:instrText xml:space="preserve"> HYPERLINK \l "_Toc21525515" </w:instrText>
      </w:r>
      <w:r>
        <w:fldChar w:fldCharType="separate"/>
      </w:r>
      <w:r>
        <w:rPr>
          <w:rStyle w:val="21"/>
        </w:rPr>
        <w:t>第七章  工程量清单</w:t>
      </w:r>
      <w:r>
        <w:tab/>
      </w:r>
      <w:r>
        <w:fldChar w:fldCharType="begin"/>
      </w:r>
      <w:r>
        <w:instrText xml:space="preserve"> PAGEREF _Toc21525515 \h </w:instrText>
      </w:r>
      <w:r>
        <w:fldChar w:fldCharType="separate"/>
      </w:r>
      <w:r>
        <w:t>75</w:t>
      </w:r>
      <w:r>
        <w:fldChar w:fldCharType="end"/>
      </w:r>
      <w:r>
        <w:fldChar w:fldCharType="end"/>
      </w:r>
    </w:p>
    <w:p>
      <w:pPr>
        <w:pStyle w:val="15"/>
      </w:pPr>
      <w:r>
        <w:fldChar w:fldCharType="begin"/>
      </w:r>
      <w:r>
        <w:instrText xml:space="preserve"> HYPERLINK \l "_Toc21525516" </w:instrText>
      </w:r>
      <w:r>
        <w:fldChar w:fldCharType="separate"/>
      </w:r>
      <w:r>
        <w:rPr>
          <w:rStyle w:val="21"/>
        </w:rPr>
        <w:t>第八章  最高投标限价</w:t>
      </w:r>
      <w:r>
        <w:tab/>
      </w:r>
      <w:r>
        <w:fldChar w:fldCharType="begin"/>
      </w:r>
      <w:r>
        <w:instrText xml:space="preserve"> PAGEREF _Toc21525516 \h </w:instrText>
      </w:r>
      <w:r>
        <w:fldChar w:fldCharType="separate"/>
      </w:r>
      <w:r>
        <w:t>76</w:t>
      </w:r>
      <w:r>
        <w:fldChar w:fldCharType="end"/>
      </w:r>
      <w:r>
        <w:fldChar w:fldCharType="end"/>
      </w:r>
    </w:p>
    <w:p/>
    <w:p>
      <w:pPr>
        <w:pStyle w:val="3"/>
      </w:pPr>
      <w:r>
        <w:fldChar w:fldCharType="end"/>
      </w:r>
      <w:bookmarkStart w:id="0" w:name="_Toc2272545"/>
      <w:bookmarkStart w:id="1" w:name="_Toc21525489"/>
    </w:p>
    <w:p>
      <w:r>
        <w:br w:type="page"/>
      </w:r>
    </w:p>
    <w:p>
      <w:pPr>
        <w:pStyle w:val="3"/>
      </w:pPr>
      <w:r>
        <w:rPr>
          <w:rFonts w:hint="eastAsia"/>
        </w:rPr>
        <w:t>第一章</w:t>
      </w:r>
      <w:r>
        <w:t xml:space="preserve">  </w:t>
      </w:r>
      <w:r>
        <w:rPr>
          <w:rFonts w:hint="eastAsia"/>
        </w:rPr>
        <w:t>投标须知</w:t>
      </w:r>
      <w:bookmarkEnd w:id="0"/>
      <w:bookmarkEnd w:id="1"/>
    </w:p>
    <w:p>
      <w:pPr>
        <w:pStyle w:val="7"/>
        <w:rPr>
          <w:color w:val="auto"/>
        </w:rPr>
      </w:pPr>
      <w:bookmarkStart w:id="2" w:name="_Toc21525490"/>
      <w:bookmarkStart w:id="3" w:name="_Toc2272546"/>
      <w:r>
        <w:rPr>
          <w:rFonts w:hint="eastAsia"/>
          <w:color w:val="auto"/>
        </w:rPr>
        <w:t>一、投标须知前附表</w:t>
      </w:r>
      <w:bookmarkEnd w:id="2"/>
      <w:bookmarkEnd w:id="3"/>
    </w:p>
    <w:p>
      <w:pPr>
        <w:pStyle w:val="2"/>
        <w:spacing w:line="360" w:lineRule="auto"/>
        <w:ind w:firstLine="0"/>
        <w:rPr>
          <w:rFonts w:ascii="宋体" w:hAnsi="宋体"/>
          <w:b/>
          <w:sz w:val="24"/>
          <w:szCs w:val="24"/>
        </w:rPr>
      </w:pPr>
      <w:r>
        <w:rPr>
          <w:rFonts w:hint="eastAsia" w:ascii="宋体" w:hAnsi="宋体"/>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18"/>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szCs w:val="21"/>
                <w:highlight w:val="none"/>
              </w:rPr>
            </w:pPr>
            <w:r>
              <w:rPr>
                <w:rFonts w:hint="eastAsia" w:ascii="宋体" w:hAnsi="宋体"/>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11"/>
              <w:ind w:firstLine="458"/>
              <w:jc w:val="center"/>
              <w:rPr>
                <w:rFonts w:ascii="宋体" w:hAnsi="宋体"/>
                <w:szCs w:val="21"/>
                <w:highlight w:val="none"/>
              </w:rPr>
            </w:pPr>
            <w:r>
              <w:rPr>
                <w:rFonts w:hint="eastAsia" w:ascii="宋体" w:hAnsi="宋体"/>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highlight w:val="none"/>
              </w:rPr>
            </w:pPr>
            <w:r>
              <w:rPr>
                <w:rFonts w:hint="eastAsia" w:ascii="宋体" w:hAnsi="宋体"/>
                <w:color w:val="000000"/>
                <w:szCs w:val="21"/>
                <w:highlight w:val="none"/>
              </w:rPr>
              <w:t>招标人（即发包人）：</w:t>
            </w:r>
            <w:r>
              <w:rPr>
                <w:rFonts w:hint="eastAsia" w:ascii="宋体" w:hAnsi="宋体"/>
                <w:color w:val="000000"/>
                <w:szCs w:val="21"/>
                <w:highlight w:val="none"/>
                <w:u w:val="single"/>
              </w:rPr>
              <w:t>广州市天河区人民政府珠吉街道办事处</w:t>
            </w:r>
            <w:r>
              <w:rPr>
                <w:rFonts w:ascii="宋体" w:hAnsi="宋体"/>
                <w:color w:val="000000"/>
                <w:szCs w:val="21"/>
                <w:highlight w:val="none"/>
                <w:u w:val="single"/>
              </w:rPr>
              <w:t xml:space="preserve">  </w:t>
            </w:r>
          </w:p>
          <w:p>
            <w:pPr>
              <w:rPr>
                <w:rFonts w:ascii="宋体" w:hAnsi="宋体"/>
                <w:color w:val="000000"/>
                <w:szCs w:val="21"/>
                <w:highlight w:val="none"/>
              </w:rPr>
            </w:pPr>
            <w:r>
              <w:rPr>
                <w:rFonts w:hint="eastAsia" w:ascii="宋体" w:hAnsi="宋体"/>
                <w:color w:val="000000"/>
                <w:szCs w:val="21"/>
                <w:highlight w:val="none"/>
              </w:rPr>
              <w:t>招标代理：</w:t>
            </w:r>
            <w:r>
              <w:rPr>
                <w:rFonts w:ascii="宋体" w:hAnsi="宋体"/>
                <w:color w:val="000000"/>
                <w:szCs w:val="21"/>
                <w:highlight w:val="none"/>
                <w:u w:val="single"/>
              </w:rPr>
              <w:t xml:space="preserve"> </w:t>
            </w:r>
            <w:r>
              <w:rPr>
                <w:rFonts w:hint="eastAsia" w:ascii="宋体" w:hAnsi="宋体"/>
                <w:color w:val="000000"/>
                <w:szCs w:val="21"/>
                <w:highlight w:val="none"/>
                <w:u w:val="single"/>
              </w:rPr>
              <w:t>广东竞采招标采购有限公司</w:t>
            </w:r>
            <w:r>
              <w:rPr>
                <w:rFonts w:ascii="宋体" w:hAnsi="宋体"/>
                <w:color w:val="000000"/>
                <w:szCs w:val="21"/>
                <w:highlight w:val="none"/>
                <w:u w:val="single"/>
              </w:rPr>
              <w:t xml:space="preserve">         </w:t>
            </w:r>
          </w:p>
          <w:p>
            <w:pPr>
              <w:rPr>
                <w:rFonts w:ascii="宋体" w:hAnsi="宋体"/>
                <w:color w:val="000000"/>
                <w:szCs w:val="21"/>
                <w:highlight w:val="none"/>
              </w:rPr>
            </w:pPr>
            <w:r>
              <w:rPr>
                <w:rFonts w:hint="eastAsia" w:ascii="宋体" w:hAnsi="宋体"/>
                <w:color w:val="000000"/>
                <w:szCs w:val="21"/>
                <w:highlight w:val="none"/>
              </w:rPr>
              <w:t>设计单位：</w:t>
            </w:r>
            <w:r>
              <w:rPr>
                <w:rFonts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w:t>
            </w:r>
            <w:r>
              <w:rPr>
                <w:rFonts w:ascii="宋体" w:hAnsi="宋体"/>
                <w:color w:val="000000"/>
                <w:szCs w:val="21"/>
                <w:highlight w:val="none"/>
                <w:u w:val="single"/>
              </w:rPr>
              <w:t xml:space="preserve">                                     </w:t>
            </w:r>
          </w:p>
          <w:p>
            <w:pPr>
              <w:rPr>
                <w:rFonts w:ascii="宋体" w:hAnsi="宋体"/>
                <w:color w:val="000000"/>
                <w:szCs w:val="21"/>
                <w:highlight w:val="none"/>
                <w:u w:val="single"/>
              </w:rPr>
            </w:pPr>
            <w:r>
              <w:rPr>
                <w:rFonts w:hint="eastAsia" w:ascii="宋体" w:hAnsi="宋体"/>
                <w:color w:val="000000"/>
                <w:szCs w:val="21"/>
                <w:highlight w:val="none"/>
              </w:rPr>
              <w:t>监理单位：</w:t>
            </w:r>
            <w:r>
              <w:rPr>
                <w:rFonts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w:t>
            </w:r>
            <w:r>
              <w:rPr>
                <w:rFonts w:ascii="宋体" w:hAnsi="宋体"/>
                <w:color w:val="000000"/>
                <w:szCs w:val="21"/>
                <w:highlight w:val="none"/>
                <w:u w:val="single"/>
              </w:rPr>
              <w:t xml:space="preserve">                                     </w:t>
            </w:r>
          </w:p>
          <w:p>
            <w:pPr>
              <w:rPr>
                <w:rFonts w:ascii="宋体" w:hAnsi="宋体"/>
                <w:color w:val="000000"/>
                <w:szCs w:val="21"/>
                <w:highlight w:val="none"/>
              </w:rPr>
            </w:pPr>
            <w:r>
              <w:rPr>
                <w:rFonts w:hint="eastAsia" w:ascii="宋体" w:hAnsi="宋体"/>
                <w:color w:val="000000"/>
                <w:szCs w:val="21"/>
                <w:highlight w:val="none"/>
              </w:rPr>
              <w:t>检测机构：</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w:t>
            </w:r>
            <w:r>
              <w:rPr>
                <w:rFonts w:hint="eastAsia" w:ascii="宋体" w:hAnsi="宋体"/>
                <w:color w:val="000000"/>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szCs w:val="21"/>
                <w:highlight w:val="none"/>
                <w:u w:val="single"/>
              </w:rPr>
              <w:t>中山大学附属第六医院(珠吉院区)征收项目拆卸工程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cs="宋体"/>
                <w:color w:val="000000"/>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cs="宋体"/>
                <w:color w:val="000000"/>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投标人根据招标人的招标文件、施工图纸及工程量清单等规定的范围内的工程内容，结合现场实际情况进行投标报价，由承包人包工、包料、包质量、包安全生产、包文明施工、包工期、包建筑垃圾清运、包承包范围内工程验收通过、包移交、包结算、包资料整理、包专业协调及配合、包竣工图编制（须满足规划等各专项验收要求）、包承包人应当购买的保险等。项目措施费包干。发包人在实施过程中根据本工程实际情况有权增减部分内容，承包人不能拒绝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szCs w:val="21"/>
                <w:highlight w:val="none"/>
                <w:u w:val="single"/>
              </w:rPr>
              <w:t>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cs="宋体"/>
                <w:color w:val="000000"/>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u w:val="single"/>
                <w:lang w:val="en-US" w:eastAsia="zh-CN"/>
              </w:rPr>
              <w:t>2023</w:t>
            </w:r>
            <w:r>
              <w:rPr>
                <w:rFonts w:hint="eastAsia" w:ascii="宋体" w:hAnsi="宋体"/>
                <w:szCs w:val="21"/>
                <w:highlight w:val="none"/>
              </w:rPr>
              <w:t>年</w:t>
            </w:r>
            <w:r>
              <w:rPr>
                <w:rFonts w:hint="eastAsia" w:ascii="宋体" w:hAnsi="宋体"/>
                <w:szCs w:val="21"/>
                <w:highlight w:val="none"/>
                <w:u w:val="single"/>
                <w:lang w:val="en-US" w:eastAsia="zh-CN"/>
              </w:rPr>
              <w:t>9</w:t>
            </w:r>
            <w:r>
              <w:rPr>
                <w:rFonts w:hint="eastAsia" w:ascii="宋体" w:hAnsi="宋体"/>
                <w:szCs w:val="21"/>
                <w:highlight w:val="none"/>
              </w:rPr>
              <w:t>月</w:t>
            </w:r>
            <w:r>
              <w:rPr>
                <w:rFonts w:hint="eastAsia" w:ascii="宋体" w:hAnsi="宋体"/>
                <w:szCs w:val="21"/>
                <w:highlight w:val="none"/>
                <w:u w:val="single"/>
                <w:lang w:val="en-US" w:eastAsia="zh-CN"/>
              </w:rPr>
              <w:t>22</w:t>
            </w:r>
            <w:r>
              <w:rPr>
                <w:rFonts w:hint="eastAsia" w:ascii="宋体" w:hAnsi="宋体"/>
                <w:szCs w:val="21"/>
                <w:highlight w:val="none"/>
              </w:rPr>
              <w:t>日计划开工，施工总期：</w:t>
            </w:r>
            <w:r>
              <w:rPr>
                <w:rFonts w:hint="eastAsia" w:ascii="宋体" w:hAnsi="宋体"/>
                <w:szCs w:val="21"/>
                <w:highlight w:val="none"/>
                <w:u w:val="single"/>
                <w:lang w:val="en-US" w:eastAsia="zh-CN"/>
              </w:rPr>
              <w:t>60</w:t>
            </w:r>
            <w:r>
              <w:rPr>
                <w:rFonts w:hint="eastAsia" w:ascii="宋体" w:hAnsi="宋体"/>
                <w:szCs w:val="21"/>
                <w:highlight w:val="none"/>
              </w:rPr>
              <w:t>日历天。</w:t>
            </w:r>
            <w:r>
              <w:rPr>
                <w:rFonts w:ascii="宋体" w:hAnsi="宋体"/>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szCs w:val="21"/>
                <w:highlight w:val="none"/>
                <w:u w:val="single"/>
              </w:rPr>
              <w:t>财政资金。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ascii="宋体" w:hAnsi="宋体"/>
                <w:szCs w:val="21"/>
                <w:highlight w:val="none"/>
                <w:u w:val="single"/>
              </w:rPr>
              <w:t xml:space="preserve"> </w:t>
            </w:r>
            <w:r>
              <w:rPr>
                <w:rFonts w:hint="eastAsia" w:ascii="宋体" w:hAnsi="宋体"/>
                <w:szCs w:val="21"/>
                <w:highlight w:val="none"/>
                <w:u w:val="single"/>
              </w:rPr>
              <w:t>120</w:t>
            </w:r>
            <w:r>
              <w:rPr>
                <w:rFonts w:ascii="宋体" w:hAnsi="宋体"/>
                <w:szCs w:val="21"/>
                <w:highlight w:val="none"/>
                <w:u w:val="single"/>
              </w:rPr>
              <w:t xml:space="preserve"> </w:t>
            </w:r>
            <w:r>
              <w:rPr>
                <w:rFonts w:hint="eastAsia" w:ascii="宋体" w:hAnsi="宋体"/>
                <w:szCs w:val="21"/>
                <w:highlight w:val="none"/>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hint="eastAsia" w:ascii="宋体" w:hAnsi="宋体"/>
                <w:color w:val="auto"/>
                <w:highlight w:val="none"/>
                <w:u w:val="single"/>
              </w:rPr>
            </w:pPr>
            <w:r>
              <w:rPr>
                <w:rFonts w:hint="eastAsia" w:ascii="宋体" w:hAnsi="宋体"/>
                <w:color w:val="auto"/>
                <w:highlight w:val="none"/>
                <w:u w:val="single"/>
              </w:rPr>
              <w:t>是否要求投标人递交投标保证金：</w:t>
            </w:r>
          </w:p>
          <w:p>
            <w:pPr>
              <w:spacing w:line="276" w:lineRule="auto"/>
              <w:rPr>
                <w:rFonts w:hint="eastAsia" w:ascii="宋体" w:hAnsi="宋体"/>
                <w:color w:val="auto"/>
                <w:highlight w:val="none"/>
                <w:u w:val="single"/>
              </w:rPr>
            </w:pPr>
            <w:r>
              <w:rPr>
                <w:rFonts w:hint="eastAsia" w:ascii="宋体" w:hAnsi="宋体"/>
                <w:color w:val="auto"/>
                <w:highlight w:val="none"/>
                <w:u w:val="single"/>
              </w:rPr>
              <w:t>■不要求递交投标保证金。</w:t>
            </w:r>
          </w:p>
          <w:p>
            <w:pPr>
              <w:rPr>
                <w:highlight w:val="none"/>
              </w:rPr>
            </w:pPr>
            <w:r>
              <w:rPr>
                <w:rFonts w:hint="eastAsia" w:ascii="宋体" w:hAnsi="宋体"/>
                <w:color w:val="auto"/>
                <w:highlight w:val="none"/>
                <w:u w:val="single"/>
              </w:rPr>
              <w:t>□要求递交投标保证金。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11"/>
              <w:rPr>
                <w:rFonts w:ascii="宋体" w:hAnsi="宋体" w:cs="宋体"/>
                <w:color w:val="000000"/>
                <w:szCs w:val="21"/>
                <w:highlight w:val="none"/>
                <w:u w:val="single"/>
              </w:rPr>
            </w:pPr>
            <w:r>
              <w:rPr>
                <w:rFonts w:hint="eastAsia" w:ascii="宋体" w:hAnsi="宋体" w:cs="宋体"/>
                <w:color w:val="000000"/>
                <w:szCs w:val="21"/>
                <w:highlight w:val="none"/>
                <w:u w:val="single"/>
              </w:rPr>
              <w:t>招标人不集中组织，由投标人自行踏勘，投标人不进行踏勘的，视为已熟知现场条件，自行承担相关风险。</w:t>
            </w:r>
          </w:p>
          <w:p>
            <w:pPr>
              <w:pStyle w:val="11"/>
              <w:rPr>
                <w:rFonts w:ascii="宋体" w:hAnsi="宋体"/>
                <w:szCs w:val="21"/>
                <w:highlight w:val="none"/>
              </w:rPr>
            </w:pPr>
            <w:r>
              <w:rPr>
                <w:rFonts w:hint="eastAsia" w:ascii="宋体" w:hAnsi="宋体" w:cs="宋体"/>
                <w:color w:val="000000"/>
                <w:szCs w:val="21"/>
                <w:highlight w:val="none"/>
                <w:u w:val="single"/>
              </w:rPr>
              <w:t>现场详细地点：广州市天河区。</w:t>
            </w:r>
            <w:r>
              <w:rPr>
                <w:rFonts w:ascii="宋体" w:hAnsi="宋体"/>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000000"/>
                <w:szCs w:val="21"/>
                <w:highlight w:val="none"/>
              </w:rPr>
            </w:pPr>
            <w:r>
              <w:rPr>
                <w:rFonts w:hint="eastAsia" w:ascii="宋体" w:hAnsi="宋体" w:cs="宋体"/>
                <w:color w:val="000000"/>
                <w:szCs w:val="21"/>
                <w:highlight w:val="none"/>
              </w:rPr>
              <w:t>疑问提交时间：</w:t>
            </w:r>
            <w:r>
              <w:rPr>
                <w:szCs w:val="21"/>
                <w:highlight w:val="none"/>
                <w:u w:val="single"/>
              </w:rPr>
              <w:t xml:space="preserve">   </w:t>
            </w:r>
            <w:r>
              <w:rPr>
                <w:rFonts w:hint="eastAsia"/>
                <w:szCs w:val="21"/>
                <w:highlight w:val="none"/>
              </w:rPr>
              <w:t>年</w:t>
            </w:r>
            <w:r>
              <w:rPr>
                <w:szCs w:val="21"/>
                <w:highlight w:val="none"/>
                <w:u w:val="single"/>
              </w:rPr>
              <w:t xml:space="preserve">   </w:t>
            </w:r>
            <w:r>
              <w:rPr>
                <w:rFonts w:hint="eastAsia"/>
                <w:szCs w:val="21"/>
                <w:highlight w:val="none"/>
              </w:rPr>
              <w:t>月</w:t>
            </w:r>
            <w:r>
              <w:rPr>
                <w:szCs w:val="21"/>
                <w:highlight w:val="none"/>
                <w:u w:val="single"/>
              </w:rPr>
              <w:t xml:space="preserve">   </w:t>
            </w:r>
            <w:r>
              <w:rPr>
                <w:rFonts w:hint="eastAsia"/>
                <w:szCs w:val="21"/>
                <w:highlight w:val="none"/>
              </w:rPr>
              <w:t>日</w:t>
            </w:r>
            <w:r>
              <w:rPr>
                <w:szCs w:val="21"/>
                <w:highlight w:val="none"/>
                <w:u w:val="single"/>
              </w:rPr>
              <w:t xml:space="preserve">   </w:t>
            </w:r>
            <w:r>
              <w:rPr>
                <w:rFonts w:hint="eastAsia"/>
                <w:szCs w:val="21"/>
                <w:highlight w:val="none"/>
              </w:rPr>
              <w:t>时</w:t>
            </w:r>
            <w:r>
              <w:rPr>
                <w:rFonts w:hint="eastAsia" w:ascii="宋体" w:hAnsi="宋体"/>
                <w:szCs w:val="21"/>
                <w:highlight w:val="none"/>
              </w:rPr>
              <w:t>前(提交投标文件截止时间18天前)；</w:t>
            </w:r>
          </w:p>
          <w:p>
            <w:pPr>
              <w:rPr>
                <w:rFonts w:ascii="宋体" w:hAnsi="宋体" w:cs="宋体"/>
                <w:color w:val="000000"/>
                <w:szCs w:val="21"/>
                <w:highlight w:val="none"/>
              </w:rPr>
            </w:pPr>
            <w:r>
              <w:rPr>
                <w:rFonts w:hint="eastAsia" w:ascii="宋体" w:hAnsi="宋体" w:cs="宋体"/>
                <w:color w:val="000000"/>
                <w:szCs w:val="21"/>
                <w:highlight w:val="none"/>
              </w:rPr>
              <w:t>形式：投标人的疑问通过</w:t>
            </w:r>
            <w:r>
              <w:rPr>
                <w:rFonts w:hint="eastAsia" w:ascii="宋体" w:hAnsi="宋体" w:cs="宋体"/>
                <w:color w:val="000000"/>
                <w:szCs w:val="21"/>
                <w:highlight w:val="none"/>
                <w:u w:val="single"/>
              </w:rPr>
              <w:t>广州公共资源交易中心</w:t>
            </w:r>
            <w:r>
              <w:rPr>
                <w:rFonts w:hint="eastAsia" w:ascii="宋体" w:hAnsi="宋体" w:cs="宋体"/>
                <w:color w:val="000000"/>
                <w:szCs w:val="21"/>
                <w:highlight w:val="none"/>
              </w:rPr>
              <w:t>交易平台提交。</w:t>
            </w:r>
          </w:p>
          <w:p>
            <w:pPr>
              <w:pStyle w:val="10"/>
              <w:rPr>
                <w:rFonts w:hAnsi="宋体" w:cs="宋体"/>
                <w:color w:val="000000"/>
                <w:szCs w:val="21"/>
                <w:highlight w:val="none"/>
                <w:u w:val="single"/>
              </w:rPr>
            </w:pPr>
            <w:r>
              <w:rPr>
                <w:rFonts w:hint="eastAsia" w:hAnsi="宋体" w:cs="宋体"/>
                <w:color w:val="000000"/>
                <w:szCs w:val="21"/>
                <w:highlight w:val="none"/>
                <w:u w:val="single"/>
              </w:rPr>
              <w:t>招标人澄清、修补或答疑期限：在递交投标文件截止日期15 日前。</w:t>
            </w:r>
          </w:p>
          <w:p>
            <w:pPr>
              <w:rPr>
                <w:rFonts w:ascii="宋体" w:hAnsi="宋体"/>
                <w:color w:val="000000"/>
                <w:szCs w:val="21"/>
                <w:highlight w:val="none"/>
              </w:rPr>
            </w:pPr>
            <w:r>
              <w:rPr>
                <w:rFonts w:hint="eastAsia" w:ascii="宋体" w:hAnsi="宋体" w:cs="宋体"/>
                <w:color w:val="000000"/>
                <w:szCs w:val="21"/>
                <w:highlight w:val="none"/>
              </w:rPr>
              <w:t>具体要求：按照交易平台关于全流程电子化项目的相关指南进行操作，详见：</w:t>
            </w:r>
            <w:r>
              <w:rPr>
                <w:rFonts w:hint="eastAsia" w:ascii="宋体" w:hAnsi="宋体" w:cs="宋体"/>
                <w:color w:val="000000"/>
                <w:szCs w:val="21"/>
                <w:highlight w:val="none"/>
                <w:u w:val="single"/>
              </w:rPr>
              <w:t>广州公共资源交易中心网站</w:t>
            </w:r>
            <w:r>
              <w:rPr>
                <w:rFonts w:hint="eastAsia" w:ascii="宋体" w:hAnsi="宋体" w:cs="宋体"/>
                <w:color w:val="000000"/>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w:t>
            </w:r>
            <w:r>
              <w:rPr>
                <w:rFonts w:hint="eastAsia" w:ascii="宋体" w:hAnsi="宋体"/>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20</w:t>
            </w:r>
            <w:r>
              <w:rPr>
                <w:rFonts w:ascii="宋体" w:hAnsi="宋体"/>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000000"/>
                <w:szCs w:val="21"/>
                <w:highlight w:val="none"/>
              </w:rPr>
            </w:pPr>
            <w:r>
              <w:rPr>
                <w:rFonts w:ascii="宋体" w:hAnsi="宋体"/>
                <w:color w:val="000000"/>
                <w:szCs w:val="21"/>
                <w:highlight w:val="none"/>
                <w:u w:val="single"/>
              </w:rPr>
              <w:t xml:space="preserve">       </w:t>
            </w:r>
            <w:r>
              <w:rPr>
                <w:rFonts w:hint="eastAsia" w:ascii="宋体" w:hAnsi="宋体"/>
                <w:color w:val="000000"/>
                <w:szCs w:val="21"/>
                <w:highlight w:val="none"/>
              </w:rPr>
              <w:t>年</w:t>
            </w:r>
            <w:r>
              <w:rPr>
                <w:rFonts w:ascii="宋体" w:hAnsi="宋体"/>
                <w:color w:val="000000"/>
                <w:szCs w:val="21"/>
                <w:highlight w:val="none"/>
                <w:u w:val="single"/>
              </w:rPr>
              <w:t xml:space="preserve">   </w:t>
            </w:r>
            <w:r>
              <w:rPr>
                <w:rFonts w:hint="eastAsia" w:ascii="宋体" w:hAnsi="宋体"/>
                <w:color w:val="000000"/>
                <w:szCs w:val="21"/>
                <w:highlight w:val="none"/>
              </w:rPr>
              <w:t>月</w:t>
            </w:r>
            <w:r>
              <w:rPr>
                <w:rFonts w:ascii="宋体" w:hAnsi="宋体"/>
                <w:color w:val="000000"/>
                <w:szCs w:val="21"/>
                <w:highlight w:val="none"/>
                <w:u w:val="single"/>
              </w:rPr>
              <w:t xml:space="preserve">    </w:t>
            </w:r>
            <w:r>
              <w:rPr>
                <w:rFonts w:hint="eastAsia" w:ascii="宋体" w:hAnsi="宋体"/>
                <w:color w:val="000000"/>
                <w:szCs w:val="21"/>
                <w:highlight w:val="none"/>
              </w:rPr>
              <w:t>日</w:t>
            </w:r>
            <w:r>
              <w:rPr>
                <w:rFonts w:ascii="宋体" w:hAnsi="宋体"/>
                <w:color w:val="000000"/>
                <w:szCs w:val="21"/>
                <w:highlight w:val="none"/>
                <w:u w:val="single"/>
              </w:rPr>
              <w:t xml:space="preserve">   </w:t>
            </w:r>
            <w:r>
              <w:rPr>
                <w:rFonts w:hint="eastAsia" w:ascii="宋体" w:hAnsi="宋体"/>
                <w:color w:val="000000"/>
                <w:szCs w:val="21"/>
                <w:highlight w:val="none"/>
              </w:rPr>
              <w:t>时（北京时间）。</w:t>
            </w:r>
            <w:r>
              <w:rPr>
                <w:rFonts w:hint="eastAsia" w:ascii="宋体" w:hAnsi="宋体" w:cs="宋体"/>
                <w:color w:val="000000"/>
                <w:szCs w:val="21"/>
                <w:highlight w:val="none"/>
                <w:u w:val="single"/>
              </w:rPr>
              <w:t>具体时间安排请投标人自行登陆“http://www.gzggzy.cn/xmcxjsgc/index.jhtml”进行查询。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cs="宋体"/>
                <w:bCs/>
                <w:kern w:val="0"/>
                <w:szCs w:val="21"/>
                <w:highlight w:val="none"/>
              </w:rPr>
            </w:pPr>
            <w:r>
              <w:rPr>
                <w:rFonts w:hint="eastAsia" w:ascii="宋体" w:hAnsi="宋体" w:cs="宋体"/>
                <w:bCs/>
                <w:kern w:val="0"/>
                <w:szCs w:val="21"/>
                <w:highlight w:val="none"/>
              </w:rPr>
              <w:t>（技术标和经济标同时开标）</w:t>
            </w:r>
          </w:p>
          <w:p>
            <w:pPr>
              <w:widowControl/>
              <w:jc w:val="left"/>
              <w:rPr>
                <w:rFonts w:ascii="宋体" w:hAnsi="宋体" w:cs="宋体"/>
                <w:bCs/>
                <w:kern w:val="0"/>
                <w:szCs w:val="21"/>
                <w:highlight w:val="none"/>
              </w:rPr>
            </w:pPr>
            <w:r>
              <w:rPr>
                <w:rFonts w:hint="eastAsia" w:ascii="宋体" w:hAnsi="宋体" w:cs="宋体"/>
                <w:bCs/>
                <w:kern w:val="0"/>
                <w:szCs w:val="21"/>
                <w:highlight w:val="none"/>
              </w:rPr>
              <w:t>1、开标开始时间：</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rPr>
              <w:t>年</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rPr>
              <w:t>月</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rPr>
              <w:t>日</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rPr>
              <w:t>时</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rPr>
              <w:t>分（与投标截止时间为同一时间），地点：</w:t>
            </w:r>
            <w:r>
              <w:rPr>
                <w:rFonts w:hint="eastAsia" w:ascii="宋体" w:hAnsi="宋体" w:cs="宋体"/>
                <w:color w:val="000000"/>
                <w:szCs w:val="21"/>
                <w:highlight w:val="none"/>
                <w:u w:val="single"/>
              </w:rPr>
              <w:t>广州公共资源交易中心第   开标室。具体时间及地点安排请投标人自行登陆“http://www.gzggzy.cn/xmcxjsgc/index.jhtml”进行查询</w:t>
            </w:r>
            <w:r>
              <w:rPr>
                <w:rFonts w:hint="eastAsia" w:ascii="宋体" w:hAnsi="宋体" w:cs="宋体"/>
                <w:bCs/>
                <w:kern w:val="0"/>
                <w:szCs w:val="21"/>
                <w:highlight w:val="none"/>
              </w:rPr>
              <w:t>。</w:t>
            </w:r>
            <w:r>
              <w:rPr>
                <w:rFonts w:hint="eastAsia" w:ascii="宋体" w:hAnsi="宋体" w:cs="宋体"/>
                <w:b/>
                <w:bCs/>
                <w:kern w:val="0"/>
                <w:szCs w:val="21"/>
                <w:highlight w:val="none"/>
              </w:rPr>
              <w:t>投标人也可选择参加在线开标，具体按照交易平台相关指南进行操作。详见：</w:t>
            </w:r>
            <w:r>
              <w:rPr>
                <w:rFonts w:hint="eastAsia" w:ascii="宋体" w:hAnsi="宋体" w:cs="宋体"/>
                <w:color w:val="000000"/>
                <w:szCs w:val="21"/>
                <w:highlight w:val="none"/>
                <w:u w:val="single"/>
              </w:rPr>
              <w:t>广州公共资源交易中心网站</w:t>
            </w:r>
            <w:r>
              <w:rPr>
                <w:rFonts w:hint="eastAsia" w:ascii="宋体" w:hAnsi="宋体" w:cs="宋体"/>
                <w:b/>
                <w:bCs/>
                <w:kern w:val="0"/>
                <w:szCs w:val="21"/>
                <w:highlight w:val="none"/>
              </w:rPr>
              <w:t>。</w:t>
            </w:r>
          </w:p>
          <w:p>
            <w:pPr>
              <w:widowControl/>
              <w:jc w:val="left"/>
              <w:rPr>
                <w:rFonts w:ascii="宋体" w:hAnsi="宋体" w:cs="宋体"/>
                <w:bCs/>
                <w:kern w:val="0"/>
                <w:szCs w:val="21"/>
                <w:highlight w:val="none"/>
              </w:rPr>
            </w:pPr>
            <w:r>
              <w:rPr>
                <w:rFonts w:hint="eastAsia" w:ascii="宋体" w:hAnsi="宋体" w:cs="宋体"/>
                <w:bCs/>
                <w:kern w:val="0"/>
                <w:szCs w:val="21"/>
                <w:highlight w:val="none"/>
              </w:rPr>
              <w:t>注：投标文件解密问题。投标人只用执行一次解密，招标人执行解密次数根据招标文件开标次数确定。</w:t>
            </w:r>
          </w:p>
          <w:p>
            <w:pPr>
              <w:widowControl/>
              <w:jc w:val="left"/>
              <w:rPr>
                <w:rFonts w:ascii="宋体" w:hAnsi="宋体" w:cs="宋体"/>
                <w:bCs/>
                <w:kern w:val="0"/>
                <w:szCs w:val="21"/>
                <w:highlight w:val="none"/>
              </w:rPr>
            </w:pPr>
            <w:r>
              <w:rPr>
                <w:rFonts w:hint="eastAsia" w:ascii="宋体" w:hAnsi="宋体" w:cs="宋体"/>
                <w:bCs/>
                <w:kern w:val="0"/>
                <w:szCs w:val="21"/>
                <w:highlight w:val="none"/>
              </w:rPr>
              <w:t>2、递交投标文件备用光盘时间：</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rPr>
              <w:t>年</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rPr>
              <w:t>月</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rPr>
              <w:t>日</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rPr>
              <w:t>时</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rPr>
              <w:t>分至</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rPr>
              <w:t>年</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rPr>
              <w:t>月</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rPr>
              <w:t>日</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rPr>
              <w:t>时</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rPr>
              <w:t>分；递交地点：</w:t>
            </w:r>
            <w:r>
              <w:rPr>
                <w:rFonts w:hint="eastAsia" w:ascii="宋体" w:hAnsi="宋体" w:cs="宋体"/>
                <w:color w:val="000000"/>
                <w:szCs w:val="21"/>
                <w:highlight w:val="none"/>
                <w:u w:val="single"/>
              </w:rPr>
              <w:t>广州公共资源交易中心第   开标室。具体时间及地点安排请投标人自行登陆“http://www.gzggzy.cn/xmcxjsgc/index.jhtml”进行查询</w:t>
            </w:r>
            <w:r>
              <w:rPr>
                <w:rFonts w:hint="eastAsia" w:ascii="宋体" w:hAnsi="宋体" w:cs="宋体"/>
                <w:bCs/>
                <w:kern w:val="0"/>
                <w:szCs w:val="21"/>
                <w:highlight w:val="none"/>
              </w:rPr>
              <w:t>。</w:t>
            </w:r>
          </w:p>
          <w:p>
            <w:pPr>
              <w:widowControl/>
              <w:jc w:val="left"/>
              <w:rPr>
                <w:rFonts w:ascii="宋体" w:hAnsi="宋体"/>
                <w:color w:val="000000"/>
                <w:szCs w:val="21"/>
                <w:highlight w:val="none"/>
              </w:rPr>
            </w:pPr>
            <w:r>
              <w:rPr>
                <w:rFonts w:hint="eastAsia" w:ascii="宋体" w:hAnsi="宋体" w:cs="宋体"/>
                <w:bCs/>
                <w:kern w:val="0"/>
                <w:szCs w:val="21"/>
                <w:highlight w:val="none"/>
              </w:rPr>
              <w:t>上述时间及地点是否有改变，请密切留意</w:t>
            </w:r>
            <w:r>
              <w:rPr>
                <w:rFonts w:hint="eastAsia" w:ascii="宋体" w:hAnsi="宋体" w:cs="宋体"/>
                <w:b/>
                <w:kern w:val="0"/>
                <w:szCs w:val="21"/>
                <w:highlight w:val="none"/>
              </w:rPr>
              <w:t>补充公告和</w:t>
            </w:r>
            <w:r>
              <w:rPr>
                <w:rFonts w:hint="eastAsia" w:ascii="宋体" w:hAnsi="宋体" w:cs="宋体"/>
                <w:bCs/>
                <w:kern w:val="0"/>
                <w:szCs w:val="21"/>
                <w:highlight w:val="none"/>
              </w:rPr>
              <w:t>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702" w:type="dxa"/>
            <w:vMerge w:val="restart"/>
            <w:tcBorders>
              <w:top w:val="single" w:color="auto" w:sz="4" w:space="0"/>
              <w:left w:val="doub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19</w:t>
            </w:r>
          </w:p>
        </w:tc>
        <w:tc>
          <w:tcPr>
            <w:tcW w:w="981" w:type="dxa"/>
            <w:vMerge w:val="restart"/>
            <w:tcBorders>
              <w:top w:val="single" w:color="auto" w:sz="4" w:space="0"/>
              <w:left w:val="single" w:color="auto" w:sz="4" w:space="0"/>
              <w:right w:val="single" w:color="auto" w:sz="4" w:space="0"/>
            </w:tcBorders>
            <w:vAlign w:val="center"/>
          </w:tcPr>
          <w:p>
            <w:pPr>
              <w:rPr>
                <w:rFonts w:ascii="宋体" w:hAnsi="宋体"/>
                <w:szCs w:val="21"/>
                <w:highlight w:val="none"/>
              </w:rPr>
            </w:pPr>
          </w:p>
        </w:tc>
        <w:tc>
          <w:tcPr>
            <w:tcW w:w="1810" w:type="dxa"/>
            <w:vMerge w:val="restart"/>
            <w:tcBorders>
              <w:top w:val="single" w:color="auto" w:sz="4" w:space="0"/>
              <w:left w:val="single" w:color="auto" w:sz="4" w:space="0"/>
              <w:right w:val="single" w:color="auto" w:sz="4" w:space="0"/>
            </w:tcBorders>
            <w:vAlign w:val="center"/>
          </w:tcPr>
          <w:p>
            <w:pPr>
              <w:rPr>
                <w:rFonts w:ascii="宋体" w:hAnsi="宋体"/>
                <w:szCs w:val="21"/>
                <w:highlight w:val="none"/>
              </w:rPr>
            </w:pPr>
            <w:r>
              <w:rPr>
                <w:rFonts w:hint="eastAsia" w:ascii="宋体" w:hAnsi="宋体" w:cs="宋体"/>
                <w:szCs w:val="21"/>
                <w:highlight w:val="none"/>
                <w:u w:val="single"/>
              </w:rPr>
              <w:t>采用评定分离定标办法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5"/>
              <w:spacing w:after="0"/>
              <w:ind w:firstLine="0"/>
              <w:rPr>
                <w:rFonts w:ascii="宋体" w:hAnsi="宋体" w:cs="宋体"/>
                <w:szCs w:val="21"/>
                <w:highlight w:val="none"/>
                <w:u w:val="single"/>
              </w:rPr>
            </w:pPr>
            <w:r>
              <w:rPr>
                <w:rFonts w:hint="eastAsia" w:ascii="宋体" w:hAnsi="宋体" w:cs="宋体"/>
                <w:szCs w:val="21"/>
                <w:highlight w:val="none"/>
                <w:u w:val="single"/>
              </w:rPr>
              <w:t>评标办法：“通过制”评标办法</w:t>
            </w:r>
          </w:p>
          <w:p>
            <w:pPr>
              <w:pStyle w:val="5"/>
              <w:spacing w:after="0"/>
              <w:ind w:firstLine="0"/>
              <w:rPr>
                <w:rFonts w:ascii="宋体" w:hAnsi="宋体" w:cs="宋体"/>
                <w:szCs w:val="21"/>
                <w:highlight w:val="none"/>
                <w:u w:val="single"/>
              </w:rPr>
            </w:pPr>
            <w:r>
              <w:rPr>
                <w:rFonts w:hint="eastAsia" w:ascii="宋体" w:hAnsi="宋体" w:cs="宋体"/>
                <w:szCs w:val="21"/>
                <w:highlight w:val="none"/>
                <w:u w:val="single"/>
              </w:rPr>
              <w:t>评标委员会对投标文件进行资格审查，再对通过资格审查的投标文件经济标和技术标进行有效性审查，评出合格的中标候选人。若通过有效性审查的合格投标人大于等于3家的，则全部通过有效性审查的合格中标候选人均进入定标阶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702" w:type="dxa"/>
            <w:vMerge w:val="continue"/>
            <w:tcBorders>
              <w:left w:val="double" w:color="auto" w:sz="4" w:space="0"/>
              <w:bottom w:val="single" w:color="auto" w:sz="4" w:space="0"/>
              <w:right w:val="single" w:color="auto" w:sz="4" w:space="0"/>
            </w:tcBorders>
            <w:vAlign w:val="center"/>
          </w:tcPr>
          <w:p>
            <w:pPr>
              <w:pStyle w:val="5"/>
              <w:ind w:firstLine="0"/>
              <w:rPr>
                <w:highlight w:val="none"/>
              </w:rPr>
            </w:pPr>
          </w:p>
        </w:tc>
        <w:tc>
          <w:tcPr>
            <w:tcW w:w="981" w:type="dxa"/>
            <w:vMerge w:val="continue"/>
            <w:tcBorders>
              <w:left w:val="single" w:color="auto" w:sz="4" w:space="0"/>
              <w:bottom w:val="single" w:color="auto" w:sz="4" w:space="0"/>
              <w:right w:val="single" w:color="auto" w:sz="4" w:space="0"/>
            </w:tcBorders>
            <w:vAlign w:val="center"/>
          </w:tcPr>
          <w:p>
            <w:pPr>
              <w:pStyle w:val="5"/>
              <w:ind w:firstLine="0"/>
              <w:rPr>
                <w:highlight w:val="none"/>
              </w:rPr>
            </w:pPr>
          </w:p>
        </w:tc>
        <w:tc>
          <w:tcPr>
            <w:tcW w:w="1810" w:type="dxa"/>
            <w:vMerge w:val="continue"/>
            <w:tcBorders>
              <w:left w:val="single" w:color="auto" w:sz="4" w:space="0"/>
              <w:bottom w:val="single" w:color="auto" w:sz="4" w:space="0"/>
              <w:right w:val="single" w:color="auto" w:sz="4" w:space="0"/>
            </w:tcBorders>
            <w:vAlign w:val="center"/>
          </w:tcPr>
          <w:p>
            <w:pPr>
              <w:pStyle w:val="5"/>
              <w:ind w:firstLine="0"/>
              <w:rPr>
                <w:highlight w:val="none"/>
              </w:rPr>
            </w:pPr>
          </w:p>
        </w:tc>
        <w:tc>
          <w:tcPr>
            <w:tcW w:w="5857" w:type="dxa"/>
            <w:tcBorders>
              <w:top w:val="single" w:color="auto" w:sz="4" w:space="0"/>
              <w:left w:val="single" w:color="auto" w:sz="4" w:space="0"/>
              <w:bottom w:val="single" w:color="auto" w:sz="4" w:space="0"/>
              <w:right w:val="double" w:color="auto" w:sz="4" w:space="0"/>
            </w:tcBorders>
            <w:vAlign w:val="center"/>
          </w:tcPr>
          <w:p>
            <w:pPr>
              <w:pStyle w:val="5"/>
              <w:ind w:firstLine="0"/>
              <w:rPr>
                <w:rFonts w:ascii="宋体" w:hAnsi="宋体" w:cs="宋体"/>
                <w:szCs w:val="21"/>
                <w:highlight w:val="none"/>
                <w:u w:val="single"/>
              </w:rPr>
            </w:pPr>
            <w:r>
              <w:rPr>
                <w:rFonts w:hint="eastAsia" w:ascii="宋体" w:hAnsi="宋体" w:cs="宋体"/>
                <w:szCs w:val="21"/>
                <w:highlight w:val="none"/>
                <w:u w:val="single"/>
              </w:rPr>
              <w:t>定标办法：采用直接票决定标法（记名投票+撰写评语）。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r>
              <w:rPr>
                <w:rFonts w:hint="eastAsia" w:ascii="宋体" w:hAnsi="宋体"/>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u w:val="single"/>
              </w:rPr>
            </w:pPr>
            <w:r>
              <w:rPr>
                <w:rFonts w:hint="eastAsia" w:ascii="宋体" w:hAnsi="宋体" w:cs="宋体"/>
                <w:szCs w:val="21"/>
                <w:highlight w:val="none"/>
              </w:rPr>
              <w:t>是否授权评标委员会确定中标人</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pacing w:val="4"/>
                <w:szCs w:val="21"/>
                <w:highlight w:val="none"/>
              </w:rPr>
            </w:pPr>
            <w:r>
              <w:rPr>
                <w:rFonts w:hint="eastAsia" w:ascii="宋体" w:hAnsi="宋体" w:cs="宋体"/>
                <w:szCs w:val="21"/>
                <w:highlight w:val="none"/>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r>
              <w:rPr>
                <w:rFonts w:hint="eastAsia" w:ascii="宋体" w:hAnsi="宋体"/>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0"/>
                <w:highlight w:val="none"/>
              </w:rPr>
            </w:pPr>
            <w:r>
              <w:rPr>
                <w:rFonts w:hint="eastAsia" w:ascii="宋体" w:hAnsi="宋体"/>
                <w:color w:val="000000"/>
                <w:highlight w:val="none"/>
              </w:rPr>
              <w:t>方式一：中标人提供的履约保证金为中标价款的</w:t>
            </w:r>
            <w:r>
              <w:rPr>
                <w:rFonts w:hint="eastAsia" w:ascii="宋体" w:hAnsi="宋体"/>
                <w:color w:val="000000"/>
                <w:highlight w:val="none"/>
                <w:lang w:val="en-US" w:eastAsia="zh-CN"/>
              </w:rPr>
              <w:t>5</w:t>
            </w:r>
            <w:r>
              <w:rPr>
                <w:rFonts w:hint="eastAsia" w:ascii="宋体" w:hAnsi="宋体"/>
                <w:color w:val="000000"/>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r>
              <w:rPr>
                <w:rFonts w:hint="eastAsia" w:ascii="宋体" w:hAnsi="宋体"/>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highlight w:val="none"/>
              </w:rPr>
            </w:pPr>
            <w:r>
              <w:rPr>
                <w:rFonts w:hint="eastAsia" w:ascii="宋体" w:hAnsi="宋体"/>
                <w:color w:val="000000"/>
                <w:szCs w:val="21"/>
                <w:highlight w:val="none"/>
              </w:rPr>
              <w:t>本项目最高投标限价为人民币</w:t>
            </w:r>
            <w:r>
              <w:rPr>
                <w:rFonts w:hint="eastAsia" w:ascii="宋体" w:hAnsi="宋体"/>
                <w:color w:val="000000"/>
                <w:szCs w:val="21"/>
                <w:highlight w:val="none"/>
                <w:u w:val="single"/>
              </w:rPr>
              <w:t>5949947.54</w:t>
            </w:r>
            <w:r>
              <w:rPr>
                <w:rFonts w:hint="eastAsia" w:ascii="宋体" w:hAnsi="宋体"/>
                <w:color w:val="000000"/>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highlight w:val="none"/>
              </w:rPr>
            </w:pPr>
            <w:r>
              <w:rPr>
                <w:rFonts w:hint="eastAsia" w:ascii="宋体" w:hAnsi="宋体"/>
                <w:color w:val="000000"/>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highlight w:val="none"/>
              </w:rPr>
            </w:pPr>
            <w:r>
              <w:rPr>
                <w:rFonts w:hint="eastAsia" w:ascii="宋体" w:hAnsi="宋体"/>
                <w:color w:val="000000"/>
                <w:szCs w:val="21"/>
                <w:highlight w:val="none"/>
              </w:rPr>
              <w:t>本项目绿色施工安全防护措施费为</w:t>
            </w:r>
            <w:r>
              <w:rPr>
                <w:rFonts w:hint="eastAsia" w:ascii="宋体" w:hAnsi="宋体"/>
                <w:color w:val="000000"/>
                <w:szCs w:val="21"/>
                <w:highlight w:val="none"/>
                <w:u w:val="single"/>
              </w:rPr>
              <w:t>729381.61</w:t>
            </w:r>
            <w:r>
              <w:rPr>
                <w:rFonts w:hint="eastAsia" w:ascii="宋体" w:hAnsi="宋体"/>
                <w:color w:val="000000"/>
                <w:szCs w:val="21"/>
                <w:highlight w:val="none"/>
              </w:rPr>
              <w:t>元，暂列金额为</w:t>
            </w:r>
            <w:r>
              <w:rPr>
                <w:rFonts w:hint="eastAsia" w:ascii="宋体" w:hAnsi="宋体"/>
                <w:color w:val="000000"/>
                <w:szCs w:val="21"/>
                <w:highlight w:val="none"/>
                <w:u w:val="single"/>
              </w:rPr>
              <w:t>189665.57</w:t>
            </w:r>
            <w:r>
              <w:rPr>
                <w:rFonts w:hint="eastAsia" w:ascii="宋体" w:hAnsi="宋体"/>
                <w:color w:val="000000"/>
                <w:szCs w:val="21"/>
                <w:highlight w:val="none"/>
              </w:rPr>
              <w:t>元，暂估价为</w:t>
            </w:r>
            <w:r>
              <w:rPr>
                <w:rFonts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w:t>
            </w:r>
            <w:r>
              <w:rPr>
                <w:rFonts w:ascii="宋体" w:hAnsi="宋体"/>
                <w:color w:val="000000"/>
                <w:szCs w:val="21"/>
                <w:highlight w:val="none"/>
                <w:u w:val="single"/>
              </w:rPr>
              <w:t xml:space="preserve">  </w:t>
            </w:r>
            <w:r>
              <w:rPr>
                <w:rFonts w:hint="eastAsia" w:ascii="宋体" w:hAnsi="宋体"/>
                <w:color w:val="000000"/>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r>
              <w:rPr>
                <w:rFonts w:hint="eastAsia" w:ascii="宋体" w:hAnsi="宋体"/>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5"/>
              <w:ind w:firstLine="0"/>
              <w:rPr>
                <w:rFonts w:ascii="宋体" w:hAnsi="宋体"/>
                <w:szCs w:val="21"/>
                <w:highlight w:val="none"/>
              </w:rPr>
            </w:pPr>
            <w:r>
              <w:rPr>
                <w:rFonts w:hint="eastAsia" w:ascii="宋体" w:hAnsi="宋体"/>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highlight w:val="none"/>
              </w:rPr>
            </w:pPr>
            <w:r>
              <w:rPr>
                <w:rFonts w:hint="eastAsia" w:ascii="宋体" w:hAnsi="宋体"/>
                <w:color w:val="000000"/>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highlight w:val="none"/>
              </w:rPr>
            </w:pPr>
            <w:r>
              <w:rPr>
                <w:rFonts w:hint="eastAsia" w:ascii="宋体" w:hAnsi="宋体" w:cs="宋体"/>
                <w:szCs w:val="21"/>
                <w:highlight w:val="none"/>
                <w:u w:val="singl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highlight w:val="none"/>
              </w:rPr>
            </w:pPr>
            <w:r>
              <w:rPr>
                <w:rFonts w:hint="eastAsia" w:ascii="宋体" w:hAnsi="宋体" w:cs="宋体"/>
                <w:szCs w:val="21"/>
                <w:highlight w:val="none"/>
                <w:u w:val="singl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highlight w:val="none"/>
              </w:rPr>
            </w:pPr>
            <w:r>
              <w:rPr>
                <w:rFonts w:hint="eastAsia" w:ascii="宋体" w:hAnsi="宋体"/>
                <w:color w:val="000000"/>
                <w:szCs w:val="21"/>
                <w:highlight w:val="none"/>
              </w:rPr>
              <w:t>工程成本警戒价为</w:t>
            </w:r>
            <w:r>
              <w:rPr>
                <w:rFonts w:hint="eastAsia" w:ascii="宋体" w:hAnsi="宋体"/>
                <w:color w:val="000000"/>
                <w:szCs w:val="21"/>
                <w:highlight w:val="none"/>
                <w:u w:val="single"/>
              </w:rPr>
              <w:t xml:space="preserve">  5354952.7</w:t>
            </w:r>
            <w:r>
              <w:rPr>
                <w:rFonts w:hint="eastAsia" w:ascii="宋体" w:hAnsi="宋体"/>
                <w:color w:val="000000"/>
                <w:szCs w:val="21"/>
                <w:highlight w:val="none"/>
                <w:u w:val="single"/>
                <w:lang w:val="en-US" w:eastAsia="zh-CN"/>
              </w:rPr>
              <w:t>9</w:t>
            </w:r>
            <w:r>
              <w:rPr>
                <w:rFonts w:hint="eastAsia" w:ascii="宋体" w:hAnsi="宋体"/>
                <w:color w:val="000000"/>
                <w:szCs w:val="21"/>
                <w:highlight w:val="none"/>
                <w:u w:val="single"/>
              </w:rPr>
              <w:t xml:space="preserve"> </w:t>
            </w:r>
            <w:r>
              <w:rPr>
                <w:rFonts w:hint="eastAsia" w:ascii="宋体" w:hAnsi="宋体"/>
                <w:color w:val="000000"/>
                <w:szCs w:val="21"/>
                <w:highlight w:val="none"/>
              </w:rPr>
              <w:t>元</w:t>
            </w:r>
            <w:r>
              <w:rPr>
                <w:rFonts w:hint="eastAsia" w:ascii="宋体" w:hAnsi="宋体" w:cs="宋体"/>
                <w:b/>
                <w:color w:val="000000"/>
                <w:szCs w:val="21"/>
                <w:highlight w:val="none"/>
              </w:rPr>
              <w:t>(最高投标限价的90%)</w:t>
            </w:r>
            <w:r>
              <w:rPr>
                <w:rFonts w:hint="eastAsia" w:ascii="宋体" w:hAnsi="宋体"/>
                <w:color w:val="000000"/>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olor w:val="000000"/>
                <w:szCs w:val="21"/>
                <w:highlight w:val="none"/>
                <w:u w:val="single"/>
              </w:rPr>
            </w:pPr>
            <w:r>
              <w:rPr>
                <w:rFonts w:hint="eastAsia" w:ascii="宋体" w:hAnsi="宋体"/>
                <w:color w:val="000000"/>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48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u w:val="single"/>
              </w:rPr>
            </w:pPr>
            <w:r>
              <w:rPr>
                <w:rFonts w:hint="eastAsia" w:ascii="宋体" w:hAnsi="宋体" w:cs="宋体"/>
                <w:szCs w:val="21"/>
                <w:highlight w:val="none"/>
                <w:u w:val="single"/>
              </w:rPr>
              <w:t>进入定标阶段的合格中标候选人</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highlight w:val="none"/>
                <w:u w:val="single"/>
              </w:rPr>
            </w:pPr>
            <w:r>
              <w:rPr>
                <w:rFonts w:hint="eastAsia" w:ascii="宋体" w:hAnsi="宋体" w:cs="宋体"/>
                <w:szCs w:val="21"/>
                <w:highlight w:val="none"/>
                <w:u w:val="single"/>
              </w:rPr>
              <w:t>通过技术标和经济标有效性审查的投标人均进入定标阶段。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highlight w:val="none"/>
              </w:rPr>
            </w:pPr>
            <w:r>
              <w:rPr>
                <w:rFonts w:hint="eastAsia" w:ascii="宋体" w:hAnsi="宋体" w:cs="宋体"/>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37.1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highlight w:val="none"/>
              </w:rPr>
            </w:pPr>
            <w:r>
              <w:rPr>
                <w:rFonts w:hint="eastAsia" w:ascii="宋体" w:hAnsi="宋体"/>
                <w:color w:val="000000"/>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39</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cs="宋体"/>
                <w:szCs w:val="21"/>
                <w:highlight w:val="none"/>
                <w:u w:val="single"/>
              </w:rPr>
              <w:t>定标委员会</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highlight w:val="none"/>
              </w:rPr>
            </w:pPr>
            <w:r>
              <w:rPr>
                <w:rFonts w:hint="eastAsia" w:ascii="宋体" w:hAnsi="宋体" w:cs="宋体"/>
                <w:szCs w:val="21"/>
                <w:highlight w:val="none"/>
                <w:u w:val="single"/>
              </w:rPr>
              <w:t>定标委员会由招标人依法依规组建。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cs="宋体"/>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cs="宋体"/>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3</w:t>
            </w:r>
            <w:r>
              <w:rPr>
                <w:rFonts w:hint="eastAsia" w:ascii="宋体" w:hAnsi="宋体"/>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cs="宋体"/>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cs="宋体"/>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szCs w:val="21"/>
                <w:highlight w:val="none"/>
              </w:rPr>
            </w:pPr>
            <w:r>
              <w:rPr>
                <w:rFonts w:hint="eastAsia" w:ascii="宋体" w:hAnsi="宋体"/>
                <w:color w:val="000000"/>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13.4</w:t>
            </w:r>
            <w:r>
              <w:rPr>
                <w:rFonts w:hint="eastAsia" w:ascii="宋体" w:hAnsi="宋体"/>
                <w:szCs w:val="21"/>
                <w:highlight w:val="none"/>
              </w:rPr>
              <w:t>、</w:t>
            </w:r>
            <w:r>
              <w:rPr>
                <w:rFonts w:ascii="宋体" w:hAnsi="宋体"/>
                <w:szCs w:val="21"/>
                <w:highlight w:val="none"/>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ascii="宋体" w:hAnsi="宋体"/>
                <w:szCs w:val="21"/>
                <w:highlight w:val="none"/>
                <w:u w:val="single"/>
              </w:rPr>
              <w:t xml:space="preserve"> </w:t>
            </w:r>
            <w:r>
              <w:rPr>
                <w:rFonts w:hint="eastAsia" w:ascii="宋体" w:hAnsi="宋体" w:cs="宋体"/>
                <w:szCs w:val="21"/>
                <w:highlight w:val="none"/>
                <w:u w:val="single"/>
              </w:rPr>
              <w:t>详见招标文件及相关合同条款。</w:t>
            </w:r>
            <w:r>
              <w:rPr>
                <w:rFonts w:ascii="宋体" w:hAnsi="宋体"/>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7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szCs w:val="21"/>
                <w:highlight w:val="none"/>
              </w:rPr>
            </w:pPr>
            <w:r>
              <w:rPr>
                <w:rFonts w:hint="eastAsia" w:ascii="宋体" w:hAnsi="宋体"/>
                <w:color w:val="000000"/>
                <w:szCs w:val="21"/>
                <w:highlight w:val="none"/>
              </w:rPr>
              <w:t>37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建设工程质量检测单位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highlight w:val="none"/>
                <w:lang w:val="zh-CN"/>
              </w:rPr>
            </w:pPr>
            <w:r>
              <w:rPr>
                <w:rFonts w:hint="eastAsia" w:ascii="宋体" w:hAnsi="宋体"/>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szCs w:val="21"/>
                <w:highlight w:val="none"/>
              </w:rPr>
            </w:pPr>
            <w:r>
              <w:rPr>
                <w:rFonts w:hint="eastAsia" w:ascii="宋体" w:hAnsi="宋体"/>
                <w:color w:val="000000"/>
                <w:szCs w:val="21"/>
                <w:highlight w:val="none"/>
              </w:rPr>
              <w:t>38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highlight w:val="none"/>
                <w:lang w:val="zh-CN"/>
              </w:rPr>
            </w:pPr>
            <w:r>
              <w:rPr>
                <w:rFonts w:hint="eastAsia" w:ascii="宋体" w:hAnsi="宋体"/>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highlight w:val="none"/>
                <w:lang w:val="zh-CN"/>
              </w:rPr>
            </w:pPr>
            <w:r>
              <w:rPr>
                <w:rFonts w:hint="eastAsia" w:ascii="宋体" w:hAnsi="宋体"/>
                <w:kern w:val="0"/>
                <w:szCs w:val="21"/>
                <w:highlight w:val="none"/>
                <w:lang w:val="zh-CN"/>
              </w:rPr>
              <w:sym w:font="Wingdings 2" w:char="0052"/>
            </w:r>
            <w:r>
              <w:rPr>
                <w:rFonts w:hint="eastAsia" w:ascii="宋体" w:hAnsi="宋体"/>
                <w:kern w:val="0"/>
                <w:szCs w:val="21"/>
                <w:highlight w:val="none"/>
                <w:lang w:val="zh-CN"/>
              </w:rPr>
              <w:t>不允许；</w:t>
            </w:r>
          </w:p>
          <w:p>
            <w:pPr>
              <w:rPr>
                <w:rFonts w:ascii="宋体" w:hAnsi="宋体"/>
                <w:kern w:val="0"/>
                <w:szCs w:val="21"/>
                <w:highlight w:val="none"/>
                <w:lang w:val="zh-CN"/>
              </w:rPr>
            </w:pPr>
            <w:r>
              <w:rPr>
                <w:rFonts w:hint="eastAsia" w:ascii="宋体" w:hAnsi="宋体"/>
                <w:kern w:val="0"/>
                <w:szCs w:val="21"/>
                <w:highlight w:val="none"/>
                <w:lang w:val="zh-CN"/>
              </w:rPr>
              <w:t>□允许：分包内容要要求：</w:t>
            </w:r>
          </w:p>
          <w:p>
            <w:pPr>
              <w:rPr>
                <w:rFonts w:ascii="宋体" w:hAnsi="宋体"/>
                <w:kern w:val="0"/>
                <w:szCs w:val="21"/>
                <w:highlight w:val="none"/>
                <w:lang w:val="zh-CN"/>
              </w:rPr>
            </w:pPr>
            <w:r>
              <w:rPr>
                <w:rFonts w:hint="eastAsia" w:ascii="宋体" w:hAnsi="宋体"/>
                <w:kern w:val="0"/>
                <w:szCs w:val="21"/>
                <w:highlight w:val="none"/>
                <w:lang w:val="zh-CN"/>
              </w:rPr>
              <w:t xml:space="preserve">        分包金额要求：</w:t>
            </w:r>
          </w:p>
          <w:p>
            <w:pPr>
              <w:rPr>
                <w:rFonts w:ascii="宋体" w:hAnsi="宋体"/>
                <w:kern w:val="0"/>
                <w:szCs w:val="21"/>
                <w:highlight w:val="none"/>
                <w:lang w:val="zh-CN"/>
              </w:rPr>
            </w:pPr>
            <w:r>
              <w:rPr>
                <w:rFonts w:hint="eastAsia" w:ascii="宋体" w:hAnsi="宋体"/>
                <w:kern w:val="0"/>
                <w:szCs w:val="21"/>
                <w:highlight w:val="none"/>
                <w:lang w:val="zh-CN"/>
              </w:rPr>
              <w:t xml:space="preserve">        对分包人的资质要求：</w:t>
            </w:r>
          </w:p>
          <w:p>
            <w:pPr>
              <w:rPr>
                <w:rFonts w:ascii="宋体" w:hAnsi="宋体"/>
                <w:kern w:val="0"/>
                <w:szCs w:val="21"/>
                <w:highlight w:val="none"/>
                <w:lang w:val="zh-CN"/>
              </w:rPr>
            </w:pPr>
            <w:r>
              <w:rPr>
                <w:rFonts w:hint="eastAsia" w:ascii="宋体" w:hAnsi="宋体"/>
                <w:kern w:val="0"/>
                <w:szCs w:val="21"/>
                <w:highlight w:val="none"/>
                <w:lang w:val="zh-CN"/>
              </w:rPr>
              <w:t xml:space="preserve">        对分包人的其他要求：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szCs w:val="21"/>
                <w:highlight w:val="none"/>
              </w:rPr>
            </w:pPr>
            <w:r>
              <w:rPr>
                <w:rFonts w:hint="eastAsia" w:ascii="宋体" w:hAnsi="宋体"/>
                <w:color w:val="000000"/>
                <w:szCs w:val="21"/>
                <w:highlight w:val="none"/>
              </w:rPr>
              <w:t>39</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highlight w:val="none"/>
              </w:rPr>
            </w:pPr>
            <w:r>
              <w:rPr>
                <w:rFonts w:hint="eastAsia" w:ascii="宋体" w:hAnsi="宋体"/>
                <w:color w:val="000000"/>
                <w:highlight w:val="none"/>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000000"/>
                <w:szCs w:val="21"/>
                <w:highlight w:val="none"/>
              </w:rPr>
            </w:pPr>
            <w:r>
              <w:rPr>
                <w:rFonts w:hint="eastAsia" w:ascii="宋体" w:hAnsi="宋体" w:cs="宋体"/>
                <w:color w:val="000000"/>
                <w:szCs w:val="21"/>
                <w:highlight w:val="none"/>
              </w:rPr>
              <w:t>1、按照交易平台关于全流程电子化项目的相关指南进行操作。详见：</w:t>
            </w:r>
            <w:r>
              <w:rPr>
                <w:rFonts w:hint="eastAsia" w:ascii="宋体" w:hAnsi="宋体" w:cs="宋体"/>
                <w:color w:val="000000"/>
                <w:szCs w:val="21"/>
                <w:highlight w:val="none"/>
                <w:u w:val="single"/>
              </w:rPr>
              <w:t>广州公共资源交易中心网站</w:t>
            </w:r>
            <w:r>
              <w:rPr>
                <w:rFonts w:hint="eastAsia" w:ascii="宋体" w:hAnsi="宋体" w:cs="宋体"/>
                <w:color w:val="000000"/>
                <w:szCs w:val="21"/>
                <w:highlight w:val="none"/>
              </w:rPr>
              <w:t>。</w:t>
            </w:r>
          </w:p>
          <w:p>
            <w:pPr>
              <w:rPr>
                <w:rFonts w:ascii="宋体" w:hAnsi="宋体" w:cs="宋体"/>
                <w:color w:val="000000"/>
                <w:szCs w:val="21"/>
                <w:highlight w:val="none"/>
              </w:rPr>
            </w:pPr>
            <w:r>
              <w:rPr>
                <w:rFonts w:hint="eastAsia" w:ascii="宋体" w:hAnsi="宋体" w:cs="宋体"/>
                <w:color w:val="000000"/>
                <w:szCs w:val="21"/>
                <w:highlight w:val="none"/>
              </w:rPr>
              <w:t>2、提交投标文件光盘备用</w:t>
            </w:r>
          </w:p>
          <w:p>
            <w:pPr>
              <w:rPr>
                <w:rFonts w:ascii="宋体" w:hAnsi="宋体" w:cs="宋体"/>
                <w:color w:val="000000"/>
                <w:szCs w:val="21"/>
                <w:highlight w:val="none"/>
              </w:rPr>
            </w:pPr>
            <w:r>
              <w:rPr>
                <w:rFonts w:hint="eastAsia" w:ascii="宋体" w:hAnsi="宋体" w:cs="宋体"/>
                <w:color w:val="000000"/>
                <w:szCs w:val="21"/>
                <w:highlight w:val="none"/>
              </w:rPr>
              <w:t>投标人可制作非加密的电子投标文件（PDF格式）刻入光盘（1份），在投标须知前附表第18项规定的时间、地点提交备用，投标人递交投标文件光盘时应出示法定代表人证明书及授权委托书。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宋体"/>
                <w:color w:val="000000"/>
                <w:szCs w:val="21"/>
                <w:highlight w:val="none"/>
              </w:rPr>
            </w:pPr>
            <w:r>
              <w:rPr>
                <w:rFonts w:hint="eastAsia" w:ascii="宋体" w:hAnsi="宋体" w:cs="宋体"/>
                <w:color w:val="000000"/>
                <w:szCs w:val="21"/>
                <w:highlight w:val="none"/>
              </w:rPr>
              <w:t>3、补救方案</w:t>
            </w:r>
          </w:p>
          <w:p>
            <w:pPr>
              <w:rPr>
                <w:rFonts w:ascii="宋体" w:hAnsi="宋体" w:cs="宋体"/>
                <w:color w:val="000000"/>
                <w:szCs w:val="21"/>
                <w:highlight w:val="none"/>
              </w:rPr>
            </w:pPr>
            <w:r>
              <w:rPr>
                <w:rFonts w:hint="eastAsia" w:ascii="宋体" w:hAnsi="宋体" w:cs="宋体"/>
                <w:color w:val="000000"/>
                <w:szCs w:val="21"/>
                <w:highlight w:val="none"/>
              </w:rPr>
              <w:t>（1）投标文件解密失败的补救方案：</w:t>
            </w:r>
          </w:p>
          <w:p>
            <w:pPr>
              <w:rPr>
                <w:rFonts w:ascii="宋体" w:hAnsi="宋体" w:cs="宋体"/>
                <w:color w:val="000000"/>
                <w:szCs w:val="21"/>
                <w:highlight w:val="none"/>
              </w:rPr>
            </w:pPr>
            <w:r>
              <w:rPr>
                <w:rFonts w:hint="eastAsia" w:ascii="宋体" w:hAnsi="宋体" w:cs="宋体"/>
                <w:color w:val="000000"/>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宋体"/>
                <w:color w:val="000000"/>
                <w:szCs w:val="21"/>
                <w:highlight w:val="none"/>
              </w:rPr>
            </w:pPr>
            <w:r>
              <w:rPr>
                <w:rFonts w:hint="eastAsia" w:ascii="宋体" w:hAnsi="宋体" w:cs="宋体"/>
                <w:color w:val="000000"/>
                <w:szCs w:val="21"/>
                <w:highlight w:val="none"/>
              </w:rPr>
              <w:t>（2）评标时突发情况的补救方案</w:t>
            </w:r>
          </w:p>
          <w:p>
            <w:pPr>
              <w:rPr>
                <w:rFonts w:ascii="宋体" w:hAnsi="宋体" w:cs="宋体"/>
                <w:color w:val="000000"/>
                <w:szCs w:val="21"/>
                <w:highlight w:val="none"/>
              </w:rPr>
            </w:pPr>
            <w:r>
              <w:rPr>
                <w:rFonts w:hint="eastAsia" w:ascii="宋体" w:hAnsi="宋体" w:cs="宋体"/>
                <w:color w:val="000000"/>
                <w:szCs w:val="21"/>
                <w:highlight w:val="none"/>
              </w:rPr>
              <w:t>若遇不可抗力发生（指网络瘫痪、服务器损坏、交易系统故障短期无法恢复等因素），由评标委员会开启投标人递交的全部投标文件光盘，并按光盘内容进行评审。</w:t>
            </w:r>
          </w:p>
          <w:p>
            <w:pPr>
              <w:rPr>
                <w:rFonts w:ascii="宋体" w:hAnsi="宋体" w:cs="Courier New"/>
                <w:color w:val="000000"/>
                <w:szCs w:val="21"/>
                <w:highlight w:val="none"/>
              </w:rPr>
            </w:pPr>
            <w:r>
              <w:rPr>
                <w:rFonts w:hint="eastAsia" w:ascii="宋体" w:hAnsi="宋体" w:cs="宋体"/>
                <w:color w:val="000000"/>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szCs w:val="21"/>
                <w:highlight w:val="none"/>
              </w:rPr>
            </w:pPr>
            <w:r>
              <w:rPr>
                <w:rFonts w:hint="eastAsia" w:ascii="宋体" w:hAnsi="宋体"/>
                <w:color w:val="000000"/>
                <w:szCs w:val="21"/>
                <w:highlight w:val="none"/>
              </w:rPr>
              <w:t>40</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exact"/>
              <w:ind w:left="-60" w:right="-64"/>
              <w:jc w:val="left"/>
              <w:rPr>
                <w:rFonts w:ascii="宋体" w:hAnsi="宋体" w:cs="宋体"/>
                <w:color w:val="000000"/>
                <w:highlight w:val="none"/>
                <w:u w:val="single"/>
              </w:rPr>
            </w:pPr>
            <w:r>
              <w:rPr>
                <w:rFonts w:hint="eastAsia" w:ascii="宋体" w:hAnsi="宋体" w:cs="宋体"/>
                <w:color w:val="000000"/>
                <w:szCs w:val="21"/>
                <w:highlight w:val="none"/>
                <w:u w:val="single"/>
              </w:rPr>
              <w:t>施工实名制</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60" w:lineRule="exact"/>
              <w:rPr>
                <w:rFonts w:ascii="宋体" w:hAnsi="宋体" w:cs="宋体"/>
                <w:color w:val="000000"/>
                <w:szCs w:val="21"/>
                <w:highlight w:val="none"/>
                <w:u w:val="single"/>
              </w:rPr>
            </w:pPr>
            <w:r>
              <w:rPr>
                <w:rFonts w:hint="eastAsia" w:ascii="宋体" w:hAnsi="宋体" w:cs="宋体"/>
                <w:color w:val="000000"/>
                <w:highlight w:val="none"/>
                <w:u w:val="single"/>
              </w:rPr>
              <w:t>本工程按《广州市建筑施工实名制管理办法》（穗建规字[2020]18号）规定，实施建筑施工实名制。对实名制的要求，具体详见合同条款。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szCs w:val="21"/>
                <w:highlight w:val="none"/>
              </w:rPr>
            </w:pPr>
            <w:r>
              <w:rPr>
                <w:rFonts w:hint="eastAsia" w:ascii="宋体" w:hAnsi="宋体"/>
                <w:color w:val="000000"/>
                <w:szCs w:val="21"/>
                <w:highlight w:val="none"/>
              </w:rPr>
              <w:t>41</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exact"/>
              <w:ind w:left="-60" w:right="-64"/>
              <w:jc w:val="left"/>
              <w:rPr>
                <w:rFonts w:ascii="宋体" w:hAnsi="宋体" w:cs="宋体"/>
                <w:color w:val="000000"/>
                <w:highlight w:val="none"/>
                <w:u w:val="single"/>
              </w:rPr>
            </w:pPr>
            <w:r>
              <w:rPr>
                <w:rFonts w:hint="eastAsia" w:ascii="宋体" w:hAnsi="宋体" w:cs="宋体"/>
                <w:color w:val="000000"/>
                <w:szCs w:val="21"/>
                <w:highlight w:val="none"/>
                <w:u w:val="single"/>
              </w:rPr>
              <w:t>建设领域工人工资支付分账管理</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60" w:lineRule="exact"/>
              <w:rPr>
                <w:rFonts w:ascii="宋体" w:hAnsi="宋体" w:cs="宋体"/>
                <w:color w:val="000000"/>
                <w:szCs w:val="21"/>
                <w:highlight w:val="none"/>
                <w:u w:val="single"/>
              </w:rPr>
            </w:pPr>
            <w:r>
              <w:rPr>
                <w:rFonts w:hint="eastAsia" w:ascii="宋体" w:hAnsi="宋体" w:cs="宋体"/>
                <w:color w:val="000000"/>
                <w:highlight w:val="none"/>
                <w:u w:val="single"/>
              </w:rPr>
              <w:t>中标人须以工程项目为单位，在国有商业银行设立建设领域工人工资支付专用帐户用于支付工人工资。具体执行及管理办法参照《广州市住房和城乡建设局、广州市人力资源和社会保障局、广州市交通运输局等关于印发广州市建设领域工人工资支付分账管理实施细则的通知》（穗建规字〔2020〕37号）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szCs w:val="21"/>
                <w:highlight w:val="none"/>
              </w:rPr>
            </w:pPr>
            <w:r>
              <w:rPr>
                <w:rFonts w:hint="eastAsia" w:ascii="宋体" w:hAnsi="宋体"/>
                <w:color w:val="000000"/>
                <w:szCs w:val="21"/>
                <w:highlight w:val="none"/>
              </w:rPr>
              <w:t>42</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exact"/>
              <w:ind w:left="-60" w:right="-64"/>
              <w:jc w:val="left"/>
              <w:rPr>
                <w:rFonts w:ascii="宋体" w:hAnsi="宋体" w:cs="宋体"/>
                <w:color w:val="000000"/>
                <w:highlight w:val="none"/>
                <w:u w:val="single"/>
              </w:rPr>
            </w:pPr>
            <w:r>
              <w:rPr>
                <w:rFonts w:hint="eastAsia" w:ascii="宋体" w:hAnsi="宋体" w:cs="宋体"/>
                <w:color w:val="000000"/>
                <w:szCs w:val="21"/>
                <w:highlight w:val="none"/>
                <w:u w:val="single"/>
              </w:rPr>
              <w:t>安全文明施工措施费支付</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60" w:lineRule="exact"/>
              <w:rPr>
                <w:rFonts w:ascii="宋体" w:hAnsi="宋体" w:cs="宋体"/>
                <w:color w:val="000000"/>
                <w:szCs w:val="21"/>
                <w:highlight w:val="none"/>
                <w:u w:val="single"/>
              </w:rPr>
            </w:pPr>
            <w:r>
              <w:rPr>
                <w:rFonts w:hint="eastAsia" w:ascii="宋体" w:hAnsi="宋体" w:cs="宋体"/>
                <w:color w:val="000000"/>
                <w:highlight w:val="none"/>
                <w:u w:val="single"/>
              </w:rPr>
              <w:t>为保证安全文明施工措施费必须专款专用，本项目安全文明施工措施费按合同约定，实行分阶段考核支付。具体以合同约定为准。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ascii="宋体" w:hAnsi="宋体"/>
                <w:color w:val="000000"/>
                <w:szCs w:val="21"/>
                <w:highlight w:val="none"/>
              </w:rPr>
            </w:pPr>
            <w:r>
              <w:rPr>
                <w:rFonts w:hint="eastAsia" w:ascii="宋体" w:hAnsi="宋体"/>
                <w:color w:val="000000"/>
                <w:szCs w:val="21"/>
                <w:highlight w:val="none"/>
              </w:rPr>
              <w:t>43</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000000"/>
                <w:highlight w:val="none"/>
              </w:rPr>
            </w:pPr>
          </w:p>
        </w:tc>
        <w:tc>
          <w:tcPr>
            <w:tcW w:w="1810" w:type="dxa"/>
            <w:tcBorders>
              <w:top w:val="single" w:color="auto" w:sz="4" w:space="0"/>
              <w:left w:val="single" w:color="auto" w:sz="4" w:space="0"/>
              <w:bottom w:val="double" w:color="auto" w:sz="4" w:space="0"/>
              <w:right w:val="single" w:color="auto" w:sz="4" w:space="0"/>
            </w:tcBorders>
            <w:vAlign w:val="center"/>
          </w:tcPr>
          <w:p>
            <w:pPr>
              <w:jc w:val="left"/>
              <w:rPr>
                <w:rFonts w:ascii="宋体" w:hAnsi="宋体" w:cs="宋体"/>
                <w:color w:val="000000"/>
                <w:highlight w:val="none"/>
                <w:u w:val="single"/>
              </w:rPr>
            </w:pPr>
            <w:r>
              <w:rPr>
                <w:rFonts w:hint="eastAsia" w:ascii="宋体" w:hAnsi="宋体" w:cs="宋体"/>
                <w:color w:val="000000"/>
                <w:highlight w:val="none"/>
                <w:u w:val="single"/>
              </w:rPr>
              <w:t>其他</w:t>
            </w:r>
          </w:p>
        </w:tc>
        <w:tc>
          <w:tcPr>
            <w:tcW w:w="5857" w:type="dxa"/>
            <w:tcBorders>
              <w:top w:val="single" w:color="auto" w:sz="4" w:space="0"/>
              <w:left w:val="single" w:color="auto" w:sz="4" w:space="0"/>
              <w:bottom w:val="double" w:color="auto" w:sz="4" w:space="0"/>
              <w:right w:val="double" w:color="auto" w:sz="4" w:space="0"/>
            </w:tcBorders>
            <w:vAlign w:val="center"/>
          </w:tcPr>
          <w:p>
            <w:pPr>
              <w:rPr>
                <w:rFonts w:ascii="宋体" w:hAnsi="宋体" w:cs="宋体"/>
                <w:color w:val="000000"/>
                <w:szCs w:val="21"/>
                <w:highlight w:val="none"/>
                <w:u w:val="single"/>
              </w:rPr>
            </w:pPr>
            <w:r>
              <w:rPr>
                <w:rFonts w:hint="eastAsia" w:ascii="宋体" w:hAnsi="宋体" w:cs="宋体"/>
                <w:color w:val="000000"/>
                <w:szCs w:val="21"/>
                <w:highlight w:val="none"/>
                <w:u w:val="single"/>
              </w:rPr>
              <w:t>1.中标人代缴公共资源交易服务费，其费用包含在中标人投标报价中，交易中心向中标人开具增值税发票。</w:t>
            </w:r>
          </w:p>
          <w:p>
            <w:pPr>
              <w:rPr>
                <w:rFonts w:ascii="宋体" w:hAnsi="宋体" w:cs="宋体"/>
                <w:color w:val="000000"/>
                <w:szCs w:val="21"/>
                <w:highlight w:val="none"/>
                <w:u w:val="single"/>
              </w:rPr>
            </w:pPr>
            <w:r>
              <w:rPr>
                <w:rFonts w:hint="eastAsia" w:ascii="宋体" w:hAnsi="宋体" w:cs="宋体"/>
                <w:color w:val="000000"/>
                <w:szCs w:val="21"/>
                <w:highlight w:val="none"/>
                <w:u w:val="single"/>
              </w:rPr>
              <w:t>2.中标人领取中标通知书后，</w:t>
            </w:r>
            <w:r>
              <w:rPr>
                <w:rFonts w:hint="eastAsia" w:ascii="宋体" w:hAnsi="宋体" w:cs="宋体"/>
                <w:bCs/>
                <w:color w:val="000000"/>
                <w:kern w:val="0"/>
                <w:szCs w:val="21"/>
                <w:highlight w:val="none"/>
                <w:u w:val="single"/>
              </w:rPr>
              <w:t>须向招标人提供与递交投标电子投标文件内容一致并包含有综合单价分析表且加盖单位公章的纸质文件三套及电子文件一套，包括用Microsoft Excel软件或广州公共资源交易中）提供的投标书制作的工程量清单报价表和单价分析表，用Microsoft Word软件或广州公共资源交易中心提供的投标书制作软件制作的经济标投标文件其他部分。电子文件介质使用U盘或CD-R光盘，所有电子文件不能采用压缩处理。</w:t>
            </w:r>
          </w:p>
        </w:tc>
      </w:tr>
    </w:tbl>
    <w:p>
      <w:pPr>
        <w:pStyle w:val="7"/>
        <w:rPr>
          <w:color w:val="auto"/>
        </w:rPr>
      </w:pPr>
      <w:r>
        <w:rPr>
          <w:color w:val="auto"/>
        </w:rPr>
        <w:br w:type="page"/>
      </w:r>
      <w:bookmarkStart w:id="4" w:name="_Toc21525491"/>
      <w:bookmarkStart w:id="5" w:name="_Toc2272547"/>
      <w:r>
        <w:rPr>
          <w:rFonts w:hint="eastAsia"/>
          <w:color w:val="auto"/>
        </w:rPr>
        <w:t>二、投标须知修改表</w:t>
      </w:r>
      <w:bookmarkEnd w:id="4"/>
      <w:bookmarkEnd w:id="5"/>
    </w:p>
    <w:p>
      <w:pPr>
        <w:pStyle w:val="5"/>
        <w:spacing w:line="360" w:lineRule="auto"/>
        <w:rPr>
          <w:b/>
          <w:szCs w:val="21"/>
        </w:rPr>
      </w:pPr>
      <w:r>
        <w:rPr>
          <w:rFonts w:hint="eastAsia"/>
          <w:b/>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条款号：2.5</w:t>
      </w:r>
      <w:r>
        <w:rPr>
          <w:rFonts w:ascii="宋体" w:hAnsi="宋体"/>
          <w:b/>
          <w:color w:val="000000"/>
          <w:sz w:val="24"/>
          <w:szCs w:val="24"/>
        </w:rPr>
        <w:t xml:space="preserve">                                 </w:t>
      </w:r>
      <w:r>
        <w:rPr>
          <w:rFonts w:hint="eastAsia" w:ascii="宋体" w:hAnsi="宋体"/>
          <w:b/>
          <w:color w:val="000000"/>
          <w:sz w:val="24"/>
          <w:szCs w:val="24"/>
        </w:rPr>
        <w:t>修改类型：增加</w:t>
      </w:r>
    </w:p>
    <w:p>
      <w:pPr>
        <w:pBdr>
          <w:bottom w:val="single" w:color="auto" w:sz="6" w:space="1"/>
        </w:pBdr>
        <w:spacing w:line="360" w:lineRule="auto"/>
        <w:ind w:firstLine="482" w:firstLineChars="200"/>
        <w:rPr>
          <w:rFonts w:ascii="宋体" w:hAnsi="宋体"/>
          <w:color w:val="000000"/>
          <w:sz w:val="24"/>
          <w:szCs w:val="24"/>
          <w:u w:val="single"/>
        </w:rPr>
      </w:pPr>
      <w:r>
        <w:rPr>
          <w:rFonts w:hint="eastAsia" w:ascii="宋体" w:hAnsi="宋体"/>
          <w:b/>
          <w:color w:val="000000"/>
          <w:sz w:val="24"/>
          <w:szCs w:val="24"/>
        </w:rPr>
        <w:t>现文：</w:t>
      </w:r>
      <w:r>
        <w:rPr>
          <w:rFonts w:hint="eastAsia" w:ascii="宋体" w:hAnsi="宋体"/>
          <w:color w:val="000000"/>
          <w:sz w:val="24"/>
        </w:rPr>
        <w:t>2.5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条款号：5.1</w:t>
      </w:r>
      <w:r>
        <w:rPr>
          <w:rFonts w:ascii="宋体" w:hAnsi="宋体"/>
          <w:b/>
          <w:color w:val="000000"/>
          <w:sz w:val="24"/>
          <w:szCs w:val="24"/>
        </w:rPr>
        <w:t xml:space="preserve">                                 </w:t>
      </w:r>
      <w:r>
        <w:rPr>
          <w:rFonts w:hint="eastAsia" w:ascii="宋体" w:hAnsi="宋体"/>
          <w:b/>
          <w:color w:val="000000"/>
          <w:sz w:val="24"/>
          <w:szCs w:val="24"/>
        </w:rPr>
        <w:t>修改类型：修改</w:t>
      </w:r>
    </w:p>
    <w:p>
      <w:pPr>
        <w:tabs>
          <w:tab w:val="left" w:pos="0"/>
          <w:tab w:val="left" w:pos="420"/>
        </w:tabs>
        <w:spacing w:line="360" w:lineRule="auto"/>
        <w:ind w:firstLine="482" w:firstLineChars="200"/>
        <w:rPr>
          <w:rFonts w:ascii="宋体" w:hAnsi="宋体"/>
          <w:b/>
          <w:color w:val="000000"/>
          <w:sz w:val="24"/>
          <w:szCs w:val="24"/>
        </w:rPr>
      </w:pPr>
      <w:r>
        <w:rPr>
          <w:rFonts w:hint="eastAsia" w:ascii="宋体" w:hAnsi="宋体"/>
          <w:b/>
          <w:color w:val="000000"/>
          <w:sz w:val="24"/>
          <w:szCs w:val="24"/>
        </w:rPr>
        <w:t>原文：</w:t>
      </w:r>
      <w:r>
        <w:rPr>
          <w:rFonts w:hint="eastAsia" w:ascii="宋体" w:hAnsi="宋体"/>
          <w:color w:val="000000"/>
          <w:sz w:val="24"/>
        </w:rPr>
        <w:t>5.1</w:t>
      </w:r>
      <w:r>
        <w:rPr>
          <w:rFonts w:hint="eastAsia" w:ascii="宋体" w:hAnsi="宋体"/>
          <w:bCs/>
          <w:sz w:val="24"/>
        </w:rPr>
        <w:t>投标人应按本投标须知前附表第</w:t>
      </w:r>
      <w:r>
        <w:rPr>
          <w:rFonts w:ascii="宋体" w:hAnsi="宋体"/>
          <w:bCs/>
          <w:sz w:val="24"/>
        </w:rPr>
        <w:t>15</w:t>
      </w:r>
      <w:r>
        <w:rPr>
          <w:rFonts w:hint="eastAsia" w:ascii="宋体" w:hAnsi="宋体"/>
          <w:bCs/>
          <w:sz w:val="24"/>
        </w:rPr>
        <w:t>项所述时间和要求对工程现场及周围环境进行踏勘，</w:t>
      </w:r>
      <w:r>
        <w:rPr>
          <w:rFonts w:hint="eastAsia" w:ascii="宋体" w:hAnsi="宋体"/>
          <w:sz w:val="24"/>
        </w:rPr>
        <w:t>投标人应充分重视和仔细地进行这种考察，</w:t>
      </w:r>
      <w:r>
        <w:rPr>
          <w:rFonts w:hint="eastAsia" w:ascii="宋体" w:hAnsi="宋体"/>
          <w:bCs/>
          <w:sz w:val="24"/>
        </w:rPr>
        <w:t>以便投标人获取</w:t>
      </w:r>
      <w:r>
        <w:rPr>
          <w:rFonts w:hint="eastAsia" w:ascii="宋体" w:hAnsi="宋体"/>
          <w:sz w:val="24"/>
        </w:rPr>
        <w:t>那些须投标人自己负责的</w:t>
      </w:r>
      <w:r>
        <w:rPr>
          <w:rFonts w:hint="eastAsia" w:ascii="宋体" w:hAnsi="宋体"/>
          <w:bCs/>
          <w:sz w:val="24"/>
        </w:rPr>
        <w:t>有关编制投标文件和签署合同所涉及现场所有的资料。</w:t>
      </w:r>
      <w:r>
        <w:rPr>
          <w:rFonts w:hint="eastAsia" w:ascii="宋体" w:hAnsi="宋体"/>
          <w:sz w:val="24"/>
        </w:rPr>
        <w:t>一旦中标，这种考察即被认为其结果已在中标文件中得到充分反映。考察现场的费用由投标人自己承担</w:t>
      </w:r>
      <w:r>
        <w:rPr>
          <w:rFonts w:hint="eastAsia" w:ascii="宋体" w:hAnsi="宋体"/>
          <w:color w:val="000000"/>
          <w:sz w:val="24"/>
        </w:rPr>
        <w:t>。</w:t>
      </w:r>
    </w:p>
    <w:p>
      <w:pPr>
        <w:pBdr>
          <w:bottom w:val="single" w:color="auto" w:sz="6" w:space="1"/>
        </w:pBdr>
        <w:tabs>
          <w:tab w:val="left" w:pos="0"/>
          <w:tab w:val="left" w:pos="420"/>
        </w:tabs>
        <w:spacing w:line="360" w:lineRule="auto"/>
        <w:ind w:firstLine="482" w:firstLineChars="200"/>
        <w:rPr>
          <w:rFonts w:ascii="宋体" w:hAnsi="宋体"/>
          <w:color w:val="000000"/>
          <w:sz w:val="24"/>
          <w:szCs w:val="24"/>
        </w:rPr>
      </w:pPr>
      <w:r>
        <w:rPr>
          <w:rFonts w:hint="eastAsia" w:ascii="宋体" w:hAnsi="宋体"/>
          <w:b/>
          <w:color w:val="000000"/>
          <w:sz w:val="24"/>
          <w:szCs w:val="24"/>
        </w:rPr>
        <w:t>现文：</w:t>
      </w:r>
      <w:r>
        <w:rPr>
          <w:rFonts w:hint="eastAsia" w:ascii="宋体" w:hAnsi="宋体"/>
          <w:color w:val="000000"/>
          <w:sz w:val="24"/>
        </w:rPr>
        <w:t>5.1</w:t>
      </w:r>
      <w:r>
        <w:rPr>
          <w:rFonts w:hint="eastAsia" w:ascii="宋体" w:hAnsi="宋体"/>
          <w:color w:val="000000"/>
          <w:sz w:val="24"/>
          <w:szCs w:val="24"/>
        </w:rPr>
        <w:t>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olor w:val="000000"/>
          <w:sz w:val="24"/>
          <w:szCs w:val="24"/>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hint="eastAsia" w:ascii="宋体" w:hAnsi="宋体"/>
          <w:color w:val="000000"/>
          <w:sz w:val="24"/>
          <w:szCs w:val="24"/>
        </w:rPr>
        <w:t>一旦中标，这种考察即被认为其结果已在中标文件中得到充分反映。</w:t>
      </w:r>
      <w:r>
        <w:rPr>
          <w:rFonts w:hint="eastAsia" w:ascii="宋体" w:hAnsi="宋体"/>
          <w:color w:val="000000"/>
          <w:sz w:val="24"/>
          <w:szCs w:val="24"/>
          <w:u w:val="single"/>
        </w:rPr>
        <w:t>招标人不受理因投标人缺乏对现场条件的了解或掌握而提出的任何索赔。</w:t>
      </w:r>
      <w:r>
        <w:rPr>
          <w:rFonts w:hint="eastAsia" w:ascii="宋体" w:hAnsi="宋体"/>
          <w:color w:val="000000"/>
          <w:sz w:val="24"/>
          <w:szCs w:val="24"/>
        </w:rPr>
        <w:t>考察现场的费用由投标人自己承担。</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条款号：8</w:t>
      </w:r>
      <w:r>
        <w:rPr>
          <w:rFonts w:ascii="宋体" w:hAnsi="宋体"/>
          <w:b/>
          <w:color w:val="000000"/>
          <w:sz w:val="24"/>
          <w:szCs w:val="24"/>
        </w:rPr>
        <w:t xml:space="preserve">                                 </w:t>
      </w:r>
      <w:r>
        <w:rPr>
          <w:rFonts w:hint="eastAsia" w:ascii="宋体" w:hAnsi="宋体"/>
          <w:b/>
          <w:color w:val="000000"/>
          <w:sz w:val="24"/>
          <w:szCs w:val="24"/>
        </w:rPr>
        <w:t>修改类型：修改</w:t>
      </w:r>
    </w:p>
    <w:p>
      <w:pPr>
        <w:pStyle w:val="5"/>
        <w:spacing w:after="0" w:line="360" w:lineRule="auto"/>
        <w:ind w:firstLine="482" w:firstLineChars="200"/>
        <w:rPr>
          <w:rFonts w:ascii="宋体"/>
          <w:b/>
          <w:bCs/>
          <w:color w:val="000000"/>
          <w:sz w:val="24"/>
        </w:rPr>
      </w:pPr>
      <w:r>
        <w:rPr>
          <w:rFonts w:hint="eastAsia" w:ascii="宋体" w:hAnsi="宋体"/>
          <w:b/>
          <w:color w:val="000000"/>
          <w:sz w:val="24"/>
          <w:szCs w:val="24"/>
        </w:rPr>
        <w:t>原文：</w:t>
      </w:r>
      <w:r>
        <w:rPr>
          <w:rFonts w:ascii="宋体" w:hAnsi="宋体"/>
          <w:b/>
          <w:bCs/>
          <w:color w:val="000000"/>
          <w:sz w:val="24"/>
        </w:rPr>
        <w:t>8</w:t>
      </w:r>
      <w:r>
        <w:rPr>
          <w:rFonts w:hint="eastAsia" w:ascii="宋体" w:hAnsi="宋体"/>
          <w:b/>
          <w:bCs/>
          <w:color w:val="000000"/>
          <w:sz w:val="24"/>
        </w:rPr>
        <w:t>．招标答疑</w:t>
      </w:r>
    </w:p>
    <w:p>
      <w:pPr>
        <w:pStyle w:val="5"/>
        <w:spacing w:after="0" w:line="360" w:lineRule="auto"/>
        <w:ind w:firstLine="480" w:firstLineChars="200"/>
        <w:rPr>
          <w:rFonts w:ascii="宋体"/>
          <w:color w:val="000000"/>
          <w:sz w:val="24"/>
        </w:rPr>
      </w:pPr>
      <w:r>
        <w:rPr>
          <w:rFonts w:ascii="宋体" w:hAnsi="宋体"/>
          <w:color w:val="000000"/>
          <w:sz w:val="24"/>
        </w:rPr>
        <w:t xml:space="preserve">8.1 </w:t>
      </w:r>
      <w:r>
        <w:rPr>
          <w:rFonts w:hint="eastAsia" w:ascii="宋体" w:hAnsi="宋体"/>
          <w:color w:val="000000"/>
          <w:sz w:val="24"/>
        </w:rPr>
        <w:t>投标人若对招标文件（包括招标图纸）中有疑问，可以书面形式</w:t>
      </w:r>
      <w:r>
        <w:rPr>
          <w:rFonts w:hint="eastAsia"/>
          <w:color w:val="000000"/>
          <w:sz w:val="24"/>
          <w:szCs w:val="24"/>
        </w:rPr>
        <w:t>通过</w:t>
      </w:r>
      <w:r>
        <w:rPr>
          <w:color w:val="000000"/>
          <w:sz w:val="24"/>
          <w:szCs w:val="24"/>
          <w:u w:val="single"/>
        </w:rPr>
        <w:t xml:space="preserve">        </w:t>
      </w:r>
      <w:r>
        <w:rPr>
          <w:rFonts w:hint="eastAsia" w:ascii="宋体" w:hAnsi="宋体"/>
          <w:color w:val="000000"/>
          <w:sz w:val="24"/>
          <w:szCs w:val="24"/>
        </w:rPr>
        <w:t>交易平台</w:t>
      </w:r>
      <w:r>
        <w:rPr>
          <w:rFonts w:hint="eastAsia"/>
          <w:color w:val="000000"/>
          <w:sz w:val="24"/>
          <w:szCs w:val="24"/>
        </w:rPr>
        <w:t>提交</w:t>
      </w:r>
      <w:r>
        <w:rPr>
          <w:rFonts w:hint="eastAsia" w:ascii="宋体" w:hAnsi="宋体"/>
          <w:color w:val="000000"/>
          <w:sz w:val="24"/>
        </w:rPr>
        <w:t>给招标人或招标代理人，提交形式见本须知前附表第</w:t>
      </w:r>
      <w:r>
        <w:rPr>
          <w:rFonts w:ascii="宋体" w:hAnsi="宋体"/>
          <w:color w:val="000000"/>
          <w:sz w:val="24"/>
        </w:rPr>
        <w:t>16</w:t>
      </w:r>
      <w:r>
        <w:rPr>
          <w:rFonts w:hint="eastAsia" w:ascii="宋体" w:hAnsi="宋体"/>
          <w:color w:val="000000"/>
          <w:sz w:val="24"/>
        </w:rPr>
        <w:t>项。</w:t>
      </w:r>
    </w:p>
    <w:p>
      <w:pPr>
        <w:pStyle w:val="5"/>
        <w:spacing w:after="0" w:line="360" w:lineRule="auto"/>
        <w:ind w:firstLine="480" w:firstLineChars="200"/>
        <w:rPr>
          <w:rFonts w:ascii="宋体"/>
          <w:color w:val="000000"/>
          <w:sz w:val="24"/>
        </w:rPr>
      </w:pPr>
      <w:r>
        <w:rPr>
          <w:rFonts w:ascii="宋体" w:hAnsi="宋体"/>
          <w:color w:val="000000"/>
          <w:sz w:val="24"/>
        </w:rPr>
        <w:t>8.2</w:t>
      </w:r>
      <w:r>
        <w:rPr>
          <w:rFonts w:hint="eastAsia" w:ascii="宋体"/>
          <w:color w:val="000000"/>
          <w:sz w:val="24"/>
        </w:rPr>
        <w:t>招标答疑会会议纪要将在提交投标文件截止时间15日前在</w:t>
      </w:r>
      <w:r>
        <w:rPr>
          <w:color w:val="000000"/>
          <w:sz w:val="24"/>
          <w:szCs w:val="24"/>
          <w:u w:val="single"/>
        </w:rPr>
        <w:t xml:space="preserve">        </w:t>
      </w:r>
      <w:r>
        <w:rPr>
          <w:rFonts w:hint="eastAsia" w:ascii="宋体" w:hAnsi="宋体"/>
          <w:color w:val="000000"/>
          <w:sz w:val="24"/>
          <w:szCs w:val="24"/>
        </w:rPr>
        <w:t>交易平台</w:t>
      </w:r>
      <w:r>
        <w:rPr>
          <w:rFonts w:hint="eastAsia" w:ascii="宋体"/>
          <w:color w:val="000000"/>
          <w:sz w:val="24"/>
        </w:rPr>
        <w:t xml:space="preserve"> “项目答疑纪要”专区公开发布。答疑纪要一经在</w:t>
      </w:r>
      <w:r>
        <w:rPr>
          <w:color w:val="000000"/>
          <w:sz w:val="24"/>
          <w:szCs w:val="24"/>
          <w:u w:val="single"/>
        </w:rPr>
        <w:t xml:space="preserve">        </w:t>
      </w:r>
      <w:r>
        <w:rPr>
          <w:rFonts w:hint="eastAsia" w:ascii="宋体" w:hAnsi="宋体"/>
          <w:color w:val="000000"/>
          <w:sz w:val="24"/>
          <w:szCs w:val="24"/>
        </w:rPr>
        <w:t>交易平台</w:t>
      </w:r>
      <w:r>
        <w:rPr>
          <w:rFonts w:hint="eastAsia" w:ascii="宋体"/>
          <w:color w:val="000000"/>
          <w:sz w:val="24"/>
        </w:rPr>
        <w:t>发布，视作已发放给所有投标人。</w:t>
      </w:r>
    </w:p>
    <w:p>
      <w:pPr>
        <w:pStyle w:val="5"/>
        <w:spacing w:after="0" w:line="360" w:lineRule="auto"/>
        <w:ind w:firstLine="480" w:firstLineChars="200"/>
        <w:rPr>
          <w:rFonts w:ascii="宋体"/>
          <w:color w:val="000000"/>
          <w:sz w:val="24"/>
        </w:rPr>
      </w:pPr>
      <w:r>
        <w:rPr>
          <w:rFonts w:ascii="宋体" w:hAnsi="宋体"/>
          <w:color w:val="000000"/>
          <w:sz w:val="24"/>
        </w:rPr>
        <w:t>8.3</w:t>
      </w:r>
      <w:r>
        <w:rPr>
          <w:rFonts w:hint="eastAsia" w:ascii="宋体" w:hAnsi="宋体"/>
          <w:color w:val="000000"/>
          <w:sz w:val="24"/>
        </w:rPr>
        <w:t>答疑会会议纪要为招标文件的一部分。</w:t>
      </w:r>
    </w:p>
    <w:p>
      <w:pPr>
        <w:tabs>
          <w:tab w:val="left" w:pos="0"/>
          <w:tab w:val="left" w:pos="420"/>
        </w:tabs>
        <w:spacing w:line="360" w:lineRule="auto"/>
        <w:ind w:firstLine="480" w:firstLineChars="200"/>
        <w:rPr>
          <w:rFonts w:ascii="宋体" w:hAnsi="宋体"/>
          <w:b/>
          <w:color w:val="000000"/>
          <w:sz w:val="24"/>
          <w:szCs w:val="24"/>
        </w:rPr>
      </w:pPr>
      <w:r>
        <w:rPr>
          <w:rFonts w:ascii="宋体" w:hAnsi="宋体"/>
          <w:color w:val="000000"/>
          <w:sz w:val="24"/>
        </w:rPr>
        <w:t>8.4</w:t>
      </w:r>
      <w:r>
        <w:rPr>
          <w:rFonts w:hint="eastAsia" w:ascii="宋体" w:hAnsi="宋体"/>
          <w:color w:val="000000"/>
          <w:sz w:val="24"/>
        </w:rPr>
        <w:t>若招标答疑会会议纪要与招标文件有矛盾，以答疑会议纪要最后发出的书面形式的文件为准。</w:t>
      </w:r>
    </w:p>
    <w:p>
      <w:pPr>
        <w:pBdr>
          <w:bottom w:val="single" w:color="auto" w:sz="6" w:space="1"/>
        </w:pBdr>
        <w:tabs>
          <w:tab w:val="left" w:pos="0"/>
          <w:tab w:val="left" w:pos="420"/>
        </w:tabs>
        <w:spacing w:line="360" w:lineRule="auto"/>
        <w:ind w:firstLine="482" w:firstLineChars="200"/>
        <w:rPr>
          <w:rFonts w:ascii="宋体" w:hAnsi="宋体"/>
          <w:b/>
          <w:color w:val="000000"/>
          <w:sz w:val="24"/>
          <w:szCs w:val="24"/>
        </w:rPr>
      </w:pPr>
      <w:r>
        <w:rPr>
          <w:rFonts w:hint="eastAsia" w:ascii="宋体" w:hAnsi="宋体"/>
          <w:b/>
          <w:color w:val="000000"/>
          <w:sz w:val="24"/>
          <w:szCs w:val="24"/>
        </w:rPr>
        <w:t>现文：</w:t>
      </w:r>
      <w:r>
        <w:rPr>
          <w:rFonts w:ascii="宋体" w:hAnsi="宋体"/>
          <w:b/>
          <w:bCs/>
          <w:color w:val="000000"/>
          <w:sz w:val="24"/>
        </w:rPr>
        <w:t>8</w:t>
      </w:r>
      <w:r>
        <w:rPr>
          <w:rFonts w:hint="eastAsia" w:ascii="宋体" w:hAnsi="宋体"/>
          <w:b/>
          <w:bCs/>
          <w:color w:val="000000"/>
          <w:sz w:val="24"/>
        </w:rPr>
        <w:t>．招标答疑</w:t>
      </w:r>
    </w:p>
    <w:p>
      <w:pPr>
        <w:pBdr>
          <w:bottom w:val="single" w:color="auto" w:sz="6" w:space="1"/>
        </w:pBdr>
        <w:tabs>
          <w:tab w:val="left" w:pos="0"/>
          <w:tab w:val="left" w:pos="420"/>
        </w:tabs>
        <w:spacing w:line="360" w:lineRule="auto"/>
        <w:ind w:firstLine="480" w:firstLineChars="200"/>
        <w:rPr>
          <w:rFonts w:ascii="宋体" w:hAnsi="宋体"/>
          <w:color w:val="000000"/>
          <w:sz w:val="24"/>
          <w:szCs w:val="24"/>
          <w:u w:val="single"/>
        </w:rPr>
      </w:pPr>
      <w:r>
        <w:rPr>
          <w:rFonts w:hint="eastAsia" w:ascii="宋体" w:hAnsi="宋体"/>
          <w:color w:val="000000"/>
          <w:sz w:val="24"/>
        </w:rPr>
        <w:t>8.1</w:t>
      </w:r>
      <w:r>
        <w:rPr>
          <w:rFonts w:hint="eastAsia" w:ascii="宋体" w:hAnsi="宋体"/>
          <w:color w:val="000000"/>
          <w:sz w:val="24"/>
          <w:szCs w:val="24"/>
          <w:u w:val="single"/>
        </w:rPr>
        <w:t>招标答疑采用网上答疑方式进行。投标人若对招标文件（包括招标图纸、清单、最高投标限价）有疑问的，可在规定的时间内通过</w:t>
      </w:r>
      <w:r>
        <w:rPr>
          <w:rFonts w:hint="eastAsia"/>
          <w:color w:val="000000"/>
          <w:sz w:val="24"/>
          <w:szCs w:val="24"/>
          <w:u w:val="single"/>
        </w:rPr>
        <w:t>广州公共资源交易中心</w:t>
      </w:r>
      <w:r>
        <w:rPr>
          <w:rFonts w:hint="eastAsia" w:ascii="宋体" w:hAnsi="宋体"/>
          <w:color w:val="000000"/>
          <w:sz w:val="24"/>
          <w:szCs w:val="24"/>
          <w:u w:val="single"/>
        </w:rPr>
        <w:t>交易平台提交给招标人或招标代理人，提交问题时一律不得署名。提交形式见本须知前附表第16项。</w:t>
      </w:r>
    </w:p>
    <w:p>
      <w:pPr>
        <w:pBdr>
          <w:bottom w:val="single" w:color="auto" w:sz="6" w:space="1"/>
        </w:pBdr>
        <w:tabs>
          <w:tab w:val="left" w:pos="0"/>
          <w:tab w:val="left" w:pos="420"/>
        </w:tabs>
        <w:spacing w:line="360" w:lineRule="auto"/>
        <w:ind w:firstLine="480" w:firstLineChars="200"/>
        <w:rPr>
          <w:rFonts w:ascii="宋体" w:hAnsi="宋体"/>
          <w:color w:val="000000"/>
          <w:sz w:val="24"/>
          <w:szCs w:val="24"/>
        </w:rPr>
      </w:pPr>
      <w:r>
        <w:rPr>
          <w:rFonts w:hint="eastAsia" w:ascii="宋体" w:hAnsi="宋体"/>
          <w:color w:val="000000"/>
          <w:sz w:val="24"/>
        </w:rPr>
        <w:t>8.2</w:t>
      </w:r>
      <w:r>
        <w:rPr>
          <w:rFonts w:hint="eastAsia" w:ascii="宋体" w:hAnsi="宋体"/>
          <w:color w:val="000000"/>
          <w:sz w:val="24"/>
          <w:szCs w:val="24"/>
          <w:u w:val="single"/>
        </w:rPr>
        <w:t>投标人应在递交投标文件截止时间前18日停止质疑，招标人应在递交投标文件截止时间15日前解答投标人对招标文件提出的疑问，形成答疑纪要，在</w:t>
      </w:r>
      <w:r>
        <w:rPr>
          <w:rFonts w:hint="eastAsia"/>
          <w:color w:val="000000"/>
          <w:sz w:val="24"/>
          <w:szCs w:val="24"/>
          <w:u w:val="single"/>
        </w:rPr>
        <w:t>广州公共资源交易中心</w:t>
      </w:r>
      <w:r>
        <w:rPr>
          <w:rFonts w:hint="eastAsia" w:ascii="宋体" w:hAnsi="宋体"/>
          <w:color w:val="000000"/>
          <w:sz w:val="24"/>
          <w:szCs w:val="24"/>
        </w:rPr>
        <w:t>交易平台“</w:t>
      </w:r>
      <w:r>
        <w:rPr>
          <w:rFonts w:hint="eastAsia" w:ascii="宋体" w:hAnsi="宋体"/>
          <w:color w:val="000000"/>
          <w:sz w:val="24"/>
          <w:u w:val="single"/>
        </w:rPr>
        <w:t>项目查询（日程安排、答疑纪要）</w:t>
      </w:r>
      <w:r>
        <w:rPr>
          <w:rFonts w:hint="eastAsia" w:ascii="宋体" w:hAnsi="宋体"/>
          <w:color w:val="000000"/>
          <w:sz w:val="24"/>
          <w:szCs w:val="24"/>
        </w:rPr>
        <w:t>”专区公开发布。答疑纪要一经在</w:t>
      </w:r>
      <w:r>
        <w:rPr>
          <w:rFonts w:hint="eastAsia"/>
          <w:color w:val="000000"/>
          <w:sz w:val="24"/>
          <w:szCs w:val="24"/>
          <w:u w:val="single"/>
        </w:rPr>
        <w:t>广州公共资源交易中心</w:t>
      </w:r>
      <w:r>
        <w:rPr>
          <w:rFonts w:hint="eastAsia" w:ascii="宋体" w:hAnsi="宋体"/>
          <w:color w:val="000000"/>
          <w:sz w:val="24"/>
          <w:szCs w:val="24"/>
        </w:rPr>
        <w:t>交易平台发布，视作已发放给所有投标人。</w:t>
      </w:r>
    </w:p>
    <w:p>
      <w:pPr>
        <w:pBdr>
          <w:bottom w:val="single" w:color="auto" w:sz="6" w:space="1"/>
        </w:pBdr>
        <w:tabs>
          <w:tab w:val="left" w:pos="0"/>
          <w:tab w:val="left" w:pos="420"/>
        </w:tabs>
        <w:spacing w:line="360" w:lineRule="auto"/>
        <w:ind w:firstLine="480" w:firstLineChars="200"/>
        <w:rPr>
          <w:rFonts w:ascii="宋体" w:hAnsi="宋体"/>
          <w:color w:val="000000"/>
          <w:sz w:val="24"/>
        </w:rPr>
      </w:pPr>
      <w:r>
        <w:rPr>
          <w:rFonts w:hint="eastAsia" w:ascii="宋体" w:hAnsi="宋体"/>
          <w:color w:val="000000"/>
          <w:sz w:val="24"/>
        </w:rPr>
        <w:t>8.3</w:t>
      </w:r>
      <w:r>
        <w:rPr>
          <w:rFonts w:hint="eastAsia" w:ascii="宋体" w:hAnsi="宋体"/>
          <w:bCs/>
          <w:color w:val="000000"/>
          <w:sz w:val="24"/>
          <w:u w:val="single"/>
        </w:rPr>
        <w:t>招标答疑纪要</w:t>
      </w:r>
      <w:r>
        <w:rPr>
          <w:rFonts w:hint="eastAsia" w:ascii="宋体" w:hAnsi="宋体"/>
          <w:color w:val="000000"/>
          <w:sz w:val="24"/>
        </w:rPr>
        <w:t>为招标文件的一部分。</w:t>
      </w:r>
    </w:p>
    <w:p>
      <w:pPr>
        <w:pBdr>
          <w:bottom w:val="single" w:color="auto" w:sz="6" w:space="1"/>
        </w:pBdr>
        <w:tabs>
          <w:tab w:val="left" w:pos="0"/>
          <w:tab w:val="left" w:pos="420"/>
        </w:tabs>
        <w:spacing w:line="360" w:lineRule="auto"/>
        <w:ind w:firstLine="480" w:firstLineChars="200"/>
        <w:rPr>
          <w:rFonts w:ascii="宋体" w:hAnsi="宋体"/>
          <w:color w:val="000000"/>
          <w:sz w:val="24"/>
          <w:szCs w:val="24"/>
        </w:rPr>
      </w:pPr>
      <w:r>
        <w:rPr>
          <w:rFonts w:hint="eastAsia" w:ascii="宋体" w:hAnsi="宋体"/>
          <w:color w:val="000000"/>
          <w:sz w:val="24"/>
        </w:rPr>
        <w:t>8.4</w:t>
      </w:r>
      <w:r>
        <w:rPr>
          <w:rFonts w:hint="eastAsia" w:ascii="宋体" w:hAnsi="宋体"/>
          <w:color w:val="000000"/>
          <w:sz w:val="24"/>
          <w:szCs w:val="24"/>
        </w:rPr>
        <w:t>若</w:t>
      </w:r>
      <w:r>
        <w:rPr>
          <w:rFonts w:hint="eastAsia" w:ascii="宋体" w:hAnsi="宋体"/>
          <w:color w:val="000000"/>
          <w:sz w:val="24"/>
          <w:szCs w:val="24"/>
          <w:u w:val="single"/>
        </w:rPr>
        <w:t>招标答疑纪要</w:t>
      </w:r>
      <w:r>
        <w:rPr>
          <w:rFonts w:hint="eastAsia" w:ascii="宋体" w:hAnsi="宋体"/>
          <w:color w:val="000000"/>
          <w:sz w:val="24"/>
          <w:szCs w:val="24"/>
        </w:rPr>
        <w:t>与招标文件有矛盾时，以</w:t>
      </w:r>
      <w:r>
        <w:rPr>
          <w:rFonts w:hint="eastAsia"/>
          <w:color w:val="000000"/>
          <w:sz w:val="24"/>
          <w:szCs w:val="24"/>
          <w:u w:val="single"/>
        </w:rPr>
        <w:t>广州公共资源交易中心</w:t>
      </w:r>
      <w:r>
        <w:rPr>
          <w:rFonts w:hint="eastAsia" w:ascii="宋体" w:hAnsi="宋体"/>
          <w:color w:val="000000"/>
          <w:sz w:val="24"/>
          <w:szCs w:val="24"/>
          <w:u w:val="single"/>
        </w:rPr>
        <w:t>交易平台最后发布的答疑纪要</w:t>
      </w:r>
      <w:r>
        <w:rPr>
          <w:rFonts w:hint="eastAsia" w:ascii="宋体" w:hAnsi="宋体"/>
          <w:color w:val="000000"/>
          <w:sz w:val="24"/>
          <w:szCs w:val="24"/>
        </w:rPr>
        <w:t>为准。</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条款号：9.2</w:t>
      </w:r>
      <w:r>
        <w:rPr>
          <w:rFonts w:ascii="宋体" w:hAnsi="宋体"/>
          <w:b/>
          <w:color w:val="000000"/>
          <w:sz w:val="24"/>
          <w:szCs w:val="24"/>
        </w:rPr>
        <w:t xml:space="preserve">                                 </w:t>
      </w:r>
      <w:r>
        <w:rPr>
          <w:rFonts w:hint="eastAsia" w:ascii="宋体" w:hAnsi="宋体"/>
          <w:b/>
          <w:color w:val="000000"/>
          <w:sz w:val="24"/>
          <w:szCs w:val="24"/>
        </w:rPr>
        <w:t>修改类型：修改</w:t>
      </w:r>
    </w:p>
    <w:p>
      <w:pPr>
        <w:pStyle w:val="5"/>
        <w:spacing w:after="0" w:line="360" w:lineRule="auto"/>
        <w:ind w:firstLine="482" w:firstLineChars="200"/>
        <w:rPr>
          <w:rFonts w:ascii="宋体" w:hAnsi="宋体"/>
          <w:color w:val="000000"/>
          <w:sz w:val="24"/>
        </w:rPr>
      </w:pPr>
      <w:r>
        <w:rPr>
          <w:rFonts w:hint="eastAsia" w:ascii="宋体" w:hAnsi="宋体"/>
          <w:b/>
          <w:color w:val="000000"/>
          <w:sz w:val="24"/>
          <w:szCs w:val="24"/>
        </w:rPr>
        <w:t>原文：</w:t>
      </w:r>
      <w:r>
        <w:rPr>
          <w:rFonts w:hint="eastAsia" w:ascii="宋体" w:hAnsi="宋体"/>
          <w:color w:val="000000"/>
          <w:sz w:val="24"/>
        </w:rPr>
        <w:t>9.2招标文件的澄清或修改将在</w:t>
      </w:r>
      <w:r>
        <w:rPr>
          <w:rFonts w:ascii="宋体" w:hAnsi="宋体"/>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“项目答疑纪要”专区公开发布。答疑纪要一经在</w:t>
      </w:r>
      <w:r>
        <w:rPr>
          <w:rFonts w:ascii="宋体" w:hAnsi="宋体"/>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发布，视作已发放给所有投标人，以</w:t>
      </w:r>
      <w:r>
        <w:rPr>
          <w:rFonts w:ascii="宋体" w:hAnsi="宋体"/>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上网发布时间作为送达时间。</w:t>
      </w:r>
    </w:p>
    <w:p>
      <w:pPr>
        <w:pBdr>
          <w:bottom w:val="single" w:color="auto" w:sz="6" w:space="1"/>
        </w:pBdr>
        <w:tabs>
          <w:tab w:val="left" w:pos="0"/>
          <w:tab w:val="left" w:pos="420"/>
        </w:tabs>
        <w:spacing w:line="360" w:lineRule="auto"/>
        <w:ind w:firstLine="482" w:firstLineChars="200"/>
        <w:rPr>
          <w:rFonts w:ascii="宋体" w:hAnsi="宋体"/>
          <w:color w:val="000000"/>
          <w:sz w:val="24"/>
          <w:szCs w:val="24"/>
        </w:rPr>
      </w:pPr>
      <w:r>
        <w:rPr>
          <w:rFonts w:hint="eastAsia" w:ascii="宋体" w:hAnsi="宋体"/>
          <w:b/>
          <w:color w:val="000000"/>
          <w:sz w:val="24"/>
          <w:szCs w:val="24"/>
        </w:rPr>
        <w:t>现文：</w:t>
      </w:r>
      <w:r>
        <w:rPr>
          <w:rFonts w:hint="eastAsia" w:ascii="宋体" w:hAnsi="宋体"/>
          <w:color w:val="000000"/>
          <w:sz w:val="24"/>
        </w:rPr>
        <w:t>9.2</w:t>
      </w:r>
      <w:r>
        <w:rPr>
          <w:rFonts w:hint="eastAsia" w:ascii="宋体" w:hAnsi="宋体"/>
          <w:color w:val="000000"/>
          <w:sz w:val="24"/>
          <w:szCs w:val="24"/>
        </w:rPr>
        <w:t>招标文件的澄清或修改将在</w:t>
      </w:r>
      <w:r>
        <w:rPr>
          <w:rFonts w:hint="eastAsia"/>
          <w:color w:val="000000"/>
          <w:sz w:val="24"/>
          <w:szCs w:val="24"/>
          <w:u w:val="single"/>
        </w:rPr>
        <w:t>广州公共资源交易中心</w:t>
      </w:r>
      <w:r>
        <w:rPr>
          <w:rFonts w:hint="eastAsia" w:ascii="宋体" w:hAnsi="宋体"/>
          <w:color w:val="000000"/>
          <w:sz w:val="24"/>
          <w:szCs w:val="24"/>
        </w:rPr>
        <w:t>交易平台“</w:t>
      </w:r>
      <w:r>
        <w:rPr>
          <w:rFonts w:hint="eastAsia" w:ascii="宋体" w:hAnsi="宋体"/>
          <w:color w:val="000000"/>
          <w:sz w:val="24"/>
          <w:szCs w:val="24"/>
          <w:u w:val="single"/>
        </w:rPr>
        <w:t>项目查询（日程安排、答疑纪要）</w:t>
      </w:r>
      <w:r>
        <w:rPr>
          <w:rFonts w:hint="eastAsia" w:ascii="宋体" w:hAnsi="宋体"/>
          <w:color w:val="000000"/>
          <w:sz w:val="24"/>
          <w:szCs w:val="24"/>
        </w:rPr>
        <w:t>”专区公开发布。答疑纪要一经在</w:t>
      </w:r>
      <w:r>
        <w:rPr>
          <w:rFonts w:hint="eastAsia"/>
          <w:color w:val="000000"/>
          <w:sz w:val="24"/>
          <w:szCs w:val="24"/>
          <w:u w:val="single"/>
        </w:rPr>
        <w:t>广州公共资源交易中心</w:t>
      </w:r>
      <w:r>
        <w:rPr>
          <w:rFonts w:hint="eastAsia" w:ascii="宋体" w:hAnsi="宋体"/>
          <w:color w:val="000000"/>
          <w:sz w:val="24"/>
          <w:szCs w:val="24"/>
        </w:rPr>
        <w:t>交易平台发布，视作已发放给所有投标人，以</w:t>
      </w:r>
      <w:r>
        <w:rPr>
          <w:rFonts w:hint="eastAsia"/>
          <w:color w:val="000000"/>
          <w:sz w:val="24"/>
          <w:szCs w:val="24"/>
          <w:u w:val="single"/>
        </w:rPr>
        <w:t>广州公共资源交易中心</w:t>
      </w:r>
      <w:r>
        <w:rPr>
          <w:rFonts w:hint="eastAsia" w:ascii="宋体" w:hAnsi="宋体"/>
          <w:color w:val="000000"/>
          <w:sz w:val="24"/>
          <w:szCs w:val="24"/>
        </w:rPr>
        <w:t>交易平台上网发布时间作为送达时间。</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条款号：9.4</w:t>
      </w:r>
      <w:r>
        <w:rPr>
          <w:rFonts w:ascii="宋体" w:hAnsi="宋体"/>
          <w:b/>
          <w:color w:val="000000"/>
          <w:sz w:val="24"/>
          <w:szCs w:val="24"/>
        </w:rPr>
        <w:t xml:space="preserve">                                    </w:t>
      </w:r>
      <w:r>
        <w:rPr>
          <w:rFonts w:hint="eastAsia" w:ascii="宋体" w:hAnsi="宋体"/>
          <w:b/>
          <w:color w:val="000000"/>
          <w:sz w:val="24"/>
          <w:szCs w:val="24"/>
        </w:rPr>
        <w:t>修改类型：修改</w:t>
      </w:r>
    </w:p>
    <w:p>
      <w:pPr>
        <w:tabs>
          <w:tab w:val="left" w:pos="0"/>
          <w:tab w:val="left" w:pos="420"/>
        </w:tabs>
        <w:spacing w:line="360" w:lineRule="auto"/>
        <w:ind w:firstLine="482" w:firstLineChars="200"/>
        <w:rPr>
          <w:rFonts w:ascii="宋体" w:hAnsi="宋体"/>
          <w:b/>
          <w:color w:val="000000"/>
          <w:sz w:val="24"/>
          <w:szCs w:val="24"/>
        </w:rPr>
      </w:pPr>
      <w:r>
        <w:rPr>
          <w:rFonts w:hint="eastAsia" w:ascii="宋体" w:hAnsi="宋体"/>
          <w:b/>
          <w:color w:val="000000"/>
          <w:sz w:val="24"/>
          <w:szCs w:val="24"/>
        </w:rPr>
        <w:t>原文：</w:t>
      </w:r>
      <w:r>
        <w:rPr>
          <w:rFonts w:hint="eastAsia" w:ascii="宋体" w:hAnsi="宋体"/>
          <w:color w:val="000000"/>
          <w:sz w:val="24"/>
        </w:rPr>
        <w:t>9.4招标文件的澄清或修改均以书面形式明确的内容为准。当招标文件的澄清、修改、补充等在同一内容的表述不一致时，以最后发出的书面形式的文件为准。</w:t>
      </w:r>
    </w:p>
    <w:p>
      <w:pPr>
        <w:pBdr>
          <w:bottom w:val="single" w:color="auto" w:sz="6" w:space="1"/>
        </w:pBdr>
        <w:tabs>
          <w:tab w:val="left" w:pos="0"/>
          <w:tab w:val="left" w:pos="420"/>
        </w:tabs>
        <w:spacing w:line="360" w:lineRule="auto"/>
        <w:ind w:firstLine="482" w:firstLineChars="200"/>
        <w:rPr>
          <w:rFonts w:ascii="宋体" w:hAnsi="宋体"/>
          <w:color w:val="000000"/>
          <w:sz w:val="24"/>
          <w:szCs w:val="24"/>
        </w:rPr>
      </w:pPr>
      <w:r>
        <w:rPr>
          <w:rFonts w:hint="eastAsia" w:ascii="宋体" w:hAnsi="宋体"/>
          <w:b/>
          <w:color w:val="000000"/>
          <w:sz w:val="24"/>
          <w:szCs w:val="24"/>
        </w:rPr>
        <w:t>现文：</w:t>
      </w:r>
      <w:r>
        <w:rPr>
          <w:rFonts w:hint="eastAsia" w:ascii="宋体" w:hAnsi="宋体"/>
          <w:color w:val="000000"/>
          <w:sz w:val="24"/>
        </w:rPr>
        <w:t>9.4</w:t>
      </w:r>
      <w:r>
        <w:rPr>
          <w:rFonts w:hint="eastAsia" w:ascii="宋体" w:hAnsi="宋体"/>
          <w:color w:val="000000"/>
          <w:sz w:val="24"/>
          <w:szCs w:val="24"/>
        </w:rPr>
        <w:t>招标文件的澄清、修改均以</w:t>
      </w:r>
      <w:r>
        <w:rPr>
          <w:rFonts w:hint="eastAsia"/>
          <w:color w:val="000000"/>
          <w:sz w:val="24"/>
          <w:szCs w:val="24"/>
          <w:u w:val="single"/>
        </w:rPr>
        <w:t>广州公共资源交易中心</w:t>
      </w:r>
      <w:r>
        <w:rPr>
          <w:rFonts w:hint="eastAsia" w:ascii="宋体" w:hAnsi="宋体"/>
          <w:color w:val="000000"/>
          <w:sz w:val="24"/>
          <w:szCs w:val="24"/>
          <w:u w:val="single"/>
        </w:rPr>
        <w:t>发布的内容</w:t>
      </w:r>
      <w:r>
        <w:rPr>
          <w:rFonts w:hint="eastAsia" w:ascii="宋体" w:hAnsi="宋体"/>
          <w:color w:val="000000"/>
          <w:sz w:val="24"/>
          <w:szCs w:val="24"/>
        </w:rPr>
        <w:t>为准。当招标文件的澄清、修改在同一内容的表述不一致时，以</w:t>
      </w:r>
      <w:r>
        <w:rPr>
          <w:rFonts w:hint="eastAsia"/>
          <w:color w:val="000000"/>
          <w:sz w:val="24"/>
          <w:szCs w:val="24"/>
          <w:u w:val="single"/>
        </w:rPr>
        <w:t>广州公共资源交易中心</w:t>
      </w:r>
      <w:r>
        <w:rPr>
          <w:rFonts w:hint="eastAsia" w:ascii="宋体" w:hAnsi="宋体"/>
          <w:color w:val="000000"/>
          <w:sz w:val="24"/>
          <w:szCs w:val="24"/>
          <w:u w:val="single"/>
        </w:rPr>
        <w:t>最后发布的内容</w:t>
      </w:r>
      <w:r>
        <w:rPr>
          <w:rFonts w:hint="eastAsia" w:ascii="宋体" w:hAnsi="宋体"/>
          <w:color w:val="000000"/>
          <w:sz w:val="24"/>
          <w:szCs w:val="24"/>
        </w:rPr>
        <w:t>为准。</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条款号：11.</w:t>
      </w:r>
      <w:r>
        <w:rPr>
          <w:rFonts w:hint="eastAsia" w:ascii="宋体" w:hAnsi="宋体"/>
          <w:b/>
          <w:color w:val="000000"/>
          <w:sz w:val="24"/>
          <w:szCs w:val="24"/>
          <w:lang w:val="en-US" w:eastAsia="zh-CN"/>
        </w:rPr>
        <w:t>1</w:t>
      </w:r>
      <w:r>
        <w:rPr>
          <w:rFonts w:ascii="宋体" w:hAnsi="宋体"/>
          <w:b/>
          <w:color w:val="000000"/>
          <w:sz w:val="24"/>
          <w:szCs w:val="24"/>
        </w:rPr>
        <w:t xml:space="preserve">  </w:t>
      </w:r>
      <w:r>
        <w:rPr>
          <w:rFonts w:hint="eastAsia" w:ascii="宋体" w:hAnsi="宋体"/>
          <w:b/>
          <w:color w:val="000000"/>
          <w:sz w:val="24"/>
          <w:szCs w:val="24"/>
          <w:lang w:val="en-US" w:eastAsia="zh-CN"/>
        </w:rPr>
        <w:t>11.2</w:t>
      </w:r>
      <w:r>
        <w:rPr>
          <w:rFonts w:ascii="宋体" w:hAnsi="宋体"/>
          <w:b/>
          <w:color w:val="000000"/>
          <w:sz w:val="24"/>
          <w:szCs w:val="24"/>
        </w:rPr>
        <w:t xml:space="preserve">                            </w:t>
      </w:r>
      <w:r>
        <w:rPr>
          <w:rFonts w:hint="eastAsia" w:ascii="宋体" w:hAnsi="宋体"/>
          <w:b/>
          <w:color w:val="000000"/>
          <w:sz w:val="24"/>
          <w:szCs w:val="24"/>
        </w:rPr>
        <w:t>修改类型：修改</w:t>
      </w:r>
    </w:p>
    <w:p>
      <w:pPr>
        <w:keepNext w:val="0"/>
        <w:keepLines w:val="0"/>
        <w:pageBreakBefore w:val="0"/>
        <w:widowControl w:val="0"/>
        <w:kinsoku/>
        <w:wordWrap/>
        <w:overflowPunct/>
        <w:topLinePunct w:val="0"/>
        <w:autoSpaceDE/>
        <w:autoSpaceDN/>
        <w:bidi w:val="0"/>
        <w:adjustRightInd/>
        <w:snapToGrid/>
        <w:spacing w:line="430" w:lineRule="exact"/>
        <w:ind w:firstLine="482" w:firstLineChars="200"/>
        <w:textAlignment w:val="auto"/>
        <w:rPr>
          <w:rFonts w:hint="eastAsia" w:ascii="宋体" w:hAnsi="宋体"/>
          <w:color w:val="000000"/>
          <w:sz w:val="24"/>
        </w:rPr>
      </w:pPr>
      <w:r>
        <w:rPr>
          <w:rFonts w:hint="eastAsia" w:ascii="宋体" w:hAnsi="宋体"/>
          <w:b/>
          <w:color w:val="000000"/>
          <w:sz w:val="24"/>
          <w:szCs w:val="24"/>
        </w:rPr>
        <w:t>原文：</w:t>
      </w:r>
      <w:r>
        <w:rPr>
          <w:rFonts w:hint="eastAsia" w:ascii="宋体" w:hAnsi="宋体"/>
          <w:color w:val="000000"/>
          <w:sz w:val="24"/>
        </w:rPr>
        <w:t>11.1 投标文件由技术部分（含资格审查文件）和经济部分二部分投标文件组成。</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ascii="宋体" w:hAnsi="宋体"/>
          <w:bCs/>
          <w:color w:val="000000"/>
          <w:sz w:val="24"/>
        </w:rPr>
      </w:pPr>
      <w:r>
        <w:rPr>
          <w:rFonts w:ascii="宋体" w:hAnsi="宋体"/>
          <w:bCs/>
          <w:color w:val="000000"/>
          <w:sz w:val="24"/>
        </w:rPr>
        <w:t>11.2</w:t>
      </w:r>
      <w:r>
        <w:rPr>
          <w:rFonts w:hint="eastAsia" w:ascii="宋体" w:hAnsi="宋体"/>
          <w:bCs/>
          <w:color w:val="000000"/>
          <w:sz w:val="24"/>
        </w:rPr>
        <w:t>投标文件技术标部分主要包括下列内容</w:t>
      </w:r>
      <w:r>
        <w:rPr>
          <w:rFonts w:ascii="宋体" w:hAnsi="宋体"/>
          <w:bCs/>
          <w:color w:val="000000"/>
          <w:sz w:val="24"/>
        </w:rPr>
        <w:t>:</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ascii="宋体"/>
          <w:bCs/>
          <w:color w:val="000000"/>
          <w:sz w:val="24"/>
        </w:rPr>
      </w:pPr>
      <w:r>
        <w:rPr>
          <w:rFonts w:hint="eastAsia" w:ascii="宋体"/>
          <w:bCs/>
          <w:color w:val="000000"/>
          <w:sz w:val="24"/>
        </w:rPr>
        <w:t>11.2.1 技术投标文件</w:t>
      </w:r>
      <w:r>
        <w:rPr>
          <w:rFonts w:ascii="宋体" w:hAnsi="宋体"/>
          <w:color w:val="000000"/>
          <w:sz w:val="24"/>
        </w:rPr>
        <w:t>(</w:t>
      </w:r>
      <w:r>
        <w:rPr>
          <w:rFonts w:hint="eastAsia" w:ascii="宋体" w:hAnsi="宋体"/>
          <w:color w:val="000000"/>
          <w:sz w:val="24"/>
        </w:rPr>
        <w:t>按招标文件的要求填写</w:t>
      </w:r>
      <w:r>
        <w:rPr>
          <w:rFonts w:ascii="宋体" w:hAnsi="宋体"/>
          <w:color w:val="000000"/>
          <w:sz w:val="24"/>
        </w:rPr>
        <w:t>)</w:t>
      </w:r>
      <w:r>
        <w:rPr>
          <w:rFonts w:hint="eastAsia" w:ascii="宋体"/>
          <w:bCs/>
          <w:color w:val="000000"/>
          <w:sz w:val="24"/>
        </w:rPr>
        <w:t>；</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ascii="宋体"/>
          <w:bCs/>
          <w:color w:val="000000"/>
          <w:sz w:val="24"/>
        </w:rPr>
      </w:pPr>
      <w:r>
        <w:rPr>
          <w:rFonts w:hint="eastAsia" w:ascii="宋体"/>
          <w:bCs/>
          <w:color w:val="000000"/>
          <w:sz w:val="24"/>
        </w:rPr>
        <w:t>11.2.2 资格审查文件：</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ascii="宋体"/>
          <w:bCs/>
          <w:color w:val="000000"/>
          <w:sz w:val="24"/>
        </w:rPr>
      </w:pPr>
      <w:r>
        <w:rPr>
          <w:rFonts w:hint="eastAsia" w:ascii="宋体"/>
          <w:bCs/>
          <w:color w:val="000000"/>
          <w:sz w:val="24"/>
        </w:rPr>
        <w:t xml:space="preserve">（1）投标人声明； </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ascii="宋体"/>
          <w:bCs/>
          <w:color w:val="000000"/>
          <w:sz w:val="24"/>
        </w:rPr>
      </w:pPr>
      <w:r>
        <w:rPr>
          <w:rFonts w:hint="eastAsia" w:ascii="宋体"/>
          <w:bCs/>
          <w:color w:val="000000"/>
          <w:sz w:val="24"/>
        </w:rPr>
        <w:t>（2）法定代表人证明书、法定代表人签字或盖章的本投标文件授权委托证明书；</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ascii="宋体"/>
          <w:bCs/>
          <w:color w:val="000000"/>
          <w:sz w:val="24"/>
        </w:rPr>
      </w:pPr>
      <w:r>
        <w:rPr>
          <w:rFonts w:hint="eastAsia" w:ascii="宋体"/>
          <w:bCs/>
          <w:color w:val="000000"/>
          <w:sz w:val="24"/>
        </w:rPr>
        <w:t>（3）企业营业执照（取自平台内上传件）；</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ascii="宋体"/>
          <w:bCs/>
          <w:color w:val="000000"/>
          <w:sz w:val="24"/>
        </w:rPr>
      </w:pPr>
      <w:r>
        <w:rPr>
          <w:rFonts w:hint="eastAsia" w:ascii="宋体"/>
          <w:bCs/>
          <w:color w:val="000000"/>
          <w:sz w:val="24"/>
        </w:rPr>
        <w:t>（4）企业资质证书（取自平台内上传件）；</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ascii="宋体"/>
          <w:bCs/>
          <w:color w:val="000000"/>
          <w:sz w:val="24"/>
        </w:rPr>
      </w:pPr>
      <w:r>
        <w:rPr>
          <w:rFonts w:hint="eastAsia" w:ascii="宋体"/>
          <w:bCs/>
          <w:color w:val="000000"/>
          <w:sz w:val="24"/>
        </w:rPr>
        <w:t>（5）建筑施工企业安全生产许可证（取自平台内上传件）；</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ascii="宋体" w:hAnsi="宋体"/>
          <w:bCs/>
          <w:color w:val="000000"/>
          <w:sz w:val="24"/>
          <w:szCs w:val="24"/>
        </w:rPr>
      </w:pPr>
      <w:r>
        <w:rPr>
          <w:rFonts w:hint="eastAsia" w:ascii="宋体"/>
          <w:bCs/>
          <w:color w:val="000000"/>
          <w:sz w:val="24"/>
        </w:rPr>
        <w:t>（6）</w:t>
      </w:r>
      <w:r>
        <w:rPr>
          <w:rFonts w:hint="eastAsia" w:ascii="宋体" w:hAnsi="宋体"/>
          <w:bCs/>
          <w:color w:val="000000"/>
          <w:sz w:val="24"/>
          <w:szCs w:val="24"/>
        </w:rPr>
        <w:t>项目负责人（按网上投标登记时选择拟投标的项目负责人）</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ascii="宋体" w:hAnsi="宋体"/>
          <w:bCs/>
          <w:color w:val="000000"/>
          <w:sz w:val="24"/>
          <w:szCs w:val="24"/>
        </w:rPr>
      </w:pPr>
      <w:r>
        <w:rPr>
          <w:rFonts w:hint="eastAsia" w:ascii="宋体" w:hAnsi="宋体"/>
          <w:bCs/>
          <w:color w:val="000000"/>
          <w:sz w:val="24"/>
          <w:szCs w:val="24"/>
        </w:rPr>
        <w:t>（7）专职安全员（按网上投标登记时选择拟投标的专职安全员）</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ascii="宋体"/>
          <w:bCs/>
          <w:color w:val="000000"/>
          <w:sz w:val="24"/>
        </w:rPr>
      </w:pPr>
      <w:r>
        <w:rPr>
          <w:rFonts w:hint="eastAsia" w:ascii="宋体"/>
          <w:bCs/>
          <w:color w:val="000000"/>
          <w:sz w:val="24"/>
        </w:rPr>
        <w:t>（8）拟委托技术负责人的相关证书、资料（具体要求由招标人明确）</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ascii="宋体"/>
          <w:bCs/>
          <w:color w:val="000000"/>
          <w:sz w:val="24"/>
        </w:rPr>
      </w:pPr>
      <w:r>
        <w:rPr>
          <w:rFonts w:hint="eastAsia" w:ascii="宋体"/>
          <w:bCs/>
          <w:color w:val="000000"/>
          <w:sz w:val="24"/>
        </w:rPr>
        <w:t xml:space="preserve">（9）拟委派项目负责人的建造师注册证书（取自平台内上传件）；  </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ascii="宋体"/>
          <w:bCs/>
          <w:color w:val="000000"/>
          <w:sz w:val="24"/>
        </w:rPr>
      </w:pPr>
      <w:r>
        <w:rPr>
          <w:rFonts w:hint="eastAsia" w:ascii="宋体"/>
          <w:bCs/>
          <w:color w:val="000000"/>
          <w:sz w:val="24"/>
        </w:rPr>
        <w:t>（10）项目负责人安全生产考核合格证明或在有效期内的安全考核合格证书（B类）或建筑施工企业项目负责人安全生产考核合格证书（取自平台内上传件）；</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ascii="宋体"/>
          <w:bCs/>
          <w:color w:val="000000"/>
          <w:sz w:val="24"/>
          <w:szCs w:val="24"/>
        </w:rPr>
      </w:pPr>
      <w:r>
        <w:rPr>
          <w:rFonts w:hint="eastAsia" w:ascii="宋体"/>
          <w:bCs/>
          <w:color w:val="000000"/>
          <w:sz w:val="24"/>
        </w:rPr>
        <w:t>（11）专职安全员须具有在有效期内的安全考核合格证书（C类）或建筑施工企业专职安全生产管理人员安全生产考核合格证书</w:t>
      </w:r>
      <w:r>
        <w:rPr>
          <w:rFonts w:hint="eastAsia" w:ascii="宋体"/>
          <w:bCs/>
          <w:color w:val="000000"/>
          <w:sz w:val="24"/>
          <w:szCs w:val="24"/>
        </w:rPr>
        <w:t>（取自平台内上传件）；</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ascii="宋体"/>
          <w:bCs/>
          <w:color w:val="000000"/>
          <w:sz w:val="24"/>
          <w:szCs w:val="24"/>
        </w:rPr>
      </w:pPr>
      <w:r>
        <w:rPr>
          <w:rFonts w:hint="eastAsia" w:ascii="宋体"/>
          <w:bCs/>
          <w:color w:val="000000"/>
          <w:sz w:val="24"/>
          <w:szCs w:val="24"/>
        </w:rPr>
        <w:t>（12）</w:t>
      </w:r>
      <w:r>
        <w:rPr>
          <w:rFonts w:hint="eastAsia" w:ascii="宋体" w:hAnsi="宋体"/>
          <w:bCs/>
          <w:color w:val="000000"/>
          <w:sz w:val="24"/>
          <w:szCs w:val="24"/>
        </w:rPr>
        <w:t>用于资格审查的业绩（设置业绩要求时选择此项，投标人</w:t>
      </w:r>
      <w:r>
        <w:rPr>
          <w:rFonts w:hint="eastAsia" w:ascii="宋体" w:hAnsi="宋体"/>
          <w:color w:val="000000"/>
          <w:sz w:val="24"/>
        </w:rPr>
        <w:t>须提供类似工程业绩的项目名称及项目编号，具体格式由招标人自定</w:t>
      </w:r>
      <w:r>
        <w:rPr>
          <w:rFonts w:hint="eastAsia" w:ascii="宋体" w:hAnsi="宋体"/>
          <w:bCs/>
          <w:color w:val="000000"/>
          <w:sz w:val="24"/>
          <w:szCs w:val="24"/>
        </w:rPr>
        <w:t>）；</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ascii="宋体"/>
          <w:bCs/>
          <w:color w:val="000000"/>
          <w:sz w:val="24"/>
        </w:rPr>
      </w:pPr>
      <w:r>
        <w:rPr>
          <w:rFonts w:hint="eastAsia" w:ascii="宋体"/>
          <w:bCs/>
          <w:color w:val="000000"/>
          <w:sz w:val="24"/>
        </w:rPr>
        <w:t>（13）资格审查前，投标人须在广州市住房和城乡建设局建立企业信用档案，拟担任本工程项目负责人、专职安全员须是本企业信用档案中的在册人员。</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ascii="宋体" w:hAnsi="宋体"/>
          <w:bCs/>
          <w:color w:val="000000"/>
          <w:sz w:val="24"/>
          <w:szCs w:val="24"/>
        </w:rPr>
      </w:pPr>
      <w:r>
        <w:rPr>
          <w:rFonts w:hint="eastAsia" w:ascii="宋体" w:hAnsi="宋体"/>
          <w:bCs/>
          <w:color w:val="000000"/>
          <w:sz w:val="24"/>
          <w:szCs w:val="24"/>
        </w:rPr>
        <w:t>（14）列明主办单位的联合体工作协议（采用联合体投标时需递交，投标人拟任本工程项目负责人应为联合体主办方信用档案中的在册人员，</w:t>
      </w:r>
      <w:r>
        <w:rPr>
          <w:rFonts w:hint="eastAsia" w:ascii="宋体" w:hAnsi="宋体"/>
          <w:color w:val="000000"/>
          <w:sz w:val="24"/>
          <w:szCs w:val="24"/>
        </w:rPr>
        <w:t>联合体工作协议应明确约定各方拟承担的工作和责任</w:t>
      </w:r>
      <w:r>
        <w:rPr>
          <w:rFonts w:hint="eastAsia" w:ascii="宋体" w:hAnsi="宋体"/>
          <w:bCs/>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ascii="宋体"/>
          <w:bCs/>
          <w:color w:val="000000"/>
          <w:sz w:val="24"/>
        </w:rPr>
      </w:pPr>
      <w:r>
        <w:rPr>
          <w:rFonts w:hint="eastAsia" w:ascii="宋体" w:hAnsi="宋体"/>
          <w:bCs/>
          <w:color w:val="000000"/>
          <w:sz w:val="24"/>
          <w:szCs w:val="24"/>
        </w:rPr>
        <w:t>（15）</w:t>
      </w:r>
      <w:r>
        <w:rPr>
          <w:rFonts w:hint="eastAsia" w:ascii="宋体" w:hAnsi="宋体"/>
          <w:color w:val="000000"/>
          <w:sz w:val="24"/>
          <w:szCs w:val="24"/>
        </w:rPr>
        <w:t>投标人具有在广州地区可使用适合本工程的机械设备的证明文件（</w:t>
      </w:r>
      <w:r>
        <w:rPr>
          <w:rFonts w:hint="eastAsia" w:ascii="宋体" w:hAnsi="宋体"/>
          <w:color w:val="000000"/>
          <w:sz w:val="24"/>
        </w:rPr>
        <w:t>提供沥青摊铺机自有发票或权属证明及设备现场全貌彩照（彩照须能反映其规格型号）</w:t>
      </w:r>
      <w:r>
        <w:rPr>
          <w:rFonts w:hint="eastAsia" w:ascii="宋体" w:hAnsi="宋体"/>
          <w:color w:val="000000"/>
          <w:sz w:val="24"/>
          <w:szCs w:val="24"/>
        </w:rPr>
        <w:t>）。（含有市政道路面层沥青摊铺且沥青摊铺占预计发包价50%或以上的大、中修市政公用工程需提供该项内容的证明文件）。</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ascii="宋体"/>
          <w:color w:val="000000"/>
          <w:sz w:val="24"/>
        </w:rPr>
      </w:pPr>
      <w:r>
        <w:rPr>
          <w:rFonts w:ascii="宋体" w:hAnsi="宋体"/>
          <w:color w:val="000000"/>
          <w:sz w:val="24"/>
        </w:rPr>
        <w:t>11.2.3</w:t>
      </w:r>
      <w:r>
        <w:rPr>
          <w:rFonts w:hint="eastAsia" w:ascii="宋体" w:hAnsi="宋体"/>
          <w:color w:val="000000"/>
          <w:sz w:val="24"/>
        </w:rPr>
        <w:t>项目管理机构配备。</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）投标人应列出该项目工程的施工组织机构构成和画出机构框架图及其负责人；</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asci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）投标人应详细列出该施工组织机构中主要成员的名单、简历资料、职务职称和在本项目中拟担任的职务等资料，并附上有关证明材料扫描件；</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asci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）其他辅助说明资料。</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ascii="宋体"/>
          <w:color w:val="000000"/>
          <w:sz w:val="24"/>
        </w:rPr>
      </w:pPr>
      <w:r>
        <w:rPr>
          <w:rFonts w:ascii="宋体" w:hAnsi="宋体"/>
          <w:color w:val="000000"/>
          <w:sz w:val="24"/>
        </w:rPr>
        <w:t>11.2.4</w:t>
      </w:r>
      <w:r>
        <w:rPr>
          <w:rFonts w:hint="eastAsia" w:ascii="宋体" w:hAnsi="宋体"/>
          <w:color w:val="000000"/>
          <w:sz w:val="24"/>
        </w:rPr>
        <w:t>投标人在广州市可使用适合本工程的机械设备（附：机械设备为自有或租赁的说明；及承诺机械设备如属于租赁的，其租赁是不属于重复租赁）。</w:t>
      </w:r>
    </w:p>
    <w:p>
      <w:pPr>
        <w:keepNext w:val="0"/>
        <w:keepLines w:val="0"/>
        <w:pageBreakBefore w:val="0"/>
        <w:widowControl w:val="0"/>
        <w:tabs>
          <w:tab w:val="left" w:pos="1125"/>
        </w:tabs>
        <w:kinsoku/>
        <w:wordWrap/>
        <w:overflowPunct/>
        <w:topLinePunct w:val="0"/>
        <w:autoSpaceDE/>
        <w:autoSpaceDN/>
        <w:bidi w:val="0"/>
        <w:adjustRightInd/>
        <w:snapToGrid/>
        <w:spacing w:line="440" w:lineRule="exact"/>
        <w:ind w:firstLine="480" w:firstLineChars="200"/>
        <w:textAlignment w:val="auto"/>
        <w:rPr>
          <w:rFonts w:ascii="宋体"/>
          <w:color w:val="000000"/>
          <w:sz w:val="24"/>
        </w:rPr>
      </w:pPr>
      <w:r>
        <w:rPr>
          <w:rFonts w:ascii="宋体" w:hAnsi="宋体"/>
          <w:color w:val="000000"/>
          <w:sz w:val="24"/>
        </w:rPr>
        <w:t>11.2.5</w:t>
      </w:r>
      <w:r>
        <w:rPr>
          <w:rFonts w:hint="eastAsia" w:ascii="宋体" w:hAnsi="宋体"/>
          <w:color w:val="000000"/>
          <w:sz w:val="24"/>
        </w:rPr>
        <w:t>施工组织设计或施工方案。</w:t>
      </w:r>
    </w:p>
    <w:p>
      <w:pPr>
        <w:keepNext w:val="0"/>
        <w:keepLines w:val="0"/>
        <w:pageBreakBefore w:val="0"/>
        <w:widowControl w:val="0"/>
        <w:tabs>
          <w:tab w:val="left" w:pos="0"/>
          <w:tab w:val="left" w:pos="420"/>
        </w:tabs>
        <w:kinsoku/>
        <w:wordWrap/>
        <w:overflowPunct/>
        <w:topLinePunct w:val="0"/>
        <w:autoSpaceDE/>
        <w:autoSpaceDN/>
        <w:bidi w:val="0"/>
        <w:adjustRightInd/>
        <w:snapToGrid/>
        <w:spacing w:line="440" w:lineRule="exact"/>
        <w:ind w:firstLine="480" w:firstLineChars="200"/>
        <w:textAlignment w:val="auto"/>
        <w:rPr>
          <w:rFonts w:ascii="宋体" w:hAnsi="宋体"/>
          <w:b/>
          <w:color w:val="000000"/>
          <w:sz w:val="24"/>
          <w:szCs w:val="24"/>
        </w:rPr>
      </w:pPr>
      <w:r>
        <w:rPr>
          <w:rFonts w:ascii="宋体" w:hAnsi="宋体"/>
          <w:color w:val="000000"/>
          <w:sz w:val="24"/>
        </w:rPr>
        <w:t>11.2.</w:t>
      </w:r>
      <w:r>
        <w:rPr>
          <w:rFonts w:hint="eastAsia" w:ascii="宋体" w:hAnsi="宋体"/>
          <w:color w:val="000000"/>
          <w:sz w:val="24"/>
        </w:rPr>
        <w:t>6按照</w:t>
      </w:r>
      <w:r>
        <w:rPr>
          <w:rFonts w:hint="eastAsia" w:ascii="宋体" w:hAnsi="宋体"/>
          <w:bCs/>
          <w:color w:val="000000"/>
          <w:sz w:val="24"/>
        </w:rPr>
        <w:t>招标文件要求</w:t>
      </w:r>
      <w:r>
        <w:rPr>
          <w:rFonts w:hint="eastAsia" w:ascii="宋体" w:hAnsi="宋体"/>
          <w:color w:val="000000"/>
          <w:sz w:val="24"/>
        </w:rPr>
        <w:t>填写的《参与编制技术标投标文件人员名单》。</w:t>
      </w:r>
    </w:p>
    <w:p>
      <w:pPr>
        <w:keepNext w:val="0"/>
        <w:keepLines w:val="0"/>
        <w:pageBreakBefore w:val="0"/>
        <w:widowControl w:val="0"/>
        <w:pBdr>
          <w:bottom w:val="single" w:color="auto" w:sz="6" w:space="1"/>
        </w:pBdr>
        <w:tabs>
          <w:tab w:val="left" w:pos="0"/>
          <w:tab w:val="left" w:pos="420"/>
        </w:tabs>
        <w:kinsoku/>
        <w:wordWrap/>
        <w:overflowPunct/>
        <w:topLinePunct w:val="0"/>
        <w:autoSpaceDE/>
        <w:autoSpaceDN/>
        <w:bidi w:val="0"/>
        <w:adjustRightInd/>
        <w:snapToGrid/>
        <w:spacing w:line="430" w:lineRule="exact"/>
        <w:ind w:firstLine="482" w:firstLineChars="200"/>
        <w:textAlignment w:val="auto"/>
        <w:rPr>
          <w:rFonts w:hint="eastAsia" w:ascii="宋体" w:hAnsi="宋体" w:eastAsia="宋体"/>
          <w:bCs/>
          <w:color w:val="000000"/>
          <w:sz w:val="24"/>
          <w:lang w:val="en-US" w:eastAsia="zh-CN"/>
        </w:rPr>
      </w:pPr>
      <w:r>
        <w:rPr>
          <w:rFonts w:hint="eastAsia" w:ascii="宋体" w:hAnsi="宋体"/>
          <w:b/>
          <w:color w:val="000000"/>
          <w:sz w:val="24"/>
          <w:szCs w:val="24"/>
        </w:rPr>
        <w:t>现文：</w:t>
      </w:r>
      <w:r>
        <w:rPr>
          <w:rFonts w:hint="eastAsia" w:ascii="宋体" w:hAnsi="宋体"/>
          <w:bCs/>
          <w:color w:val="000000"/>
          <w:sz w:val="24"/>
        </w:rPr>
        <w:t>11.</w:t>
      </w:r>
      <w:r>
        <w:rPr>
          <w:rFonts w:hint="eastAsia" w:ascii="宋体" w:hAnsi="宋体"/>
          <w:bCs/>
          <w:color w:val="000000"/>
          <w:sz w:val="24"/>
          <w:lang w:val="en-US" w:eastAsia="zh-CN"/>
        </w:rPr>
        <w:t>1</w:t>
      </w:r>
      <w:r>
        <w:rPr>
          <w:rFonts w:hint="eastAsia" w:ascii="宋体" w:hAnsi="宋体"/>
          <w:color w:val="000000"/>
          <w:sz w:val="24"/>
        </w:rPr>
        <w:t>投标文件由技术部分（含资格审查文件）</w:t>
      </w:r>
      <w:r>
        <w:rPr>
          <w:rFonts w:hint="eastAsia" w:ascii="宋体" w:hAnsi="宋体"/>
          <w:color w:val="000000"/>
          <w:sz w:val="24"/>
          <w:lang w:eastAsia="zh-CN"/>
        </w:rPr>
        <w:t>、</w:t>
      </w:r>
      <w:r>
        <w:rPr>
          <w:rFonts w:hint="eastAsia" w:ascii="宋体" w:hAnsi="宋体"/>
          <w:color w:val="000000"/>
          <w:sz w:val="24"/>
        </w:rPr>
        <w:t>经济部分</w:t>
      </w:r>
      <w:r>
        <w:rPr>
          <w:rFonts w:hint="eastAsia" w:ascii="宋体" w:hAnsi="宋体"/>
          <w:color w:val="000000"/>
          <w:sz w:val="24"/>
          <w:lang w:val="en-US" w:eastAsia="zh-CN"/>
        </w:rPr>
        <w:t>和</w:t>
      </w:r>
      <w:r>
        <w:rPr>
          <w:rFonts w:hint="eastAsia" w:ascii="宋体" w:hAnsi="宋体"/>
          <w:color w:val="000000"/>
          <w:sz w:val="24"/>
          <w:u w:val="single"/>
        </w:rPr>
        <w:t>定标辅助文件</w:t>
      </w:r>
      <w:r>
        <w:rPr>
          <w:rFonts w:hint="eastAsia" w:ascii="宋体" w:hAnsi="宋体"/>
          <w:color w:val="000000"/>
          <w:sz w:val="24"/>
          <w:lang w:val="en-US" w:eastAsia="zh-CN"/>
        </w:rPr>
        <w:t>三</w:t>
      </w:r>
      <w:r>
        <w:rPr>
          <w:rFonts w:hint="eastAsia" w:ascii="宋体" w:hAnsi="宋体"/>
          <w:color w:val="000000"/>
          <w:sz w:val="24"/>
        </w:rPr>
        <w:t>部分投标文件组成</w:t>
      </w:r>
      <w:r>
        <w:rPr>
          <w:rFonts w:hint="eastAsia" w:ascii="宋体" w:hAnsi="宋体"/>
          <w:color w:val="000000"/>
          <w:sz w:val="24"/>
          <w:lang w:eastAsia="zh-CN"/>
        </w:rPr>
        <w:t>。</w:t>
      </w:r>
    </w:p>
    <w:p>
      <w:pPr>
        <w:keepNext w:val="0"/>
        <w:keepLines w:val="0"/>
        <w:pageBreakBefore w:val="0"/>
        <w:widowControl w:val="0"/>
        <w:pBdr>
          <w:bottom w:val="single" w:color="auto" w:sz="6" w:space="1"/>
        </w:pBdr>
        <w:tabs>
          <w:tab w:val="left" w:pos="0"/>
          <w:tab w:val="left" w:pos="420"/>
        </w:tabs>
        <w:kinsoku/>
        <w:wordWrap/>
        <w:overflowPunct/>
        <w:topLinePunct w:val="0"/>
        <w:autoSpaceDE/>
        <w:autoSpaceDN/>
        <w:bidi w:val="0"/>
        <w:adjustRightInd/>
        <w:snapToGrid/>
        <w:spacing w:line="430" w:lineRule="exact"/>
        <w:ind w:firstLine="480" w:firstLineChars="200"/>
        <w:textAlignment w:val="auto"/>
        <w:rPr>
          <w:rFonts w:ascii="宋体" w:hAnsi="宋体"/>
          <w:color w:val="000000"/>
          <w:sz w:val="24"/>
          <w:szCs w:val="24"/>
        </w:rPr>
      </w:pPr>
      <w:r>
        <w:rPr>
          <w:rFonts w:hint="eastAsia" w:ascii="宋体" w:hAnsi="宋体"/>
          <w:bCs/>
          <w:color w:val="000000"/>
          <w:sz w:val="24"/>
          <w:lang w:val="en-US" w:eastAsia="zh-CN"/>
        </w:rPr>
        <w:t>11.</w:t>
      </w:r>
      <w:r>
        <w:rPr>
          <w:rFonts w:hint="eastAsia" w:ascii="宋体" w:hAnsi="宋体"/>
          <w:bCs/>
          <w:color w:val="000000"/>
          <w:sz w:val="24"/>
        </w:rPr>
        <w:t>2</w:t>
      </w:r>
      <w:r>
        <w:rPr>
          <w:rFonts w:hint="eastAsia" w:ascii="宋体" w:hAnsi="宋体"/>
          <w:color w:val="000000"/>
          <w:sz w:val="24"/>
          <w:szCs w:val="24"/>
        </w:rPr>
        <w:t>投标文件技术标部分主要包括下列内容：</w:t>
      </w:r>
    </w:p>
    <w:p>
      <w:pPr>
        <w:keepNext w:val="0"/>
        <w:keepLines w:val="0"/>
        <w:pageBreakBefore w:val="0"/>
        <w:widowControl w:val="0"/>
        <w:pBdr>
          <w:bottom w:val="single" w:color="auto" w:sz="6" w:space="1"/>
        </w:pBdr>
        <w:tabs>
          <w:tab w:val="left" w:pos="0"/>
          <w:tab w:val="left" w:pos="420"/>
        </w:tabs>
        <w:kinsoku/>
        <w:wordWrap/>
        <w:overflowPunct/>
        <w:topLinePunct w:val="0"/>
        <w:autoSpaceDE/>
        <w:autoSpaceDN/>
        <w:bidi w:val="0"/>
        <w:adjustRightInd/>
        <w:snapToGrid/>
        <w:spacing w:line="430" w:lineRule="exact"/>
        <w:ind w:firstLine="480" w:firstLineChars="200"/>
        <w:textAlignment w:val="auto"/>
        <w:rPr>
          <w:rFonts w:ascii="宋体" w:hAnsi="宋体"/>
          <w:color w:val="000000"/>
          <w:sz w:val="24"/>
          <w:szCs w:val="24"/>
        </w:rPr>
      </w:pPr>
      <w:r>
        <w:rPr>
          <w:rFonts w:hint="eastAsia" w:ascii="宋体" w:hAnsi="宋体"/>
          <w:color w:val="000000"/>
          <w:sz w:val="24"/>
          <w:szCs w:val="24"/>
        </w:rPr>
        <w:t>11.2.1技术投标文件（按招标文件的要求填写）；</w:t>
      </w:r>
    </w:p>
    <w:p>
      <w:pPr>
        <w:keepNext w:val="0"/>
        <w:keepLines w:val="0"/>
        <w:pageBreakBefore w:val="0"/>
        <w:widowControl w:val="0"/>
        <w:pBdr>
          <w:bottom w:val="single" w:color="auto" w:sz="6" w:space="1"/>
        </w:pBdr>
        <w:tabs>
          <w:tab w:val="left" w:pos="0"/>
          <w:tab w:val="left" w:pos="420"/>
        </w:tabs>
        <w:kinsoku/>
        <w:wordWrap/>
        <w:overflowPunct/>
        <w:topLinePunct w:val="0"/>
        <w:autoSpaceDE/>
        <w:autoSpaceDN/>
        <w:bidi w:val="0"/>
        <w:adjustRightInd/>
        <w:snapToGrid/>
        <w:spacing w:line="430" w:lineRule="exact"/>
        <w:ind w:firstLine="480" w:firstLineChars="200"/>
        <w:textAlignment w:val="auto"/>
        <w:rPr>
          <w:rFonts w:ascii="宋体" w:hAnsi="宋体"/>
          <w:b/>
          <w:bCs/>
          <w:color w:val="000000"/>
          <w:sz w:val="24"/>
          <w:szCs w:val="24"/>
          <w:u w:val="single"/>
        </w:rPr>
      </w:pPr>
      <w:r>
        <w:rPr>
          <w:rFonts w:hint="eastAsia" w:ascii="宋体" w:hAnsi="宋体"/>
          <w:color w:val="000000"/>
          <w:sz w:val="24"/>
          <w:szCs w:val="24"/>
          <w:u w:val="single"/>
        </w:rPr>
        <w:t>（1）广州建设工程施工招标投标书（按招标文件第四章要求填写）。</w:t>
      </w:r>
    </w:p>
    <w:p>
      <w:pPr>
        <w:keepNext w:val="0"/>
        <w:keepLines w:val="0"/>
        <w:pageBreakBefore w:val="0"/>
        <w:widowControl w:val="0"/>
        <w:pBdr>
          <w:bottom w:val="single" w:color="auto" w:sz="6" w:space="1"/>
        </w:pBdr>
        <w:tabs>
          <w:tab w:val="left" w:pos="0"/>
          <w:tab w:val="left" w:pos="420"/>
        </w:tabs>
        <w:kinsoku/>
        <w:wordWrap/>
        <w:overflowPunct/>
        <w:topLinePunct w:val="0"/>
        <w:autoSpaceDE/>
        <w:autoSpaceDN/>
        <w:bidi w:val="0"/>
        <w:adjustRightInd/>
        <w:snapToGrid/>
        <w:spacing w:line="430" w:lineRule="exact"/>
        <w:ind w:firstLine="480" w:firstLineChars="200"/>
        <w:textAlignment w:val="auto"/>
        <w:rPr>
          <w:rFonts w:ascii="宋体" w:hAnsi="宋体"/>
          <w:color w:val="000000"/>
          <w:sz w:val="24"/>
          <w:szCs w:val="24"/>
        </w:rPr>
      </w:pPr>
      <w:r>
        <w:rPr>
          <w:rFonts w:hint="eastAsia" w:ascii="宋体" w:hAnsi="宋体"/>
          <w:color w:val="000000"/>
          <w:sz w:val="24"/>
          <w:szCs w:val="24"/>
        </w:rPr>
        <w:t>11.2.2资格审查文件：</w:t>
      </w:r>
    </w:p>
    <w:p>
      <w:pPr>
        <w:keepNext w:val="0"/>
        <w:keepLines w:val="0"/>
        <w:pageBreakBefore w:val="0"/>
        <w:widowControl w:val="0"/>
        <w:pBdr>
          <w:bottom w:val="single" w:color="auto" w:sz="6" w:space="1"/>
        </w:pBdr>
        <w:tabs>
          <w:tab w:val="left" w:pos="0"/>
          <w:tab w:val="left" w:pos="420"/>
        </w:tabs>
        <w:kinsoku/>
        <w:wordWrap/>
        <w:overflowPunct/>
        <w:topLinePunct w:val="0"/>
        <w:autoSpaceDE/>
        <w:autoSpaceDN/>
        <w:bidi w:val="0"/>
        <w:adjustRightInd/>
        <w:snapToGrid/>
        <w:spacing w:line="430" w:lineRule="exact"/>
        <w:ind w:firstLine="480" w:firstLineChars="200"/>
        <w:textAlignment w:val="auto"/>
        <w:rPr>
          <w:rFonts w:ascii="宋体" w:hAnsi="宋体"/>
          <w:color w:val="000000"/>
          <w:sz w:val="24"/>
          <w:szCs w:val="24"/>
          <w:u w:val="single"/>
        </w:rPr>
      </w:pPr>
      <w:r>
        <w:rPr>
          <w:rFonts w:hint="eastAsia" w:ascii="宋体" w:hAnsi="宋体"/>
          <w:color w:val="000000"/>
          <w:sz w:val="24"/>
          <w:szCs w:val="24"/>
        </w:rPr>
        <w:t>（1）投标人声明</w:t>
      </w:r>
      <w:r>
        <w:rPr>
          <w:rFonts w:hint="eastAsia" w:ascii="宋体" w:hAnsi="宋体"/>
          <w:color w:val="000000"/>
          <w:sz w:val="24"/>
          <w:szCs w:val="24"/>
          <w:u w:val="single"/>
        </w:rPr>
        <w:t>（按招标公告附件一的格式及内容提交）</w:t>
      </w:r>
      <w:r>
        <w:rPr>
          <w:rFonts w:hint="eastAsia" w:ascii="宋体" w:hAnsi="宋体"/>
          <w:color w:val="000000"/>
          <w:sz w:val="24"/>
          <w:szCs w:val="24"/>
        </w:rPr>
        <w:t xml:space="preserve">； </w:t>
      </w:r>
    </w:p>
    <w:p>
      <w:pPr>
        <w:keepNext w:val="0"/>
        <w:keepLines w:val="0"/>
        <w:pageBreakBefore w:val="0"/>
        <w:widowControl w:val="0"/>
        <w:pBdr>
          <w:bottom w:val="single" w:color="auto" w:sz="6" w:space="1"/>
        </w:pBdr>
        <w:tabs>
          <w:tab w:val="left" w:pos="0"/>
          <w:tab w:val="left" w:pos="420"/>
        </w:tabs>
        <w:kinsoku/>
        <w:wordWrap/>
        <w:overflowPunct/>
        <w:topLinePunct w:val="0"/>
        <w:autoSpaceDE/>
        <w:autoSpaceDN/>
        <w:bidi w:val="0"/>
        <w:adjustRightInd/>
        <w:snapToGrid/>
        <w:spacing w:line="430" w:lineRule="exact"/>
        <w:ind w:firstLine="480" w:firstLineChars="200"/>
        <w:textAlignment w:val="auto"/>
        <w:rPr>
          <w:rFonts w:ascii="宋体" w:hAnsi="宋体"/>
          <w:color w:val="000000"/>
          <w:sz w:val="24"/>
          <w:szCs w:val="24"/>
          <w:u w:val="single"/>
        </w:rPr>
      </w:pPr>
      <w:r>
        <w:rPr>
          <w:rFonts w:hint="eastAsia" w:ascii="宋体" w:hAnsi="宋体"/>
          <w:color w:val="000000"/>
          <w:sz w:val="24"/>
          <w:szCs w:val="24"/>
        </w:rPr>
        <w:t>（2）法定代表人证明书、法定代表人签字或盖章的本投标文件授权委托证明书；</w:t>
      </w:r>
    </w:p>
    <w:p>
      <w:pPr>
        <w:keepNext w:val="0"/>
        <w:keepLines w:val="0"/>
        <w:pageBreakBefore w:val="0"/>
        <w:widowControl w:val="0"/>
        <w:pBdr>
          <w:bottom w:val="single" w:color="auto" w:sz="6" w:space="1"/>
        </w:pBdr>
        <w:tabs>
          <w:tab w:val="left" w:pos="0"/>
          <w:tab w:val="left" w:pos="420"/>
        </w:tabs>
        <w:kinsoku/>
        <w:wordWrap/>
        <w:overflowPunct/>
        <w:topLinePunct w:val="0"/>
        <w:autoSpaceDE/>
        <w:autoSpaceDN/>
        <w:bidi w:val="0"/>
        <w:adjustRightInd/>
        <w:snapToGrid/>
        <w:spacing w:line="430" w:lineRule="exact"/>
        <w:ind w:firstLine="480" w:firstLineChars="200"/>
        <w:textAlignment w:val="auto"/>
        <w:rPr>
          <w:rFonts w:ascii="宋体" w:hAnsi="宋体"/>
          <w:color w:val="000000"/>
          <w:sz w:val="24"/>
          <w:szCs w:val="24"/>
        </w:rPr>
      </w:pPr>
      <w:r>
        <w:rPr>
          <w:rFonts w:hint="eastAsia" w:ascii="宋体" w:hAnsi="宋体"/>
          <w:color w:val="000000"/>
          <w:sz w:val="24"/>
          <w:szCs w:val="24"/>
        </w:rPr>
        <w:t>（3）企业营业执照</w:t>
      </w:r>
      <w:r>
        <w:rPr>
          <w:rFonts w:hint="eastAsia" w:ascii="宋体" w:hAnsi="宋体" w:cs="宋体"/>
          <w:bCs/>
          <w:sz w:val="24"/>
          <w:szCs w:val="24"/>
        </w:rPr>
        <w:t>（取自库内上传件）</w:t>
      </w:r>
      <w:r>
        <w:rPr>
          <w:rFonts w:hint="eastAsia" w:ascii="宋体" w:hAnsi="宋体"/>
          <w:color w:val="000000"/>
          <w:sz w:val="24"/>
          <w:szCs w:val="24"/>
        </w:rPr>
        <w:t>；</w:t>
      </w:r>
    </w:p>
    <w:p>
      <w:pPr>
        <w:keepNext w:val="0"/>
        <w:keepLines w:val="0"/>
        <w:pageBreakBefore w:val="0"/>
        <w:widowControl w:val="0"/>
        <w:pBdr>
          <w:bottom w:val="single" w:color="auto" w:sz="6" w:space="1"/>
        </w:pBdr>
        <w:tabs>
          <w:tab w:val="left" w:pos="0"/>
          <w:tab w:val="left" w:pos="420"/>
        </w:tabs>
        <w:kinsoku/>
        <w:wordWrap/>
        <w:overflowPunct/>
        <w:topLinePunct w:val="0"/>
        <w:autoSpaceDE/>
        <w:autoSpaceDN/>
        <w:bidi w:val="0"/>
        <w:adjustRightInd/>
        <w:snapToGrid/>
        <w:spacing w:line="430" w:lineRule="exact"/>
        <w:ind w:firstLine="480" w:firstLineChars="200"/>
        <w:textAlignment w:val="auto"/>
        <w:rPr>
          <w:rFonts w:ascii="宋体" w:hAnsi="宋体"/>
          <w:color w:val="000000"/>
          <w:sz w:val="24"/>
          <w:szCs w:val="24"/>
        </w:rPr>
      </w:pPr>
      <w:r>
        <w:rPr>
          <w:rFonts w:hint="eastAsia" w:ascii="宋体" w:hAnsi="宋体"/>
          <w:color w:val="000000"/>
          <w:sz w:val="24"/>
          <w:szCs w:val="24"/>
        </w:rPr>
        <w:t>（4）企业资质证书</w:t>
      </w:r>
      <w:r>
        <w:rPr>
          <w:rFonts w:hint="eastAsia" w:ascii="宋体" w:hAnsi="宋体" w:cs="宋体"/>
          <w:bCs/>
          <w:sz w:val="24"/>
          <w:szCs w:val="24"/>
        </w:rPr>
        <w:t>（取自库内上传件）</w:t>
      </w:r>
      <w:r>
        <w:rPr>
          <w:rFonts w:hint="eastAsia" w:ascii="宋体" w:hAnsi="宋体"/>
          <w:color w:val="000000"/>
          <w:sz w:val="24"/>
          <w:szCs w:val="24"/>
        </w:rPr>
        <w:t>；</w:t>
      </w:r>
    </w:p>
    <w:p>
      <w:pPr>
        <w:keepNext w:val="0"/>
        <w:keepLines w:val="0"/>
        <w:pageBreakBefore w:val="0"/>
        <w:widowControl w:val="0"/>
        <w:pBdr>
          <w:bottom w:val="single" w:color="auto" w:sz="6" w:space="1"/>
        </w:pBdr>
        <w:tabs>
          <w:tab w:val="left" w:pos="0"/>
          <w:tab w:val="left" w:pos="420"/>
        </w:tabs>
        <w:kinsoku/>
        <w:wordWrap/>
        <w:overflowPunct/>
        <w:topLinePunct w:val="0"/>
        <w:autoSpaceDE/>
        <w:autoSpaceDN/>
        <w:bidi w:val="0"/>
        <w:adjustRightInd/>
        <w:snapToGrid/>
        <w:spacing w:line="430" w:lineRule="exact"/>
        <w:ind w:firstLine="480" w:firstLineChars="200"/>
        <w:textAlignment w:val="auto"/>
        <w:rPr>
          <w:rFonts w:ascii="宋体" w:hAnsi="宋体"/>
          <w:color w:val="000000"/>
          <w:sz w:val="24"/>
          <w:szCs w:val="24"/>
        </w:rPr>
      </w:pPr>
      <w:r>
        <w:rPr>
          <w:rFonts w:hint="eastAsia" w:ascii="宋体" w:hAnsi="宋体"/>
          <w:color w:val="000000"/>
          <w:sz w:val="24"/>
          <w:szCs w:val="24"/>
        </w:rPr>
        <w:t>（5）建筑施工企业安全生产许可证</w:t>
      </w:r>
      <w:r>
        <w:rPr>
          <w:rFonts w:hint="eastAsia" w:ascii="宋体" w:hAnsi="宋体" w:cs="宋体"/>
          <w:bCs/>
          <w:sz w:val="24"/>
          <w:szCs w:val="24"/>
        </w:rPr>
        <w:t>（取自库内上传件）</w:t>
      </w:r>
      <w:r>
        <w:rPr>
          <w:rFonts w:hint="eastAsia" w:ascii="宋体" w:hAnsi="宋体"/>
          <w:color w:val="000000"/>
          <w:sz w:val="24"/>
          <w:szCs w:val="24"/>
        </w:rPr>
        <w:t>；</w:t>
      </w:r>
    </w:p>
    <w:p>
      <w:pPr>
        <w:keepNext w:val="0"/>
        <w:keepLines w:val="0"/>
        <w:pageBreakBefore w:val="0"/>
        <w:widowControl w:val="0"/>
        <w:pBdr>
          <w:bottom w:val="single" w:color="auto" w:sz="6" w:space="1"/>
        </w:pBdr>
        <w:tabs>
          <w:tab w:val="left" w:pos="0"/>
          <w:tab w:val="left" w:pos="420"/>
        </w:tabs>
        <w:kinsoku/>
        <w:wordWrap/>
        <w:overflowPunct/>
        <w:topLinePunct w:val="0"/>
        <w:autoSpaceDE/>
        <w:autoSpaceDN/>
        <w:bidi w:val="0"/>
        <w:adjustRightInd/>
        <w:snapToGrid/>
        <w:spacing w:line="430" w:lineRule="exact"/>
        <w:ind w:firstLine="480" w:firstLineChars="200"/>
        <w:textAlignment w:val="auto"/>
        <w:rPr>
          <w:rFonts w:ascii="宋体" w:hAnsi="宋体"/>
          <w:color w:val="000000"/>
          <w:sz w:val="24"/>
          <w:szCs w:val="24"/>
        </w:rPr>
      </w:pPr>
      <w:r>
        <w:rPr>
          <w:rFonts w:hint="eastAsia" w:ascii="宋体" w:hAnsi="宋体"/>
          <w:color w:val="000000"/>
          <w:sz w:val="24"/>
          <w:szCs w:val="24"/>
        </w:rPr>
        <w:t>（6）项目负责人（按网上投标登记时选择拟投标的项目负责人）；</w:t>
      </w:r>
    </w:p>
    <w:p>
      <w:pPr>
        <w:keepNext w:val="0"/>
        <w:keepLines w:val="0"/>
        <w:pageBreakBefore w:val="0"/>
        <w:widowControl w:val="0"/>
        <w:pBdr>
          <w:bottom w:val="single" w:color="auto" w:sz="6" w:space="1"/>
        </w:pBdr>
        <w:tabs>
          <w:tab w:val="left" w:pos="0"/>
          <w:tab w:val="left" w:pos="420"/>
        </w:tabs>
        <w:kinsoku/>
        <w:wordWrap/>
        <w:overflowPunct/>
        <w:topLinePunct w:val="0"/>
        <w:autoSpaceDE/>
        <w:autoSpaceDN/>
        <w:bidi w:val="0"/>
        <w:adjustRightInd/>
        <w:snapToGrid/>
        <w:spacing w:line="430" w:lineRule="exact"/>
        <w:ind w:firstLine="480" w:firstLineChars="200"/>
        <w:textAlignment w:val="auto"/>
        <w:rPr>
          <w:rFonts w:ascii="宋体" w:hAnsi="宋体"/>
          <w:color w:val="000000"/>
          <w:sz w:val="24"/>
          <w:szCs w:val="24"/>
        </w:rPr>
      </w:pPr>
      <w:r>
        <w:rPr>
          <w:rFonts w:hint="eastAsia" w:ascii="宋体" w:hAnsi="宋体"/>
          <w:color w:val="000000"/>
          <w:sz w:val="24"/>
          <w:szCs w:val="24"/>
        </w:rPr>
        <w:t>（7）专职安全员（按网上投标登记时选择拟投标的专职安全员）；</w:t>
      </w:r>
    </w:p>
    <w:p>
      <w:pPr>
        <w:keepNext w:val="0"/>
        <w:keepLines w:val="0"/>
        <w:pageBreakBefore w:val="0"/>
        <w:widowControl w:val="0"/>
        <w:pBdr>
          <w:bottom w:val="single" w:color="auto" w:sz="6" w:space="1"/>
        </w:pBdr>
        <w:tabs>
          <w:tab w:val="left" w:pos="0"/>
          <w:tab w:val="left" w:pos="420"/>
        </w:tabs>
        <w:kinsoku/>
        <w:wordWrap/>
        <w:overflowPunct/>
        <w:topLinePunct w:val="0"/>
        <w:autoSpaceDE/>
        <w:autoSpaceDN/>
        <w:bidi w:val="0"/>
        <w:adjustRightInd/>
        <w:snapToGrid/>
        <w:spacing w:line="430" w:lineRule="exact"/>
        <w:ind w:firstLine="480" w:firstLineChars="200"/>
        <w:textAlignment w:val="auto"/>
        <w:rPr>
          <w:rFonts w:ascii="宋体" w:hAnsi="宋体"/>
          <w:color w:val="000000"/>
          <w:sz w:val="24"/>
          <w:szCs w:val="24"/>
        </w:rPr>
      </w:pPr>
      <w:r>
        <w:rPr>
          <w:rFonts w:hint="eastAsia" w:ascii="宋体" w:hAnsi="宋体"/>
          <w:color w:val="000000"/>
          <w:sz w:val="24"/>
          <w:szCs w:val="24"/>
        </w:rPr>
        <w:t>（8）拟委托技术负责人的</w:t>
      </w:r>
      <w:r>
        <w:rPr>
          <w:rFonts w:hint="eastAsia" w:ascii="宋体" w:hAnsi="宋体"/>
          <w:color w:val="000000"/>
          <w:sz w:val="24"/>
          <w:szCs w:val="24"/>
          <w:u w:val="single"/>
        </w:rPr>
        <w:t>职称证书（按招标公告要求，须提交清晰扫描件）</w:t>
      </w:r>
      <w:r>
        <w:rPr>
          <w:rFonts w:hint="eastAsia" w:ascii="宋体" w:hAnsi="宋体"/>
          <w:color w:val="000000"/>
          <w:sz w:val="24"/>
          <w:szCs w:val="24"/>
        </w:rPr>
        <w:t>；</w:t>
      </w:r>
    </w:p>
    <w:p>
      <w:pPr>
        <w:keepNext w:val="0"/>
        <w:keepLines w:val="0"/>
        <w:pageBreakBefore w:val="0"/>
        <w:widowControl w:val="0"/>
        <w:pBdr>
          <w:bottom w:val="single" w:color="auto" w:sz="6" w:space="1"/>
        </w:pBdr>
        <w:tabs>
          <w:tab w:val="left" w:pos="0"/>
          <w:tab w:val="left" w:pos="420"/>
        </w:tabs>
        <w:kinsoku/>
        <w:wordWrap/>
        <w:overflowPunct/>
        <w:topLinePunct w:val="0"/>
        <w:autoSpaceDE/>
        <w:autoSpaceDN/>
        <w:bidi w:val="0"/>
        <w:adjustRightInd/>
        <w:snapToGrid/>
        <w:spacing w:line="430" w:lineRule="exact"/>
        <w:ind w:firstLine="480" w:firstLineChars="200"/>
        <w:textAlignment w:val="auto"/>
        <w:rPr>
          <w:rFonts w:ascii="宋体" w:hAnsi="宋体"/>
          <w:color w:val="000000"/>
          <w:sz w:val="24"/>
          <w:szCs w:val="24"/>
        </w:rPr>
      </w:pPr>
      <w:r>
        <w:rPr>
          <w:rFonts w:hint="eastAsia" w:ascii="宋体" w:hAnsi="宋体"/>
          <w:color w:val="000000"/>
          <w:sz w:val="24"/>
          <w:szCs w:val="24"/>
        </w:rPr>
        <w:t>（9）拟委派项目负责人的建造师注册证书（取自平台内上传件）；</w:t>
      </w:r>
    </w:p>
    <w:p>
      <w:pPr>
        <w:keepNext w:val="0"/>
        <w:keepLines w:val="0"/>
        <w:pageBreakBefore w:val="0"/>
        <w:widowControl w:val="0"/>
        <w:pBdr>
          <w:bottom w:val="single" w:color="auto" w:sz="6" w:space="1"/>
        </w:pBdr>
        <w:tabs>
          <w:tab w:val="left" w:pos="0"/>
          <w:tab w:val="left" w:pos="420"/>
        </w:tabs>
        <w:kinsoku/>
        <w:wordWrap/>
        <w:overflowPunct/>
        <w:topLinePunct w:val="0"/>
        <w:autoSpaceDE/>
        <w:autoSpaceDN/>
        <w:bidi w:val="0"/>
        <w:adjustRightInd/>
        <w:snapToGrid/>
        <w:spacing w:line="430" w:lineRule="exact"/>
        <w:ind w:firstLine="480" w:firstLineChars="200"/>
        <w:textAlignment w:val="auto"/>
        <w:rPr>
          <w:rFonts w:ascii="宋体" w:hAnsi="宋体"/>
          <w:color w:val="000000"/>
          <w:sz w:val="24"/>
          <w:szCs w:val="24"/>
        </w:rPr>
      </w:pPr>
      <w:r>
        <w:rPr>
          <w:rFonts w:hint="eastAsia" w:ascii="宋体" w:hAnsi="宋体"/>
          <w:color w:val="000000"/>
          <w:sz w:val="24"/>
          <w:szCs w:val="24"/>
        </w:rPr>
        <w:t>（10）项目负责人安全生产考核合格证明或在有效期内的安全考核合格证书（B类）或建筑施工企业项目负责人安全生产考核合格证书（取自平台内上传件）；</w:t>
      </w:r>
    </w:p>
    <w:p>
      <w:pPr>
        <w:keepNext w:val="0"/>
        <w:keepLines w:val="0"/>
        <w:pageBreakBefore w:val="0"/>
        <w:widowControl w:val="0"/>
        <w:pBdr>
          <w:bottom w:val="single" w:color="auto" w:sz="6" w:space="1"/>
        </w:pBdr>
        <w:tabs>
          <w:tab w:val="left" w:pos="0"/>
          <w:tab w:val="left" w:pos="420"/>
        </w:tabs>
        <w:kinsoku/>
        <w:wordWrap/>
        <w:overflowPunct/>
        <w:topLinePunct w:val="0"/>
        <w:autoSpaceDE/>
        <w:autoSpaceDN/>
        <w:bidi w:val="0"/>
        <w:adjustRightInd/>
        <w:snapToGrid/>
        <w:spacing w:line="430" w:lineRule="exact"/>
        <w:ind w:firstLine="480" w:firstLineChars="200"/>
        <w:textAlignment w:val="auto"/>
        <w:rPr>
          <w:rFonts w:ascii="宋体" w:hAnsi="宋体"/>
          <w:color w:val="000000"/>
          <w:sz w:val="24"/>
          <w:szCs w:val="24"/>
        </w:rPr>
      </w:pPr>
      <w:r>
        <w:rPr>
          <w:rFonts w:hint="eastAsia" w:ascii="宋体" w:hAnsi="宋体"/>
          <w:color w:val="000000"/>
          <w:sz w:val="24"/>
          <w:szCs w:val="24"/>
        </w:rPr>
        <w:t>（11）专职安全员须具有在有效期内的安全考核合格证书（C类）或建筑施工企业专职安全生产管理人员安全生产考核合格证书（C3）（取自平台内上传件），</w:t>
      </w:r>
      <w:r>
        <w:rPr>
          <w:rFonts w:hint="eastAsia" w:ascii="宋体" w:hAnsi="宋体"/>
          <w:b/>
          <w:bCs/>
          <w:color w:val="000000"/>
          <w:sz w:val="24"/>
          <w:szCs w:val="24"/>
        </w:rPr>
        <w:t>项目负责人和专职安全员不为同一人</w:t>
      </w:r>
      <w:r>
        <w:rPr>
          <w:rFonts w:hint="eastAsia" w:ascii="宋体" w:hAnsi="宋体"/>
          <w:color w:val="000000"/>
          <w:sz w:val="24"/>
          <w:szCs w:val="24"/>
        </w:rPr>
        <w:t>；</w:t>
      </w:r>
    </w:p>
    <w:p>
      <w:pPr>
        <w:keepNext w:val="0"/>
        <w:keepLines w:val="0"/>
        <w:pageBreakBefore w:val="0"/>
        <w:widowControl w:val="0"/>
        <w:pBdr>
          <w:bottom w:val="single" w:color="auto" w:sz="6" w:space="1"/>
        </w:pBdr>
        <w:tabs>
          <w:tab w:val="left" w:pos="0"/>
          <w:tab w:val="left" w:pos="420"/>
        </w:tabs>
        <w:kinsoku/>
        <w:wordWrap/>
        <w:overflowPunct/>
        <w:topLinePunct w:val="0"/>
        <w:autoSpaceDE/>
        <w:autoSpaceDN/>
        <w:bidi w:val="0"/>
        <w:adjustRightInd/>
        <w:snapToGrid/>
        <w:spacing w:line="430" w:lineRule="exact"/>
        <w:ind w:firstLine="480" w:firstLineChars="200"/>
        <w:textAlignment w:val="auto"/>
        <w:rPr>
          <w:rFonts w:ascii="宋体" w:hAnsi="宋体"/>
          <w:color w:val="000000"/>
          <w:sz w:val="24"/>
          <w:szCs w:val="24"/>
        </w:rPr>
      </w:pPr>
      <w:r>
        <w:rPr>
          <w:rFonts w:hint="eastAsia" w:ascii="宋体" w:hAnsi="宋体"/>
          <w:color w:val="000000"/>
          <w:sz w:val="24"/>
          <w:szCs w:val="24"/>
        </w:rPr>
        <w:t>（12）资格审查前，投标人须在广州市住房和城乡建设局建立企业信用档案，拟担任本工程项目负责人、专职安全员须是本企业信用档案中的在册人员。</w:t>
      </w:r>
    </w:p>
    <w:p>
      <w:pPr>
        <w:keepNext w:val="0"/>
        <w:keepLines w:val="0"/>
        <w:pageBreakBefore w:val="0"/>
        <w:widowControl w:val="0"/>
        <w:pBdr>
          <w:bottom w:val="single" w:color="auto" w:sz="6" w:space="1"/>
        </w:pBdr>
        <w:tabs>
          <w:tab w:val="left" w:pos="0"/>
          <w:tab w:val="left" w:pos="420"/>
        </w:tabs>
        <w:kinsoku/>
        <w:wordWrap/>
        <w:overflowPunct/>
        <w:topLinePunct w:val="0"/>
        <w:autoSpaceDE/>
        <w:autoSpaceDN/>
        <w:bidi w:val="0"/>
        <w:adjustRightInd/>
        <w:snapToGrid/>
        <w:spacing w:line="430" w:lineRule="exact"/>
        <w:ind w:firstLine="480" w:firstLineChars="200"/>
        <w:textAlignment w:val="auto"/>
        <w:rPr>
          <w:rFonts w:ascii="宋体" w:hAnsi="宋体"/>
          <w:color w:val="000000"/>
          <w:sz w:val="24"/>
          <w:szCs w:val="24"/>
          <w:u w:val="single"/>
        </w:rPr>
      </w:pPr>
      <w:r>
        <w:rPr>
          <w:rFonts w:hint="eastAsia" w:ascii="宋体" w:hAnsi="宋体"/>
          <w:color w:val="000000"/>
          <w:sz w:val="24"/>
          <w:szCs w:val="24"/>
          <w:u w:val="single"/>
        </w:rPr>
        <w:t>（13）关于联合体投标：本项目不接受联合体投标；</w:t>
      </w:r>
    </w:p>
    <w:p>
      <w:pPr>
        <w:keepNext w:val="0"/>
        <w:keepLines w:val="0"/>
        <w:pageBreakBefore w:val="0"/>
        <w:widowControl w:val="0"/>
        <w:pBdr>
          <w:bottom w:val="single" w:color="auto" w:sz="6" w:space="1"/>
        </w:pBdr>
        <w:tabs>
          <w:tab w:val="left" w:pos="0"/>
          <w:tab w:val="left" w:pos="420"/>
        </w:tabs>
        <w:kinsoku/>
        <w:wordWrap/>
        <w:overflowPunct/>
        <w:topLinePunct w:val="0"/>
        <w:autoSpaceDE/>
        <w:autoSpaceDN/>
        <w:bidi w:val="0"/>
        <w:adjustRightInd/>
        <w:snapToGrid/>
        <w:spacing w:line="430" w:lineRule="exact"/>
        <w:ind w:firstLine="480" w:firstLineChars="200"/>
        <w:textAlignment w:val="auto"/>
        <w:rPr>
          <w:rFonts w:ascii="宋体" w:hAnsi="宋体"/>
          <w:color w:val="000000"/>
          <w:sz w:val="24"/>
          <w:szCs w:val="24"/>
          <w:u w:val="single"/>
        </w:rPr>
      </w:pPr>
      <w:r>
        <w:rPr>
          <w:rFonts w:hint="eastAsia" w:ascii="宋体" w:hAnsi="宋体"/>
          <w:color w:val="000000"/>
          <w:sz w:val="24"/>
          <w:szCs w:val="24"/>
          <w:u w:val="single"/>
        </w:rPr>
        <w:t>（14）</w:t>
      </w:r>
      <w:r>
        <w:rPr>
          <w:rFonts w:hint="eastAsia" w:ascii="宋体" w:hAnsi="宋体" w:cs="宋体"/>
          <w:sz w:val="24"/>
          <w:szCs w:val="24"/>
          <w:u w:val="singl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相关投标均无效；</w:t>
      </w:r>
    </w:p>
    <w:p>
      <w:pPr>
        <w:keepNext w:val="0"/>
        <w:keepLines w:val="0"/>
        <w:pageBreakBefore w:val="0"/>
        <w:widowControl w:val="0"/>
        <w:pBdr>
          <w:bottom w:val="single" w:color="auto" w:sz="6" w:space="1"/>
        </w:pBdr>
        <w:tabs>
          <w:tab w:val="left" w:pos="0"/>
          <w:tab w:val="left" w:pos="420"/>
        </w:tabs>
        <w:kinsoku/>
        <w:wordWrap/>
        <w:overflowPunct/>
        <w:topLinePunct w:val="0"/>
        <w:autoSpaceDE/>
        <w:autoSpaceDN/>
        <w:bidi w:val="0"/>
        <w:adjustRightInd/>
        <w:snapToGrid/>
        <w:spacing w:line="430" w:lineRule="exact"/>
        <w:ind w:firstLine="480" w:firstLineChars="200"/>
        <w:textAlignment w:val="auto"/>
        <w:rPr>
          <w:rFonts w:ascii="宋体" w:hAnsi="宋体"/>
          <w:color w:val="000000"/>
          <w:sz w:val="24"/>
          <w:szCs w:val="24"/>
          <w:u w:val="single"/>
        </w:rPr>
      </w:pPr>
      <w:r>
        <w:rPr>
          <w:rFonts w:hint="eastAsia" w:ascii="宋体" w:hAnsi="宋体"/>
          <w:color w:val="000000"/>
          <w:sz w:val="24"/>
          <w:szCs w:val="24"/>
          <w:u w:val="single"/>
        </w:rPr>
        <w:t>（15）未被列入拖欠农民工工资失信联合惩戒对象名单</w:t>
      </w:r>
      <w:r>
        <w:rPr>
          <w:rFonts w:hint="eastAsia" w:ascii="宋体" w:hAnsi="宋体"/>
          <w:color w:val="000000"/>
          <w:kern w:val="0"/>
          <w:sz w:val="24"/>
          <w:u w:val="single"/>
        </w:rPr>
        <w:t>（投标人无需提供资料，按交易系统比对的结果进行评审）；</w:t>
      </w:r>
    </w:p>
    <w:p>
      <w:pPr>
        <w:keepNext w:val="0"/>
        <w:keepLines w:val="0"/>
        <w:pageBreakBefore w:val="0"/>
        <w:widowControl w:val="0"/>
        <w:pBdr>
          <w:bottom w:val="single" w:color="auto" w:sz="6" w:space="1"/>
        </w:pBdr>
        <w:tabs>
          <w:tab w:val="left" w:pos="0"/>
          <w:tab w:val="left" w:pos="420"/>
        </w:tabs>
        <w:kinsoku/>
        <w:wordWrap/>
        <w:overflowPunct/>
        <w:topLinePunct w:val="0"/>
        <w:autoSpaceDE/>
        <w:autoSpaceDN/>
        <w:bidi w:val="0"/>
        <w:adjustRightInd/>
        <w:snapToGrid/>
        <w:spacing w:line="430" w:lineRule="exact"/>
        <w:ind w:firstLine="480" w:firstLineChars="200"/>
        <w:textAlignment w:val="auto"/>
        <w:rPr>
          <w:rFonts w:ascii="宋体" w:hAnsi="宋体"/>
          <w:color w:val="000000"/>
          <w:sz w:val="24"/>
          <w:szCs w:val="24"/>
          <w:u w:val="single"/>
        </w:rPr>
      </w:pPr>
      <w:r>
        <w:rPr>
          <w:rFonts w:hint="eastAsia" w:ascii="宋体" w:hAnsi="宋体"/>
          <w:color w:val="000000"/>
          <w:sz w:val="24"/>
          <w:szCs w:val="24"/>
          <w:u w:val="single"/>
        </w:rPr>
        <w:t>（16）投标人认为需要提供的其他资料。</w:t>
      </w:r>
    </w:p>
    <w:p>
      <w:pPr>
        <w:keepNext w:val="0"/>
        <w:keepLines w:val="0"/>
        <w:pageBreakBefore w:val="0"/>
        <w:widowControl w:val="0"/>
        <w:pBdr>
          <w:bottom w:val="single" w:color="auto" w:sz="6" w:space="1"/>
        </w:pBdr>
        <w:tabs>
          <w:tab w:val="left" w:pos="0"/>
          <w:tab w:val="left" w:pos="420"/>
        </w:tabs>
        <w:kinsoku/>
        <w:wordWrap/>
        <w:overflowPunct/>
        <w:topLinePunct w:val="0"/>
        <w:autoSpaceDE/>
        <w:autoSpaceDN/>
        <w:bidi w:val="0"/>
        <w:adjustRightInd/>
        <w:snapToGrid/>
        <w:spacing w:line="430" w:lineRule="exact"/>
        <w:ind w:firstLine="480" w:firstLineChars="200"/>
        <w:textAlignment w:val="auto"/>
        <w:rPr>
          <w:rFonts w:ascii="宋体" w:hAnsi="宋体"/>
          <w:color w:val="000000"/>
          <w:sz w:val="24"/>
          <w:szCs w:val="24"/>
        </w:rPr>
      </w:pPr>
      <w:r>
        <w:rPr>
          <w:rFonts w:hint="eastAsia" w:ascii="宋体" w:hAnsi="宋体"/>
          <w:color w:val="000000"/>
          <w:sz w:val="24"/>
          <w:szCs w:val="24"/>
        </w:rPr>
        <w:t>11.2.3项目管理机构配备。</w:t>
      </w:r>
    </w:p>
    <w:p>
      <w:pPr>
        <w:pBdr>
          <w:bottom w:val="single" w:color="auto" w:sz="6" w:space="1"/>
        </w:pBdr>
        <w:tabs>
          <w:tab w:val="left" w:pos="0"/>
          <w:tab w:val="left" w:pos="420"/>
        </w:tabs>
        <w:spacing w:line="360" w:lineRule="auto"/>
        <w:ind w:firstLine="480" w:firstLineChars="200"/>
        <w:rPr>
          <w:rFonts w:ascii="宋体" w:hAnsi="宋体"/>
          <w:color w:val="000000"/>
          <w:sz w:val="24"/>
          <w:szCs w:val="24"/>
        </w:rPr>
      </w:pPr>
      <w:r>
        <w:rPr>
          <w:rFonts w:hint="eastAsia" w:ascii="宋体" w:hAnsi="宋体"/>
          <w:color w:val="000000"/>
          <w:sz w:val="24"/>
          <w:szCs w:val="24"/>
        </w:rPr>
        <w:t>（1）投标人应列出该项目工程的施工组织机构构成和画出机构框架图及其负责人；</w:t>
      </w:r>
    </w:p>
    <w:p>
      <w:pPr>
        <w:pBdr>
          <w:bottom w:val="single" w:color="auto" w:sz="6" w:space="1"/>
        </w:pBdr>
        <w:tabs>
          <w:tab w:val="left" w:pos="0"/>
          <w:tab w:val="left" w:pos="420"/>
        </w:tabs>
        <w:spacing w:line="360" w:lineRule="auto"/>
        <w:ind w:firstLine="480" w:firstLineChars="200"/>
        <w:rPr>
          <w:rFonts w:ascii="宋体" w:hAnsi="宋体"/>
          <w:color w:val="000000"/>
          <w:sz w:val="24"/>
          <w:szCs w:val="24"/>
        </w:rPr>
      </w:pPr>
      <w:r>
        <w:rPr>
          <w:rFonts w:hint="eastAsia" w:ascii="宋体" w:hAnsi="宋体"/>
          <w:color w:val="000000"/>
          <w:sz w:val="24"/>
          <w:szCs w:val="24"/>
        </w:rPr>
        <w:t>（2）投标人应详细列出该施工组织机构中主要成员的名单、简历资料、职务职称和在本项目中拟担任的职务等资料，并附上有关证明材料扫描件；</w:t>
      </w:r>
    </w:p>
    <w:p>
      <w:pPr>
        <w:pBdr>
          <w:bottom w:val="single" w:color="auto" w:sz="6" w:space="1"/>
        </w:pBdr>
        <w:tabs>
          <w:tab w:val="left" w:pos="0"/>
          <w:tab w:val="left" w:pos="420"/>
        </w:tabs>
        <w:spacing w:line="360" w:lineRule="auto"/>
        <w:ind w:firstLine="480" w:firstLineChars="200"/>
        <w:rPr>
          <w:rFonts w:ascii="宋体" w:hAnsi="宋体"/>
          <w:color w:val="000000"/>
          <w:sz w:val="24"/>
          <w:szCs w:val="24"/>
        </w:rPr>
      </w:pPr>
      <w:r>
        <w:rPr>
          <w:rFonts w:hint="eastAsia" w:ascii="宋体" w:hAnsi="宋体"/>
          <w:color w:val="000000"/>
          <w:sz w:val="24"/>
          <w:szCs w:val="24"/>
        </w:rPr>
        <w:t>（3）其他辅助说明资料。</w:t>
      </w:r>
    </w:p>
    <w:p>
      <w:pPr>
        <w:pBdr>
          <w:bottom w:val="single" w:color="auto" w:sz="6" w:space="1"/>
        </w:pBdr>
        <w:tabs>
          <w:tab w:val="left" w:pos="0"/>
          <w:tab w:val="left" w:pos="420"/>
        </w:tabs>
        <w:spacing w:line="360" w:lineRule="auto"/>
        <w:ind w:firstLine="480" w:firstLineChars="200"/>
        <w:rPr>
          <w:rFonts w:ascii="宋体" w:hAnsi="宋体"/>
          <w:color w:val="000000"/>
          <w:sz w:val="24"/>
          <w:szCs w:val="24"/>
        </w:rPr>
      </w:pPr>
      <w:r>
        <w:rPr>
          <w:rFonts w:hint="eastAsia" w:ascii="宋体" w:hAnsi="宋体"/>
          <w:color w:val="000000"/>
          <w:sz w:val="24"/>
          <w:szCs w:val="24"/>
          <w:u w:val="single"/>
        </w:rPr>
        <w:t>11.2.4施工方案。（投标人在编制施工方案时应按照招标人提出的施工现场建筑垃圾源头减量的具体要求以及建筑垃圾综合利用产品的使用要求提供相应措施。）</w:t>
      </w:r>
    </w:p>
    <w:p>
      <w:pPr>
        <w:pBdr>
          <w:bottom w:val="single" w:color="auto" w:sz="6" w:space="1"/>
        </w:pBdr>
        <w:tabs>
          <w:tab w:val="left" w:pos="0"/>
          <w:tab w:val="left" w:pos="420"/>
        </w:tabs>
        <w:spacing w:line="360" w:lineRule="auto"/>
        <w:ind w:firstLine="480" w:firstLineChars="200"/>
        <w:rPr>
          <w:rFonts w:ascii="宋体" w:hAnsi="宋体"/>
          <w:color w:val="000000"/>
          <w:sz w:val="24"/>
          <w:szCs w:val="24"/>
        </w:rPr>
      </w:pPr>
      <w:r>
        <w:rPr>
          <w:rFonts w:hint="eastAsia" w:ascii="宋体" w:hAnsi="宋体"/>
          <w:color w:val="000000"/>
          <w:sz w:val="24"/>
          <w:szCs w:val="24"/>
          <w:u w:val="single"/>
        </w:rPr>
        <w:t>11.2.5按照招标文件要求填写的《参与编制技术标投标文件人员名单》</w:t>
      </w:r>
      <w:r>
        <w:rPr>
          <w:rFonts w:hint="eastAsia" w:ascii="宋体" w:hAnsi="宋体"/>
          <w:color w:val="000000"/>
          <w:sz w:val="24"/>
          <w:szCs w:val="24"/>
        </w:rPr>
        <w:t>。</w:t>
      </w:r>
    </w:p>
    <w:p>
      <w:pPr>
        <w:pBdr>
          <w:bottom w:val="single" w:color="auto" w:sz="6" w:space="1"/>
        </w:pBdr>
        <w:tabs>
          <w:tab w:val="left" w:pos="0"/>
          <w:tab w:val="left" w:pos="420"/>
        </w:tabs>
        <w:spacing w:line="360" w:lineRule="auto"/>
        <w:ind w:firstLine="480" w:firstLineChars="200"/>
        <w:rPr>
          <w:rFonts w:ascii="宋体" w:hAnsi="宋体"/>
          <w:color w:val="000000"/>
          <w:sz w:val="24"/>
          <w:szCs w:val="24"/>
          <w:u w:val="single"/>
        </w:rPr>
      </w:pPr>
      <w:r>
        <w:rPr>
          <w:rFonts w:hint="eastAsia" w:ascii="宋体" w:hAnsi="宋体"/>
          <w:color w:val="000000"/>
          <w:sz w:val="24"/>
          <w:szCs w:val="24"/>
          <w:u w:val="single"/>
        </w:rPr>
        <w:t>11.2.6按照招标文件要求填写的《投标函》（按招标文件第四章要求填写）。</w:t>
      </w:r>
    </w:p>
    <w:p>
      <w:pPr>
        <w:pBdr>
          <w:bottom w:val="single" w:color="auto" w:sz="6" w:space="1"/>
        </w:pBdr>
        <w:tabs>
          <w:tab w:val="left" w:pos="0"/>
          <w:tab w:val="left" w:pos="420"/>
        </w:tabs>
        <w:spacing w:line="360" w:lineRule="auto"/>
        <w:ind w:firstLine="480" w:firstLineChars="200"/>
        <w:rPr>
          <w:rFonts w:ascii="宋体" w:hAnsi="宋体"/>
          <w:color w:val="000000"/>
          <w:sz w:val="24"/>
          <w:szCs w:val="24"/>
          <w:u w:val="single"/>
        </w:rPr>
      </w:pPr>
      <w:r>
        <w:rPr>
          <w:rFonts w:hint="eastAsia" w:ascii="宋体" w:hAnsi="宋体"/>
          <w:color w:val="000000"/>
          <w:sz w:val="24"/>
          <w:szCs w:val="24"/>
        </w:rPr>
        <w:t>11.2.7</w:t>
      </w:r>
      <w:r>
        <w:rPr>
          <w:rFonts w:hint="eastAsia" w:ascii="宋体" w:hAnsi="宋体"/>
          <w:color w:val="000000"/>
          <w:sz w:val="24"/>
          <w:szCs w:val="24"/>
          <w:u w:val="single"/>
        </w:rPr>
        <w:t>按照招标文件要求填写的《危险性较大的分部分项工程清单及超过一定规模的危险性较大的分部分项工程清单》（按招标文件第四章要求填写）。</w:t>
      </w:r>
    </w:p>
    <w:p>
      <w:pPr>
        <w:pBdr>
          <w:bottom w:val="single" w:color="auto" w:sz="6" w:space="1"/>
        </w:pBdr>
        <w:tabs>
          <w:tab w:val="left" w:pos="0"/>
          <w:tab w:val="left" w:pos="420"/>
        </w:tabs>
        <w:spacing w:line="360" w:lineRule="auto"/>
        <w:ind w:firstLine="480" w:firstLineChars="200"/>
        <w:rPr>
          <w:rFonts w:ascii="宋体" w:hAnsi="宋体"/>
          <w:color w:val="000000"/>
          <w:sz w:val="24"/>
          <w:szCs w:val="24"/>
          <w:u w:val="single"/>
        </w:rPr>
      </w:pPr>
      <w:r>
        <w:rPr>
          <w:rFonts w:hint="eastAsia" w:ascii="宋体" w:hAnsi="宋体"/>
          <w:color w:val="000000"/>
          <w:sz w:val="24"/>
          <w:szCs w:val="24"/>
          <w:u w:val="single"/>
        </w:rPr>
        <w:t>11.2.8其他材料。</w:t>
      </w:r>
    </w:p>
    <w:p>
      <w:pPr>
        <w:spacing w:line="360" w:lineRule="auto"/>
        <w:ind w:firstLine="540" w:firstLineChars="224"/>
        <w:rPr>
          <w:rFonts w:ascii="宋体" w:hAnsi="宋体" w:cs="宋体"/>
          <w:b/>
          <w:color w:val="000000"/>
          <w:sz w:val="24"/>
          <w:szCs w:val="24"/>
        </w:rPr>
      </w:pPr>
      <w:r>
        <w:rPr>
          <w:rFonts w:hint="eastAsia" w:ascii="宋体" w:hAnsi="宋体" w:cs="宋体"/>
          <w:b/>
          <w:color w:val="000000"/>
          <w:sz w:val="24"/>
          <w:szCs w:val="24"/>
        </w:rPr>
        <w:t xml:space="preserve">条款号：11.3.2           </w:t>
      </w:r>
      <w:r>
        <w:rPr>
          <w:rFonts w:ascii="宋体" w:hAnsi="宋体"/>
          <w:b/>
          <w:color w:val="000000"/>
          <w:sz w:val="24"/>
          <w:szCs w:val="24"/>
        </w:rPr>
        <w:t xml:space="preserve">                 </w:t>
      </w:r>
      <w:r>
        <w:rPr>
          <w:rFonts w:hint="eastAsia" w:ascii="宋体" w:hAnsi="宋体" w:cs="宋体"/>
          <w:b/>
          <w:color w:val="000000"/>
          <w:sz w:val="24"/>
          <w:szCs w:val="24"/>
        </w:rPr>
        <w:t>修改类型：修改</w:t>
      </w:r>
    </w:p>
    <w:p>
      <w:pPr>
        <w:spacing w:line="360" w:lineRule="auto"/>
        <w:ind w:firstLine="482" w:firstLineChars="200"/>
        <w:rPr>
          <w:rFonts w:ascii="宋体"/>
          <w:color w:val="000000"/>
          <w:sz w:val="24"/>
        </w:rPr>
      </w:pPr>
      <w:r>
        <w:rPr>
          <w:rFonts w:hint="eastAsia" w:ascii="宋体" w:hAnsi="宋体" w:cs="宋体"/>
          <w:b/>
          <w:color w:val="000000"/>
          <w:sz w:val="24"/>
          <w:szCs w:val="24"/>
        </w:rPr>
        <w:t>原文：</w:t>
      </w:r>
      <w:r>
        <w:rPr>
          <w:rFonts w:hint="eastAsia" w:ascii="宋体" w:hAnsi="宋体"/>
          <w:color w:val="000000"/>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000000"/>
          <w:sz w:val="24"/>
          <w:szCs w:val="24"/>
        </w:rPr>
        <w:t>其中包括如下：</w:t>
      </w:r>
      <w:r>
        <w:rPr>
          <w:rFonts w:ascii="宋体"/>
          <w:color w:val="000000"/>
          <w:sz w:val="24"/>
        </w:rPr>
        <w:t xml:space="preserve"> </w:t>
      </w:r>
    </w:p>
    <w:p>
      <w:pPr>
        <w:spacing w:line="360" w:lineRule="auto"/>
        <w:ind w:firstLine="566" w:firstLineChars="236"/>
        <w:rPr>
          <w:rFonts w:asci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）投标总价封面、扉页；</w:t>
      </w:r>
    </w:p>
    <w:p>
      <w:pPr>
        <w:spacing w:line="360" w:lineRule="auto"/>
        <w:ind w:firstLine="566" w:firstLineChars="236"/>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）总说明</w:t>
      </w:r>
    </w:p>
    <w:p>
      <w:pPr>
        <w:spacing w:line="360" w:lineRule="auto"/>
        <w:ind w:firstLine="566" w:firstLineChars="236"/>
        <w:rPr>
          <w:rFonts w:ascii="宋体"/>
          <w:color w:val="000000"/>
          <w:sz w:val="24"/>
          <w:szCs w:val="24"/>
        </w:rPr>
      </w:pPr>
      <w:r>
        <w:rPr>
          <w:rFonts w:hint="eastAsia" w:ascii="宋体" w:hAnsi="宋体"/>
          <w:color w:val="000000"/>
          <w:sz w:val="24"/>
          <w:szCs w:val="24"/>
        </w:rPr>
        <w:t>（3）工程项目投标报价汇总表；</w:t>
      </w:r>
    </w:p>
    <w:p>
      <w:pPr>
        <w:spacing w:line="360" w:lineRule="auto"/>
        <w:ind w:firstLine="566" w:firstLineChars="236"/>
        <w:rPr>
          <w:rFonts w:ascii="宋体" w:hAnsi="宋体"/>
          <w:color w:val="000000"/>
          <w:sz w:val="24"/>
          <w:szCs w:val="24"/>
        </w:rPr>
      </w:pPr>
      <w:r>
        <w:rPr>
          <w:rFonts w:hint="eastAsia" w:ascii="宋体" w:hAnsi="宋体"/>
          <w:color w:val="000000"/>
          <w:sz w:val="24"/>
          <w:szCs w:val="24"/>
        </w:rPr>
        <w:t>（4）单项工程投标报价汇总表；</w:t>
      </w:r>
    </w:p>
    <w:p>
      <w:pPr>
        <w:spacing w:line="360" w:lineRule="auto"/>
        <w:ind w:firstLine="566" w:firstLineChars="236"/>
        <w:rPr>
          <w:rFonts w:ascii="宋体"/>
          <w:color w:val="000000"/>
          <w:sz w:val="24"/>
          <w:szCs w:val="24"/>
        </w:rPr>
      </w:pPr>
      <w:r>
        <w:rPr>
          <w:rFonts w:hint="eastAsia" w:ascii="宋体" w:hAnsi="宋体"/>
          <w:color w:val="000000"/>
          <w:sz w:val="24"/>
          <w:szCs w:val="24"/>
        </w:rPr>
        <w:t>（5）单位工程投标报价汇总表；</w:t>
      </w:r>
    </w:p>
    <w:p>
      <w:pPr>
        <w:spacing w:line="360" w:lineRule="auto"/>
        <w:ind w:firstLine="566" w:firstLineChars="236"/>
        <w:rPr>
          <w:rFonts w:ascii="宋体"/>
          <w:color w:val="000000"/>
          <w:sz w:val="24"/>
          <w:szCs w:val="24"/>
        </w:rPr>
      </w:pPr>
      <w:r>
        <w:rPr>
          <w:rFonts w:hint="eastAsia" w:ascii="宋体" w:hAnsi="宋体"/>
          <w:color w:val="000000"/>
          <w:sz w:val="24"/>
          <w:szCs w:val="24"/>
        </w:rPr>
        <w:t>（6）分部分项工程清单与计价表；</w:t>
      </w:r>
    </w:p>
    <w:p>
      <w:pPr>
        <w:spacing w:line="360" w:lineRule="auto"/>
        <w:ind w:firstLine="566" w:firstLineChars="236"/>
        <w:rPr>
          <w:rFonts w:ascii="宋体"/>
          <w:color w:val="000000"/>
          <w:sz w:val="24"/>
          <w:szCs w:val="24"/>
        </w:rPr>
      </w:pPr>
      <w:r>
        <w:rPr>
          <w:rFonts w:hint="eastAsia" w:ascii="宋体" w:hAnsi="宋体"/>
          <w:color w:val="000000"/>
          <w:sz w:val="24"/>
          <w:szCs w:val="24"/>
        </w:rPr>
        <w:t>（7）单价措施项目清单与计价表；</w:t>
      </w:r>
    </w:p>
    <w:p>
      <w:pPr>
        <w:spacing w:line="360" w:lineRule="auto"/>
        <w:ind w:firstLine="566" w:firstLineChars="236"/>
        <w:rPr>
          <w:rFonts w:ascii="宋体"/>
          <w:color w:val="000000"/>
          <w:sz w:val="24"/>
          <w:szCs w:val="24"/>
        </w:rPr>
      </w:pPr>
      <w:r>
        <w:rPr>
          <w:rFonts w:hint="eastAsia" w:ascii="宋体" w:hAnsi="宋体"/>
          <w:color w:val="000000"/>
          <w:sz w:val="24"/>
          <w:szCs w:val="24"/>
        </w:rPr>
        <w:t>（8）总价措施项目清单与计价表；</w:t>
      </w:r>
    </w:p>
    <w:p>
      <w:pPr>
        <w:spacing w:line="360" w:lineRule="auto"/>
        <w:ind w:firstLine="566" w:firstLineChars="236"/>
        <w:rPr>
          <w:rFonts w:ascii="宋体"/>
          <w:color w:val="000000"/>
          <w:sz w:val="24"/>
          <w:szCs w:val="24"/>
        </w:rPr>
      </w:pPr>
      <w:r>
        <w:rPr>
          <w:rFonts w:hint="eastAsia" w:ascii="宋体" w:hAnsi="宋体"/>
          <w:color w:val="000000"/>
          <w:sz w:val="24"/>
          <w:szCs w:val="24"/>
        </w:rPr>
        <w:t>（9）综合单价分析表；</w:t>
      </w:r>
    </w:p>
    <w:p>
      <w:pPr>
        <w:spacing w:line="360" w:lineRule="auto"/>
        <w:ind w:firstLine="566" w:firstLineChars="236"/>
        <w:rPr>
          <w:rFonts w:ascii="宋体"/>
          <w:color w:val="000000"/>
          <w:sz w:val="24"/>
          <w:szCs w:val="24"/>
        </w:rPr>
      </w:pPr>
      <w:r>
        <w:rPr>
          <w:rFonts w:hint="eastAsia" w:ascii="宋体" w:hAnsi="宋体"/>
          <w:color w:val="000000"/>
          <w:sz w:val="24"/>
          <w:szCs w:val="24"/>
        </w:rPr>
        <w:t>（10）其他项目清单与计价汇总表；</w:t>
      </w:r>
    </w:p>
    <w:p>
      <w:pPr>
        <w:spacing w:line="360" w:lineRule="auto"/>
        <w:ind w:firstLine="566" w:firstLineChars="236"/>
        <w:rPr>
          <w:rFonts w:ascii="宋体"/>
          <w:color w:val="000000"/>
          <w:sz w:val="24"/>
          <w:szCs w:val="24"/>
        </w:rPr>
      </w:pPr>
      <w:r>
        <w:rPr>
          <w:rFonts w:hint="eastAsia" w:ascii="宋体" w:hAnsi="宋体"/>
          <w:color w:val="000000"/>
          <w:sz w:val="24"/>
          <w:szCs w:val="24"/>
        </w:rPr>
        <w:t>（11）暂列金额明细表；</w:t>
      </w:r>
    </w:p>
    <w:p>
      <w:pPr>
        <w:spacing w:line="360" w:lineRule="auto"/>
        <w:ind w:firstLine="566" w:firstLineChars="236"/>
        <w:rPr>
          <w:rFonts w:ascii="宋体"/>
          <w:color w:val="000000"/>
          <w:sz w:val="24"/>
          <w:szCs w:val="24"/>
        </w:rPr>
      </w:pPr>
      <w:r>
        <w:rPr>
          <w:rFonts w:hint="eastAsia" w:ascii="宋体" w:hAnsi="宋体"/>
          <w:color w:val="000000"/>
          <w:sz w:val="24"/>
          <w:szCs w:val="24"/>
        </w:rPr>
        <w:t>（12）材料（工程设备）暂估价明细表；</w:t>
      </w:r>
    </w:p>
    <w:p>
      <w:pPr>
        <w:spacing w:line="360" w:lineRule="auto"/>
        <w:ind w:firstLine="566" w:firstLineChars="236"/>
        <w:rPr>
          <w:rFonts w:ascii="宋体"/>
          <w:color w:val="000000"/>
          <w:sz w:val="24"/>
          <w:szCs w:val="24"/>
        </w:rPr>
      </w:pPr>
      <w:r>
        <w:rPr>
          <w:rFonts w:hint="eastAsia" w:ascii="宋体" w:hAnsi="宋体"/>
          <w:color w:val="000000"/>
          <w:sz w:val="24"/>
          <w:szCs w:val="24"/>
        </w:rPr>
        <w:t>（13）专业工程暂估价明细表；</w:t>
      </w:r>
    </w:p>
    <w:p>
      <w:pPr>
        <w:spacing w:line="360" w:lineRule="auto"/>
        <w:ind w:firstLine="566" w:firstLineChars="236"/>
        <w:rPr>
          <w:rFonts w:ascii="宋体"/>
          <w:color w:val="000000"/>
          <w:sz w:val="24"/>
          <w:szCs w:val="24"/>
        </w:rPr>
      </w:pPr>
      <w:r>
        <w:rPr>
          <w:rFonts w:hint="eastAsia" w:ascii="宋体" w:hAnsi="宋体"/>
          <w:color w:val="000000"/>
          <w:sz w:val="24"/>
          <w:szCs w:val="24"/>
        </w:rPr>
        <w:t>（14）计日工表；</w:t>
      </w:r>
    </w:p>
    <w:p>
      <w:pPr>
        <w:spacing w:line="360" w:lineRule="auto"/>
        <w:ind w:firstLine="566" w:firstLineChars="236"/>
        <w:rPr>
          <w:rFonts w:ascii="宋体"/>
          <w:color w:val="000000"/>
          <w:sz w:val="24"/>
          <w:szCs w:val="24"/>
        </w:rPr>
      </w:pPr>
      <w:r>
        <w:rPr>
          <w:rFonts w:hint="eastAsia" w:ascii="宋体" w:hAnsi="宋体"/>
          <w:color w:val="000000"/>
          <w:sz w:val="24"/>
          <w:szCs w:val="24"/>
        </w:rPr>
        <w:t>（15）总承包服务计价表；</w:t>
      </w:r>
    </w:p>
    <w:p>
      <w:pPr>
        <w:spacing w:line="360" w:lineRule="auto"/>
        <w:ind w:firstLine="566" w:firstLineChars="236"/>
        <w:rPr>
          <w:rFonts w:ascii="宋体"/>
          <w:color w:val="000000"/>
          <w:sz w:val="24"/>
          <w:szCs w:val="24"/>
        </w:rPr>
      </w:pPr>
      <w:r>
        <w:rPr>
          <w:rFonts w:hint="eastAsia" w:ascii="宋体" w:hAnsi="宋体"/>
          <w:color w:val="000000"/>
          <w:sz w:val="24"/>
          <w:szCs w:val="24"/>
        </w:rPr>
        <w:t>（16）规费和税金项目计价表；</w:t>
      </w:r>
    </w:p>
    <w:p>
      <w:pPr>
        <w:spacing w:line="360" w:lineRule="auto"/>
        <w:ind w:firstLine="480" w:firstLineChars="200"/>
        <w:rPr>
          <w:rFonts w:ascii="宋体"/>
          <w:color w:val="000000"/>
          <w:sz w:val="24"/>
        </w:rPr>
      </w:pPr>
      <w:r>
        <w:rPr>
          <w:rFonts w:hint="eastAsia" w:ascii="宋体" w:hAnsi="宋体"/>
          <w:color w:val="000000"/>
          <w:sz w:val="24"/>
          <w:szCs w:val="24"/>
        </w:rPr>
        <w:t xml:space="preserve"> （17）人工、主要材料和设备一览表</w:t>
      </w:r>
    </w:p>
    <w:p>
      <w:pPr>
        <w:pBdr>
          <w:bottom w:val="single" w:color="auto" w:sz="6" w:space="1"/>
        </w:pBdr>
        <w:spacing w:line="360" w:lineRule="auto"/>
        <w:ind w:firstLine="540" w:firstLineChars="224"/>
        <w:rPr>
          <w:rFonts w:ascii="宋体" w:hAnsi="宋体" w:cs="宋体"/>
          <w:color w:val="000000"/>
          <w:sz w:val="24"/>
          <w:szCs w:val="24"/>
        </w:rPr>
      </w:pPr>
      <w:r>
        <w:rPr>
          <w:rFonts w:hint="eastAsia" w:ascii="宋体" w:hAnsi="宋体" w:cs="宋体"/>
          <w:b/>
          <w:color w:val="000000"/>
          <w:sz w:val="24"/>
          <w:szCs w:val="24"/>
        </w:rPr>
        <w:t>现文：</w:t>
      </w:r>
      <w:r>
        <w:rPr>
          <w:rFonts w:ascii="宋体" w:hAnsi="宋体"/>
          <w:color w:val="000000"/>
          <w:sz w:val="24"/>
        </w:rPr>
        <w:t>11.3.2</w:t>
      </w:r>
      <w:r>
        <w:rPr>
          <w:rFonts w:hint="eastAsia" w:ascii="宋体" w:hAnsi="宋体" w:cs="宋体"/>
          <w:color w:val="000000"/>
          <w:sz w:val="24"/>
          <w:szCs w:val="24"/>
        </w:rPr>
        <w:t xml:space="preserve">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pBdr>
          <w:bottom w:val="single" w:color="auto" w:sz="6" w:space="1"/>
        </w:pBdr>
        <w:spacing w:line="360" w:lineRule="auto"/>
        <w:ind w:firstLine="537" w:firstLineChars="224"/>
        <w:rPr>
          <w:rFonts w:ascii="宋体" w:hAnsi="宋体" w:cs="宋体"/>
          <w:color w:val="000000"/>
          <w:sz w:val="24"/>
          <w:szCs w:val="24"/>
        </w:rPr>
      </w:pPr>
      <w:r>
        <w:rPr>
          <w:rFonts w:hint="eastAsia" w:ascii="宋体" w:hAnsi="宋体" w:cs="宋体"/>
          <w:color w:val="000000"/>
          <w:sz w:val="24"/>
          <w:szCs w:val="24"/>
        </w:rPr>
        <w:t>（1）投标总价封面、扉页；</w:t>
      </w:r>
    </w:p>
    <w:p>
      <w:pPr>
        <w:pBdr>
          <w:bottom w:val="single" w:color="auto" w:sz="6" w:space="1"/>
        </w:pBdr>
        <w:spacing w:line="360" w:lineRule="auto"/>
        <w:ind w:firstLine="537" w:firstLineChars="224"/>
        <w:rPr>
          <w:rFonts w:ascii="宋体" w:hAnsi="宋体" w:cs="宋体"/>
          <w:color w:val="000000"/>
          <w:sz w:val="24"/>
          <w:szCs w:val="24"/>
        </w:rPr>
      </w:pPr>
      <w:r>
        <w:rPr>
          <w:rFonts w:hint="eastAsia" w:ascii="宋体" w:hAnsi="宋体" w:cs="宋体"/>
          <w:color w:val="000000"/>
          <w:sz w:val="24"/>
          <w:szCs w:val="24"/>
        </w:rPr>
        <w:t>（2）总说明</w:t>
      </w:r>
      <w:r>
        <w:rPr>
          <w:rFonts w:hint="eastAsia" w:ascii="宋体" w:hAnsi="宋体" w:cs="宋体"/>
          <w:color w:val="000000"/>
          <w:sz w:val="24"/>
          <w:szCs w:val="24"/>
          <w:u w:val="single"/>
        </w:rPr>
        <w:t>；</w:t>
      </w:r>
    </w:p>
    <w:p>
      <w:pPr>
        <w:pBdr>
          <w:bottom w:val="single" w:color="auto" w:sz="6" w:space="1"/>
        </w:pBdr>
        <w:spacing w:line="360" w:lineRule="auto"/>
        <w:ind w:firstLine="600" w:firstLineChars="250"/>
        <w:rPr>
          <w:rFonts w:ascii="宋体" w:hAnsi="宋体" w:cs="宋体"/>
          <w:color w:val="000000"/>
          <w:sz w:val="24"/>
          <w:szCs w:val="24"/>
          <w:u w:val="single"/>
        </w:rPr>
      </w:pPr>
      <w:r>
        <w:rPr>
          <w:rFonts w:hint="eastAsia" w:ascii="宋体" w:hAnsi="宋体" w:cs="宋体"/>
          <w:color w:val="000000"/>
          <w:sz w:val="24"/>
          <w:szCs w:val="24"/>
          <w:u w:val="single"/>
        </w:rPr>
        <w:t>（3）工程量清单报价表及综合单价分析表（相关表格的内容及格式要求以招标人发出的最新版电子招标文件中的相应内容及格式为准）；</w:t>
      </w:r>
    </w:p>
    <w:p>
      <w:pPr>
        <w:pBdr>
          <w:bottom w:val="single" w:color="auto" w:sz="6" w:space="1"/>
        </w:pBdr>
        <w:spacing w:line="360" w:lineRule="auto"/>
        <w:ind w:firstLine="600" w:firstLineChars="250"/>
        <w:rPr>
          <w:rFonts w:ascii="宋体" w:hAnsi="宋体" w:cs="宋体"/>
          <w:color w:val="000000"/>
          <w:sz w:val="24"/>
          <w:szCs w:val="24"/>
          <w:u w:val="single"/>
        </w:rPr>
      </w:pPr>
      <w:r>
        <w:rPr>
          <w:rFonts w:hint="eastAsia" w:ascii="宋体" w:hAnsi="宋体" w:cs="宋体"/>
          <w:color w:val="000000"/>
          <w:sz w:val="24"/>
          <w:szCs w:val="24"/>
          <w:u w:val="single"/>
        </w:rPr>
        <w:t>（4）其它辅助说明资料（如有）。</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条款号：11.3.3</w:t>
      </w:r>
      <w:r>
        <w:rPr>
          <w:rFonts w:ascii="宋体" w:hAnsi="宋体"/>
          <w:b/>
          <w:color w:val="000000"/>
          <w:sz w:val="24"/>
          <w:szCs w:val="24"/>
        </w:rPr>
        <w:t xml:space="preserve">                               </w:t>
      </w:r>
      <w:r>
        <w:rPr>
          <w:rFonts w:hint="eastAsia" w:ascii="宋体" w:hAnsi="宋体"/>
          <w:b/>
          <w:color w:val="000000"/>
          <w:sz w:val="24"/>
          <w:szCs w:val="24"/>
        </w:rPr>
        <w:t>修改类型：修改</w:t>
      </w:r>
    </w:p>
    <w:p>
      <w:pPr>
        <w:tabs>
          <w:tab w:val="left" w:pos="0"/>
          <w:tab w:val="left" w:pos="420"/>
        </w:tabs>
        <w:spacing w:line="360" w:lineRule="auto"/>
        <w:ind w:firstLine="482" w:firstLineChars="200"/>
        <w:rPr>
          <w:rFonts w:ascii="宋体" w:hAnsi="宋体"/>
          <w:b/>
          <w:color w:val="000000"/>
          <w:sz w:val="24"/>
          <w:szCs w:val="24"/>
        </w:rPr>
      </w:pPr>
      <w:r>
        <w:rPr>
          <w:rFonts w:hint="eastAsia" w:ascii="宋体" w:hAnsi="宋体"/>
          <w:b/>
          <w:color w:val="000000"/>
          <w:sz w:val="24"/>
          <w:szCs w:val="24"/>
        </w:rPr>
        <w:t>原文：</w:t>
      </w:r>
      <w:r>
        <w:rPr>
          <w:rFonts w:ascii="宋体" w:hAnsi="宋体"/>
          <w:color w:val="000000"/>
          <w:sz w:val="24"/>
        </w:rPr>
        <w:t>11.3.</w:t>
      </w:r>
      <w:r>
        <w:rPr>
          <w:rFonts w:hint="eastAsia" w:ascii="宋体" w:hAnsi="宋体"/>
          <w:color w:val="000000"/>
          <w:sz w:val="24"/>
        </w:rPr>
        <w:t>3按照</w:t>
      </w:r>
      <w:r>
        <w:rPr>
          <w:rFonts w:hint="eastAsia" w:ascii="宋体" w:hAnsi="宋体"/>
          <w:bCs/>
          <w:color w:val="000000"/>
          <w:sz w:val="24"/>
        </w:rPr>
        <w:t>招标文件要求</w:t>
      </w:r>
      <w:r>
        <w:rPr>
          <w:rFonts w:hint="eastAsia" w:ascii="宋体" w:hAnsi="宋体"/>
          <w:color w:val="000000"/>
          <w:sz w:val="24"/>
        </w:rPr>
        <w:t>填写的《参与编制经济标投标文件人员名单》。</w:t>
      </w:r>
    </w:p>
    <w:p>
      <w:pPr>
        <w:pBdr>
          <w:bottom w:val="single" w:color="auto" w:sz="6" w:space="1"/>
        </w:pBdr>
        <w:tabs>
          <w:tab w:val="left" w:pos="0"/>
          <w:tab w:val="left" w:pos="420"/>
        </w:tabs>
        <w:spacing w:line="360" w:lineRule="auto"/>
        <w:ind w:firstLine="482" w:firstLineChars="200"/>
        <w:rPr>
          <w:rFonts w:ascii="宋体" w:hAnsi="宋体"/>
          <w:color w:val="000000"/>
          <w:sz w:val="24"/>
          <w:szCs w:val="24"/>
          <w:u w:val="single"/>
        </w:rPr>
      </w:pPr>
      <w:r>
        <w:rPr>
          <w:rFonts w:hint="eastAsia" w:ascii="宋体" w:hAnsi="宋体"/>
          <w:b/>
          <w:color w:val="000000"/>
          <w:sz w:val="24"/>
          <w:szCs w:val="24"/>
        </w:rPr>
        <w:t>现文：</w:t>
      </w:r>
      <w:r>
        <w:rPr>
          <w:rFonts w:ascii="宋体" w:hAnsi="宋体"/>
          <w:color w:val="000000"/>
          <w:sz w:val="24"/>
        </w:rPr>
        <w:t>11.3.</w:t>
      </w:r>
      <w:r>
        <w:rPr>
          <w:rFonts w:hint="eastAsia" w:ascii="宋体" w:hAnsi="宋体"/>
          <w:color w:val="000000"/>
          <w:sz w:val="24"/>
        </w:rPr>
        <w:t>3</w:t>
      </w:r>
      <w:r>
        <w:rPr>
          <w:rFonts w:hint="eastAsia" w:ascii="宋体" w:hAnsi="宋体"/>
          <w:color w:val="000000"/>
          <w:sz w:val="24"/>
          <w:szCs w:val="24"/>
        </w:rPr>
        <w:t>按照招标文件要求填写的《参与编制经济标投标文件人员名单》</w:t>
      </w:r>
      <w:r>
        <w:rPr>
          <w:rFonts w:hint="eastAsia" w:ascii="宋体" w:hAnsi="宋体"/>
          <w:color w:val="000000"/>
          <w:sz w:val="24"/>
          <w:szCs w:val="24"/>
          <w:u w:val="single"/>
        </w:rPr>
        <w:t>、《对投标文件编制的承诺》。</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条款号：11.4</w:t>
      </w:r>
      <w:r>
        <w:rPr>
          <w:rFonts w:ascii="宋体" w:hAnsi="宋体"/>
          <w:b/>
          <w:color w:val="000000"/>
          <w:sz w:val="24"/>
          <w:szCs w:val="24"/>
        </w:rPr>
        <w:t xml:space="preserve">                                  </w:t>
      </w:r>
      <w:r>
        <w:rPr>
          <w:rFonts w:hint="eastAsia" w:ascii="宋体" w:hAnsi="宋体"/>
          <w:b/>
          <w:color w:val="000000"/>
          <w:sz w:val="24"/>
          <w:szCs w:val="24"/>
        </w:rPr>
        <w:t>修改类型：增加</w:t>
      </w:r>
    </w:p>
    <w:p>
      <w:pPr>
        <w:spacing w:line="360" w:lineRule="auto"/>
        <w:ind w:firstLine="480" w:firstLineChars="200"/>
        <w:rPr>
          <w:rFonts w:ascii="宋体" w:hAnsi="宋体"/>
          <w:color w:val="000000"/>
          <w:sz w:val="24"/>
          <w:u w:val="single"/>
        </w:rPr>
      </w:pPr>
      <w:r>
        <w:rPr>
          <w:rFonts w:hint="eastAsia" w:ascii="宋体" w:hAnsi="宋体"/>
          <w:color w:val="000000"/>
          <w:sz w:val="24"/>
          <w:u w:val="single"/>
        </w:rPr>
        <w:t>11.4定标辅助文件的组成（由投标人根据技术标定性评审表的内容自行编制）</w:t>
      </w:r>
    </w:p>
    <w:p>
      <w:pPr>
        <w:spacing w:line="360" w:lineRule="auto"/>
        <w:ind w:firstLine="480" w:firstLineChars="200"/>
        <w:rPr>
          <w:rFonts w:ascii="宋体" w:hAnsi="宋体"/>
          <w:color w:val="000000"/>
          <w:sz w:val="24"/>
          <w:u w:val="single"/>
        </w:rPr>
      </w:pPr>
      <w:r>
        <w:rPr>
          <w:rFonts w:hint="eastAsia" w:ascii="宋体" w:hAnsi="宋体"/>
          <w:color w:val="000000"/>
          <w:sz w:val="24"/>
          <w:u w:val="single"/>
        </w:rPr>
        <w:t>11.4.1企业规模及综合实力介绍；</w:t>
      </w:r>
    </w:p>
    <w:p>
      <w:pPr>
        <w:spacing w:line="360" w:lineRule="auto"/>
        <w:ind w:firstLine="480" w:firstLineChars="200"/>
        <w:rPr>
          <w:rFonts w:ascii="宋体" w:hAnsi="宋体"/>
          <w:color w:val="000000"/>
          <w:sz w:val="24"/>
          <w:u w:val="single"/>
        </w:rPr>
      </w:pPr>
      <w:r>
        <w:rPr>
          <w:rFonts w:hint="eastAsia" w:ascii="宋体" w:hAnsi="宋体"/>
          <w:color w:val="000000"/>
          <w:sz w:val="24"/>
          <w:u w:val="single"/>
        </w:rPr>
        <w:t>11.4.2投标人拟派项目管理团队成员情况；</w:t>
      </w:r>
    </w:p>
    <w:p>
      <w:pPr>
        <w:spacing w:line="360" w:lineRule="auto"/>
        <w:ind w:firstLine="480" w:firstLineChars="200"/>
        <w:rPr>
          <w:rFonts w:ascii="宋体" w:hAnsi="宋体"/>
          <w:color w:val="000000"/>
          <w:sz w:val="24"/>
          <w:u w:val="single"/>
        </w:rPr>
      </w:pPr>
      <w:r>
        <w:rPr>
          <w:rFonts w:hint="eastAsia" w:ascii="宋体" w:hAnsi="宋体"/>
          <w:color w:val="000000"/>
          <w:sz w:val="24"/>
          <w:u w:val="single"/>
        </w:rPr>
        <w:t>11.4.3施工方案；</w:t>
      </w:r>
    </w:p>
    <w:p>
      <w:pPr>
        <w:spacing w:line="360" w:lineRule="auto"/>
        <w:ind w:firstLine="480" w:firstLineChars="200"/>
        <w:rPr>
          <w:rFonts w:ascii="宋体" w:hAnsi="宋体"/>
          <w:color w:val="000000"/>
          <w:sz w:val="24"/>
          <w:u w:val="single"/>
        </w:rPr>
      </w:pPr>
      <w:r>
        <w:rPr>
          <w:rFonts w:hint="eastAsia" w:ascii="宋体" w:hAnsi="宋体"/>
          <w:color w:val="000000"/>
          <w:sz w:val="24"/>
          <w:u w:val="single"/>
        </w:rPr>
        <w:t>11.4.4投标价格；</w:t>
      </w:r>
    </w:p>
    <w:p>
      <w:pPr>
        <w:spacing w:line="360" w:lineRule="auto"/>
        <w:ind w:firstLine="480" w:firstLineChars="200"/>
        <w:rPr>
          <w:rFonts w:ascii="宋体" w:hAnsi="宋体"/>
          <w:color w:val="000000"/>
          <w:sz w:val="24"/>
          <w:u w:val="single"/>
        </w:rPr>
      </w:pPr>
      <w:r>
        <w:rPr>
          <w:rFonts w:hint="eastAsia" w:ascii="宋体" w:hAnsi="宋体"/>
          <w:color w:val="000000"/>
          <w:sz w:val="24"/>
          <w:u w:val="single"/>
        </w:rPr>
        <w:t>11.4.5投标人认为应该提供的其它资料。</w:t>
      </w:r>
    </w:p>
    <w:p>
      <w:pPr>
        <w:pBdr>
          <w:bottom w:val="single" w:color="auto" w:sz="6" w:space="1"/>
        </w:pBdr>
        <w:tabs>
          <w:tab w:val="left" w:pos="0"/>
          <w:tab w:val="left" w:pos="420"/>
        </w:tabs>
        <w:spacing w:line="360" w:lineRule="auto"/>
        <w:ind w:firstLine="482" w:firstLineChars="200"/>
        <w:rPr>
          <w:rFonts w:ascii="宋体" w:hAnsi="宋体"/>
          <w:color w:val="000000"/>
          <w:sz w:val="24"/>
          <w:szCs w:val="24"/>
          <w:u w:val="single"/>
        </w:rPr>
      </w:pPr>
      <w:r>
        <w:rPr>
          <w:rFonts w:hint="eastAsia" w:ascii="宋体" w:hAnsi="宋体"/>
          <w:b/>
          <w:bCs/>
          <w:color w:val="000000"/>
          <w:sz w:val="24"/>
          <w:u w:val="single"/>
        </w:rPr>
        <w:t>注：定标辅助文件与投标文件同步递交，递交时间和形式与投标文件一致。</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条款号：12.2</w:t>
      </w:r>
      <w:r>
        <w:rPr>
          <w:rFonts w:ascii="宋体" w:hAnsi="宋体"/>
          <w:b/>
          <w:color w:val="000000"/>
          <w:sz w:val="24"/>
          <w:szCs w:val="24"/>
        </w:rPr>
        <w:t xml:space="preserve">                                 </w:t>
      </w:r>
      <w:r>
        <w:rPr>
          <w:rFonts w:hint="eastAsia" w:ascii="宋体" w:hAnsi="宋体"/>
          <w:b/>
          <w:color w:val="000000"/>
          <w:sz w:val="24"/>
          <w:szCs w:val="24"/>
        </w:rPr>
        <w:t>修改类型：修改</w:t>
      </w:r>
    </w:p>
    <w:p>
      <w:pPr>
        <w:tabs>
          <w:tab w:val="left" w:pos="0"/>
          <w:tab w:val="left" w:pos="420"/>
        </w:tabs>
        <w:spacing w:line="360" w:lineRule="auto"/>
        <w:ind w:firstLine="482" w:firstLineChars="200"/>
        <w:rPr>
          <w:rFonts w:ascii="宋体" w:hAnsi="宋体"/>
          <w:color w:val="000000"/>
          <w:sz w:val="24"/>
          <w:szCs w:val="24"/>
        </w:rPr>
      </w:pPr>
      <w:r>
        <w:rPr>
          <w:rFonts w:hint="eastAsia" w:ascii="宋体" w:hAnsi="宋体"/>
          <w:b/>
          <w:color w:val="000000"/>
          <w:sz w:val="24"/>
          <w:szCs w:val="24"/>
        </w:rPr>
        <w:t>原文：</w:t>
      </w:r>
      <w:r>
        <w:rPr>
          <w:rFonts w:hint="eastAsia" w:ascii="宋体" w:hAnsi="宋体"/>
          <w:color w:val="000000"/>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000000"/>
          <w:sz w:val="24"/>
          <w:szCs w:val="24"/>
        </w:rPr>
        <w:t>全流程电子化项目的相关指南进行操作。详见：</w:t>
      </w:r>
      <w:r>
        <w:rPr>
          <w:color w:val="000000"/>
          <w:sz w:val="24"/>
          <w:szCs w:val="24"/>
          <w:u w:val="single"/>
        </w:rPr>
        <w:t xml:space="preserve">      </w:t>
      </w:r>
      <w:r>
        <w:rPr>
          <w:rFonts w:hint="eastAsia"/>
          <w:color w:val="000000"/>
          <w:sz w:val="24"/>
          <w:szCs w:val="24"/>
          <w:u w:val="single"/>
        </w:rPr>
        <w:t xml:space="preserve">    </w:t>
      </w:r>
      <w:r>
        <w:rPr>
          <w:color w:val="000000"/>
          <w:sz w:val="24"/>
          <w:szCs w:val="24"/>
          <w:u w:val="single"/>
        </w:rPr>
        <w:t xml:space="preserve">  </w:t>
      </w:r>
      <w:r>
        <w:rPr>
          <w:rFonts w:hint="eastAsia" w:ascii="宋体" w:hAnsi="宋体"/>
          <w:color w:val="000000"/>
          <w:sz w:val="24"/>
          <w:szCs w:val="24"/>
        </w:rPr>
        <w:t>。</w:t>
      </w:r>
    </w:p>
    <w:p>
      <w:pPr>
        <w:pBdr>
          <w:bottom w:val="single" w:color="auto" w:sz="6" w:space="1"/>
        </w:pBdr>
        <w:tabs>
          <w:tab w:val="left" w:pos="0"/>
          <w:tab w:val="left" w:pos="420"/>
        </w:tabs>
        <w:spacing w:line="360" w:lineRule="auto"/>
        <w:ind w:firstLine="482" w:firstLineChars="200"/>
        <w:rPr>
          <w:rFonts w:ascii="宋体" w:hAnsi="宋体"/>
          <w:color w:val="000000"/>
          <w:sz w:val="24"/>
          <w:szCs w:val="24"/>
        </w:rPr>
      </w:pPr>
      <w:r>
        <w:rPr>
          <w:rFonts w:hint="eastAsia" w:ascii="宋体" w:hAnsi="宋体"/>
          <w:b/>
          <w:color w:val="000000"/>
          <w:sz w:val="24"/>
          <w:szCs w:val="24"/>
        </w:rPr>
        <w:t>现文：</w:t>
      </w:r>
      <w:r>
        <w:rPr>
          <w:rFonts w:hint="eastAsia" w:ascii="宋体" w:hAnsi="宋体"/>
          <w:color w:val="000000"/>
          <w:sz w:val="24"/>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000000"/>
          <w:sz w:val="24"/>
          <w:szCs w:val="24"/>
        </w:rPr>
        <w:t>全流程电子化项目的相关指南进行操作。</w:t>
      </w:r>
      <w:r>
        <w:rPr>
          <w:rFonts w:hint="eastAsia" w:ascii="宋体" w:hAnsi="宋体"/>
          <w:color w:val="000000"/>
          <w:sz w:val="24"/>
          <w:szCs w:val="24"/>
        </w:rPr>
        <w:t>详见：</w:t>
      </w:r>
      <w:r>
        <w:rPr>
          <w:rFonts w:hint="eastAsia" w:ascii="宋体" w:hAnsi="宋体"/>
          <w:color w:val="000000"/>
          <w:sz w:val="24"/>
          <w:u w:val="single"/>
        </w:rPr>
        <w:t>广州公共资源交易中心</w:t>
      </w:r>
      <w:r>
        <w:rPr>
          <w:rFonts w:hint="eastAsia" w:ascii="宋体" w:hAnsi="宋体"/>
          <w:color w:val="000000"/>
          <w:sz w:val="24"/>
          <w:szCs w:val="24"/>
          <w:u w:val="single"/>
        </w:rPr>
        <w:t>网站</w:t>
      </w:r>
      <w:r>
        <w:rPr>
          <w:rFonts w:hint="eastAsia" w:ascii="宋体" w:hAnsi="宋体"/>
          <w:color w:val="000000"/>
          <w:sz w:val="24"/>
          <w:szCs w:val="24"/>
        </w:rPr>
        <w:t>。</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条款号：12.3</w:t>
      </w:r>
      <w:r>
        <w:rPr>
          <w:rFonts w:ascii="宋体" w:hAnsi="宋体"/>
          <w:b/>
          <w:color w:val="000000"/>
          <w:sz w:val="24"/>
          <w:szCs w:val="24"/>
        </w:rPr>
        <w:t xml:space="preserve">                                 </w:t>
      </w:r>
      <w:r>
        <w:rPr>
          <w:rFonts w:hint="eastAsia" w:ascii="宋体" w:hAnsi="宋体"/>
          <w:b/>
          <w:color w:val="000000"/>
          <w:sz w:val="24"/>
          <w:szCs w:val="24"/>
        </w:rPr>
        <w:t>修改类型：修改</w:t>
      </w:r>
    </w:p>
    <w:p>
      <w:pPr>
        <w:tabs>
          <w:tab w:val="left" w:pos="0"/>
          <w:tab w:val="left" w:pos="420"/>
        </w:tabs>
        <w:spacing w:line="360" w:lineRule="auto"/>
        <w:ind w:firstLine="482" w:firstLineChars="200"/>
        <w:rPr>
          <w:rFonts w:ascii="宋体" w:hAnsi="宋体"/>
          <w:b/>
          <w:color w:val="000000"/>
          <w:sz w:val="24"/>
          <w:szCs w:val="24"/>
        </w:rPr>
      </w:pPr>
      <w:r>
        <w:rPr>
          <w:rFonts w:hint="eastAsia" w:ascii="宋体" w:hAnsi="宋体"/>
          <w:b/>
          <w:color w:val="000000"/>
          <w:sz w:val="24"/>
          <w:szCs w:val="24"/>
        </w:rPr>
        <w:t>原文：</w:t>
      </w:r>
      <w:r>
        <w:rPr>
          <w:rFonts w:hint="eastAsia" w:ascii="宋体" w:hAnsi="宋体"/>
          <w:color w:val="000000"/>
          <w:sz w:val="24"/>
        </w:rPr>
        <w:t>12.3</w:t>
      </w:r>
      <w:r>
        <w:rPr>
          <w:rFonts w:hint="eastAsia" w:ascii="宋体" w:hAnsi="宋体"/>
          <w:bCs/>
          <w:color w:val="000000"/>
          <w:sz w:val="24"/>
          <w:szCs w:val="24"/>
        </w:rPr>
        <w:t>投标文件应按</w:t>
      </w:r>
      <w:r>
        <w:rPr>
          <w:rFonts w:hint="eastAsia" w:ascii="宋体" w:hAnsi="宋体"/>
          <w:color w:val="000000"/>
          <w:sz w:val="24"/>
        </w:rPr>
        <w:t>照交易平台关于全流程电子化项目的相关指南进行编制，详见：</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rPr>
        <w:t>。</w:t>
      </w:r>
    </w:p>
    <w:p>
      <w:pPr>
        <w:pBdr>
          <w:bottom w:val="single" w:color="auto" w:sz="6" w:space="1"/>
        </w:pBdr>
        <w:tabs>
          <w:tab w:val="left" w:pos="0"/>
          <w:tab w:val="left" w:pos="420"/>
        </w:tabs>
        <w:spacing w:line="360" w:lineRule="auto"/>
        <w:ind w:firstLine="482" w:firstLineChars="200"/>
        <w:rPr>
          <w:rFonts w:ascii="宋体" w:hAnsi="宋体"/>
          <w:color w:val="000000"/>
          <w:sz w:val="24"/>
          <w:szCs w:val="24"/>
        </w:rPr>
      </w:pPr>
      <w:r>
        <w:rPr>
          <w:rFonts w:hint="eastAsia" w:ascii="宋体" w:hAnsi="宋体"/>
          <w:b/>
          <w:color w:val="000000"/>
          <w:sz w:val="24"/>
          <w:szCs w:val="24"/>
        </w:rPr>
        <w:t>现文：</w:t>
      </w:r>
      <w:r>
        <w:rPr>
          <w:rFonts w:hint="eastAsia" w:ascii="宋体" w:hAnsi="宋体"/>
          <w:color w:val="000000"/>
          <w:sz w:val="24"/>
        </w:rPr>
        <w:t>12.3</w:t>
      </w:r>
      <w:r>
        <w:rPr>
          <w:rFonts w:hint="eastAsia" w:ascii="宋体" w:hAnsi="宋体"/>
          <w:bCs/>
          <w:color w:val="000000"/>
          <w:sz w:val="24"/>
          <w:szCs w:val="24"/>
        </w:rPr>
        <w:t>投标文件</w:t>
      </w:r>
      <w:r>
        <w:rPr>
          <w:rFonts w:hint="eastAsia" w:ascii="宋体" w:hAnsi="宋体" w:cs="宋体"/>
          <w:bCs/>
          <w:sz w:val="24"/>
          <w:szCs w:val="24"/>
          <w:u w:val="single"/>
        </w:rPr>
        <w:t>及定标辅助文件</w:t>
      </w:r>
      <w:r>
        <w:rPr>
          <w:rFonts w:hint="eastAsia" w:ascii="宋体" w:hAnsi="宋体"/>
          <w:bCs/>
          <w:color w:val="000000"/>
          <w:sz w:val="24"/>
          <w:szCs w:val="24"/>
        </w:rPr>
        <w:t>应按</w:t>
      </w:r>
      <w:r>
        <w:rPr>
          <w:rFonts w:hint="eastAsia" w:ascii="宋体" w:hAnsi="宋体"/>
          <w:color w:val="000000"/>
          <w:sz w:val="24"/>
        </w:rPr>
        <w:t>照交易平台关于全流程电子化项目的相关指南进行编制，详见：</w:t>
      </w:r>
      <w:r>
        <w:rPr>
          <w:rFonts w:hint="eastAsia" w:ascii="宋体" w:hAnsi="宋体"/>
          <w:color w:val="000000"/>
          <w:sz w:val="24"/>
          <w:u w:val="single"/>
        </w:rPr>
        <w:t>广州公共资源交易中心</w:t>
      </w:r>
      <w:r>
        <w:rPr>
          <w:rFonts w:hint="eastAsia" w:ascii="宋体" w:hAnsi="宋体"/>
          <w:color w:val="000000"/>
          <w:sz w:val="24"/>
          <w:szCs w:val="24"/>
          <w:u w:val="single"/>
        </w:rPr>
        <w:t>网站</w:t>
      </w:r>
      <w:r>
        <w:rPr>
          <w:rFonts w:hint="eastAsia" w:ascii="宋体" w:hAnsi="宋体"/>
          <w:color w:val="000000"/>
          <w:sz w:val="24"/>
        </w:rPr>
        <w:t>。</w:t>
      </w:r>
    </w:p>
    <w:p>
      <w:pPr>
        <w:spacing w:line="360" w:lineRule="auto"/>
        <w:ind w:firstLine="482" w:firstLineChars="200"/>
        <w:rPr>
          <w:rFonts w:ascii="宋体" w:hAnsi="宋体" w:cs="宋体"/>
          <w:b/>
          <w:color w:val="000000"/>
          <w:sz w:val="24"/>
          <w:szCs w:val="24"/>
        </w:rPr>
      </w:pPr>
      <w:r>
        <w:rPr>
          <w:rFonts w:hint="eastAsia" w:ascii="宋体" w:hAnsi="宋体" w:cs="宋体"/>
          <w:b/>
          <w:color w:val="000000"/>
          <w:sz w:val="24"/>
          <w:szCs w:val="24"/>
        </w:rPr>
        <w:t xml:space="preserve">条款号：13              </w:t>
      </w:r>
      <w:r>
        <w:rPr>
          <w:rFonts w:ascii="宋体" w:hAnsi="宋体"/>
          <w:b/>
          <w:color w:val="000000"/>
          <w:sz w:val="24"/>
          <w:szCs w:val="24"/>
        </w:rPr>
        <w:t xml:space="preserve">                      </w:t>
      </w:r>
      <w:r>
        <w:rPr>
          <w:rFonts w:hint="eastAsia" w:ascii="宋体" w:hAnsi="宋体" w:cs="宋体"/>
          <w:b/>
          <w:color w:val="000000"/>
          <w:sz w:val="24"/>
          <w:szCs w:val="24"/>
        </w:rPr>
        <w:t>修改类型：修改</w:t>
      </w:r>
    </w:p>
    <w:p>
      <w:pPr>
        <w:tabs>
          <w:tab w:val="left" w:pos="0"/>
          <w:tab w:val="left" w:pos="420"/>
        </w:tabs>
        <w:spacing w:line="360" w:lineRule="auto"/>
        <w:ind w:firstLine="482" w:firstLineChars="200"/>
        <w:rPr>
          <w:rFonts w:ascii="宋体" w:hAnsi="宋体" w:cs="宋体"/>
          <w:color w:val="000000"/>
          <w:sz w:val="24"/>
          <w:szCs w:val="24"/>
        </w:rPr>
      </w:pPr>
      <w:r>
        <w:rPr>
          <w:rFonts w:hint="eastAsia" w:ascii="宋体" w:hAnsi="宋体" w:cs="宋体"/>
          <w:b/>
          <w:color w:val="000000"/>
          <w:sz w:val="24"/>
          <w:szCs w:val="24"/>
        </w:rPr>
        <w:t>原文：</w:t>
      </w:r>
      <w:r>
        <w:rPr>
          <w:rFonts w:hint="eastAsia" w:ascii="宋体" w:hAnsi="宋体" w:cs="宋体"/>
          <w:color w:val="000000"/>
          <w:sz w:val="24"/>
          <w:szCs w:val="24"/>
        </w:rPr>
        <w:t>13．投标报价及造价承包和变更结算方式</w:t>
      </w:r>
    </w:p>
    <w:p>
      <w:pPr>
        <w:pBdr>
          <w:bottom w:val="single" w:color="auto" w:sz="6" w:space="1"/>
        </w:pBdr>
        <w:tabs>
          <w:tab w:val="left" w:pos="0"/>
          <w:tab w:val="left" w:pos="420"/>
        </w:tabs>
        <w:spacing w:line="360" w:lineRule="auto"/>
        <w:ind w:firstLine="482" w:firstLineChars="200"/>
        <w:rPr>
          <w:rFonts w:ascii="宋体" w:hAnsi="宋体" w:cs="宋体"/>
          <w:color w:val="000000"/>
          <w:sz w:val="24"/>
          <w:szCs w:val="24"/>
          <w:u w:val="single"/>
        </w:rPr>
      </w:pPr>
      <w:r>
        <w:rPr>
          <w:rFonts w:hint="eastAsia" w:ascii="宋体" w:hAnsi="宋体" w:cs="宋体"/>
          <w:b/>
          <w:color w:val="000000"/>
          <w:sz w:val="24"/>
          <w:szCs w:val="24"/>
        </w:rPr>
        <w:t>现文：</w:t>
      </w:r>
      <w:r>
        <w:rPr>
          <w:rFonts w:hint="eastAsia" w:ascii="宋体" w:hAnsi="宋体" w:cs="宋体"/>
          <w:color w:val="000000"/>
          <w:sz w:val="24"/>
          <w:szCs w:val="24"/>
        </w:rPr>
        <w:t>13．投标报价及造价承包和变更结算方式</w:t>
      </w:r>
      <w:r>
        <w:rPr>
          <w:rFonts w:hint="eastAsia" w:ascii="宋体" w:hAnsi="宋体" w:cs="宋体"/>
          <w:color w:val="000000"/>
          <w:sz w:val="24"/>
          <w:szCs w:val="24"/>
          <w:u w:val="single"/>
        </w:rPr>
        <w:t>（本条如与合同条款有矛盾，按合同条款执行）。</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条款号：13.1</w:t>
      </w:r>
      <w:r>
        <w:rPr>
          <w:rFonts w:ascii="宋体" w:hAnsi="宋体"/>
          <w:b/>
          <w:color w:val="000000"/>
          <w:sz w:val="24"/>
          <w:szCs w:val="24"/>
        </w:rPr>
        <w:t xml:space="preserve">                                  </w:t>
      </w:r>
      <w:r>
        <w:rPr>
          <w:rFonts w:hint="eastAsia" w:ascii="宋体" w:hAnsi="宋体"/>
          <w:b/>
          <w:color w:val="000000"/>
          <w:sz w:val="24"/>
          <w:szCs w:val="24"/>
        </w:rPr>
        <w:t>修改类型：修改</w:t>
      </w:r>
    </w:p>
    <w:p>
      <w:pPr>
        <w:tabs>
          <w:tab w:val="left" w:pos="0"/>
          <w:tab w:val="left" w:pos="420"/>
        </w:tabs>
        <w:spacing w:line="360" w:lineRule="auto"/>
        <w:ind w:firstLine="482" w:firstLineChars="200"/>
        <w:rPr>
          <w:rFonts w:ascii="宋体" w:hAnsi="宋体"/>
          <w:b/>
          <w:color w:val="000000"/>
          <w:sz w:val="24"/>
          <w:szCs w:val="24"/>
        </w:rPr>
      </w:pPr>
      <w:r>
        <w:rPr>
          <w:rFonts w:hint="eastAsia" w:ascii="宋体" w:hAnsi="宋体"/>
          <w:b/>
          <w:color w:val="000000"/>
          <w:sz w:val="24"/>
          <w:szCs w:val="24"/>
        </w:rPr>
        <w:t>原文：</w:t>
      </w:r>
      <w:r>
        <w:rPr>
          <w:rFonts w:ascii="宋体" w:hAnsi="宋体"/>
          <w:color w:val="000000"/>
          <w:sz w:val="24"/>
        </w:rPr>
        <w:t>13.1</w:t>
      </w:r>
      <w:r>
        <w:rPr>
          <w:rFonts w:hint="eastAsia" w:ascii="宋体" w:hAnsi="宋体"/>
          <w:color w:val="000000"/>
          <w:sz w:val="24"/>
        </w:rPr>
        <w:t>本工程的投标报价采用投标须知前附表第</w:t>
      </w:r>
      <w:r>
        <w:rPr>
          <w:rFonts w:ascii="宋体" w:hAnsi="宋体"/>
          <w:color w:val="000000"/>
          <w:sz w:val="24"/>
        </w:rPr>
        <w:t>12</w:t>
      </w:r>
      <w:r>
        <w:rPr>
          <w:rFonts w:hint="eastAsia" w:ascii="宋体" w:hAnsi="宋体"/>
          <w:color w:val="000000"/>
          <w:sz w:val="24"/>
        </w:rPr>
        <w:t>项所规定的方式。投标报价（含单价及总价）精确到“分”。</w:t>
      </w:r>
    </w:p>
    <w:p>
      <w:pPr>
        <w:pBdr>
          <w:bottom w:val="single" w:color="auto" w:sz="6" w:space="1"/>
        </w:pBdr>
        <w:tabs>
          <w:tab w:val="left" w:pos="0"/>
          <w:tab w:val="left" w:pos="420"/>
        </w:tabs>
        <w:spacing w:line="360" w:lineRule="auto"/>
        <w:ind w:firstLine="482" w:firstLineChars="200"/>
        <w:rPr>
          <w:rFonts w:ascii="宋体" w:hAnsi="宋体"/>
          <w:color w:val="000000"/>
          <w:sz w:val="24"/>
          <w:szCs w:val="24"/>
        </w:rPr>
      </w:pPr>
      <w:r>
        <w:rPr>
          <w:rFonts w:hint="eastAsia" w:ascii="宋体" w:hAnsi="宋体"/>
          <w:b/>
          <w:color w:val="000000"/>
          <w:sz w:val="24"/>
          <w:szCs w:val="24"/>
        </w:rPr>
        <w:t>现文：</w:t>
      </w:r>
      <w:r>
        <w:rPr>
          <w:rFonts w:ascii="宋体" w:hAnsi="宋体"/>
          <w:color w:val="000000"/>
          <w:sz w:val="24"/>
        </w:rPr>
        <w:t>13.1</w:t>
      </w:r>
      <w:r>
        <w:rPr>
          <w:rFonts w:hint="eastAsia" w:ascii="宋体" w:hAnsi="宋体"/>
          <w:color w:val="000000"/>
          <w:sz w:val="24"/>
        </w:rPr>
        <w:t>本工程的投标报价采用投标须知前附表第</w:t>
      </w:r>
      <w:r>
        <w:rPr>
          <w:rFonts w:ascii="宋体" w:hAnsi="宋体"/>
          <w:color w:val="000000"/>
          <w:sz w:val="24"/>
        </w:rPr>
        <w:t>12</w:t>
      </w:r>
      <w:r>
        <w:rPr>
          <w:rFonts w:hint="eastAsia" w:ascii="宋体" w:hAnsi="宋体"/>
          <w:color w:val="000000"/>
          <w:sz w:val="24"/>
        </w:rPr>
        <w:t>项所规定的方式。</w:t>
      </w:r>
      <w:r>
        <w:rPr>
          <w:rFonts w:hint="eastAsia" w:ascii="宋体" w:hAnsi="宋体"/>
          <w:color w:val="000000"/>
          <w:sz w:val="24"/>
          <w:u w:val="single"/>
        </w:rPr>
        <w:t>投标文件中的大写金额和小写金额不一致的，以大写金额为准。</w:t>
      </w:r>
      <w:r>
        <w:rPr>
          <w:rFonts w:hint="eastAsia" w:ascii="宋体" w:hAnsi="宋体" w:cs="宋体"/>
          <w:bCs/>
          <w:color w:val="000000"/>
          <w:sz w:val="24"/>
          <w:szCs w:val="24"/>
        </w:rPr>
        <w:t>投标报价（含单价及总价）精确到“分”。</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条款号：13.3</w:t>
      </w:r>
      <w:r>
        <w:rPr>
          <w:rFonts w:ascii="宋体" w:hAnsi="宋体"/>
          <w:b/>
          <w:color w:val="000000"/>
          <w:sz w:val="24"/>
          <w:szCs w:val="24"/>
        </w:rPr>
        <w:t xml:space="preserve">                                </w:t>
      </w:r>
      <w:r>
        <w:rPr>
          <w:rFonts w:hint="eastAsia" w:ascii="宋体" w:hAnsi="宋体"/>
          <w:b/>
          <w:color w:val="000000"/>
          <w:sz w:val="24"/>
          <w:szCs w:val="24"/>
        </w:rPr>
        <w:t>修改类型：修改</w:t>
      </w:r>
    </w:p>
    <w:p>
      <w:pPr>
        <w:tabs>
          <w:tab w:val="left" w:pos="0"/>
          <w:tab w:val="left" w:pos="420"/>
        </w:tabs>
        <w:spacing w:line="360" w:lineRule="auto"/>
        <w:ind w:firstLine="482" w:firstLineChars="200"/>
        <w:rPr>
          <w:rFonts w:ascii="宋体" w:hAnsi="宋体"/>
          <w:b/>
          <w:color w:val="000000"/>
          <w:sz w:val="24"/>
          <w:szCs w:val="24"/>
        </w:rPr>
      </w:pPr>
      <w:r>
        <w:rPr>
          <w:rFonts w:hint="eastAsia" w:ascii="宋体" w:hAnsi="宋体"/>
          <w:b/>
          <w:color w:val="000000"/>
          <w:sz w:val="24"/>
          <w:szCs w:val="24"/>
        </w:rPr>
        <w:t>原文：</w:t>
      </w:r>
      <w:r>
        <w:rPr>
          <w:rFonts w:ascii="宋体" w:hAnsi="宋体"/>
          <w:color w:val="000000"/>
          <w:sz w:val="24"/>
        </w:rPr>
        <w:t>13.3</w:t>
      </w:r>
      <w:r>
        <w:rPr>
          <w:rFonts w:hint="eastAsia" w:ascii="宋体" w:hAnsi="宋体"/>
          <w:color w:val="000000"/>
          <w:sz w:val="24"/>
        </w:rPr>
        <w:t>投标人的投标报价，应是按照投标须知前附表第</w:t>
      </w:r>
      <w:r>
        <w:rPr>
          <w:rFonts w:ascii="宋体" w:hAnsi="宋体"/>
          <w:color w:val="000000"/>
          <w:sz w:val="24"/>
        </w:rPr>
        <w:t>8</w:t>
      </w:r>
      <w:r>
        <w:rPr>
          <w:rFonts w:hint="eastAsia" w:ascii="宋体" w:hAnsi="宋体"/>
          <w:color w:val="000000"/>
          <w:sz w:val="24"/>
        </w:rPr>
        <w:t>项的工期要求，在投标须知前附表第</w:t>
      </w:r>
      <w:r>
        <w:rPr>
          <w:rFonts w:ascii="宋体" w:hAnsi="宋体"/>
          <w:color w:val="000000"/>
          <w:sz w:val="24"/>
        </w:rPr>
        <w:t>3</w:t>
      </w:r>
      <w:r>
        <w:rPr>
          <w:rFonts w:hint="eastAsia" w:ascii="宋体" w:hAnsi="宋体"/>
          <w:color w:val="000000"/>
          <w:sz w:val="24"/>
        </w:rPr>
        <w:t>项的建设地点，完成投标须知前附表第</w:t>
      </w:r>
      <w:r>
        <w:rPr>
          <w:rFonts w:ascii="宋体" w:hAnsi="宋体"/>
          <w:color w:val="000000"/>
          <w:sz w:val="24"/>
        </w:rPr>
        <w:t>7</w:t>
      </w:r>
      <w:r>
        <w:rPr>
          <w:rFonts w:hint="eastAsia" w:ascii="宋体" w:hAnsi="宋体"/>
          <w:color w:val="000000"/>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000000"/>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Bdr>
          <w:bottom w:val="single" w:color="auto" w:sz="6" w:space="1"/>
        </w:pBdr>
        <w:tabs>
          <w:tab w:val="left" w:pos="0"/>
          <w:tab w:val="left" w:pos="420"/>
        </w:tabs>
        <w:spacing w:line="360" w:lineRule="auto"/>
        <w:ind w:firstLine="482" w:firstLineChars="200"/>
        <w:rPr>
          <w:rFonts w:ascii="宋体" w:hAnsi="宋体"/>
          <w:color w:val="000000"/>
          <w:sz w:val="24"/>
          <w:szCs w:val="24"/>
        </w:rPr>
      </w:pPr>
      <w:r>
        <w:rPr>
          <w:rFonts w:hint="eastAsia" w:ascii="宋体" w:hAnsi="宋体"/>
          <w:b/>
          <w:color w:val="000000"/>
          <w:sz w:val="24"/>
          <w:szCs w:val="24"/>
        </w:rPr>
        <w:t>现文：</w:t>
      </w:r>
      <w:r>
        <w:rPr>
          <w:rFonts w:ascii="宋体" w:hAnsi="宋体"/>
          <w:color w:val="000000"/>
          <w:sz w:val="24"/>
        </w:rPr>
        <w:t>13.3</w:t>
      </w:r>
      <w:r>
        <w:rPr>
          <w:rFonts w:hint="eastAsia" w:ascii="宋体" w:hAnsi="宋体"/>
          <w:color w:val="000000"/>
          <w:sz w:val="24"/>
          <w:szCs w:val="24"/>
        </w:rPr>
        <w:t>投标人的投标报价，应是按照投标须知前附表第8项的工期要求，在投标须知前附表第3项的建设地点，完成投标须知前附表第7项的招标范围内已由招标人提供的</w:t>
      </w:r>
      <w:r>
        <w:rPr>
          <w:rFonts w:hint="eastAsia" w:ascii="宋体" w:hAnsi="宋体"/>
          <w:color w:val="000000"/>
          <w:sz w:val="24"/>
          <w:szCs w:val="24"/>
          <w:u w:val="single"/>
        </w:rPr>
        <w:t>招标图纸（包括有关于本项目招标的相关资料）</w:t>
      </w:r>
      <w:r>
        <w:rPr>
          <w:rFonts w:hint="eastAsia" w:ascii="宋体" w:hAnsi="宋体"/>
          <w:color w:val="000000"/>
          <w:sz w:val="24"/>
          <w:szCs w:val="24"/>
        </w:rPr>
        <w:t>及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条款号：13.4</w:t>
      </w:r>
      <w:r>
        <w:rPr>
          <w:rFonts w:ascii="宋体" w:hAnsi="宋体"/>
          <w:b/>
          <w:color w:val="000000"/>
          <w:sz w:val="24"/>
          <w:szCs w:val="24"/>
        </w:rPr>
        <w:t xml:space="preserve">                                 </w:t>
      </w:r>
      <w:r>
        <w:rPr>
          <w:rFonts w:hint="eastAsia" w:ascii="宋体" w:hAnsi="宋体"/>
          <w:b/>
          <w:color w:val="000000"/>
          <w:sz w:val="24"/>
          <w:szCs w:val="24"/>
        </w:rPr>
        <w:t>修改类型：修改</w:t>
      </w:r>
    </w:p>
    <w:p>
      <w:pPr>
        <w:pStyle w:val="5"/>
        <w:spacing w:after="0" w:line="360" w:lineRule="auto"/>
        <w:ind w:firstLine="482" w:firstLineChars="200"/>
        <w:rPr>
          <w:rFonts w:ascii="宋体"/>
          <w:sz w:val="24"/>
        </w:rPr>
      </w:pPr>
      <w:r>
        <w:rPr>
          <w:rFonts w:hint="eastAsia" w:ascii="宋体" w:hAnsi="宋体"/>
          <w:b/>
          <w:color w:val="000000"/>
          <w:sz w:val="24"/>
          <w:szCs w:val="24"/>
        </w:rPr>
        <w:t>原文：</w:t>
      </w:r>
      <w:r>
        <w:rPr>
          <w:rFonts w:ascii="宋体" w:hAnsi="宋体"/>
          <w:color w:val="000000"/>
          <w:sz w:val="24"/>
        </w:rPr>
        <w:t>13.4</w:t>
      </w:r>
      <w:r>
        <w:rPr>
          <w:rFonts w:hint="eastAsia" w:ascii="宋体" w:hAnsi="宋体"/>
          <w:color w:val="000000"/>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w:t>
      </w:r>
      <w:r>
        <w:rPr>
          <w:rFonts w:hint="eastAsia" w:ascii="宋体" w:hAnsi="宋体"/>
          <w:sz w:val="24"/>
        </w:rPr>
        <w:t>关措施项目相应发生变化时，按系数或单一总价方式计价的措施项目费，工程量增加的措施项目费调增，工程量减少的措施项目费调减。</w:t>
      </w:r>
    </w:p>
    <w:p>
      <w:pPr>
        <w:pBdr>
          <w:bottom w:val="single" w:color="auto" w:sz="6" w:space="1"/>
        </w:pBdr>
        <w:tabs>
          <w:tab w:val="left" w:pos="0"/>
          <w:tab w:val="left" w:pos="420"/>
        </w:tabs>
        <w:spacing w:line="360" w:lineRule="auto"/>
        <w:ind w:firstLine="482" w:firstLineChars="200"/>
        <w:rPr>
          <w:rFonts w:ascii="宋体" w:hAnsi="宋体"/>
          <w:color w:val="000000"/>
          <w:sz w:val="24"/>
          <w:szCs w:val="24"/>
          <w:u w:val="single"/>
        </w:rPr>
      </w:pPr>
      <w:r>
        <w:rPr>
          <w:rFonts w:hint="eastAsia" w:ascii="宋体" w:hAnsi="宋体"/>
          <w:b/>
          <w:color w:val="000000"/>
          <w:sz w:val="24"/>
          <w:szCs w:val="24"/>
        </w:rPr>
        <w:t>现文：</w:t>
      </w:r>
      <w:r>
        <w:rPr>
          <w:rFonts w:ascii="宋体" w:hAnsi="宋体"/>
          <w:color w:val="000000"/>
          <w:sz w:val="24"/>
        </w:rPr>
        <w:t>13.4</w:t>
      </w:r>
      <w:r>
        <w:rPr>
          <w:rFonts w:hint="eastAsia" w:ascii="宋体" w:hAnsi="宋体"/>
          <w:bCs/>
          <w:color w:val="000000"/>
          <w:sz w:val="24"/>
          <w:szCs w:val="24"/>
        </w:rPr>
        <w:t>投标人一旦中标，投标人对招标人提供的招标工程量清单中列出的工程项目所报出的综合单价，在工程结算时将不得变更，</w:t>
      </w:r>
      <w:r>
        <w:rPr>
          <w:rFonts w:hint="eastAsia" w:ascii="宋体" w:hAnsi="宋体"/>
          <w:bCs/>
          <w:color w:val="000000"/>
          <w:sz w:val="24"/>
          <w:szCs w:val="24"/>
          <w:u w:val="single"/>
        </w:rPr>
        <w:t>人工、材料、设备或机械台班市场价格发生异常变动情况时合同价款的调整办法详见本项目施工合同相关条款</w:t>
      </w:r>
      <w:r>
        <w:rPr>
          <w:rFonts w:hint="eastAsia" w:ascii="宋体" w:hAnsi="宋体"/>
          <w:bCs/>
          <w:color w:val="000000"/>
          <w:sz w:val="24"/>
          <w:szCs w:val="24"/>
        </w:rPr>
        <w:t>。因应计算的实际工程量与招标工程量清单出现偏差或因工程变更等原因导致的工程量偏差，引起相关措施项目相应发生变化时，</w:t>
      </w:r>
      <w:r>
        <w:rPr>
          <w:rFonts w:hint="eastAsia" w:ascii="宋体" w:hAnsi="宋体"/>
          <w:bCs/>
          <w:color w:val="000000"/>
          <w:sz w:val="24"/>
          <w:szCs w:val="24"/>
          <w:u w:val="single"/>
        </w:rPr>
        <w:t>调整办法详见本项目施工合同相关条款</w:t>
      </w:r>
      <w:r>
        <w:rPr>
          <w:rFonts w:hint="eastAsia" w:ascii="宋体" w:hAnsi="宋体"/>
          <w:color w:val="000000"/>
          <w:sz w:val="24"/>
          <w:szCs w:val="24"/>
          <w:u w:val="single"/>
        </w:rPr>
        <w:t>。</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条款号：13.5</w:t>
      </w:r>
      <w:r>
        <w:rPr>
          <w:rFonts w:ascii="宋体" w:hAnsi="宋体"/>
          <w:b/>
          <w:color w:val="000000"/>
          <w:sz w:val="24"/>
          <w:szCs w:val="24"/>
        </w:rPr>
        <w:t xml:space="preserve">        </w:t>
      </w:r>
      <w:r>
        <w:rPr>
          <w:rFonts w:hint="eastAsia" w:ascii="宋体" w:hAnsi="宋体"/>
          <w:b/>
          <w:color w:val="000000"/>
          <w:sz w:val="24"/>
          <w:szCs w:val="24"/>
        </w:rPr>
        <w:t xml:space="preserve">      </w:t>
      </w:r>
      <w:r>
        <w:rPr>
          <w:rFonts w:ascii="宋体" w:hAnsi="宋体"/>
          <w:b/>
          <w:color w:val="000000"/>
          <w:sz w:val="24"/>
          <w:szCs w:val="24"/>
        </w:rPr>
        <w:t xml:space="preserve"> </w:t>
      </w:r>
      <w:r>
        <w:rPr>
          <w:rFonts w:hint="eastAsia" w:ascii="宋体" w:hAnsi="宋体"/>
          <w:b/>
          <w:color w:val="000000"/>
          <w:sz w:val="24"/>
          <w:szCs w:val="24"/>
        </w:rPr>
        <w:t xml:space="preserve">    </w:t>
      </w:r>
      <w:r>
        <w:rPr>
          <w:rFonts w:ascii="宋体" w:hAnsi="宋体"/>
          <w:b/>
          <w:color w:val="000000"/>
          <w:sz w:val="24"/>
          <w:szCs w:val="24"/>
        </w:rPr>
        <w:t xml:space="preserve"> </w:t>
      </w:r>
      <w:r>
        <w:rPr>
          <w:rFonts w:hint="eastAsia" w:ascii="宋体" w:hAnsi="宋体"/>
          <w:b/>
          <w:color w:val="000000"/>
          <w:sz w:val="24"/>
          <w:szCs w:val="24"/>
        </w:rPr>
        <w:t xml:space="preserve">    </w:t>
      </w:r>
      <w:r>
        <w:rPr>
          <w:rFonts w:ascii="宋体" w:hAnsi="宋体"/>
          <w:b/>
          <w:color w:val="000000"/>
          <w:sz w:val="24"/>
          <w:szCs w:val="24"/>
        </w:rPr>
        <w:t xml:space="preserve"> </w:t>
      </w:r>
      <w:r>
        <w:rPr>
          <w:rFonts w:hint="eastAsia" w:ascii="宋体" w:hAnsi="宋体"/>
          <w:b/>
          <w:color w:val="000000"/>
          <w:sz w:val="24"/>
          <w:szCs w:val="24"/>
        </w:rPr>
        <w:t xml:space="preserve">    </w:t>
      </w:r>
      <w:r>
        <w:rPr>
          <w:rFonts w:ascii="宋体" w:hAnsi="宋体"/>
          <w:b/>
          <w:color w:val="000000"/>
          <w:sz w:val="24"/>
          <w:szCs w:val="24"/>
        </w:rPr>
        <w:t xml:space="preserve"> </w:t>
      </w:r>
      <w:r>
        <w:rPr>
          <w:rFonts w:hint="eastAsia" w:ascii="宋体" w:hAnsi="宋体"/>
          <w:b/>
          <w:color w:val="000000"/>
          <w:sz w:val="24"/>
          <w:szCs w:val="24"/>
        </w:rPr>
        <w:t>修改类型：修改</w:t>
      </w:r>
    </w:p>
    <w:p>
      <w:pPr>
        <w:pStyle w:val="5"/>
        <w:spacing w:after="0" w:line="360" w:lineRule="auto"/>
        <w:ind w:firstLine="482" w:firstLineChars="200"/>
        <w:rPr>
          <w:rFonts w:ascii="宋体"/>
          <w:sz w:val="24"/>
        </w:rPr>
      </w:pPr>
      <w:r>
        <w:rPr>
          <w:rFonts w:hint="eastAsia" w:ascii="宋体" w:hAnsi="宋体"/>
          <w:b/>
          <w:color w:val="000000"/>
          <w:sz w:val="24"/>
          <w:szCs w:val="24"/>
        </w:rPr>
        <w:t>原文：</w:t>
      </w:r>
      <w:r>
        <w:rPr>
          <w:rFonts w:ascii="宋体" w:hAnsi="宋体"/>
          <w:sz w:val="24"/>
        </w:rPr>
        <w:t>13.5</w:t>
      </w:r>
      <w:r>
        <w:rPr>
          <w:rFonts w:hint="eastAsia" w:ascii="宋体" w:hAnsi="宋体"/>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480" w:firstLineChars="200"/>
        <w:rPr>
          <w:rFonts w:ascii="宋体"/>
          <w:sz w:val="24"/>
        </w:rPr>
      </w:pPr>
      <w:r>
        <w:rPr>
          <w:rFonts w:ascii="宋体" w:hAnsi="宋体"/>
          <w:sz w:val="24"/>
        </w:rPr>
        <w:t>13.5.1</w:t>
      </w:r>
      <w:r>
        <w:rPr>
          <w:rFonts w:hint="eastAsia" w:ascii="宋体" w:hAnsi="宋体"/>
          <w:sz w:val="24"/>
        </w:rPr>
        <w:t>中标的投标文件工程量清单中已有相同项目的适用综合单价，则沿用；</w:t>
      </w:r>
    </w:p>
    <w:p>
      <w:pPr>
        <w:pStyle w:val="5"/>
        <w:spacing w:after="0" w:line="360" w:lineRule="auto"/>
        <w:ind w:firstLine="480" w:firstLineChars="200"/>
        <w:rPr>
          <w:rFonts w:ascii="宋体"/>
          <w:sz w:val="24"/>
        </w:rPr>
      </w:pPr>
      <w:r>
        <w:rPr>
          <w:rFonts w:ascii="宋体" w:hAnsi="宋体"/>
          <w:sz w:val="24"/>
        </w:rPr>
        <w:t>13.5.2</w:t>
      </w:r>
      <w:r>
        <w:rPr>
          <w:rFonts w:hint="eastAsia" w:ascii="宋体" w:hAnsi="宋体"/>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5"/>
        <w:spacing w:after="0" w:line="360" w:lineRule="auto"/>
        <w:ind w:firstLine="480" w:firstLineChars="200"/>
        <w:rPr>
          <w:rFonts w:ascii="宋体"/>
          <w:sz w:val="24"/>
        </w:rPr>
      </w:pPr>
      <w:r>
        <w:rPr>
          <w:rFonts w:ascii="宋体" w:hAnsi="宋体"/>
          <w:sz w:val="24"/>
        </w:rPr>
        <w:t xml:space="preserve">13.5.3 </w:t>
      </w:r>
      <w:r>
        <w:rPr>
          <w:rFonts w:hint="eastAsia" w:ascii="宋体" w:hAnsi="宋体"/>
          <w:sz w:val="24"/>
        </w:rPr>
        <w:t>中标的投标文件工程量清单中没有相同项目或类似项目的，如可套取相关定额，则以相关定额为基数下浮计算单价</w:t>
      </w:r>
      <w:r>
        <w:rPr>
          <w:rFonts w:ascii="宋体"/>
          <w:sz w:val="24"/>
        </w:rPr>
        <w:t>,</w:t>
      </w:r>
      <w:r>
        <w:rPr>
          <w:rFonts w:hint="eastAsia" w:ascii="宋体" w:hAnsi="宋体"/>
          <w:sz w:val="24"/>
        </w:rPr>
        <w:t>下浮率为中标价</w:t>
      </w:r>
      <w:r>
        <w:rPr>
          <w:rFonts w:hint="eastAsia" w:ascii="宋体" w:hAnsi="宋体"/>
          <w:sz w:val="24"/>
          <w:szCs w:val="24"/>
        </w:rPr>
        <w:t>相对于最高投标限价的下</w:t>
      </w:r>
      <w:r>
        <w:rPr>
          <w:rFonts w:hint="eastAsia" w:ascii="宋体" w:hAnsi="宋体"/>
          <w:sz w:val="24"/>
        </w:rPr>
        <w:t>浮率（下浮率</w:t>
      </w:r>
      <w:r>
        <w:rPr>
          <w:rFonts w:ascii="宋体" w:hAnsi="宋体"/>
          <w:sz w:val="24"/>
        </w:rPr>
        <w:t>=(</w:t>
      </w:r>
      <w:r>
        <w:rPr>
          <w:rFonts w:hint="eastAsia" w:ascii="宋体" w:hAnsi="宋体"/>
          <w:sz w:val="24"/>
          <w:szCs w:val="24"/>
        </w:rPr>
        <w:t>最高投标限价</w:t>
      </w:r>
      <w:r>
        <w:rPr>
          <w:rFonts w:ascii="宋体"/>
          <w:sz w:val="24"/>
        </w:rPr>
        <w:t>-</w:t>
      </w:r>
      <w:r>
        <w:rPr>
          <w:rFonts w:hint="eastAsia" w:ascii="宋体" w:hAnsi="宋体"/>
          <w:sz w:val="24"/>
        </w:rPr>
        <w:t>中标价</w:t>
      </w:r>
      <w:r>
        <w:rPr>
          <w:rFonts w:ascii="宋体" w:hAnsi="宋体"/>
          <w:sz w:val="24"/>
        </w:rPr>
        <w:t>)/</w:t>
      </w:r>
      <w:r>
        <w:rPr>
          <w:rFonts w:ascii="宋体" w:hAnsi="宋体"/>
          <w:sz w:val="24"/>
          <w:szCs w:val="24"/>
        </w:rPr>
        <w:t xml:space="preserve"> </w:t>
      </w:r>
      <w:r>
        <w:rPr>
          <w:rFonts w:hint="eastAsia" w:ascii="宋体" w:hAnsi="宋体"/>
          <w:sz w:val="24"/>
          <w:szCs w:val="24"/>
        </w:rPr>
        <w:t>最高投标限价</w:t>
      </w:r>
      <w:r>
        <w:rPr>
          <w:rFonts w:hint="eastAsia" w:ascii="宋体" w:hAnsi="宋体"/>
          <w:sz w:val="24"/>
        </w:rPr>
        <w:t>）。</w:t>
      </w:r>
    </w:p>
    <w:p>
      <w:pPr>
        <w:pStyle w:val="5"/>
        <w:spacing w:after="0" w:line="360" w:lineRule="auto"/>
        <w:ind w:firstLine="480" w:firstLineChars="200"/>
        <w:rPr>
          <w:rFonts w:ascii="宋体"/>
          <w:sz w:val="24"/>
        </w:rPr>
      </w:pPr>
      <w:r>
        <w:rPr>
          <w:rFonts w:ascii="宋体" w:hAnsi="宋体"/>
          <w:sz w:val="24"/>
        </w:rPr>
        <w:t xml:space="preserve">13.5.4 </w:t>
      </w:r>
      <w:r>
        <w:rPr>
          <w:rFonts w:hint="eastAsia" w:ascii="宋体" w:hAnsi="宋体"/>
          <w:sz w:val="24"/>
        </w:rPr>
        <w:t>如相关定额没有相应子目的，其计价方式由招标人在本招标文件第三章中另行规定。未规定的，中标后双方协商约定。</w:t>
      </w:r>
    </w:p>
    <w:p>
      <w:pPr>
        <w:pBdr>
          <w:bottom w:val="single" w:color="auto" w:sz="6" w:space="1"/>
        </w:pBdr>
        <w:tabs>
          <w:tab w:val="left" w:pos="0"/>
          <w:tab w:val="left" w:pos="420"/>
        </w:tabs>
        <w:spacing w:line="360" w:lineRule="auto"/>
        <w:ind w:firstLine="482" w:firstLineChars="200"/>
        <w:rPr>
          <w:rFonts w:ascii="宋体" w:hAnsi="宋体"/>
          <w:color w:val="000000"/>
          <w:sz w:val="24"/>
          <w:szCs w:val="24"/>
          <w:u w:val="single"/>
        </w:rPr>
      </w:pPr>
      <w:r>
        <w:rPr>
          <w:rFonts w:hint="eastAsia" w:ascii="宋体" w:hAnsi="宋体"/>
          <w:b/>
          <w:color w:val="000000"/>
          <w:sz w:val="24"/>
          <w:szCs w:val="24"/>
        </w:rPr>
        <w:t>现文：</w:t>
      </w:r>
      <w:r>
        <w:rPr>
          <w:rFonts w:ascii="宋体" w:hAnsi="宋体"/>
          <w:sz w:val="24"/>
        </w:rPr>
        <w:t>13.5</w:t>
      </w:r>
      <w:r>
        <w:rPr>
          <w:rFonts w:hint="eastAsia" w:ascii="宋体" w:hAnsi="宋体"/>
          <w:color w:val="000000"/>
          <w:sz w:val="24"/>
          <w:szCs w:val="24"/>
          <w:u w:val="single"/>
        </w:rPr>
        <w:t>变更结算方式按招标文件及施工合同相关规定执行。</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条款号：</w:t>
      </w:r>
      <w:r>
        <w:rPr>
          <w:rFonts w:ascii="宋体" w:hAnsi="宋体"/>
          <w:b/>
          <w:color w:val="000000"/>
          <w:sz w:val="24"/>
          <w:szCs w:val="24"/>
        </w:rPr>
        <w:t xml:space="preserve">13.7.1                              </w:t>
      </w:r>
      <w:r>
        <w:rPr>
          <w:rFonts w:hint="eastAsia" w:ascii="宋体" w:hAnsi="宋体"/>
          <w:b/>
          <w:color w:val="000000"/>
          <w:sz w:val="24"/>
          <w:szCs w:val="24"/>
        </w:rPr>
        <w:t>修改类型：增加</w:t>
      </w:r>
    </w:p>
    <w:p>
      <w:pPr>
        <w:pBdr>
          <w:bottom w:val="single" w:color="auto" w:sz="6" w:space="1"/>
        </w:pBdr>
        <w:spacing w:line="360" w:lineRule="auto"/>
        <w:ind w:firstLine="482" w:firstLineChars="200"/>
        <w:rPr>
          <w:rFonts w:ascii="宋体" w:hAnsi="宋体"/>
          <w:color w:val="000000"/>
          <w:sz w:val="24"/>
          <w:szCs w:val="24"/>
        </w:rPr>
      </w:pPr>
      <w:r>
        <w:rPr>
          <w:rFonts w:hint="eastAsia" w:ascii="宋体" w:hAnsi="宋体"/>
          <w:b/>
          <w:color w:val="000000"/>
          <w:sz w:val="24"/>
          <w:szCs w:val="24"/>
        </w:rPr>
        <w:t>现文：</w:t>
      </w:r>
      <w:r>
        <w:rPr>
          <w:rFonts w:ascii="宋体" w:hAnsi="宋体"/>
          <w:sz w:val="24"/>
        </w:rPr>
        <w:t>13.</w:t>
      </w:r>
      <w:r>
        <w:rPr>
          <w:rFonts w:hint="eastAsia" w:ascii="宋体" w:hAnsi="宋体"/>
          <w:sz w:val="24"/>
        </w:rPr>
        <w:t>7.1</w:t>
      </w:r>
      <w:r>
        <w:rPr>
          <w:rFonts w:hint="eastAsia" w:ascii="宋体" w:hAnsi="宋体"/>
          <w:bCs/>
          <w:color w:val="000000"/>
          <w:sz w:val="24"/>
          <w:szCs w:val="24"/>
          <w:u w:val="single"/>
        </w:rPr>
        <w:t>投标文件应考虑周边居民、商铺出行的影响的临时措施，并按相关规范设置，相关费用由投标人综合考虑，由此发生的费用不再另行计价与签证。</w:t>
      </w:r>
    </w:p>
    <w:p>
      <w:pPr>
        <w:pBdr>
          <w:top w:val="single" w:color="auto" w:sz="4" w:space="1"/>
        </w:pBdr>
        <w:spacing w:line="360" w:lineRule="auto"/>
        <w:ind w:firstLine="472" w:firstLineChars="196"/>
        <w:rPr>
          <w:rFonts w:ascii="宋体" w:hAnsi="宋体" w:cs="宋体"/>
          <w:b/>
          <w:sz w:val="24"/>
          <w:szCs w:val="24"/>
        </w:rPr>
      </w:pPr>
      <w:r>
        <w:rPr>
          <w:rStyle w:val="23"/>
          <w:rFonts w:hint="eastAsia" w:ascii="宋体" w:hAnsi="宋体" w:cs="宋体"/>
          <w:b/>
          <w:bCs/>
          <w:sz w:val="24"/>
          <w:szCs w:val="24"/>
        </w:rPr>
        <w:t>条款号</w:t>
      </w:r>
      <w:r>
        <w:rPr>
          <w:rStyle w:val="23"/>
          <w:rFonts w:hint="eastAsia" w:ascii="宋体" w:hAnsi="宋体" w:cs="宋体"/>
          <w:sz w:val="24"/>
          <w:szCs w:val="24"/>
        </w:rPr>
        <w:t>：</w:t>
      </w:r>
      <w:r>
        <w:rPr>
          <w:rStyle w:val="23"/>
          <w:rFonts w:hint="eastAsia" w:ascii="宋体" w:hAnsi="宋体" w:cs="宋体"/>
          <w:b/>
          <w:sz w:val="24"/>
          <w:szCs w:val="24"/>
        </w:rPr>
        <w:t>16.1.3</w:t>
      </w:r>
      <w:r>
        <w:rPr>
          <w:rStyle w:val="23"/>
          <w:rFonts w:hint="eastAsia" w:ascii="宋体" w:hAnsi="宋体" w:cs="宋体"/>
          <w:sz w:val="24"/>
          <w:szCs w:val="24"/>
        </w:rPr>
        <w:t xml:space="preserve">   </w:t>
      </w:r>
      <w:r>
        <w:rPr>
          <w:rFonts w:hint="eastAsia" w:ascii="宋体" w:hAnsi="宋体" w:cs="宋体"/>
          <w:b/>
          <w:sz w:val="24"/>
          <w:szCs w:val="24"/>
        </w:rPr>
        <w:t xml:space="preserve">                           修改类型：修改</w:t>
      </w:r>
    </w:p>
    <w:p>
      <w:pPr>
        <w:spacing w:line="440" w:lineRule="exact"/>
        <w:ind w:firstLine="540" w:firstLineChars="224"/>
        <w:rPr>
          <w:rFonts w:ascii="宋体" w:hAnsi="宋体" w:cs="宋体"/>
          <w:b/>
          <w:sz w:val="24"/>
          <w:szCs w:val="24"/>
        </w:rPr>
      </w:pPr>
      <w:r>
        <w:rPr>
          <w:rFonts w:hint="eastAsia" w:ascii="宋体" w:hAnsi="宋体" w:cs="宋体"/>
          <w:b/>
          <w:sz w:val="24"/>
          <w:szCs w:val="24"/>
        </w:rPr>
        <w:t>原文：</w:t>
      </w:r>
      <w:r>
        <w:rPr>
          <w:rFonts w:hint="eastAsia" w:ascii="宋体" w:hAnsi="宋体" w:cs="宋体"/>
          <w:bCs/>
          <w:sz w:val="24"/>
          <w:szCs w:val="24"/>
        </w:rPr>
        <w:t>16.1.3</w:t>
      </w:r>
      <w:r>
        <w:rPr>
          <w:rFonts w:hint="eastAsia" w:ascii="宋体" w:hAnsi="宋体"/>
          <w:color w:val="000000"/>
          <w:sz w:val="24"/>
        </w:rPr>
        <w:t>采用电子形式的保函、担保或保证保险提交投标保证金的，应在招标文件中明确电子递交途径。</w:t>
      </w:r>
    </w:p>
    <w:p>
      <w:pPr>
        <w:pBdr>
          <w:bottom w:val="single" w:color="auto" w:sz="6" w:space="1"/>
        </w:pBdr>
        <w:spacing w:line="360" w:lineRule="auto"/>
        <w:ind w:firstLine="569" w:firstLineChars="236"/>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16.1.3 采用电子形式的保函、担保或保证保险提交投标保证金的</w:t>
      </w:r>
      <w:r>
        <w:rPr>
          <w:rFonts w:hint="eastAsia" w:ascii="宋体" w:hAnsi="宋体" w:cs="宋体"/>
          <w:sz w:val="24"/>
          <w:szCs w:val="24"/>
          <w:u w:val="single"/>
        </w:rPr>
        <w:t>，具体操作请自行咨询广州公共资源交易中心。</w:t>
      </w:r>
    </w:p>
    <w:p>
      <w:pPr>
        <w:spacing w:line="360" w:lineRule="auto"/>
        <w:ind w:firstLine="540" w:firstLineChars="224"/>
        <w:rPr>
          <w:rStyle w:val="23"/>
          <w:rFonts w:ascii="宋体" w:hAnsi="宋体" w:cs="宋体"/>
          <w:b/>
          <w:sz w:val="24"/>
          <w:szCs w:val="24"/>
        </w:rPr>
      </w:pPr>
      <w:r>
        <w:rPr>
          <w:rStyle w:val="23"/>
          <w:rFonts w:hint="eastAsia" w:ascii="宋体" w:hAnsi="宋体" w:cs="宋体"/>
          <w:b/>
          <w:sz w:val="24"/>
          <w:szCs w:val="24"/>
        </w:rPr>
        <w:t>条款号：16.4                                修改类型：修改</w:t>
      </w:r>
    </w:p>
    <w:p>
      <w:pPr>
        <w:spacing w:line="360" w:lineRule="auto"/>
        <w:ind w:firstLine="540" w:firstLineChars="224"/>
        <w:rPr>
          <w:rStyle w:val="23"/>
          <w:rFonts w:ascii="宋体" w:hAnsi="宋体" w:cs="宋体"/>
          <w:b/>
          <w:sz w:val="24"/>
          <w:szCs w:val="24"/>
        </w:rPr>
      </w:pPr>
      <w:r>
        <w:rPr>
          <w:rStyle w:val="23"/>
          <w:rFonts w:hint="eastAsia" w:ascii="宋体" w:hAnsi="宋体" w:cs="宋体"/>
          <w:b/>
          <w:sz w:val="24"/>
          <w:szCs w:val="24"/>
        </w:rPr>
        <w:t>原文：</w:t>
      </w:r>
      <w:r>
        <w:rPr>
          <w:rFonts w:hint="eastAsia" w:ascii="宋体" w:hAnsi="宋体"/>
          <w:color w:val="000000"/>
          <w:sz w:val="24"/>
        </w:rPr>
        <w:t>16.4</w:t>
      </w:r>
      <w:r>
        <w:rPr>
          <w:rStyle w:val="23"/>
          <w:rFonts w:hint="eastAsia" w:ascii="宋体" w:hAnsi="宋体" w:cs="宋体"/>
          <w:sz w:val="24"/>
          <w:szCs w:val="24"/>
        </w:rPr>
        <w:t>如有下列情况之一的，招标人可以不予退还投标保证金（是否退还投标保证金由招标人在招标文件中规定）：</w:t>
      </w:r>
    </w:p>
    <w:p>
      <w:pPr>
        <w:pBdr>
          <w:bottom w:val="single" w:color="000000" w:sz="6" w:space="1"/>
        </w:pBdr>
        <w:spacing w:line="360" w:lineRule="auto"/>
        <w:ind w:firstLine="602" w:firstLineChars="250"/>
        <w:rPr>
          <w:rStyle w:val="23"/>
          <w:rFonts w:ascii="宋体" w:hAnsi="宋体" w:cs="宋体"/>
          <w:sz w:val="24"/>
          <w:szCs w:val="24"/>
        </w:rPr>
      </w:pPr>
      <w:r>
        <w:rPr>
          <w:rStyle w:val="23"/>
          <w:rFonts w:hint="eastAsia" w:ascii="宋体" w:hAnsi="宋体" w:cs="宋体"/>
          <w:b/>
          <w:sz w:val="24"/>
          <w:szCs w:val="24"/>
        </w:rPr>
        <w:t>现文：</w:t>
      </w:r>
      <w:r>
        <w:rPr>
          <w:rFonts w:hint="eastAsia" w:ascii="宋体" w:hAnsi="宋体"/>
          <w:color w:val="000000"/>
          <w:sz w:val="24"/>
        </w:rPr>
        <w:t>16.4</w:t>
      </w:r>
      <w:r>
        <w:rPr>
          <w:rStyle w:val="23"/>
          <w:rFonts w:hint="eastAsia" w:ascii="宋体" w:hAnsi="宋体" w:cs="宋体"/>
          <w:sz w:val="24"/>
          <w:szCs w:val="24"/>
          <w:u w:val="single"/>
        </w:rPr>
        <w:t>如有下列情况之一的，招标人不予退还投标保证金</w:t>
      </w:r>
      <w:r>
        <w:rPr>
          <w:rStyle w:val="23"/>
          <w:rFonts w:hint="eastAsia" w:ascii="宋体" w:hAnsi="宋体" w:cs="宋体"/>
          <w:sz w:val="24"/>
          <w:szCs w:val="24"/>
        </w:rPr>
        <w:t>：</w:t>
      </w:r>
    </w:p>
    <w:p>
      <w:pPr>
        <w:spacing w:line="360" w:lineRule="auto"/>
        <w:ind w:firstLine="540" w:firstLineChars="224"/>
        <w:rPr>
          <w:rStyle w:val="23"/>
          <w:rFonts w:ascii="宋体" w:hAnsi="宋体" w:cs="宋体"/>
          <w:b/>
          <w:sz w:val="24"/>
          <w:szCs w:val="24"/>
        </w:rPr>
      </w:pPr>
      <w:r>
        <w:rPr>
          <w:rStyle w:val="23"/>
          <w:rFonts w:hint="eastAsia" w:ascii="宋体" w:hAnsi="宋体" w:cs="宋体"/>
          <w:b/>
          <w:sz w:val="24"/>
          <w:szCs w:val="24"/>
        </w:rPr>
        <w:t>条款号：16.5                                修改类型：修改</w:t>
      </w:r>
    </w:p>
    <w:p>
      <w:pPr>
        <w:spacing w:line="360" w:lineRule="auto"/>
        <w:ind w:firstLine="540" w:firstLineChars="224"/>
        <w:rPr>
          <w:rStyle w:val="23"/>
          <w:rFonts w:ascii="宋体" w:hAnsi="宋体" w:cs="宋体"/>
          <w:sz w:val="24"/>
          <w:szCs w:val="24"/>
        </w:rPr>
      </w:pPr>
      <w:r>
        <w:rPr>
          <w:rStyle w:val="23"/>
          <w:rFonts w:hint="eastAsia" w:ascii="宋体" w:hAnsi="宋体" w:cs="宋体"/>
          <w:b/>
          <w:sz w:val="24"/>
          <w:szCs w:val="24"/>
        </w:rPr>
        <w:t>原文：</w:t>
      </w:r>
      <w:r>
        <w:rPr>
          <w:rStyle w:val="23"/>
          <w:rFonts w:hint="eastAsia" w:ascii="宋体" w:hAnsi="宋体" w:cs="宋体"/>
          <w:sz w:val="24"/>
          <w:szCs w:val="24"/>
        </w:rPr>
        <w:t>16.5投标人如存在下列情况之一的，将被拒绝在一定时期内参与招标人后续工程投标（拒绝时限需在招标文件中明确）：</w:t>
      </w:r>
    </w:p>
    <w:p>
      <w:pPr>
        <w:spacing w:line="360" w:lineRule="auto"/>
        <w:ind w:firstLine="537" w:firstLineChars="224"/>
        <w:rPr>
          <w:rStyle w:val="23"/>
          <w:rFonts w:ascii="宋体" w:hAnsi="宋体" w:cs="宋体"/>
          <w:sz w:val="24"/>
          <w:szCs w:val="24"/>
        </w:rPr>
      </w:pPr>
      <w:r>
        <w:rPr>
          <w:rStyle w:val="23"/>
          <w:rFonts w:hint="eastAsia" w:ascii="宋体" w:hAnsi="宋体" w:cs="宋体"/>
          <w:sz w:val="24"/>
          <w:szCs w:val="24"/>
        </w:rPr>
        <w:t>16.5.1投标人存在16.4条款所列情形且投标人提交的保函、担保或保证保险无法兑付的；</w:t>
      </w:r>
    </w:p>
    <w:p>
      <w:pPr>
        <w:spacing w:line="360" w:lineRule="auto"/>
        <w:ind w:firstLine="537" w:firstLineChars="224"/>
        <w:rPr>
          <w:rStyle w:val="23"/>
          <w:rFonts w:ascii="宋体" w:hAnsi="宋体" w:cs="宋体"/>
          <w:sz w:val="24"/>
          <w:szCs w:val="24"/>
        </w:rPr>
      </w:pPr>
      <w:r>
        <w:rPr>
          <w:rStyle w:val="23"/>
          <w:rFonts w:hint="eastAsia" w:ascii="宋体" w:hAnsi="宋体" w:cs="宋体"/>
          <w:sz w:val="24"/>
          <w:szCs w:val="24"/>
        </w:rPr>
        <w:t>16.5.2采用非电子形式提交投标保证金的投标人存在16.4条款所列情形，且未按招标人要求补交银行保函、专业工程担保公司担保或保证保险原件的；</w:t>
      </w:r>
    </w:p>
    <w:p>
      <w:pPr>
        <w:spacing w:line="360" w:lineRule="auto"/>
        <w:ind w:firstLine="537" w:firstLineChars="224"/>
        <w:rPr>
          <w:rStyle w:val="23"/>
          <w:rFonts w:ascii="宋体" w:hAnsi="宋体" w:cs="宋体"/>
          <w:sz w:val="24"/>
          <w:szCs w:val="24"/>
        </w:rPr>
      </w:pPr>
      <w:r>
        <w:rPr>
          <w:rStyle w:val="23"/>
          <w:rFonts w:hint="eastAsia" w:ascii="宋体" w:hAnsi="宋体" w:cs="宋体"/>
          <w:sz w:val="24"/>
          <w:szCs w:val="24"/>
        </w:rPr>
        <w:t>16.5.3按招标文件要求免于提供投标保证金的投标人存在16.4条款所列情形，且未按招标人要求补交投标保证金的；</w:t>
      </w:r>
    </w:p>
    <w:p>
      <w:pPr>
        <w:spacing w:line="360" w:lineRule="auto"/>
        <w:ind w:firstLine="537" w:firstLineChars="224"/>
        <w:rPr>
          <w:rStyle w:val="23"/>
          <w:rFonts w:ascii="宋体" w:hAnsi="宋体" w:cs="宋体"/>
          <w:sz w:val="24"/>
          <w:szCs w:val="24"/>
        </w:rPr>
      </w:pPr>
      <w:r>
        <w:rPr>
          <w:rStyle w:val="23"/>
          <w:rFonts w:hint="eastAsia" w:ascii="宋体" w:hAnsi="宋体" w:cs="宋体"/>
          <w:sz w:val="24"/>
          <w:szCs w:val="24"/>
        </w:rPr>
        <w:t>16.5.3按招标文件要求免于提供投标保证金的投标人存在16.4条款所列情形的。</w:t>
      </w:r>
    </w:p>
    <w:p>
      <w:pPr>
        <w:spacing w:line="360" w:lineRule="auto"/>
        <w:ind w:firstLine="537" w:firstLineChars="224"/>
        <w:rPr>
          <w:rStyle w:val="23"/>
          <w:rFonts w:ascii="宋体" w:hAnsi="宋体" w:cs="宋体"/>
          <w:b/>
          <w:sz w:val="24"/>
          <w:szCs w:val="24"/>
        </w:rPr>
      </w:pPr>
      <w:r>
        <w:rPr>
          <w:rStyle w:val="23"/>
          <w:rFonts w:hint="eastAsia" w:ascii="宋体" w:hAnsi="宋体" w:cs="宋体"/>
          <w:sz w:val="24"/>
          <w:szCs w:val="24"/>
        </w:rPr>
        <w:t>注：16.5.3款由招标人二选一，需在招标文件中明确。</w:t>
      </w:r>
    </w:p>
    <w:p>
      <w:pPr>
        <w:pBdr>
          <w:bottom w:val="single" w:color="000000" w:sz="6" w:space="1"/>
        </w:pBdr>
        <w:spacing w:line="360" w:lineRule="auto"/>
        <w:ind w:firstLine="602" w:firstLineChars="250"/>
        <w:rPr>
          <w:rStyle w:val="23"/>
          <w:rFonts w:ascii="宋体" w:hAnsi="宋体" w:cs="宋体"/>
          <w:sz w:val="24"/>
          <w:szCs w:val="24"/>
        </w:rPr>
      </w:pPr>
      <w:r>
        <w:rPr>
          <w:rStyle w:val="23"/>
          <w:rFonts w:hint="eastAsia" w:ascii="宋体" w:hAnsi="宋体" w:cs="宋体"/>
          <w:b/>
          <w:sz w:val="24"/>
          <w:szCs w:val="24"/>
        </w:rPr>
        <w:t>现文：</w:t>
      </w:r>
      <w:r>
        <w:rPr>
          <w:rStyle w:val="23"/>
          <w:rFonts w:hint="eastAsia" w:ascii="宋体" w:hAnsi="宋体" w:cs="宋体"/>
          <w:sz w:val="24"/>
          <w:szCs w:val="24"/>
        </w:rPr>
        <w:t>16.5投标人如存在下列情况之一的，将被拒绝在</w:t>
      </w:r>
      <w:r>
        <w:rPr>
          <w:rStyle w:val="23"/>
          <w:rFonts w:hint="eastAsia" w:ascii="宋体" w:hAnsi="宋体" w:cs="宋体"/>
          <w:sz w:val="24"/>
          <w:szCs w:val="24"/>
          <w:u w:val="single"/>
        </w:rPr>
        <w:t>一年</w:t>
      </w:r>
      <w:r>
        <w:rPr>
          <w:rStyle w:val="23"/>
          <w:rFonts w:hint="eastAsia" w:ascii="宋体" w:hAnsi="宋体" w:cs="宋体"/>
          <w:sz w:val="24"/>
          <w:szCs w:val="24"/>
        </w:rPr>
        <w:t>内参与招标人后续工程投标：</w:t>
      </w:r>
    </w:p>
    <w:p>
      <w:pPr>
        <w:pBdr>
          <w:bottom w:val="single" w:color="000000" w:sz="6" w:space="1"/>
        </w:pBdr>
        <w:spacing w:line="360" w:lineRule="auto"/>
        <w:ind w:firstLine="600" w:firstLineChars="250"/>
        <w:rPr>
          <w:rStyle w:val="23"/>
          <w:rFonts w:ascii="宋体" w:hAnsi="宋体" w:cs="宋体"/>
          <w:sz w:val="24"/>
          <w:szCs w:val="24"/>
        </w:rPr>
      </w:pPr>
      <w:r>
        <w:rPr>
          <w:rStyle w:val="23"/>
          <w:rFonts w:hint="eastAsia" w:ascii="宋体" w:hAnsi="宋体" w:cs="宋体"/>
          <w:sz w:val="24"/>
          <w:szCs w:val="24"/>
        </w:rPr>
        <w:t>16.5.1投标人存在16.4条款所列情形且投标人提交的保函、担保或保证保险无法兑付的；</w:t>
      </w:r>
    </w:p>
    <w:p>
      <w:pPr>
        <w:pBdr>
          <w:bottom w:val="single" w:color="000000" w:sz="6" w:space="1"/>
        </w:pBdr>
        <w:spacing w:line="360" w:lineRule="auto"/>
        <w:ind w:firstLine="600" w:firstLineChars="250"/>
        <w:rPr>
          <w:rStyle w:val="23"/>
          <w:rFonts w:ascii="宋体" w:hAnsi="宋体" w:cs="宋体"/>
          <w:sz w:val="24"/>
          <w:szCs w:val="24"/>
        </w:rPr>
      </w:pPr>
      <w:r>
        <w:rPr>
          <w:rStyle w:val="23"/>
          <w:rFonts w:hint="eastAsia" w:ascii="宋体" w:hAnsi="宋体" w:cs="宋体"/>
          <w:sz w:val="24"/>
          <w:szCs w:val="24"/>
        </w:rPr>
        <w:t>16.5.2采用非电子形式提交投标保证金的投标人存在16.4条款所列情形，且未按招标人要求补交银行保函、专业工程担保公司担保或保证保险原件的。</w:t>
      </w:r>
    </w:p>
    <w:p>
      <w:pPr>
        <w:spacing w:line="360" w:lineRule="auto"/>
        <w:ind w:firstLine="482" w:firstLineChars="200"/>
        <w:rPr>
          <w:rFonts w:ascii="宋体" w:hAnsi="宋体"/>
          <w:b/>
          <w:color w:val="000000"/>
          <w:kern w:val="0"/>
          <w:sz w:val="24"/>
          <w:szCs w:val="24"/>
        </w:rPr>
      </w:pPr>
      <w:r>
        <w:rPr>
          <w:rFonts w:hint="eastAsia" w:ascii="宋体" w:hAnsi="宋体"/>
          <w:b/>
          <w:color w:val="000000"/>
          <w:kern w:val="0"/>
          <w:sz w:val="24"/>
          <w:szCs w:val="24"/>
        </w:rPr>
        <w:t xml:space="preserve">条款号：17.1          </w:t>
      </w:r>
      <w:r>
        <w:rPr>
          <w:rFonts w:ascii="宋体" w:hAnsi="宋体"/>
          <w:b/>
          <w:color w:val="000000"/>
          <w:sz w:val="24"/>
          <w:szCs w:val="24"/>
        </w:rPr>
        <w:t xml:space="preserve">                     </w:t>
      </w:r>
      <w:r>
        <w:rPr>
          <w:rFonts w:hint="eastAsia" w:ascii="宋体" w:hAnsi="宋体"/>
          <w:b/>
          <w:color w:val="000000"/>
          <w:kern w:val="0"/>
          <w:sz w:val="24"/>
          <w:szCs w:val="24"/>
        </w:rPr>
        <w:t>修改类型：修改</w:t>
      </w:r>
    </w:p>
    <w:p>
      <w:pPr>
        <w:spacing w:line="360" w:lineRule="auto"/>
        <w:ind w:firstLine="482" w:firstLineChars="200"/>
        <w:rPr>
          <w:rFonts w:ascii="宋体" w:hAnsi="宋体"/>
          <w:color w:val="000000"/>
          <w:sz w:val="24"/>
          <w:szCs w:val="24"/>
        </w:rPr>
      </w:pPr>
      <w:r>
        <w:rPr>
          <w:rFonts w:hint="eastAsia" w:ascii="宋体" w:hAnsi="宋体"/>
          <w:b/>
          <w:color w:val="000000"/>
          <w:sz w:val="24"/>
          <w:szCs w:val="24"/>
        </w:rPr>
        <w:t>原文：</w:t>
      </w:r>
      <w:r>
        <w:rPr>
          <w:rFonts w:ascii="宋体" w:hAnsi="宋体"/>
          <w:color w:val="000000"/>
          <w:sz w:val="24"/>
        </w:rPr>
        <w:t>17.1</w:t>
      </w:r>
      <w:r>
        <w:rPr>
          <w:rFonts w:hint="eastAsia" w:ascii="宋体" w:hAnsi="宋体"/>
          <w:color w:val="000000"/>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color w:val="000000"/>
          <w:sz w:val="24"/>
          <w:szCs w:val="24"/>
        </w:rPr>
        <w:t>。</w:t>
      </w:r>
    </w:p>
    <w:p>
      <w:pPr>
        <w:pBdr>
          <w:bottom w:val="single" w:color="auto" w:sz="6" w:space="1"/>
        </w:pBdr>
        <w:spacing w:line="360" w:lineRule="auto"/>
        <w:ind w:firstLine="482" w:firstLineChars="200"/>
        <w:rPr>
          <w:rFonts w:ascii="宋体" w:hAnsi="宋体"/>
          <w:color w:val="000000"/>
          <w:sz w:val="24"/>
          <w:szCs w:val="24"/>
          <w:u w:val="single"/>
        </w:rPr>
      </w:pPr>
      <w:r>
        <w:rPr>
          <w:rFonts w:hint="eastAsia" w:ascii="宋体" w:hAnsi="宋体"/>
          <w:b/>
          <w:color w:val="000000"/>
          <w:sz w:val="24"/>
          <w:szCs w:val="24"/>
        </w:rPr>
        <w:t>现文：</w:t>
      </w:r>
      <w:r>
        <w:rPr>
          <w:rFonts w:ascii="宋体" w:hAnsi="宋体"/>
          <w:color w:val="000000"/>
          <w:sz w:val="24"/>
        </w:rPr>
        <w:t>17.1</w:t>
      </w:r>
      <w:r>
        <w:rPr>
          <w:rFonts w:hint="eastAsia" w:ascii="宋体" w:hAnsi="宋体"/>
          <w:color w:val="000000"/>
          <w:sz w:val="24"/>
          <w:szCs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000000"/>
          <w:sz w:val="24"/>
          <w:u w:val="single"/>
        </w:rPr>
        <w:t>广州公共资源交易中心</w:t>
      </w:r>
      <w:r>
        <w:rPr>
          <w:rFonts w:hint="eastAsia" w:ascii="宋体" w:hAnsi="宋体" w:cs="仿宋_GB2312"/>
          <w:color w:val="000000"/>
          <w:sz w:val="24"/>
          <w:szCs w:val="24"/>
          <w:u w:val="single"/>
        </w:rPr>
        <w:t>网站</w:t>
      </w:r>
      <w:r>
        <w:rPr>
          <w:rFonts w:hint="eastAsia" w:ascii="宋体" w:hAnsi="宋体"/>
          <w:color w:val="000000"/>
          <w:sz w:val="24"/>
          <w:szCs w:val="24"/>
        </w:rPr>
        <w:t>。</w:t>
      </w:r>
    </w:p>
    <w:p>
      <w:pPr>
        <w:spacing w:line="360" w:lineRule="auto"/>
        <w:ind w:firstLine="482" w:firstLineChars="200"/>
        <w:rPr>
          <w:rFonts w:ascii="宋体" w:hAnsi="宋体"/>
          <w:b/>
          <w:color w:val="000000"/>
          <w:kern w:val="0"/>
          <w:sz w:val="24"/>
          <w:szCs w:val="24"/>
        </w:rPr>
      </w:pPr>
      <w:r>
        <w:rPr>
          <w:rFonts w:hint="eastAsia" w:ascii="宋体" w:hAnsi="宋体"/>
          <w:b/>
          <w:color w:val="000000"/>
          <w:kern w:val="0"/>
          <w:sz w:val="24"/>
          <w:szCs w:val="24"/>
        </w:rPr>
        <w:t xml:space="preserve">条款号：18           </w:t>
      </w:r>
      <w:r>
        <w:rPr>
          <w:rFonts w:ascii="宋体" w:hAnsi="宋体"/>
          <w:b/>
          <w:color w:val="000000"/>
          <w:sz w:val="24"/>
          <w:szCs w:val="24"/>
        </w:rPr>
        <w:t xml:space="preserve">                     </w:t>
      </w:r>
      <w:r>
        <w:rPr>
          <w:rFonts w:hint="eastAsia" w:ascii="宋体" w:hAnsi="宋体"/>
          <w:b/>
          <w:color w:val="000000"/>
          <w:kern w:val="0"/>
          <w:sz w:val="24"/>
          <w:szCs w:val="24"/>
        </w:rPr>
        <w:t>修改类型：修改</w:t>
      </w:r>
    </w:p>
    <w:p>
      <w:pPr>
        <w:pStyle w:val="5"/>
        <w:spacing w:after="0" w:line="360" w:lineRule="auto"/>
        <w:ind w:firstLine="482" w:firstLineChars="200"/>
        <w:rPr>
          <w:rFonts w:ascii="宋体"/>
          <w:b/>
          <w:bCs/>
          <w:color w:val="000000"/>
          <w:sz w:val="24"/>
        </w:rPr>
      </w:pPr>
      <w:r>
        <w:rPr>
          <w:rFonts w:hint="eastAsia" w:ascii="宋体" w:hAnsi="宋体"/>
          <w:b/>
          <w:color w:val="000000"/>
          <w:kern w:val="0"/>
          <w:sz w:val="24"/>
          <w:szCs w:val="24"/>
        </w:rPr>
        <w:t>原文：</w:t>
      </w:r>
      <w:r>
        <w:rPr>
          <w:rFonts w:ascii="宋体" w:hAnsi="宋体"/>
          <w:b/>
          <w:bCs/>
          <w:color w:val="000000"/>
          <w:sz w:val="24"/>
        </w:rPr>
        <w:t>18</w:t>
      </w:r>
      <w:r>
        <w:rPr>
          <w:rFonts w:hint="eastAsia" w:ascii="宋体" w:hAnsi="宋体"/>
          <w:b/>
          <w:bCs/>
          <w:color w:val="000000"/>
          <w:sz w:val="24"/>
        </w:rPr>
        <w:t>．</w:t>
      </w:r>
      <w:r>
        <w:rPr>
          <w:rFonts w:hint="eastAsia"/>
          <w:b/>
          <w:color w:val="000000"/>
          <w:sz w:val="24"/>
          <w:szCs w:val="24"/>
        </w:rPr>
        <w:t>投标文件的密封和标记</w:t>
      </w:r>
    </w:p>
    <w:p>
      <w:pPr>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8</w:t>
      </w:r>
      <w:r>
        <w:rPr>
          <w:rFonts w:ascii="宋体" w:hAnsi="宋体"/>
          <w:bCs/>
          <w:color w:val="000000"/>
          <w:sz w:val="24"/>
        </w:rPr>
        <w:t>.1</w:t>
      </w:r>
      <w:r>
        <w:rPr>
          <w:rFonts w:hint="eastAsia" w:ascii="宋体" w:hAnsi="宋体"/>
          <w:bCs/>
          <w:color w:val="000000"/>
          <w:sz w:val="24"/>
        </w:rPr>
        <w:t>递交的电子投标文件（不含备用光盘）必须进行加密。按照交易平台关于</w:t>
      </w:r>
      <w:r>
        <w:rPr>
          <w:rFonts w:hint="eastAsia"/>
          <w:color w:val="000000"/>
          <w:sz w:val="24"/>
          <w:szCs w:val="24"/>
        </w:rPr>
        <w:t>全流程电子化项目的相关指南进行操作。详见：</w:t>
      </w:r>
      <w:r>
        <w:rPr>
          <w:color w:val="000000"/>
          <w:sz w:val="24"/>
          <w:szCs w:val="24"/>
          <w:u w:val="single"/>
        </w:rPr>
        <w:t xml:space="preserve">       </w:t>
      </w:r>
      <w:r>
        <w:rPr>
          <w:rFonts w:hint="eastAsia"/>
          <w:color w:val="000000"/>
          <w:sz w:val="24"/>
          <w:szCs w:val="24"/>
          <w:u w:val="single"/>
        </w:rPr>
        <w:t xml:space="preserve">   </w:t>
      </w:r>
      <w:r>
        <w:rPr>
          <w:color w:val="000000"/>
          <w:sz w:val="24"/>
          <w:szCs w:val="24"/>
          <w:u w:val="single"/>
        </w:rPr>
        <w:t xml:space="preserve"> </w:t>
      </w:r>
      <w:r>
        <w:rPr>
          <w:rFonts w:hint="eastAsia"/>
          <w:color w:val="000000"/>
          <w:sz w:val="24"/>
          <w:szCs w:val="24"/>
        </w:rPr>
        <w:t xml:space="preserve"> 。</w:t>
      </w:r>
    </w:p>
    <w:p>
      <w:pPr>
        <w:spacing w:line="360" w:lineRule="auto"/>
        <w:ind w:firstLine="480" w:firstLineChars="200"/>
        <w:rPr>
          <w:rFonts w:ascii="宋体" w:hAnsi="宋体"/>
          <w:color w:val="000000"/>
          <w:kern w:val="0"/>
          <w:sz w:val="24"/>
          <w:szCs w:val="24"/>
        </w:rPr>
      </w:pPr>
      <w:r>
        <w:rPr>
          <w:rFonts w:ascii="宋体" w:hAnsi="宋体"/>
          <w:bCs/>
          <w:color w:val="000000"/>
          <w:sz w:val="24"/>
        </w:rPr>
        <w:t>1</w:t>
      </w:r>
      <w:r>
        <w:rPr>
          <w:rFonts w:hint="eastAsia" w:ascii="宋体" w:hAnsi="宋体"/>
          <w:bCs/>
          <w:color w:val="000000"/>
          <w:sz w:val="24"/>
        </w:rPr>
        <w:t>8</w:t>
      </w:r>
      <w:r>
        <w:rPr>
          <w:rFonts w:ascii="宋体" w:hAnsi="宋体"/>
          <w:bCs/>
          <w:color w:val="000000"/>
          <w:sz w:val="24"/>
        </w:rPr>
        <w:t>.2</w:t>
      </w:r>
      <w:r>
        <w:rPr>
          <w:rFonts w:ascii="宋体"/>
          <w:bCs/>
          <w:color w:val="000000"/>
          <w:sz w:val="24"/>
        </w:rPr>
        <w:t xml:space="preserve"> </w:t>
      </w:r>
      <w:r>
        <w:rPr>
          <w:rFonts w:hint="eastAsia" w:ascii="宋体"/>
          <w:bCs/>
          <w:color w:val="000000"/>
          <w:sz w:val="24"/>
        </w:rPr>
        <w:t>未按要求加密的投标文件，</w:t>
      </w:r>
      <w:r>
        <w:rPr>
          <w:color w:val="000000"/>
          <w:sz w:val="24"/>
          <w:szCs w:val="24"/>
          <w:u w:val="single"/>
        </w:rPr>
        <w:t xml:space="preserve">        </w:t>
      </w:r>
      <w:r>
        <w:rPr>
          <w:rFonts w:hint="eastAsia" w:ascii="宋体" w:hAnsi="宋体"/>
          <w:color w:val="000000"/>
          <w:sz w:val="24"/>
          <w:szCs w:val="24"/>
        </w:rPr>
        <w:t>交易平台</w:t>
      </w:r>
      <w:r>
        <w:rPr>
          <w:rFonts w:hint="eastAsia" w:ascii="宋体"/>
          <w:bCs/>
          <w:color w:val="000000"/>
          <w:sz w:val="24"/>
        </w:rPr>
        <w:t>将予以拒收</w:t>
      </w:r>
      <w:r>
        <w:rPr>
          <w:rFonts w:hint="eastAsia" w:ascii="宋体" w:hAnsi="宋体"/>
          <w:color w:val="000000"/>
          <w:kern w:val="0"/>
          <w:sz w:val="24"/>
          <w:szCs w:val="24"/>
        </w:rPr>
        <w:t>。</w:t>
      </w:r>
    </w:p>
    <w:p>
      <w:pPr>
        <w:spacing w:line="360" w:lineRule="auto"/>
        <w:ind w:firstLine="590" w:firstLineChars="245"/>
        <w:rPr>
          <w:rFonts w:ascii="宋体" w:hAnsi="宋体" w:cs="宋体"/>
          <w:b/>
          <w:sz w:val="24"/>
          <w:szCs w:val="24"/>
        </w:rPr>
      </w:pPr>
      <w:r>
        <w:rPr>
          <w:rFonts w:hint="eastAsia" w:ascii="宋体" w:hAnsi="宋体"/>
          <w:b/>
          <w:color w:val="000000"/>
          <w:sz w:val="24"/>
          <w:szCs w:val="24"/>
        </w:rPr>
        <w:t>现文：</w:t>
      </w:r>
      <w:r>
        <w:rPr>
          <w:rFonts w:hint="eastAsia" w:ascii="宋体" w:hAnsi="宋体" w:cs="宋体"/>
          <w:sz w:val="24"/>
          <w:szCs w:val="24"/>
        </w:rPr>
        <w:t xml:space="preserve">18. </w:t>
      </w:r>
      <w:r>
        <w:rPr>
          <w:rFonts w:hint="eastAsia" w:ascii="宋体" w:hAnsi="宋体" w:cs="宋体"/>
          <w:sz w:val="24"/>
          <w:szCs w:val="24"/>
          <w:u w:val="single"/>
        </w:rPr>
        <w:t>电子投标文件及定标辅助文件</w:t>
      </w:r>
    </w:p>
    <w:p>
      <w:pPr>
        <w:spacing w:line="360" w:lineRule="auto"/>
        <w:ind w:firstLine="480" w:firstLineChars="200"/>
        <w:rPr>
          <w:rFonts w:ascii="宋体" w:hAnsi="宋体" w:cs="宋体"/>
          <w:sz w:val="24"/>
          <w:szCs w:val="24"/>
        </w:rPr>
      </w:pPr>
      <w:r>
        <w:rPr>
          <w:rFonts w:hint="eastAsia" w:ascii="宋体" w:hAnsi="宋体" w:cs="宋体"/>
          <w:sz w:val="24"/>
          <w:szCs w:val="24"/>
        </w:rPr>
        <w:t>18.1.1递交的电子投标文件</w:t>
      </w:r>
      <w:r>
        <w:rPr>
          <w:rFonts w:hint="eastAsia" w:ascii="宋体" w:hAnsi="宋体" w:cs="宋体"/>
          <w:sz w:val="24"/>
          <w:szCs w:val="24"/>
          <w:u w:val="single"/>
        </w:rPr>
        <w:t>及定标辅助文件</w:t>
      </w:r>
      <w:r>
        <w:rPr>
          <w:rFonts w:hint="eastAsia" w:ascii="宋体" w:hAnsi="宋体" w:cs="宋体"/>
          <w:sz w:val="24"/>
          <w:szCs w:val="24"/>
        </w:rPr>
        <w:t>（不含备用U盘）必须进行加密。按照交易平台关于全流程电子化项目的相关指南进行操作。详见：</w:t>
      </w:r>
      <w:r>
        <w:rPr>
          <w:rFonts w:hint="eastAsia" w:ascii="宋体" w:hAnsi="宋体" w:cs="宋体"/>
          <w:sz w:val="24"/>
          <w:szCs w:val="24"/>
          <w:u w:val="single"/>
        </w:rPr>
        <w:t>广州公共资源交易中心网站</w:t>
      </w:r>
      <w:r>
        <w:rPr>
          <w:rFonts w:hint="eastAsia" w:ascii="宋体" w:hAnsi="宋体" w:cs="宋体"/>
          <w:sz w:val="24"/>
          <w:szCs w:val="24"/>
        </w:rPr>
        <w:t>。</w:t>
      </w:r>
    </w:p>
    <w:p>
      <w:pPr>
        <w:spacing w:line="360" w:lineRule="auto"/>
        <w:ind w:firstLine="480" w:firstLineChars="200"/>
        <w:rPr>
          <w:rFonts w:ascii="宋体" w:hAnsi="宋体" w:cs="宋体"/>
          <w:bCs/>
          <w:sz w:val="24"/>
          <w:szCs w:val="24"/>
        </w:rPr>
      </w:pPr>
      <w:r>
        <w:rPr>
          <w:rFonts w:hint="eastAsia" w:ascii="宋体" w:hAnsi="宋体" w:cs="宋体"/>
          <w:sz w:val="24"/>
          <w:szCs w:val="24"/>
        </w:rPr>
        <w:t>18.2</w:t>
      </w:r>
      <w:r>
        <w:rPr>
          <w:rFonts w:hint="eastAsia" w:ascii="宋体" w:hAnsi="宋体" w:cs="宋体"/>
          <w:bCs/>
          <w:sz w:val="24"/>
          <w:szCs w:val="24"/>
        </w:rPr>
        <w:t>未按要求加密的投标文件</w:t>
      </w:r>
      <w:r>
        <w:rPr>
          <w:rFonts w:hint="eastAsia" w:ascii="宋体" w:hAnsi="宋体" w:cs="宋体"/>
          <w:sz w:val="24"/>
          <w:szCs w:val="24"/>
          <w:u w:val="single"/>
        </w:rPr>
        <w:t>及定标辅助文件</w:t>
      </w:r>
      <w:r>
        <w:rPr>
          <w:rFonts w:hint="eastAsia" w:ascii="宋体" w:hAnsi="宋体" w:cs="宋体"/>
          <w:bCs/>
          <w:sz w:val="24"/>
          <w:szCs w:val="24"/>
        </w:rPr>
        <w:t>，</w:t>
      </w:r>
      <w:r>
        <w:rPr>
          <w:rFonts w:hint="eastAsia" w:ascii="宋体" w:hAnsi="宋体" w:cs="宋体"/>
          <w:sz w:val="24"/>
          <w:szCs w:val="24"/>
          <w:u w:val="single"/>
        </w:rPr>
        <w:t>广州公共资源交易中心</w:t>
      </w:r>
      <w:r>
        <w:rPr>
          <w:rFonts w:hint="eastAsia" w:ascii="宋体" w:hAnsi="宋体" w:cs="宋体"/>
          <w:sz w:val="24"/>
          <w:szCs w:val="24"/>
        </w:rPr>
        <w:t>交易平台</w:t>
      </w:r>
      <w:r>
        <w:rPr>
          <w:rFonts w:hint="eastAsia" w:ascii="宋体" w:hAnsi="宋体" w:cs="宋体"/>
          <w:bCs/>
          <w:sz w:val="24"/>
          <w:szCs w:val="24"/>
        </w:rPr>
        <w:t>将予以拒收。</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18.3</w:t>
      </w:r>
      <w:r>
        <w:rPr>
          <w:rFonts w:hint="eastAsia" w:ascii="宋体" w:hAnsi="宋体" w:cs="宋体"/>
          <w:sz w:val="24"/>
          <w:szCs w:val="24"/>
          <w:u w:val="single"/>
        </w:rPr>
        <w:t>投标人可制作非加密的电子投标文件（PDF格式）刻入U盘（1份），刻录好的投标文件U盘密封在密封袋中，并在封口处加盖投标人单位公章。密封袋上应写明项目名称、招标人名称和投标文件。</w:t>
      </w:r>
    </w:p>
    <w:p>
      <w:pPr>
        <w:pBdr>
          <w:bottom w:val="single" w:color="auto" w:sz="6" w:space="1"/>
        </w:pBdr>
        <w:spacing w:line="360" w:lineRule="auto"/>
        <w:ind w:firstLine="480" w:firstLineChars="200"/>
        <w:rPr>
          <w:rFonts w:ascii="宋体" w:hAnsi="宋体"/>
          <w:color w:val="000000"/>
          <w:sz w:val="24"/>
          <w:szCs w:val="24"/>
          <w:u w:val="single"/>
        </w:rPr>
      </w:pPr>
      <w:r>
        <w:rPr>
          <w:rFonts w:hint="eastAsia" w:ascii="宋体" w:hAnsi="宋体" w:cs="宋体"/>
          <w:sz w:val="24"/>
          <w:szCs w:val="24"/>
          <w:u w:val="single"/>
        </w:rPr>
        <w:t>18.4投标人可制作非加密的定标辅助文件（PDF格式）刻入U盘（1份），刻录好的投标文件U盘密封在密封袋中，并在封口处加盖投标人单位公章。密封袋上应写明项目名称、招标人名称和定标辅助文件</w:t>
      </w:r>
      <w:r>
        <w:rPr>
          <w:rFonts w:hint="eastAsia" w:ascii="宋体" w:hAnsi="宋体"/>
          <w:bCs/>
          <w:color w:val="000000"/>
          <w:sz w:val="24"/>
          <w:szCs w:val="24"/>
        </w:rPr>
        <w:t>。</w:t>
      </w:r>
    </w:p>
    <w:p>
      <w:pPr>
        <w:spacing w:line="360" w:lineRule="auto"/>
        <w:ind w:firstLine="482" w:firstLineChars="200"/>
        <w:rPr>
          <w:rFonts w:ascii="宋体" w:hAnsi="宋体"/>
          <w:b/>
          <w:color w:val="000000"/>
          <w:kern w:val="0"/>
          <w:sz w:val="24"/>
          <w:szCs w:val="24"/>
        </w:rPr>
      </w:pPr>
      <w:r>
        <w:rPr>
          <w:rFonts w:hint="eastAsia" w:ascii="宋体" w:hAnsi="宋体"/>
          <w:b/>
          <w:color w:val="000000"/>
          <w:kern w:val="0"/>
          <w:sz w:val="24"/>
          <w:szCs w:val="24"/>
        </w:rPr>
        <w:t xml:space="preserve">条款号：19        </w:t>
      </w:r>
      <w:r>
        <w:rPr>
          <w:rFonts w:ascii="宋体" w:hAnsi="宋体"/>
          <w:b/>
          <w:color w:val="000000"/>
          <w:sz w:val="24"/>
          <w:szCs w:val="24"/>
        </w:rPr>
        <w:t xml:space="preserve">                       </w:t>
      </w:r>
      <w:r>
        <w:rPr>
          <w:rFonts w:hint="eastAsia" w:ascii="宋体" w:hAnsi="宋体"/>
          <w:b/>
          <w:color w:val="000000"/>
          <w:kern w:val="0"/>
          <w:sz w:val="24"/>
          <w:szCs w:val="24"/>
        </w:rPr>
        <w:t>修改类型：修改</w:t>
      </w:r>
    </w:p>
    <w:p>
      <w:pPr>
        <w:spacing w:line="360" w:lineRule="auto"/>
        <w:ind w:firstLine="482" w:firstLineChars="200"/>
        <w:rPr>
          <w:rFonts w:ascii="宋体"/>
          <w:b/>
          <w:bCs/>
          <w:color w:val="000000"/>
          <w:sz w:val="24"/>
        </w:rPr>
      </w:pPr>
      <w:r>
        <w:rPr>
          <w:rFonts w:hint="eastAsia" w:ascii="宋体" w:hAnsi="宋体"/>
          <w:b/>
          <w:color w:val="000000"/>
          <w:sz w:val="24"/>
          <w:szCs w:val="24"/>
        </w:rPr>
        <w:t>原文：</w:t>
      </w:r>
      <w:r>
        <w:rPr>
          <w:rFonts w:ascii="宋体" w:hAnsi="宋体"/>
          <w:b/>
          <w:bCs/>
          <w:color w:val="000000"/>
          <w:sz w:val="24"/>
        </w:rPr>
        <w:t>19</w:t>
      </w:r>
      <w:r>
        <w:rPr>
          <w:rFonts w:hint="eastAsia" w:ascii="宋体" w:hAnsi="宋体"/>
          <w:b/>
          <w:bCs/>
          <w:color w:val="000000"/>
          <w:sz w:val="24"/>
        </w:rPr>
        <w:t>．投标文件的递交和接收</w:t>
      </w:r>
    </w:p>
    <w:p>
      <w:pPr>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9</w:t>
      </w:r>
      <w:r>
        <w:rPr>
          <w:rFonts w:ascii="宋体" w:hAnsi="宋体"/>
          <w:bCs/>
          <w:color w:val="000000"/>
          <w:sz w:val="24"/>
        </w:rPr>
        <w:t>.</w:t>
      </w:r>
      <w:r>
        <w:rPr>
          <w:rFonts w:hint="eastAsia" w:ascii="宋体" w:hAnsi="宋体"/>
          <w:bCs/>
          <w:color w:val="000000"/>
          <w:sz w:val="24"/>
        </w:rPr>
        <w:t>1投标人通过</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递交电子投标文件。</w:t>
      </w:r>
    </w:p>
    <w:p>
      <w:pPr>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9</w:t>
      </w:r>
      <w:r>
        <w:rPr>
          <w:rFonts w:ascii="宋体" w:hAnsi="宋体"/>
          <w:bCs/>
          <w:color w:val="000000"/>
          <w:sz w:val="24"/>
        </w:rPr>
        <w:t>.</w:t>
      </w:r>
      <w:r>
        <w:rPr>
          <w:rFonts w:hint="eastAsia" w:ascii="宋体" w:hAnsi="宋体"/>
          <w:bCs/>
          <w:color w:val="000000"/>
          <w:sz w:val="24"/>
        </w:rPr>
        <w:t>2投标人完成电子</w:t>
      </w:r>
      <w:r>
        <w:rPr>
          <w:rFonts w:hint="eastAsia" w:ascii="宋体" w:hAnsi="宋体"/>
          <w:color w:val="000000"/>
          <w:sz w:val="24"/>
        </w:rPr>
        <w:t>投标文件</w:t>
      </w:r>
      <w:r>
        <w:rPr>
          <w:rFonts w:hint="eastAsia" w:ascii="宋体" w:hAnsi="宋体"/>
          <w:bCs/>
          <w:color w:val="000000"/>
          <w:sz w:val="24"/>
        </w:rPr>
        <w:t>上传后，</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即时向投标人发出递交回执通知。递交时间以递交回执通知载明的传输完成时间为准。</w:t>
      </w:r>
    </w:p>
    <w:p>
      <w:pPr>
        <w:spacing w:line="360" w:lineRule="auto"/>
        <w:ind w:firstLine="480" w:firstLineChars="200"/>
        <w:rPr>
          <w:rFonts w:ascii="宋体" w:hAnsi="宋体"/>
          <w:color w:val="000000"/>
          <w:sz w:val="24"/>
        </w:rPr>
      </w:pPr>
      <w:r>
        <w:rPr>
          <w:rFonts w:ascii="宋体" w:hAnsi="宋体"/>
          <w:bCs/>
          <w:color w:val="000000"/>
          <w:sz w:val="24"/>
        </w:rPr>
        <w:t>1</w:t>
      </w:r>
      <w:r>
        <w:rPr>
          <w:rFonts w:hint="eastAsia" w:ascii="宋体" w:hAnsi="宋体"/>
          <w:bCs/>
          <w:color w:val="000000"/>
          <w:sz w:val="24"/>
        </w:rPr>
        <w:t>9</w:t>
      </w:r>
      <w:r>
        <w:rPr>
          <w:rFonts w:ascii="宋体" w:hAnsi="宋体"/>
          <w:bCs/>
          <w:color w:val="000000"/>
          <w:sz w:val="24"/>
        </w:rPr>
        <w:t>.</w:t>
      </w:r>
      <w:r>
        <w:rPr>
          <w:rFonts w:hint="eastAsia" w:ascii="宋体" w:hAnsi="宋体"/>
          <w:bCs/>
          <w:color w:val="000000"/>
          <w:sz w:val="24"/>
        </w:rPr>
        <w:t>3</w:t>
      </w:r>
      <w:r>
        <w:rPr>
          <w:rFonts w:hint="eastAsia"/>
          <w:bCs/>
          <w:color w:val="000000"/>
          <w:sz w:val="24"/>
          <w:szCs w:val="24"/>
        </w:rPr>
        <w:t>逾期送达的</w:t>
      </w:r>
      <w:r>
        <w:rPr>
          <w:rFonts w:hint="eastAsia" w:ascii="宋体" w:hAnsi="宋体"/>
          <w:bCs/>
          <w:color w:val="000000"/>
          <w:sz w:val="24"/>
        </w:rPr>
        <w:t>电子投标文件，</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将予以拒收。</w:t>
      </w:r>
    </w:p>
    <w:p>
      <w:pPr>
        <w:spacing w:line="360" w:lineRule="auto"/>
        <w:ind w:firstLine="480" w:firstLineChars="200"/>
        <w:rPr>
          <w:rFonts w:ascii="宋体"/>
          <w:color w:val="000000"/>
          <w:sz w:val="24"/>
        </w:rPr>
      </w:pPr>
      <w:r>
        <w:rPr>
          <w:rFonts w:ascii="宋体" w:hAnsi="宋体"/>
          <w:color w:val="000000"/>
          <w:sz w:val="24"/>
        </w:rPr>
        <w:t>19.</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szCs w:val="24"/>
        </w:rPr>
        <w:t>投标截止前，</w:t>
      </w:r>
      <w:r>
        <w:rPr>
          <w:rFonts w:hint="eastAsia"/>
          <w:color w:val="000000"/>
          <w:sz w:val="24"/>
          <w:szCs w:val="24"/>
        </w:rPr>
        <w:t>招标人拒绝接收符合条件的投标文件，投标人可向招标投标监督机构投诉。</w:t>
      </w:r>
    </w:p>
    <w:p>
      <w:pPr>
        <w:spacing w:line="360" w:lineRule="auto"/>
        <w:ind w:firstLine="480" w:firstLineChars="200"/>
        <w:rPr>
          <w:rFonts w:ascii="宋体" w:hAnsi="宋体"/>
          <w:color w:val="000000"/>
          <w:sz w:val="24"/>
        </w:rPr>
      </w:pPr>
      <w:r>
        <w:rPr>
          <w:rFonts w:ascii="宋体" w:hAnsi="宋体"/>
          <w:color w:val="000000"/>
          <w:sz w:val="24"/>
        </w:rPr>
        <w:t>19.</w:t>
      </w:r>
      <w:r>
        <w:rPr>
          <w:rFonts w:hint="eastAsia" w:ascii="宋体" w:hAnsi="宋体"/>
          <w:color w:val="000000"/>
          <w:sz w:val="24"/>
        </w:rPr>
        <w:t>5如技术标和经济标先后分别开启，</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将按招标文件规定的时间分别开启技术标和经济标。</w:t>
      </w:r>
    </w:p>
    <w:p>
      <w:pPr>
        <w:spacing w:line="440" w:lineRule="exact"/>
        <w:ind w:firstLine="590" w:firstLineChars="245"/>
        <w:rPr>
          <w:rFonts w:ascii="宋体" w:hAnsi="宋体" w:cs="宋体"/>
          <w:b/>
          <w:sz w:val="24"/>
          <w:szCs w:val="24"/>
        </w:rPr>
      </w:pPr>
      <w:r>
        <w:rPr>
          <w:rFonts w:hint="eastAsia" w:ascii="宋体" w:hAnsi="宋体"/>
          <w:b/>
          <w:color w:val="000000"/>
          <w:sz w:val="24"/>
          <w:szCs w:val="24"/>
        </w:rPr>
        <w:t>现文：19.</w:t>
      </w:r>
      <w:r>
        <w:rPr>
          <w:rFonts w:hint="eastAsia" w:ascii="宋体" w:hAnsi="宋体" w:cs="宋体"/>
          <w:b/>
          <w:bCs/>
          <w:sz w:val="24"/>
          <w:szCs w:val="24"/>
        </w:rPr>
        <w:t>投标文件</w:t>
      </w:r>
      <w:r>
        <w:rPr>
          <w:rFonts w:hint="eastAsia" w:ascii="宋体" w:hAnsi="宋体" w:cs="宋体"/>
          <w:b/>
          <w:bCs/>
          <w:sz w:val="24"/>
          <w:szCs w:val="24"/>
          <w:u w:val="single"/>
        </w:rPr>
        <w:t>及定标辅助文件</w:t>
      </w:r>
      <w:r>
        <w:rPr>
          <w:rFonts w:hint="eastAsia" w:ascii="宋体" w:hAnsi="宋体" w:cs="宋体"/>
          <w:b/>
          <w:bCs/>
          <w:sz w:val="24"/>
          <w:szCs w:val="24"/>
        </w:rPr>
        <w:t>的递交和接收</w:t>
      </w:r>
    </w:p>
    <w:p>
      <w:pPr>
        <w:spacing w:line="360" w:lineRule="auto"/>
        <w:ind w:firstLine="480" w:firstLineChars="200"/>
        <w:rPr>
          <w:rFonts w:ascii="宋体" w:hAnsi="宋体" w:cs="宋体"/>
          <w:sz w:val="24"/>
          <w:szCs w:val="24"/>
        </w:rPr>
      </w:pPr>
      <w:r>
        <w:rPr>
          <w:rFonts w:hint="eastAsia" w:ascii="宋体" w:hAnsi="宋体" w:cs="宋体"/>
          <w:sz w:val="24"/>
          <w:szCs w:val="24"/>
        </w:rPr>
        <w:t>19.1投标人通过</w:t>
      </w:r>
      <w:r>
        <w:rPr>
          <w:rFonts w:hint="eastAsia" w:ascii="宋体" w:hAnsi="宋体" w:cs="宋体"/>
          <w:sz w:val="24"/>
          <w:szCs w:val="24"/>
          <w:u w:val="single"/>
        </w:rPr>
        <w:t>广州公共资源交易中心</w:t>
      </w:r>
      <w:r>
        <w:rPr>
          <w:rFonts w:hint="eastAsia" w:ascii="宋体" w:hAnsi="宋体" w:cs="宋体"/>
          <w:sz w:val="24"/>
          <w:szCs w:val="24"/>
        </w:rPr>
        <w:t>交易平台递交电子投标文件。</w:t>
      </w:r>
    </w:p>
    <w:p>
      <w:pPr>
        <w:spacing w:line="360" w:lineRule="auto"/>
        <w:ind w:firstLine="480" w:firstLineChars="200"/>
        <w:rPr>
          <w:rFonts w:ascii="宋体" w:hAnsi="宋体" w:cs="宋体"/>
          <w:sz w:val="24"/>
          <w:szCs w:val="24"/>
        </w:rPr>
      </w:pPr>
      <w:r>
        <w:rPr>
          <w:rFonts w:hint="eastAsia" w:ascii="宋体" w:hAnsi="宋体" w:cs="宋体"/>
          <w:sz w:val="24"/>
          <w:szCs w:val="24"/>
        </w:rPr>
        <w:t>19.2投标人完成电子投标文件上传后，</w:t>
      </w:r>
      <w:r>
        <w:rPr>
          <w:rFonts w:hint="eastAsia" w:ascii="宋体" w:hAnsi="宋体" w:cs="宋体"/>
          <w:sz w:val="24"/>
          <w:szCs w:val="24"/>
          <w:u w:val="single"/>
        </w:rPr>
        <w:t>广州公共资源交易中心</w:t>
      </w:r>
      <w:r>
        <w:rPr>
          <w:rFonts w:hint="eastAsia" w:ascii="宋体" w:hAnsi="宋体" w:cs="宋体"/>
          <w:sz w:val="24"/>
          <w:szCs w:val="24"/>
        </w:rPr>
        <w:t>交易平台即时向投标人发出递交回执通知。递交时间以递交回执通知载明的传输完成时间为准。</w:t>
      </w:r>
    </w:p>
    <w:p>
      <w:pPr>
        <w:spacing w:line="360" w:lineRule="auto"/>
        <w:ind w:firstLine="480" w:firstLineChars="200"/>
        <w:rPr>
          <w:rFonts w:ascii="宋体" w:hAnsi="宋体" w:cs="宋体"/>
          <w:sz w:val="24"/>
          <w:szCs w:val="24"/>
        </w:rPr>
      </w:pPr>
      <w:r>
        <w:rPr>
          <w:rFonts w:hint="eastAsia" w:ascii="宋体" w:hAnsi="宋体" w:cs="宋体"/>
          <w:sz w:val="24"/>
          <w:szCs w:val="24"/>
        </w:rPr>
        <w:t>19.3逾期送达的电子投标文件，</w:t>
      </w:r>
      <w:r>
        <w:rPr>
          <w:rFonts w:hint="eastAsia" w:ascii="宋体" w:hAnsi="宋体" w:cs="宋体"/>
          <w:sz w:val="24"/>
          <w:szCs w:val="24"/>
          <w:u w:val="single"/>
        </w:rPr>
        <w:t>广州公共资源交易中心</w:t>
      </w:r>
      <w:r>
        <w:rPr>
          <w:rFonts w:hint="eastAsia" w:ascii="宋体" w:hAnsi="宋体" w:cs="宋体"/>
          <w:sz w:val="24"/>
          <w:szCs w:val="24"/>
        </w:rPr>
        <w:t>交易平台将予以拒收。</w:t>
      </w:r>
    </w:p>
    <w:p>
      <w:pPr>
        <w:spacing w:line="360" w:lineRule="auto"/>
        <w:ind w:firstLine="480" w:firstLineChars="200"/>
        <w:rPr>
          <w:rFonts w:ascii="宋体" w:hAnsi="宋体" w:cs="宋体"/>
          <w:sz w:val="24"/>
          <w:szCs w:val="24"/>
        </w:rPr>
      </w:pPr>
      <w:r>
        <w:rPr>
          <w:rFonts w:hint="eastAsia" w:ascii="宋体" w:hAnsi="宋体" w:cs="宋体"/>
          <w:sz w:val="24"/>
          <w:szCs w:val="24"/>
        </w:rPr>
        <w:t>19.4 投标截止前，招标人拒绝接收符合条件的投标文件，投标人可向招标投标监督机构投诉。</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19.5技术标和经济标同时开启，广州公共资源交易中心交易平台将按招标文件规定的时间同时开启技术标和经济标。</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19.6</w:t>
      </w:r>
      <w:r>
        <w:rPr>
          <w:rFonts w:hint="eastAsia" w:ascii="宋体" w:hAnsi="宋体" w:cs="宋体"/>
          <w:sz w:val="24"/>
          <w:szCs w:val="24"/>
        </w:rPr>
        <w:t>投标人通过</w:t>
      </w:r>
      <w:r>
        <w:rPr>
          <w:rFonts w:hint="eastAsia" w:ascii="宋体" w:hAnsi="宋体" w:cs="宋体"/>
          <w:sz w:val="24"/>
          <w:szCs w:val="24"/>
          <w:u w:val="single"/>
        </w:rPr>
        <w:t>广州公共资源交易中心</w:t>
      </w:r>
      <w:r>
        <w:rPr>
          <w:rFonts w:hint="eastAsia" w:ascii="宋体" w:hAnsi="宋体" w:cs="宋体"/>
          <w:sz w:val="24"/>
          <w:szCs w:val="24"/>
        </w:rPr>
        <w:t>交易平台</w:t>
      </w:r>
      <w:r>
        <w:rPr>
          <w:rFonts w:hint="eastAsia" w:ascii="宋体" w:hAnsi="宋体" w:cs="宋体"/>
          <w:sz w:val="24"/>
          <w:szCs w:val="24"/>
          <w:u w:val="single"/>
        </w:rPr>
        <w:t>递交定标辅助文件：</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19.6.1</w:t>
      </w:r>
      <w:r>
        <w:rPr>
          <w:rFonts w:hint="eastAsia" w:ascii="宋体" w:hAnsi="宋体" w:cs="宋体"/>
          <w:sz w:val="24"/>
          <w:szCs w:val="24"/>
        </w:rPr>
        <w:t>投标截止前，招标人拒绝接收符合条件的定标辅助文件，投标人可向招标投标监督机构投诉。</w:t>
      </w:r>
    </w:p>
    <w:p>
      <w:pPr>
        <w:pBdr>
          <w:bottom w:val="single" w:color="auto" w:sz="6" w:space="1"/>
        </w:pBdr>
        <w:spacing w:line="360" w:lineRule="auto"/>
        <w:ind w:firstLine="480" w:firstLineChars="200"/>
        <w:rPr>
          <w:rFonts w:ascii="宋体" w:hAnsi="宋体"/>
          <w:color w:val="000000"/>
          <w:sz w:val="24"/>
          <w:szCs w:val="24"/>
          <w:u w:val="single"/>
        </w:rPr>
      </w:pPr>
      <w:r>
        <w:rPr>
          <w:rFonts w:hint="eastAsia" w:ascii="宋体" w:hAnsi="宋体" w:cs="宋体"/>
          <w:sz w:val="24"/>
          <w:szCs w:val="24"/>
          <w:u w:val="single"/>
        </w:rPr>
        <w:t>19.7投标人如不提交定标辅助文件，不被认定为不通过资格审查或有效性审查，但如该投标人成为定标阶段的合格中标候选人，将影响其定标阶段的最终排名</w:t>
      </w:r>
      <w:r>
        <w:rPr>
          <w:rFonts w:hint="eastAsia" w:ascii="宋体" w:hAnsi="宋体"/>
          <w:color w:val="000000"/>
          <w:sz w:val="24"/>
          <w:szCs w:val="24"/>
        </w:rPr>
        <w:t>。</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 xml:space="preserve">条款号：21.1           </w:t>
      </w:r>
      <w:r>
        <w:rPr>
          <w:rFonts w:ascii="宋体" w:hAnsi="宋体"/>
          <w:b/>
          <w:color w:val="000000"/>
          <w:sz w:val="24"/>
          <w:szCs w:val="24"/>
        </w:rPr>
        <w:t xml:space="preserve">                  </w:t>
      </w:r>
      <w:r>
        <w:rPr>
          <w:rFonts w:hint="eastAsia" w:ascii="宋体" w:hAnsi="宋体"/>
          <w:b/>
          <w:color w:val="000000"/>
          <w:sz w:val="24"/>
          <w:szCs w:val="24"/>
        </w:rPr>
        <w:t>修改类型：修改</w:t>
      </w:r>
    </w:p>
    <w:p>
      <w:pPr>
        <w:spacing w:line="360" w:lineRule="auto"/>
        <w:ind w:firstLine="482" w:firstLineChars="200"/>
        <w:rPr>
          <w:rFonts w:ascii="宋体" w:hAnsi="宋体"/>
          <w:color w:val="000000"/>
          <w:sz w:val="24"/>
          <w:szCs w:val="24"/>
        </w:rPr>
      </w:pPr>
      <w:r>
        <w:rPr>
          <w:rFonts w:hint="eastAsia" w:ascii="宋体" w:hAnsi="宋体"/>
          <w:b/>
          <w:color w:val="000000"/>
          <w:sz w:val="24"/>
          <w:szCs w:val="24"/>
        </w:rPr>
        <w:t>原文：</w:t>
      </w:r>
      <w:r>
        <w:rPr>
          <w:rFonts w:ascii="宋体" w:hAnsi="宋体"/>
          <w:color w:val="000000"/>
          <w:sz w:val="24"/>
        </w:rPr>
        <w:t>21.1</w:t>
      </w:r>
      <w:r>
        <w:rPr>
          <w:rFonts w:hint="eastAsia" w:ascii="宋体" w:hAnsi="宋体"/>
          <w:color w:val="000000"/>
          <w:sz w:val="24"/>
          <w:szCs w:val="24"/>
        </w:rPr>
        <w:t>本须知前附表第17项规定的投标截止时间</w:t>
      </w:r>
      <w:r>
        <w:rPr>
          <w:rFonts w:hint="eastAsia" w:ascii="宋体" w:hAnsi="宋体"/>
          <w:bCs/>
          <w:color w:val="000000"/>
          <w:sz w:val="24"/>
          <w:szCs w:val="24"/>
        </w:rPr>
        <w:t>后送达的电子投标文件，</w:t>
      </w:r>
      <w:r>
        <w:rPr>
          <w:rFonts w:hint="eastAsia" w:ascii="宋体" w:hAnsi="宋体"/>
          <w:color w:val="000000"/>
          <w:sz w:val="24"/>
          <w:szCs w:val="24"/>
        </w:rPr>
        <w:t>交易平台将予以拒收。</w:t>
      </w:r>
    </w:p>
    <w:p>
      <w:pPr>
        <w:pBdr>
          <w:bottom w:val="single" w:color="auto" w:sz="6" w:space="1"/>
        </w:pBdr>
        <w:spacing w:line="360" w:lineRule="auto"/>
        <w:ind w:firstLine="482" w:firstLineChars="200"/>
        <w:rPr>
          <w:rFonts w:ascii="宋体" w:hAnsi="宋体"/>
          <w:color w:val="000000"/>
          <w:sz w:val="24"/>
          <w:szCs w:val="24"/>
          <w:u w:val="single"/>
        </w:rPr>
      </w:pPr>
      <w:r>
        <w:rPr>
          <w:rFonts w:hint="eastAsia" w:ascii="宋体" w:hAnsi="宋体"/>
          <w:b/>
          <w:color w:val="000000"/>
          <w:sz w:val="24"/>
          <w:szCs w:val="24"/>
        </w:rPr>
        <w:t>现文：</w:t>
      </w:r>
      <w:r>
        <w:rPr>
          <w:rFonts w:ascii="宋体" w:hAnsi="宋体"/>
          <w:color w:val="000000"/>
          <w:sz w:val="24"/>
        </w:rPr>
        <w:t>21.1</w:t>
      </w:r>
      <w:r>
        <w:rPr>
          <w:rFonts w:hint="eastAsia" w:ascii="宋体" w:hAnsi="宋体"/>
          <w:color w:val="000000"/>
          <w:sz w:val="24"/>
          <w:szCs w:val="24"/>
        </w:rPr>
        <w:t>本须知前附表第17项规定的投标截止时间</w:t>
      </w:r>
      <w:r>
        <w:rPr>
          <w:rFonts w:hint="eastAsia" w:ascii="宋体" w:hAnsi="宋体"/>
          <w:bCs/>
          <w:color w:val="000000"/>
          <w:sz w:val="24"/>
          <w:szCs w:val="24"/>
        </w:rPr>
        <w:t>后送达的电子投标文件</w:t>
      </w:r>
      <w:r>
        <w:rPr>
          <w:rFonts w:hint="eastAsia" w:ascii="宋体" w:hAnsi="宋体" w:cs="宋体"/>
          <w:sz w:val="24"/>
          <w:szCs w:val="24"/>
          <w:u w:val="single"/>
        </w:rPr>
        <w:t>及定标辅助文件</w:t>
      </w:r>
      <w:r>
        <w:rPr>
          <w:rFonts w:hint="eastAsia" w:ascii="宋体" w:hAnsi="宋体"/>
          <w:bCs/>
          <w:color w:val="000000"/>
          <w:sz w:val="24"/>
          <w:szCs w:val="24"/>
        </w:rPr>
        <w:t>，</w:t>
      </w:r>
      <w:r>
        <w:rPr>
          <w:rFonts w:hint="eastAsia" w:ascii="宋体" w:hAnsi="宋体"/>
          <w:color w:val="000000"/>
          <w:sz w:val="24"/>
          <w:u w:val="single"/>
        </w:rPr>
        <w:t>广州公共资源交易中心</w:t>
      </w:r>
      <w:r>
        <w:rPr>
          <w:rFonts w:hint="eastAsia" w:ascii="宋体" w:hAnsi="宋体"/>
          <w:color w:val="000000"/>
          <w:sz w:val="24"/>
          <w:szCs w:val="24"/>
        </w:rPr>
        <w:t>交易平台将予以拒收。</w:t>
      </w:r>
    </w:p>
    <w:p>
      <w:pPr>
        <w:spacing w:line="440" w:lineRule="exact"/>
        <w:ind w:firstLine="590" w:firstLineChars="245"/>
        <w:rPr>
          <w:rFonts w:ascii="宋体" w:hAnsi="宋体" w:cs="宋体"/>
          <w:b/>
          <w:sz w:val="24"/>
          <w:szCs w:val="24"/>
        </w:rPr>
      </w:pPr>
      <w:r>
        <w:rPr>
          <w:rFonts w:hint="eastAsia" w:ascii="宋体" w:hAnsi="宋体" w:cs="宋体"/>
          <w:b/>
          <w:sz w:val="24"/>
          <w:szCs w:val="24"/>
        </w:rPr>
        <w:t>条款号：22.1                          修改类型：修改</w:t>
      </w:r>
    </w:p>
    <w:p>
      <w:pPr>
        <w:spacing w:line="440" w:lineRule="exact"/>
        <w:ind w:firstLine="590" w:firstLineChars="245"/>
        <w:rPr>
          <w:rFonts w:ascii="宋体" w:hAnsi="宋体" w:cs="宋体"/>
          <w:b/>
          <w:sz w:val="24"/>
          <w:szCs w:val="24"/>
        </w:rPr>
      </w:pPr>
      <w:r>
        <w:rPr>
          <w:rFonts w:hint="eastAsia" w:ascii="宋体" w:hAnsi="宋体" w:cs="宋体"/>
          <w:b/>
          <w:sz w:val="24"/>
          <w:szCs w:val="24"/>
        </w:rPr>
        <w:t>原文：</w:t>
      </w:r>
      <w:r>
        <w:rPr>
          <w:rFonts w:ascii="宋体" w:hAnsi="宋体"/>
          <w:color w:val="000000"/>
          <w:sz w:val="24"/>
        </w:rPr>
        <w:t>22.1</w:t>
      </w:r>
      <w:r>
        <w:rPr>
          <w:rFonts w:hint="eastAsia" w:ascii="宋体" w:hAnsi="宋体"/>
          <w:color w:val="000000"/>
          <w:sz w:val="24"/>
        </w:rPr>
        <w:t>在规定的投标截止时间前，投标人可以修改或撤回已递交的投标文件，但应以书面形式通知招标人。</w:t>
      </w:r>
    </w:p>
    <w:p>
      <w:pPr>
        <w:pBdr>
          <w:bottom w:val="single" w:color="auto" w:sz="6" w:space="1"/>
        </w:pBdr>
        <w:spacing w:line="360" w:lineRule="auto"/>
        <w:ind w:firstLine="482" w:firstLineChars="200"/>
        <w:rPr>
          <w:rFonts w:ascii="宋体" w:hAnsi="宋体"/>
          <w:color w:val="000000"/>
          <w:sz w:val="24"/>
          <w:szCs w:val="24"/>
          <w:u w:val="single"/>
        </w:rPr>
      </w:pPr>
      <w:r>
        <w:rPr>
          <w:rFonts w:hint="eastAsia" w:ascii="宋体" w:hAnsi="宋体" w:cs="宋体"/>
          <w:b/>
          <w:sz w:val="24"/>
          <w:szCs w:val="24"/>
        </w:rPr>
        <w:t>现文：</w:t>
      </w:r>
      <w:r>
        <w:rPr>
          <w:rFonts w:ascii="宋体" w:hAnsi="宋体"/>
          <w:color w:val="000000"/>
          <w:sz w:val="24"/>
        </w:rPr>
        <w:t>22.1</w:t>
      </w:r>
      <w:r>
        <w:rPr>
          <w:rFonts w:hint="eastAsia" w:ascii="宋体" w:hAnsi="宋体"/>
          <w:color w:val="000000"/>
          <w:sz w:val="24"/>
        </w:rPr>
        <w:t>在规定的投标截止时间前，投标人可以修改或撤回已递交的投标文件</w:t>
      </w:r>
      <w:r>
        <w:rPr>
          <w:rFonts w:hint="eastAsia" w:ascii="宋体" w:hAnsi="宋体" w:cs="宋体"/>
          <w:sz w:val="24"/>
          <w:szCs w:val="24"/>
          <w:u w:val="single"/>
        </w:rPr>
        <w:t>或定标辅助文件</w:t>
      </w:r>
      <w:r>
        <w:rPr>
          <w:rFonts w:hint="eastAsia" w:ascii="宋体" w:hAnsi="宋体"/>
          <w:color w:val="000000"/>
          <w:sz w:val="24"/>
        </w:rPr>
        <w:t>，但应以书面形式通知招标人</w:t>
      </w:r>
      <w:r>
        <w:rPr>
          <w:rFonts w:hint="eastAsia" w:ascii="宋体" w:hAnsi="宋体"/>
          <w:color w:val="000000"/>
          <w:sz w:val="24"/>
          <w:szCs w:val="24"/>
        </w:rPr>
        <w:t>。</w:t>
      </w:r>
    </w:p>
    <w:p>
      <w:pPr>
        <w:spacing w:line="440" w:lineRule="exact"/>
        <w:ind w:firstLine="590" w:firstLineChars="245"/>
        <w:rPr>
          <w:rFonts w:ascii="宋体" w:hAnsi="宋体" w:cs="宋体"/>
          <w:b/>
          <w:sz w:val="24"/>
          <w:szCs w:val="24"/>
        </w:rPr>
      </w:pPr>
      <w:r>
        <w:rPr>
          <w:rFonts w:hint="eastAsia" w:ascii="宋体" w:hAnsi="宋体" w:cs="宋体"/>
          <w:b/>
          <w:sz w:val="24"/>
          <w:szCs w:val="24"/>
        </w:rPr>
        <w:t>条款号：22.2                          修改类型：修改</w:t>
      </w:r>
    </w:p>
    <w:p>
      <w:pPr>
        <w:spacing w:line="440" w:lineRule="exact"/>
        <w:ind w:firstLine="590" w:firstLineChars="245"/>
        <w:rPr>
          <w:rFonts w:ascii="宋体" w:hAnsi="宋体" w:cs="宋体"/>
          <w:sz w:val="24"/>
          <w:szCs w:val="24"/>
        </w:rPr>
      </w:pPr>
      <w:r>
        <w:rPr>
          <w:rFonts w:hint="eastAsia" w:ascii="宋体" w:hAnsi="宋体" w:cs="宋体"/>
          <w:b/>
          <w:sz w:val="24"/>
          <w:szCs w:val="24"/>
        </w:rPr>
        <w:t>原文：</w:t>
      </w:r>
      <w:r>
        <w:rPr>
          <w:rFonts w:ascii="宋体" w:hAnsi="宋体"/>
          <w:color w:val="000000"/>
          <w:sz w:val="24"/>
          <w:szCs w:val="24"/>
        </w:rPr>
        <w:t>22.2</w:t>
      </w:r>
      <w:r>
        <w:rPr>
          <w:rFonts w:hint="eastAsia" w:ascii="宋体" w:hAnsi="宋体" w:cs="宋体"/>
          <w:sz w:val="24"/>
          <w:szCs w:val="24"/>
        </w:rPr>
        <w:t>投标人修改或撤回已递交的投标文件，需在</w:t>
      </w:r>
      <w:r>
        <w:rPr>
          <w:rFonts w:hint="eastAsia" w:ascii="宋体" w:hAnsi="宋体" w:cs="宋体"/>
          <w:sz w:val="24"/>
        </w:rPr>
        <w:t>交易平台发出修改或撤回</w:t>
      </w:r>
      <w:r>
        <w:rPr>
          <w:rFonts w:hint="eastAsia" w:ascii="宋体" w:hAnsi="宋体" w:cs="宋体"/>
          <w:sz w:val="24"/>
          <w:szCs w:val="24"/>
        </w:rPr>
        <w:t>通知，并按要求加盖电子印章。</w:t>
      </w:r>
      <w:r>
        <w:rPr>
          <w:rFonts w:hint="eastAsia" w:ascii="宋体" w:hAnsi="宋体" w:cs="宋体"/>
          <w:bCs/>
          <w:iCs/>
          <w:sz w:val="24"/>
          <w:szCs w:val="24"/>
        </w:rPr>
        <w:t>电子招标投标交易平台收到通知后，</w:t>
      </w:r>
      <w:r>
        <w:rPr>
          <w:rFonts w:hint="eastAsia" w:ascii="宋体" w:hAnsi="宋体" w:cs="宋体"/>
          <w:sz w:val="24"/>
          <w:szCs w:val="24"/>
        </w:rPr>
        <w:t>即时向投标人发出确认回执通知。</w:t>
      </w:r>
    </w:p>
    <w:p>
      <w:pPr>
        <w:pBdr>
          <w:bottom w:val="single" w:color="auto" w:sz="6" w:space="1"/>
        </w:pBdr>
        <w:spacing w:line="440" w:lineRule="exact"/>
        <w:ind w:firstLine="602" w:firstLineChars="250"/>
        <w:rPr>
          <w:rFonts w:ascii="宋体" w:hAnsi="宋体" w:cs="宋体"/>
          <w:sz w:val="24"/>
          <w:szCs w:val="24"/>
        </w:rPr>
      </w:pPr>
      <w:r>
        <w:rPr>
          <w:rFonts w:hint="eastAsia" w:ascii="宋体" w:hAnsi="宋体" w:cs="宋体"/>
          <w:b/>
          <w:sz w:val="24"/>
          <w:szCs w:val="24"/>
        </w:rPr>
        <w:t>现文：</w:t>
      </w:r>
      <w:r>
        <w:rPr>
          <w:rFonts w:ascii="宋体" w:hAnsi="宋体"/>
          <w:color w:val="000000"/>
          <w:sz w:val="24"/>
          <w:szCs w:val="24"/>
        </w:rPr>
        <w:t>22.2</w:t>
      </w:r>
      <w:r>
        <w:rPr>
          <w:rFonts w:hint="eastAsia" w:ascii="宋体" w:hAnsi="宋体" w:cs="宋体"/>
          <w:sz w:val="24"/>
          <w:szCs w:val="24"/>
        </w:rPr>
        <w:t>投标人修改或撤回已递交的投标文件</w:t>
      </w:r>
      <w:r>
        <w:rPr>
          <w:rFonts w:hint="eastAsia" w:ascii="宋体" w:hAnsi="宋体" w:cs="宋体"/>
          <w:sz w:val="24"/>
          <w:szCs w:val="24"/>
          <w:u w:val="single"/>
        </w:rPr>
        <w:t>或定标辅助文件</w:t>
      </w:r>
      <w:r>
        <w:rPr>
          <w:rFonts w:hint="eastAsia" w:ascii="宋体" w:hAnsi="宋体" w:cs="宋体"/>
          <w:sz w:val="24"/>
          <w:szCs w:val="24"/>
        </w:rPr>
        <w:t>，需在</w:t>
      </w:r>
      <w:r>
        <w:rPr>
          <w:rFonts w:hint="eastAsia" w:ascii="宋体" w:hAnsi="宋体" w:cs="宋体"/>
          <w:sz w:val="24"/>
        </w:rPr>
        <w:t>交易平台发出修改或撤回</w:t>
      </w:r>
      <w:r>
        <w:rPr>
          <w:rFonts w:hint="eastAsia" w:ascii="宋体" w:hAnsi="宋体" w:cs="宋体"/>
          <w:sz w:val="24"/>
          <w:szCs w:val="24"/>
        </w:rPr>
        <w:t>通知，并按要求加盖电子印章。</w:t>
      </w:r>
      <w:r>
        <w:rPr>
          <w:rFonts w:hint="eastAsia" w:ascii="宋体" w:hAnsi="宋体" w:cs="宋体"/>
          <w:bCs/>
          <w:iCs/>
          <w:sz w:val="24"/>
          <w:szCs w:val="24"/>
        </w:rPr>
        <w:t>电子招标投标交易平台收到通知后，</w:t>
      </w:r>
      <w:r>
        <w:rPr>
          <w:rFonts w:hint="eastAsia" w:ascii="宋体" w:hAnsi="宋体" w:cs="宋体"/>
          <w:sz w:val="24"/>
          <w:szCs w:val="24"/>
        </w:rPr>
        <w:t>即时向投标人发出确认回执通知。</w:t>
      </w:r>
    </w:p>
    <w:p>
      <w:pPr>
        <w:spacing w:line="440" w:lineRule="exact"/>
        <w:ind w:firstLine="590" w:firstLineChars="245"/>
        <w:rPr>
          <w:rFonts w:ascii="宋体" w:hAnsi="宋体" w:cs="宋体"/>
          <w:b/>
          <w:sz w:val="24"/>
          <w:szCs w:val="24"/>
        </w:rPr>
      </w:pPr>
      <w:r>
        <w:rPr>
          <w:rFonts w:hint="eastAsia" w:ascii="宋体" w:hAnsi="宋体" w:cs="宋体"/>
          <w:b/>
          <w:sz w:val="24"/>
          <w:szCs w:val="24"/>
        </w:rPr>
        <w:t>条款号：22.4                           修改类型：修改</w:t>
      </w:r>
    </w:p>
    <w:p>
      <w:pPr>
        <w:spacing w:line="440" w:lineRule="exact"/>
        <w:ind w:firstLine="590" w:firstLineChars="245"/>
        <w:rPr>
          <w:rFonts w:ascii="宋体" w:hAnsi="宋体" w:cs="宋体"/>
          <w:sz w:val="24"/>
          <w:szCs w:val="24"/>
        </w:rPr>
      </w:pPr>
      <w:r>
        <w:rPr>
          <w:rFonts w:hint="eastAsia" w:ascii="宋体" w:hAnsi="宋体" w:cs="宋体"/>
          <w:b/>
          <w:sz w:val="24"/>
          <w:szCs w:val="24"/>
        </w:rPr>
        <w:t>原文：</w:t>
      </w:r>
      <w:r>
        <w:rPr>
          <w:rFonts w:ascii="宋体" w:hAnsi="宋体"/>
          <w:color w:val="000000"/>
          <w:sz w:val="24"/>
        </w:rPr>
        <w:t>22.</w:t>
      </w:r>
      <w:r>
        <w:rPr>
          <w:rFonts w:hint="eastAsia" w:ascii="宋体" w:hAnsi="宋体"/>
          <w:color w:val="000000"/>
          <w:sz w:val="24"/>
        </w:rPr>
        <w:t>4</w:t>
      </w:r>
      <w:r>
        <w:rPr>
          <w:rFonts w:hint="eastAsia" w:ascii="宋体" w:hAnsi="宋体" w:cs="宋体"/>
          <w:sz w:val="24"/>
        </w:rPr>
        <w:t>在投标截止时间之后，投标人不得补充、修改和更换投标文件</w:t>
      </w:r>
      <w:r>
        <w:rPr>
          <w:rFonts w:hint="eastAsia" w:ascii="宋体" w:hAnsi="宋体" w:cs="宋体"/>
          <w:sz w:val="24"/>
          <w:szCs w:val="24"/>
        </w:rPr>
        <w:t>。</w:t>
      </w:r>
    </w:p>
    <w:p>
      <w:pPr>
        <w:pBdr>
          <w:bottom w:val="single" w:color="auto" w:sz="6" w:space="1"/>
        </w:pBdr>
        <w:spacing w:line="440" w:lineRule="exact"/>
        <w:ind w:firstLine="602" w:firstLineChars="250"/>
        <w:rPr>
          <w:rFonts w:ascii="宋体" w:hAnsi="宋体" w:cs="宋体"/>
          <w:sz w:val="24"/>
          <w:szCs w:val="24"/>
        </w:rPr>
      </w:pPr>
      <w:r>
        <w:rPr>
          <w:rFonts w:hint="eastAsia" w:ascii="宋体" w:hAnsi="宋体" w:cs="宋体"/>
          <w:b/>
          <w:sz w:val="24"/>
          <w:szCs w:val="24"/>
        </w:rPr>
        <w:t>现文：</w:t>
      </w:r>
      <w:r>
        <w:rPr>
          <w:rFonts w:ascii="宋体" w:hAnsi="宋体"/>
          <w:color w:val="000000"/>
          <w:sz w:val="24"/>
        </w:rPr>
        <w:t>22.</w:t>
      </w:r>
      <w:r>
        <w:rPr>
          <w:rFonts w:hint="eastAsia" w:ascii="宋体" w:hAnsi="宋体"/>
          <w:color w:val="000000"/>
          <w:sz w:val="24"/>
        </w:rPr>
        <w:t>4</w:t>
      </w:r>
      <w:r>
        <w:rPr>
          <w:rFonts w:hint="eastAsia" w:ascii="宋体" w:hAnsi="宋体" w:cs="宋体"/>
          <w:sz w:val="24"/>
        </w:rPr>
        <w:t>在投标截止时间之后，投标人不得补充、修改和更换投标文件</w:t>
      </w:r>
      <w:r>
        <w:rPr>
          <w:rFonts w:hint="eastAsia" w:ascii="宋体" w:hAnsi="宋体" w:cs="宋体"/>
          <w:sz w:val="24"/>
          <w:szCs w:val="24"/>
          <w:u w:val="single"/>
        </w:rPr>
        <w:t>或定标辅助文件</w:t>
      </w:r>
      <w:r>
        <w:rPr>
          <w:rFonts w:hint="eastAsia" w:ascii="宋体" w:hAnsi="宋体" w:cs="宋体"/>
          <w:sz w:val="24"/>
        </w:rPr>
        <w:t>。</w:t>
      </w:r>
    </w:p>
    <w:p>
      <w:pPr>
        <w:spacing w:line="360" w:lineRule="auto"/>
        <w:ind w:firstLine="482" w:firstLineChars="200"/>
        <w:rPr>
          <w:rFonts w:ascii="宋体" w:hAnsi="宋体" w:cs="宋体"/>
          <w:b/>
          <w:szCs w:val="21"/>
        </w:rPr>
      </w:pPr>
      <w:r>
        <w:rPr>
          <w:rFonts w:hint="eastAsia" w:asciiTheme="minorEastAsia" w:hAnsiTheme="minorEastAsia" w:eastAsiaTheme="minorEastAsia" w:cstheme="minorEastAsia"/>
          <w:b/>
          <w:sz w:val="24"/>
          <w:szCs w:val="24"/>
        </w:rPr>
        <w:t>条款号：24.1 24.2                           修改类型：修改</w:t>
      </w:r>
    </w:p>
    <w:p>
      <w:pPr>
        <w:spacing w:line="360" w:lineRule="auto"/>
        <w:ind w:firstLine="600" w:firstLineChars="249"/>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24.1 开标后，直至中标公示为止，凡属于对投标文件的审查、澄清、评价和比较有关的资料以及中标候选人的推荐情况，与评标有关的其他任何情况均严格保密。</w:t>
      </w:r>
    </w:p>
    <w:p>
      <w:pPr>
        <w:pBdr>
          <w:bottom w:val="single" w:color="auto" w:sz="6" w:space="1"/>
        </w:pBdr>
        <w:spacing w:line="440" w:lineRule="exact"/>
        <w:ind w:firstLine="600" w:firstLineChars="250"/>
        <w:rPr>
          <w:rFonts w:ascii="宋体" w:hAnsi="宋体" w:cs="宋体"/>
          <w:sz w:val="24"/>
          <w:szCs w:val="24"/>
        </w:rPr>
      </w:pPr>
      <w:r>
        <w:rPr>
          <w:rFonts w:hint="eastAsia" w:ascii="宋体" w:hAnsi="宋体" w:cs="宋体"/>
          <w:sz w:val="24"/>
          <w:szCs w:val="24"/>
        </w:rPr>
        <w:t>24.2 在投标文件的评审和比较、中标候选人推荐以及授予合同的过程中，投标人向招标人和评标委员会施加不公正影响的任何行为，都将会导致其投标被拒绝。</w:t>
      </w:r>
    </w:p>
    <w:p>
      <w:pPr>
        <w:pBdr>
          <w:bottom w:val="single" w:color="auto" w:sz="6" w:space="1"/>
        </w:pBdr>
        <w:spacing w:line="440" w:lineRule="exact"/>
        <w:ind w:firstLine="527" w:firstLineChars="250"/>
        <w:rPr>
          <w:rFonts w:ascii="宋体" w:hAnsi="宋体" w:cs="宋体"/>
          <w:sz w:val="24"/>
          <w:szCs w:val="24"/>
          <w:u w:val="single"/>
        </w:rPr>
      </w:pPr>
      <w:r>
        <w:rPr>
          <w:rFonts w:hint="eastAsia" w:ascii="宋体" w:hAnsi="宋体" w:cs="宋体"/>
          <w:b/>
          <w:szCs w:val="21"/>
        </w:rPr>
        <w:t>现</w:t>
      </w:r>
      <w:r>
        <w:rPr>
          <w:rFonts w:hint="eastAsia" w:ascii="宋体" w:hAnsi="宋体" w:cs="宋体"/>
          <w:b/>
          <w:sz w:val="24"/>
          <w:szCs w:val="24"/>
        </w:rPr>
        <w:t>文：</w:t>
      </w:r>
      <w:r>
        <w:rPr>
          <w:rFonts w:hint="eastAsia" w:ascii="宋体" w:hAnsi="宋体" w:cs="宋体"/>
          <w:sz w:val="24"/>
          <w:szCs w:val="24"/>
          <w:u w:val="single"/>
        </w:rPr>
        <w:t>24.1开标后，直至合格的中标候选人公示为止，凡属于对投标文件的审查、澄清、评价和比较有关的资料以及合格的中标候选人的推荐【不排序，按统一社会信用代码后4位（除校验码外）大小排位】情况，与评标有关的其他任何情况均严格保密。</w:t>
      </w:r>
    </w:p>
    <w:p>
      <w:pPr>
        <w:pBdr>
          <w:bottom w:val="single" w:color="auto" w:sz="6" w:space="1"/>
        </w:pBdr>
        <w:spacing w:line="440" w:lineRule="exact"/>
        <w:ind w:firstLine="600" w:firstLineChars="250"/>
        <w:rPr>
          <w:rFonts w:ascii="宋体" w:hAnsi="宋体"/>
          <w:b/>
          <w:color w:val="000000"/>
          <w:kern w:val="0"/>
          <w:sz w:val="24"/>
          <w:szCs w:val="24"/>
        </w:rPr>
      </w:pPr>
      <w:r>
        <w:rPr>
          <w:rFonts w:hint="eastAsia" w:ascii="宋体" w:hAnsi="宋体" w:cs="宋体"/>
          <w:sz w:val="24"/>
          <w:szCs w:val="24"/>
          <w:u w:val="single"/>
        </w:rPr>
        <w:t>24.2在投标文件的评审和比较、合格的中标候选人推荐【不排序，按统一社会信用代码后4位（除校验码外）大小排位】、定标以及授予合同的过程中，投标人向招标人、评标委员会和定标委员会施加不公正影响的任何行为，都将会导致其投标被拒绝。</w:t>
      </w:r>
    </w:p>
    <w:p>
      <w:pPr>
        <w:spacing w:line="360" w:lineRule="auto"/>
        <w:ind w:firstLine="482" w:firstLineChars="200"/>
        <w:rPr>
          <w:rFonts w:ascii="宋体" w:hAnsi="宋体"/>
          <w:b/>
          <w:color w:val="000000"/>
          <w:kern w:val="0"/>
          <w:sz w:val="24"/>
          <w:szCs w:val="24"/>
        </w:rPr>
      </w:pPr>
      <w:r>
        <w:rPr>
          <w:rFonts w:hint="eastAsia" w:ascii="宋体" w:hAnsi="宋体"/>
          <w:b/>
          <w:color w:val="000000"/>
          <w:kern w:val="0"/>
          <w:sz w:val="24"/>
          <w:szCs w:val="24"/>
        </w:rPr>
        <w:t xml:space="preserve">条款号：27.1           </w:t>
      </w:r>
      <w:r>
        <w:rPr>
          <w:rFonts w:ascii="宋体" w:hAnsi="宋体"/>
          <w:b/>
          <w:color w:val="000000"/>
          <w:sz w:val="24"/>
          <w:szCs w:val="24"/>
        </w:rPr>
        <w:t xml:space="preserve">                  </w:t>
      </w:r>
      <w:r>
        <w:rPr>
          <w:rFonts w:hint="eastAsia" w:ascii="宋体" w:hAnsi="宋体"/>
          <w:b/>
          <w:color w:val="000000"/>
          <w:kern w:val="0"/>
          <w:sz w:val="24"/>
          <w:szCs w:val="24"/>
        </w:rPr>
        <w:t>修改类型：修改</w:t>
      </w:r>
    </w:p>
    <w:p>
      <w:pPr>
        <w:spacing w:line="360" w:lineRule="auto"/>
        <w:ind w:firstLine="482" w:firstLineChars="200"/>
        <w:rPr>
          <w:rFonts w:ascii="宋体" w:hAnsi="宋体"/>
          <w:color w:val="000000"/>
          <w:sz w:val="24"/>
          <w:szCs w:val="24"/>
        </w:rPr>
      </w:pPr>
      <w:r>
        <w:rPr>
          <w:rFonts w:hint="eastAsia" w:ascii="宋体" w:hAnsi="宋体"/>
          <w:b/>
          <w:color w:val="000000"/>
          <w:sz w:val="24"/>
          <w:szCs w:val="24"/>
        </w:rPr>
        <w:t>原文：</w:t>
      </w:r>
      <w:r>
        <w:rPr>
          <w:rFonts w:hint="eastAsia" w:ascii="宋体" w:hAnsi="宋体"/>
          <w:color w:val="000000"/>
          <w:sz w:val="24"/>
        </w:rPr>
        <w:t>27.1招标人将在</w:t>
      </w:r>
      <w:r>
        <w:rPr>
          <w:rFonts w:hint="eastAsia" w:ascii="宋体" w:hAnsi="宋体"/>
          <w:color w:val="000000"/>
          <w:sz w:val="24"/>
          <w:u w:val="single"/>
        </w:rPr>
        <w:t xml:space="preserve">        </w:t>
      </w:r>
      <w:r>
        <w:rPr>
          <w:rFonts w:hint="eastAsia" w:ascii="宋体" w:hAnsi="宋体"/>
          <w:color w:val="000000"/>
          <w:sz w:val="24"/>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r>
        <w:rPr>
          <w:rFonts w:hint="eastAsia" w:ascii="宋体" w:hAnsi="宋体"/>
          <w:color w:val="000000"/>
          <w:sz w:val="24"/>
          <w:szCs w:val="24"/>
        </w:rPr>
        <w:t>。</w:t>
      </w:r>
    </w:p>
    <w:p>
      <w:pPr>
        <w:pBdr>
          <w:bottom w:val="single" w:color="auto" w:sz="6" w:space="1"/>
        </w:pBdr>
        <w:spacing w:line="360" w:lineRule="auto"/>
        <w:ind w:firstLine="482" w:firstLineChars="200"/>
        <w:rPr>
          <w:rFonts w:ascii="宋体" w:hAnsi="宋体"/>
          <w:color w:val="000000"/>
          <w:sz w:val="24"/>
          <w:szCs w:val="24"/>
          <w:u w:val="single"/>
        </w:rPr>
      </w:pPr>
      <w:r>
        <w:rPr>
          <w:rFonts w:hint="eastAsia" w:ascii="宋体" w:hAnsi="宋体"/>
          <w:b/>
          <w:color w:val="000000"/>
          <w:sz w:val="24"/>
          <w:szCs w:val="24"/>
        </w:rPr>
        <w:t>现文：</w:t>
      </w:r>
      <w:r>
        <w:rPr>
          <w:rFonts w:hint="eastAsia" w:ascii="宋体" w:hAnsi="宋体"/>
          <w:color w:val="000000"/>
          <w:sz w:val="24"/>
        </w:rPr>
        <w:t>27.1</w:t>
      </w:r>
      <w:r>
        <w:rPr>
          <w:rFonts w:hint="eastAsia" w:ascii="宋体" w:hAnsi="宋体"/>
          <w:color w:val="000000"/>
          <w:sz w:val="24"/>
          <w:szCs w:val="24"/>
        </w:rPr>
        <w:t>招标人将在</w:t>
      </w:r>
      <w:r>
        <w:rPr>
          <w:rFonts w:hint="eastAsia" w:ascii="宋体" w:hAnsi="宋体"/>
          <w:color w:val="000000"/>
          <w:sz w:val="24"/>
          <w:u w:val="single"/>
        </w:rPr>
        <w:t>广州公共资源交易中心</w:t>
      </w:r>
      <w:r>
        <w:rPr>
          <w:rFonts w:hint="eastAsia" w:ascii="宋体" w:hAnsi="宋体"/>
          <w:color w:val="000000"/>
          <w:sz w:val="24"/>
          <w:szCs w:val="24"/>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2" w:firstLineChars="200"/>
        <w:rPr>
          <w:rFonts w:ascii="宋体" w:hAnsi="宋体"/>
          <w:b/>
          <w:color w:val="000000"/>
          <w:kern w:val="0"/>
          <w:sz w:val="24"/>
          <w:szCs w:val="24"/>
        </w:rPr>
      </w:pPr>
      <w:r>
        <w:rPr>
          <w:rFonts w:hint="eastAsia" w:ascii="宋体" w:hAnsi="宋体"/>
          <w:b/>
          <w:color w:val="000000"/>
          <w:kern w:val="0"/>
          <w:sz w:val="24"/>
          <w:szCs w:val="24"/>
        </w:rPr>
        <w:t xml:space="preserve">条款号：27.4           </w:t>
      </w:r>
      <w:r>
        <w:rPr>
          <w:rFonts w:ascii="宋体" w:hAnsi="宋体"/>
          <w:b/>
          <w:color w:val="000000"/>
          <w:sz w:val="24"/>
          <w:szCs w:val="24"/>
        </w:rPr>
        <w:t xml:space="preserve">                  </w:t>
      </w:r>
      <w:r>
        <w:rPr>
          <w:rFonts w:hint="eastAsia" w:ascii="宋体" w:hAnsi="宋体"/>
          <w:b/>
          <w:color w:val="000000"/>
          <w:kern w:val="0"/>
          <w:sz w:val="24"/>
          <w:szCs w:val="24"/>
        </w:rPr>
        <w:t>修改类型：修改</w:t>
      </w:r>
    </w:p>
    <w:p>
      <w:pPr>
        <w:spacing w:line="360" w:lineRule="auto"/>
        <w:ind w:firstLine="482" w:firstLineChars="200"/>
        <w:rPr>
          <w:rFonts w:ascii="宋体" w:hAnsi="宋体"/>
          <w:color w:val="000000"/>
          <w:sz w:val="24"/>
          <w:szCs w:val="24"/>
        </w:rPr>
      </w:pPr>
      <w:r>
        <w:rPr>
          <w:rFonts w:hint="eastAsia" w:ascii="宋体" w:hAnsi="宋体"/>
          <w:b/>
          <w:color w:val="000000"/>
          <w:sz w:val="24"/>
          <w:szCs w:val="24"/>
        </w:rPr>
        <w:t>原文：</w:t>
      </w:r>
      <w:r>
        <w:rPr>
          <w:rFonts w:hint="eastAsia" w:ascii="宋体" w:hAnsi="宋体"/>
          <w:color w:val="000000"/>
          <w:sz w:val="24"/>
        </w:rPr>
        <w:t>27.4</w:t>
      </w:r>
      <w:r>
        <w:rPr>
          <w:rFonts w:hint="eastAsia" w:ascii="宋体" w:hAnsi="宋体"/>
          <w:color w:val="000000"/>
          <w:sz w:val="24"/>
          <w:szCs w:val="24"/>
        </w:rPr>
        <w:t>在产生中标候选人后，招标人将中标候选人的投标文件商务部分文件的所有内容（包括报价清单、人员、业绩、奖项等资料）在</w:t>
      </w:r>
      <w:r>
        <w:rPr>
          <w:rFonts w:hint="eastAsia" w:ascii="宋体" w:hAnsi="宋体"/>
          <w:color w:val="000000"/>
          <w:sz w:val="24"/>
          <w:u w:val="single"/>
        </w:rPr>
        <w:t xml:space="preserve">        </w:t>
      </w:r>
      <w:r>
        <w:rPr>
          <w:rFonts w:hint="eastAsia" w:ascii="宋体" w:hAnsi="宋体"/>
          <w:color w:val="000000"/>
          <w:sz w:val="24"/>
          <w:szCs w:val="24"/>
        </w:rPr>
        <w:t>交易平台和广东省招标投标监管网公开。</w:t>
      </w:r>
    </w:p>
    <w:p>
      <w:pPr>
        <w:pBdr>
          <w:bottom w:val="single" w:color="auto" w:sz="6" w:space="1"/>
        </w:pBdr>
        <w:spacing w:line="360" w:lineRule="auto"/>
        <w:ind w:firstLine="482" w:firstLineChars="200"/>
        <w:rPr>
          <w:rFonts w:ascii="宋体" w:hAnsi="宋体"/>
          <w:color w:val="000000"/>
          <w:sz w:val="24"/>
          <w:szCs w:val="24"/>
          <w:u w:val="single"/>
        </w:rPr>
      </w:pPr>
      <w:r>
        <w:rPr>
          <w:rFonts w:hint="eastAsia" w:ascii="宋体" w:hAnsi="宋体"/>
          <w:b/>
          <w:color w:val="000000"/>
          <w:sz w:val="24"/>
          <w:szCs w:val="24"/>
        </w:rPr>
        <w:t>现文：</w:t>
      </w:r>
      <w:r>
        <w:rPr>
          <w:rFonts w:hint="eastAsia" w:ascii="宋体" w:hAnsi="宋体"/>
          <w:color w:val="000000"/>
          <w:sz w:val="24"/>
        </w:rPr>
        <w:t>27.4</w:t>
      </w:r>
      <w:r>
        <w:rPr>
          <w:rFonts w:hint="eastAsia" w:ascii="宋体" w:hAnsi="宋体"/>
          <w:color w:val="000000"/>
          <w:sz w:val="24"/>
          <w:szCs w:val="24"/>
        </w:rPr>
        <w:t>在产生中标候选人后，招标人将中标候选人的投标文件商务部分文件的所有内容（包括人员、业绩、奖项等资料）在</w:t>
      </w:r>
      <w:r>
        <w:rPr>
          <w:rFonts w:hint="eastAsia" w:ascii="宋体" w:hAnsi="宋体"/>
          <w:color w:val="000000"/>
          <w:sz w:val="24"/>
          <w:u w:val="single"/>
        </w:rPr>
        <w:t>广州公共资源交易中心</w:t>
      </w:r>
      <w:r>
        <w:rPr>
          <w:rFonts w:hint="eastAsia" w:ascii="宋体" w:hAnsi="宋体"/>
          <w:color w:val="000000"/>
          <w:sz w:val="24"/>
          <w:szCs w:val="24"/>
        </w:rPr>
        <w:t>交易平台和广东省招标投标监管网公开。</w:t>
      </w:r>
    </w:p>
    <w:p>
      <w:pPr>
        <w:spacing w:line="360" w:lineRule="auto"/>
        <w:ind w:firstLine="482" w:firstLineChars="200"/>
        <w:rPr>
          <w:rFonts w:ascii="宋体" w:hAnsi="宋体"/>
          <w:b/>
          <w:color w:val="000000"/>
          <w:kern w:val="0"/>
          <w:sz w:val="24"/>
          <w:szCs w:val="24"/>
        </w:rPr>
      </w:pPr>
      <w:r>
        <w:rPr>
          <w:rFonts w:hint="eastAsia" w:ascii="宋体" w:hAnsi="宋体"/>
          <w:b/>
          <w:color w:val="000000"/>
          <w:kern w:val="0"/>
          <w:sz w:val="24"/>
          <w:szCs w:val="24"/>
        </w:rPr>
        <w:t xml:space="preserve">条款号：29             </w:t>
      </w:r>
      <w:r>
        <w:rPr>
          <w:rFonts w:ascii="宋体" w:hAnsi="宋体"/>
          <w:b/>
          <w:color w:val="000000"/>
          <w:sz w:val="24"/>
          <w:szCs w:val="24"/>
        </w:rPr>
        <w:t xml:space="preserve">                    </w:t>
      </w:r>
      <w:r>
        <w:rPr>
          <w:rFonts w:hint="eastAsia" w:ascii="宋体" w:hAnsi="宋体"/>
          <w:b/>
          <w:color w:val="000000"/>
          <w:sz w:val="24"/>
          <w:szCs w:val="24"/>
        </w:rPr>
        <w:t xml:space="preserve"> </w:t>
      </w:r>
      <w:r>
        <w:rPr>
          <w:rFonts w:hint="eastAsia" w:ascii="宋体" w:hAnsi="宋体"/>
          <w:b/>
          <w:color w:val="000000"/>
          <w:kern w:val="0"/>
          <w:sz w:val="24"/>
          <w:szCs w:val="24"/>
        </w:rPr>
        <w:t>修改类型：修改</w:t>
      </w:r>
    </w:p>
    <w:p>
      <w:pPr>
        <w:spacing w:line="360" w:lineRule="auto"/>
        <w:ind w:firstLine="482" w:firstLineChars="200"/>
        <w:rPr>
          <w:rFonts w:ascii="宋体"/>
          <w:b/>
          <w:bCs/>
          <w:color w:val="000000"/>
          <w:sz w:val="24"/>
        </w:rPr>
      </w:pPr>
      <w:r>
        <w:rPr>
          <w:rFonts w:hint="eastAsia" w:ascii="宋体" w:hAnsi="宋体"/>
          <w:b/>
          <w:color w:val="000000"/>
          <w:sz w:val="24"/>
          <w:szCs w:val="24"/>
        </w:rPr>
        <w:t>原文：</w:t>
      </w:r>
      <w:r>
        <w:rPr>
          <w:rFonts w:ascii="宋体" w:hAnsi="宋体"/>
          <w:b/>
          <w:bCs/>
          <w:color w:val="000000"/>
          <w:sz w:val="24"/>
        </w:rPr>
        <w:t>29</w:t>
      </w:r>
      <w:r>
        <w:rPr>
          <w:rFonts w:hint="eastAsia" w:ascii="宋体" w:hAnsi="宋体"/>
          <w:b/>
          <w:bCs/>
          <w:color w:val="000000"/>
          <w:sz w:val="24"/>
        </w:rPr>
        <w:t>．履约担保</w:t>
      </w:r>
    </w:p>
    <w:p>
      <w:pPr>
        <w:snapToGrid w:val="0"/>
        <w:spacing w:line="360" w:lineRule="auto"/>
        <w:ind w:firstLine="480" w:firstLineChars="200"/>
        <w:rPr>
          <w:rFonts w:ascii="宋体" w:hAnsi="宋体"/>
          <w:color w:val="000000"/>
          <w:sz w:val="24"/>
          <w:szCs w:val="24"/>
        </w:rPr>
      </w:pPr>
      <w:r>
        <w:rPr>
          <w:rFonts w:ascii="宋体" w:hAnsi="宋体"/>
          <w:color w:val="000000"/>
          <w:sz w:val="24"/>
        </w:rPr>
        <w:t>29.</w:t>
      </w:r>
      <w:r>
        <w:rPr>
          <w:rFonts w:hint="eastAsia" w:ascii="宋体" w:hAnsi="宋体"/>
          <w:color w:val="000000"/>
          <w:sz w:val="24"/>
        </w:rPr>
        <w:t>1</w:t>
      </w:r>
      <w:r>
        <w:rPr>
          <w:rFonts w:hint="eastAsia" w:ascii="宋体" w:hAnsi="宋体"/>
          <w:color w:val="000000"/>
          <w:sz w:val="24"/>
          <w:szCs w:val="24"/>
        </w:rPr>
        <w:t>在收到中标通知书后的15日内，中标人应按本须知前附表第20项的规定向招标人提交履约担保。</w:t>
      </w:r>
    </w:p>
    <w:p>
      <w:pPr>
        <w:snapToGrid w:val="0"/>
        <w:spacing w:line="360" w:lineRule="auto"/>
        <w:ind w:firstLine="480" w:firstLineChars="200"/>
        <w:rPr>
          <w:rFonts w:ascii="宋体" w:hAnsi="宋体"/>
          <w:color w:val="000000"/>
          <w:sz w:val="24"/>
        </w:rPr>
      </w:pPr>
      <w:r>
        <w:rPr>
          <w:rFonts w:ascii="宋体" w:hAnsi="宋体"/>
          <w:color w:val="000000"/>
          <w:sz w:val="24"/>
        </w:rPr>
        <w:t>29.2</w:t>
      </w:r>
      <w:r>
        <w:rPr>
          <w:rFonts w:hint="eastAsia" w:ascii="宋体" w:hAnsi="宋体"/>
          <w:color w:val="000000"/>
          <w:sz w:val="24"/>
        </w:rPr>
        <w:t>中标通知书发出之日起</w:t>
      </w:r>
      <w:r>
        <w:rPr>
          <w:rFonts w:ascii="宋体" w:hAnsi="宋体"/>
          <w:color w:val="000000"/>
          <w:sz w:val="24"/>
        </w:rPr>
        <w:t>15</w:t>
      </w:r>
      <w:r>
        <w:rPr>
          <w:rFonts w:hint="eastAsia" w:ascii="宋体" w:hAnsi="宋体"/>
          <w:color w:val="000000"/>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b/>
          <w:bCs/>
          <w:color w:val="000000"/>
          <w:sz w:val="24"/>
        </w:rPr>
      </w:pPr>
      <w:r>
        <w:rPr>
          <w:rFonts w:hint="eastAsia" w:ascii="宋体" w:hAnsi="宋体"/>
          <w:b/>
          <w:color w:val="000000"/>
          <w:sz w:val="24"/>
          <w:szCs w:val="24"/>
        </w:rPr>
        <w:t>现文：</w:t>
      </w:r>
      <w:r>
        <w:rPr>
          <w:rFonts w:ascii="宋体" w:hAnsi="宋体"/>
          <w:b/>
          <w:bCs/>
          <w:color w:val="000000"/>
          <w:sz w:val="24"/>
        </w:rPr>
        <w:t>29</w:t>
      </w:r>
      <w:r>
        <w:rPr>
          <w:rFonts w:hint="eastAsia" w:ascii="宋体" w:hAnsi="宋体"/>
          <w:b/>
          <w:bCs/>
          <w:color w:val="000000"/>
          <w:sz w:val="24"/>
        </w:rPr>
        <w:t>．履约担保</w:t>
      </w:r>
    </w:p>
    <w:p>
      <w:pPr>
        <w:snapToGrid w:val="0"/>
        <w:spacing w:line="360" w:lineRule="auto"/>
        <w:ind w:firstLine="480" w:firstLineChars="200"/>
        <w:rPr>
          <w:rFonts w:ascii="宋体" w:hAnsi="宋体"/>
          <w:color w:val="000000"/>
          <w:sz w:val="24"/>
          <w:szCs w:val="24"/>
          <w:u w:val="single"/>
        </w:rPr>
      </w:pPr>
      <w:r>
        <w:rPr>
          <w:rFonts w:ascii="宋体" w:hAnsi="宋体"/>
          <w:color w:val="000000"/>
          <w:sz w:val="24"/>
        </w:rPr>
        <w:t>29.</w:t>
      </w:r>
      <w:r>
        <w:rPr>
          <w:rFonts w:hint="eastAsia" w:ascii="宋体" w:hAnsi="宋体"/>
          <w:color w:val="000000"/>
          <w:sz w:val="24"/>
        </w:rPr>
        <w:t>1</w:t>
      </w:r>
      <w:r>
        <w:rPr>
          <w:rFonts w:hint="eastAsia" w:ascii="宋体" w:hAnsi="宋体"/>
          <w:color w:val="000000"/>
          <w:sz w:val="24"/>
          <w:szCs w:val="24"/>
        </w:rPr>
        <w:t>在收到中标通知书后的</w:t>
      </w:r>
      <w:r>
        <w:rPr>
          <w:rFonts w:hint="eastAsia" w:ascii="宋体" w:hAnsi="宋体"/>
          <w:color w:val="000000"/>
          <w:sz w:val="24"/>
          <w:szCs w:val="24"/>
          <w:u w:val="single"/>
        </w:rPr>
        <w:t>28日</w:t>
      </w:r>
      <w:r>
        <w:rPr>
          <w:rFonts w:hint="eastAsia" w:ascii="宋体" w:hAnsi="宋体"/>
          <w:color w:val="000000"/>
          <w:sz w:val="24"/>
          <w:szCs w:val="24"/>
        </w:rPr>
        <w:t>内，中标人应按本须知前附表第20项的规定向招标人提交履约担保</w:t>
      </w:r>
      <w:r>
        <w:rPr>
          <w:rFonts w:hint="eastAsia" w:ascii="宋体" w:hAnsi="宋体"/>
          <w:color w:val="000000"/>
          <w:sz w:val="24"/>
          <w:szCs w:val="24"/>
          <w:u w:val="single"/>
        </w:rPr>
        <w:t>，履约担保的形式、担保期限、退还时间等以合同条款约定为准。</w:t>
      </w:r>
    </w:p>
    <w:p>
      <w:pPr>
        <w:pBdr>
          <w:bottom w:val="single" w:color="auto" w:sz="6" w:space="1"/>
        </w:pBdr>
        <w:spacing w:line="360" w:lineRule="auto"/>
        <w:ind w:firstLine="480" w:firstLineChars="200"/>
        <w:rPr>
          <w:rFonts w:ascii="宋体" w:hAnsi="宋体"/>
          <w:b/>
          <w:color w:val="000000"/>
          <w:kern w:val="0"/>
          <w:sz w:val="24"/>
          <w:szCs w:val="24"/>
        </w:rPr>
      </w:pPr>
      <w:r>
        <w:rPr>
          <w:rFonts w:ascii="宋体" w:hAnsi="宋体"/>
          <w:bCs/>
          <w:color w:val="000000"/>
          <w:sz w:val="24"/>
          <w:szCs w:val="24"/>
        </w:rPr>
        <w:t>29.2中标通知书发出之日起</w:t>
      </w:r>
      <w:r>
        <w:rPr>
          <w:rFonts w:hint="eastAsia" w:ascii="宋体" w:hAnsi="宋体"/>
          <w:color w:val="000000"/>
          <w:sz w:val="24"/>
          <w:szCs w:val="24"/>
          <w:u w:val="single"/>
        </w:rPr>
        <w:t>28日</w:t>
      </w:r>
      <w:r>
        <w:rPr>
          <w:rFonts w:ascii="宋体" w:hAnsi="宋体"/>
          <w:bCs/>
          <w:color w:val="000000"/>
          <w:sz w:val="24"/>
          <w:szCs w:val="24"/>
        </w:rPr>
        <w:t>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left="239" w:leftChars="114" w:firstLine="241" w:firstLineChars="100"/>
        <w:rPr>
          <w:rFonts w:ascii="宋体" w:hAnsi="宋体"/>
          <w:b/>
          <w:color w:val="000000"/>
          <w:kern w:val="0"/>
          <w:sz w:val="24"/>
          <w:szCs w:val="24"/>
        </w:rPr>
      </w:pPr>
      <w:r>
        <w:rPr>
          <w:rFonts w:ascii="宋体" w:hAnsi="宋体"/>
          <w:b/>
          <w:color w:val="000000"/>
          <w:sz w:val="24"/>
          <w:szCs w:val="24"/>
        </w:rPr>
        <w:t>条款号：30.1</w:t>
      </w:r>
      <w:r>
        <w:rPr>
          <w:rFonts w:ascii="宋体" w:hAnsi="宋体"/>
          <w:bCs/>
          <w:color w:val="000000"/>
          <w:sz w:val="24"/>
          <w:szCs w:val="24"/>
        </w:rPr>
        <w:t xml:space="preserve">  </w:t>
      </w:r>
      <w:r>
        <w:rPr>
          <w:rFonts w:hint="eastAsia" w:ascii="宋体" w:hAnsi="宋体"/>
          <w:b/>
          <w:color w:val="000000"/>
          <w:kern w:val="0"/>
          <w:sz w:val="24"/>
          <w:szCs w:val="24"/>
        </w:rPr>
        <w:t xml:space="preserve">         </w:t>
      </w:r>
      <w:r>
        <w:rPr>
          <w:rFonts w:ascii="宋体" w:hAnsi="宋体"/>
          <w:b/>
          <w:color w:val="000000"/>
          <w:sz w:val="24"/>
          <w:szCs w:val="24"/>
        </w:rPr>
        <w:t xml:space="preserve">                  </w:t>
      </w:r>
      <w:r>
        <w:rPr>
          <w:rFonts w:hint="eastAsia" w:ascii="宋体" w:hAnsi="宋体"/>
          <w:b/>
          <w:color w:val="000000"/>
          <w:kern w:val="0"/>
          <w:sz w:val="24"/>
          <w:szCs w:val="24"/>
        </w:rPr>
        <w:t>修改类型：修改</w:t>
      </w:r>
    </w:p>
    <w:p>
      <w:pPr>
        <w:spacing w:line="360" w:lineRule="auto"/>
        <w:ind w:firstLine="482" w:firstLineChars="200"/>
        <w:rPr>
          <w:rFonts w:ascii="宋体" w:hAnsi="宋体"/>
          <w:color w:val="000000"/>
          <w:sz w:val="24"/>
          <w:szCs w:val="24"/>
        </w:rPr>
      </w:pPr>
      <w:r>
        <w:rPr>
          <w:rFonts w:hint="eastAsia" w:ascii="宋体" w:hAnsi="宋体"/>
          <w:b/>
          <w:color w:val="000000"/>
          <w:sz w:val="24"/>
          <w:szCs w:val="24"/>
        </w:rPr>
        <w:t>原文：</w:t>
      </w:r>
      <w:r>
        <w:rPr>
          <w:rFonts w:ascii="宋体" w:hAnsi="宋体"/>
          <w:color w:val="000000"/>
          <w:sz w:val="24"/>
        </w:rPr>
        <w:t>30.1</w:t>
      </w:r>
      <w:r>
        <w:rPr>
          <w:rFonts w:hint="eastAsia" w:ascii="宋体" w:hAnsi="宋体"/>
          <w:color w:val="000000"/>
          <w:sz w:val="24"/>
        </w:rPr>
        <w:t>在合同双方全权代表在合同协议书上签字，并分别加盖双方单位的公章后，合同正式生效。</w:t>
      </w:r>
    </w:p>
    <w:p>
      <w:pPr>
        <w:pBdr>
          <w:bottom w:val="single" w:color="auto" w:sz="6" w:space="1"/>
        </w:pBdr>
        <w:spacing w:line="360" w:lineRule="auto"/>
        <w:ind w:firstLine="482" w:firstLineChars="200"/>
        <w:rPr>
          <w:rFonts w:ascii="宋体" w:hAnsi="宋体"/>
          <w:color w:val="000000"/>
          <w:sz w:val="24"/>
          <w:szCs w:val="24"/>
          <w:u w:val="single"/>
        </w:rPr>
      </w:pPr>
      <w:r>
        <w:rPr>
          <w:rFonts w:hint="eastAsia" w:ascii="宋体" w:hAnsi="宋体"/>
          <w:b/>
          <w:color w:val="000000"/>
          <w:sz w:val="24"/>
          <w:szCs w:val="24"/>
        </w:rPr>
        <w:t>现文：</w:t>
      </w:r>
      <w:r>
        <w:rPr>
          <w:rFonts w:ascii="宋体" w:hAnsi="宋体"/>
          <w:color w:val="000000"/>
          <w:sz w:val="24"/>
        </w:rPr>
        <w:t>30.1</w:t>
      </w:r>
      <w:r>
        <w:rPr>
          <w:rFonts w:hint="eastAsia" w:ascii="宋体" w:hAnsi="宋体"/>
          <w:color w:val="000000"/>
          <w:sz w:val="24"/>
          <w:szCs w:val="24"/>
          <w:u w:val="single"/>
        </w:rPr>
        <w:t>合同双方法定代表人或委托代理人签字或盖章并加盖公章之日起生效。</w:t>
      </w:r>
    </w:p>
    <w:p>
      <w:pPr>
        <w:spacing w:line="360" w:lineRule="auto"/>
        <w:ind w:firstLine="211" w:firstLineChars="100"/>
        <w:rPr>
          <w:b/>
          <w:szCs w:val="21"/>
        </w:rPr>
      </w:pPr>
      <w:r>
        <w:rPr>
          <w:rFonts w:hint="eastAsia"/>
          <w:b/>
          <w:szCs w:val="21"/>
        </w:rPr>
        <w:t>注：以上修改，仅限于本范本中有可供选择条款的情形。</w:t>
      </w:r>
    </w:p>
    <w:p>
      <w:pPr>
        <w:spacing w:line="360" w:lineRule="auto"/>
      </w:pPr>
      <w:r>
        <w:rPr>
          <w:rFonts w:hint="eastAsia"/>
          <w:b/>
          <w:szCs w:val="21"/>
        </w:rPr>
        <w:t>（以下无正文）</w:t>
      </w:r>
    </w:p>
    <w:p>
      <w:pPr>
        <w:spacing w:line="360" w:lineRule="auto"/>
        <w:ind w:firstLine="211" w:firstLineChars="100"/>
        <w:rPr>
          <w:b/>
          <w:szCs w:val="21"/>
        </w:rPr>
      </w:pPr>
    </w:p>
    <w:p>
      <w:pPr>
        <w:spacing w:line="360" w:lineRule="auto"/>
      </w:pPr>
    </w:p>
    <w:p>
      <w:pPr>
        <w:pStyle w:val="7"/>
        <w:rPr>
          <w:color w:val="auto"/>
        </w:rPr>
      </w:pPr>
      <w:r>
        <w:rPr>
          <w:color w:val="auto"/>
        </w:rPr>
        <w:br w:type="page"/>
      </w:r>
      <w:bookmarkStart w:id="6" w:name="_Toc21525492"/>
      <w:bookmarkStart w:id="7" w:name="_Toc2272548"/>
      <w:r>
        <w:rPr>
          <w:rFonts w:hint="eastAsia"/>
          <w:color w:val="auto"/>
        </w:rPr>
        <w:t>三、投标须知通用条款</w:t>
      </w:r>
      <w:bookmarkEnd w:id="6"/>
      <w:bookmarkEnd w:id="7"/>
    </w:p>
    <w:p>
      <w:pPr>
        <w:pStyle w:val="8"/>
        <w:spacing w:before="156" w:after="156"/>
      </w:pPr>
      <w:bookmarkStart w:id="8" w:name="_Toc2272549"/>
      <w:bookmarkStart w:id="9" w:name="_Toc21525493"/>
      <w:r>
        <w:rPr>
          <w:rFonts w:hint="eastAsia"/>
        </w:rPr>
        <w:t>（一）总则</w:t>
      </w:r>
      <w:bookmarkEnd w:id="8"/>
      <w:bookmarkEnd w:id="9"/>
    </w:p>
    <w:p>
      <w:pPr>
        <w:pStyle w:val="5"/>
        <w:spacing w:after="0" w:line="360" w:lineRule="auto"/>
        <w:ind w:firstLine="482" w:firstLineChars="200"/>
        <w:rPr>
          <w:rFonts w:ascii="宋体"/>
          <w:b/>
          <w:bCs/>
          <w:sz w:val="24"/>
        </w:rPr>
      </w:pPr>
      <w:r>
        <w:rPr>
          <w:rFonts w:ascii="宋体" w:hAnsi="宋体"/>
          <w:b/>
          <w:bCs/>
          <w:sz w:val="24"/>
        </w:rPr>
        <w:t>1</w:t>
      </w:r>
      <w:r>
        <w:rPr>
          <w:rFonts w:hint="eastAsia" w:ascii="宋体" w:hAnsi="宋体"/>
          <w:b/>
          <w:bCs/>
          <w:sz w:val="24"/>
        </w:rPr>
        <w:t>、定义</w:t>
      </w:r>
    </w:p>
    <w:p>
      <w:pPr>
        <w:pStyle w:val="5"/>
        <w:spacing w:after="0" w:line="360" w:lineRule="auto"/>
        <w:ind w:firstLine="480" w:firstLineChars="200"/>
        <w:rPr>
          <w:rFonts w:ascii="宋体"/>
          <w:b/>
          <w:bCs/>
          <w:sz w:val="24"/>
        </w:rPr>
      </w:pPr>
      <w:r>
        <w:rPr>
          <w:rFonts w:hint="eastAsia" w:ascii="宋体" w:hAnsi="宋体"/>
          <w:sz w:val="24"/>
        </w:rPr>
        <w:t>本招标文件使用的下列词语具有如下规定的意义：</w:t>
      </w:r>
    </w:p>
    <w:p>
      <w:pPr>
        <w:pStyle w:val="5"/>
        <w:spacing w:after="0" w:line="360" w:lineRule="auto"/>
        <w:ind w:firstLine="480" w:firstLineChars="200"/>
        <w:rPr>
          <w:rFonts w:ascii="宋体"/>
          <w:b/>
          <w:bCs/>
          <w:sz w:val="24"/>
          <w:u w:val="single"/>
        </w:rPr>
      </w:pPr>
      <w:r>
        <w:rPr>
          <w:rFonts w:hint="eastAsia" w:ascii="宋体" w:hAnsi="宋体"/>
          <w:sz w:val="24"/>
        </w:rPr>
        <w:t>（</w:t>
      </w:r>
      <w:r>
        <w:rPr>
          <w:rFonts w:ascii="宋体" w:hAnsi="宋体"/>
          <w:sz w:val="24"/>
        </w:rPr>
        <w:t>1</w:t>
      </w:r>
      <w:r>
        <w:rPr>
          <w:rFonts w:hint="eastAsia" w:ascii="宋体" w:hAnsi="宋体"/>
          <w:sz w:val="24"/>
        </w:rPr>
        <w:t>）“招标人”（即发包人）、“项目建设管理单位</w:t>
      </w:r>
      <w:r>
        <w:rPr>
          <w:rFonts w:hint="eastAsia" w:ascii="宋体"/>
          <w:sz w:val="24"/>
        </w:rPr>
        <w:t>”</w:t>
      </w:r>
      <w:r>
        <w:rPr>
          <w:rFonts w:hint="eastAsia" w:ascii="宋体" w:hAnsi="宋体"/>
          <w:sz w:val="24"/>
        </w:rPr>
        <w:t>（或称“项目代建单位”）、“招标代理”、“设计单位”、“监理单位”均已在投标须知前附表中列明。</w:t>
      </w:r>
    </w:p>
    <w:p>
      <w:pPr>
        <w:pStyle w:val="5"/>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2</w:t>
      </w:r>
      <w:r>
        <w:rPr>
          <w:rFonts w:hint="eastAsia" w:ascii="宋体" w:hAnsi="宋体"/>
          <w:sz w:val="24"/>
        </w:rPr>
        <w:t>）“投标人”指向招标人提交投标文件的当事人。</w:t>
      </w:r>
      <w:r>
        <w:rPr>
          <w:rFonts w:ascii="宋体" w:hAnsi="宋体"/>
          <w:sz w:val="24"/>
        </w:rPr>
        <w:t xml:space="preserve">   </w:t>
      </w:r>
    </w:p>
    <w:p>
      <w:pPr>
        <w:pStyle w:val="5"/>
        <w:spacing w:after="0"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）“承包人”指其投标被招标人接受并与其签订承包合同的当事人。</w:t>
      </w:r>
    </w:p>
    <w:p>
      <w:pPr>
        <w:pStyle w:val="5"/>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4</w:t>
      </w:r>
      <w:r>
        <w:rPr>
          <w:rFonts w:hint="eastAsia" w:ascii="宋体" w:hAnsi="宋体"/>
          <w:sz w:val="24"/>
        </w:rPr>
        <w:t>）“招标文件”指由招标代理发出的本文件（包括全部章节、附件）及招标答疑会会议纪要和</w:t>
      </w:r>
      <w:r>
        <w:rPr>
          <w:rFonts w:hint="eastAsia" w:ascii="宋体" w:hAnsi="宋体"/>
          <w:bCs/>
          <w:sz w:val="24"/>
        </w:rPr>
        <w:t>招标文件的澄清与修改</w:t>
      </w:r>
      <w:r>
        <w:rPr>
          <w:rFonts w:hint="eastAsia" w:ascii="宋体" w:hAnsi="宋体"/>
          <w:sz w:val="24"/>
        </w:rPr>
        <w:t>文件。</w:t>
      </w:r>
    </w:p>
    <w:p>
      <w:pPr>
        <w:pStyle w:val="5"/>
        <w:spacing w:after="0" w:line="360" w:lineRule="auto"/>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）“投标文件”指投标人根据本项目招标文件向招标人提交的全部文件。</w:t>
      </w:r>
    </w:p>
    <w:p>
      <w:pPr>
        <w:pStyle w:val="5"/>
        <w:spacing w:after="0"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6</w:t>
      </w:r>
      <w:r>
        <w:rPr>
          <w:rFonts w:hint="eastAsia" w:ascii="宋体" w:hAnsi="宋体"/>
          <w:color w:val="000000"/>
          <w:sz w:val="24"/>
        </w:rPr>
        <w:t>）“书面形式”指打字或印刷的文件和数据电文（包括电报、电传、传真、电子数据交换和电子邮件）。</w:t>
      </w:r>
    </w:p>
    <w:p>
      <w:pPr>
        <w:spacing w:line="360" w:lineRule="auto"/>
        <w:ind w:firstLine="482" w:firstLineChars="200"/>
        <w:rPr>
          <w:rFonts w:ascii="宋体"/>
          <w:b/>
          <w:color w:val="000000"/>
          <w:sz w:val="24"/>
        </w:rPr>
      </w:pPr>
      <w:r>
        <w:rPr>
          <w:rFonts w:ascii="宋体" w:hAnsi="宋体"/>
          <w:b/>
          <w:color w:val="000000"/>
          <w:sz w:val="24"/>
        </w:rPr>
        <w:t>2</w:t>
      </w:r>
      <w:r>
        <w:rPr>
          <w:rFonts w:hint="eastAsia" w:ascii="宋体" w:hAnsi="宋体"/>
          <w:b/>
          <w:color w:val="000000"/>
          <w:sz w:val="24"/>
        </w:rPr>
        <w:t>、招标说明</w:t>
      </w:r>
    </w:p>
    <w:p>
      <w:pPr>
        <w:spacing w:line="360" w:lineRule="auto"/>
        <w:ind w:firstLine="480" w:firstLineChars="200"/>
        <w:rPr>
          <w:rFonts w:ascii="宋体"/>
          <w:bCs/>
          <w:sz w:val="24"/>
        </w:rPr>
      </w:pPr>
      <w:r>
        <w:rPr>
          <w:rFonts w:ascii="宋体" w:hAnsi="宋体"/>
          <w:bCs/>
          <w:sz w:val="24"/>
        </w:rPr>
        <w:t>2.1</w:t>
      </w:r>
      <w:r>
        <w:rPr>
          <w:rFonts w:hint="eastAsia" w:ascii="宋体" w:hAnsi="宋体"/>
          <w:bCs/>
          <w:sz w:val="24"/>
        </w:rPr>
        <w:t>本招标工程项目按照《中华人民共和国招标投标法》等有关法律、行政法规、规章和规范性文件，通过招标方式选定承包人。</w:t>
      </w:r>
    </w:p>
    <w:p>
      <w:pPr>
        <w:spacing w:line="360" w:lineRule="auto"/>
        <w:ind w:firstLine="480" w:firstLineChars="200"/>
        <w:rPr>
          <w:rFonts w:ascii="宋体"/>
          <w:bCs/>
          <w:sz w:val="24"/>
        </w:rPr>
      </w:pPr>
      <w:r>
        <w:rPr>
          <w:rFonts w:ascii="宋体" w:hAnsi="宋体"/>
          <w:bCs/>
          <w:sz w:val="24"/>
        </w:rPr>
        <w:t>2.2</w:t>
      </w:r>
      <w:r>
        <w:rPr>
          <w:rFonts w:hint="eastAsia" w:ascii="宋体" w:hAnsi="宋体"/>
          <w:bCs/>
          <w:sz w:val="24"/>
        </w:rPr>
        <w:t>工程名称、建设地点、建设规模、承包方式、质量标准、招标范围、工期要求等均在投标须知前附表中列明。</w:t>
      </w:r>
    </w:p>
    <w:p>
      <w:pPr>
        <w:spacing w:line="360" w:lineRule="auto"/>
        <w:ind w:firstLine="480" w:firstLineChars="200"/>
        <w:rPr>
          <w:rFonts w:ascii="宋体"/>
          <w:bCs/>
          <w:sz w:val="24"/>
        </w:rPr>
      </w:pPr>
      <w:r>
        <w:rPr>
          <w:rFonts w:ascii="宋体" w:hAnsi="宋体"/>
          <w:bCs/>
          <w:sz w:val="24"/>
        </w:rPr>
        <w:t>2.3</w:t>
      </w:r>
      <w:r>
        <w:rPr>
          <w:rFonts w:hint="eastAsia" w:ascii="宋体" w:hAnsi="宋体"/>
          <w:bCs/>
          <w:sz w:val="24"/>
        </w:rPr>
        <w:t>设计说明：详见招标图纸。</w:t>
      </w:r>
    </w:p>
    <w:p>
      <w:pPr>
        <w:spacing w:line="360" w:lineRule="auto"/>
        <w:ind w:firstLine="480" w:firstLineChars="200"/>
        <w:rPr>
          <w:rFonts w:ascii="宋体" w:hAnsi="宋体"/>
          <w:bCs/>
          <w:sz w:val="24"/>
        </w:rPr>
      </w:pPr>
      <w:r>
        <w:rPr>
          <w:rFonts w:ascii="宋体" w:hAnsi="宋体"/>
          <w:bCs/>
          <w:sz w:val="24"/>
        </w:rPr>
        <w:t>2.4</w:t>
      </w:r>
      <w:r>
        <w:rPr>
          <w:rFonts w:hint="eastAsia" w:ascii="宋体" w:hAnsi="宋体"/>
          <w:bCs/>
          <w:sz w:val="24"/>
        </w:rPr>
        <w:t>工程施工特点：详见招标图纸。</w:t>
      </w:r>
    </w:p>
    <w:p>
      <w:pPr>
        <w:spacing w:line="360" w:lineRule="auto"/>
        <w:ind w:firstLine="480" w:firstLineChars="200"/>
        <w:rPr>
          <w:rFonts w:ascii="宋体" w:hAnsi="宋体"/>
          <w:bCs/>
          <w:sz w:val="24"/>
          <w:u w:val="single"/>
        </w:rPr>
      </w:pPr>
      <w:r>
        <w:rPr>
          <w:rFonts w:hint="eastAsia" w:ascii="宋体" w:hAnsi="宋体"/>
          <w:bCs/>
          <w:sz w:val="24"/>
          <w:u w:val="single"/>
        </w:rPr>
        <w:t>2.5 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tabs>
          <w:tab w:val="left" w:pos="105"/>
        </w:tabs>
        <w:spacing w:line="360" w:lineRule="auto"/>
        <w:ind w:firstLine="482" w:firstLineChars="200"/>
        <w:rPr>
          <w:rFonts w:ascii="宋体"/>
          <w:b/>
          <w:sz w:val="24"/>
        </w:rPr>
      </w:pPr>
      <w:r>
        <w:rPr>
          <w:rFonts w:ascii="宋体" w:hAnsi="宋体"/>
          <w:b/>
          <w:sz w:val="24"/>
        </w:rPr>
        <w:t>3</w:t>
      </w:r>
      <w:r>
        <w:rPr>
          <w:rFonts w:hint="eastAsia" w:ascii="宋体" w:hAnsi="宋体"/>
          <w:b/>
          <w:sz w:val="24"/>
        </w:rPr>
        <w:t>．资金来源</w:t>
      </w:r>
    </w:p>
    <w:p>
      <w:pPr>
        <w:spacing w:line="360" w:lineRule="auto"/>
        <w:ind w:firstLine="480" w:firstLineChars="200"/>
        <w:rPr>
          <w:rFonts w:ascii="宋体"/>
          <w:bCs/>
          <w:sz w:val="24"/>
        </w:rPr>
      </w:pPr>
      <w:r>
        <w:rPr>
          <w:rFonts w:ascii="宋体" w:hAnsi="宋体"/>
          <w:bCs/>
          <w:sz w:val="24"/>
        </w:rPr>
        <w:t>3.1</w:t>
      </w:r>
      <w:r>
        <w:rPr>
          <w:rFonts w:hint="eastAsia" w:ascii="宋体" w:hAnsi="宋体"/>
          <w:bCs/>
          <w:sz w:val="24"/>
        </w:rPr>
        <w:t>本招标工程项目资金来源见投标须知前附表第</w:t>
      </w:r>
      <w:r>
        <w:rPr>
          <w:rFonts w:ascii="宋体" w:hAnsi="宋体"/>
          <w:bCs/>
          <w:sz w:val="24"/>
        </w:rPr>
        <w:t>9</w:t>
      </w:r>
      <w:r>
        <w:rPr>
          <w:rFonts w:hint="eastAsia" w:ascii="宋体" w:hAnsi="宋体"/>
          <w:bCs/>
          <w:sz w:val="24"/>
        </w:rPr>
        <w:t>项</w:t>
      </w:r>
    </w:p>
    <w:p>
      <w:pPr>
        <w:tabs>
          <w:tab w:val="left" w:pos="105"/>
        </w:tabs>
        <w:spacing w:line="360" w:lineRule="auto"/>
        <w:ind w:firstLine="482" w:firstLineChars="200"/>
        <w:rPr>
          <w:rFonts w:ascii="宋体"/>
          <w:b/>
          <w:sz w:val="24"/>
        </w:rPr>
      </w:pPr>
      <w:r>
        <w:rPr>
          <w:rFonts w:ascii="宋体" w:hAnsi="宋体"/>
          <w:b/>
          <w:sz w:val="24"/>
        </w:rPr>
        <w:t>4</w:t>
      </w:r>
      <w:r>
        <w:rPr>
          <w:rFonts w:hint="eastAsia" w:ascii="宋体" w:hAnsi="宋体"/>
          <w:b/>
          <w:sz w:val="24"/>
        </w:rPr>
        <w:t>．合格投标人的条件</w:t>
      </w:r>
    </w:p>
    <w:p>
      <w:pPr>
        <w:spacing w:line="360" w:lineRule="auto"/>
        <w:ind w:firstLine="480" w:firstLineChars="200"/>
        <w:rPr>
          <w:rFonts w:ascii="宋体"/>
          <w:bCs/>
          <w:sz w:val="24"/>
        </w:rPr>
      </w:pPr>
      <w:r>
        <w:rPr>
          <w:rFonts w:ascii="宋体" w:hAnsi="宋体"/>
          <w:bCs/>
          <w:sz w:val="24"/>
        </w:rPr>
        <w:t>4.1</w:t>
      </w:r>
      <w:r>
        <w:rPr>
          <w:rFonts w:hint="eastAsia" w:ascii="宋体" w:hAnsi="宋体"/>
          <w:bCs/>
          <w:sz w:val="24"/>
        </w:rPr>
        <w:t>详见本项目招标公告</w:t>
      </w:r>
    </w:p>
    <w:p>
      <w:pPr>
        <w:tabs>
          <w:tab w:val="left" w:pos="105"/>
        </w:tabs>
        <w:spacing w:line="360" w:lineRule="auto"/>
        <w:ind w:firstLine="482" w:firstLineChars="200"/>
        <w:rPr>
          <w:rFonts w:ascii="宋体"/>
          <w:b/>
          <w:sz w:val="24"/>
        </w:rPr>
      </w:pPr>
      <w:r>
        <w:rPr>
          <w:rFonts w:ascii="宋体" w:hAnsi="宋体"/>
          <w:b/>
          <w:sz w:val="24"/>
        </w:rPr>
        <w:t>5</w:t>
      </w:r>
      <w:r>
        <w:rPr>
          <w:rFonts w:hint="eastAsia" w:ascii="宋体" w:hAnsi="宋体"/>
          <w:b/>
          <w:sz w:val="24"/>
        </w:rPr>
        <w:t>．踏勘现场</w:t>
      </w:r>
    </w:p>
    <w:p>
      <w:pPr>
        <w:spacing w:line="360" w:lineRule="auto"/>
        <w:ind w:firstLine="480" w:firstLineChars="200"/>
        <w:rPr>
          <w:rFonts w:ascii="宋体"/>
          <w:bCs/>
          <w:sz w:val="24"/>
          <w:u w:val="single"/>
        </w:rPr>
      </w:pPr>
      <w:r>
        <w:rPr>
          <w:rFonts w:ascii="宋体" w:hAnsi="宋体"/>
          <w:bCs/>
          <w:sz w:val="24"/>
        </w:rPr>
        <w:t xml:space="preserve">5.1 </w:t>
      </w:r>
      <w:r>
        <w:rPr>
          <w:rFonts w:hint="eastAsia" w:ascii="宋体" w:hAnsi="宋体"/>
          <w:color w:val="000000"/>
          <w:sz w:val="24"/>
          <w:szCs w:val="24"/>
        </w:rPr>
        <w:t>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olor w:val="000000"/>
          <w:sz w:val="24"/>
          <w:szCs w:val="24"/>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hint="eastAsia" w:ascii="宋体" w:hAnsi="宋体"/>
          <w:color w:val="000000"/>
          <w:sz w:val="24"/>
          <w:szCs w:val="24"/>
        </w:rPr>
        <w:t>一旦中标，这种考察即被认为其结果已在中标文件中得到充分反映。</w:t>
      </w:r>
      <w:r>
        <w:rPr>
          <w:rFonts w:hint="eastAsia" w:ascii="宋体" w:hAnsi="宋体"/>
          <w:color w:val="000000"/>
          <w:sz w:val="24"/>
          <w:szCs w:val="24"/>
          <w:u w:val="single"/>
        </w:rPr>
        <w:t>招标人不受理因投标人缺乏对现场条件的了解或掌握而提出的任何索赔。</w:t>
      </w:r>
      <w:r>
        <w:rPr>
          <w:rFonts w:hint="eastAsia" w:ascii="宋体" w:hAnsi="宋体"/>
          <w:color w:val="000000"/>
          <w:sz w:val="24"/>
          <w:szCs w:val="24"/>
        </w:rPr>
        <w:t>考察现场的费用由投标人自己承担</w:t>
      </w:r>
      <w:r>
        <w:rPr>
          <w:rFonts w:hint="eastAsia" w:ascii="宋体" w:hAnsi="宋体"/>
          <w:sz w:val="24"/>
        </w:rPr>
        <w:t>。</w:t>
      </w:r>
    </w:p>
    <w:p>
      <w:pPr>
        <w:tabs>
          <w:tab w:val="left" w:pos="105"/>
        </w:tabs>
        <w:spacing w:line="360" w:lineRule="auto"/>
        <w:ind w:firstLine="480" w:firstLineChars="200"/>
        <w:rPr>
          <w:rFonts w:ascii="宋体"/>
          <w:bCs/>
          <w:sz w:val="24"/>
        </w:rPr>
      </w:pPr>
      <w:r>
        <w:rPr>
          <w:rFonts w:ascii="宋体" w:hAnsi="宋体"/>
          <w:bCs/>
          <w:sz w:val="24"/>
        </w:rPr>
        <w:t xml:space="preserve">5.2 </w:t>
      </w:r>
      <w:r>
        <w:rPr>
          <w:rFonts w:hint="eastAsia" w:ascii="宋体" w:hAnsi="宋体"/>
          <w:bCs/>
          <w:sz w:val="24"/>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sz w:val="24"/>
        </w:rPr>
      </w:pPr>
      <w:r>
        <w:rPr>
          <w:rFonts w:ascii="宋体" w:hAnsi="宋体"/>
          <w:bCs/>
          <w:sz w:val="24"/>
        </w:rPr>
        <w:t xml:space="preserve">5.3 </w:t>
      </w:r>
      <w:r>
        <w:rPr>
          <w:rFonts w:hint="eastAsia" w:ascii="宋体" w:hAnsi="宋体"/>
          <w:bCs/>
          <w:sz w:val="24"/>
        </w:rPr>
        <w:t>经招标人允许，投标人可为踏勘目的进入招标人的项目现场。</w:t>
      </w:r>
      <w:r>
        <w:rPr>
          <w:rFonts w:hint="eastAsia" w:ascii="宋体" w:hAnsi="宋体"/>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rPr>
        <w:t>投标人不得因此使招标人承担有关的责任和蒙受损失。</w:t>
      </w:r>
    </w:p>
    <w:p>
      <w:pPr>
        <w:tabs>
          <w:tab w:val="left" w:pos="105"/>
        </w:tabs>
        <w:spacing w:line="360" w:lineRule="auto"/>
        <w:ind w:firstLine="482" w:firstLineChars="200"/>
        <w:rPr>
          <w:rFonts w:ascii="宋体"/>
          <w:b/>
          <w:sz w:val="24"/>
        </w:rPr>
      </w:pPr>
      <w:r>
        <w:rPr>
          <w:rFonts w:ascii="宋体" w:hAnsi="宋体"/>
          <w:b/>
          <w:sz w:val="24"/>
        </w:rPr>
        <w:t>6</w:t>
      </w:r>
      <w:r>
        <w:rPr>
          <w:rFonts w:hint="eastAsia" w:ascii="宋体" w:hAnsi="宋体"/>
          <w:b/>
          <w:sz w:val="24"/>
        </w:rPr>
        <w:t>．投标费用</w:t>
      </w:r>
    </w:p>
    <w:p>
      <w:pPr>
        <w:tabs>
          <w:tab w:val="left" w:pos="105"/>
        </w:tabs>
        <w:spacing w:line="360" w:lineRule="auto"/>
        <w:ind w:firstLine="480" w:firstLineChars="200"/>
        <w:rPr>
          <w:rFonts w:ascii="宋体"/>
          <w:bCs/>
          <w:sz w:val="24"/>
        </w:rPr>
      </w:pPr>
      <w:r>
        <w:rPr>
          <w:rFonts w:ascii="宋体" w:hAnsi="宋体"/>
          <w:bCs/>
          <w:sz w:val="24"/>
        </w:rPr>
        <w:t>6.1</w:t>
      </w:r>
      <w:r>
        <w:rPr>
          <w:rFonts w:hint="eastAsia" w:ascii="宋体" w:hAnsi="宋体"/>
          <w:sz w:val="24"/>
        </w:rPr>
        <w:t>不论投标结果如何，投标人应承担</w:t>
      </w:r>
      <w:r>
        <w:rPr>
          <w:rFonts w:hint="eastAsia" w:ascii="宋体" w:hAnsi="宋体"/>
          <w:bCs/>
          <w:sz w:val="24"/>
        </w:rPr>
        <w:t>自身</w:t>
      </w:r>
      <w:r>
        <w:rPr>
          <w:rFonts w:hint="eastAsia" w:ascii="宋体" w:hAnsi="宋体"/>
          <w:sz w:val="24"/>
        </w:rPr>
        <w:t>因投标文件编制、递交及其他</w:t>
      </w:r>
      <w:r>
        <w:rPr>
          <w:rFonts w:hint="eastAsia" w:ascii="宋体" w:hAnsi="宋体"/>
          <w:bCs/>
          <w:sz w:val="24"/>
        </w:rPr>
        <w:t>参加本招标活动</w:t>
      </w:r>
      <w:r>
        <w:rPr>
          <w:rFonts w:hint="eastAsia" w:ascii="宋体" w:hAnsi="宋体"/>
          <w:sz w:val="24"/>
        </w:rPr>
        <w:t>所涉及的一切费用，招标人对上述费用不负任何责任。</w:t>
      </w:r>
    </w:p>
    <w:p>
      <w:pPr>
        <w:pStyle w:val="8"/>
        <w:spacing w:before="156" w:after="156"/>
      </w:pPr>
      <w:bookmarkStart w:id="10" w:name="_Toc2272550"/>
      <w:bookmarkStart w:id="11" w:name="_Toc21525494"/>
      <w:r>
        <w:rPr>
          <w:rFonts w:hint="eastAsia"/>
        </w:rPr>
        <w:t>（二）招标文件</w:t>
      </w:r>
      <w:bookmarkEnd w:id="10"/>
      <w:bookmarkEnd w:id="11"/>
    </w:p>
    <w:p>
      <w:pPr>
        <w:tabs>
          <w:tab w:val="left" w:pos="105"/>
        </w:tabs>
        <w:spacing w:line="360" w:lineRule="auto"/>
        <w:ind w:firstLine="482" w:firstLineChars="200"/>
        <w:rPr>
          <w:rFonts w:ascii="宋体"/>
          <w:b/>
          <w:sz w:val="24"/>
        </w:rPr>
      </w:pPr>
      <w:r>
        <w:rPr>
          <w:rFonts w:ascii="宋体" w:hAnsi="宋体"/>
          <w:b/>
          <w:sz w:val="24"/>
        </w:rPr>
        <w:t>7.</w:t>
      </w:r>
      <w:r>
        <w:rPr>
          <w:rFonts w:hint="eastAsia" w:ascii="宋体" w:hAnsi="宋体"/>
          <w:b/>
          <w:sz w:val="24"/>
        </w:rPr>
        <w:t>招标文件的组成</w:t>
      </w:r>
    </w:p>
    <w:p>
      <w:pPr>
        <w:pStyle w:val="5"/>
        <w:spacing w:after="0" w:line="360" w:lineRule="auto"/>
        <w:ind w:firstLine="480" w:firstLineChars="200"/>
        <w:rPr>
          <w:rFonts w:ascii="宋体" w:hAnsi="宋体"/>
          <w:bCs/>
          <w:sz w:val="24"/>
        </w:rPr>
      </w:pPr>
      <w:r>
        <w:rPr>
          <w:rFonts w:hint="eastAsia" w:ascii="宋体" w:hAnsi="宋体"/>
          <w:bCs/>
          <w:sz w:val="24"/>
        </w:rPr>
        <w:t>7.1本招标文件包括下列文件，以及所有按本须知第8条发出的招标答疑会会议纪要和按本须知第9条发出的澄清或修改：</w:t>
      </w:r>
    </w:p>
    <w:p>
      <w:pPr>
        <w:pStyle w:val="5"/>
        <w:spacing w:after="0" w:line="360" w:lineRule="auto"/>
        <w:ind w:firstLine="480" w:firstLineChars="200"/>
        <w:rPr>
          <w:rFonts w:ascii="宋体" w:hAnsi="宋体"/>
          <w:bCs/>
          <w:sz w:val="24"/>
        </w:rPr>
      </w:pPr>
      <w:r>
        <w:rPr>
          <w:rFonts w:hint="eastAsia" w:ascii="宋体" w:hAnsi="宋体"/>
          <w:bCs/>
          <w:sz w:val="24"/>
        </w:rPr>
        <w:t>第一章  投标须知</w:t>
      </w:r>
    </w:p>
    <w:p>
      <w:pPr>
        <w:pStyle w:val="5"/>
        <w:spacing w:after="0" w:line="360" w:lineRule="auto"/>
        <w:ind w:firstLine="480" w:firstLineChars="200"/>
        <w:rPr>
          <w:rFonts w:ascii="宋体" w:hAnsi="宋体"/>
          <w:bCs/>
          <w:sz w:val="24"/>
        </w:rPr>
      </w:pPr>
      <w:r>
        <w:rPr>
          <w:rFonts w:hint="eastAsia" w:ascii="宋体" w:hAnsi="宋体"/>
          <w:bCs/>
          <w:sz w:val="24"/>
        </w:rPr>
        <w:t>第二章  开标、评标及定标办法</w:t>
      </w:r>
    </w:p>
    <w:p>
      <w:pPr>
        <w:pStyle w:val="5"/>
        <w:spacing w:after="0" w:line="360" w:lineRule="auto"/>
        <w:ind w:firstLine="480" w:firstLineChars="200"/>
        <w:rPr>
          <w:rFonts w:ascii="宋体" w:hAnsi="宋体"/>
          <w:bCs/>
          <w:sz w:val="24"/>
        </w:rPr>
      </w:pPr>
      <w:r>
        <w:rPr>
          <w:rFonts w:hint="eastAsia" w:ascii="宋体" w:hAnsi="宋体"/>
          <w:bCs/>
          <w:sz w:val="24"/>
        </w:rPr>
        <w:t>第三章  合同条款</w:t>
      </w:r>
    </w:p>
    <w:p>
      <w:pPr>
        <w:pStyle w:val="5"/>
        <w:spacing w:after="0" w:line="360" w:lineRule="auto"/>
        <w:ind w:firstLine="480" w:firstLineChars="200"/>
        <w:rPr>
          <w:rFonts w:ascii="宋体" w:hAnsi="宋体"/>
          <w:bCs/>
          <w:sz w:val="24"/>
        </w:rPr>
      </w:pPr>
      <w:r>
        <w:rPr>
          <w:rFonts w:hint="eastAsia" w:ascii="宋体" w:hAnsi="宋体"/>
          <w:bCs/>
          <w:sz w:val="24"/>
        </w:rPr>
        <w:t>第四章  投标文件格式</w:t>
      </w:r>
    </w:p>
    <w:p>
      <w:pPr>
        <w:pStyle w:val="5"/>
        <w:spacing w:after="0" w:line="360" w:lineRule="auto"/>
        <w:ind w:firstLine="480" w:firstLineChars="200"/>
        <w:rPr>
          <w:rFonts w:ascii="宋体" w:hAnsi="宋体"/>
          <w:bCs/>
          <w:sz w:val="24"/>
        </w:rPr>
      </w:pPr>
      <w:r>
        <w:rPr>
          <w:rFonts w:hint="eastAsia" w:ascii="宋体" w:hAnsi="宋体"/>
          <w:bCs/>
          <w:sz w:val="24"/>
        </w:rPr>
        <w:t>第五章  技术条件（工程建设标准）（另册）</w:t>
      </w:r>
    </w:p>
    <w:p>
      <w:pPr>
        <w:pStyle w:val="5"/>
        <w:spacing w:after="0" w:line="360" w:lineRule="auto"/>
        <w:ind w:firstLine="480" w:firstLineChars="200"/>
        <w:rPr>
          <w:rFonts w:ascii="宋体" w:hAnsi="宋体"/>
          <w:bCs/>
          <w:sz w:val="24"/>
        </w:rPr>
      </w:pPr>
      <w:r>
        <w:rPr>
          <w:rFonts w:hint="eastAsia" w:ascii="宋体" w:hAnsi="宋体"/>
          <w:bCs/>
          <w:sz w:val="24"/>
        </w:rPr>
        <w:t>第六章  图纸及勘察资料（另册）</w:t>
      </w:r>
    </w:p>
    <w:p>
      <w:pPr>
        <w:pStyle w:val="5"/>
        <w:spacing w:after="0" w:line="360" w:lineRule="auto"/>
        <w:ind w:firstLine="480" w:firstLineChars="200"/>
        <w:rPr>
          <w:rFonts w:ascii="宋体" w:hAnsi="宋体"/>
          <w:bCs/>
          <w:sz w:val="24"/>
        </w:rPr>
      </w:pPr>
      <w:r>
        <w:rPr>
          <w:rFonts w:hint="eastAsia" w:ascii="宋体" w:hAnsi="宋体"/>
          <w:bCs/>
          <w:sz w:val="24"/>
        </w:rPr>
        <w:t>第七章  招标工程量清单（另册）</w:t>
      </w:r>
    </w:p>
    <w:p>
      <w:pPr>
        <w:pStyle w:val="5"/>
        <w:spacing w:after="0" w:line="360" w:lineRule="auto"/>
        <w:ind w:firstLine="480" w:firstLineChars="200"/>
        <w:rPr>
          <w:rFonts w:ascii="宋体" w:hAnsi="宋体"/>
          <w:bCs/>
          <w:sz w:val="24"/>
        </w:rPr>
      </w:pPr>
      <w:r>
        <w:rPr>
          <w:rFonts w:hint="eastAsia" w:ascii="宋体" w:hAnsi="宋体"/>
          <w:bCs/>
          <w:sz w:val="24"/>
        </w:rPr>
        <w:t>第八章  最高投标限价</w:t>
      </w:r>
    </w:p>
    <w:p>
      <w:pPr>
        <w:pStyle w:val="5"/>
        <w:spacing w:after="0" w:line="360" w:lineRule="auto"/>
        <w:ind w:firstLine="480" w:firstLineChars="200"/>
        <w:rPr>
          <w:rFonts w:ascii="宋体" w:hAnsi="宋体"/>
          <w:bCs/>
          <w:sz w:val="24"/>
        </w:rPr>
      </w:pPr>
      <w:r>
        <w:rPr>
          <w:rFonts w:hint="eastAsia" w:ascii="宋体" w:hAnsi="宋体"/>
          <w:bCs/>
          <w:sz w:val="24"/>
        </w:rPr>
        <w:t>注：招标人应在技术条件（工程建设标准）中明确施工现场建筑垃圾源头减量的具体要求和建筑垃圾综合利用产品的使用要求。</w:t>
      </w:r>
    </w:p>
    <w:p>
      <w:pPr>
        <w:pStyle w:val="5"/>
        <w:spacing w:after="0" w:line="360" w:lineRule="auto"/>
        <w:ind w:firstLine="480" w:firstLineChars="200"/>
        <w:rPr>
          <w:rFonts w:ascii="宋体"/>
          <w:sz w:val="24"/>
        </w:rPr>
      </w:pPr>
      <w:r>
        <w:rPr>
          <w:rFonts w:ascii="宋体" w:hAnsi="宋体"/>
          <w:sz w:val="24"/>
        </w:rPr>
        <w:t xml:space="preserve">7.2 </w:t>
      </w:r>
      <w:r>
        <w:rPr>
          <w:rFonts w:hint="eastAsia" w:ascii="宋体" w:hAnsi="宋体"/>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sz w:val="24"/>
        </w:rPr>
      </w:pPr>
      <w:r>
        <w:rPr>
          <w:rFonts w:ascii="宋体" w:hAnsi="宋体"/>
          <w:sz w:val="24"/>
        </w:rPr>
        <w:t xml:space="preserve">7.3 </w:t>
      </w:r>
      <w:r>
        <w:rPr>
          <w:rFonts w:hint="eastAsia" w:ascii="宋体" w:hAnsi="宋体"/>
          <w:sz w:val="24"/>
        </w:rPr>
        <w:t>投标人一旦中标，招标文件的内容对招标人和中标人双方均有约束力。</w:t>
      </w:r>
    </w:p>
    <w:p>
      <w:pPr>
        <w:pStyle w:val="5"/>
        <w:spacing w:after="0" w:line="360" w:lineRule="auto"/>
        <w:ind w:firstLine="482" w:firstLineChars="200"/>
        <w:rPr>
          <w:rFonts w:ascii="宋体"/>
          <w:b/>
          <w:bCs/>
          <w:color w:val="000000"/>
          <w:sz w:val="24"/>
        </w:rPr>
      </w:pPr>
      <w:r>
        <w:rPr>
          <w:rFonts w:ascii="宋体" w:hAnsi="宋体"/>
          <w:b/>
          <w:bCs/>
          <w:color w:val="000000"/>
          <w:sz w:val="24"/>
        </w:rPr>
        <w:t>8</w:t>
      </w:r>
      <w:r>
        <w:rPr>
          <w:rFonts w:hint="eastAsia" w:ascii="宋体" w:hAnsi="宋体"/>
          <w:b/>
          <w:bCs/>
          <w:color w:val="000000"/>
          <w:sz w:val="24"/>
        </w:rPr>
        <w:t>．招标答疑</w:t>
      </w:r>
    </w:p>
    <w:p>
      <w:pPr>
        <w:pStyle w:val="5"/>
        <w:spacing w:after="0" w:line="360" w:lineRule="auto"/>
        <w:ind w:firstLine="480" w:firstLineChars="200"/>
        <w:rPr>
          <w:rFonts w:ascii="宋体"/>
          <w:color w:val="000000"/>
          <w:sz w:val="24"/>
        </w:rPr>
      </w:pPr>
      <w:r>
        <w:rPr>
          <w:rFonts w:ascii="宋体" w:hAnsi="宋体"/>
          <w:color w:val="000000"/>
          <w:sz w:val="24"/>
        </w:rPr>
        <w:t xml:space="preserve">8.1 </w:t>
      </w:r>
      <w:r>
        <w:rPr>
          <w:rFonts w:hint="eastAsia" w:ascii="宋体" w:hAnsi="宋体"/>
          <w:color w:val="000000"/>
          <w:sz w:val="24"/>
          <w:szCs w:val="24"/>
          <w:u w:val="single"/>
        </w:rPr>
        <w:t>招标答疑采用网上答疑方式进行。投标人若对招标文件（包括招标图纸、清单、最高投标限价）有疑问的，可在规定的时间内通过</w:t>
      </w:r>
      <w:r>
        <w:rPr>
          <w:rFonts w:hint="eastAsia"/>
          <w:color w:val="000000"/>
          <w:sz w:val="24"/>
          <w:szCs w:val="24"/>
          <w:u w:val="single"/>
        </w:rPr>
        <w:t>广州公共资源交易中心</w:t>
      </w:r>
      <w:r>
        <w:rPr>
          <w:rFonts w:hint="eastAsia" w:ascii="宋体" w:hAnsi="宋体"/>
          <w:color w:val="000000"/>
          <w:sz w:val="24"/>
          <w:szCs w:val="24"/>
          <w:u w:val="single"/>
        </w:rPr>
        <w:t>交易平台提交给招标人或招标代理人，提交问题时一律不得署名。提交形式见本须知前附表第16项</w:t>
      </w:r>
      <w:r>
        <w:rPr>
          <w:rFonts w:hint="eastAsia" w:ascii="宋体" w:hAnsi="宋体"/>
          <w:color w:val="000000"/>
          <w:sz w:val="24"/>
        </w:rPr>
        <w:t>。</w:t>
      </w:r>
    </w:p>
    <w:p>
      <w:pPr>
        <w:pStyle w:val="5"/>
        <w:spacing w:after="0" w:line="360" w:lineRule="auto"/>
        <w:ind w:firstLine="480" w:firstLineChars="200"/>
        <w:rPr>
          <w:rFonts w:ascii="宋体"/>
          <w:color w:val="000000"/>
          <w:sz w:val="24"/>
        </w:rPr>
      </w:pPr>
      <w:r>
        <w:rPr>
          <w:rFonts w:ascii="宋体" w:hAnsi="宋体"/>
          <w:color w:val="000000"/>
          <w:sz w:val="24"/>
        </w:rPr>
        <w:t>8.2</w:t>
      </w:r>
      <w:r>
        <w:rPr>
          <w:rFonts w:hint="eastAsia" w:ascii="宋体" w:hAnsi="宋体"/>
          <w:color w:val="000000"/>
          <w:sz w:val="24"/>
          <w:szCs w:val="24"/>
          <w:u w:val="single"/>
        </w:rPr>
        <w:t>投标人应在递交投标文件截止时间前18日停止质疑，招标人应在递交投标文件截止时间15日前解答投标人对招标文件提出的疑问，形成答疑纪要，在</w:t>
      </w:r>
      <w:r>
        <w:rPr>
          <w:rFonts w:hint="eastAsia"/>
          <w:color w:val="000000"/>
          <w:sz w:val="24"/>
          <w:szCs w:val="24"/>
          <w:u w:val="single"/>
        </w:rPr>
        <w:t>广州公共资源交易中心</w:t>
      </w:r>
      <w:r>
        <w:rPr>
          <w:rFonts w:hint="eastAsia" w:ascii="宋体" w:hAnsi="宋体"/>
          <w:color w:val="000000"/>
          <w:sz w:val="24"/>
          <w:szCs w:val="24"/>
        </w:rPr>
        <w:t>交易平台“</w:t>
      </w:r>
      <w:r>
        <w:rPr>
          <w:rFonts w:hint="eastAsia" w:ascii="宋体" w:hAnsi="宋体"/>
          <w:color w:val="000000"/>
          <w:sz w:val="24"/>
          <w:u w:val="single"/>
        </w:rPr>
        <w:t>项目查询（日程安排、答疑纪要）</w:t>
      </w:r>
      <w:r>
        <w:rPr>
          <w:rFonts w:hint="eastAsia" w:ascii="宋体" w:hAnsi="宋体"/>
          <w:color w:val="000000"/>
          <w:sz w:val="24"/>
          <w:szCs w:val="24"/>
        </w:rPr>
        <w:t>”专区公开发布。答疑纪要一经在</w:t>
      </w:r>
      <w:r>
        <w:rPr>
          <w:rFonts w:hint="eastAsia"/>
          <w:color w:val="000000"/>
          <w:sz w:val="24"/>
          <w:szCs w:val="24"/>
          <w:u w:val="single"/>
        </w:rPr>
        <w:t>广州公共资源交易中心</w:t>
      </w:r>
      <w:r>
        <w:rPr>
          <w:rFonts w:hint="eastAsia" w:ascii="宋体" w:hAnsi="宋体"/>
          <w:color w:val="000000"/>
          <w:sz w:val="24"/>
          <w:szCs w:val="24"/>
        </w:rPr>
        <w:t>交易平台发布，视作已发放给所有投标人</w:t>
      </w:r>
      <w:r>
        <w:rPr>
          <w:rFonts w:hint="eastAsia" w:ascii="宋体"/>
          <w:color w:val="000000"/>
          <w:sz w:val="24"/>
        </w:rPr>
        <w:t>。</w:t>
      </w:r>
    </w:p>
    <w:p>
      <w:pPr>
        <w:pStyle w:val="5"/>
        <w:spacing w:after="0" w:line="360" w:lineRule="auto"/>
        <w:ind w:firstLine="480" w:firstLineChars="200"/>
        <w:rPr>
          <w:rFonts w:ascii="宋体"/>
          <w:color w:val="000000"/>
          <w:sz w:val="24"/>
        </w:rPr>
      </w:pPr>
      <w:r>
        <w:rPr>
          <w:rFonts w:ascii="宋体" w:hAnsi="宋体"/>
          <w:color w:val="000000"/>
          <w:sz w:val="24"/>
        </w:rPr>
        <w:t>8.3</w:t>
      </w:r>
      <w:r>
        <w:rPr>
          <w:rFonts w:hint="eastAsia" w:ascii="宋体" w:hAnsi="宋体"/>
          <w:bCs/>
          <w:color w:val="000000"/>
          <w:sz w:val="24"/>
          <w:u w:val="single"/>
        </w:rPr>
        <w:t>招标答疑纪要</w:t>
      </w:r>
      <w:r>
        <w:rPr>
          <w:rFonts w:hint="eastAsia" w:ascii="宋体" w:hAnsi="宋体"/>
          <w:color w:val="000000"/>
          <w:sz w:val="24"/>
        </w:rPr>
        <w:t>为招标文件的一部分。</w:t>
      </w:r>
    </w:p>
    <w:p>
      <w:pPr>
        <w:pStyle w:val="5"/>
        <w:spacing w:after="0" w:line="360" w:lineRule="auto"/>
        <w:ind w:firstLine="480" w:firstLineChars="200"/>
        <w:rPr>
          <w:rFonts w:ascii="宋体"/>
          <w:color w:val="000000"/>
          <w:sz w:val="24"/>
        </w:rPr>
      </w:pPr>
      <w:r>
        <w:rPr>
          <w:rFonts w:ascii="宋体" w:hAnsi="宋体"/>
          <w:color w:val="000000"/>
          <w:sz w:val="24"/>
        </w:rPr>
        <w:t>8.4</w:t>
      </w:r>
      <w:r>
        <w:rPr>
          <w:rFonts w:hint="eastAsia" w:ascii="宋体" w:hAnsi="宋体"/>
          <w:color w:val="000000"/>
          <w:sz w:val="24"/>
          <w:szCs w:val="24"/>
        </w:rPr>
        <w:t>若</w:t>
      </w:r>
      <w:r>
        <w:rPr>
          <w:rFonts w:hint="eastAsia" w:ascii="宋体" w:hAnsi="宋体"/>
          <w:color w:val="000000"/>
          <w:sz w:val="24"/>
          <w:szCs w:val="24"/>
          <w:u w:val="single"/>
        </w:rPr>
        <w:t>招标答疑纪要</w:t>
      </w:r>
      <w:r>
        <w:rPr>
          <w:rFonts w:hint="eastAsia" w:ascii="宋体" w:hAnsi="宋体"/>
          <w:color w:val="000000"/>
          <w:sz w:val="24"/>
          <w:szCs w:val="24"/>
        </w:rPr>
        <w:t>与招标文件有矛盾时，以</w:t>
      </w:r>
      <w:r>
        <w:rPr>
          <w:rFonts w:hint="eastAsia"/>
          <w:color w:val="000000"/>
          <w:sz w:val="24"/>
          <w:szCs w:val="24"/>
          <w:u w:val="single"/>
        </w:rPr>
        <w:t>广州公共资源交易中心</w:t>
      </w:r>
      <w:r>
        <w:rPr>
          <w:rFonts w:hint="eastAsia" w:ascii="宋体" w:hAnsi="宋体"/>
          <w:color w:val="000000"/>
          <w:sz w:val="24"/>
          <w:szCs w:val="24"/>
          <w:u w:val="single"/>
        </w:rPr>
        <w:t>交易平台最后发布的答疑纪要</w:t>
      </w:r>
      <w:r>
        <w:rPr>
          <w:rFonts w:hint="eastAsia" w:ascii="宋体" w:hAnsi="宋体"/>
          <w:color w:val="000000"/>
          <w:sz w:val="24"/>
          <w:szCs w:val="24"/>
        </w:rPr>
        <w:t>为准</w:t>
      </w:r>
      <w:r>
        <w:rPr>
          <w:rFonts w:hint="eastAsia" w:ascii="宋体" w:hAnsi="宋体"/>
          <w:color w:val="000000"/>
          <w:sz w:val="24"/>
        </w:rPr>
        <w:t>。</w:t>
      </w:r>
    </w:p>
    <w:p>
      <w:pPr>
        <w:pStyle w:val="5"/>
        <w:spacing w:after="0" w:line="360" w:lineRule="auto"/>
        <w:ind w:firstLine="482" w:firstLineChars="200"/>
        <w:rPr>
          <w:rFonts w:ascii="宋体"/>
          <w:b/>
          <w:bCs/>
          <w:color w:val="000000"/>
          <w:sz w:val="24"/>
        </w:rPr>
      </w:pPr>
      <w:r>
        <w:rPr>
          <w:rFonts w:ascii="宋体" w:hAnsi="宋体"/>
          <w:b/>
          <w:bCs/>
          <w:color w:val="000000"/>
          <w:sz w:val="24"/>
        </w:rPr>
        <w:t>9.</w:t>
      </w:r>
      <w:r>
        <w:rPr>
          <w:rFonts w:hint="eastAsia" w:ascii="宋体" w:hAnsi="宋体"/>
          <w:b/>
          <w:bCs/>
          <w:color w:val="000000"/>
          <w:sz w:val="24"/>
        </w:rPr>
        <w:t>招标文件的澄清与修改</w:t>
      </w:r>
    </w:p>
    <w:p>
      <w:pPr>
        <w:pStyle w:val="5"/>
        <w:spacing w:after="0" w:line="360" w:lineRule="auto"/>
        <w:ind w:firstLine="480" w:firstLineChars="200"/>
        <w:rPr>
          <w:rFonts w:ascii="宋体"/>
          <w:color w:val="000000"/>
          <w:sz w:val="24"/>
        </w:rPr>
      </w:pPr>
      <w:r>
        <w:rPr>
          <w:rFonts w:ascii="宋体" w:hAnsi="宋体"/>
          <w:color w:val="000000"/>
          <w:sz w:val="24"/>
        </w:rPr>
        <w:t>9.1</w:t>
      </w:r>
      <w:r>
        <w:rPr>
          <w:rFonts w:hint="eastAsia" w:ascii="宋体" w:hAnsi="宋体"/>
          <w:color w:val="000000"/>
          <w:sz w:val="24"/>
        </w:rPr>
        <w:t>招标文件发出后</w:t>
      </w:r>
      <w:r>
        <w:rPr>
          <w:rFonts w:ascii="宋体"/>
          <w:color w:val="000000"/>
          <w:sz w:val="24"/>
        </w:rPr>
        <w:t>,</w:t>
      </w:r>
      <w:r>
        <w:rPr>
          <w:rFonts w:hint="eastAsia" w:ascii="宋体" w:hAnsi="宋体"/>
          <w:color w:val="000000"/>
          <w:sz w:val="24"/>
        </w:rPr>
        <w:t>在提交投标文件截止时间15日前，招标人可对招标文件进行必要的澄清或修改。</w:t>
      </w:r>
    </w:p>
    <w:p>
      <w:pPr>
        <w:pStyle w:val="5"/>
        <w:spacing w:after="0" w:line="360" w:lineRule="auto"/>
        <w:ind w:firstLine="480" w:firstLineChars="200"/>
        <w:rPr>
          <w:rFonts w:ascii="宋体"/>
          <w:color w:val="000000"/>
          <w:sz w:val="24"/>
        </w:rPr>
      </w:pPr>
      <w:r>
        <w:rPr>
          <w:rFonts w:ascii="宋体" w:hAnsi="宋体"/>
          <w:color w:val="000000"/>
          <w:sz w:val="24"/>
        </w:rPr>
        <w:t>9.2</w:t>
      </w:r>
      <w:r>
        <w:rPr>
          <w:rFonts w:hint="eastAsia" w:ascii="宋体" w:hAnsi="宋体"/>
          <w:color w:val="000000"/>
          <w:sz w:val="24"/>
          <w:szCs w:val="24"/>
        </w:rPr>
        <w:t>招标文件的澄清或修改将在</w:t>
      </w:r>
      <w:r>
        <w:rPr>
          <w:rFonts w:hint="eastAsia"/>
          <w:color w:val="000000"/>
          <w:sz w:val="24"/>
          <w:szCs w:val="24"/>
          <w:u w:val="single"/>
        </w:rPr>
        <w:t>广州公共资源交易中心</w:t>
      </w:r>
      <w:r>
        <w:rPr>
          <w:rFonts w:hint="eastAsia" w:ascii="宋体" w:hAnsi="宋体"/>
          <w:color w:val="000000"/>
          <w:sz w:val="24"/>
          <w:szCs w:val="24"/>
        </w:rPr>
        <w:t>交易平台“</w:t>
      </w:r>
      <w:r>
        <w:rPr>
          <w:rFonts w:hint="eastAsia" w:ascii="宋体" w:hAnsi="宋体"/>
          <w:color w:val="000000"/>
          <w:sz w:val="24"/>
          <w:szCs w:val="24"/>
          <w:u w:val="single"/>
        </w:rPr>
        <w:t>项目查询（日程安排、答疑纪要）</w:t>
      </w:r>
      <w:r>
        <w:rPr>
          <w:rFonts w:hint="eastAsia" w:ascii="宋体" w:hAnsi="宋体"/>
          <w:color w:val="000000"/>
          <w:sz w:val="24"/>
          <w:szCs w:val="24"/>
        </w:rPr>
        <w:t>”专区公开发布。答疑纪要一经在</w:t>
      </w:r>
      <w:r>
        <w:rPr>
          <w:rFonts w:hint="eastAsia"/>
          <w:color w:val="000000"/>
          <w:sz w:val="24"/>
          <w:szCs w:val="24"/>
          <w:u w:val="single"/>
        </w:rPr>
        <w:t>广州公共资源交易中心</w:t>
      </w:r>
      <w:r>
        <w:rPr>
          <w:rFonts w:hint="eastAsia" w:ascii="宋体" w:hAnsi="宋体"/>
          <w:color w:val="000000"/>
          <w:sz w:val="24"/>
          <w:szCs w:val="24"/>
        </w:rPr>
        <w:t>交易平台发布，视作已发放给所有投标人，以</w:t>
      </w:r>
      <w:r>
        <w:rPr>
          <w:rFonts w:hint="eastAsia"/>
          <w:color w:val="000000"/>
          <w:sz w:val="24"/>
          <w:szCs w:val="24"/>
          <w:u w:val="single"/>
        </w:rPr>
        <w:t>广州公共资源交易中心</w:t>
      </w:r>
      <w:r>
        <w:rPr>
          <w:rFonts w:hint="eastAsia" w:ascii="宋体" w:hAnsi="宋体"/>
          <w:color w:val="000000"/>
          <w:sz w:val="24"/>
          <w:szCs w:val="24"/>
        </w:rPr>
        <w:t>交易平台上网发布时间作为送达时间</w:t>
      </w:r>
      <w:r>
        <w:rPr>
          <w:rFonts w:hint="eastAsia" w:ascii="宋体"/>
          <w:color w:val="000000"/>
          <w:sz w:val="24"/>
        </w:rPr>
        <w:t>。</w:t>
      </w:r>
    </w:p>
    <w:p>
      <w:pPr>
        <w:pStyle w:val="5"/>
        <w:spacing w:after="0" w:line="360" w:lineRule="auto"/>
        <w:ind w:firstLine="480" w:firstLineChars="200"/>
        <w:rPr>
          <w:rFonts w:ascii="宋体"/>
          <w:color w:val="000000"/>
          <w:sz w:val="24"/>
        </w:rPr>
      </w:pPr>
      <w:r>
        <w:rPr>
          <w:rFonts w:ascii="宋体" w:hAnsi="宋体"/>
          <w:color w:val="000000"/>
          <w:sz w:val="24"/>
        </w:rPr>
        <w:t>9.3</w:t>
      </w:r>
      <w:r>
        <w:rPr>
          <w:rFonts w:hint="eastAsia" w:ascii="宋体" w:hAnsi="宋体"/>
          <w:color w:val="000000"/>
          <w:sz w:val="24"/>
        </w:rPr>
        <w:t>招标文件的修改内容为招标文件的组成部分。</w:t>
      </w:r>
    </w:p>
    <w:p>
      <w:pPr>
        <w:pStyle w:val="5"/>
        <w:spacing w:after="0" w:line="360" w:lineRule="auto"/>
        <w:ind w:firstLine="480" w:firstLineChars="200"/>
        <w:rPr>
          <w:rFonts w:ascii="宋体"/>
          <w:color w:val="000000"/>
          <w:sz w:val="24"/>
        </w:rPr>
      </w:pPr>
      <w:r>
        <w:rPr>
          <w:rFonts w:ascii="宋体" w:hAnsi="宋体"/>
          <w:color w:val="000000"/>
          <w:sz w:val="24"/>
        </w:rPr>
        <w:t>9.4</w:t>
      </w:r>
      <w:r>
        <w:rPr>
          <w:rFonts w:hint="eastAsia" w:ascii="宋体" w:hAnsi="宋体"/>
          <w:color w:val="000000"/>
          <w:sz w:val="24"/>
          <w:szCs w:val="24"/>
        </w:rPr>
        <w:t>招标文件的澄清、修改均以</w:t>
      </w:r>
      <w:r>
        <w:rPr>
          <w:rFonts w:hint="eastAsia"/>
          <w:color w:val="000000"/>
          <w:sz w:val="24"/>
          <w:szCs w:val="24"/>
          <w:u w:val="single"/>
        </w:rPr>
        <w:t>广州公共资源交易中心</w:t>
      </w:r>
      <w:r>
        <w:rPr>
          <w:rFonts w:hint="eastAsia" w:ascii="宋体" w:hAnsi="宋体"/>
          <w:color w:val="000000"/>
          <w:sz w:val="24"/>
          <w:szCs w:val="24"/>
          <w:u w:val="single"/>
        </w:rPr>
        <w:t>发布的内容</w:t>
      </w:r>
      <w:bookmarkStart w:id="41" w:name="_GoBack"/>
      <w:bookmarkEnd w:id="41"/>
      <w:r>
        <w:rPr>
          <w:rFonts w:hint="eastAsia" w:ascii="宋体" w:hAnsi="宋体"/>
          <w:color w:val="000000"/>
          <w:sz w:val="24"/>
          <w:szCs w:val="24"/>
        </w:rPr>
        <w:t>为准。当招标文件的澄清、修改在同一内容的表述不一致时，以</w:t>
      </w:r>
      <w:r>
        <w:rPr>
          <w:rFonts w:hint="eastAsia"/>
          <w:color w:val="000000"/>
          <w:sz w:val="24"/>
          <w:szCs w:val="24"/>
          <w:u w:val="single"/>
        </w:rPr>
        <w:t>广州公共资源交易中心</w:t>
      </w:r>
      <w:r>
        <w:rPr>
          <w:rFonts w:hint="eastAsia" w:ascii="宋体" w:hAnsi="宋体"/>
          <w:color w:val="000000"/>
          <w:sz w:val="24"/>
          <w:szCs w:val="24"/>
          <w:u w:val="single"/>
        </w:rPr>
        <w:t>最后发布的内容</w:t>
      </w:r>
      <w:r>
        <w:rPr>
          <w:rFonts w:hint="eastAsia" w:ascii="宋体" w:hAnsi="宋体"/>
          <w:color w:val="000000"/>
          <w:sz w:val="24"/>
          <w:szCs w:val="24"/>
        </w:rPr>
        <w:t>为准</w:t>
      </w:r>
      <w:r>
        <w:rPr>
          <w:rFonts w:hint="eastAsia" w:ascii="宋体" w:hAnsi="宋体"/>
          <w:color w:val="000000"/>
          <w:sz w:val="24"/>
        </w:rPr>
        <w:t>。</w:t>
      </w:r>
    </w:p>
    <w:p>
      <w:pPr>
        <w:pStyle w:val="5"/>
        <w:spacing w:after="0" w:line="360" w:lineRule="auto"/>
        <w:ind w:firstLine="480" w:firstLineChars="200"/>
        <w:rPr>
          <w:rFonts w:ascii="宋体"/>
          <w:color w:val="000000"/>
          <w:sz w:val="24"/>
        </w:rPr>
      </w:pPr>
      <w:r>
        <w:rPr>
          <w:rFonts w:ascii="宋体" w:hAnsi="宋体"/>
          <w:color w:val="000000"/>
          <w:sz w:val="24"/>
        </w:rPr>
        <w:t>9.5</w:t>
      </w:r>
      <w:r>
        <w:rPr>
          <w:rFonts w:hint="eastAsia" w:ascii="宋体" w:hAnsi="宋体"/>
          <w:color w:val="000000"/>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8"/>
        <w:spacing w:before="156" w:after="156"/>
        <w:rPr>
          <w:color w:val="000000"/>
        </w:rPr>
      </w:pPr>
      <w:bookmarkStart w:id="12" w:name="_Toc21525495"/>
      <w:bookmarkStart w:id="13" w:name="_Toc2272551"/>
      <w:r>
        <w:rPr>
          <w:rFonts w:hint="eastAsia"/>
          <w:color w:val="000000"/>
        </w:rPr>
        <w:t>（三）投标文件的编制</w:t>
      </w:r>
      <w:bookmarkEnd w:id="12"/>
      <w:bookmarkEnd w:id="13"/>
    </w:p>
    <w:p>
      <w:pPr>
        <w:pStyle w:val="5"/>
        <w:keepNext w:val="0"/>
        <w:keepLines w:val="0"/>
        <w:pageBreakBefore w:val="0"/>
        <w:widowControl w:val="0"/>
        <w:kinsoku/>
        <w:wordWrap/>
        <w:overflowPunct/>
        <w:topLinePunct w:val="0"/>
        <w:autoSpaceDE/>
        <w:autoSpaceDN/>
        <w:bidi w:val="0"/>
        <w:adjustRightInd/>
        <w:snapToGrid/>
        <w:spacing w:after="0" w:line="450" w:lineRule="exact"/>
        <w:ind w:firstLine="482" w:firstLineChars="200"/>
        <w:textAlignment w:val="auto"/>
        <w:rPr>
          <w:rFonts w:ascii="宋体"/>
          <w:b/>
          <w:bCs/>
          <w:color w:val="000000"/>
          <w:sz w:val="24"/>
        </w:rPr>
      </w:pPr>
      <w:r>
        <w:rPr>
          <w:rFonts w:ascii="宋体" w:hAnsi="宋体"/>
          <w:b/>
          <w:bCs/>
          <w:color w:val="000000"/>
          <w:sz w:val="24"/>
        </w:rPr>
        <w:t>10</w:t>
      </w:r>
      <w:r>
        <w:rPr>
          <w:rFonts w:hint="eastAsia" w:ascii="宋体" w:hAnsi="宋体"/>
          <w:b/>
          <w:bCs/>
          <w:color w:val="000000"/>
          <w:sz w:val="24"/>
        </w:rPr>
        <w:t>．投标文件的语言及度量衡单位</w:t>
      </w:r>
    </w:p>
    <w:p>
      <w:pPr>
        <w:pStyle w:val="5"/>
        <w:keepNext w:val="0"/>
        <w:keepLines w:val="0"/>
        <w:pageBreakBefore w:val="0"/>
        <w:widowControl w:val="0"/>
        <w:kinsoku/>
        <w:wordWrap/>
        <w:overflowPunct/>
        <w:topLinePunct w:val="0"/>
        <w:autoSpaceDE/>
        <w:autoSpaceDN/>
        <w:bidi w:val="0"/>
        <w:adjustRightInd/>
        <w:snapToGrid/>
        <w:spacing w:after="0" w:line="450" w:lineRule="exact"/>
        <w:ind w:firstLine="480" w:firstLineChars="200"/>
        <w:textAlignment w:val="auto"/>
        <w:rPr>
          <w:rFonts w:ascii="宋体"/>
          <w:color w:val="000000"/>
          <w:sz w:val="24"/>
        </w:rPr>
      </w:pPr>
      <w:r>
        <w:rPr>
          <w:rFonts w:ascii="宋体" w:hAnsi="宋体"/>
          <w:color w:val="000000"/>
          <w:sz w:val="24"/>
        </w:rPr>
        <w:t xml:space="preserve">10.1 </w:t>
      </w:r>
      <w:r>
        <w:rPr>
          <w:rFonts w:hint="eastAsia" w:ascii="宋体" w:hAnsi="宋体"/>
          <w:color w:val="000000"/>
          <w:sz w:val="24"/>
        </w:rPr>
        <w:t>投标文件和与投标有关的所有文件均应使用中文。</w:t>
      </w:r>
    </w:p>
    <w:p>
      <w:pPr>
        <w:pStyle w:val="5"/>
        <w:keepNext w:val="0"/>
        <w:keepLines w:val="0"/>
        <w:pageBreakBefore w:val="0"/>
        <w:widowControl w:val="0"/>
        <w:kinsoku/>
        <w:wordWrap/>
        <w:overflowPunct/>
        <w:topLinePunct w:val="0"/>
        <w:autoSpaceDE/>
        <w:autoSpaceDN/>
        <w:bidi w:val="0"/>
        <w:adjustRightInd/>
        <w:snapToGrid/>
        <w:spacing w:after="0" w:line="450" w:lineRule="exact"/>
        <w:ind w:firstLine="480" w:firstLineChars="200"/>
        <w:textAlignment w:val="auto"/>
        <w:rPr>
          <w:rFonts w:ascii="宋体"/>
          <w:color w:val="000000"/>
          <w:sz w:val="24"/>
        </w:rPr>
      </w:pPr>
      <w:r>
        <w:rPr>
          <w:rFonts w:ascii="宋体" w:hAnsi="宋体"/>
          <w:color w:val="000000"/>
          <w:sz w:val="24"/>
        </w:rPr>
        <w:t xml:space="preserve">10.2 </w:t>
      </w:r>
      <w:r>
        <w:rPr>
          <w:rFonts w:hint="eastAsia" w:ascii="宋体" w:hAnsi="宋体"/>
          <w:color w:val="000000"/>
          <w:sz w:val="24"/>
        </w:rPr>
        <w:t>除工程规范另有规定外，投标文件使用的度量衡单位，均采用中华人民共和国法定计量单位。</w:t>
      </w:r>
    </w:p>
    <w:p>
      <w:pPr>
        <w:pStyle w:val="5"/>
        <w:keepNext w:val="0"/>
        <w:keepLines w:val="0"/>
        <w:pageBreakBefore w:val="0"/>
        <w:widowControl w:val="0"/>
        <w:kinsoku/>
        <w:wordWrap/>
        <w:overflowPunct/>
        <w:topLinePunct w:val="0"/>
        <w:autoSpaceDE/>
        <w:autoSpaceDN/>
        <w:bidi w:val="0"/>
        <w:adjustRightInd/>
        <w:snapToGrid/>
        <w:spacing w:after="0" w:line="450" w:lineRule="exact"/>
        <w:ind w:firstLine="482" w:firstLineChars="200"/>
        <w:textAlignment w:val="auto"/>
        <w:rPr>
          <w:rFonts w:ascii="宋体"/>
          <w:b/>
          <w:bCs/>
          <w:color w:val="000000"/>
          <w:sz w:val="24"/>
        </w:rPr>
      </w:pPr>
      <w:r>
        <w:rPr>
          <w:rFonts w:ascii="宋体" w:hAnsi="宋体"/>
          <w:b/>
          <w:bCs/>
          <w:color w:val="000000"/>
          <w:sz w:val="24"/>
        </w:rPr>
        <w:t>11</w:t>
      </w:r>
      <w:r>
        <w:rPr>
          <w:rFonts w:hint="eastAsia" w:ascii="宋体" w:hAnsi="宋体"/>
          <w:b/>
          <w:bCs/>
          <w:color w:val="000000"/>
          <w:sz w:val="24"/>
        </w:rPr>
        <w:t>．投标文件的组成</w:t>
      </w:r>
    </w:p>
    <w:p>
      <w:pPr>
        <w:pStyle w:val="5"/>
        <w:keepNext w:val="0"/>
        <w:keepLines w:val="0"/>
        <w:pageBreakBefore w:val="0"/>
        <w:widowControl w:val="0"/>
        <w:kinsoku/>
        <w:wordWrap/>
        <w:overflowPunct/>
        <w:topLinePunct w:val="0"/>
        <w:autoSpaceDE/>
        <w:autoSpaceDN/>
        <w:bidi w:val="0"/>
        <w:adjustRightInd/>
        <w:snapToGrid/>
        <w:spacing w:after="0" w:line="450" w:lineRule="exact"/>
        <w:ind w:firstLine="480" w:firstLineChars="200"/>
        <w:textAlignment w:val="auto"/>
        <w:rPr>
          <w:rFonts w:ascii="宋体"/>
          <w:b/>
          <w:color w:val="000000"/>
          <w:sz w:val="24"/>
        </w:rPr>
      </w:pPr>
      <w:r>
        <w:rPr>
          <w:rFonts w:ascii="宋体" w:hAnsi="宋体"/>
          <w:color w:val="000000"/>
          <w:sz w:val="24"/>
        </w:rPr>
        <w:t xml:space="preserve">11.1 </w:t>
      </w:r>
      <w:r>
        <w:rPr>
          <w:rFonts w:hint="eastAsia" w:ascii="宋体" w:hAnsi="宋体"/>
          <w:color w:val="000000"/>
          <w:sz w:val="24"/>
        </w:rPr>
        <w:t>投标文件由技术部分（含资格审查文件）</w:t>
      </w:r>
      <w:r>
        <w:rPr>
          <w:rFonts w:hint="eastAsia" w:ascii="宋体" w:hAnsi="宋体"/>
          <w:color w:val="000000"/>
          <w:sz w:val="24"/>
          <w:lang w:eastAsia="zh-CN"/>
        </w:rPr>
        <w:t>、</w:t>
      </w:r>
      <w:r>
        <w:rPr>
          <w:rFonts w:hint="eastAsia" w:ascii="宋体" w:hAnsi="宋体"/>
          <w:color w:val="000000"/>
          <w:sz w:val="24"/>
        </w:rPr>
        <w:t>经济部分</w:t>
      </w:r>
      <w:r>
        <w:rPr>
          <w:rFonts w:hint="eastAsia" w:ascii="宋体" w:hAnsi="宋体"/>
          <w:color w:val="000000"/>
          <w:sz w:val="24"/>
          <w:lang w:val="en-US" w:eastAsia="zh-CN"/>
        </w:rPr>
        <w:t>和</w:t>
      </w:r>
      <w:r>
        <w:rPr>
          <w:rFonts w:hint="eastAsia" w:ascii="宋体" w:hAnsi="宋体"/>
          <w:color w:val="000000"/>
          <w:sz w:val="24"/>
          <w:u w:val="single"/>
        </w:rPr>
        <w:t>定标辅助文件</w:t>
      </w:r>
      <w:r>
        <w:rPr>
          <w:rFonts w:hint="eastAsia" w:ascii="宋体" w:hAnsi="宋体"/>
          <w:color w:val="000000"/>
          <w:sz w:val="24"/>
          <w:lang w:val="en-US" w:eastAsia="zh-CN"/>
        </w:rPr>
        <w:t>三</w:t>
      </w:r>
      <w:r>
        <w:rPr>
          <w:rFonts w:hint="eastAsia" w:ascii="宋体" w:hAnsi="宋体"/>
          <w:color w:val="000000"/>
          <w:sz w:val="24"/>
        </w:rPr>
        <w:t>部分投标文件组成</w:t>
      </w:r>
      <w:r>
        <w:rPr>
          <w:rFonts w:hint="eastAsia" w:ascii="宋体" w:hAnsi="宋体"/>
          <w:b/>
          <w:color w:val="000000"/>
          <w:sz w:val="24"/>
        </w:rPr>
        <w:t>。</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ascii="宋体" w:hAnsi="宋体"/>
          <w:bCs/>
          <w:color w:val="000000"/>
          <w:sz w:val="24"/>
        </w:rPr>
      </w:pPr>
      <w:r>
        <w:rPr>
          <w:rFonts w:ascii="宋体" w:hAnsi="宋体"/>
          <w:bCs/>
          <w:color w:val="000000"/>
          <w:sz w:val="24"/>
        </w:rPr>
        <w:t>11.2</w:t>
      </w:r>
      <w:r>
        <w:rPr>
          <w:rFonts w:hint="eastAsia" w:ascii="宋体" w:hAnsi="宋体"/>
          <w:bCs/>
          <w:color w:val="000000"/>
          <w:sz w:val="24"/>
        </w:rPr>
        <w:t>投标文件技术标部分主要包括下列内容</w:t>
      </w:r>
      <w:r>
        <w:rPr>
          <w:rFonts w:ascii="宋体" w:hAnsi="宋体"/>
          <w:bCs/>
          <w:color w:val="000000"/>
          <w:sz w:val="24"/>
        </w:rPr>
        <w:t>:</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ascii="宋体"/>
          <w:bCs/>
          <w:color w:val="000000"/>
          <w:sz w:val="24"/>
        </w:rPr>
      </w:pPr>
      <w:r>
        <w:rPr>
          <w:rFonts w:hint="eastAsia" w:ascii="宋体"/>
          <w:bCs/>
          <w:color w:val="000000"/>
          <w:sz w:val="24"/>
        </w:rPr>
        <w:t>11.2.1 技术投标文件</w:t>
      </w:r>
      <w:r>
        <w:rPr>
          <w:rFonts w:ascii="宋体" w:hAnsi="宋体"/>
          <w:color w:val="000000"/>
          <w:sz w:val="24"/>
        </w:rPr>
        <w:t>(</w:t>
      </w:r>
      <w:r>
        <w:rPr>
          <w:rFonts w:hint="eastAsia" w:ascii="宋体" w:hAnsi="宋体"/>
          <w:color w:val="000000"/>
          <w:sz w:val="24"/>
        </w:rPr>
        <w:t>按招标文件的要求填写</w:t>
      </w:r>
      <w:r>
        <w:rPr>
          <w:rFonts w:ascii="宋体" w:hAnsi="宋体"/>
          <w:color w:val="000000"/>
          <w:sz w:val="24"/>
        </w:rPr>
        <w:t>)</w:t>
      </w:r>
      <w:r>
        <w:rPr>
          <w:rFonts w:hint="eastAsia" w:ascii="宋体"/>
          <w:bCs/>
          <w:color w:val="000000"/>
          <w:sz w:val="24"/>
        </w:rPr>
        <w:t>；</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ascii="宋体"/>
          <w:bCs/>
          <w:color w:val="000000"/>
          <w:sz w:val="24"/>
          <w:u w:val="single"/>
        </w:rPr>
      </w:pPr>
      <w:r>
        <w:rPr>
          <w:rFonts w:hint="eastAsia" w:ascii="宋体"/>
          <w:bCs/>
          <w:color w:val="000000"/>
          <w:sz w:val="24"/>
          <w:u w:val="single"/>
        </w:rPr>
        <w:t>（1）广州建设工程施工招标投标书（按招标文件第四章要求填写）。</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ascii="宋体"/>
          <w:bCs/>
          <w:color w:val="000000"/>
          <w:sz w:val="24"/>
        </w:rPr>
      </w:pPr>
      <w:r>
        <w:rPr>
          <w:rFonts w:hint="eastAsia" w:ascii="宋体"/>
          <w:bCs/>
          <w:color w:val="000000"/>
          <w:sz w:val="24"/>
        </w:rPr>
        <w:t>11.2.2 资格审查文件：</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ascii="宋体"/>
          <w:bCs/>
          <w:color w:val="000000"/>
          <w:sz w:val="24"/>
        </w:rPr>
      </w:pPr>
      <w:r>
        <w:rPr>
          <w:rFonts w:hint="eastAsia" w:ascii="宋体"/>
          <w:bCs/>
          <w:color w:val="000000"/>
          <w:sz w:val="24"/>
        </w:rPr>
        <w:t>（1）投标人声明</w:t>
      </w:r>
      <w:r>
        <w:rPr>
          <w:rFonts w:hint="eastAsia" w:ascii="宋体" w:hAnsi="宋体"/>
          <w:color w:val="000000"/>
          <w:sz w:val="24"/>
          <w:szCs w:val="24"/>
          <w:u w:val="single"/>
        </w:rPr>
        <w:t>（按招标公告附件一的格式及内容提交）</w:t>
      </w:r>
      <w:r>
        <w:rPr>
          <w:rFonts w:hint="eastAsia" w:ascii="宋体"/>
          <w:bCs/>
          <w:color w:val="000000"/>
          <w:sz w:val="24"/>
        </w:rPr>
        <w:t xml:space="preserve">； </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ascii="宋体"/>
          <w:bCs/>
          <w:color w:val="000000"/>
          <w:sz w:val="24"/>
        </w:rPr>
      </w:pPr>
      <w:r>
        <w:rPr>
          <w:rFonts w:hint="eastAsia" w:ascii="宋体"/>
          <w:bCs/>
          <w:color w:val="000000"/>
          <w:sz w:val="24"/>
        </w:rPr>
        <w:t>（2）法定代表人证明书、法定代表人签字或盖章的本投标文件授权委托证明书；</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ascii="宋体"/>
          <w:bCs/>
          <w:color w:val="000000"/>
          <w:sz w:val="24"/>
        </w:rPr>
      </w:pPr>
      <w:r>
        <w:rPr>
          <w:rFonts w:hint="eastAsia" w:ascii="宋体"/>
          <w:bCs/>
          <w:color w:val="000000"/>
          <w:sz w:val="24"/>
        </w:rPr>
        <w:t>（3）企业营业执照（取自平台内上传件）；</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ascii="宋体"/>
          <w:bCs/>
          <w:color w:val="000000"/>
          <w:sz w:val="24"/>
        </w:rPr>
      </w:pPr>
      <w:r>
        <w:rPr>
          <w:rFonts w:hint="eastAsia" w:ascii="宋体"/>
          <w:bCs/>
          <w:color w:val="000000"/>
          <w:sz w:val="24"/>
        </w:rPr>
        <w:t>（4）企业资质证书（取自平台内上传件）；</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ascii="宋体"/>
          <w:bCs/>
          <w:color w:val="000000"/>
          <w:sz w:val="24"/>
        </w:rPr>
      </w:pPr>
      <w:r>
        <w:rPr>
          <w:rFonts w:hint="eastAsia" w:ascii="宋体"/>
          <w:bCs/>
          <w:color w:val="000000"/>
          <w:sz w:val="24"/>
        </w:rPr>
        <w:t>（5）建筑施工企业安全生产许可证（取自平台内上传件）；</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ascii="宋体" w:hAnsi="宋体"/>
          <w:bCs/>
          <w:color w:val="000000"/>
          <w:sz w:val="24"/>
          <w:szCs w:val="24"/>
        </w:rPr>
      </w:pPr>
      <w:r>
        <w:rPr>
          <w:rFonts w:hint="eastAsia" w:ascii="宋体"/>
          <w:bCs/>
          <w:color w:val="000000"/>
          <w:sz w:val="24"/>
        </w:rPr>
        <w:t>（6）</w:t>
      </w:r>
      <w:r>
        <w:rPr>
          <w:rFonts w:hint="eastAsia" w:ascii="宋体" w:hAnsi="宋体"/>
          <w:bCs/>
          <w:color w:val="000000"/>
          <w:sz w:val="24"/>
          <w:szCs w:val="24"/>
        </w:rPr>
        <w:t>项目负责人（按网上投标登记时选择拟投标的项目负责人）；</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ascii="宋体" w:hAnsi="宋体"/>
          <w:bCs/>
          <w:color w:val="000000"/>
          <w:sz w:val="24"/>
          <w:szCs w:val="24"/>
        </w:rPr>
      </w:pPr>
      <w:r>
        <w:rPr>
          <w:rFonts w:hint="eastAsia" w:ascii="宋体" w:hAnsi="宋体"/>
          <w:bCs/>
          <w:color w:val="000000"/>
          <w:sz w:val="24"/>
          <w:szCs w:val="24"/>
        </w:rPr>
        <w:t>（7）专职安全员（按网上投标登记时选择拟投标的专职安全员）；</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ascii="宋体"/>
          <w:bCs/>
          <w:color w:val="000000"/>
          <w:sz w:val="24"/>
        </w:rPr>
      </w:pPr>
      <w:r>
        <w:rPr>
          <w:rFonts w:hint="eastAsia" w:ascii="宋体"/>
          <w:bCs/>
          <w:color w:val="000000"/>
          <w:sz w:val="24"/>
        </w:rPr>
        <w:t>（8）拟委托技术负责人的</w:t>
      </w:r>
      <w:r>
        <w:rPr>
          <w:rFonts w:hint="eastAsia" w:ascii="宋体" w:hAnsi="宋体"/>
          <w:color w:val="000000"/>
          <w:sz w:val="24"/>
          <w:szCs w:val="24"/>
          <w:u w:val="single"/>
        </w:rPr>
        <w:t>职称证书（按招标公告要求，须提交清晰扫描件）；</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ascii="宋体"/>
          <w:bCs/>
          <w:color w:val="000000"/>
          <w:sz w:val="24"/>
        </w:rPr>
      </w:pPr>
      <w:r>
        <w:rPr>
          <w:rFonts w:hint="eastAsia" w:ascii="宋体"/>
          <w:bCs/>
          <w:color w:val="000000"/>
          <w:sz w:val="24"/>
        </w:rPr>
        <w:t xml:space="preserve">（9）拟委派项目负责人的建造师注册证书（取自平台内上传件）；  </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ascii="宋体"/>
          <w:bCs/>
          <w:color w:val="000000"/>
          <w:sz w:val="24"/>
        </w:rPr>
      </w:pPr>
      <w:r>
        <w:rPr>
          <w:rFonts w:hint="eastAsia" w:ascii="宋体"/>
          <w:bCs/>
          <w:color w:val="000000"/>
          <w:sz w:val="24"/>
        </w:rPr>
        <w:t>（10）项目负责人安全生产考核合格证明或在有效期内的安全考核合格证书（B类）或建筑施工企业项目负责人安全生产考核合格证书（取自平台内上传件）；</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ascii="宋体"/>
          <w:bCs/>
          <w:color w:val="000000"/>
          <w:sz w:val="24"/>
          <w:szCs w:val="24"/>
        </w:rPr>
      </w:pPr>
      <w:r>
        <w:rPr>
          <w:rFonts w:hint="eastAsia" w:ascii="宋体"/>
          <w:bCs/>
          <w:color w:val="000000"/>
          <w:sz w:val="24"/>
        </w:rPr>
        <w:t>（11）专职安全员须具有在有效期内的安全考核合格证书（C类）或建筑施工企业专职安全生产管理人员安全生产考核合格证书</w:t>
      </w:r>
      <w:r>
        <w:rPr>
          <w:rFonts w:hint="eastAsia" w:ascii="宋体" w:hAnsi="宋体"/>
          <w:color w:val="000000"/>
          <w:sz w:val="24"/>
          <w:szCs w:val="24"/>
        </w:rPr>
        <w:t>（C3）</w:t>
      </w:r>
      <w:r>
        <w:rPr>
          <w:rFonts w:hint="eastAsia" w:ascii="宋体"/>
          <w:bCs/>
          <w:color w:val="000000"/>
          <w:sz w:val="24"/>
          <w:szCs w:val="24"/>
        </w:rPr>
        <w:t>（取自平台内上传件）</w:t>
      </w:r>
      <w:r>
        <w:rPr>
          <w:rFonts w:hint="eastAsia" w:ascii="宋体" w:hAnsi="宋体"/>
          <w:color w:val="000000"/>
          <w:sz w:val="24"/>
          <w:szCs w:val="24"/>
        </w:rPr>
        <w:t>，</w:t>
      </w:r>
      <w:r>
        <w:rPr>
          <w:rFonts w:hint="eastAsia" w:ascii="宋体" w:hAnsi="宋体"/>
          <w:b/>
          <w:bCs/>
          <w:color w:val="000000"/>
          <w:sz w:val="24"/>
          <w:szCs w:val="24"/>
        </w:rPr>
        <w:t>项目负责人和专职安全员不为同一人</w:t>
      </w:r>
      <w:r>
        <w:rPr>
          <w:rFonts w:hint="eastAsia" w:ascii="宋体"/>
          <w:bCs/>
          <w:color w:val="000000"/>
          <w:sz w:val="24"/>
          <w:szCs w:val="24"/>
        </w:rPr>
        <w:t>；</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ascii="宋体"/>
          <w:bCs/>
          <w:color w:val="000000"/>
          <w:sz w:val="24"/>
        </w:rPr>
      </w:pPr>
      <w:r>
        <w:rPr>
          <w:rFonts w:hint="eastAsia" w:ascii="宋体"/>
          <w:bCs/>
          <w:color w:val="000000"/>
          <w:sz w:val="24"/>
          <w:szCs w:val="24"/>
        </w:rPr>
        <w:t>（12）</w:t>
      </w:r>
      <w:r>
        <w:rPr>
          <w:rFonts w:hint="eastAsia" w:ascii="宋体"/>
          <w:bCs/>
          <w:color w:val="000000"/>
          <w:sz w:val="24"/>
        </w:rPr>
        <w:t>资格审查前，投标人须在广州市住房和城乡建设局建立企业信用档案，拟担任本工程项目负责人、专职安全员须是本企业信用档案中的在册人员。</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ascii="宋体" w:hAnsi="宋体"/>
          <w:bCs/>
          <w:color w:val="000000"/>
          <w:sz w:val="24"/>
          <w:szCs w:val="24"/>
        </w:rPr>
      </w:pPr>
      <w:r>
        <w:rPr>
          <w:rFonts w:hint="eastAsia" w:ascii="宋体" w:hAnsi="宋体"/>
          <w:bCs/>
          <w:color w:val="000000"/>
          <w:sz w:val="24"/>
          <w:szCs w:val="24"/>
        </w:rPr>
        <w:t>（13）</w:t>
      </w:r>
      <w:r>
        <w:rPr>
          <w:rFonts w:hint="eastAsia" w:ascii="宋体" w:hAnsi="宋体"/>
          <w:color w:val="000000"/>
          <w:sz w:val="24"/>
          <w:szCs w:val="24"/>
          <w:u w:val="single"/>
        </w:rPr>
        <w:t>关于联合体投标：本项目不接受联合体投标；</w:t>
      </w:r>
      <w:r>
        <w:rPr>
          <w:rFonts w:hint="eastAsia" w:ascii="宋体" w:hAnsi="宋体"/>
          <w:bCs/>
          <w:color w:val="000000"/>
          <w:sz w:val="24"/>
          <w:szCs w:val="24"/>
        </w:rPr>
        <w:t xml:space="preserve"> </w:t>
      </w:r>
    </w:p>
    <w:p>
      <w:pPr>
        <w:spacing w:line="360" w:lineRule="auto"/>
        <w:ind w:firstLine="480" w:firstLineChars="200"/>
        <w:rPr>
          <w:rFonts w:ascii="宋体" w:hAnsi="宋体" w:cs="宋体"/>
          <w:sz w:val="24"/>
          <w:szCs w:val="24"/>
          <w:u w:val="single"/>
        </w:rPr>
      </w:pPr>
      <w:r>
        <w:rPr>
          <w:rFonts w:hint="eastAsia" w:ascii="宋体" w:hAnsi="宋体"/>
          <w:bCs/>
          <w:color w:val="000000"/>
          <w:sz w:val="24"/>
          <w:szCs w:val="24"/>
        </w:rPr>
        <w:t>（14）</w:t>
      </w:r>
      <w:r>
        <w:rPr>
          <w:rFonts w:hint="eastAsia" w:ascii="宋体" w:hAnsi="宋体" w:cs="宋体"/>
          <w:sz w:val="24"/>
          <w:szCs w:val="24"/>
          <w:u w:val="singl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相关投标均无效；</w:t>
      </w:r>
    </w:p>
    <w:p>
      <w:pPr>
        <w:spacing w:line="360" w:lineRule="auto"/>
        <w:ind w:firstLine="480" w:firstLineChars="200"/>
        <w:rPr>
          <w:rFonts w:ascii="宋体" w:hAnsi="宋体"/>
          <w:color w:val="000000"/>
          <w:kern w:val="0"/>
          <w:sz w:val="24"/>
          <w:u w:val="single"/>
        </w:rPr>
      </w:pPr>
      <w:r>
        <w:rPr>
          <w:rFonts w:hint="eastAsia" w:ascii="宋体" w:hAnsi="宋体" w:cs="宋体"/>
          <w:sz w:val="24"/>
          <w:szCs w:val="24"/>
          <w:u w:val="single"/>
        </w:rPr>
        <w:t>（15）</w:t>
      </w:r>
      <w:r>
        <w:rPr>
          <w:rFonts w:hint="eastAsia" w:ascii="宋体" w:hAnsi="宋体"/>
          <w:color w:val="000000"/>
          <w:sz w:val="24"/>
          <w:szCs w:val="24"/>
          <w:u w:val="single"/>
        </w:rPr>
        <w:t>未被列入拖欠农民工工资失信联合惩戒对象名单</w:t>
      </w:r>
      <w:r>
        <w:rPr>
          <w:rFonts w:hint="eastAsia" w:ascii="宋体" w:hAnsi="宋体"/>
          <w:color w:val="000000"/>
          <w:kern w:val="0"/>
          <w:sz w:val="24"/>
          <w:u w:val="single"/>
        </w:rPr>
        <w:t>（投标人无需提供资料，按交易系统比对的结果进行评审）；</w:t>
      </w:r>
    </w:p>
    <w:p>
      <w:pPr>
        <w:spacing w:line="360" w:lineRule="auto"/>
        <w:ind w:firstLine="480" w:firstLineChars="200"/>
        <w:rPr>
          <w:rFonts w:ascii="宋体"/>
          <w:bCs/>
          <w:color w:val="000000"/>
          <w:sz w:val="24"/>
        </w:rPr>
      </w:pPr>
      <w:r>
        <w:rPr>
          <w:rFonts w:hint="eastAsia" w:ascii="宋体" w:hAnsi="宋体"/>
          <w:color w:val="000000"/>
          <w:kern w:val="0"/>
          <w:sz w:val="24"/>
          <w:u w:val="single"/>
        </w:rPr>
        <w:t>（16）</w:t>
      </w:r>
      <w:r>
        <w:rPr>
          <w:rFonts w:hint="eastAsia" w:ascii="宋体" w:hAnsi="宋体"/>
          <w:color w:val="000000"/>
          <w:sz w:val="24"/>
          <w:szCs w:val="24"/>
          <w:u w:val="single"/>
        </w:rPr>
        <w:t>投标人认为需要提供的其他资料</w:t>
      </w:r>
      <w:r>
        <w:rPr>
          <w:rFonts w:hint="eastAsia" w:ascii="宋体" w:hAnsi="宋体"/>
          <w:color w:val="000000"/>
          <w:sz w:val="24"/>
          <w:szCs w:val="24"/>
        </w:rPr>
        <w:t>。</w:t>
      </w:r>
    </w:p>
    <w:p>
      <w:pPr>
        <w:spacing w:line="360" w:lineRule="auto"/>
        <w:ind w:firstLine="480" w:firstLineChars="200"/>
        <w:rPr>
          <w:rFonts w:ascii="宋体"/>
          <w:color w:val="000000"/>
          <w:sz w:val="24"/>
        </w:rPr>
      </w:pPr>
      <w:r>
        <w:rPr>
          <w:rFonts w:ascii="宋体" w:hAnsi="宋体"/>
          <w:color w:val="000000"/>
          <w:sz w:val="24"/>
        </w:rPr>
        <w:t>11.2.3</w:t>
      </w:r>
      <w:r>
        <w:rPr>
          <w:rFonts w:hint="eastAsia" w:ascii="宋体" w:hAnsi="宋体"/>
          <w:color w:val="000000"/>
          <w:sz w:val="24"/>
        </w:rPr>
        <w:t>项目管理机构配备。</w:t>
      </w:r>
    </w:p>
    <w:p>
      <w:pPr>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）投标人应列出该项目工程的施工组织机构构成和画出机构框架图及其负责人；</w:t>
      </w:r>
    </w:p>
    <w:p>
      <w:pPr>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）其他辅助说明资料。</w:t>
      </w:r>
    </w:p>
    <w:p>
      <w:pPr>
        <w:spacing w:line="360" w:lineRule="auto"/>
        <w:ind w:firstLine="480" w:firstLineChars="200"/>
        <w:rPr>
          <w:rFonts w:ascii="宋体"/>
          <w:color w:val="000000"/>
          <w:sz w:val="24"/>
        </w:rPr>
      </w:pPr>
      <w:r>
        <w:rPr>
          <w:rFonts w:ascii="宋体" w:hAnsi="宋体"/>
          <w:color w:val="000000"/>
          <w:sz w:val="24"/>
        </w:rPr>
        <w:t>11.2.4</w:t>
      </w:r>
      <w:r>
        <w:rPr>
          <w:rFonts w:hint="eastAsia" w:ascii="宋体" w:hAnsi="宋体"/>
          <w:color w:val="000000"/>
          <w:sz w:val="24"/>
          <w:u w:val="single"/>
        </w:rPr>
        <w:t>施工方案。（投标人在编制施工方案时应按照招标人提出的施工现场建筑垃圾源头减量的具体要求以及建筑垃圾综合利用产品的使用要求提供相应措施。）。</w:t>
      </w:r>
    </w:p>
    <w:p>
      <w:pPr>
        <w:tabs>
          <w:tab w:val="left" w:pos="1125"/>
        </w:tabs>
        <w:spacing w:line="360" w:lineRule="auto"/>
        <w:ind w:firstLine="480" w:firstLineChars="200"/>
        <w:rPr>
          <w:rFonts w:ascii="宋体" w:hAnsi="宋体"/>
          <w:color w:val="000000"/>
          <w:sz w:val="24"/>
        </w:rPr>
      </w:pPr>
      <w:r>
        <w:rPr>
          <w:rFonts w:ascii="宋体" w:hAnsi="宋体"/>
          <w:color w:val="000000"/>
          <w:sz w:val="24"/>
        </w:rPr>
        <w:t>11.2.</w:t>
      </w:r>
      <w:r>
        <w:rPr>
          <w:rFonts w:hint="eastAsia" w:ascii="宋体" w:hAnsi="宋体"/>
          <w:color w:val="000000"/>
          <w:sz w:val="24"/>
        </w:rPr>
        <w:t>5按照</w:t>
      </w:r>
      <w:r>
        <w:rPr>
          <w:rFonts w:hint="eastAsia" w:ascii="宋体" w:hAnsi="宋体"/>
          <w:bCs/>
          <w:color w:val="000000"/>
          <w:sz w:val="24"/>
        </w:rPr>
        <w:t>招标文件要求</w:t>
      </w:r>
      <w:r>
        <w:rPr>
          <w:rFonts w:hint="eastAsia" w:ascii="宋体" w:hAnsi="宋体"/>
          <w:color w:val="000000"/>
          <w:sz w:val="24"/>
        </w:rPr>
        <w:t>填写的《参与编制技术标投标文件人员名单》。</w:t>
      </w:r>
    </w:p>
    <w:p>
      <w:pPr>
        <w:tabs>
          <w:tab w:val="left" w:pos="1125"/>
        </w:tabs>
        <w:spacing w:line="360" w:lineRule="auto"/>
        <w:ind w:firstLine="480" w:firstLineChars="200"/>
        <w:rPr>
          <w:rFonts w:ascii="宋体" w:hAnsi="宋体"/>
          <w:color w:val="000000"/>
          <w:sz w:val="24"/>
          <w:u w:val="single"/>
        </w:rPr>
      </w:pPr>
      <w:r>
        <w:rPr>
          <w:rFonts w:hint="eastAsia" w:ascii="宋体" w:hAnsi="宋体"/>
          <w:color w:val="000000"/>
          <w:sz w:val="24"/>
          <w:u w:val="single"/>
        </w:rPr>
        <w:t>11.2.6按照招标文件要求填写的《投标函》。</w:t>
      </w:r>
    </w:p>
    <w:p>
      <w:pPr>
        <w:tabs>
          <w:tab w:val="left" w:pos="1125"/>
        </w:tabs>
        <w:spacing w:line="360" w:lineRule="auto"/>
        <w:ind w:firstLine="480" w:firstLineChars="200"/>
        <w:rPr>
          <w:rFonts w:ascii="宋体" w:hAnsi="宋体"/>
          <w:color w:val="000000"/>
          <w:sz w:val="24"/>
          <w:u w:val="single"/>
        </w:rPr>
      </w:pPr>
      <w:r>
        <w:rPr>
          <w:rFonts w:hint="eastAsia" w:ascii="宋体" w:hAnsi="宋体"/>
          <w:color w:val="000000"/>
          <w:sz w:val="24"/>
          <w:u w:val="single"/>
        </w:rPr>
        <w:t>11.2.7按照招标文件要求填写的《危险性较大的分部分项工程清单及超过一定规模的危险性较大的分部分项工程清单》（按招标文件第四章要求填写）。</w:t>
      </w:r>
    </w:p>
    <w:p>
      <w:pPr>
        <w:tabs>
          <w:tab w:val="left" w:pos="1125"/>
        </w:tabs>
        <w:spacing w:line="360" w:lineRule="auto"/>
        <w:ind w:firstLine="480" w:firstLineChars="200"/>
        <w:rPr>
          <w:rFonts w:ascii="宋体" w:hAnsi="宋体"/>
          <w:color w:val="000000"/>
          <w:sz w:val="24"/>
          <w:u w:val="single"/>
        </w:rPr>
      </w:pPr>
      <w:r>
        <w:rPr>
          <w:rFonts w:hint="eastAsia" w:ascii="宋体" w:hAnsi="宋体"/>
          <w:color w:val="000000"/>
          <w:sz w:val="24"/>
          <w:szCs w:val="24"/>
          <w:u w:val="single"/>
        </w:rPr>
        <w:t>11.2.8其他材料。</w:t>
      </w:r>
    </w:p>
    <w:p>
      <w:pPr>
        <w:spacing w:line="360" w:lineRule="auto"/>
        <w:ind w:firstLine="480" w:firstLineChars="200"/>
        <w:rPr>
          <w:rFonts w:ascii="宋体"/>
          <w:bCs/>
          <w:color w:val="000000"/>
          <w:sz w:val="24"/>
        </w:rPr>
      </w:pPr>
      <w:r>
        <w:rPr>
          <w:rFonts w:ascii="宋体" w:hAnsi="宋体"/>
          <w:bCs/>
          <w:color w:val="000000"/>
          <w:sz w:val="24"/>
        </w:rPr>
        <w:t xml:space="preserve">11.3 </w:t>
      </w:r>
      <w:r>
        <w:rPr>
          <w:rFonts w:hint="eastAsia" w:ascii="宋体" w:hAnsi="宋体"/>
          <w:bCs/>
          <w:color w:val="000000"/>
          <w:sz w:val="24"/>
        </w:rPr>
        <w:t>经济部分投标文件主要包括下列内容：</w:t>
      </w:r>
    </w:p>
    <w:p>
      <w:pPr>
        <w:spacing w:line="360" w:lineRule="auto"/>
        <w:ind w:firstLine="480" w:firstLineChars="200"/>
        <w:rPr>
          <w:rFonts w:ascii="宋体"/>
          <w:color w:val="000000"/>
          <w:sz w:val="24"/>
        </w:rPr>
      </w:pPr>
      <w:r>
        <w:rPr>
          <w:rFonts w:ascii="宋体" w:hAnsi="宋体"/>
          <w:color w:val="000000"/>
          <w:sz w:val="24"/>
        </w:rPr>
        <w:t xml:space="preserve">11.3.1 </w:t>
      </w:r>
      <w:r>
        <w:rPr>
          <w:rFonts w:hint="eastAsia" w:ascii="宋体" w:hAnsi="宋体"/>
          <w:color w:val="000000"/>
          <w:sz w:val="24"/>
        </w:rPr>
        <w:t>经济投标文件</w:t>
      </w:r>
      <w:r>
        <w:rPr>
          <w:rFonts w:ascii="宋体" w:hAnsi="宋体"/>
          <w:color w:val="000000"/>
          <w:sz w:val="24"/>
        </w:rPr>
        <w:t>(</w:t>
      </w:r>
      <w:r>
        <w:rPr>
          <w:rFonts w:hint="eastAsia" w:ascii="宋体" w:hAnsi="宋体"/>
          <w:color w:val="000000"/>
          <w:sz w:val="24"/>
        </w:rPr>
        <w:t>按招标文件的要求填写</w:t>
      </w:r>
      <w:r>
        <w:rPr>
          <w:rFonts w:ascii="宋体" w:hAnsi="宋体"/>
          <w:color w:val="000000"/>
          <w:sz w:val="24"/>
        </w:rPr>
        <w:t>)</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11.3.2</w:t>
      </w:r>
      <w:r>
        <w:rPr>
          <w:rFonts w:hint="eastAsia" w:ascii="宋体" w:hAnsi="宋体"/>
          <w:color w:val="000000"/>
          <w:sz w:val="24"/>
        </w:rPr>
        <w:t xml:space="preserve">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80" w:firstLineChars="200"/>
        <w:rPr>
          <w:rFonts w:ascii="宋体" w:hAnsi="宋体"/>
          <w:color w:val="000000"/>
          <w:sz w:val="24"/>
        </w:rPr>
      </w:pPr>
      <w:r>
        <w:rPr>
          <w:rFonts w:hint="eastAsia" w:ascii="宋体" w:hAnsi="宋体"/>
          <w:color w:val="000000"/>
          <w:sz w:val="24"/>
        </w:rPr>
        <w:t>（1）投标总价封面、扉页；</w:t>
      </w:r>
    </w:p>
    <w:p>
      <w:pPr>
        <w:spacing w:line="360" w:lineRule="auto"/>
        <w:ind w:firstLine="480" w:firstLineChars="200"/>
        <w:rPr>
          <w:rFonts w:ascii="宋体" w:hAnsi="宋体"/>
          <w:color w:val="000000"/>
          <w:sz w:val="24"/>
        </w:rPr>
      </w:pPr>
      <w:r>
        <w:rPr>
          <w:rFonts w:hint="eastAsia" w:ascii="宋体" w:hAnsi="宋体"/>
          <w:color w:val="000000"/>
          <w:sz w:val="24"/>
        </w:rPr>
        <w:t>（2）总说明；</w:t>
      </w:r>
    </w:p>
    <w:p>
      <w:pPr>
        <w:spacing w:line="360" w:lineRule="auto"/>
        <w:ind w:firstLine="480" w:firstLineChars="200"/>
        <w:rPr>
          <w:rFonts w:ascii="宋体" w:hAnsi="宋体"/>
          <w:color w:val="000000"/>
          <w:sz w:val="24"/>
          <w:u w:val="single"/>
        </w:rPr>
      </w:pPr>
      <w:r>
        <w:rPr>
          <w:rFonts w:hint="eastAsia" w:ascii="宋体" w:hAnsi="宋体"/>
          <w:color w:val="000000"/>
          <w:sz w:val="24"/>
          <w:u w:val="single"/>
        </w:rPr>
        <w:t>（3）工程量清单报价表及综合单价分析表（相关表格的内容及格式要求以招标人发出的最新版电子招标文件中的相应内容及格式为准）；</w:t>
      </w:r>
    </w:p>
    <w:p>
      <w:pPr>
        <w:spacing w:line="360" w:lineRule="auto"/>
        <w:ind w:firstLine="480" w:firstLineChars="200"/>
        <w:rPr>
          <w:rFonts w:ascii="宋体"/>
          <w:color w:val="000000"/>
          <w:sz w:val="24"/>
          <w:u w:val="single"/>
        </w:rPr>
      </w:pPr>
      <w:r>
        <w:rPr>
          <w:rFonts w:hint="eastAsia" w:ascii="宋体" w:hAnsi="宋体"/>
          <w:color w:val="000000"/>
          <w:sz w:val="24"/>
          <w:u w:val="single"/>
        </w:rPr>
        <w:t>（4）其它辅助说明资料（如有）。</w:t>
      </w:r>
    </w:p>
    <w:p>
      <w:pPr>
        <w:tabs>
          <w:tab w:val="left" w:pos="1125"/>
        </w:tabs>
        <w:spacing w:line="360" w:lineRule="auto"/>
        <w:ind w:firstLine="480" w:firstLineChars="200"/>
        <w:rPr>
          <w:rFonts w:ascii="宋体" w:hAnsi="宋体"/>
          <w:color w:val="000000"/>
          <w:sz w:val="24"/>
        </w:rPr>
      </w:pPr>
      <w:r>
        <w:rPr>
          <w:rFonts w:ascii="宋体" w:hAnsi="宋体"/>
          <w:color w:val="000000"/>
          <w:sz w:val="24"/>
        </w:rPr>
        <w:t>11.3.</w:t>
      </w:r>
      <w:r>
        <w:rPr>
          <w:rFonts w:hint="eastAsia" w:ascii="宋体" w:hAnsi="宋体"/>
          <w:color w:val="000000"/>
          <w:sz w:val="24"/>
        </w:rPr>
        <w:t>3按照</w:t>
      </w:r>
      <w:r>
        <w:rPr>
          <w:rFonts w:hint="eastAsia" w:ascii="宋体" w:hAnsi="宋体"/>
          <w:bCs/>
          <w:color w:val="000000"/>
          <w:sz w:val="24"/>
        </w:rPr>
        <w:t>招标文件要求</w:t>
      </w:r>
      <w:r>
        <w:rPr>
          <w:rFonts w:hint="eastAsia" w:ascii="宋体" w:hAnsi="宋体"/>
          <w:color w:val="000000"/>
          <w:sz w:val="24"/>
        </w:rPr>
        <w:t>填写的《参与编制经济标投标文件人员名单》、</w:t>
      </w:r>
      <w:r>
        <w:rPr>
          <w:rFonts w:hint="eastAsia" w:ascii="宋体" w:hAnsi="宋体"/>
          <w:color w:val="000000"/>
          <w:sz w:val="24"/>
          <w:szCs w:val="24"/>
          <w:u w:val="single"/>
        </w:rPr>
        <w:t>《对投标文件编制的承诺》</w:t>
      </w:r>
      <w:r>
        <w:rPr>
          <w:rFonts w:hint="eastAsia" w:ascii="宋体" w:hAnsi="宋体"/>
          <w:color w:val="000000"/>
          <w:sz w:val="24"/>
        </w:rPr>
        <w:t>。</w:t>
      </w:r>
    </w:p>
    <w:p>
      <w:pPr>
        <w:tabs>
          <w:tab w:val="left" w:pos="1125"/>
        </w:tabs>
        <w:spacing w:line="360" w:lineRule="auto"/>
        <w:ind w:firstLine="480" w:firstLineChars="200"/>
        <w:rPr>
          <w:rFonts w:ascii="宋体" w:hAnsi="宋体"/>
          <w:color w:val="000000"/>
          <w:sz w:val="24"/>
        </w:rPr>
      </w:pPr>
      <w:r>
        <w:rPr>
          <w:rFonts w:hint="eastAsia" w:ascii="宋体" w:hAnsi="宋体"/>
          <w:color w:val="000000"/>
          <w:sz w:val="24"/>
        </w:rPr>
        <w:t>11.3.4若投标人的投标报价低于工程成本警戒价的，投标人还须提供详细的施工组织设计、单价、措施性费用、单价分析表、主要材料价格表、投标人成本分析供评标委员会评审。</w:t>
      </w:r>
    </w:p>
    <w:p>
      <w:pPr>
        <w:spacing w:line="360" w:lineRule="auto"/>
        <w:ind w:firstLine="480" w:firstLineChars="200"/>
        <w:rPr>
          <w:rFonts w:ascii="宋体" w:hAnsi="宋体"/>
          <w:color w:val="000000"/>
          <w:sz w:val="24"/>
          <w:u w:val="single"/>
        </w:rPr>
      </w:pPr>
      <w:r>
        <w:rPr>
          <w:rFonts w:hint="eastAsia" w:ascii="宋体" w:hAnsi="宋体"/>
          <w:color w:val="000000"/>
          <w:sz w:val="24"/>
          <w:u w:val="single"/>
        </w:rPr>
        <w:t>11.4定标辅助文件的组成（由投标人根据技术标定性评审表的内容自行编制）</w:t>
      </w:r>
    </w:p>
    <w:p>
      <w:pPr>
        <w:spacing w:line="360" w:lineRule="auto"/>
        <w:ind w:firstLine="480" w:firstLineChars="200"/>
        <w:rPr>
          <w:rFonts w:ascii="宋体" w:hAnsi="宋体"/>
          <w:color w:val="000000"/>
          <w:sz w:val="24"/>
          <w:u w:val="single"/>
        </w:rPr>
      </w:pPr>
      <w:r>
        <w:rPr>
          <w:rFonts w:hint="eastAsia" w:ascii="宋体" w:hAnsi="宋体"/>
          <w:color w:val="000000"/>
          <w:sz w:val="24"/>
          <w:u w:val="single"/>
        </w:rPr>
        <w:t>11.4.1企业规模及综合实力介绍；</w:t>
      </w:r>
    </w:p>
    <w:p>
      <w:pPr>
        <w:spacing w:line="360" w:lineRule="auto"/>
        <w:ind w:firstLine="480" w:firstLineChars="200"/>
        <w:rPr>
          <w:rFonts w:ascii="宋体" w:hAnsi="宋体"/>
          <w:color w:val="000000"/>
          <w:sz w:val="24"/>
          <w:u w:val="single"/>
        </w:rPr>
      </w:pPr>
      <w:r>
        <w:rPr>
          <w:rFonts w:hint="eastAsia" w:ascii="宋体" w:hAnsi="宋体"/>
          <w:color w:val="000000"/>
          <w:sz w:val="24"/>
          <w:u w:val="single"/>
        </w:rPr>
        <w:t>11.4.2投标人拟派项目管理团队成员情况；</w:t>
      </w:r>
    </w:p>
    <w:p>
      <w:pPr>
        <w:spacing w:line="360" w:lineRule="auto"/>
        <w:ind w:firstLine="480" w:firstLineChars="200"/>
        <w:rPr>
          <w:rFonts w:ascii="宋体" w:hAnsi="宋体"/>
          <w:color w:val="000000"/>
          <w:sz w:val="24"/>
          <w:u w:val="single"/>
        </w:rPr>
      </w:pPr>
      <w:r>
        <w:rPr>
          <w:rFonts w:hint="eastAsia" w:ascii="宋体" w:hAnsi="宋体"/>
          <w:color w:val="000000"/>
          <w:sz w:val="24"/>
          <w:u w:val="single"/>
        </w:rPr>
        <w:t>11.4.3施工方案；</w:t>
      </w:r>
    </w:p>
    <w:p>
      <w:pPr>
        <w:spacing w:line="360" w:lineRule="auto"/>
        <w:ind w:firstLine="480" w:firstLineChars="200"/>
        <w:rPr>
          <w:rFonts w:ascii="宋体" w:hAnsi="宋体"/>
          <w:color w:val="000000"/>
          <w:sz w:val="24"/>
          <w:u w:val="single"/>
        </w:rPr>
      </w:pPr>
      <w:r>
        <w:rPr>
          <w:rFonts w:hint="eastAsia" w:ascii="宋体" w:hAnsi="宋体"/>
          <w:color w:val="000000"/>
          <w:sz w:val="24"/>
          <w:u w:val="single"/>
        </w:rPr>
        <w:t>11.4.4投标价格；</w:t>
      </w:r>
    </w:p>
    <w:p>
      <w:pPr>
        <w:spacing w:line="360" w:lineRule="auto"/>
        <w:ind w:firstLine="480" w:firstLineChars="200"/>
        <w:rPr>
          <w:rFonts w:ascii="宋体" w:hAnsi="宋体"/>
          <w:color w:val="000000"/>
          <w:sz w:val="24"/>
          <w:u w:val="single"/>
        </w:rPr>
      </w:pPr>
      <w:r>
        <w:rPr>
          <w:rFonts w:hint="eastAsia" w:ascii="宋体" w:hAnsi="宋体"/>
          <w:color w:val="000000"/>
          <w:sz w:val="24"/>
          <w:u w:val="single"/>
        </w:rPr>
        <w:t>11.4.5投标人认为应该提供的其它资料。</w:t>
      </w:r>
    </w:p>
    <w:p>
      <w:pPr>
        <w:spacing w:line="360" w:lineRule="auto"/>
        <w:ind w:firstLine="482" w:firstLineChars="200"/>
        <w:rPr>
          <w:rFonts w:ascii="宋体" w:hAnsi="宋体"/>
          <w:color w:val="000000"/>
          <w:sz w:val="24"/>
          <w:u w:val="single"/>
        </w:rPr>
      </w:pPr>
      <w:r>
        <w:rPr>
          <w:rFonts w:hint="eastAsia" w:ascii="宋体" w:hAnsi="宋体"/>
          <w:b/>
          <w:bCs/>
          <w:color w:val="000000"/>
          <w:sz w:val="24"/>
          <w:u w:val="single"/>
        </w:rPr>
        <w:t>注：定标辅助文件与投标文件同步递交，递交时间和形式与投标文件一致。</w:t>
      </w:r>
    </w:p>
    <w:p>
      <w:pPr>
        <w:pStyle w:val="5"/>
        <w:spacing w:after="0" w:line="360" w:lineRule="auto"/>
        <w:ind w:firstLine="482" w:firstLineChars="200"/>
        <w:rPr>
          <w:rFonts w:ascii="宋体"/>
          <w:b/>
          <w:bCs/>
          <w:color w:val="000000"/>
          <w:sz w:val="24"/>
        </w:rPr>
      </w:pPr>
      <w:r>
        <w:rPr>
          <w:rFonts w:ascii="宋体" w:hAnsi="宋体"/>
          <w:b/>
          <w:bCs/>
          <w:color w:val="000000"/>
          <w:sz w:val="24"/>
        </w:rPr>
        <w:t>12</w:t>
      </w:r>
      <w:r>
        <w:rPr>
          <w:rFonts w:hint="eastAsia" w:ascii="宋体" w:hAnsi="宋体"/>
          <w:b/>
          <w:bCs/>
          <w:color w:val="000000"/>
          <w:sz w:val="24"/>
        </w:rPr>
        <w:t>．投标文件格式</w:t>
      </w:r>
    </w:p>
    <w:p>
      <w:pPr>
        <w:pStyle w:val="5"/>
        <w:spacing w:after="0" w:line="360" w:lineRule="auto"/>
        <w:ind w:firstLine="480" w:firstLineChars="200"/>
        <w:rPr>
          <w:rFonts w:ascii="宋体" w:hAnsi="宋体"/>
          <w:color w:val="000000"/>
          <w:sz w:val="24"/>
        </w:rPr>
      </w:pPr>
      <w:r>
        <w:rPr>
          <w:rFonts w:ascii="宋体" w:hAnsi="宋体"/>
          <w:color w:val="000000"/>
          <w:sz w:val="24"/>
        </w:rPr>
        <w:t xml:space="preserve">12.1 </w:t>
      </w:r>
      <w:r>
        <w:rPr>
          <w:rFonts w:hint="eastAsia" w:ascii="宋体" w:hAnsi="宋体"/>
          <w:color w:val="000000"/>
          <w:sz w:val="24"/>
        </w:rPr>
        <w:t>投标文件包括本须知第</w:t>
      </w:r>
      <w:r>
        <w:rPr>
          <w:rFonts w:ascii="宋体" w:hAnsi="宋体"/>
          <w:color w:val="000000"/>
          <w:sz w:val="24"/>
        </w:rPr>
        <w:t>11</w:t>
      </w:r>
      <w:r>
        <w:rPr>
          <w:rFonts w:hint="eastAsia" w:ascii="宋体" w:hAnsi="宋体"/>
          <w:color w:val="000000"/>
          <w:sz w:val="24"/>
        </w:rPr>
        <w:t>条中规定的内容，投标人提交的投标文件应当使用招标文件所提供的投标文件全部格式（表格可以按同样格式扩展）。</w:t>
      </w:r>
    </w:p>
    <w:p>
      <w:pPr>
        <w:pStyle w:val="5"/>
        <w:spacing w:after="0" w:line="360" w:lineRule="auto"/>
        <w:ind w:firstLine="480" w:firstLineChars="200"/>
        <w:rPr>
          <w:rFonts w:ascii="宋体" w:hAnsi="宋体"/>
          <w:color w:val="000000"/>
          <w:sz w:val="24"/>
        </w:rPr>
      </w:pPr>
      <w:r>
        <w:rPr>
          <w:rFonts w:hint="eastAsia" w:ascii="宋体" w:hAnsi="宋体"/>
          <w:color w:val="000000"/>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000000"/>
          <w:sz w:val="24"/>
          <w:szCs w:val="24"/>
        </w:rPr>
        <w:t>全流程电子化项目的相关指南进行操作。详见：</w:t>
      </w:r>
      <w:r>
        <w:rPr>
          <w:rFonts w:hint="eastAsia"/>
          <w:color w:val="000000"/>
          <w:sz w:val="24"/>
          <w:szCs w:val="24"/>
          <w:u w:val="single"/>
        </w:rPr>
        <w:t>广州公共资源交易中心网站</w:t>
      </w:r>
      <w:r>
        <w:rPr>
          <w:rFonts w:hint="eastAsia"/>
          <w:color w:val="000000"/>
          <w:sz w:val="24"/>
          <w:szCs w:val="24"/>
        </w:rPr>
        <w:t xml:space="preserve"> 。</w:t>
      </w:r>
    </w:p>
    <w:p>
      <w:pPr>
        <w:pStyle w:val="5"/>
        <w:spacing w:after="0" w:line="360" w:lineRule="auto"/>
        <w:ind w:firstLine="480" w:firstLineChars="200"/>
        <w:rPr>
          <w:rFonts w:ascii="宋体" w:hAnsi="宋体"/>
          <w:color w:val="000000"/>
          <w:sz w:val="24"/>
        </w:rPr>
      </w:pPr>
      <w:r>
        <w:rPr>
          <w:rFonts w:hint="eastAsia" w:ascii="宋体" w:hAnsi="宋体"/>
          <w:color w:val="000000"/>
          <w:sz w:val="24"/>
        </w:rPr>
        <w:t xml:space="preserve">12.3 </w:t>
      </w:r>
      <w:r>
        <w:rPr>
          <w:rFonts w:hint="eastAsia" w:ascii="宋体" w:hAnsi="宋体"/>
          <w:bCs/>
          <w:color w:val="000000"/>
          <w:sz w:val="24"/>
          <w:szCs w:val="24"/>
        </w:rPr>
        <w:t>投标文件</w:t>
      </w:r>
      <w:r>
        <w:rPr>
          <w:rFonts w:hint="eastAsia" w:ascii="宋体" w:hAnsi="宋体"/>
          <w:bCs/>
          <w:color w:val="000000"/>
          <w:sz w:val="24"/>
          <w:szCs w:val="24"/>
          <w:u w:val="single"/>
        </w:rPr>
        <w:t>及定标辅助文件</w:t>
      </w:r>
      <w:r>
        <w:rPr>
          <w:rFonts w:hint="eastAsia" w:ascii="宋体" w:hAnsi="宋体"/>
          <w:bCs/>
          <w:color w:val="000000"/>
          <w:sz w:val="24"/>
          <w:szCs w:val="24"/>
        </w:rPr>
        <w:t>应按</w:t>
      </w:r>
      <w:r>
        <w:rPr>
          <w:rFonts w:hint="eastAsia" w:ascii="宋体" w:hAnsi="宋体"/>
          <w:color w:val="000000"/>
          <w:sz w:val="24"/>
        </w:rPr>
        <w:t>照交易平台关于全流程电子化项目的相关指南进行编制，详见：</w:t>
      </w:r>
      <w:r>
        <w:rPr>
          <w:rFonts w:hint="eastAsia"/>
          <w:color w:val="000000"/>
          <w:sz w:val="24"/>
          <w:szCs w:val="24"/>
          <w:u w:val="single"/>
        </w:rPr>
        <w:t>广州公共资源交易中心网站</w:t>
      </w:r>
      <w:r>
        <w:rPr>
          <w:rFonts w:hint="eastAsia" w:ascii="宋体" w:hAnsi="宋体"/>
          <w:color w:val="000000"/>
          <w:sz w:val="24"/>
        </w:rPr>
        <w:t xml:space="preserve">。               </w:t>
      </w:r>
    </w:p>
    <w:p>
      <w:pPr>
        <w:pStyle w:val="5"/>
        <w:spacing w:after="0" w:line="360" w:lineRule="auto"/>
        <w:ind w:firstLine="0"/>
        <w:rPr>
          <w:rFonts w:ascii="宋体" w:hAnsi="宋体"/>
          <w:color w:val="000000"/>
          <w:sz w:val="24"/>
        </w:rPr>
      </w:pPr>
      <w:r>
        <w:rPr>
          <w:rFonts w:hint="eastAsia" w:ascii="宋体" w:hAnsi="宋体"/>
          <w:bCs/>
          <w:color w:val="000000"/>
          <w:sz w:val="24"/>
          <w:szCs w:val="24"/>
        </w:rPr>
        <w:t>如不按上述要求编制引起系统无法检索、读取相关信息的，其后果由投标人承担。</w:t>
      </w:r>
    </w:p>
    <w:p>
      <w:pPr>
        <w:pStyle w:val="5"/>
        <w:spacing w:after="0" w:line="360" w:lineRule="auto"/>
        <w:ind w:firstLine="482" w:firstLineChars="200"/>
        <w:rPr>
          <w:rFonts w:ascii="宋体"/>
          <w:b/>
          <w:bCs/>
          <w:color w:val="000000"/>
          <w:sz w:val="24"/>
          <w:u w:val="single"/>
        </w:rPr>
      </w:pPr>
      <w:r>
        <w:rPr>
          <w:rFonts w:ascii="宋体" w:hAnsi="宋体"/>
          <w:b/>
          <w:bCs/>
          <w:color w:val="000000"/>
          <w:sz w:val="24"/>
        </w:rPr>
        <w:t>13</w:t>
      </w:r>
      <w:r>
        <w:rPr>
          <w:rFonts w:hint="eastAsia" w:ascii="宋体" w:hAnsi="宋体"/>
          <w:b/>
          <w:bCs/>
          <w:color w:val="000000"/>
          <w:sz w:val="24"/>
        </w:rPr>
        <w:t>．投标报价及造价承包和变更结算方式</w:t>
      </w:r>
      <w:r>
        <w:rPr>
          <w:rFonts w:hint="eastAsia" w:ascii="宋体" w:hAnsi="宋体"/>
          <w:b/>
          <w:bCs/>
          <w:color w:val="000000"/>
          <w:sz w:val="24"/>
          <w:u w:val="single"/>
        </w:rPr>
        <w:t>（本条如与合同条款有矛盾，按合同条款执行）</w:t>
      </w:r>
    </w:p>
    <w:p>
      <w:pPr>
        <w:pStyle w:val="5"/>
        <w:spacing w:after="0" w:line="360" w:lineRule="auto"/>
        <w:ind w:firstLine="480" w:firstLineChars="200"/>
        <w:rPr>
          <w:rFonts w:ascii="宋体"/>
          <w:color w:val="000000"/>
          <w:sz w:val="24"/>
        </w:rPr>
      </w:pPr>
      <w:r>
        <w:rPr>
          <w:rFonts w:ascii="宋体" w:hAnsi="宋体"/>
          <w:color w:val="000000"/>
          <w:sz w:val="24"/>
        </w:rPr>
        <w:t>13.1</w:t>
      </w:r>
      <w:r>
        <w:rPr>
          <w:rFonts w:hint="eastAsia" w:ascii="宋体" w:hAnsi="宋体"/>
          <w:color w:val="000000"/>
          <w:sz w:val="24"/>
        </w:rPr>
        <w:t>本工程的投标报价采用投标须知前附表第</w:t>
      </w:r>
      <w:r>
        <w:rPr>
          <w:rFonts w:ascii="宋体" w:hAnsi="宋体"/>
          <w:color w:val="000000"/>
          <w:sz w:val="24"/>
        </w:rPr>
        <w:t>12</w:t>
      </w:r>
      <w:r>
        <w:rPr>
          <w:rFonts w:hint="eastAsia" w:ascii="宋体" w:hAnsi="宋体"/>
          <w:color w:val="000000"/>
          <w:sz w:val="24"/>
        </w:rPr>
        <w:t>项所规定的方式。</w:t>
      </w:r>
      <w:r>
        <w:rPr>
          <w:rFonts w:hint="eastAsia" w:ascii="宋体" w:hAnsi="宋体"/>
          <w:color w:val="000000"/>
          <w:sz w:val="24"/>
          <w:u w:val="single"/>
        </w:rPr>
        <w:t>投标文件中的大写金额和小写金额不一致的，以大写金额为准。</w:t>
      </w:r>
      <w:r>
        <w:rPr>
          <w:rFonts w:hint="eastAsia" w:ascii="宋体" w:hAnsi="宋体" w:cs="宋体"/>
          <w:bCs/>
          <w:color w:val="000000"/>
          <w:sz w:val="24"/>
          <w:szCs w:val="24"/>
        </w:rPr>
        <w:t>投标报价（含单价及总价）精确到“分”</w:t>
      </w:r>
      <w:r>
        <w:rPr>
          <w:rFonts w:hint="eastAsia" w:ascii="宋体" w:hAnsi="宋体"/>
          <w:color w:val="000000"/>
          <w:sz w:val="24"/>
        </w:rPr>
        <w:t>。</w:t>
      </w:r>
    </w:p>
    <w:p>
      <w:pPr>
        <w:pStyle w:val="5"/>
        <w:spacing w:after="0" w:line="360" w:lineRule="auto"/>
        <w:ind w:firstLine="480" w:firstLineChars="200"/>
        <w:rPr>
          <w:rFonts w:ascii="宋体"/>
          <w:color w:val="000000"/>
          <w:sz w:val="24"/>
        </w:rPr>
      </w:pPr>
      <w:r>
        <w:rPr>
          <w:rFonts w:ascii="宋体" w:hAnsi="宋体"/>
          <w:color w:val="000000"/>
          <w:sz w:val="24"/>
        </w:rPr>
        <w:t>13.2</w:t>
      </w:r>
      <w:r>
        <w:rPr>
          <w:rFonts w:hint="eastAsia" w:ascii="宋体" w:hAnsi="宋体"/>
          <w:color w:val="000000"/>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ascii="宋体"/>
          <w:color w:val="000000"/>
          <w:sz w:val="24"/>
        </w:rPr>
      </w:pPr>
      <w:r>
        <w:rPr>
          <w:rFonts w:ascii="宋体" w:hAnsi="宋体"/>
          <w:color w:val="000000"/>
          <w:sz w:val="24"/>
        </w:rPr>
        <w:t>13.3</w:t>
      </w:r>
      <w:r>
        <w:rPr>
          <w:rFonts w:hint="eastAsia" w:ascii="宋体" w:hAnsi="宋体"/>
          <w:color w:val="000000"/>
          <w:sz w:val="24"/>
          <w:szCs w:val="24"/>
        </w:rPr>
        <w:t>投标人的投标报价，应是按照投标须知前附表第8项的工期要求，在投标须知前附表第3项的建设地点，完成投标须知前附表第7项的招标范围内已由招标人提供的</w:t>
      </w:r>
      <w:r>
        <w:rPr>
          <w:rFonts w:hint="eastAsia" w:ascii="宋体" w:hAnsi="宋体"/>
          <w:color w:val="000000"/>
          <w:sz w:val="24"/>
          <w:szCs w:val="24"/>
          <w:u w:val="single"/>
        </w:rPr>
        <w:t>招标图纸（包括有关于本项目招标的相关资料）</w:t>
      </w:r>
      <w:r>
        <w:rPr>
          <w:rFonts w:hint="eastAsia" w:ascii="宋体" w:hAnsi="宋体"/>
          <w:color w:val="000000"/>
          <w:sz w:val="24"/>
          <w:szCs w:val="24"/>
        </w:rPr>
        <w:t>及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ascii="宋体"/>
          <w:sz w:val="24"/>
        </w:rPr>
      </w:pPr>
      <w:r>
        <w:rPr>
          <w:rFonts w:ascii="宋体" w:hAnsi="宋体"/>
          <w:color w:val="000000"/>
          <w:sz w:val="24"/>
        </w:rPr>
        <w:t>13.4</w:t>
      </w:r>
      <w:r>
        <w:rPr>
          <w:rFonts w:hint="eastAsia" w:ascii="宋体" w:hAnsi="宋体"/>
          <w:bCs/>
          <w:color w:val="000000"/>
          <w:sz w:val="24"/>
          <w:szCs w:val="24"/>
        </w:rPr>
        <w:t>投标人一旦中标，投标人对招标人提供的招标工程量清单中列出的工程项目所报出的综合单价，在工程结算时将不得变更，</w:t>
      </w:r>
      <w:r>
        <w:rPr>
          <w:rFonts w:hint="eastAsia" w:ascii="宋体" w:hAnsi="宋体"/>
          <w:bCs/>
          <w:color w:val="000000"/>
          <w:sz w:val="24"/>
          <w:szCs w:val="24"/>
          <w:u w:val="single"/>
        </w:rPr>
        <w:t>人工、材料、设备或机械台班市场价格发生异常变动情况时合同价款的调整办法详见本项目施工合同相关条款</w:t>
      </w:r>
      <w:r>
        <w:rPr>
          <w:rFonts w:hint="eastAsia" w:ascii="宋体" w:hAnsi="宋体"/>
          <w:bCs/>
          <w:color w:val="000000"/>
          <w:sz w:val="24"/>
          <w:szCs w:val="24"/>
        </w:rPr>
        <w:t>。因应计算的实际工程量与招标工程量清单出现偏差或因工程变更等原因导致的工程量偏差，引起相关措施项目相应发生变化时，</w:t>
      </w:r>
      <w:r>
        <w:rPr>
          <w:rFonts w:hint="eastAsia" w:ascii="宋体" w:hAnsi="宋体"/>
          <w:bCs/>
          <w:color w:val="000000"/>
          <w:sz w:val="24"/>
          <w:szCs w:val="24"/>
          <w:u w:val="single"/>
        </w:rPr>
        <w:t>调整办法详见本项目施工合同相关条款</w:t>
      </w:r>
      <w:r>
        <w:rPr>
          <w:rFonts w:hint="eastAsia" w:ascii="宋体" w:hAnsi="宋体"/>
          <w:sz w:val="24"/>
        </w:rPr>
        <w:t>。</w:t>
      </w:r>
    </w:p>
    <w:p>
      <w:pPr>
        <w:pStyle w:val="5"/>
        <w:spacing w:after="0" w:line="360" w:lineRule="auto"/>
        <w:ind w:firstLine="480" w:firstLineChars="200"/>
        <w:rPr>
          <w:rFonts w:ascii="宋体"/>
          <w:sz w:val="24"/>
        </w:rPr>
      </w:pPr>
      <w:r>
        <w:rPr>
          <w:rFonts w:ascii="宋体" w:hAnsi="宋体"/>
          <w:sz w:val="24"/>
        </w:rPr>
        <w:t>13.5</w:t>
      </w:r>
      <w:r>
        <w:rPr>
          <w:rFonts w:hint="eastAsia" w:ascii="宋体" w:hAnsi="宋体"/>
          <w:color w:val="000000"/>
          <w:sz w:val="24"/>
          <w:szCs w:val="24"/>
          <w:u w:val="single"/>
        </w:rPr>
        <w:t>变更结算方式按招标文件及施工合同相关规定执行。</w:t>
      </w:r>
    </w:p>
    <w:p>
      <w:pPr>
        <w:pStyle w:val="5"/>
        <w:spacing w:after="0" w:line="360" w:lineRule="auto"/>
        <w:ind w:firstLine="480" w:firstLineChars="200"/>
        <w:rPr>
          <w:rFonts w:ascii="宋体"/>
          <w:sz w:val="24"/>
        </w:rPr>
      </w:pPr>
      <w:r>
        <w:rPr>
          <w:rFonts w:ascii="宋体" w:hAnsi="宋体"/>
          <w:sz w:val="24"/>
        </w:rPr>
        <w:t>13.6</w:t>
      </w:r>
      <w:r>
        <w:rPr>
          <w:rFonts w:hint="eastAsia" w:ascii="宋体" w:hAnsi="宋体"/>
          <w:sz w:val="24"/>
        </w:rPr>
        <w:t>暂列金额、暂估价</w:t>
      </w:r>
    </w:p>
    <w:p>
      <w:pPr>
        <w:pStyle w:val="5"/>
        <w:spacing w:after="0" w:line="360" w:lineRule="auto"/>
        <w:ind w:firstLine="480" w:firstLineChars="200"/>
        <w:rPr>
          <w:rFonts w:ascii="宋体"/>
          <w:sz w:val="24"/>
        </w:rPr>
      </w:pPr>
      <w:r>
        <w:rPr>
          <w:rFonts w:ascii="宋体" w:hAnsi="宋体"/>
          <w:sz w:val="24"/>
        </w:rPr>
        <w:t>13.6.1</w:t>
      </w:r>
      <w:r>
        <w:rPr>
          <w:rFonts w:hint="eastAsia" w:ascii="宋体" w:hAnsi="宋体"/>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sz w:val="24"/>
        </w:rPr>
      </w:pPr>
      <w:r>
        <w:rPr>
          <w:rFonts w:hint="eastAsia" w:ascii="宋体" w:hAnsi="宋体"/>
          <w:sz w:val="24"/>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ascii="宋体"/>
          <w:sz w:val="24"/>
        </w:rPr>
      </w:pPr>
      <w:r>
        <w:rPr>
          <w:rFonts w:ascii="宋体" w:hAnsi="宋体"/>
          <w:sz w:val="24"/>
        </w:rPr>
        <w:t>13.6.2</w:t>
      </w:r>
      <w:r>
        <w:rPr>
          <w:rFonts w:hint="eastAsia" w:ascii="宋体" w:hAnsi="宋体"/>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sz w:val="24"/>
        </w:rPr>
      </w:pPr>
      <w:r>
        <w:rPr>
          <w:rFonts w:ascii="宋体" w:hAnsi="宋体"/>
          <w:sz w:val="24"/>
        </w:rPr>
        <w:t>13.6.3</w:t>
      </w:r>
      <w:r>
        <w:rPr>
          <w:rFonts w:hint="eastAsia" w:ascii="宋体" w:hAnsi="宋体"/>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sz w:val="24"/>
        </w:rPr>
      </w:pPr>
      <w:r>
        <w:rPr>
          <w:rFonts w:ascii="宋体" w:hAnsi="宋体"/>
          <w:sz w:val="24"/>
        </w:rPr>
        <w:t>13.6.4</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rPr>
        <w:t>13.5</w:t>
      </w:r>
      <w:r>
        <w:rPr>
          <w:rFonts w:hint="eastAsia" w:ascii="宋体" w:hAnsi="宋体"/>
          <w:sz w:val="24"/>
        </w:rPr>
        <w:t>款规定确定。</w:t>
      </w:r>
    </w:p>
    <w:p>
      <w:pPr>
        <w:pStyle w:val="5"/>
        <w:spacing w:after="0" w:line="360" w:lineRule="auto"/>
        <w:ind w:firstLine="480" w:firstLineChars="200"/>
        <w:rPr>
          <w:rFonts w:ascii="宋体"/>
          <w:sz w:val="24"/>
        </w:rPr>
      </w:pPr>
      <w:r>
        <w:rPr>
          <w:rFonts w:ascii="宋体" w:hAnsi="宋体"/>
          <w:sz w:val="24"/>
        </w:rPr>
        <w:t>13.6.5</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ascii="宋体"/>
          <w:sz w:val="24"/>
        </w:rPr>
      </w:pPr>
      <w:r>
        <w:rPr>
          <w:rFonts w:ascii="宋体" w:hAnsi="宋体"/>
          <w:sz w:val="24"/>
        </w:rPr>
        <w:t xml:space="preserve">13.6.6 </w:t>
      </w:r>
      <w:r>
        <w:rPr>
          <w:rFonts w:hint="eastAsia" w:ascii="宋体" w:hAnsi="宋体"/>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hAnsi="宋体"/>
          <w:sz w:val="24"/>
        </w:rPr>
      </w:pPr>
      <w:r>
        <w:rPr>
          <w:rFonts w:ascii="宋体" w:hAnsi="宋体"/>
          <w:sz w:val="24"/>
        </w:rPr>
        <w:t>13.7</w:t>
      </w:r>
      <w:r>
        <w:rPr>
          <w:rFonts w:hint="eastAsia" w:ascii="宋体" w:hAnsi="宋体"/>
          <w:sz w:val="24"/>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hAnsi="宋体"/>
          <w:sz w:val="24"/>
        </w:rPr>
      </w:pPr>
      <w:r>
        <w:rPr>
          <w:rFonts w:ascii="宋体" w:hAnsi="宋体"/>
          <w:sz w:val="24"/>
        </w:rPr>
        <w:t>13.</w:t>
      </w:r>
      <w:r>
        <w:rPr>
          <w:rFonts w:hint="eastAsia" w:ascii="宋体" w:hAnsi="宋体"/>
          <w:sz w:val="24"/>
        </w:rPr>
        <w:t>7.1</w:t>
      </w:r>
      <w:r>
        <w:rPr>
          <w:rFonts w:hint="eastAsia" w:ascii="宋体" w:hAnsi="宋体"/>
          <w:bCs/>
          <w:color w:val="000000"/>
          <w:sz w:val="24"/>
          <w:szCs w:val="24"/>
          <w:u w:val="single"/>
        </w:rPr>
        <w:t>投标文件应考虑周边居民、商铺出行的影响的临时措施，并按相关规范设置，相关费用由投标人综合考虑，由此发生的费用不再另行计价与签证。</w:t>
      </w:r>
    </w:p>
    <w:p>
      <w:pPr>
        <w:pStyle w:val="5"/>
        <w:spacing w:after="0" w:line="360" w:lineRule="auto"/>
        <w:ind w:firstLine="480" w:firstLineChars="200"/>
        <w:rPr>
          <w:rFonts w:ascii="宋体"/>
          <w:sz w:val="24"/>
        </w:rPr>
      </w:pPr>
      <w:r>
        <w:rPr>
          <w:rFonts w:ascii="宋体" w:hAnsi="宋体"/>
          <w:sz w:val="24"/>
        </w:rPr>
        <w:t>13.8</w:t>
      </w:r>
      <w:r>
        <w:rPr>
          <w:rFonts w:hint="eastAsia" w:ascii="宋体" w:hAnsi="宋体"/>
          <w:sz w:val="24"/>
        </w:rPr>
        <w:t>属于承包人自行采购的主要材料、设备，招标人应当在招标文件中提出材料、设备的技术标准或者质量要求，或者提出不少于</w:t>
      </w:r>
      <w:r>
        <w:rPr>
          <w:rFonts w:ascii="宋体" w:hAnsi="宋体"/>
          <w:sz w:val="24"/>
        </w:rPr>
        <w:t>3</w:t>
      </w:r>
      <w:r>
        <w:rPr>
          <w:rFonts w:hint="eastAsia" w:ascii="宋体" w:hAnsi="宋体"/>
          <w:sz w:val="24"/>
        </w:rPr>
        <w:t>个同等档次品牌或分包商供投标人报价时选择</w:t>
      </w:r>
      <w:r>
        <w:rPr>
          <w:rFonts w:ascii="宋体"/>
          <w:sz w:val="24"/>
        </w:rPr>
        <w:t>,</w:t>
      </w:r>
      <w:r>
        <w:rPr>
          <w:rFonts w:hint="eastAsia" w:ascii="宋体" w:hAnsi="宋体"/>
          <w:sz w:val="24"/>
        </w:rPr>
        <w:t>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color w:val="000000"/>
          <w:sz w:val="24"/>
          <w:szCs w:val="24"/>
        </w:rPr>
      </w:pPr>
      <w:r>
        <w:rPr>
          <w:rFonts w:ascii="宋体" w:hAnsi="宋体"/>
          <w:color w:val="000000"/>
          <w:sz w:val="24"/>
        </w:rPr>
        <w:t>13.9</w:t>
      </w:r>
      <w:r>
        <w:rPr>
          <w:rFonts w:hint="eastAsia" w:ascii="宋体"/>
          <w:color w:val="000000"/>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2" w:firstLineChars="200"/>
        <w:rPr>
          <w:rFonts w:ascii="宋体"/>
          <w:b/>
          <w:bCs/>
          <w:sz w:val="24"/>
        </w:rPr>
      </w:pPr>
      <w:r>
        <w:rPr>
          <w:rFonts w:ascii="宋体" w:hAnsi="宋体"/>
          <w:b/>
          <w:bCs/>
          <w:sz w:val="24"/>
        </w:rPr>
        <w:t>14</w:t>
      </w:r>
      <w:r>
        <w:rPr>
          <w:rFonts w:hint="eastAsia" w:ascii="宋体" w:hAnsi="宋体"/>
          <w:b/>
          <w:bCs/>
          <w:sz w:val="24"/>
        </w:rPr>
        <w:t>．投标货币</w:t>
      </w:r>
    </w:p>
    <w:p>
      <w:pPr>
        <w:pStyle w:val="5"/>
        <w:spacing w:after="0" w:line="360" w:lineRule="auto"/>
        <w:ind w:firstLine="480" w:firstLineChars="200"/>
        <w:rPr>
          <w:rFonts w:ascii="宋体"/>
          <w:sz w:val="24"/>
        </w:rPr>
      </w:pPr>
      <w:r>
        <w:rPr>
          <w:rFonts w:ascii="宋体" w:hAnsi="宋体"/>
          <w:sz w:val="24"/>
        </w:rPr>
        <w:t xml:space="preserve">14.1 </w:t>
      </w:r>
      <w:r>
        <w:rPr>
          <w:rFonts w:hint="eastAsia" w:ascii="宋体" w:hAnsi="宋体"/>
          <w:sz w:val="24"/>
        </w:rPr>
        <w:t>本工程投标报价采用的币种为人民币。</w:t>
      </w:r>
    </w:p>
    <w:p>
      <w:pPr>
        <w:pStyle w:val="5"/>
        <w:spacing w:after="0" w:line="360" w:lineRule="auto"/>
        <w:ind w:firstLine="482" w:firstLineChars="200"/>
        <w:rPr>
          <w:rFonts w:ascii="宋体"/>
          <w:sz w:val="24"/>
        </w:rPr>
      </w:pPr>
      <w:r>
        <w:rPr>
          <w:rFonts w:ascii="宋体" w:hAnsi="宋体"/>
          <w:b/>
          <w:bCs/>
          <w:sz w:val="24"/>
        </w:rPr>
        <w:t>15</w:t>
      </w:r>
      <w:r>
        <w:rPr>
          <w:rFonts w:hint="eastAsia" w:ascii="宋体" w:hAnsi="宋体"/>
          <w:b/>
          <w:bCs/>
          <w:sz w:val="24"/>
        </w:rPr>
        <w:t>．投标有效期</w:t>
      </w:r>
    </w:p>
    <w:p>
      <w:pPr>
        <w:pStyle w:val="5"/>
        <w:spacing w:after="0" w:line="360" w:lineRule="auto"/>
        <w:ind w:firstLine="480" w:firstLineChars="200"/>
        <w:rPr>
          <w:rFonts w:ascii="宋体"/>
          <w:sz w:val="24"/>
        </w:rPr>
      </w:pPr>
      <w:r>
        <w:rPr>
          <w:rFonts w:ascii="宋体" w:hAnsi="宋体"/>
          <w:sz w:val="24"/>
        </w:rPr>
        <w:t xml:space="preserve">15.1 </w:t>
      </w:r>
      <w:r>
        <w:rPr>
          <w:rFonts w:hint="eastAsia" w:ascii="宋体" w:hAnsi="宋体"/>
          <w:sz w:val="24"/>
        </w:rPr>
        <w:t>投标有效期见投标须知前附表第</w:t>
      </w:r>
      <w:r>
        <w:rPr>
          <w:rFonts w:ascii="宋体" w:hAnsi="宋体"/>
          <w:sz w:val="24"/>
        </w:rPr>
        <w:t>13</w:t>
      </w:r>
      <w:r>
        <w:rPr>
          <w:rFonts w:hint="eastAsia" w:ascii="宋体" w:hAnsi="宋体"/>
          <w:sz w:val="24"/>
        </w:rPr>
        <w:t>项所规定的期限，在此期限内，凡符合本招标文件要求的投标文件均保持有效。</w:t>
      </w:r>
    </w:p>
    <w:p>
      <w:pPr>
        <w:pStyle w:val="5"/>
        <w:spacing w:after="0" w:line="360" w:lineRule="auto"/>
        <w:ind w:firstLine="480" w:firstLineChars="200"/>
        <w:rPr>
          <w:rFonts w:ascii="宋体"/>
          <w:color w:val="000000"/>
          <w:sz w:val="24"/>
        </w:rPr>
      </w:pPr>
      <w:r>
        <w:rPr>
          <w:rFonts w:ascii="宋体" w:hAnsi="宋体"/>
          <w:color w:val="000000"/>
          <w:sz w:val="24"/>
        </w:rPr>
        <w:t xml:space="preserve">15.2 </w:t>
      </w:r>
      <w:r>
        <w:rPr>
          <w:rFonts w:hint="eastAsia" w:ascii="宋体" w:hAnsi="宋体"/>
          <w:color w:val="000000"/>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000000"/>
          <w:sz w:val="24"/>
        </w:rPr>
        <w:t>16</w:t>
      </w:r>
      <w:r>
        <w:rPr>
          <w:rFonts w:hint="eastAsia" w:ascii="宋体" w:hAnsi="宋体"/>
          <w:color w:val="000000"/>
          <w:sz w:val="24"/>
        </w:rPr>
        <w:t>条关于投标保证金的退还与不予退还的规定仍然适用。</w:t>
      </w:r>
    </w:p>
    <w:p>
      <w:pPr>
        <w:pStyle w:val="5"/>
        <w:spacing w:after="0" w:line="360" w:lineRule="auto"/>
        <w:ind w:firstLine="482" w:firstLineChars="200"/>
        <w:rPr>
          <w:rFonts w:ascii="宋体"/>
          <w:b/>
          <w:bCs/>
          <w:color w:val="000000"/>
          <w:sz w:val="24"/>
        </w:rPr>
      </w:pPr>
      <w:r>
        <w:rPr>
          <w:rFonts w:ascii="宋体" w:hAnsi="宋体"/>
          <w:b/>
          <w:bCs/>
          <w:color w:val="000000"/>
          <w:sz w:val="24"/>
        </w:rPr>
        <w:t>16</w:t>
      </w:r>
      <w:r>
        <w:rPr>
          <w:rFonts w:hint="eastAsia" w:ascii="宋体" w:hAnsi="宋体"/>
          <w:b/>
          <w:bCs/>
          <w:color w:val="000000"/>
          <w:sz w:val="24"/>
        </w:rPr>
        <w:t>．投标保证金</w:t>
      </w:r>
    </w:p>
    <w:p>
      <w:pPr>
        <w:spacing w:line="360" w:lineRule="auto"/>
        <w:ind w:firstLine="480" w:firstLineChars="200"/>
        <w:rPr>
          <w:rFonts w:ascii="宋体" w:hAnsi="宋体"/>
          <w:color w:val="000000"/>
          <w:sz w:val="24"/>
        </w:rPr>
      </w:pPr>
      <w:r>
        <w:rPr>
          <w:rFonts w:ascii="宋体" w:hAnsi="宋体"/>
          <w:color w:val="000000"/>
          <w:sz w:val="24"/>
        </w:rPr>
        <w:t>16.1</w:t>
      </w:r>
      <w:r>
        <w:rPr>
          <w:rFonts w:hint="eastAsia" w:ascii="宋体" w:hAnsi="宋体"/>
          <w:color w:val="000000"/>
          <w:sz w:val="24"/>
        </w:rPr>
        <w:t>投标人应按投标须知前附表第</w:t>
      </w:r>
      <w:r>
        <w:rPr>
          <w:rFonts w:ascii="宋体" w:hAnsi="宋体"/>
          <w:color w:val="000000"/>
          <w:sz w:val="24"/>
        </w:rPr>
        <w:t>14</w:t>
      </w:r>
      <w:r>
        <w:rPr>
          <w:rFonts w:hint="eastAsia" w:ascii="宋体" w:hAnsi="宋体"/>
          <w:color w:val="000000"/>
          <w:sz w:val="24"/>
        </w:rPr>
        <w:t>项所述金额和时间递交</w:t>
      </w:r>
      <w:r>
        <w:rPr>
          <w:rFonts w:hint="eastAsia" w:ascii="宋体" w:hAnsi="宋体"/>
          <w:bCs/>
          <w:color w:val="000000"/>
          <w:sz w:val="24"/>
        </w:rPr>
        <w:t>投标保证金</w:t>
      </w:r>
      <w:r>
        <w:rPr>
          <w:rFonts w:hint="eastAsia" w:ascii="宋体" w:hAnsi="宋体"/>
          <w:color w:val="000000"/>
          <w:sz w:val="24"/>
        </w:rPr>
        <w:t>。招标人应当允许投标人自主选择现金、银行保函、保证保险、专业工程担保公司担保等方式缴纳投标保证金。</w:t>
      </w:r>
    </w:p>
    <w:p>
      <w:pPr>
        <w:spacing w:line="360" w:lineRule="auto"/>
        <w:ind w:firstLine="480" w:firstLineChars="200"/>
        <w:rPr>
          <w:rFonts w:ascii="宋体" w:hAnsi="宋体"/>
          <w:color w:val="000000"/>
          <w:sz w:val="24"/>
        </w:rPr>
      </w:pPr>
      <w:r>
        <w:rPr>
          <w:rFonts w:hint="eastAsia" w:ascii="宋体" w:hAnsi="宋体"/>
          <w:color w:val="000000"/>
          <w:sz w:val="24"/>
        </w:rPr>
        <w:t>16.1.1 采用现金或者支票形式提交的，投标保证金须从投标人的银行基本账户转出。</w:t>
      </w:r>
    </w:p>
    <w:p>
      <w:pPr>
        <w:spacing w:line="360" w:lineRule="auto"/>
        <w:ind w:firstLine="480" w:firstLineChars="200"/>
        <w:rPr>
          <w:rFonts w:ascii="宋体" w:hAnsi="宋体"/>
          <w:color w:val="000000"/>
          <w:sz w:val="24"/>
        </w:rPr>
      </w:pPr>
      <w:r>
        <w:rPr>
          <w:rFonts w:hint="eastAsia" w:ascii="宋体" w:hAnsi="宋体"/>
          <w:color w:val="000000"/>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color w:val="000000"/>
          <w:sz w:val="24"/>
        </w:rPr>
      </w:pPr>
      <w:r>
        <w:rPr>
          <w:rFonts w:hint="eastAsia" w:ascii="宋体" w:hAnsi="宋体"/>
          <w:color w:val="000000"/>
          <w:sz w:val="24"/>
        </w:rPr>
        <w:t>16.1.3 采用电子形式的保函、担保或保证保险提交投标保证金的，应在招标文件中明确电子递交途径。</w:t>
      </w:r>
    </w:p>
    <w:p>
      <w:pPr>
        <w:spacing w:line="360" w:lineRule="auto"/>
        <w:ind w:firstLine="480" w:firstLineChars="200"/>
        <w:rPr>
          <w:rFonts w:ascii="宋体" w:hAnsi="宋体"/>
          <w:color w:val="000000"/>
          <w:sz w:val="24"/>
        </w:rPr>
      </w:pPr>
      <w:r>
        <w:rPr>
          <w:rFonts w:hint="eastAsia" w:ascii="宋体" w:hAnsi="宋体"/>
          <w:color w:val="000000"/>
          <w:sz w:val="24"/>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color w:val="000000"/>
          <w:sz w:val="24"/>
        </w:rPr>
      </w:pPr>
      <w:r>
        <w:rPr>
          <w:rFonts w:hint="eastAsia" w:ascii="宋体" w:hAnsi="宋体"/>
          <w:color w:val="000000"/>
          <w:sz w:val="24"/>
        </w:rPr>
        <w:t>16.3投标保证金应依据法律法规的相关规定退还。</w:t>
      </w:r>
    </w:p>
    <w:p>
      <w:pPr>
        <w:spacing w:line="360" w:lineRule="auto"/>
        <w:ind w:firstLine="480" w:firstLineChars="200"/>
        <w:rPr>
          <w:rFonts w:ascii="宋体" w:hAnsi="宋体"/>
          <w:color w:val="000000"/>
          <w:sz w:val="24"/>
        </w:rPr>
      </w:pPr>
      <w:r>
        <w:rPr>
          <w:rFonts w:hint="eastAsia" w:ascii="宋体" w:hAnsi="宋体"/>
          <w:color w:val="000000"/>
          <w:sz w:val="24"/>
        </w:rPr>
        <w:t>16.4</w:t>
      </w:r>
      <w:r>
        <w:rPr>
          <w:rStyle w:val="23"/>
          <w:rFonts w:hint="eastAsia" w:ascii="宋体" w:hAnsi="宋体" w:cs="宋体"/>
          <w:sz w:val="24"/>
          <w:szCs w:val="24"/>
          <w:u w:val="single"/>
        </w:rPr>
        <w:t>如有下列情况之一的，招标人不予退还投标保证金</w:t>
      </w:r>
      <w:r>
        <w:rPr>
          <w:rFonts w:hint="eastAsia" w:ascii="宋体" w:hAnsi="宋体"/>
          <w:color w:val="000000"/>
          <w:sz w:val="24"/>
          <w:u w:val="single"/>
        </w:rPr>
        <w:t>：</w:t>
      </w:r>
    </w:p>
    <w:p>
      <w:pPr>
        <w:spacing w:line="360" w:lineRule="auto"/>
        <w:ind w:firstLine="480" w:firstLineChars="200"/>
        <w:rPr>
          <w:rFonts w:ascii="宋体" w:hAnsi="宋体"/>
          <w:color w:val="000000"/>
          <w:sz w:val="24"/>
        </w:rPr>
      </w:pPr>
      <w:r>
        <w:rPr>
          <w:rFonts w:hint="eastAsia" w:ascii="宋体" w:hAnsi="宋体"/>
          <w:color w:val="000000"/>
          <w:sz w:val="24"/>
        </w:rPr>
        <w:t>16.4.1因投标人原因造成投标文件未解密的；</w:t>
      </w:r>
    </w:p>
    <w:p>
      <w:pPr>
        <w:spacing w:line="360" w:lineRule="auto"/>
        <w:ind w:firstLine="480" w:firstLineChars="200"/>
        <w:rPr>
          <w:rFonts w:ascii="宋体" w:hAnsi="宋体"/>
          <w:color w:val="000000"/>
          <w:sz w:val="24"/>
        </w:rPr>
      </w:pPr>
      <w:r>
        <w:rPr>
          <w:rFonts w:hint="eastAsia" w:ascii="宋体" w:hAnsi="宋体"/>
          <w:color w:val="000000"/>
          <w:sz w:val="24"/>
        </w:rPr>
        <w:t>16.4.2投标人在投标有效期内撤销投标文件；</w:t>
      </w:r>
    </w:p>
    <w:p>
      <w:pPr>
        <w:spacing w:line="360" w:lineRule="auto"/>
        <w:ind w:firstLine="480" w:firstLineChars="200"/>
        <w:rPr>
          <w:rFonts w:ascii="宋体" w:hAnsi="宋体"/>
          <w:color w:val="000000"/>
          <w:sz w:val="24"/>
        </w:rPr>
      </w:pPr>
      <w:r>
        <w:rPr>
          <w:rFonts w:hint="eastAsia" w:ascii="宋体" w:hAnsi="宋体"/>
          <w:color w:val="000000"/>
          <w:sz w:val="24"/>
        </w:rPr>
        <w:t>16.4.3中标人未能在规定期限内按要求提交履约担保；</w:t>
      </w:r>
    </w:p>
    <w:p>
      <w:pPr>
        <w:spacing w:line="360" w:lineRule="auto"/>
        <w:ind w:firstLine="480" w:firstLineChars="200"/>
        <w:rPr>
          <w:rFonts w:ascii="宋体" w:hAnsi="宋体"/>
          <w:color w:val="000000"/>
          <w:sz w:val="24"/>
        </w:rPr>
      </w:pPr>
      <w:r>
        <w:rPr>
          <w:rFonts w:hint="eastAsia" w:ascii="宋体" w:hAnsi="宋体"/>
          <w:color w:val="000000"/>
          <w:sz w:val="24"/>
        </w:rPr>
        <w:t>16.4.4中标人未能在规定期限内签署合同协议。</w:t>
      </w:r>
    </w:p>
    <w:p>
      <w:pPr>
        <w:spacing w:line="360" w:lineRule="auto"/>
        <w:ind w:firstLine="480" w:firstLineChars="200"/>
        <w:rPr>
          <w:rFonts w:ascii="宋体" w:hAnsi="宋体"/>
          <w:color w:val="000000"/>
          <w:sz w:val="24"/>
        </w:rPr>
      </w:pPr>
      <w:r>
        <w:rPr>
          <w:rFonts w:hint="eastAsia" w:ascii="宋体" w:hAnsi="宋体"/>
          <w:color w:val="000000"/>
          <w:sz w:val="24"/>
        </w:rPr>
        <w:t>16.5</w:t>
      </w:r>
      <w:r>
        <w:rPr>
          <w:rStyle w:val="23"/>
          <w:rFonts w:hint="eastAsia" w:ascii="宋体" w:hAnsi="宋体" w:cs="宋体"/>
          <w:sz w:val="24"/>
          <w:szCs w:val="24"/>
        </w:rPr>
        <w:t>投标人如存在下列情况之一的，将被拒绝在</w:t>
      </w:r>
      <w:r>
        <w:rPr>
          <w:rStyle w:val="23"/>
          <w:rFonts w:hint="eastAsia" w:ascii="宋体" w:hAnsi="宋体" w:cs="宋体"/>
          <w:sz w:val="24"/>
          <w:szCs w:val="24"/>
          <w:u w:val="single"/>
        </w:rPr>
        <w:t>一年</w:t>
      </w:r>
      <w:r>
        <w:rPr>
          <w:rStyle w:val="23"/>
          <w:rFonts w:hint="eastAsia" w:ascii="宋体" w:hAnsi="宋体" w:cs="宋体"/>
          <w:sz w:val="24"/>
          <w:szCs w:val="24"/>
        </w:rPr>
        <w:t>内参与招标人后续工程投标</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16.5.1</w:t>
      </w:r>
      <w:r>
        <w:rPr>
          <w:rStyle w:val="23"/>
          <w:rFonts w:hint="eastAsia" w:ascii="宋体" w:hAnsi="宋体" w:cs="宋体"/>
          <w:sz w:val="24"/>
          <w:szCs w:val="24"/>
        </w:rPr>
        <w:t>投标人存在16.4条款所列情形且投标人提交的保函、担保或保证保险无法兑付的</w:t>
      </w:r>
      <w:r>
        <w:rPr>
          <w:rFonts w:hint="eastAsia" w:ascii="宋体" w:hAnsi="宋体"/>
          <w:color w:val="000000"/>
          <w:sz w:val="24"/>
        </w:rPr>
        <w:t>；</w:t>
      </w:r>
    </w:p>
    <w:p>
      <w:pPr>
        <w:spacing w:line="360" w:lineRule="auto"/>
        <w:ind w:firstLine="480" w:firstLineChars="200"/>
        <w:rPr>
          <w:rFonts w:ascii="宋体"/>
          <w:color w:val="000000"/>
          <w:sz w:val="24"/>
        </w:rPr>
      </w:pPr>
      <w:r>
        <w:rPr>
          <w:rFonts w:hint="eastAsia" w:ascii="宋体" w:hAnsi="宋体"/>
          <w:color w:val="000000"/>
          <w:sz w:val="24"/>
        </w:rPr>
        <w:t>16.5.2</w:t>
      </w:r>
      <w:r>
        <w:rPr>
          <w:rStyle w:val="23"/>
          <w:rFonts w:hint="eastAsia" w:ascii="宋体" w:hAnsi="宋体" w:cs="宋体"/>
          <w:sz w:val="24"/>
          <w:szCs w:val="24"/>
        </w:rPr>
        <w:t>采用非电子形式提交投标保证金的投标人存在16.4条款所列情形，且未按招标人要求补交银行保函、专业工程担保公司担保或保证保险原件的</w:t>
      </w:r>
      <w:r>
        <w:rPr>
          <w:rFonts w:hint="eastAsia" w:ascii="宋体" w:hAnsi="宋体"/>
          <w:color w:val="000000"/>
          <w:sz w:val="24"/>
        </w:rPr>
        <w:t>。</w:t>
      </w:r>
    </w:p>
    <w:p>
      <w:pPr>
        <w:pStyle w:val="5"/>
        <w:spacing w:after="0" w:line="360" w:lineRule="auto"/>
        <w:ind w:firstLine="482" w:firstLineChars="200"/>
        <w:rPr>
          <w:rFonts w:ascii="宋体"/>
          <w:b/>
          <w:bCs/>
          <w:color w:val="000000"/>
          <w:sz w:val="24"/>
        </w:rPr>
      </w:pPr>
      <w:r>
        <w:rPr>
          <w:rFonts w:ascii="宋体" w:hAnsi="宋体"/>
          <w:b/>
          <w:bCs/>
          <w:color w:val="000000"/>
          <w:sz w:val="24"/>
        </w:rPr>
        <w:t>17</w:t>
      </w:r>
      <w:r>
        <w:rPr>
          <w:rFonts w:hint="eastAsia" w:ascii="宋体" w:hAnsi="宋体"/>
          <w:b/>
          <w:bCs/>
          <w:color w:val="000000"/>
          <w:sz w:val="24"/>
        </w:rPr>
        <w:t>．投标文件的签署</w:t>
      </w:r>
    </w:p>
    <w:p>
      <w:pPr>
        <w:spacing w:line="360" w:lineRule="auto"/>
        <w:ind w:firstLine="480" w:firstLineChars="200"/>
        <w:rPr>
          <w:rFonts w:ascii="宋体" w:hAnsi="宋体"/>
          <w:color w:val="000000"/>
          <w:sz w:val="24"/>
        </w:rPr>
      </w:pPr>
      <w:r>
        <w:rPr>
          <w:rFonts w:ascii="宋体" w:hAnsi="宋体"/>
          <w:color w:val="000000"/>
          <w:sz w:val="24"/>
        </w:rPr>
        <w:t>17.1</w:t>
      </w:r>
      <w:r>
        <w:rPr>
          <w:rFonts w:hint="eastAsia" w:ascii="宋体" w:hAnsi="宋体"/>
          <w:color w:val="000000"/>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000000"/>
          <w:sz w:val="24"/>
          <w:u w:val="single"/>
        </w:rPr>
        <w:t>广州公共资源交易中心</w:t>
      </w:r>
      <w:r>
        <w:rPr>
          <w:rFonts w:hint="eastAsia" w:ascii="宋体" w:hAnsi="宋体" w:cs="仿宋_GB2312"/>
          <w:color w:val="000000"/>
          <w:sz w:val="24"/>
          <w:szCs w:val="24"/>
          <w:u w:val="single"/>
        </w:rPr>
        <w:t>网站</w:t>
      </w:r>
      <w:r>
        <w:rPr>
          <w:rFonts w:hint="eastAsia" w:ascii="宋体" w:hAnsi="宋体"/>
          <w:color w:val="000000"/>
          <w:sz w:val="24"/>
        </w:rPr>
        <w:t xml:space="preserve"> 。</w:t>
      </w:r>
    </w:p>
    <w:p>
      <w:pPr>
        <w:pStyle w:val="8"/>
        <w:spacing w:before="156" w:after="156"/>
        <w:rPr>
          <w:color w:val="000000"/>
        </w:rPr>
      </w:pPr>
      <w:bookmarkStart w:id="14" w:name="_Toc21525496"/>
      <w:bookmarkStart w:id="15" w:name="_Toc2272552"/>
      <w:r>
        <w:rPr>
          <w:rFonts w:hint="eastAsia"/>
          <w:color w:val="000000"/>
        </w:rPr>
        <w:t>（四）投标文件的提交</w:t>
      </w:r>
      <w:bookmarkEnd w:id="14"/>
      <w:bookmarkEnd w:id="15"/>
    </w:p>
    <w:p>
      <w:pPr>
        <w:pStyle w:val="5"/>
        <w:spacing w:after="0" w:line="360" w:lineRule="auto"/>
        <w:ind w:firstLine="482" w:firstLineChars="200"/>
        <w:rPr>
          <w:rFonts w:ascii="宋体"/>
          <w:b/>
          <w:bCs/>
          <w:color w:val="000000"/>
          <w:sz w:val="24"/>
        </w:rPr>
      </w:pPr>
      <w:r>
        <w:rPr>
          <w:rFonts w:ascii="宋体" w:hAnsi="宋体"/>
          <w:b/>
          <w:bCs/>
          <w:color w:val="000000"/>
          <w:sz w:val="24"/>
        </w:rPr>
        <w:t>18</w:t>
      </w:r>
      <w:r>
        <w:rPr>
          <w:rFonts w:hint="eastAsia" w:ascii="宋体" w:hAnsi="宋体"/>
          <w:b/>
          <w:bCs/>
          <w:color w:val="000000"/>
          <w:sz w:val="24"/>
        </w:rPr>
        <w:t>．</w:t>
      </w:r>
      <w:r>
        <w:rPr>
          <w:rFonts w:hint="eastAsia"/>
          <w:b/>
          <w:color w:val="000000"/>
          <w:sz w:val="24"/>
          <w:szCs w:val="24"/>
          <w:u w:val="single"/>
        </w:rPr>
        <w:t>电子投标文件及定标辅助文件</w:t>
      </w:r>
    </w:p>
    <w:p>
      <w:pPr>
        <w:spacing w:line="360" w:lineRule="auto"/>
        <w:ind w:firstLine="480" w:firstLineChars="200"/>
        <w:rPr>
          <w:rFonts w:ascii="宋体" w:hAnsi="宋体" w:cs="宋体"/>
          <w:sz w:val="24"/>
          <w:szCs w:val="24"/>
        </w:rPr>
      </w:pPr>
      <w:r>
        <w:rPr>
          <w:rFonts w:hint="eastAsia" w:ascii="宋体" w:hAnsi="宋体" w:cs="宋体"/>
          <w:sz w:val="24"/>
          <w:szCs w:val="24"/>
        </w:rPr>
        <w:t>18.1.1递交的电子投标文件</w:t>
      </w:r>
      <w:r>
        <w:rPr>
          <w:rFonts w:hint="eastAsia" w:ascii="宋体" w:hAnsi="宋体" w:cs="宋体"/>
          <w:sz w:val="24"/>
          <w:szCs w:val="24"/>
          <w:u w:val="single"/>
        </w:rPr>
        <w:t>及定标辅助文件</w:t>
      </w:r>
      <w:r>
        <w:rPr>
          <w:rFonts w:hint="eastAsia" w:ascii="宋体" w:hAnsi="宋体" w:cs="宋体"/>
          <w:sz w:val="24"/>
          <w:szCs w:val="24"/>
        </w:rPr>
        <w:t>（不含备用U盘）必须进行加密。按照交易平台关于全流程电子化项目的相关指南进行操作。详见：</w:t>
      </w:r>
      <w:r>
        <w:rPr>
          <w:rFonts w:hint="eastAsia" w:ascii="宋体" w:hAnsi="宋体" w:cs="宋体"/>
          <w:sz w:val="24"/>
          <w:szCs w:val="24"/>
          <w:u w:val="single"/>
        </w:rPr>
        <w:t>广州公共资源交易中心网站</w:t>
      </w:r>
      <w:r>
        <w:rPr>
          <w:rFonts w:hint="eastAsia" w:ascii="宋体" w:hAnsi="宋体" w:cs="宋体"/>
          <w:sz w:val="24"/>
          <w:szCs w:val="24"/>
        </w:rPr>
        <w:t>。</w:t>
      </w:r>
    </w:p>
    <w:p>
      <w:pPr>
        <w:spacing w:line="360" w:lineRule="auto"/>
        <w:ind w:firstLine="480" w:firstLineChars="200"/>
        <w:rPr>
          <w:rFonts w:ascii="宋体" w:hAnsi="宋体" w:cs="宋体"/>
          <w:bCs/>
          <w:sz w:val="24"/>
          <w:szCs w:val="24"/>
        </w:rPr>
      </w:pPr>
      <w:r>
        <w:rPr>
          <w:rFonts w:hint="eastAsia" w:ascii="宋体" w:hAnsi="宋体" w:cs="宋体"/>
          <w:sz w:val="24"/>
          <w:szCs w:val="24"/>
        </w:rPr>
        <w:t>18.2</w:t>
      </w:r>
      <w:r>
        <w:rPr>
          <w:rFonts w:hint="eastAsia" w:ascii="宋体" w:hAnsi="宋体" w:cs="宋体"/>
          <w:bCs/>
          <w:sz w:val="24"/>
          <w:szCs w:val="24"/>
        </w:rPr>
        <w:t>未按要求加密的投标文件</w:t>
      </w:r>
      <w:r>
        <w:rPr>
          <w:rFonts w:hint="eastAsia" w:ascii="宋体" w:hAnsi="宋体" w:cs="宋体"/>
          <w:sz w:val="24"/>
          <w:szCs w:val="24"/>
          <w:u w:val="single"/>
        </w:rPr>
        <w:t>及定标辅助文件</w:t>
      </w:r>
      <w:r>
        <w:rPr>
          <w:rFonts w:hint="eastAsia" w:ascii="宋体" w:hAnsi="宋体" w:cs="宋体"/>
          <w:bCs/>
          <w:sz w:val="24"/>
          <w:szCs w:val="24"/>
        </w:rPr>
        <w:t>，</w:t>
      </w:r>
      <w:r>
        <w:rPr>
          <w:rFonts w:hint="eastAsia" w:ascii="宋体" w:hAnsi="宋体" w:cs="宋体"/>
          <w:sz w:val="24"/>
          <w:szCs w:val="24"/>
          <w:u w:val="single"/>
        </w:rPr>
        <w:t>广州公共资源交易中心</w:t>
      </w:r>
      <w:r>
        <w:rPr>
          <w:rFonts w:hint="eastAsia" w:ascii="宋体" w:hAnsi="宋体" w:cs="宋体"/>
          <w:sz w:val="24"/>
          <w:szCs w:val="24"/>
        </w:rPr>
        <w:t>交易平台</w:t>
      </w:r>
      <w:r>
        <w:rPr>
          <w:rFonts w:hint="eastAsia" w:ascii="宋体" w:hAnsi="宋体" w:cs="宋体"/>
          <w:bCs/>
          <w:sz w:val="24"/>
          <w:szCs w:val="24"/>
        </w:rPr>
        <w:t>将予以拒收。</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18.3</w:t>
      </w:r>
      <w:r>
        <w:rPr>
          <w:rFonts w:hint="eastAsia" w:ascii="宋体" w:hAnsi="宋体" w:cs="宋体"/>
          <w:sz w:val="24"/>
          <w:szCs w:val="24"/>
          <w:u w:val="single"/>
        </w:rPr>
        <w:t>投标人可制作非加密的电子投标文件（PDF格式）刻入U盘（1份），刻录好的投标文件U盘密封在密封袋中，并在封口处加盖投标人单位公章。密封袋上应写明项目名称、招标人名称和投标文件。</w:t>
      </w:r>
    </w:p>
    <w:p>
      <w:pPr>
        <w:spacing w:line="360" w:lineRule="auto"/>
        <w:ind w:firstLine="480" w:firstLineChars="200"/>
        <w:rPr>
          <w:rFonts w:ascii="宋体"/>
          <w:bCs/>
          <w:color w:val="000000"/>
          <w:sz w:val="24"/>
        </w:rPr>
      </w:pPr>
      <w:r>
        <w:rPr>
          <w:rFonts w:hint="eastAsia" w:ascii="宋体" w:hAnsi="宋体" w:cs="宋体"/>
          <w:sz w:val="24"/>
          <w:szCs w:val="24"/>
          <w:u w:val="single"/>
        </w:rPr>
        <w:t>18.4投标人可制作非加密的定标辅助文件（PDF格式）刻入U盘（1份），刻录好的投标文件U盘密封在密封袋中，并在封口处加盖投标人单位公章。密封袋上应写明项目名称、招标人名称和定标辅助文件</w:t>
      </w:r>
      <w:r>
        <w:rPr>
          <w:rFonts w:hint="eastAsia" w:ascii="宋体"/>
          <w:bCs/>
          <w:color w:val="000000"/>
          <w:sz w:val="24"/>
        </w:rPr>
        <w:t>。</w:t>
      </w:r>
    </w:p>
    <w:p>
      <w:pPr>
        <w:spacing w:line="360" w:lineRule="auto"/>
        <w:ind w:firstLine="482" w:firstLineChars="200"/>
        <w:rPr>
          <w:rFonts w:ascii="宋体"/>
          <w:b/>
          <w:bCs/>
          <w:color w:val="000000"/>
          <w:sz w:val="24"/>
        </w:rPr>
      </w:pPr>
      <w:r>
        <w:rPr>
          <w:rFonts w:ascii="宋体" w:hAnsi="宋体"/>
          <w:b/>
          <w:bCs/>
          <w:color w:val="000000"/>
          <w:sz w:val="24"/>
        </w:rPr>
        <w:t>19</w:t>
      </w:r>
      <w:r>
        <w:rPr>
          <w:rFonts w:hint="eastAsia" w:ascii="宋体" w:hAnsi="宋体"/>
          <w:b/>
          <w:bCs/>
          <w:color w:val="000000"/>
          <w:sz w:val="24"/>
        </w:rPr>
        <w:t>．</w:t>
      </w:r>
      <w:r>
        <w:rPr>
          <w:rFonts w:hint="eastAsia" w:ascii="宋体" w:hAnsi="宋体" w:cs="宋体"/>
          <w:b/>
          <w:bCs/>
          <w:sz w:val="24"/>
          <w:szCs w:val="24"/>
        </w:rPr>
        <w:t>投标文件</w:t>
      </w:r>
      <w:r>
        <w:rPr>
          <w:rFonts w:hint="eastAsia" w:ascii="宋体" w:hAnsi="宋体" w:cs="宋体"/>
          <w:b/>
          <w:bCs/>
          <w:sz w:val="24"/>
          <w:szCs w:val="24"/>
          <w:u w:val="single"/>
        </w:rPr>
        <w:t>及定标辅助文件</w:t>
      </w:r>
      <w:r>
        <w:rPr>
          <w:rFonts w:hint="eastAsia" w:ascii="宋体" w:hAnsi="宋体" w:cs="宋体"/>
          <w:b/>
          <w:bCs/>
          <w:sz w:val="24"/>
          <w:szCs w:val="24"/>
        </w:rPr>
        <w:t>的递交和接收</w:t>
      </w:r>
    </w:p>
    <w:p>
      <w:pPr>
        <w:spacing w:line="360" w:lineRule="auto"/>
        <w:ind w:firstLine="480" w:firstLineChars="200"/>
        <w:rPr>
          <w:rFonts w:ascii="宋体" w:hAnsi="宋体" w:cs="宋体"/>
          <w:sz w:val="24"/>
          <w:szCs w:val="24"/>
        </w:rPr>
      </w:pPr>
      <w:r>
        <w:rPr>
          <w:rFonts w:ascii="宋体" w:hAnsi="宋体"/>
          <w:bCs/>
          <w:color w:val="000000"/>
          <w:sz w:val="24"/>
        </w:rPr>
        <w:t>1</w:t>
      </w:r>
      <w:r>
        <w:rPr>
          <w:rFonts w:hint="eastAsia" w:ascii="宋体" w:hAnsi="宋体"/>
          <w:bCs/>
          <w:color w:val="000000"/>
          <w:sz w:val="24"/>
        </w:rPr>
        <w:t>9</w:t>
      </w:r>
      <w:r>
        <w:rPr>
          <w:rFonts w:ascii="宋体" w:hAnsi="宋体"/>
          <w:bCs/>
          <w:color w:val="000000"/>
          <w:sz w:val="24"/>
        </w:rPr>
        <w:t>.</w:t>
      </w:r>
      <w:r>
        <w:rPr>
          <w:rFonts w:hint="eastAsia" w:ascii="宋体" w:hAnsi="宋体"/>
          <w:bCs/>
          <w:color w:val="000000"/>
          <w:sz w:val="24"/>
        </w:rPr>
        <w:t>1</w:t>
      </w:r>
      <w:r>
        <w:rPr>
          <w:rFonts w:hint="eastAsia" w:ascii="宋体" w:hAnsi="宋体" w:cs="宋体"/>
          <w:sz w:val="24"/>
          <w:szCs w:val="24"/>
        </w:rPr>
        <w:t>投标人通过</w:t>
      </w:r>
      <w:r>
        <w:rPr>
          <w:rFonts w:hint="eastAsia" w:ascii="宋体" w:hAnsi="宋体" w:cs="宋体"/>
          <w:sz w:val="24"/>
          <w:szCs w:val="24"/>
          <w:u w:val="single"/>
        </w:rPr>
        <w:t>广州公共资源交易中心</w:t>
      </w:r>
      <w:r>
        <w:rPr>
          <w:rFonts w:hint="eastAsia" w:ascii="宋体" w:hAnsi="宋体" w:cs="宋体"/>
          <w:sz w:val="24"/>
          <w:szCs w:val="24"/>
        </w:rPr>
        <w:t>交易平台递交电子投标文件。</w:t>
      </w:r>
    </w:p>
    <w:p>
      <w:pPr>
        <w:spacing w:line="360" w:lineRule="auto"/>
        <w:ind w:firstLine="480" w:firstLineChars="200"/>
        <w:rPr>
          <w:rFonts w:ascii="宋体" w:hAnsi="宋体" w:cs="宋体"/>
          <w:sz w:val="24"/>
          <w:szCs w:val="24"/>
        </w:rPr>
      </w:pPr>
      <w:r>
        <w:rPr>
          <w:rFonts w:hint="eastAsia" w:ascii="宋体" w:hAnsi="宋体" w:cs="宋体"/>
          <w:sz w:val="24"/>
          <w:szCs w:val="24"/>
        </w:rPr>
        <w:t>19.2投标人完成电子投标文件上传后，</w:t>
      </w:r>
      <w:r>
        <w:rPr>
          <w:rFonts w:hint="eastAsia" w:ascii="宋体" w:hAnsi="宋体" w:cs="宋体"/>
          <w:sz w:val="24"/>
          <w:szCs w:val="24"/>
          <w:u w:val="single"/>
        </w:rPr>
        <w:t>广州公共资源交易中心</w:t>
      </w:r>
      <w:r>
        <w:rPr>
          <w:rFonts w:hint="eastAsia" w:ascii="宋体" w:hAnsi="宋体" w:cs="宋体"/>
          <w:sz w:val="24"/>
          <w:szCs w:val="24"/>
        </w:rPr>
        <w:t>交易平台即时向投标人发出递交回执通知。递交时间以递交回执通知载明的传输完成时间为准。</w:t>
      </w:r>
    </w:p>
    <w:p>
      <w:pPr>
        <w:spacing w:line="360" w:lineRule="auto"/>
        <w:ind w:firstLine="480" w:firstLineChars="200"/>
        <w:rPr>
          <w:rFonts w:ascii="宋体" w:hAnsi="宋体" w:cs="宋体"/>
          <w:sz w:val="24"/>
          <w:szCs w:val="24"/>
        </w:rPr>
      </w:pPr>
      <w:r>
        <w:rPr>
          <w:rFonts w:hint="eastAsia" w:ascii="宋体" w:hAnsi="宋体" w:cs="宋体"/>
          <w:sz w:val="24"/>
          <w:szCs w:val="24"/>
        </w:rPr>
        <w:t>19.3逾期送达的电子投标文件，</w:t>
      </w:r>
      <w:r>
        <w:rPr>
          <w:rFonts w:hint="eastAsia" w:ascii="宋体" w:hAnsi="宋体" w:cs="宋体"/>
          <w:sz w:val="24"/>
          <w:szCs w:val="24"/>
          <w:u w:val="single"/>
        </w:rPr>
        <w:t>广州公共资源交易中心</w:t>
      </w:r>
      <w:r>
        <w:rPr>
          <w:rFonts w:hint="eastAsia" w:ascii="宋体" w:hAnsi="宋体" w:cs="宋体"/>
          <w:sz w:val="24"/>
          <w:szCs w:val="24"/>
        </w:rPr>
        <w:t>交易平台将予以拒收。</w:t>
      </w:r>
    </w:p>
    <w:p>
      <w:pPr>
        <w:spacing w:line="360" w:lineRule="auto"/>
        <w:ind w:firstLine="480" w:firstLineChars="200"/>
        <w:rPr>
          <w:rFonts w:ascii="宋体" w:hAnsi="宋体" w:cs="宋体"/>
          <w:sz w:val="24"/>
          <w:szCs w:val="24"/>
        </w:rPr>
      </w:pPr>
      <w:r>
        <w:rPr>
          <w:rFonts w:hint="eastAsia" w:ascii="宋体" w:hAnsi="宋体" w:cs="宋体"/>
          <w:sz w:val="24"/>
          <w:szCs w:val="24"/>
        </w:rPr>
        <w:t>19.4 投标截止前，招标人拒绝接收符合条件的投标文件，投标人可向招标投标监督机构投诉。</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19.5技术标和经济标同时开启，广州公共资源交易中心交易平台将按招标文件规定的时间同时开启技术标和经济标。</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19.6</w:t>
      </w:r>
      <w:r>
        <w:rPr>
          <w:rFonts w:hint="eastAsia" w:ascii="宋体" w:hAnsi="宋体" w:cs="宋体"/>
          <w:sz w:val="24"/>
          <w:szCs w:val="24"/>
        </w:rPr>
        <w:t>投标人通过</w:t>
      </w:r>
      <w:r>
        <w:rPr>
          <w:rFonts w:hint="eastAsia" w:ascii="宋体" w:hAnsi="宋体" w:cs="宋体"/>
          <w:sz w:val="24"/>
          <w:szCs w:val="24"/>
          <w:u w:val="single"/>
        </w:rPr>
        <w:t>广州公共资源交易中心</w:t>
      </w:r>
      <w:r>
        <w:rPr>
          <w:rFonts w:hint="eastAsia" w:ascii="宋体" w:hAnsi="宋体" w:cs="宋体"/>
          <w:sz w:val="24"/>
          <w:szCs w:val="24"/>
        </w:rPr>
        <w:t>交易平台</w:t>
      </w:r>
      <w:r>
        <w:rPr>
          <w:rFonts w:hint="eastAsia" w:ascii="宋体" w:hAnsi="宋体" w:cs="宋体"/>
          <w:sz w:val="24"/>
          <w:szCs w:val="24"/>
          <w:u w:val="single"/>
        </w:rPr>
        <w:t>递交定标辅助文件：</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19.6.1</w:t>
      </w:r>
      <w:r>
        <w:rPr>
          <w:rFonts w:hint="eastAsia" w:ascii="宋体" w:hAnsi="宋体" w:cs="宋体"/>
          <w:sz w:val="24"/>
          <w:szCs w:val="24"/>
        </w:rPr>
        <w:t>投标截止前，招标人拒绝接收符合条件的定标辅助文件，投标人可向招标投标监督机构投诉。</w:t>
      </w:r>
    </w:p>
    <w:p>
      <w:pPr>
        <w:spacing w:line="360" w:lineRule="auto"/>
        <w:ind w:firstLine="480" w:firstLineChars="200"/>
        <w:rPr>
          <w:rFonts w:ascii="宋体" w:hAnsi="宋体"/>
          <w:color w:val="000000"/>
          <w:sz w:val="24"/>
        </w:rPr>
      </w:pPr>
      <w:r>
        <w:rPr>
          <w:rFonts w:hint="eastAsia" w:ascii="宋体" w:hAnsi="宋体" w:cs="宋体"/>
          <w:sz w:val="24"/>
          <w:szCs w:val="24"/>
          <w:u w:val="single"/>
        </w:rPr>
        <w:t>19.7投标人如不提交定标辅助文件，不被认定为不通过资格审查或有效性审查，但如该投标人成为定标阶段的合格中标候选人，将影响其定标阶段的最终排名</w:t>
      </w:r>
      <w:r>
        <w:rPr>
          <w:rFonts w:hint="eastAsia" w:ascii="宋体" w:hAnsi="宋体"/>
          <w:color w:val="000000"/>
          <w:sz w:val="24"/>
        </w:rPr>
        <w:t>。</w:t>
      </w:r>
    </w:p>
    <w:p>
      <w:pPr>
        <w:spacing w:line="360" w:lineRule="auto"/>
        <w:ind w:firstLine="482" w:firstLineChars="200"/>
        <w:rPr>
          <w:rFonts w:ascii="宋体"/>
          <w:b/>
          <w:bCs/>
          <w:color w:val="000000"/>
          <w:sz w:val="24"/>
        </w:rPr>
      </w:pPr>
      <w:r>
        <w:rPr>
          <w:rFonts w:ascii="宋体" w:hAnsi="宋体"/>
          <w:b/>
          <w:bCs/>
          <w:color w:val="000000"/>
          <w:sz w:val="24"/>
        </w:rPr>
        <w:t>20</w:t>
      </w:r>
      <w:r>
        <w:rPr>
          <w:rFonts w:hint="eastAsia" w:ascii="宋体" w:hAnsi="宋体"/>
          <w:b/>
          <w:bCs/>
          <w:color w:val="000000"/>
          <w:sz w:val="24"/>
        </w:rPr>
        <w:t>．投标文件提交的截止时间</w:t>
      </w:r>
    </w:p>
    <w:p>
      <w:pPr>
        <w:spacing w:line="360" w:lineRule="auto"/>
        <w:ind w:firstLine="480" w:firstLineChars="200"/>
        <w:rPr>
          <w:rFonts w:ascii="宋体"/>
          <w:b/>
          <w:bCs/>
          <w:color w:val="000000"/>
          <w:sz w:val="24"/>
        </w:rPr>
      </w:pPr>
      <w:r>
        <w:rPr>
          <w:rFonts w:ascii="宋体" w:hAnsi="宋体"/>
          <w:color w:val="000000"/>
          <w:sz w:val="24"/>
        </w:rPr>
        <w:t>20.1</w:t>
      </w:r>
      <w:r>
        <w:rPr>
          <w:rFonts w:hint="eastAsia" w:ascii="宋体" w:hAnsi="宋体"/>
          <w:color w:val="000000"/>
          <w:sz w:val="24"/>
        </w:rPr>
        <w:t>投标人应在投标须知前附表第17项所述的时间前提交投标文件。</w:t>
      </w:r>
    </w:p>
    <w:p>
      <w:pPr>
        <w:spacing w:line="360" w:lineRule="auto"/>
        <w:ind w:firstLine="480" w:firstLineChars="200"/>
        <w:rPr>
          <w:rFonts w:ascii="宋体"/>
          <w:color w:val="000000"/>
          <w:sz w:val="24"/>
        </w:rPr>
      </w:pPr>
      <w:r>
        <w:rPr>
          <w:rFonts w:ascii="宋体" w:hAnsi="宋体"/>
          <w:color w:val="000000"/>
          <w:sz w:val="24"/>
        </w:rPr>
        <w:t>20.2</w:t>
      </w:r>
      <w:r>
        <w:rPr>
          <w:rFonts w:hint="eastAsia" w:ascii="宋体" w:hAnsi="宋体"/>
          <w:color w:val="000000"/>
          <w:sz w:val="24"/>
        </w:rPr>
        <w:t>招标人可按本须知第</w:t>
      </w:r>
      <w:r>
        <w:rPr>
          <w:rFonts w:ascii="宋体" w:hAnsi="宋体"/>
          <w:color w:val="000000"/>
          <w:sz w:val="24"/>
        </w:rPr>
        <w:t>9</w:t>
      </w:r>
      <w:r>
        <w:rPr>
          <w:rFonts w:hint="eastAsia" w:ascii="宋体" w:hAnsi="宋体"/>
          <w:color w:val="000000"/>
          <w:sz w:val="24"/>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color w:val="000000"/>
          <w:sz w:val="24"/>
        </w:rPr>
      </w:pPr>
      <w:r>
        <w:rPr>
          <w:rFonts w:ascii="宋体" w:hAnsi="宋体"/>
          <w:color w:val="000000"/>
          <w:sz w:val="24"/>
        </w:rPr>
        <w:t xml:space="preserve">20.3 </w:t>
      </w:r>
      <w:r>
        <w:rPr>
          <w:rFonts w:hint="eastAsia" w:ascii="宋体" w:hAnsi="宋体"/>
          <w:color w:val="000000"/>
          <w:sz w:val="24"/>
        </w:rPr>
        <w:t>到投标截止时间止，招标人收到的投标文件少于3家的，招标人将重新组织招标</w:t>
      </w:r>
      <w:r>
        <w:rPr>
          <w:rFonts w:hint="eastAsia" w:ascii="宋体" w:hAnsi="宋体"/>
          <w:color w:val="000000"/>
          <w:sz w:val="24"/>
          <w:szCs w:val="24"/>
        </w:rPr>
        <w:t>（当</w:t>
      </w:r>
      <w:r>
        <w:rPr>
          <w:rFonts w:ascii="宋体" w:hAnsi="宋体"/>
          <w:color w:val="000000"/>
          <w:sz w:val="24"/>
          <w:szCs w:val="24"/>
        </w:rPr>
        <w:t>N</w:t>
      </w:r>
      <w:r>
        <w:rPr>
          <w:rFonts w:hint="eastAsia" w:ascii="宋体" w:hAnsi="宋体"/>
          <w:color w:val="000000"/>
          <w:sz w:val="24"/>
          <w:szCs w:val="24"/>
        </w:rPr>
        <w:t>个标段同时招标且不允许兼中时，若有效投标人不足</w:t>
      </w:r>
      <w:r>
        <w:rPr>
          <w:rFonts w:ascii="宋体" w:hAnsi="宋体"/>
          <w:color w:val="000000"/>
          <w:sz w:val="24"/>
          <w:szCs w:val="24"/>
        </w:rPr>
        <w:t>N+</w:t>
      </w:r>
      <w:r>
        <w:rPr>
          <w:rFonts w:hint="eastAsia" w:ascii="宋体" w:hAnsi="宋体"/>
          <w:color w:val="000000"/>
          <w:sz w:val="24"/>
          <w:szCs w:val="24"/>
        </w:rPr>
        <w:t>2家，则重新组织招标）</w:t>
      </w:r>
      <w:r>
        <w:rPr>
          <w:rFonts w:hint="eastAsia" w:ascii="宋体" w:hAnsi="宋体"/>
          <w:color w:val="000000"/>
          <w:sz w:val="24"/>
        </w:rPr>
        <w:t>。</w:t>
      </w:r>
    </w:p>
    <w:p>
      <w:pPr>
        <w:spacing w:line="360" w:lineRule="auto"/>
        <w:ind w:firstLine="482" w:firstLineChars="200"/>
        <w:rPr>
          <w:rFonts w:ascii="宋体"/>
          <w:b/>
          <w:bCs/>
          <w:color w:val="000000"/>
          <w:sz w:val="24"/>
        </w:rPr>
      </w:pPr>
      <w:r>
        <w:rPr>
          <w:rFonts w:ascii="宋体" w:hAnsi="宋体"/>
          <w:b/>
          <w:bCs/>
          <w:color w:val="000000"/>
          <w:sz w:val="24"/>
        </w:rPr>
        <w:t>21</w:t>
      </w:r>
      <w:r>
        <w:rPr>
          <w:rFonts w:hint="eastAsia" w:ascii="宋体" w:hAnsi="宋体"/>
          <w:b/>
          <w:bCs/>
          <w:color w:val="000000"/>
          <w:sz w:val="24"/>
        </w:rPr>
        <w:t>．迟交的投标文件</w:t>
      </w:r>
    </w:p>
    <w:p>
      <w:pPr>
        <w:spacing w:line="360" w:lineRule="auto"/>
        <w:ind w:firstLine="480" w:firstLineChars="200"/>
        <w:rPr>
          <w:rFonts w:ascii="宋体"/>
          <w:color w:val="000000"/>
          <w:sz w:val="24"/>
        </w:rPr>
      </w:pPr>
      <w:r>
        <w:rPr>
          <w:rFonts w:ascii="宋体" w:hAnsi="宋体"/>
          <w:color w:val="000000"/>
          <w:sz w:val="24"/>
        </w:rPr>
        <w:t xml:space="preserve">21.1 </w:t>
      </w:r>
      <w:r>
        <w:rPr>
          <w:rFonts w:hint="eastAsia" w:ascii="宋体" w:hAnsi="宋体"/>
          <w:color w:val="000000"/>
          <w:sz w:val="24"/>
        </w:rPr>
        <w:t>本须知前附表第</w:t>
      </w:r>
      <w:r>
        <w:rPr>
          <w:rFonts w:ascii="宋体" w:hAnsi="宋体"/>
          <w:color w:val="000000"/>
          <w:sz w:val="24"/>
        </w:rPr>
        <w:t>1</w:t>
      </w:r>
      <w:r>
        <w:rPr>
          <w:rFonts w:hint="eastAsia" w:ascii="宋体" w:hAnsi="宋体"/>
          <w:color w:val="000000"/>
          <w:sz w:val="24"/>
        </w:rPr>
        <w:t>7项规定的投标截止时间</w:t>
      </w:r>
      <w:r>
        <w:rPr>
          <w:rFonts w:hint="eastAsia"/>
          <w:bCs/>
          <w:color w:val="000000"/>
          <w:sz w:val="24"/>
          <w:szCs w:val="24"/>
        </w:rPr>
        <w:t>后送达的</w:t>
      </w:r>
      <w:r>
        <w:rPr>
          <w:rFonts w:hint="eastAsia" w:ascii="宋体" w:hAnsi="宋体"/>
          <w:bCs/>
          <w:color w:val="000000"/>
          <w:sz w:val="24"/>
        </w:rPr>
        <w:t>电子投标文件</w:t>
      </w:r>
      <w:r>
        <w:rPr>
          <w:rFonts w:hint="eastAsia" w:ascii="宋体" w:hAnsi="宋体" w:cs="宋体"/>
          <w:sz w:val="24"/>
          <w:szCs w:val="24"/>
          <w:u w:val="single"/>
        </w:rPr>
        <w:t>及定标辅助文件</w:t>
      </w:r>
      <w:r>
        <w:rPr>
          <w:rFonts w:hint="eastAsia" w:ascii="宋体" w:hAnsi="宋体"/>
          <w:bCs/>
          <w:color w:val="000000"/>
          <w:sz w:val="24"/>
          <w:szCs w:val="24"/>
        </w:rPr>
        <w:t>，</w:t>
      </w:r>
      <w:r>
        <w:rPr>
          <w:rFonts w:hint="eastAsia" w:ascii="宋体" w:hAnsi="宋体"/>
          <w:color w:val="000000"/>
          <w:sz w:val="24"/>
          <w:u w:val="single"/>
        </w:rPr>
        <w:t>广州公共资源交易中心</w:t>
      </w:r>
      <w:r>
        <w:rPr>
          <w:rFonts w:hint="eastAsia" w:ascii="宋体" w:hAnsi="宋体"/>
          <w:color w:val="000000"/>
          <w:sz w:val="24"/>
          <w:szCs w:val="24"/>
        </w:rPr>
        <w:t>交易平台将予以拒收</w:t>
      </w:r>
      <w:r>
        <w:rPr>
          <w:rFonts w:hint="eastAsia" w:ascii="宋体" w:hAnsi="宋体"/>
          <w:color w:val="000000"/>
          <w:sz w:val="24"/>
        </w:rPr>
        <w:t>。</w:t>
      </w:r>
    </w:p>
    <w:p>
      <w:pPr>
        <w:spacing w:line="360" w:lineRule="auto"/>
        <w:ind w:firstLine="482" w:firstLineChars="200"/>
        <w:rPr>
          <w:rFonts w:ascii="宋体"/>
          <w:b/>
          <w:bCs/>
          <w:color w:val="000000"/>
          <w:sz w:val="24"/>
        </w:rPr>
      </w:pPr>
      <w:r>
        <w:rPr>
          <w:rFonts w:ascii="宋体" w:hAnsi="宋体"/>
          <w:b/>
          <w:bCs/>
          <w:color w:val="000000"/>
          <w:sz w:val="24"/>
        </w:rPr>
        <w:t>22</w:t>
      </w:r>
      <w:r>
        <w:rPr>
          <w:rFonts w:hint="eastAsia" w:ascii="宋体" w:hAnsi="宋体"/>
          <w:b/>
          <w:bCs/>
          <w:color w:val="000000"/>
          <w:sz w:val="24"/>
        </w:rPr>
        <w:t>．投标文件的修改与撤回</w:t>
      </w:r>
    </w:p>
    <w:p>
      <w:pPr>
        <w:spacing w:line="360" w:lineRule="auto"/>
        <w:ind w:firstLine="480" w:firstLineChars="200"/>
        <w:rPr>
          <w:rFonts w:ascii="宋体"/>
          <w:color w:val="000000"/>
          <w:sz w:val="24"/>
        </w:rPr>
      </w:pPr>
      <w:r>
        <w:rPr>
          <w:rFonts w:ascii="宋体" w:hAnsi="宋体"/>
          <w:color w:val="000000"/>
          <w:sz w:val="24"/>
        </w:rPr>
        <w:t>22.1</w:t>
      </w:r>
      <w:r>
        <w:rPr>
          <w:rFonts w:hint="eastAsia" w:ascii="宋体" w:hAnsi="宋体"/>
          <w:color w:val="000000"/>
          <w:sz w:val="24"/>
        </w:rPr>
        <w:t>在规定的投标截止时间前，投标人可以修改或撤回已递交的投标文件</w:t>
      </w:r>
      <w:r>
        <w:rPr>
          <w:rFonts w:hint="eastAsia" w:ascii="宋体" w:hAnsi="宋体" w:cs="宋体"/>
          <w:sz w:val="24"/>
          <w:szCs w:val="24"/>
          <w:u w:val="single"/>
        </w:rPr>
        <w:t>或定标辅助文件</w:t>
      </w:r>
      <w:r>
        <w:rPr>
          <w:rFonts w:hint="eastAsia" w:ascii="宋体" w:hAnsi="宋体"/>
          <w:color w:val="000000"/>
          <w:sz w:val="24"/>
        </w:rPr>
        <w:t>，但应以书面形式通知招标人。</w:t>
      </w:r>
    </w:p>
    <w:p>
      <w:pPr>
        <w:spacing w:line="360" w:lineRule="auto"/>
        <w:ind w:firstLine="480" w:firstLineChars="200"/>
        <w:rPr>
          <w:color w:val="000000"/>
          <w:sz w:val="24"/>
          <w:szCs w:val="24"/>
        </w:rPr>
      </w:pPr>
      <w:r>
        <w:rPr>
          <w:rFonts w:ascii="宋体" w:hAnsi="宋体"/>
          <w:color w:val="000000"/>
          <w:sz w:val="24"/>
          <w:szCs w:val="24"/>
        </w:rPr>
        <w:t>22.2</w:t>
      </w:r>
      <w:r>
        <w:rPr>
          <w:color w:val="000000"/>
          <w:sz w:val="24"/>
          <w:szCs w:val="24"/>
        </w:rPr>
        <w:t>投标人修改或撤回已递交</w:t>
      </w:r>
      <w:r>
        <w:rPr>
          <w:rFonts w:hint="eastAsia"/>
          <w:color w:val="000000"/>
          <w:sz w:val="24"/>
          <w:szCs w:val="24"/>
        </w:rPr>
        <w:t>的</w:t>
      </w:r>
      <w:r>
        <w:rPr>
          <w:color w:val="000000"/>
          <w:sz w:val="24"/>
          <w:szCs w:val="24"/>
        </w:rPr>
        <w:t>投标文件</w:t>
      </w:r>
      <w:r>
        <w:rPr>
          <w:rFonts w:hint="eastAsia" w:ascii="宋体" w:hAnsi="宋体" w:cs="宋体"/>
          <w:sz w:val="24"/>
          <w:szCs w:val="24"/>
          <w:u w:val="single"/>
        </w:rPr>
        <w:t>或定标辅助文件</w:t>
      </w:r>
      <w:r>
        <w:rPr>
          <w:rFonts w:hint="eastAsia"/>
          <w:color w:val="000000"/>
          <w:sz w:val="24"/>
          <w:szCs w:val="24"/>
        </w:rPr>
        <w:t>，需在</w:t>
      </w:r>
      <w:r>
        <w:rPr>
          <w:rFonts w:hint="eastAsia" w:ascii="宋体" w:hAnsi="宋体"/>
          <w:color w:val="000000"/>
          <w:sz w:val="24"/>
        </w:rPr>
        <w:t>交易平台发出修改或撤回</w:t>
      </w:r>
      <w:r>
        <w:rPr>
          <w:color w:val="000000"/>
          <w:sz w:val="24"/>
          <w:szCs w:val="24"/>
        </w:rPr>
        <w:t>通知，</w:t>
      </w:r>
      <w:r>
        <w:rPr>
          <w:rFonts w:hint="eastAsia"/>
          <w:color w:val="000000"/>
          <w:sz w:val="24"/>
          <w:szCs w:val="24"/>
        </w:rPr>
        <w:t>并按</w:t>
      </w:r>
      <w:r>
        <w:rPr>
          <w:color w:val="000000"/>
          <w:sz w:val="24"/>
          <w:szCs w:val="24"/>
        </w:rPr>
        <w:t>要求加盖电子印章。</w:t>
      </w:r>
      <w:r>
        <w:rPr>
          <w:bCs/>
          <w:iCs/>
          <w:color w:val="000000"/>
          <w:sz w:val="24"/>
          <w:szCs w:val="24"/>
        </w:rPr>
        <w:t>电子招标投标交易平台收到通知后，</w:t>
      </w:r>
      <w:r>
        <w:rPr>
          <w:color w:val="000000"/>
          <w:sz w:val="24"/>
          <w:szCs w:val="24"/>
        </w:rPr>
        <w:t>即时向投标人发出确认回执通知。</w:t>
      </w:r>
    </w:p>
    <w:p>
      <w:pPr>
        <w:spacing w:line="360" w:lineRule="auto"/>
        <w:ind w:firstLine="480" w:firstLineChars="200"/>
        <w:rPr>
          <w:color w:val="000000"/>
          <w:sz w:val="24"/>
          <w:szCs w:val="24"/>
        </w:rPr>
      </w:pPr>
      <w:r>
        <w:rPr>
          <w:rFonts w:hint="eastAsia" w:ascii="宋体" w:hAnsi="宋体"/>
          <w:color w:val="000000"/>
          <w:sz w:val="24"/>
          <w:szCs w:val="24"/>
        </w:rPr>
        <w:t>22.3</w:t>
      </w:r>
      <w:r>
        <w:rPr>
          <w:rFonts w:hint="eastAsia"/>
          <w:color w:val="000000"/>
          <w:sz w:val="24"/>
          <w:szCs w:val="24"/>
        </w:rPr>
        <w:t>修改后再次递交的，按19点的规定执行。</w:t>
      </w:r>
    </w:p>
    <w:p>
      <w:pPr>
        <w:spacing w:line="360" w:lineRule="auto"/>
        <w:ind w:firstLine="480" w:firstLineChars="200"/>
        <w:rPr>
          <w:rFonts w:ascii="宋体" w:hAnsi="宋体"/>
          <w:color w:val="000000"/>
          <w:sz w:val="24"/>
        </w:rPr>
      </w:pPr>
      <w:r>
        <w:rPr>
          <w:rFonts w:ascii="宋体" w:hAnsi="宋体"/>
          <w:color w:val="000000"/>
          <w:sz w:val="24"/>
        </w:rPr>
        <w:t>22.</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在投标截止时间之后，投标人不得补充、修改和更换投标文件</w:t>
      </w:r>
      <w:r>
        <w:rPr>
          <w:rFonts w:hint="eastAsia" w:ascii="宋体" w:hAnsi="宋体" w:cs="宋体"/>
          <w:sz w:val="24"/>
          <w:szCs w:val="24"/>
          <w:u w:val="single"/>
        </w:rPr>
        <w:t>或定标辅助文件</w:t>
      </w:r>
      <w:r>
        <w:rPr>
          <w:rFonts w:hint="eastAsia" w:ascii="宋体" w:hAnsi="宋体"/>
          <w:color w:val="000000"/>
          <w:sz w:val="24"/>
        </w:rPr>
        <w:t>。</w:t>
      </w:r>
    </w:p>
    <w:p>
      <w:pPr>
        <w:pStyle w:val="8"/>
        <w:spacing w:before="156" w:after="156"/>
        <w:rPr>
          <w:color w:val="000000"/>
        </w:rPr>
      </w:pPr>
      <w:bookmarkStart w:id="16" w:name="_Toc2272553"/>
      <w:bookmarkStart w:id="17" w:name="_Toc21525497"/>
      <w:r>
        <w:rPr>
          <w:rFonts w:hint="eastAsia"/>
          <w:color w:val="000000"/>
        </w:rPr>
        <w:t>（五）开标、评标、定标及合同签定</w:t>
      </w:r>
      <w:bookmarkEnd w:id="16"/>
      <w:bookmarkEnd w:id="17"/>
    </w:p>
    <w:p>
      <w:pPr>
        <w:spacing w:line="360" w:lineRule="auto"/>
        <w:ind w:firstLine="482" w:firstLineChars="200"/>
        <w:rPr>
          <w:rFonts w:ascii="宋体"/>
          <w:b/>
          <w:bCs/>
          <w:color w:val="000000"/>
          <w:sz w:val="24"/>
        </w:rPr>
      </w:pPr>
      <w:r>
        <w:rPr>
          <w:rFonts w:ascii="宋体" w:hAnsi="宋体"/>
          <w:b/>
          <w:bCs/>
          <w:color w:val="000000"/>
          <w:sz w:val="24"/>
        </w:rPr>
        <w:t>23</w:t>
      </w:r>
      <w:r>
        <w:rPr>
          <w:rFonts w:hint="eastAsia" w:ascii="宋体" w:hAnsi="宋体"/>
          <w:b/>
          <w:bCs/>
          <w:color w:val="000000"/>
          <w:sz w:val="24"/>
        </w:rPr>
        <w:t>、开标。</w:t>
      </w:r>
    </w:p>
    <w:p>
      <w:pPr>
        <w:spacing w:line="360" w:lineRule="auto"/>
        <w:ind w:firstLine="480" w:firstLineChars="200"/>
        <w:rPr>
          <w:rFonts w:ascii="宋体"/>
          <w:color w:val="000000"/>
          <w:sz w:val="24"/>
        </w:rPr>
      </w:pPr>
      <w:r>
        <w:rPr>
          <w:rFonts w:hint="eastAsia" w:ascii="宋体" w:hAnsi="宋体"/>
          <w:color w:val="000000"/>
          <w:sz w:val="24"/>
        </w:rPr>
        <w:t>详见第二章开标、评标及定标办法</w:t>
      </w:r>
    </w:p>
    <w:p>
      <w:pPr>
        <w:spacing w:line="360" w:lineRule="auto"/>
        <w:ind w:firstLine="482" w:firstLineChars="200"/>
        <w:rPr>
          <w:rFonts w:ascii="宋体"/>
          <w:b/>
          <w:bCs/>
          <w:color w:val="000000"/>
          <w:sz w:val="24"/>
        </w:rPr>
      </w:pPr>
      <w:r>
        <w:rPr>
          <w:rFonts w:ascii="宋体" w:hAnsi="宋体"/>
          <w:b/>
          <w:bCs/>
          <w:color w:val="000000"/>
          <w:sz w:val="24"/>
        </w:rPr>
        <w:t>24</w:t>
      </w:r>
      <w:r>
        <w:rPr>
          <w:rFonts w:hint="eastAsia" w:ascii="宋体" w:hAnsi="宋体"/>
          <w:b/>
          <w:bCs/>
          <w:color w:val="000000"/>
          <w:sz w:val="24"/>
        </w:rPr>
        <w:t>．评标过程的保密</w:t>
      </w:r>
    </w:p>
    <w:p>
      <w:pPr>
        <w:spacing w:line="360" w:lineRule="auto"/>
        <w:ind w:firstLine="480" w:firstLineChars="200"/>
        <w:rPr>
          <w:rFonts w:ascii="宋体"/>
          <w:color w:val="000000"/>
          <w:sz w:val="24"/>
        </w:rPr>
      </w:pPr>
      <w:r>
        <w:rPr>
          <w:rFonts w:ascii="宋体" w:hAnsi="宋体"/>
          <w:color w:val="000000"/>
          <w:sz w:val="24"/>
        </w:rPr>
        <w:t xml:space="preserve">24.1 </w:t>
      </w:r>
      <w:r>
        <w:rPr>
          <w:rFonts w:hint="eastAsia" w:ascii="宋体" w:hAnsi="宋体" w:cs="宋体"/>
          <w:sz w:val="24"/>
          <w:szCs w:val="24"/>
          <w:u w:val="single"/>
        </w:rPr>
        <w:t>开标后，直至合格的中标候选人公示为止，凡属于对投标文件的审查、澄清、评价和比较有关的资料以及合格的中标候选人的推荐【不排序，按统一社会信用代码后4位（除校验码外）大小排位】情况，与评标有关的其他任何情况均严格保密</w:t>
      </w:r>
      <w:r>
        <w:rPr>
          <w:rFonts w:hint="eastAsia" w:ascii="宋体" w:hAnsi="宋体"/>
          <w:color w:val="000000"/>
          <w:sz w:val="24"/>
          <w:u w:val="single"/>
        </w:rPr>
        <w:t>。</w:t>
      </w:r>
    </w:p>
    <w:p>
      <w:pPr>
        <w:spacing w:line="360" w:lineRule="auto"/>
        <w:ind w:firstLine="480" w:firstLineChars="200"/>
        <w:rPr>
          <w:rFonts w:ascii="宋体"/>
          <w:color w:val="000000"/>
          <w:sz w:val="24"/>
        </w:rPr>
      </w:pPr>
      <w:r>
        <w:rPr>
          <w:rFonts w:ascii="宋体" w:hAnsi="宋体"/>
          <w:color w:val="000000"/>
          <w:sz w:val="24"/>
        </w:rPr>
        <w:t xml:space="preserve">24.2 </w:t>
      </w:r>
      <w:r>
        <w:rPr>
          <w:rFonts w:hint="eastAsia" w:ascii="宋体" w:hAnsi="宋体" w:cs="宋体"/>
          <w:sz w:val="24"/>
          <w:szCs w:val="24"/>
          <w:u w:val="single"/>
        </w:rPr>
        <w:t>在投标文件的评审和比较、合格的中标候选人推荐【不排序，按统一社会信用代码后4位（除校验码外）大小排位】、定标以及授予合同的过程中，投标人向招标人、评标委员会和定标委员会施加不公正影响的任何行为，都将会导致其投标被拒绝</w:t>
      </w:r>
      <w:r>
        <w:rPr>
          <w:rFonts w:hint="eastAsia" w:ascii="宋体" w:hAnsi="宋体"/>
          <w:color w:val="000000"/>
          <w:sz w:val="24"/>
        </w:rPr>
        <w:t>。</w:t>
      </w:r>
    </w:p>
    <w:p>
      <w:pPr>
        <w:spacing w:line="360" w:lineRule="auto"/>
        <w:ind w:firstLine="482" w:firstLineChars="200"/>
        <w:rPr>
          <w:rFonts w:ascii="宋体"/>
          <w:b/>
          <w:bCs/>
          <w:color w:val="000000"/>
          <w:sz w:val="24"/>
        </w:rPr>
      </w:pPr>
      <w:r>
        <w:rPr>
          <w:rFonts w:ascii="宋体" w:hAnsi="宋体"/>
          <w:b/>
          <w:bCs/>
          <w:color w:val="000000"/>
          <w:sz w:val="24"/>
        </w:rPr>
        <w:t>25</w:t>
      </w:r>
      <w:r>
        <w:rPr>
          <w:rFonts w:hint="eastAsia" w:ascii="宋体" w:hAnsi="宋体"/>
          <w:b/>
          <w:bCs/>
          <w:color w:val="000000"/>
          <w:sz w:val="24"/>
        </w:rPr>
        <w:t>．投标文件的澄清，计算错误的修正</w:t>
      </w:r>
    </w:p>
    <w:p>
      <w:pPr>
        <w:spacing w:line="360" w:lineRule="auto"/>
        <w:ind w:firstLine="480" w:firstLineChars="200"/>
        <w:rPr>
          <w:rFonts w:ascii="宋体"/>
          <w:color w:val="000000"/>
          <w:sz w:val="24"/>
        </w:rPr>
      </w:pPr>
      <w:r>
        <w:rPr>
          <w:rFonts w:hint="eastAsia" w:ascii="宋体" w:hAnsi="宋体"/>
          <w:color w:val="000000"/>
          <w:sz w:val="24"/>
        </w:rPr>
        <w:t>详见招标文件第二章开标、评标及定标办法</w:t>
      </w:r>
    </w:p>
    <w:p>
      <w:pPr>
        <w:spacing w:line="360" w:lineRule="auto"/>
        <w:ind w:firstLine="482" w:firstLineChars="200"/>
        <w:rPr>
          <w:rFonts w:ascii="宋体"/>
          <w:b/>
          <w:bCs/>
          <w:color w:val="000000"/>
          <w:sz w:val="24"/>
        </w:rPr>
      </w:pPr>
      <w:r>
        <w:rPr>
          <w:rFonts w:ascii="宋体" w:hAnsi="宋体"/>
          <w:b/>
          <w:bCs/>
          <w:color w:val="000000"/>
          <w:sz w:val="24"/>
        </w:rPr>
        <w:t>26</w:t>
      </w:r>
      <w:r>
        <w:rPr>
          <w:rFonts w:hint="eastAsia" w:ascii="宋体" w:hAnsi="宋体"/>
          <w:b/>
          <w:bCs/>
          <w:color w:val="000000"/>
          <w:sz w:val="24"/>
        </w:rPr>
        <w:t>．投标文件的评审、比较和否决</w:t>
      </w:r>
    </w:p>
    <w:p>
      <w:pPr>
        <w:spacing w:line="360" w:lineRule="auto"/>
        <w:ind w:firstLine="480" w:firstLineChars="200"/>
        <w:rPr>
          <w:rFonts w:ascii="宋体"/>
          <w:bCs/>
          <w:color w:val="000000"/>
          <w:sz w:val="24"/>
          <w:szCs w:val="24"/>
        </w:rPr>
      </w:pPr>
      <w:r>
        <w:rPr>
          <w:rFonts w:hint="eastAsia" w:ascii="宋体" w:hAnsi="宋体"/>
          <w:color w:val="000000"/>
          <w:sz w:val="24"/>
        </w:rPr>
        <w:t>详见招标文件第二章开标、评标及定标办法。</w:t>
      </w:r>
    </w:p>
    <w:p>
      <w:pPr>
        <w:spacing w:line="360" w:lineRule="auto"/>
        <w:ind w:firstLine="482" w:firstLineChars="200"/>
        <w:rPr>
          <w:rFonts w:ascii="宋体"/>
          <w:b/>
          <w:bCs/>
          <w:color w:val="000000"/>
          <w:sz w:val="24"/>
        </w:rPr>
      </w:pPr>
      <w:r>
        <w:rPr>
          <w:rFonts w:ascii="宋体" w:hAnsi="宋体"/>
          <w:b/>
          <w:bCs/>
          <w:color w:val="000000"/>
          <w:sz w:val="24"/>
        </w:rPr>
        <w:t>27</w:t>
      </w:r>
      <w:r>
        <w:rPr>
          <w:rFonts w:hint="eastAsia" w:ascii="宋体" w:hAnsi="宋体"/>
          <w:b/>
          <w:bCs/>
          <w:color w:val="000000"/>
          <w:sz w:val="24"/>
        </w:rPr>
        <w:t>．中标通知书</w:t>
      </w:r>
    </w:p>
    <w:p>
      <w:pPr>
        <w:spacing w:line="360" w:lineRule="auto"/>
        <w:ind w:firstLine="480" w:firstLineChars="200"/>
        <w:rPr>
          <w:rFonts w:ascii="宋体"/>
          <w:color w:val="000000"/>
          <w:sz w:val="24"/>
        </w:rPr>
      </w:pPr>
      <w:r>
        <w:rPr>
          <w:rFonts w:hint="eastAsia" w:ascii="宋体" w:hAnsi="宋体"/>
          <w:color w:val="000000"/>
          <w:sz w:val="24"/>
        </w:rPr>
        <w:t>27.1招标人将在</w:t>
      </w:r>
      <w:r>
        <w:rPr>
          <w:rFonts w:hint="eastAsia" w:ascii="宋体" w:hAnsi="宋体"/>
          <w:color w:val="000000"/>
          <w:sz w:val="24"/>
          <w:u w:val="single"/>
        </w:rPr>
        <w:t>广州公共资源交易中心</w:t>
      </w:r>
      <w:r>
        <w:rPr>
          <w:rFonts w:hint="eastAsia" w:ascii="宋体" w:hAnsi="宋体"/>
          <w:color w:val="000000"/>
          <w:sz w:val="24"/>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ascii="仿宋_GB2312" w:hAnsi="宋体" w:eastAsia="仿宋_GB2312"/>
          <w:color w:val="000000"/>
          <w:sz w:val="24"/>
        </w:rPr>
      </w:pPr>
      <w:r>
        <w:rPr>
          <w:rFonts w:ascii="宋体" w:hAnsi="宋体"/>
          <w:color w:val="000000"/>
          <w:sz w:val="24"/>
        </w:rPr>
        <w:t>27.2</w:t>
      </w:r>
      <w:r>
        <w:rPr>
          <w:rFonts w:hint="eastAsia" w:ascii="宋体" w:hAnsi="宋体"/>
          <w:color w:val="000000"/>
          <w:sz w:val="24"/>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000000"/>
          <w:sz w:val="24"/>
        </w:rPr>
      </w:pPr>
      <w:r>
        <w:rPr>
          <w:rFonts w:ascii="宋体" w:hAnsi="宋体"/>
          <w:color w:val="000000"/>
          <w:sz w:val="24"/>
        </w:rPr>
        <w:t>27.3</w:t>
      </w:r>
      <w:r>
        <w:rPr>
          <w:rFonts w:hint="eastAsia" w:ascii="宋体" w:hAnsi="宋体"/>
          <w:color w:val="000000"/>
          <w:sz w:val="24"/>
        </w:rPr>
        <w:t>中标人必须在收到中标通知书后</w:t>
      </w:r>
      <w:r>
        <w:rPr>
          <w:rFonts w:ascii="宋体" w:hAnsi="宋体"/>
          <w:color w:val="000000"/>
          <w:sz w:val="24"/>
        </w:rPr>
        <w:t>24</w:t>
      </w:r>
      <w:r>
        <w:rPr>
          <w:rFonts w:hint="eastAsia" w:ascii="宋体" w:hAnsi="宋体"/>
          <w:color w:val="000000"/>
          <w:sz w:val="24"/>
        </w:rPr>
        <w:t>小时之内以书面形式回复招标人，确认收到。</w:t>
      </w:r>
    </w:p>
    <w:p>
      <w:pPr>
        <w:spacing w:line="360" w:lineRule="auto"/>
        <w:ind w:firstLine="480" w:firstLineChars="200"/>
        <w:rPr>
          <w:rFonts w:ascii="宋体" w:hAnsi="宋体"/>
          <w:color w:val="000000"/>
          <w:sz w:val="24"/>
        </w:rPr>
      </w:pPr>
      <w:r>
        <w:rPr>
          <w:rFonts w:hint="eastAsia" w:ascii="宋体" w:hAnsi="宋体"/>
          <w:color w:val="000000"/>
          <w:sz w:val="24"/>
        </w:rPr>
        <w:t>27.4在产生中标候选人后，招标人将中标候选人的投标文件商务部分文件的所有内容（包括人员、业绩、奖项等资料）在</w:t>
      </w:r>
      <w:r>
        <w:rPr>
          <w:rFonts w:hint="eastAsia" w:ascii="宋体" w:hAnsi="宋体"/>
          <w:color w:val="000000"/>
          <w:sz w:val="24"/>
          <w:u w:val="single"/>
        </w:rPr>
        <w:t xml:space="preserve"> 广州公共资源交易中心</w:t>
      </w:r>
      <w:r>
        <w:rPr>
          <w:rFonts w:hint="eastAsia" w:ascii="宋体" w:hAnsi="宋体"/>
          <w:color w:val="000000"/>
          <w:sz w:val="24"/>
        </w:rPr>
        <w:t>交易平台和广东省招标投标监管网公开。</w:t>
      </w:r>
    </w:p>
    <w:p>
      <w:pPr>
        <w:spacing w:line="360" w:lineRule="auto"/>
        <w:ind w:firstLine="482" w:firstLineChars="200"/>
        <w:rPr>
          <w:rFonts w:ascii="宋体"/>
          <w:b/>
          <w:bCs/>
          <w:color w:val="000000"/>
          <w:sz w:val="24"/>
        </w:rPr>
      </w:pPr>
      <w:r>
        <w:rPr>
          <w:rFonts w:ascii="宋体" w:hAnsi="宋体"/>
          <w:b/>
          <w:bCs/>
          <w:color w:val="000000"/>
          <w:sz w:val="24"/>
        </w:rPr>
        <w:t>28</w:t>
      </w:r>
      <w:r>
        <w:rPr>
          <w:rFonts w:hint="eastAsia" w:ascii="宋体" w:hAnsi="宋体"/>
          <w:b/>
          <w:bCs/>
          <w:color w:val="000000"/>
          <w:sz w:val="24"/>
        </w:rPr>
        <w:t>．合同协议书的签订</w:t>
      </w:r>
    </w:p>
    <w:p>
      <w:pPr>
        <w:spacing w:line="360" w:lineRule="auto"/>
        <w:ind w:firstLine="480" w:firstLineChars="200"/>
        <w:rPr>
          <w:rFonts w:ascii="宋体"/>
          <w:color w:val="000000"/>
          <w:sz w:val="24"/>
        </w:rPr>
      </w:pPr>
      <w:r>
        <w:rPr>
          <w:rFonts w:ascii="宋体" w:hAnsi="宋体"/>
          <w:color w:val="000000"/>
          <w:sz w:val="24"/>
        </w:rPr>
        <w:t xml:space="preserve">28.1 </w:t>
      </w:r>
      <w:r>
        <w:rPr>
          <w:rFonts w:hint="eastAsia" w:ascii="宋体" w:hAnsi="宋体"/>
          <w:color w:val="000000"/>
          <w:sz w:val="24"/>
        </w:rPr>
        <w:t>招标人与中标人将于中标通知书发出之日起</w:t>
      </w:r>
      <w:r>
        <w:rPr>
          <w:rFonts w:ascii="宋体" w:hAnsi="宋体"/>
          <w:color w:val="000000"/>
          <w:sz w:val="24"/>
        </w:rPr>
        <w:t>30</w:t>
      </w:r>
      <w:r>
        <w:rPr>
          <w:rFonts w:hint="eastAsia" w:ascii="宋体" w:hAnsi="宋体"/>
          <w:color w:val="000000"/>
          <w:sz w:val="24"/>
        </w:rPr>
        <w:t>日内，按照招标文件和中标人的投标文件商定和签订合同，招标人和中标人不得再行订立背离合同实质性内容的其他协议。</w:t>
      </w:r>
    </w:p>
    <w:p>
      <w:pPr>
        <w:spacing w:line="360" w:lineRule="auto"/>
        <w:ind w:firstLine="480" w:firstLineChars="200"/>
        <w:rPr>
          <w:rFonts w:ascii="宋体"/>
          <w:color w:val="000000"/>
          <w:sz w:val="24"/>
        </w:rPr>
      </w:pPr>
      <w:r>
        <w:rPr>
          <w:rFonts w:ascii="宋体" w:hAnsi="宋体"/>
          <w:color w:val="000000"/>
          <w:sz w:val="24"/>
        </w:rPr>
        <w:t>28.2</w:t>
      </w:r>
      <w:r>
        <w:rPr>
          <w:rFonts w:hint="eastAsia" w:ascii="宋体" w:hAnsi="宋体"/>
          <w:color w:val="000000"/>
          <w:sz w:val="24"/>
        </w:rPr>
        <w:t>中标通知书发出之日起</w:t>
      </w:r>
      <w:r>
        <w:rPr>
          <w:rFonts w:ascii="宋体" w:hAnsi="宋体"/>
          <w:color w:val="000000"/>
          <w:sz w:val="24"/>
        </w:rPr>
        <w:t>30</w:t>
      </w:r>
      <w:r>
        <w:rPr>
          <w:rFonts w:hint="eastAsia" w:ascii="宋体" w:hAnsi="宋体"/>
          <w:color w:val="000000"/>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color w:val="000000"/>
          <w:sz w:val="24"/>
        </w:rPr>
      </w:pPr>
      <w:r>
        <w:rPr>
          <w:rFonts w:ascii="宋体" w:hAnsi="宋体"/>
          <w:color w:val="000000"/>
          <w:sz w:val="24"/>
        </w:rPr>
        <w:t>28.3</w:t>
      </w:r>
      <w:r>
        <w:rPr>
          <w:rFonts w:hint="eastAsia" w:ascii="宋体" w:hAnsi="宋体"/>
          <w:color w:val="000000"/>
          <w:sz w:val="24"/>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000000"/>
          <w:sz w:val="24"/>
        </w:rPr>
      </w:pPr>
      <w:r>
        <w:rPr>
          <w:rFonts w:ascii="宋体" w:hAnsi="宋体"/>
          <w:color w:val="000000"/>
          <w:sz w:val="24"/>
        </w:rPr>
        <w:t>28.4</w:t>
      </w:r>
      <w:r>
        <w:rPr>
          <w:rFonts w:hint="eastAsia" w:ascii="宋体" w:hAnsi="宋体"/>
          <w:color w:val="000000"/>
          <w:sz w:val="24"/>
        </w:rPr>
        <w:t>招标人支付工程款时，中标人应按规定开具发票。</w:t>
      </w:r>
    </w:p>
    <w:p>
      <w:pPr>
        <w:spacing w:line="360" w:lineRule="auto"/>
        <w:ind w:firstLine="482" w:firstLineChars="200"/>
        <w:rPr>
          <w:rFonts w:ascii="宋体"/>
          <w:b/>
          <w:bCs/>
          <w:color w:val="000000"/>
          <w:sz w:val="24"/>
        </w:rPr>
      </w:pPr>
      <w:r>
        <w:rPr>
          <w:rFonts w:ascii="宋体" w:hAnsi="宋体"/>
          <w:b/>
          <w:bCs/>
          <w:color w:val="000000"/>
          <w:sz w:val="24"/>
        </w:rPr>
        <w:t>29</w:t>
      </w:r>
      <w:r>
        <w:rPr>
          <w:rFonts w:hint="eastAsia" w:ascii="宋体" w:hAnsi="宋体"/>
          <w:b/>
          <w:bCs/>
          <w:color w:val="000000"/>
          <w:sz w:val="24"/>
        </w:rPr>
        <w:t>．履约担保</w:t>
      </w:r>
    </w:p>
    <w:p>
      <w:pPr>
        <w:snapToGrid w:val="0"/>
        <w:spacing w:line="360" w:lineRule="auto"/>
        <w:ind w:firstLine="480" w:firstLineChars="200"/>
        <w:rPr>
          <w:rFonts w:ascii="宋体"/>
          <w:color w:val="000000"/>
          <w:sz w:val="24"/>
        </w:rPr>
      </w:pPr>
      <w:r>
        <w:rPr>
          <w:rFonts w:ascii="宋体" w:hAnsi="宋体"/>
          <w:color w:val="000000"/>
          <w:sz w:val="24"/>
        </w:rPr>
        <w:t xml:space="preserve">29.1 </w:t>
      </w:r>
      <w:r>
        <w:rPr>
          <w:rFonts w:hint="eastAsia" w:ascii="宋体" w:hAnsi="宋体"/>
          <w:color w:val="000000"/>
          <w:sz w:val="24"/>
          <w:szCs w:val="24"/>
        </w:rPr>
        <w:t>在收到中标通知书后的</w:t>
      </w:r>
      <w:r>
        <w:rPr>
          <w:rFonts w:hint="eastAsia" w:ascii="宋体" w:hAnsi="宋体"/>
          <w:color w:val="000000"/>
          <w:sz w:val="24"/>
          <w:szCs w:val="24"/>
          <w:u w:val="single"/>
        </w:rPr>
        <w:t>28日</w:t>
      </w:r>
      <w:r>
        <w:rPr>
          <w:rFonts w:hint="eastAsia" w:ascii="宋体" w:hAnsi="宋体"/>
          <w:color w:val="000000"/>
          <w:sz w:val="24"/>
          <w:szCs w:val="24"/>
        </w:rPr>
        <w:t>内，中标人应按本须知前附表第20项的规定向招标人提交履约担保</w:t>
      </w:r>
      <w:r>
        <w:rPr>
          <w:rFonts w:hint="eastAsia" w:ascii="宋体" w:hAnsi="宋体"/>
          <w:color w:val="000000"/>
          <w:sz w:val="24"/>
          <w:szCs w:val="24"/>
          <w:u w:val="single"/>
        </w:rPr>
        <w:t>，履约担保的形式、担保期限、退还时间等以合同条款约定为准</w:t>
      </w:r>
      <w:r>
        <w:rPr>
          <w:rFonts w:hint="eastAsia" w:ascii="宋体" w:hAnsi="宋体"/>
          <w:color w:val="000000"/>
          <w:sz w:val="24"/>
        </w:rPr>
        <w:t>。</w:t>
      </w:r>
    </w:p>
    <w:p>
      <w:pPr>
        <w:snapToGrid w:val="0"/>
        <w:spacing w:line="360" w:lineRule="auto"/>
        <w:ind w:firstLine="480" w:firstLineChars="200"/>
        <w:rPr>
          <w:rFonts w:ascii="宋体"/>
          <w:color w:val="000000"/>
          <w:sz w:val="24"/>
        </w:rPr>
      </w:pPr>
      <w:r>
        <w:rPr>
          <w:rFonts w:ascii="宋体" w:hAnsi="宋体"/>
          <w:color w:val="000000"/>
          <w:sz w:val="24"/>
        </w:rPr>
        <w:t>29.2</w:t>
      </w:r>
      <w:r>
        <w:rPr>
          <w:rFonts w:ascii="宋体" w:hAnsi="宋体"/>
          <w:bCs/>
          <w:color w:val="000000"/>
          <w:sz w:val="24"/>
          <w:szCs w:val="24"/>
        </w:rPr>
        <w:t>中标通知书发出之日起</w:t>
      </w:r>
      <w:r>
        <w:rPr>
          <w:rFonts w:hint="eastAsia" w:ascii="宋体" w:hAnsi="宋体"/>
          <w:color w:val="000000"/>
          <w:sz w:val="24"/>
          <w:szCs w:val="24"/>
          <w:u w:val="single"/>
        </w:rPr>
        <w:t>28日</w:t>
      </w:r>
      <w:r>
        <w:rPr>
          <w:rFonts w:ascii="宋体" w:hAnsi="宋体"/>
          <w:bCs/>
          <w:color w:val="000000"/>
          <w:sz w:val="24"/>
          <w:szCs w:val="24"/>
        </w:rPr>
        <w:t>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r>
        <w:rPr>
          <w:rFonts w:hint="eastAsia" w:ascii="宋体" w:hAnsi="宋体"/>
          <w:color w:val="000000"/>
          <w:sz w:val="24"/>
        </w:rPr>
        <w:t>。</w:t>
      </w:r>
    </w:p>
    <w:p>
      <w:pPr>
        <w:spacing w:line="360" w:lineRule="auto"/>
        <w:ind w:firstLine="482" w:firstLineChars="200"/>
        <w:rPr>
          <w:rFonts w:ascii="宋体"/>
          <w:b/>
          <w:bCs/>
          <w:color w:val="000000"/>
          <w:sz w:val="24"/>
        </w:rPr>
      </w:pPr>
      <w:r>
        <w:rPr>
          <w:rFonts w:ascii="宋体" w:hAnsi="宋体"/>
          <w:b/>
          <w:bCs/>
          <w:color w:val="000000"/>
          <w:sz w:val="24"/>
        </w:rPr>
        <w:t>30</w:t>
      </w:r>
      <w:r>
        <w:rPr>
          <w:rFonts w:hint="eastAsia" w:ascii="宋体" w:hAnsi="宋体"/>
          <w:b/>
          <w:bCs/>
          <w:color w:val="000000"/>
          <w:sz w:val="24"/>
        </w:rPr>
        <w:t>．合同生效</w:t>
      </w:r>
    </w:p>
    <w:p>
      <w:pPr>
        <w:spacing w:line="360" w:lineRule="auto"/>
        <w:ind w:firstLine="480" w:firstLineChars="200"/>
        <w:rPr>
          <w:rFonts w:ascii="宋体"/>
          <w:color w:val="000000"/>
          <w:sz w:val="24"/>
        </w:rPr>
      </w:pPr>
      <w:r>
        <w:rPr>
          <w:rFonts w:ascii="宋体" w:hAnsi="宋体"/>
          <w:color w:val="000000"/>
          <w:sz w:val="24"/>
        </w:rPr>
        <w:t>30.1</w:t>
      </w:r>
      <w:r>
        <w:rPr>
          <w:rFonts w:hint="eastAsia" w:ascii="宋体" w:hAnsi="宋体"/>
          <w:color w:val="000000"/>
          <w:sz w:val="24"/>
          <w:szCs w:val="24"/>
          <w:u w:val="single"/>
        </w:rPr>
        <w:t>合同双方法定代表人或委托代理人签字或盖章并加盖公章之日起生效</w:t>
      </w:r>
      <w:r>
        <w:rPr>
          <w:rFonts w:hint="eastAsia" w:ascii="宋体" w:hAnsi="宋体"/>
          <w:color w:val="000000"/>
          <w:sz w:val="24"/>
        </w:rPr>
        <w:t>。</w:t>
      </w:r>
    </w:p>
    <w:p>
      <w:pPr>
        <w:spacing w:line="360" w:lineRule="auto"/>
        <w:ind w:firstLine="482" w:firstLineChars="200"/>
        <w:rPr>
          <w:rFonts w:ascii="宋体"/>
          <w:b/>
          <w:bCs/>
          <w:color w:val="000000"/>
          <w:sz w:val="24"/>
        </w:rPr>
      </w:pPr>
      <w:r>
        <w:rPr>
          <w:rFonts w:ascii="宋体" w:hAnsi="宋体"/>
          <w:b/>
          <w:bCs/>
          <w:color w:val="000000"/>
          <w:sz w:val="24"/>
        </w:rPr>
        <w:t>31</w:t>
      </w:r>
      <w:r>
        <w:rPr>
          <w:rFonts w:hint="eastAsia" w:ascii="宋体" w:hAnsi="宋体"/>
          <w:b/>
          <w:bCs/>
          <w:color w:val="000000"/>
          <w:sz w:val="24"/>
        </w:rPr>
        <w:t>．其它费用</w:t>
      </w:r>
    </w:p>
    <w:p>
      <w:pPr>
        <w:pStyle w:val="5"/>
        <w:spacing w:after="0" w:line="360" w:lineRule="auto"/>
        <w:ind w:firstLine="482" w:firstLineChars="200"/>
        <w:rPr>
          <w:rFonts w:ascii="宋体"/>
          <w:b/>
          <w:bCs/>
          <w:color w:val="000000"/>
          <w:sz w:val="24"/>
        </w:rPr>
      </w:pPr>
      <w:r>
        <w:rPr>
          <w:rFonts w:ascii="宋体" w:hAnsi="宋体"/>
          <w:b/>
          <w:bCs/>
          <w:color w:val="000000"/>
          <w:sz w:val="24"/>
        </w:rPr>
        <w:t>32</w:t>
      </w:r>
      <w:r>
        <w:rPr>
          <w:rFonts w:hint="eastAsia" w:ascii="宋体" w:hAnsi="宋体"/>
          <w:b/>
          <w:bCs/>
          <w:color w:val="000000"/>
          <w:sz w:val="24"/>
        </w:rPr>
        <w:t>．腐败与欺诈行为</w:t>
      </w:r>
    </w:p>
    <w:p>
      <w:pPr>
        <w:pStyle w:val="5"/>
        <w:spacing w:after="0" w:line="360" w:lineRule="auto"/>
        <w:ind w:firstLine="480" w:firstLineChars="200"/>
        <w:rPr>
          <w:rFonts w:ascii="宋体"/>
          <w:color w:val="000000"/>
          <w:sz w:val="24"/>
        </w:rPr>
      </w:pPr>
      <w:r>
        <w:rPr>
          <w:rFonts w:hint="eastAsia" w:ascii="宋体" w:hAnsi="宋体"/>
          <w:color w:val="000000"/>
          <w:sz w:val="24"/>
        </w:rPr>
        <w:t>在招标和合同实施期间，招标人要求投标人和承包人遵守最高的道德标准。</w:t>
      </w:r>
    </w:p>
    <w:p>
      <w:pPr>
        <w:pStyle w:val="5"/>
        <w:spacing w:after="0" w:line="360" w:lineRule="auto"/>
        <w:ind w:firstLine="480" w:firstLineChars="200"/>
        <w:rPr>
          <w:rFonts w:ascii="宋体"/>
          <w:color w:val="000000"/>
          <w:sz w:val="24"/>
        </w:rPr>
      </w:pPr>
      <w:r>
        <w:rPr>
          <w:rFonts w:ascii="宋体" w:hAnsi="宋体"/>
          <w:color w:val="000000"/>
          <w:sz w:val="24"/>
        </w:rPr>
        <w:t>32</w:t>
      </w:r>
      <w:r>
        <w:rPr>
          <w:rFonts w:hint="eastAsia" w:ascii="宋体" w:hAnsi="宋体"/>
          <w:color w:val="000000"/>
          <w:sz w:val="24"/>
        </w:rPr>
        <w:t>．</w:t>
      </w:r>
      <w:r>
        <w:rPr>
          <w:rFonts w:ascii="宋体" w:hAnsi="宋体"/>
          <w:color w:val="000000"/>
          <w:sz w:val="24"/>
        </w:rPr>
        <w:t>1</w:t>
      </w:r>
      <w:r>
        <w:rPr>
          <w:rFonts w:hint="eastAsia" w:ascii="宋体" w:hAnsi="宋体"/>
          <w:color w:val="000000"/>
          <w:sz w:val="24"/>
        </w:rPr>
        <w:t>对本条款的规定，特定义如下词汇：</w:t>
      </w:r>
    </w:p>
    <w:p>
      <w:pPr>
        <w:pStyle w:val="5"/>
        <w:spacing w:after="0" w:line="360" w:lineRule="auto"/>
        <w:ind w:firstLine="480" w:firstLineChars="200"/>
        <w:rPr>
          <w:rFonts w:ascii="宋体"/>
          <w:color w:val="000000"/>
          <w:sz w:val="24"/>
        </w:rPr>
      </w:pPr>
      <w:r>
        <w:rPr>
          <w:rFonts w:ascii="宋体" w:hAnsi="宋体"/>
          <w:color w:val="000000"/>
          <w:sz w:val="24"/>
        </w:rPr>
        <w:t>1</w:t>
      </w:r>
      <w:r>
        <w:rPr>
          <w:rFonts w:hint="eastAsia" w:ascii="宋体" w:hAnsi="宋体"/>
          <w:color w:val="000000"/>
          <w:sz w:val="24"/>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color w:val="000000"/>
          <w:sz w:val="24"/>
        </w:rPr>
      </w:pPr>
      <w:r>
        <w:rPr>
          <w:rFonts w:ascii="宋体" w:hAnsi="宋体"/>
          <w:color w:val="000000"/>
          <w:sz w:val="24"/>
        </w:rPr>
        <w:t>2</w:t>
      </w:r>
      <w:r>
        <w:rPr>
          <w:rFonts w:hint="eastAsia" w:ascii="宋体" w:hAnsi="宋体"/>
          <w:color w:val="000000"/>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ascii="宋体" w:hAnsi="宋体"/>
          <w:color w:val="000000"/>
          <w:sz w:val="24"/>
        </w:rPr>
      </w:pPr>
      <w:r>
        <w:rPr>
          <w:rFonts w:ascii="宋体" w:hAnsi="宋体"/>
          <w:color w:val="000000"/>
          <w:sz w:val="24"/>
        </w:rPr>
        <w:t>32</w:t>
      </w:r>
      <w:r>
        <w:rPr>
          <w:rFonts w:hint="eastAsia" w:ascii="宋体" w:hAnsi="宋体"/>
          <w:color w:val="000000"/>
          <w:sz w:val="24"/>
        </w:rPr>
        <w:t>．</w:t>
      </w:r>
      <w:r>
        <w:rPr>
          <w:rFonts w:ascii="宋体" w:hAnsi="宋体"/>
          <w:color w:val="000000"/>
          <w:sz w:val="24"/>
        </w:rPr>
        <w:t>2</w:t>
      </w:r>
      <w:r>
        <w:rPr>
          <w:rFonts w:hint="eastAsia" w:ascii="宋体" w:hAnsi="宋体"/>
          <w:color w:val="000000"/>
          <w:sz w:val="24"/>
        </w:rPr>
        <w:t>如果投标人被认定在本招标的竞争中有腐败或欺诈行为，则会被取消投标资格。</w:t>
      </w:r>
    </w:p>
    <w:p>
      <w:pPr>
        <w:pStyle w:val="5"/>
        <w:spacing w:after="0" w:line="360" w:lineRule="auto"/>
        <w:ind w:firstLine="480" w:firstLineChars="200"/>
        <w:rPr>
          <w:rFonts w:ascii="宋体"/>
          <w:color w:val="000000"/>
          <w:sz w:val="24"/>
        </w:rPr>
      </w:pPr>
      <w:r>
        <w:rPr>
          <w:rFonts w:hint="eastAsia" w:ascii="宋体"/>
          <w:color w:val="000000"/>
          <w:sz w:val="24"/>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3"/>
      </w:pPr>
      <w:r>
        <w:rPr>
          <w:rFonts w:ascii="宋体"/>
          <w:sz w:val="24"/>
        </w:rPr>
        <w:br w:type="page"/>
      </w:r>
      <w:bookmarkStart w:id="18" w:name="_Toc21525498"/>
      <w:bookmarkStart w:id="19" w:name="_Toc2272554"/>
      <w:r>
        <w:rPr>
          <w:rFonts w:hint="eastAsia"/>
        </w:rPr>
        <w:t>第二章</w:t>
      </w:r>
      <w:r>
        <w:t xml:space="preserve">  </w:t>
      </w:r>
      <w:r>
        <w:rPr>
          <w:rFonts w:hint="eastAsia"/>
        </w:rPr>
        <w:t>开标、评标及定标办法</w:t>
      </w:r>
      <w:bookmarkEnd w:id="18"/>
      <w:bookmarkEnd w:id="19"/>
    </w:p>
    <w:p>
      <w:pPr>
        <w:pStyle w:val="7"/>
      </w:pPr>
      <w:bookmarkStart w:id="20" w:name="_Toc2272555"/>
      <w:bookmarkStart w:id="21" w:name="_Toc21525499"/>
      <w:r>
        <w:rPr>
          <w:rFonts w:hint="eastAsia"/>
          <w:sz w:val="28"/>
          <w:szCs w:val="28"/>
        </w:rPr>
        <w:t>一、</w:t>
      </w:r>
      <w:r>
        <w:rPr>
          <w:rFonts w:hint="eastAsia"/>
        </w:rPr>
        <w:t>开标、评标及定标办法修改表</w:t>
      </w:r>
      <w:bookmarkEnd w:id="20"/>
      <w:bookmarkEnd w:id="21"/>
    </w:p>
    <w:p>
      <w:pPr>
        <w:pStyle w:val="5"/>
        <w:spacing w:after="0" w:line="360" w:lineRule="auto"/>
        <w:rPr>
          <w:b/>
          <w:color w:val="000000"/>
          <w:szCs w:val="21"/>
        </w:rPr>
      </w:pPr>
      <w:r>
        <w:rPr>
          <w:rFonts w:hint="eastAsia"/>
          <w:b/>
          <w:color w:val="000000"/>
          <w:szCs w:val="21"/>
        </w:rPr>
        <w:t>声明：本</w:t>
      </w:r>
      <w:r>
        <w:rPr>
          <w:rFonts w:hint="eastAsia"/>
          <w:b/>
          <w:color w:val="000000"/>
        </w:rPr>
        <w:t>开标、评标及定标办法使用GZZB2018-3招标文件范本的开标、评标及定标办法通用条款，与该通用条款不同之处，均在本表中列明，并以现文为准，原</w:t>
      </w:r>
      <w:r>
        <w:rPr>
          <w:rFonts w:hint="eastAsia"/>
          <w:b/>
          <w:color w:val="000000"/>
          <w:szCs w:val="21"/>
        </w:rPr>
        <w:t>文不再有效。本招标文件中不再转录</w:t>
      </w:r>
      <w:r>
        <w:rPr>
          <w:rFonts w:hint="eastAsia"/>
          <w:b/>
          <w:color w:val="000000"/>
        </w:rPr>
        <w:t>开标、评标及定标办法</w:t>
      </w:r>
      <w:r>
        <w:rPr>
          <w:rFonts w:hint="eastAsia"/>
          <w:b/>
          <w:color w:val="000000"/>
          <w:szCs w:val="21"/>
        </w:rPr>
        <w:t>通用条款，请投标人自行到广州市住房和城乡建设局网站（网址：</w:t>
      </w:r>
      <w:r>
        <w:fldChar w:fldCharType="begin"/>
      </w:r>
      <w:r>
        <w:instrText xml:space="preserve"> HYPERLINK "http://www.gzcc.gov.cn/）下载GZZB2018-3" </w:instrText>
      </w:r>
      <w:r>
        <w:fldChar w:fldCharType="separate"/>
      </w:r>
      <w:r>
        <w:rPr>
          <w:rStyle w:val="21"/>
          <w:b/>
          <w:color w:val="000000"/>
          <w:szCs w:val="21"/>
          <w:u w:val="none"/>
        </w:rPr>
        <w:t>http://zfcj.gz.gov.cn/</w:t>
      </w:r>
      <w:r>
        <w:rPr>
          <w:rStyle w:val="21"/>
          <w:rFonts w:hint="eastAsia"/>
          <w:b/>
          <w:color w:val="000000"/>
          <w:szCs w:val="21"/>
          <w:u w:val="none"/>
        </w:rPr>
        <w:t>）下载GZZB2018-3</w:t>
      </w:r>
      <w:r>
        <w:rPr>
          <w:rStyle w:val="21"/>
          <w:rFonts w:hint="eastAsia"/>
          <w:b/>
          <w:color w:val="000000"/>
          <w:szCs w:val="21"/>
          <w:u w:val="none"/>
        </w:rPr>
        <w:fldChar w:fldCharType="end"/>
      </w:r>
      <w:r>
        <w:rPr>
          <w:rFonts w:hint="eastAsia"/>
          <w:b/>
          <w:color w:val="000000"/>
          <w:szCs w:val="21"/>
        </w:rPr>
        <w:t>范本查阅。</w:t>
      </w:r>
    </w:p>
    <w:p>
      <w:pPr>
        <w:pStyle w:val="5"/>
        <w:pBdr>
          <w:top w:val="single" w:color="auto" w:sz="4" w:space="1"/>
        </w:pBdr>
        <w:spacing w:after="0" w:line="360" w:lineRule="auto"/>
        <w:ind w:firstLine="482" w:firstLineChars="20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条款号：36.1                                    修改类型：修改</w:t>
      </w:r>
    </w:p>
    <w:p>
      <w:pPr>
        <w:pStyle w:val="5"/>
        <w:spacing w:after="0" w:line="360" w:lineRule="auto"/>
        <w:ind w:firstLine="482"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原文：</w:t>
      </w:r>
      <w:r>
        <w:rPr>
          <w:rFonts w:hint="eastAsia" w:asciiTheme="majorEastAsia" w:hAnsiTheme="majorEastAsia" w:eastAsiaTheme="majorEastAsia" w:cstheme="majorEastAsia"/>
          <w:sz w:val="24"/>
          <w:szCs w:val="24"/>
        </w:rPr>
        <w:t>36.1 招标人按投标须知前附表第18项所规定的时间和地点公开开标，并邀请所有投标人参加。截标后，开标开始时间因故推迟的，相关评标信息仍以原定的开标开始时间的信息为准。</w:t>
      </w:r>
    </w:p>
    <w:p>
      <w:pPr>
        <w:pStyle w:val="5"/>
        <w:pBdr>
          <w:bottom w:val="single" w:color="auto" w:sz="4" w:space="0"/>
        </w:pBdr>
        <w:spacing w:line="480" w:lineRule="exact"/>
        <w:ind w:firstLine="482" w:firstLineChars="20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现文：</w:t>
      </w:r>
      <w:r>
        <w:rPr>
          <w:rFonts w:hint="eastAsia" w:asciiTheme="majorEastAsia" w:hAnsiTheme="majorEastAsia" w:eastAsiaTheme="majorEastAsia" w:cstheme="majorEastAsia"/>
          <w:bCs/>
          <w:sz w:val="24"/>
          <w:szCs w:val="24"/>
        </w:rPr>
        <w:t>36.1 招标人按投标须知前附表第18项所规定的时间和地点公开开标，并邀请所有投标人参加。截标后，开标开始时间因故推迟的，相关评标信息仍以原定的开标开始时间的信息为准。</w:t>
      </w:r>
      <w:r>
        <w:rPr>
          <w:rFonts w:hint="eastAsia" w:asciiTheme="majorEastAsia" w:hAnsiTheme="majorEastAsia" w:eastAsiaTheme="majorEastAsia" w:cstheme="majorEastAsia"/>
          <w:bCs/>
          <w:sz w:val="24"/>
          <w:szCs w:val="24"/>
          <w:u w:val="single"/>
        </w:rPr>
        <w:t>若投标人不参加开标会的，其投标文件在开标现场的投标人或招标人代表、招标代理机构代表及交易中心代表见证下公开开启、解密、公布，并视同该投标人认可开标结果。</w:t>
      </w:r>
    </w:p>
    <w:p>
      <w:pPr>
        <w:pStyle w:val="5"/>
        <w:pBdr>
          <w:top w:val="single" w:color="auto" w:sz="4" w:space="0"/>
        </w:pBdr>
        <w:spacing w:after="0" w:line="360" w:lineRule="auto"/>
        <w:ind w:firstLine="482" w:firstLineChars="20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条款号：36.3                                    修改类型：删除</w:t>
      </w:r>
    </w:p>
    <w:p>
      <w:pPr>
        <w:pBdr>
          <w:bottom w:val="single" w:color="auto" w:sz="4" w:space="0"/>
        </w:pBdr>
        <w:spacing w:line="360" w:lineRule="auto"/>
        <w:ind w:firstLine="540" w:firstLineChars="224"/>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
          <w:sz w:val="24"/>
          <w:szCs w:val="24"/>
        </w:rPr>
        <w:t>原文：</w:t>
      </w:r>
      <w:r>
        <w:rPr>
          <w:rFonts w:hint="eastAsia" w:asciiTheme="majorEastAsia" w:hAnsiTheme="majorEastAsia" w:eastAsiaTheme="majorEastAsia" w:cstheme="majorEastAsia"/>
          <w:bCs/>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pStyle w:val="5"/>
        <w:spacing w:after="0" w:line="480" w:lineRule="exact"/>
        <w:ind w:firstLine="480" w:firstLineChars="200"/>
        <w:rPr>
          <w:rFonts w:asciiTheme="majorEastAsia" w:hAnsiTheme="majorEastAsia" w:eastAsiaTheme="majorEastAsia" w:cstheme="majorEastAsia"/>
          <w:bCs/>
          <w:sz w:val="24"/>
          <w:szCs w:val="24"/>
        </w:rPr>
      </w:pPr>
    </w:p>
    <w:p>
      <w:pPr>
        <w:pStyle w:val="5"/>
        <w:pBdr>
          <w:bottom w:val="single" w:color="auto" w:sz="4" w:space="0"/>
        </w:pBdr>
        <w:spacing w:line="480" w:lineRule="exact"/>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条款号：36.5.1                                 修改类型：修改</w:t>
      </w:r>
    </w:p>
    <w:p>
      <w:pPr>
        <w:pStyle w:val="5"/>
        <w:pBdr>
          <w:bottom w:val="single" w:color="auto" w:sz="4" w:space="0"/>
        </w:pBdr>
        <w:spacing w:line="480" w:lineRule="exact"/>
        <w:ind w:firstLine="482"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原文：</w:t>
      </w:r>
      <w:r>
        <w:rPr>
          <w:rFonts w:hint="eastAsia" w:asciiTheme="majorEastAsia" w:hAnsiTheme="majorEastAsia" w:eastAsiaTheme="majorEastAsia" w:cstheme="majorEastAsia"/>
          <w:bCs/>
          <w:sz w:val="24"/>
          <w:szCs w:val="24"/>
        </w:rPr>
        <w:t>在投标截止时间后半小时内，投标人通过</w:t>
      </w:r>
      <w:r>
        <w:rPr>
          <w:rFonts w:hint="eastAsia" w:asciiTheme="majorEastAsia" w:hAnsiTheme="majorEastAsia" w:eastAsiaTheme="majorEastAsia" w:cstheme="majorEastAsia"/>
          <w:bCs/>
          <w:sz w:val="24"/>
          <w:szCs w:val="24"/>
          <w:u w:val="single"/>
        </w:rPr>
        <w:t xml:space="preserve">        </w:t>
      </w:r>
      <w:r>
        <w:rPr>
          <w:rFonts w:hint="eastAsia" w:asciiTheme="majorEastAsia" w:hAnsiTheme="majorEastAsia" w:eastAsiaTheme="majorEastAsia" w:cstheme="majorEastAsia"/>
          <w:bCs/>
          <w:sz w:val="24"/>
          <w:szCs w:val="24"/>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4" w:space="1"/>
        </w:pBdr>
        <w:spacing w:line="480" w:lineRule="exact"/>
        <w:ind w:firstLine="472" w:firstLineChars="196"/>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现文：</w:t>
      </w:r>
      <w:r>
        <w:rPr>
          <w:rFonts w:hint="eastAsia" w:asciiTheme="majorEastAsia" w:hAnsiTheme="majorEastAsia" w:eastAsiaTheme="majorEastAsia" w:cstheme="majorEastAsia"/>
          <w:bCs/>
          <w:sz w:val="24"/>
          <w:szCs w:val="24"/>
        </w:rPr>
        <w:t>在投标截止时间后半小时内，投标人通过</w:t>
      </w:r>
      <w:r>
        <w:rPr>
          <w:rFonts w:hint="eastAsia" w:asciiTheme="majorEastAsia" w:hAnsiTheme="majorEastAsia" w:eastAsiaTheme="majorEastAsia" w:cstheme="majorEastAsia"/>
          <w:sz w:val="24"/>
          <w:szCs w:val="24"/>
          <w:u w:val="single"/>
        </w:rPr>
        <w:t>广州公共资源交易中心</w:t>
      </w:r>
      <w:r>
        <w:rPr>
          <w:rFonts w:hint="eastAsia" w:asciiTheme="majorEastAsia" w:hAnsiTheme="majorEastAsia" w:eastAsiaTheme="majorEastAsia" w:cstheme="majorEastAsia"/>
          <w:bCs/>
          <w:sz w:val="24"/>
          <w:szCs w:val="24"/>
        </w:rPr>
        <w:t>交易平台对已递交的电子投标文件进行解密。投标人完成解密后，再由</w:t>
      </w:r>
      <w:r>
        <w:rPr>
          <w:rFonts w:hint="eastAsia" w:asciiTheme="majorEastAsia" w:hAnsiTheme="majorEastAsia" w:eastAsiaTheme="majorEastAsia" w:cstheme="majorEastAsia"/>
          <w:sz w:val="24"/>
          <w:szCs w:val="24"/>
          <w:u w:val="single"/>
        </w:rPr>
        <w:t>招标人或招标代理机构</w:t>
      </w:r>
      <w:r>
        <w:rPr>
          <w:rFonts w:hint="eastAsia" w:asciiTheme="majorEastAsia" w:hAnsiTheme="majorEastAsia" w:eastAsiaTheme="majorEastAsia" w:cstheme="majorEastAsia"/>
          <w:bCs/>
          <w:sz w:val="24"/>
          <w:szCs w:val="24"/>
        </w:rPr>
        <w:t>进行解密。解密完成后，公布招标项目名称、投标人名称、投标保证金的递交情况、投标报价、工期及其他内容；</w:t>
      </w:r>
    </w:p>
    <w:p>
      <w:pPr>
        <w:spacing w:line="400" w:lineRule="exact"/>
        <w:ind w:firstLine="540" w:firstLineChars="224"/>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条款号： </w:t>
      </w:r>
      <w:r>
        <w:rPr>
          <w:rFonts w:hint="eastAsia" w:asciiTheme="majorEastAsia" w:hAnsiTheme="majorEastAsia" w:eastAsiaTheme="majorEastAsia" w:cstheme="majorEastAsia"/>
          <w:sz w:val="24"/>
          <w:szCs w:val="24"/>
        </w:rPr>
        <w:t>36.5.3</w:t>
      </w:r>
      <w:r>
        <w:rPr>
          <w:rFonts w:hint="eastAsia" w:asciiTheme="majorEastAsia" w:hAnsiTheme="majorEastAsia" w:eastAsiaTheme="majorEastAsia" w:cstheme="majorEastAsia"/>
          <w:b/>
          <w:sz w:val="24"/>
          <w:szCs w:val="24"/>
        </w:rPr>
        <w:t xml:space="preserve">                            修改类型：修改</w:t>
      </w:r>
    </w:p>
    <w:p>
      <w:pPr>
        <w:spacing w:line="400" w:lineRule="exact"/>
        <w:ind w:firstLine="482"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原文：</w:t>
      </w:r>
      <w:r>
        <w:rPr>
          <w:rFonts w:hint="eastAsia" w:asciiTheme="majorEastAsia" w:hAnsiTheme="majorEastAsia" w:eastAsiaTheme="majorEastAsia" w:cstheme="majorEastAsia"/>
          <w:sz w:val="24"/>
          <w:szCs w:val="24"/>
        </w:rPr>
        <w:t>36.5.3投标人代表、招标人代表、监标人、记录人等有关人员在开标记录上签字确认；若有关人员不签字的，不影响开标程序；</w:t>
      </w:r>
    </w:p>
    <w:p>
      <w:pPr>
        <w:pBdr>
          <w:bottom w:val="single" w:color="auto" w:sz="6" w:space="1"/>
        </w:pBdr>
        <w:spacing w:line="400" w:lineRule="exact"/>
        <w:ind w:firstLine="540" w:firstLineChars="224"/>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b/>
          <w:sz w:val="24"/>
          <w:szCs w:val="24"/>
        </w:rPr>
        <w:t>现文：</w:t>
      </w:r>
      <w:r>
        <w:rPr>
          <w:rFonts w:hint="eastAsia" w:asciiTheme="majorEastAsia" w:hAnsiTheme="majorEastAsia" w:eastAsiaTheme="majorEastAsia" w:cstheme="majorEastAsia"/>
          <w:sz w:val="24"/>
          <w:szCs w:val="24"/>
        </w:rPr>
        <w:t>36.5.3投标人代表、招标人代表、监标人、记录人等有关人员在开标记录上签字确认；若有关人员不签字的，不影响开标程序；</w:t>
      </w:r>
      <w:r>
        <w:rPr>
          <w:rFonts w:hint="eastAsia" w:asciiTheme="majorEastAsia" w:hAnsiTheme="majorEastAsia" w:eastAsiaTheme="majorEastAsia" w:cstheme="majorEastAsia"/>
          <w:sz w:val="24"/>
          <w:szCs w:val="24"/>
          <w:u w:val="single"/>
        </w:rPr>
        <w:t>若投标人不参加开标会的，或不签字确认的，视同该投标人认可开标结果；</w:t>
      </w:r>
    </w:p>
    <w:p>
      <w:pPr>
        <w:spacing w:line="400" w:lineRule="exact"/>
        <w:ind w:firstLine="540" w:firstLineChars="224"/>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条款号： </w:t>
      </w:r>
      <w:r>
        <w:rPr>
          <w:rFonts w:hint="eastAsia" w:asciiTheme="majorEastAsia" w:hAnsiTheme="majorEastAsia" w:eastAsiaTheme="majorEastAsia" w:cstheme="majorEastAsia"/>
          <w:b/>
          <w:bCs/>
          <w:sz w:val="24"/>
          <w:szCs w:val="24"/>
        </w:rPr>
        <w:t xml:space="preserve">37.2.2  </w:t>
      </w:r>
      <w:r>
        <w:rPr>
          <w:rFonts w:hint="eastAsia" w:asciiTheme="majorEastAsia" w:hAnsiTheme="majorEastAsia" w:eastAsiaTheme="majorEastAsia" w:cstheme="majorEastAsia"/>
          <w:b/>
          <w:sz w:val="24"/>
          <w:szCs w:val="24"/>
        </w:rPr>
        <w:t xml:space="preserve">                          修改类型：修改</w:t>
      </w:r>
    </w:p>
    <w:p>
      <w:pPr>
        <w:spacing w:line="400" w:lineRule="exact"/>
        <w:ind w:firstLine="482" w:firstLineChars="200"/>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
          <w:sz w:val="24"/>
          <w:szCs w:val="24"/>
        </w:rPr>
        <w:t>原文：</w:t>
      </w:r>
      <w:r>
        <w:rPr>
          <w:rFonts w:hint="eastAsia" w:asciiTheme="majorEastAsia" w:hAnsiTheme="majorEastAsia" w:eastAsiaTheme="majorEastAsia" w:cstheme="majorEastAsia"/>
          <w:bCs/>
          <w:sz w:val="24"/>
          <w:szCs w:val="24"/>
        </w:rPr>
        <w:t>37.2.2向招标人报告评审意见，推荐合格的中标候选人。</w:t>
      </w:r>
    </w:p>
    <w:p>
      <w:pPr>
        <w:pBdr>
          <w:bottom w:val="single" w:color="auto" w:sz="6" w:space="1"/>
        </w:pBdr>
        <w:spacing w:line="400" w:lineRule="exact"/>
        <w:ind w:firstLine="540" w:firstLineChars="224"/>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b/>
          <w:sz w:val="24"/>
          <w:szCs w:val="24"/>
        </w:rPr>
        <w:t>现文：</w:t>
      </w:r>
      <w:r>
        <w:rPr>
          <w:rFonts w:hint="eastAsia" w:asciiTheme="majorEastAsia" w:hAnsiTheme="majorEastAsia" w:eastAsiaTheme="majorEastAsia" w:cstheme="majorEastAsia"/>
          <w:bCs/>
          <w:sz w:val="24"/>
          <w:szCs w:val="24"/>
        </w:rPr>
        <w:t xml:space="preserve">37.2.2 </w:t>
      </w:r>
      <w:r>
        <w:rPr>
          <w:rFonts w:hint="eastAsia" w:asciiTheme="majorEastAsia" w:hAnsiTheme="majorEastAsia" w:eastAsiaTheme="majorEastAsia" w:cstheme="majorEastAsia"/>
          <w:sz w:val="24"/>
          <w:szCs w:val="24"/>
        </w:rPr>
        <w:t>向招标人报告评审意见，推荐合格的中标候选人</w:t>
      </w:r>
      <w:r>
        <w:rPr>
          <w:rFonts w:hint="eastAsia" w:asciiTheme="majorEastAsia" w:hAnsiTheme="majorEastAsia" w:eastAsiaTheme="majorEastAsia" w:cstheme="majorEastAsia"/>
          <w:sz w:val="24"/>
          <w:szCs w:val="24"/>
          <w:u w:val="single"/>
        </w:rPr>
        <w:t>【不排序，按统一社会信用代码后4位（除校验码外）大小排位】。</w:t>
      </w:r>
    </w:p>
    <w:p>
      <w:pPr>
        <w:spacing w:line="400" w:lineRule="exact"/>
        <w:ind w:firstLine="540" w:firstLineChars="224"/>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条款号： </w:t>
      </w:r>
      <w:r>
        <w:rPr>
          <w:rFonts w:hint="eastAsia" w:asciiTheme="majorEastAsia" w:hAnsiTheme="majorEastAsia" w:eastAsiaTheme="majorEastAsia" w:cstheme="majorEastAsia"/>
          <w:b/>
          <w:bCs/>
          <w:sz w:val="24"/>
          <w:szCs w:val="24"/>
        </w:rPr>
        <w:t xml:space="preserve">37.3 </w:t>
      </w:r>
      <w:r>
        <w:rPr>
          <w:rFonts w:hint="eastAsia" w:asciiTheme="majorEastAsia" w:hAnsiTheme="majorEastAsia" w:eastAsiaTheme="majorEastAsia" w:cstheme="majorEastAsia"/>
          <w:b/>
          <w:sz w:val="24"/>
          <w:szCs w:val="24"/>
        </w:rPr>
        <w:t xml:space="preserve">                              修改类型：修改</w:t>
      </w:r>
    </w:p>
    <w:p>
      <w:pPr>
        <w:spacing w:line="400" w:lineRule="exact"/>
        <w:ind w:firstLine="482" w:firstLineChars="200"/>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
          <w:sz w:val="24"/>
          <w:szCs w:val="24"/>
        </w:rPr>
        <w:t>原文：</w:t>
      </w:r>
      <w:r>
        <w:rPr>
          <w:rFonts w:hint="eastAsia" w:asciiTheme="majorEastAsia" w:hAnsiTheme="majorEastAsia" w:eastAsiaTheme="majorEastAsia" w:cstheme="majorEastAsia"/>
          <w:bCs/>
          <w:sz w:val="24"/>
          <w:szCs w:val="24"/>
        </w:rPr>
        <w:t>37.3评标结束后，评标委员会递交评标报告并依法推荐中标候选人。</w:t>
      </w:r>
    </w:p>
    <w:p>
      <w:pPr>
        <w:pBdr>
          <w:bottom w:val="single" w:color="auto" w:sz="6" w:space="1"/>
        </w:pBdr>
        <w:spacing w:line="400" w:lineRule="exact"/>
        <w:ind w:firstLine="540" w:firstLineChars="224"/>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b/>
          <w:sz w:val="24"/>
          <w:szCs w:val="24"/>
        </w:rPr>
        <w:t>现文：</w:t>
      </w:r>
      <w:r>
        <w:rPr>
          <w:rFonts w:hint="eastAsia" w:asciiTheme="majorEastAsia" w:hAnsiTheme="majorEastAsia" w:eastAsiaTheme="majorEastAsia" w:cstheme="majorEastAsia"/>
          <w:bCs/>
          <w:sz w:val="24"/>
          <w:szCs w:val="24"/>
        </w:rPr>
        <w:t>37.3 评标结束后，评标委员会递交资格审查报告和评标报告并依法推荐进入定标阶段的合格中标候选人</w:t>
      </w:r>
      <w:r>
        <w:rPr>
          <w:rFonts w:hint="eastAsia" w:asciiTheme="majorEastAsia" w:hAnsiTheme="majorEastAsia" w:eastAsiaTheme="majorEastAsia" w:cstheme="majorEastAsia"/>
          <w:sz w:val="24"/>
          <w:szCs w:val="24"/>
          <w:u w:val="single"/>
        </w:rPr>
        <w:t>【不排序，按统一社会信用代码后4位（除校验码外）大小排位】。</w:t>
      </w:r>
    </w:p>
    <w:p>
      <w:pPr>
        <w:pStyle w:val="5"/>
        <w:pBdr>
          <w:top w:val="single" w:color="auto" w:sz="4" w:space="0"/>
        </w:pBdr>
        <w:spacing w:after="0" w:line="360" w:lineRule="auto"/>
        <w:ind w:firstLine="482" w:firstLineChars="200"/>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
          <w:sz w:val="24"/>
          <w:szCs w:val="24"/>
        </w:rPr>
        <w:t>条款号：38.1                               修改类型：修改</w:t>
      </w:r>
    </w:p>
    <w:p>
      <w:pPr>
        <w:pStyle w:val="5"/>
        <w:spacing w:after="0" w:line="360" w:lineRule="auto"/>
        <w:ind w:firstLine="482"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原文：</w:t>
      </w:r>
      <w:r>
        <w:rPr>
          <w:rFonts w:hint="eastAsia" w:asciiTheme="majorEastAsia" w:hAnsiTheme="majorEastAsia" w:eastAsiaTheme="majorEastAsia" w:cstheme="majorEastAsia"/>
          <w:sz w:val="24"/>
          <w:szCs w:val="24"/>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Style w:val="5"/>
        <w:spacing w:line="480" w:lineRule="exact"/>
        <w:ind w:firstLine="482" w:firstLineChars="20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现文：</w:t>
      </w:r>
      <w:r>
        <w:rPr>
          <w:rFonts w:hint="eastAsia" w:asciiTheme="majorEastAsia" w:hAnsiTheme="majorEastAsia" w:eastAsiaTheme="majorEastAsia" w:cstheme="majorEastAsia"/>
          <w:sz w:val="24"/>
          <w:szCs w:val="24"/>
        </w:rPr>
        <w:t>38.1为有助于投标文件的审查、评价和比较，评标期间，经评标委员会或评标委员会专业评审组中两人以上（含两人）以书面形式提出动议，评标委员会或评标委员会专业评审组应当书面发出澄清通知，</w:t>
      </w:r>
      <w:r>
        <w:rPr>
          <w:rFonts w:hint="eastAsia" w:asciiTheme="majorEastAsia" w:hAnsiTheme="majorEastAsia" w:eastAsiaTheme="majorEastAsia" w:cstheme="majorEastAsia"/>
          <w:sz w:val="24"/>
          <w:szCs w:val="24"/>
          <w:u w:val="single"/>
        </w:rPr>
        <w:t>要求投标人对投标文件含义不明确、对同类问题表述不一致、有明显文字和计算错误的内容以及细微偏差的内容作出澄清。</w:t>
      </w:r>
    </w:p>
    <w:p>
      <w:pPr>
        <w:pStyle w:val="5"/>
        <w:pBdr>
          <w:top w:val="single" w:color="auto" w:sz="4" w:space="0"/>
        </w:pBdr>
        <w:spacing w:after="0" w:line="360" w:lineRule="auto"/>
        <w:ind w:firstLine="0"/>
        <w:rPr>
          <w:rFonts w:asciiTheme="majorEastAsia" w:hAnsiTheme="majorEastAsia" w:eastAsiaTheme="majorEastAsia" w:cstheme="majorEastAsia"/>
          <w:b/>
          <w:sz w:val="24"/>
          <w:szCs w:val="24"/>
        </w:rPr>
      </w:pPr>
      <w:bookmarkStart w:id="22" w:name="_Hlk127439956"/>
    </w:p>
    <w:bookmarkEnd w:id="22"/>
    <w:p>
      <w:pPr>
        <w:spacing w:line="360" w:lineRule="auto"/>
        <w:ind w:firstLine="482" w:firstLineChars="20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条款号：39                                 修改类型：删除</w:t>
      </w:r>
    </w:p>
    <w:p>
      <w:pPr>
        <w:pBdr>
          <w:bottom w:val="single" w:color="auto" w:sz="6" w:space="1"/>
        </w:pBdr>
        <w:spacing w:line="360" w:lineRule="auto"/>
        <w:ind w:firstLine="482"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原文：39．定标</w:t>
      </w:r>
    </w:p>
    <w:p>
      <w:pPr>
        <w:pBdr>
          <w:bottom w:val="single" w:color="auto" w:sz="6" w:space="1"/>
        </w:pBd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39.1 招标人根据评标委员会递交的评标报告，最终审定中标人。</w:t>
      </w:r>
    </w:p>
    <w:p>
      <w:pPr>
        <w:pBdr>
          <w:bottom w:val="single" w:color="auto" w:sz="6" w:space="1"/>
        </w:pBd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39.2 依法必须进行公开招标的项目，招标人应当确定排名第一的中标候选人为中标人。</w:t>
      </w:r>
    </w:p>
    <w:p>
      <w:pPr>
        <w:pBdr>
          <w:bottom w:val="single" w:color="auto" w:sz="6" w:space="1"/>
        </w:pBd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39.3排名第一的中标候选人放弃中标、或因不可抗力提出不能履行合同，或者招标文件规定应当提交履约担保而在规定的期限内未能提交的，招标人可以确定排名第二的中标候选人为中标人。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39.4排名第二的中标候选人出现前款所列的情形的，招标人可以确定排名第三的中标候选人为中标人。以此类推，如所有中标候选人均出现前款所列的情形，为招标失败，招标人依法重新招标。</w:t>
      </w:r>
    </w:p>
    <w:p>
      <w:pPr>
        <w:spacing w:line="480" w:lineRule="auto"/>
        <w:ind w:firstLine="540" w:firstLineChars="224"/>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条款号： 评标办法                          修改类型：删除</w:t>
      </w:r>
    </w:p>
    <w:p>
      <w:pPr>
        <w:pBdr>
          <w:bottom w:val="single" w:color="auto" w:sz="6" w:space="1"/>
        </w:pBdr>
        <w:spacing w:line="360" w:lineRule="auto"/>
        <w:ind w:firstLine="482"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原文：</w:t>
      </w:r>
      <w:r>
        <w:rPr>
          <w:rFonts w:hint="eastAsia" w:asciiTheme="majorEastAsia" w:hAnsiTheme="majorEastAsia" w:eastAsiaTheme="majorEastAsia" w:cstheme="majorEastAsia"/>
          <w:sz w:val="24"/>
          <w:szCs w:val="24"/>
        </w:rPr>
        <w:t>可选办法一（适合综合评分法一，技术标与经济标先后分别开启）</w:t>
      </w:r>
    </w:p>
    <w:p>
      <w:pPr>
        <w:pBdr>
          <w:bottom w:val="single" w:color="auto" w:sz="6" w:space="1"/>
        </w:pBdr>
        <w:spacing w:line="360" w:lineRule="auto"/>
        <w:ind w:firstLine="1200" w:firstLineChars="5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可选办法二（适合综合评分法一，技术标与经济标同时开启）</w:t>
      </w:r>
    </w:p>
    <w:p>
      <w:pPr>
        <w:pBdr>
          <w:bottom w:val="single" w:color="auto" w:sz="6" w:space="1"/>
        </w:pBdr>
        <w:spacing w:line="360" w:lineRule="auto"/>
        <w:ind w:firstLine="1200" w:firstLineChars="5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可选办法三（适合综合评分法二，技术标与经济标先后分别开启）</w:t>
      </w:r>
    </w:p>
    <w:p>
      <w:pPr>
        <w:pBdr>
          <w:bottom w:val="single" w:color="auto" w:sz="6" w:space="1"/>
        </w:pBdr>
        <w:spacing w:line="360" w:lineRule="auto"/>
        <w:ind w:firstLine="1200" w:firstLineChars="5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可选办法四（适合综合评分法二，技术标与经济标同时开启）</w:t>
      </w:r>
    </w:p>
    <w:p>
      <w:pPr>
        <w:pBdr>
          <w:bottom w:val="single" w:color="auto" w:sz="6" w:space="1"/>
        </w:pBdr>
        <w:spacing w:line="360" w:lineRule="auto"/>
        <w:ind w:firstLine="1200" w:firstLineChars="5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可选办法五（适合综合评分法三，技术标与经济标先后分别开启）</w:t>
      </w:r>
    </w:p>
    <w:p>
      <w:pPr>
        <w:pBdr>
          <w:bottom w:val="single" w:color="auto" w:sz="6" w:space="1"/>
        </w:pBdr>
        <w:spacing w:line="360" w:lineRule="auto"/>
        <w:ind w:firstLine="1200" w:firstLineChars="5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可选办法六（适合综合评分法三，技术标与经济标同时开启）</w:t>
      </w:r>
    </w:p>
    <w:p>
      <w:pPr>
        <w:pBdr>
          <w:bottom w:val="single" w:color="auto" w:sz="6" w:space="1"/>
        </w:pBdr>
        <w:spacing w:line="360" w:lineRule="auto"/>
        <w:ind w:firstLine="1200" w:firstLineChars="5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可选办法八（适合经评审的最低投标价法，技术标与经济标同时开启）</w:t>
      </w:r>
    </w:p>
    <w:p>
      <w:pPr>
        <w:spacing w:line="360" w:lineRule="auto"/>
        <w:ind w:firstLine="482" w:firstLineChars="20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条款号：</w:t>
      </w:r>
      <w:r>
        <w:rPr>
          <w:rFonts w:hint="eastAsia" w:asciiTheme="majorEastAsia" w:hAnsiTheme="majorEastAsia" w:eastAsiaTheme="majorEastAsia" w:cstheme="majorEastAsia"/>
          <w:b/>
          <w:bCs/>
          <w:sz w:val="24"/>
          <w:szCs w:val="24"/>
        </w:rPr>
        <w:t xml:space="preserve">可选办法、40 </w:t>
      </w:r>
      <w:r>
        <w:rPr>
          <w:rFonts w:hint="eastAsia" w:asciiTheme="majorEastAsia" w:hAnsiTheme="majorEastAsia" w:eastAsiaTheme="majorEastAsia" w:cstheme="majorEastAsia"/>
          <w:b/>
          <w:sz w:val="24"/>
          <w:szCs w:val="24"/>
        </w:rPr>
        <w:t xml:space="preserve">                     修改类型：修改</w:t>
      </w:r>
    </w:p>
    <w:p>
      <w:pPr>
        <w:pBdr>
          <w:bottom w:val="single" w:color="auto" w:sz="6" w:space="1"/>
        </w:pBdr>
        <w:spacing w:line="360" w:lineRule="auto"/>
        <w:ind w:firstLine="482"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原文：</w:t>
      </w:r>
      <w:r>
        <w:rPr>
          <w:rFonts w:hint="eastAsia" w:asciiTheme="majorEastAsia" w:hAnsiTheme="majorEastAsia" w:eastAsiaTheme="majorEastAsia" w:cstheme="majorEastAsia"/>
          <w:sz w:val="24"/>
          <w:szCs w:val="24"/>
        </w:rPr>
        <w:t>可选办法七（适合综合评分法四，技术标与经济标同时开启）</w:t>
      </w:r>
    </w:p>
    <w:p>
      <w:pPr>
        <w:pBdr>
          <w:bottom w:val="single" w:color="auto" w:sz="6" w:space="1"/>
        </w:pBd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40.开标和评标程序</w:t>
      </w:r>
    </w:p>
    <w:p>
      <w:pPr>
        <w:pBdr>
          <w:bottom w:val="single" w:color="auto" w:sz="6" w:space="1"/>
        </w:pBd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40.1技术标（含资格审查文件）与经济标投标文件同时公开开标；</w:t>
      </w:r>
    </w:p>
    <w:p>
      <w:pPr>
        <w:pBdr>
          <w:bottom w:val="single" w:color="auto" w:sz="6" w:space="1"/>
        </w:pBd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40.2由评标委员会对所有已公开开标的投标人进行资格审查；</w:t>
      </w:r>
    </w:p>
    <w:p>
      <w:pPr>
        <w:pBdr>
          <w:bottom w:val="single" w:color="auto" w:sz="6" w:space="1"/>
        </w:pBd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40.3技术标投标文件有效性审查；</w:t>
      </w:r>
    </w:p>
    <w:p>
      <w:pPr>
        <w:pBdr>
          <w:bottom w:val="single" w:color="auto" w:sz="6" w:space="1"/>
        </w:pBd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40.4技术标详细审查评分；</w:t>
      </w:r>
    </w:p>
    <w:p>
      <w:pPr>
        <w:pBdr>
          <w:bottom w:val="single" w:color="auto" w:sz="6" w:space="1"/>
        </w:pBd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40.5经济标详细审查评分； </w:t>
      </w:r>
    </w:p>
    <w:p>
      <w:pPr>
        <w:pBdr>
          <w:bottom w:val="single" w:color="auto" w:sz="6" w:space="1"/>
        </w:pBd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40.6评标委员会按照投标人总得分由高至低排序；</w:t>
      </w:r>
    </w:p>
    <w:p>
      <w:pPr>
        <w:pBdr>
          <w:bottom w:val="single" w:color="auto" w:sz="6" w:space="1"/>
        </w:pBd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40.7经济标投标文件有效性审查；</w:t>
      </w:r>
    </w:p>
    <w:p>
      <w:pPr>
        <w:pBdr>
          <w:bottom w:val="single" w:color="auto" w:sz="6" w:space="1"/>
        </w:pBd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40.8评标委员会按排序向招标人推荐中标候选人名单，并递交资格审查报告及评标报告。</w:t>
      </w:r>
    </w:p>
    <w:p>
      <w:pPr>
        <w:pBdr>
          <w:bottom w:val="single" w:color="auto" w:sz="6" w:space="1"/>
        </w:pBdr>
        <w:spacing w:line="360" w:lineRule="auto"/>
        <w:ind w:firstLine="482"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现文：</w:t>
      </w:r>
      <w:r>
        <w:rPr>
          <w:rFonts w:hint="eastAsia" w:asciiTheme="majorEastAsia" w:hAnsiTheme="majorEastAsia" w:eastAsiaTheme="majorEastAsia" w:cstheme="majorEastAsia"/>
          <w:sz w:val="24"/>
          <w:szCs w:val="24"/>
        </w:rPr>
        <w:t>40.开标、评标及定标程序</w:t>
      </w:r>
    </w:p>
    <w:p>
      <w:pPr>
        <w:pBdr>
          <w:bottom w:val="single" w:color="auto" w:sz="6" w:space="1"/>
        </w:pBd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40.1技术标（含资格审查文件）与经济标投标文件同时公开开标；</w:t>
      </w:r>
    </w:p>
    <w:p>
      <w:pPr>
        <w:pBdr>
          <w:bottom w:val="single" w:color="auto" w:sz="6" w:space="1"/>
        </w:pBd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40.2由评标委员会对所有已公开开标的投标人进行资格审查；</w:t>
      </w:r>
    </w:p>
    <w:p>
      <w:pPr>
        <w:pBdr>
          <w:bottom w:val="single" w:color="auto" w:sz="6" w:space="1"/>
        </w:pBd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40.3技术标投标文件有效性审查；</w:t>
      </w:r>
    </w:p>
    <w:p>
      <w:pPr>
        <w:pBdr>
          <w:bottom w:val="single" w:color="auto" w:sz="6" w:space="1"/>
        </w:pBd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40.4经济标投标文件有效性审查；</w:t>
      </w:r>
    </w:p>
    <w:p>
      <w:pPr>
        <w:pBdr>
          <w:bottom w:val="single" w:color="auto" w:sz="6" w:space="1"/>
        </w:pBdr>
        <w:spacing w:line="360" w:lineRule="auto"/>
        <w:ind w:firstLine="480" w:firstLineChars="200"/>
        <w:rPr>
          <w:rFonts w:asciiTheme="majorEastAsia" w:hAnsiTheme="majorEastAsia" w:eastAsiaTheme="majorEastAsia" w:cstheme="majorEastAsia"/>
          <w:bCs/>
          <w:sz w:val="24"/>
          <w:szCs w:val="24"/>
          <w:u w:val="single"/>
        </w:rPr>
      </w:pPr>
      <w:r>
        <w:rPr>
          <w:rFonts w:hint="eastAsia" w:asciiTheme="majorEastAsia" w:hAnsiTheme="majorEastAsia" w:eastAsiaTheme="majorEastAsia" w:cstheme="majorEastAsia"/>
          <w:sz w:val="24"/>
          <w:szCs w:val="24"/>
        </w:rPr>
        <w:t>40.5</w:t>
      </w:r>
      <w:r>
        <w:rPr>
          <w:rFonts w:hint="eastAsia" w:asciiTheme="majorEastAsia" w:hAnsiTheme="majorEastAsia" w:eastAsiaTheme="majorEastAsia" w:cstheme="majorEastAsia"/>
          <w:bCs/>
          <w:sz w:val="24"/>
          <w:szCs w:val="24"/>
        </w:rPr>
        <w:t>评标委员会编写</w:t>
      </w:r>
      <w:r>
        <w:rPr>
          <w:rFonts w:hint="eastAsia" w:asciiTheme="majorEastAsia" w:hAnsiTheme="majorEastAsia" w:eastAsiaTheme="majorEastAsia" w:cstheme="majorEastAsia"/>
          <w:bCs/>
          <w:sz w:val="24"/>
          <w:szCs w:val="24"/>
          <w:u w:val="single"/>
        </w:rPr>
        <w:t>资格审查报告以及</w:t>
      </w:r>
      <w:r>
        <w:rPr>
          <w:rFonts w:hint="eastAsia" w:asciiTheme="majorEastAsia" w:hAnsiTheme="majorEastAsia" w:eastAsiaTheme="majorEastAsia" w:cstheme="majorEastAsia"/>
          <w:bCs/>
          <w:sz w:val="24"/>
          <w:szCs w:val="24"/>
        </w:rPr>
        <w:t>评标报告，</w:t>
      </w:r>
      <w:r>
        <w:rPr>
          <w:rFonts w:hint="eastAsia" w:asciiTheme="majorEastAsia" w:hAnsiTheme="majorEastAsia" w:eastAsiaTheme="majorEastAsia" w:cstheme="majorEastAsia"/>
          <w:bCs/>
          <w:sz w:val="24"/>
          <w:szCs w:val="24"/>
          <w:u w:val="single"/>
        </w:rPr>
        <w:t>向招标人推荐合格的中标候选人</w:t>
      </w:r>
      <w:r>
        <w:rPr>
          <w:rFonts w:hint="eastAsia" w:asciiTheme="majorEastAsia" w:hAnsiTheme="majorEastAsia" w:eastAsiaTheme="majorEastAsia" w:cstheme="majorEastAsia"/>
          <w:sz w:val="24"/>
          <w:szCs w:val="24"/>
          <w:u w:val="single"/>
        </w:rPr>
        <w:t>【不排序，按统一社会信用代码后4位（除校验码外）大小排位】</w:t>
      </w:r>
      <w:r>
        <w:rPr>
          <w:rFonts w:hint="eastAsia" w:asciiTheme="majorEastAsia" w:hAnsiTheme="majorEastAsia" w:eastAsiaTheme="majorEastAsia" w:cstheme="majorEastAsia"/>
          <w:bCs/>
          <w:sz w:val="24"/>
          <w:szCs w:val="24"/>
          <w:u w:val="single"/>
        </w:rPr>
        <w:t>。</w:t>
      </w:r>
    </w:p>
    <w:p>
      <w:pPr>
        <w:pBdr>
          <w:bottom w:val="single" w:color="auto" w:sz="6" w:space="1"/>
        </w:pBd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40.6</w:t>
      </w:r>
      <w:r>
        <w:rPr>
          <w:rFonts w:hint="eastAsia" w:asciiTheme="majorEastAsia" w:hAnsiTheme="majorEastAsia" w:eastAsiaTheme="majorEastAsia" w:cstheme="majorEastAsia"/>
          <w:sz w:val="24"/>
          <w:szCs w:val="24"/>
          <w:u w:val="single"/>
        </w:rPr>
        <w:t>定标委员会对评标委员会推荐的合格的中标候选人采用直接票决定标法，决出中标人，并推荐得票数最高的为中标人。定标结束后，定标委员会向招标人递交定标报告</w:t>
      </w:r>
      <w:r>
        <w:rPr>
          <w:rFonts w:hint="eastAsia" w:asciiTheme="majorEastAsia" w:hAnsiTheme="majorEastAsia" w:eastAsiaTheme="majorEastAsia" w:cstheme="majorEastAsia"/>
          <w:bCs/>
          <w:sz w:val="24"/>
          <w:szCs w:val="24"/>
          <w:u w:val="single"/>
        </w:rPr>
        <w:t>。</w:t>
      </w:r>
    </w:p>
    <w:p>
      <w:pPr>
        <w:pStyle w:val="24"/>
        <w:pBdr>
          <w:bottom w:val="single" w:color="auto" w:sz="6" w:space="3"/>
        </w:pBdr>
        <w:snapToGrid w:val="0"/>
        <w:spacing w:line="480" w:lineRule="exact"/>
        <w:ind w:firstLine="525" w:firstLineChars="218"/>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条款号：41.1                                修改类型：修改</w:t>
      </w:r>
    </w:p>
    <w:p>
      <w:pPr>
        <w:pStyle w:val="24"/>
        <w:pBdr>
          <w:bottom w:val="single" w:color="auto" w:sz="6" w:space="3"/>
        </w:pBdr>
        <w:snapToGrid w:val="0"/>
        <w:spacing w:line="480" w:lineRule="exact"/>
        <w:ind w:firstLine="525" w:firstLineChars="218"/>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原文：</w:t>
      </w:r>
      <w:r>
        <w:rPr>
          <w:rFonts w:hint="eastAsia" w:asciiTheme="majorEastAsia" w:hAnsiTheme="majorEastAsia" w:eastAsiaTheme="majorEastAsia" w:cstheme="majorEastAsia"/>
          <w:sz w:val="24"/>
          <w:szCs w:val="24"/>
        </w:rPr>
        <w:t>41.1开标由招标人主持；</w:t>
      </w:r>
    </w:p>
    <w:p>
      <w:pPr>
        <w:pStyle w:val="24"/>
        <w:pBdr>
          <w:bottom w:val="single" w:color="auto" w:sz="6" w:space="3"/>
        </w:pBdr>
        <w:snapToGrid w:val="0"/>
        <w:spacing w:line="480" w:lineRule="exact"/>
        <w:ind w:firstLine="525" w:firstLineChars="218"/>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现文：</w:t>
      </w:r>
      <w:r>
        <w:rPr>
          <w:rFonts w:hint="eastAsia" w:asciiTheme="majorEastAsia" w:hAnsiTheme="majorEastAsia" w:eastAsiaTheme="majorEastAsia" w:cstheme="majorEastAsia"/>
          <w:sz w:val="24"/>
          <w:szCs w:val="24"/>
        </w:rPr>
        <w:t>41.1开标由招标人</w:t>
      </w:r>
      <w:r>
        <w:rPr>
          <w:rFonts w:hint="eastAsia" w:asciiTheme="majorEastAsia" w:hAnsiTheme="majorEastAsia" w:eastAsiaTheme="majorEastAsia" w:cstheme="majorEastAsia"/>
          <w:sz w:val="24"/>
          <w:szCs w:val="24"/>
          <w:u w:val="single"/>
        </w:rPr>
        <w:t>或招标代理</w:t>
      </w:r>
      <w:r>
        <w:rPr>
          <w:rFonts w:hint="eastAsia" w:asciiTheme="majorEastAsia" w:hAnsiTheme="majorEastAsia" w:eastAsiaTheme="majorEastAsia" w:cstheme="majorEastAsia"/>
          <w:sz w:val="24"/>
          <w:szCs w:val="24"/>
        </w:rPr>
        <w:t>主持；</w:t>
      </w:r>
    </w:p>
    <w:p>
      <w:pPr>
        <w:pStyle w:val="5"/>
        <w:spacing w:line="480" w:lineRule="exact"/>
        <w:ind w:firstLine="482" w:firstLineChars="20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条款号：41.2.1                              修改类型：修改</w:t>
      </w:r>
    </w:p>
    <w:p>
      <w:pPr>
        <w:spacing w:line="480" w:lineRule="exact"/>
        <w:ind w:firstLine="472" w:firstLineChars="19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原文：</w:t>
      </w:r>
      <w:r>
        <w:rPr>
          <w:rFonts w:hint="eastAsia" w:asciiTheme="majorEastAsia" w:hAnsiTheme="majorEastAsia" w:eastAsiaTheme="majorEastAsia" w:cstheme="majorEastAsia"/>
          <w:bCs/>
          <w:sz w:val="24"/>
          <w:szCs w:val="24"/>
        </w:rPr>
        <w:t>41.2.1投标截止期前，各投标人递交投标文件（包括技术标投标文件、经济标投标文件）至</w:t>
      </w:r>
      <w:r>
        <w:rPr>
          <w:rFonts w:hint="eastAsia" w:asciiTheme="majorEastAsia" w:hAnsiTheme="majorEastAsia" w:eastAsiaTheme="majorEastAsia" w:cstheme="majorEastAsia"/>
          <w:bCs/>
          <w:sz w:val="24"/>
          <w:szCs w:val="24"/>
          <w:u w:val="single"/>
        </w:rPr>
        <w:t xml:space="preserve">     </w:t>
      </w:r>
      <w:r>
        <w:rPr>
          <w:rFonts w:hint="eastAsia" w:asciiTheme="majorEastAsia" w:hAnsiTheme="majorEastAsia" w:eastAsiaTheme="majorEastAsia" w:cstheme="majorEastAsia"/>
          <w:bCs/>
          <w:sz w:val="24"/>
          <w:szCs w:val="24"/>
        </w:rPr>
        <w:t>交易平台。有关投标文件提交的事项详见第一章投标须知。</w:t>
      </w:r>
    </w:p>
    <w:p>
      <w:pPr>
        <w:pBdr>
          <w:bottom w:val="single" w:color="auto" w:sz="6" w:space="1"/>
        </w:pBdr>
        <w:spacing w:line="480" w:lineRule="exact"/>
        <w:ind w:firstLine="472" w:firstLineChars="196"/>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b/>
          <w:sz w:val="24"/>
          <w:szCs w:val="24"/>
        </w:rPr>
        <w:t>现文：</w:t>
      </w:r>
      <w:r>
        <w:rPr>
          <w:rFonts w:hint="eastAsia" w:asciiTheme="majorEastAsia" w:hAnsiTheme="majorEastAsia" w:eastAsiaTheme="majorEastAsia" w:cstheme="majorEastAsia"/>
          <w:bCs/>
          <w:sz w:val="24"/>
          <w:szCs w:val="24"/>
        </w:rPr>
        <w:t>41.2.1投标截止期前，各投标人递交投标文件（包括技术标投标文件、经济标投标文件）至</w:t>
      </w:r>
      <w:r>
        <w:rPr>
          <w:rFonts w:hint="eastAsia" w:asciiTheme="majorEastAsia" w:hAnsiTheme="majorEastAsia" w:eastAsiaTheme="majorEastAsia" w:cstheme="majorEastAsia"/>
          <w:sz w:val="24"/>
          <w:szCs w:val="24"/>
          <w:u w:val="single"/>
        </w:rPr>
        <w:t>广州公共资源交易中心</w:t>
      </w:r>
      <w:r>
        <w:rPr>
          <w:rFonts w:hint="eastAsia" w:asciiTheme="majorEastAsia" w:hAnsiTheme="majorEastAsia" w:eastAsiaTheme="majorEastAsia" w:cstheme="majorEastAsia"/>
          <w:bCs/>
          <w:sz w:val="24"/>
          <w:szCs w:val="24"/>
        </w:rPr>
        <w:t>交易平台。有关投标文件提交的事项详见第一章投标须知。</w:t>
      </w:r>
    </w:p>
    <w:p>
      <w:pPr>
        <w:pStyle w:val="5"/>
        <w:spacing w:line="480" w:lineRule="exact"/>
        <w:ind w:firstLine="482" w:firstLineChars="20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条款号：41.2.2                              修改类型：删除</w:t>
      </w:r>
    </w:p>
    <w:p>
      <w:pPr>
        <w:pBdr>
          <w:bottom w:val="single" w:color="auto" w:sz="6" w:space="1"/>
        </w:pBdr>
        <w:spacing w:line="480" w:lineRule="exact"/>
        <w:ind w:firstLine="472" w:firstLineChars="196"/>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b/>
          <w:sz w:val="24"/>
          <w:szCs w:val="24"/>
        </w:rPr>
        <w:t>原文：</w:t>
      </w:r>
      <w:r>
        <w:rPr>
          <w:rFonts w:hint="eastAsia" w:asciiTheme="majorEastAsia" w:hAnsiTheme="majorEastAsia" w:eastAsiaTheme="majorEastAsia" w:cstheme="majorEastAsia"/>
          <w:bCs/>
          <w:sz w:val="24"/>
          <w:szCs w:val="24"/>
        </w:rPr>
        <w:t>41.2.2开标前，首先由招标人随机抽取确定该工程计算评标参考价的等分点值X。</w:t>
      </w:r>
    </w:p>
    <w:p>
      <w:pPr>
        <w:spacing w:line="480" w:lineRule="auto"/>
        <w:ind w:firstLine="540" w:firstLineChars="224"/>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条款号： </w:t>
      </w:r>
      <w:r>
        <w:rPr>
          <w:rFonts w:hint="eastAsia" w:asciiTheme="majorEastAsia" w:hAnsiTheme="majorEastAsia" w:eastAsiaTheme="majorEastAsia" w:cstheme="majorEastAsia"/>
          <w:b/>
          <w:bCs/>
          <w:sz w:val="24"/>
          <w:szCs w:val="24"/>
        </w:rPr>
        <w:t>42.2</w:t>
      </w:r>
      <w:r>
        <w:rPr>
          <w:rFonts w:hint="eastAsia" w:asciiTheme="majorEastAsia" w:hAnsiTheme="majorEastAsia" w:eastAsiaTheme="majorEastAsia" w:cstheme="majorEastAsia"/>
          <w:b/>
          <w:sz w:val="24"/>
          <w:szCs w:val="24"/>
        </w:rPr>
        <w:t xml:space="preserve">                              修改类型：修改</w:t>
      </w:r>
    </w:p>
    <w:p>
      <w:pPr>
        <w:spacing w:line="360" w:lineRule="auto"/>
        <w:ind w:firstLine="482"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原文：</w:t>
      </w:r>
      <w:r>
        <w:rPr>
          <w:rFonts w:hint="eastAsia" w:asciiTheme="majorEastAsia" w:hAnsiTheme="majorEastAsia" w:eastAsiaTheme="majorEastAsia" w:cstheme="majorEastAsia"/>
          <w:sz w:val="24"/>
          <w:szCs w:val="24"/>
        </w:rPr>
        <w:t>42.2评标委员会的组成：方式</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方式一：</w:t>
      </w:r>
      <w:r>
        <w:rPr>
          <w:rFonts w:hint="eastAsia" w:ascii="宋体"/>
          <w:sz w:val="24"/>
          <w:szCs w:val="24"/>
        </w:rPr>
        <w:t>评标委员会为综合评标委员会，负责资格审查及评标工作</w:t>
      </w:r>
      <w:r>
        <w:rPr>
          <w:rFonts w:hint="eastAsia" w:asciiTheme="majorEastAsia" w:hAnsiTheme="majorEastAsia" w:eastAsiaTheme="majorEastAsia" w:cstheme="majorEastAsia"/>
          <w:sz w:val="24"/>
          <w:szCs w:val="24"/>
        </w:rPr>
        <w:t>。</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方式二：评标委员会由技术评审组和经济评审组组成。其中：资格审查、技术评审由技术评标组负责，经济评审由经济评审组负责。</w:t>
      </w:r>
    </w:p>
    <w:p>
      <w:pPr>
        <w:spacing w:line="360" w:lineRule="auto"/>
        <w:ind w:firstLine="482"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现文：</w:t>
      </w:r>
      <w:r>
        <w:rPr>
          <w:rFonts w:hint="eastAsia" w:asciiTheme="majorEastAsia" w:hAnsiTheme="majorEastAsia" w:eastAsiaTheme="majorEastAsia" w:cstheme="majorEastAsia"/>
          <w:sz w:val="24"/>
          <w:szCs w:val="24"/>
        </w:rPr>
        <w:t>42.2评标委员会的组成：方式</w:t>
      </w:r>
      <w:r>
        <w:rPr>
          <w:rFonts w:hint="eastAsia" w:asciiTheme="majorEastAsia" w:hAnsiTheme="majorEastAsia" w:eastAsiaTheme="majorEastAsia" w:cstheme="majorEastAsia"/>
          <w:sz w:val="24"/>
          <w:szCs w:val="24"/>
          <w:u w:val="single"/>
        </w:rPr>
        <w:t xml:space="preserve"> 一 </w:t>
      </w:r>
      <w:r>
        <w:rPr>
          <w:rFonts w:hint="eastAsia" w:asciiTheme="majorEastAsia" w:hAnsiTheme="majorEastAsia" w:eastAsiaTheme="majorEastAsia" w:cstheme="majorEastAsia"/>
          <w:sz w:val="24"/>
          <w:szCs w:val="24"/>
        </w:rPr>
        <w:t>。</w:t>
      </w:r>
    </w:p>
    <w:p>
      <w:pPr>
        <w:pBdr>
          <w:bottom w:val="single" w:color="auto" w:sz="6" w:space="1"/>
        </w:pBdr>
        <w:spacing w:line="480" w:lineRule="auto"/>
        <w:ind w:firstLine="537" w:firstLineChars="224"/>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sz w:val="24"/>
          <w:szCs w:val="24"/>
        </w:rPr>
        <w:t>方式一：评标委员会为综合评标委员会，负责资格审查及评标工作。</w:t>
      </w:r>
    </w:p>
    <w:p>
      <w:pPr>
        <w:spacing w:line="360" w:lineRule="auto"/>
        <w:ind w:firstLine="482" w:firstLineChars="20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条款号：42.3                              修改类型：增加</w:t>
      </w:r>
    </w:p>
    <w:p>
      <w:pPr>
        <w:pBdr>
          <w:bottom w:val="single" w:color="auto" w:sz="6" w:space="1"/>
        </w:pBdr>
        <w:spacing w:line="360" w:lineRule="auto"/>
        <w:ind w:firstLine="482"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现文：</w:t>
      </w:r>
      <w:r>
        <w:rPr>
          <w:rFonts w:hint="eastAsia" w:asciiTheme="majorEastAsia" w:hAnsiTheme="majorEastAsia" w:eastAsiaTheme="majorEastAsia" w:cstheme="majorEastAsia"/>
          <w:sz w:val="24"/>
          <w:szCs w:val="24"/>
        </w:rPr>
        <w:t>42.3 定标委员会的组成：由招标人依法组建</w:t>
      </w:r>
      <w:r>
        <w:rPr>
          <w:rFonts w:hint="eastAsia" w:asciiTheme="majorEastAsia" w:hAnsiTheme="majorEastAsia" w:eastAsiaTheme="majorEastAsia" w:cstheme="majorEastAsia"/>
          <w:sz w:val="24"/>
          <w:szCs w:val="24"/>
          <w:u w:val="single"/>
        </w:rPr>
        <w:t>，负责定标环节</w:t>
      </w:r>
      <w:r>
        <w:rPr>
          <w:rFonts w:hint="eastAsia" w:asciiTheme="majorEastAsia" w:hAnsiTheme="majorEastAsia" w:eastAsiaTheme="majorEastAsia" w:cstheme="majorEastAsia"/>
          <w:sz w:val="24"/>
          <w:szCs w:val="24"/>
        </w:rPr>
        <w:t>。</w:t>
      </w:r>
    </w:p>
    <w:p>
      <w:pPr>
        <w:spacing w:line="360" w:lineRule="auto"/>
        <w:ind w:firstLine="482" w:firstLineChars="20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条款号：43.3                              修改类型：修改</w:t>
      </w:r>
    </w:p>
    <w:p>
      <w:pPr>
        <w:spacing w:line="360" w:lineRule="auto"/>
        <w:ind w:firstLine="482" w:firstLineChars="200"/>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
          <w:sz w:val="24"/>
          <w:szCs w:val="24"/>
        </w:rPr>
        <w:t>原文：</w:t>
      </w:r>
      <w:r>
        <w:rPr>
          <w:rFonts w:hint="eastAsia" w:asciiTheme="majorEastAsia" w:hAnsiTheme="majorEastAsia" w:eastAsiaTheme="majorEastAsia" w:cstheme="majorEastAsia"/>
          <w:bCs/>
          <w:sz w:val="24"/>
          <w:szCs w:val="24"/>
        </w:rPr>
        <w:t>43.3 资格审查不合格的投标文件不参加下一阶段的评标，不参与评标参考价的计算。</w:t>
      </w:r>
    </w:p>
    <w:p>
      <w:pPr>
        <w:pBdr>
          <w:bottom w:val="single" w:color="auto" w:sz="6" w:space="1"/>
        </w:pBdr>
        <w:spacing w:line="360" w:lineRule="auto"/>
        <w:ind w:firstLine="482"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现文：</w:t>
      </w:r>
      <w:r>
        <w:rPr>
          <w:rFonts w:hint="eastAsia" w:asciiTheme="majorEastAsia" w:hAnsiTheme="majorEastAsia" w:eastAsiaTheme="majorEastAsia" w:cstheme="majorEastAsia"/>
          <w:bCs/>
          <w:sz w:val="24"/>
          <w:szCs w:val="24"/>
        </w:rPr>
        <w:t>43.3</w:t>
      </w:r>
      <w:r>
        <w:rPr>
          <w:rFonts w:hint="eastAsia" w:asciiTheme="majorEastAsia" w:hAnsiTheme="majorEastAsia" w:eastAsiaTheme="majorEastAsia" w:cstheme="majorEastAsia"/>
          <w:b/>
          <w:sz w:val="24"/>
          <w:szCs w:val="24"/>
        </w:rPr>
        <w:t xml:space="preserve"> </w:t>
      </w:r>
      <w:r>
        <w:rPr>
          <w:rFonts w:hint="eastAsia" w:asciiTheme="majorEastAsia" w:hAnsiTheme="majorEastAsia" w:eastAsiaTheme="majorEastAsia" w:cstheme="majorEastAsia"/>
          <w:bCs/>
          <w:sz w:val="24"/>
          <w:szCs w:val="24"/>
        </w:rPr>
        <w:t>资格审查不合格的投标文件不参与下一阶段的评审。</w:t>
      </w:r>
    </w:p>
    <w:p>
      <w:pPr>
        <w:spacing w:line="360" w:lineRule="auto"/>
        <w:ind w:firstLine="590" w:firstLineChars="245"/>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条款号： 44.1                            修改类型：修改</w:t>
      </w:r>
    </w:p>
    <w:p>
      <w:pPr>
        <w:spacing w:line="360" w:lineRule="auto"/>
        <w:ind w:firstLine="590" w:firstLineChars="24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原文：</w:t>
      </w:r>
      <w:r>
        <w:rPr>
          <w:rFonts w:hint="eastAsia" w:asciiTheme="majorEastAsia" w:hAnsiTheme="majorEastAsia" w:eastAsiaTheme="majorEastAsia" w:cstheme="majorEastAsia"/>
          <w:sz w:val="24"/>
          <w:szCs w:val="24"/>
        </w:rPr>
        <w:t>44.1技术标的有效性审查：</w:t>
      </w:r>
      <w:r>
        <w:rPr>
          <w:rFonts w:hint="eastAsia" w:asciiTheme="majorEastAsia" w:hAnsiTheme="majorEastAsia" w:eastAsiaTheme="majorEastAsia" w:cstheme="majorEastAsia"/>
          <w:color w:val="000000"/>
          <w:sz w:val="24"/>
          <w:szCs w:val="24"/>
        </w:rPr>
        <w:t>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Bdr>
          <w:bottom w:val="single" w:color="auto" w:sz="6" w:space="1"/>
        </w:pBdr>
        <w:spacing w:line="360" w:lineRule="auto"/>
        <w:ind w:firstLine="482"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现文：</w:t>
      </w:r>
      <w:r>
        <w:rPr>
          <w:rFonts w:hint="eastAsia" w:asciiTheme="majorEastAsia" w:hAnsiTheme="majorEastAsia" w:eastAsiaTheme="majorEastAsia" w:cstheme="majorEastAsia"/>
          <w:sz w:val="24"/>
          <w:szCs w:val="24"/>
          <w:u w:val="single"/>
        </w:rPr>
        <w:t>44.1</w:t>
      </w:r>
      <w:r>
        <w:rPr>
          <w:rFonts w:hint="eastAsia" w:asciiTheme="majorEastAsia" w:hAnsiTheme="majorEastAsia" w:eastAsiaTheme="majorEastAsia" w:cstheme="majorEastAsia"/>
          <w:sz w:val="24"/>
          <w:szCs w:val="24"/>
        </w:rPr>
        <w:t>技术标的有效性审查：</w:t>
      </w:r>
      <w:r>
        <w:rPr>
          <w:rFonts w:hint="eastAsia" w:asciiTheme="majorEastAsia" w:hAnsiTheme="majorEastAsia" w:eastAsiaTheme="majorEastAsia" w:cstheme="majorEastAsia"/>
          <w:color w:val="000000"/>
          <w:sz w:val="24"/>
          <w:szCs w:val="24"/>
        </w:rPr>
        <w:t>投标文件中没有任一种列于本办法附表二《技术标有效性审查表》中情形的，为有效投标文件。否则其投标文件将被否决。被否决的投标人不参与下一阶段评审。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r>
        <w:rPr>
          <w:rFonts w:hint="eastAsia" w:asciiTheme="majorEastAsia" w:hAnsiTheme="majorEastAsia" w:eastAsiaTheme="majorEastAsia" w:cstheme="majorEastAsia"/>
          <w:bCs/>
          <w:sz w:val="24"/>
          <w:szCs w:val="24"/>
        </w:rPr>
        <w:t>。</w:t>
      </w:r>
    </w:p>
    <w:p>
      <w:pPr>
        <w:spacing w:line="360" w:lineRule="auto"/>
        <w:ind w:firstLine="590" w:firstLineChars="24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条款号：44.2                                修改类型：删除</w:t>
      </w:r>
    </w:p>
    <w:p>
      <w:pPr>
        <w:pBdr>
          <w:bottom w:val="single" w:color="auto" w:sz="6" w:space="1"/>
        </w:pBdr>
        <w:spacing w:line="360" w:lineRule="auto"/>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     原文：</w:t>
      </w:r>
      <w:r>
        <w:rPr>
          <w:rFonts w:hint="eastAsia" w:asciiTheme="majorEastAsia" w:hAnsiTheme="majorEastAsia" w:eastAsiaTheme="majorEastAsia" w:cstheme="majorEastAsia"/>
          <w:sz w:val="24"/>
          <w:szCs w:val="24"/>
        </w:rPr>
        <w:t>技术标详细审查评分：评标委员会按照附表四《技术标详细审查评分表》的标准，对通过技术标有效性审查的投标文件技术标进行详细审查，评出技术分，得分四舍五入精确到小数点后两位。</w:t>
      </w:r>
    </w:p>
    <w:p>
      <w:pPr>
        <w:spacing w:line="360" w:lineRule="auto"/>
        <w:ind w:firstLine="482" w:firstLineChars="20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条款号：45                                  修改类型：删除</w:t>
      </w:r>
    </w:p>
    <w:p>
      <w:pPr>
        <w:pStyle w:val="5"/>
        <w:tabs>
          <w:tab w:val="left" w:pos="7380"/>
        </w:tabs>
        <w:snapToGrid w:val="0"/>
        <w:spacing w:after="0" w:line="360" w:lineRule="auto"/>
        <w:ind w:firstLine="482" w:firstLineChars="20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b/>
          <w:sz w:val="24"/>
          <w:szCs w:val="24"/>
        </w:rPr>
        <w:t>原文：</w:t>
      </w:r>
      <w:r>
        <w:rPr>
          <w:rFonts w:hint="eastAsia" w:asciiTheme="majorEastAsia" w:hAnsiTheme="majorEastAsia" w:eastAsiaTheme="majorEastAsia" w:cstheme="majorEastAsia"/>
          <w:color w:val="000000"/>
          <w:sz w:val="24"/>
          <w:szCs w:val="24"/>
        </w:rPr>
        <w:t>45．经济标评审和得分汇总</w:t>
      </w:r>
    </w:p>
    <w:p>
      <w:pPr>
        <w:pStyle w:val="5"/>
        <w:tabs>
          <w:tab w:val="left" w:pos="7380"/>
        </w:tabs>
        <w:snapToGrid w:val="0"/>
        <w:spacing w:after="0" w:line="360" w:lineRule="auto"/>
        <w:ind w:firstLine="480" w:firstLineChars="20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45.1若通过技术标有效性审查的投标人中所有投标报价均大于等于最高投标限价*D%（D的取值范围为[94,100],由招标人自主确定）的（具体金额为：</w:t>
      </w:r>
      <w:r>
        <w:rPr>
          <w:rFonts w:hint="eastAsia" w:asciiTheme="majorEastAsia" w:hAnsiTheme="majorEastAsia" w:eastAsiaTheme="majorEastAsia" w:cstheme="majorEastAsia"/>
          <w:color w:val="000000"/>
          <w:sz w:val="24"/>
          <w:szCs w:val="24"/>
          <w:u w:val="single"/>
        </w:rPr>
        <w:t xml:space="preserve">      </w:t>
      </w:r>
      <w:r>
        <w:rPr>
          <w:rFonts w:hint="eastAsia" w:asciiTheme="majorEastAsia" w:hAnsiTheme="majorEastAsia" w:eastAsiaTheme="majorEastAsia" w:cstheme="majorEastAsia"/>
          <w:color w:val="000000"/>
          <w:sz w:val="24"/>
          <w:szCs w:val="24"/>
        </w:rPr>
        <w:t>元），则本项目招标失败，由招标人依法重新招标。</w:t>
      </w:r>
    </w:p>
    <w:p>
      <w:pPr>
        <w:pStyle w:val="5"/>
        <w:tabs>
          <w:tab w:val="left" w:pos="7380"/>
        </w:tabs>
        <w:snapToGrid w:val="0"/>
        <w:spacing w:after="0" w:line="360" w:lineRule="auto"/>
        <w:ind w:firstLine="480" w:firstLineChars="20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 xml:space="preserve"> 45.2按方法</w:t>
      </w:r>
      <w:r>
        <w:rPr>
          <w:rFonts w:hint="eastAsia" w:asciiTheme="majorEastAsia" w:hAnsiTheme="majorEastAsia" w:eastAsiaTheme="majorEastAsia" w:cstheme="majorEastAsia"/>
          <w:color w:val="000000"/>
          <w:sz w:val="24"/>
          <w:szCs w:val="24"/>
          <w:u w:val="single"/>
        </w:rPr>
        <w:t xml:space="preserve">    </w:t>
      </w:r>
      <w:r>
        <w:rPr>
          <w:rFonts w:hint="eastAsia" w:asciiTheme="majorEastAsia" w:hAnsiTheme="majorEastAsia" w:eastAsiaTheme="majorEastAsia" w:cstheme="majorEastAsia"/>
          <w:color w:val="000000"/>
          <w:sz w:val="24"/>
          <w:szCs w:val="24"/>
        </w:rPr>
        <w:t>计算评标参考价：</w:t>
      </w:r>
    </w:p>
    <w:p>
      <w:pPr>
        <w:widowControl/>
        <w:spacing w:line="360" w:lineRule="auto"/>
        <w:ind w:firstLine="482" w:firstLineChars="200"/>
        <w:rPr>
          <w:rFonts w:asciiTheme="majorEastAsia" w:hAnsiTheme="majorEastAsia" w:eastAsiaTheme="majorEastAsia" w:cstheme="majorEastAsia"/>
          <w:b/>
          <w:bCs/>
          <w:color w:val="000000"/>
          <w:kern w:val="0"/>
          <w:sz w:val="24"/>
          <w:szCs w:val="24"/>
        </w:rPr>
      </w:pPr>
      <w:r>
        <w:rPr>
          <w:rFonts w:hint="eastAsia" w:asciiTheme="majorEastAsia" w:hAnsiTheme="majorEastAsia" w:eastAsiaTheme="majorEastAsia" w:cstheme="majorEastAsia"/>
          <w:b/>
          <w:bCs/>
          <w:color w:val="000000"/>
          <w:kern w:val="0"/>
          <w:sz w:val="24"/>
          <w:szCs w:val="24"/>
        </w:rPr>
        <w:t>方法一：加权平均法</w:t>
      </w:r>
    </w:p>
    <w:p>
      <w:pPr>
        <w:spacing w:line="360" w:lineRule="auto"/>
        <w:ind w:firstLine="480" w:firstLineChars="20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技术标或技术标加诚信得分（具体由招标人自定）前N名（N≥5，具体由招标人自定）的经济报价加权平均，计算评标参考价。公式如下：</w:t>
      </w:r>
    </w:p>
    <w:p>
      <w:pPr>
        <w:spacing w:line="360" w:lineRule="auto"/>
        <w:ind w:firstLine="480" w:firstLineChars="20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评标参考价=Σ（投标人的投标报价*报价权重）。</w:t>
      </w:r>
    </w:p>
    <w:p>
      <w:pPr>
        <w:spacing w:line="360" w:lineRule="auto"/>
        <w:ind w:firstLine="480" w:firstLineChars="20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其中：报价权重的计算方法为：将N名投标人按技术分由高至低进行排序，第一名投标人的权重为（</w:t>
      </w:r>
      <w:r>
        <w:rPr>
          <w:rFonts w:hint="eastAsia" w:asciiTheme="majorEastAsia" w:hAnsiTheme="majorEastAsia" w:eastAsiaTheme="majorEastAsia" w:cstheme="majorEastAsia"/>
          <w:color w:val="000000"/>
          <w:sz w:val="24"/>
          <w:szCs w:val="24"/>
        </w:rPr>
        <w:fldChar w:fldCharType="begin"/>
      </w:r>
      <w:r>
        <w:rPr>
          <w:rFonts w:hint="eastAsia" w:asciiTheme="majorEastAsia" w:hAnsiTheme="majorEastAsia" w:eastAsiaTheme="majorEastAsia" w:cstheme="majorEastAsia"/>
          <w:color w:val="000000"/>
          <w:sz w:val="24"/>
          <w:szCs w:val="24"/>
        </w:rPr>
        <w:instrText xml:space="preserve"> QUOTE </w:instrText>
      </w:r>
      <w:r>
        <w:rPr>
          <w:rFonts w:hint="eastAsia" w:asciiTheme="majorEastAsia" w:hAnsiTheme="majorEastAsia" w:eastAsiaTheme="majorEastAsia" w:cstheme="majorEastAsia"/>
          <w:color w:val="000000"/>
          <w:sz w:val="24"/>
          <w:szCs w:val="24"/>
        </w:rPr>
        <w:drawing>
          <wp:inline distT="0" distB="0" distL="0" distR="0">
            <wp:extent cx="381000" cy="447675"/>
            <wp:effectExtent l="0" t="0" r="0" b="889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Theme="majorEastAsia" w:hAnsiTheme="majorEastAsia" w:eastAsiaTheme="majorEastAsia" w:cstheme="majorEastAsia"/>
          <w:color w:val="000000"/>
          <w:sz w:val="24"/>
          <w:szCs w:val="24"/>
        </w:rPr>
        <w:fldChar w:fldCharType="separate"/>
      </w:r>
      <w:r>
        <w:rPr>
          <w:rFonts w:hint="eastAsia" w:asciiTheme="majorEastAsia" w:hAnsiTheme="majorEastAsia" w:eastAsiaTheme="majorEastAsia" w:cstheme="majorEastAsia"/>
          <w:color w:val="000000"/>
          <w:sz w:val="24"/>
          <w:szCs w:val="24"/>
        </w:rPr>
        <w:drawing>
          <wp:inline distT="0" distB="0" distL="0" distR="0">
            <wp:extent cx="381000" cy="447675"/>
            <wp:effectExtent l="0" t="0" r="0" b="889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Theme="majorEastAsia" w:hAnsiTheme="majorEastAsia" w:eastAsiaTheme="majorEastAsia" w:cstheme="majorEastAsia"/>
          <w:color w:val="000000"/>
          <w:sz w:val="24"/>
          <w:szCs w:val="24"/>
        </w:rPr>
        <w:fldChar w:fldCharType="end"/>
      </w:r>
      <w:r>
        <w:rPr>
          <w:rFonts w:hint="eastAsia" w:asciiTheme="majorEastAsia" w:hAnsiTheme="majorEastAsia" w:eastAsiaTheme="majorEastAsia" w:cstheme="majorEastAsia"/>
          <w:color w:val="000000"/>
          <w:sz w:val="24"/>
          <w:szCs w:val="24"/>
        </w:rPr>
        <w:t>），第二名投标人的权重为（</w:t>
      </w:r>
      <w:r>
        <w:rPr>
          <w:rFonts w:hint="eastAsia" w:asciiTheme="majorEastAsia" w:hAnsiTheme="majorEastAsia" w:eastAsiaTheme="majorEastAsia" w:cstheme="majorEastAsia"/>
          <w:color w:val="000000"/>
          <w:sz w:val="24"/>
          <w:szCs w:val="24"/>
        </w:rPr>
        <w:fldChar w:fldCharType="begin"/>
      </w:r>
      <w:r>
        <w:rPr>
          <w:rFonts w:hint="eastAsia" w:asciiTheme="majorEastAsia" w:hAnsiTheme="majorEastAsia" w:eastAsiaTheme="majorEastAsia" w:cstheme="majorEastAsia"/>
          <w:color w:val="000000"/>
          <w:sz w:val="24"/>
          <w:szCs w:val="24"/>
        </w:rPr>
        <w:instrText xml:space="preserve"> QUOTE </w:instrText>
      </w:r>
      <w:r>
        <w:rPr>
          <w:rFonts w:hint="eastAsia" w:asciiTheme="majorEastAsia" w:hAnsiTheme="majorEastAsia" w:eastAsiaTheme="majorEastAsia" w:cstheme="majorEastAsia"/>
          <w:color w:val="000000"/>
          <w:position w:val="-23"/>
          <w:sz w:val="24"/>
          <w:szCs w:val="24"/>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Theme="majorEastAsia" w:hAnsiTheme="majorEastAsia" w:eastAsiaTheme="majorEastAsia" w:cstheme="majorEastAsia"/>
          <w:color w:val="000000"/>
          <w:sz w:val="24"/>
          <w:szCs w:val="24"/>
        </w:rPr>
        <w:fldChar w:fldCharType="separate"/>
      </w:r>
      <w:r>
        <w:rPr>
          <w:rFonts w:hint="eastAsia" w:asciiTheme="majorEastAsia" w:hAnsiTheme="majorEastAsia" w:eastAsiaTheme="majorEastAsia" w:cstheme="majorEastAsia"/>
          <w:color w:val="000000"/>
          <w:position w:val="-23"/>
          <w:sz w:val="24"/>
          <w:szCs w:val="24"/>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Theme="majorEastAsia" w:hAnsiTheme="majorEastAsia" w:eastAsiaTheme="majorEastAsia" w:cstheme="majorEastAsia"/>
          <w:color w:val="000000"/>
          <w:sz w:val="24"/>
          <w:szCs w:val="24"/>
        </w:rPr>
        <w:fldChar w:fldCharType="end"/>
      </w:r>
      <w:r>
        <w:rPr>
          <w:rFonts w:hint="eastAsia" w:asciiTheme="majorEastAsia" w:hAnsiTheme="majorEastAsia" w:eastAsiaTheme="majorEastAsia" w:cstheme="majorEastAsia"/>
          <w:color w:val="000000"/>
          <w:sz w:val="24"/>
          <w:szCs w:val="24"/>
        </w:rPr>
        <w:t>），以此类推，最后一名投标人的权重为（</w:t>
      </w:r>
      <w:r>
        <w:rPr>
          <w:rFonts w:hint="eastAsia" w:asciiTheme="majorEastAsia" w:hAnsiTheme="majorEastAsia" w:eastAsiaTheme="majorEastAsia" w:cstheme="majorEastAsia"/>
          <w:color w:val="000000"/>
          <w:sz w:val="24"/>
          <w:szCs w:val="24"/>
        </w:rPr>
        <w:fldChar w:fldCharType="begin"/>
      </w:r>
      <w:r>
        <w:rPr>
          <w:rFonts w:hint="eastAsia" w:asciiTheme="majorEastAsia" w:hAnsiTheme="majorEastAsia" w:eastAsiaTheme="majorEastAsia" w:cstheme="majorEastAsia"/>
          <w:color w:val="000000"/>
          <w:sz w:val="24"/>
          <w:szCs w:val="24"/>
        </w:rPr>
        <w:instrText xml:space="preserve"> QUOTE </w:instrText>
      </w:r>
      <w:r>
        <w:rPr>
          <w:rFonts w:hint="eastAsia" w:asciiTheme="majorEastAsia" w:hAnsiTheme="majorEastAsia" w:eastAsiaTheme="majorEastAsia" w:cstheme="majorEastAsia"/>
          <w:color w:val="000000"/>
          <w:position w:val="-23"/>
          <w:sz w:val="24"/>
          <w:szCs w:val="24"/>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Theme="majorEastAsia" w:hAnsiTheme="majorEastAsia" w:eastAsiaTheme="majorEastAsia" w:cstheme="majorEastAsia"/>
          <w:color w:val="000000"/>
          <w:sz w:val="24"/>
          <w:szCs w:val="24"/>
        </w:rPr>
        <w:fldChar w:fldCharType="separate"/>
      </w:r>
      <w:r>
        <w:rPr>
          <w:rFonts w:hint="eastAsia" w:asciiTheme="majorEastAsia" w:hAnsiTheme="majorEastAsia" w:eastAsiaTheme="majorEastAsia" w:cstheme="majorEastAsia"/>
          <w:color w:val="000000"/>
          <w:position w:val="-23"/>
          <w:sz w:val="24"/>
          <w:szCs w:val="24"/>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Theme="majorEastAsia" w:hAnsiTheme="majorEastAsia" w:eastAsiaTheme="majorEastAsia" w:cstheme="majorEastAsia"/>
          <w:color w:val="000000"/>
          <w:sz w:val="24"/>
          <w:szCs w:val="24"/>
        </w:rPr>
        <w:fldChar w:fldCharType="end"/>
      </w:r>
      <w:r>
        <w:rPr>
          <w:rFonts w:hint="eastAsia" w:asciiTheme="majorEastAsia" w:hAnsiTheme="majorEastAsia" w:eastAsiaTheme="majorEastAsia" w:cstheme="majorEastAsia"/>
          <w:color w:val="000000"/>
          <w:sz w:val="24"/>
          <w:szCs w:val="24"/>
        </w:rPr>
        <w:t>）。</w:t>
      </w:r>
    </w:p>
    <w:p>
      <w:pPr>
        <w:widowControl/>
        <w:spacing w:line="360" w:lineRule="auto"/>
        <w:ind w:firstLine="482" w:firstLineChars="200"/>
        <w:rPr>
          <w:rFonts w:asciiTheme="majorEastAsia" w:hAnsiTheme="majorEastAsia" w:eastAsiaTheme="majorEastAsia" w:cstheme="majorEastAsia"/>
          <w:b/>
          <w:bCs/>
          <w:color w:val="000000"/>
          <w:kern w:val="0"/>
          <w:sz w:val="24"/>
          <w:szCs w:val="24"/>
        </w:rPr>
      </w:pPr>
      <w:r>
        <w:rPr>
          <w:rFonts w:hint="eastAsia" w:asciiTheme="majorEastAsia" w:hAnsiTheme="majorEastAsia" w:eastAsiaTheme="majorEastAsia" w:cstheme="majorEastAsia"/>
          <w:b/>
          <w:bCs/>
          <w:color w:val="000000"/>
          <w:kern w:val="0"/>
          <w:sz w:val="24"/>
          <w:szCs w:val="24"/>
        </w:rPr>
        <w:t>方法二：区间抽取法</w:t>
      </w:r>
    </w:p>
    <w:p>
      <w:pPr>
        <w:widowControl/>
        <w:snapToGrid w:val="0"/>
        <w:spacing w:line="360" w:lineRule="auto"/>
        <w:ind w:firstLine="480" w:firstLineChars="200"/>
        <w:rPr>
          <w:rFonts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Theme="majorEastAsia" w:hAnsiTheme="majorEastAsia" w:eastAsiaTheme="majorEastAsia" w:cstheme="majorEastAsia"/>
          <w:color w:val="000000"/>
          <w:kern w:val="0"/>
          <w:sz w:val="24"/>
          <w:szCs w:val="24"/>
          <w:vertAlign w:val="subscript"/>
        </w:rPr>
      </w:pPr>
      <w:r>
        <w:rPr>
          <w:rFonts w:hint="eastAsia" w:asciiTheme="majorEastAsia" w:hAnsiTheme="majorEastAsia" w:eastAsiaTheme="majorEastAsia" w:cstheme="majorEastAsia"/>
          <w:color w:val="000000"/>
          <w:kern w:val="0"/>
          <w:sz w:val="24"/>
          <w:szCs w:val="24"/>
        </w:rPr>
        <w:t>评标参考价=（Q</w:t>
      </w:r>
      <w:r>
        <w:rPr>
          <w:rFonts w:hint="eastAsia" w:asciiTheme="majorEastAsia" w:hAnsiTheme="majorEastAsia" w:eastAsiaTheme="majorEastAsia" w:cstheme="majorEastAsia"/>
          <w:color w:val="000000"/>
          <w:kern w:val="0"/>
          <w:sz w:val="24"/>
          <w:szCs w:val="24"/>
          <w:vertAlign w:val="subscript"/>
        </w:rPr>
        <w:t>高</w:t>
      </w:r>
      <w:r>
        <w:rPr>
          <w:rFonts w:hint="eastAsia" w:asciiTheme="majorEastAsia" w:hAnsiTheme="majorEastAsia" w:eastAsiaTheme="majorEastAsia" w:cstheme="majorEastAsia"/>
          <w:color w:val="000000"/>
          <w:kern w:val="0"/>
          <w:sz w:val="24"/>
          <w:szCs w:val="24"/>
        </w:rPr>
        <w:t>-Q</w:t>
      </w:r>
      <w:r>
        <w:rPr>
          <w:rFonts w:hint="eastAsia" w:asciiTheme="majorEastAsia" w:hAnsiTheme="majorEastAsia" w:eastAsiaTheme="majorEastAsia" w:cstheme="majorEastAsia"/>
          <w:color w:val="000000"/>
          <w:kern w:val="0"/>
          <w:sz w:val="24"/>
          <w:szCs w:val="24"/>
          <w:vertAlign w:val="subscript"/>
        </w:rPr>
        <w:t>低</w:t>
      </w:r>
      <w:r>
        <w:rPr>
          <w:rFonts w:hint="eastAsia" w:asciiTheme="majorEastAsia" w:hAnsiTheme="majorEastAsia" w:eastAsiaTheme="majorEastAsia" w:cstheme="majorEastAsia"/>
          <w:color w:val="000000"/>
          <w:kern w:val="0"/>
          <w:sz w:val="24"/>
          <w:szCs w:val="24"/>
        </w:rPr>
        <w:t>）/100*Ｘ+Q</w:t>
      </w:r>
      <w:r>
        <w:rPr>
          <w:rFonts w:hint="eastAsia" w:asciiTheme="majorEastAsia" w:hAnsiTheme="majorEastAsia" w:eastAsiaTheme="majorEastAsia" w:cstheme="majorEastAsia"/>
          <w:color w:val="000000"/>
          <w:kern w:val="0"/>
          <w:sz w:val="24"/>
          <w:szCs w:val="24"/>
          <w:vertAlign w:val="subscript"/>
        </w:rPr>
        <w:t>低</w:t>
      </w:r>
    </w:p>
    <w:p>
      <w:pPr>
        <w:widowControl/>
        <w:snapToGrid w:val="0"/>
        <w:spacing w:line="360" w:lineRule="auto"/>
        <w:ind w:firstLine="480" w:firstLineChars="20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Q</w:t>
      </w:r>
      <w:r>
        <w:rPr>
          <w:rFonts w:hint="eastAsia" w:asciiTheme="majorEastAsia" w:hAnsiTheme="majorEastAsia" w:eastAsiaTheme="majorEastAsia" w:cstheme="majorEastAsia"/>
          <w:color w:val="000000"/>
          <w:sz w:val="24"/>
          <w:szCs w:val="24"/>
          <w:vertAlign w:val="subscript"/>
        </w:rPr>
        <w:t>低</w:t>
      </w:r>
      <w:r>
        <w:rPr>
          <w:rFonts w:hint="eastAsia" w:asciiTheme="majorEastAsia" w:hAnsiTheme="majorEastAsia" w:eastAsiaTheme="majorEastAsia" w:cstheme="majorEastAsia"/>
          <w:color w:val="000000"/>
          <w:sz w:val="24"/>
          <w:szCs w:val="24"/>
        </w:rPr>
        <w:t>：为达到或超过技术标及格分数线的投标人最低报价与工程成本警示价两者中的较高值；</w:t>
      </w:r>
    </w:p>
    <w:p>
      <w:pPr>
        <w:spacing w:line="360" w:lineRule="auto"/>
        <w:ind w:firstLine="480" w:firstLineChars="20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Q</w:t>
      </w:r>
      <w:r>
        <w:rPr>
          <w:rFonts w:hint="eastAsia" w:asciiTheme="majorEastAsia" w:hAnsiTheme="majorEastAsia" w:eastAsiaTheme="majorEastAsia" w:cstheme="majorEastAsia"/>
          <w:color w:val="000000"/>
          <w:kern w:val="0"/>
          <w:sz w:val="24"/>
          <w:szCs w:val="24"/>
          <w:vertAlign w:val="subscript"/>
        </w:rPr>
        <w:t>高</w:t>
      </w:r>
      <w:r>
        <w:rPr>
          <w:rFonts w:hint="eastAsia" w:asciiTheme="majorEastAsia" w:hAnsiTheme="majorEastAsia" w:eastAsiaTheme="majorEastAsia" w:cstheme="majorEastAsia"/>
          <w:color w:val="000000"/>
          <w:sz w:val="24"/>
          <w:szCs w:val="24"/>
        </w:rPr>
        <w:t>：为（最高投标限价*D%）（D的取值范围为[94,100],由招标人自定）</w:t>
      </w:r>
    </w:p>
    <w:p>
      <w:pPr>
        <w:spacing w:line="360" w:lineRule="auto"/>
        <w:ind w:firstLine="480" w:firstLineChars="20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X:为等分点值，在开标前从[0,100]整数中随机抽取</w:t>
      </w:r>
    </w:p>
    <w:p>
      <w:pPr>
        <w:spacing w:line="360" w:lineRule="auto"/>
        <w:ind w:firstLine="480" w:firstLineChars="20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45.3</w:t>
      </w:r>
      <w:r>
        <w:rPr>
          <w:rFonts w:hint="eastAsia" w:asciiTheme="majorEastAsia" w:hAnsiTheme="majorEastAsia" w:eastAsiaTheme="majorEastAsia" w:cstheme="majorEastAsia"/>
          <w:color w:val="000000"/>
          <w:sz w:val="24"/>
          <w:szCs w:val="24"/>
        </w:rPr>
        <w:t>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537" w:firstLineChars="224"/>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color w:val="000000"/>
          <w:sz w:val="24"/>
          <w:szCs w:val="24"/>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r>
        <w:rPr>
          <w:rFonts w:hint="eastAsia" w:asciiTheme="majorEastAsia" w:hAnsiTheme="majorEastAsia" w:eastAsiaTheme="majorEastAsia" w:cstheme="majorEastAsia"/>
          <w:bCs/>
          <w:sz w:val="24"/>
          <w:szCs w:val="24"/>
        </w:rPr>
        <w:t>。</w:t>
      </w:r>
    </w:p>
    <w:p>
      <w:pPr>
        <w:spacing w:line="360" w:lineRule="auto"/>
        <w:ind w:firstLine="508" w:firstLineChars="211"/>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条款号：46.1                            修改类型：修改</w:t>
      </w:r>
    </w:p>
    <w:p>
      <w:pPr>
        <w:spacing w:line="360" w:lineRule="auto"/>
        <w:ind w:firstLine="508" w:firstLineChars="211"/>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原文：</w:t>
      </w:r>
      <w:r>
        <w:rPr>
          <w:rFonts w:hint="eastAsia" w:asciiTheme="majorEastAsia" w:hAnsiTheme="majorEastAsia" w:eastAsiaTheme="majorEastAsia" w:cstheme="majorEastAsia"/>
          <w:kern w:val="0"/>
          <w:sz w:val="24"/>
          <w:szCs w:val="24"/>
        </w:rPr>
        <w:t>46.1经济标的有效性审查：</w:t>
      </w:r>
      <w:r>
        <w:rPr>
          <w:rFonts w:hint="eastAsia" w:asciiTheme="majorEastAsia" w:hAnsiTheme="majorEastAsia" w:eastAsiaTheme="majorEastAsia" w:cstheme="majorEastAsia"/>
          <w:color w:val="000000"/>
          <w:sz w:val="24"/>
          <w:szCs w:val="24"/>
        </w:rPr>
        <w:t>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r>
        <w:rPr>
          <w:rFonts w:hint="eastAsia" w:asciiTheme="majorEastAsia" w:hAnsiTheme="majorEastAsia" w:eastAsiaTheme="majorEastAsia" w:cstheme="majorEastAsia"/>
          <w:kern w:val="0"/>
          <w:sz w:val="24"/>
          <w:szCs w:val="24"/>
        </w:rPr>
        <w:t>。</w:t>
      </w:r>
    </w:p>
    <w:p>
      <w:pPr>
        <w:pBdr>
          <w:bottom w:val="single" w:color="auto" w:sz="6" w:space="1"/>
        </w:pBdr>
        <w:spacing w:line="360" w:lineRule="auto"/>
        <w:ind w:firstLine="482" w:firstLineChars="20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现文：</w:t>
      </w:r>
      <w:r>
        <w:rPr>
          <w:rFonts w:hint="eastAsia" w:asciiTheme="majorEastAsia" w:hAnsiTheme="majorEastAsia" w:eastAsiaTheme="majorEastAsia" w:cstheme="majorEastAsia"/>
          <w:kern w:val="0"/>
          <w:sz w:val="24"/>
          <w:szCs w:val="24"/>
        </w:rPr>
        <w:t>46.1经济标的有效性审查：</w:t>
      </w:r>
      <w:r>
        <w:rPr>
          <w:rFonts w:hint="eastAsia" w:asciiTheme="majorEastAsia" w:hAnsiTheme="majorEastAsia" w:eastAsiaTheme="majorEastAsia" w:cstheme="majorEastAsia"/>
          <w:sz w:val="24"/>
          <w:szCs w:val="24"/>
          <w:u w:val="single"/>
        </w:rPr>
        <w:t>对通过技术标有效性审查投标人的投标文件进行经济标有效性审查，</w:t>
      </w:r>
      <w:r>
        <w:rPr>
          <w:rFonts w:hint="eastAsia" w:asciiTheme="majorEastAsia" w:hAnsiTheme="majorEastAsia" w:eastAsiaTheme="majorEastAsia" w:cstheme="majorEastAsia"/>
          <w:color w:val="000000"/>
          <w:sz w:val="24"/>
          <w:szCs w:val="24"/>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r>
        <w:rPr>
          <w:rFonts w:hint="eastAsia" w:asciiTheme="majorEastAsia" w:hAnsiTheme="majorEastAsia" w:eastAsiaTheme="majorEastAsia" w:cstheme="majorEastAsia"/>
          <w:kern w:val="0"/>
          <w:sz w:val="24"/>
          <w:szCs w:val="24"/>
        </w:rPr>
        <w:t>。</w:t>
      </w:r>
    </w:p>
    <w:p>
      <w:pPr>
        <w:pBdr>
          <w:bottom w:val="single" w:color="auto" w:sz="4" w:space="1"/>
        </w:pBdr>
        <w:spacing w:line="360" w:lineRule="auto"/>
        <w:ind w:firstLine="482" w:firstLineChars="20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条款号：47                              修改类型：删除</w:t>
      </w:r>
    </w:p>
    <w:p>
      <w:pPr>
        <w:pBdr>
          <w:bottom w:val="single" w:color="auto" w:sz="4" w:space="1"/>
        </w:pBdr>
        <w:spacing w:line="360" w:lineRule="auto"/>
        <w:ind w:firstLine="482" w:firstLineChars="200"/>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
          <w:sz w:val="24"/>
          <w:szCs w:val="24"/>
        </w:rPr>
        <w:t>原文：</w:t>
      </w:r>
      <w:r>
        <w:rPr>
          <w:rFonts w:hint="eastAsia" w:asciiTheme="majorEastAsia" w:hAnsiTheme="majorEastAsia" w:eastAsiaTheme="majorEastAsia" w:cstheme="majorEastAsia"/>
          <w:bCs/>
          <w:sz w:val="24"/>
          <w:szCs w:val="24"/>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2" w:firstLineChars="20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条款号： 48                             修改类型：修改</w:t>
      </w:r>
    </w:p>
    <w:p>
      <w:pPr>
        <w:spacing w:line="360" w:lineRule="auto"/>
        <w:ind w:firstLine="482"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原文：</w:t>
      </w:r>
      <w:r>
        <w:rPr>
          <w:rFonts w:hint="eastAsia" w:asciiTheme="majorEastAsia" w:hAnsiTheme="majorEastAsia" w:eastAsiaTheme="majorEastAsia" w:cstheme="majorEastAsia"/>
          <w:sz w:val="24"/>
          <w:szCs w:val="24"/>
        </w:rPr>
        <w:t>48 评标委员会应在通过投标文件经济标有效性审查的投标人中，按步骤45.4确定的投标人第二阶段排序，推荐前3名依次为第一中标候选人至第三中标候选人,并编制评标报告。</w:t>
      </w:r>
    </w:p>
    <w:p>
      <w:pPr>
        <w:pBdr>
          <w:bottom w:val="single" w:color="auto" w:sz="6" w:space="1"/>
        </w:pBdr>
        <w:spacing w:line="348" w:lineRule="auto"/>
        <w:ind w:firstLine="602" w:firstLineChars="25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现文：</w:t>
      </w:r>
      <w:r>
        <w:rPr>
          <w:rFonts w:hint="eastAsia" w:asciiTheme="majorEastAsia" w:hAnsiTheme="majorEastAsia" w:eastAsiaTheme="majorEastAsia" w:cstheme="majorEastAsia"/>
          <w:sz w:val="24"/>
          <w:szCs w:val="24"/>
        </w:rPr>
        <w:t>48 评标委员会对投标文件进行资格审查，再对通过资格审查的投标文件进行技术标有效性审查及经济有效性审查，评出合格的中标候选人。全部通过技术标有效性审查及经济有效性审查合格的中标候选人进入定标阶段</w:t>
      </w:r>
      <w:r>
        <w:rPr>
          <w:rFonts w:hint="eastAsia" w:asciiTheme="majorEastAsia" w:hAnsiTheme="majorEastAsia" w:eastAsiaTheme="majorEastAsia" w:cstheme="majorEastAsia"/>
          <w:sz w:val="24"/>
          <w:szCs w:val="24"/>
          <w:u w:val="single"/>
        </w:rPr>
        <w:t>【不排序，按统一社会信用代码后4位（除校验码外）大小排位】</w:t>
      </w:r>
      <w:r>
        <w:rPr>
          <w:rFonts w:hint="eastAsia" w:asciiTheme="majorEastAsia" w:hAnsiTheme="majorEastAsia" w:eastAsiaTheme="majorEastAsia" w:cstheme="majorEastAsia"/>
          <w:sz w:val="24"/>
          <w:szCs w:val="24"/>
        </w:rPr>
        <w:t>。并编制评标报告。</w:t>
      </w:r>
    </w:p>
    <w:p>
      <w:pPr>
        <w:spacing w:line="360" w:lineRule="auto"/>
        <w:ind w:firstLine="482" w:firstLineChars="20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条款号：50                                  修改类型：增加</w:t>
      </w:r>
    </w:p>
    <w:p>
      <w:pPr>
        <w:ind w:firstLine="472" w:firstLineChars="196"/>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
          <w:sz w:val="24"/>
          <w:szCs w:val="24"/>
        </w:rPr>
        <w:t>现文：</w:t>
      </w:r>
      <w:r>
        <w:rPr>
          <w:rFonts w:hint="eastAsia" w:asciiTheme="majorEastAsia" w:hAnsiTheme="majorEastAsia" w:eastAsiaTheme="majorEastAsia" w:cstheme="majorEastAsia"/>
          <w:bCs/>
          <w:sz w:val="24"/>
          <w:szCs w:val="24"/>
        </w:rPr>
        <w:t>50、定标</w:t>
      </w:r>
    </w:p>
    <w:p>
      <w:pPr>
        <w:pBdr>
          <w:bottom w:val="single" w:color="auto" w:sz="4" w:space="1"/>
        </w:pBdr>
        <w:spacing w:line="360" w:lineRule="auto"/>
        <w:ind w:firstLine="537" w:firstLineChars="224"/>
        <w:rPr>
          <w:rFonts w:asciiTheme="majorEastAsia" w:hAnsiTheme="majorEastAsia" w:eastAsiaTheme="majorEastAsia" w:cstheme="majorEastAsia"/>
          <w:bCs/>
          <w:color w:val="000000"/>
          <w:sz w:val="24"/>
          <w:szCs w:val="24"/>
          <w:u w:val="single"/>
        </w:rPr>
      </w:pPr>
      <w:r>
        <w:rPr>
          <w:rFonts w:hint="eastAsia" w:asciiTheme="majorEastAsia" w:hAnsiTheme="majorEastAsia" w:eastAsiaTheme="majorEastAsia" w:cstheme="majorEastAsia"/>
          <w:bCs/>
          <w:color w:val="000000"/>
          <w:sz w:val="24"/>
          <w:szCs w:val="24"/>
          <w:u w:val="single"/>
        </w:rPr>
        <w:t>评标结束后，招标人按以下规定组建定标委员会，在评标委员会推荐合格的中标候选人中确定中标人：</w:t>
      </w:r>
    </w:p>
    <w:p>
      <w:pPr>
        <w:pBdr>
          <w:bottom w:val="single" w:color="auto" w:sz="4" w:space="1"/>
        </w:pBdr>
        <w:spacing w:line="360" w:lineRule="auto"/>
        <w:ind w:firstLine="537" w:firstLineChars="224"/>
        <w:rPr>
          <w:rFonts w:asciiTheme="majorEastAsia" w:hAnsiTheme="majorEastAsia" w:eastAsiaTheme="majorEastAsia" w:cstheme="majorEastAsia"/>
          <w:bCs/>
          <w:color w:val="000000"/>
          <w:sz w:val="24"/>
          <w:szCs w:val="24"/>
          <w:u w:val="single"/>
        </w:rPr>
      </w:pPr>
      <w:r>
        <w:rPr>
          <w:rFonts w:hint="eastAsia" w:asciiTheme="majorEastAsia" w:hAnsiTheme="majorEastAsia" w:eastAsiaTheme="majorEastAsia" w:cstheme="majorEastAsia"/>
          <w:bCs/>
          <w:color w:val="000000"/>
          <w:sz w:val="24"/>
          <w:szCs w:val="24"/>
          <w:u w:val="single"/>
        </w:rPr>
        <w:t>定标由招标人依法组建的定标委员会负责，定标委员会人数为5人。</w:t>
      </w:r>
    </w:p>
    <w:p>
      <w:pPr>
        <w:pBdr>
          <w:bottom w:val="single" w:color="auto" w:sz="4" w:space="1"/>
        </w:pBdr>
        <w:spacing w:line="360" w:lineRule="auto"/>
        <w:ind w:firstLine="537" w:firstLineChars="224"/>
        <w:rPr>
          <w:rFonts w:asciiTheme="majorEastAsia" w:hAnsiTheme="majorEastAsia" w:eastAsiaTheme="majorEastAsia" w:cstheme="majorEastAsia"/>
          <w:bCs/>
          <w:color w:val="000000"/>
          <w:sz w:val="24"/>
          <w:szCs w:val="24"/>
          <w:u w:val="single"/>
        </w:rPr>
      </w:pPr>
      <w:r>
        <w:rPr>
          <w:rFonts w:hint="eastAsia" w:asciiTheme="majorEastAsia" w:hAnsiTheme="majorEastAsia" w:eastAsiaTheme="majorEastAsia" w:cstheme="majorEastAsia"/>
          <w:bCs/>
          <w:color w:val="000000"/>
          <w:sz w:val="24"/>
          <w:szCs w:val="24"/>
          <w:u w:val="single"/>
        </w:rPr>
        <w:t>50.1 定标时间和地点</w:t>
      </w:r>
    </w:p>
    <w:p>
      <w:pPr>
        <w:pBdr>
          <w:bottom w:val="single" w:color="auto" w:sz="4" w:space="1"/>
        </w:pBdr>
        <w:spacing w:line="360" w:lineRule="auto"/>
        <w:ind w:firstLine="537" w:firstLineChars="224"/>
        <w:rPr>
          <w:rFonts w:asciiTheme="majorEastAsia" w:hAnsiTheme="majorEastAsia" w:eastAsiaTheme="majorEastAsia" w:cstheme="majorEastAsia"/>
          <w:bCs/>
          <w:color w:val="000000"/>
          <w:sz w:val="24"/>
          <w:szCs w:val="24"/>
          <w:u w:val="single"/>
        </w:rPr>
      </w:pPr>
      <w:r>
        <w:rPr>
          <w:rFonts w:hint="eastAsia" w:asciiTheme="majorEastAsia" w:hAnsiTheme="majorEastAsia" w:eastAsiaTheme="majorEastAsia" w:cstheme="majorEastAsia"/>
          <w:bCs/>
          <w:color w:val="000000"/>
          <w:sz w:val="24"/>
          <w:szCs w:val="24"/>
          <w:u w:val="single"/>
        </w:rPr>
        <w:t>招标人在合格的中标候选人公示完成后10个工作日内在广州公共资源交易中心开展定标工作，招标人按规定程序在投标人须知的时间和地点完成定标工作。</w:t>
      </w:r>
    </w:p>
    <w:p>
      <w:pPr>
        <w:pBdr>
          <w:bottom w:val="single" w:color="auto" w:sz="4" w:space="1"/>
        </w:pBdr>
        <w:spacing w:line="360" w:lineRule="auto"/>
        <w:ind w:firstLine="537" w:firstLineChars="224"/>
        <w:rPr>
          <w:rFonts w:asciiTheme="majorEastAsia" w:hAnsiTheme="majorEastAsia" w:eastAsiaTheme="majorEastAsia" w:cstheme="majorEastAsia"/>
          <w:bCs/>
          <w:color w:val="000000"/>
          <w:sz w:val="24"/>
          <w:szCs w:val="24"/>
          <w:u w:val="single"/>
        </w:rPr>
      </w:pPr>
      <w:r>
        <w:rPr>
          <w:rFonts w:hint="eastAsia" w:asciiTheme="majorEastAsia" w:hAnsiTheme="majorEastAsia" w:eastAsiaTheme="majorEastAsia" w:cstheme="majorEastAsia"/>
          <w:bCs/>
          <w:color w:val="000000"/>
          <w:sz w:val="24"/>
          <w:szCs w:val="24"/>
          <w:u w:val="single"/>
        </w:rPr>
        <w:t>50.2 定标规则</w:t>
      </w:r>
    </w:p>
    <w:p>
      <w:pPr>
        <w:pBdr>
          <w:bottom w:val="single" w:color="auto" w:sz="4" w:space="1"/>
        </w:pBdr>
        <w:spacing w:line="360" w:lineRule="auto"/>
        <w:ind w:firstLine="537" w:firstLineChars="224"/>
        <w:rPr>
          <w:rFonts w:asciiTheme="majorEastAsia" w:hAnsiTheme="majorEastAsia" w:eastAsiaTheme="majorEastAsia" w:cstheme="majorEastAsia"/>
          <w:bCs/>
          <w:color w:val="000000"/>
          <w:sz w:val="24"/>
          <w:szCs w:val="24"/>
          <w:u w:val="single"/>
        </w:rPr>
      </w:pPr>
      <w:r>
        <w:rPr>
          <w:rFonts w:hint="eastAsia" w:asciiTheme="majorEastAsia" w:hAnsiTheme="majorEastAsia" w:eastAsiaTheme="majorEastAsia" w:cstheme="majorEastAsia"/>
          <w:bCs/>
          <w:color w:val="000000"/>
          <w:sz w:val="24"/>
          <w:szCs w:val="24"/>
          <w:u w:val="single"/>
        </w:rPr>
        <w:t>本项目采用</w:t>
      </w:r>
      <w:r>
        <w:rPr>
          <w:rFonts w:hint="eastAsia" w:asciiTheme="majorEastAsia" w:hAnsiTheme="majorEastAsia" w:eastAsiaTheme="majorEastAsia" w:cstheme="majorEastAsia"/>
          <w:b/>
          <w:color w:val="000000"/>
          <w:sz w:val="24"/>
          <w:szCs w:val="24"/>
          <w:u w:val="single"/>
        </w:rPr>
        <w:t>直接票决定标法（记名投票+撰写评语）</w:t>
      </w:r>
      <w:r>
        <w:rPr>
          <w:rFonts w:hint="eastAsia" w:asciiTheme="majorEastAsia" w:hAnsiTheme="majorEastAsia" w:eastAsiaTheme="majorEastAsia" w:cstheme="majorEastAsia"/>
          <w:bCs/>
          <w:color w:val="000000"/>
          <w:sz w:val="24"/>
          <w:szCs w:val="24"/>
          <w:u w:val="single"/>
        </w:rPr>
        <w:t>,具体定标方法如下：</w:t>
      </w:r>
    </w:p>
    <w:p>
      <w:pPr>
        <w:pBdr>
          <w:bottom w:val="single" w:color="auto" w:sz="4" w:space="1"/>
        </w:pBdr>
        <w:spacing w:line="360" w:lineRule="auto"/>
        <w:ind w:firstLine="537" w:firstLineChars="224"/>
        <w:rPr>
          <w:rFonts w:asciiTheme="majorEastAsia" w:hAnsiTheme="majorEastAsia" w:eastAsiaTheme="majorEastAsia" w:cstheme="majorEastAsia"/>
          <w:bCs/>
          <w:color w:val="000000"/>
          <w:sz w:val="24"/>
          <w:szCs w:val="24"/>
          <w:u w:val="single"/>
        </w:rPr>
      </w:pPr>
      <w:r>
        <w:rPr>
          <w:rFonts w:hint="eastAsia" w:asciiTheme="majorEastAsia" w:hAnsiTheme="majorEastAsia" w:eastAsiaTheme="majorEastAsia" w:cstheme="majorEastAsia"/>
          <w:bCs/>
          <w:color w:val="000000"/>
          <w:sz w:val="24"/>
          <w:szCs w:val="24"/>
          <w:u w:val="single"/>
        </w:rPr>
        <w:t>50.2.1 定标程序</w:t>
      </w:r>
    </w:p>
    <w:p>
      <w:pPr>
        <w:pBdr>
          <w:bottom w:val="single" w:color="auto" w:sz="4" w:space="1"/>
        </w:pBdr>
        <w:spacing w:line="360" w:lineRule="auto"/>
        <w:ind w:firstLine="537" w:firstLineChars="224"/>
        <w:rPr>
          <w:rFonts w:asciiTheme="majorEastAsia" w:hAnsiTheme="majorEastAsia" w:eastAsiaTheme="majorEastAsia" w:cstheme="majorEastAsia"/>
          <w:bCs/>
          <w:color w:val="000000"/>
          <w:sz w:val="24"/>
          <w:szCs w:val="24"/>
          <w:u w:val="single"/>
        </w:rPr>
      </w:pPr>
      <w:r>
        <w:rPr>
          <w:rFonts w:hint="eastAsia" w:asciiTheme="majorEastAsia" w:hAnsiTheme="majorEastAsia" w:eastAsiaTheme="majorEastAsia" w:cstheme="majorEastAsia"/>
          <w:bCs/>
          <w:color w:val="000000"/>
          <w:sz w:val="24"/>
          <w:szCs w:val="24"/>
          <w:u w:val="single"/>
        </w:rPr>
        <w:t>50.2.1.1定标工作开始后，发放选票，由定标委员会参考定标因素进行记名投票，定标委员会应推荐一人为定标委员会组长，主持当次定标会议。</w:t>
      </w:r>
    </w:p>
    <w:p>
      <w:pPr>
        <w:pBdr>
          <w:bottom w:val="single" w:color="auto" w:sz="4" w:space="1"/>
        </w:pBdr>
        <w:spacing w:line="360" w:lineRule="auto"/>
        <w:ind w:firstLine="537" w:firstLineChars="224"/>
        <w:rPr>
          <w:rFonts w:asciiTheme="majorEastAsia" w:hAnsiTheme="majorEastAsia" w:eastAsiaTheme="majorEastAsia" w:cstheme="majorEastAsia"/>
          <w:bCs/>
          <w:color w:val="000000"/>
          <w:sz w:val="24"/>
          <w:szCs w:val="24"/>
          <w:u w:val="single"/>
        </w:rPr>
      </w:pPr>
      <w:r>
        <w:rPr>
          <w:rFonts w:hint="eastAsia" w:asciiTheme="majorEastAsia" w:hAnsiTheme="majorEastAsia" w:eastAsiaTheme="majorEastAsia" w:cstheme="majorEastAsia"/>
          <w:bCs/>
          <w:color w:val="000000"/>
          <w:sz w:val="24"/>
          <w:szCs w:val="24"/>
          <w:u w:val="single"/>
        </w:rPr>
        <w:t>50.2.1.2定标辅助资料为评标阶段的评标报告、投标人提交的投标与定标辅助文件。</w:t>
      </w:r>
    </w:p>
    <w:p>
      <w:pPr>
        <w:pBdr>
          <w:bottom w:val="single" w:color="auto" w:sz="4" w:space="1"/>
        </w:pBdr>
        <w:spacing w:line="360" w:lineRule="auto"/>
        <w:ind w:firstLine="537" w:firstLineChars="224"/>
        <w:rPr>
          <w:rFonts w:asciiTheme="majorEastAsia" w:hAnsiTheme="majorEastAsia" w:eastAsiaTheme="majorEastAsia" w:cstheme="majorEastAsia"/>
          <w:bCs/>
          <w:color w:val="000000"/>
          <w:sz w:val="24"/>
          <w:szCs w:val="24"/>
          <w:u w:val="single"/>
        </w:rPr>
      </w:pPr>
      <w:r>
        <w:rPr>
          <w:rFonts w:hint="eastAsia" w:asciiTheme="majorEastAsia" w:hAnsiTheme="majorEastAsia" w:eastAsiaTheme="majorEastAsia" w:cstheme="majorEastAsia"/>
          <w:bCs/>
          <w:color w:val="000000"/>
          <w:sz w:val="24"/>
          <w:szCs w:val="24"/>
          <w:u w:val="single"/>
        </w:rPr>
        <w:t>50.2.1.3定标委员会根据定标辅助资料，在同等条件下，定标因素的相对标准按以下几个方面进行：</w:t>
      </w:r>
    </w:p>
    <w:p>
      <w:pPr>
        <w:pBdr>
          <w:bottom w:val="single" w:color="auto" w:sz="4" w:space="1"/>
        </w:pBdr>
        <w:spacing w:line="360" w:lineRule="auto"/>
        <w:ind w:firstLine="537" w:firstLineChars="224"/>
        <w:rPr>
          <w:rFonts w:asciiTheme="majorEastAsia" w:hAnsiTheme="majorEastAsia" w:eastAsiaTheme="majorEastAsia" w:cstheme="majorEastAsia"/>
          <w:bCs/>
          <w:color w:val="000000"/>
          <w:sz w:val="24"/>
          <w:szCs w:val="24"/>
          <w:u w:val="single"/>
        </w:rPr>
      </w:pPr>
      <w:r>
        <w:rPr>
          <w:rFonts w:hint="eastAsia" w:asciiTheme="majorEastAsia" w:hAnsiTheme="majorEastAsia" w:eastAsiaTheme="majorEastAsia" w:cstheme="majorEastAsia"/>
          <w:bCs/>
          <w:color w:val="000000"/>
          <w:sz w:val="24"/>
          <w:szCs w:val="24"/>
          <w:u w:val="single"/>
        </w:rPr>
        <w:t>（1）投标人的企业规模及综合实力；</w:t>
      </w:r>
    </w:p>
    <w:p>
      <w:pPr>
        <w:pBdr>
          <w:bottom w:val="single" w:color="auto" w:sz="4" w:space="1"/>
        </w:pBdr>
        <w:spacing w:line="360" w:lineRule="auto"/>
        <w:ind w:firstLine="537" w:firstLineChars="224"/>
        <w:rPr>
          <w:rFonts w:asciiTheme="majorEastAsia" w:hAnsiTheme="majorEastAsia" w:eastAsiaTheme="majorEastAsia" w:cstheme="majorEastAsia"/>
          <w:bCs/>
          <w:color w:val="000000"/>
          <w:sz w:val="24"/>
          <w:szCs w:val="24"/>
          <w:u w:val="single"/>
        </w:rPr>
      </w:pPr>
      <w:r>
        <w:rPr>
          <w:rFonts w:hint="eastAsia" w:asciiTheme="majorEastAsia" w:hAnsiTheme="majorEastAsia" w:eastAsiaTheme="majorEastAsia" w:cstheme="majorEastAsia"/>
          <w:bCs/>
          <w:color w:val="000000"/>
          <w:sz w:val="24"/>
          <w:szCs w:val="24"/>
          <w:u w:val="single"/>
        </w:rPr>
        <w:t>（2）投标人拟派项目管理团队成员情况；</w:t>
      </w:r>
    </w:p>
    <w:p>
      <w:pPr>
        <w:pBdr>
          <w:bottom w:val="single" w:color="auto" w:sz="4" w:space="1"/>
        </w:pBdr>
        <w:spacing w:line="360" w:lineRule="auto"/>
        <w:ind w:firstLine="537" w:firstLineChars="224"/>
        <w:rPr>
          <w:rFonts w:asciiTheme="majorEastAsia" w:hAnsiTheme="majorEastAsia" w:eastAsiaTheme="majorEastAsia" w:cstheme="majorEastAsia"/>
          <w:bCs/>
          <w:color w:val="000000"/>
          <w:sz w:val="24"/>
          <w:szCs w:val="24"/>
          <w:u w:val="single"/>
        </w:rPr>
      </w:pPr>
      <w:r>
        <w:rPr>
          <w:rFonts w:hint="eastAsia" w:asciiTheme="majorEastAsia" w:hAnsiTheme="majorEastAsia" w:eastAsiaTheme="majorEastAsia" w:cstheme="majorEastAsia"/>
          <w:bCs/>
          <w:color w:val="000000"/>
          <w:sz w:val="24"/>
          <w:szCs w:val="24"/>
          <w:u w:val="single"/>
        </w:rPr>
        <w:t>（3）施工方案；</w:t>
      </w:r>
    </w:p>
    <w:p>
      <w:pPr>
        <w:pBdr>
          <w:bottom w:val="single" w:color="auto" w:sz="4" w:space="1"/>
        </w:pBdr>
        <w:spacing w:line="360" w:lineRule="auto"/>
        <w:ind w:firstLine="537" w:firstLineChars="224"/>
        <w:rPr>
          <w:rFonts w:asciiTheme="majorEastAsia" w:hAnsiTheme="majorEastAsia" w:eastAsiaTheme="majorEastAsia" w:cstheme="majorEastAsia"/>
          <w:bCs/>
          <w:color w:val="000000"/>
          <w:sz w:val="24"/>
          <w:szCs w:val="24"/>
          <w:u w:val="single"/>
        </w:rPr>
      </w:pPr>
      <w:r>
        <w:rPr>
          <w:rFonts w:hint="eastAsia" w:asciiTheme="majorEastAsia" w:hAnsiTheme="majorEastAsia" w:eastAsiaTheme="majorEastAsia" w:cstheme="majorEastAsia"/>
          <w:bCs/>
          <w:color w:val="000000"/>
          <w:sz w:val="24"/>
          <w:szCs w:val="24"/>
          <w:u w:val="single"/>
        </w:rPr>
        <w:t>（4）投标价格；</w:t>
      </w:r>
    </w:p>
    <w:p>
      <w:pPr>
        <w:pBdr>
          <w:bottom w:val="single" w:color="auto" w:sz="4" w:space="1"/>
        </w:pBdr>
        <w:spacing w:line="360" w:lineRule="auto"/>
        <w:ind w:firstLine="537" w:firstLineChars="224"/>
        <w:rPr>
          <w:rFonts w:asciiTheme="majorEastAsia" w:hAnsiTheme="majorEastAsia" w:eastAsiaTheme="majorEastAsia" w:cstheme="majorEastAsia"/>
          <w:bCs/>
          <w:color w:val="000000"/>
          <w:sz w:val="24"/>
          <w:szCs w:val="24"/>
          <w:u w:val="single"/>
        </w:rPr>
      </w:pPr>
      <w:r>
        <w:rPr>
          <w:rFonts w:hint="eastAsia" w:asciiTheme="majorEastAsia" w:hAnsiTheme="majorEastAsia" w:eastAsiaTheme="majorEastAsia" w:cstheme="majorEastAsia"/>
          <w:bCs/>
          <w:color w:val="000000"/>
          <w:sz w:val="24"/>
          <w:szCs w:val="24"/>
          <w:u w:val="single"/>
        </w:rPr>
        <w:t>（5）其他投标人实施本项目的资源优势。</w:t>
      </w:r>
    </w:p>
    <w:p>
      <w:pPr>
        <w:pBdr>
          <w:bottom w:val="single" w:color="auto" w:sz="4" w:space="1"/>
        </w:pBdr>
        <w:spacing w:line="360" w:lineRule="auto"/>
        <w:ind w:firstLine="537" w:firstLineChars="224"/>
        <w:rPr>
          <w:rFonts w:asciiTheme="majorEastAsia" w:hAnsiTheme="majorEastAsia" w:eastAsiaTheme="majorEastAsia" w:cstheme="majorEastAsia"/>
          <w:bCs/>
          <w:color w:val="000000"/>
          <w:sz w:val="24"/>
          <w:szCs w:val="24"/>
          <w:u w:val="single"/>
        </w:rPr>
      </w:pPr>
      <w:r>
        <w:rPr>
          <w:rFonts w:hint="eastAsia" w:asciiTheme="majorEastAsia" w:hAnsiTheme="majorEastAsia" w:eastAsiaTheme="majorEastAsia" w:cstheme="majorEastAsia"/>
          <w:bCs/>
          <w:color w:val="000000"/>
          <w:sz w:val="24"/>
          <w:szCs w:val="24"/>
          <w:u w:val="single"/>
        </w:rPr>
        <w:t>50.2.1.4投票规则：定标委员会根据定标因素对各投标人进行综合比较后，进行一次性票决，每位定标委员会成员只有1票表决权（即只能对其中一家投标人投票），得票数最多的投标人为中标人；若出现票数相同且无法决出中标人时，票数相同的再进行一次性票决；若再次票决出现票数相同且无法决出中标人时，以投标总报价低者为中标人。</w:t>
      </w:r>
    </w:p>
    <w:p>
      <w:pPr>
        <w:pBdr>
          <w:bottom w:val="single" w:color="auto" w:sz="4" w:space="1"/>
        </w:pBdr>
        <w:spacing w:line="360" w:lineRule="auto"/>
        <w:ind w:firstLine="537" w:firstLineChars="224"/>
        <w:rPr>
          <w:rFonts w:asciiTheme="majorEastAsia" w:hAnsiTheme="majorEastAsia" w:eastAsiaTheme="majorEastAsia" w:cstheme="majorEastAsia"/>
          <w:bCs/>
          <w:color w:val="000000"/>
          <w:sz w:val="24"/>
          <w:szCs w:val="24"/>
          <w:u w:val="single"/>
        </w:rPr>
      </w:pPr>
      <w:r>
        <w:rPr>
          <w:rFonts w:hint="eastAsia" w:asciiTheme="majorEastAsia" w:hAnsiTheme="majorEastAsia" w:eastAsiaTheme="majorEastAsia" w:cstheme="majorEastAsia"/>
          <w:bCs/>
          <w:color w:val="000000"/>
          <w:sz w:val="24"/>
          <w:szCs w:val="24"/>
          <w:u w:val="single"/>
        </w:rPr>
        <w:t>50.2.1.5定标委员会中的各定标委员应独立投票，可以弃权，当弃权票数达到定标委员会人数50%或以上时，本次定标会无效，招标人重新组建定标委员会或重新招标。</w:t>
      </w:r>
    </w:p>
    <w:p>
      <w:pPr>
        <w:pBdr>
          <w:bottom w:val="single" w:color="auto" w:sz="4" w:space="1"/>
        </w:pBdr>
        <w:spacing w:line="360" w:lineRule="auto"/>
        <w:ind w:firstLine="537" w:firstLineChars="224"/>
        <w:rPr>
          <w:rFonts w:asciiTheme="majorEastAsia" w:hAnsiTheme="majorEastAsia" w:eastAsiaTheme="majorEastAsia" w:cstheme="majorEastAsia"/>
          <w:bCs/>
          <w:color w:val="000000"/>
          <w:sz w:val="24"/>
          <w:szCs w:val="24"/>
          <w:u w:val="single"/>
        </w:rPr>
      </w:pPr>
      <w:r>
        <w:rPr>
          <w:rFonts w:hint="eastAsia" w:asciiTheme="majorEastAsia" w:hAnsiTheme="majorEastAsia" w:eastAsiaTheme="majorEastAsia" w:cstheme="majorEastAsia"/>
          <w:bCs/>
          <w:color w:val="000000"/>
          <w:sz w:val="24"/>
          <w:szCs w:val="24"/>
          <w:u w:val="single"/>
        </w:rPr>
        <w:t>50.2.2定标委员会根据选票情况确定中标人。</w:t>
      </w:r>
    </w:p>
    <w:p>
      <w:pPr>
        <w:pBdr>
          <w:bottom w:val="single" w:color="auto" w:sz="4" w:space="1"/>
        </w:pBdr>
        <w:spacing w:line="360" w:lineRule="auto"/>
        <w:ind w:firstLine="537" w:firstLineChars="224"/>
        <w:rPr>
          <w:rFonts w:asciiTheme="majorEastAsia" w:hAnsiTheme="majorEastAsia" w:eastAsiaTheme="majorEastAsia" w:cstheme="majorEastAsia"/>
          <w:bCs/>
          <w:color w:val="000000"/>
          <w:sz w:val="24"/>
          <w:szCs w:val="24"/>
          <w:u w:val="single"/>
        </w:rPr>
      </w:pPr>
      <w:r>
        <w:rPr>
          <w:rFonts w:hint="eastAsia" w:asciiTheme="majorEastAsia" w:hAnsiTheme="majorEastAsia" w:eastAsiaTheme="majorEastAsia" w:cstheme="majorEastAsia"/>
          <w:bCs/>
          <w:color w:val="000000"/>
          <w:sz w:val="24"/>
          <w:szCs w:val="24"/>
          <w:u w:val="single"/>
        </w:rPr>
        <w:t>50.2.3编写定标报告，定标委员会全体确认后签署定标报告。</w:t>
      </w:r>
    </w:p>
    <w:p>
      <w:pPr>
        <w:pBdr>
          <w:bottom w:val="single" w:color="auto" w:sz="4" w:space="1"/>
        </w:pBdr>
        <w:spacing w:line="360" w:lineRule="auto"/>
        <w:ind w:firstLine="537" w:firstLineChars="224"/>
        <w:rPr>
          <w:rFonts w:asciiTheme="majorEastAsia" w:hAnsiTheme="majorEastAsia" w:eastAsiaTheme="majorEastAsia" w:cstheme="majorEastAsia"/>
          <w:bCs/>
          <w:color w:val="000000"/>
          <w:sz w:val="24"/>
          <w:szCs w:val="24"/>
          <w:u w:val="single"/>
        </w:rPr>
      </w:pPr>
      <w:r>
        <w:rPr>
          <w:rFonts w:hint="eastAsia" w:asciiTheme="majorEastAsia" w:hAnsiTheme="majorEastAsia" w:eastAsiaTheme="majorEastAsia" w:cstheme="majorEastAsia"/>
          <w:bCs/>
          <w:color w:val="000000"/>
          <w:sz w:val="24"/>
          <w:szCs w:val="24"/>
          <w:u w:val="single"/>
        </w:rPr>
        <w:t>50.2.4因异议或投诉生效，需要重新评标或定标的，评标、定标信息（含业绩、奖项等）仍以投标截止时投标人的信息为准。因特殊原因需要延长投标有效期，投标人拒绝延长投标有效期的，仍参与评标、定标，但不被推荐为中标候选人。</w:t>
      </w:r>
    </w:p>
    <w:p>
      <w:pPr>
        <w:pBdr>
          <w:bottom w:val="single" w:color="auto" w:sz="4" w:space="1"/>
        </w:pBdr>
        <w:spacing w:line="360" w:lineRule="auto"/>
        <w:ind w:firstLine="470" w:firstLineChars="224"/>
        <w:rPr>
          <w:rFonts w:ascii="宋体" w:hAnsi="宋体" w:cs="宋体"/>
          <w:bCs/>
          <w:color w:val="000000"/>
          <w:szCs w:val="21"/>
          <w:u w:val="single"/>
        </w:rPr>
      </w:pPr>
    </w:p>
    <w:p>
      <w:pPr>
        <w:pBdr>
          <w:bottom w:val="single" w:color="auto" w:sz="6" w:space="1"/>
        </w:pBdr>
        <w:spacing w:line="360" w:lineRule="auto"/>
        <w:ind w:firstLine="422" w:firstLineChars="200"/>
        <w:jc w:val="left"/>
        <w:rPr>
          <w:b/>
          <w:szCs w:val="21"/>
        </w:rPr>
      </w:pPr>
      <w:r>
        <w:rPr>
          <w:rFonts w:hint="eastAsia" w:ascii="宋体" w:hAnsi="宋体" w:cs="宋体"/>
          <w:b/>
          <w:szCs w:val="21"/>
        </w:rPr>
        <w:t xml:space="preserve">     </w:t>
      </w:r>
      <w:r>
        <w:rPr>
          <w:rFonts w:hint="eastAsia"/>
          <w:b/>
          <w:szCs w:val="21"/>
        </w:rPr>
        <w:t>注：以上修改，仅限于本范本中有可供选择条款的情形。</w:t>
      </w:r>
    </w:p>
    <w:p>
      <w:pPr>
        <w:pBdr>
          <w:bottom w:val="single" w:color="auto" w:sz="6" w:space="1"/>
        </w:pBdr>
        <w:spacing w:line="360" w:lineRule="auto"/>
        <w:ind w:firstLine="422" w:firstLineChars="200"/>
        <w:jc w:val="left"/>
      </w:pPr>
      <w:r>
        <w:rPr>
          <w:rFonts w:hint="eastAsia"/>
          <w:b/>
          <w:szCs w:val="21"/>
        </w:rPr>
        <w:t>（以下无正文）</w:t>
      </w:r>
    </w:p>
    <w:p>
      <w:pPr>
        <w:pStyle w:val="2"/>
        <w:spacing w:line="360" w:lineRule="auto"/>
      </w:pPr>
      <w:r>
        <w:br w:type="page"/>
      </w:r>
    </w:p>
    <w:p>
      <w:pPr>
        <w:pStyle w:val="7"/>
        <w:ind w:firstLine="525"/>
      </w:pPr>
      <w:bookmarkStart w:id="23" w:name="_Toc2272556"/>
      <w:bookmarkStart w:id="24" w:name="_Toc21525500"/>
      <w:r>
        <w:rPr>
          <w:rFonts w:hint="eastAsia"/>
        </w:rPr>
        <w:t>二、开标、评标及定标办法</w:t>
      </w:r>
      <w:r>
        <w:rPr>
          <w:rFonts w:hint="eastAsia"/>
          <w:szCs w:val="30"/>
        </w:rPr>
        <w:t>通用条款</w:t>
      </w:r>
      <w:bookmarkEnd w:id="23"/>
      <w:bookmarkEnd w:id="24"/>
    </w:p>
    <w:p>
      <w:pPr>
        <w:pStyle w:val="8"/>
        <w:spacing w:before="156" w:after="156"/>
        <w:ind w:firstLine="540" w:firstLineChars="200"/>
        <w:rPr>
          <w:color w:val="000000"/>
        </w:rPr>
      </w:pPr>
      <w:bookmarkStart w:id="25" w:name="_Toc2272557"/>
      <w:bookmarkStart w:id="26" w:name="_Toc21525501"/>
      <w:r>
        <w:rPr>
          <w:rFonts w:hint="eastAsia"/>
          <w:color w:val="000000"/>
        </w:rPr>
        <w:t>（一）总则</w:t>
      </w:r>
      <w:bookmarkEnd w:id="25"/>
      <w:bookmarkEnd w:id="26"/>
    </w:p>
    <w:p>
      <w:pPr>
        <w:spacing w:line="360" w:lineRule="auto"/>
        <w:ind w:firstLine="480" w:firstLineChars="200"/>
        <w:rPr>
          <w:rFonts w:ascii="宋体" w:hAnsi="宋体"/>
          <w:b/>
          <w:color w:val="000000"/>
          <w:sz w:val="24"/>
          <w:szCs w:val="24"/>
        </w:rPr>
      </w:pPr>
      <w:r>
        <w:rPr>
          <w:rFonts w:ascii="宋体" w:hAnsi="宋体"/>
          <w:color w:val="000000"/>
          <w:sz w:val="24"/>
          <w:szCs w:val="24"/>
        </w:rPr>
        <w:t xml:space="preserve">35 </w:t>
      </w:r>
      <w:r>
        <w:rPr>
          <w:rFonts w:hint="eastAsia" w:ascii="宋体" w:hAnsi="宋体"/>
          <w:color w:val="000000"/>
          <w:sz w:val="24"/>
          <w:szCs w:val="24"/>
        </w:rPr>
        <w:t>开标、评标及定标所依据的规则</w:t>
      </w:r>
    </w:p>
    <w:p>
      <w:pPr>
        <w:spacing w:line="360" w:lineRule="auto"/>
        <w:ind w:firstLine="480" w:firstLineChars="200"/>
        <w:rPr>
          <w:rFonts w:ascii="宋体" w:hAnsi="宋体"/>
          <w:color w:val="000000"/>
          <w:sz w:val="24"/>
          <w:szCs w:val="24"/>
        </w:rPr>
      </w:pPr>
      <w:r>
        <w:rPr>
          <w:rFonts w:ascii="宋体" w:hAnsi="宋体"/>
          <w:color w:val="000000"/>
          <w:sz w:val="24"/>
          <w:szCs w:val="24"/>
        </w:rPr>
        <w:t>35.1</w:t>
      </w:r>
      <w:r>
        <w:rPr>
          <w:rFonts w:hint="eastAsia" w:ascii="宋体" w:hAnsi="宋体"/>
          <w:color w:val="000000"/>
          <w:sz w:val="24"/>
          <w:szCs w:val="24"/>
        </w:rPr>
        <w:t>《中华人民共和国招标投标法》；</w:t>
      </w:r>
    </w:p>
    <w:p>
      <w:pPr>
        <w:spacing w:line="360" w:lineRule="auto"/>
        <w:ind w:firstLine="480" w:firstLineChars="200"/>
        <w:rPr>
          <w:rFonts w:ascii="宋体" w:hAnsi="宋体"/>
          <w:color w:val="000000"/>
          <w:sz w:val="24"/>
          <w:szCs w:val="24"/>
        </w:rPr>
      </w:pPr>
      <w:r>
        <w:rPr>
          <w:rFonts w:ascii="宋体" w:hAnsi="宋体"/>
          <w:color w:val="000000"/>
          <w:sz w:val="24"/>
          <w:szCs w:val="24"/>
        </w:rPr>
        <w:t>35.2</w:t>
      </w:r>
      <w:r>
        <w:rPr>
          <w:rFonts w:hint="eastAsia" w:ascii="宋体" w:hAnsi="宋体"/>
          <w:color w:val="000000"/>
          <w:sz w:val="24"/>
          <w:szCs w:val="24"/>
        </w:rPr>
        <w:t>《中华人民共和国招标投标法实施条例》；</w:t>
      </w:r>
    </w:p>
    <w:p>
      <w:pPr>
        <w:spacing w:line="360" w:lineRule="auto"/>
        <w:ind w:firstLine="480" w:firstLineChars="200"/>
        <w:rPr>
          <w:rFonts w:ascii="宋体" w:hAnsi="宋体"/>
          <w:color w:val="000000"/>
          <w:sz w:val="24"/>
          <w:szCs w:val="24"/>
        </w:rPr>
      </w:pPr>
      <w:r>
        <w:rPr>
          <w:rFonts w:ascii="宋体" w:hAnsi="宋体"/>
          <w:color w:val="000000"/>
          <w:sz w:val="24"/>
          <w:szCs w:val="24"/>
        </w:rPr>
        <w:t>35.3</w:t>
      </w:r>
      <w:r>
        <w:rPr>
          <w:rFonts w:hint="eastAsia" w:ascii="宋体" w:hAnsi="宋体"/>
          <w:color w:val="000000"/>
          <w:sz w:val="24"/>
          <w:szCs w:val="24"/>
        </w:rPr>
        <w:t>《评标委员会和评标方法暂行规定》（七部委第</w:t>
      </w:r>
      <w:r>
        <w:rPr>
          <w:rFonts w:ascii="宋体" w:hAnsi="宋体"/>
          <w:color w:val="000000"/>
          <w:sz w:val="24"/>
          <w:szCs w:val="24"/>
        </w:rPr>
        <w:t>12</w:t>
      </w:r>
      <w:r>
        <w:rPr>
          <w:rFonts w:hint="eastAsia" w:ascii="宋体" w:hAnsi="宋体"/>
          <w:color w:val="000000"/>
          <w:sz w:val="24"/>
          <w:szCs w:val="24"/>
        </w:rPr>
        <w:t>号令）</w:t>
      </w:r>
    </w:p>
    <w:p>
      <w:pPr>
        <w:spacing w:line="360" w:lineRule="auto"/>
        <w:ind w:firstLine="480" w:firstLineChars="200"/>
        <w:rPr>
          <w:rFonts w:ascii="宋体" w:hAnsi="宋体"/>
          <w:color w:val="000000"/>
          <w:sz w:val="24"/>
          <w:szCs w:val="24"/>
        </w:rPr>
      </w:pPr>
      <w:r>
        <w:rPr>
          <w:rFonts w:ascii="宋体" w:hAnsi="宋体"/>
          <w:color w:val="000000"/>
          <w:sz w:val="24"/>
          <w:szCs w:val="24"/>
        </w:rPr>
        <w:t>35.4</w:t>
      </w:r>
      <w:r>
        <w:rPr>
          <w:rFonts w:hint="eastAsia" w:ascii="宋体" w:hAnsi="宋体"/>
          <w:color w:val="000000"/>
          <w:sz w:val="24"/>
          <w:szCs w:val="24"/>
        </w:rPr>
        <w:t>《工程建设项目施工招标投标办法》（七部委</w:t>
      </w:r>
      <w:r>
        <w:rPr>
          <w:rFonts w:ascii="宋体" w:hAnsi="宋体"/>
          <w:color w:val="000000"/>
          <w:sz w:val="24"/>
          <w:szCs w:val="24"/>
        </w:rPr>
        <w:t>2003</w:t>
      </w:r>
      <w:r>
        <w:rPr>
          <w:rFonts w:hint="eastAsia" w:ascii="宋体" w:hAnsi="宋体"/>
          <w:color w:val="000000"/>
          <w:sz w:val="24"/>
          <w:szCs w:val="24"/>
        </w:rPr>
        <w:t>年第</w:t>
      </w:r>
      <w:r>
        <w:rPr>
          <w:rFonts w:ascii="宋体" w:hAnsi="宋体"/>
          <w:color w:val="000000"/>
          <w:sz w:val="24"/>
          <w:szCs w:val="24"/>
        </w:rPr>
        <w:t>30</w:t>
      </w:r>
      <w:r>
        <w:rPr>
          <w:rFonts w:hint="eastAsia" w:ascii="宋体" w:hAnsi="宋体"/>
          <w:color w:val="000000"/>
          <w:sz w:val="24"/>
          <w:szCs w:val="24"/>
        </w:rPr>
        <w:t>号令）</w:t>
      </w:r>
    </w:p>
    <w:p>
      <w:pPr>
        <w:spacing w:line="360" w:lineRule="auto"/>
        <w:ind w:firstLine="480" w:firstLineChars="200"/>
        <w:rPr>
          <w:rFonts w:ascii="宋体" w:hAnsi="宋体"/>
          <w:color w:val="000000"/>
          <w:sz w:val="24"/>
          <w:szCs w:val="24"/>
        </w:rPr>
      </w:pPr>
      <w:r>
        <w:rPr>
          <w:rFonts w:ascii="宋体" w:hAnsi="宋体"/>
          <w:color w:val="000000"/>
          <w:sz w:val="24"/>
          <w:szCs w:val="24"/>
        </w:rPr>
        <w:t>35.5</w:t>
      </w:r>
      <w:r>
        <w:rPr>
          <w:rFonts w:hint="eastAsia" w:ascii="宋体" w:hAnsi="宋体"/>
          <w:color w:val="000000"/>
          <w:sz w:val="24"/>
          <w:szCs w:val="24"/>
        </w:rPr>
        <w:t>《广东省实施〈中华人民共和国招标投标法〉办法》；</w:t>
      </w:r>
    </w:p>
    <w:p>
      <w:pPr>
        <w:spacing w:line="360" w:lineRule="auto"/>
        <w:ind w:firstLine="480" w:firstLineChars="200"/>
        <w:rPr>
          <w:rFonts w:ascii="宋体" w:hAnsi="宋体"/>
          <w:color w:val="000000"/>
          <w:sz w:val="24"/>
          <w:szCs w:val="24"/>
        </w:rPr>
      </w:pPr>
      <w:r>
        <w:rPr>
          <w:rFonts w:ascii="宋体" w:hAnsi="宋体"/>
          <w:color w:val="000000"/>
          <w:sz w:val="24"/>
          <w:szCs w:val="24"/>
        </w:rPr>
        <w:t>35.6</w:t>
      </w:r>
      <w:r>
        <w:rPr>
          <w:rFonts w:hint="eastAsia" w:ascii="宋体" w:hAnsi="宋体"/>
          <w:color w:val="000000"/>
          <w:sz w:val="24"/>
          <w:szCs w:val="24"/>
        </w:rPr>
        <w:t>《房屋建筑和市政基础设施工程施工招标投标管理办法》（建设部令第</w:t>
      </w:r>
      <w:r>
        <w:rPr>
          <w:rFonts w:ascii="宋体" w:hAnsi="宋体"/>
          <w:color w:val="000000"/>
          <w:sz w:val="24"/>
          <w:szCs w:val="24"/>
        </w:rPr>
        <w:t>89</w:t>
      </w:r>
      <w:r>
        <w:rPr>
          <w:rFonts w:hint="eastAsia" w:ascii="宋体" w:hAnsi="宋体"/>
          <w:color w:val="000000"/>
          <w:sz w:val="24"/>
          <w:szCs w:val="24"/>
        </w:rPr>
        <w:t>号）</w:t>
      </w:r>
    </w:p>
    <w:p>
      <w:pPr>
        <w:spacing w:line="360" w:lineRule="auto"/>
        <w:ind w:firstLine="480" w:firstLineChars="200"/>
        <w:rPr>
          <w:rFonts w:ascii="宋体" w:hAnsi="宋体"/>
          <w:color w:val="000000"/>
          <w:sz w:val="24"/>
          <w:szCs w:val="24"/>
        </w:rPr>
      </w:pPr>
      <w:r>
        <w:rPr>
          <w:rFonts w:ascii="宋体" w:hAnsi="宋体"/>
          <w:color w:val="000000"/>
          <w:sz w:val="24"/>
          <w:szCs w:val="24"/>
        </w:rPr>
        <w:t>35.7</w:t>
      </w:r>
      <w:r>
        <w:rPr>
          <w:rFonts w:hint="eastAsia" w:ascii="宋体" w:hAnsi="宋体"/>
          <w:color w:val="000000"/>
          <w:sz w:val="24"/>
          <w:szCs w:val="24"/>
        </w:rPr>
        <w:t>《广东省加强建设工程招标投标监督管理的若干规定》（粤发[2004]4号）；</w:t>
      </w:r>
    </w:p>
    <w:p>
      <w:pPr>
        <w:spacing w:line="360" w:lineRule="auto"/>
        <w:ind w:firstLine="480" w:firstLineChars="200"/>
        <w:rPr>
          <w:rFonts w:ascii="宋体" w:hAnsi="宋体"/>
          <w:color w:val="000000"/>
          <w:sz w:val="24"/>
          <w:szCs w:val="24"/>
        </w:rPr>
      </w:pPr>
      <w:r>
        <w:rPr>
          <w:rFonts w:ascii="宋体" w:hAnsi="宋体"/>
          <w:color w:val="000000"/>
          <w:sz w:val="24"/>
          <w:szCs w:val="24"/>
        </w:rPr>
        <w:t>35.</w:t>
      </w:r>
      <w:r>
        <w:rPr>
          <w:rFonts w:hint="eastAsia" w:ascii="宋体" w:hAnsi="宋体"/>
          <w:color w:val="000000"/>
          <w:sz w:val="24"/>
          <w:szCs w:val="24"/>
        </w:rPr>
        <w:t>8《广州市工程建设项目招标投标管理办法》（穗府办规〔2017〕5号）。</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35.9本项目招标文件。</w:t>
      </w:r>
    </w:p>
    <w:p>
      <w:pPr>
        <w:spacing w:line="360" w:lineRule="auto"/>
        <w:ind w:firstLine="480" w:firstLineChars="200"/>
        <w:rPr>
          <w:rFonts w:ascii="宋体" w:hAnsi="宋体"/>
          <w:color w:val="000000"/>
          <w:sz w:val="24"/>
          <w:szCs w:val="24"/>
        </w:rPr>
      </w:pPr>
      <w:r>
        <w:rPr>
          <w:rFonts w:ascii="宋体" w:hAnsi="宋体"/>
          <w:color w:val="000000"/>
          <w:sz w:val="24"/>
          <w:szCs w:val="24"/>
        </w:rPr>
        <w:t>36</w:t>
      </w:r>
      <w:r>
        <w:rPr>
          <w:rFonts w:hint="eastAsia" w:ascii="宋体" w:hAnsi="宋体"/>
          <w:color w:val="000000"/>
          <w:sz w:val="24"/>
          <w:szCs w:val="24"/>
        </w:rPr>
        <w:t>．开标</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36.1 </w:t>
      </w:r>
      <w:r>
        <w:rPr>
          <w:rFonts w:hint="eastAsia" w:ascii="宋体" w:hAnsi="宋体"/>
          <w:color w:val="000000"/>
          <w:sz w:val="24"/>
          <w:szCs w:val="24"/>
        </w:rPr>
        <w:t>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olor w:val="000000"/>
          <w:sz w:val="24"/>
          <w:szCs w:val="24"/>
          <w:u w:val="single"/>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480" w:firstLineChars="200"/>
        <w:rPr>
          <w:rFonts w:ascii="宋体" w:hAnsi="宋体"/>
          <w:color w:val="000000"/>
          <w:sz w:val="24"/>
          <w:szCs w:val="24"/>
        </w:rPr>
      </w:pPr>
      <w:r>
        <w:rPr>
          <w:rFonts w:ascii="宋体" w:hAnsi="宋体"/>
          <w:color w:val="000000"/>
          <w:sz w:val="24"/>
          <w:szCs w:val="24"/>
        </w:rPr>
        <w:t>36.2</w:t>
      </w:r>
      <w:r>
        <w:rPr>
          <w:rFonts w:hint="eastAsia" w:ascii="宋体" w:hAnsi="宋体"/>
          <w:color w:val="000000"/>
          <w:sz w:val="24"/>
          <w:szCs w:val="24"/>
        </w:rPr>
        <w:t xml:space="preserve"> 招标人在招标文件要求提交投标文件的截止时间前收到的投标文件，开标时都当众予以解密、公布。</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36.4若递交投标文件的投标人不足3家，则重新组织招标。（当</w:t>
      </w:r>
      <w:r>
        <w:rPr>
          <w:rFonts w:ascii="宋体" w:hAnsi="宋体"/>
          <w:color w:val="000000"/>
          <w:sz w:val="24"/>
          <w:szCs w:val="24"/>
        </w:rPr>
        <w:t>N</w:t>
      </w:r>
      <w:r>
        <w:rPr>
          <w:rFonts w:hint="eastAsia" w:ascii="宋体" w:hAnsi="宋体"/>
          <w:color w:val="000000"/>
          <w:sz w:val="24"/>
          <w:szCs w:val="24"/>
        </w:rPr>
        <w:t>个标段同时招标且不允许兼中时，若有效投标人不足</w:t>
      </w:r>
      <w:r>
        <w:rPr>
          <w:rFonts w:ascii="宋体" w:hAnsi="宋体"/>
          <w:color w:val="000000"/>
          <w:sz w:val="24"/>
          <w:szCs w:val="24"/>
        </w:rPr>
        <w:t>N+</w:t>
      </w:r>
      <w:r>
        <w:rPr>
          <w:rFonts w:hint="eastAsia" w:ascii="宋体" w:hAnsi="宋体"/>
          <w:color w:val="000000"/>
          <w:sz w:val="24"/>
          <w:szCs w:val="24"/>
        </w:rPr>
        <w:t>2家，则重新组织招标）</w:t>
      </w:r>
    </w:p>
    <w:p>
      <w:pPr>
        <w:spacing w:line="360" w:lineRule="auto"/>
        <w:ind w:firstLine="480" w:firstLineChars="200"/>
        <w:rPr>
          <w:rFonts w:ascii="宋体" w:hAnsi="宋体"/>
          <w:color w:val="000000"/>
          <w:sz w:val="24"/>
        </w:rPr>
      </w:pPr>
      <w:r>
        <w:rPr>
          <w:rFonts w:hint="eastAsia" w:ascii="宋体" w:hAnsi="宋体"/>
          <w:color w:val="000000"/>
          <w:sz w:val="24"/>
        </w:rPr>
        <w:t>36.5按下列程序进行开标：</w:t>
      </w:r>
    </w:p>
    <w:p>
      <w:pPr>
        <w:spacing w:line="360" w:lineRule="auto"/>
        <w:ind w:firstLine="480" w:firstLineChars="200"/>
        <w:rPr>
          <w:rFonts w:ascii="宋体" w:hAnsi="宋体"/>
          <w:color w:val="000000"/>
          <w:sz w:val="24"/>
        </w:rPr>
      </w:pPr>
      <w:r>
        <w:rPr>
          <w:rFonts w:hint="eastAsia" w:ascii="宋体" w:hAnsi="宋体"/>
          <w:color w:val="000000"/>
          <w:sz w:val="24"/>
        </w:rPr>
        <w:t>36.5.1</w:t>
      </w:r>
      <w:r>
        <w:rPr>
          <w:rFonts w:hint="eastAsia" w:asciiTheme="majorEastAsia" w:hAnsiTheme="majorEastAsia" w:eastAsiaTheme="majorEastAsia" w:cstheme="majorEastAsia"/>
          <w:bCs/>
          <w:sz w:val="24"/>
          <w:szCs w:val="24"/>
        </w:rPr>
        <w:t>在投标截止时间后半小时内，投标人通过</w:t>
      </w:r>
      <w:r>
        <w:rPr>
          <w:rFonts w:hint="eastAsia" w:asciiTheme="majorEastAsia" w:hAnsiTheme="majorEastAsia" w:eastAsiaTheme="majorEastAsia" w:cstheme="majorEastAsia"/>
          <w:sz w:val="24"/>
          <w:szCs w:val="24"/>
          <w:u w:val="single"/>
        </w:rPr>
        <w:t>广州公共资源交易中心</w:t>
      </w:r>
      <w:r>
        <w:rPr>
          <w:rFonts w:hint="eastAsia" w:asciiTheme="majorEastAsia" w:hAnsiTheme="majorEastAsia" w:eastAsiaTheme="majorEastAsia" w:cstheme="majorEastAsia"/>
          <w:bCs/>
          <w:sz w:val="24"/>
          <w:szCs w:val="24"/>
        </w:rPr>
        <w:t>交易平台对已递交的电子投标文件进行解密。投标人完成解密后，再由</w:t>
      </w:r>
      <w:r>
        <w:rPr>
          <w:rFonts w:hint="eastAsia" w:asciiTheme="majorEastAsia" w:hAnsiTheme="majorEastAsia" w:eastAsiaTheme="majorEastAsia" w:cstheme="majorEastAsia"/>
          <w:sz w:val="24"/>
          <w:szCs w:val="24"/>
          <w:u w:val="single"/>
        </w:rPr>
        <w:t>招标人或招标代理机构</w:t>
      </w:r>
      <w:r>
        <w:rPr>
          <w:rFonts w:hint="eastAsia" w:asciiTheme="majorEastAsia" w:hAnsiTheme="majorEastAsia" w:eastAsiaTheme="majorEastAsia" w:cstheme="majorEastAsia"/>
          <w:bCs/>
          <w:sz w:val="24"/>
          <w:szCs w:val="24"/>
        </w:rPr>
        <w:t>进行解密。解密完成后，公布招标项目名称、投标人名称、投标保证金的递交情况、投标报价、工期及其他内容</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36.5.2备用光盘的读取按投标须知前附表第36项的规定执行；</w:t>
      </w:r>
    </w:p>
    <w:p>
      <w:pPr>
        <w:spacing w:line="360" w:lineRule="auto"/>
        <w:ind w:firstLine="480" w:firstLineChars="200"/>
        <w:rPr>
          <w:rFonts w:ascii="宋体" w:hAnsi="宋体"/>
          <w:color w:val="000000"/>
          <w:sz w:val="24"/>
        </w:rPr>
      </w:pPr>
      <w:r>
        <w:rPr>
          <w:rFonts w:hint="eastAsia" w:ascii="宋体" w:hAnsi="宋体"/>
          <w:color w:val="000000"/>
          <w:sz w:val="24"/>
        </w:rPr>
        <w:t>36.5.3</w:t>
      </w:r>
      <w:r>
        <w:rPr>
          <w:rFonts w:hint="eastAsia" w:asciiTheme="majorEastAsia" w:hAnsiTheme="majorEastAsia" w:eastAsiaTheme="majorEastAsia" w:cstheme="majorEastAsia"/>
          <w:sz w:val="24"/>
          <w:szCs w:val="24"/>
        </w:rPr>
        <w:t>投标人代表、招标人代表、监标人、记录人等有关人员在开标记录上签字确认；若有关人员不签字的，不影响开标程序；</w:t>
      </w:r>
      <w:r>
        <w:rPr>
          <w:rFonts w:hint="eastAsia" w:asciiTheme="majorEastAsia" w:hAnsiTheme="majorEastAsia" w:eastAsiaTheme="majorEastAsia" w:cstheme="majorEastAsia"/>
          <w:sz w:val="24"/>
          <w:szCs w:val="24"/>
          <w:u w:val="single"/>
        </w:rPr>
        <w:t>若投标人不参加开标会的，或不签字确认的，视同该投标人认可开标结果</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36.5.4开标结束。</w:t>
      </w:r>
    </w:p>
    <w:p>
      <w:pPr>
        <w:spacing w:line="360" w:lineRule="auto"/>
        <w:ind w:firstLine="480" w:firstLineChars="200"/>
        <w:rPr>
          <w:rFonts w:ascii="宋体" w:hAnsi="宋体"/>
          <w:color w:val="000000"/>
          <w:sz w:val="24"/>
        </w:rPr>
      </w:pPr>
      <w:r>
        <w:rPr>
          <w:rFonts w:hint="eastAsia" w:ascii="宋体" w:hAnsi="宋体"/>
          <w:color w:val="000000"/>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000000"/>
          <w:sz w:val="24"/>
        </w:rPr>
      </w:pPr>
      <w:r>
        <w:rPr>
          <w:rFonts w:hint="eastAsia" w:ascii="宋体" w:hAnsi="宋体"/>
          <w:color w:val="000000"/>
          <w:sz w:val="24"/>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000000"/>
          <w:sz w:val="24"/>
          <w:szCs w:val="24"/>
        </w:rPr>
      </w:pPr>
      <w:r>
        <w:rPr>
          <w:rFonts w:ascii="宋体" w:hAnsi="宋体"/>
          <w:color w:val="000000"/>
          <w:sz w:val="24"/>
          <w:szCs w:val="24"/>
        </w:rPr>
        <w:t>37</w:t>
      </w:r>
      <w:r>
        <w:rPr>
          <w:rFonts w:hint="eastAsia" w:ascii="宋体" w:hAnsi="宋体"/>
          <w:color w:val="000000"/>
          <w:sz w:val="24"/>
          <w:szCs w:val="24"/>
        </w:rPr>
        <w:t>．评标</w:t>
      </w:r>
    </w:p>
    <w:p>
      <w:pPr>
        <w:spacing w:line="360" w:lineRule="auto"/>
        <w:ind w:firstLine="480" w:firstLineChars="200"/>
        <w:rPr>
          <w:rFonts w:ascii="宋体" w:hAnsi="宋体"/>
          <w:color w:val="000000"/>
          <w:sz w:val="24"/>
          <w:szCs w:val="24"/>
        </w:rPr>
      </w:pPr>
      <w:r>
        <w:rPr>
          <w:rFonts w:ascii="宋体" w:hAnsi="宋体"/>
          <w:color w:val="000000"/>
          <w:sz w:val="24"/>
          <w:szCs w:val="24"/>
        </w:rPr>
        <w:t>37.1</w:t>
      </w:r>
      <w:r>
        <w:rPr>
          <w:rFonts w:hint="eastAsia" w:ascii="宋体" w:hAnsi="宋体"/>
          <w:color w:val="000000"/>
          <w:sz w:val="24"/>
          <w:szCs w:val="24"/>
        </w:rPr>
        <w:t>评标委员会由招标人依法组建。</w:t>
      </w:r>
    </w:p>
    <w:p>
      <w:pPr>
        <w:spacing w:line="360" w:lineRule="auto"/>
        <w:ind w:firstLine="480" w:firstLineChars="200"/>
        <w:rPr>
          <w:rFonts w:ascii="宋体" w:hAnsi="宋体"/>
          <w:color w:val="000000"/>
          <w:sz w:val="24"/>
          <w:szCs w:val="24"/>
        </w:rPr>
      </w:pPr>
      <w:r>
        <w:rPr>
          <w:rFonts w:ascii="宋体" w:hAnsi="宋体"/>
          <w:color w:val="000000"/>
          <w:sz w:val="24"/>
          <w:szCs w:val="24"/>
        </w:rPr>
        <w:t>37.2</w:t>
      </w:r>
      <w:r>
        <w:rPr>
          <w:rFonts w:hint="eastAsia" w:ascii="宋体" w:hAnsi="宋体"/>
          <w:color w:val="000000"/>
          <w:sz w:val="24"/>
          <w:szCs w:val="24"/>
        </w:rPr>
        <w:t>评标委员会的职责及守则：</w:t>
      </w:r>
    </w:p>
    <w:p>
      <w:pPr>
        <w:spacing w:line="360" w:lineRule="auto"/>
        <w:ind w:firstLine="480" w:firstLineChars="200"/>
        <w:rPr>
          <w:rFonts w:ascii="宋体" w:hAnsi="宋体"/>
          <w:color w:val="000000"/>
          <w:sz w:val="24"/>
          <w:szCs w:val="24"/>
        </w:rPr>
      </w:pPr>
      <w:r>
        <w:rPr>
          <w:rFonts w:ascii="宋体" w:hAnsi="宋体"/>
          <w:color w:val="000000"/>
          <w:sz w:val="24"/>
          <w:szCs w:val="24"/>
        </w:rPr>
        <w:t>37.2.1</w:t>
      </w:r>
      <w:r>
        <w:rPr>
          <w:rFonts w:hint="eastAsia" w:ascii="宋体" w:hAnsi="宋体"/>
          <w:color w:val="000000"/>
          <w:sz w:val="24"/>
          <w:szCs w:val="24"/>
        </w:rPr>
        <w:t>根据评标细则，对</w:t>
      </w:r>
      <w:r>
        <w:rPr>
          <w:rFonts w:hint="eastAsia" w:ascii="宋体" w:hAnsi="宋体"/>
          <w:color w:val="000000"/>
          <w:sz w:val="24"/>
        </w:rPr>
        <w:t>投标文件</w:t>
      </w:r>
      <w:r>
        <w:rPr>
          <w:rFonts w:hint="eastAsia" w:ascii="宋体" w:hAnsi="宋体"/>
          <w:color w:val="000000"/>
          <w:sz w:val="24"/>
          <w:szCs w:val="24"/>
        </w:rPr>
        <w:t>进行认真评审，完成评审报告；</w:t>
      </w:r>
    </w:p>
    <w:p>
      <w:pPr>
        <w:spacing w:line="360" w:lineRule="auto"/>
        <w:ind w:firstLine="480" w:firstLineChars="200"/>
        <w:rPr>
          <w:rFonts w:ascii="宋体" w:hAnsi="宋体"/>
          <w:color w:val="000000"/>
          <w:sz w:val="24"/>
          <w:szCs w:val="24"/>
        </w:rPr>
      </w:pPr>
      <w:r>
        <w:rPr>
          <w:rFonts w:ascii="宋体" w:hAnsi="宋体"/>
          <w:color w:val="000000"/>
          <w:sz w:val="24"/>
          <w:szCs w:val="24"/>
        </w:rPr>
        <w:t>37.2.2</w:t>
      </w:r>
      <w:r>
        <w:rPr>
          <w:rFonts w:hint="eastAsia" w:asciiTheme="majorEastAsia" w:hAnsiTheme="majorEastAsia" w:eastAsiaTheme="majorEastAsia" w:cstheme="majorEastAsia"/>
          <w:sz w:val="24"/>
          <w:szCs w:val="24"/>
        </w:rPr>
        <w:t>向招标人报告评审意见，推荐合格的中标候选人</w:t>
      </w:r>
      <w:r>
        <w:rPr>
          <w:rFonts w:hint="eastAsia" w:asciiTheme="majorEastAsia" w:hAnsiTheme="majorEastAsia" w:eastAsiaTheme="majorEastAsia" w:cstheme="majorEastAsia"/>
          <w:sz w:val="24"/>
          <w:szCs w:val="24"/>
          <w:u w:val="single"/>
        </w:rPr>
        <w:t>【不排序，按统一社会信用代码后4位（除校验码外）大小排位】</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ascii="宋体" w:hAnsi="宋体"/>
          <w:bCs/>
          <w:color w:val="000000"/>
          <w:sz w:val="24"/>
          <w:szCs w:val="24"/>
        </w:rPr>
        <w:t>37.2.3</w:t>
      </w:r>
      <w:r>
        <w:rPr>
          <w:rFonts w:ascii="宋体" w:hAnsi="宋体"/>
          <w:b/>
          <w:bCs/>
          <w:color w:val="000000"/>
          <w:sz w:val="24"/>
          <w:szCs w:val="24"/>
        </w:rPr>
        <w:t xml:space="preserve"> </w:t>
      </w:r>
      <w:r>
        <w:rPr>
          <w:rFonts w:hint="eastAsia" w:ascii="宋体" w:hAnsi="宋体"/>
          <w:color w:val="000000"/>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000000"/>
          <w:sz w:val="24"/>
          <w:szCs w:val="24"/>
        </w:rPr>
      </w:pPr>
      <w:r>
        <w:rPr>
          <w:rFonts w:ascii="宋体" w:hAnsi="宋体"/>
          <w:color w:val="000000"/>
          <w:sz w:val="24"/>
          <w:szCs w:val="24"/>
        </w:rPr>
        <w:t>37.2.4</w:t>
      </w:r>
      <w:r>
        <w:rPr>
          <w:rFonts w:hint="eastAsia" w:ascii="宋体" w:hAnsi="宋体"/>
          <w:color w:val="000000"/>
          <w:sz w:val="24"/>
          <w:szCs w:val="24"/>
        </w:rPr>
        <w:t>全体参与评标人员：</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37.2.4.1 </w:t>
      </w:r>
      <w:r>
        <w:rPr>
          <w:rFonts w:hint="eastAsia" w:ascii="宋体" w:hAnsi="宋体"/>
          <w:color w:val="000000"/>
          <w:sz w:val="24"/>
          <w:szCs w:val="24"/>
        </w:rPr>
        <w:t>必须遵守评标纪律、不得泄密；</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37.2.4.2 </w:t>
      </w:r>
      <w:r>
        <w:rPr>
          <w:rFonts w:hint="eastAsia" w:ascii="宋体" w:hAnsi="宋体"/>
          <w:color w:val="000000"/>
          <w:sz w:val="24"/>
          <w:szCs w:val="24"/>
        </w:rPr>
        <w:t>必须公正、不得循私；</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37.2.4.3 </w:t>
      </w:r>
      <w:r>
        <w:rPr>
          <w:rFonts w:hint="eastAsia" w:ascii="宋体" w:hAnsi="宋体"/>
          <w:color w:val="000000"/>
          <w:sz w:val="24"/>
          <w:szCs w:val="24"/>
        </w:rPr>
        <w:t>必须科学、不得草率；</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37.2.4.4 </w:t>
      </w:r>
      <w:r>
        <w:rPr>
          <w:rFonts w:hint="eastAsia" w:ascii="宋体" w:hAnsi="宋体"/>
          <w:color w:val="000000"/>
          <w:sz w:val="24"/>
          <w:szCs w:val="24"/>
        </w:rPr>
        <w:t>必须客观、不得带有成见；</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37.2.4.5 </w:t>
      </w:r>
      <w:r>
        <w:rPr>
          <w:rFonts w:hint="eastAsia" w:ascii="宋体" w:hAnsi="宋体"/>
          <w:color w:val="000000"/>
          <w:sz w:val="24"/>
          <w:szCs w:val="24"/>
        </w:rPr>
        <w:t>必须平等、不得强加于人；</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37.2.4.6 </w:t>
      </w:r>
      <w:r>
        <w:rPr>
          <w:rFonts w:hint="eastAsia" w:ascii="宋体" w:hAnsi="宋体"/>
          <w:color w:val="000000"/>
          <w:sz w:val="24"/>
          <w:szCs w:val="24"/>
        </w:rPr>
        <w:t>必须严谨、不得随意马虎。</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37.3 </w:t>
      </w:r>
      <w:r>
        <w:rPr>
          <w:rFonts w:hint="eastAsia" w:asciiTheme="majorEastAsia" w:hAnsiTheme="majorEastAsia" w:eastAsiaTheme="majorEastAsia" w:cstheme="majorEastAsia"/>
          <w:bCs/>
          <w:sz w:val="24"/>
          <w:szCs w:val="24"/>
        </w:rPr>
        <w:t>评标结束后，评标委员会递交资格审查报告和评标报告并依法推荐进入定标阶段的合格中标候选人</w:t>
      </w:r>
      <w:r>
        <w:rPr>
          <w:rFonts w:hint="eastAsia" w:asciiTheme="majorEastAsia" w:hAnsiTheme="majorEastAsia" w:eastAsiaTheme="majorEastAsia" w:cstheme="majorEastAsia"/>
          <w:sz w:val="24"/>
          <w:szCs w:val="24"/>
          <w:u w:val="single"/>
        </w:rPr>
        <w:t>【不排序，按统一社会信用代码后4位（除校验码外）大小排位】</w:t>
      </w:r>
      <w:r>
        <w:rPr>
          <w:rFonts w:hint="eastAsia" w:ascii="宋体" w:hAnsi="宋体"/>
          <w:color w:val="000000"/>
          <w:sz w:val="24"/>
          <w:szCs w:val="24"/>
        </w:rPr>
        <w:t>。</w:t>
      </w:r>
      <w:r>
        <w:rPr>
          <w:rFonts w:ascii="宋体" w:hAnsi="宋体"/>
          <w:color w:val="000000"/>
          <w:sz w:val="24"/>
          <w:szCs w:val="24"/>
        </w:rPr>
        <w:t xml:space="preserve"> </w:t>
      </w:r>
    </w:p>
    <w:p>
      <w:pPr>
        <w:spacing w:line="360" w:lineRule="auto"/>
        <w:ind w:firstLine="480" w:firstLineChars="200"/>
        <w:rPr>
          <w:rFonts w:ascii="宋体" w:hAnsi="宋体"/>
          <w:color w:val="000000"/>
          <w:sz w:val="24"/>
          <w:szCs w:val="24"/>
        </w:rPr>
      </w:pPr>
      <w:r>
        <w:rPr>
          <w:rFonts w:ascii="宋体" w:hAnsi="宋体"/>
          <w:color w:val="000000"/>
          <w:sz w:val="24"/>
          <w:szCs w:val="24"/>
        </w:rPr>
        <w:t>38</w:t>
      </w:r>
      <w:r>
        <w:rPr>
          <w:rFonts w:hint="eastAsia" w:ascii="宋体" w:hAnsi="宋体"/>
          <w:color w:val="000000"/>
          <w:sz w:val="24"/>
          <w:szCs w:val="24"/>
        </w:rPr>
        <w:t>．投标文件的澄清</w:t>
      </w:r>
    </w:p>
    <w:p>
      <w:pPr>
        <w:spacing w:line="360" w:lineRule="auto"/>
        <w:ind w:firstLine="480" w:firstLineChars="200"/>
        <w:rPr>
          <w:rFonts w:ascii="宋体" w:hAnsi="宋体"/>
          <w:color w:val="000000"/>
          <w:sz w:val="24"/>
          <w:szCs w:val="24"/>
        </w:rPr>
      </w:pPr>
      <w:r>
        <w:rPr>
          <w:rFonts w:ascii="宋体" w:hAnsi="宋体"/>
          <w:color w:val="000000"/>
          <w:sz w:val="24"/>
          <w:szCs w:val="24"/>
        </w:rPr>
        <w:t>38.1</w:t>
      </w:r>
      <w:r>
        <w:rPr>
          <w:rFonts w:hint="eastAsia" w:asciiTheme="majorEastAsia" w:hAnsiTheme="majorEastAsia" w:eastAsiaTheme="majorEastAsia" w:cstheme="major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w:t>
      </w:r>
      <w:r>
        <w:rPr>
          <w:rFonts w:hint="eastAsia" w:asciiTheme="majorEastAsia" w:hAnsiTheme="majorEastAsia" w:eastAsiaTheme="majorEastAsia" w:cstheme="majorEastAsia"/>
          <w:sz w:val="24"/>
          <w:szCs w:val="24"/>
          <w:u w:val="single"/>
        </w:rPr>
        <w:t>要求投标人对投标文件含义不明确、对同类问题表述不一致、有明显文字和计算错误的内容以及细微偏差的内容作出澄清</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38.2 </w:t>
      </w:r>
      <w:r>
        <w:rPr>
          <w:rFonts w:hint="eastAsia" w:ascii="宋体" w:hAnsi="宋体"/>
          <w:color w:val="000000"/>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38.3 </w:t>
      </w:r>
      <w:r>
        <w:rPr>
          <w:rFonts w:hint="eastAsia" w:ascii="宋体" w:hAnsi="宋体"/>
          <w:color w:val="000000"/>
          <w:sz w:val="24"/>
          <w:szCs w:val="24"/>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000000"/>
          <w:sz w:val="24"/>
          <w:szCs w:val="24"/>
        </w:rPr>
      </w:pPr>
      <w:r>
        <w:rPr>
          <w:rFonts w:ascii="宋体" w:hAnsi="宋体"/>
          <w:color w:val="000000"/>
          <w:sz w:val="24"/>
          <w:szCs w:val="24"/>
        </w:rPr>
        <w:t>38.4</w:t>
      </w:r>
      <w:r>
        <w:rPr>
          <w:rFonts w:hint="eastAsia" w:ascii="宋体" w:hAnsi="宋体"/>
          <w:color w:val="000000"/>
          <w:sz w:val="24"/>
          <w:szCs w:val="24"/>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pStyle w:val="8"/>
        <w:spacing w:before="156" w:after="156"/>
        <w:ind w:firstLine="540" w:firstLineChars="200"/>
        <w:rPr>
          <w:color w:val="000000"/>
        </w:rPr>
      </w:pPr>
      <w:bookmarkStart w:id="27" w:name="_Toc21525502"/>
      <w:bookmarkStart w:id="28" w:name="_Toc2272558"/>
      <w:r>
        <w:rPr>
          <w:rFonts w:hint="eastAsia"/>
          <w:color w:val="000000"/>
        </w:rPr>
        <w:t>（二）开标评标办法程序和细则</w:t>
      </w:r>
      <w:bookmarkEnd w:id="27"/>
      <w:bookmarkEnd w:id="28"/>
    </w:p>
    <w:p>
      <w:pPr>
        <w:snapToGrid w:val="0"/>
        <w:spacing w:line="360" w:lineRule="auto"/>
        <w:ind w:firstLine="480" w:firstLineChars="200"/>
        <w:rPr>
          <w:rFonts w:ascii="宋体"/>
          <w:sz w:val="24"/>
          <w:szCs w:val="24"/>
        </w:rPr>
      </w:pPr>
      <w:r>
        <w:rPr>
          <w:rFonts w:hint="eastAsia" w:ascii="宋体"/>
          <w:sz w:val="24"/>
          <w:szCs w:val="24"/>
        </w:rPr>
        <w:t>40.开标、评标及定标程序</w:t>
      </w:r>
    </w:p>
    <w:p>
      <w:pPr>
        <w:snapToGrid w:val="0"/>
        <w:spacing w:line="360" w:lineRule="auto"/>
        <w:ind w:firstLine="480" w:firstLineChars="200"/>
        <w:rPr>
          <w:rFonts w:ascii="宋体"/>
          <w:sz w:val="24"/>
          <w:szCs w:val="24"/>
        </w:rPr>
      </w:pPr>
      <w:r>
        <w:rPr>
          <w:rFonts w:hint="eastAsia" w:ascii="宋体"/>
          <w:sz w:val="24"/>
          <w:szCs w:val="24"/>
        </w:rPr>
        <w:t>40.1技术标（含资格审查文件）与经济标投标文件同时公开开标；</w:t>
      </w:r>
    </w:p>
    <w:p>
      <w:pPr>
        <w:snapToGrid w:val="0"/>
        <w:spacing w:line="360" w:lineRule="auto"/>
        <w:ind w:firstLine="480" w:firstLineChars="200"/>
        <w:rPr>
          <w:rFonts w:ascii="宋体"/>
          <w:sz w:val="24"/>
          <w:szCs w:val="24"/>
        </w:rPr>
      </w:pPr>
      <w:r>
        <w:rPr>
          <w:rFonts w:hint="eastAsia" w:ascii="宋体"/>
          <w:sz w:val="24"/>
          <w:szCs w:val="24"/>
        </w:rPr>
        <w:t>40.2由评标委员会对所有已公开开标的投标人进行资格审查；</w:t>
      </w:r>
    </w:p>
    <w:p>
      <w:pPr>
        <w:snapToGrid w:val="0"/>
        <w:spacing w:line="360" w:lineRule="auto"/>
        <w:ind w:firstLine="480" w:firstLineChars="200"/>
        <w:rPr>
          <w:rFonts w:ascii="宋体"/>
          <w:sz w:val="24"/>
          <w:szCs w:val="24"/>
        </w:rPr>
      </w:pPr>
      <w:r>
        <w:rPr>
          <w:rFonts w:hint="eastAsia" w:ascii="宋体"/>
          <w:sz w:val="24"/>
          <w:szCs w:val="24"/>
        </w:rPr>
        <w:t>40.3技术标投标文件有效性审查；</w:t>
      </w:r>
    </w:p>
    <w:p>
      <w:pPr>
        <w:snapToGrid w:val="0"/>
        <w:spacing w:line="360" w:lineRule="auto"/>
        <w:ind w:firstLine="480" w:firstLineChars="200"/>
        <w:rPr>
          <w:rFonts w:ascii="宋体"/>
          <w:sz w:val="24"/>
          <w:szCs w:val="24"/>
        </w:rPr>
      </w:pPr>
      <w:r>
        <w:rPr>
          <w:rFonts w:hint="eastAsia" w:ascii="宋体"/>
          <w:sz w:val="24"/>
          <w:szCs w:val="24"/>
        </w:rPr>
        <w:t>40.4经济标投标文件有效性审查；</w:t>
      </w:r>
    </w:p>
    <w:p>
      <w:pPr>
        <w:snapToGrid w:val="0"/>
        <w:spacing w:line="360" w:lineRule="auto"/>
        <w:ind w:firstLine="480" w:firstLineChars="200"/>
        <w:rPr>
          <w:rFonts w:ascii="宋体"/>
          <w:sz w:val="24"/>
          <w:szCs w:val="24"/>
          <w:u w:val="single"/>
        </w:rPr>
      </w:pPr>
      <w:r>
        <w:rPr>
          <w:rFonts w:hint="eastAsia" w:ascii="宋体"/>
          <w:sz w:val="24"/>
          <w:szCs w:val="24"/>
        </w:rPr>
        <w:t>40.5</w:t>
      </w:r>
      <w:r>
        <w:rPr>
          <w:rFonts w:hint="eastAsia" w:ascii="宋体"/>
          <w:sz w:val="24"/>
          <w:szCs w:val="24"/>
          <w:u w:val="single"/>
        </w:rPr>
        <w:t>评标委员会编写资格审查报告以及评标报告，向招标人推荐合格的中标候选人【不排序，按统一社会信用代码后4位（除校验码外）大小排位】。</w:t>
      </w:r>
    </w:p>
    <w:p>
      <w:pPr>
        <w:snapToGrid w:val="0"/>
        <w:spacing w:line="360" w:lineRule="auto"/>
        <w:ind w:firstLine="480" w:firstLineChars="200"/>
        <w:rPr>
          <w:rFonts w:ascii="宋体"/>
          <w:szCs w:val="21"/>
          <w:u w:val="single"/>
        </w:rPr>
      </w:pPr>
      <w:r>
        <w:rPr>
          <w:rFonts w:hint="eastAsia" w:ascii="宋体"/>
          <w:sz w:val="24"/>
          <w:szCs w:val="24"/>
          <w:u w:val="single"/>
        </w:rPr>
        <w:t>40.6定标委员会对评标委员会推荐的合格的中标候选人采用直接票决定标法，决出中标人，并推荐得票数最高的为中标人。定标结束后，定标委员会向招标人递交定标报告。</w:t>
      </w:r>
    </w:p>
    <w:p>
      <w:pPr>
        <w:snapToGrid w:val="0"/>
        <w:spacing w:line="360" w:lineRule="auto"/>
        <w:ind w:firstLine="480" w:firstLineChars="200"/>
        <w:rPr>
          <w:rFonts w:ascii="宋体"/>
          <w:sz w:val="24"/>
          <w:szCs w:val="24"/>
        </w:rPr>
      </w:pPr>
      <w:r>
        <w:rPr>
          <w:rFonts w:hint="eastAsia" w:ascii="宋体"/>
          <w:sz w:val="24"/>
          <w:szCs w:val="24"/>
        </w:rPr>
        <w:t>41．开标细则</w:t>
      </w:r>
    </w:p>
    <w:p>
      <w:pPr>
        <w:snapToGrid w:val="0"/>
        <w:spacing w:line="360" w:lineRule="auto"/>
        <w:ind w:firstLine="480" w:firstLineChars="200"/>
        <w:rPr>
          <w:rFonts w:ascii="宋体"/>
          <w:sz w:val="24"/>
          <w:szCs w:val="24"/>
        </w:rPr>
      </w:pPr>
      <w:r>
        <w:rPr>
          <w:rFonts w:hint="eastAsia" w:ascii="宋体"/>
          <w:sz w:val="24"/>
          <w:szCs w:val="24"/>
        </w:rPr>
        <w:t>41.1开标由招标人</w:t>
      </w:r>
      <w:r>
        <w:rPr>
          <w:rFonts w:hint="eastAsia" w:asciiTheme="majorEastAsia" w:hAnsiTheme="majorEastAsia" w:eastAsiaTheme="majorEastAsia" w:cstheme="majorEastAsia"/>
          <w:sz w:val="24"/>
          <w:szCs w:val="24"/>
          <w:u w:val="single"/>
        </w:rPr>
        <w:t>或招标代理</w:t>
      </w:r>
      <w:r>
        <w:rPr>
          <w:rFonts w:hint="eastAsia" w:ascii="宋体"/>
          <w:sz w:val="24"/>
          <w:szCs w:val="24"/>
        </w:rPr>
        <w:t>主持；</w:t>
      </w:r>
    </w:p>
    <w:p>
      <w:pPr>
        <w:snapToGrid w:val="0"/>
        <w:spacing w:line="360" w:lineRule="auto"/>
        <w:ind w:firstLine="480" w:firstLineChars="200"/>
        <w:rPr>
          <w:rFonts w:ascii="宋体"/>
          <w:sz w:val="24"/>
          <w:szCs w:val="24"/>
        </w:rPr>
      </w:pPr>
      <w:r>
        <w:rPr>
          <w:rFonts w:hint="eastAsia" w:ascii="宋体"/>
          <w:sz w:val="24"/>
          <w:szCs w:val="24"/>
        </w:rPr>
        <w:t>41.2 细则</w:t>
      </w:r>
    </w:p>
    <w:p>
      <w:pPr>
        <w:snapToGrid w:val="0"/>
        <w:spacing w:line="360" w:lineRule="auto"/>
        <w:ind w:firstLine="480" w:firstLineChars="200"/>
        <w:rPr>
          <w:rFonts w:ascii="宋体"/>
          <w:color w:val="000000"/>
          <w:sz w:val="24"/>
          <w:szCs w:val="24"/>
        </w:rPr>
      </w:pPr>
      <w:r>
        <w:rPr>
          <w:rFonts w:hint="eastAsia" w:ascii="宋体"/>
          <w:sz w:val="24"/>
          <w:szCs w:val="24"/>
        </w:rPr>
        <w:t>41.</w:t>
      </w:r>
      <w:r>
        <w:rPr>
          <w:rFonts w:hint="eastAsia" w:ascii="宋体"/>
          <w:color w:val="000000"/>
          <w:sz w:val="24"/>
          <w:szCs w:val="24"/>
        </w:rPr>
        <w:t>2.1投标截止期前，各投标人递交投标文件（包括技术标投标文件、经济标投标文件）至</w:t>
      </w:r>
      <w:r>
        <w:rPr>
          <w:rFonts w:hint="eastAsia" w:asciiTheme="majorEastAsia" w:hAnsiTheme="majorEastAsia" w:eastAsiaTheme="majorEastAsia" w:cstheme="majorEastAsia"/>
          <w:sz w:val="24"/>
          <w:szCs w:val="24"/>
          <w:u w:val="single"/>
        </w:rPr>
        <w:t>广州公共资源交易中心</w:t>
      </w:r>
      <w:r>
        <w:rPr>
          <w:rFonts w:hint="eastAsia" w:ascii="宋体"/>
          <w:color w:val="000000"/>
          <w:sz w:val="24"/>
          <w:szCs w:val="24"/>
        </w:rPr>
        <w:t xml:space="preserve">交易平台。有关投标文件提交的事项详见第一章投标须知。 </w:t>
      </w:r>
    </w:p>
    <w:p>
      <w:pPr>
        <w:spacing w:line="360" w:lineRule="auto"/>
        <w:ind w:firstLine="480" w:firstLineChars="200"/>
        <w:rPr>
          <w:rFonts w:ascii="宋体" w:hAnsi="宋体"/>
          <w:color w:val="000000"/>
          <w:sz w:val="24"/>
          <w:szCs w:val="24"/>
        </w:rPr>
      </w:pPr>
      <w:r>
        <w:rPr>
          <w:rFonts w:hint="eastAsia" w:ascii="宋体"/>
          <w:color w:val="000000"/>
          <w:sz w:val="24"/>
          <w:szCs w:val="24"/>
        </w:rPr>
        <w:t>41.2.3</w:t>
      </w:r>
      <w:r>
        <w:rPr>
          <w:rFonts w:hint="eastAsia" w:ascii="宋体" w:hAnsi="宋体"/>
          <w:color w:val="000000"/>
          <w:sz w:val="24"/>
          <w:szCs w:val="24"/>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ascii="宋体"/>
          <w:sz w:val="24"/>
          <w:szCs w:val="24"/>
        </w:rPr>
      </w:pPr>
      <w:r>
        <w:rPr>
          <w:rFonts w:hint="eastAsia" w:ascii="宋体"/>
          <w:sz w:val="24"/>
          <w:szCs w:val="24"/>
        </w:rPr>
        <w:t xml:space="preserve">41.2.4按36.5.1的规定完成解密后，公布下列内容，并予以记录，记录提交评标委员会评审： </w:t>
      </w:r>
    </w:p>
    <w:p>
      <w:pPr>
        <w:snapToGrid w:val="0"/>
        <w:spacing w:line="360" w:lineRule="auto"/>
        <w:ind w:firstLine="480" w:firstLineChars="200"/>
        <w:rPr>
          <w:rFonts w:ascii="宋体"/>
          <w:sz w:val="24"/>
          <w:szCs w:val="24"/>
        </w:rPr>
      </w:pPr>
      <w:r>
        <w:rPr>
          <w:rFonts w:hint="eastAsia" w:ascii="宋体"/>
          <w:sz w:val="24"/>
          <w:szCs w:val="24"/>
        </w:rPr>
        <w:t>41.2.4.1开标时，公布：a、投标人名称；b、</w:t>
      </w:r>
      <w:r>
        <w:rPr>
          <w:rFonts w:hint="eastAsia" w:ascii="宋体" w:hAnsi="宋体"/>
          <w:color w:val="000000"/>
          <w:sz w:val="24"/>
        </w:rPr>
        <w:t>投标文件</w:t>
      </w:r>
      <w:r>
        <w:rPr>
          <w:rFonts w:hint="eastAsia" w:ascii="宋体"/>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sz w:val="24"/>
          <w:szCs w:val="24"/>
        </w:rPr>
      </w:pPr>
      <w:r>
        <w:rPr>
          <w:rFonts w:hint="eastAsia" w:ascii="宋体"/>
          <w:sz w:val="24"/>
          <w:szCs w:val="24"/>
        </w:rPr>
        <w:t>41.3招标人对开标过程进行记录，并存档备查，投标人在技术标开标记录上签字。</w:t>
      </w:r>
    </w:p>
    <w:p>
      <w:pPr>
        <w:snapToGrid w:val="0"/>
        <w:spacing w:line="360" w:lineRule="auto"/>
        <w:ind w:firstLine="480" w:firstLineChars="200"/>
        <w:rPr>
          <w:rFonts w:ascii="宋体"/>
          <w:sz w:val="24"/>
          <w:szCs w:val="24"/>
        </w:rPr>
      </w:pPr>
      <w:r>
        <w:rPr>
          <w:rFonts w:hint="eastAsia" w:ascii="宋体"/>
          <w:sz w:val="24"/>
          <w:szCs w:val="24"/>
        </w:rPr>
        <w:t>41.4 招标人将上述符合要求的投标文件，送至评标委员会进行评审。</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42. 资格审查及评标细则</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42.1资格审查及评标均由招标人依法组建的评标委员会负责。</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42.2评标委员会的组成：方式</w:t>
      </w:r>
      <w:r>
        <w:rPr>
          <w:rFonts w:hint="eastAsia" w:ascii="宋体"/>
          <w:sz w:val="24"/>
          <w:szCs w:val="24"/>
          <w:u w:val="single"/>
        </w:rPr>
        <w:t>一</w:t>
      </w:r>
      <w:r>
        <w:rPr>
          <w:rFonts w:hint="eastAsia" w:ascii="宋体"/>
          <w:sz w:val="24"/>
          <w:szCs w:val="24"/>
        </w:rPr>
        <w:t>。</w:t>
      </w:r>
    </w:p>
    <w:p>
      <w:pPr>
        <w:snapToGrid w:val="0"/>
        <w:spacing w:line="360" w:lineRule="auto"/>
        <w:ind w:firstLine="480" w:firstLineChars="200"/>
        <w:rPr>
          <w:rFonts w:ascii="宋体"/>
          <w:sz w:val="24"/>
          <w:szCs w:val="24"/>
        </w:rPr>
      </w:pPr>
      <w:r>
        <w:rPr>
          <w:rFonts w:hint="eastAsia" w:ascii="宋体"/>
          <w:sz w:val="24"/>
          <w:szCs w:val="24"/>
        </w:rPr>
        <w:t>方式一：评标委员会为综合评标委员会，负责资格审查及评标工作。</w:t>
      </w:r>
    </w:p>
    <w:p>
      <w:pPr>
        <w:snapToGrid w:val="0"/>
        <w:spacing w:line="360" w:lineRule="auto"/>
        <w:ind w:firstLine="480" w:firstLineChars="200"/>
        <w:rPr>
          <w:rFonts w:ascii="宋体"/>
          <w:sz w:val="24"/>
          <w:szCs w:val="24"/>
          <w:u w:val="single"/>
        </w:rPr>
      </w:pPr>
      <w:r>
        <w:rPr>
          <w:rFonts w:hint="eastAsia" w:ascii="宋体"/>
          <w:sz w:val="24"/>
          <w:szCs w:val="24"/>
          <w:u w:val="single"/>
        </w:rPr>
        <w:t>42.3 定标委员会的组成：由招标人依法组建，负责定标环节。</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43．投标人资格审查</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43.1</w:t>
      </w:r>
      <w:r>
        <w:rPr>
          <w:rFonts w:hint="eastAsia" w:ascii="宋体"/>
          <w:color w:val="000000"/>
          <w:sz w:val="24"/>
          <w:szCs w:val="24"/>
        </w:rPr>
        <w:t>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43.2汇总资格审查情况，编写资格审查报告。</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43.3资格审查不合格的投标文件不参加下一阶段的评标。</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43.6资格审查合格的投标人少于3名的（当N个标段同时招标且不允许兼中时，资格审查合格的投标人少于N+2名），则本项目招标失败。</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44．技术标评审</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44.1</w:t>
      </w:r>
      <w:r>
        <w:rPr>
          <w:rFonts w:hint="eastAsia" w:ascii="宋体" w:hAnsi="宋体"/>
          <w:color w:val="000000"/>
          <w:sz w:val="24"/>
          <w:szCs w:val="24"/>
        </w:rPr>
        <w:t>技术标的有效性审查：投标文件中没有任一种列于本办法附表二《技术标有效性审查表》中情形的，为有效投标文件。否则其投标文件将被否决。被否决的投标人不参与下一阶段评审。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5"/>
        <w:tabs>
          <w:tab w:val="left" w:pos="7380"/>
        </w:tabs>
        <w:snapToGrid w:val="0"/>
        <w:spacing w:after="0" w:line="360" w:lineRule="auto"/>
        <w:ind w:firstLine="480" w:firstLineChars="200"/>
        <w:rPr>
          <w:rFonts w:ascii="宋体" w:hAnsi="宋体"/>
          <w:color w:val="000000"/>
          <w:sz w:val="24"/>
          <w:szCs w:val="24"/>
        </w:rPr>
      </w:pPr>
      <w:r>
        <w:rPr>
          <w:rFonts w:hint="eastAsia" w:ascii="宋体" w:hAnsi="宋体"/>
          <w:color w:val="000000"/>
          <w:sz w:val="24"/>
          <w:szCs w:val="24"/>
        </w:rPr>
        <w:t>46.经济标的有效性审查</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46.1经济标的有效性审查：</w:t>
      </w:r>
      <w:r>
        <w:rPr>
          <w:rFonts w:hint="eastAsia" w:asciiTheme="majorEastAsia" w:hAnsiTheme="majorEastAsia" w:eastAsiaTheme="majorEastAsia" w:cstheme="majorEastAsia"/>
          <w:sz w:val="24"/>
          <w:szCs w:val="24"/>
          <w:u w:val="single"/>
        </w:rPr>
        <w:t>对通过技术标有效性审查投标人的投标文件进行经济标有效性审查，</w:t>
      </w:r>
      <w:r>
        <w:rPr>
          <w:rFonts w:hint="eastAsia" w:ascii="宋体" w:hAnsi="宋体"/>
          <w:color w:val="000000"/>
          <w:sz w:val="24"/>
          <w:szCs w:val="24"/>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6.2.1如果数字表示的金额和用文字表示的金额不一致时，应以文字表示的金额为准；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6.2.2经算术复核的投标人报价与其投标报价不一致时，按就低不就高原则确定其最终报价；</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4</w:t>
      </w:r>
      <w:r>
        <w:rPr>
          <w:rFonts w:hint="eastAsia" w:ascii="宋体" w:hAnsi="宋体"/>
          <w:color w:val="000000"/>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5</w:t>
      </w:r>
      <w:r>
        <w:rPr>
          <w:rFonts w:hint="eastAsia" w:ascii="宋体" w:hAnsi="宋体"/>
          <w:color w:val="000000"/>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6</w:t>
      </w:r>
      <w:r>
        <w:rPr>
          <w:rFonts w:hint="eastAsia" w:ascii="宋体" w:hAnsi="宋体"/>
          <w:color w:val="000000"/>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7</w:t>
      </w:r>
      <w:r>
        <w:rPr>
          <w:rFonts w:hint="eastAsia" w:ascii="宋体" w:hAnsi="宋体"/>
          <w:color w:val="000000"/>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8</w:t>
      </w:r>
      <w:r>
        <w:rPr>
          <w:rFonts w:hint="eastAsia" w:ascii="宋体" w:hAnsi="宋体"/>
          <w:color w:val="000000"/>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8.</w:t>
      </w:r>
      <w:r>
        <w:rPr>
          <w:rFonts w:hint="eastAsia" w:asciiTheme="majorEastAsia" w:hAnsiTheme="majorEastAsia" w:eastAsiaTheme="majorEastAsia" w:cstheme="majorEastAsia"/>
          <w:sz w:val="24"/>
          <w:szCs w:val="24"/>
        </w:rPr>
        <w:t>评标委员会对投标文件进行资格审查，再对通过资格审查的投标文件进行技术标有效性审查及经济有效性审查，评出合格的中标候选人。全部通过技术标有效性审查及经济有效性审查合格的中标候选人进入定标阶段</w:t>
      </w:r>
      <w:r>
        <w:rPr>
          <w:rFonts w:hint="eastAsia" w:asciiTheme="majorEastAsia" w:hAnsiTheme="majorEastAsia" w:eastAsiaTheme="majorEastAsia" w:cstheme="majorEastAsia"/>
          <w:sz w:val="24"/>
          <w:szCs w:val="24"/>
          <w:u w:val="single"/>
        </w:rPr>
        <w:t>【不排序，按统一社会信用代码后4位（除校验码外）大小排位】</w:t>
      </w:r>
      <w:r>
        <w:rPr>
          <w:rFonts w:hint="eastAsia" w:asciiTheme="majorEastAsia" w:hAnsiTheme="majorEastAsia" w:eastAsiaTheme="majorEastAsia" w:cstheme="majorEastAsia"/>
          <w:sz w:val="24"/>
          <w:szCs w:val="24"/>
        </w:rPr>
        <w:t>。并编制评标报告</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9.若通过经济标有效性审查的投标人不足三家，应当依法重新招标。（当</w:t>
      </w:r>
      <w:r>
        <w:rPr>
          <w:rFonts w:ascii="宋体" w:hAnsi="宋体"/>
          <w:color w:val="000000"/>
          <w:sz w:val="24"/>
          <w:szCs w:val="24"/>
        </w:rPr>
        <w:t>N</w:t>
      </w:r>
      <w:r>
        <w:rPr>
          <w:rFonts w:hint="eastAsia" w:ascii="宋体" w:hAnsi="宋体"/>
          <w:color w:val="000000"/>
          <w:sz w:val="24"/>
          <w:szCs w:val="24"/>
        </w:rPr>
        <w:t>个标段同时招标且不允许兼中时，若有效投标人不足</w:t>
      </w:r>
      <w:r>
        <w:rPr>
          <w:rFonts w:ascii="宋体" w:hAnsi="宋体"/>
          <w:color w:val="000000"/>
          <w:sz w:val="24"/>
          <w:szCs w:val="24"/>
        </w:rPr>
        <w:t>N+2</w:t>
      </w:r>
      <w:r>
        <w:rPr>
          <w:rFonts w:hint="eastAsia" w:ascii="宋体" w:hAnsi="宋体"/>
          <w:color w:val="000000"/>
          <w:sz w:val="24"/>
          <w:szCs w:val="24"/>
        </w:rPr>
        <w:t>家，应当依法重新招标）</w:t>
      </w:r>
    </w:p>
    <w:p>
      <w:pPr>
        <w:spacing w:line="360" w:lineRule="auto"/>
        <w:ind w:firstLine="480" w:firstLineChars="200"/>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single"/>
        </w:rPr>
        <w:t>50、定标</w:t>
      </w:r>
    </w:p>
    <w:p>
      <w:pPr>
        <w:spacing w:line="360" w:lineRule="auto"/>
        <w:ind w:firstLine="480" w:firstLineChars="200"/>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single"/>
        </w:rPr>
        <w:t>评标结束后，招标人按以下规定组建定标委员会，在评标委员会推荐合格的中标候选人中确定中标人：</w:t>
      </w:r>
    </w:p>
    <w:p>
      <w:pPr>
        <w:spacing w:line="360" w:lineRule="auto"/>
        <w:ind w:firstLine="480" w:firstLineChars="200"/>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single"/>
        </w:rPr>
        <w:t>定标由招标人依法组建的定标委员会负责，定标委员会人数为5人。</w:t>
      </w:r>
    </w:p>
    <w:p>
      <w:pPr>
        <w:spacing w:line="360" w:lineRule="auto"/>
        <w:ind w:firstLine="480" w:firstLineChars="200"/>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single"/>
        </w:rPr>
        <w:t>50.1 定标时间和地点</w:t>
      </w:r>
    </w:p>
    <w:p>
      <w:pPr>
        <w:spacing w:line="360" w:lineRule="auto"/>
        <w:ind w:firstLine="480" w:firstLineChars="200"/>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single"/>
        </w:rPr>
        <w:t>招标人在合格的中标候选人公示完成后10个工作日内在广州公共资源交易中心开展定标工作，招标人按规定程序在投标人须知的时间和地点完成定标工作。</w:t>
      </w:r>
    </w:p>
    <w:p>
      <w:pPr>
        <w:spacing w:line="360" w:lineRule="auto"/>
        <w:ind w:firstLine="480" w:firstLineChars="200"/>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single"/>
        </w:rPr>
        <w:t>50.2 定标规则</w:t>
      </w:r>
    </w:p>
    <w:p>
      <w:pPr>
        <w:spacing w:line="360" w:lineRule="auto"/>
        <w:ind w:firstLine="480" w:firstLineChars="200"/>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single"/>
        </w:rPr>
        <w:t>本项目采用直接票决定标法（记名投票+撰写评语）,具体定标方法如下：</w:t>
      </w:r>
    </w:p>
    <w:p>
      <w:pPr>
        <w:spacing w:line="360" w:lineRule="auto"/>
        <w:ind w:firstLine="480" w:firstLineChars="200"/>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single"/>
        </w:rPr>
        <w:t>50.2.1 定标程序</w:t>
      </w:r>
    </w:p>
    <w:p>
      <w:pPr>
        <w:spacing w:line="360" w:lineRule="auto"/>
        <w:ind w:firstLine="480" w:firstLineChars="200"/>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single"/>
        </w:rPr>
        <w:t>50.2.1.1定标工作开始后，发放选票，由定标委员会参考定标因素进行记名投票，定标委员会应推荐一人为定标委员会组长，主持当次定标会议。</w:t>
      </w:r>
    </w:p>
    <w:p>
      <w:pPr>
        <w:spacing w:line="360" w:lineRule="auto"/>
        <w:ind w:firstLine="480" w:firstLineChars="200"/>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single"/>
        </w:rPr>
        <w:t>50.2.1.2定标辅助资料为评标阶段的评标报告、投标人提交的投标与定标辅助文件。</w:t>
      </w:r>
    </w:p>
    <w:p>
      <w:pPr>
        <w:spacing w:line="360" w:lineRule="auto"/>
        <w:ind w:firstLine="480" w:firstLineChars="200"/>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single"/>
        </w:rPr>
        <w:t>50.2.1.3定标委员会根据定标辅助资料，在同等条件下，定标因素的相对标准按以下几个方面进行：</w:t>
      </w:r>
    </w:p>
    <w:p>
      <w:pPr>
        <w:spacing w:line="360" w:lineRule="auto"/>
        <w:ind w:firstLine="480" w:firstLineChars="200"/>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single"/>
        </w:rPr>
        <w:t>（1）投标人的企业规模及综合实力；</w:t>
      </w:r>
    </w:p>
    <w:p>
      <w:pPr>
        <w:spacing w:line="360" w:lineRule="auto"/>
        <w:ind w:firstLine="480" w:firstLineChars="200"/>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single"/>
        </w:rPr>
        <w:t>（2）投标人拟派项目管理团队成员情况；</w:t>
      </w:r>
    </w:p>
    <w:p>
      <w:pPr>
        <w:spacing w:line="360" w:lineRule="auto"/>
        <w:ind w:firstLine="480" w:firstLineChars="200"/>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single"/>
        </w:rPr>
        <w:t>（3）施工方案；</w:t>
      </w:r>
    </w:p>
    <w:p>
      <w:pPr>
        <w:spacing w:line="360" w:lineRule="auto"/>
        <w:ind w:firstLine="480" w:firstLineChars="200"/>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single"/>
        </w:rPr>
        <w:t>（4）投标价格；</w:t>
      </w:r>
    </w:p>
    <w:p>
      <w:pPr>
        <w:spacing w:line="360" w:lineRule="auto"/>
        <w:ind w:firstLine="480" w:firstLineChars="200"/>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single"/>
        </w:rPr>
        <w:t>（5）其他投标人实施本项目的资源优势。</w:t>
      </w:r>
    </w:p>
    <w:p>
      <w:pPr>
        <w:spacing w:line="360" w:lineRule="auto"/>
        <w:ind w:firstLine="480" w:firstLineChars="200"/>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single"/>
        </w:rPr>
        <w:t>50.2.1.4投票规则：定标委员会根据定标因素对各投标人进行综合比较后，进行一次性票决，每位定标委员会成员只有1票表决权（即只能对其中一家投标人投票），得票数最多的投标人为中标人；若出现票数相同且无法决出中标人时，票数相同的再进行一次性票决；若再次票决出现票数相同且无法决出中标人时，以投标总报价低者为中标人。</w:t>
      </w:r>
    </w:p>
    <w:p>
      <w:pPr>
        <w:spacing w:line="360" w:lineRule="auto"/>
        <w:ind w:firstLine="480" w:firstLineChars="200"/>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single"/>
        </w:rPr>
        <w:t>50.2.1.5定标委员会中的各定标委员应独立投票，可以弃权，当弃权票数达到定标委员会人数50%或以上时，本次定标会无效，招标人重新组建定标委员会或重新招标。</w:t>
      </w:r>
    </w:p>
    <w:p>
      <w:pPr>
        <w:spacing w:line="360" w:lineRule="auto"/>
        <w:ind w:firstLine="480" w:firstLineChars="200"/>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single"/>
        </w:rPr>
        <w:t>50.2.2定标委员会根据选票情况确定中标人。</w:t>
      </w:r>
    </w:p>
    <w:p>
      <w:pPr>
        <w:spacing w:line="360" w:lineRule="auto"/>
        <w:ind w:firstLine="480" w:firstLineChars="200"/>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single"/>
        </w:rPr>
        <w:t>50.2.3编写定标报告，定标委员会全体确认后签署定标报告。</w:t>
      </w:r>
    </w:p>
    <w:p>
      <w:pPr>
        <w:spacing w:line="360" w:lineRule="auto"/>
        <w:ind w:firstLine="480" w:firstLineChars="200"/>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single"/>
        </w:rPr>
        <w:t>50.2.4因异议或投诉生效，需要重新评标或定标的，评标、定标信息（含业绩、奖项等）仍以投标截止时投标人的信息为准。因特殊原因需要延长投标有效期，投标人拒绝延长投标有效期的，仍参与评标、定标，但不被推荐为中标候选人。</w:t>
      </w:r>
    </w:p>
    <w:p>
      <w:pPr>
        <w:spacing w:line="360" w:lineRule="auto"/>
        <w:rPr>
          <w:rFonts w:ascii="宋体" w:hAnsi="宋体"/>
          <w:sz w:val="24"/>
          <w:szCs w:val="24"/>
        </w:rPr>
      </w:pPr>
      <w:r>
        <w:rPr>
          <w:rFonts w:ascii="宋体" w:hAnsi="宋体"/>
          <w:sz w:val="24"/>
          <w:szCs w:val="24"/>
        </w:rPr>
        <w:br w:type="page"/>
      </w:r>
    </w:p>
    <w:p>
      <w:pPr>
        <w:widowControl/>
        <w:snapToGrid w:val="0"/>
        <w:spacing w:line="360" w:lineRule="auto"/>
        <w:ind w:right="102"/>
        <w:jc w:val="left"/>
        <w:rPr>
          <w:rFonts w:ascii="宋体"/>
          <w:szCs w:val="21"/>
        </w:rPr>
      </w:pPr>
      <w:r>
        <w:rPr>
          <w:rFonts w:hint="eastAsia" w:ascii="宋体" w:hAnsi="宋体"/>
          <w:szCs w:val="21"/>
        </w:rPr>
        <w:t>附表一：</w:t>
      </w:r>
    </w:p>
    <w:p>
      <w:pPr>
        <w:jc w:val="center"/>
        <w:rPr>
          <w:b/>
          <w:sz w:val="32"/>
          <w:szCs w:val="32"/>
        </w:rPr>
      </w:pPr>
      <w:r>
        <w:rPr>
          <w:rFonts w:hint="eastAsia"/>
          <w:b/>
          <w:sz w:val="32"/>
          <w:szCs w:val="32"/>
        </w:rPr>
        <w:t>资格审查表</w:t>
      </w:r>
    </w:p>
    <w:p>
      <w:pPr>
        <w:spacing w:line="480" w:lineRule="auto"/>
        <w:rPr>
          <w:sz w:val="24"/>
          <w:szCs w:val="24"/>
        </w:rPr>
      </w:pPr>
      <w:r>
        <w:rPr>
          <w:rFonts w:hint="eastAsia"/>
          <w:sz w:val="24"/>
          <w:szCs w:val="24"/>
        </w:rPr>
        <w:t>工程名称：</w:t>
      </w:r>
    </w:p>
    <w:p>
      <w:pPr>
        <w:spacing w:line="480" w:lineRule="auto"/>
        <w:rPr>
          <w:color w:val="000000"/>
          <w:sz w:val="24"/>
          <w:szCs w:val="24"/>
        </w:rPr>
      </w:pPr>
      <w:r>
        <w:rPr>
          <w:rFonts w:hint="eastAsia"/>
          <w:color w:val="000000"/>
          <w:sz w:val="24"/>
          <w:szCs w:val="24"/>
        </w:rPr>
        <w:t>投标人名称：</w:t>
      </w:r>
    </w:p>
    <w:tbl>
      <w:tblPr>
        <w:tblStyle w:val="18"/>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780"/>
        <w:gridCol w:w="34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szCs w:val="21"/>
              </w:rPr>
            </w:pPr>
            <w:r>
              <w:rPr>
                <w:rFonts w:hint="eastAsia" w:ascii="宋体" w:hAnsi="宋体"/>
                <w:b/>
                <w:color w:val="000000"/>
                <w:szCs w:val="21"/>
              </w:rPr>
              <w:t>序号</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szCs w:val="21"/>
              </w:rPr>
            </w:pPr>
            <w:r>
              <w:rPr>
                <w:rFonts w:hint="eastAsia" w:ascii="宋体" w:hAnsi="宋体"/>
                <w:b/>
                <w:color w:val="000000"/>
                <w:szCs w:val="21"/>
              </w:rPr>
              <w:t>审查项目</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szCs w:val="21"/>
              </w:rPr>
            </w:pPr>
            <w:r>
              <w:rPr>
                <w:rFonts w:hint="eastAsia" w:ascii="宋体" w:hAnsi="宋体"/>
                <w:b/>
                <w:color w:val="000000"/>
                <w:szCs w:val="21"/>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szCs w:val="21"/>
              </w:rPr>
            </w:pPr>
            <w:r>
              <w:rPr>
                <w:rFonts w:hint="eastAsia" w:ascii="宋体" w:hAnsi="宋体"/>
                <w:b/>
                <w:color w:val="000000"/>
                <w:szCs w:val="21"/>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ascii="宋体" w:hAnsi="宋体"/>
                <w:color w:val="000000"/>
                <w:szCs w:val="21"/>
              </w:rPr>
              <w:t>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投标人参加投标的意思表达清楚，投标人代表被授权有效</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ascii="宋体" w:hAnsi="宋体"/>
                <w:color w:val="000000"/>
                <w:szCs w:val="21"/>
              </w:rPr>
              <w:t>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投标人均具有独立法人资格，按国家法律经营</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营业执照在广州市住建行业信用管理平台内上传件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ascii="宋体" w:hAnsi="宋体"/>
                <w:color w:val="000000"/>
                <w:szCs w:val="21"/>
              </w:rPr>
              <w:t>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投标人均持有建设行政主管部门颁发的企业资质证书及安全生产许可证；投标人资质符合公告要求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资质证书及安全生产许可证在广州市住建行业信用管理平台内上传件；</w:t>
            </w:r>
          </w:p>
          <w:p>
            <w:pPr>
              <w:spacing w:before="120" w:after="60"/>
              <w:jc w:val="center"/>
              <w:rPr>
                <w:rFonts w:ascii="宋体" w:hAnsi="宋体"/>
                <w:color w:val="000000"/>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ascii="宋体" w:hAnsi="宋体"/>
                <w:color w:val="000000"/>
                <w:szCs w:val="21"/>
              </w:rPr>
              <w:t>4</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投标人拟担任本工程项目负责人符合公告要求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使用有效期内的注册建造师注册证书在广州市住建行业信用平台内上传件。</w:t>
            </w:r>
          </w:p>
          <w:p>
            <w:pPr>
              <w:spacing w:before="120" w:after="60"/>
              <w:jc w:val="center"/>
              <w:rPr>
                <w:rFonts w:ascii="宋体" w:hAnsi="宋体"/>
                <w:color w:val="000000"/>
                <w:szCs w:val="21"/>
              </w:rPr>
            </w:pPr>
            <w:r>
              <w:rPr>
                <w:rFonts w:hint="eastAsia" w:ascii="宋体" w:hAnsi="宋体"/>
                <w:color w:val="000000"/>
                <w:szCs w:val="21"/>
              </w:rPr>
              <w:t>（注：打印建造师电子证书后，应在个人签名处手写本人签名再上传广州市住建行业信用平台，上传件未手写签名或与签名图像笔迹不一致的，该电子证书无效。）</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ascii="宋体" w:hAnsi="宋体"/>
                <w:color w:val="000000"/>
                <w:szCs w:val="21"/>
              </w:rPr>
              <w:t>5</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持有项目负责人安全生产考核合格证（B类）或建筑施工企业项目负责人安全生产考核合格证</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项目负责人安全生产考核合格证（B类）或建筑施工企业项目负责人安全生产考核合格证在广州市住建行业信用管理平台内上传件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6</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投标人拟担任本工程技术负责人符合公告要求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拟委托技术负责人的相关证书、资料（具体要求由招标人明确）</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7</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专职安全员须具有安全生产考核合格证（</w:t>
            </w:r>
            <w:r>
              <w:rPr>
                <w:rFonts w:ascii="宋体" w:hAnsi="宋体"/>
                <w:color w:val="000000"/>
                <w:szCs w:val="21"/>
              </w:rPr>
              <w:t>C</w:t>
            </w:r>
            <w:r>
              <w:rPr>
                <w:rFonts w:hint="eastAsia" w:ascii="宋体" w:hAnsi="宋体"/>
                <w:color w:val="000000"/>
                <w:szCs w:val="21"/>
              </w:rPr>
              <w:t>证）或建筑施工企业专职安全生产管理人员安全生产考核合格证（C3）</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专职安全员的安全生产考核合格证（</w:t>
            </w:r>
            <w:r>
              <w:rPr>
                <w:rFonts w:ascii="宋体" w:hAnsi="宋体"/>
                <w:color w:val="000000"/>
                <w:szCs w:val="21"/>
              </w:rPr>
              <w:t>C</w:t>
            </w:r>
            <w:r>
              <w:rPr>
                <w:rFonts w:hint="eastAsia" w:ascii="宋体" w:hAnsi="宋体"/>
                <w:color w:val="000000"/>
                <w:szCs w:val="21"/>
              </w:rPr>
              <w:t>证）或建筑施工企业专职安全生产管理人员安全生产考核合格证(C3)在广州市住建行业信用管理平台内上传件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8</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投标人提供的投标人声明符合公告要求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9</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投标人声明中签字的项目负责人和技术负责人与本项目拟派的项目负责人和技术负责人一致</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网上投标时选择拟投标的项目负责人、资格审查文件中拟委派的技术负责人及投标人声明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10</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s="宋体"/>
                <w:szCs w:val="21"/>
              </w:rPr>
              <w:t>本项目不允许联合体投标</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11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资格审查前，投标人须</w:t>
            </w:r>
            <w:r>
              <w:rPr>
                <w:rFonts w:ascii="宋体" w:hAnsi="宋体"/>
                <w:color w:val="000000"/>
                <w:szCs w:val="21"/>
              </w:rPr>
              <w:t>在</w:t>
            </w:r>
            <w:r>
              <w:rPr>
                <w:rFonts w:hint="eastAsia" w:ascii="宋体" w:hAnsi="宋体"/>
                <w:color w:val="000000"/>
                <w:szCs w:val="21"/>
              </w:rPr>
              <w:t>广州市住房和城乡建设局建立企业信用档案及拟担任本工程项目负责人、专职安全员须是本企业中的在册人员</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投标人在广州市住建行业信用管理平台内企业信用档案的企业和人员信息</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ascii="宋体" w:hAnsi="宋体"/>
                <w:color w:val="000000"/>
                <w:szCs w:val="21"/>
              </w:rPr>
              <w:t>1</w:t>
            </w:r>
            <w:r>
              <w:rPr>
                <w:rFonts w:hint="eastAsia" w:ascii="宋体" w:hAnsi="宋体"/>
                <w:color w:val="000000"/>
                <w:szCs w:val="21"/>
              </w:rPr>
              <w:t>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未被列入拖欠农民工工资失信联合惩戒对象名单</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投标人无需提供资料，按交易系统比对的结果进行评审</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ascii="宋体" w:hAnsi="宋体"/>
                <w:color w:val="000000"/>
                <w:szCs w:val="21"/>
              </w:rPr>
              <w:t>1</w:t>
            </w:r>
            <w:r>
              <w:rPr>
                <w:rFonts w:hint="eastAsia" w:ascii="宋体" w:hAnsi="宋体"/>
                <w:color w:val="000000"/>
                <w:szCs w:val="21"/>
              </w:rPr>
              <w:t>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投标人未出现以下情形：与其它投标人的单位负责人为同一人或者存在控股、管理关系的（按投标人提供的《投标人声明》第八条内容进行评审）。</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bl>
    <w:p>
      <w:pPr>
        <w:spacing w:line="480" w:lineRule="auto"/>
        <w:ind w:firstLine="470" w:firstLineChars="224"/>
        <w:rPr>
          <w:rFonts w:ascii="宋体" w:hAnsi="宋体"/>
          <w:color w:val="000000"/>
          <w:szCs w:val="21"/>
        </w:rPr>
      </w:pPr>
      <w:r>
        <w:rPr>
          <w:rFonts w:hint="eastAsia" w:ascii="宋体" w:hAnsi="宋体"/>
          <w:color w:val="000000"/>
          <w:szCs w:val="21"/>
        </w:rPr>
        <w:t>备注：</w:t>
      </w:r>
    </w:p>
    <w:p>
      <w:pPr>
        <w:spacing w:line="480" w:lineRule="auto"/>
        <w:ind w:firstLine="470" w:firstLineChars="224"/>
        <w:rPr>
          <w:rFonts w:ascii="宋体" w:hAnsi="宋体"/>
          <w:color w:val="000000"/>
          <w:szCs w:val="21"/>
        </w:rPr>
      </w:pPr>
      <w:r>
        <w:rPr>
          <w:rFonts w:hint="eastAsia" w:ascii="宋体" w:hAnsi="宋体"/>
          <w:color w:val="000000"/>
          <w:szCs w:val="21"/>
        </w:rPr>
        <w:t xml:space="preserve">1、每一项目符合的打“○”，不符合的打“×”； </w:t>
      </w:r>
    </w:p>
    <w:p>
      <w:pPr>
        <w:spacing w:line="480" w:lineRule="auto"/>
        <w:ind w:firstLine="470" w:firstLineChars="224"/>
        <w:rPr>
          <w:rFonts w:ascii="宋体" w:hAnsi="宋体"/>
          <w:color w:val="000000"/>
          <w:szCs w:val="21"/>
        </w:rPr>
      </w:pPr>
      <w:r>
        <w:rPr>
          <w:rFonts w:hint="eastAsia" w:ascii="宋体" w:hAnsi="宋体"/>
          <w:color w:val="000000"/>
          <w:szCs w:val="21"/>
        </w:rPr>
        <w:t>2、若评委意见不一致时，则按少数服从多数的原则，作出评审结论。汇总后，出现一个“×”的结论为“不通过”。</w:t>
      </w:r>
    </w:p>
    <w:p>
      <w:pPr>
        <w:spacing w:line="480" w:lineRule="auto"/>
        <w:ind w:firstLine="470" w:firstLineChars="224"/>
        <w:rPr>
          <w:rFonts w:ascii="宋体" w:hAnsi="宋体"/>
          <w:color w:val="000000"/>
          <w:szCs w:val="21"/>
        </w:rPr>
      </w:pPr>
      <w:r>
        <w:rPr>
          <w:rFonts w:hint="eastAsia" w:ascii="宋体" w:hAnsi="宋体"/>
          <w:color w:val="000000"/>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color w:val="000000"/>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cols w:space="425" w:num="1"/>
          <w:titlePg/>
          <w:docGrid w:type="lines" w:linePitch="312" w:charSpace="0"/>
        </w:sectPr>
      </w:pPr>
    </w:p>
    <w:p>
      <w:pPr>
        <w:rPr>
          <w:color w:val="000000"/>
          <w:szCs w:val="21"/>
        </w:rPr>
      </w:pPr>
      <w:r>
        <w:rPr>
          <w:rFonts w:hint="eastAsia"/>
          <w:color w:val="000000"/>
          <w:szCs w:val="21"/>
        </w:rPr>
        <w:t>附表二</w:t>
      </w:r>
    </w:p>
    <w:p>
      <w:pPr>
        <w:jc w:val="center"/>
        <w:rPr>
          <w:b/>
          <w:color w:val="000000"/>
          <w:sz w:val="36"/>
          <w:szCs w:val="36"/>
        </w:rPr>
      </w:pPr>
      <w:r>
        <w:rPr>
          <w:rFonts w:hint="eastAsia"/>
          <w:b/>
          <w:color w:val="000000"/>
          <w:sz w:val="36"/>
          <w:szCs w:val="36"/>
        </w:rPr>
        <w:t>技术标有效性审查表</w:t>
      </w:r>
    </w:p>
    <w:p>
      <w:pPr>
        <w:rPr>
          <w:color w:val="000000"/>
          <w:szCs w:val="21"/>
        </w:rPr>
      </w:pPr>
      <w:r>
        <w:rPr>
          <w:rFonts w:hint="eastAsia"/>
          <w:color w:val="000000"/>
          <w:szCs w:val="21"/>
        </w:rPr>
        <w:t>工程名称：</w:t>
      </w:r>
    </w:p>
    <w:tbl>
      <w:tblPr>
        <w:tblStyle w:val="18"/>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4299"/>
        <w:gridCol w:w="1602"/>
        <w:gridCol w:w="1603"/>
        <w:gridCol w:w="1603"/>
        <w:gridCol w:w="1603"/>
        <w:gridCol w:w="160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宋体" w:hAnsi="宋体"/>
                <w:color w:val="000000"/>
                <w:szCs w:val="21"/>
              </w:rPr>
              <w:t>序号</w:t>
            </w:r>
          </w:p>
        </w:tc>
        <w:tc>
          <w:tcPr>
            <w:tcW w:w="4299"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color w:val="000000"/>
                <w:szCs w:val="21"/>
              </w:rPr>
            </w:pPr>
            <w:r>
              <w:rPr>
                <w:rFonts w:ascii="宋体" w:hAnsi="宋体"/>
                <w:color w:val="000000"/>
                <w:szCs w:val="21"/>
              </w:rPr>
              <w:t xml:space="preserve">               </w:t>
            </w:r>
            <w:r>
              <w:rPr>
                <w:rFonts w:hint="eastAsia" w:ascii="宋体" w:hAnsi="宋体"/>
                <w:color w:val="000000"/>
                <w:szCs w:val="21"/>
              </w:rPr>
              <w:t>投标人</w:t>
            </w:r>
          </w:p>
          <w:p>
            <w:pPr>
              <w:adjustRightInd w:val="0"/>
              <w:rPr>
                <w:rFonts w:ascii="宋体" w:hAnsi="宋体"/>
                <w:color w:val="000000"/>
                <w:szCs w:val="21"/>
              </w:rPr>
            </w:pPr>
            <w:r>
              <w:rPr>
                <w:rFonts w:hint="eastAsia" w:ascii="宋体" w:hAnsi="宋体"/>
                <w:color w:val="000000"/>
                <w:szCs w:val="21"/>
              </w:rPr>
              <w:t>评审内容</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宋体" w:hAnsi="宋体"/>
                <w:color w:val="000000"/>
                <w:szCs w:val="21"/>
              </w:rPr>
              <w:t>1</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宋体" w:hAnsi="宋体"/>
                <w:color w:val="000000"/>
                <w:szCs w:val="21"/>
              </w:rPr>
              <w:t>不能满足完成投标项目工期的；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宋体" w:hAnsi="宋体"/>
                <w:color w:val="000000"/>
                <w:szCs w:val="21"/>
              </w:rPr>
              <w:t>2</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宋体" w:hAnsi="宋体"/>
                <w:color w:val="000000"/>
                <w:szCs w:val="21"/>
              </w:rPr>
              <w:t>不符合招标文件及有关技术规格、质量要求、检验标准和方法的；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宋体" w:hAnsi="宋体"/>
                <w:color w:val="000000"/>
                <w:szCs w:val="21"/>
              </w:rPr>
              <w:t>3</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宋体" w:hAnsi="宋体"/>
                <w:color w:val="000000"/>
                <w:szCs w:val="21"/>
              </w:rPr>
              <w:t>投标文件中没有有效的法定代表人证明书，或由委托代理人签署的投标文件中没有法定代表人授权书；</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宋体" w:hAnsi="宋体"/>
                <w:color w:val="000000"/>
                <w:szCs w:val="21"/>
              </w:rPr>
              <w:t>4</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宋体" w:hAnsi="宋体"/>
                <w:color w:val="000000"/>
                <w:szCs w:val="21"/>
              </w:rPr>
              <w:t>投标文件未按规定的格式填写，或主要内容不全，或关键字迹模糊、无法辨认的；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ascii="宋体" w:hAnsi="宋体"/>
                <w:color w:val="000000"/>
                <w:szCs w:val="21"/>
              </w:rPr>
              <w:t>5</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宋体" w:hAnsi="宋体"/>
                <w:color w:val="000000"/>
                <w:szCs w:val="21"/>
              </w:rPr>
              <w:t>投标人之间存在《广东省实施&lt;中华人民共和国招标投标法&gt;》第十六条所禁止的情形的；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ascii="宋体" w:hAnsi="宋体"/>
                <w:color w:val="000000"/>
                <w:szCs w:val="21"/>
              </w:rPr>
              <w:t>6</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宋体" w:hAnsi="宋体"/>
                <w:color w:val="000000"/>
                <w:szCs w:val="21"/>
              </w:rPr>
              <w:t>无《参与编制技术标投标文件人员名单》的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ascii="宋体" w:hAnsi="宋体"/>
                <w:color w:val="000000"/>
                <w:szCs w:val="21"/>
              </w:rPr>
              <w:t>7</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宋体" w:hAnsi="宋体"/>
                <w:color w:val="000000"/>
                <w:szCs w:val="21"/>
              </w:rPr>
              <w:t>投标人未按要求提交投标保证金的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ascii="宋体" w:hAnsi="宋体"/>
                <w:color w:val="000000"/>
                <w:szCs w:val="21"/>
              </w:rPr>
              <w:t>8</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宋体" w:hAnsi="宋体" w:cs="宋体"/>
                <w:color w:val="000000"/>
                <w:kern w:val="0"/>
                <w:sz w:val="20"/>
                <w:szCs w:val="20"/>
              </w:rPr>
              <w:t>投标人与</w:t>
            </w:r>
            <w:r>
              <w:rPr>
                <w:rFonts w:hint="eastAsia" w:ascii="宋体" w:hAnsi="宋体" w:cs="宋体"/>
                <w:b/>
                <w:bCs/>
                <w:color w:val="000000"/>
                <w:kern w:val="0"/>
                <w:sz w:val="20"/>
                <w:szCs w:val="20"/>
              </w:rPr>
              <w:t>本项目</w:t>
            </w:r>
            <w:r>
              <w:rPr>
                <w:rFonts w:hint="eastAsia" w:ascii="宋体" w:hAnsi="宋体" w:cs="宋体"/>
                <w:color w:val="000000"/>
                <w:kern w:val="0"/>
                <w:sz w:val="20"/>
                <w:szCs w:val="20"/>
              </w:rPr>
              <w:t>其他投标人加密打包投标文件电脑机器特征码一致的(以交易平台评标系统的检索信息为准)</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r>
    </w:tbl>
    <w:p>
      <w:pPr>
        <w:rPr>
          <w:rFonts w:ascii="宋体" w:hAnsi="宋体"/>
          <w:color w:val="000000"/>
          <w:szCs w:val="21"/>
        </w:rPr>
      </w:pPr>
      <w:r>
        <w:rPr>
          <w:rFonts w:hint="eastAsia" w:ascii="宋体" w:hAnsi="宋体"/>
          <w:color w:val="000000"/>
          <w:szCs w:val="21"/>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color w:val="000000"/>
          <w:szCs w:val="21"/>
        </w:rPr>
      </w:pPr>
      <w:r>
        <w:rPr>
          <w:rFonts w:hint="eastAsia" w:ascii="宋体" w:hAnsi="宋体"/>
          <w:color w:val="000000"/>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ascii="宋体" w:hAnsi="宋体"/>
          <w:color w:val="000000"/>
          <w:szCs w:val="21"/>
        </w:rPr>
      </w:pPr>
      <w:r>
        <w:rPr>
          <w:rFonts w:hint="eastAsia" w:ascii="宋体" w:hAnsi="宋体"/>
          <w:color w:val="000000"/>
          <w:szCs w:val="21"/>
        </w:rPr>
        <w:t>3.凡出现以上任何一项情形，结论均为无效，否则就为有效。</w:t>
      </w:r>
    </w:p>
    <w:p>
      <w:pPr>
        <w:rPr>
          <w:szCs w:val="21"/>
        </w:rPr>
      </w:pPr>
      <w:r>
        <w:rPr>
          <w:rFonts w:hint="eastAsia" w:ascii="宋体" w:hAnsi="宋体"/>
          <w:color w:val="000000"/>
          <w:szCs w:val="21"/>
        </w:rPr>
        <w:t>4.如对本表中某种情形的评审意见不一致时，以评标委员会过半数成员的意见作为评标委员会对该情形的认定结论。</w:t>
      </w:r>
      <w:r>
        <w:br w:type="page"/>
      </w:r>
      <w:r>
        <w:rPr>
          <w:rFonts w:hint="eastAsia"/>
          <w:szCs w:val="21"/>
        </w:rPr>
        <w:t>附表三</w:t>
      </w:r>
    </w:p>
    <w:p>
      <w:pPr>
        <w:jc w:val="center"/>
        <w:rPr>
          <w:b/>
          <w:color w:val="000000"/>
          <w:sz w:val="36"/>
          <w:szCs w:val="36"/>
        </w:rPr>
      </w:pPr>
      <w:r>
        <w:rPr>
          <w:rFonts w:hint="eastAsia"/>
          <w:b/>
          <w:color w:val="000000"/>
          <w:sz w:val="36"/>
          <w:szCs w:val="36"/>
        </w:rPr>
        <w:t>经济标有效性审查表</w:t>
      </w:r>
    </w:p>
    <w:p>
      <w:pPr>
        <w:rPr>
          <w:color w:val="000000"/>
          <w:szCs w:val="21"/>
        </w:rPr>
      </w:pPr>
      <w:r>
        <w:rPr>
          <w:rFonts w:hint="eastAsia"/>
          <w:color w:val="000000"/>
          <w:szCs w:val="21"/>
        </w:rPr>
        <w:t>工程名称：</w:t>
      </w:r>
    </w:p>
    <w:tbl>
      <w:tblPr>
        <w:tblStyle w:val="18"/>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000000"/>
                <w:szCs w:val="21"/>
              </w:rPr>
            </w:pPr>
            <w:r>
              <w:rPr>
                <w:rFonts w:ascii="宋体" w:hAnsi="宋体"/>
                <w:color w:val="000000"/>
                <w:szCs w:val="21"/>
              </w:rPr>
              <w:t xml:space="preserve">               </w:t>
            </w:r>
            <w:r>
              <w:rPr>
                <w:rFonts w:hint="eastAsia" w:ascii="宋体" w:hAnsi="宋体"/>
                <w:color w:val="000000"/>
                <w:szCs w:val="21"/>
              </w:rPr>
              <w:t>投标人</w:t>
            </w:r>
          </w:p>
          <w:p>
            <w:pPr>
              <w:rPr>
                <w:rFonts w:ascii="宋体" w:hAnsi="宋体"/>
                <w:color w:val="000000"/>
                <w:szCs w:val="21"/>
              </w:rPr>
            </w:pPr>
            <w:r>
              <w:rPr>
                <w:rFonts w:hint="eastAsia" w:ascii="宋体" w:hAnsi="宋体"/>
                <w:color w:val="000000"/>
                <w:szCs w:val="21"/>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ascii="宋体" w:hAnsi="宋体"/>
                <w:color w:val="000000"/>
                <w:szCs w:val="21"/>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ascii="宋体" w:hAnsi="宋体"/>
                <w:color w:val="000000"/>
                <w:szCs w:val="21"/>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ascii="宋体" w:hAnsi="宋体"/>
                <w:color w:val="000000"/>
                <w:szCs w:val="21"/>
              </w:rPr>
              <w:t>3</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olor w:val="000000"/>
                <w:szCs w:val="21"/>
              </w:rPr>
            </w:pPr>
            <w:r>
              <w:rPr>
                <w:rFonts w:hint="eastAsia" w:ascii="宋体" w:hAnsi="宋体"/>
                <w:color w:val="000000"/>
                <w:szCs w:val="21"/>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ascii="宋体" w:hAnsi="宋体"/>
                <w:color w:val="000000"/>
                <w:szCs w:val="21"/>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算术复核后的投标报价与原投标报价相比存在</w:t>
            </w:r>
            <w:r>
              <w:rPr>
                <w:rFonts w:ascii="宋体" w:hAnsi="宋体"/>
                <w:color w:val="000000"/>
                <w:szCs w:val="21"/>
              </w:rPr>
              <w:t>1%</w:t>
            </w:r>
            <w:r>
              <w:rPr>
                <w:rFonts w:hint="eastAsia" w:ascii="宋体" w:hAnsi="宋体"/>
                <w:color w:val="000000"/>
                <w:szCs w:val="21"/>
              </w:rPr>
              <w:t>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ascii="宋体" w:hAnsi="宋体"/>
                <w:color w:val="000000"/>
                <w:szCs w:val="21"/>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投标文件未按规定的格式填写，或主要内容不全，或关键字迹模糊、无法辨认的；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ascii="宋体" w:hAnsi="宋体"/>
                <w:color w:val="000000"/>
                <w:szCs w:val="21"/>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不同投标人的投标报价中分部分项工程量清单综合单价相似度达到80%及以上的(以</w:t>
            </w:r>
            <w:r>
              <w:rPr>
                <w:rFonts w:hint="eastAsia" w:ascii="宋体" w:hAnsi="宋体" w:cs="宋体"/>
                <w:szCs w:val="21"/>
                <w:u w:val="single"/>
              </w:rPr>
              <w:t>广州公共资源交易中心</w:t>
            </w:r>
            <w:r>
              <w:rPr>
                <w:rFonts w:hint="eastAsia" w:ascii="宋体" w:hAnsi="宋体"/>
                <w:color w:val="000000"/>
                <w:szCs w:val="21"/>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ascii="宋体" w:hAnsi="宋体"/>
                <w:color w:val="000000"/>
                <w:szCs w:val="21"/>
              </w:rPr>
              <w:t>7</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ascii="宋体" w:hAnsi="宋体"/>
                <w:color w:val="000000"/>
                <w:szCs w:val="21"/>
              </w:rPr>
              <w:t>8</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ascii="宋体" w:hAnsi="宋体"/>
                <w:color w:val="000000"/>
                <w:szCs w:val="21"/>
              </w:rPr>
              <w:t>9</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10</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投标人与本项目其他投标人的投标文件工程量清单编制机器硬件信息一致的（以交易平台评标系统的检索信息为准）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r>
    </w:tbl>
    <w:p>
      <w:pPr>
        <w:ind w:firstLine="458"/>
        <w:rPr>
          <w:rFonts w:ascii="宋体" w:hAnsi="宋体"/>
          <w:szCs w:val="21"/>
        </w:rPr>
      </w:pPr>
      <w:r>
        <w:rPr>
          <w:rFonts w:hint="eastAsia" w:ascii="宋体" w:hAnsi="宋体"/>
          <w:szCs w:val="21"/>
        </w:rPr>
        <w:t>注：1.本表使用GZZB2018-3招标文件范本，与范本内容不同之处均以下划线标明。</w:t>
      </w:r>
    </w:p>
    <w:p>
      <w:pPr>
        <w:ind w:firstLine="458"/>
        <w:rPr>
          <w:rFonts w:ascii="宋体" w:hAnsi="宋体"/>
          <w:szCs w:val="21"/>
        </w:rPr>
      </w:pPr>
      <w:r>
        <w:rPr>
          <w:rFonts w:hint="eastAsia" w:ascii="宋体" w:hAnsi="宋体"/>
          <w:szCs w:val="21"/>
        </w:rPr>
        <w:t>2.凡出现以上任何一项情形，结论均为无效，否则就为有效。</w:t>
      </w:r>
    </w:p>
    <w:p>
      <w:pPr>
        <w:ind w:firstLine="458"/>
        <w:rPr>
          <w:rFonts w:ascii="宋体" w:hAnsi="宋体"/>
          <w:szCs w:val="21"/>
        </w:rPr>
      </w:pPr>
      <w:r>
        <w:rPr>
          <w:rFonts w:hint="eastAsia" w:ascii="宋体" w:hAnsi="宋体"/>
          <w:szCs w:val="21"/>
        </w:rPr>
        <w:t>3.如对本表中某种情形的评审意见不一致时，以评标委员会过半数成员的意见作为评标委员会对该情形的认定结论。</w:t>
      </w:r>
    </w:p>
    <w:p>
      <w:pPr>
        <w:ind w:firstLine="458"/>
        <w:rPr>
          <w:rFonts w:ascii="宋体" w:hAnsi="宋体"/>
          <w:szCs w:val="21"/>
        </w:rPr>
      </w:pPr>
      <w:r>
        <w:rPr>
          <w:rFonts w:hint="eastAsia" w:ascii="宋体" w:hAnsi="宋体"/>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5"/>
        <w:ind w:firstLine="458"/>
        <w:rPr>
          <w:rFonts w:ascii="宋体" w:hAnsi="宋体"/>
          <w:szCs w:val="21"/>
        </w:rPr>
        <w:sectPr>
          <w:endnotePr>
            <w:numFmt w:val="decimal"/>
          </w:endnotePr>
          <w:pgSz w:w="16838" w:h="11906" w:orient="landscape"/>
          <w:pgMar w:top="1418" w:right="1247" w:bottom="1418" w:left="1134" w:header="851" w:footer="907" w:gutter="0"/>
          <w:cols w:space="425" w:num="1"/>
          <w:titlePg/>
          <w:docGrid w:type="lines" w:linePitch="312" w:charSpace="0"/>
        </w:sectPr>
      </w:pPr>
      <w:r>
        <w:rPr>
          <w:rFonts w:hint="eastAsia" w:ascii="宋体" w:hAnsi="宋体"/>
          <w:szCs w:val="21"/>
        </w:rPr>
        <w:t>评委签名：</w:t>
      </w:r>
    </w:p>
    <w:p>
      <w:pPr>
        <w:rPr>
          <w:szCs w:val="21"/>
        </w:rPr>
      </w:pPr>
      <w:r>
        <w:rPr>
          <w:rFonts w:hint="eastAsia"/>
          <w:szCs w:val="21"/>
        </w:rPr>
        <w:t>附表四</w:t>
      </w:r>
    </w:p>
    <w:p>
      <w:pPr>
        <w:jc w:val="center"/>
        <w:rPr>
          <w:b/>
          <w:sz w:val="36"/>
          <w:szCs w:val="36"/>
        </w:rPr>
      </w:pPr>
      <w:r>
        <w:rPr>
          <w:rFonts w:hint="eastAsia"/>
          <w:b/>
          <w:sz w:val="36"/>
          <w:szCs w:val="36"/>
        </w:rPr>
        <w:t>算术复核表</w:t>
      </w:r>
    </w:p>
    <w:p>
      <w:pPr>
        <w:rPr>
          <w:rFonts w:ascii="宋体" w:hAnsi="宋体"/>
          <w:kern w:val="0"/>
          <w:szCs w:val="21"/>
        </w:rPr>
      </w:pPr>
      <w:r>
        <w:rPr>
          <w:rFonts w:hint="eastAsia"/>
          <w:kern w:val="0"/>
          <w:szCs w:val="21"/>
        </w:rPr>
        <w:t>工程名称：</w:t>
      </w:r>
      <w:r>
        <w:rPr>
          <w:kern w:val="0"/>
          <w:szCs w:val="21"/>
        </w:rPr>
        <w:t xml:space="preserve">                                          </w:t>
      </w:r>
      <w:r>
        <w:rPr>
          <w:rFonts w:ascii="宋体" w:hAnsi="宋体"/>
          <w:kern w:val="0"/>
          <w:szCs w:val="21"/>
        </w:rPr>
        <w:t xml:space="preserve"> </w:t>
      </w:r>
      <w:r>
        <w:rPr>
          <w:rFonts w:hint="eastAsia" w:ascii="宋体" w:hAnsi="宋体"/>
          <w:kern w:val="0"/>
          <w:szCs w:val="21"/>
        </w:rPr>
        <w:t>投标人</w:t>
      </w:r>
      <w:r>
        <w:rPr>
          <w:rFonts w:ascii="宋体" w:hAnsi="宋体"/>
          <w:kern w:val="0"/>
          <w:szCs w:val="21"/>
        </w:rPr>
        <w:t xml:space="preserve">:                                                  </w:t>
      </w:r>
      <w:r>
        <w:rPr>
          <w:rFonts w:hint="eastAsia" w:ascii="宋体" w:hAnsi="宋体"/>
          <w:kern w:val="0"/>
          <w:szCs w:val="21"/>
        </w:rPr>
        <w:t>单位：元</w:t>
      </w:r>
    </w:p>
    <w:tbl>
      <w:tblPr>
        <w:tblStyle w:val="18"/>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修正前投标</w:t>
            </w:r>
          </w:p>
          <w:p>
            <w:pPr>
              <w:rPr>
                <w:rFonts w:ascii="宋体" w:hAnsi="宋体"/>
                <w:kern w:val="0"/>
                <w:szCs w:val="21"/>
              </w:rPr>
            </w:pPr>
            <w:r>
              <w:rPr>
                <w:rFonts w:hint="eastAsia" w:ascii="宋体" w:hAnsi="宋体"/>
                <w:kern w:val="0"/>
                <w:szCs w:val="21"/>
              </w:rPr>
              <w:t>报价</w:t>
            </w:r>
            <w:r>
              <w:rPr>
                <w:rFonts w:ascii="宋体" w:hAnsi="宋体"/>
                <w:kern w:val="0"/>
                <w:szCs w:val="21"/>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修正后投标</w:t>
            </w:r>
          </w:p>
          <w:p>
            <w:pPr>
              <w:rPr>
                <w:rFonts w:ascii="宋体" w:hAnsi="宋体"/>
                <w:kern w:val="0"/>
                <w:szCs w:val="21"/>
              </w:rPr>
            </w:pPr>
            <w:r>
              <w:rPr>
                <w:rFonts w:hint="eastAsia" w:ascii="宋体" w:hAnsi="宋体"/>
                <w:kern w:val="0"/>
                <w:szCs w:val="21"/>
              </w:rPr>
              <w:t>报价</w:t>
            </w:r>
            <w:r>
              <w:rPr>
                <w:rFonts w:ascii="宋体" w:hAnsi="宋体"/>
                <w:kern w:val="0"/>
                <w:szCs w:val="21"/>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修正率</w:t>
            </w:r>
          </w:p>
          <w:p>
            <w:pPr>
              <w:rPr>
                <w:rFonts w:ascii="宋体" w:hAnsi="宋体"/>
                <w:kern w:val="0"/>
                <w:szCs w:val="21"/>
              </w:rPr>
            </w:pPr>
            <w:r>
              <w:rPr>
                <w:rFonts w:ascii="宋体" w:hAnsi="宋体"/>
                <w:kern w:val="0"/>
                <w:szCs w:val="21"/>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当</w:t>
            </w:r>
            <w:r>
              <w:rPr>
                <w:rFonts w:ascii="宋体" w:hAnsi="宋体"/>
                <w:kern w:val="0"/>
                <w:szCs w:val="21"/>
              </w:rPr>
              <w:t>B&gt;A</w:t>
            </w:r>
            <w:r>
              <w:rPr>
                <w:rFonts w:hint="eastAsia" w:ascii="宋体" w:hAnsi="宋体"/>
                <w:kern w:val="0"/>
                <w:szCs w:val="21"/>
              </w:rPr>
              <w:t>时，修正后报价与原报价的差额；当</w:t>
            </w:r>
            <w:r>
              <w:rPr>
                <w:rFonts w:ascii="宋体" w:hAnsi="宋体"/>
                <w:kern w:val="0"/>
                <w:szCs w:val="21"/>
              </w:rPr>
              <w:t>B</w:t>
            </w:r>
            <w:r>
              <w:rPr>
                <w:rFonts w:hint="eastAsia" w:ascii="宋体" w:hAnsi="宋体"/>
                <w:kern w:val="0"/>
                <w:szCs w:val="21"/>
              </w:rPr>
              <w:t>≤</w:t>
            </w:r>
            <w:r>
              <w:rPr>
                <w:rFonts w:ascii="宋体" w:hAnsi="宋体"/>
                <w:kern w:val="0"/>
                <w:szCs w:val="21"/>
              </w:rPr>
              <w:t>A</w:t>
            </w:r>
            <w:r>
              <w:rPr>
                <w:rFonts w:hint="eastAsia" w:ascii="宋体" w:hAnsi="宋体"/>
                <w:kern w:val="0"/>
                <w:szCs w:val="21"/>
              </w:rPr>
              <w:t>时</w:t>
            </w:r>
            <w:r>
              <w:rPr>
                <w:rFonts w:ascii="宋体" w:hAnsi="宋体"/>
                <w:kern w:val="0"/>
                <w:szCs w:val="21"/>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1</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1]</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2</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2]</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n</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n]</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投标总报价</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r>
              <w:rPr>
                <w:rFonts w:ascii="宋体" w:hAnsi="宋体"/>
                <w:kern w:val="0"/>
                <w:szCs w:val="21"/>
              </w:rPr>
              <w:t>A=A</w:t>
            </w:r>
            <w:r>
              <w:rPr>
                <w:rFonts w:ascii="宋体" w:hAnsi="宋体"/>
                <w:kern w:val="0"/>
                <w:szCs w:val="21"/>
                <w:vertAlign w:val="subscript"/>
              </w:rPr>
              <w:t>1</w:t>
            </w:r>
            <w:r>
              <w:rPr>
                <w:rFonts w:ascii="宋体" w:hAnsi="宋体"/>
                <w:kern w:val="0"/>
                <w:szCs w:val="21"/>
              </w:rPr>
              <w:t>+A</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An</w:t>
            </w:r>
            <w:r>
              <w:rPr>
                <w:rFonts w:hint="eastAsia" w:ascii="宋体" w:hAnsi="宋体"/>
                <w:kern w:val="0"/>
                <w:szCs w:val="21"/>
              </w:rPr>
              <w:t>；∑</w:t>
            </w:r>
            <w:r>
              <w:rPr>
                <w:rFonts w:ascii="宋体" w:hAnsi="宋体"/>
                <w:kern w:val="0"/>
                <w:szCs w:val="21"/>
              </w:rPr>
              <w:t>B=B</w:t>
            </w:r>
            <w:r>
              <w:rPr>
                <w:rFonts w:ascii="宋体" w:hAnsi="宋体"/>
                <w:kern w:val="0"/>
                <w:szCs w:val="21"/>
                <w:vertAlign w:val="subscript"/>
              </w:rPr>
              <w:t>1</w:t>
            </w:r>
            <w:r>
              <w:rPr>
                <w:rFonts w:ascii="宋体" w:hAnsi="宋体"/>
                <w:kern w:val="0"/>
                <w:szCs w:val="21"/>
              </w:rPr>
              <w:t>+B</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Bn</w:t>
            </w:r>
          </w:p>
        </w:tc>
      </w:tr>
    </w:tbl>
    <w:p>
      <w:pPr>
        <w:rPr>
          <w:rFonts w:cs="宋体"/>
          <w:kern w:val="0"/>
          <w:szCs w:val="21"/>
        </w:rPr>
      </w:pPr>
      <w:r>
        <w:rPr>
          <w:rFonts w:hint="eastAsia" w:cs="宋体"/>
          <w:kern w:val="0"/>
          <w:szCs w:val="21"/>
        </w:rPr>
        <w:t>修正原则：</w:t>
      </w:r>
      <w:r>
        <w:rPr>
          <w:rFonts w:hint="eastAsia"/>
          <w:szCs w:val="21"/>
        </w:rPr>
        <w:t>按就低不就高原则，当修正后报价小于原报价，总价按修正后报价；当修正后报价大于原报价，总价按原报价，并在签订合同时载明在结算价中扣除修正报价与原报价的差额。</w:t>
      </w:r>
      <w:r>
        <w:rPr>
          <w:rFonts w:cs="宋体"/>
          <w:kern w:val="0"/>
          <w:szCs w:val="21"/>
        </w:rPr>
        <w:tab/>
      </w:r>
    </w:p>
    <w:p>
      <w:pPr>
        <w:rPr>
          <w:kern w:val="0"/>
          <w:szCs w:val="21"/>
        </w:rPr>
      </w:pPr>
      <w:r>
        <w:rPr>
          <w:rFonts w:hint="eastAsia"/>
          <w:kern w:val="0"/>
          <w:szCs w:val="21"/>
        </w:rPr>
        <w:t>评委签名：</w:t>
      </w:r>
      <w:r>
        <w:rPr>
          <w:kern w:val="0"/>
          <w:szCs w:val="21"/>
        </w:rPr>
        <w:tab/>
      </w:r>
      <w:r>
        <w:rPr>
          <w:kern w:val="0"/>
          <w:szCs w:val="21"/>
        </w:rPr>
        <w:tab/>
      </w:r>
      <w:r>
        <w:rPr>
          <w:kern w:val="0"/>
          <w:szCs w:val="21"/>
        </w:rPr>
        <w:tab/>
      </w:r>
      <w:r>
        <w:rPr>
          <w:kern w:val="0"/>
          <w:szCs w:val="21"/>
        </w:rPr>
        <w:tab/>
      </w:r>
      <w:r>
        <w:rPr>
          <w:kern w:val="0"/>
          <w:szCs w:val="21"/>
        </w:rPr>
        <w:tab/>
      </w:r>
      <w:r>
        <w:rPr>
          <w:rFonts w:hint="eastAsia"/>
          <w:kern w:val="0"/>
          <w:szCs w:val="21"/>
        </w:rPr>
        <w:t>日期：</w:t>
      </w:r>
    </w:p>
    <w:p/>
    <w:p>
      <w:r>
        <w:br w:type="page"/>
      </w:r>
    </w:p>
    <w:p>
      <w:pPr>
        <w:jc w:val="center"/>
        <w:rPr>
          <w:b/>
          <w:sz w:val="36"/>
          <w:szCs w:val="36"/>
        </w:rPr>
      </w:pPr>
      <w:r>
        <w:rPr>
          <w:rFonts w:hint="eastAsia"/>
          <w:b/>
          <w:sz w:val="36"/>
          <w:szCs w:val="36"/>
        </w:rPr>
        <w:t>算术复核表</w:t>
      </w:r>
    </w:p>
    <w:p>
      <w:pPr>
        <w:rPr>
          <w:szCs w:val="21"/>
        </w:rPr>
      </w:pPr>
      <w:r>
        <w:rPr>
          <w:rFonts w:hint="eastAsia"/>
          <w:szCs w:val="21"/>
        </w:rPr>
        <w:t>工程名称：</w:t>
      </w:r>
    </w:p>
    <w:tbl>
      <w:tblPr>
        <w:tblStyle w:val="1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编号</w:t>
            </w:r>
          </w:p>
        </w:tc>
        <w:tc>
          <w:tcPr>
            <w:tcW w:w="4297"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投标人名称</w:t>
            </w:r>
          </w:p>
        </w:tc>
        <w:tc>
          <w:tcPr>
            <w:tcW w:w="2330"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原投标报价（</w:t>
            </w:r>
            <w:r>
              <w:rPr>
                <w:b/>
                <w:sz w:val="28"/>
                <w:szCs w:val="28"/>
              </w:rPr>
              <w:t>A</w:t>
            </w:r>
            <w:r>
              <w:rPr>
                <w:rFonts w:hint="eastAsia"/>
                <w:b/>
                <w:sz w:val="28"/>
                <w:szCs w:val="28"/>
              </w:rPr>
              <w:t>）</w:t>
            </w:r>
          </w:p>
        </w:tc>
        <w:tc>
          <w:tcPr>
            <w:tcW w:w="3101"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算数复核后投标报价（</w:t>
            </w:r>
            <w:r>
              <w:rPr>
                <w:b/>
                <w:sz w:val="28"/>
                <w:szCs w:val="28"/>
              </w:rPr>
              <w:t>B</w:t>
            </w:r>
            <w:r>
              <w:rPr>
                <w:rFonts w:hint="eastAsia"/>
                <w:b/>
                <w:sz w:val="28"/>
                <w:szCs w:val="28"/>
              </w:rPr>
              <w:t>）</w:t>
            </w:r>
          </w:p>
        </w:tc>
        <w:tc>
          <w:tcPr>
            <w:tcW w:w="3423"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误差率（</w:t>
            </w:r>
            <w:r>
              <w:rPr>
                <w:b/>
                <w:sz w:val="28"/>
                <w:szCs w:val="28"/>
              </w:rPr>
              <w:t>r=|A-B|/A*100%</w:t>
            </w:r>
            <w:r>
              <w:rPr>
                <w:rFonts w:hint="eastAsia"/>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bl>
    <w:p>
      <w:pPr>
        <w:rPr>
          <w:szCs w:val="21"/>
        </w:rPr>
      </w:pPr>
      <w:r>
        <w:rPr>
          <w:rFonts w:hint="eastAsia"/>
          <w:szCs w:val="21"/>
        </w:rPr>
        <w:t>评委签名：</w:t>
      </w:r>
    </w:p>
    <w:p>
      <w:pPr>
        <w:spacing w:line="360" w:lineRule="auto"/>
        <w:jc w:val="center"/>
        <w:rPr>
          <w:rFonts w:ascii="仿宋_GB2312" w:hAnsi="宋体" w:eastAsia="仿宋_GB2312"/>
          <w:szCs w:val="21"/>
        </w:rPr>
      </w:pPr>
    </w:p>
    <w:p>
      <w:pPr>
        <w:pStyle w:val="10"/>
        <w:rPr>
          <w:rFonts w:ascii="仿宋_GB2312" w:hAnsi="宋体" w:eastAsia="仿宋_GB2312"/>
          <w:szCs w:val="21"/>
        </w:rPr>
      </w:pPr>
    </w:p>
    <w:p>
      <w:r>
        <w:br w:type="page"/>
      </w:r>
    </w:p>
    <w:p>
      <w:pPr>
        <w:pStyle w:val="10"/>
        <w:sectPr>
          <w:headerReference r:id="rId11" w:type="first"/>
          <w:footerReference r:id="rId14" w:type="first"/>
          <w:headerReference r:id="rId9" w:type="default"/>
          <w:footerReference r:id="rId12" w:type="default"/>
          <w:headerReference r:id="rId10" w:type="even"/>
          <w:footerReference r:id="rId13" w:type="even"/>
          <w:endnotePr>
            <w:numFmt w:val="decimal"/>
          </w:endnotePr>
          <w:pgSz w:w="16838" w:h="11906" w:orient="landscape"/>
          <w:pgMar w:top="1418" w:right="1247" w:bottom="1418" w:left="1134" w:header="851" w:footer="907" w:gutter="0"/>
          <w:cols w:space="425" w:num="1"/>
          <w:titlePg/>
          <w:docGrid w:type="lines" w:linePitch="312" w:charSpace="0"/>
        </w:sectPr>
      </w:pPr>
    </w:p>
    <w:p>
      <w:pPr>
        <w:widowControl/>
        <w:jc w:val="left"/>
        <w:rPr>
          <w:rFonts w:ascii="宋体" w:hAnsi="宋体" w:cs="宋体"/>
          <w:b/>
          <w:bCs/>
          <w:szCs w:val="21"/>
        </w:rPr>
      </w:pPr>
      <w:bookmarkStart w:id="29" w:name="_Toc2272566"/>
      <w:bookmarkStart w:id="30" w:name="_Toc21525511"/>
      <w:r>
        <w:rPr>
          <w:rFonts w:hint="eastAsia" w:ascii="宋体" w:hAnsi="宋体" w:cs="宋体"/>
          <w:b/>
          <w:bCs/>
          <w:szCs w:val="21"/>
        </w:rPr>
        <w:t>附表五</w:t>
      </w:r>
    </w:p>
    <w:p>
      <w:pPr>
        <w:jc w:val="center"/>
        <w:rPr>
          <w:rFonts w:ascii="宋体" w:hAnsi="宋体"/>
          <w:b/>
          <w:sz w:val="32"/>
          <w:szCs w:val="32"/>
        </w:rPr>
      </w:pPr>
      <w:r>
        <w:rPr>
          <w:rFonts w:hint="eastAsia" w:ascii="宋体" w:hAnsi="宋体"/>
          <w:b/>
          <w:sz w:val="32"/>
          <w:szCs w:val="32"/>
        </w:rPr>
        <w:t>定标因素表（定标阶段用表）</w:t>
      </w:r>
    </w:p>
    <w:p>
      <w:pPr>
        <w:rPr>
          <w:rFonts w:ascii="宋体" w:hAnsi="宋体"/>
        </w:rPr>
      </w:pPr>
      <w:r>
        <w:rPr>
          <w:rFonts w:hint="eastAsia" w:ascii="宋体" w:hAnsi="宋体"/>
          <w:sz w:val="24"/>
          <w:szCs w:val="24"/>
        </w:rPr>
        <w:t>工程名称：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578"/>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15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定标因素</w:t>
            </w:r>
          </w:p>
        </w:tc>
        <w:tc>
          <w:tcPr>
            <w:tcW w:w="72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定标评价的内容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7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w:t>
            </w:r>
          </w:p>
        </w:tc>
        <w:tc>
          <w:tcPr>
            <w:tcW w:w="1578"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ascii="宋体" w:hAnsi="宋体" w:cs="宋体"/>
                <w:szCs w:val="21"/>
                <w:u w:val="single"/>
              </w:rPr>
            </w:pPr>
            <w:r>
              <w:rPr>
                <w:rFonts w:hint="eastAsia" w:ascii="宋体" w:hAnsi="宋体" w:cs="宋体"/>
                <w:szCs w:val="21"/>
                <w:u w:val="single"/>
              </w:rPr>
              <w:t>企业实力</w:t>
            </w:r>
          </w:p>
        </w:tc>
        <w:tc>
          <w:tcPr>
            <w:tcW w:w="722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szCs w:val="21"/>
                <w:u w:val="single"/>
              </w:rPr>
              <w:t>对投标人的企业规模及综合实力</w:t>
            </w:r>
            <w:r>
              <w:rPr>
                <w:rFonts w:hint="eastAsia" w:ascii="宋体" w:hAnsi="宋体"/>
                <w:szCs w:val="21"/>
                <w:u w:val="single"/>
              </w:rPr>
              <w:t>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157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cs="宋体"/>
                <w:szCs w:val="21"/>
                <w:u w:val="single"/>
              </w:rPr>
              <w:t>项目管理团队</w:t>
            </w:r>
          </w:p>
        </w:tc>
        <w:tc>
          <w:tcPr>
            <w:tcW w:w="722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u w:val="single"/>
              </w:rPr>
              <w:t>对</w:t>
            </w:r>
            <w:r>
              <w:rPr>
                <w:rFonts w:hint="eastAsia" w:ascii="宋体" w:hAnsi="宋体" w:cs="宋体"/>
                <w:szCs w:val="21"/>
                <w:u w:val="single"/>
              </w:rPr>
              <w:t>投标人拟派项目管理团队成员情况</w:t>
            </w:r>
            <w:r>
              <w:rPr>
                <w:rFonts w:hint="eastAsia" w:ascii="宋体" w:hAnsi="宋体"/>
                <w:szCs w:val="21"/>
                <w:u w:val="single"/>
              </w:rPr>
              <w:t>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7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w:t>
            </w:r>
          </w:p>
        </w:tc>
        <w:tc>
          <w:tcPr>
            <w:tcW w:w="157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cs="宋体"/>
                <w:szCs w:val="21"/>
                <w:u w:val="single"/>
              </w:rPr>
              <w:t>施工方案</w:t>
            </w:r>
          </w:p>
        </w:tc>
        <w:tc>
          <w:tcPr>
            <w:tcW w:w="722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szCs w:val="21"/>
                <w:u w:val="single"/>
              </w:rPr>
              <w:t>对</w:t>
            </w:r>
            <w:r>
              <w:rPr>
                <w:rFonts w:hint="eastAsia" w:ascii="宋体" w:hAnsi="宋体" w:cs="宋体"/>
                <w:szCs w:val="21"/>
                <w:u w:val="single"/>
              </w:rPr>
              <w:t>施工方案</w:t>
            </w:r>
            <w:r>
              <w:rPr>
                <w:rFonts w:hint="eastAsia" w:ascii="宋体" w:hAnsi="宋体"/>
                <w:szCs w:val="21"/>
                <w:u w:val="single"/>
              </w:rPr>
              <w:t>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7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w:t>
            </w:r>
          </w:p>
        </w:tc>
        <w:tc>
          <w:tcPr>
            <w:tcW w:w="157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cs="宋体"/>
                <w:szCs w:val="21"/>
                <w:u w:val="single"/>
              </w:rPr>
              <w:t>投标报价</w:t>
            </w:r>
          </w:p>
        </w:tc>
        <w:tc>
          <w:tcPr>
            <w:tcW w:w="722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szCs w:val="21"/>
                <w:u w:val="single"/>
              </w:rPr>
              <w:t>对投标报价进行评审：结合投标报价中的综合单价、拟选用的材料设备品牌，对投标报价的合理性进行评审。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742" w:type="dxa"/>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5</w:t>
            </w:r>
          </w:p>
        </w:tc>
        <w:tc>
          <w:tcPr>
            <w:tcW w:w="1578" w:type="dxa"/>
            <w:tcBorders>
              <w:top w:val="single" w:color="auto" w:sz="4" w:space="0"/>
              <w:left w:val="single" w:color="auto" w:sz="4" w:space="0"/>
              <w:right w:val="single" w:color="auto" w:sz="4" w:space="0"/>
            </w:tcBorders>
            <w:vAlign w:val="center"/>
          </w:tcPr>
          <w:p>
            <w:pPr>
              <w:jc w:val="left"/>
              <w:rPr>
                <w:rFonts w:ascii="宋体" w:hAnsi="宋体" w:cs="宋体"/>
                <w:szCs w:val="21"/>
                <w:u w:val="single"/>
              </w:rPr>
            </w:pPr>
            <w:r>
              <w:rPr>
                <w:rFonts w:hint="eastAsia" w:ascii="宋体" w:hAnsi="宋体" w:cs="宋体"/>
                <w:szCs w:val="21"/>
                <w:u w:val="single"/>
              </w:rPr>
              <w:t>其他优势</w:t>
            </w:r>
          </w:p>
        </w:tc>
        <w:tc>
          <w:tcPr>
            <w:tcW w:w="722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Cs w:val="21"/>
                <w:u w:val="single"/>
              </w:rPr>
            </w:pPr>
            <w:r>
              <w:rPr>
                <w:rFonts w:hint="eastAsia" w:ascii="宋体" w:hAnsi="宋体" w:cs="宋体"/>
                <w:szCs w:val="21"/>
                <w:u w:val="single"/>
              </w:rPr>
              <w:t>对其他投标人实施本项目的资源优势进行评审。</w:t>
            </w:r>
          </w:p>
        </w:tc>
      </w:tr>
    </w:tbl>
    <w:p>
      <w:pPr>
        <w:spacing w:line="0" w:lineRule="atLeast"/>
        <w:ind w:firstLine="420"/>
        <w:rPr>
          <w:rFonts w:ascii="宋体" w:hAnsi="宋体" w:cs="宋体"/>
        </w:rPr>
      </w:pPr>
    </w:p>
    <w:p>
      <w:pPr>
        <w:pageBreakBefore/>
        <w:rPr>
          <w:rFonts w:ascii="宋体" w:hAnsi="宋体" w:cs="宋体"/>
          <w:b/>
          <w:bCs/>
        </w:rPr>
      </w:pPr>
      <w:r>
        <w:rPr>
          <w:rFonts w:hint="eastAsia" w:ascii="宋体" w:hAnsi="宋体" w:cs="宋体"/>
        </w:rPr>
        <w:t>附表六</w:t>
      </w:r>
    </w:p>
    <w:p>
      <w:pPr>
        <w:adjustRightInd w:val="0"/>
        <w:snapToGrid w:val="0"/>
        <w:spacing w:line="360" w:lineRule="auto"/>
        <w:ind w:firstLine="562" w:firstLineChars="200"/>
        <w:jc w:val="center"/>
        <w:rPr>
          <w:rFonts w:ascii="宋体" w:hAnsi="宋体" w:cs="宋体"/>
          <w:b/>
          <w:bCs/>
          <w:kern w:val="0"/>
          <w:sz w:val="28"/>
          <w:szCs w:val="28"/>
        </w:rPr>
      </w:pPr>
      <w:r>
        <w:rPr>
          <w:rFonts w:hint="eastAsia" w:ascii="宋体" w:hAnsi="宋体" w:cs="宋体"/>
          <w:b/>
          <w:bCs/>
          <w:kern w:val="0"/>
          <w:sz w:val="28"/>
          <w:szCs w:val="28"/>
        </w:rPr>
        <w:t>定标选票表</w:t>
      </w:r>
      <w:r>
        <w:rPr>
          <w:rFonts w:hint="eastAsia" w:ascii="宋体" w:hAnsi="宋体" w:cs="宋体"/>
          <w:b/>
          <w:sz w:val="28"/>
          <w:szCs w:val="28"/>
        </w:rPr>
        <w:t>（定标阶段）</w:t>
      </w:r>
    </w:p>
    <w:p>
      <w:pPr>
        <w:adjustRightInd w:val="0"/>
        <w:snapToGrid w:val="0"/>
        <w:spacing w:line="360" w:lineRule="auto"/>
        <w:rPr>
          <w:rFonts w:ascii="宋体" w:hAnsi="宋体" w:cs="宋体"/>
          <w:kern w:val="0"/>
        </w:rPr>
      </w:pPr>
      <w:r>
        <w:rPr>
          <w:rFonts w:hint="eastAsia" w:ascii="宋体" w:hAnsi="宋体" w:cs="宋体"/>
          <w:kern w:val="0"/>
        </w:rPr>
        <w:t>工程名称：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6"/>
        <w:gridCol w:w="2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62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b/>
                <w:kern w:val="0"/>
                <w:szCs w:val="21"/>
              </w:rPr>
            </w:pPr>
            <w:r>
              <w:rPr>
                <w:rFonts w:hint="eastAsia" w:ascii="宋体" w:hAnsi="宋体" w:cs="宋体"/>
                <w:b/>
                <w:kern w:val="0"/>
                <w:szCs w:val="21"/>
              </w:rPr>
              <w:t>支持的投标人名称</w:t>
            </w:r>
          </w:p>
        </w:tc>
        <w:tc>
          <w:tcPr>
            <w:tcW w:w="2990"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s="宋体"/>
                <w:b/>
                <w:kern w:val="0"/>
                <w:szCs w:val="21"/>
              </w:rPr>
            </w:pPr>
            <w:r>
              <w:rPr>
                <w:rFonts w:hint="eastAsia" w:ascii="宋体" w:hAnsi="宋体" w:cs="宋体"/>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rPr>
        <w:tc>
          <w:tcPr>
            <w:tcW w:w="62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kern w:val="0"/>
                <w:szCs w:val="21"/>
              </w:rPr>
            </w:pPr>
          </w:p>
        </w:tc>
        <w:tc>
          <w:tcPr>
            <w:tcW w:w="2990"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s="宋体"/>
                <w:kern w:val="0"/>
                <w:szCs w:val="21"/>
              </w:rPr>
            </w:pPr>
          </w:p>
        </w:tc>
      </w:tr>
    </w:tbl>
    <w:p>
      <w:pPr>
        <w:pStyle w:val="26"/>
        <w:rPr>
          <w:rFonts w:ascii="宋体" w:hAnsi="宋体" w:cs="宋体"/>
          <w:kern w:val="0"/>
          <w:szCs w:val="21"/>
        </w:rPr>
      </w:pPr>
    </w:p>
    <w:p>
      <w:pPr>
        <w:adjustRightInd w:val="0"/>
        <w:snapToGrid w:val="0"/>
        <w:spacing w:line="360" w:lineRule="auto"/>
        <w:rPr>
          <w:rFonts w:ascii="宋体" w:hAnsi="宋体" w:cs="宋体"/>
          <w:kern w:val="0"/>
          <w:szCs w:val="21"/>
        </w:rPr>
      </w:pPr>
      <w:r>
        <w:rPr>
          <w:rFonts w:hint="eastAsia" w:ascii="宋体" w:hAnsi="宋体" w:cs="宋体"/>
          <w:kern w:val="0"/>
          <w:szCs w:val="21"/>
        </w:rPr>
        <w:t>定标委员签名：                                            日期：</w:t>
      </w:r>
    </w:p>
    <w:p>
      <w:pPr>
        <w:adjustRightInd w:val="0"/>
        <w:snapToGrid w:val="0"/>
        <w:spacing w:line="360" w:lineRule="auto"/>
        <w:rPr>
          <w:rFonts w:ascii="宋体" w:hAnsi="宋体" w:cs="宋体"/>
          <w:kern w:val="0"/>
        </w:rPr>
      </w:pPr>
    </w:p>
    <w:p>
      <w:pPr>
        <w:adjustRightInd w:val="0"/>
        <w:snapToGrid w:val="0"/>
        <w:spacing w:line="360" w:lineRule="auto"/>
        <w:rPr>
          <w:rFonts w:ascii="宋体" w:hAnsi="宋体" w:cs="宋体"/>
          <w:b/>
          <w:kern w:val="0"/>
        </w:rPr>
      </w:pPr>
      <w:r>
        <w:rPr>
          <w:rFonts w:hint="eastAsia" w:ascii="宋体" w:hAnsi="宋体" w:cs="宋体"/>
          <w:b/>
          <w:kern w:val="0"/>
        </w:rPr>
        <w:t>注：由定标委员会成员进行投票，各定标委员会成员只能支持一家投标人。</w:t>
      </w:r>
    </w:p>
    <w:p>
      <w:pPr>
        <w:adjustRightInd w:val="0"/>
        <w:snapToGrid w:val="0"/>
        <w:spacing w:line="360" w:lineRule="auto"/>
        <w:rPr>
          <w:rFonts w:ascii="宋体" w:hAnsi="宋体" w:cs="宋体"/>
          <w:kern w:val="0"/>
        </w:rPr>
      </w:pPr>
      <w:r>
        <w:rPr>
          <w:rFonts w:hint="eastAsia" w:ascii="宋体" w:hAnsi="宋体" w:cs="宋体"/>
          <w:kern w:val="0"/>
        </w:rPr>
        <w:t xml:space="preserve"> </w:t>
      </w:r>
    </w:p>
    <w:p>
      <w:pPr>
        <w:pStyle w:val="26"/>
        <w:rPr>
          <w:rFonts w:ascii="宋体" w:hAnsi="宋体" w:cs="宋体"/>
        </w:rPr>
      </w:pPr>
      <w:r>
        <w:rPr>
          <w:rFonts w:hint="eastAsia" w:ascii="宋体" w:hAnsi="宋体" w:cs="宋体"/>
        </w:rPr>
        <w:br w:type="page"/>
      </w:r>
    </w:p>
    <w:p>
      <w:pPr>
        <w:pStyle w:val="26"/>
        <w:rPr>
          <w:rFonts w:ascii="宋体" w:hAnsi="宋体" w:cs="宋体"/>
        </w:rPr>
      </w:pPr>
      <w:r>
        <w:rPr>
          <w:rFonts w:hint="eastAsia" w:ascii="宋体" w:hAnsi="宋体" w:cs="宋体"/>
        </w:rPr>
        <w:t>附表七</w:t>
      </w:r>
    </w:p>
    <w:p>
      <w:pPr>
        <w:jc w:val="center"/>
        <w:rPr>
          <w:rFonts w:ascii="宋体" w:hAnsi="宋体" w:cs="宋体"/>
          <w:b/>
          <w:sz w:val="28"/>
          <w:szCs w:val="28"/>
        </w:rPr>
      </w:pPr>
      <w:r>
        <w:rPr>
          <w:rFonts w:hint="eastAsia" w:ascii="宋体" w:hAnsi="宋体" w:cs="宋体"/>
          <w:b/>
          <w:bCs/>
          <w:kern w:val="0"/>
          <w:sz w:val="28"/>
          <w:szCs w:val="28"/>
        </w:rPr>
        <w:t>定标选票汇总表</w:t>
      </w:r>
      <w:r>
        <w:rPr>
          <w:rFonts w:hint="eastAsia" w:ascii="宋体" w:hAnsi="宋体" w:cs="宋体"/>
          <w:b/>
          <w:sz w:val="28"/>
          <w:szCs w:val="28"/>
        </w:rPr>
        <w:t>（定标阶段）</w:t>
      </w:r>
    </w:p>
    <w:p>
      <w:pPr>
        <w:pStyle w:val="26"/>
        <w:rPr>
          <w:rFonts w:ascii="宋体" w:hAnsi="宋体" w:cs="宋体"/>
        </w:rPr>
      </w:pPr>
    </w:p>
    <w:p>
      <w:pPr>
        <w:adjustRightInd w:val="0"/>
        <w:snapToGrid w:val="0"/>
        <w:spacing w:line="360" w:lineRule="auto"/>
        <w:rPr>
          <w:rFonts w:ascii="宋体" w:hAnsi="宋体" w:cs="宋体"/>
          <w:kern w:val="0"/>
          <w:szCs w:val="21"/>
        </w:rPr>
      </w:pPr>
      <w:r>
        <w:rPr>
          <w:rFonts w:hint="eastAsia" w:ascii="宋体" w:hAnsi="宋体" w:cs="宋体"/>
          <w:kern w:val="0"/>
          <w:szCs w:val="21"/>
        </w:rPr>
        <w:t>工程名称：</w:t>
      </w:r>
    </w:p>
    <w:tbl>
      <w:tblPr>
        <w:tblStyle w:val="18"/>
        <w:tblW w:w="47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3246"/>
        <w:gridCol w:w="2210"/>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b/>
                <w:kern w:val="0"/>
                <w:szCs w:val="21"/>
              </w:rPr>
            </w:pPr>
            <w:r>
              <w:rPr>
                <w:rFonts w:hint="eastAsia" w:ascii="宋体" w:hAnsi="宋体" w:cs="宋体"/>
                <w:b/>
                <w:kern w:val="0"/>
                <w:szCs w:val="21"/>
              </w:rPr>
              <w:t>序号</w:t>
            </w:r>
          </w:p>
        </w:tc>
        <w:tc>
          <w:tcPr>
            <w:tcW w:w="2020" w:type="pct"/>
            <w:tcBorders>
              <w:top w:val="single" w:color="auto" w:sz="4"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cs="宋体"/>
                <w:b/>
                <w:kern w:val="0"/>
                <w:szCs w:val="21"/>
              </w:rPr>
            </w:pPr>
            <w:r>
              <w:rPr>
                <w:rFonts w:hint="eastAsia" w:ascii="宋体" w:hAnsi="宋体" w:cs="宋体"/>
                <w:b/>
                <w:kern w:val="0"/>
                <w:szCs w:val="21"/>
              </w:rPr>
              <w:t>投标人名称</w:t>
            </w:r>
          </w:p>
        </w:tc>
        <w:tc>
          <w:tcPr>
            <w:tcW w:w="1375" w:type="pct"/>
            <w:tcBorders>
              <w:top w:val="single" w:color="auto" w:sz="4"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cs="宋体"/>
                <w:b/>
                <w:kern w:val="0"/>
                <w:szCs w:val="21"/>
              </w:rPr>
            </w:pPr>
            <w:r>
              <w:rPr>
                <w:rFonts w:hint="eastAsia" w:ascii="宋体" w:hAnsi="宋体" w:cs="宋体"/>
                <w:b/>
                <w:kern w:val="0"/>
                <w:szCs w:val="21"/>
              </w:rPr>
              <w:t>得票数</w:t>
            </w:r>
          </w:p>
        </w:tc>
        <w:tc>
          <w:tcPr>
            <w:tcW w:w="1053" w:type="pct"/>
            <w:tcBorders>
              <w:top w:val="single" w:color="auto" w:sz="4"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cs="宋体"/>
                <w:b/>
                <w:kern w:val="0"/>
                <w:szCs w:val="21"/>
              </w:rPr>
            </w:pPr>
            <w:r>
              <w:rPr>
                <w:rFonts w:hint="eastAsia" w:ascii="宋体" w:hAnsi="宋体" w:cs="宋体"/>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1</w:t>
            </w:r>
          </w:p>
        </w:tc>
        <w:tc>
          <w:tcPr>
            <w:tcW w:w="2020"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cs="宋体"/>
                <w:kern w:val="0"/>
                <w:szCs w:val="21"/>
              </w:rPr>
            </w:pPr>
          </w:p>
        </w:tc>
        <w:tc>
          <w:tcPr>
            <w:tcW w:w="137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cs="宋体"/>
                <w:kern w:val="0"/>
                <w:szCs w:val="21"/>
              </w:rPr>
            </w:pPr>
          </w:p>
        </w:tc>
        <w:tc>
          <w:tcPr>
            <w:tcW w:w="105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2</w:t>
            </w:r>
          </w:p>
        </w:tc>
        <w:tc>
          <w:tcPr>
            <w:tcW w:w="2020"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cs="宋体"/>
                <w:kern w:val="0"/>
                <w:szCs w:val="21"/>
              </w:rPr>
            </w:pPr>
          </w:p>
        </w:tc>
        <w:tc>
          <w:tcPr>
            <w:tcW w:w="137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cs="宋体"/>
                <w:kern w:val="0"/>
                <w:szCs w:val="21"/>
              </w:rPr>
            </w:pPr>
          </w:p>
        </w:tc>
        <w:tc>
          <w:tcPr>
            <w:tcW w:w="105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3</w:t>
            </w:r>
          </w:p>
        </w:tc>
        <w:tc>
          <w:tcPr>
            <w:tcW w:w="2020"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cs="宋体"/>
                <w:kern w:val="0"/>
                <w:szCs w:val="21"/>
              </w:rPr>
            </w:pPr>
          </w:p>
        </w:tc>
        <w:tc>
          <w:tcPr>
            <w:tcW w:w="137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cs="宋体"/>
                <w:kern w:val="0"/>
                <w:szCs w:val="21"/>
              </w:rPr>
            </w:pPr>
          </w:p>
        </w:tc>
        <w:tc>
          <w:tcPr>
            <w:tcW w:w="105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4</w:t>
            </w:r>
          </w:p>
        </w:tc>
        <w:tc>
          <w:tcPr>
            <w:tcW w:w="2020"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cs="宋体"/>
                <w:kern w:val="0"/>
                <w:szCs w:val="21"/>
              </w:rPr>
            </w:pPr>
          </w:p>
        </w:tc>
        <w:tc>
          <w:tcPr>
            <w:tcW w:w="137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cs="宋体"/>
                <w:kern w:val="0"/>
                <w:szCs w:val="21"/>
              </w:rPr>
            </w:pPr>
          </w:p>
        </w:tc>
        <w:tc>
          <w:tcPr>
            <w:tcW w:w="105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w:t>
            </w:r>
          </w:p>
        </w:tc>
        <w:tc>
          <w:tcPr>
            <w:tcW w:w="2020" w:type="pct"/>
            <w:tcBorders>
              <w:top w:val="single" w:color="auto" w:sz="6" w:space="0"/>
              <w:left w:val="single" w:color="auto" w:sz="4" w:space="0"/>
              <w:bottom w:val="single" w:color="auto" w:sz="4" w:space="0"/>
              <w:right w:val="single" w:color="auto" w:sz="6" w:space="0"/>
            </w:tcBorders>
            <w:vAlign w:val="center"/>
          </w:tcPr>
          <w:p>
            <w:pPr>
              <w:adjustRightInd w:val="0"/>
              <w:snapToGrid w:val="0"/>
              <w:spacing w:line="360" w:lineRule="auto"/>
              <w:jc w:val="center"/>
              <w:rPr>
                <w:rFonts w:ascii="宋体" w:hAnsi="宋体" w:cs="宋体"/>
                <w:kern w:val="0"/>
                <w:szCs w:val="21"/>
              </w:rPr>
            </w:pPr>
          </w:p>
        </w:tc>
        <w:tc>
          <w:tcPr>
            <w:tcW w:w="1375" w:type="pct"/>
            <w:tcBorders>
              <w:top w:val="single" w:color="auto" w:sz="6"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ascii="宋体" w:hAnsi="宋体" w:cs="宋体"/>
                <w:kern w:val="0"/>
                <w:szCs w:val="21"/>
              </w:rPr>
            </w:pPr>
          </w:p>
        </w:tc>
        <w:tc>
          <w:tcPr>
            <w:tcW w:w="1053" w:type="pct"/>
            <w:tcBorders>
              <w:top w:val="single" w:color="auto" w:sz="6"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ascii="宋体" w:hAnsi="宋体" w:cs="宋体"/>
                <w:kern w:val="0"/>
                <w:szCs w:val="21"/>
              </w:rPr>
            </w:pPr>
          </w:p>
        </w:tc>
      </w:tr>
    </w:tbl>
    <w:p>
      <w:pPr>
        <w:rPr>
          <w:rFonts w:ascii="宋体" w:hAnsi="宋体" w:cs="宋体"/>
          <w:kern w:val="0"/>
          <w:szCs w:val="21"/>
        </w:rPr>
      </w:pPr>
    </w:p>
    <w:p>
      <w:pPr>
        <w:adjustRightInd w:val="0"/>
        <w:snapToGrid w:val="0"/>
        <w:spacing w:line="360" w:lineRule="auto"/>
        <w:rPr>
          <w:rFonts w:ascii="宋体" w:hAnsi="宋体" w:cs="宋体"/>
          <w:kern w:val="0"/>
          <w:szCs w:val="21"/>
        </w:rPr>
      </w:pPr>
      <w:r>
        <w:rPr>
          <w:rFonts w:hint="eastAsia" w:ascii="宋体" w:hAnsi="宋体" w:cs="宋体"/>
          <w:kern w:val="0"/>
          <w:szCs w:val="21"/>
        </w:rPr>
        <w:t>定标委员签名：                                         日期：</w:t>
      </w:r>
    </w:p>
    <w:p>
      <w:pPr>
        <w:pStyle w:val="26"/>
        <w:rPr>
          <w:rFonts w:ascii="宋体" w:hAnsi="宋体" w:cs="宋体"/>
        </w:rPr>
      </w:pPr>
    </w:p>
    <w:p>
      <w:pPr>
        <w:pStyle w:val="26"/>
        <w:rPr>
          <w:rFonts w:ascii="宋体" w:hAnsi="宋体" w:cs="宋体"/>
        </w:rPr>
      </w:pPr>
      <w:r>
        <w:rPr>
          <w:rFonts w:hint="eastAsia" w:ascii="宋体" w:hAnsi="宋体" w:cs="宋体"/>
        </w:rPr>
        <w:br w:type="page"/>
      </w:r>
      <w:r>
        <w:rPr>
          <w:rFonts w:hint="eastAsia" w:ascii="宋体" w:hAnsi="宋体" w:cs="宋体"/>
        </w:rPr>
        <w:t>附表八</w:t>
      </w:r>
    </w:p>
    <w:p>
      <w:pPr>
        <w:pStyle w:val="26"/>
        <w:jc w:val="center"/>
        <w:rPr>
          <w:rFonts w:ascii="宋体" w:hAnsi="宋体" w:cs="宋体"/>
          <w:b/>
          <w:sz w:val="28"/>
          <w:szCs w:val="28"/>
        </w:rPr>
      </w:pPr>
      <w:r>
        <w:rPr>
          <w:rFonts w:hint="eastAsia" w:ascii="宋体" w:hAnsi="宋体" w:cs="宋体"/>
          <w:b/>
          <w:sz w:val="28"/>
          <w:szCs w:val="28"/>
        </w:rPr>
        <w:t>附加</w:t>
      </w:r>
      <w:r>
        <w:rPr>
          <w:rFonts w:hint="eastAsia" w:ascii="宋体" w:hAnsi="宋体" w:cs="宋体"/>
          <w:b/>
          <w:bCs/>
          <w:kern w:val="0"/>
          <w:sz w:val="28"/>
          <w:szCs w:val="28"/>
        </w:rPr>
        <w:t>定标选票</w:t>
      </w:r>
      <w:r>
        <w:rPr>
          <w:rFonts w:hint="eastAsia" w:ascii="宋体" w:hAnsi="宋体" w:cs="宋体"/>
          <w:b/>
          <w:sz w:val="28"/>
          <w:szCs w:val="28"/>
        </w:rPr>
        <w:t>表</w:t>
      </w:r>
    </w:p>
    <w:p>
      <w:pPr>
        <w:pStyle w:val="26"/>
        <w:jc w:val="center"/>
        <w:rPr>
          <w:rFonts w:ascii="宋体" w:hAnsi="宋体" w:cs="宋体"/>
          <w:b/>
          <w:sz w:val="28"/>
          <w:szCs w:val="28"/>
        </w:rPr>
      </w:pPr>
      <w:r>
        <w:rPr>
          <w:rFonts w:hint="eastAsia" w:ascii="宋体" w:hAnsi="宋体" w:cs="宋体"/>
          <w:b/>
          <w:sz w:val="28"/>
          <w:szCs w:val="28"/>
        </w:rPr>
        <w:t>（定标阶段-票数相同时定标委员会个人用表）</w:t>
      </w:r>
    </w:p>
    <w:p>
      <w:pPr>
        <w:pStyle w:val="26"/>
        <w:jc w:val="center"/>
        <w:rPr>
          <w:rFonts w:ascii="宋体" w:hAnsi="宋体" w:cs="宋体"/>
          <w:b/>
          <w:sz w:val="28"/>
          <w:szCs w:val="28"/>
        </w:rPr>
      </w:pPr>
    </w:p>
    <w:p>
      <w:pPr>
        <w:adjustRightInd w:val="0"/>
        <w:snapToGrid w:val="0"/>
        <w:spacing w:line="360" w:lineRule="auto"/>
        <w:rPr>
          <w:rFonts w:ascii="宋体" w:hAnsi="宋体" w:cs="宋体"/>
          <w:kern w:val="0"/>
        </w:rPr>
      </w:pPr>
      <w:r>
        <w:rPr>
          <w:rFonts w:hint="eastAsia" w:ascii="宋体" w:hAnsi="宋体" w:cs="宋体"/>
          <w:kern w:val="0"/>
        </w:rPr>
        <w:t>工程名称：</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1930"/>
        <w:gridCol w:w="2206"/>
        <w:gridCol w:w="2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4" w:hRule="atLeast"/>
        </w:trPr>
        <w:tc>
          <w:tcPr>
            <w:tcW w:w="218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kern w:val="0"/>
              </w:rPr>
            </w:pPr>
            <w:r>
              <w:rPr>
                <w:rFonts w:hint="eastAsia" w:ascii="宋体" w:hAnsi="宋体" w:cs="宋体"/>
                <w:kern w:val="0"/>
              </w:rPr>
              <w:t>投标人</w:t>
            </w:r>
          </w:p>
        </w:tc>
        <w:tc>
          <w:tcPr>
            <w:tcW w:w="193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kern w:val="0"/>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kern w:val="0"/>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8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kern w:val="0"/>
                <w:szCs w:val="21"/>
              </w:rPr>
            </w:pPr>
            <w:r>
              <w:rPr>
                <w:rFonts w:hint="eastAsia" w:ascii="宋体" w:hAnsi="宋体" w:cs="宋体"/>
                <w:kern w:val="0"/>
              </w:rPr>
              <w:t>票决意见</w:t>
            </w:r>
          </w:p>
        </w:tc>
        <w:tc>
          <w:tcPr>
            <w:tcW w:w="193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kern w:val="0"/>
                <w:szCs w:val="21"/>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kern w:val="0"/>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kern w:val="0"/>
              </w:rPr>
            </w:pPr>
          </w:p>
        </w:tc>
      </w:tr>
    </w:tbl>
    <w:p>
      <w:pPr>
        <w:pStyle w:val="26"/>
        <w:rPr>
          <w:rFonts w:ascii="宋体" w:hAnsi="宋体" w:cs="宋体"/>
          <w:kern w:val="0"/>
          <w:szCs w:val="21"/>
        </w:rPr>
      </w:pPr>
    </w:p>
    <w:p>
      <w:pPr>
        <w:adjustRightInd w:val="0"/>
        <w:snapToGrid w:val="0"/>
        <w:spacing w:line="360" w:lineRule="auto"/>
        <w:rPr>
          <w:rFonts w:ascii="宋体" w:hAnsi="宋体" w:cs="宋体"/>
          <w:kern w:val="0"/>
          <w:szCs w:val="21"/>
        </w:rPr>
      </w:pPr>
      <w:r>
        <w:rPr>
          <w:rFonts w:hint="eastAsia" w:ascii="宋体" w:hAnsi="宋体" w:cs="宋体"/>
          <w:kern w:val="0"/>
          <w:szCs w:val="21"/>
        </w:rPr>
        <w:t>定标委员签名：                                            日期：</w:t>
      </w:r>
    </w:p>
    <w:p>
      <w:pPr>
        <w:pStyle w:val="26"/>
        <w:rPr>
          <w:rFonts w:ascii="宋体" w:hAnsi="宋体" w:cs="宋体"/>
        </w:rPr>
      </w:pPr>
    </w:p>
    <w:p>
      <w:pPr>
        <w:pStyle w:val="26"/>
        <w:rPr>
          <w:rFonts w:ascii="宋体" w:hAnsi="宋体" w:cs="宋体"/>
          <w:b/>
        </w:rPr>
      </w:pPr>
      <w:r>
        <w:rPr>
          <w:rFonts w:hint="eastAsia" w:ascii="宋体" w:hAnsi="宋体" w:cs="宋体"/>
          <w:b/>
        </w:rPr>
        <w:t>备注：</w:t>
      </w:r>
    </w:p>
    <w:p>
      <w:pPr>
        <w:pStyle w:val="26"/>
        <w:ind w:firstLine="422" w:firstLineChars="200"/>
        <w:rPr>
          <w:rFonts w:ascii="宋体" w:hAnsi="宋体" w:cs="宋体"/>
          <w:b/>
        </w:rPr>
      </w:pPr>
      <w:r>
        <w:rPr>
          <w:rFonts w:hint="eastAsia" w:ascii="宋体" w:hAnsi="宋体" w:cs="宋体"/>
          <w:b/>
        </w:rPr>
        <w:t>1、本表用于投票出现票数相同的情况。</w:t>
      </w:r>
    </w:p>
    <w:p>
      <w:pPr>
        <w:pStyle w:val="26"/>
        <w:ind w:firstLine="422" w:firstLineChars="200"/>
        <w:rPr>
          <w:rFonts w:ascii="宋体" w:hAnsi="宋体" w:cs="宋体"/>
          <w:b/>
        </w:rPr>
      </w:pPr>
      <w:r>
        <w:rPr>
          <w:rFonts w:hint="eastAsia" w:ascii="宋体" w:hAnsi="宋体" w:cs="宋体"/>
          <w:b/>
        </w:rPr>
        <w:t>2、由定标委员会成员进行附加投票，票决意见分别为“投票”或“不投票”，各定标委员会成员只有1票表决权（即只能对其中一名投标人“投票”），票决意见为“投票”的，用“○”表示；票决意见为“不投票”，用“×”表示。</w:t>
      </w:r>
    </w:p>
    <w:p>
      <w:pPr>
        <w:pStyle w:val="26"/>
        <w:rPr>
          <w:rFonts w:ascii="宋体" w:hAnsi="宋体" w:cs="宋体"/>
        </w:rPr>
      </w:pPr>
      <w:r>
        <w:rPr>
          <w:rFonts w:hint="eastAsia" w:ascii="宋体" w:hAnsi="宋体" w:cs="宋体"/>
        </w:rPr>
        <w:br w:type="page"/>
      </w:r>
      <w:r>
        <w:rPr>
          <w:rFonts w:hint="eastAsia" w:ascii="宋体" w:hAnsi="宋体" w:cs="宋体"/>
        </w:rPr>
        <w:t>附表九</w:t>
      </w:r>
    </w:p>
    <w:p>
      <w:pPr>
        <w:pStyle w:val="26"/>
        <w:jc w:val="center"/>
        <w:rPr>
          <w:rFonts w:ascii="宋体" w:hAnsi="宋体" w:cs="宋体"/>
          <w:b/>
          <w:sz w:val="28"/>
          <w:szCs w:val="28"/>
        </w:rPr>
      </w:pPr>
      <w:r>
        <w:rPr>
          <w:rFonts w:hint="eastAsia" w:ascii="宋体" w:hAnsi="宋体" w:cs="宋体"/>
          <w:b/>
          <w:sz w:val="28"/>
          <w:szCs w:val="28"/>
        </w:rPr>
        <w:t>附加</w:t>
      </w:r>
      <w:r>
        <w:rPr>
          <w:rFonts w:hint="eastAsia" w:ascii="宋体" w:hAnsi="宋体" w:cs="宋体"/>
          <w:b/>
          <w:bCs/>
          <w:kern w:val="0"/>
          <w:sz w:val="28"/>
          <w:szCs w:val="28"/>
        </w:rPr>
        <w:t>定标选票汇总</w:t>
      </w:r>
      <w:r>
        <w:rPr>
          <w:rFonts w:hint="eastAsia" w:ascii="宋体" w:hAnsi="宋体" w:cs="宋体"/>
          <w:b/>
          <w:sz w:val="28"/>
          <w:szCs w:val="28"/>
        </w:rPr>
        <w:t>表</w:t>
      </w:r>
    </w:p>
    <w:p>
      <w:pPr>
        <w:pStyle w:val="26"/>
        <w:jc w:val="center"/>
        <w:rPr>
          <w:rFonts w:ascii="宋体" w:hAnsi="宋体" w:cs="宋体"/>
          <w:b/>
          <w:sz w:val="28"/>
          <w:szCs w:val="28"/>
        </w:rPr>
      </w:pPr>
      <w:r>
        <w:rPr>
          <w:rFonts w:hint="eastAsia" w:ascii="宋体" w:hAnsi="宋体" w:cs="宋体"/>
          <w:b/>
          <w:sz w:val="28"/>
          <w:szCs w:val="28"/>
        </w:rPr>
        <w:t>（定标阶段-票数相同时定标委员会汇总用表）</w:t>
      </w:r>
    </w:p>
    <w:p>
      <w:pPr>
        <w:pStyle w:val="26"/>
        <w:jc w:val="center"/>
        <w:rPr>
          <w:rFonts w:ascii="宋体" w:hAnsi="宋体" w:cs="宋体"/>
          <w:b/>
          <w:sz w:val="28"/>
          <w:szCs w:val="28"/>
        </w:rPr>
      </w:pPr>
    </w:p>
    <w:p>
      <w:pPr>
        <w:adjustRightInd w:val="0"/>
        <w:snapToGrid w:val="0"/>
        <w:spacing w:line="360" w:lineRule="auto"/>
        <w:rPr>
          <w:rFonts w:ascii="宋体" w:hAnsi="宋体" w:cs="宋体"/>
          <w:kern w:val="0"/>
        </w:rPr>
      </w:pPr>
      <w:r>
        <w:rPr>
          <w:rFonts w:hint="eastAsia" w:ascii="宋体" w:hAnsi="宋体" w:cs="宋体"/>
          <w:kern w:val="0"/>
        </w:rPr>
        <w:t>工程名称：</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3860"/>
        <w:gridCol w:w="1679"/>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序号</w:t>
            </w:r>
          </w:p>
        </w:tc>
        <w:tc>
          <w:tcPr>
            <w:tcW w:w="226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投标人</w:t>
            </w:r>
          </w:p>
        </w:tc>
        <w:tc>
          <w:tcPr>
            <w:tcW w:w="9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票数</w:t>
            </w:r>
          </w:p>
        </w:tc>
        <w:tc>
          <w:tcPr>
            <w:tcW w:w="9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1</w:t>
            </w:r>
          </w:p>
        </w:tc>
        <w:tc>
          <w:tcPr>
            <w:tcW w:w="226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w:t>
            </w:r>
          </w:p>
        </w:tc>
        <w:tc>
          <w:tcPr>
            <w:tcW w:w="226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3</w:t>
            </w:r>
          </w:p>
        </w:tc>
        <w:tc>
          <w:tcPr>
            <w:tcW w:w="226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4</w:t>
            </w:r>
          </w:p>
        </w:tc>
        <w:tc>
          <w:tcPr>
            <w:tcW w:w="226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w:t>
            </w:r>
          </w:p>
        </w:tc>
        <w:tc>
          <w:tcPr>
            <w:tcW w:w="226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r>
    </w:tbl>
    <w:p>
      <w:pPr>
        <w:pStyle w:val="26"/>
        <w:rPr>
          <w:rFonts w:ascii="宋体" w:hAnsi="宋体" w:cs="宋体"/>
          <w:kern w:val="0"/>
          <w:szCs w:val="21"/>
        </w:rPr>
      </w:pPr>
    </w:p>
    <w:p>
      <w:pPr>
        <w:adjustRightInd w:val="0"/>
        <w:snapToGrid w:val="0"/>
        <w:spacing w:line="360" w:lineRule="auto"/>
        <w:rPr>
          <w:rFonts w:ascii="宋体" w:hAnsi="宋体" w:cs="宋体"/>
          <w:kern w:val="0"/>
          <w:szCs w:val="21"/>
        </w:rPr>
      </w:pPr>
      <w:r>
        <w:rPr>
          <w:rFonts w:hint="eastAsia" w:ascii="宋体" w:hAnsi="宋体" w:cs="宋体"/>
          <w:kern w:val="0"/>
          <w:szCs w:val="21"/>
        </w:rPr>
        <w:t>定标委员签名：                                            日期：</w:t>
      </w:r>
    </w:p>
    <w:p>
      <w:pPr>
        <w:pStyle w:val="26"/>
        <w:rPr>
          <w:rFonts w:ascii="宋体" w:hAnsi="宋体" w:cs="宋体"/>
        </w:rPr>
      </w:pPr>
    </w:p>
    <w:p>
      <w:pPr>
        <w:pStyle w:val="26"/>
        <w:rPr>
          <w:rFonts w:ascii="宋体" w:hAnsi="宋体" w:cs="宋体"/>
        </w:rPr>
      </w:pPr>
      <w:r>
        <w:rPr>
          <w:rFonts w:hint="eastAsia" w:ascii="宋体" w:hAnsi="宋体" w:cs="宋体"/>
        </w:rPr>
        <w:br w:type="page"/>
      </w:r>
      <w:r>
        <w:rPr>
          <w:rFonts w:hint="eastAsia" w:ascii="宋体" w:hAnsi="宋体" w:cs="宋体"/>
        </w:rPr>
        <w:t>附表十</w:t>
      </w:r>
    </w:p>
    <w:p>
      <w:pPr>
        <w:pStyle w:val="26"/>
        <w:jc w:val="center"/>
        <w:rPr>
          <w:rFonts w:ascii="宋体" w:hAnsi="宋体" w:cs="宋体"/>
          <w:b/>
          <w:sz w:val="28"/>
          <w:szCs w:val="28"/>
        </w:rPr>
      </w:pPr>
      <w:r>
        <w:rPr>
          <w:rFonts w:hint="eastAsia" w:ascii="宋体" w:hAnsi="宋体" w:cs="宋体"/>
          <w:b/>
          <w:sz w:val="28"/>
          <w:szCs w:val="28"/>
        </w:rPr>
        <w:t>定标确定表（定标阶段）</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259"/>
        <w:gridCol w:w="1701"/>
        <w:gridCol w:w="2836"/>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序号</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投标人名称</w:t>
            </w:r>
          </w:p>
        </w:tc>
        <w:tc>
          <w:tcPr>
            <w:tcW w:w="1701" w:type="dxa"/>
            <w:tcBorders>
              <w:top w:val="single" w:color="auto" w:sz="4" w:space="0"/>
              <w:left w:val="nil"/>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投票结果</w:t>
            </w:r>
          </w:p>
        </w:tc>
        <w:tc>
          <w:tcPr>
            <w:tcW w:w="2836" w:type="dxa"/>
            <w:tcBorders>
              <w:top w:val="single" w:color="auto" w:sz="4" w:space="0"/>
              <w:left w:val="nil"/>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是否确定为中标人</w:t>
            </w:r>
          </w:p>
        </w:tc>
        <w:tc>
          <w:tcPr>
            <w:tcW w:w="672" w:type="dxa"/>
            <w:tcBorders>
              <w:top w:val="single" w:color="auto" w:sz="4" w:space="0"/>
              <w:left w:val="nil"/>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1</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672" w:type="dxa"/>
            <w:tcBorders>
              <w:top w:val="single" w:color="auto" w:sz="4" w:space="0"/>
              <w:left w:val="nil"/>
              <w:bottom w:val="single" w:color="auto" w:sz="4" w:space="0"/>
              <w:right w:val="single" w:color="auto" w:sz="4" w:space="0"/>
            </w:tcBorders>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2</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672" w:type="dxa"/>
            <w:tcBorders>
              <w:top w:val="single" w:color="auto" w:sz="4" w:space="0"/>
              <w:left w:val="nil"/>
              <w:bottom w:val="single" w:color="auto" w:sz="4" w:space="0"/>
              <w:right w:val="single" w:color="auto" w:sz="4" w:space="0"/>
            </w:tcBorders>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3</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672" w:type="dxa"/>
            <w:tcBorders>
              <w:top w:val="single" w:color="auto" w:sz="4" w:space="0"/>
              <w:left w:val="nil"/>
              <w:bottom w:val="single" w:color="auto" w:sz="4" w:space="0"/>
              <w:right w:val="single" w:color="auto" w:sz="4" w:space="0"/>
            </w:tcBorders>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4</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672" w:type="dxa"/>
            <w:tcBorders>
              <w:top w:val="single" w:color="auto" w:sz="4" w:space="0"/>
              <w:left w:val="nil"/>
              <w:bottom w:val="single" w:color="auto" w:sz="4" w:space="0"/>
              <w:right w:val="single" w:color="auto" w:sz="4" w:space="0"/>
            </w:tcBorders>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5</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672" w:type="dxa"/>
            <w:tcBorders>
              <w:top w:val="single" w:color="auto" w:sz="4" w:space="0"/>
              <w:left w:val="nil"/>
              <w:bottom w:val="single" w:color="auto" w:sz="4" w:space="0"/>
              <w:right w:val="single" w:color="auto" w:sz="4" w:space="0"/>
            </w:tcBorders>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6</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672" w:type="dxa"/>
            <w:tcBorders>
              <w:top w:val="single" w:color="auto" w:sz="4" w:space="0"/>
              <w:left w:val="nil"/>
              <w:bottom w:val="single" w:color="auto" w:sz="4" w:space="0"/>
              <w:right w:val="single" w:color="auto" w:sz="4" w:space="0"/>
            </w:tcBorders>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7</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672" w:type="dxa"/>
            <w:tcBorders>
              <w:top w:val="single" w:color="auto" w:sz="4" w:space="0"/>
              <w:left w:val="nil"/>
              <w:bottom w:val="single" w:color="auto" w:sz="4" w:space="0"/>
              <w:right w:val="single" w:color="auto" w:sz="4" w:space="0"/>
            </w:tcBorders>
          </w:tcPr>
          <w:p>
            <w:pPr>
              <w:jc w:val="center"/>
              <w:rPr>
                <w:rFonts w:ascii="宋体" w:hAnsi="宋体" w:cs="宋体"/>
                <w:sz w:val="24"/>
                <w:szCs w:val="24"/>
              </w:rPr>
            </w:pPr>
          </w:p>
        </w:tc>
      </w:tr>
    </w:tbl>
    <w:p>
      <w:pPr>
        <w:pStyle w:val="26"/>
        <w:rPr>
          <w:rFonts w:ascii="宋体" w:hAnsi="宋体" w:cs="宋体"/>
        </w:rPr>
      </w:pPr>
    </w:p>
    <w:p>
      <w:pPr>
        <w:adjustRightInd w:val="0"/>
        <w:snapToGrid w:val="0"/>
        <w:spacing w:line="360" w:lineRule="auto"/>
        <w:rPr>
          <w:rFonts w:ascii="宋体" w:hAnsi="宋体" w:cs="宋体"/>
          <w:kern w:val="0"/>
          <w:szCs w:val="21"/>
        </w:rPr>
      </w:pPr>
      <w:r>
        <w:rPr>
          <w:rFonts w:hint="eastAsia" w:ascii="宋体" w:hAnsi="宋体" w:cs="宋体"/>
          <w:kern w:val="0"/>
          <w:szCs w:val="21"/>
        </w:rPr>
        <w:t>定标委员签名：                                         日期：</w:t>
      </w:r>
    </w:p>
    <w:p>
      <w:pPr>
        <w:pStyle w:val="26"/>
        <w:rPr>
          <w:rFonts w:ascii="宋体" w:hAnsi="宋体" w:cs="宋体"/>
        </w:rPr>
      </w:pPr>
    </w:p>
    <w:p>
      <w:pPr>
        <w:pStyle w:val="26"/>
        <w:rPr>
          <w:rFonts w:ascii="宋体" w:hAnsi="宋体" w:cs="宋体"/>
        </w:rPr>
      </w:pPr>
    </w:p>
    <w:p>
      <w:pPr>
        <w:pStyle w:val="26"/>
        <w:rPr>
          <w:rFonts w:ascii="宋体" w:hAnsi="宋体" w:cs="宋体"/>
          <w:b/>
        </w:rPr>
      </w:pPr>
      <w:r>
        <w:rPr>
          <w:rFonts w:hint="eastAsia" w:ascii="宋体" w:hAnsi="宋体" w:cs="宋体"/>
          <w:b/>
        </w:rPr>
        <w:t>注： 定标委员会成员须根据每轮的投票结果，得票数最多的合格中标候选人为中标人。</w:t>
      </w:r>
    </w:p>
    <w:p>
      <w:pPr>
        <w:pStyle w:val="26"/>
        <w:rPr>
          <w:rFonts w:ascii="宋体" w:hAnsi="宋体" w:cs="宋体"/>
        </w:rPr>
      </w:pPr>
    </w:p>
    <w:p>
      <w:pPr>
        <w:pStyle w:val="3"/>
      </w:pPr>
    </w:p>
    <w:p>
      <w:r>
        <w:rPr>
          <w:rFonts w:hint="eastAsia"/>
        </w:rPr>
        <w:br w:type="page"/>
      </w:r>
    </w:p>
    <w:p>
      <w:pPr>
        <w:pStyle w:val="3"/>
      </w:pPr>
      <w:r>
        <w:rPr>
          <w:rFonts w:hint="eastAsia"/>
        </w:rPr>
        <w:t>第三章</w:t>
      </w:r>
      <w:r>
        <w:t xml:space="preserve">  </w:t>
      </w:r>
      <w:r>
        <w:rPr>
          <w:rFonts w:hint="eastAsia"/>
        </w:rPr>
        <w:t>合同条款</w:t>
      </w:r>
      <w:bookmarkEnd w:id="29"/>
      <w:bookmarkEnd w:id="30"/>
    </w:p>
    <w:p>
      <w:pPr>
        <w:rPr>
          <w:rFonts w:ascii="宋体"/>
          <w:b/>
          <w:sz w:val="24"/>
          <w:szCs w:val="24"/>
        </w:rPr>
      </w:pPr>
      <w:r>
        <w:rPr>
          <w:rFonts w:hint="eastAsia"/>
          <w:sz w:val="24"/>
          <w:szCs w:val="24"/>
        </w:rPr>
        <w:t>注：</w:t>
      </w:r>
      <w:r>
        <w:rPr>
          <w:rFonts w:hint="eastAsia" w:ascii="宋体" w:hAnsi="宋体"/>
          <w:sz w:val="24"/>
          <w:szCs w:val="24"/>
        </w:rPr>
        <w:t>按《建设项目工程总承包合同示范文本（试行）》（</w:t>
      </w:r>
      <w:r>
        <w:rPr>
          <w:rFonts w:ascii="宋体" w:hAnsi="宋体"/>
          <w:sz w:val="24"/>
          <w:szCs w:val="24"/>
        </w:rPr>
        <w:t>GF-2011-0216</w:t>
      </w:r>
      <w:r>
        <w:rPr>
          <w:rFonts w:hint="eastAsia" w:ascii="宋体" w:hAnsi="宋体"/>
          <w:sz w:val="24"/>
          <w:szCs w:val="24"/>
        </w:rPr>
        <w:t>）执行，另册。</w:t>
      </w:r>
    </w:p>
    <w:p>
      <w:pPr>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10"/>
        <w:spacing w:line="360" w:lineRule="auto"/>
        <w:rPr>
          <w:sz w:val="24"/>
          <w:szCs w:val="24"/>
        </w:rPr>
      </w:pPr>
    </w:p>
    <w:p>
      <w:pPr>
        <w:pStyle w:val="10"/>
        <w:spacing w:line="360" w:lineRule="auto"/>
        <w:rPr>
          <w:sz w:val="24"/>
          <w:szCs w:val="24"/>
        </w:rPr>
      </w:pPr>
      <w:r>
        <w:rPr>
          <w:sz w:val="24"/>
          <w:szCs w:val="24"/>
        </w:rPr>
        <w:br w:type="page"/>
      </w:r>
    </w:p>
    <w:p>
      <w:pPr>
        <w:pStyle w:val="3"/>
      </w:pPr>
      <w:bookmarkStart w:id="31" w:name="_Toc2272567"/>
      <w:bookmarkStart w:id="32" w:name="_Toc21525512"/>
      <w:r>
        <w:rPr>
          <w:rFonts w:hint="eastAsia"/>
        </w:rPr>
        <w:t>第四章</w:t>
      </w:r>
      <w:r>
        <w:t xml:space="preserve">  </w:t>
      </w:r>
      <w:r>
        <w:rPr>
          <w:rFonts w:hint="eastAsia"/>
        </w:rPr>
        <w:t>投标文件格式</w:t>
      </w:r>
      <w:bookmarkEnd w:id="31"/>
      <w:bookmarkEnd w:id="32"/>
    </w:p>
    <w:p>
      <w:pPr>
        <w:rPr>
          <w:rFonts w:ascii="宋体"/>
          <w:b/>
          <w:sz w:val="24"/>
          <w:szCs w:val="24"/>
        </w:rPr>
      </w:pPr>
      <w:r>
        <w:rPr>
          <w:rFonts w:hint="eastAsia" w:ascii="宋体" w:hAnsi="宋体"/>
          <w:sz w:val="24"/>
          <w:szCs w:val="24"/>
        </w:rPr>
        <w:t>注：本章由招标人自行制定。</w:t>
      </w:r>
    </w:p>
    <w:p>
      <w:pPr>
        <w:autoSpaceDE w:val="0"/>
        <w:autoSpaceDN w:val="0"/>
        <w:adjustRightInd w:val="0"/>
        <w:rPr>
          <w:bCs/>
          <w:szCs w:val="21"/>
        </w:rPr>
      </w:pPr>
      <w:r>
        <w:br w:type="page"/>
      </w:r>
      <w:r>
        <w:rPr>
          <w:rFonts w:hint="eastAsia"/>
          <w:bCs/>
          <w:szCs w:val="21"/>
        </w:rPr>
        <w:t>附件一</w:t>
      </w:r>
    </w:p>
    <w:p>
      <w:pPr>
        <w:autoSpaceDE w:val="0"/>
        <w:autoSpaceDN w:val="0"/>
        <w:adjustRightInd w:val="0"/>
        <w:rPr>
          <w:rFonts w:ascii="宋体" w:cs="宋体"/>
          <w:b/>
          <w:bCs/>
          <w:color w:val="000000"/>
          <w:szCs w:val="21"/>
          <w:lang w:val="zh-CN"/>
        </w:rPr>
      </w:pPr>
      <w:r>
        <w:rPr>
          <w:rFonts w:hint="eastAsia"/>
          <w:bCs/>
          <w:color w:val="000000"/>
          <w:szCs w:val="21"/>
        </w:rPr>
        <w:t>（适用于技术标与经济标同时开启）</w:t>
      </w:r>
    </w:p>
    <w:p>
      <w:pPr>
        <w:autoSpaceDE w:val="0"/>
        <w:autoSpaceDN w:val="0"/>
        <w:adjustRightInd w:val="0"/>
        <w:ind w:left="-540" w:leftChars="-257" w:firstLine="1135" w:firstLineChars="257"/>
        <w:jc w:val="center"/>
        <w:rPr>
          <w:rFonts w:ascii="宋体" w:hAnsi="宋体" w:cs="宋体"/>
          <w:b/>
          <w:bCs/>
          <w:sz w:val="44"/>
          <w:szCs w:val="44"/>
          <w:lang w:val="zh-CN"/>
        </w:rPr>
      </w:pPr>
    </w:p>
    <w:p>
      <w:pPr>
        <w:autoSpaceDE w:val="0"/>
        <w:autoSpaceDN w:val="0"/>
        <w:adjustRightInd w:val="0"/>
        <w:ind w:left="-540" w:leftChars="-257" w:firstLine="1135" w:firstLineChars="257"/>
        <w:jc w:val="center"/>
        <w:rPr>
          <w:rFonts w:ascii="宋体"/>
          <w:b/>
          <w:bCs/>
          <w:sz w:val="52"/>
          <w:szCs w:val="52"/>
        </w:rPr>
      </w:pPr>
      <w:r>
        <w:rPr>
          <w:rFonts w:hint="eastAsia" w:ascii="宋体" w:hAnsi="宋体" w:cs="宋体"/>
          <w:b/>
          <w:bCs/>
          <w:sz w:val="44"/>
          <w:szCs w:val="44"/>
          <w:lang w:val="zh-CN"/>
        </w:rPr>
        <w:t>广州建设工程施工招标投标书</w:t>
      </w:r>
    </w:p>
    <w:tbl>
      <w:tblPr>
        <w:tblStyle w:val="18"/>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工</w:t>
            </w:r>
            <w:r>
              <w:rPr>
                <w:rFonts w:ascii="宋体" w:hAnsi="宋体" w:cs="宋体"/>
                <w:b/>
                <w:sz w:val="24"/>
                <w:szCs w:val="24"/>
                <w:lang w:val="zh-CN"/>
              </w:rPr>
              <w:t xml:space="preserve"> </w:t>
            </w:r>
            <w:r>
              <w:rPr>
                <w:rFonts w:hint="eastAsia" w:ascii="宋体" w:hAnsi="宋体" w:cs="宋体"/>
                <w:b/>
                <w:sz w:val="24"/>
                <w:szCs w:val="24"/>
                <w:lang w:val="zh-CN"/>
              </w:rPr>
              <w:t>程</w:t>
            </w:r>
            <w:r>
              <w:rPr>
                <w:rFonts w:ascii="宋体" w:hAnsi="宋体" w:cs="宋体"/>
                <w:b/>
                <w:sz w:val="24"/>
                <w:szCs w:val="24"/>
                <w:lang w:val="zh-CN"/>
              </w:rPr>
              <w:t xml:space="preserve"> </w:t>
            </w:r>
            <w:r>
              <w:rPr>
                <w:rFonts w:hint="eastAsia" w:ascii="宋体" w:hAnsi="宋体" w:cs="宋体"/>
                <w:b/>
                <w:sz w:val="24"/>
                <w:szCs w:val="24"/>
                <w:lang w:val="zh-CN"/>
              </w:rPr>
              <w:t>名</w:t>
            </w:r>
            <w:r>
              <w:rPr>
                <w:rFonts w:ascii="宋体" w:hAnsi="宋体" w:cs="宋体"/>
                <w:b/>
                <w:sz w:val="24"/>
                <w:szCs w:val="24"/>
                <w:lang w:val="zh-CN"/>
              </w:rPr>
              <w:t xml:space="preserve"> </w:t>
            </w:r>
            <w:r>
              <w:rPr>
                <w:rFonts w:hint="eastAsia" w:ascii="宋体" w:hAnsi="宋体" w:cs="宋体"/>
                <w:b/>
                <w:sz w:val="24"/>
                <w:szCs w:val="24"/>
                <w:lang w:val="zh-CN"/>
              </w:rPr>
              <w:t>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其中：</w:t>
            </w:r>
            <w:r>
              <w:rPr>
                <w:rFonts w:hint="eastAsia" w:ascii="宋体" w:hAnsi="宋体" w:cs="宋体"/>
                <w:b/>
                <w:bCs/>
                <w:sz w:val="24"/>
                <w:szCs w:val="24"/>
                <w:lang w:val="zh-CN"/>
              </w:rPr>
              <w:t>人工费</w:t>
            </w:r>
            <w:r>
              <w:rPr>
                <w:rFonts w:hint="eastAsia" w:ascii="宋体" w:hAnsi="宋体" w:cs="宋体"/>
                <w:b/>
                <w:sz w:val="24"/>
                <w:szCs w:val="24"/>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sz w:val="24"/>
                <w:szCs w:val="24"/>
                <w:lang w:val="zh-CN"/>
              </w:rPr>
            </w:pPr>
            <w:r>
              <w:rPr>
                <w:rFonts w:hint="eastAsia" w:ascii="宋体" w:hAnsi="宋体" w:cs="宋体"/>
                <w:b/>
                <w:bCs/>
                <w:sz w:val="24"/>
                <w:szCs w:val="24"/>
                <w:lang w:val="zh-CN"/>
              </w:rPr>
              <w:t>其中：</w:t>
            </w:r>
            <w:r>
              <w:rPr>
                <w:rFonts w:hint="eastAsia" w:ascii="宋体" w:hAnsi="宋体" w:cs="宋体"/>
                <w:b/>
                <w:sz w:val="24"/>
                <w:szCs w:val="24"/>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sz w:val="24"/>
                <w:szCs w:val="24"/>
                <w:lang w:val="zh-CN"/>
              </w:rPr>
            </w:pPr>
            <w:r>
              <w:rPr>
                <w:rFonts w:hint="eastAsia" w:ascii="宋体" w:hAnsi="宋体" w:cs="宋体"/>
                <w:b/>
                <w:sz w:val="24"/>
                <w:szCs w:val="24"/>
                <w:lang w:val="zh-CN"/>
              </w:rPr>
              <w:t>投</w:t>
            </w:r>
            <w:r>
              <w:rPr>
                <w:rFonts w:ascii="宋体" w:hAnsi="宋体" w:cs="宋体"/>
                <w:b/>
                <w:sz w:val="24"/>
                <w:szCs w:val="24"/>
                <w:lang w:val="zh-CN"/>
              </w:rPr>
              <w:t xml:space="preserve"> </w:t>
            </w:r>
            <w:r>
              <w:rPr>
                <w:rFonts w:hint="eastAsia" w:ascii="宋体" w:hAnsi="宋体" w:cs="宋体"/>
                <w:b/>
                <w:sz w:val="24"/>
                <w:szCs w:val="24"/>
                <w:lang w:val="zh-CN"/>
              </w:rPr>
              <w:t>标</w:t>
            </w:r>
            <w:r>
              <w:rPr>
                <w:rFonts w:ascii="宋体" w:hAnsi="宋体" w:cs="宋体"/>
                <w:b/>
                <w:sz w:val="24"/>
                <w:szCs w:val="24"/>
                <w:lang w:val="zh-CN"/>
              </w:rPr>
              <w:t xml:space="preserve"> </w:t>
            </w:r>
            <w:r>
              <w:rPr>
                <w:rFonts w:hint="eastAsia" w:ascii="宋体" w:hAnsi="宋体" w:cs="宋体"/>
                <w:b/>
                <w:sz w:val="24"/>
                <w:szCs w:val="24"/>
                <w:lang w:val="zh-CN"/>
              </w:rPr>
              <w:t>总</w:t>
            </w:r>
            <w:r>
              <w:rPr>
                <w:rFonts w:hint="eastAsia" w:ascii="宋体" w:hAnsi="宋体" w:cs="宋体"/>
                <w:b/>
                <w:sz w:val="24"/>
                <w:szCs w:val="24"/>
                <w:lang w:val="en-US" w:eastAsia="zh-CN"/>
              </w:rPr>
              <w:t xml:space="preserve"> </w:t>
            </w:r>
            <w:r>
              <w:rPr>
                <w:rFonts w:hint="eastAsia" w:ascii="宋体" w:hAnsi="宋体" w:cs="宋体"/>
                <w:b/>
                <w:sz w:val="24"/>
                <w:szCs w:val="24"/>
                <w:lang w:val="zh-CN"/>
              </w:rPr>
              <w:t>工</w:t>
            </w:r>
            <w:r>
              <w:rPr>
                <w:rFonts w:ascii="宋体" w:hAnsi="宋体" w:cs="宋体"/>
                <w:b/>
                <w:sz w:val="24"/>
                <w:szCs w:val="24"/>
                <w:lang w:val="zh-CN"/>
              </w:rPr>
              <w:t xml:space="preserve"> </w:t>
            </w:r>
            <w:r>
              <w:rPr>
                <w:rFonts w:hint="eastAsia" w:ascii="宋体" w:hAnsi="宋体" w:cs="宋体"/>
                <w:b/>
                <w:sz w:val="24"/>
                <w:szCs w:val="24"/>
                <w:lang w:val="zh-CN"/>
              </w:rPr>
              <w:t>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b/>
                <w:sz w:val="24"/>
                <w:szCs w:val="24"/>
              </w:rPr>
            </w:pPr>
            <w:r>
              <w:rPr>
                <w:rFonts w:hint="eastAsia" w:ascii="宋体" w:hAnsi="宋体" w:cs="宋体"/>
                <w:b/>
                <w:sz w:val="24"/>
                <w:szCs w:val="24"/>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72" w:firstLineChars="196"/>
              <w:rPr>
                <w:rFonts w:ascii="宋体" w:cs="宋体"/>
                <w:b/>
                <w:bCs/>
                <w:sz w:val="24"/>
                <w:szCs w:val="24"/>
                <w:lang w:val="zh-CN"/>
              </w:rPr>
            </w:pPr>
            <w:r>
              <w:rPr>
                <w:rFonts w:hint="eastAsia" w:ascii="宋体" w:hAnsi="宋体" w:cs="宋体"/>
                <w:b/>
                <w:sz w:val="24"/>
                <w:szCs w:val="24"/>
                <w:lang w:val="zh-CN"/>
              </w:rPr>
              <w:t>保</w:t>
            </w:r>
            <w:r>
              <w:rPr>
                <w:rFonts w:ascii="宋体" w:hAnsi="宋体" w:cs="宋体"/>
                <w:b/>
                <w:sz w:val="24"/>
                <w:szCs w:val="24"/>
                <w:lang w:val="zh-CN"/>
              </w:rPr>
              <w:t xml:space="preserve"> </w:t>
            </w:r>
            <w:r>
              <w:rPr>
                <w:rFonts w:hint="eastAsia" w:ascii="宋体" w:hAnsi="宋体" w:cs="宋体"/>
                <w:b/>
                <w:sz w:val="24"/>
                <w:szCs w:val="24"/>
                <w:lang w:val="zh-CN"/>
              </w:rPr>
              <w:t>修</w:t>
            </w:r>
            <w:r>
              <w:rPr>
                <w:rFonts w:ascii="宋体" w:hAnsi="宋体" w:cs="宋体"/>
                <w:b/>
                <w:sz w:val="24"/>
                <w:szCs w:val="24"/>
                <w:lang w:val="zh-CN"/>
              </w:rPr>
              <w:t xml:space="preserve"> </w:t>
            </w:r>
            <w:r>
              <w:rPr>
                <w:rFonts w:hint="eastAsia" w:ascii="宋体" w:hAnsi="宋体" w:cs="宋体"/>
                <w:b/>
                <w:sz w:val="24"/>
                <w:szCs w:val="24"/>
                <w:lang w:val="zh-CN"/>
              </w:rPr>
              <w:t>期</w:t>
            </w:r>
            <w:r>
              <w:rPr>
                <w:rFonts w:ascii="宋体" w:hAnsi="宋体" w:cs="宋体"/>
                <w:b/>
                <w:sz w:val="24"/>
                <w:szCs w:val="24"/>
                <w:lang w:val="zh-CN"/>
              </w:rPr>
              <w:t xml:space="preserve"> </w:t>
            </w:r>
            <w:r>
              <w:rPr>
                <w:rFonts w:hint="eastAsia" w:ascii="宋体" w:hAnsi="宋体" w:cs="宋体"/>
                <w:b/>
                <w:sz w:val="24"/>
                <w:szCs w:val="24"/>
                <w:lang w:val="zh-CN"/>
              </w:rPr>
              <w:t>限</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sz w:val="24"/>
                <w:szCs w:val="24"/>
                <w:lang w:val="zh-CN"/>
              </w:rPr>
            </w:pPr>
          </w:p>
        </w:tc>
      </w:tr>
    </w:tbl>
    <w:p>
      <w:pPr>
        <w:tabs>
          <w:tab w:val="left" w:pos="720"/>
        </w:tabs>
        <w:snapToGrid w:val="0"/>
        <w:spacing w:line="360" w:lineRule="auto"/>
        <w:rPr>
          <w:sz w:val="24"/>
          <w:szCs w:val="24"/>
        </w:rPr>
      </w:pPr>
    </w:p>
    <w:tbl>
      <w:tblPr>
        <w:tblStyle w:val="18"/>
        <w:tblW w:w="9008" w:type="dxa"/>
        <w:tblInd w:w="0" w:type="dxa"/>
        <w:tblLayout w:type="fixed"/>
        <w:tblCellMar>
          <w:top w:w="0" w:type="dxa"/>
          <w:left w:w="108" w:type="dxa"/>
          <w:bottom w:w="0" w:type="dxa"/>
          <w:right w:w="108" w:type="dxa"/>
        </w:tblCellMar>
      </w:tblPr>
      <w:tblGrid>
        <w:gridCol w:w="9008"/>
      </w:tblGrid>
      <w:tr>
        <w:tblPrEx>
          <w:tblCellMar>
            <w:top w:w="0" w:type="dxa"/>
            <w:left w:w="108" w:type="dxa"/>
            <w:bottom w:w="0" w:type="dxa"/>
            <w:right w:w="108" w:type="dxa"/>
          </w:tblCellMar>
        </w:tblPrEx>
        <w:trPr>
          <w:trHeight w:val="195" w:hRule="atLeast"/>
        </w:trPr>
        <w:tc>
          <w:tcPr>
            <w:tcW w:w="9008" w:type="dxa"/>
            <w:tcBorders>
              <w:top w:val="nil"/>
              <w:left w:val="nil"/>
              <w:bottom w:val="nil"/>
              <w:right w:val="nil"/>
            </w:tcBorders>
            <w:noWrap/>
            <w:vAlign w:val="bottom"/>
          </w:tcPr>
          <w:p>
            <w:pPr>
              <w:widowControl/>
              <w:spacing w:line="360" w:lineRule="auto"/>
              <w:jc w:val="left"/>
              <w:rPr>
                <w:rFonts w:ascii="宋体" w:cs="宋体"/>
                <w:kern w:val="0"/>
                <w:sz w:val="28"/>
                <w:szCs w:val="28"/>
              </w:rPr>
            </w:pPr>
            <w:r>
              <w:rPr>
                <w:rFonts w:ascii="宋体" w:hAnsi="宋体" w:cs="宋体"/>
                <w:kern w:val="0"/>
                <w:sz w:val="28"/>
                <w:szCs w:val="28"/>
              </w:rPr>
              <w:t xml:space="preserve">                                                                                             </w:t>
            </w:r>
          </w:p>
        </w:tc>
      </w:tr>
    </w:tbl>
    <w:p>
      <w:pPr>
        <w:autoSpaceDE w:val="0"/>
        <w:autoSpaceDN w:val="0"/>
        <w:adjustRightInd w:val="0"/>
        <w:rPr>
          <w:szCs w:val="21"/>
        </w:rPr>
      </w:pPr>
      <w:r>
        <w:rPr>
          <w:sz w:val="24"/>
          <w:szCs w:val="24"/>
        </w:rPr>
        <w:br w:type="page"/>
      </w:r>
      <w:r>
        <w:rPr>
          <w:rFonts w:hint="eastAsia"/>
          <w:szCs w:val="21"/>
        </w:rPr>
        <w:t>附件二</w:t>
      </w:r>
    </w:p>
    <w:p>
      <w:pPr>
        <w:tabs>
          <w:tab w:val="left" w:pos="720"/>
        </w:tabs>
        <w:snapToGrid w:val="0"/>
        <w:spacing w:line="360" w:lineRule="auto"/>
        <w:jc w:val="center"/>
        <w:rPr>
          <w:b/>
          <w:sz w:val="32"/>
          <w:szCs w:val="32"/>
        </w:rPr>
      </w:pPr>
      <w:r>
        <w:rPr>
          <w:rFonts w:hint="eastAsia"/>
          <w:b/>
          <w:sz w:val="32"/>
          <w:szCs w:val="32"/>
        </w:rPr>
        <w:t>投标文件编制人员名单</w:t>
      </w:r>
    </w:p>
    <w:p>
      <w:pPr>
        <w:tabs>
          <w:tab w:val="left" w:pos="720"/>
        </w:tabs>
        <w:snapToGrid w:val="0"/>
        <w:spacing w:line="360" w:lineRule="auto"/>
        <w:rPr>
          <w:sz w:val="24"/>
          <w:szCs w:val="24"/>
        </w:rPr>
      </w:pPr>
    </w:p>
    <w:p>
      <w:pPr>
        <w:tabs>
          <w:tab w:val="left" w:pos="720"/>
        </w:tabs>
        <w:snapToGrid w:val="0"/>
        <w:spacing w:line="360" w:lineRule="auto"/>
        <w:jc w:val="center"/>
        <w:rPr>
          <w:szCs w:val="21"/>
        </w:rPr>
      </w:pPr>
      <w:r>
        <w:rPr>
          <w:rFonts w:hint="eastAsia"/>
          <w:szCs w:val="21"/>
        </w:rPr>
        <w:t>一、参与编制技术标投标文件人员名单</w:t>
      </w:r>
    </w:p>
    <w:tbl>
      <w:tblPr>
        <w:tblStyle w:val="1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bl>
    <w:p>
      <w:pPr>
        <w:tabs>
          <w:tab w:val="left" w:pos="720"/>
        </w:tabs>
        <w:snapToGrid w:val="0"/>
        <w:spacing w:line="360" w:lineRule="auto"/>
        <w:rPr>
          <w:sz w:val="24"/>
          <w:szCs w:val="24"/>
        </w:rPr>
      </w:pPr>
    </w:p>
    <w:p>
      <w:pPr>
        <w:tabs>
          <w:tab w:val="left" w:pos="720"/>
        </w:tabs>
        <w:snapToGrid w:val="0"/>
        <w:spacing w:line="360" w:lineRule="auto"/>
        <w:rPr>
          <w:sz w:val="24"/>
          <w:szCs w:val="24"/>
        </w:rPr>
      </w:pPr>
    </w:p>
    <w:p>
      <w:pPr>
        <w:tabs>
          <w:tab w:val="left" w:pos="720"/>
        </w:tabs>
        <w:snapToGrid w:val="0"/>
        <w:spacing w:line="360" w:lineRule="auto"/>
        <w:jc w:val="center"/>
        <w:rPr>
          <w:szCs w:val="21"/>
        </w:rPr>
      </w:pPr>
      <w:r>
        <w:rPr>
          <w:rFonts w:hint="eastAsia"/>
          <w:szCs w:val="21"/>
        </w:rPr>
        <w:t>二、参与编制经济标投标文件人员名单</w:t>
      </w:r>
    </w:p>
    <w:tbl>
      <w:tblPr>
        <w:tblStyle w:val="1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bl>
    <w:p>
      <w:pPr>
        <w:tabs>
          <w:tab w:val="left" w:pos="720"/>
        </w:tabs>
        <w:snapToGrid w:val="0"/>
        <w:spacing w:line="360" w:lineRule="auto"/>
        <w:rPr>
          <w:sz w:val="24"/>
          <w:szCs w:val="24"/>
        </w:rPr>
      </w:pPr>
    </w:p>
    <w:p>
      <w:pPr>
        <w:pStyle w:val="5"/>
        <w:spacing w:after="0" w:line="360" w:lineRule="auto"/>
        <w:ind w:left="-2" w:leftChars="-1" w:firstLine="367" w:firstLineChars="175"/>
        <w:jc w:val="left"/>
        <w:rPr>
          <w:szCs w:val="21"/>
        </w:rPr>
      </w:pPr>
      <w:r>
        <w:rPr>
          <w:rFonts w:hint="eastAsia"/>
          <w:szCs w:val="21"/>
        </w:rPr>
        <w:t>注：参与编制投标文件所有人员名单应包括如编制技术投标方案、编制各种专业工程量清单投标报价、负责清样校对、负责打印及复印等所有人员在内的人员名单。</w:t>
      </w:r>
    </w:p>
    <w:p>
      <w:pPr>
        <w:autoSpaceDE w:val="0"/>
        <w:autoSpaceDN w:val="0"/>
        <w:adjustRightInd w:val="0"/>
        <w:rPr>
          <w:szCs w:val="21"/>
        </w:rPr>
      </w:pPr>
      <w:r>
        <w:rPr>
          <w:rFonts w:hint="eastAsia"/>
          <w:szCs w:val="21"/>
        </w:rPr>
        <w:t>附件三</w:t>
      </w:r>
    </w:p>
    <w:p>
      <w:pPr>
        <w:pStyle w:val="5"/>
        <w:spacing w:after="0" w:line="360" w:lineRule="auto"/>
        <w:ind w:firstLine="0"/>
        <w:jc w:val="center"/>
        <w:rPr>
          <w:sz w:val="32"/>
          <w:szCs w:val="32"/>
        </w:rPr>
      </w:pPr>
      <w:r>
        <w:rPr>
          <w:rFonts w:hint="eastAsia"/>
          <w:b/>
          <w:sz w:val="32"/>
          <w:szCs w:val="32"/>
        </w:rPr>
        <w:t>对投标文件编制的承诺</w:t>
      </w:r>
    </w:p>
    <w:p>
      <w:pPr>
        <w:pStyle w:val="5"/>
        <w:spacing w:after="0" w:line="360" w:lineRule="auto"/>
        <w:ind w:left="-2" w:leftChars="-1" w:firstLine="540" w:firstLineChars="225"/>
        <w:rPr>
          <w:rFonts w:ascii="宋体" w:hAnsi="宋体"/>
          <w:sz w:val="24"/>
          <w:szCs w:val="24"/>
        </w:rPr>
      </w:pPr>
      <w:r>
        <w:rPr>
          <w:rFonts w:hint="eastAsia" w:ascii="宋体" w:hAnsi="宋体"/>
          <w:sz w:val="24"/>
          <w:szCs w:val="24"/>
        </w:rPr>
        <w:t>本公司授权</w:t>
      </w:r>
      <w:r>
        <w:rPr>
          <w:rFonts w:hint="eastAsia" w:ascii="宋体" w:hAnsi="宋体"/>
          <w:sz w:val="24"/>
          <w:szCs w:val="24"/>
          <w:u w:val="single"/>
        </w:rPr>
        <w:t xml:space="preserve">         （身份证号：               ）</w:t>
      </w:r>
      <w:r>
        <w:rPr>
          <w:rFonts w:hint="eastAsia" w:ascii="宋体" w:hAnsi="宋体"/>
          <w:sz w:val="24"/>
          <w:szCs w:val="24"/>
        </w:rPr>
        <w:t>负责对投标文件的编制及内容进行解释、说明，并承诺以下事项：</w:t>
      </w:r>
    </w:p>
    <w:p>
      <w:pPr>
        <w:pStyle w:val="5"/>
        <w:spacing w:after="0" w:line="360" w:lineRule="auto"/>
        <w:ind w:left="-2" w:leftChars="-1" w:firstLine="540" w:firstLineChars="225"/>
        <w:rPr>
          <w:rFonts w:ascii="宋体" w:hAnsi="宋体"/>
          <w:sz w:val="24"/>
          <w:szCs w:val="24"/>
        </w:rPr>
      </w:pPr>
      <w:r>
        <w:rPr>
          <w:rFonts w:hint="eastAsia" w:ascii="宋体" w:hAnsi="宋体"/>
          <w:sz w:val="24"/>
          <w:szCs w:val="24"/>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ascii="宋体" w:hAnsi="宋体"/>
          <w:sz w:val="24"/>
          <w:szCs w:val="24"/>
        </w:rPr>
      </w:pPr>
      <w:r>
        <w:rPr>
          <w:rFonts w:hint="eastAsia" w:ascii="宋体" w:hAnsi="宋体"/>
          <w:sz w:val="24"/>
          <w:szCs w:val="24"/>
        </w:rPr>
        <w:t>2.在本项目开标至评标结束前，努力确保被授权人在项目评标所在地附近；</w:t>
      </w:r>
    </w:p>
    <w:p>
      <w:pPr>
        <w:pStyle w:val="5"/>
        <w:spacing w:after="0" w:line="360" w:lineRule="auto"/>
        <w:ind w:left="-2" w:leftChars="-1" w:firstLine="540" w:firstLineChars="225"/>
        <w:rPr>
          <w:rFonts w:ascii="宋体" w:hAnsi="宋体"/>
          <w:sz w:val="24"/>
          <w:szCs w:val="24"/>
        </w:rPr>
      </w:pPr>
      <w:r>
        <w:rPr>
          <w:rFonts w:hint="eastAsia" w:ascii="宋体" w:hAnsi="宋体"/>
          <w:sz w:val="24"/>
          <w:szCs w:val="24"/>
        </w:rPr>
        <w:t>3.从评标委员会要求澄清起二小时内，被授权人应如实地书面澄清。</w:t>
      </w:r>
    </w:p>
    <w:p>
      <w:pPr>
        <w:pStyle w:val="5"/>
        <w:spacing w:after="0" w:line="360" w:lineRule="auto"/>
        <w:ind w:left="-2" w:leftChars="-1" w:firstLine="540" w:firstLineChars="225"/>
        <w:rPr>
          <w:rFonts w:ascii="宋体" w:hAnsi="宋体"/>
          <w:sz w:val="24"/>
          <w:szCs w:val="24"/>
        </w:rPr>
      </w:pPr>
      <w:r>
        <w:rPr>
          <w:rFonts w:hint="eastAsia" w:ascii="宋体" w:hAnsi="宋体"/>
          <w:sz w:val="24"/>
          <w:szCs w:val="24"/>
        </w:rPr>
        <w:t xml:space="preserve">如由于未遵守上述承诺内容之一导致无法进行澄清的，我公司认可和接受评标委员会作出的评审结论。                                 </w:t>
      </w:r>
    </w:p>
    <w:p>
      <w:pPr>
        <w:pStyle w:val="5"/>
        <w:spacing w:after="0" w:line="360" w:lineRule="auto"/>
        <w:ind w:firstLine="360" w:firstLineChars="150"/>
        <w:rPr>
          <w:rFonts w:ascii="宋体" w:hAnsi="宋体"/>
          <w:sz w:val="24"/>
          <w:szCs w:val="24"/>
        </w:rPr>
      </w:pPr>
      <w:r>
        <w:rPr>
          <w:rFonts w:hint="eastAsia" w:ascii="宋体" w:hAnsi="宋体"/>
          <w:sz w:val="24"/>
          <w:szCs w:val="24"/>
        </w:rPr>
        <w:t xml:space="preserve"> </w:t>
      </w:r>
    </w:p>
    <w:p>
      <w:pPr>
        <w:pStyle w:val="5"/>
        <w:spacing w:after="0" w:line="360" w:lineRule="auto"/>
        <w:ind w:firstLine="480" w:firstLineChars="200"/>
        <w:rPr>
          <w:rFonts w:ascii="宋体" w:hAnsi="宋体"/>
          <w:sz w:val="24"/>
          <w:szCs w:val="24"/>
        </w:rPr>
      </w:pPr>
      <w:r>
        <w:rPr>
          <w:rFonts w:hint="eastAsia" w:ascii="宋体" w:hAnsi="宋体"/>
          <w:sz w:val="24"/>
          <w:szCs w:val="24"/>
        </w:rPr>
        <w:t>附件：《投标文件编制情况》</w:t>
      </w:r>
    </w:p>
    <w:p>
      <w:pPr>
        <w:spacing w:line="360" w:lineRule="auto"/>
        <w:ind w:right="90" w:firstLine="3240" w:firstLineChars="1350"/>
        <w:rPr>
          <w:rFonts w:ascii="宋体" w:hAnsi="宋体"/>
          <w:sz w:val="24"/>
          <w:szCs w:val="24"/>
          <w:u w:val="single"/>
        </w:rPr>
      </w:pPr>
      <w:r>
        <w:rPr>
          <w:rFonts w:hint="eastAsia" w:ascii="宋体" w:hAnsi="宋体"/>
          <w:sz w:val="24"/>
          <w:szCs w:val="24"/>
        </w:rPr>
        <w:t xml:space="preserve"> 投标人名称（盖法人公章）：</w:t>
      </w:r>
      <w:r>
        <w:rPr>
          <w:rFonts w:hint="eastAsia" w:ascii="宋体" w:hAnsi="宋体"/>
          <w:sz w:val="24"/>
          <w:szCs w:val="24"/>
          <w:u w:val="single"/>
        </w:rPr>
        <w:t xml:space="preserve">                  </w:t>
      </w:r>
    </w:p>
    <w:p>
      <w:pPr>
        <w:spacing w:line="360" w:lineRule="auto"/>
        <w:ind w:firstLine="2160" w:firstLineChars="900"/>
        <w:rPr>
          <w:rFonts w:ascii="宋体" w:hAnsi="宋体"/>
          <w:sz w:val="24"/>
          <w:szCs w:val="24"/>
          <w:u w:val="single"/>
        </w:rPr>
      </w:pPr>
      <w:r>
        <w:rPr>
          <w:rFonts w:hint="eastAsia" w:ascii="宋体" w:hAnsi="宋体"/>
          <w:sz w:val="24"/>
          <w:szCs w:val="24"/>
        </w:rPr>
        <w:t>法定代表人或被授权人（签字或盖章）：</w:t>
      </w:r>
      <w:r>
        <w:rPr>
          <w:rFonts w:hint="eastAsia" w:ascii="宋体" w:hAnsi="宋体"/>
          <w:sz w:val="24"/>
          <w:szCs w:val="24"/>
          <w:u w:val="single"/>
        </w:rPr>
        <w:t xml:space="preserve">                  </w:t>
      </w:r>
    </w:p>
    <w:p>
      <w:pPr>
        <w:spacing w:line="360" w:lineRule="auto"/>
        <w:ind w:firstLine="4440" w:firstLineChars="1850"/>
        <w:jc w:val="center"/>
        <w:rPr>
          <w:sz w:val="24"/>
          <w:szCs w:val="24"/>
        </w:rPr>
      </w:pPr>
      <w:r>
        <w:rPr>
          <w:rFonts w:hint="eastAsia"/>
          <w:sz w:val="24"/>
          <w:szCs w:val="24"/>
        </w:rPr>
        <w:t xml:space="preserve"> 日期：      年   月   日 </w:t>
      </w:r>
      <w:r>
        <w:rPr>
          <w:rFonts w:hint="eastAsia"/>
          <w:sz w:val="18"/>
          <w:szCs w:val="18"/>
        </w:rPr>
        <w:t xml:space="preserve"> </w:t>
      </w:r>
      <w:r>
        <w:rPr>
          <w:rFonts w:hint="eastAsia"/>
          <w:sz w:val="24"/>
          <w:szCs w:val="24"/>
        </w:rPr>
        <w:t xml:space="preserve">    </w:t>
      </w:r>
    </w:p>
    <w:p>
      <w:pPr>
        <w:pStyle w:val="5"/>
        <w:spacing w:after="0" w:line="360" w:lineRule="auto"/>
        <w:ind w:firstLine="0"/>
        <w:rPr>
          <w:b/>
          <w:sz w:val="32"/>
          <w:szCs w:val="32"/>
        </w:rPr>
      </w:pPr>
    </w:p>
    <w:p>
      <w:pPr>
        <w:pStyle w:val="5"/>
        <w:spacing w:after="0" w:line="360" w:lineRule="auto"/>
        <w:ind w:firstLine="643" w:firstLineChars="200"/>
        <w:jc w:val="center"/>
        <w:rPr>
          <w:sz w:val="18"/>
          <w:szCs w:val="18"/>
        </w:rPr>
      </w:pPr>
      <w:r>
        <w:rPr>
          <w:rFonts w:hint="eastAsia"/>
          <w:b/>
          <w:sz w:val="32"/>
          <w:szCs w:val="32"/>
        </w:rPr>
        <w:t>投标文件编制情况</w:t>
      </w:r>
    </w:p>
    <w:p>
      <w:pPr>
        <w:pStyle w:val="5"/>
        <w:spacing w:after="0" w:line="360" w:lineRule="auto"/>
        <w:ind w:firstLine="480" w:firstLineChars="200"/>
        <w:rPr>
          <w:rFonts w:ascii="宋体" w:hAnsi="宋体"/>
          <w:color w:val="000000"/>
          <w:sz w:val="24"/>
          <w:szCs w:val="24"/>
          <w:u w:val="single"/>
        </w:rPr>
      </w:pPr>
      <w:r>
        <w:rPr>
          <w:rFonts w:hint="eastAsia" w:ascii="宋体" w:hAnsi="宋体"/>
          <w:color w:val="000000"/>
          <w:sz w:val="24"/>
          <w:szCs w:val="24"/>
        </w:rPr>
        <w:t>1.投标文件报价编制方式: □自行编制的，编制的负责人：</w:t>
      </w:r>
      <w:r>
        <w:rPr>
          <w:rFonts w:hint="eastAsia" w:ascii="宋体" w:hAnsi="宋体"/>
          <w:color w:val="000000"/>
          <w:sz w:val="24"/>
          <w:szCs w:val="24"/>
          <w:u w:val="single"/>
        </w:rPr>
        <w:t xml:space="preserve"> （盖造价工程师执业专用章或全国建设工程造价员章，执业单位应与投标人一致） </w:t>
      </w:r>
      <w:r>
        <w:rPr>
          <w:rFonts w:hint="eastAsia" w:ascii="宋体" w:hAnsi="宋体"/>
          <w:color w:val="000000"/>
          <w:sz w:val="24"/>
          <w:szCs w:val="24"/>
        </w:rPr>
        <w:t>。□委托编制的，受委托单位</w:t>
      </w:r>
      <w:r>
        <w:rPr>
          <w:rFonts w:hint="eastAsia" w:ascii="宋体" w:hAnsi="宋体"/>
          <w:color w:val="000000"/>
          <w:sz w:val="24"/>
          <w:szCs w:val="24"/>
          <w:u w:val="single"/>
        </w:rPr>
        <w:t xml:space="preserve">                    </w:t>
      </w:r>
      <w:r>
        <w:rPr>
          <w:rFonts w:hint="eastAsia" w:ascii="宋体" w:hAnsi="宋体"/>
          <w:color w:val="000000"/>
          <w:sz w:val="24"/>
          <w:szCs w:val="24"/>
        </w:rPr>
        <w:t>，编制的负责人：</w:t>
      </w:r>
      <w:r>
        <w:rPr>
          <w:rFonts w:hint="eastAsia" w:ascii="宋体" w:hAnsi="宋体"/>
          <w:color w:val="000000"/>
          <w:sz w:val="24"/>
          <w:szCs w:val="24"/>
          <w:u w:val="single"/>
        </w:rPr>
        <w:t xml:space="preserve"> （盖造价工程师执业专用章或全国建设工程造价员章，执业单位应与受委托单位一致） </w:t>
      </w:r>
      <w:r>
        <w:rPr>
          <w:rFonts w:hint="eastAsia" w:ascii="宋体" w:hAnsi="宋体"/>
          <w:color w:val="000000"/>
          <w:sz w:val="24"/>
          <w:szCs w:val="24"/>
        </w:rPr>
        <w:t>。</w:t>
      </w:r>
    </w:p>
    <w:p>
      <w:pPr>
        <w:pStyle w:val="5"/>
        <w:spacing w:after="0" w:line="360" w:lineRule="auto"/>
        <w:ind w:firstLine="480" w:firstLineChars="200"/>
        <w:rPr>
          <w:rFonts w:ascii="宋体" w:hAnsi="宋体"/>
          <w:sz w:val="24"/>
          <w:szCs w:val="24"/>
        </w:rPr>
      </w:pPr>
      <w:r>
        <w:rPr>
          <w:rFonts w:hint="eastAsia" w:ascii="宋体" w:hAnsi="宋体"/>
          <w:sz w:val="24"/>
          <w:szCs w:val="24"/>
        </w:rPr>
        <w:t>2.投标文件加密打包的电脑情况</w:t>
      </w:r>
    </w:p>
    <w:tbl>
      <w:tblPr>
        <w:tblStyle w:val="18"/>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shd w:val="clear" w:color="auto" w:fill="auto"/>
          </w:tcPr>
          <w:p>
            <w:pPr>
              <w:pStyle w:val="5"/>
              <w:spacing w:after="0" w:line="360" w:lineRule="auto"/>
              <w:ind w:firstLine="0"/>
              <w:rPr>
                <w:rFonts w:ascii="宋体" w:hAnsi="宋体"/>
                <w:sz w:val="24"/>
                <w:szCs w:val="24"/>
              </w:rPr>
            </w:pPr>
            <w:r>
              <w:rPr>
                <w:rFonts w:hint="eastAsia" w:ascii="宋体" w:hAnsi="宋体"/>
                <w:sz w:val="24"/>
                <w:szCs w:val="24"/>
              </w:rPr>
              <w:t>投标文件加密打包的电脑     自有    □      外包    □     其他    □</w:t>
            </w:r>
          </w:p>
          <w:p>
            <w:pPr>
              <w:pStyle w:val="5"/>
              <w:spacing w:after="0" w:line="360" w:lineRule="auto"/>
              <w:ind w:firstLine="0"/>
              <w:rPr>
                <w:rFonts w:ascii="宋体" w:hAnsi="宋体"/>
                <w:sz w:val="24"/>
                <w:szCs w:val="24"/>
              </w:rPr>
            </w:pPr>
            <w:r>
              <w:rPr>
                <w:rFonts w:hint="eastAsia" w:ascii="宋体" w:hAnsi="宋体"/>
                <w:sz w:val="24"/>
                <w:szCs w:val="24"/>
              </w:rPr>
              <w:t>电脑类型</w:t>
            </w:r>
          </w:p>
          <w:p>
            <w:pPr>
              <w:pStyle w:val="5"/>
              <w:spacing w:after="0" w:line="360" w:lineRule="auto"/>
              <w:ind w:firstLine="0"/>
              <w:rPr>
                <w:rFonts w:ascii="宋体" w:hAnsi="宋体"/>
                <w:sz w:val="24"/>
                <w:szCs w:val="24"/>
              </w:rPr>
            </w:pPr>
            <w:r>
              <w:rPr>
                <w:rFonts w:hint="eastAsia" w:ascii="宋体" w:hAnsi="宋体"/>
                <w:sz w:val="24"/>
                <w:szCs w:val="24"/>
              </w:rPr>
              <w:t>电脑所属单位</w:t>
            </w:r>
          </w:p>
          <w:p>
            <w:pPr>
              <w:pStyle w:val="5"/>
              <w:spacing w:after="0" w:line="360" w:lineRule="auto"/>
              <w:ind w:firstLine="0"/>
              <w:rPr>
                <w:rFonts w:ascii="宋体" w:hAnsi="宋体"/>
                <w:sz w:val="24"/>
                <w:szCs w:val="24"/>
              </w:rPr>
            </w:pPr>
            <w:r>
              <w:rPr>
                <w:rFonts w:hint="eastAsia" w:ascii="宋体" w:hAnsi="宋体"/>
                <w:sz w:val="24"/>
                <w:szCs w:val="24"/>
              </w:rPr>
              <w:t>电脑所在地址        （如××市××区(县) ××街（路）××号××大厦××房）</w:t>
            </w:r>
          </w:p>
        </w:tc>
      </w:tr>
    </w:tbl>
    <w:p>
      <w:pPr>
        <w:spacing w:line="320" w:lineRule="exact"/>
        <w:rPr>
          <w:rFonts w:ascii="仿宋_GB2312" w:hAnsi="楷体" w:eastAsia="仿宋_GB2312"/>
          <w:szCs w:val="21"/>
        </w:rPr>
      </w:pPr>
    </w:p>
    <w:p>
      <w:pPr>
        <w:rPr>
          <w:sz w:val="24"/>
          <w:szCs w:val="24"/>
        </w:rPr>
      </w:pPr>
      <w:r>
        <w:rPr>
          <w:sz w:val="24"/>
          <w:szCs w:val="24"/>
        </w:rPr>
        <w:br w:type="page"/>
      </w:r>
    </w:p>
    <w:p>
      <w:pPr>
        <w:autoSpaceDE w:val="0"/>
        <w:autoSpaceDN w:val="0"/>
        <w:adjustRightInd w:val="0"/>
        <w:rPr>
          <w:rFonts w:hint="eastAsia" w:ascii="宋体" w:hAnsi="宋体" w:eastAsia="宋体" w:cs="Times New Roman"/>
          <w:color w:val="000000"/>
          <w:sz w:val="24"/>
          <w:szCs w:val="24"/>
          <w:highlight w:val="none"/>
          <w:lang w:val="en-US" w:eastAsia="zh-CN"/>
        </w:rPr>
      </w:pPr>
      <w:r>
        <w:rPr>
          <w:rFonts w:hint="eastAsia"/>
          <w:szCs w:val="21"/>
        </w:rPr>
        <w:t>附件</w:t>
      </w:r>
      <w:r>
        <w:rPr>
          <w:rFonts w:hint="eastAsia"/>
          <w:szCs w:val="21"/>
          <w:lang w:val="en-US" w:eastAsia="zh-CN"/>
        </w:rPr>
        <w:t>四</w:t>
      </w:r>
    </w:p>
    <w:p>
      <w:pPr>
        <w:pStyle w:val="28"/>
        <w:ind w:firstLine="0" w:firstLineChars="0"/>
        <w:jc w:val="center"/>
        <w:rPr>
          <w:rFonts w:hint="eastAsia" w:ascii="宋体" w:hAnsi="宋体" w:eastAsia="宋体" w:cs="宋体"/>
          <w:snapToGrid/>
          <w:color w:val="000000"/>
          <w:sz w:val="32"/>
          <w:szCs w:val="32"/>
          <w:highlight w:val="none"/>
        </w:rPr>
      </w:pPr>
      <w:r>
        <w:rPr>
          <w:rFonts w:hint="eastAsia" w:ascii="宋体" w:hAnsi="宋体" w:eastAsia="宋体" w:cs="宋体"/>
          <w:snapToGrid/>
          <w:color w:val="000000"/>
          <w:sz w:val="32"/>
          <w:szCs w:val="32"/>
          <w:highlight w:val="none"/>
        </w:rPr>
        <w:t>投 标 函</w:t>
      </w:r>
    </w:p>
    <w:p>
      <w:pPr>
        <w:widowControl w:val="0"/>
        <w:topLinePunct/>
        <w:adjustRightInd w:val="0"/>
        <w:snapToGrid w:val="0"/>
        <w:spacing w:line="360" w:lineRule="auto"/>
        <w:jc w:val="both"/>
        <w:rPr>
          <w:rFonts w:hint="eastAsia" w:ascii="宋体" w:hAnsi="宋体" w:eastAsia="宋体" w:cs="宋体"/>
          <w:color w:val="000000"/>
          <w:spacing w:val="4"/>
          <w:kern w:val="0"/>
          <w:sz w:val="24"/>
          <w:szCs w:val="24"/>
          <w:highlight w:val="none"/>
          <w:lang w:val="en-US" w:eastAsia="zh-CN" w:bidi="ar-SA"/>
        </w:rPr>
      </w:pPr>
      <w:r>
        <w:rPr>
          <w:rFonts w:hint="eastAsia" w:ascii="宋体" w:hAnsi="宋体" w:eastAsia="宋体" w:cs="宋体"/>
          <w:color w:val="000000"/>
          <w:spacing w:val="4"/>
          <w:kern w:val="0"/>
          <w:sz w:val="24"/>
          <w:szCs w:val="24"/>
          <w:highlight w:val="none"/>
          <w:lang w:val="en-US" w:eastAsia="zh-CN" w:bidi="ar-SA"/>
        </w:rPr>
        <w:t>致：</w:t>
      </w:r>
      <w:r>
        <w:rPr>
          <w:rFonts w:hint="eastAsia" w:ascii="宋体" w:hAnsi="宋体" w:eastAsia="宋体" w:cs="宋体"/>
          <w:color w:val="000000"/>
          <w:spacing w:val="4"/>
          <w:kern w:val="0"/>
          <w:sz w:val="24"/>
          <w:szCs w:val="24"/>
          <w:highlight w:val="none"/>
          <w:u w:val="single"/>
          <w:lang w:val="en-US" w:eastAsia="zh-CN" w:bidi="ar-SA"/>
        </w:rPr>
        <w:t xml:space="preserve">   （招标人名称）   </w:t>
      </w:r>
    </w:p>
    <w:p>
      <w:pPr>
        <w:widowControl w:val="0"/>
        <w:topLinePunct/>
        <w:adjustRightInd w:val="0"/>
        <w:snapToGrid w:val="0"/>
        <w:spacing w:line="360" w:lineRule="auto"/>
        <w:ind w:firstLine="496" w:firstLineChars="200"/>
        <w:jc w:val="both"/>
        <w:rPr>
          <w:rFonts w:hint="eastAsia" w:ascii="宋体" w:hAnsi="宋体" w:eastAsia="宋体" w:cs="宋体"/>
          <w:color w:val="000000"/>
          <w:spacing w:val="4"/>
          <w:kern w:val="0"/>
          <w:sz w:val="24"/>
          <w:szCs w:val="24"/>
          <w:highlight w:val="none"/>
          <w:lang w:val="en-US" w:eastAsia="zh-CN" w:bidi="ar-SA"/>
        </w:rPr>
      </w:pPr>
      <w:r>
        <w:rPr>
          <w:rFonts w:hint="eastAsia" w:ascii="宋体" w:hAnsi="宋体" w:eastAsia="宋体" w:cs="宋体"/>
          <w:color w:val="000000"/>
          <w:spacing w:val="4"/>
          <w:kern w:val="0"/>
          <w:sz w:val="24"/>
          <w:szCs w:val="24"/>
          <w:highlight w:val="none"/>
          <w:lang w:val="en-US" w:eastAsia="zh-CN" w:bidi="ar-SA"/>
        </w:rPr>
        <w:t>1.根据招标人</w:t>
      </w:r>
      <w:r>
        <w:rPr>
          <w:rFonts w:hint="eastAsia" w:ascii="宋体" w:hAnsi="宋体" w:eastAsia="宋体" w:cs="宋体"/>
          <w:color w:val="000000"/>
          <w:spacing w:val="4"/>
          <w:kern w:val="0"/>
          <w:sz w:val="24"/>
          <w:szCs w:val="24"/>
          <w:highlight w:val="none"/>
          <w:u w:val="single"/>
          <w:lang w:val="en-US" w:eastAsia="zh-CN" w:bidi="ar-SA"/>
        </w:rPr>
        <w:t xml:space="preserve">    （工程项目名称）    </w:t>
      </w:r>
      <w:r>
        <w:rPr>
          <w:rFonts w:hint="eastAsia" w:ascii="宋体" w:hAnsi="宋体" w:eastAsia="宋体" w:cs="宋体"/>
          <w:color w:val="000000"/>
          <w:spacing w:val="4"/>
          <w:kern w:val="0"/>
          <w:sz w:val="24"/>
          <w:szCs w:val="24"/>
          <w:highlight w:val="none"/>
          <w:lang w:val="en-US" w:eastAsia="zh-CN" w:bidi="ar-SA"/>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widowControl w:val="0"/>
        <w:topLinePunct/>
        <w:adjustRightInd w:val="0"/>
        <w:snapToGrid w:val="0"/>
        <w:spacing w:line="360" w:lineRule="auto"/>
        <w:ind w:firstLine="496" w:firstLineChars="200"/>
        <w:jc w:val="both"/>
        <w:rPr>
          <w:rFonts w:hint="eastAsia" w:ascii="宋体" w:hAnsi="宋体" w:eastAsia="宋体" w:cs="宋体"/>
          <w:color w:val="000000"/>
          <w:spacing w:val="4"/>
          <w:kern w:val="0"/>
          <w:sz w:val="24"/>
          <w:szCs w:val="24"/>
          <w:highlight w:val="none"/>
          <w:lang w:val="en-US" w:eastAsia="zh-CN" w:bidi="ar-SA"/>
        </w:rPr>
      </w:pPr>
      <w:r>
        <w:rPr>
          <w:rFonts w:hint="eastAsia" w:ascii="宋体" w:hAnsi="宋体" w:eastAsia="宋体" w:cs="宋体"/>
          <w:color w:val="000000"/>
          <w:spacing w:val="4"/>
          <w:kern w:val="0"/>
          <w:sz w:val="24"/>
          <w:szCs w:val="24"/>
          <w:highlight w:val="none"/>
          <w:lang w:val="en-US" w:eastAsia="zh-CN" w:bidi="ar-SA"/>
        </w:rPr>
        <w:t>2.我方已详细审核全部招标文件，包括修改文件（如有时）及有关附件。</w:t>
      </w:r>
    </w:p>
    <w:p>
      <w:pPr>
        <w:widowControl w:val="0"/>
        <w:topLinePunct/>
        <w:adjustRightInd w:val="0"/>
        <w:snapToGrid w:val="0"/>
        <w:spacing w:line="360" w:lineRule="auto"/>
        <w:ind w:firstLine="496" w:firstLineChars="200"/>
        <w:jc w:val="both"/>
        <w:rPr>
          <w:rFonts w:hint="eastAsia" w:ascii="宋体" w:hAnsi="宋体" w:eastAsia="宋体" w:cs="宋体"/>
          <w:color w:val="000000"/>
          <w:spacing w:val="4"/>
          <w:kern w:val="0"/>
          <w:sz w:val="24"/>
          <w:szCs w:val="24"/>
          <w:highlight w:val="none"/>
          <w:lang w:val="en-US" w:eastAsia="zh-CN" w:bidi="ar-SA"/>
        </w:rPr>
      </w:pPr>
      <w:r>
        <w:rPr>
          <w:rFonts w:hint="eastAsia" w:ascii="宋体" w:hAnsi="宋体" w:eastAsia="宋体" w:cs="宋体"/>
          <w:color w:val="000000"/>
          <w:spacing w:val="4"/>
          <w:kern w:val="0"/>
          <w:sz w:val="24"/>
          <w:szCs w:val="24"/>
          <w:highlight w:val="none"/>
          <w:lang w:val="en-US" w:eastAsia="zh-CN" w:bidi="ar-SA"/>
        </w:rPr>
        <w:t>3.如果我方中标，我方保证按照合同文件中规定的开工日期开始施工，并按规定的预计竣工日期完成和交付全部工程。</w:t>
      </w:r>
    </w:p>
    <w:p>
      <w:pPr>
        <w:widowControl w:val="0"/>
        <w:topLinePunct/>
        <w:adjustRightInd w:val="0"/>
        <w:snapToGrid w:val="0"/>
        <w:spacing w:line="360" w:lineRule="auto"/>
        <w:ind w:firstLine="496" w:firstLineChars="200"/>
        <w:jc w:val="both"/>
        <w:rPr>
          <w:rFonts w:hint="eastAsia" w:ascii="宋体" w:hAnsi="宋体" w:eastAsia="宋体" w:cs="宋体"/>
          <w:color w:val="000000"/>
          <w:spacing w:val="4"/>
          <w:kern w:val="0"/>
          <w:sz w:val="24"/>
          <w:szCs w:val="24"/>
          <w:highlight w:val="none"/>
          <w:lang w:val="en-US" w:eastAsia="zh-CN" w:bidi="ar-SA"/>
        </w:rPr>
      </w:pPr>
      <w:r>
        <w:rPr>
          <w:rFonts w:hint="eastAsia" w:ascii="宋体" w:hAnsi="宋体" w:eastAsia="宋体" w:cs="宋体"/>
          <w:color w:val="000000"/>
          <w:spacing w:val="4"/>
          <w:kern w:val="0"/>
          <w:sz w:val="24"/>
          <w:szCs w:val="24"/>
          <w:highlight w:val="none"/>
          <w:lang w:val="en-US" w:eastAsia="zh-CN" w:bidi="ar-SA"/>
        </w:rPr>
        <w:t>4.如果我方中标，我方承诺在充分考虑场地环境变化及政策性调整等风险因素的前提下，继续补充完善施工组织设计，直至招标人满意为止并加以实施，由此产生的费用已包含在投标报价中。</w:t>
      </w:r>
    </w:p>
    <w:p>
      <w:pPr>
        <w:widowControl w:val="0"/>
        <w:topLinePunct/>
        <w:adjustRightInd w:val="0"/>
        <w:snapToGrid w:val="0"/>
        <w:spacing w:line="360" w:lineRule="auto"/>
        <w:ind w:firstLine="496" w:firstLineChars="200"/>
        <w:jc w:val="both"/>
        <w:rPr>
          <w:rFonts w:hint="eastAsia" w:ascii="宋体" w:hAnsi="宋体" w:eastAsia="宋体" w:cs="宋体"/>
          <w:color w:val="000000"/>
          <w:spacing w:val="4"/>
          <w:kern w:val="0"/>
          <w:sz w:val="24"/>
          <w:szCs w:val="24"/>
          <w:highlight w:val="none"/>
          <w:lang w:val="en-US" w:eastAsia="zh-CN" w:bidi="ar-SA"/>
        </w:rPr>
      </w:pPr>
      <w:r>
        <w:rPr>
          <w:rFonts w:hint="eastAsia" w:ascii="宋体" w:hAnsi="宋体" w:eastAsia="宋体" w:cs="宋体"/>
          <w:color w:val="000000"/>
          <w:spacing w:val="4"/>
          <w:kern w:val="0"/>
          <w:sz w:val="24"/>
          <w:szCs w:val="24"/>
          <w:highlight w:val="none"/>
          <w:lang w:val="en-US" w:eastAsia="zh-CN" w:bidi="ar-SA"/>
        </w:rPr>
        <w:t>5.如果我方中标，我方承诺按《建设工程质量管理条例》（中华人民共和国国务院令第279号）、《建设工程安全生产管理条例》（中华人民共和国国务院令第393号）的规定对承包工程的全部建设工程质量和施工现场的安全生产负责，对分包工程的质量和安全生产承担连带责任。</w:t>
      </w:r>
    </w:p>
    <w:p>
      <w:pPr>
        <w:widowControl w:val="0"/>
        <w:topLinePunct/>
        <w:adjustRightInd w:val="0"/>
        <w:snapToGrid w:val="0"/>
        <w:spacing w:line="360" w:lineRule="auto"/>
        <w:ind w:firstLine="496" w:firstLineChars="200"/>
        <w:jc w:val="both"/>
        <w:rPr>
          <w:rFonts w:hint="eastAsia" w:ascii="宋体" w:hAnsi="宋体" w:eastAsia="宋体" w:cs="宋体"/>
          <w:color w:val="000000"/>
          <w:spacing w:val="4"/>
          <w:kern w:val="0"/>
          <w:sz w:val="24"/>
          <w:szCs w:val="24"/>
          <w:highlight w:val="none"/>
          <w:lang w:val="en-US" w:eastAsia="zh-CN" w:bidi="ar-SA"/>
        </w:rPr>
      </w:pPr>
      <w:r>
        <w:rPr>
          <w:rFonts w:hint="eastAsia" w:ascii="宋体" w:hAnsi="宋体" w:eastAsia="宋体" w:cs="宋体"/>
          <w:color w:val="000000"/>
          <w:spacing w:val="4"/>
          <w:kern w:val="0"/>
          <w:sz w:val="24"/>
          <w:szCs w:val="24"/>
          <w:highlight w:val="none"/>
          <w:lang w:val="en-US" w:eastAsia="zh-CN" w:bidi="ar-SA"/>
        </w:rPr>
        <w:t>6.如果我方中标，我方将按照招标文件的规定，按时提交履约担保，以保障本项目优质、优价、按期、顺利完成。</w:t>
      </w:r>
    </w:p>
    <w:p>
      <w:pPr>
        <w:widowControl w:val="0"/>
        <w:topLinePunct/>
        <w:adjustRightInd w:val="0"/>
        <w:snapToGrid w:val="0"/>
        <w:spacing w:line="360" w:lineRule="auto"/>
        <w:ind w:firstLine="496" w:firstLineChars="200"/>
        <w:jc w:val="both"/>
        <w:rPr>
          <w:rFonts w:hint="eastAsia" w:ascii="宋体" w:hAnsi="宋体" w:eastAsia="宋体" w:cs="宋体"/>
          <w:color w:val="000000"/>
          <w:spacing w:val="4"/>
          <w:kern w:val="0"/>
          <w:sz w:val="24"/>
          <w:szCs w:val="24"/>
          <w:highlight w:val="none"/>
          <w:lang w:val="en-US" w:eastAsia="zh-CN" w:bidi="ar-SA"/>
        </w:rPr>
      </w:pPr>
      <w:r>
        <w:rPr>
          <w:rFonts w:hint="eastAsia" w:ascii="宋体" w:hAnsi="宋体" w:eastAsia="宋体" w:cs="宋体"/>
          <w:color w:val="000000"/>
          <w:spacing w:val="4"/>
          <w:kern w:val="0"/>
          <w:sz w:val="24"/>
          <w:szCs w:val="24"/>
          <w:highlight w:val="none"/>
          <w:lang w:val="en-US" w:eastAsia="zh-CN" w:bidi="ar-SA"/>
        </w:rPr>
        <w:t>7.我方同意所提交的投标文件在招标文件规定的投标有效期内有效，在此期限届满之前，本投标书始终将对我方具有约束力，并随时接受中标。</w:t>
      </w:r>
    </w:p>
    <w:p>
      <w:pPr>
        <w:widowControl w:val="0"/>
        <w:topLinePunct/>
        <w:adjustRightInd w:val="0"/>
        <w:snapToGrid w:val="0"/>
        <w:spacing w:line="360" w:lineRule="auto"/>
        <w:ind w:firstLine="496" w:firstLineChars="200"/>
        <w:jc w:val="both"/>
        <w:rPr>
          <w:rFonts w:hint="eastAsia" w:ascii="宋体" w:hAnsi="宋体" w:eastAsia="宋体" w:cs="宋体"/>
          <w:color w:val="000000"/>
          <w:spacing w:val="4"/>
          <w:kern w:val="0"/>
          <w:sz w:val="24"/>
          <w:szCs w:val="24"/>
          <w:highlight w:val="none"/>
          <w:lang w:val="en-US" w:eastAsia="zh-CN" w:bidi="ar-SA"/>
        </w:rPr>
      </w:pPr>
      <w:r>
        <w:rPr>
          <w:rFonts w:hint="eastAsia" w:ascii="宋体" w:hAnsi="宋体" w:eastAsia="宋体" w:cs="宋体"/>
          <w:color w:val="000000"/>
          <w:spacing w:val="4"/>
          <w:kern w:val="0"/>
          <w:sz w:val="24"/>
          <w:szCs w:val="24"/>
          <w:highlight w:val="none"/>
          <w:lang w:val="en-US" w:eastAsia="zh-CN" w:bidi="ar-SA"/>
        </w:rPr>
        <w:t>8.在合同协议书正式签署生效之前，本投标书连同你单位的中标通知书将构成我们双方之间共同遵守的文件，对双方具有约束力。</w:t>
      </w:r>
    </w:p>
    <w:p>
      <w:pPr>
        <w:widowControl w:val="0"/>
        <w:topLinePunct/>
        <w:adjustRightInd w:val="0"/>
        <w:snapToGrid w:val="0"/>
        <w:spacing w:line="360" w:lineRule="auto"/>
        <w:ind w:firstLine="496" w:firstLineChars="200"/>
        <w:jc w:val="both"/>
        <w:rPr>
          <w:rFonts w:hint="eastAsia" w:ascii="宋体" w:hAnsi="宋体" w:eastAsia="宋体" w:cs="宋体"/>
          <w:color w:val="000000"/>
          <w:spacing w:val="4"/>
          <w:kern w:val="0"/>
          <w:sz w:val="24"/>
          <w:szCs w:val="24"/>
          <w:highlight w:val="none"/>
          <w:lang w:val="en-US" w:eastAsia="zh-CN" w:bidi="ar-SA"/>
        </w:rPr>
      </w:pPr>
      <w:r>
        <w:rPr>
          <w:rFonts w:hint="eastAsia" w:ascii="宋体" w:hAnsi="宋体" w:eastAsia="宋体" w:cs="宋体"/>
          <w:color w:val="000000"/>
          <w:spacing w:val="4"/>
          <w:kern w:val="0"/>
          <w:sz w:val="24"/>
          <w:szCs w:val="24"/>
          <w:highlight w:val="none"/>
          <w:lang w:val="en-US" w:eastAsia="zh-CN" w:bidi="ar-SA"/>
        </w:rPr>
        <w:t>9.随同本投标文件，我方已提交人民币</w:t>
      </w:r>
      <w:r>
        <w:rPr>
          <w:rFonts w:hint="eastAsia" w:ascii="宋体" w:hAnsi="宋体" w:eastAsia="宋体" w:cs="宋体"/>
          <w:color w:val="000000"/>
          <w:spacing w:val="4"/>
          <w:kern w:val="0"/>
          <w:sz w:val="24"/>
          <w:szCs w:val="24"/>
          <w:highlight w:val="none"/>
          <w:u w:val="single"/>
          <w:lang w:val="en-US" w:eastAsia="zh-CN" w:bidi="ar-SA"/>
        </w:rPr>
        <w:t xml:space="preserve">      </w:t>
      </w:r>
      <w:r>
        <w:rPr>
          <w:rFonts w:hint="eastAsia" w:ascii="宋体" w:hAnsi="宋体" w:eastAsia="宋体" w:cs="宋体"/>
          <w:color w:val="000000"/>
          <w:spacing w:val="4"/>
          <w:kern w:val="0"/>
          <w:sz w:val="24"/>
          <w:szCs w:val="24"/>
          <w:highlight w:val="none"/>
          <w:lang w:val="en-US" w:eastAsia="zh-CN" w:bidi="ar-SA"/>
        </w:rPr>
        <w:t>万元的投标担保。如果我方在投标文件有效期内撤回投标文件；或在接到中标通知书后30天内未能或拒绝签订合同协议书；或未能按招标文件要求提交履约担保，你单位有权没收投标保证金，另选中标单位。</w:t>
      </w:r>
    </w:p>
    <w:p>
      <w:pPr>
        <w:widowControl w:val="0"/>
        <w:topLinePunct/>
        <w:adjustRightInd w:val="0"/>
        <w:snapToGrid w:val="0"/>
        <w:spacing w:line="360" w:lineRule="auto"/>
        <w:ind w:firstLine="496" w:firstLineChars="200"/>
        <w:jc w:val="both"/>
        <w:rPr>
          <w:rFonts w:hint="eastAsia" w:ascii="宋体" w:hAnsi="宋体" w:eastAsia="宋体" w:cs="宋体"/>
          <w:color w:val="000000"/>
          <w:spacing w:val="4"/>
          <w:kern w:val="0"/>
          <w:sz w:val="24"/>
          <w:szCs w:val="24"/>
          <w:highlight w:val="none"/>
          <w:lang w:val="en-US" w:eastAsia="zh-CN" w:bidi="ar-SA"/>
        </w:rPr>
      </w:pPr>
      <w:r>
        <w:rPr>
          <w:rFonts w:hint="eastAsia" w:ascii="宋体" w:hAnsi="宋体" w:eastAsia="宋体" w:cs="宋体"/>
          <w:color w:val="000000"/>
          <w:spacing w:val="4"/>
          <w:kern w:val="0"/>
          <w:sz w:val="24"/>
          <w:szCs w:val="24"/>
          <w:highlight w:val="none"/>
          <w:lang w:val="en-US" w:eastAsia="zh-CN" w:bidi="ar-SA"/>
        </w:rPr>
        <w:t>10.我方理解，你单位不一定接受最低标价的投标或你单位接到的其它任何投标。同时也理解，你单位不负担我方的任何投标费用。</w:t>
      </w:r>
    </w:p>
    <w:p>
      <w:pPr>
        <w:widowControl w:val="0"/>
        <w:topLinePunct/>
        <w:adjustRightInd w:val="0"/>
        <w:snapToGrid w:val="0"/>
        <w:spacing w:line="360" w:lineRule="auto"/>
        <w:ind w:firstLine="3596" w:firstLineChars="1450"/>
        <w:jc w:val="both"/>
        <w:rPr>
          <w:rFonts w:hint="eastAsia" w:ascii="宋体" w:hAnsi="宋体" w:eastAsia="宋体" w:cs="宋体"/>
          <w:color w:val="000000"/>
          <w:spacing w:val="4"/>
          <w:kern w:val="0"/>
          <w:sz w:val="24"/>
          <w:szCs w:val="24"/>
          <w:highlight w:val="none"/>
          <w:lang w:val="en-US" w:eastAsia="zh-CN" w:bidi="ar-SA"/>
        </w:rPr>
      </w:pPr>
    </w:p>
    <w:p>
      <w:pPr>
        <w:widowControl w:val="0"/>
        <w:topLinePunct/>
        <w:adjustRightInd w:val="0"/>
        <w:snapToGrid w:val="0"/>
        <w:spacing w:line="360" w:lineRule="auto"/>
        <w:ind w:firstLine="3596" w:firstLineChars="1450"/>
        <w:jc w:val="both"/>
        <w:rPr>
          <w:rFonts w:hint="eastAsia" w:ascii="宋体" w:hAnsi="宋体" w:eastAsia="宋体" w:cs="宋体"/>
          <w:color w:val="000000"/>
          <w:spacing w:val="4"/>
          <w:kern w:val="0"/>
          <w:sz w:val="24"/>
          <w:szCs w:val="24"/>
          <w:highlight w:val="none"/>
          <w:lang w:val="en-US" w:eastAsia="zh-CN" w:bidi="ar-SA"/>
        </w:rPr>
      </w:pPr>
    </w:p>
    <w:p>
      <w:pPr>
        <w:widowControl w:val="0"/>
        <w:topLinePunct/>
        <w:adjustRightInd w:val="0"/>
        <w:snapToGrid w:val="0"/>
        <w:spacing w:line="360" w:lineRule="auto"/>
        <w:ind w:firstLine="3596" w:firstLineChars="1450"/>
        <w:jc w:val="both"/>
        <w:rPr>
          <w:rFonts w:hint="eastAsia" w:ascii="宋体" w:hAnsi="宋体" w:eastAsia="宋体" w:cs="宋体"/>
          <w:color w:val="000000"/>
          <w:spacing w:val="4"/>
          <w:kern w:val="0"/>
          <w:sz w:val="24"/>
          <w:szCs w:val="24"/>
          <w:highlight w:val="none"/>
          <w:lang w:val="en-US" w:eastAsia="zh-CN" w:bidi="ar-SA"/>
        </w:rPr>
      </w:pPr>
      <w:r>
        <w:rPr>
          <w:rFonts w:hint="eastAsia" w:ascii="宋体" w:hAnsi="宋体" w:eastAsia="宋体" w:cs="宋体"/>
          <w:color w:val="000000"/>
          <w:spacing w:val="4"/>
          <w:kern w:val="0"/>
          <w:sz w:val="24"/>
          <w:szCs w:val="24"/>
          <w:highlight w:val="none"/>
          <w:lang w:val="en-US" w:eastAsia="zh-CN" w:bidi="ar-SA"/>
        </w:rPr>
        <w:t>投标人：　　（盖章）</w:t>
      </w:r>
    </w:p>
    <w:p>
      <w:pPr>
        <w:widowControl w:val="0"/>
        <w:topLinePunct/>
        <w:adjustRightInd w:val="0"/>
        <w:snapToGrid w:val="0"/>
        <w:spacing w:line="360" w:lineRule="auto"/>
        <w:ind w:firstLine="3596" w:firstLineChars="1450"/>
        <w:jc w:val="both"/>
        <w:rPr>
          <w:rFonts w:hint="eastAsia" w:ascii="宋体" w:hAnsi="宋体" w:eastAsia="宋体" w:cs="宋体"/>
          <w:color w:val="000000"/>
          <w:spacing w:val="4"/>
          <w:kern w:val="0"/>
          <w:sz w:val="24"/>
          <w:szCs w:val="24"/>
          <w:highlight w:val="none"/>
          <w:lang w:val="en-US" w:eastAsia="zh-CN" w:bidi="ar-SA"/>
        </w:rPr>
      </w:pPr>
      <w:r>
        <w:rPr>
          <w:rFonts w:hint="eastAsia" w:ascii="宋体" w:hAnsi="宋体" w:eastAsia="宋体" w:cs="宋体"/>
          <w:color w:val="000000"/>
          <w:spacing w:val="4"/>
          <w:kern w:val="0"/>
          <w:sz w:val="24"/>
          <w:szCs w:val="24"/>
          <w:highlight w:val="none"/>
          <w:lang w:val="en-US" w:eastAsia="zh-CN" w:bidi="ar-SA"/>
        </w:rPr>
        <w:t>法定代表人或授权代理人(签名或盖章)：</w:t>
      </w:r>
    </w:p>
    <w:p>
      <w:pPr>
        <w:widowControl w:val="0"/>
        <w:topLinePunct/>
        <w:adjustRightInd w:val="0"/>
        <w:snapToGrid w:val="0"/>
        <w:spacing w:line="360" w:lineRule="auto"/>
        <w:ind w:firstLine="3596" w:firstLineChars="1450"/>
        <w:jc w:val="both"/>
        <w:rPr>
          <w:rFonts w:hint="eastAsia" w:ascii="宋体" w:hAnsi="宋体" w:eastAsia="宋体" w:cs="宋体"/>
          <w:color w:val="000000"/>
          <w:spacing w:val="4"/>
          <w:kern w:val="0"/>
          <w:sz w:val="24"/>
          <w:szCs w:val="24"/>
          <w:highlight w:val="none"/>
          <w:lang w:val="en-US" w:eastAsia="zh-CN" w:bidi="ar-SA"/>
        </w:rPr>
      </w:pPr>
      <w:r>
        <w:rPr>
          <w:rFonts w:hint="eastAsia" w:ascii="宋体" w:hAnsi="宋体" w:eastAsia="宋体" w:cs="宋体"/>
          <w:color w:val="000000"/>
          <w:spacing w:val="4"/>
          <w:kern w:val="0"/>
          <w:sz w:val="24"/>
          <w:szCs w:val="24"/>
          <w:highlight w:val="none"/>
          <w:lang w:val="en-US" w:eastAsia="zh-CN" w:bidi="ar-SA"/>
        </w:rPr>
        <w:t>日   期：    年    月    日</w:t>
      </w:r>
    </w:p>
    <w:p>
      <w:pPr>
        <w:autoSpaceDE w:val="0"/>
        <w:autoSpaceDN w:val="0"/>
        <w:adjustRightInd w:val="0"/>
        <w:rPr>
          <w:rFonts w:hint="eastAsia" w:ascii="宋体" w:hAnsi="宋体" w:eastAsia="宋体" w:cs="Times New Roman"/>
          <w:color w:val="000000"/>
          <w:sz w:val="24"/>
          <w:szCs w:val="24"/>
          <w:highlight w:val="none"/>
          <w:lang w:val="en-US" w:eastAsia="zh-CN"/>
        </w:rPr>
      </w:pPr>
    </w:p>
    <w:p>
      <w:pPr>
        <w:autoSpaceDE w:val="0"/>
        <w:autoSpaceDN w:val="0"/>
        <w:adjustRightInd w:val="0"/>
        <w:rPr>
          <w:rFonts w:hint="eastAsia" w:ascii="宋体" w:hAnsi="宋体" w:eastAsia="宋体" w:cs="Times New Roman"/>
          <w:color w:val="000000"/>
          <w:sz w:val="24"/>
          <w:szCs w:val="24"/>
          <w:highlight w:val="none"/>
          <w:lang w:val="en-US" w:eastAsia="zh-CN"/>
        </w:rPr>
      </w:pPr>
    </w:p>
    <w:p>
      <w:pPr>
        <w:widowControl/>
        <w:topLinePunct/>
        <w:adjustRightInd w:val="0"/>
        <w:snapToGrid w:val="0"/>
        <w:spacing w:after="200"/>
        <w:jc w:val="left"/>
        <w:outlineLvl w:val="2"/>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br w:type="page"/>
      </w:r>
      <w:r>
        <w:rPr>
          <w:rFonts w:hint="eastAsia"/>
          <w:szCs w:val="21"/>
        </w:rPr>
        <w:t>附件</w:t>
      </w:r>
      <w:r>
        <w:rPr>
          <w:rFonts w:hint="eastAsia"/>
          <w:szCs w:val="21"/>
          <w:lang w:val="en-US" w:eastAsia="zh-CN"/>
        </w:rPr>
        <w:t>五</w:t>
      </w:r>
    </w:p>
    <w:p>
      <w:pPr>
        <w:pStyle w:val="28"/>
        <w:spacing w:before="156" w:beforeLines="50" w:after="156" w:line="240" w:lineRule="auto"/>
        <w:ind w:firstLine="0" w:firstLineChars="0"/>
        <w:jc w:val="center"/>
        <w:rPr>
          <w:rFonts w:hint="eastAsia" w:ascii="宋体" w:hAnsi="宋体" w:eastAsia="宋体"/>
          <w:color w:val="000000"/>
          <w:sz w:val="32"/>
          <w:szCs w:val="32"/>
          <w:highlight w:val="none"/>
        </w:rPr>
      </w:pPr>
      <w:r>
        <w:rPr>
          <w:rFonts w:hint="eastAsia" w:ascii="宋体" w:hAnsi="宋体" w:eastAsia="宋体"/>
          <w:color w:val="000000"/>
          <w:sz w:val="32"/>
          <w:szCs w:val="32"/>
          <w:highlight w:val="none"/>
        </w:rPr>
        <w:t>危险性较大的分部分项工程清单及超过一定规模的危险性较大的分部分项工程清单</w:t>
      </w:r>
    </w:p>
    <w:p>
      <w:pPr>
        <w:pStyle w:val="30"/>
        <w:numPr>
          <w:ilvl w:val="0"/>
          <w:numId w:val="1"/>
        </w:numPr>
        <w:autoSpaceDE w:val="0"/>
        <w:autoSpaceDN w:val="0"/>
        <w:adjustRightInd w:val="0"/>
        <w:spacing w:line="276" w:lineRule="auto"/>
        <w:ind w:firstLineChars="0"/>
        <w:jc w:val="left"/>
        <w:rPr>
          <w:rFonts w:ascii="宋体" w:hAnsi="宋体"/>
          <w:color w:val="000000"/>
          <w:szCs w:val="21"/>
          <w:highlight w:val="none"/>
        </w:rPr>
      </w:pPr>
      <w:r>
        <w:rPr>
          <w:rFonts w:hint="eastAsia" w:ascii="宋体" w:hAnsi="宋体"/>
          <w:color w:val="000000"/>
          <w:szCs w:val="21"/>
          <w:highlight w:val="none"/>
        </w:rPr>
        <w:t>根据中华人民共和国住房和城乡建设部令第37号《危险性较大的分部分项工程安全管理规定》（以下简称“37号文”），投标人在投标时须补充完善危大工程清单并明确相应的安全管理措施。</w:t>
      </w:r>
    </w:p>
    <w:p>
      <w:pPr>
        <w:pStyle w:val="30"/>
        <w:numPr>
          <w:ilvl w:val="0"/>
          <w:numId w:val="1"/>
        </w:numPr>
        <w:autoSpaceDE w:val="0"/>
        <w:autoSpaceDN w:val="0"/>
        <w:adjustRightInd w:val="0"/>
        <w:spacing w:line="276" w:lineRule="auto"/>
        <w:ind w:firstLineChars="0"/>
        <w:jc w:val="left"/>
        <w:rPr>
          <w:rFonts w:ascii="宋体" w:hAnsi="宋体"/>
          <w:color w:val="000000"/>
          <w:szCs w:val="21"/>
          <w:highlight w:val="none"/>
        </w:rPr>
      </w:pPr>
      <w:r>
        <w:rPr>
          <w:rFonts w:hint="eastAsia" w:ascii="宋体" w:hAnsi="宋体"/>
          <w:color w:val="000000"/>
          <w:szCs w:val="21"/>
          <w:highlight w:val="none"/>
        </w:rPr>
        <w:t>招标人根据设计文件的要求及37号文的规定列出“危险性较大的分部分项工程清单及超过一定规模的危险性较大的分部分项工程清单”中与本招标项目相关的清单项，具体详第5点“打√”标识。</w:t>
      </w:r>
    </w:p>
    <w:p>
      <w:pPr>
        <w:pStyle w:val="30"/>
        <w:numPr>
          <w:ilvl w:val="0"/>
          <w:numId w:val="2"/>
        </w:numPr>
        <w:autoSpaceDE w:val="0"/>
        <w:autoSpaceDN w:val="0"/>
        <w:adjustRightInd w:val="0"/>
        <w:spacing w:line="276" w:lineRule="auto"/>
        <w:ind w:firstLineChars="0"/>
        <w:jc w:val="left"/>
        <w:rPr>
          <w:rFonts w:ascii="宋体" w:hAnsi="宋体"/>
          <w:color w:val="000000"/>
          <w:szCs w:val="21"/>
          <w:highlight w:val="none"/>
        </w:rPr>
      </w:pPr>
      <w:r>
        <w:rPr>
          <w:rFonts w:hint="eastAsia" w:ascii="宋体" w:hAnsi="宋体"/>
          <w:color w:val="000000"/>
          <w:szCs w:val="21"/>
          <w:highlight w:val="none"/>
        </w:rPr>
        <w:t>投标单位同意建设单位在清单中标识的该项请在对应项打“√”标识，并与投标文件中提供相应的安全管理措施。</w:t>
      </w:r>
    </w:p>
    <w:p>
      <w:pPr>
        <w:pStyle w:val="30"/>
        <w:numPr>
          <w:ilvl w:val="0"/>
          <w:numId w:val="2"/>
        </w:numPr>
        <w:autoSpaceDE w:val="0"/>
        <w:autoSpaceDN w:val="0"/>
        <w:adjustRightInd w:val="0"/>
        <w:spacing w:line="276" w:lineRule="auto"/>
        <w:ind w:firstLineChars="0"/>
        <w:jc w:val="left"/>
        <w:rPr>
          <w:rFonts w:ascii="宋体" w:hAnsi="宋体"/>
          <w:color w:val="000000"/>
          <w:szCs w:val="21"/>
          <w:highlight w:val="none"/>
        </w:rPr>
      </w:pPr>
      <w:r>
        <w:rPr>
          <w:rFonts w:hint="eastAsia" w:ascii="宋体" w:hAnsi="宋体"/>
          <w:color w:val="000000"/>
          <w:szCs w:val="21"/>
          <w:highlight w:val="none"/>
        </w:rPr>
        <w:t>投标单位对清单中认为需要补充的该项请在对应项打“√”标识，并与投标文件中提供相应的安全管理措施。</w:t>
      </w:r>
    </w:p>
    <w:p>
      <w:pPr>
        <w:pStyle w:val="30"/>
        <w:numPr>
          <w:ilvl w:val="0"/>
          <w:numId w:val="2"/>
        </w:numPr>
        <w:autoSpaceDE w:val="0"/>
        <w:autoSpaceDN w:val="0"/>
        <w:adjustRightInd w:val="0"/>
        <w:spacing w:line="276" w:lineRule="auto"/>
        <w:ind w:firstLineChars="0"/>
        <w:jc w:val="left"/>
        <w:rPr>
          <w:rFonts w:ascii="宋体" w:hAnsi="宋体"/>
          <w:color w:val="000000"/>
          <w:szCs w:val="21"/>
          <w:highlight w:val="none"/>
        </w:rPr>
      </w:pPr>
      <w:r>
        <w:rPr>
          <w:rFonts w:hint="eastAsia" w:ascii="宋体" w:hAnsi="宋体"/>
          <w:color w:val="000000"/>
          <w:szCs w:val="21"/>
          <w:highlight w:val="none"/>
        </w:rPr>
        <w:t>投标单位不同意建设单位在清单中标识的该项请在对应项打“×”标识，并在备注栏填上相关说明。</w:t>
      </w:r>
    </w:p>
    <w:p>
      <w:pPr>
        <w:pStyle w:val="30"/>
        <w:numPr>
          <w:ilvl w:val="0"/>
          <w:numId w:val="1"/>
        </w:numPr>
        <w:autoSpaceDE w:val="0"/>
        <w:autoSpaceDN w:val="0"/>
        <w:adjustRightInd w:val="0"/>
        <w:spacing w:line="276" w:lineRule="auto"/>
        <w:ind w:firstLineChars="0"/>
        <w:jc w:val="left"/>
        <w:rPr>
          <w:rFonts w:ascii="宋体" w:hAnsi="宋体"/>
          <w:color w:val="000000"/>
          <w:szCs w:val="21"/>
          <w:highlight w:val="none"/>
        </w:rPr>
      </w:pPr>
      <w:r>
        <w:rPr>
          <w:rFonts w:hint="eastAsia" w:ascii="宋体" w:hAnsi="宋体"/>
          <w:color w:val="000000"/>
          <w:szCs w:val="21"/>
          <w:highlight w:val="none"/>
        </w:rPr>
        <w:t>投标单位应当在投标时根据招标人提供的下述第5点清单，在投标施工组织中编制专项施工方案。</w:t>
      </w:r>
    </w:p>
    <w:p>
      <w:pPr>
        <w:pStyle w:val="30"/>
        <w:numPr>
          <w:ilvl w:val="0"/>
          <w:numId w:val="1"/>
        </w:numPr>
        <w:autoSpaceDE w:val="0"/>
        <w:autoSpaceDN w:val="0"/>
        <w:adjustRightInd w:val="0"/>
        <w:spacing w:line="276" w:lineRule="auto"/>
        <w:ind w:firstLineChars="0"/>
        <w:jc w:val="left"/>
        <w:rPr>
          <w:rFonts w:ascii="宋体" w:hAnsi="宋体"/>
          <w:color w:val="000000"/>
          <w:szCs w:val="21"/>
          <w:highlight w:val="none"/>
        </w:rPr>
      </w:pPr>
      <w:r>
        <w:rPr>
          <w:rFonts w:hint="eastAsia" w:ascii="宋体" w:hAnsi="宋体"/>
          <w:color w:val="000000"/>
          <w:szCs w:val="21"/>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pStyle w:val="30"/>
        <w:numPr>
          <w:ilvl w:val="0"/>
          <w:numId w:val="1"/>
        </w:numPr>
        <w:autoSpaceDE w:val="0"/>
        <w:autoSpaceDN w:val="0"/>
        <w:adjustRightInd w:val="0"/>
        <w:spacing w:line="276" w:lineRule="auto"/>
        <w:ind w:firstLineChars="0"/>
        <w:jc w:val="left"/>
        <w:rPr>
          <w:rFonts w:ascii="宋体" w:hAnsi="宋体"/>
          <w:color w:val="000000"/>
          <w:szCs w:val="21"/>
          <w:highlight w:val="none"/>
        </w:rPr>
      </w:pPr>
      <w:r>
        <w:rPr>
          <w:rFonts w:hint="eastAsia" w:ascii="宋体" w:hAnsi="宋体"/>
          <w:color w:val="000000"/>
          <w:szCs w:val="21"/>
          <w:highlight w:val="none"/>
        </w:rPr>
        <w:t>危险性较大的分部分项工程清单及超过一定规模的危险性较大的分部分项工程清单：</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0"/>
        <w:gridCol w:w="1361"/>
        <w:gridCol w:w="1361"/>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center"/>
          </w:tcPr>
          <w:p>
            <w:pPr>
              <w:spacing w:line="276" w:lineRule="auto"/>
              <w:jc w:val="both"/>
              <w:rPr>
                <w:rFonts w:ascii="宋体" w:hAnsi="宋体" w:cs="宋体"/>
                <w:b/>
                <w:color w:val="000000"/>
                <w:szCs w:val="21"/>
                <w:highlight w:val="none"/>
              </w:rPr>
            </w:pPr>
            <w:r>
              <w:rPr>
                <w:rFonts w:hint="eastAsia" w:ascii="Times New Roman" w:hAnsi="Times New Roman"/>
                <w:b/>
                <w:color w:val="000000"/>
                <w:szCs w:val="21"/>
                <w:highlight w:val="none"/>
              </w:rPr>
              <w:t>一、危险性较大的分部分项工程清单</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建设单位</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投标单位</w:t>
            </w:r>
          </w:p>
        </w:tc>
        <w:tc>
          <w:tcPr>
            <w:tcW w:w="1063"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一、基坑支护</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xml:space="preserve">( </w:t>
            </w:r>
            <w:r>
              <w:rPr>
                <w:rFonts w:hint="eastAsia"/>
                <w:color w:val="000000"/>
                <w:szCs w:val="21"/>
                <w:highlight w:val="none"/>
                <w:lang w:val="en-US" w:eastAsia="zh-CN"/>
              </w:rPr>
              <w:t xml:space="preserve"> </w:t>
            </w:r>
            <w:r>
              <w:rPr>
                <w:rFonts w:hint="eastAsia" w:ascii="Times New Roman" w:hAnsi="Times New Roman"/>
                <w:color w:val="000000"/>
                <w:szCs w:val="21"/>
                <w:highlight w:val="none"/>
              </w:rPr>
              <w:t xml:space="preserve">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（一）开挖深度超过3m（含3m）的基坑（槽）的土方开挖、支护、降水工程。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w:t>
            </w:r>
            <w:r>
              <w:rPr>
                <w:rFonts w:ascii="Times New Roman" w:hAnsi="Times New Roman"/>
                <w:color w:val="000000"/>
                <w:szCs w:val="21"/>
                <w:highlight w:val="none"/>
              </w:rPr>
              <w:t xml:space="preserve"> </w:t>
            </w:r>
            <w:r>
              <w:rPr>
                <w:rFonts w:hint="eastAsia"/>
                <w:color w:val="000000"/>
                <w:szCs w:val="21"/>
                <w:highlight w:val="none"/>
                <w:lang w:val="en-US" w:eastAsia="zh-CN"/>
              </w:rPr>
              <w:t xml:space="preserve"> </w:t>
            </w:r>
            <w:r>
              <w:rPr>
                <w:rFonts w:hint="eastAsia" w:ascii="Times New Roman" w:hAnsi="Times New Roman"/>
                <w:color w:val="000000"/>
                <w:szCs w:val="21"/>
                <w:highlight w:val="none"/>
              </w:rPr>
              <w:t xml:space="preserve">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（二）开挖深度虽未超过3m，但地质条件、周围环境和地下管线复杂，或影响毗邻建、构筑物安全的基坑（槽）的土方开挖、支护、降水工程。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xml:space="preserve">( </w:t>
            </w:r>
            <w:r>
              <w:rPr>
                <w:rFonts w:hint="eastAsia"/>
                <w:color w:val="000000"/>
                <w:szCs w:val="21"/>
                <w:highlight w:val="none"/>
                <w:lang w:val="en-US" w:eastAsia="zh-CN"/>
              </w:rPr>
              <w:t xml:space="preserve"> </w:t>
            </w:r>
            <w:r>
              <w:rPr>
                <w:rFonts w:hint="eastAsia" w:ascii="Times New Roman" w:hAnsi="Times New Roman"/>
                <w:color w:val="000000"/>
                <w:szCs w:val="21"/>
                <w:highlight w:val="none"/>
              </w:rPr>
              <w:t xml:space="preserve">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二、模板工程及支撑体系</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xml:space="preserve">( </w:t>
            </w:r>
            <w:r>
              <w:rPr>
                <w:rFonts w:hint="eastAsia" w:ascii="Times New Roman" w:hAnsi="Times New Roman"/>
                <w:color w:val="000000"/>
                <w:szCs w:val="21"/>
                <w:highlight w:val="none"/>
                <w:lang w:val="en-US" w:eastAsia="zh-CN"/>
              </w:rPr>
              <w:t xml:space="preserve"> </w:t>
            </w:r>
            <w:r>
              <w:rPr>
                <w:rFonts w:hint="eastAsia"/>
                <w:color w:val="000000"/>
                <w:szCs w:val="21"/>
                <w:highlight w:val="none"/>
                <w:lang w:val="en-US" w:eastAsia="zh-CN"/>
              </w:rPr>
              <w:t xml:space="preserve"> </w:t>
            </w:r>
            <w:r>
              <w:rPr>
                <w:rFonts w:hint="eastAsia" w:ascii="Times New Roman" w:hAnsi="Times New Roman"/>
                <w:color w:val="000000"/>
                <w:szCs w:val="21"/>
                <w:highlight w:val="none"/>
              </w:rPr>
              <w:t>)</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（一）各类工具式模板工程：包括滑模、爬模、飞模、隧道模等工程。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xml:space="preserve">( </w:t>
            </w:r>
            <w:r>
              <w:rPr>
                <w:rFonts w:hint="eastAsia"/>
                <w:color w:val="000000"/>
                <w:szCs w:val="21"/>
                <w:highlight w:val="none"/>
                <w:lang w:val="en-US" w:eastAsia="zh-CN"/>
              </w:rPr>
              <w:t xml:space="preserve"> </w:t>
            </w:r>
            <w:r>
              <w:rPr>
                <w:rFonts w:hint="eastAsia" w:ascii="Times New Roman" w:hAnsi="Times New Roman"/>
                <w:color w:val="000000"/>
                <w:szCs w:val="21"/>
                <w:highlight w:val="none"/>
              </w:rPr>
              <w:t xml:space="preserve">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xml:space="preserve">( </w:t>
            </w:r>
            <w:r>
              <w:rPr>
                <w:rFonts w:hint="eastAsia"/>
                <w:color w:val="000000"/>
                <w:szCs w:val="21"/>
                <w:highlight w:val="none"/>
                <w:lang w:val="en-US" w:eastAsia="zh-CN"/>
              </w:rPr>
              <w:t xml:space="preserve">  </w:t>
            </w:r>
            <w:r>
              <w:rPr>
                <w:rFonts w:hint="eastAsia" w:ascii="Times New Roman" w:hAnsi="Times New Roman"/>
                <w:color w:val="000000"/>
                <w:szCs w:val="21"/>
                <w:highlight w:val="none"/>
              </w:rPr>
              <w:t>)</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widowControl/>
              <w:spacing w:line="276" w:lineRule="auto"/>
              <w:jc w:val="left"/>
              <w:rPr>
                <w:rFonts w:ascii="宋体" w:hAnsi="宋体" w:cs="宋体"/>
                <w:color w:val="000000"/>
                <w:szCs w:val="21"/>
                <w:highlight w:val="none"/>
              </w:rPr>
            </w:pPr>
            <w:r>
              <w:rPr>
                <w:rFonts w:hint="eastAsia" w:ascii="Times New Roman" w:hAnsi="Times New Roman" w:cs="宋体"/>
                <w:color w:val="000000"/>
                <w:szCs w:val="21"/>
                <w:highlight w:val="none"/>
              </w:rPr>
              <w:t>（三）承重支撑体系：用于钢结构安装等满堂支撑体系。</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widowControl/>
              <w:spacing w:line="276" w:lineRule="auto"/>
              <w:jc w:val="left"/>
              <w:rPr>
                <w:rFonts w:ascii="宋体" w:hAnsi="宋体" w:cs="宋体"/>
                <w:color w:val="000000"/>
                <w:szCs w:val="21"/>
                <w:highlight w:val="none"/>
              </w:rPr>
            </w:pPr>
            <w:r>
              <w:rPr>
                <w:rFonts w:hint="eastAsia" w:ascii="Times New Roman" w:hAnsi="Times New Roman" w:cs="宋体"/>
                <w:color w:val="000000"/>
                <w:szCs w:val="21"/>
                <w:highlight w:val="none"/>
              </w:rPr>
              <w:t>三、起重吊装及起重机械安装拆卸工程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xml:space="preserve">( </w:t>
            </w:r>
            <w:r>
              <w:rPr>
                <w:rFonts w:hint="eastAsia"/>
                <w:color w:val="000000"/>
                <w:szCs w:val="21"/>
                <w:highlight w:val="none"/>
                <w:lang w:val="en-US" w:eastAsia="zh-CN"/>
              </w:rPr>
              <w:t xml:space="preserve"> </w:t>
            </w:r>
            <w:r>
              <w:rPr>
                <w:rFonts w:hint="eastAsia" w:ascii="Times New Roman" w:hAnsi="Times New Roman"/>
                <w:color w:val="000000"/>
                <w:szCs w:val="21"/>
                <w:highlight w:val="none"/>
              </w:rPr>
              <w:t xml:space="preserve">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widowControl/>
              <w:spacing w:line="276" w:lineRule="auto"/>
              <w:jc w:val="left"/>
              <w:rPr>
                <w:rFonts w:ascii="宋体" w:hAnsi="宋体" w:cs="宋体"/>
                <w:color w:val="000000"/>
                <w:szCs w:val="21"/>
                <w:highlight w:val="none"/>
              </w:rPr>
            </w:pPr>
            <w:r>
              <w:rPr>
                <w:rFonts w:hint="eastAsia" w:ascii="Times New Roman" w:hAnsi="Times New Roman" w:cs="宋体"/>
                <w:color w:val="000000"/>
                <w:szCs w:val="21"/>
                <w:highlight w:val="none"/>
              </w:rPr>
              <w:t>（一）采用非常规起重设备、方法，且单件起吊重量在10kN及以上的起重吊装工程。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xml:space="preserve">( </w:t>
            </w:r>
            <w:r>
              <w:rPr>
                <w:rFonts w:hint="eastAsia"/>
                <w:color w:val="000000"/>
                <w:szCs w:val="21"/>
                <w:highlight w:val="none"/>
                <w:lang w:val="en-US" w:eastAsia="zh-CN"/>
              </w:rPr>
              <w:t xml:space="preserve"> </w:t>
            </w:r>
            <w:r>
              <w:rPr>
                <w:rFonts w:hint="eastAsia" w:ascii="Times New Roman" w:hAnsi="Times New Roman"/>
                <w:color w:val="000000"/>
                <w:szCs w:val="21"/>
                <w:highlight w:val="none"/>
              </w:rPr>
              <w:t xml:space="preserve">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s="宋体"/>
                <w:color w:val="000000"/>
                <w:szCs w:val="21"/>
                <w:highlight w:val="none"/>
              </w:rPr>
              <w:t>（二）采用起重机械进行安装的工程。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xml:space="preserve">( </w:t>
            </w:r>
            <w:r>
              <w:rPr>
                <w:rFonts w:hint="eastAsia"/>
                <w:color w:val="000000"/>
                <w:szCs w:val="21"/>
                <w:highlight w:val="none"/>
                <w:lang w:val="en-US" w:eastAsia="zh-CN"/>
              </w:rPr>
              <w:t xml:space="preserve"> </w:t>
            </w:r>
            <w:r>
              <w:rPr>
                <w:rFonts w:hint="eastAsia" w:ascii="Times New Roman" w:hAnsi="Times New Roman"/>
                <w:color w:val="000000"/>
                <w:szCs w:val="21"/>
                <w:highlight w:val="none"/>
              </w:rPr>
              <w:t xml:space="preserve">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s="宋体"/>
                <w:color w:val="000000"/>
                <w:szCs w:val="21"/>
                <w:highlight w:val="none"/>
              </w:rPr>
              <w:t>（三）起重机械安装和拆卸工程。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xml:space="preserve">( </w:t>
            </w:r>
            <w:r>
              <w:rPr>
                <w:rFonts w:hint="eastAsia"/>
                <w:color w:val="000000"/>
                <w:szCs w:val="21"/>
                <w:highlight w:val="none"/>
                <w:lang w:val="en-US" w:eastAsia="zh-CN"/>
              </w:rPr>
              <w:t xml:space="preserve"> </w:t>
            </w:r>
            <w:r>
              <w:rPr>
                <w:rFonts w:hint="eastAsia" w:ascii="Times New Roman" w:hAnsi="Times New Roman"/>
                <w:color w:val="000000"/>
                <w:szCs w:val="21"/>
                <w:highlight w:val="none"/>
              </w:rPr>
              <w:t xml:space="preserve">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四、脚手架工程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xml:space="preserve">( </w:t>
            </w:r>
            <w:r>
              <w:rPr>
                <w:rFonts w:hint="eastAsia"/>
                <w:color w:val="000000"/>
                <w:szCs w:val="21"/>
                <w:highlight w:val="none"/>
                <w:lang w:val="en-US" w:eastAsia="zh-CN"/>
              </w:rPr>
              <w:t xml:space="preserve"> </w:t>
            </w:r>
            <w:r>
              <w:rPr>
                <w:rFonts w:hint="eastAsia" w:ascii="Times New Roman" w:hAnsi="Times New Roman"/>
                <w:color w:val="000000"/>
                <w:szCs w:val="21"/>
                <w:highlight w:val="none"/>
              </w:rPr>
              <w:t xml:space="preserve">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（一）搭设高度24m及以上的落地式钢管脚手架工程（包括采光井、电梯井脚手架）。</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（二）附着式升降脚手架工程。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（三）悬挑式脚手架工程。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（四）高处作业吊篮。</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（五）卸料平台、操作平台工程。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xml:space="preserve">( </w:t>
            </w:r>
            <w:r>
              <w:rPr>
                <w:rFonts w:hint="eastAsia"/>
                <w:color w:val="000000"/>
                <w:szCs w:val="21"/>
                <w:highlight w:val="none"/>
                <w:lang w:val="en-US" w:eastAsia="zh-CN"/>
              </w:rPr>
              <w:t xml:space="preserve"> </w:t>
            </w:r>
            <w:r>
              <w:rPr>
                <w:rFonts w:hint="eastAsia" w:ascii="Times New Roman" w:hAnsi="Times New Roman"/>
                <w:color w:val="000000"/>
                <w:szCs w:val="21"/>
                <w:highlight w:val="none"/>
              </w:rPr>
              <w:t xml:space="preserve">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（六）异型脚手架工程。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五、拆除工程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可能影响行人、交通、电力设施、通讯设施或其它建、构筑物安全的拆除工程。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六、暗挖工程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采用矿山法、盾构法、顶管法施工的隧道、洞室工程。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七、其它</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（一）建筑幕墙安装工程。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（二）钢结构、网架和索膜结构安装工程。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xml:space="preserve">( </w:t>
            </w:r>
            <w:r>
              <w:rPr>
                <w:rFonts w:hint="eastAsia"/>
                <w:color w:val="000000"/>
                <w:szCs w:val="21"/>
                <w:highlight w:val="none"/>
                <w:lang w:val="en-US" w:eastAsia="zh-CN"/>
              </w:rPr>
              <w:t xml:space="preserve"> </w:t>
            </w:r>
            <w:r>
              <w:rPr>
                <w:rFonts w:hint="eastAsia" w:ascii="Times New Roman" w:hAnsi="Times New Roman"/>
                <w:color w:val="000000"/>
                <w:szCs w:val="21"/>
                <w:highlight w:val="none"/>
              </w:rPr>
              <w:t xml:space="preserve">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（三）人工挖孔桩工程。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（四）水下作业工程。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（五）装配式建筑混凝土预制构件安装工程。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xml:space="preserve">( </w:t>
            </w:r>
            <w:r>
              <w:rPr>
                <w:rFonts w:hint="eastAsia"/>
                <w:color w:val="000000"/>
                <w:szCs w:val="21"/>
                <w:highlight w:val="none"/>
                <w:lang w:val="en-US" w:eastAsia="zh-CN"/>
              </w:rPr>
              <w:t xml:space="preserve"> </w:t>
            </w:r>
            <w:r>
              <w:rPr>
                <w:rFonts w:hint="eastAsia" w:ascii="Times New Roman" w:hAnsi="Times New Roman"/>
                <w:color w:val="000000"/>
                <w:szCs w:val="21"/>
                <w:highlight w:val="none"/>
              </w:rPr>
              <w:t>)</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（六）采用新技术、新工艺、新材料、新设备可能影响工程施工安全，尚无国家、行业及地方技术标准的分部分项工程。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center"/>
          </w:tcPr>
          <w:p>
            <w:pPr>
              <w:widowControl/>
              <w:spacing w:line="276" w:lineRule="auto"/>
              <w:jc w:val="both"/>
              <w:rPr>
                <w:rFonts w:ascii="宋体" w:hAnsi="宋体" w:cs="宋体"/>
                <w:b/>
                <w:color w:val="000000"/>
                <w:szCs w:val="21"/>
                <w:highlight w:val="none"/>
              </w:rPr>
            </w:pPr>
            <w:r>
              <w:rPr>
                <w:rFonts w:hint="eastAsia" w:ascii="Times New Roman" w:hAnsi="Times New Roman" w:cs="宋体"/>
                <w:b/>
                <w:bCs/>
                <w:color w:val="000000"/>
                <w:szCs w:val="21"/>
                <w:highlight w:val="none"/>
              </w:rPr>
              <w:t>二、超过一定规模的危险性较大的分部分项工程清单</w:t>
            </w:r>
          </w:p>
        </w:tc>
        <w:tc>
          <w:tcPr>
            <w:tcW w:w="1361" w:type="dxa"/>
            <w:noWrap/>
            <w:vAlign w:val="center"/>
          </w:tcPr>
          <w:p>
            <w:pPr>
              <w:spacing w:line="276" w:lineRule="auto"/>
              <w:jc w:val="center"/>
              <w:rPr>
                <w:rFonts w:ascii="宋体" w:hAnsi="宋体" w:cs="宋体"/>
                <w:color w:val="000000"/>
                <w:szCs w:val="21"/>
                <w:highlight w:val="none"/>
              </w:rPr>
            </w:pPr>
          </w:p>
        </w:tc>
        <w:tc>
          <w:tcPr>
            <w:tcW w:w="1361" w:type="dxa"/>
            <w:noWrap/>
            <w:vAlign w:val="center"/>
          </w:tcPr>
          <w:p>
            <w:pPr>
              <w:spacing w:line="276" w:lineRule="auto"/>
              <w:jc w:val="center"/>
              <w:rPr>
                <w:rFonts w:ascii="宋体" w:hAnsi="宋体" w:cs="宋体"/>
                <w:color w:val="000000"/>
                <w:szCs w:val="21"/>
                <w:highlight w:val="none"/>
              </w:rPr>
            </w:pP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一、深基坑工程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xml:space="preserve">( </w:t>
            </w:r>
            <w:r>
              <w:rPr>
                <w:rFonts w:hint="eastAsia"/>
                <w:color w:val="000000"/>
                <w:szCs w:val="21"/>
                <w:highlight w:val="none"/>
                <w:lang w:val="en-US" w:eastAsia="zh-CN"/>
              </w:rPr>
              <w:t xml:space="preserve">  </w:t>
            </w:r>
            <w:r>
              <w:rPr>
                <w:rFonts w:hint="eastAsia" w:ascii="Times New Roman" w:hAnsi="Times New Roman"/>
                <w:color w:val="000000"/>
                <w:szCs w:val="21"/>
                <w:highlight w:val="none"/>
              </w:rPr>
              <w:t xml:space="preserve">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开挖深度超过5m（含5m）的基坑（槽）的土方开挖、支护、降水工程。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ind w:firstLine="480" w:firstLineChars="0"/>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ind w:firstLine="0" w:firstLineChars="0"/>
              <w:jc w:val="left"/>
              <w:rPr>
                <w:rFonts w:ascii="宋体" w:hAnsi="宋体" w:cs="宋体"/>
                <w:color w:val="000000"/>
                <w:szCs w:val="21"/>
                <w:highlight w:val="none"/>
              </w:rPr>
            </w:pPr>
            <w:r>
              <w:rPr>
                <w:rFonts w:hint="eastAsia" w:ascii="Times New Roman" w:hAnsi="Times New Roman"/>
                <w:color w:val="000000"/>
                <w:szCs w:val="21"/>
                <w:highlight w:val="none"/>
              </w:rPr>
              <w:t>二、模板工程及支撑体系</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xml:space="preserve">( </w:t>
            </w:r>
            <w:r>
              <w:rPr>
                <w:rFonts w:hint="eastAsia"/>
                <w:color w:val="000000"/>
                <w:szCs w:val="21"/>
                <w:highlight w:val="none"/>
                <w:lang w:val="en-US" w:eastAsia="zh-CN"/>
              </w:rPr>
              <w:t xml:space="preserve"> </w:t>
            </w:r>
            <w:r>
              <w:rPr>
                <w:rFonts w:hint="eastAsia" w:ascii="Times New Roman" w:hAnsi="Times New Roman"/>
                <w:color w:val="000000"/>
                <w:szCs w:val="21"/>
                <w:highlight w:val="none"/>
              </w:rPr>
              <w:t xml:space="preserve">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ind w:firstLine="480" w:firstLineChars="0"/>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ind w:firstLine="0" w:firstLineChars="0"/>
              <w:jc w:val="left"/>
              <w:rPr>
                <w:rFonts w:ascii="宋体" w:hAnsi="宋体" w:cs="宋体"/>
                <w:color w:val="000000"/>
                <w:szCs w:val="21"/>
                <w:highlight w:val="none"/>
              </w:rPr>
            </w:pPr>
            <w:r>
              <w:rPr>
                <w:rFonts w:hint="eastAsia" w:ascii="Times New Roman" w:hAnsi="Times New Roman"/>
                <w:color w:val="000000"/>
                <w:szCs w:val="21"/>
                <w:highlight w:val="none"/>
              </w:rPr>
              <w:t>（一）各类工具式模板工程：包括滑模、爬模、飞模、隧道模等工程。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xml:space="preserve">( </w:t>
            </w:r>
            <w:r>
              <w:rPr>
                <w:rFonts w:hint="eastAsia"/>
                <w:color w:val="000000"/>
                <w:szCs w:val="21"/>
                <w:highlight w:val="none"/>
                <w:lang w:val="en-US" w:eastAsia="zh-CN"/>
              </w:rPr>
              <w:t xml:space="preserve"> </w:t>
            </w:r>
            <w:r>
              <w:rPr>
                <w:rFonts w:hint="eastAsia" w:ascii="Times New Roman" w:hAnsi="Times New Roman"/>
                <w:color w:val="000000"/>
                <w:szCs w:val="21"/>
                <w:highlight w:val="none"/>
              </w:rPr>
              <w:t>)</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ind w:firstLine="480" w:firstLineChars="0"/>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ind w:firstLine="0" w:firstLineChars="0"/>
              <w:jc w:val="left"/>
              <w:rPr>
                <w:rFonts w:ascii="宋体" w:hAnsi="宋体" w:cs="宋体"/>
                <w:color w:val="000000"/>
                <w:szCs w:val="21"/>
                <w:highlight w:val="none"/>
              </w:rPr>
            </w:pPr>
            <w:r>
              <w:rPr>
                <w:rFonts w:hint="eastAsia" w:ascii="Times New Roman" w:hAnsi="Times New Roman"/>
                <w:color w:val="000000"/>
                <w:szCs w:val="21"/>
                <w:highlight w:val="none"/>
              </w:rPr>
              <w:t>（二）混凝土模板支撑工程：搭设高度8m及以上，或搭设跨度18m及以上，或施工总荷载（设计值）15kN/m2及以上，或集中线荷载（设计值）20kN/m及以上。</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（三）承重支撑体系：用于钢结构安装等满堂支撑体系，承受单点集中荷载7kN及以上。</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三、起重吊装及起重机械安装拆卸工程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（一）采用非常规起重设备、方法，且单件起吊重量在100kN及以上的起重吊装工程。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（二）起重量300kN及以上，或搭设总高度200m及以上，或搭设基础标高在200m及以上的起重机械安装和拆卸工程。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四、脚手架工程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（一）搭设高度50m及以上的落地式钢管脚手架工程。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（二）提升高度在150m及以上的附着式升降脚手架工程或附着式升降操作平台工程。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（三）分段架体搭设高度20m及以上的悬挑式脚手架工程。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五、拆除工程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（一）码头、桥梁、高架、烟囱、水塔或拆除中容易引起有毒有害气（液）体或粉尘扩散、易燃易爆事故发生的特殊建、构筑物的拆除工程。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（二）文物保护建筑、优秀历史建筑或历史文化风貌区影响范围内的拆除工程。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六、暗挖工程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采用矿山法、盾构法、顶管法施工的隧道、洞室工程。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七、其它</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（一）施工高度50m及以上的建筑幕墙安装工程。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（二）跨度36m及以上的钢结构安装工程，或跨度60m及以上的网架和索膜结构安装工程。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w:t>
            </w:r>
            <w:r>
              <w:rPr>
                <w:rFonts w:ascii="Times New Roman" w:hAnsi="Times New Roman"/>
                <w:color w:val="000000"/>
                <w:szCs w:val="21"/>
                <w:highlight w:val="none"/>
              </w:rPr>
              <w:t xml:space="preserve"> </w:t>
            </w:r>
            <w:r>
              <w:rPr>
                <w:rFonts w:hint="eastAsia"/>
                <w:color w:val="000000"/>
                <w:szCs w:val="21"/>
                <w:highlight w:val="none"/>
                <w:lang w:val="en-US" w:eastAsia="zh-CN"/>
              </w:rPr>
              <w:t xml:space="preserve">  </w:t>
            </w:r>
            <w:r>
              <w:rPr>
                <w:rFonts w:hint="eastAsia" w:ascii="Times New Roman" w:hAnsi="Times New Roman"/>
                <w:color w:val="000000"/>
                <w:szCs w:val="21"/>
                <w:highlight w:val="none"/>
              </w:rPr>
              <w:t xml:space="preserve">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（三）开挖深度16m及以上的人工挖孔桩工程。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（四）水下作业工程。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（五）重量1000kN及以上的大型结构整体顶升、平移、转体等施工工艺。</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0" w:type="dxa"/>
            <w:noWrap/>
            <w:vAlign w:val="top"/>
          </w:tcPr>
          <w:p>
            <w:pPr>
              <w:spacing w:line="276" w:lineRule="auto"/>
              <w:jc w:val="left"/>
              <w:rPr>
                <w:rFonts w:ascii="宋体" w:hAnsi="宋体" w:cs="宋体"/>
                <w:color w:val="000000"/>
                <w:szCs w:val="21"/>
                <w:highlight w:val="none"/>
              </w:rPr>
            </w:pPr>
            <w:r>
              <w:rPr>
                <w:rFonts w:hint="eastAsia" w:ascii="Times New Roman" w:hAnsi="Times New Roman"/>
                <w:color w:val="000000"/>
                <w:szCs w:val="21"/>
                <w:highlight w:val="none"/>
              </w:rPr>
              <w:t>（六）采用新技术、新工艺、新材料、新设备可能影响工程施工安全，尚无国家、行业及地方技术标准的分部分项工程。</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361" w:type="dxa"/>
            <w:noWrap/>
            <w:vAlign w:val="center"/>
          </w:tcPr>
          <w:p>
            <w:pPr>
              <w:spacing w:line="276" w:lineRule="auto"/>
              <w:jc w:val="center"/>
              <w:rPr>
                <w:rFonts w:ascii="宋体" w:hAnsi="宋体" w:cs="宋体"/>
                <w:color w:val="000000"/>
                <w:szCs w:val="21"/>
                <w:highlight w:val="none"/>
              </w:rPr>
            </w:pPr>
            <w:r>
              <w:rPr>
                <w:rFonts w:hint="eastAsia" w:ascii="Times New Roman" w:hAnsi="Times New Roman"/>
                <w:color w:val="000000"/>
                <w:szCs w:val="21"/>
                <w:highlight w:val="none"/>
              </w:rPr>
              <w:t>(    )</w:t>
            </w:r>
          </w:p>
        </w:tc>
        <w:tc>
          <w:tcPr>
            <w:tcW w:w="1063" w:type="dxa"/>
            <w:noWrap/>
            <w:vAlign w:val="center"/>
          </w:tcPr>
          <w:p>
            <w:pPr>
              <w:spacing w:line="276" w:lineRule="auto"/>
              <w:jc w:val="center"/>
              <w:rPr>
                <w:rFonts w:ascii="宋体" w:hAnsi="宋体" w:cs="宋体"/>
                <w:color w:val="000000"/>
                <w:szCs w:val="21"/>
                <w:highlight w:val="none"/>
              </w:rPr>
            </w:pPr>
          </w:p>
        </w:tc>
      </w:tr>
    </w:tbl>
    <w:p>
      <w:pPr>
        <w:widowControl/>
        <w:topLinePunct/>
        <w:adjustRightInd w:val="0"/>
        <w:snapToGrid w:val="0"/>
        <w:spacing w:after="200"/>
        <w:jc w:val="left"/>
        <w:outlineLvl w:val="2"/>
        <w:rPr>
          <w:rFonts w:hint="eastAsia" w:ascii="宋体" w:hAnsi="宋体"/>
          <w:color w:val="000000"/>
          <w:highlight w:val="none"/>
        </w:rPr>
      </w:pPr>
    </w:p>
    <w:p>
      <w:pPr>
        <w:widowControl/>
        <w:topLinePunct/>
        <w:adjustRightInd w:val="0"/>
        <w:snapToGrid w:val="0"/>
        <w:spacing w:after="200" w:line="240" w:lineRule="auto"/>
        <w:jc w:val="left"/>
        <w:rPr>
          <w:rFonts w:ascii="宋体" w:hAnsi="宋体"/>
          <w:color w:val="000000"/>
          <w:spacing w:val="4"/>
          <w:kern w:val="0"/>
          <w:sz w:val="24"/>
          <w:szCs w:val="24"/>
          <w:highlight w:val="none"/>
        </w:rPr>
      </w:pPr>
      <w:r>
        <w:rPr>
          <w:rFonts w:hint="eastAsia" w:ascii="宋体" w:hAnsi="宋体"/>
          <w:color w:val="000000"/>
          <w:spacing w:val="4"/>
          <w:kern w:val="0"/>
          <w:sz w:val="24"/>
          <w:szCs w:val="24"/>
          <w:highlight w:val="none"/>
        </w:rPr>
        <w:t>投标人：（盖章）</w:t>
      </w:r>
    </w:p>
    <w:p>
      <w:pPr>
        <w:widowControl/>
        <w:topLinePunct/>
        <w:adjustRightInd w:val="0"/>
        <w:snapToGrid w:val="0"/>
        <w:spacing w:after="200" w:line="240" w:lineRule="auto"/>
        <w:jc w:val="left"/>
        <w:rPr>
          <w:rFonts w:ascii="宋体" w:hAnsi="宋体"/>
          <w:color w:val="000000"/>
          <w:spacing w:val="4"/>
          <w:kern w:val="0"/>
          <w:sz w:val="24"/>
          <w:szCs w:val="24"/>
          <w:highlight w:val="none"/>
        </w:rPr>
      </w:pPr>
      <w:r>
        <w:rPr>
          <w:rFonts w:hint="eastAsia" w:ascii="宋体" w:hAnsi="宋体"/>
          <w:color w:val="000000"/>
          <w:spacing w:val="4"/>
          <w:kern w:val="0"/>
          <w:sz w:val="24"/>
          <w:szCs w:val="24"/>
          <w:highlight w:val="none"/>
        </w:rPr>
        <w:t>法定代表人或授权代理人（签字或盖章）：</w:t>
      </w:r>
    </w:p>
    <w:p>
      <w:pPr>
        <w:widowControl/>
        <w:topLinePunct/>
        <w:adjustRightInd w:val="0"/>
        <w:snapToGrid w:val="0"/>
        <w:spacing w:line="240" w:lineRule="auto"/>
        <w:jc w:val="left"/>
        <w:rPr>
          <w:rFonts w:hint="eastAsia" w:ascii="宋体" w:hAnsi="宋体"/>
          <w:color w:val="000000"/>
          <w:highlight w:val="none"/>
        </w:rPr>
      </w:pPr>
      <w:r>
        <w:rPr>
          <w:rFonts w:hint="eastAsia" w:ascii="宋体" w:hAnsi="宋体"/>
          <w:color w:val="000000"/>
          <w:spacing w:val="4"/>
          <w:kern w:val="0"/>
          <w:sz w:val="24"/>
          <w:szCs w:val="24"/>
          <w:highlight w:val="none"/>
        </w:rPr>
        <w:t>日期：   年    月    日</w:t>
      </w:r>
    </w:p>
    <w:p>
      <w:pPr>
        <w:tabs>
          <w:tab w:val="left" w:pos="720"/>
        </w:tabs>
        <w:snapToGrid w:val="0"/>
        <w:spacing w:line="360" w:lineRule="auto"/>
        <w:jc w:val="left"/>
        <w:rPr>
          <w:sz w:val="24"/>
          <w:szCs w:val="24"/>
        </w:rPr>
      </w:pPr>
    </w:p>
    <w:p>
      <w:pPr>
        <w:tabs>
          <w:tab w:val="left" w:pos="720"/>
        </w:tabs>
        <w:snapToGrid w:val="0"/>
        <w:spacing w:line="360" w:lineRule="auto"/>
        <w:jc w:val="center"/>
        <w:rPr>
          <w:rFonts w:ascii="Arial" w:hAnsi="Arial"/>
          <w:b/>
          <w:kern w:val="44"/>
          <w:sz w:val="28"/>
          <w:szCs w:val="28"/>
        </w:rPr>
      </w:pPr>
      <w:r>
        <w:rPr>
          <w:sz w:val="24"/>
          <w:szCs w:val="24"/>
        </w:rPr>
        <w:br w:type="page"/>
      </w:r>
      <w:bookmarkStart w:id="33" w:name="_Toc21525513"/>
      <w:bookmarkStart w:id="34" w:name="_Toc2272568"/>
      <w:r>
        <w:rPr>
          <w:rFonts w:hint="eastAsia" w:ascii="Arial" w:hAnsi="Arial"/>
          <w:b/>
          <w:kern w:val="44"/>
          <w:sz w:val="28"/>
          <w:szCs w:val="28"/>
        </w:rPr>
        <w:t>第五章  技术条件（工程建设标准）</w:t>
      </w:r>
      <w:bookmarkEnd w:id="33"/>
      <w:bookmarkEnd w:id="34"/>
    </w:p>
    <w:p>
      <w:pPr>
        <w:rPr>
          <w:rFonts w:ascii="宋体"/>
          <w:b/>
          <w:sz w:val="24"/>
          <w:szCs w:val="24"/>
        </w:rPr>
      </w:pPr>
      <w:r>
        <w:rPr>
          <w:rFonts w:hint="eastAsia" w:ascii="宋体" w:hAnsi="宋体"/>
          <w:sz w:val="24"/>
          <w:szCs w:val="24"/>
        </w:rPr>
        <w:t>注：本章由招标人自行制定。</w:t>
      </w:r>
    </w:p>
    <w:p>
      <w:pPr>
        <w:pStyle w:val="3"/>
      </w:pPr>
      <w:r>
        <w:rPr>
          <w:sz w:val="24"/>
          <w:szCs w:val="24"/>
        </w:rPr>
        <w:br w:type="page"/>
      </w:r>
      <w:bookmarkStart w:id="35" w:name="_Toc2272569"/>
      <w:bookmarkStart w:id="36" w:name="_Toc21525514"/>
      <w:r>
        <w:rPr>
          <w:rFonts w:hint="eastAsia"/>
        </w:rPr>
        <w:t>第六章</w:t>
      </w:r>
      <w:r>
        <w:t xml:space="preserve">  </w:t>
      </w:r>
      <w:r>
        <w:rPr>
          <w:rFonts w:hint="eastAsia"/>
        </w:rPr>
        <w:t>图纸及勘察资料</w:t>
      </w:r>
      <w:bookmarkEnd w:id="35"/>
      <w:bookmarkEnd w:id="36"/>
    </w:p>
    <w:p>
      <w:pPr>
        <w:rPr>
          <w:rFonts w:ascii="宋体"/>
          <w:b/>
          <w:sz w:val="24"/>
          <w:szCs w:val="24"/>
        </w:rPr>
      </w:pPr>
      <w:r>
        <w:rPr>
          <w:rFonts w:hint="eastAsia" w:ascii="宋体" w:hAnsi="宋体"/>
          <w:sz w:val="24"/>
          <w:szCs w:val="24"/>
        </w:rPr>
        <w:t>注：本章由招标人自行制定，另册。</w:t>
      </w:r>
    </w:p>
    <w:p>
      <w:pPr>
        <w:pStyle w:val="3"/>
      </w:pPr>
      <w:r>
        <w:rPr>
          <w:sz w:val="24"/>
          <w:szCs w:val="24"/>
        </w:rPr>
        <w:br w:type="page"/>
      </w:r>
      <w:bookmarkStart w:id="37" w:name="_Toc2272570"/>
      <w:bookmarkStart w:id="38" w:name="_Toc21525515"/>
      <w:r>
        <w:rPr>
          <w:rFonts w:hint="eastAsia"/>
        </w:rPr>
        <w:t>第七章</w:t>
      </w:r>
      <w:r>
        <w:t xml:space="preserve">  </w:t>
      </w:r>
      <w:r>
        <w:rPr>
          <w:rFonts w:hint="eastAsia"/>
        </w:rPr>
        <w:t>工程量清单</w:t>
      </w:r>
      <w:bookmarkEnd w:id="37"/>
      <w:bookmarkEnd w:id="38"/>
    </w:p>
    <w:p>
      <w:pPr>
        <w:rPr>
          <w:rFonts w:ascii="宋体"/>
          <w:b/>
          <w:sz w:val="24"/>
          <w:szCs w:val="24"/>
        </w:rPr>
      </w:pPr>
      <w:r>
        <w:rPr>
          <w:rFonts w:hint="eastAsia" w:ascii="宋体" w:hAnsi="宋体"/>
          <w:sz w:val="24"/>
          <w:szCs w:val="24"/>
        </w:rPr>
        <w:t>注：本章由招标人自行制定。</w:t>
      </w:r>
    </w:p>
    <w:p>
      <w:pPr>
        <w:pStyle w:val="5"/>
        <w:spacing w:after="0" w:line="360" w:lineRule="auto"/>
        <w:ind w:left="-2" w:leftChars="-1" w:firstLine="960" w:firstLineChars="400"/>
        <w:rPr>
          <w:rFonts w:ascii="宋体"/>
          <w:sz w:val="24"/>
        </w:rPr>
      </w:pPr>
    </w:p>
    <w:p>
      <w:pPr>
        <w:pStyle w:val="3"/>
      </w:pPr>
    </w:p>
    <w:p>
      <w:pPr>
        <w:pStyle w:val="3"/>
        <w:rPr>
          <w:rFonts w:ascii="宋体"/>
        </w:rPr>
      </w:pPr>
      <w:r>
        <w:rPr>
          <w:sz w:val="24"/>
          <w:szCs w:val="24"/>
        </w:rPr>
        <w:br w:type="page"/>
      </w:r>
      <w:bookmarkStart w:id="39" w:name="_Toc2272571"/>
      <w:bookmarkStart w:id="40" w:name="_Toc21525516"/>
      <w:r>
        <w:rPr>
          <w:rFonts w:hint="eastAsia"/>
        </w:rPr>
        <w:t>第八章</w:t>
      </w:r>
      <w:r>
        <w:t xml:space="preserve">  </w:t>
      </w:r>
      <w:r>
        <w:rPr>
          <w:rFonts w:hint="eastAsia"/>
        </w:rPr>
        <w:t>最高投标限价</w:t>
      </w:r>
      <w:bookmarkEnd w:id="39"/>
      <w:bookmarkEnd w:id="40"/>
    </w:p>
    <w:p>
      <w:pPr>
        <w:spacing w:line="360" w:lineRule="auto"/>
        <w:ind w:firstLine="480"/>
        <w:rPr>
          <w:rFonts w:ascii="宋体" w:hAnsi="宋体"/>
          <w:color w:val="000000"/>
          <w:sz w:val="24"/>
          <w:szCs w:val="24"/>
        </w:rPr>
      </w:pPr>
      <w:r>
        <w:rPr>
          <w:rFonts w:hint="eastAsia" w:ascii="宋体" w:hAnsi="宋体"/>
          <w:color w:val="000000"/>
          <w:sz w:val="24"/>
          <w:szCs w:val="24"/>
        </w:rPr>
        <w:t>招标人应当在发布招标文件时，公布最高投标限价的总价，分部分项工程费、措施项目费、其他项目费、规费和税金，以及绿色施工安全防护措施费、暂列金额等投标人不可竞争的固定报价。</w:t>
      </w:r>
    </w:p>
    <w:p>
      <w:pPr>
        <w:spacing w:line="360" w:lineRule="auto"/>
        <w:ind w:firstLine="480"/>
        <w:rPr>
          <w:rFonts w:ascii="宋体" w:hAnsi="宋体"/>
          <w:color w:val="000000"/>
          <w:sz w:val="24"/>
          <w:szCs w:val="24"/>
          <w:u w:val="single"/>
        </w:rPr>
      </w:pPr>
    </w:p>
    <w:tbl>
      <w:tblPr>
        <w:tblStyle w:val="1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5" w:hRule="atLeast"/>
        </w:trPr>
        <w:tc>
          <w:tcPr>
            <w:tcW w:w="8528" w:type="dxa"/>
          </w:tcPr>
          <w:p>
            <w:pPr>
              <w:spacing w:line="600" w:lineRule="exact"/>
              <w:jc w:val="center"/>
              <w:rPr>
                <w:rFonts w:ascii="宋体" w:hAnsi="宋体"/>
                <w:b/>
                <w:color w:val="333333"/>
                <w:spacing w:val="60"/>
                <w:sz w:val="44"/>
                <w:szCs w:val="44"/>
              </w:rPr>
            </w:pPr>
            <w:r>
              <w:rPr>
                <w:rFonts w:hint="eastAsia" w:ascii="宋体" w:hAnsi="宋体"/>
                <w:b/>
                <w:color w:val="333333"/>
                <w:spacing w:val="60"/>
                <w:sz w:val="44"/>
                <w:szCs w:val="44"/>
              </w:rPr>
              <w:t>最高投标限价公布函</w:t>
            </w:r>
          </w:p>
          <w:p>
            <w:pPr>
              <w:spacing w:line="600" w:lineRule="exact"/>
              <w:jc w:val="center"/>
              <w:rPr>
                <w:rFonts w:ascii="宋体" w:hAnsi="宋体"/>
                <w:b/>
                <w:color w:val="333333"/>
                <w:spacing w:val="60"/>
                <w:sz w:val="44"/>
                <w:szCs w:val="44"/>
              </w:rPr>
            </w:pPr>
            <w:r>
              <w:rPr>
                <w:rFonts w:hint="eastAsia" w:ascii="宋体" w:hAnsi="宋体"/>
                <w:b/>
                <w:color w:val="333333"/>
                <w:spacing w:val="60"/>
                <w:sz w:val="44"/>
                <w:szCs w:val="44"/>
              </w:rPr>
              <w:t>（参考格式）</w:t>
            </w:r>
          </w:p>
          <w:p>
            <w:pPr>
              <w:spacing w:line="360" w:lineRule="auto"/>
              <w:rPr>
                <w:rFonts w:ascii="宋体" w:hAnsi="宋体"/>
                <w:color w:val="333333"/>
                <w:szCs w:val="21"/>
              </w:rPr>
            </w:pPr>
          </w:p>
          <w:p>
            <w:pPr>
              <w:spacing w:line="360" w:lineRule="auto"/>
              <w:rPr>
                <w:rFonts w:ascii="宋体" w:hAnsi="宋体"/>
                <w:color w:val="333333"/>
                <w:sz w:val="24"/>
                <w:szCs w:val="24"/>
              </w:rPr>
            </w:pPr>
            <w:r>
              <w:rPr>
                <w:rFonts w:hint="eastAsia" w:ascii="宋体" w:hAnsi="宋体"/>
                <w:color w:val="333333"/>
                <w:sz w:val="24"/>
                <w:szCs w:val="24"/>
              </w:rPr>
              <w:t>工程名称：</w:t>
            </w:r>
            <w:r>
              <w:rPr>
                <w:rFonts w:hint="eastAsia" w:ascii="宋体" w:hAnsi="宋体"/>
                <w:color w:val="333333"/>
                <w:sz w:val="24"/>
                <w:szCs w:val="24"/>
                <w:u w:val="single"/>
              </w:rPr>
              <w:t xml:space="preserve">                                                            </w:t>
            </w:r>
          </w:p>
          <w:p>
            <w:pPr>
              <w:spacing w:line="360" w:lineRule="auto"/>
              <w:rPr>
                <w:rFonts w:ascii="宋体" w:hAnsi="宋体"/>
                <w:color w:val="333333"/>
                <w:sz w:val="24"/>
                <w:szCs w:val="24"/>
              </w:rPr>
            </w:pPr>
            <w:r>
              <w:rPr>
                <w:rFonts w:hint="eastAsia" w:ascii="宋体" w:hAnsi="宋体"/>
                <w:color w:val="333333"/>
                <w:sz w:val="24"/>
                <w:szCs w:val="24"/>
              </w:rPr>
              <w:t>最高投标限价（元）：</w:t>
            </w:r>
            <w:r>
              <w:rPr>
                <w:rFonts w:hint="eastAsia" w:ascii="宋体" w:hAnsi="宋体"/>
                <w:color w:val="333333"/>
                <w:sz w:val="24"/>
                <w:szCs w:val="24"/>
                <w:u w:val="single"/>
              </w:rPr>
              <w:t xml:space="preserve">                                                   </w:t>
            </w:r>
          </w:p>
          <w:p>
            <w:pPr>
              <w:spacing w:line="360" w:lineRule="auto"/>
              <w:ind w:firstLine="480" w:firstLineChars="200"/>
              <w:rPr>
                <w:rFonts w:ascii="宋体" w:hAnsi="宋体"/>
                <w:color w:val="333333"/>
                <w:sz w:val="24"/>
                <w:szCs w:val="24"/>
                <w:u w:val="single"/>
              </w:rPr>
            </w:pPr>
            <w:r>
              <w:rPr>
                <w:rFonts w:hint="eastAsia" w:ascii="宋体" w:hAnsi="宋体"/>
                <w:color w:val="333333"/>
                <w:sz w:val="24"/>
                <w:szCs w:val="24"/>
              </w:rPr>
              <w:t>分部分项工程费（元）：</w:t>
            </w:r>
            <w:r>
              <w:rPr>
                <w:rFonts w:hint="eastAsia" w:ascii="宋体" w:hAnsi="宋体"/>
                <w:color w:val="333333"/>
                <w:sz w:val="24"/>
                <w:szCs w:val="24"/>
                <w:u w:val="single"/>
              </w:rPr>
              <w:t xml:space="preserve">                                             </w:t>
            </w:r>
          </w:p>
          <w:p>
            <w:pPr>
              <w:spacing w:line="360" w:lineRule="auto"/>
              <w:ind w:firstLine="480" w:firstLineChars="200"/>
              <w:rPr>
                <w:rFonts w:ascii="宋体" w:hAnsi="宋体"/>
                <w:color w:val="333333"/>
                <w:sz w:val="24"/>
                <w:szCs w:val="24"/>
                <w:u w:val="single"/>
              </w:rPr>
            </w:pPr>
            <w:r>
              <w:rPr>
                <w:rFonts w:hint="eastAsia" w:ascii="宋体" w:hAnsi="宋体"/>
                <w:color w:val="333333"/>
                <w:sz w:val="24"/>
                <w:szCs w:val="24"/>
              </w:rPr>
              <w:t>措施项目费（元）：</w:t>
            </w:r>
            <w:r>
              <w:rPr>
                <w:rFonts w:hint="eastAsia" w:ascii="宋体" w:hAnsi="宋体"/>
                <w:color w:val="333333"/>
                <w:sz w:val="24"/>
                <w:szCs w:val="24"/>
                <w:u w:val="single"/>
              </w:rPr>
              <w:t xml:space="preserve">                                                 </w:t>
            </w:r>
          </w:p>
          <w:p>
            <w:pPr>
              <w:spacing w:line="360" w:lineRule="auto"/>
              <w:ind w:firstLine="960" w:firstLineChars="400"/>
              <w:rPr>
                <w:rFonts w:ascii="宋体" w:hAnsi="宋体"/>
                <w:color w:val="333333"/>
                <w:sz w:val="24"/>
                <w:szCs w:val="24"/>
                <w:u w:val="single"/>
              </w:rPr>
            </w:pPr>
            <w:r>
              <w:rPr>
                <w:rFonts w:hint="eastAsia" w:ascii="宋体" w:hAnsi="宋体"/>
                <w:color w:val="333333"/>
                <w:sz w:val="24"/>
                <w:szCs w:val="24"/>
              </w:rPr>
              <w:t>其中绿色施工安全防护措施费（元）：</w:t>
            </w:r>
            <w:r>
              <w:rPr>
                <w:rFonts w:hint="eastAsia" w:ascii="宋体" w:hAnsi="宋体"/>
                <w:color w:val="333333"/>
                <w:sz w:val="24"/>
                <w:szCs w:val="24"/>
                <w:u w:val="single"/>
              </w:rPr>
              <w:t xml:space="preserve">                             </w:t>
            </w:r>
          </w:p>
          <w:p>
            <w:pPr>
              <w:spacing w:line="360" w:lineRule="auto"/>
              <w:ind w:firstLine="723" w:firstLineChars="300"/>
              <w:rPr>
                <w:rFonts w:ascii="宋体" w:hAnsi="宋体"/>
                <w:color w:val="333333"/>
                <w:sz w:val="24"/>
                <w:szCs w:val="24"/>
              </w:rPr>
            </w:pPr>
            <w:r>
              <w:rPr>
                <w:rFonts w:hint="eastAsia" w:ascii="宋体" w:hAnsi="宋体"/>
                <w:b/>
                <w:color w:val="333333"/>
                <w:sz w:val="24"/>
                <w:szCs w:val="24"/>
              </w:rPr>
              <w:t>（详细列明各专业工程绿色施工安全防护措施费）</w:t>
            </w:r>
          </w:p>
          <w:p>
            <w:pPr>
              <w:spacing w:line="360" w:lineRule="auto"/>
              <w:ind w:firstLine="480" w:firstLineChars="200"/>
              <w:rPr>
                <w:rFonts w:ascii="宋体" w:hAnsi="宋体"/>
                <w:color w:val="333333"/>
                <w:sz w:val="24"/>
                <w:szCs w:val="24"/>
                <w:u w:val="single"/>
              </w:rPr>
            </w:pPr>
            <w:r>
              <w:rPr>
                <w:rFonts w:hint="eastAsia" w:ascii="宋体" w:hAnsi="宋体"/>
                <w:color w:val="333333"/>
                <w:sz w:val="24"/>
                <w:szCs w:val="24"/>
              </w:rPr>
              <w:t>其他项目费（元）：</w:t>
            </w:r>
            <w:r>
              <w:rPr>
                <w:rFonts w:hint="eastAsia" w:ascii="宋体" w:hAnsi="宋体"/>
                <w:color w:val="333333"/>
                <w:sz w:val="24"/>
                <w:szCs w:val="24"/>
                <w:u w:val="single"/>
              </w:rPr>
              <w:t xml:space="preserve">                                                 </w:t>
            </w:r>
          </w:p>
          <w:p>
            <w:pPr>
              <w:spacing w:line="360" w:lineRule="auto"/>
              <w:ind w:firstLine="960" w:firstLineChars="400"/>
              <w:rPr>
                <w:rFonts w:ascii="宋体" w:hAnsi="宋体"/>
                <w:color w:val="333333"/>
                <w:sz w:val="24"/>
                <w:szCs w:val="24"/>
                <w:u w:val="single"/>
              </w:rPr>
            </w:pPr>
            <w:r>
              <w:rPr>
                <w:rFonts w:hint="eastAsia" w:ascii="宋体" w:hAnsi="宋体"/>
                <w:color w:val="333333"/>
                <w:sz w:val="24"/>
                <w:szCs w:val="24"/>
              </w:rPr>
              <w:t>其中暂列金额（元）：</w:t>
            </w:r>
            <w:r>
              <w:rPr>
                <w:rFonts w:hint="eastAsia" w:ascii="宋体" w:hAnsi="宋体"/>
                <w:color w:val="333333"/>
                <w:sz w:val="24"/>
                <w:szCs w:val="24"/>
                <w:u w:val="single"/>
              </w:rPr>
              <w:t xml:space="preserve">                                           </w:t>
            </w:r>
          </w:p>
          <w:p>
            <w:pPr>
              <w:spacing w:line="360" w:lineRule="auto"/>
              <w:ind w:firstLine="723" w:firstLineChars="300"/>
              <w:rPr>
                <w:rFonts w:ascii="宋体" w:hAnsi="宋体"/>
                <w:color w:val="333333"/>
                <w:sz w:val="24"/>
                <w:szCs w:val="24"/>
              </w:rPr>
            </w:pPr>
            <w:r>
              <w:rPr>
                <w:rFonts w:hint="eastAsia" w:ascii="宋体" w:hAnsi="宋体"/>
                <w:b/>
                <w:color w:val="333333"/>
                <w:sz w:val="24"/>
                <w:szCs w:val="24"/>
              </w:rPr>
              <w:t>（详细列明各专业工程暂列金额）</w:t>
            </w:r>
          </w:p>
          <w:p>
            <w:pPr>
              <w:spacing w:line="360" w:lineRule="auto"/>
              <w:ind w:firstLine="480" w:firstLineChars="200"/>
              <w:rPr>
                <w:rFonts w:ascii="宋体" w:hAnsi="宋体"/>
                <w:color w:val="333333"/>
                <w:sz w:val="24"/>
                <w:szCs w:val="24"/>
                <w:u w:val="single"/>
              </w:rPr>
            </w:pPr>
            <w:r>
              <w:rPr>
                <w:rFonts w:hint="eastAsia" w:ascii="宋体" w:hAnsi="宋体"/>
                <w:color w:val="333333"/>
                <w:sz w:val="24"/>
                <w:szCs w:val="24"/>
              </w:rPr>
              <w:t>规费（元）：</w:t>
            </w:r>
            <w:r>
              <w:rPr>
                <w:rFonts w:hint="eastAsia" w:ascii="宋体" w:hAnsi="宋体"/>
                <w:color w:val="333333"/>
                <w:sz w:val="24"/>
                <w:szCs w:val="24"/>
                <w:u w:val="single"/>
              </w:rPr>
              <w:t xml:space="preserve">                                                       </w:t>
            </w:r>
          </w:p>
          <w:p>
            <w:pPr>
              <w:spacing w:line="360" w:lineRule="auto"/>
              <w:ind w:firstLine="480" w:firstLineChars="200"/>
              <w:rPr>
                <w:rFonts w:ascii="宋体" w:hAnsi="宋体"/>
                <w:color w:val="333333"/>
                <w:sz w:val="24"/>
                <w:szCs w:val="24"/>
              </w:rPr>
            </w:pPr>
            <w:r>
              <w:rPr>
                <w:rFonts w:hint="eastAsia" w:ascii="宋体" w:hAnsi="宋体"/>
                <w:color w:val="333333"/>
                <w:sz w:val="24"/>
                <w:szCs w:val="24"/>
              </w:rPr>
              <w:t>税金（元）：</w:t>
            </w:r>
            <w:r>
              <w:rPr>
                <w:rFonts w:hint="eastAsia" w:ascii="宋体" w:hAnsi="宋体"/>
                <w:color w:val="333333"/>
                <w:sz w:val="24"/>
                <w:szCs w:val="24"/>
                <w:u w:val="single"/>
              </w:rPr>
              <w:t xml:space="preserve">                                                       </w:t>
            </w:r>
          </w:p>
          <w:p>
            <w:pPr>
              <w:widowControl/>
              <w:spacing w:before="75" w:after="75" w:line="360" w:lineRule="auto"/>
              <w:ind w:firstLine="480" w:firstLineChars="200"/>
              <w:jc w:val="left"/>
              <w:rPr>
                <w:rFonts w:ascii="宋体" w:hAnsi="宋体" w:cs="宋体"/>
                <w:kern w:val="0"/>
                <w:sz w:val="24"/>
                <w:szCs w:val="24"/>
              </w:rPr>
            </w:pPr>
          </w:p>
          <w:p>
            <w:pPr>
              <w:widowControl/>
              <w:spacing w:before="75" w:after="75" w:line="360" w:lineRule="auto"/>
              <w:ind w:firstLine="960" w:firstLineChars="400"/>
              <w:jc w:val="left"/>
              <w:rPr>
                <w:rFonts w:ascii="宋体" w:hAnsi="宋体" w:cs="宋体"/>
                <w:kern w:val="0"/>
                <w:sz w:val="24"/>
                <w:szCs w:val="24"/>
              </w:rPr>
            </w:pPr>
            <w:r>
              <w:rPr>
                <w:rFonts w:hint="eastAsia" w:ascii="宋体" w:hAnsi="宋体" w:cs="宋体"/>
                <w:kern w:val="0"/>
                <w:sz w:val="24"/>
                <w:szCs w:val="24"/>
              </w:rPr>
              <w:t>对公开招标工程，</w:t>
            </w:r>
            <w:r>
              <w:rPr>
                <w:rFonts w:hint="eastAsia" w:ascii="宋体" w:hAnsi="宋体"/>
                <w:color w:val="333333"/>
                <w:sz w:val="24"/>
                <w:szCs w:val="24"/>
              </w:rPr>
              <w:t>投标人须按照公布的绿色施工安全防护措施费、</w:t>
            </w:r>
            <w:r>
              <w:rPr>
                <w:rFonts w:hint="eastAsia" w:ascii="宋体" w:hAnsi="宋体" w:cs="宋体"/>
                <w:kern w:val="0"/>
                <w:sz w:val="24"/>
                <w:szCs w:val="24"/>
              </w:rPr>
              <w:t>暂</w:t>
            </w:r>
          </w:p>
          <w:p>
            <w:pPr>
              <w:widowControl/>
              <w:spacing w:before="75" w:after="75"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列金额报价。</w:t>
            </w:r>
          </w:p>
          <w:p>
            <w:pPr>
              <w:widowControl/>
              <w:spacing w:before="75" w:after="75" w:line="360" w:lineRule="auto"/>
              <w:ind w:firstLine="5640" w:firstLineChars="2350"/>
              <w:jc w:val="left"/>
              <w:rPr>
                <w:rFonts w:ascii="宋体" w:hAnsi="宋体"/>
                <w:b/>
                <w:color w:val="333333"/>
                <w:spacing w:val="60"/>
                <w:sz w:val="24"/>
                <w:szCs w:val="24"/>
              </w:rPr>
            </w:pPr>
            <w:r>
              <w:rPr>
                <w:rFonts w:hint="eastAsia" w:ascii="宋体" w:hAnsi="宋体"/>
                <w:color w:val="333333"/>
                <w:sz w:val="24"/>
                <w:szCs w:val="24"/>
              </w:rPr>
              <w:t>招标单位（盖章）</w:t>
            </w:r>
            <w:r>
              <w:rPr>
                <w:rFonts w:hint="eastAsia" w:ascii="宋体" w:hAnsi="宋体"/>
                <w:b/>
                <w:color w:val="333333"/>
                <w:spacing w:val="60"/>
                <w:sz w:val="24"/>
                <w:szCs w:val="24"/>
              </w:rPr>
              <w:t xml:space="preserve">              </w:t>
            </w:r>
          </w:p>
          <w:p>
            <w:pPr>
              <w:widowControl/>
              <w:spacing w:before="75" w:after="75" w:line="360" w:lineRule="auto"/>
              <w:ind w:firstLine="5880" w:firstLineChars="2450"/>
              <w:jc w:val="left"/>
              <w:rPr>
                <w:rFonts w:ascii="宋体" w:hAnsi="宋体"/>
                <w:b/>
                <w:color w:val="333333"/>
                <w:spacing w:val="60"/>
                <w:sz w:val="44"/>
                <w:szCs w:val="44"/>
              </w:rPr>
            </w:pPr>
            <w:r>
              <w:rPr>
                <w:rFonts w:hint="eastAsia" w:ascii="宋体" w:hAnsi="宋体" w:cs="宋体"/>
                <w:kern w:val="0"/>
                <w:sz w:val="24"/>
                <w:szCs w:val="24"/>
              </w:rPr>
              <w:t>年</w:t>
            </w:r>
            <w:r>
              <w:rPr>
                <w:rFonts w:ascii="宋体" w:hAnsi="宋体" w:cs="宋体"/>
                <w:kern w:val="0"/>
                <w:sz w:val="24"/>
                <w:szCs w:val="24"/>
              </w:rPr>
              <w:t xml:space="preserve">  </w:t>
            </w:r>
            <w:r>
              <w:rPr>
                <w:rFonts w:hint="eastAsia" w:ascii="宋体" w:hAnsi="宋体" w:cs="宋体"/>
                <w:kern w:val="0"/>
                <w:sz w:val="24"/>
                <w:szCs w:val="24"/>
              </w:rPr>
              <w:t>月</w:t>
            </w:r>
            <w:r>
              <w:rPr>
                <w:rFonts w:ascii="宋体" w:hAnsi="宋体" w:cs="宋体"/>
                <w:kern w:val="0"/>
                <w:sz w:val="24"/>
                <w:szCs w:val="24"/>
              </w:rPr>
              <w:t xml:space="preserve">  </w:t>
            </w:r>
            <w:r>
              <w:rPr>
                <w:rFonts w:hint="eastAsia" w:ascii="宋体" w:hAnsi="宋体" w:cs="宋体"/>
                <w:kern w:val="0"/>
                <w:sz w:val="24"/>
                <w:szCs w:val="24"/>
              </w:rPr>
              <w:t>日</w:t>
            </w:r>
          </w:p>
        </w:tc>
      </w:tr>
    </w:tbl>
    <w:p>
      <w:pPr>
        <w:spacing w:line="360" w:lineRule="auto"/>
        <w:ind w:firstLine="480"/>
        <w:rPr>
          <w:rFonts w:ascii="宋体" w:hAnsi="宋体"/>
          <w:color w:val="FF0000"/>
          <w:sz w:val="24"/>
          <w:szCs w:val="24"/>
          <w:u w:val="singl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92"/>
      <w:jc w:val="right"/>
      <w:rPr>
        <w:rStyle w:val="20"/>
      </w:rPr>
    </w:pPr>
    <w:r>
      <w:rPr>
        <w:rStyle w:val="20"/>
      </w:rPr>
      <w:fldChar w:fldCharType="begin"/>
    </w:r>
    <w:r>
      <w:rPr>
        <w:rStyle w:val="20"/>
      </w:rPr>
      <w:instrText xml:space="preserve">PAGE  </w:instrText>
    </w:r>
    <w:r>
      <w:rPr>
        <w:rStyle w:val="20"/>
      </w:rPr>
      <w:fldChar w:fldCharType="separate"/>
    </w:r>
    <w:r>
      <w:rPr>
        <w:rStyle w:val="20"/>
      </w:rPr>
      <w:t>3</w:t>
    </w:r>
    <w:r>
      <w:rPr>
        <w:rStyle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92"/>
      <w:rPr>
        <w:rStyle w:val="20"/>
      </w:rPr>
    </w:pPr>
    <w:r>
      <w:rPr>
        <w:rStyle w:val="20"/>
      </w:rPr>
      <w:fldChar w:fldCharType="begin"/>
    </w:r>
    <w:r>
      <w:rPr>
        <w:rStyle w:val="20"/>
      </w:rPr>
      <w:instrText xml:space="preserve">PAGE  </w:instrText>
    </w:r>
    <w:r>
      <w:rPr>
        <w:rStyle w:val="20"/>
      </w:rPr>
      <w:fldChar w:fldCharType="separate"/>
    </w:r>
    <w:r>
      <w:rPr>
        <w:rStyle w:val="20"/>
        <w:rFonts w:hint="eastAsia"/>
      </w:rPr>
      <w:t>一</w:t>
    </w:r>
    <w:r>
      <w:rPr>
        <w:rStyle w:val="20"/>
      </w:rPr>
      <w:t>–2</w:t>
    </w:r>
    <w:r>
      <w:rPr>
        <w:rStyle w:val="20"/>
      </w:rPr>
      <w:fldChar w:fldCharType="end"/>
    </w:r>
  </w:p>
  <w:p>
    <w:pPr>
      <w:pStyle w:val="13"/>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92"/>
    </w:pPr>
    <w:r>
      <w:rPr>
        <w:rStyle w:val="20"/>
      </w:rPr>
      <w:fldChar w:fldCharType="begin"/>
    </w:r>
    <w:r>
      <w:rPr>
        <w:rStyle w:val="20"/>
      </w:rPr>
      <w:instrText xml:space="preserve"> PAGE </w:instrText>
    </w:r>
    <w:r>
      <w:rPr>
        <w:rStyle w:val="20"/>
      </w:rPr>
      <w:fldChar w:fldCharType="separate"/>
    </w:r>
    <w:r>
      <w:rPr>
        <w:rStyle w:val="20"/>
      </w:rPr>
      <w:t>1</w:t>
    </w:r>
    <w:r>
      <w:rPr>
        <w:rStyle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jc w:val="center"/>
      <w:rPr>
        <w:rStyle w:val="20"/>
      </w:rPr>
    </w:pPr>
    <w:r>
      <w:rPr>
        <w:rStyle w:val="20"/>
      </w:rPr>
      <w:fldChar w:fldCharType="begin"/>
    </w:r>
    <w:r>
      <w:rPr>
        <w:rStyle w:val="20"/>
      </w:rPr>
      <w:instrText xml:space="preserve">PAGE  </w:instrText>
    </w:r>
    <w:r>
      <w:rPr>
        <w:rStyle w:val="20"/>
      </w:rPr>
      <w:fldChar w:fldCharType="separate"/>
    </w:r>
    <w:r>
      <w:rPr>
        <w:rStyle w:val="20"/>
      </w:rPr>
      <w:t>61</w:t>
    </w:r>
    <w:r>
      <w:rPr>
        <w:rStyle w:val="20"/>
      </w:rPr>
      <w:fldChar w:fldCharType="end"/>
    </w:r>
  </w:p>
  <w:p>
    <w:pPr>
      <w:pStyle w:val="13"/>
      <w:framePr w:wrap="around" w:vAnchor="text" w:hAnchor="margin" w:xAlign="outside" w:y="1"/>
      <w:ind w:left="-4410" w:leftChars="-2100" w:right="-4439" w:rightChars="-2114"/>
      <w:rPr>
        <w:rStyle w:val="20"/>
      </w:rPr>
    </w:pPr>
  </w:p>
  <w:p>
    <w:pPr>
      <w:pStyle w:val="13"/>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0"/>
      </w:rPr>
    </w:pPr>
    <w:r>
      <w:rPr>
        <w:rStyle w:val="20"/>
      </w:rPr>
      <w:fldChar w:fldCharType="begin"/>
    </w:r>
    <w:r>
      <w:rPr>
        <w:rStyle w:val="20"/>
      </w:rPr>
      <w:instrText xml:space="preserve">PAGE  </w:instrText>
    </w:r>
    <w:r>
      <w:rPr>
        <w:rStyle w:val="20"/>
      </w:rPr>
      <w:fldChar w:fldCharType="separate"/>
    </w:r>
    <w:r>
      <w:rPr>
        <w:rStyle w:val="20"/>
        <w:rFonts w:hint="eastAsia"/>
      </w:rPr>
      <w:t>一</w:t>
    </w:r>
    <w:r>
      <w:rPr>
        <w:rStyle w:val="20"/>
      </w:rPr>
      <w:t>–2</w:t>
    </w:r>
    <w:r>
      <w:rPr>
        <w:rStyle w:val="20"/>
      </w:rPr>
      <w:fldChar w:fldCharType="end"/>
    </w:r>
  </w:p>
  <w:p>
    <w:pPr>
      <w:pStyle w:val="13"/>
      <w:ind w:right="360" w:firstLine="360"/>
      <w:jc w:val="center"/>
    </w:pPr>
    <w:r>
      <w:rPr>
        <w:kern w:val="0"/>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rStyle w:val="20"/>
      </w:rPr>
      <w:fldChar w:fldCharType="begin"/>
    </w:r>
    <w:r>
      <w:rPr>
        <w:rStyle w:val="20"/>
      </w:rPr>
      <w:instrText xml:space="preserve"> PAGE </w:instrText>
    </w:r>
    <w:r>
      <w:rPr>
        <w:rStyle w:val="20"/>
      </w:rPr>
      <w:fldChar w:fldCharType="separate"/>
    </w:r>
    <w:r>
      <w:rPr>
        <w:rStyle w:val="20"/>
      </w:rPr>
      <w:t>55</w:t>
    </w:r>
    <w:r>
      <w:rPr>
        <w:rStyle w:val="2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607BF1"/>
    <w:multiLevelType w:val="multilevel"/>
    <w:tmpl w:val="22607BF1"/>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lNzY5Y2QwMGVlMGE2ZDM0YWUwNWE4MDY1OTk1NDYifQ=="/>
  </w:docVars>
  <w:rsids>
    <w:rsidRoot w:val="62D479F4"/>
    <w:rsid w:val="00131C62"/>
    <w:rsid w:val="001C4F88"/>
    <w:rsid w:val="00760690"/>
    <w:rsid w:val="00A77EF4"/>
    <w:rsid w:val="00A80CE9"/>
    <w:rsid w:val="02154351"/>
    <w:rsid w:val="034B4BE6"/>
    <w:rsid w:val="0BE92ED5"/>
    <w:rsid w:val="174D31CB"/>
    <w:rsid w:val="1D840FC9"/>
    <w:rsid w:val="1DB573D4"/>
    <w:rsid w:val="28DE2C93"/>
    <w:rsid w:val="2B912553"/>
    <w:rsid w:val="31300B10"/>
    <w:rsid w:val="34164858"/>
    <w:rsid w:val="3A8733B6"/>
    <w:rsid w:val="4C39729F"/>
    <w:rsid w:val="4CBD3A2C"/>
    <w:rsid w:val="57F1304D"/>
    <w:rsid w:val="58AF0615"/>
    <w:rsid w:val="62D479F4"/>
    <w:rsid w:val="6B5D0B97"/>
    <w:rsid w:val="6E8E6B7E"/>
    <w:rsid w:val="74A3684D"/>
    <w:rsid w:val="751F16C8"/>
    <w:rsid w:val="7A6A04A0"/>
    <w:rsid w:val="7DE40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22"/>
    <w:qFormat/>
    <w:uiPriority w:val="0"/>
    <w:pPr>
      <w:keepNext/>
      <w:keepLines/>
      <w:spacing w:after="120" w:line="360" w:lineRule="auto"/>
      <w:outlineLvl w:val="0"/>
    </w:pPr>
    <w:rPr>
      <w:kern w:val="44"/>
      <w:sz w:val="28"/>
      <w:szCs w:val="28"/>
    </w:rPr>
  </w:style>
  <w:style w:type="paragraph" w:styleId="7">
    <w:name w:val="heading 2"/>
    <w:basedOn w:val="1"/>
    <w:next w:val="2"/>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qFormat/>
    <w:uiPriority w:val="0"/>
    <w:pPr>
      <w:widowControl/>
      <w:spacing w:before="100" w:beforeAutospacing="1" w:after="100" w:afterAutospacing="1"/>
      <w:jc w:val="left"/>
      <w:outlineLvl w:val="2"/>
    </w:pPr>
    <w:rPr>
      <w:rFonts w:ascii="宋体" w:hAnsi="宋体" w:cs="宋体"/>
      <w:kern w:val="0"/>
      <w:sz w:val="27"/>
      <w:szCs w:val="27"/>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szCs w:val="20"/>
    </w:rPr>
  </w:style>
  <w:style w:type="paragraph" w:styleId="4">
    <w:name w:val="Title"/>
    <w:basedOn w:val="1"/>
    <w:qFormat/>
    <w:uiPriority w:val="0"/>
    <w:pPr>
      <w:spacing w:before="120" w:after="60"/>
      <w:jc w:val="center"/>
    </w:pPr>
    <w:rPr>
      <w:rFonts w:ascii="Arial" w:hAnsi="Arial"/>
      <w:b/>
      <w:sz w:val="44"/>
      <w:szCs w:val="20"/>
    </w:rPr>
  </w:style>
  <w:style w:type="paragraph" w:styleId="5">
    <w:name w:val="Body Text First Indent"/>
    <w:basedOn w:val="6"/>
    <w:qFormat/>
    <w:uiPriority w:val="0"/>
    <w:pPr>
      <w:ind w:firstLine="420"/>
    </w:pPr>
  </w:style>
  <w:style w:type="paragraph" w:styleId="6">
    <w:name w:val="Body Text"/>
    <w:basedOn w:val="1"/>
    <w:next w:val="1"/>
    <w:qFormat/>
    <w:uiPriority w:val="0"/>
    <w:pPr>
      <w:spacing w:after="120"/>
    </w:pPr>
    <w:rPr>
      <w:rFonts w:ascii="Times New Roman" w:hAnsi="Times New Roman"/>
      <w:szCs w:val="20"/>
    </w:rPr>
  </w:style>
  <w:style w:type="paragraph" w:styleId="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0">
    <w:name w:val="Plain Text"/>
    <w:basedOn w:val="1"/>
    <w:next w:val="1"/>
    <w:qFormat/>
    <w:uiPriority w:val="0"/>
    <w:rPr>
      <w:rFonts w:ascii="宋体" w:hAnsi="Courier New"/>
      <w:szCs w:val="20"/>
    </w:rPr>
  </w:style>
  <w:style w:type="paragraph" w:styleId="11">
    <w:name w:val="Date"/>
    <w:basedOn w:val="1"/>
    <w:next w:val="1"/>
    <w:qFormat/>
    <w:uiPriority w:val="0"/>
    <w:rPr>
      <w:rFonts w:ascii="Times New Roman" w:hAnsi="Times New Roman"/>
      <w:szCs w:val="20"/>
    </w:rPr>
  </w:style>
  <w:style w:type="paragraph" w:styleId="12">
    <w:name w:val="Balloon Text"/>
    <w:basedOn w:val="1"/>
    <w:link w:val="27"/>
    <w:qFormat/>
    <w:uiPriority w:val="0"/>
    <w:rPr>
      <w:sz w:val="18"/>
      <w:szCs w:val="18"/>
    </w:rPr>
  </w:style>
  <w:style w:type="paragraph" w:styleId="13">
    <w:name w:val="footer"/>
    <w:basedOn w:val="1"/>
    <w:unhideWhenUsed/>
    <w:qFormat/>
    <w:uiPriority w:val="0"/>
    <w:pPr>
      <w:tabs>
        <w:tab w:val="center" w:pos="4153"/>
        <w:tab w:val="right" w:pos="8306"/>
      </w:tabs>
      <w:snapToGrid w:val="0"/>
      <w:jc w:val="left"/>
    </w:pPr>
    <w:rPr>
      <w:sz w:val="18"/>
      <w:szCs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16">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17">
    <w:name w:val="Normal (Web)"/>
    <w:basedOn w:val="1"/>
    <w:qFormat/>
    <w:uiPriority w:val="99"/>
    <w:pPr>
      <w:widowControl/>
      <w:spacing w:before="100" w:beforeAutospacing="1" w:after="100" w:afterAutospacing="1"/>
      <w:jc w:val="left"/>
    </w:pPr>
    <w:rPr>
      <w:rFonts w:ascii="宋体" w:hAnsi="宋体"/>
      <w:kern w:val="0"/>
      <w:sz w:val="24"/>
      <w:szCs w:val="24"/>
    </w:rPr>
  </w:style>
  <w:style w:type="character" w:styleId="20">
    <w:name w:val="page number"/>
    <w:qFormat/>
    <w:uiPriority w:val="0"/>
    <w:rPr>
      <w:rFonts w:cs="Times New Roman"/>
    </w:rPr>
  </w:style>
  <w:style w:type="character" w:styleId="21">
    <w:name w:val="Hyperlink"/>
    <w:qFormat/>
    <w:uiPriority w:val="99"/>
    <w:rPr>
      <w:color w:val="0000FF"/>
      <w:u w:val="single"/>
    </w:rPr>
  </w:style>
  <w:style w:type="character" w:customStyle="1" w:styleId="22">
    <w:name w:val="标题 1 Char"/>
    <w:link w:val="3"/>
    <w:qFormat/>
    <w:uiPriority w:val="0"/>
    <w:rPr>
      <w:kern w:val="44"/>
      <w:sz w:val="28"/>
      <w:szCs w:val="28"/>
    </w:rPr>
  </w:style>
  <w:style w:type="character" w:customStyle="1" w:styleId="23">
    <w:name w:val="NormalCharacter"/>
    <w:qFormat/>
    <w:uiPriority w:val="0"/>
    <w:rPr>
      <w:rFonts w:ascii="Calibri" w:hAnsi="Calibri" w:eastAsia="宋体" w:cs="Times New Roman"/>
      <w:kern w:val="2"/>
      <w:sz w:val="21"/>
      <w:szCs w:val="22"/>
      <w:lang w:val="en-US" w:eastAsia="zh-CN" w:bidi="ar-SA"/>
    </w:rPr>
  </w:style>
  <w:style w:type="paragraph" w:customStyle="1" w:styleId="24">
    <w:name w:val="正文 New New New New New New New New New New New New New New"/>
    <w:qFormat/>
    <w:uiPriority w:val="0"/>
    <w:pPr>
      <w:widowControl w:val="0"/>
      <w:jc w:val="both"/>
    </w:pPr>
    <w:rPr>
      <w:rFonts w:ascii="等线" w:hAnsi="等线" w:eastAsia="等线" w:cs="Times New Roman"/>
      <w:kern w:val="2"/>
      <w:sz w:val="21"/>
      <w:szCs w:val="22"/>
      <w:lang w:val="en-US" w:eastAsia="zh-CN" w:bidi="ar-SA"/>
    </w:rPr>
  </w:style>
  <w:style w:type="paragraph" w:customStyle="1" w:styleId="25">
    <w:name w:val="正文 New New New New New New New New New New New New New New New New"/>
    <w:qFormat/>
    <w:uiPriority w:val="0"/>
    <w:pPr>
      <w:widowControl w:val="0"/>
      <w:jc w:val="both"/>
    </w:pPr>
    <w:rPr>
      <w:rFonts w:ascii="等线" w:hAnsi="等线" w:eastAsia="等线" w:cs="Times New Roman"/>
      <w:kern w:val="2"/>
      <w:sz w:val="21"/>
      <w:szCs w:val="22"/>
      <w:lang w:val="en-US" w:eastAsia="zh-CN" w:bidi="ar-SA"/>
    </w:rPr>
  </w:style>
  <w:style w:type="paragraph" w:styleId="26">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27">
    <w:name w:val="批注框文本 Char"/>
    <w:basedOn w:val="19"/>
    <w:link w:val="12"/>
    <w:qFormat/>
    <w:uiPriority w:val="0"/>
    <w:rPr>
      <w:rFonts w:ascii="Calibri" w:hAnsi="Calibri" w:eastAsia="宋体" w:cs="Times New Roman"/>
      <w:kern w:val="2"/>
      <w:sz w:val="18"/>
      <w:szCs w:val="18"/>
    </w:rPr>
  </w:style>
  <w:style w:type="paragraph" w:customStyle="1" w:styleId="28">
    <w:name w:val="正题"/>
    <w:basedOn w:val="29"/>
    <w:next w:val="29"/>
    <w:qFormat/>
    <w:uiPriority w:val="0"/>
    <w:pPr>
      <w:topLinePunct/>
      <w:adjustRightInd w:val="0"/>
      <w:snapToGrid w:val="0"/>
      <w:spacing w:line="360" w:lineRule="auto"/>
      <w:jc w:val="center"/>
    </w:pPr>
    <w:rPr>
      <w:rFonts w:ascii="Times New Roman" w:hAnsi="Times New Roman" w:eastAsia="黑体"/>
      <w:b/>
      <w:spacing w:val="4"/>
      <w:kern w:val="0"/>
      <w:sz w:val="36"/>
      <w:szCs w:val="36"/>
    </w:rPr>
  </w:style>
  <w:style w:type="paragraph" w:customStyle="1" w:styleId="29">
    <w:name w:val="文一"/>
    <w:basedOn w:val="1"/>
    <w:qFormat/>
    <w:uiPriority w:val="0"/>
    <w:pPr>
      <w:topLinePunct/>
      <w:adjustRightInd w:val="0"/>
      <w:snapToGrid w:val="0"/>
      <w:spacing w:line="360" w:lineRule="auto"/>
      <w:ind w:firstLine="200" w:firstLineChars="200"/>
    </w:pPr>
    <w:rPr>
      <w:spacing w:val="4"/>
      <w:kern w:val="0"/>
      <w:sz w:val="24"/>
      <w:szCs w:val="24"/>
    </w:rPr>
  </w:style>
  <w:style w:type="paragraph" w:styleId="30">
    <w:name w:val="List Paragraph"/>
    <w:basedOn w:val="1"/>
    <w:qFormat/>
    <w:uiPriority w:val="0"/>
    <w:pPr>
      <w:ind w:firstLine="420" w:firstLineChars="200"/>
    </w:pPr>
    <w:rPr>
      <w:rFonts w:ascii="Times New Roman" w:hAnsi="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76</Pages>
  <Words>43335</Words>
  <Characters>45696</Characters>
  <Lines>355</Lines>
  <Paragraphs>100</Paragraphs>
  <TotalTime>9</TotalTime>
  <ScaleCrop>false</ScaleCrop>
  <LinksUpToDate>false</LinksUpToDate>
  <CharactersWithSpaces>49769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2023-07-25T06:50:00Z</dcterms:created>
  <dc:creator>Vanny</dc:creator>
  <cp:lastModifiedBy>Vanny</cp:lastModifiedBy>
  <cp:lastPrinted>2023-08-22T01:40:22Z</cp:lastPrinted>
  <dcterms:modified xsi:type="dcterms:W3CDTF">2023-08-22T01:41:22Z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92D17A800B9C493C9B0406D4A5A3FFFC_13</vt:lpwstr>
  </property>
</Properties>
</file>