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52"/>
          <w:szCs w:val="52"/>
        </w:rPr>
      </w:pPr>
      <w:r>
        <w:rPr>
          <w:rFonts w:hint="eastAsia" w:ascii="宋体" w:hAnsi="宋体"/>
          <w:b/>
          <w:sz w:val="52"/>
          <w:szCs w:val="52"/>
        </w:rPr>
        <w:t>2023年花都区森林质量优化提升工程施工监理</w:t>
      </w:r>
    </w:p>
    <w:p>
      <w:pPr>
        <w:ind w:firstLine="640"/>
        <w:jc w:val="center"/>
        <w:rPr>
          <w:rFonts w:ascii="宋体" w:hAnsi="宋体"/>
          <w:sz w:val="32"/>
          <w:szCs w:val="32"/>
        </w:rPr>
      </w:pPr>
    </w:p>
    <w:p>
      <w:pPr>
        <w:ind w:firstLine="1687"/>
        <w:rPr>
          <w:rStyle w:val="22"/>
          <w:rFonts w:ascii="宋体" w:hAnsi="宋体"/>
          <w:b/>
          <w:bCs/>
          <w:i w:val="0"/>
          <w:iCs w:val="0"/>
          <w:sz w:val="84"/>
          <w:szCs w:val="84"/>
        </w:rPr>
      </w:pPr>
    </w:p>
    <w:p>
      <w:pPr>
        <w:ind w:firstLine="1687"/>
        <w:rPr>
          <w:rStyle w:val="22"/>
          <w:rFonts w:ascii="宋体" w:hAnsi="宋体"/>
          <w:b/>
          <w:bCs/>
          <w:i w:val="0"/>
          <w:iCs w:val="0"/>
          <w:sz w:val="84"/>
          <w:szCs w:val="84"/>
        </w:rPr>
      </w:pPr>
    </w:p>
    <w:p>
      <w:pPr>
        <w:ind w:firstLine="1687"/>
        <w:rPr>
          <w:rStyle w:val="22"/>
          <w:rFonts w:ascii="宋体" w:hAnsi="宋体"/>
          <w:b/>
          <w:bCs/>
          <w:i w:val="0"/>
          <w:iCs w:val="0"/>
          <w:sz w:val="84"/>
          <w:szCs w:val="84"/>
        </w:rPr>
      </w:pPr>
    </w:p>
    <w:p>
      <w:pPr>
        <w:jc w:val="center"/>
        <w:rPr>
          <w:rFonts w:ascii="宋体" w:hAnsi="宋体" w:cs="等线"/>
          <w:b/>
          <w:sz w:val="100"/>
          <w:szCs w:val="100"/>
        </w:rPr>
      </w:pPr>
      <w:r>
        <w:rPr>
          <w:rFonts w:hint="eastAsia" w:ascii="宋体" w:hAnsi="宋体" w:cs="等线"/>
          <w:b/>
          <w:sz w:val="100"/>
          <w:szCs w:val="100"/>
        </w:rPr>
        <w:t>招 标 公 告</w:t>
      </w:r>
    </w:p>
    <w:p>
      <w:pPr>
        <w:ind w:firstLine="1687"/>
        <w:jc w:val="center"/>
        <w:rPr>
          <w:rStyle w:val="22"/>
          <w:rFonts w:ascii="宋体" w:hAnsi="宋体"/>
          <w:b/>
          <w:bCs/>
          <w:i w:val="0"/>
          <w:iCs w:val="0"/>
          <w:sz w:val="84"/>
          <w:szCs w:val="84"/>
        </w:rPr>
      </w:pPr>
    </w:p>
    <w:p>
      <w:pPr>
        <w:ind w:firstLine="720"/>
        <w:rPr>
          <w:rFonts w:ascii="宋体" w:hAnsi="宋体"/>
          <w:sz w:val="36"/>
          <w:szCs w:val="36"/>
        </w:rPr>
      </w:pPr>
    </w:p>
    <w:p>
      <w:pPr>
        <w:ind w:firstLine="480"/>
        <w:jc w:val="center"/>
        <w:rPr>
          <w:rFonts w:ascii="宋体" w:hAnsi="宋体"/>
        </w:rPr>
      </w:pPr>
    </w:p>
    <w:p/>
    <w:p>
      <w:pPr>
        <w:pStyle w:val="2"/>
      </w:pPr>
    </w:p>
    <w:p>
      <w:pPr>
        <w:ind w:firstLine="3036" w:firstLineChars="945"/>
        <w:rPr>
          <w:rFonts w:ascii="宋体" w:hAnsi="宋体"/>
          <w:b/>
          <w:bCs/>
          <w:sz w:val="32"/>
          <w:szCs w:val="32"/>
        </w:rPr>
      </w:pPr>
    </w:p>
    <w:p>
      <w:pPr>
        <w:ind w:firstLine="643"/>
        <w:jc w:val="center"/>
        <w:rPr>
          <w:rFonts w:ascii="宋体" w:hAnsi="宋体"/>
          <w:b/>
          <w:bCs/>
          <w:sz w:val="32"/>
          <w:szCs w:val="32"/>
        </w:rPr>
      </w:pPr>
    </w:p>
    <w:p>
      <w:pPr>
        <w:spacing w:line="360" w:lineRule="auto"/>
        <w:ind w:firstLine="899" w:firstLineChars="281"/>
        <w:rPr>
          <w:rFonts w:ascii="宋体" w:hAnsi="宋体"/>
          <w:sz w:val="32"/>
          <w:szCs w:val="32"/>
        </w:rPr>
      </w:pPr>
      <w:r>
        <w:rPr>
          <w:rFonts w:hint="eastAsia" w:ascii="宋体" w:hAnsi="宋体"/>
          <w:sz w:val="32"/>
          <w:szCs w:val="32"/>
        </w:rPr>
        <w:t>招 标 人：广州市花都区林业管理中心</w:t>
      </w:r>
    </w:p>
    <w:p>
      <w:pPr>
        <w:spacing w:line="360" w:lineRule="auto"/>
        <w:ind w:firstLine="899" w:firstLineChars="281"/>
        <w:rPr>
          <w:rFonts w:ascii="宋体" w:hAnsi="宋体"/>
          <w:sz w:val="32"/>
          <w:szCs w:val="32"/>
        </w:rPr>
      </w:pPr>
      <w:r>
        <w:rPr>
          <w:rFonts w:hint="eastAsia" w:ascii="宋体" w:hAnsi="宋体"/>
          <w:sz w:val="32"/>
          <w:szCs w:val="32"/>
        </w:rPr>
        <w:t>招标代理机构：广东昊迪工程项目咨询有限公司</w:t>
      </w:r>
    </w:p>
    <w:p>
      <w:pPr>
        <w:spacing w:line="360" w:lineRule="auto"/>
        <w:ind w:firstLine="899" w:firstLineChars="281"/>
        <w:rPr>
          <w:rFonts w:ascii="宋体" w:hAnsi="宋体"/>
          <w:sz w:val="32"/>
          <w:szCs w:val="32"/>
        </w:rPr>
      </w:pPr>
      <w:r>
        <w:rPr>
          <w:rFonts w:hint="eastAsia" w:ascii="宋体" w:hAnsi="宋体"/>
          <w:sz w:val="32"/>
          <w:szCs w:val="32"/>
        </w:rPr>
        <w:t>招标时间：二〇二三年</w:t>
      </w:r>
      <w:r>
        <w:rPr>
          <w:rFonts w:hint="eastAsia" w:ascii="宋体" w:hAnsi="宋体"/>
          <w:sz w:val="32"/>
          <w:szCs w:val="32"/>
          <w:lang w:val="en-US" w:eastAsia="zh-CN"/>
        </w:rPr>
        <w:t>八</w:t>
      </w:r>
      <w:r>
        <w:rPr>
          <w:rFonts w:hint="eastAsia" w:ascii="宋体" w:hAnsi="宋体"/>
          <w:sz w:val="32"/>
          <w:szCs w:val="32"/>
        </w:rPr>
        <w:t>月</w:t>
      </w:r>
    </w:p>
    <w:p>
      <w:pPr>
        <w:jc w:val="center"/>
        <w:rPr>
          <w:rFonts w:ascii="宋体" w:hAnsi="宋体"/>
          <w:b/>
          <w:sz w:val="32"/>
          <w:szCs w:val="32"/>
        </w:rPr>
      </w:pPr>
      <w:r>
        <w:rPr>
          <w:rFonts w:hint="eastAsia" w:ascii="宋体" w:hAnsi="宋体"/>
          <w:b/>
          <w:sz w:val="32"/>
          <w:szCs w:val="32"/>
        </w:rPr>
        <w:t>2023年花都区森林质量优化提升工程施工监理</w:t>
      </w:r>
    </w:p>
    <w:p>
      <w:pPr>
        <w:jc w:val="center"/>
        <w:rPr>
          <w:rFonts w:ascii="宋体" w:hAnsi="宋体"/>
          <w:b/>
          <w:sz w:val="32"/>
          <w:szCs w:val="32"/>
        </w:rPr>
      </w:pPr>
      <w:r>
        <w:rPr>
          <w:rFonts w:hint="eastAsia" w:ascii="宋体" w:hAnsi="宋体"/>
          <w:b/>
          <w:sz w:val="32"/>
          <w:szCs w:val="32"/>
        </w:rPr>
        <w:t>招标公告</w:t>
      </w:r>
    </w:p>
    <w:p>
      <w:pPr>
        <w:jc w:val="center"/>
        <w:rPr>
          <w:rFonts w:ascii="宋体" w:hAnsi="宋体"/>
          <w:sz w:val="32"/>
          <w:szCs w:val="32"/>
        </w:rPr>
      </w:pPr>
    </w:p>
    <w:p>
      <w:pPr>
        <w:pStyle w:val="16"/>
        <w:spacing w:before="156"/>
        <w:ind w:firstLine="643"/>
      </w:pPr>
      <w:r>
        <w:t xml:space="preserve">1. </w:t>
      </w:r>
      <w:r>
        <w:rPr>
          <w:rFonts w:hint="eastAsia"/>
        </w:rPr>
        <w:t>招标条件</w:t>
      </w:r>
    </w:p>
    <w:p>
      <w:pPr>
        <w:pStyle w:val="17"/>
        <w:ind w:firstLine="480"/>
        <w:rPr>
          <w:spacing w:val="-22"/>
        </w:rPr>
      </w:pPr>
      <w:r>
        <w:rPr>
          <w:rFonts w:hint="eastAsia"/>
        </w:rPr>
        <w:t>本招标项目2023年花都区森林质量优化提升工程施工监理已</w:t>
      </w:r>
      <w:r>
        <w:rPr>
          <w:rFonts w:hint="eastAsia"/>
          <w:color w:val="auto"/>
        </w:rPr>
        <w:t>批准建设</w:t>
      </w:r>
      <w:r>
        <w:rPr>
          <w:rFonts w:hint="eastAsia"/>
        </w:rPr>
        <w:t>，项目业主为广州市花都区林业管理中心，建设资金来自财政资金，招标人为广州市花都区林业管理中心。项目已具备招标条件，现对该项目的监理进行公开招标。</w:t>
      </w:r>
    </w:p>
    <w:p>
      <w:pPr>
        <w:pStyle w:val="16"/>
        <w:spacing w:before="156"/>
        <w:ind w:firstLine="643"/>
      </w:pPr>
      <w:r>
        <w:t xml:space="preserve">2. </w:t>
      </w:r>
      <w:r>
        <w:rPr>
          <w:rFonts w:hint="eastAsia"/>
        </w:rPr>
        <w:t>项目概况与招标范围</w:t>
      </w:r>
    </w:p>
    <w:p>
      <w:pPr>
        <w:pStyle w:val="17"/>
        <w:ind w:firstLine="480"/>
      </w:pPr>
      <w:r>
        <w:rPr>
          <w:rFonts w:hint="eastAsia"/>
        </w:rPr>
        <w:t>2</w:t>
      </w:r>
      <w:r>
        <w:t>.</w:t>
      </w:r>
      <w:r>
        <w:rPr>
          <w:rFonts w:hint="eastAsia"/>
        </w:rPr>
        <w:t>1 招标项目概况</w:t>
      </w:r>
    </w:p>
    <w:p>
      <w:pPr>
        <w:pStyle w:val="17"/>
        <w:ind w:firstLine="480"/>
      </w:pPr>
      <w:r>
        <w:rPr>
          <w:rFonts w:hint="eastAsia"/>
          <w:kern w:val="2"/>
        </w:rPr>
        <w:t>招标项目名称：</w:t>
      </w:r>
      <w:r>
        <w:rPr>
          <w:rFonts w:hint="eastAsia"/>
          <w:u w:val="single"/>
        </w:rPr>
        <w:t>2023年花都区森林质量优化提升工程施工监理</w:t>
      </w:r>
    </w:p>
    <w:p>
      <w:pPr>
        <w:pStyle w:val="17"/>
        <w:ind w:firstLine="480"/>
        <w:rPr>
          <w:u w:val="single"/>
        </w:rPr>
      </w:pPr>
      <w:r>
        <w:rPr>
          <w:rFonts w:hint="eastAsia"/>
        </w:rPr>
        <w:t>工程建设地点：</w:t>
      </w:r>
      <w:r>
        <w:rPr>
          <w:rFonts w:hint="eastAsia"/>
          <w:u w:val="single"/>
        </w:rPr>
        <w:t>广州市花都区</w:t>
      </w:r>
    </w:p>
    <w:p>
      <w:pPr>
        <w:spacing w:line="400" w:lineRule="atLeast"/>
        <w:ind w:firstLine="480" w:firstLineChars="200"/>
        <w:rPr>
          <w:rFonts w:ascii="宋体" w:hAnsi="宋体"/>
          <w:kern w:val="0"/>
          <w:sz w:val="24"/>
          <w:u w:val="single"/>
        </w:rPr>
      </w:pPr>
      <w:r>
        <w:rPr>
          <w:rFonts w:hint="eastAsia" w:ascii="宋体" w:hAnsi="宋体"/>
          <w:kern w:val="0"/>
          <w:sz w:val="24"/>
        </w:rPr>
        <w:t>工程建设规模：</w:t>
      </w:r>
      <w:r>
        <w:rPr>
          <w:rFonts w:hint="eastAsia" w:ascii="宋体" w:hAnsi="宋体"/>
          <w:kern w:val="0"/>
          <w:sz w:val="24"/>
          <w:u w:val="single"/>
        </w:rPr>
        <w:t>森林质量提升共计4.016万亩，其中针叶林改造2.46万亩、低效林改造0.425万亩、中幼林抚育0.3万亩、大径材森林培育0.22万亩、建设多彩森林0.3万亩、造林修复0.111万亩、建设第一重山景观林0.2万亩。本项目总投资约19873万元（其中建安工程费约18531万元）。</w:t>
      </w:r>
    </w:p>
    <w:p>
      <w:pPr>
        <w:spacing w:line="400" w:lineRule="atLeast"/>
        <w:ind w:firstLine="480" w:firstLineChars="200"/>
        <w:rPr>
          <w:rFonts w:ascii="宋体" w:hAnsi="宋体"/>
          <w:kern w:val="0"/>
          <w:sz w:val="24"/>
        </w:rPr>
      </w:pPr>
      <w:r>
        <w:rPr>
          <w:rFonts w:hint="eastAsia" w:ascii="宋体" w:hAnsi="宋体"/>
          <w:kern w:val="0"/>
          <w:sz w:val="24"/>
        </w:rPr>
        <w:t>2</w:t>
      </w:r>
      <w:r>
        <w:rPr>
          <w:rFonts w:ascii="宋体" w:hAnsi="宋体"/>
          <w:kern w:val="0"/>
          <w:sz w:val="24"/>
        </w:rPr>
        <w:t>.</w:t>
      </w:r>
      <w:r>
        <w:rPr>
          <w:rFonts w:hint="eastAsia" w:ascii="宋体" w:hAnsi="宋体"/>
          <w:kern w:val="0"/>
          <w:sz w:val="24"/>
        </w:rPr>
        <w:t>2招标范围</w:t>
      </w:r>
    </w:p>
    <w:p>
      <w:pPr>
        <w:pStyle w:val="17"/>
        <w:ind w:firstLine="480"/>
        <w:rPr>
          <w:u w:val="single"/>
        </w:rPr>
      </w:pPr>
      <w:r>
        <w:rPr>
          <w:rFonts w:hint="eastAsia"/>
        </w:rPr>
        <w:t>监理标段划分：</w:t>
      </w:r>
      <w:r>
        <w:rPr>
          <w:rFonts w:hint="eastAsia"/>
          <w:u w:val="single"/>
        </w:rPr>
        <w:t>共设1个标段。</w:t>
      </w:r>
    </w:p>
    <w:p>
      <w:pPr>
        <w:pStyle w:val="17"/>
        <w:ind w:firstLine="480"/>
      </w:pPr>
      <w:r>
        <w:rPr>
          <w:rFonts w:hint="eastAsia"/>
        </w:rPr>
        <w:t>监理范围：</w:t>
      </w:r>
      <w:r>
        <w:rPr>
          <w:rFonts w:hint="eastAsia"/>
          <w:kern w:val="2"/>
          <w:u w:val="single"/>
        </w:rPr>
        <w:t>为完成本工程等施工图纸所包含的施工准备期、施工期、竣工结算期、质量保修期全过程监理服务及协调等相关工作。包括本工程的施工准备期、施工期、工程收尾期等全过程监理服务，负责审核工程结算资料，并对施工质量、进度、资金（含工程预算审核、进度款审核、变更签证造价审核、结算审核、工程投资控制等）、安全生产、文明施工、环境保护、保修责任等进行管理，</w:t>
      </w:r>
      <w:r>
        <w:rPr>
          <w:rFonts w:hint="eastAsia" w:cs="宋体"/>
          <w:szCs w:val="24"/>
          <w:u w:val="single"/>
        </w:rPr>
        <w:t>并协调建设单位和工程建设有关各方的工作关系等</w:t>
      </w:r>
      <w:r>
        <w:rPr>
          <w:rFonts w:hint="eastAsia"/>
          <w:kern w:val="2"/>
          <w:u w:val="single"/>
        </w:rPr>
        <w:t>。</w:t>
      </w:r>
    </w:p>
    <w:p>
      <w:pPr>
        <w:pStyle w:val="17"/>
        <w:ind w:firstLine="480"/>
        <w:rPr>
          <w:kern w:val="2"/>
          <w:u w:val="single"/>
        </w:rPr>
      </w:pPr>
      <w:r>
        <w:rPr>
          <w:rFonts w:hint="eastAsia"/>
        </w:rPr>
        <w:t>监理服务期限：</w:t>
      </w:r>
      <w:r>
        <w:rPr>
          <w:rFonts w:hint="eastAsia"/>
          <w:kern w:val="2"/>
          <w:u w:val="single"/>
        </w:rPr>
        <w:t>从监理人与发包人签订监理合同起算，至本合同所有工程保修期结束，且双方的责任义务履行完毕时止。</w:t>
      </w:r>
    </w:p>
    <w:p>
      <w:pPr>
        <w:pStyle w:val="17"/>
        <w:ind w:firstLine="480"/>
        <w:rPr>
          <w:u w:val="single"/>
        </w:rPr>
      </w:pPr>
      <w:r>
        <w:rPr>
          <w:rFonts w:hint="eastAsia"/>
        </w:rPr>
        <w:t>监理服务招标控制价：</w:t>
      </w:r>
      <w:r>
        <w:rPr>
          <w:rFonts w:hint="eastAsia"/>
          <w:u w:val="single"/>
        </w:rPr>
        <w:t>500</w:t>
      </w:r>
      <w:r>
        <w:rPr>
          <w:rFonts w:hint="eastAsia"/>
          <w:u w:val="single"/>
          <w:lang w:val="en-US" w:eastAsia="zh-CN"/>
        </w:rPr>
        <w:t>.00</w:t>
      </w:r>
      <w:r>
        <w:rPr>
          <w:rFonts w:hint="eastAsia"/>
        </w:rPr>
        <w:t>万元</w:t>
      </w:r>
      <w:bookmarkStart w:id="2" w:name="_GoBack"/>
      <w:bookmarkEnd w:id="2"/>
    </w:p>
    <w:p>
      <w:pPr>
        <w:pStyle w:val="16"/>
        <w:spacing w:before="156"/>
        <w:ind w:firstLine="643"/>
      </w:pPr>
      <w:r>
        <w:t xml:space="preserve">3. </w:t>
      </w:r>
      <w:r>
        <w:rPr>
          <w:rFonts w:hint="eastAsia"/>
        </w:rPr>
        <w:t>投标人资格要求</w:t>
      </w:r>
    </w:p>
    <w:p>
      <w:pPr>
        <w:pStyle w:val="17"/>
        <w:ind w:firstLine="480"/>
      </w:pPr>
      <w:r>
        <w:rPr>
          <w:rFonts w:hint="eastAsia"/>
        </w:rPr>
        <w:t>3.1投标人须具备工程监理综合资质或市政公用工程监理甲级资质或造林绿化监理丙级（或以上）资质（证书须在有效期内）。</w:t>
      </w:r>
    </w:p>
    <w:p>
      <w:pPr>
        <w:pStyle w:val="17"/>
        <w:ind w:firstLine="480"/>
      </w:pPr>
      <w:r>
        <w:rPr>
          <w:rFonts w:hint="eastAsia"/>
        </w:rPr>
        <w:t>3.2本次招标不接受联合体投标。</w:t>
      </w:r>
    </w:p>
    <w:p>
      <w:pPr>
        <w:pStyle w:val="17"/>
        <w:ind w:firstLine="480"/>
        <w:rPr>
          <w:u w:val="single"/>
        </w:rPr>
      </w:pPr>
      <w:r>
        <w:rPr>
          <w:rFonts w:hint="eastAsia"/>
        </w:rPr>
        <w:t>3.3拟派总监理工程师须具备以下①或②要求：</w:t>
      </w:r>
    </w:p>
    <w:p>
      <w:pPr>
        <w:pStyle w:val="17"/>
        <w:ind w:firstLine="480"/>
      </w:pPr>
      <w:r>
        <w:rPr>
          <w:rFonts w:hint="eastAsia"/>
        </w:rPr>
        <w:t>①</w:t>
      </w:r>
      <w:r>
        <w:rPr>
          <w:rFonts w:hint="eastAsia" w:cs="宋体"/>
          <w:szCs w:val="24"/>
        </w:rPr>
        <w:t>持有建设部</w:t>
      </w:r>
      <w:r>
        <w:rPr>
          <w:rFonts w:cs="宋体" w:hAnsiTheme="minorHAnsi"/>
          <w:szCs w:val="24"/>
        </w:rPr>
        <w:t xml:space="preserve">2006 </w:t>
      </w:r>
      <w:r>
        <w:rPr>
          <w:rFonts w:hint="eastAsia" w:cs="宋体" w:hAnsiTheme="minorHAnsi"/>
          <w:szCs w:val="24"/>
        </w:rPr>
        <w:t>年</w:t>
      </w:r>
      <w:r>
        <w:rPr>
          <w:rFonts w:cs="宋体" w:hAnsiTheme="minorHAnsi"/>
          <w:szCs w:val="24"/>
        </w:rPr>
        <w:t xml:space="preserve">4 </w:t>
      </w:r>
      <w:r>
        <w:rPr>
          <w:rFonts w:hint="eastAsia" w:cs="宋体" w:hAnsiTheme="minorHAnsi"/>
          <w:szCs w:val="24"/>
        </w:rPr>
        <w:t>月</w:t>
      </w:r>
      <w:r>
        <w:rPr>
          <w:rFonts w:cs="宋体" w:hAnsiTheme="minorHAnsi"/>
          <w:szCs w:val="24"/>
        </w:rPr>
        <w:t xml:space="preserve">1 </w:t>
      </w:r>
      <w:r>
        <w:rPr>
          <w:rFonts w:hint="eastAsia" w:cs="宋体" w:hAnsiTheme="minorHAnsi"/>
          <w:szCs w:val="24"/>
        </w:rPr>
        <w:t>日后</w:t>
      </w:r>
      <w:r>
        <w:rPr>
          <w:rFonts w:hint="eastAsia" w:cs="宋体"/>
          <w:szCs w:val="24"/>
        </w:rPr>
        <w:t>颁发的中华人民共和国注册监理工程师注册执业证书，且其注册专业为市政公用工程，注册执业单位为本公司（若投标人以</w:t>
      </w:r>
      <w:r>
        <w:rPr>
          <w:rFonts w:hint="eastAsia"/>
        </w:rPr>
        <w:t>工程监理综合资质或市政公用工程监理甲级资质参与投标时提供）。</w:t>
      </w:r>
    </w:p>
    <w:p>
      <w:pPr>
        <w:pStyle w:val="17"/>
        <w:ind w:firstLine="480"/>
      </w:pPr>
      <w:r>
        <w:rPr>
          <w:rFonts w:hint="eastAsia"/>
        </w:rPr>
        <w:t>②持有</w:t>
      </w:r>
      <w:r>
        <w:rPr>
          <w:rFonts w:hint="eastAsia"/>
          <w:szCs w:val="24"/>
        </w:rPr>
        <w:t>林业（或园林）相关专业中级（或以上）技术职称（</w:t>
      </w:r>
      <w:r>
        <w:rPr>
          <w:rFonts w:hint="eastAsia" w:cs="宋体"/>
          <w:szCs w:val="24"/>
        </w:rPr>
        <w:t>若投标人以</w:t>
      </w:r>
      <w:r>
        <w:rPr>
          <w:rFonts w:hint="eastAsia"/>
        </w:rPr>
        <w:t>造林绿化监理丙级（或以上）资质参与投标时提供）。</w:t>
      </w:r>
    </w:p>
    <w:p>
      <w:pPr>
        <w:pStyle w:val="17"/>
        <w:ind w:firstLine="480"/>
      </w:pPr>
      <w:r>
        <w:rPr>
          <w:rFonts w:hint="eastAsia"/>
        </w:rPr>
        <w:t>3.4其他要求：</w:t>
      </w:r>
    </w:p>
    <w:p>
      <w:pPr>
        <w:pStyle w:val="17"/>
        <w:ind w:firstLine="480"/>
      </w:pPr>
      <w:bookmarkStart w:id="0" w:name="_Toc492300549"/>
      <w:r>
        <w:rPr>
          <w:rFonts w:hint="eastAsia"/>
        </w:rPr>
        <w:t>（1）投标人参加投标的意思表达清楚，投标人代表被授权有效</w:t>
      </w:r>
      <w:bookmarkEnd w:id="0"/>
      <w:r>
        <w:rPr>
          <w:rFonts w:hint="eastAsia"/>
        </w:rPr>
        <w:t>。</w:t>
      </w:r>
    </w:p>
    <w:p>
      <w:pPr>
        <w:pStyle w:val="17"/>
        <w:ind w:firstLine="480"/>
      </w:pPr>
      <w:r>
        <w:rPr>
          <w:rFonts w:hint="eastAsia"/>
        </w:rPr>
        <w:t>（2）投标人具有独立的法人资格，持有工商</w:t>
      </w:r>
      <w:r>
        <w:rPr>
          <w:rFonts w:hint="eastAsia" w:ascii="宋体" w:hAnsi="宋体" w:cs="宋体"/>
          <w:color w:val="auto"/>
          <w:sz w:val="24"/>
          <w:szCs w:val="24"/>
          <w:highlight w:val="none"/>
        </w:rPr>
        <w:t>（市场监督）</w:t>
      </w:r>
      <w:r>
        <w:rPr>
          <w:rFonts w:hint="eastAsia"/>
        </w:rPr>
        <w:t>行政部门核发的法人营业执照，按国家法律经营。</w:t>
      </w:r>
    </w:p>
    <w:p>
      <w:pPr>
        <w:pStyle w:val="17"/>
        <w:ind w:firstLine="480"/>
      </w:pPr>
      <w:r>
        <w:rPr>
          <w:rFonts w:hint="eastAsia"/>
        </w:rPr>
        <w:t>（3）</w:t>
      </w:r>
      <w:r>
        <w:rPr>
          <w:rFonts w:cs="宋体"/>
          <w:kern w:val="2"/>
          <w:szCs w:val="24"/>
        </w:rPr>
        <w:t>投标人已按规定格式签名盖章《投标人声明》（格式见招标文件第六章投标文件格式）</w:t>
      </w:r>
      <w:r>
        <w:rPr>
          <w:rFonts w:hint="eastAsia"/>
        </w:rPr>
        <w:t>。</w:t>
      </w:r>
    </w:p>
    <w:p>
      <w:pPr>
        <w:pStyle w:val="17"/>
        <w:ind w:firstLine="480"/>
      </w:pPr>
      <w:r>
        <w:rPr>
          <w:rFonts w:hint="eastAsia"/>
        </w:rPr>
        <w:t>（4）投标登记前，投标人及总监理工程师已在广州交易集团有限公司（广州公共资源交易中心）办理企业信息登记，及拟担任本工程总监理工程师须是本企业在广州交易集团有限公司（广州公共资源交易中心）信息登记中的在册人员。</w:t>
      </w:r>
    </w:p>
    <w:p>
      <w:pPr>
        <w:pStyle w:val="17"/>
        <w:ind w:firstLine="480"/>
      </w:pPr>
      <w:r>
        <w:rPr>
          <w:rFonts w:hint="eastAsia"/>
        </w:rPr>
        <w:t>（5）</w:t>
      </w:r>
      <w:r>
        <w:t>投标人未被纳入失信联合惩戒名单且被限制参加财政投资工程或政府投资工程或建设工程投标的（具体名单以递交投标文件截止时间“信用广州”https://credit1.gz.gov.cn/sgs/sgsXkNew公布的“失信黑名单”为准）。</w:t>
      </w:r>
    </w:p>
    <w:p>
      <w:pPr>
        <w:pStyle w:val="17"/>
        <w:ind w:firstLine="480"/>
      </w:pPr>
      <w:r>
        <w:rPr>
          <w:rFonts w:hint="eastAsia"/>
        </w:rPr>
        <w:t>注：因联合惩戒措施表述存在细微差别，惩戒措施与上文不完全一致但措施内容相同的，也应属于被限制参与相关项目的投标。</w:t>
      </w:r>
    </w:p>
    <w:p>
      <w:pPr>
        <w:pStyle w:val="17"/>
        <w:ind w:firstLine="480"/>
      </w:pPr>
    </w:p>
    <w:p>
      <w:pPr>
        <w:spacing w:line="440" w:lineRule="exact"/>
        <w:ind w:firstLine="482" w:firstLineChars="200"/>
        <w:rPr>
          <w:rFonts w:ascii="宋体" w:hAnsi="宋体"/>
          <w:b/>
          <w:kern w:val="0"/>
          <w:sz w:val="24"/>
        </w:rPr>
      </w:pPr>
      <w:r>
        <w:rPr>
          <w:rFonts w:hint="eastAsia" w:ascii="宋体" w:hAnsi="宋体"/>
          <w:b/>
          <w:kern w:val="0"/>
          <w:sz w:val="24"/>
        </w:rPr>
        <w:t>注：未在招标公告“3.投标人资格要求”单列的资审合格条件，不作为资审不合格的依据。</w:t>
      </w:r>
    </w:p>
    <w:p>
      <w:pPr>
        <w:pStyle w:val="16"/>
        <w:spacing w:before="156"/>
        <w:ind w:firstLine="643"/>
      </w:pPr>
      <w:r>
        <w:t>4.</w:t>
      </w:r>
      <w:r>
        <w:rPr>
          <w:rFonts w:hint="eastAsia"/>
        </w:rPr>
        <w:t>招标文件的获取</w:t>
      </w:r>
    </w:p>
    <w:p>
      <w:pPr>
        <w:pStyle w:val="17"/>
        <w:spacing w:line="460" w:lineRule="exact"/>
        <w:ind w:firstLine="480"/>
        <w:rPr>
          <w:szCs w:val="24"/>
        </w:rPr>
      </w:pPr>
      <w:r>
        <w:rPr>
          <w:rFonts w:hint="eastAsia"/>
          <w:szCs w:val="24"/>
        </w:rPr>
        <w:t>4.1凡有意参加投标者，请于</w:t>
      </w:r>
      <w:r>
        <w:rPr>
          <w:rFonts w:hint="eastAsia"/>
          <w:szCs w:val="24"/>
          <w:u w:val="single"/>
        </w:rPr>
        <w:t xml:space="preserve">2023年 </w:t>
      </w:r>
      <w:r>
        <w:rPr>
          <w:szCs w:val="24"/>
          <w:u w:val="single"/>
        </w:rPr>
        <w:t>月</w:t>
      </w:r>
      <w:r>
        <w:rPr>
          <w:rFonts w:hint="eastAsia"/>
          <w:szCs w:val="24"/>
          <w:u w:val="single"/>
          <w:lang w:val="en-US" w:eastAsia="zh-CN"/>
        </w:rPr>
        <w:t xml:space="preserve">  </w:t>
      </w:r>
      <w:r>
        <w:rPr>
          <w:szCs w:val="24"/>
          <w:u w:val="single"/>
        </w:rPr>
        <w:t>日</w:t>
      </w:r>
      <w:r>
        <w:rPr>
          <w:rFonts w:hint="eastAsia"/>
          <w:szCs w:val="24"/>
          <w:u w:val="single"/>
        </w:rPr>
        <w:t>00</w:t>
      </w:r>
      <w:r>
        <w:rPr>
          <w:szCs w:val="24"/>
          <w:u w:val="single"/>
        </w:rPr>
        <w:t>时</w:t>
      </w:r>
      <w:r>
        <w:rPr>
          <w:rFonts w:hint="eastAsia"/>
          <w:szCs w:val="24"/>
          <w:u w:val="single"/>
        </w:rPr>
        <w:t>00分</w:t>
      </w:r>
      <w:r>
        <w:rPr>
          <w:szCs w:val="24"/>
        </w:rPr>
        <w:t>至</w:t>
      </w:r>
      <w:r>
        <w:rPr>
          <w:szCs w:val="24"/>
          <w:u w:val="single"/>
        </w:rPr>
        <w:t>202</w:t>
      </w:r>
      <w:r>
        <w:rPr>
          <w:rFonts w:hint="eastAsia"/>
          <w:szCs w:val="24"/>
          <w:u w:val="single"/>
        </w:rPr>
        <w:t>3</w:t>
      </w:r>
      <w:r>
        <w:rPr>
          <w:szCs w:val="24"/>
          <w:u w:val="single"/>
        </w:rPr>
        <w:t>年</w:t>
      </w:r>
      <w:r>
        <w:rPr>
          <w:rFonts w:hint="eastAsia"/>
          <w:szCs w:val="24"/>
          <w:u w:val="single"/>
          <w:lang w:val="en-US" w:eastAsia="zh-CN"/>
        </w:rPr>
        <w:t xml:space="preserve"> </w:t>
      </w:r>
      <w:r>
        <w:rPr>
          <w:szCs w:val="24"/>
          <w:u w:val="single"/>
        </w:rPr>
        <w:t>月</w:t>
      </w:r>
      <w:r>
        <w:rPr>
          <w:rFonts w:hint="eastAsia"/>
          <w:szCs w:val="24"/>
          <w:u w:val="single"/>
          <w:lang w:val="en-US" w:eastAsia="zh-CN"/>
        </w:rPr>
        <w:t xml:space="preserve"> </w:t>
      </w:r>
      <w:r>
        <w:rPr>
          <w:szCs w:val="24"/>
          <w:u w:val="single"/>
        </w:rPr>
        <w:t>日</w:t>
      </w:r>
      <w:r>
        <w:rPr>
          <w:rFonts w:hint="eastAsia"/>
          <w:szCs w:val="24"/>
          <w:u w:val="single"/>
        </w:rPr>
        <w:t>10</w:t>
      </w:r>
      <w:r>
        <w:rPr>
          <w:szCs w:val="24"/>
          <w:u w:val="single"/>
        </w:rPr>
        <w:t>时</w:t>
      </w:r>
      <w:r>
        <w:rPr>
          <w:rFonts w:hint="eastAsia"/>
          <w:szCs w:val="24"/>
          <w:u w:val="single"/>
        </w:rPr>
        <w:t>00分</w:t>
      </w:r>
      <w:r>
        <w:rPr>
          <w:szCs w:val="24"/>
        </w:rPr>
        <w:t>（北京时间，下同），登录</w:t>
      </w:r>
      <w:r>
        <w:rPr>
          <w:rFonts w:hint="eastAsia" w:cs="宋体"/>
          <w:color w:val="000000"/>
          <w:u w:val="single"/>
        </w:rPr>
        <w:t>广州交易集团有限公司（广州公共资源交易中心）</w:t>
      </w:r>
      <w:r>
        <w:rPr>
          <w:szCs w:val="24"/>
        </w:rPr>
        <w:t>（网址：</w:t>
      </w:r>
      <w:r>
        <w:fldChar w:fldCharType="begin"/>
      </w:r>
      <w:r>
        <w:instrText xml:space="preserve"> HYPERLINK "http://www.gzggzy.cn）下载电子招标文件。" </w:instrText>
      </w:r>
      <w:r>
        <w:fldChar w:fldCharType="separate"/>
      </w:r>
      <w:r>
        <w:rPr>
          <w:szCs w:val="24"/>
        </w:rPr>
        <w:t>http://www.gzggzy.cn）下载电子招标文件</w:t>
      </w:r>
      <w:r>
        <w:rPr>
          <w:szCs w:val="24"/>
        </w:rPr>
        <w:fldChar w:fldCharType="end"/>
      </w:r>
      <w:r>
        <w:rPr>
          <w:rFonts w:hint="eastAsia"/>
          <w:szCs w:val="24"/>
        </w:rPr>
        <w:t>。</w:t>
      </w:r>
    </w:p>
    <w:p>
      <w:pPr>
        <w:pStyle w:val="17"/>
        <w:spacing w:line="460" w:lineRule="exact"/>
        <w:ind w:firstLine="480"/>
        <w:rPr>
          <w:szCs w:val="24"/>
        </w:rPr>
      </w:pPr>
      <w:r>
        <w:rPr>
          <w:szCs w:val="24"/>
        </w:rPr>
        <w:t>4</w:t>
      </w:r>
      <w:r>
        <w:rPr>
          <w:rFonts w:hint="eastAsia"/>
          <w:szCs w:val="24"/>
        </w:rPr>
        <w:t>.2</w:t>
      </w:r>
      <w:r>
        <w:rPr>
          <w:szCs w:val="24"/>
        </w:rPr>
        <w:t xml:space="preserve"> 本项目采用资格后审方式。</w:t>
      </w:r>
    </w:p>
    <w:p>
      <w:pPr>
        <w:pStyle w:val="17"/>
        <w:spacing w:line="460" w:lineRule="exact"/>
        <w:ind w:firstLine="480"/>
        <w:rPr>
          <w:szCs w:val="24"/>
        </w:rPr>
      </w:pPr>
      <w:r>
        <w:rPr>
          <w:rFonts w:hint="eastAsia"/>
          <w:szCs w:val="24"/>
        </w:rPr>
        <w:t>注：（1）电子招投标操作流程详见</w:t>
      </w:r>
      <w:r>
        <w:rPr>
          <w:rFonts w:hint="eastAsia" w:cs="宋体"/>
          <w:color w:val="000000"/>
          <w:u w:val="single"/>
        </w:rPr>
        <w:t>广州交易集团有限公司（广州公共资源交易中心）</w:t>
      </w:r>
      <w:r>
        <w:rPr>
          <w:rFonts w:hint="eastAsia"/>
          <w:szCs w:val="24"/>
        </w:rPr>
        <w:t>网站发布的最新版操作指引。</w:t>
      </w:r>
    </w:p>
    <w:p>
      <w:pPr>
        <w:pStyle w:val="16"/>
        <w:spacing w:before="156" w:line="460" w:lineRule="exact"/>
        <w:ind w:firstLine="643"/>
      </w:pPr>
      <w:r>
        <w:t xml:space="preserve">5. </w:t>
      </w:r>
      <w:r>
        <w:rPr>
          <w:rFonts w:hint="eastAsia" w:cs="宋体" w:hAnsiTheme="minorHAnsi"/>
        </w:rPr>
        <w:t>发布招标公告、递交投标文件时间、开标时间</w:t>
      </w:r>
    </w:p>
    <w:p>
      <w:pPr>
        <w:spacing w:line="460" w:lineRule="exact"/>
        <w:ind w:firstLine="480"/>
        <w:rPr>
          <w:rFonts w:hint="eastAsia" w:ascii="宋体" w:hAnsi="宋体" w:cs="宋体"/>
          <w:kern w:val="0"/>
          <w:sz w:val="24"/>
          <w:szCs w:val="24"/>
          <w:u w:val="single"/>
          <w:shd w:val="clear" w:color="auto" w:fill="FFFFFF"/>
        </w:rPr>
      </w:pPr>
      <w:r>
        <w:rPr>
          <w:rFonts w:hint="eastAsia" w:ascii="宋体" w:hAnsi="宋体" w:cs="宋体"/>
          <w:kern w:val="0"/>
          <w:sz w:val="24"/>
          <w:szCs w:val="24"/>
          <w:shd w:val="clear" w:color="auto" w:fill="FFFFFF"/>
        </w:rPr>
        <w:t>5.1</w:t>
      </w:r>
      <w:r>
        <w:rPr>
          <w:rFonts w:hint="eastAsia" w:ascii="宋体" w:hAnsi="宋体" w:cs="宋体"/>
          <w:sz w:val="24"/>
          <w:szCs w:val="24"/>
        </w:rPr>
        <w:t>发布招标公告开始日期（含本日）为：</w:t>
      </w:r>
      <w:r>
        <w:rPr>
          <w:rFonts w:hint="eastAsia" w:ascii="宋体" w:hAnsi="宋体" w:cs="宋体"/>
          <w:kern w:val="0"/>
          <w:sz w:val="24"/>
          <w:szCs w:val="24"/>
          <w:u w:val="single"/>
          <w:shd w:val="clear" w:color="auto" w:fill="FFFFFF"/>
        </w:rPr>
        <w:t>2023年 月</w:t>
      </w:r>
      <w:r>
        <w:rPr>
          <w:rFonts w:hint="eastAsia" w:ascii="宋体" w:hAnsi="宋体" w:cs="宋体"/>
          <w:kern w:val="0"/>
          <w:sz w:val="24"/>
          <w:szCs w:val="24"/>
          <w:u w:val="single"/>
          <w:shd w:val="clear" w:color="auto" w:fill="FFFFFF"/>
          <w:lang w:val="en-US" w:eastAsia="zh-CN"/>
        </w:rPr>
        <w:t xml:space="preserve">  </w:t>
      </w:r>
      <w:r>
        <w:rPr>
          <w:rFonts w:hint="eastAsia" w:ascii="宋体" w:hAnsi="宋体" w:cs="宋体"/>
          <w:kern w:val="0"/>
          <w:sz w:val="24"/>
          <w:szCs w:val="24"/>
          <w:u w:val="single"/>
          <w:shd w:val="clear" w:color="auto" w:fill="FFFFFF"/>
        </w:rPr>
        <w:t>日 00 时 00 分。</w:t>
      </w:r>
    </w:p>
    <w:p>
      <w:pPr>
        <w:spacing w:line="460" w:lineRule="exact"/>
        <w:ind w:firstLine="480"/>
        <w:rPr>
          <w:rFonts w:hint="eastAsia" w:ascii="宋体" w:hAnsi="宋体" w:cs="宋体"/>
          <w:kern w:val="0"/>
          <w:sz w:val="24"/>
          <w:szCs w:val="24"/>
          <w:u w:val="single"/>
          <w:shd w:val="clear" w:color="auto" w:fill="FFFFFF"/>
        </w:rPr>
      </w:pPr>
      <w:r>
        <w:rPr>
          <w:rFonts w:hint="eastAsia" w:ascii="宋体" w:hAnsi="宋体" w:cs="宋体"/>
          <w:sz w:val="24"/>
          <w:szCs w:val="24"/>
        </w:rPr>
        <w:t xml:space="preserve">    发布招标公告截止日期（含本日）为：</w:t>
      </w:r>
      <w:r>
        <w:rPr>
          <w:rFonts w:hint="eastAsia" w:ascii="宋体" w:hAnsi="宋体" w:cs="宋体"/>
          <w:kern w:val="0"/>
          <w:sz w:val="24"/>
          <w:szCs w:val="24"/>
          <w:u w:val="single"/>
          <w:shd w:val="clear" w:color="auto" w:fill="FFFFFF"/>
        </w:rPr>
        <w:t>2023年 月</w:t>
      </w:r>
      <w:r>
        <w:rPr>
          <w:rFonts w:hint="eastAsia" w:ascii="宋体" w:hAnsi="宋体" w:cs="宋体"/>
          <w:kern w:val="0"/>
          <w:sz w:val="24"/>
          <w:szCs w:val="24"/>
          <w:u w:val="single"/>
          <w:shd w:val="clear" w:color="auto" w:fill="FFFFFF"/>
          <w:lang w:val="en-US" w:eastAsia="zh-CN"/>
        </w:rPr>
        <w:t xml:space="preserve">   </w:t>
      </w:r>
      <w:r>
        <w:rPr>
          <w:rFonts w:hint="eastAsia" w:ascii="宋体" w:hAnsi="宋体" w:cs="宋体"/>
          <w:kern w:val="0"/>
          <w:sz w:val="24"/>
          <w:szCs w:val="24"/>
          <w:u w:val="single"/>
          <w:shd w:val="clear" w:color="auto" w:fill="FFFFFF"/>
        </w:rPr>
        <w:t>日 00 时 00 分。</w:t>
      </w:r>
    </w:p>
    <w:p>
      <w:pPr>
        <w:spacing w:line="460" w:lineRule="exact"/>
        <w:ind w:firstLine="482"/>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注：发布招标公告的时间为招标公告发出之日起至递交投标文件截止时间止。招标公告发布之日起计算编制投标文件时间，编制投标文件的时间不得少于20天。如招标人需发布补充公告的，以最后发布的补充公告的时间起计算编制投标文件时间。</w:t>
      </w:r>
    </w:p>
    <w:p>
      <w:pPr>
        <w:widowControl/>
        <w:adjustRightInd w:val="0"/>
        <w:snapToGrid w:val="0"/>
        <w:spacing w:line="460" w:lineRule="exact"/>
        <w:ind w:firstLine="480" w:firstLineChars="200"/>
        <w:rPr>
          <w:rFonts w:ascii="宋体" w:hAnsi="宋体" w:cs="宋体"/>
          <w:sz w:val="24"/>
          <w:szCs w:val="24"/>
        </w:rPr>
      </w:pPr>
      <w:r>
        <w:rPr>
          <w:rFonts w:hint="eastAsia" w:ascii="宋体" w:hAnsi="宋体" w:cs="宋体"/>
          <w:kern w:val="0"/>
          <w:sz w:val="24"/>
          <w:szCs w:val="24"/>
          <w:shd w:val="clear" w:color="auto" w:fill="FFFFFF"/>
        </w:rPr>
        <w:t>5.2</w:t>
      </w:r>
      <w:r>
        <w:rPr>
          <w:rFonts w:hint="eastAsia" w:ascii="宋体" w:hAnsi="宋体" w:cs="宋体"/>
          <w:sz w:val="24"/>
          <w:szCs w:val="24"/>
        </w:rPr>
        <w:t>递交投标文件起始时间：</w:t>
      </w:r>
      <w:r>
        <w:rPr>
          <w:rFonts w:hint="eastAsia" w:ascii="宋体" w:hAnsi="宋体" w:cs="宋体"/>
          <w:kern w:val="0"/>
          <w:sz w:val="24"/>
          <w:szCs w:val="24"/>
          <w:u w:val="single"/>
          <w:shd w:val="clear" w:color="auto" w:fill="FFFFFF"/>
        </w:rPr>
        <w:t>2023年 月</w:t>
      </w:r>
      <w:r>
        <w:rPr>
          <w:rFonts w:hint="eastAsia" w:ascii="宋体" w:hAnsi="宋体" w:cs="宋体"/>
          <w:kern w:val="0"/>
          <w:sz w:val="24"/>
          <w:szCs w:val="24"/>
          <w:u w:val="single"/>
          <w:shd w:val="clear" w:color="auto" w:fill="FFFFFF"/>
          <w:lang w:val="en-US" w:eastAsia="zh-CN"/>
        </w:rPr>
        <w:t xml:space="preserve">   </w:t>
      </w:r>
      <w:r>
        <w:rPr>
          <w:rFonts w:hint="eastAsia" w:ascii="宋体" w:hAnsi="宋体" w:cs="宋体"/>
          <w:kern w:val="0"/>
          <w:sz w:val="24"/>
          <w:szCs w:val="24"/>
          <w:u w:val="single"/>
          <w:shd w:val="clear" w:color="auto" w:fill="FFFFFF"/>
        </w:rPr>
        <w:t>日 00 时 00 分；</w:t>
      </w:r>
    </w:p>
    <w:p>
      <w:pPr>
        <w:widowControl/>
        <w:adjustRightInd w:val="0"/>
        <w:snapToGrid w:val="0"/>
        <w:spacing w:line="460" w:lineRule="exact"/>
        <w:ind w:firstLine="2400" w:firstLineChars="1000"/>
        <w:rPr>
          <w:rFonts w:ascii="宋体" w:hAnsi="宋体" w:cs="宋体"/>
          <w:sz w:val="24"/>
          <w:szCs w:val="24"/>
        </w:rPr>
      </w:pPr>
      <w:r>
        <w:rPr>
          <w:rFonts w:hint="eastAsia" w:ascii="宋体" w:hAnsi="宋体" w:cs="宋体"/>
          <w:sz w:val="24"/>
          <w:szCs w:val="24"/>
        </w:rPr>
        <w:t>截止时间：</w:t>
      </w:r>
      <w:r>
        <w:rPr>
          <w:rFonts w:hint="eastAsia" w:ascii="宋体" w:hAnsi="宋体" w:cs="宋体"/>
          <w:kern w:val="0"/>
          <w:sz w:val="24"/>
          <w:szCs w:val="24"/>
          <w:u w:val="single"/>
          <w:shd w:val="clear" w:color="auto" w:fill="FFFFFF"/>
        </w:rPr>
        <w:t>2023年 月</w:t>
      </w:r>
      <w:r>
        <w:rPr>
          <w:rFonts w:hint="eastAsia" w:ascii="宋体" w:hAnsi="宋体" w:cs="宋体"/>
          <w:kern w:val="0"/>
          <w:sz w:val="24"/>
          <w:szCs w:val="24"/>
          <w:u w:val="single"/>
          <w:shd w:val="clear" w:color="auto" w:fill="FFFFFF"/>
          <w:lang w:val="en-US" w:eastAsia="zh-CN"/>
        </w:rPr>
        <w:t xml:space="preserve">   </w:t>
      </w:r>
      <w:r>
        <w:rPr>
          <w:rFonts w:hint="eastAsia" w:ascii="宋体" w:hAnsi="宋体" w:cs="宋体"/>
          <w:kern w:val="0"/>
          <w:sz w:val="24"/>
          <w:szCs w:val="24"/>
          <w:u w:val="single"/>
          <w:shd w:val="clear" w:color="auto" w:fill="FFFFFF"/>
        </w:rPr>
        <w:t>日 00 时 00 分。</w:t>
      </w:r>
    </w:p>
    <w:p>
      <w:pPr>
        <w:spacing w:line="460" w:lineRule="exact"/>
        <w:ind w:left="105" w:leftChars="50" w:firstLine="431" w:firstLineChars="174"/>
        <w:rPr>
          <w:rFonts w:ascii="宋体" w:hAnsi="宋体" w:cs="宋体"/>
          <w:sz w:val="24"/>
          <w:szCs w:val="24"/>
          <w:u w:val="single"/>
          <w:shd w:val="clear" w:color="auto" w:fill="FFFFFF"/>
        </w:rPr>
      </w:pPr>
      <w:r>
        <w:rPr>
          <w:rFonts w:hint="eastAsia" w:ascii="宋体" w:hAnsi="宋体" w:cs="宋体"/>
          <w:spacing w:val="4"/>
          <w:kern w:val="0"/>
          <w:sz w:val="24"/>
          <w:szCs w:val="24"/>
          <w:shd w:val="clear" w:color="auto" w:fill="FFFFFF"/>
        </w:rPr>
        <w:t>投标人通过</w:t>
      </w:r>
      <w:r>
        <w:rPr>
          <w:rFonts w:hint="eastAsia" w:ascii="宋体" w:hAnsi="宋体" w:cs="宋体"/>
          <w:spacing w:val="4"/>
          <w:kern w:val="0"/>
          <w:sz w:val="24"/>
          <w:szCs w:val="24"/>
          <w:u w:val="single"/>
          <w:shd w:val="clear" w:color="auto" w:fill="FFFFFF"/>
        </w:rPr>
        <w:t>广州交易集团有限公司（广州公共资源交易中心）</w:t>
      </w:r>
      <w:r>
        <w:rPr>
          <w:rFonts w:hint="eastAsia" w:ascii="宋体" w:hAnsi="宋体" w:cs="宋体"/>
          <w:spacing w:val="4"/>
          <w:kern w:val="0"/>
          <w:sz w:val="24"/>
          <w:szCs w:val="24"/>
          <w:shd w:val="clear" w:color="auto" w:fill="FFFFFF"/>
        </w:rPr>
        <w:t>交易平台递交电子投标文件。投标人应在递交电子投标文件截止时间前，登陆</w:t>
      </w:r>
      <w:r>
        <w:rPr>
          <w:rFonts w:hint="eastAsia" w:ascii="宋体" w:hAnsi="宋体" w:cs="宋体"/>
          <w:spacing w:val="4"/>
          <w:kern w:val="0"/>
          <w:sz w:val="24"/>
          <w:szCs w:val="24"/>
          <w:u w:val="single"/>
          <w:shd w:val="clear" w:color="auto" w:fill="FFFFFF"/>
        </w:rPr>
        <w:t>广州交易集团有限公司（广州公共资源交易中心）</w:t>
      </w:r>
      <w:r>
        <w:rPr>
          <w:rFonts w:hint="eastAsia" w:ascii="宋体" w:hAnsi="宋体" w:cs="宋体"/>
          <w:spacing w:val="4"/>
          <w:kern w:val="0"/>
          <w:sz w:val="24"/>
          <w:szCs w:val="24"/>
          <w:shd w:val="clear" w:color="auto" w:fill="FFFFFF"/>
        </w:rPr>
        <w:t>交易平台网站办理网上投标登记手续。按照交易平台关于全流程电子化项目的相关指南进行操作。详见</w:t>
      </w:r>
      <w:r>
        <w:rPr>
          <w:rFonts w:hint="eastAsia" w:ascii="宋体" w:hAnsi="宋体" w:cs="宋体"/>
          <w:spacing w:val="4"/>
          <w:kern w:val="0"/>
          <w:sz w:val="24"/>
          <w:szCs w:val="24"/>
          <w:u w:val="single"/>
          <w:shd w:val="clear" w:color="auto" w:fill="FFFFFF"/>
        </w:rPr>
        <w:t>广州交易集团有限公司（广州公共资源交易中心）（网址：http://www.gzggzy.cn）。</w:t>
      </w:r>
    </w:p>
    <w:p>
      <w:pPr>
        <w:spacing w:line="460" w:lineRule="exact"/>
        <w:ind w:left="115" w:leftChars="55" w:firstLine="420" w:firstLineChars="175"/>
        <w:rPr>
          <w:rFonts w:ascii="宋体" w:hAnsi="宋体" w:cs="宋体"/>
          <w:sz w:val="24"/>
          <w:szCs w:val="24"/>
          <w:shd w:val="clear" w:color="auto" w:fill="FFFFFF"/>
        </w:rPr>
      </w:pPr>
      <w:r>
        <w:rPr>
          <w:rFonts w:hint="eastAsia" w:ascii="宋体" w:hAnsi="宋体" w:cs="宋体"/>
          <w:kern w:val="0"/>
          <w:sz w:val="24"/>
          <w:szCs w:val="24"/>
          <w:shd w:val="clear" w:color="auto" w:fill="FFFFFF"/>
        </w:rPr>
        <w:t>5.3递交电子投标文件备用光盘或u盘时间：</w:t>
      </w:r>
      <w:r>
        <w:rPr>
          <w:rFonts w:hint="eastAsia" w:ascii="宋体" w:hAnsi="宋体" w:cs="宋体"/>
          <w:kern w:val="0"/>
          <w:sz w:val="24"/>
          <w:szCs w:val="24"/>
          <w:u w:val="single"/>
          <w:shd w:val="clear" w:color="auto" w:fill="FFFFFF"/>
        </w:rPr>
        <w:t>2023年 月日 00 时 00 分至2023年 月日 00 时 00 分</w:t>
      </w:r>
      <w:r>
        <w:rPr>
          <w:rFonts w:hint="eastAsia" w:ascii="宋体" w:hAnsi="宋体" w:cs="宋体"/>
          <w:kern w:val="0"/>
          <w:sz w:val="24"/>
          <w:szCs w:val="24"/>
          <w:shd w:val="clear" w:color="auto" w:fill="FFFFFF"/>
        </w:rPr>
        <w:t>，递交地点：</w:t>
      </w:r>
      <w:r>
        <w:rPr>
          <w:rFonts w:hint="eastAsia" w:ascii="宋体" w:hAnsi="宋体" w:cs="宋体"/>
          <w:spacing w:val="4"/>
          <w:kern w:val="0"/>
          <w:sz w:val="24"/>
          <w:szCs w:val="24"/>
          <w:u w:val="single"/>
          <w:shd w:val="clear" w:color="auto" w:fill="FFFFFF"/>
        </w:rPr>
        <w:t>广州交易集团有限公司（广州公共资源交易中心）</w:t>
      </w:r>
      <w:r>
        <w:rPr>
          <w:rFonts w:hint="eastAsia" w:ascii="宋体" w:hAnsi="宋体" w:cs="宋体"/>
          <w:kern w:val="0"/>
          <w:sz w:val="24"/>
          <w:szCs w:val="24"/>
          <w:u w:val="single"/>
          <w:shd w:val="clear" w:color="auto" w:fill="FFFFFF"/>
        </w:rPr>
        <w:t>本项目具体的招投标活动日程安排及场地安排以</w:t>
      </w:r>
      <w:r>
        <w:rPr>
          <w:rFonts w:hint="eastAsia" w:ascii="宋体" w:hAnsi="宋体" w:cs="宋体"/>
          <w:spacing w:val="4"/>
          <w:kern w:val="0"/>
          <w:sz w:val="24"/>
          <w:szCs w:val="24"/>
          <w:u w:val="single"/>
          <w:shd w:val="clear" w:color="auto" w:fill="FFFFFF"/>
        </w:rPr>
        <w:t>广州交易集团有限公司（广州公共资源交易中心）</w:t>
      </w:r>
      <w:r>
        <w:rPr>
          <w:rFonts w:hint="eastAsia" w:ascii="宋体" w:hAnsi="宋体" w:cs="宋体"/>
          <w:kern w:val="0"/>
          <w:sz w:val="24"/>
          <w:szCs w:val="24"/>
          <w:u w:val="single"/>
          <w:shd w:val="clear" w:color="auto" w:fill="FFFFFF"/>
        </w:rPr>
        <w:t>网站中“建设工程”→“项目查询（日程安排、答疑纪要）”公布的为准</w:t>
      </w:r>
      <w:r>
        <w:rPr>
          <w:rFonts w:hint="eastAsia" w:ascii="宋体" w:hAnsi="宋体" w:cs="宋体"/>
          <w:kern w:val="0"/>
          <w:sz w:val="24"/>
          <w:szCs w:val="24"/>
          <w:shd w:val="clear" w:color="auto" w:fill="FFFFFF"/>
        </w:rPr>
        <w:t>。电子光盘或u盘需按规定封装。投标人在将数据刻录到光盘或u盘之后，投标前自行检查文件是否可以读取。</w:t>
      </w:r>
    </w:p>
    <w:p>
      <w:pPr>
        <w:spacing w:line="460" w:lineRule="exact"/>
        <w:ind w:firstLine="537" w:firstLineChars="224"/>
        <w:rPr>
          <w:rFonts w:hint="eastAsia" w:ascii="宋体" w:hAnsi="宋体" w:cs="宋体"/>
          <w:kern w:val="0"/>
          <w:sz w:val="24"/>
          <w:szCs w:val="24"/>
          <w:u w:val="single"/>
          <w:shd w:val="clear" w:color="auto" w:fill="FFFFFF"/>
        </w:rPr>
      </w:pPr>
      <w:r>
        <w:rPr>
          <w:rFonts w:hint="eastAsia" w:ascii="宋体" w:hAnsi="宋体" w:cs="宋体"/>
          <w:kern w:val="0"/>
          <w:sz w:val="24"/>
          <w:szCs w:val="24"/>
          <w:shd w:val="clear" w:color="auto" w:fill="FFFFFF"/>
        </w:rPr>
        <w:t>5.4</w:t>
      </w:r>
      <w:r>
        <w:rPr>
          <w:rFonts w:hint="eastAsia" w:ascii="宋体" w:hAnsi="宋体" w:cs="宋体"/>
          <w:sz w:val="24"/>
          <w:szCs w:val="24"/>
        </w:rPr>
        <w:t>开标开始时间：</w:t>
      </w:r>
      <w:r>
        <w:rPr>
          <w:rFonts w:hint="eastAsia" w:ascii="宋体" w:hAnsi="宋体" w:cs="宋体"/>
          <w:kern w:val="0"/>
          <w:sz w:val="24"/>
          <w:szCs w:val="24"/>
          <w:u w:val="single"/>
          <w:shd w:val="clear" w:color="auto" w:fill="FFFFFF"/>
        </w:rPr>
        <w:t>2023年 月</w:t>
      </w:r>
      <w:r>
        <w:rPr>
          <w:rFonts w:hint="eastAsia" w:ascii="宋体" w:hAnsi="宋体" w:cs="宋体"/>
          <w:kern w:val="0"/>
          <w:sz w:val="24"/>
          <w:szCs w:val="24"/>
          <w:u w:val="single"/>
          <w:shd w:val="clear" w:color="auto" w:fill="FFFFFF"/>
          <w:lang w:val="en-US" w:eastAsia="zh-CN"/>
        </w:rPr>
        <w:t xml:space="preserve">   </w:t>
      </w:r>
      <w:r>
        <w:rPr>
          <w:rFonts w:hint="eastAsia" w:ascii="宋体" w:hAnsi="宋体" w:cs="宋体"/>
          <w:kern w:val="0"/>
          <w:sz w:val="24"/>
          <w:szCs w:val="24"/>
          <w:u w:val="single"/>
          <w:shd w:val="clear" w:color="auto" w:fill="FFFFFF"/>
        </w:rPr>
        <w:t>日 00 时 00 分。</w:t>
      </w:r>
    </w:p>
    <w:p>
      <w:pPr>
        <w:spacing w:line="460" w:lineRule="exact"/>
        <w:ind w:firstLine="897" w:firstLineChars="374"/>
        <w:rPr>
          <w:rFonts w:ascii="宋体" w:hAnsi="宋体" w:cs="宋体"/>
          <w:sz w:val="24"/>
          <w:szCs w:val="24"/>
          <w:shd w:val="clear" w:color="auto" w:fill="FFFFFF"/>
        </w:rPr>
      </w:pPr>
      <w:r>
        <w:rPr>
          <w:rFonts w:hint="eastAsia" w:ascii="宋体" w:hAnsi="宋体" w:cs="宋体"/>
          <w:kern w:val="0"/>
          <w:sz w:val="24"/>
          <w:szCs w:val="24"/>
          <w:shd w:val="clear" w:color="auto" w:fill="FFFFFF"/>
        </w:rPr>
        <w:t>地点：</w:t>
      </w:r>
      <w:r>
        <w:rPr>
          <w:rFonts w:hint="eastAsia" w:ascii="宋体" w:hAnsi="宋体" w:cs="宋体"/>
          <w:kern w:val="0"/>
          <w:sz w:val="24"/>
          <w:szCs w:val="24"/>
          <w:u w:val="single"/>
          <w:shd w:val="clear" w:color="auto" w:fill="FFFFFF"/>
        </w:rPr>
        <w:t>本项目具体的招投标活动日程安排及场地安排以</w:t>
      </w:r>
      <w:r>
        <w:rPr>
          <w:rFonts w:hint="eastAsia" w:ascii="宋体" w:hAnsi="宋体" w:cs="宋体"/>
          <w:spacing w:val="4"/>
          <w:kern w:val="0"/>
          <w:sz w:val="24"/>
          <w:szCs w:val="24"/>
          <w:u w:val="single"/>
          <w:shd w:val="clear" w:color="auto" w:fill="FFFFFF"/>
        </w:rPr>
        <w:t>广州交易集团有限公司（广州公共资源交易中心）</w:t>
      </w:r>
      <w:r>
        <w:rPr>
          <w:rFonts w:hint="eastAsia" w:ascii="宋体" w:hAnsi="宋体" w:cs="宋体"/>
          <w:kern w:val="0"/>
          <w:sz w:val="24"/>
          <w:szCs w:val="24"/>
          <w:u w:val="single"/>
          <w:shd w:val="clear" w:color="auto" w:fill="FFFFFF"/>
        </w:rPr>
        <w:t>网站中“建设工程”→“项目查询（日程安排、答疑纪要）”公布的为准</w:t>
      </w:r>
      <w:r>
        <w:rPr>
          <w:rFonts w:hint="eastAsia" w:ascii="宋体" w:hAnsi="宋体" w:cs="宋体"/>
          <w:kern w:val="0"/>
          <w:sz w:val="24"/>
          <w:szCs w:val="24"/>
          <w:shd w:val="clear" w:color="auto" w:fill="FFFFFF"/>
        </w:rPr>
        <w:t>。</w:t>
      </w:r>
    </w:p>
    <w:p>
      <w:pPr>
        <w:pStyle w:val="17"/>
        <w:spacing w:line="460" w:lineRule="exact"/>
        <w:ind w:firstLine="600" w:firstLineChars="250"/>
        <w:rPr>
          <w:spacing w:val="-2"/>
          <w:szCs w:val="24"/>
        </w:rPr>
      </w:pPr>
      <w:r>
        <w:rPr>
          <w:rFonts w:hint="eastAsia" w:cs="宋体"/>
          <w:szCs w:val="24"/>
          <w:shd w:val="clear" w:color="auto" w:fill="FFFFFF"/>
        </w:rPr>
        <w:t>5.5</w:t>
      </w:r>
      <w:r>
        <w:rPr>
          <w:rFonts w:hint="eastAsia" w:cs="宋体"/>
          <w:szCs w:val="24"/>
        </w:rPr>
        <w:t>递交投标文件截止时间与开标时间是否有变化，请密切留意招标答疑中的相关信息。递交投标文件截止时间后，开标时间因故推迟的，相关评标信息仍以原递交投标文件截止时间的信息为准。</w:t>
      </w:r>
    </w:p>
    <w:p>
      <w:pPr>
        <w:spacing w:line="460" w:lineRule="exact"/>
        <w:ind w:firstLine="480" w:firstLineChars="200"/>
        <w:rPr>
          <w:rFonts w:ascii="宋体" w:hAnsi="宋体" w:cs="仿宋_GB2312"/>
          <w:kern w:val="0"/>
          <w:sz w:val="24"/>
          <w:szCs w:val="24"/>
          <w:shd w:val="clear" w:color="auto" w:fill="FFFFFF"/>
        </w:rPr>
      </w:pPr>
      <w:r>
        <w:rPr>
          <w:rFonts w:hint="eastAsia" w:ascii="宋体" w:hAnsi="宋体" w:cs="宋体"/>
          <w:kern w:val="0"/>
          <w:sz w:val="24"/>
          <w:szCs w:val="24"/>
          <w:shd w:val="clear" w:color="auto" w:fill="FFFFFF"/>
        </w:rPr>
        <w:t>5.6</w:t>
      </w:r>
      <w:r>
        <w:rPr>
          <w:rFonts w:hint="eastAsia" w:ascii="宋体" w:hAnsi="宋体" w:cs="仿宋_GB2312"/>
          <w:kern w:val="0"/>
          <w:sz w:val="24"/>
          <w:szCs w:val="24"/>
          <w:shd w:val="clear" w:color="auto" w:fill="FFFFFF"/>
        </w:rPr>
        <w:t>逾期送达的投标文件，电子招标投标交易平台将予以拒收。</w:t>
      </w:r>
      <w:bookmarkStart w:id="1" w:name="_Toc515033015"/>
      <w:bookmarkEnd w:id="1"/>
    </w:p>
    <w:p>
      <w:pPr>
        <w:pStyle w:val="16"/>
        <w:spacing w:before="156"/>
        <w:ind w:firstLine="643"/>
      </w:pPr>
      <w:r>
        <w:rPr>
          <w:rFonts w:hint="eastAsia"/>
        </w:rPr>
        <w:t>6.发布公告的媒介</w:t>
      </w:r>
    </w:p>
    <w:p>
      <w:pPr>
        <w:pStyle w:val="17"/>
        <w:ind w:firstLine="480"/>
      </w:pPr>
      <w:r>
        <w:rPr>
          <w:rFonts w:hint="eastAsia" w:cs="宋体"/>
        </w:rPr>
        <w:t>本次招标公告同时在</w:t>
      </w:r>
      <w:r>
        <w:rPr>
          <w:rFonts w:hint="eastAsia" w:cs="宋体"/>
          <w:spacing w:val="4"/>
          <w:szCs w:val="24"/>
          <w:u w:val="single"/>
          <w:shd w:val="clear" w:color="auto" w:fill="FFFFFF"/>
        </w:rPr>
        <w:t>广州交易集团有限公司（广州公共资源交易中心）</w:t>
      </w:r>
      <w:r>
        <w:rPr>
          <w:rFonts w:hint="eastAsia" w:cs="宋体"/>
          <w:u w:val="single"/>
        </w:rPr>
        <w:t>（网址：http://www.gzggzy.cn/）、广东省招标投标监管网站（网址：http://zbtb.gd.gov.cn/）和中国招标投标公共服务平台（网址：</w:t>
      </w:r>
      <w:r>
        <w:fldChar w:fldCharType="begin"/>
      </w:r>
      <w:r>
        <w:instrText xml:space="preserve"> HYPERLINK "http://www.cebpubservice.com）等法定媒体上发布，本公告的修改、补充在广州公共资源交易中心网站发布。本公告在其他法定媒体发布的文本如有不同之处，以在广州公共资源交易中心网站发布的文本为准。" </w:instrText>
      </w:r>
      <w:r>
        <w:fldChar w:fldCharType="separate"/>
      </w:r>
      <w:r>
        <w:rPr>
          <w:rFonts w:hint="eastAsia"/>
          <w:u w:val="single"/>
        </w:rPr>
        <w:t>http://www.cebpubservice.com）等法定媒体上发布，本公告的修改、补充在广州公共资源交易中心网站发布。本公告在其他法定媒体发布的文本如有不同之处，以在广州公共资源交易中心网站发布的文本为准。</w:t>
      </w:r>
      <w:r>
        <w:rPr>
          <w:rFonts w:hint="eastAsia"/>
          <w:u w:val="single"/>
        </w:rPr>
        <w:fldChar w:fldCharType="end"/>
      </w:r>
    </w:p>
    <w:p>
      <w:pPr>
        <w:pStyle w:val="16"/>
        <w:spacing w:before="156"/>
        <w:ind w:firstLine="643"/>
      </w:pPr>
      <w:r>
        <w:rPr>
          <w:rFonts w:hint="eastAsia"/>
        </w:rPr>
        <w:t>7.联系方式</w:t>
      </w:r>
    </w:p>
    <w:p>
      <w:pPr>
        <w:pStyle w:val="25"/>
        <w:widowControl/>
        <w:ind w:left="480" w:hanging="480" w:hangingChars="200"/>
        <w:rPr>
          <w:rFonts w:hint="default" w:ascii="宋体" w:hAnsi="宋体" w:eastAsia="宋体"/>
          <w:color w:val="auto"/>
          <w:sz w:val="24"/>
          <w:szCs w:val="21"/>
        </w:rPr>
      </w:pPr>
    </w:p>
    <w:p>
      <w:pPr>
        <w:pStyle w:val="25"/>
        <w:widowControl/>
        <w:ind w:left="480" w:hanging="480" w:hangingChars="200"/>
        <w:rPr>
          <w:rFonts w:hint="default" w:ascii="宋体" w:hAnsi="宋体" w:eastAsia="宋体"/>
          <w:color w:val="auto"/>
          <w:sz w:val="24"/>
          <w:szCs w:val="21"/>
        </w:rPr>
      </w:pPr>
      <w:r>
        <w:rPr>
          <w:rFonts w:ascii="宋体" w:hAnsi="宋体" w:eastAsia="宋体"/>
          <w:color w:val="auto"/>
          <w:sz w:val="24"/>
          <w:szCs w:val="21"/>
        </w:rPr>
        <w:t>招 标 人：广州市花都区林业管理中心</w:t>
      </w:r>
    </w:p>
    <w:p>
      <w:pPr>
        <w:pStyle w:val="25"/>
        <w:widowControl/>
        <w:ind w:left="480" w:hanging="480" w:hangingChars="200"/>
        <w:rPr>
          <w:rFonts w:hint="default" w:ascii="宋体" w:hAnsi="宋体" w:eastAsia="宋体"/>
          <w:color w:val="auto"/>
          <w:sz w:val="24"/>
          <w:szCs w:val="21"/>
        </w:rPr>
      </w:pPr>
      <w:r>
        <w:rPr>
          <w:rFonts w:ascii="宋体" w:hAnsi="宋体" w:eastAsia="宋体"/>
          <w:color w:val="auto"/>
          <w:sz w:val="24"/>
          <w:szCs w:val="21"/>
        </w:rPr>
        <w:t>地    址：广州市花都区花东镇山前旅游大道东104号</w:t>
      </w:r>
    </w:p>
    <w:p>
      <w:pPr>
        <w:pStyle w:val="25"/>
        <w:widowControl/>
        <w:ind w:left="480" w:hanging="480" w:hangingChars="200"/>
        <w:rPr>
          <w:rFonts w:hint="default" w:ascii="宋体" w:hAnsi="宋体" w:eastAsia="宋体"/>
          <w:color w:val="auto"/>
          <w:sz w:val="24"/>
          <w:szCs w:val="21"/>
        </w:rPr>
      </w:pPr>
      <w:r>
        <w:rPr>
          <w:rFonts w:ascii="宋体" w:hAnsi="宋体" w:eastAsia="宋体"/>
          <w:color w:val="auto"/>
          <w:sz w:val="24"/>
          <w:szCs w:val="21"/>
        </w:rPr>
        <w:t>联 系 人：</w:t>
      </w:r>
      <w:r>
        <w:rPr>
          <w:rFonts w:hint="eastAsia" w:ascii="宋体" w:hAnsi="宋体" w:eastAsia="宋体"/>
          <w:color w:val="auto"/>
          <w:sz w:val="24"/>
          <w:szCs w:val="21"/>
          <w:lang w:val="en-US" w:eastAsia="zh-CN"/>
        </w:rPr>
        <w:t>黄</w:t>
      </w:r>
      <w:r>
        <w:rPr>
          <w:rFonts w:ascii="宋体" w:hAnsi="宋体" w:eastAsia="宋体"/>
          <w:color w:val="auto"/>
          <w:sz w:val="24"/>
          <w:szCs w:val="21"/>
        </w:rPr>
        <w:t>工      电    话： 020-86793416</w:t>
      </w:r>
    </w:p>
    <w:p>
      <w:pPr>
        <w:pStyle w:val="25"/>
        <w:widowControl/>
        <w:ind w:left="480" w:hanging="480" w:hangingChars="200"/>
        <w:rPr>
          <w:rFonts w:hint="default" w:ascii="宋体" w:hAnsi="宋体" w:eastAsia="宋体"/>
          <w:color w:val="auto"/>
          <w:sz w:val="24"/>
          <w:szCs w:val="21"/>
        </w:rPr>
      </w:pPr>
    </w:p>
    <w:p>
      <w:pPr>
        <w:pStyle w:val="25"/>
        <w:widowControl/>
        <w:ind w:left="480" w:hanging="480" w:hangingChars="200"/>
        <w:rPr>
          <w:rFonts w:hint="default" w:ascii="宋体" w:hAnsi="宋体" w:eastAsia="宋体"/>
          <w:color w:val="auto"/>
          <w:sz w:val="24"/>
          <w:szCs w:val="21"/>
        </w:rPr>
      </w:pPr>
      <w:r>
        <w:rPr>
          <w:rFonts w:ascii="宋体" w:hAnsi="宋体" w:eastAsia="宋体"/>
          <w:color w:val="auto"/>
          <w:sz w:val="24"/>
          <w:szCs w:val="21"/>
        </w:rPr>
        <w:t>招标代理机构：广东昊迪工程项目咨询有限公司</w:t>
      </w:r>
    </w:p>
    <w:p>
      <w:pPr>
        <w:pStyle w:val="25"/>
        <w:widowControl/>
        <w:ind w:left="480" w:hanging="480" w:hangingChars="200"/>
        <w:rPr>
          <w:rFonts w:hint="default" w:ascii="宋体" w:hAnsi="宋体" w:eastAsia="宋体"/>
          <w:color w:val="auto"/>
          <w:sz w:val="24"/>
          <w:szCs w:val="21"/>
        </w:rPr>
      </w:pPr>
      <w:r>
        <w:rPr>
          <w:rFonts w:ascii="宋体" w:hAnsi="宋体" w:eastAsia="宋体"/>
          <w:color w:val="auto"/>
          <w:sz w:val="24"/>
          <w:szCs w:val="21"/>
        </w:rPr>
        <w:t>地    址：广州市增城区荔湖街道佑民路90号101房</w:t>
      </w:r>
    </w:p>
    <w:p>
      <w:pPr>
        <w:pStyle w:val="25"/>
        <w:widowControl/>
        <w:ind w:left="480" w:hanging="480" w:hangingChars="200"/>
        <w:rPr>
          <w:rFonts w:hint="default" w:ascii="宋体" w:hAnsi="宋体" w:eastAsia="宋体"/>
          <w:color w:val="auto"/>
          <w:sz w:val="24"/>
          <w:szCs w:val="21"/>
        </w:rPr>
      </w:pPr>
      <w:r>
        <w:rPr>
          <w:rFonts w:ascii="宋体" w:hAnsi="宋体" w:eastAsia="宋体"/>
          <w:color w:val="auto"/>
          <w:sz w:val="24"/>
          <w:szCs w:val="21"/>
        </w:rPr>
        <w:t>联 系 人：</w:t>
      </w:r>
      <w:r>
        <w:rPr>
          <w:rFonts w:hint="eastAsia" w:ascii="宋体" w:hAnsi="宋体" w:eastAsia="宋体"/>
          <w:color w:val="auto"/>
          <w:sz w:val="24"/>
          <w:szCs w:val="21"/>
          <w:lang w:val="en-US" w:eastAsia="zh-CN"/>
        </w:rPr>
        <w:t>龙工</w:t>
      </w:r>
      <w:r>
        <w:rPr>
          <w:rFonts w:ascii="宋体" w:hAnsi="宋体" w:eastAsia="宋体"/>
          <w:color w:val="auto"/>
          <w:sz w:val="24"/>
          <w:szCs w:val="21"/>
        </w:rPr>
        <w:t xml:space="preserve">    电    话：020-32169070 </w:t>
      </w:r>
    </w:p>
    <w:p>
      <w:pPr>
        <w:pStyle w:val="17"/>
        <w:ind w:firstLine="0" w:firstLineChars="0"/>
        <w:rPr>
          <w:sz w:val="21"/>
        </w:rPr>
      </w:pPr>
    </w:p>
    <w:p>
      <w:pPr>
        <w:pStyle w:val="17"/>
        <w:ind w:firstLine="0" w:firstLineChars="0"/>
      </w:pPr>
      <w:r>
        <w:rPr>
          <w:rFonts w:hint="eastAsia"/>
        </w:rPr>
        <w:t>异议受理部门：广州市花都区林业管理中心</w:t>
      </w:r>
    </w:p>
    <w:p>
      <w:pPr>
        <w:pStyle w:val="17"/>
        <w:ind w:firstLine="0" w:firstLineChars="0"/>
      </w:pPr>
      <w:r>
        <w:rPr>
          <w:rFonts w:hint="eastAsia"/>
        </w:rPr>
        <w:t>地址：广州市花都区花东镇山前旅游大道东104号</w:t>
      </w:r>
    </w:p>
    <w:p>
      <w:pPr>
        <w:pStyle w:val="17"/>
        <w:ind w:firstLine="0" w:firstLineChars="0"/>
      </w:pPr>
      <w:r>
        <w:rPr>
          <w:rFonts w:hint="eastAsia"/>
        </w:rPr>
        <w:t>电话：</w:t>
      </w:r>
      <w:r>
        <w:t>020-</w:t>
      </w:r>
      <w:r>
        <w:rPr>
          <w:rFonts w:hint="eastAsia"/>
        </w:rPr>
        <w:t xml:space="preserve">86793416  </w:t>
      </w:r>
    </w:p>
    <w:p>
      <w:pPr>
        <w:pStyle w:val="17"/>
        <w:ind w:firstLine="0" w:firstLineChars="0"/>
      </w:pPr>
    </w:p>
    <w:p>
      <w:pPr>
        <w:pStyle w:val="17"/>
        <w:ind w:firstLine="0" w:firstLineChars="0"/>
      </w:pPr>
      <w:r>
        <w:rPr>
          <w:rFonts w:hint="eastAsia"/>
        </w:rPr>
        <w:t>招标监督机构：广州市花都区建设工程招标和造价管理中心</w:t>
      </w:r>
    </w:p>
    <w:p>
      <w:pPr>
        <w:pStyle w:val="17"/>
        <w:ind w:firstLine="0" w:firstLineChars="0"/>
      </w:pPr>
      <w:r>
        <w:rPr>
          <w:rFonts w:hint="eastAsia"/>
        </w:rPr>
        <w:t>地址：广州市花都区公益路39号</w:t>
      </w:r>
    </w:p>
    <w:p>
      <w:pPr>
        <w:pStyle w:val="17"/>
        <w:ind w:firstLine="0" w:firstLineChars="0"/>
      </w:pPr>
      <w:r>
        <w:rPr>
          <w:rFonts w:hint="eastAsia"/>
        </w:rPr>
        <w:t>电话：</w:t>
      </w:r>
      <w:r>
        <w:t>020-36897092</w:t>
      </w:r>
    </w:p>
    <w:p>
      <w:pPr>
        <w:pStyle w:val="17"/>
        <w:ind w:firstLine="0" w:firstLineChars="0"/>
      </w:pPr>
    </w:p>
    <w:p>
      <w:pPr>
        <w:pStyle w:val="17"/>
        <w:ind w:firstLine="0" w:firstLineChars="0"/>
      </w:pPr>
    </w:p>
    <w:p>
      <w:pPr>
        <w:pStyle w:val="17"/>
        <w:ind w:firstLine="0" w:firstLineChars="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modern"/>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NmM5MWRlZTMxNzJiMmZkODNhNjNjNzRhNmM3NzkifQ=="/>
  </w:docVars>
  <w:rsids>
    <w:rsidRoot w:val="00AF3299"/>
    <w:rsid w:val="000023F4"/>
    <w:rsid w:val="000032F7"/>
    <w:rsid w:val="0000529A"/>
    <w:rsid w:val="000749E3"/>
    <w:rsid w:val="00077DA6"/>
    <w:rsid w:val="00085824"/>
    <w:rsid w:val="000A5C69"/>
    <w:rsid w:val="000B2335"/>
    <w:rsid w:val="000F286A"/>
    <w:rsid w:val="00122141"/>
    <w:rsid w:val="001534FA"/>
    <w:rsid w:val="00155960"/>
    <w:rsid w:val="00157892"/>
    <w:rsid w:val="001B4BC4"/>
    <w:rsid w:val="001C126B"/>
    <w:rsid w:val="001E0AF6"/>
    <w:rsid w:val="001F0ED7"/>
    <w:rsid w:val="00252A76"/>
    <w:rsid w:val="00295494"/>
    <w:rsid w:val="002C14E3"/>
    <w:rsid w:val="002D2456"/>
    <w:rsid w:val="002F1BE6"/>
    <w:rsid w:val="00342A39"/>
    <w:rsid w:val="00376977"/>
    <w:rsid w:val="003826DA"/>
    <w:rsid w:val="003B32CB"/>
    <w:rsid w:val="003D07DA"/>
    <w:rsid w:val="003F316A"/>
    <w:rsid w:val="0042000F"/>
    <w:rsid w:val="00424FB1"/>
    <w:rsid w:val="00441419"/>
    <w:rsid w:val="00455F61"/>
    <w:rsid w:val="00456D41"/>
    <w:rsid w:val="004A2066"/>
    <w:rsid w:val="004B44C5"/>
    <w:rsid w:val="004C5042"/>
    <w:rsid w:val="004C612B"/>
    <w:rsid w:val="004D0B0B"/>
    <w:rsid w:val="004E3BD9"/>
    <w:rsid w:val="004F10BE"/>
    <w:rsid w:val="00503AF4"/>
    <w:rsid w:val="00525292"/>
    <w:rsid w:val="005444CD"/>
    <w:rsid w:val="0057070C"/>
    <w:rsid w:val="00597396"/>
    <w:rsid w:val="005A179D"/>
    <w:rsid w:val="00611B10"/>
    <w:rsid w:val="00634A99"/>
    <w:rsid w:val="006450BD"/>
    <w:rsid w:val="00694313"/>
    <w:rsid w:val="00694316"/>
    <w:rsid w:val="006D7E75"/>
    <w:rsid w:val="006F38B7"/>
    <w:rsid w:val="00700584"/>
    <w:rsid w:val="00704D3F"/>
    <w:rsid w:val="0072735C"/>
    <w:rsid w:val="0074412D"/>
    <w:rsid w:val="00747688"/>
    <w:rsid w:val="007750AA"/>
    <w:rsid w:val="007B0AA1"/>
    <w:rsid w:val="007B328E"/>
    <w:rsid w:val="007C4106"/>
    <w:rsid w:val="007E01D9"/>
    <w:rsid w:val="007E3417"/>
    <w:rsid w:val="0081384E"/>
    <w:rsid w:val="00817B6A"/>
    <w:rsid w:val="00861AF8"/>
    <w:rsid w:val="0087750D"/>
    <w:rsid w:val="008E5B39"/>
    <w:rsid w:val="00946451"/>
    <w:rsid w:val="009514C9"/>
    <w:rsid w:val="0096505A"/>
    <w:rsid w:val="009716D3"/>
    <w:rsid w:val="009A3CFD"/>
    <w:rsid w:val="009B3CCB"/>
    <w:rsid w:val="009C6DD1"/>
    <w:rsid w:val="00A14E64"/>
    <w:rsid w:val="00A44DDB"/>
    <w:rsid w:val="00AC7692"/>
    <w:rsid w:val="00AE222B"/>
    <w:rsid w:val="00AF3299"/>
    <w:rsid w:val="00B04AB2"/>
    <w:rsid w:val="00B2420C"/>
    <w:rsid w:val="00B362D6"/>
    <w:rsid w:val="00B3638E"/>
    <w:rsid w:val="00B42752"/>
    <w:rsid w:val="00B46087"/>
    <w:rsid w:val="00B5790C"/>
    <w:rsid w:val="00B81D31"/>
    <w:rsid w:val="00BE135C"/>
    <w:rsid w:val="00C12DE3"/>
    <w:rsid w:val="00C4224F"/>
    <w:rsid w:val="00CE35F3"/>
    <w:rsid w:val="00D046D6"/>
    <w:rsid w:val="00D40A8F"/>
    <w:rsid w:val="00D66ADD"/>
    <w:rsid w:val="00D73715"/>
    <w:rsid w:val="00D779C5"/>
    <w:rsid w:val="00D833AB"/>
    <w:rsid w:val="00E26AB5"/>
    <w:rsid w:val="00E745C2"/>
    <w:rsid w:val="00EC52DD"/>
    <w:rsid w:val="00F04A7C"/>
    <w:rsid w:val="00F8601D"/>
    <w:rsid w:val="00F87CD5"/>
    <w:rsid w:val="00F962BF"/>
    <w:rsid w:val="00F967E4"/>
    <w:rsid w:val="00FD1619"/>
    <w:rsid w:val="00FE5DCE"/>
    <w:rsid w:val="01BE5DEA"/>
    <w:rsid w:val="05263B5D"/>
    <w:rsid w:val="06B24608"/>
    <w:rsid w:val="096D7D04"/>
    <w:rsid w:val="104F3C58"/>
    <w:rsid w:val="108D3635"/>
    <w:rsid w:val="13326451"/>
    <w:rsid w:val="16057E33"/>
    <w:rsid w:val="16956FC0"/>
    <w:rsid w:val="1D083E1C"/>
    <w:rsid w:val="21FE57EE"/>
    <w:rsid w:val="29C0782D"/>
    <w:rsid w:val="2B373B1E"/>
    <w:rsid w:val="313E5C07"/>
    <w:rsid w:val="332C7DD5"/>
    <w:rsid w:val="335C6818"/>
    <w:rsid w:val="34126A7A"/>
    <w:rsid w:val="393A2270"/>
    <w:rsid w:val="3941767C"/>
    <w:rsid w:val="3B383BB1"/>
    <w:rsid w:val="43A7763B"/>
    <w:rsid w:val="446B68BB"/>
    <w:rsid w:val="455530C7"/>
    <w:rsid w:val="4E606D65"/>
    <w:rsid w:val="52347910"/>
    <w:rsid w:val="56563AB2"/>
    <w:rsid w:val="590C7FD6"/>
    <w:rsid w:val="5A18525A"/>
    <w:rsid w:val="5D242E5C"/>
    <w:rsid w:val="5D890602"/>
    <w:rsid w:val="5D972077"/>
    <w:rsid w:val="5DFD2A78"/>
    <w:rsid w:val="5EE94B54"/>
    <w:rsid w:val="611B04DE"/>
    <w:rsid w:val="64D2173C"/>
    <w:rsid w:val="677C4CD5"/>
    <w:rsid w:val="67931B01"/>
    <w:rsid w:val="6D9305FC"/>
    <w:rsid w:val="6D932351"/>
    <w:rsid w:val="6F154A4C"/>
    <w:rsid w:val="72411700"/>
    <w:rsid w:val="7F3B73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2"/>
    <w:basedOn w:val="1"/>
    <w:next w:val="1"/>
    <w:qFormat/>
    <w:uiPriority w:val="0"/>
    <w:pPr>
      <w:keepNext/>
      <w:keepLines/>
      <w:spacing w:line="408" w:lineRule="auto"/>
      <w:outlineLvl w:val="1"/>
    </w:pPr>
    <w:rPr>
      <w:rFonts w:ascii="Arial" w:hAnsi="Arial" w:eastAsia="黑体"/>
      <w:b/>
      <w:bCs/>
      <w:kern w:val="0"/>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宋体 行距: 1.5 倍行距"/>
    <w:basedOn w:val="3"/>
    <w:next w:val="1"/>
    <w:qFormat/>
    <w:uiPriority w:val="0"/>
    <w:pPr>
      <w:jc w:val="center"/>
    </w:pPr>
    <w:rPr>
      <w:rFonts w:ascii="Times New Roman" w:hAnsi="Times New Roman"/>
      <w:b/>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5">
    <w:name w:val="Document Map"/>
    <w:basedOn w:val="1"/>
    <w:link w:val="20"/>
    <w:qFormat/>
    <w:uiPriority w:val="0"/>
    <w:pPr>
      <w:shd w:val="clear" w:color="auto" w:fill="000080"/>
    </w:pPr>
    <w:rPr>
      <w:szCs w:val="24"/>
    </w:rPr>
  </w:style>
  <w:style w:type="paragraph" w:styleId="6">
    <w:name w:val="annotation text"/>
    <w:basedOn w:val="1"/>
    <w:link w:val="21"/>
    <w:unhideWhenUsed/>
    <w:qFormat/>
    <w:uiPriority w:val="0"/>
    <w:pPr>
      <w:jc w:val="left"/>
    </w:pPr>
    <w:rPr>
      <w:rFonts w:ascii="等线" w:hAnsi="等线" w:eastAsia="等线"/>
      <w:szCs w:val="24"/>
    </w:rPr>
  </w:style>
  <w:style w:type="paragraph" w:styleId="7">
    <w:name w:val="Body Text"/>
    <w:basedOn w:val="1"/>
    <w:unhideWhenUsed/>
    <w:qFormat/>
    <w:uiPriority w:val="99"/>
    <w:pPr>
      <w:spacing w:before="100" w:beforeAutospacing="1"/>
    </w:pPr>
    <w:rPr>
      <w:kern w:val="0"/>
      <w:sz w:val="20"/>
    </w:rPr>
  </w:style>
  <w:style w:type="paragraph" w:styleId="8">
    <w:name w:val="Balloon Text"/>
    <w:basedOn w:val="1"/>
    <w:link w:val="24"/>
    <w:qFormat/>
    <w:uiPriority w:val="0"/>
    <w:rPr>
      <w:sz w:val="18"/>
      <w:szCs w:val="18"/>
    </w:rPr>
  </w:style>
  <w:style w:type="paragraph" w:styleId="9">
    <w:name w:val="footer"/>
    <w:basedOn w:val="1"/>
    <w:link w:val="19"/>
    <w:qFormat/>
    <w:uiPriority w:val="0"/>
    <w:pPr>
      <w:tabs>
        <w:tab w:val="center" w:pos="4153"/>
        <w:tab w:val="right" w:pos="8306"/>
      </w:tabs>
      <w:snapToGrid w:val="0"/>
      <w:jc w:val="left"/>
    </w:pPr>
    <w:rPr>
      <w:sz w:val="18"/>
      <w:szCs w:val="18"/>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1">
    <w:name w:val="annotation subject"/>
    <w:basedOn w:val="6"/>
    <w:next w:val="6"/>
    <w:link w:val="23"/>
    <w:qFormat/>
    <w:uiPriority w:val="0"/>
    <w:rPr>
      <w:rFonts w:ascii="Times New Roman" w:hAnsi="Times New Roman" w:eastAsia="宋体"/>
      <w:b/>
      <w:bCs/>
      <w:szCs w:val="21"/>
    </w:rPr>
  </w:style>
  <w:style w:type="character" w:styleId="14">
    <w:name w:val="Hyperlink"/>
    <w:unhideWhenUsed/>
    <w:qFormat/>
    <w:uiPriority w:val="99"/>
    <w:rPr>
      <w:color w:val="0000FF"/>
      <w:u w:val="single"/>
    </w:rPr>
  </w:style>
  <w:style w:type="character" w:styleId="15">
    <w:name w:val="annotation reference"/>
    <w:basedOn w:val="13"/>
    <w:qFormat/>
    <w:uiPriority w:val="0"/>
    <w:rPr>
      <w:sz w:val="21"/>
      <w:szCs w:val="21"/>
    </w:rPr>
  </w:style>
  <w:style w:type="paragraph" w:customStyle="1" w:styleId="16">
    <w:name w:val="公告标题"/>
    <w:basedOn w:val="7"/>
    <w:qFormat/>
    <w:uiPriority w:val="0"/>
    <w:pPr>
      <w:kinsoku w:val="0"/>
      <w:overflowPunct w:val="0"/>
      <w:adjustRightInd w:val="0"/>
      <w:snapToGrid w:val="0"/>
      <w:spacing w:beforeLines="50" w:beforeAutospacing="0" w:line="440" w:lineRule="exact"/>
      <w:ind w:firstLine="200" w:firstLineChars="200"/>
      <w:outlineLvl w:val="2"/>
    </w:pPr>
    <w:rPr>
      <w:rFonts w:ascii="宋体" w:hAnsi="宋体"/>
      <w:b/>
      <w:bCs/>
      <w:sz w:val="32"/>
      <w:szCs w:val="32"/>
    </w:rPr>
  </w:style>
  <w:style w:type="paragraph" w:customStyle="1" w:styleId="17">
    <w:name w:val="公告段落"/>
    <w:basedOn w:val="7"/>
    <w:qFormat/>
    <w:uiPriority w:val="0"/>
    <w:pPr>
      <w:tabs>
        <w:tab w:val="left" w:pos="1343"/>
        <w:tab w:val="left" w:pos="2697"/>
        <w:tab w:val="left" w:pos="3264"/>
        <w:tab w:val="left" w:pos="4896"/>
        <w:tab w:val="left" w:pos="6005"/>
        <w:tab w:val="left" w:pos="7085"/>
        <w:tab w:val="left" w:pos="7498"/>
      </w:tabs>
      <w:snapToGrid w:val="0"/>
      <w:spacing w:before="0" w:beforeAutospacing="0" w:line="440" w:lineRule="exact"/>
      <w:ind w:firstLine="200" w:firstLineChars="200"/>
    </w:pPr>
    <w:rPr>
      <w:rFonts w:ascii="宋体" w:hAnsi="宋体"/>
      <w:sz w:val="24"/>
    </w:rPr>
  </w:style>
  <w:style w:type="character" w:customStyle="1" w:styleId="18">
    <w:name w:val="页眉 Char"/>
    <w:basedOn w:val="13"/>
    <w:link w:val="10"/>
    <w:qFormat/>
    <w:uiPriority w:val="0"/>
    <w:rPr>
      <w:rFonts w:ascii="Times New Roman" w:hAnsi="Times New Roman" w:eastAsia="宋体" w:cs="Times New Roman"/>
      <w:kern w:val="2"/>
      <w:sz w:val="18"/>
      <w:szCs w:val="18"/>
    </w:rPr>
  </w:style>
  <w:style w:type="character" w:customStyle="1" w:styleId="19">
    <w:name w:val="页脚 Char"/>
    <w:basedOn w:val="13"/>
    <w:link w:val="9"/>
    <w:qFormat/>
    <w:uiPriority w:val="0"/>
    <w:rPr>
      <w:rFonts w:ascii="Times New Roman" w:hAnsi="Times New Roman" w:eastAsia="宋体" w:cs="Times New Roman"/>
      <w:kern w:val="2"/>
      <w:sz w:val="18"/>
      <w:szCs w:val="18"/>
    </w:rPr>
  </w:style>
  <w:style w:type="character" w:customStyle="1" w:styleId="20">
    <w:name w:val="文档结构图 Char"/>
    <w:basedOn w:val="13"/>
    <w:link w:val="5"/>
    <w:qFormat/>
    <w:uiPriority w:val="0"/>
    <w:rPr>
      <w:rFonts w:ascii="Times New Roman" w:hAnsi="Times New Roman" w:eastAsia="宋体" w:cs="Times New Roman"/>
      <w:kern w:val="2"/>
      <w:sz w:val="21"/>
      <w:szCs w:val="24"/>
      <w:shd w:val="clear" w:color="auto" w:fill="000080"/>
    </w:rPr>
  </w:style>
  <w:style w:type="character" w:customStyle="1" w:styleId="21">
    <w:name w:val="批注文字 Char"/>
    <w:basedOn w:val="13"/>
    <w:link w:val="6"/>
    <w:qFormat/>
    <w:uiPriority w:val="0"/>
    <w:rPr>
      <w:rFonts w:ascii="等线" w:hAnsi="等线" w:eastAsia="等线" w:cs="Times New Roman"/>
      <w:kern w:val="2"/>
      <w:sz w:val="21"/>
      <w:szCs w:val="24"/>
    </w:rPr>
  </w:style>
  <w:style w:type="character" w:customStyle="1" w:styleId="22">
    <w:name w:val="16"/>
    <w:qFormat/>
    <w:uiPriority w:val="0"/>
    <w:rPr>
      <w:rFonts w:hint="default" w:ascii="Times New Roman" w:hAnsi="Times New Roman" w:cs="Times New Roman"/>
      <w:i/>
      <w:iCs/>
    </w:rPr>
  </w:style>
  <w:style w:type="character" w:customStyle="1" w:styleId="23">
    <w:name w:val="批注主题 Char"/>
    <w:basedOn w:val="21"/>
    <w:link w:val="11"/>
    <w:qFormat/>
    <w:uiPriority w:val="0"/>
    <w:rPr>
      <w:rFonts w:ascii="Times New Roman" w:hAnsi="Times New Roman" w:eastAsia="宋体"/>
      <w:b/>
      <w:bCs/>
      <w:szCs w:val="21"/>
    </w:rPr>
  </w:style>
  <w:style w:type="character" w:customStyle="1" w:styleId="24">
    <w:name w:val="批注框文本 Char"/>
    <w:basedOn w:val="13"/>
    <w:link w:val="8"/>
    <w:qFormat/>
    <w:uiPriority w:val="0"/>
    <w:rPr>
      <w:rFonts w:ascii="Times New Roman" w:hAnsi="Times New Roman" w:eastAsia="宋体" w:cs="Times New Roman"/>
      <w:kern w:val="2"/>
      <w:sz w:val="18"/>
      <w:szCs w:val="18"/>
    </w:rPr>
  </w:style>
  <w:style w:type="paragraph" w:customStyle="1" w:styleId="25">
    <w:name w:val="公文正文"/>
    <w:basedOn w:val="1"/>
    <w:qFormat/>
    <w:uiPriority w:val="0"/>
    <w:pPr>
      <w:spacing w:line="360" w:lineRule="auto"/>
      <w:ind w:firstLine="629"/>
    </w:pPr>
    <w:rPr>
      <w:rFonts w:hint="eastAsia" w:ascii="仿宋_GB2312" w:hAnsi="Calisto MT" w:eastAsia="仿宋_GB2312"/>
      <w:color w:val="000000"/>
      <w:kern w:val="0"/>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5</Pages>
  <Words>2579</Words>
  <Characters>2908</Characters>
  <Lines>23</Lines>
  <Paragraphs>6</Paragraphs>
  <TotalTime>32</TotalTime>
  <ScaleCrop>false</ScaleCrop>
  <LinksUpToDate>false</LinksUpToDate>
  <CharactersWithSpaces>3016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2022-09-06T08:24:00Z</dcterms:created>
  <dc:creator>fdghdf</dc:creator>
  <cp:lastModifiedBy>小芬</cp:lastModifiedBy>
  <cp:lastPrinted>2023-02-21T06:35:00Z</cp:lastPrinted>
  <dcterms:modified xsi:type="dcterms:W3CDTF">2023-08-16T02:34:31Z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0DC262BCA9C847D99F697E09FCDD8E44_13</vt:lpwstr>
  </property>
</Properties>
</file>