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92B" w:rsidRDefault="00FD73A3">
      <w:pPr>
        <w:snapToGrid w:val="0"/>
        <w:spacing w:line="400" w:lineRule="exact"/>
        <w:jc w:val="center"/>
        <w:rPr>
          <w:rFonts w:ascii="宋体" w:hAnsi="宋体"/>
          <w:b/>
          <w:color w:val="000000"/>
          <w:sz w:val="28"/>
          <w:szCs w:val="28"/>
        </w:rPr>
      </w:pPr>
      <w:r>
        <w:rPr>
          <w:rFonts w:ascii="宋体" w:hAnsi="宋体" w:hint="eastAsia"/>
          <w:b/>
          <w:color w:val="000000"/>
          <w:sz w:val="28"/>
          <w:szCs w:val="28"/>
        </w:rPr>
        <w:t>珠江三角洲水资源配置工程</w:t>
      </w:r>
    </w:p>
    <w:p w:rsidR="001E392B" w:rsidRDefault="00FD73A3">
      <w:pPr>
        <w:snapToGrid w:val="0"/>
        <w:spacing w:line="400" w:lineRule="exact"/>
        <w:jc w:val="center"/>
        <w:rPr>
          <w:rFonts w:ascii="宋体" w:hAnsi="宋体"/>
          <w:b/>
          <w:color w:val="000000"/>
          <w:sz w:val="28"/>
          <w:szCs w:val="28"/>
        </w:rPr>
      </w:pPr>
      <w:r>
        <w:rPr>
          <w:rFonts w:ascii="宋体" w:hAnsi="宋体" w:hint="eastAsia"/>
          <w:b/>
          <w:color w:val="000000"/>
          <w:sz w:val="28"/>
          <w:szCs w:val="28"/>
        </w:rPr>
        <w:t>土建施工A2标鲤鱼洲交通隧洞进出口雨棚施工项目</w:t>
      </w:r>
    </w:p>
    <w:p w:rsidR="001E392B" w:rsidRDefault="00FD73A3">
      <w:pPr>
        <w:snapToGrid w:val="0"/>
        <w:spacing w:line="400" w:lineRule="exact"/>
        <w:jc w:val="center"/>
        <w:rPr>
          <w:rFonts w:ascii="宋体" w:hAnsi="宋体"/>
          <w:b/>
          <w:color w:val="000000"/>
          <w:sz w:val="28"/>
          <w:szCs w:val="28"/>
        </w:rPr>
      </w:pPr>
      <w:r>
        <w:rPr>
          <w:rFonts w:ascii="宋体" w:hAnsi="宋体"/>
          <w:b/>
          <w:color w:val="000000"/>
          <w:sz w:val="28"/>
          <w:szCs w:val="28"/>
        </w:rPr>
        <w:t>招标公告</w:t>
      </w:r>
    </w:p>
    <w:p w:rsidR="001E392B" w:rsidRDefault="00FD73A3">
      <w:pPr>
        <w:pStyle w:val="2"/>
        <w:spacing w:line="500" w:lineRule="exact"/>
        <w:rPr>
          <w:rFonts w:ascii="宋体" w:hAnsi="宋体" w:cs="宋体"/>
          <w:color w:val="000000"/>
          <w:sz w:val="27"/>
          <w:szCs w:val="27"/>
        </w:rPr>
      </w:pPr>
      <w:bookmarkStart w:id="0" w:name="_Toc222029463"/>
      <w:bookmarkStart w:id="1" w:name="_Toc8049"/>
      <w:bookmarkStart w:id="2" w:name="_Toc222033814"/>
      <w:bookmarkStart w:id="3" w:name="_Toc221949922"/>
      <w:bookmarkStart w:id="4" w:name="_Toc11987"/>
      <w:bookmarkStart w:id="5" w:name="_Toc168476029"/>
      <w:bookmarkStart w:id="6" w:name="_Toc168475626"/>
      <w:bookmarkStart w:id="7" w:name="_Toc141781698"/>
      <w:bookmarkStart w:id="8" w:name="_Toc29064"/>
      <w:bookmarkStart w:id="9" w:name="_Toc26250"/>
      <w:bookmarkStart w:id="10" w:name="_Toc144974480"/>
      <w:bookmarkStart w:id="11" w:name="_Toc229305323"/>
      <w:bookmarkStart w:id="12" w:name="_Toc222032632"/>
      <w:bookmarkStart w:id="13" w:name="_Toc27586"/>
      <w:bookmarkStart w:id="14" w:name="_Toc259524296"/>
      <w:bookmarkStart w:id="15" w:name="_Toc222030965"/>
      <w:r>
        <w:rPr>
          <w:rFonts w:ascii="宋体" w:hAnsi="宋体" w:cs="宋体"/>
          <w:color w:val="000000"/>
          <w:sz w:val="27"/>
          <w:szCs w:val="27"/>
        </w:rPr>
        <w:t xml:space="preserve">1. </w:t>
      </w:r>
      <w:r>
        <w:rPr>
          <w:rFonts w:ascii="宋体" w:hAnsi="宋体" w:cs="宋体" w:hint="eastAsia"/>
          <w:color w:val="000000"/>
          <w:sz w:val="27"/>
          <w:szCs w:val="27"/>
        </w:rPr>
        <w:t>招标条件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1E392B" w:rsidRDefault="00FD73A3">
      <w:pPr>
        <w:spacing w:line="500" w:lineRule="exact"/>
        <w:ind w:firstLineChars="200" w:firstLine="420"/>
        <w:rPr>
          <w:rFonts w:ascii="宋体" w:hAnsi="宋体" w:cs="宋体"/>
          <w:color w:val="000000"/>
          <w:szCs w:val="21"/>
          <w:u w:val="single"/>
        </w:rPr>
      </w:pPr>
      <w:bookmarkStart w:id="16" w:name="_Toc221949923"/>
      <w:r>
        <w:rPr>
          <w:rFonts w:hint="eastAsia"/>
          <w:color w:val="000000"/>
        </w:rPr>
        <w:t>珠江三角洲水资源配置工程已由国家发展和改革委员会以《国家发展改革委关于广东省珠江三角洲水资源配置工程可行性研究报告的批复》（发改农经〔</w:t>
      </w:r>
      <w:r>
        <w:rPr>
          <w:color w:val="000000"/>
        </w:rPr>
        <w:t>2018</w:t>
      </w:r>
      <w:r>
        <w:rPr>
          <w:rFonts w:hint="eastAsia"/>
          <w:color w:val="000000"/>
        </w:rPr>
        <w:t>〕</w:t>
      </w:r>
      <w:r>
        <w:rPr>
          <w:color w:val="000000"/>
        </w:rPr>
        <w:t>1105</w:t>
      </w:r>
      <w:r>
        <w:rPr>
          <w:rFonts w:hint="eastAsia"/>
          <w:color w:val="000000"/>
        </w:rPr>
        <w:t>号）批准，项目初步设计报告已由水利部以《广东省珠江三角洲水资源配置工程初步设计报告准予行政许可决定书》（水许可决〔</w:t>
      </w:r>
      <w:r>
        <w:rPr>
          <w:color w:val="000000"/>
        </w:rPr>
        <w:t>2019</w:t>
      </w:r>
      <w:r>
        <w:rPr>
          <w:rFonts w:hint="eastAsia"/>
          <w:color w:val="000000"/>
        </w:rPr>
        <w:t>〕</w:t>
      </w:r>
      <w:r>
        <w:rPr>
          <w:color w:val="000000"/>
        </w:rPr>
        <w:t>11</w:t>
      </w:r>
      <w:r>
        <w:rPr>
          <w:rFonts w:hint="eastAsia"/>
          <w:color w:val="000000"/>
        </w:rPr>
        <w:t>号）批准，</w:t>
      </w:r>
      <w:r>
        <w:rPr>
          <w:rFonts w:ascii="宋体" w:hAnsi="宋体" w:cs="宋体" w:hint="eastAsia"/>
          <w:color w:val="000000"/>
          <w:szCs w:val="21"/>
        </w:rPr>
        <w:t>项目业主为广东粤海珠三角供水有限公司，建设资金来自中央、省级财政补助，项目公司资本金和项目贷款，项</w:t>
      </w:r>
      <w:r>
        <w:rPr>
          <w:rFonts w:ascii="宋体" w:hAnsi="宋体" w:cs="宋体"/>
          <w:color w:val="000000"/>
          <w:szCs w:val="21"/>
        </w:rPr>
        <w:t>目法人</w:t>
      </w:r>
      <w:r>
        <w:rPr>
          <w:rFonts w:ascii="宋体" w:hAnsi="宋体" w:cs="宋体" w:hint="eastAsia"/>
          <w:color w:val="000000"/>
          <w:szCs w:val="21"/>
        </w:rPr>
        <w:t>为广东粤海珠三角供水有限公司，招标人为广东粤海珠三角供水有限公司（以下简称“招标人”）。项目已具备招标条件，现对该项目</w:t>
      </w:r>
      <w:r>
        <w:rPr>
          <w:rFonts w:hint="eastAsia"/>
          <w:bCs/>
          <w:color w:val="000000"/>
          <w:szCs w:val="21"/>
        </w:rPr>
        <w:t>珠江三角洲水资源配置工程土建施工</w:t>
      </w:r>
      <w:r>
        <w:rPr>
          <w:rFonts w:hint="eastAsia"/>
          <w:bCs/>
          <w:color w:val="000000"/>
          <w:szCs w:val="21"/>
        </w:rPr>
        <w:t>A2</w:t>
      </w:r>
      <w:r>
        <w:rPr>
          <w:rFonts w:hint="eastAsia"/>
          <w:bCs/>
          <w:color w:val="000000"/>
          <w:szCs w:val="21"/>
        </w:rPr>
        <w:t>标鲤鱼洲交通隧洞进出口雨棚施工项目</w:t>
      </w:r>
      <w:r>
        <w:rPr>
          <w:rFonts w:ascii="宋体" w:hAnsi="宋体" w:cs="宋体" w:hint="eastAsia"/>
          <w:color w:val="000000"/>
          <w:szCs w:val="21"/>
        </w:rPr>
        <w:t>进行公开招标。</w:t>
      </w:r>
      <w:bookmarkEnd w:id="16"/>
    </w:p>
    <w:p w:rsidR="001E392B" w:rsidRDefault="00FD73A3">
      <w:pPr>
        <w:pStyle w:val="2"/>
        <w:spacing w:line="500" w:lineRule="exact"/>
        <w:rPr>
          <w:rFonts w:ascii="宋体" w:hAnsi="宋体" w:cs="宋体"/>
          <w:color w:val="000000"/>
          <w:sz w:val="27"/>
          <w:szCs w:val="27"/>
        </w:rPr>
      </w:pPr>
      <w:bookmarkStart w:id="17" w:name="_Toc3174"/>
      <w:bookmarkStart w:id="18" w:name="_Toc30704"/>
      <w:bookmarkStart w:id="19" w:name="_Toc222030966"/>
      <w:bookmarkStart w:id="20" w:name="_Toc259524297"/>
      <w:bookmarkStart w:id="21" w:name="_Toc222033815"/>
      <w:bookmarkStart w:id="22" w:name="_Toc10218"/>
      <w:bookmarkStart w:id="23" w:name="_Toc229305324"/>
      <w:bookmarkStart w:id="24" w:name="_Toc222029464"/>
      <w:bookmarkStart w:id="25" w:name="_Toc168476030"/>
      <w:bookmarkStart w:id="26" w:name="_Toc144974481"/>
      <w:bookmarkStart w:id="27" w:name="_Toc11042"/>
      <w:bookmarkStart w:id="28" w:name="_Toc221949924"/>
      <w:bookmarkStart w:id="29" w:name="_Toc168475627"/>
      <w:bookmarkStart w:id="30" w:name="_Toc141781699"/>
      <w:bookmarkStart w:id="31" w:name="_Toc21010"/>
      <w:bookmarkStart w:id="32" w:name="_Toc222032633"/>
      <w:r>
        <w:rPr>
          <w:rFonts w:ascii="宋体" w:hAnsi="宋体" w:cs="宋体"/>
          <w:color w:val="000000"/>
          <w:sz w:val="27"/>
          <w:szCs w:val="27"/>
        </w:rPr>
        <w:t xml:space="preserve">2. </w:t>
      </w:r>
      <w:r>
        <w:rPr>
          <w:rFonts w:ascii="宋体" w:hAnsi="宋体" w:cs="宋体" w:hint="eastAsia"/>
          <w:color w:val="000000"/>
          <w:sz w:val="27"/>
          <w:szCs w:val="27"/>
        </w:rPr>
        <w:t>项目概况与招标范围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E392B" w:rsidRDefault="00FD73A3">
      <w:pPr>
        <w:snapToGrid w:val="0"/>
        <w:spacing w:line="500" w:lineRule="exact"/>
        <w:ind w:firstLineChars="200" w:firstLine="420"/>
        <w:rPr>
          <w:rFonts w:ascii="宋体" w:hAnsi="宋体"/>
          <w:color w:val="000000"/>
        </w:rPr>
      </w:pPr>
      <w:bookmarkStart w:id="33" w:name="_Toc221949925"/>
      <w:r>
        <w:rPr>
          <w:rFonts w:ascii="宋体" w:hAnsi="宋体"/>
          <w:color w:val="000000"/>
        </w:rPr>
        <w:t>2.1项目概况：</w:t>
      </w:r>
    </w:p>
    <w:p w:rsidR="001E392B" w:rsidRDefault="00FD73A3">
      <w:pPr>
        <w:tabs>
          <w:tab w:val="left" w:pos="1020"/>
        </w:tabs>
        <w:spacing w:line="500" w:lineRule="exact"/>
        <w:ind w:firstLineChars="200" w:firstLine="420"/>
        <w:rPr>
          <w:color w:val="000000"/>
          <w:szCs w:val="21"/>
        </w:rPr>
      </w:pPr>
      <w:r>
        <w:rPr>
          <w:rFonts w:hint="eastAsia"/>
          <w:color w:val="000000"/>
          <w:szCs w:val="21"/>
        </w:rPr>
        <w:t>珠江三角洲水资源配置工程是国务院批准的《珠江流域综合规划</w:t>
      </w:r>
      <w:r>
        <w:rPr>
          <w:color w:val="000000"/>
          <w:szCs w:val="21"/>
        </w:rPr>
        <w:t>(2012-2030</w:t>
      </w:r>
      <w:r>
        <w:rPr>
          <w:rFonts w:hint="eastAsia"/>
          <w:color w:val="000000"/>
          <w:szCs w:val="21"/>
        </w:rPr>
        <w:t>年</w:t>
      </w:r>
      <w:r>
        <w:rPr>
          <w:color w:val="000000"/>
          <w:szCs w:val="21"/>
        </w:rPr>
        <w:t>)</w:t>
      </w:r>
      <w:r>
        <w:rPr>
          <w:rFonts w:hint="eastAsia"/>
          <w:color w:val="000000"/>
          <w:szCs w:val="21"/>
        </w:rPr>
        <w:t>》提出的重要水资源配置工程，也是国务院要求加快建设的全国</w:t>
      </w:r>
      <w:r>
        <w:rPr>
          <w:color w:val="000000"/>
          <w:szCs w:val="21"/>
        </w:rPr>
        <w:t>172</w:t>
      </w:r>
      <w:r>
        <w:rPr>
          <w:rFonts w:hint="eastAsia"/>
          <w:color w:val="000000"/>
          <w:szCs w:val="21"/>
        </w:rPr>
        <w:t>项节水供水重大水利工程之一，以打造新时代生态智慧水利工程为目标。珠江三角洲水资源配置工程从西江水系向珠江三角洲东部地区引水，解决城市生活生产缺水问题，提高供水保证程度。工程建成后，多年平均供水量</w:t>
      </w:r>
      <w:r>
        <w:rPr>
          <w:rFonts w:hint="eastAsia"/>
          <w:color w:val="000000"/>
          <w:szCs w:val="21"/>
        </w:rPr>
        <w:t xml:space="preserve"> 17.08</w:t>
      </w:r>
      <w:r>
        <w:rPr>
          <w:rFonts w:hint="eastAsia"/>
          <w:color w:val="000000"/>
          <w:szCs w:val="21"/>
        </w:rPr>
        <w:t>亿立方米，其中南沙区</w:t>
      </w:r>
      <w:r>
        <w:rPr>
          <w:rFonts w:hint="eastAsia"/>
          <w:color w:val="000000"/>
          <w:szCs w:val="21"/>
        </w:rPr>
        <w:t xml:space="preserve"> 5.31</w:t>
      </w:r>
      <w:r>
        <w:rPr>
          <w:rFonts w:hint="eastAsia"/>
          <w:color w:val="000000"/>
          <w:szCs w:val="21"/>
        </w:rPr>
        <w:t>亿立方米，东莞市</w:t>
      </w:r>
      <w:r>
        <w:rPr>
          <w:rFonts w:hint="eastAsia"/>
          <w:color w:val="000000"/>
          <w:szCs w:val="21"/>
        </w:rPr>
        <w:t xml:space="preserve"> 3.30</w:t>
      </w:r>
      <w:r>
        <w:rPr>
          <w:rFonts w:hint="eastAsia"/>
          <w:color w:val="000000"/>
          <w:szCs w:val="21"/>
        </w:rPr>
        <w:t>亿立方米，深圳市</w:t>
      </w:r>
      <w:r>
        <w:rPr>
          <w:rFonts w:hint="eastAsia"/>
          <w:color w:val="000000"/>
          <w:szCs w:val="21"/>
        </w:rPr>
        <w:t xml:space="preserve"> 8.47</w:t>
      </w:r>
      <w:r>
        <w:rPr>
          <w:rFonts w:hint="eastAsia"/>
          <w:color w:val="000000"/>
          <w:szCs w:val="21"/>
        </w:rPr>
        <w:t>亿立方米。同时为香港特别行政区、广州市番禺区、佛山市顺德区等地提供应急备用供水条件。</w:t>
      </w:r>
    </w:p>
    <w:p w:rsidR="001E392B" w:rsidRDefault="00FD73A3">
      <w:pPr>
        <w:tabs>
          <w:tab w:val="left" w:pos="1020"/>
        </w:tabs>
        <w:spacing w:line="500" w:lineRule="exact"/>
        <w:ind w:firstLineChars="200" w:firstLine="420"/>
        <w:rPr>
          <w:color w:val="000000"/>
          <w:szCs w:val="21"/>
        </w:rPr>
      </w:pPr>
      <w:r>
        <w:rPr>
          <w:rFonts w:hint="eastAsia"/>
          <w:color w:val="000000"/>
          <w:szCs w:val="21"/>
        </w:rPr>
        <w:t>珠江三角洲水资源配置工程由一条输水主干线（鲤鱼洲取水口至高新沙水库、高新沙水库至沙溪高位水池、沙溪高位水池至罗田水库等</w:t>
      </w:r>
      <w:r>
        <w:rPr>
          <w:color w:val="000000"/>
          <w:szCs w:val="21"/>
        </w:rPr>
        <w:t>3</w:t>
      </w:r>
      <w:r>
        <w:rPr>
          <w:rFonts w:hint="eastAsia"/>
          <w:color w:val="000000"/>
          <w:szCs w:val="21"/>
        </w:rPr>
        <w:t>段组成）、深圳分干线（罗田水库至公明水库）、东莞分干线（罗田水库至松木山水库）和南沙支线</w:t>
      </w:r>
      <w:r>
        <w:rPr>
          <w:rFonts w:ascii="宋体" w:hAnsi="宋体" w:cs="宋体"/>
          <w:color w:val="000000"/>
          <w:szCs w:val="21"/>
        </w:rPr>
        <w:t>(高新沙水库至黄阁水厂)</w:t>
      </w:r>
      <w:r>
        <w:rPr>
          <w:rFonts w:hint="eastAsia"/>
          <w:color w:val="000000"/>
          <w:szCs w:val="21"/>
        </w:rPr>
        <w:t>组成，输水线路总长度</w:t>
      </w:r>
      <w:r>
        <w:rPr>
          <w:color w:val="000000"/>
          <w:szCs w:val="21"/>
        </w:rPr>
        <w:t>113.2k</w:t>
      </w:r>
      <w:r>
        <w:rPr>
          <w:color w:val="000000"/>
          <w:spacing w:val="-1"/>
          <w:szCs w:val="21"/>
        </w:rPr>
        <w:t>m</w:t>
      </w:r>
      <w:r>
        <w:rPr>
          <w:rFonts w:hint="eastAsia"/>
          <w:color w:val="000000"/>
          <w:szCs w:val="21"/>
        </w:rPr>
        <w:t>。本工程从珠江三角洲网河区西部的西江水系向东引水至珠江三角洲东部，主要供水目标是广州市南沙区、深圳市和东莞市的缺水地区。实施该工程可有效解</w:t>
      </w:r>
      <w:r>
        <w:rPr>
          <w:rFonts w:hint="eastAsia"/>
          <w:color w:val="000000"/>
          <w:szCs w:val="21"/>
        </w:rPr>
        <w:lastRenderedPageBreak/>
        <w:t>决受水区城市经济发展的缺水矛盾，改变广州市南沙区从北江下游沙湾水道取水及深圳市、东莞市从东江取水的单一供水格局，提高供水安全性和应急备用保障能力，适当改善东江下游河道枯水期生态环境流量，对维护广州市南沙区、深圳及东莞市供水安全和经济社会可持续发展具有重要作用。</w:t>
      </w:r>
    </w:p>
    <w:p w:rsidR="001E392B" w:rsidRDefault="00FD73A3">
      <w:pPr>
        <w:tabs>
          <w:tab w:val="left" w:pos="1020"/>
        </w:tabs>
        <w:spacing w:line="500" w:lineRule="exact"/>
        <w:ind w:firstLineChars="200" w:firstLine="420"/>
        <w:rPr>
          <w:color w:val="000000"/>
          <w:szCs w:val="21"/>
        </w:rPr>
      </w:pPr>
      <w:r>
        <w:rPr>
          <w:rFonts w:hint="eastAsia"/>
          <w:color w:val="000000"/>
          <w:szCs w:val="21"/>
        </w:rPr>
        <w:t>珠江三角洲水资源配置工程等别为Ⅰ等大（</w:t>
      </w:r>
      <w:r>
        <w:rPr>
          <w:rFonts w:hint="eastAsia"/>
          <w:color w:val="000000"/>
          <w:szCs w:val="21"/>
        </w:rPr>
        <w:t>1</w:t>
      </w:r>
      <w:r>
        <w:rPr>
          <w:rFonts w:hint="eastAsia"/>
          <w:color w:val="000000"/>
          <w:szCs w:val="21"/>
        </w:rPr>
        <w:t>）型工程，工程主要建筑物级别为</w:t>
      </w:r>
      <w:r>
        <w:rPr>
          <w:rFonts w:hint="eastAsia"/>
          <w:color w:val="000000"/>
          <w:szCs w:val="21"/>
        </w:rPr>
        <w:t>1</w:t>
      </w:r>
      <w:r>
        <w:rPr>
          <w:rFonts w:hint="eastAsia"/>
          <w:color w:val="000000"/>
          <w:szCs w:val="21"/>
        </w:rPr>
        <w:t>级，主要建筑物的防洪标准按</w:t>
      </w:r>
      <w:r>
        <w:rPr>
          <w:rFonts w:hint="eastAsia"/>
          <w:color w:val="000000"/>
          <w:szCs w:val="21"/>
        </w:rPr>
        <w:t>100</w:t>
      </w:r>
      <w:r>
        <w:rPr>
          <w:rFonts w:hint="eastAsia"/>
          <w:color w:val="000000"/>
          <w:szCs w:val="21"/>
        </w:rPr>
        <w:t>年一遇设计，</w:t>
      </w:r>
      <w:r>
        <w:rPr>
          <w:rFonts w:hint="eastAsia"/>
          <w:color w:val="000000"/>
          <w:szCs w:val="21"/>
        </w:rPr>
        <w:t>300</w:t>
      </w:r>
      <w:r>
        <w:rPr>
          <w:rFonts w:hint="eastAsia"/>
          <w:color w:val="000000"/>
          <w:szCs w:val="21"/>
        </w:rPr>
        <w:t>年一遇校核。工程合理使用年限及主要建筑物合理使用年限均为为</w:t>
      </w:r>
      <w:r>
        <w:rPr>
          <w:rFonts w:hint="eastAsia"/>
          <w:color w:val="000000"/>
          <w:szCs w:val="21"/>
        </w:rPr>
        <w:t>100</w:t>
      </w:r>
      <w:r>
        <w:rPr>
          <w:rFonts w:hint="eastAsia"/>
          <w:color w:val="000000"/>
          <w:szCs w:val="21"/>
        </w:rPr>
        <w:t>年；本工程抗震设防类别为乙类，建筑物设计烈度为</w:t>
      </w:r>
      <w:r>
        <w:rPr>
          <w:rFonts w:hint="eastAsia"/>
          <w:color w:val="000000"/>
          <w:szCs w:val="21"/>
        </w:rPr>
        <w:t>7</w:t>
      </w:r>
      <w:r>
        <w:rPr>
          <w:rFonts w:hint="eastAsia"/>
          <w:color w:val="000000"/>
          <w:szCs w:val="21"/>
        </w:rPr>
        <w:t>度，设计地震动峰值加速度采用</w:t>
      </w:r>
      <w:r>
        <w:rPr>
          <w:rFonts w:hint="eastAsia"/>
          <w:color w:val="000000"/>
          <w:szCs w:val="21"/>
        </w:rPr>
        <w:t>0.10g</w:t>
      </w:r>
      <w:r>
        <w:rPr>
          <w:rFonts w:hint="eastAsia"/>
          <w:color w:val="000000"/>
          <w:szCs w:val="21"/>
        </w:rPr>
        <w:t>。</w:t>
      </w:r>
    </w:p>
    <w:p w:rsidR="001E392B" w:rsidRDefault="00FD73A3">
      <w:pPr>
        <w:spacing w:line="500" w:lineRule="exact"/>
        <w:ind w:firstLineChars="200" w:firstLine="420"/>
        <w:rPr>
          <w:color w:val="000000"/>
          <w:szCs w:val="21"/>
        </w:rPr>
      </w:pPr>
      <w:r>
        <w:rPr>
          <w:rFonts w:hint="eastAsia"/>
          <w:color w:val="000000"/>
          <w:szCs w:val="21"/>
        </w:rPr>
        <w:t>珠江三角洲水资源配置工程土建施工</w:t>
      </w:r>
      <w:r>
        <w:rPr>
          <w:rFonts w:hint="eastAsia"/>
          <w:color w:val="000000"/>
          <w:szCs w:val="21"/>
        </w:rPr>
        <w:t>A2</w:t>
      </w:r>
      <w:r>
        <w:rPr>
          <w:rFonts w:hint="eastAsia"/>
          <w:color w:val="000000"/>
          <w:szCs w:val="21"/>
        </w:rPr>
        <w:t>标鲤鱼洲交通隧洞进出口雨棚施工项目的工程内容包含但不限于：原材料采购、雨棚钢结构施工。</w:t>
      </w:r>
    </w:p>
    <w:p w:rsidR="001E392B" w:rsidRDefault="00FD73A3">
      <w:pPr>
        <w:spacing w:line="500" w:lineRule="exact"/>
        <w:ind w:firstLineChars="200" w:firstLine="420"/>
        <w:rPr>
          <w:rFonts w:ascii="宋体" w:hAnsi="宋体" w:cs="宋体"/>
          <w:color w:val="000000"/>
          <w:szCs w:val="21"/>
        </w:rPr>
      </w:pPr>
      <w:bookmarkStart w:id="34" w:name="_Hlk73201078"/>
      <w:bookmarkEnd w:id="33"/>
      <w:r>
        <w:rPr>
          <w:rFonts w:ascii="宋体" w:hAnsi="宋体" w:cs="宋体"/>
          <w:color w:val="000000"/>
          <w:szCs w:val="21"/>
        </w:rPr>
        <w:t xml:space="preserve">2.2招标范围： </w:t>
      </w:r>
    </w:p>
    <w:p w:rsidR="001E392B" w:rsidRDefault="00FD73A3">
      <w:pPr>
        <w:spacing w:line="500" w:lineRule="exact"/>
        <w:ind w:firstLineChars="200" w:firstLine="420"/>
        <w:rPr>
          <w:color w:val="000000"/>
          <w:szCs w:val="21"/>
        </w:rPr>
      </w:pPr>
      <w:r>
        <w:rPr>
          <w:rFonts w:hint="eastAsia"/>
          <w:color w:val="000000"/>
          <w:szCs w:val="21"/>
        </w:rPr>
        <w:t>珠江三角洲水资源配置工程珠江三角洲水资源配置工程土建施工</w:t>
      </w:r>
      <w:r>
        <w:rPr>
          <w:rFonts w:hint="eastAsia"/>
          <w:color w:val="000000"/>
          <w:szCs w:val="21"/>
        </w:rPr>
        <w:t>A2</w:t>
      </w:r>
      <w:r>
        <w:rPr>
          <w:rFonts w:hint="eastAsia"/>
          <w:color w:val="000000"/>
          <w:szCs w:val="21"/>
        </w:rPr>
        <w:t>标鲤鱼洲交通隧洞进出口雨棚施工项目施工内容包括：原材料采购、雨棚钢结构施工。</w:t>
      </w:r>
    </w:p>
    <w:bookmarkEnd w:id="34"/>
    <w:p w:rsidR="001E392B" w:rsidRDefault="00FD73A3">
      <w:pPr>
        <w:spacing w:line="500" w:lineRule="exact"/>
        <w:ind w:firstLineChars="200" w:firstLine="420"/>
        <w:rPr>
          <w:rFonts w:ascii="宋体" w:hAnsi="宋体" w:cs="宋体"/>
          <w:color w:val="000000"/>
          <w:szCs w:val="21"/>
        </w:rPr>
      </w:pPr>
      <w:r>
        <w:rPr>
          <w:rFonts w:ascii="宋体" w:hAnsi="宋体" w:cs="宋体"/>
          <w:color w:val="000000"/>
          <w:szCs w:val="21"/>
        </w:rPr>
        <w:t>2.3计划工期</w:t>
      </w:r>
    </w:p>
    <w:p w:rsidR="001E392B" w:rsidRDefault="00FD73A3">
      <w:pPr>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计划施工工期为3个月，具体开工日期以监理单位签发的开工令为准。</w:t>
      </w:r>
    </w:p>
    <w:p w:rsidR="001E392B" w:rsidRDefault="00FD73A3">
      <w:pPr>
        <w:snapToGrid w:val="0"/>
        <w:spacing w:line="500" w:lineRule="exact"/>
        <w:ind w:firstLineChars="200" w:firstLine="420"/>
        <w:rPr>
          <w:rFonts w:ascii="宋体" w:hAnsi="宋体" w:cs="宋体"/>
          <w:color w:val="000000"/>
          <w:szCs w:val="21"/>
        </w:rPr>
      </w:pPr>
      <w:r>
        <w:rPr>
          <w:rFonts w:ascii="宋体" w:hAnsi="宋体" w:cs="宋体"/>
          <w:color w:val="000000"/>
          <w:szCs w:val="21"/>
        </w:rPr>
        <w:t>2.4建设地点：广东省佛山市。</w:t>
      </w:r>
    </w:p>
    <w:p w:rsidR="001E392B" w:rsidRDefault="00FD73A3">
      <w:pPr>
        <w:snapToGrid w:val="0"/>
        <w:spacing w:line="500" w:lineRule="exact"/>
        <w:ind w:firstLineChars="200" w:firstLine="420"/>
        <w:rPr>
          <w:rFonts w:ascii="宋体" w:hAnsi="宋体" w:cs="宋体"/>
          <w:color w:val="000000"/>
          <w:szCs w:val="21"/>
        </w:rPr>
      </w:pPr>
      <w:r>
        <w:rPr>
          <w:rFonts w:ascii="宋体" w:hAnsi="宋体" w:cs="宋体"/>
          <w:color w:val="000000"/>
          <w:szCs w:val="21"/>
        </w:rPr>
        <w:t>2.5招标上限价：</w:t>
      </w:r>
      <w:r>
        <w:rPr>
          <w:rFonts w:ascii="宋体" w:hAnsi="宋体" w:cs="宋体" w:hint="eastAsia"/>
          <w:color w:val="000000"/>
          <w:szCs w:val="21"/>
        </w:rPr>
        <w:t>珠江三角洲水资源配置工程土建施工A2标鲤鱼洲交通隧洞进出口雨棚施工项目上限价为人民币868万元，投标总报价超过招标上限价的投标文件无效。</w:t>
      </w:r>
    </w:p>
    <w:p w:rsidR="001E392B" w:rsidRDefault="00FD73A3">
      <w:pPr>
        <w:pStyle w:val="2"/>
        <w:spacing w:line="500" w:lineRule="exact"/>
        <w:rPr>
          <w:rFonts w:ascii="宋体" w:hAnsi="宋体" w:cs="宋体"/>
          <w:color w:val="000000"/>
          <w:sz w:val="27"/>
          <w:szCs w:val="27"/>
        </w:rPr>
      </w:pPr>
      <w:bookmarkStart w:id="35" w:name="_Toc229305325"/>
      <w:bookmarkStart w:id="36" w:name="_Toc16021"/>
      <w:bookmarkStart w:id="37" w:name="_Toc222029465"/>
      <w:bookmarkStart w:id="38" w:name="_Toc221949926"/>
      <w:bookmarkStart w:id="39" w:name="_Toc28337"/>
      <w:bookmarkStart w:id="40" w:name="_Toc141781700"/>
      <w:bookmarkStart w:id="41" w:name="_Toc222030967"/>
      <w:bookmarkStart w:id="42" w:name="_Toc14740"/>
      <w:bookmarkStart w:id="43" w:name="_Toc168476031"/>
      <w:bookmarkStart w:id="44" w:name="_Toc222032634"/>
      <w:bookmarkStart w:id="45" w:name="_Toc259524298"/>
      <w:bookmarkStart w:id="46" w:name="_Toc26852"/>
      <w:bookmarkStart w:id="47" w:name="_Toc4930"/>
      <w:bookmarkStart w:id="48" w:name="_Toc168475628"/>
      <w:bookmarkStart w:id="49" w:name="_Toc222033816"/>
      <w:bookmarkStart w:id="50" w:name="_Toc144974482"/>
      <w:r>
        <w:rPr>
          <w:rFonts w:ascii="宋体" w:hAnsi="宋体" w:cs="宋体"/>
          <w:color w:val="000000"/>
          <w:sz w:val="27"/>
          <w:szCs w:val="27"/>
        </w:rPr>
        <w:t xml:space="preserve">3. </w:t>
      </w:r>
      <w:r>
        <w:rPr>
          <w:rFonts w:ascii="宋体" w:hAnsi="宋体" w:cs="宋体" w:hint="eastAsia"/>
          <w:color w:val="000000"/>
          <w:sz w:val="27"/>
          <w:szCs w:val="27"/>
        </w:rPr>
        <w:t>投标人资格要求</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1E392B" w:rsidRDefault="00FD73A3">
      <w:pPr>
        <w:snapToGrid w:val="0"/>
        <w:spacing w:line="500" w:lineRule="exact"/>
        <w:ind w:firstLineChars="200" w:firstLine="420"/>
        <w:rPr>
          <w:rFonts w:ascii="宋体" w:hAnsi="宋体"/>
          <w:color w:val="000000"/>
          <w:szCs w:val="21"/>
        </w:rPr>
      </w:pPr>
      <w:bookmarkStart w:id="51" w:name="_Toc221949927"/>
      <w:r>
        <w:rPr>
          <w:rFonts w:ascii="宋体" w:hAnsi="宋体"/>
          <w:color w:val="000000"/>
          <w:szCs w:val="21"/>
        </w:rPr>
        <w:t>3.1投标人资质能力、财务及信誉</w:t>
      </w:r>
    </w:p>
    <w:p w:rsidR="001E392B" w:rsidRDefault="00FD73A3">
      <w:pPr>
        <w:snapToGrid w:val="0"/>
        <w:spacing w:line="500" w:lineRule="exact"/>
        <w:ind w:firstLineChars="200" w:firstLine="420"/>
        <w:rPr>
          <w:rFonts w:ascii="宋体" w:hAnsi="宋体"/>
          <w:color w:val="000000"/>
          <w:szCs w:val="21"/>
        </w:rPr>
      </w:pPr>
      <w:r>
        <w:rPr>
          <w:rFonts w:ascii="宋体" w:hAnsi="宋体" w:cs="宋体" w:hint="eastAsia"/>
          <w:color w:val="000000"/>
          <w:szCs w:val="21"/>
        </w:rPr>
        <w:t>（</w:t>
      </w:r>
      <w:r>
        <w:rPr>
          <w:rFonts w:ascii="宋体" w:hAnsi="宋体" w:cs="宋体"/>
          <w:color w:val="000000"/>
          <w:szCs w:val="21"/>
        </w:rPr>
        <w:t>1）</w:t>
      </w:r>
      <w:r>
        <w:rPr>
          <w:rFonts w:ascii="宋体" w:hAnsi="宋体" w:hint="eastAsia"/>
          <w:color w:val="000000"/>
          <w:szCs w:val="21"/>
        </w:rPr>
        <w:t>投标人应为中华人民共和国境内注册的具有独立法人资格的企业；</w:t>
      </w:r>
    </w:p>
    <w:p w:rsidR="001E392B" w:rsidRDefault="00FD73A3">
      <w:pPr>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2</w:t>
      </w:r>
      <w:r>
        <w:rPr>
          <w:rFonts w:ascii="宋体" w:hAnsi="宋体" w:cs="宋体" w:hint="eastAsia"/>
          <w:color w:val="000000"/>
          <w:szCs w:val="21"/>
        </w:rPr>
        <w:t>）</w:t>
      </w:r>
      <w:r>
        <w:rPr>
          <w:rFonts w:ascii="宋体" w:hAnsi="宋体" w:hint="eastAsia"/>
          <w:color w:val="000000"/>
          <w:szCs w:val="21"/>
        </w:rPr>
        <w:t>投标人应具有钢结构工程专业承包三级或以上资质；</w:t>
      </w:r>
    </w:p>
    <w:p w:rsidR="001E392B" w:rsidRDefault="00FD73A3">
      <w:pPr>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w:t>
      </w:r>
      <w:r>
        <w:rPr>
          <w:rFonts w:ascii="宋体" w:hAnsi="宋体" w:hint="eastAsia"/>
          <w:color w:val="000000"/>
          <w:szCs w:val="21"/>
        </w:rPr>
        <w:t>投标人具有</w:t>
      </w:r>
      <w:r>
        <w:rPr>
          <w:rFonts w:ascii="宋体" w:hAnsi="宋体" w:cs="宋体" w:hint="eastAsia"/>
          <w:color w:val="000000"/>
          <w:szCs w:val="21"/>
        </w:rPr>
        <w:t>建设行业主管部门颁发的有效的安全生产许可证；</w:t>
      </w:r>
    </w:p>
    <w:p w:rsidR="001E392B" w:rsidRDefault="00FD73A3">
      <w:pPr>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）投标人不能处于财产被接管、破产状态。</w:t>
      </w:r>
    </w:p>
    <w:bookmarkEnd w:id="51"/>
    <w:p w:rsidR="001E392B" w:rsidRDefault="00FD73A3">
      <w:pPr>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2</w:t>
      </w:r>
      <w:r>
        <w:rPr>
          <w:rFonts w:ascii="宋体" w:hAnsi="宋体" w:cs="宋体" w:hint="eastAsia"/>
          <w:color w:val="000000"/>
          <w:szCs w:val="21"/>
        </w:rPr>
        <w:t>投标人业绩要求：</w:t>
      </w:r>
    </w:p>
    <w:p w:rsidR="001E392B" w:rsidRDefault="00FD73A3">
      <w:pPr>
        <w:snapToGrid w:val="0"/>
        <w:spacing w:line="500" w:lineRule="exact"/>
        <w:ind w:firstLineChars="200" w:firstLine="420"/>
        <w:jc w:val="left"/>
        <w:rPr>
          <w:rFonts w:ascii="宋体" w:hAnsi="宋体" w:cs="宋体"/>
          <w:color w:val="000000"/>
          <w:szCs w:val="21"/>
          <w:highlight w:val="cyan"/>
        </w:rPr>
      </w:pPr>
      <w:r>
        <w:rPr>
          <w:rFonts w:ascii="宋体" w:hAnsi="宋体" w:cs="宋体" w:hint="eastAsia"/>
          <w:color w:val="000000"/>
          <w:szCs w:val="21"/>
        </w:rPr>
        <w:t>投标人2018年1月1日</w:t>
      </w:r>
      <w:r>
        <w:rPr>
          <w:szCs w:val="21"/>
        </w:rPr>
        <w:t>（以合同签订日期为准）至</w:t>
      </w:r>
      <w:r>
        <w:rPr>
          <w:rFonts w:hint="eastAsia"/>
          <w:szCs w:val="21"/>
        </w:rPr>
        <w:t>投标截止之日至少具有一项合同内</w:t>
      </w:r>
      <w:r>
        <w:rPr>
          <w:rFonts w:hint="eastAsia"/>
          <w:szCs w:val="21"/>
        </w:rPr>
        <w:lastRenderedPageBreak/>
        <w:t>的钢结构工程专业承包工程或建筑装修装饰工程金额不小于</w:t>
      </w:r>
      <w:r>
        <w:rPr>
          <w:rFonts w:hint="eastAsia"/>
          <w:szCs w:val="21"/>
        </w:rPr>
        <w:t>800</w:t>
      </w:r>
      <w:r>
        <w:rPr>
          <w:rFonts w:hint="eastAsia"/>
          <w:szCs w:val="21"/>
        </w:rPr>
        <w:t>万元业绩。</w:t>
      </w:r>
    </w:p>
    <w:p w:rsidR="001E392B" w:rsidRDefault="00FD73A3">
      <w:pPr>
        <w:snapToGrid w:val="0"/>
        <w:spacing w:line="500" w:lineRule="exact"/>
        <w:ind w:firstLineChars="200" w:firstLine="420"/>
        <w:rPr>
          <w:szCs w:val="21"/>
        </w:rPr>
      </w:pPr>
      <w:r>
        <w:rPr>
          <w:rFonts w:hint="eastAsia"/>
          <w:szCs w:val="21"/>
        </w:rPr>
        <w:t>备注：</w:t>
      </w:r>
    </w:p>
    <w:p w:rsidR="001E392B" w:rsidRDefault="00FD73A3">
      <w:pPr>
        <w:pStyle w:val="a4"/>
        <w:numPr>
          <w:ilvl w:val="0"/>
          <w:numId w:val="1"/>
        </w:numPr>
        <w:snapToGrid w:val="0"/>
        <w:spacing w:line="500" w:lineRule="exact"/>
        <w:ind w:left="0" w:firstLineChars="0" w:firstLine="426"/>
        <w:rPr>
          <w:szCs w:val="21"/>
        </w:rPr>
      </w:pPr>
      <w:r>
        <w:rPr>
          <w:rFonts w:hint="eastAsia"/>
          <w:szCs w:val="21"/>
        </w:rPr>
        <w:t>业绩证明材料须提供合同关键页（首页、签署页、合同金额页、钢结构（或建筑装修装饰）工程量清单扫描件），合同原件核查。</w:t>
      </w:r>
    </w:p>
    <w:p w:rsidR="001E392B" w:rsidRDefault="00FD73A3">
      <w:pPr>
        <w:pStyle w:val="a4"/>
        <w:numPr>
          <w:ilvl w:val="0"/>
          <w:numId w:val="1"/>
        </w:numPr>
        <w:snapToGrid w:val="0"/>
        <w:spacing w:line="500" w:lineRule="exact"/>
        <w:ind w:left="0" w:firstLineChars="0" w:firstLine="426"/>
        <w:rPr>
          <w:szCs w:val="21"/>
        </w:rPr>
      </w:pPr>
      <w:r>
        <w:rPr>
          <w:rFonts w:hint="eastAsia"/>
          <w:szCs w:val="21"/>
        </w:rPr>
        <w:t>若为总包合同，则合同金额只认定钢结构工程专业承包工程及建筑装修装饰工程的金额。</w:t>
      </w:r>
    </w:p>
    <w:p w:rsidR="001E392B" w:rsidRDefault="00FD73A3">
      <w:pPr>
        <w:pStyle w:val="a4"/>
        <w:numPr>
          <w:ilvl w:val="0"/>
          <w:numId w:val="1"/>
        </w:numPr>
        <w:snapToGrid w:val="0"/>
        <w:spacing w:line="500" w:lineRule="exact"/>
        <w:ind w:left="0" w:firstLineChars="0" w:firstLine="426"/>
        <w:rPr>
          <w:szCs w:val="21"/>
        </w:rPr>
      </w:pPr>
      <w:r>
        <w:rPr>
          <w:rFonts w:hint="eastAsia"/>
          <w:szCs w:val="21"/>
        </w:rPr>
        <w:t>合同扫描件与原件不一致的业绩不予认定。</w:t>
      </w:r>
    </w:p>
    <w:p w:rsidR="001E392B" w:rsidRDefault="00FD73A3">
      <w:pPr>
        <w:pStyle w:val="a4"/>
        <w:numPr>
          <w:ilvl w:val="0"/>
          <w:numId w:val="1"/>
        </w:numPr>
        <w:snapToGrid w:val="0"/>
        <w:spacing w:line="500" w:lineRule="exact"/>
        <w:ind w:firstLineChars="0"/>
        <w:rPr>
          <w:szCs w:val="21"/>
        </w:rPr>
      </w:pPr>
      <w:r>
        <w:rPr>
          <w:rFonts w:hint="eastAsia"/>
          <w:szCs w:val="21"/>
        </w:rPr>
        <w:t>未提供合同原件的业绩为无效业绩</w:t>
      </w:r>
      <w:r>
        <w:rPr>
          <w:szCs w:val="21"/>
        </w:rPr>
        <w:t>。</w:t>
      </w:r>
    </w:p>
    <w:p w:rsidR="001E392B" w:rsidRDefault="00FD73A3">
      <w:pPr>
        <w:spacing w:line="500" w:lineRule="exact"/>
        <w:ind w:firstLineChars="200" w:firstLine="420"/>
        <w:rPr>
          <w:rFonts w:ascii="宋体" w:hAnsi="宋体" w:cs="宋体"/>
          <w:color w:val="000000"/>
          <w:szCs w:val="21"/>
        </w:rPr>
      </w:pPr>
      <w:r>
        <w:rPr>
          <w:rFonts w:ascii="宋体" w:hAnsi="宋体" w:cs="宋体"/>
          <w:color w:val="000000"/>
          <w:szCs w:val="21"/>
        </w:rPr>
        <w:t>3.3</w:t>
      </w:r>
      <w:r>
        <w:rPr>
          <w:rFonts w:ascii="宋体" w:hAnsi="宋体" w:cs="宋体" w:hint="eastAsia"/>
          <w:color w:val="000000"/>
          <w:szCs w:val="21"/>
        </w:rPr>
        <w:t>项目负责人、技术负责人及安全负责人等人员要求：</w:t>
      </w:r>
    </w:p>
    <w:p w:rsidR="001E392B" w:rsidRDefault="00FD73A3">
      <w:pPr>
        <w:spacing w:line="500" w:lineRule="exact"/>
        <w:ind w:firstLineChars="200" w:firstLine="420"/>
        <w:rPr>
          <w:rFonts w:ascii="宋体" w:hAnsi="宋体" w:cs="宋体"/>
          <w:b/>
          <w:color w:val="000000"/>
          <w:szCs w:val="21"/>
        </w:rPr>
      </w:pPr>
      <w:r>
        <w:rPr>
          <w:rFonts w:ascii="宋体" w:hAnsi="宋体" w:hint="eastAsia"/>
          <w:color w:val="000000"/>
          <w:szCs w:val="21"/>
        </w:rPr>
        <w:t>（1）</w:t>
      </w:r>
      <w:r>
        <w:rPr>
          <w:rFonts w:ascii="宋体" w:hAnsi="宋体" w:cs="宋体" w:hint="eastAsia"/>
          <w:color w:val="000000"/>
          <w:szCs w:val="21"/>
        </w:rPr>
        <w:t>项目负责人</w:t>
      </w:r>
      <w:r>
        <w:rPr>
          <w:rFonts w:ascii="宋体" w:hAnsi="宋体" w:hint="eastAsia"/>
          <w:color w:val="000000"/>
          <w:szCs w:val="21"/>
        </w:rPr>
        <w:t>（即项目经理，下同）</w:t>
      </w:r>
    </w:p>
    <w:p w:rsidR="001E392B" w:rsidRDefault="00FD73A3">
      <w:pPr>
        <w:spacing w:line="500" w:lineRule="exact"/>
        <w:ind w:firstLineChars="200" w:firstLine="420"/>
        <w:rPr>
          <w:rFonts w:ascii="宋体" w:hAnsi="宋体"/>
          <w:color w:val="000000"/>
          <w:szCs w:val="21"/>
        </w:rPr>
      </w:pPr>
      <w:r>
        <w:rPr>
          <w:rFonts w:ascii="宋体" w:hAnsi="宋体" w:hint="eastAsia"/>
          <w:color w:val="000000"/>
          <w:szCs w:val="21"/>
        </w:rPr>
        <w:t>拟派项目负责人</w:t>
      </w:r>
      <w:bookmarkStart w:id="52" w:name="_Hlk120800885"/>
      <w:r>
        <w:rPr>
          <w:rFonts w:ascii="宋体" w:hAnsi="宋体" w:hint="eastAsia"/>
          <w:color w:val="000000"/>
          <w:szCs w:val="21"/>
        </w:rPr>
        <w:t>须具有二级或以上注册建造师（建筑工程专业）执业资格，并在投标单位注册，并应具有有效的B类安全生产考核合格证书</w:t>
      </w:r>
      <w:bookmarkEnd w:id="52"/>
      <w:r>
        <w:rPr>
          <w:rFonts w:ascii="宋体" w:hAnsi="宋体" w:hint="eastAsia"/>
          <w:color w:val="000000"/>
          <w:szCs w:val="21"/>
        </w:rPr>
        <w:t>。</w:t>
      </w:r>
    </w:p>
    <w:p w:rsidR="001E392B" w:rsidRDefault="00FD73A3">
      <w:pPr>
        <w:spacing w:line="500" w:lineRule="exact"/>
        <w:ind w:firstLineChars="200" w:firstLine="420"/>
        <w:rPr>
          <w:rFonts w:ascii="宋体" w:hAnsi="宋体" w:cs="宋体"/>
          <w:color w:val="000000"/>
          <w:szCs w:val="21"/>
        </w:rPr>
      </w:pPr>
      <w:r>
        <w:rPr>
          <w:rFonts w:ascii="宋体" w:hAnsi="宋体" w:cs="宋体" w:hint="eastAsia"/>
          <w:color w:val="000000"/>
          <w:szCs w:val="21"/>
        </w:rPr>
        <w:t>（2）项目技术负责人</w:t>
      </w:r>
    </w:p>
    <w:p w:rsidR="001E392B" w:rsidRDefault="00FD73A3">
      <w:pPr>
        <w:spacing w:line="500" w:lineRule="exact"/>
        <w:ind w:firstLineChars="200" w:firstLine="420"/>
        <w:rPr>
          <w:rFonts w:ascii="宋体" w:hAnsi="宋体"/>
          <w:color w:val="000000"/>
          <w:szCs w:val="21"/>
        </w:rPr>
      </w:pPr>
      <w:r>
        <w:rPr>
          <w:rFonts w:ascii="宋体" w:hAnsi="宋体" w:hint="eastAsia"/>
          <w:color w:val="000000"/>
          <w:szCs w:val="21"/>
        </w:rPr>
        <w:t>拟派项目技术负责人</w:t>
      </w:r>
      <w:bookmarkStart w:id="53" w:name="_Hlk120814508"/>
      <w:r>
        <w:rPr>
          <w:rFonts w:ascii="宋体" w:hAnsi="宋体" w:hint="eastAsia"/>
          <w:color w:val="000000"/>
          <w:szCs w:val="21"/>
        </w:rPr>
        <w:t>须具有副高级工程师（建筑类</w:t>
      </w:r>
      <w:r>
        <w:rPr>
          <w:rFonts w:ascii="宋体" w:hAnsi="宋体" w:cs="宋体" w:hint="eastAsia"/>
          <w:color w:val="000000"/>
          <w:szCs w:val="21"/>
        </w:rPr>
        <w:t>相关专业</w:t>
      </w:r>
      <w:r>
        <w:rPr>
          <w:rFonts w:ascii="宋体" w:hAnsi="宋体" w:hint="eastAsia"/>
          <w:color w:val="000000"/>
          <w:szCs w:val="21"/>
        </w:rPr>
        <w:t>）或以上职称。</w:t>
      </w:r>
      <w:bookmarkEnd w:id="53"/>
      <w:r>
        <w:rPr>
          <w:rFonts w:ascii="宋体" w:hAnsi="宋体" w:hint="eastAsia"/>
          <w:color w:val="000000"/>
          <w:szCs w:val="21"/>
        </w:rPr>
        <w:t xml:space="preserve"> </w:t>
      </w:r>
    </w:p>
    <w:p w:rsidR="001E392B" w:rsidRDefault="00FD73A3">
      <w:pPr>
        <w:spacing w:line="50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）项目安全负责人</w:t>
      </w:r>
    </w:p>
    <w:p w:rsidR="001E392B" w:rsidRDefault="00FD73A3">
      <w:pPr>
        <w:spacing w:line="500" w:lineRule="exact"/>
        <w:ind w:firstLineChars="200" w:firstLine="420"/>
        <w:rPr>
          <w:rFonts w:ascii="宋体" w:hAnsi="宋体" w:cs="宋体"/>
          <w:color w:val="000000"/>
          <w:szCs w:val="21"/>
        </w:rPr>
      </w:pPr>
      <w:r>
        <w:rPr>
          <w:rFonts w:ascii="宋体" w:hAnsi="宋体" w:cs="宋体" w:hint="eastAsia"/>
          <w:color w:val="000000"/>
          <w:szCs w:val="21"/>
        </w:rPr>
        <w:t>拟派项目安全负责人须</w:t>
      </w:r>
      <w:bookmarkStart w:id="54" w:name="_Hlk120609869"/>
      <w:bookmarkStart w:id="55" w:name="_Hlk120814578"/>
      <w:r>
        <w:rPr>
          <w:rFonts w:ascii="宋体" w:hAnsi="宋体" w:cs="宋体" w:hint="eastAsia"/>
          <w:color w:val="000000"/>
          <w:szCs w:val="21"/>
        </w:rPr>
        <w:t>具有中级工程师（</w:t>
      </w:r>
      <w:r>
        <w:rPr>
          <w:rFonts w:ascii="宋体" w:hAnsi="宋体" w:hint="eastAsia"/>
          <w:color w:val="000000"/>
          <w:szCs w:val="21"/>
        </w:rPr>
        <w:t>建筑</w:t>
      </w:r>
      <w:r>
        <w:rPr>
          <w:rFonts w:ascii="宋体" w:hAnsi="宋体" w:cs="宋体" w:hint="eastAsia"/>
          <w:color w:val="000000"/>
          <w:szCs w:val="21"/>
        </w:rPr>
        <w:t>类相关专业）或以上职称</w:t>
      </w:r>
      <w:bookmarkEnd w:id="54"/>
      <w:r>
        <w:rPr>
          <w:rFonts w:ascii="宋体" w:hAnsi="宋体" w:hint="eastAsia"/>
          <w:color w:val="000000"/>
          <w:szCs w:val="21"/>
        </w:rPr>
        <w:t>，并应具有有效的C类安全生产考核合格证书</w:t>
      </w:r>
      <w:r>
        <w:rPr>
          <w:rFonts w:ascii="宋体" w:hAnsi="宋体" w:cs="宋体" w:hint="eastAsia"/>
          <w:color w:val="000000"/>
          <w:szCs w:val="21"/>
        </w:rPr>
        <w:t>。</w:t>
      </w:r>
    </w:p>
    <w:bookmarkEnd w:id="55"/>
    <w:p w:rsidR="001E392B" w:rsidRDefault="00FD73A3">
      <w:pPr>
        <w:spacing w:line="50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）拟投入本工程的专职安全生产管理人员</w:t>
      </w:r>
      <w:bookmarkStart w:id="56" w:name="_Hlk120609952"/>
      <w:r>
        <w:rPr>
          <w:rFonts w:ascii="宋体" w:hAnsi="宋体" w:cs="宋体" w:hint="eastAsia"/>
          <w:color w:val="000000"/>
          <w:szCs w:val="21"/>
        </w:rPr>
        <w:t>应具有有效的C类安全生产考核合格证书</w:t>
      </w:r>
      <w:bookmarkEnd w:id="56"/>
      <w:r>
        <w:rPr>
          <w:rFonts w:ascii="宋体" w:hAnsi="宋体" w:cs="宋体" w:hint="eastAsia"/>
          <w:color w:val="000000"/>
          <w:szCs w:val="21"/>
        </w:rPr>
        <w:t>。</w:t>
      </w:r>
    </w:p>
    <w:p w:rsidR="001E392B" w:rsidRDefault="00FD73A3">
      <w:pPr>
        <w:spacing w:line="50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5</w:t>
      </w:r>
      <w:r>
        <w:rPr>
          <w:rFonts w:ascii="宋体" w:hAnsi="宋体" w:cs="宋体" w:hint="eastAsia"/>
          <w:color w:val="000000"/>
          <w:szCs w:val="21"/>
        </w:rPr>
        <w:t>）项目负责人与专职安全生产管理人员不能为同一人。</w:t>
      </w:r>
    </w:p>
    <w:p w:rsidR="001E392B" w:rsidRDefault="00FD73A3">
      <w:pPr>
        <w:spacing w:line="500" w:lineRule="exact"/>
        <w:ind w:firstLineChars="200" w:firstLine="420"/>
        <w:rPr>
          <w:rFonts w:ascii="宋体" w:hAnsi="宋体" w:cs="宋体"/>
          <w:color w:val="000000"/>
          <w:szCs w:val="21"/>
        </w:rPr>
      </w:pPr>
      <w:bookmarkStart w:id="57" w:name="_Toc221949928"/>
      <w:r>
        <w:rPr>
          <w:rFonts w:ascii="宋体" w:hAnsi="宋体" w:cs="宋体"/>
          <w:color w:val="000000"/>
          <w:szCs w:val="21"/>
        </w:rPr>
        <w:t>3.4联合体投标</w:t>
      </w:r>
    </w:p>
    <w:p w:rsidR="001E392B" w:rsidRDefault="00FD73A3">
      <w:pPr>
        <w:spacing w:line="500" w:lineRule="exact"/>
        <w:ind w:firstLineChars="200" w:firstLine="420"/>
        <w:rPr>
          <w:rFonts w:ascii="宋体" w:hAnsi="宋体" w:cs="宋体"/>
          <w:color w:val="000000"/>
          <w:szCs w:val="21"/>
        </w:rPr>
      </w:pPr>
      <w:r>
        <w:rPr>
          <w:rFonts w:ascii="宋体" w:hAnsi="宋体" w:cs="宋体" w:hint="eastAsia"/>
          <w:color w:val="000000"/>
          <w:szCs w:val="21"/>
        </w:rPr>
        <w:t>本次招标</w:t>
      </w:r>
      <w:r>
        <w:rPr>
          <w:rFonts w:ascii="宋体" w:hAnsi="宋体" w:cs="宋体" w:hint="eastAsia"/>
          <w:color w:val="000000"/>
          <w:szCs w:val="21"/>
          <w:u w:val="single"/>
        </w:rPr>
        <w:t>不接受</w:t>
      </w:r>
      <w:r>
        <w:rPr>
          <w:rFonts w:ascii="宋体" w:hAnsi="宋体" w:cs="宋体" w:hint="eastAsia"/>
          <w:color w:val="000000"/>
          <w:szCs w:val="21"/>
        </w:rPr>
        <w:t>联合体投标。</w:t>
      </w:r>
      <w:bookmarkEnd w:id="57"/>
    </w:p>
    <w:p w:rsidR="001E392B" w:rsidRDefault="00FD73A3">
      <w:pPr>
        <w:pStyle w:val="2"/>
        <w:spacing w:line="500" w:lineRule="exact"/>
        <w:rPr>
          <w:rFonts w:ascii="宋体" w:hAnsi="宋体" w:cs="宋体"/>
          <w:color w:val="000000"/>
          <w:sz w:val="27"/>
          <w:szCs w:val="27"/>
        </w:rPr>
      </w:pPr>
      <w:bookmarkStart w:id="58" w:name="_Toc141781701"/>
      <w:bookmarkStart w:id="59" w:name="_Toc13607556"/>
      <w:bookmarkStart w:id="60" w:name="_Toc221949929"/>
      <w:r>
        <w:rPr>
          <w:rFonts w:ascii="宋体" w:hAnsi="宋体" w:cs="宋体"/>
          <w:color w:val="000000"/>
          <w:sz w:val="27"/>
          <w:szCs w:val="27"/>
        </w:rPr>
        <w:t xml:space="preserve">4. </w:t>
      </w:r>
      <w:r>
        <w:rPr>
          <w:rFonts w:ascii="宋体" w:hAnsi="宋体" w:cs="宋体" w:hint="eastAsia"/>
          <w:color w:val="000000"/>
          <w:sz w:val="27"/>
          <w:szCs w:val="27"/>
        </w:rPr>
        <w:t>资格审查</w:t>
      </w:r>
      <w:bookmarkEnd w:id="58"/>
      <w:bookmarkEnd w:id="59"/>
    </w:p>
    <w:p w:rsidR="001E392B" w:rsidRDefault="00FD73A3">
      <w:pPr>
        <w:snapToGrid w:val="0"/>
        <w:spacing w:line="500" w:lineRule="exact"/>
        <w:ind w:firstLineChars="200" w:firstLine="420"/>
        <w:jc w:val="left"/>
        <w:rPr>
          <w:rFonts w:ascii="宋体" w:hAnsi="宋体" w:cs="宋体"/>
          <w:color w:val="000000"/>
          <w:szCs w:val="21"/>
        </w:rPr>
      </w:pPr>
      <w:r>
        <w:rPr>
          <w:rFonts w:ascii="宋体" w:hAnsi="宋体" w:cs="宋体" w:hint="eastAsia"/>
          <w:color w:val="000000"/>
          <w:szCs w:val="21"/>
        </w:rPr>
        <w:t>本次招标采用</w:t>
      </w:r>
      <w:r>
        <w:rPr>
          <w:rFonts w:ascii="宋体" w:hAnsi="宋体" w:cs="宋体" w:hint="eastAsia"/>
          <w:b/>
          <w:bCs/>
          <w:color w:val="000000"/>
          <w:szCs w:val="21"/>
        </w:rPr>
        <w:t>资格后审</w:t>
      </w:r>
      <w:r>
        <w:rPr>
          <w:rFonts w:ascii="宋体" w:hAnsi="宋体" w:cs="宋体"/>
          <w:color w:val="000000"/>
          <w:szCs w:val="21"/>
        </w:rPr>
        <w:t>,资格审查的具</w:t>
      </w:r>
      <w:bookmarkStart w:id="61" w:name="_GoBack"/>
      <w:bookmarkEnd w:id="61"/>
      <w:r>
        <w:rPr>
          <w:rFonts w:ascii="宋体" w:hAnsi="宋体" w:cs="宋体"/>
          <w:color w:val="000000"/>
          <w:szCs w:val="21"/>
        </w:rPr>
        <w:t>体要求见招标文件。</w:t>
      </w:r>
      <w:bookmarkEnd w:id="60"/>
      <w:r>
        <w:rPr>
          <w:rFonts w:ascii="宋体" w:hAnsi="宋体" w:cs="宋体" w:hint="eastAsia"/>
          <w:color w:val="000000"/>
          <w:szCs w:val="21"/>
        </w:rPr>
        <w:t>资格审查不合格的投标人投标文件将按无效投标处理。</w:t>
      </w:r>
    </w:p>
    <w:p w:rsidR="001E392B" w:rsidRDefault="00FD73A3">
      <w:pPr>
        <w:pStyle w:val="2"/>
        <w:spacing w:line="500" w:lineRule="exact"/>
        <w:rPr>
          <w:rFonts w:ascii="宋体" w:hAnsi="宋体" w:cs="宋体"/>
          <w:color w:val="000000"/>
          <w:sz w:val="27"/>
          <w:szCs w:val="27"/>
        </w:rPr>
      </w:pPr>
      <w:bookmarkStart w:id="62" w:name="_Toc21979"/>
      <w:bookmarkStart w:id="63" w:name="_Toc222032635"/>
      <w:bookmarkStart w:id="64" w:name="_Toc221949930"/>
      <w:bookmarkStart w:id="65" w:name="_Toc168475629"/>
      <w:bookmarkStart w:id="66" w:name="_Toc222033817"/>
      <w:bookmarkStart w:id="67" w:name="_Toc558"/>
      <w:bookmarkStart w:id="68" w:name="_Toc259524299"/>
      <w:bookmarkStart w:id="69" w:name="_Toc144974483"/>
      <w:bookmarkStart w:id="70" w:name="_Toc168476032"/>
      <w:bookmarkStart w:id="71" w:name="_Toc229305326"/>
      <w:bookmarkStart w:id="72" w:name="_Toc31101"/>
      <w:bookmarkStart w:id="73" w:name="_Toc10062"/>
      <w:bookmarkStart w:id="74" w:name="_Toc141781702"/>
      <w:bookmarkStart w:id="75" w:name="_Toc17424"/>
      <w:bookmarkStart w:id="76" w:name="_Toc222029466"/>
      <w:bookmarkStart w:id="77" w:name="_Toc222030968"/>
      <w:r>
        <w:rPr>
          <w:rFonts w:ascii="宋体" w:hAnsi="宋体" w:cs="宋体"/>
          <w:color w:val="000000"/>
          <w:sz w:val="27"/>
          <w:szCs w:val="27"/>
        </w:rPr>
        <w:lastRenderedPageBreak/>
        <w:t xml:space="preserve">5. </w:t>
      </w:r>
      <w:r>
        <w:rPr>
          <w:rFonts w:ascii="宋体" w:hAnsi="宋体" w:cs="宋体" w:hint="eastAsia"/>
          <w:color w:val="000000"/>
          <w:sz w:val="27"/>
          <w:szCs w:val="27"/>
        </w:rPr>
        <w:t>招标文件的获取</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1E392B" w:rsidRDefault="00FD73A3">
      <w:pPr>
        <w:snapToGrid w:val="0"/>
        <w:spacing w:line="500" w:lineRule="exact"/>
        <w:ind w:firstLineChars="200" w:firstLine="420"/>
        <w:rPr>
          <w:rFonts w:cs="宋体"/>
          <w:kern w:val="0"/>
          <w:szCs w:val="21"/>
        </w:rPr>
      </w:pPr>
      <w:bookmarkStart w:id="78" w:name="_Toc221949931"/>
      <w:r>
        <w:rPr>
          <w:rFonts w:cs="宋体"/>
          <w:kern w:val="0"/>
          <w:szCs w:val="21"/>
        </w:rPr>
        <w:t>5.1</w:t>
      </w:r>
      <w:r>
        <w:rPr>
          <w:rFonts w:cs="宋体"/>
          <w:kern w:val="0"/>
          <w:szCs w:val="21"/>
        </w:rPr>
        <w:t>投标人通过广州公共资源交易中心交易平台递交电子投标文件。投标人应在</w:t>
      </w:r>
      <w:r>
        <w:rPr>
          <w:rFonts w:cs="宋体"/>
          <w:kern w:val="0"/>
          <w:szCs w:val="21"/>
        </w:rPr>
        <w:t>2023</w:t>
      </w:r>
      <w:r>
        <w:rPr>
          <w:rFonts w:cs="宋体"/>
          <w:kern w:val="0"/>
          <w:szCs w:val="21"/>
        </w:rPr>
        <w:t>年</w:t>
      </w:r>
      <w:r>
        <w:rPr>
          <w:rFonts w:cs="宋体"/>
          <w:kern w:val="0"/>
          <w:szCs w:val="21"/>
        </w:rPr>
        <w:t xml:space="preserve"> </w:t>
      </w:r>
      <w:r w:rsidR="00C02943">
        <w:rPr>
          <w:rFonts w:cs="宋体"/>
          <w:kern w:val="0"/>
          <w:szCs w:val="21"/>
        </w:rPr>
        <w:t>8</w:t>
      </w:r>
      <w:r>
        <w:rPr>
          <w:rFonts w:cs="宋体"/>
          <w:kern w:val="0"/>
          <w:szCs w:val="21"/>
        </w:rPr>
        <w:t>月</w:t>
      </w:r>
      <w:r w:rsidR="00C02943">
        <w:rPr>
          <w:rFonts w:cs="宋体"/>
          <w:kern w:val="0"/>
          <w:szCs w:val="21"/>
        </w:rPr>
        <w:t>16</w:t>
      </w:r>
      <w:r>
        <w:rPr>
          <w:rFonts w:cs="宋体"/>
          <w:kern w:val="0"/>
          <w:szCs w:val="21"/>
        </w:rPr>
        <w:t>日</w:t>
      </w:r>
      <w:r w:rsidR="00C02943">
        <w:rPr>
          <w:rFonts w:cs="宋体"/>
          <w:kern w:val="0"/>
          <w:szCs w:val="21"/>
        </w:rPr>
        <w:t>00</w:t>
      </w:r>
      <w:r>
        <w:rPr>
          <w:rFonts w:cs="宋体"/>
          <w:kern w:val="0"/>
          <w:szCs w:val="21"/>
        </w:rPr>
        <w:t>:</w:t>
      </w:r>
      <w:r w:rsidR="00C02943">
        <w:rPr>
          <w:rFonts w:cs="宋体"/>
          <w:kern w:val="0"/>
          <w:szCs w:val="21"/>
        </w:rPr>
        <w:t>00</w:t>
      </w:r>
      <w:r>
        <w:rPr>
          <w:rFonts w:cs="宋体"/>
          <w:kern w:val="0"/>
          <w:szCs w:val="21"/>
        </w:rPr>
        <w:t>至</w:t>
      </w:r>
      <w:r w:rsidR="00C02943">
        <w:rPr>
          <w:rFonts w:cs="宋体"/>
          <w:kern w:val="0"/>
          <w:szCs w:val="21"/>
        </w:rPr>
        <w:t>8</w:t>
      </w:r>
      <w:r>
        <w:rPr>
          <w:rFonts w:cs="宋体"/>
          <w:kern w:val="0"/>
          <w:szCs w:val="21"/>
        </w:rPr>
        <w:t>月</w:t>
      </w:r>
      <w:r w:rsidR="00C02943">
        <w:rPr>
          <w:rFonts w:cs="宋体"/>
          <w:kern w:val="0"/>
          <w:szCs w:val="21"/>
        </w:rPr>
        <w:t>22</w:t>
      </w:r>
      <w:r>
        <w:rPr>
          <w:rFonts w:cs="宋体"/>
          <w:kern w:val="0"/>
          <w:szCs w:val="21"/>
        </w:rPr>
        <w:t>日</w:t>
      </w:r>
      <w:r w:rsidR="00C02943">
        <w:rPr>
          <w:rFonts w:cs="宋体"/>
          <w:kern w:val="0"/>
          <w:szCs w:val="21"/>
        </w:rPr>
        <w:t>00</w:t>
      </w:r>
      <w:r>
        <w:rPr>
          <w:rFonts w:cs="宋体"/>
          <w:kern w:val="0"/>
          <w:szCs w:val="21"/>
        </w:rPr>
        <w:t>:</w:t>
      </w:r>
      <w:r w:rsidR="00C02943">
        <w:rPr>
          <w:rFonts w:cs="宋体"/>
          <w:kern w:val="0"/>
          <w:szCs w:val="21"/>
        </w:rPr>
        <w:t>00</w:t>
      </w:r>
      <w:r>
        <w:rPr>
          <w:rFonts w:cs="宋体"/>
          <w:kern w:val="0"/>
          <w:szCs w:val="21"/>
        </w:rPr>
        <w:t>前，登录广州公共资源交易中心交易平台网站办理网上投标登记手续，投标手续登记完成后自行下载电子招标文件。</w:t>
      </w:r>
    </w:p>
    <w:p w:rsidR="001E392B" w:rsidRDefault="00FD73A3">
      <w:pPr>
        <w:tabs>
          <w:tab w:val="left" w:pos="1470"/>
        </w:tabs>
        <w:snapToGrid w:val="0"/>
        <w:spacing w:line="500" w:lineRule="exact"/>
        <w:ind w:firstLineChars="200" w:firstLine="420"/>
        <w:rPr>
          <w:rFonts w:ascii="宋体" w:hAnsi="宋体" w:cs="宋体"/>
          <w:color w:val="000000"/>
          <w:szCs w:val="21"/>
          <w:highlight w:val="red"/>
        </w:rPr>
      </w:pPr>
      <w:r>
        <w:rPr>
          <w:rFonts w:cs="宋体"/>
          <w:kern w:val="0"/>
          <w:szCs w:val="21"/>
        </w:rPr>
        <w:t xml:space="preserve">5.2 </w:t>
      </w:r>
      <w:r>
        <w:rPr>
          <w:rFonts w:cs="宋体"/>
          <w:kern w:val="0"/>
          <w:szCs w:val="21"/>
        </w:rPr>
        <w:t>投标人获取招标文件前应在广州公共资源交易中心办理企业信息登记，企业信息登记的办理详见广州公共资源交易中心网站服务指南栏目。</w:t>
      </w:r>
    </w:p>
    <w:p w:rsidR="001E392B" w:rsidRDefault="00FD73A3">
      <w:pPr>
        <w:pStyle w:val="2"/>
        <w:spacing w:line="500" w:lineRule="exact"/>
        <w:rPr>
          <w:rFonts w:ascii="宋体" w:hAnsi="宋体" w:cs="宋体"/>
          <w:color w:val="000000"/>
          <w:sz w:val="27"/>
          <w:szCs w:val="27"/>
        </w:rPr>
      </w:pPr>
      <w:bookmarkStart w:id="79" w:name="_Toc222032636"/>
      <w:bookmarkStart w:id="80" w:name="_Toc168476033"/>
      <w:bookmarkStart w:id="81" w:name="_Toc1088"/>
      <w:bookmarkStart w:id="82" w:name="_Toc221949934"/>
      <w:bookmarkStart w:id="83" w:name="_Toc168475630"/>
      <w:bookmarkStart w:id="84" w:name="_Toc259524300"/>
      <w:bookmarkStart w:id="85" w:name="_Toc141781703"/>
      <w:bookmarkStart w:id="86" w:name="_Toc222030969"/>
      <w:bookmarkStart w:id="87" w:name="_Toc144974484"/>
      <w:bookmarkStart w:id="88" w:name="_Toc222029467"/>
      <w:bookmarkStart w:id="89" w:name="_Toc229305327"/>
      <w:bookmarkStart w:id="90" w:name="_Toc9772"/>
      <w:bookmarkStart w:id="91" w:name="_Toc9335"/>
      <w:bookmarkStart w:id="92" w:name="_Toc18963"/>
      <w:bookmarkStart w:id="93" w:name="_Toc222033818"/>
      <w:bookmarkStart w:id="94" w:name="_Toc12887"/>
      <w:bookmarkEnd w:id="78"/>
      <w:r>
        <w:rPr>
          <w:rFonts w:ascii="宋体" w:hAnsi="宋体" w:cs="宋体"/>
          <w:color w:val="000000"/>
          <w:sz w:val="27"/>
          <w:szCs w:val="27"/>
        </w:rPr>
        <w:t xml:space="preserve">6. </w:t>
      </w:r>
      <w:r>
        <w:rPr>
          <w:rFonts w:ascii="宋体" w:hAnsi="宋体" w:cs="宋体" w:hint="eastAsia"/>
          <w:color w:val="000000"/>
          <w:sz w:val="27"/>
          <w:szCs w:val="27"/>
        </w:rPr>
        <w:t>投标文件的递交</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1E392B" w:rsidRDefault="00FD73A3">
      <w:pPr>
        <w:snapToGrid w:val="0"/>
        <w:spacing w:line="500" w:lineRule="exact"/>
        <w:ind w:firstLineChars="200" w:firstLine="420"/>
        <w:rPr>
          <w:rFonts w:ascii="宋体" w:hAnsi="宋体"/>
          <w:color w:val="000000"/>
        </w:rPr>
      </w:pPr>
      <w:bookmarkStart w:id="95" w:name="_Toc221949935"/>
      <w:r>
        <w:rPr>
          <w:rFonts w:ascii="宋体" w:hAnsi="宋体" w:hint="eastAsia"/>
          <w:color w:val="000000"/>
        </w:rPr>
        <w:t>6.1 递交投标文件的截止时间：</w:t>
      </w:r>
    </w:p>
    <w:p w:rsidR="001E392B" w:rsidRDefault="00FD73A3">
      <w:pPr>
        <w:snapToGrid w:val="0"/>
        <w:spacing w:line="500" w:lineRule="exact"/>
        <w:ind w:firstLineChars="200" w:firstLine="420"/>
        <w:rPr>
          <w:rFonts w:ascii="宋体" w:hAnsi="宋体"/>
          <w:bCs/>
          <w:color w:val="000000"/>
        </w:rPr>
      </w:pPr>
      <w:r>
        <w:rPr>
          <w:rFonts w:ascii="宋体" w:hAnsi="宋体" w:hint="eastAsia"/>
          <w:bCs/>
          <w:color w:val="000000"/>
        </w:rPr>
        <w:t>①递交电子投标文件。投标文件递交的截止时间（投标截止时间，下同）为</w:t>
      </w:r>
      <w:r>
        <w:rPr>
          <w:rFonts w:ascii="宋体" w:hAnsi="宋体"/>
          <w:bCs/>
          <w:color w:val="000000"/>
        </w:rPr>
        <w:t>202</w:t>
      </w:r>
      <w:r>
        <w:rPr>
          <w:rFonts w:ascii="宋体" w:hAnsi="宋体" w:hint="eastAsia"/>
          <w:bCs/>
          <w:color w:val="000000"/>
        </w:rPr>
        <w:t>3</w:t>
      </w:r>
      <w:r>
        <w:rPr>
          <w:rFonts w:ascii="宋体" w:hAnsi="宋体"/>
          <w:bCs/>
          <w:color w:val="000000"/>
        </w:rPr>
        <w:t>年</w:t>
      </w:r>
      <w:r w:rsidR="00C02943">
        <w:rPr>
          <w:rFonts w:ascii="宋体" w:hAnsi="宋体"/>
          <w:bCs/>
          <w:color w:val="000000"/>
        </w:rPr>
        <w:t>9</w:t>
      </w:r>
      <w:r>
        <w:rPr>
          <w:rFonts w:ascii="宋体" w:hAnsi="宋体"/>
          <w:bCs/>
          <w:color w:val="000000"/>
        </w:rPr>
        <w:t>月</w:t>
      </w:r>
      <w:r w:rsidR="00C02943">
        <w:rPr>
          <w:rFonts w:ascii="宋体" w:hAnsi="宋体"/>
          <w:bCs/>
          <w:color w:val="000000"/>
        </w:rPr>
        <w:t>6</w:t>
      </w:r>
      <w:r>
        <w:rPr>
          <w:rFonts w:ascii="宋体" w:hAnsi="宋体"/>
          <w:bCs/>
          <w:color w:val="000000"/>
        </w:rPr>
        <w:t>日</w:t>
      </w:r>
      <w:r w:rsidR="00C02943">
        <w:rPr>
          <w:rFonts w:ascii="宋体" w:hAnsi="宋体"/>
          <w:bCs/>
          <w:color w:val="000000"/>
        </w:rPr>
        <w:t>9</w:t>
      </w:r>
      <w:r>
        <w:rPr>
          <w:rFonts w:ascii="宋体" w:hAnsi="宋体"/>
          <w:bCs/>
          <w:color w:val="000000"/>
        </w:rPr>
        <w:t>时</w:t>
      </w:r>
      <w:r w:rsidR="00C02943">
        <w:rPr>
          <w:rFonts w:ascii="宋体" w:hAnsi="宋体"/>
          <w:bCs/>
          <w:color w:val="000000"/>
        </w:rPr>
        <w:t>00</w:t>
      </w:r>
      <w:r>
        <w:rPr>
          <w:rFonts w:ascii="宋体" w:hAnsi="宋体"/>
          <w:bCs/>
          <w:color w:val="000000"/>
        </w:rPr>
        <w:t>分。</w:t>
      </w:r>
    </w:p>
    <w:p w:rsidR="001E392B" w:rsidRDefault="00FD73A3">
      <w:pPr>
        <w:snapToGrid w:val="0"/>
        <w:spacing w:line="500" w:lineRule="exact"/>
        <w:ind w:firstLineChars="200" w:firstLine="420"/>
        <w:rPr>
          <w:rFonts w:ascii="宋体" w:hAnsi="宋体"/>
          <w:bCs/>
          <w:color w:val="000000"/>
        </w:rPr>
      </w:pPr>
      <w:r>
        <w:rPr>
          <w:rFonts w:ascii="宋体" w:hAnsi="宋体" w:hint="eastAsia"/>
          <w:bCs/>
          <w:color w:val="000000"/>
        </w:rPr>
        <w:t>投标人应在投标截止时间前通过广州公共资源交易中心数字交易平台（电子招标投标交易平台）递交电子投标文件。投标人应在投标登记截止时间前，登陆广州公共资源交易中心数字交易平台网站（电子招标投标交易平台）办理网上投标登记手续。按照交易平台关于全流程电子化项目的相关指南进行操作。详见：广州公共资源交易中心网站发布的最新版操作指引。</w:t>
      </w:r>
    </w:p>
    <w:p w:rsidR="001E392B" w:rsidRDefault="00FD73A3">
      <w:pPr>
        <w:snapToGrid w:val="0"/>
        <w:spacing w:line="500" w:lineRule="exact"/>
        <w:ind w:firstLineChars="200" w:firstLine="420"/>
        <w:rPr>
          <w:rFonts w:ascii="宋体" w:hAnsi="宋体"/>
          <w:bCs/>
          <w:color w:val="000000"/>
        </w:rPr>
      </w:pPr>
      <w:r>
        <w:rPr>
          <w:rFonts w:ascii="宋体" w:hAnsi="宋体" w:hint="eastAsia"/>
          <w:bCs/>
          <w:color w:val="000000"/>
        </w:rPr>
        <w:t>②提交投标文件备用</w:t>
      </w:r>
      <w:r>
        <w:rPr>
          <w:rFonts w:ascii="宋体" w:hAnsi="宋体"/>
          <w:bCs/>
          <w:color w:val="000000"/>
        </w:rPr>
        <w:t>U盘（2个）和业绩合同原件。递交投标文件备用U盘(2个)和业绩合同原件的时间为 202</w:t>
      </w:r>
      <w:r>
        <w:rPr>
          <w:rFonts w:ascii="宋体" w:hAnsi="宋体" w:hint="eastAsia"/>
          <w:bCs/>
          <w:color w:val="000000"/>
        </w:rPr>
        <w:t>3</w:t>
      </w:r>
      <w:r>
        <w:rPr>
          <w:rFonts w:ascii="宋体" w:hAnsi="宋体"/>
          <w:bCs/>
          <w:color w:val="000000"/>
        </w:rPr>
        <w:t>年</w:t>
      </w:r>
      <w:r w:rsidR="00C02943">
        <w:rPr>
          <w:rFonts w:ascii="宋体" w:hAnsi="宋体"/>
          <w:bCs/>
          <w:color w:val="000000"/>
        </w:rPr>
        <w:t>9</w:t>
      </w:r>
      <w:r>
        <w:rPr>
          <w:rFonts w:ascii="宋体" w:hAnsi="宋体"/>
          <w:bCs/>
          <w:color w:val="000000"/>
        </w:rPr>
        <w:t>月</w:t>
      </w:r>
      <w:r w:rsidR="00C02943">
        <w:rPr>
          <w:rFonts w:ascii="宋体" w:hAnsi="宋体"/>
          <w:bCs/>
          <w:color w:val="000000"/>
        </w:rPr>
        <w:t>6</w:t>
      </w:r>
      <w:r>
        <w:rPr>
          <w:rFonts w:ascii="宋体" w:hAnsi="宋体"/>
          <w:bCs/>
          <w:color w:val="000000"/>
        </w:rPr>
        <w:t>日</w:t>
      </w:r>
      <w:r w:rsidR="00C02943">
        <w:rPr>
          <w:rFonts w:ascii="宋体" w:hAnsi="宋体"/>
          <w:bCs/>
          <w:color w:val="000000"/>
        </w:rPr>
        <w:t>8</w:t>
      </w:r>
      <w:r>
        <w:rPr>
          <w:rFonts w:ascii="宋体" w:hAnsi="宋体"/>
          <w:bCs/>
          <w:color w:val="000000"/>
        </w:rPr>
        <w:t>时</w:t>
      </w:r>
      <w:r w:rsidR="00C02943">
        <w:rPr>
          <w:rFonts w:ascii="宋体" w:hAnsi="宋体"/>
          <w:bCs/>
          <w:color w:val="000000"/>
        </w:rPr>
        <w:t>30</w:t>
      </w:r>
      <w:r>
        <w:rPr>
          <w:rFonts w:ascii="宋体" w:hAnsi="宋体"/>
          <w:bCs/>
          <w:color w:val="000000"/>
        </w:rPr>
        <w:t>分至202</w:t>
      </w:r>
      <w:r>
        <w:rPr>
          <w:rFonts w:ascii="宋体" w:hAnsi="宋体" w:hint="eastAsia"/>
          <w:bCs/>
          <w:color w:val="000000"/>
        </w:rPr>
        <w:t>3</w:t>
      </w:r>
      <w:r>
        <w:rPr>
          <w:rFonts w:ascii="宋体" w:hAnsi="宋体"/>
          <w:bCs/>
          <w:color w:val="000000"/>
        </w:rPr>
        <w:t>年</w:t>
      </w:r>
      <w:r w:rsidR="00C02943">
        <w:rPr>
          <w:rFonts w:ascii="宋体" w:hAnsi="宋体"/>
          <w:bCs/>
          <w:color w:val="000000"/>
        </w:rPr>
        <w:t>9</w:t>
      </w:r>
      <w:r>
        <w:rPr>
          <w:rFonts w:ascii="宋体" w:hAnsi="宋体"/>
          <w:bCs/>
          <w:color w:val="000000"/>
        </w:rPr>
        <w:t>月</w:t>
      </w:r>
      <w:r w:rsidR="00C02943">
        <w:rPr>
          <w:rFonts w:ascii="宋体" w:hAnsi="宋体"/>
          <w:bCs/>
          <w:color w:val="000000"/>
        </w:rPr>
        <w:t>6</w:t>
      </w:r>
      <w:r>
        <w:rPr>
          <w:rFonts w:ascii="宋体" w:hAnsi="宋体"/>
          <w:bCs/>
          <w:color w:val="000000"/>
        </w:rPr>
        <w:t>日</w:t>
      </w:r>
      <w:r w:rsidR="00C02943">
        <w:rPr>
          <w:rFonts w:ascii="宋体" w:hAnsi="宋体"/>
          <w:bCs/>
          <w:color w:val="000000"/>
        </w:rPr>
        <w:t>9</w:t>
      </w:r>
      <w:r>
        <w:rPr>
          <w:rFonts w:ascii="宋体" w:hAnsi="宋体"/>
          <w:bCs/>
          <w:color w:val="000000"/>
        </w:rPr>
        <w:t>时</w:t>
      </w:r>
      <w:r w:rsidR="00C02943">
        <w:rPr>
          <w:rFonts w:ascii="宋体" w:hAnsi="宋体"/>
          <w:bCs/>
          <w:color w:val="000000"/>
        </w:rPr>
        <w:t>00</w:t>
      </w:r>
      <w:r>
        <w:rPr>
          <w:rFonts w:ascii="宋体" w:hAnsi="宋体"/>
          <w:bCs/>
          <w:color w:val="000000"/>
        </w:rPr>
        <w:t>分，递交地点为广州公共资源交易中心开标室。</w:t>
      </w:r>
    </w:p>
    <w:p w:rsidR="001E392B" w:rsidRDefault="00FD73A3">
      <w:pPr>
        <w:snapToGrid w:val="0"/>
        <w:spacing w:line="500" w:lineRule="exact"/>
        <w:ind w:firstLineChars="200" w:firstLine="420"/>
        <w:rPr>
          <w:rFonts w:ascii="宋体" w:hAnsi="宋体"/>
          <w:bCs/>
          <w:color w:val="000000"/>
        </w:rPr>
      </w:pPr>
      <w:r>
        <w:rPr>
          <w:rFonts w:ascii="宋体" w:hAnsi="宋体" w:hint="eastAsia"/>
          <w:bCs/>
          <w:color w:val="000000"/>
        </w:rPr>
        <w:t>注：备用</w:t>
      </w:r>
      <w:r>
        <w:rPr>
          <w:rFonts w:ascii="宋体" w:hAnsi="宋体"/>
          <w:bCs/>
          <w:color w:val="000000"/>
        </w:rPr>
        <w:t>U盘和业绩合同原件分别单独密封在一个包封内，在封套的封口处加盖投标人单位公章。并在包封上写明“备用U盘/业绩合同原件”字样（开标时不予开启“业绩合同原件”，由评标委员会评审时开启，评完标后退回）。</w:t>
      </w:r>
    </w:p>
    <w:p w:rsidR="001E392B" w:rsidRDefault="00FD73A3">
      <w:pPr>
        <w:snapToGrid w:val="0"/>
        <w:spacing w:line="500" w:lineRule="exact"/>
        <w:ind w:firstLineChars="200" w:firstLine="420"/>
        <w:rPr>
          <w:rFonts w:ascii="宋体" w:hAnsi="宋体"/>
          <w:bCs/>
          <w:color w:val="000000"/>
        </w:rPr>
      </w:pPr>
      <w:r>
        <w:rPr>
          <w:rFonts w:ascii="宋体" w:hAnsi="宋体"/>
          <w:bCs/>
          <w:color w:val="000000"/>
        </w:rPr>
        <w:t>6.2逾期送达的投标文件，电子招标投标交易平台将予以拒收。</w:t>
      </w:r>
    </w:p>
    <w:p w:rsidR="001E392B" w:rsidRDefault="00FD73A3">
      <w:pPr>
        <w:spacing w:line="500" w:lineRule="exact"/>
        <w:ind w:firstLineChars="200" w:firstLine="420"/>
        <w:rPr>
          <w:rFonts w:ascii="宋体" w:hAnsi="宋体" w:cs="宋体"/>
          <w:color w:val="000000"/>
          <w:szCs w:val="21"/>
        </w:rPr>
      </w:pPr>
      <w:r>
        <w:rPr>
          <w:rFonts w:ascii="宋体" w:hAnsi="宋体"/>
          <w:bCs/>
          <w:color w:val="000000"/>
        </w:rPr>
        <w:t>6.3如参加投标的单位数量过少不足以形成充分竞争时，招标人在确认正式投标人之前，可以发出补充公告，适当延长公告发布时间</w:t>
      </w:r>
      <w:r>
        <w:rPr>
          <w:rFonts w:ascii="宋体" w:hAnsi="宋体" w:hint="eastAsia"/>
          <w:color w:val="000000"/>
        </w:rPr>
        <w:t>。</w:t>
      </w:r>
    </w:p>
    <w:p w:rsidR="001E392B" w:rsidRDefault="00FD73A3">
      <w:pPr>
        <w:pStyle w:val="2"/>
        <w:spacing w:line="500" w:lineRule="exact"/>
        <w:rPr>
          <w:rFonts w:ascii="宋体" w:hAnsi="宋体" w:cs="宋体"/>
          <w:color w:val="000000"/>
          <w:sz w:val="27"/>
          <w:szCs w:val="27"/>
        </w:rPr>
      </w:pPr>
      <w:bookmarkStart w:id="96" w:name="_Toc222033820"/>
      <w:bookmarkStart w:id="97" w:name="_Toc221949939"/>
      <w:bookmarkStart w:id="98" w:name="_Toc168475631"/>
      <w:bookmarkStart w:id="99" w:name="_Toc222032638"/>
      <w:bookmarkStart w:id="100" w:name="_Toc168476034"/>
      <w:bookmarkStart w:id="101" w:name="_Toc259524302"/>
      <w:bookmarkStart w:id="102" w:name="_Toc1432"/>
      <w:bookmarkStart w:id="103" w:name="_Toc21462"/>
      <w:bookmarkStart w:id="104" w:name="_Toc23684"/>
      <w:bookmarkStart w:id="105" w:name="_Toc21501"/>
      <w:bookmarkStart w:id="106" w:name="_Toc222030971"/>
      <w:bookmarkStart w:id="107" w:name="_Toc229305329"/>
      <w:bookmarkStart w:id="108" w:name="_Toc141781704"/>
      <w:bookmarkStart w:id="109" w:name="_Toc222029469"/>
      <w:bookmarkStart w:id="110" w:name="_Toc6600"/>
      <w:bookmarkEnd w:id="95"/>
      <w:r>
        <w:rPr>
          <w:rFonts w:ascii="宋体" w:hAnsi="宋体" w:cs="宋体"/>
          <w:color w:val="000000"/>
          <w:sz w:val="27"/>
          <w:szCs w:val="27"/>
        </w:rPr>
        <w:lastRenderedPageBreak/>
        <w:t xml:space="preserve">7. </w:t>
      </w:r>
      <w:r>
        <w:rPr>
          <w:rFonts w:ascii="宋体" w:hAnsi="宋体" w:cs="宋体" w:hint="eastAsia"/>
          <w:color w:val="000000"/>
          <w:sz w:val="27"/>
          <w:szCs w:val="27"/>
        </w:rPr>
        <w:t>发布公告的媒介</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1E392B" w:rsidRDefault="00FD73A3">
      <w:pPr>
        <w:spacing w:line="500" w:lineRule="exact"/>
        <w:ind w:firstLineChars="200" w:firstLine="420"/>
        <w:rPr>
          <w:rFonts w:ascii="宋体" w:hAnsi="宋体" w:cs="宋体"/>
          <w:color w:val="000000"/>
          <w:szCs w:val="21"/>
        </w:rPr>
      </w:pPr>
      <w:bookmarkStart w:id="111" w:name="_Toc221949940"/>
      <w:r>
        <w:rPr>
          <w:rFonts w:ascii="宋体" w:hAnsi="宋体" w:cs="宋体" w:hint="eastAsia"/>
          <w:color w:val="000000"/>
          <w:szCs w:val="21"/>
        </w:rPr>
        <w:t>本项目招标公告同时在中国招标投标公共服务平台、广东省招标投标监管网、广州公共资源交易网及“粤采易”阳光采购平台上发布。本项目招标公告的修改、补充，在国家和省指定的媒体以及广州公共资源交易网发布。</w:t>
      </w:r>
      <w:bookmarkEnd w:id="111"/>
    </w:p>
    <w:p w:rsidR="001E392B" w:rsidRDefault="00FD73A3">
      <w:pPr>
        <w:pStyle w:val="2"/>
        <w:spacing w:line="500" w:lineRule="exact"/>
        <w:rPr>
          <w:rFonts w:ascii="宋体" w:hAnsi="宋体" w:cs="宋体"/>
          <w:color w:val="000000"/>
          <w:sz w:val="27"/>
          <w:szCs w:val="27"/>
        </w:rPr>
      </w:pPr>
      <w:bookmarkStart w:id="112" w:name="_Toc144974485"/>
      <w:bookmarkStart w:id="113" w:name="_Toc32391"/>
      <w:bookmarkStart w:id="114" w:name="_Toc141781705"/>
      <w:bookmarkStart w:id="115" w:name="_Toc343"/>
      <w:bookmarkStart w:id="116" w:name="_Toc221949941"/>
      <w:bookmarkStart w:id="117" w:name="_Toc259524303"/>
      <w:bookmarkStart w:id="118" w:name="_Toc222032639"/>
      <w:bookmarkStart w:id="119" w:name="_Toc10736"/>
      <w:bookmarkStart w:id="120" w:name="_Toc168475632"/>
      <w:bookmarkStart w:id="121" w:name="_Toc222033821"/>
      <w:bookmarkStart w:id="122" w:name="_Toc7595"/>
      <w:bookmarkStart w:id="123" w:name="_Toc229305330"/>
      <w:bookmarkStart w:id="124" w:name="_Toc168476035"/>
      <w:bookmarkStart w:id="125" w:name="_Toc222030972"/>
      <w:bookmarkStart w:id="126" w:name="_Toc10226"/>
      <w:bookmarkStart w:id="127" w:name="_Toc222029470"/>
      <w:r>
        <w:rPr>
          <w:rFonts w:ascii="宋体" w:hAnsi="宋体" w:cs="宋体"/>
          <w:color w:val="000000"/>
          <w:sz w:val="27"/>
          <w:szCs w:val="27"/>
        </w:rPr>
        <w:t xml:space="preserve">8. </w:t>
      </w:r>
      <w:r>
        <w:rPr>
          <w:rFonts w:ascii="宋体" w:hAnsi="宋体" w:cs="宋体" w:hint="eastAsia"/>
          <w:color w:val="000000"/>
          <w:sz w:val="27"/>
          <w:szCs w:val="27"/>
        </w:rPr>
        <w:t>联系方式</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1E392B" w:rsidRDefault="00FD73A3">
      <w:pPr>
        <w:snapToGrid w:val="0"/>
        <w:spacing w:line="500" w:lineRule="exact"/>
        <w:ind w:leftChars="200" w:left="420"/>
        <w:rPr>
          <w:rFonts w:ascii="宋体" w:hAnsi="宋体"/>
          <w:bCs/>
          <w:color w:val="000000"/>
        </w:rPr>
      </w:pPr>
      <w:r>
        <w:rPr>
          <w:rFonts w:ascii="宋体" w:hAnsi="宋体" w:hint="eastAsia"/>
          <w:color w:val="000000"/>
          <w:szCs w:val="21"/>
        </w:rPr>
        <w:t>招标人：</w:t>
      </w:r>
      <w:r>
        <w:rPr>
          <w:rFonts w:ascii="宋体" w:hAnsi="宋体" w:hint="eastAsia"/>
          <w:bCs/>
          <w:color w:val="000000"/>
        </w:rPr>
        <w:t>广东粤海珠三角供水有限公司</w:t>
      </w:r>
    </w:p>
    <w:p w:rsidR="001E392B" w:rsidRDefault="00FD73A3">
      <w:pPr>
        <w:tabs>
          <w:tab w:val="left" w:pos="1470"/>
        </w:tabs>
        <w:snapToGrid w:val="0"/>
        <w:spacing w:line="500" w:lineRule="exact"/>
        <w:ind w:firstLineChars="200" w:firstLine="420"/>
        <w:rPr>
          <w:rFonts w:ascii="宋体" w:hAnsi="宋体"/>
          <w:color w:val="000000"/>
          <w:szCs w:val="21"/>
        </w:rPr>
      </w:pPr>
      <w:r>
        <w:rPr>
          <w:rFonts w:ascii="宋体" w:hAnsi="宋体" w:hint="eastAsia"/>
          <w:color w:val="000000"/>
          <w:szCs w:val="21"/>
        </w:rPr>
        <w:t>地址：广州市南沙区黄阁西路</w:t>
      </w:r>
      <w:r>
        <w:rPr>
          <w:rFonts w:ascii="宋体" w:hAnsi="宋体"/>
          <w:color w:val="000000"/>
          <w:szCs w:val="21"/>
        </w:rPr>
        <w:t>5</w:t>
      </w:r>
      <w:r>
        <w:rPr>
          <w:rFonts w:ascii="宋体" w:hAnsi="宋体" w:hint="eastAsia"/>
          <w:color w:val="000000"/>
          <w:szCs w:val="21"/>
        </w:rPr>
        <w:t>号</w:t>
      </w:r>
    </w:p>
    <w:p w:rsidR="001E392B" w:rsidRDefault="00FD73A3">
      <w:pPr>
        <w:tabs>
          <w:tab w:val="left" w:pos="1470"/>
        </w:tabs>
        <w:snapToGrid w:val="0"/>
        <w:spacing w:line="500" w:lineRule="exact"/>
        <w:ind w:firstLineChars="200" w:firstLine="420"/>
        <w:rPr>
          <w:rFonts w:ascii="宋体" w:hAnsi="宋体"/>
          <w:color w:val="000000"/>
          <w:szCs w:val="21"/>
        </w:rPr>
      </w:pPr>
      <w:r>
        <w:rPr>
          <w:rFonts w:ascii="宋体" w:hAnsi="宋体" w:hint="eastAsia"/>
          <w:color w:val="000000"/>
          <w:szCs w:val="21"/>
        </w:rPr>
        <w:t>联系人：钟工</w:t>
      </w:r>
    </w:p>
    <w:p w:rsidR="001E392B" w:rsidRDefault="00FD73A3">
      <w:pPr>
        <w:tabs>
          <w:tab w:val="left" w:pos="1470"/>
        </w:tabs>
        <w:snapToGrid w:val="0"/>
        <w:spacing w:line="500" w:lineRule="exact"/>
        <w:ind w:firstLineChars="200" w:firstLine="420"/>
        <w:rPr>
          <w:rFonts w:ascii="宋体" w:hAnsi="宋体"/>
          <w:color w:val="000000"/>
          <w:szCs w:val="21"/>
        </w:rPr>
      </w:pPr>
      <w:r>
        <w:rPr>
          <w:rFonts w:ascii="宋体" w:hAnsi="宋体" w:hint="eastAsia"/>
          <w:color w:val="000000"/>
          <w:szCs w:val="21"/>
        </w:rPr>
        <w:t>电话：</w:t>
      </w:r>
      <w:r>
        <w:rPr>
          <w:rFonts w:ascii="宋体" w:hAnsi="宋体"/>
          <w:color w:val="000000"/>
          <w:szCs w:val="21"/>
        </w:rPr>
        <w:t>0755-22178730</w:t>
      </w:r>
    </w:p>
    <w:p w:rsidR="001E392B" w:rsidRDefault="001E392B">
      <w:pPr>
        <w:tabs>
          <w:tab w:val="left" w:pos="1470"/>
        </w:tabs>
        <w:snapToGrid w:val="0"/>
        <w:spacing w:line="500" w:lineRule="exact"/>
        <w:ind w:firstLineChars="200" w:firstLine="420"/>
        <w:rPr>
          <w:rFonts w:ascii="宋体" w:hAnsi="宋体"/>
          <w:color w:val="000000"/>
          <w:szCs w:val="21"/>
        </w:rPr>
      </w:pPr>
    </w:p>
    <w:p w:rsidR="001E392B" w:rsidRDefault="00FD73A3">
      <w:pPr>
        <w:spacing w:line="500" w:lineRule="exact"/>
        <w:ind w:right="240" w:firstLineChars="200" w:firstLine="420"/>
        <w:rPr>
          <w:rFonts w:ascii="宋体" w:hAnsi="宋体"/>
          <w:color w:val="000000"/>
          <w:szCs w:val="21"/>
        </w:rPr>
      </w:pPr>
      <w:r>
        <w:rPr>
          <w:rFonts w:ascii="宋体" w:hAnsi="宋体" w:hint="eastAsia"/>
          <w:color w:val="000000"/>
          <w:szCs w:val="21"/>
        </w:rPr>
        <w:t>招标人上级单位：广东粤海控股集团有限公司</w:t>
      </w:r>
    </w:p>
    <w:p w:rsidR="001E392B" w:rsidRDefault="00FD73A3">
      <w:pPr>
        <w:snapToGrid w:val="0"/>
        <w:spacing w:line="500" w:lineRule="exact"/>
        <w:ind w:firstLineChars="200" w:firstLine="420"/>
        <w:rPr>
          <w:rFonts w:ascii="宋体" w:hAnsi="宋体"/>
          <w:color w:val="000000"/>
          <w:szCs w:val="21"/>
        </w:rPr>
      </w:pPr>
      <w:r>
        <w:rPr>
          <w:rFonts w:ascii="宋体" w:hAnsi="宋体" w:hint="eastAsia"/>
          <w:color w:val="000000"/>
          <w:szCs w:val="21"/>
        </w:rPr>
        <w:t>电话：</w:t>
      </w:r>
      <w:r>
        <w:rPr>
          <w:rFonts w:ascii="宋体" w:hAnsi="宋体"/>
          <w:color w:val="000000"/>
          <w:szCs w:val="21"/>
        </w:rPr>
        <w:t>020-83742515</w:t>
      </w:r>
    </w:p>
    <w:p w:rsidR="001E392B" w:rsidRDefault="001E392B">
      <w:pPr>
        <w:snapToGrid w:val="0"/>
        <w:spacing w:line="500" w:lineRule="exact"/>
        <w:ind w:firstLineChars="200" w:firstLine="420"/>
        <w:rPr>
          <w:rFonts w:ascii="宋体" w:hAnsi="宋体"/>
          <w:color w:val="000000"/>
          <w:szCs w:val="21"/>
        </w:rPr>
      </w:pPr>
    </w:p>
    <w:p w:rsidR="001E392B" w:rsidRDefault="00FD73A3">
      <w:pPr>
        <w:snapToGrid w:val="0"/>
        <w:spacing w:line="500" w:lineRule="exact"/>
        <w:ind w:firstLineChars="200" w:firstLine="420"/>
        <w:rPr>
          <w:rFonts w:ascii="宋体" w:hAnsi="宋体"/>
          <w:color w:val="000000"/>
          <w:szCs w:val="21"/>
        </w:rPr>
      </w:pPr>
      <w:r>
        <w:rPr>
          <w:rFonts w:ascii="宋体" w:hAnsi="宋体" w:hint="eastAsia"/>
          <w:color w:val="000000"/>
          <w:szCs w:val="21"/>
        </w:rPr>
        <w:t>招标代理：深圳粤港工程技术服务有限公司</w:t>
      </w:r>
    </w:p>
    <w:p w:rsidR="001E392B" w:rsidRDefault="00FD73A3">
      <w:pPr>
        <w:tabs>
          <w:tab w:val="left" w:pos="1470"/>
        </w:tabs>
        <w:snapToGrid w:val="0"/>
        <w:spacing w:line="500" w:lineRule="exact"/>
        <w:ind w:firstLineChars="200" w:firstLine="420"/>
        <w:rPr>
          <w:color w:val="000000"/>
          <w:szCs w:val="21"/>
        </w:rPr>
      </w:pPr>
      <w:r>
        <w:rPr>
          <w:color w:val="000000"/>
          <w:szCs w:val="21"/>
        </w:rPr>
        <w:t>地址：</w:t>
      </w:r>
      <w:r>
        <w:rPr>
          <w:rFonts w:hint="eastAsia"/>
          <w:color w:val="000000"/>
          <w:szCs w:val="21"/>
        </w:rPr>
        <w:t>深圳市罗湖区黄贝街道水库社区东湖二路</w:t>
      </w:r>
      <w:r>
        <w:rPr>
          <w:rFonts w:hint="eastAsia"/>
          <w:color w:val="000000"/>
          <w:szCs w:val="21"/>
        </w:rPr>
        <w:t>68</w:t>
      </w:r>
      <w:r>
        <w:rPr>
          <w:rFonts w:hint="eastAsia"/>
          <w:color w:val="000000"/>
          <w:szCs w:val="21"/>
        </w:rPr>
        <w:t>号</w:t>
      </w:r>
      <w:r>
        <w:rPr>
          <w:color w:val="000000"/>
          <w:szCs w:val="21"/>
        </w:rPr>
        <w:t xml:space="preserve"> </w:t>
      </w:r>
    </w:p>
    <w:p w:rsidR="001E392B" w:rsidRDefault="00FD73A3">
      <w:pPr>
        <w:tabs>
          <w:tab w:val="left" w:pos="1470"/>
        </w:tabs>
        <w:snapToGrid w:val="0"/>
        <w:spacing w:line="500" w:lineRule="exact"/>
        <w:ind w:firstLineChars="200" w:firstLine="420"/>
        <w:rPr>
          <w:color w:val="000000"/>
          <w:szCs w:val="21"/>
        </w:rPr>
      </w:pPr>
      <w:r>
        <w:rPr>
          <w:color w:val="000000"/>
          <w:szCs w:val="21"/>
        </w:rPr>
        <w:t>联系人：</w:t>
      </w:r>
      <w:r>
        <w:rPr>
          <w:rFonts w:hint="eastAsia"/>
          <w:color w:val="000000"/>
          <w:szCs w:val="21"/>
        </w:rPr>
        <w:t>梁工</w:t>
      </w:r>
    </w:p>
    <w:p w:rsidR="001E392B" w:rsidRDefault="00FD73A3">
      <w:pPr>
        <w:tabs>
          <w:tab w:val="left" w:pos="1470"/>
        </w:tabs>
        <w:snapToGrid w:val="0"/>
        <w:spacing w:line="500" w:lineRule="exact"/>
        <w:ind w:firstLineChars="200" w:firstLine="420"/>
        <w:rPr>
          <w:color w:val="000000"/>
          <w:szCs w:val="21"/>
        </w:rPr>
      </w:pPr>
      <w:r>
        <w:rPr>
          <w:color w:val="000000"/>
          <w:szCs w:val="21"/>
        </w:rPr>
        <w:t>电话：</w:t>
      </w:r>
      <w:r>
        <w:rPr>
          <w:color w:val="000000"/>
          <w:szCs w:val="21"/>
        </w:rPr>
        <w:t>18710607330</w:t>
      </w:r>
    </w:p>
    <w:p w:rsidR="001E392B" w:rsidRDefault="00FD73A3">
      <w:pPr>
        <w:snapToGrid w:val="0"/>
        <w:spacing w:line="500" w:lineRule="exact"/>
        <w:ind w:firstLineChars="200" w:firstLine="420"/>
        <w:rPr>
          <w:rFonts w:ascii="宋体" w:hAnsi="宋体"/>
          <w:color w:val="000000"/>
          <w:szCs w:val="21"/>
        </w:rPr>
      </w:pPr>
      <w:r>
        <w:rPr>
          <w:color w:val="000000"/>
          <w:szCs w:val="21"/>
        </w:rPr>
        <w:t>邮箱：</w:t>
      </w:r>
      <w:r>
        <w:rPr>
          <w:color w:val="000000"/>
          <w:szCs w:val="21"/>
        </w:rPr>
        <w:t>szyggcjsfwyxgs@163.com</w:t>
      </w:r>
      <w:r>
        <w:rPr>
          <w:rFonts w:hint="eastAsia"/>
          <w:color w:val="000000"/>
          <w:szCs w:val="21"/>
        </w:rPr>
        <w:t xml:space="preserve"> </w:t>
      </w:r>
      <w:r>
        <w:rPr>
          <w:rFonts w:ascii="宋体" w:hAnsi="宋体"/>
          <w:color w:val="000000"/>
          <w:szCs w:val="21"/>
        </w:rPr>
        <w:t xml:space="preserve"> </w:t>
      </w:r>
    </w:p>
    <w:p w:rsidR="001E392B" w:rsidRDefault="001E392B">
      <w:pPr>
        <w:pStyle w:val="a0"/>
        <w:spacing w:line="500" w:lineRule="exact"/>
      </w:pPr>
    </w:p>
    <w:p w:rsidR="001E392B" w:rsidRDefault="00FD73A3">
      <w:pPr>
        <w:snapToGrid w:val="0"/>
        <w:spacing w:line="500" w:lineRule="exact"/>
        <w:ind w:right="-2" w:firstLineChars="200" w:firstLine="420"/>
        <w:jc w:val="right"/>
        <w:rPr>
          <w:rFonts w:ascii="宋体" w:hAnsi="宋体"/>
          <w:color w:val="000000"/>
        </w:rPr>
      </w:pPr>
      <w:r>
        <w:rPr>
          <w:rFonts w:ascii="宋体" w:hAnsi="宋体"/>
          <w:color w:val="000000"/>
        </w:rPr>
        <w:t>招标人：</w:t>
      </w:r>
      <w:r>
        <w:rPr>
          <w:rFonts w:hAnsi="宋体" w:hint="eastAsia"/>
          <w:bCs/>
          <w:color w:val="000000"/>
        </w:rPr>
        <w:t>广东粤海珠三角供水有限公司</w:t>
      </w:r>
    </w:p>
    <w:p w:rsidR="001E392B" w:rsidRDefault="00FD73A3">
      <w:pPr>
        <w:snapToGrid w:val="0"/>
        <w:spacing w:line="500" w:lineRule="exact"/>
        <w:ind w:right="-2" w:firstLineChars="200" w:firstLine="420"/>
        <w:jc w:val="center"/>
        <w:rPr>
          <w:rFonts w:ascii="宋体" w:hAnsi="宋体"/>
          <w:bCs/>
          <w:color w:val="000000"/>
          <w:kern w:val="0"/>
          <w:szCs w:val="21"/>
        </w:rPr>
      </w:pPr>
      <w:r>
        <w:rPr>
          <w:rFonts w:ascii="宋体" w:hAnsi="宋体" w:hint="eastAsia"/>
          <w:bCs/>
          <w:color w:val="000000"/>
          <w:kern w:val="0"/>
          <w:szCs w:val="21"/>
        </w:rPr>
        <w:t xml:space="preserve">                                                </w:t>
      </w:r>
      <w:r>
        <w:rPr>
          <w:rFonts w:ascii="宋体" w:hAnsi="宋体"/>
          <w:bCs/>
          <w:color w:val="000000"/>
          <w:kern w:val="0"/>
          <w:szCs w:val="21"/>
        </w:rPr>
        <w:t>2023</w:t>
      </w:r>
      <w:r>
        <w:rPr>
          <w:rFonts w:ascii="宋体" w:hAnsi="宋体" w:hint="eastAsia"/>
          <w:bCs/>
          <w:color w:val="000000"/>
          <w:kern w:val="0"/>
          <w:szCs w:val="21"/>
        </w:rPr>
        <w:t>年</w:t>
      </w:r>
      <w:r w:rsidR="00C02943">
        <w:rPr>
          <w:rFonts w:ascii="宋体" w:hAnsi="宋体"/>
          <w:bCs/>
          <w:color w:val="000000"/>
          <w:kern w:val="0"/>
          <w:szCs w:val="21"/>
        </w:rPr>
        <w:t>8</w:t>
      </w:r>
      <w:r>
        <w:rPr>
          <w:rFonts w:ascii="宋体" w:hAnsi="宋体" w:hint="eastAsia"/>
          <w:bCs/>
          <w:color w:val="000000"/>
          <w:kern w:val="0"/>
          <w:szCs w:val="21"/>
        </w:rPr>
        <w:t>月</w:t>
      </w:r>
      <w:r w:rsidR="00C02943">
        <w:rPr>
          <w:rFonts w:ascii="宋体" w:hAnsi="宋体"/>
          <w:bCs/>
          <w:color w:val="000000"/>
          <w:kern w:val="0"/>
          <w:szCs w:val="21"/>
        </w:rPr>
        <w:t>15</w:t>
      </w:r>
      <w:r>
        <w:rPr>
          <w:rFonts w:ascii="宋体" w:hAnsi="宋体" w:hint="eastAsia"/>
          <w:bCs/>
          <w:color w:val="000000"/>
          <w:kern w:val="0"/>
          <w:szCs w:val="21"/>
        </w:rPr>
        <w:t>日</w:t>
      </w:r>
    </w:p>
    <w:p w:rsidR="001E392B" w:rsidRDefault="001E392B">
      <w:pPr>
        <w:spacing w:line="500" w:lineRule="exact"/>
      </w:pPr>
    </w:p>
    <w:sectPr w:rsidR="001E39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955" w:rsidRDefault="001F4955" w:rsidP="00C02943">
      <w:r>
        <w:separator/>
      </w:r>
    </w:p>
  </w:endnote>
  <w:endnote w:type="continuationSeparator" w:id="0">
    <w:p w:rsidR="001F4955" w:rsidRDefault="001F4955" w:rsidP="00C0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955" w:rsidRDefault="001F4955" w:rsidP="00C02943">
      <w:r>
        <w:separator/>
      </w:r>
    </w:p>
  </w:footnote>
  <w:footnote w:type="continuationSeparator" w:id="0">
    <w:p w:rsidR="001F4955" w:rsidRDefault="001F4955" w:rsidP="00C02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D6AF3"/>
    <w:multiLevelType w:val="multilevel"/>
    <w:tmpl w:val="5B9D6AF3"/>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505E18"/>
    <w:rsid w:val="001E392B"/>
    <w:rsid w:val="001F4955"/>
    <w:rsid w:val="00723649"/>
    <w:rsid w:val="00C02943"/>
    <w:rsid w:val="00FD73A3"/>
    <w:rsid w:val="0F50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FD2A2"/>
  <w15:docId w15:val="{F8E1F0EC-CD44-4347-8F4C-D0A52A72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260" w:after="260" w:line="416" w:lineRule="auto"/>
      <w:outlineLvl w:val="1"/>
    </w:pPr>
    <w:rPr>
      <w:rFonts w:ascii="Arial" w:hAnsi="Arial"/>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spacing w:after="120"/>
      <w:ind w:leftChars="200" w:left="420"/>
    </w:pPr>
  </w:style>
  <w:style w:type="paragraph" w:styleId="a4">
    <w:name w:val="List Paragraph"/>
    <w:basedOn w:val="a"/>
    <w:uiPriority w:val="34"/>
    <w:qFormat/>
    <w:pPr>
      <w:ind w:firstLineChars="200" w:firstLine="420"/>
    </w:pPr>
  </w:style>
  <w:style w:type="paragraph" w:styleId="a5">
    <w:name w:val="header"/>
    <w:basedOn w:val="a"/>
    <w:link w:val="a6"/>
    <w:rsid w:val="00C029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C02943"/>
    <w:rPr>
      <w:rFonts w:ascii="Times New Roman" w:eastAsia="宋体" w:hAnsi="Times New Roman" w:cs="Times New Roman"/>
      <w:kern w:val="2"/>
      <w:sz w:val="18"/>
      <w:szCs w:val="18"/>
    </w:rPr>
  </w:style>
  <w:style w:type="paragraph" w:styleId="a7">
    <w:name w:val="footer"/>
    <w:basedOn w:val="a"/>
    <w:link w:val="a8"/>
    <w:rsid w:val="00C02943"/>
    <w:pPr>
      <w:tabs>
        <w:tab w:val="center" w:pos="4153"/>
        <w:tab w:val="right" w:pos="8306"/>
      </w:tabs>
      <w:snapToGrid w:val="0"/>
      <w:jc w:val="left"/>
    </w:pPr>
    <w:rPr>
      <w:sz w:val="18"/>
      <w:szCs w:val="18"/>
    </w:rPr>
  </w:style>
  <w:style w:type="character" w:customStyle="1" w:styleId="a8">
    <w:name w:val="页脚 字符"/>
    <w:basedOn w:val="a1"/>
    <w:link w:val="a7"/>
    <w:rsid w:val="00C0294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钟碧珊</dc:creator>
  <cp:lastModifiedBy>zzh</cp:lastModifiedBy>
  <cp:revision>3</cp:revision>
  <dcterms:created xsi:type="dcterms:W3CDTF">2023-08-14T09:10:00Z</dcterms:created>
  <dcterms:modified xsi:type="dcterms:W3CDTF">2023-08-15T00:42:00Z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90FDB1288C9640ED904864B13A4A2B00</vt:lpwstr>
  </property>
</Properties>
</file>