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sz w:val="32"/>
          <w:szCs w:val="32"/>
          <w:highlight w:val="none"/>
        </w:rPr>
      </w:pPr>
      <w:r>
        <w:rPr>
          <w:rFonts w:hint="eastAsia" w:ascii="宋体" w:hAnsi="宋体"/>
          <w:b/>
          <w:sz w:val="32"/>
          <w:szCs w:val="32"/>
          <w:highlight w:val="none"/>
        </w:rPr>
        <w:t>第三章  评标办法</w:t>
      </w:r>
    </w:p>
    <w:p>
      <w:pPr>
        <w:keepNext/>
        <w:keepLines/>
        <w:spacing w:line="360" w:lineRule="auto"/>
        <w:outlineLvl w:val="1"/>
        <w:rPr>
          <w:rFonts w:ascii="宋体" w:hAnsi="宋体" w:cs="楷体"/>
          <w:b/>
          <w:bCs/>
          <w:sz w:val="24"/>
        </w:rPr>
      </w:pPr>
      <w:bookmarkStart w:id="0" w:name="_Toc403049546"/>
      <w:bookmarkStart w:id="1" w:name="_Toc369605743"/>
      <w:bookmarkStart w:id="2" w:name="_Toc304984428"/>
      <w:bookmarkStart w:id="3" w:name="_Toc359268569"/>
      <w:r>
        <w:rPr>
          <w:rFonts w:hint="eastAsia" w:ascii="宋体" w:hAnsi="宋体" w:cs="楷体"/>
          <w:b/>
          <w:bCs/>
          <w:sz w:val="24"/>
        </w:rPr>
        <w:t>1.评标方法</w:t>
      </w:r>
      <w:bookmarkEnd w:id="0"/>
    </w:p>
    <w:p>
      <w:pPr>
        <w:spacing w:line="440" w:lineRule="exact"/>
        <w:ind w:firstLine="360" w:firstLineChars="150"/>
        <w:rPr>
          <w:rFonts w:ascii="宋体" w:hAnsi="宋体" w:cs="楷体"/>
          <w:sz w:val="24"/>
          <w:szCs w:val="24"/>
        </w:rPr>
      </w:pPr>
      <w:r>
        <w:rPr>
          <w:rFonts w:hint="eastAsia" w:ascii="宋体" w:hAnsi="宋体" w:cs="楷体"/>
          <w:sz w:val="24"/>
        </w:rPr>
        <w:t>本次评标采用经评审的最</w:t>
      </w:r>
      <w:r>
        <w:rPr>
          <w:rFonts w:hint="eastAsia" w:ascii="宋体" w:hAnsi="宋体" w:cs="楷体"/>
          <w:sz w:val="24"/>
          <w:lang w:val="en-US" w:eastAsia="zh-CN"/>
        </w:rPr>
        <w:t>高</w:t>
      </w:r>
      <w:r>
        <w:rPr>
          <w:rFonts w:hint="eastAsia" w:ascii="宋体" w:hAnsi="宋体" w:cs="楷体"/>
          <w:sz w:val="24"/>
        </w:rPr>
        <w:t>投标价法。评标委员会对满足招标文件实质要求的投标文件，按照经评审的投标报价由</w:t>
      </w:r>
      <w:r>
        <w:rPr>
          <w:rFonts w:hint="eastAsia" w:ascii="宋体" w:hAnsi="宋体" w:cs="楷体"/>
          <w:sz w:val="24"/>
          <w:lang w:val="en-US" w:eastAsia="zh-CN"/>
        </w:rPr>
        <w:t>高</w:t>
      </w:r>
      <w:r>
        <w:rPr>
          <w:rFonts w:hint="eastAsia" w:ascii="宋体" w:hAnsi="宋体" w:cs="楷体"/>
          <w:sz w:val="24"/>
        </w:rPr>
        <w:t>到</w:t>
      </w:r>
      <w:r>
        <w:rPr>
          <w:rFonts w:hint="eastAsia" w:ascii="宋体" w:hAnsi="宋体" w:cs="楷体"/>
          <w:sz w:val="24"/>
          <w:lang w:val="en-US" w:eastAsia="zh-CN"/>
        </w:rPr>
        <w:t>低</w:t>
      </w:r>
      <w:r>
        <w:rPr>
          <w:rFonts w:hint="eastAsia" w:ascii="宋体" w:hAnsi="宋体" w:cs="楷体"/>
          <w:sz w:val="24"/>
        </w:rPr>
        <w:t>的顺序推荐第一、第二</w:t>
      </w:r>
      <w:r>
        <w:rPr>
          <w:rFonts w:hint="eastAsia" w:ascii="宋体" w:hAnsi="宋体" w:cs="楷体"/>
          <w:sz w:val="24"/>
          <w:lang w:eastAsia="zh-CN"/>
        </w:rPr>
        <w:t>、</w:t>
      </w:r>
      <w:r>
        <w:rPr>
          <w:rFonts w:hint="eastAsia" w:ascii="宋体" w:hAnsi="宋体" w:cs="楷体"/>
          <w:sz w:val="24"/>
          <w:lang w:val="en-US" w:eastAsia="zh-CN"/>
        </w:rPr>
        <w:t>第三</w:t>
      </w:r>
      <w:r>
        <w:rPr>
          <w:rFonts w:hint="eastAsia" w:ascii="宋体" w:hAnsi="宋体" w:cs="楷体"/>
          <w:sz w:val="24"/>
        </w:rPr>
        <w:t>中标候选人。</w:t>
      </w:r>
    </w:p>
    <w:p>
      <w:pPr>
        <w:keepNext/>
        <w:keepLines/>
        <w:spacing w:line="360" w:lineRule="auto"/>
        <w:outlineLvl w:val="1"/>
        <w:rPr>
          <w:rFonts w:hint="eastAsia" w:ascii="宋体" w:hAnsi="宋体" w:eastAsia="宋体" w:cs="楷体"/>
          <w:b/>
          <w:bCs/>
          <w:sz w:val="24"/>
        </w:rPr>
      </w:pPr>
      <w:bookmarkStart w:id="4" w:name="_Toc403049547"/>
      <w:r>
        <w:rPr>
          <w:rFonts w:hint="eastAsia" w:ascii="宋体" w:hAnsi="宋体" w:eastAsia="宋体" w:cs="楷体"/>
          <w:b/>
          <w:bCs/>
          <w:sz w:val="24"/>
        </w:rPr>
        <w:t>2.评审标准</w:t>
      </w:r>
      <w:bookmarkEnd w:id="4"/>
    </w:p>
    <w:p>
      <w:pPr>
        <w:spacing w:line="400" w:lineRule="exact"/>
        <w:ind w:firstLine="0" w:firstLineChars="0"/>
        <w:rPr>
          <w:rFonts w:hint="eastAsia"/>
          <w:b/>
          <w:sz w:val="24"/>
          <w:highlight w:val="none"/>
        </w:rPr>
      </w:pPr>
      <w:r>
        <w:rPr>
          <w:rFonts w:hint="eastAsia" w:ascii="宋体" w:hAnsi="宋体" w:eastAsia="宋体" w:cs="楷体"/>
          <w:b/>
          <w:bCs/>
          <w:sz w:val="24"/>
          <w:highlight w:val="none"/>
          <w:lang w:val="en-US" w:eastAsia="zh-CN"/>
        </w:rPr>
        <w:t>2.1</w:t>
      </w:r>
      <w:r>
        <w:rPr>
          <w:rFonts w:hint="eastAsia" w:ascii="宋体" w:hAnsi="宋体" w:eastAsia="宋体" w:cs="楷体"/>
          <w:b/>
          <w:bCs/>
          <w:sz w:val="24"/>
          <w:highlight w:val="none"/>
        </w:rPr>
        <w:t xml:space="preserve">初步评审 </w:t>
      </w:r>
      <w:r>
        <w:rPr>
          <w:rFonts w:hint="eastAsia"/>
          <w:b/>
          <w:sz w:val="24"/>
          <w:highlight w:val="none"/>
        </w:rPr>
        <w:t xml:space="preserve"> </w:t>
      </w:r>
    </w:p>
    <w:p>
      <w:pPr>
        <w:spacing w:line="360" w:lineRule="auto"/>
        <w:ind w:firstLine="480" w:firstLineChars="200"/>
        <w:rPr>
          <w:rFonts w:hint="eastAsia"/>
          <w:sz w:val="24"/>
          <w:highlight w:val="none"/>
        </w:rPr>
      </w:pPr>
      <w:r>
        <w:rPr>
          <w:rFonts w:hint="eastAsia"/>
          <w:sz w:val="24"/>
          <w:highlight w:val="none"/>
        </w:rPr>
        <w:t>评标委员会对投标文件进行按以下标准进行初步评审：</w:t>
      </w:r>
    </w:p>
    <w:p>
      <w:pPr>
        <w:spacing w:line="360" w:lineRule="auto"/>
        <w:ind w:firstLine="480" w:firstLineChars="200"/>
        <w:rPr>
          <w:rFonts w:hint="eastAsia"/>
          <w:sz w:val="24"/>
          <w:highlight w:val="none"/>
        </w:rPr>
      </w:pPr>
      <w:r>
        <w:rPr>
          <w:rFonts w:hint="eastAsia"/>
          <w:sz w:val="24"/>
          <w:highlight w:val="none"/>
        </w:rPr>
        <w:t>（1）</w:t>
      </w:r>
      <w:r>
        <w:rPr>
          <w:sz w:val="24"/>
          <w:highlight w:val="none"/>
        </w:rPr>
        <w:t>同一投标人</w:t>
      </w:r>
      <w:r>
        <w:rPr>
          <w:rFonts w:hint="eastAsia"/>
          <w:sz w:val="24"/>
          <w:highlight w:val="none"/>
        </w:rPr>
        <w:t>未</w:t>
      </w:r>
      <w:r>
        <w:rPr>
          <w:sz w:val="24"/>
          <w:highlight w:val="none"/>
        </w:rPr>
        <w:t>提交两个以上不同的投标文件</w:t>
      </w:r>
      <w:r>
        <w:rPr>
          <w:rFonts w:hint="eastAsia"/>
          <w:sz w:val="24"/>
          <w:highlight w:val="none"/>
        </w:rPr>
        <w:t>；</w:t>
      </w:r>
    </w:p>
    <w:p>
      <w:pPr>
        <w:spacing w:line="360" w:lineRule="auto"/>
        <w:ind w:firstLine="480" w:firstLineChars="200"/>
        <w:rPr>
          <w:rFonts w:hint="eastAsia" w:ascii="宋体" w:hAnsi="宋体" w:eastAsia="宋体" w:cs="宋体"/>
          <w:sz w:val="24"/>
          <w:highlight w:val="none"/>
        </w:rPr>
      </w:pPr>
      <w:r>
        <w:rPr>
          <w:rFonts w:hint="eastAsia"/>
          <w:sz w:val="24"/>
          <w:highlight w:val="none"/>
        </w:rPr>
        <w:t>（2）</w:t>
      </w:r>
      <w:r>
        <w:rPr>
          <w:rFonts w:hint="eastAsia" w:ascii="宋体" w:hAnsi="宋体" w:eastAsia="宋体" w:cs="宋体"/>
          <w:sz w:val="24"/>
          <w:highlight w:val="none"/>
        </w:rPr>
        <w:t>投标文件正、副本份数符合招标文件第二章“投标人须知”第3.7.4项规定；</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（3）投标文件签字盖章要求符合招标文件第二章“投标人须知”第3.7.3项规定；</w:t>
      </w:r>
    </w:p>
    <w:p>
      <w:pPr>
        <w:spacing w:line="360" w:lineRule="auto"/>
        <w:ind w:firstLine="480" w:firstLineChars="200"/>
        <w:rPr>
          <w:rFonts w:hint="eastAsia"/>
          <w:sz w:val="24"/>
          <w:highlight w:val="none"/>
        </w:rPr>
      </w:pPr>
      <w:r>
        <w:rPr>
          <w:rFonts w:hint="eastAsia"/>
          <w:sz w:val="24"/>
          <w:highlight w:val="none"/>
        </w:rPr>
        <w:t>（4）投标人提供了有效的投标</w:t>
      </w:r>
      <w:r>
        <w:rPr>
          <w:sz w:val="24"/>
          <w:highlight w:val="none"/>
        </w:rPr>
        <w:t>函</w:t>
      </w:r>
      <w:r>
        <w:rPr>
          <w:rFonts w:hint="eastAsia"/>
          <w:sz w:val="24"/>
          <w:highlight w:val="none"/>
        </w:rPr>
        <w:t>及投标报价表且报价符合招标文件的要求；</w:t>
      </w:r>
    </w:p>
    <w:p>
      <w:pPr>
        <w:spacing w:line="360" w:lineRule="auto"/>
        <w:ind w:firstLine="480" w:firstLineChars="200"/>
        <w:rPr>
          <w:rFonts w:hint="eastAsia"/>
          <w:sz w:val="24"/>
          <w:highlight w:val="none"/>
        </w:rPr>
      </w:pPr>
      <w:r>
        <w:rPr>
          <w:rFonts w:hint="eastAsia"/>
          <w:sz w:val="24"/>
          <w:highlight w:val="none"/>
        </w:rPr>
        <w:t>（5）投标人提供了有效的授权委托书或法定代表人身份证明；</w:t>
      </w:r>
    </w:p>
    <w:p>
      <w:pPr>
        <w:spacing w:line="360" w:lineRule="auto"/>
        <w:ind w:firstLine="480" w:firstLineChars="200"/>
        <w:rPr>
          <w:rFonts w:hint="eastAsia"/>
          <w:sz w:val="24"/>
          <w:highlight w:val="none"/>
        </w:rPr>
      </w:pPr>
      <w:r>
        <w:rPr>
          <w:rFonts w:hint="eastAsia"/>
          <w:sz w:val="24"/>
          <w:highlight w:val="none"/>
        </w:rPr>
        <w:t>（6）</w:t>
      </w:r>
      <w:r>
        <w:rPr>
          <w:sz w:val="24"/>
          <w:highlight w:val="none"/>
        </w:rPr>
        <w:t>投标人按照招标文件</w:t>
      </w:r>
      <w:r>
        <w:rPr>
          <w:rFonts w:hint="eastAsia"/>
          <w:sz w:val="24"/>
          <w:highlight w:val="none"/>
        </w:rPr>
        <w:t>的</w:t>
      </w:r>
      <w:r>
        <w:rPr>
          <w:sz w:val="24"/>
          <w:highlight w:val="none"/>
        </w:rPr>
        <w:t>规定提供了投标保证金</w:t>
      </w:r>
      <w:r>
        <w:rPr>
          <w:rFonts w:hint="eastAsia"/>
          <w:sz w:val="24"/>
          <w:highlight w:val="none"/>
        </w:rPr>
        <w:t>；</w:t>
      </w:r>
    </w:p>
    <w:p>
      <w:pPr>
        <w:spacing w:line="360" w:lineRule="auto"/>
        <w:ind w:firstLine="480" w:firstLineChars="200"/>
        <w:rPr>
          <w:rFonts w:hint="eastAsia"/>
          <w:sz w:val="24"/>
          <w:highlight w:val="none"/>
        </w:rPr>
      </w:pPr>
      <w:r>
        <w:rPr>
          <w:rFonts w:hint="eastAsia"/>
          <w:sz w:val="24"/>
          <w:highlight w:val="none"/>
        </w:rPr>
        <w:t>（7）投标人资格条件满足投标人须知1.4款的要求；</w:t>
      </w:r>
    </w:p>
    <w:p>
      <w:pPr>
        <w:spacing w:line="360" w:lineRule="auto"/>
        <w:ind w:firstLine="480" w:firstLineChars="200"/>
        <w:rPr>
          <w:rFonts w:hint="eastAsia"/>
          <w:sz w:val="24"/>
          <w:highlight w:val="none"/>
        </w:rPr>
      </w:pPr>
      <w:r>
        <w:rPr>
          <w:rFonts w:hint="eastAsia"/>
          <w:sz w:val="24"/>
          <w:highlight w:val="none"/>
        </w:rPr>
        <w:t>（8）投标文件没有附带招标人无法接受的条件。</w:t>
      </w:r>
    </w:p>
    <w:p>
      <w:pPr>
        <w:keepNext/>
        <w:keepLines/>
        <w:widowControl/>
        <w:numPr>
          <w:ilvl w:val="0"/>
          <w:numId w:val="0"/>
        </w:numPr>
        <w:spacing w:line="360" w:lineRule="auto"/>
        <w:outlineLvl w:val="1"/>
        <w:rPr>
          <w:rFonts w:hint="eastAsia" w:ascii="宋体" w:hAnsi="宋体" w:eastAsia="宋体" w:cs="楷体"/>
          <w:b/>
          <w:bCs/>
          <w:sz w:val="24"/>
        </w:rPr>
      </w:pPr>
      <w:bookmarkStart w:id="5" w:name="_Toc403049549"/>
      <w:r>
        <w:rPr>
          <w:rFonts w:hint="eastAsia" w:ascii="宋体" w:hAnsi="宋体" w:eastAsia="宋体" w:cs="楷体"/>
          <w:b/>
          <w:bCs/>
          <w:sz w:val="24"/>
        </w:rPr>
        <w:t>2.2详细评审标准</w:t>
      </w:r>
      <w:bookmarkEnd w:id="5"/>
    </w:p>
    <w:p>
      <w:pPr>
        <w:spacing w:line="440" w:lineRule="exact"/>
        <w:ind w:firstLine="480" w:firstLineChars="200"/>
        <w:rPr>
          <w:rFonts w:ascii="宋体" w:hAnsi="宋体" w:cs="楷体"/>
          <w:sz w:val="24"/>
          <w:szCs w:val="24"/>
        </w:rPr>
      </w:pPr>
      <w:r>
        <w:rPr>
          <w:rFonts w:hint="eastAsia" w:ascii="宋体" w:hAnsi="宋体" w:cs="楷体"/>
          <w:sz w:val="24"/>
        </w:rPr>
        <w:t>评标价=投标函的投标文字报价</w:t>
      </w:r>
      <w:r>
        <w:rPr>
          <w:rFonts w:hint="eastAsia" w:ascii="宋体" w:hAnsi="宋体" w:cs="楷体"/>
          <w:sz w:val="24"/>
          <w:szCs w:val="24"/>
        </w:rPr>
        <w:t xml:space="preserve">。 </w:t>
      </w:r>
      <w:r>
        <w:rPr>
          <w:rFonts w:ascii="宋体" w:hAnsi="宋体" w:cs="楷体"/>
          <w:sz w:val="24"/>
          <w:szCs w:val="24"/>
        </w:rPr>
        <w:t xml:space="preserve"> </w:t>
      </w:r>
    </w:p>
    <w:p>
      <w:pPr>
        <w:keepNext/>
        <w:keepLines/>
        <w:spacing w:line="360" w:lineRule="auto"/>
        <w:outlineLvl w:val="1"/>
        <w:rPr>
          <w:rFonts w:hint="eastAsia" w:ascii="宋体" w:hAnsi="宋体" w:eastAsia="宋体" w:cs="楷体"/>
          <w:b/>
          <w:bCs/>
          <w:sz w:val="24"/>
          <w:szCs w:val="24"/>
        </w:rPr>
      </w:pPr>
      <w:bookmarkStart w:id="6" w:name="_Toc403049550"/>
      <w:r>
        <w:rPr>
          <w:rFonts w:hint="eastAsia" w:ascii="宋体" w:hAnsi="宋体" w:eastAsia="宋体" w:cs="楷体"/>
          <w:b/>
          <w:bCs/>
          <w:sz w:val="24"/>
          <w:szCs w:val="24"/>
        </w:rPr>
        <w:t>3.评标程序</w:t>
      </w:r>
      <w:bookmarkEnd w:id="6"/>
    </w:p>
    <w:p>
      <w:pPr>
        <w:keepNext/>
        <w:keepLines/>
        <w:widowControl/>
        <w:numPr>
          <w:ilvl w:val="0"/>
          <w:numId w:val="0"/>
        </w:numPr>
        <w:spacing w:line="360" w:lineRule="auto"/>
        <w:outlineLvl w:val="1"/>
        <w:rPr>
          <w:rFonts w:hint="eastAsia" w:ascii="宋体" w:hAnsi="宋体" w:eastAsia="宋体" w:cs="楷体"/>
          <w:b/>
          <w:bCs/>
          <w:sz w:val="24"/>
        </w:rPr>
      </w:pPr>
      <w:bookmarkStart w:id="7" w:name="_Toc403049551"/>
      <w:r>
        <w:rPr>
          <w:rFonts w:hint="eastAsia" w:ascii="宋体" w:hAnsi="宋体" w:eastAsia="宋体" w:cs="楷体"/>
          <w:b/>
          <w:bCs/>
          <w:sz w:val="24"/>
        </w:rPr>
        <w:t>3.1初步评审</w:t>
      </w:r>
      <w:bookmarkEnd w:id="7"/>
    </w:p>
    <w:p>
      <w:pPr>
        <w:spacing w:line="440" w:lineRule="exact"/>
        <w:ind w:firstLine="480" w:firstLineChars="200"/>
        <w:rPr>
          <w:rFonts w:ascii="宋体" w:hAnsi="宋体" w:cs="楷体"/>
          <w:sz w:val="24"/>
        </w:rPr>
      </w:pPr>
      <w:r>
        <w:rPr>
          <w:rFonts w:hint="eastAsia" w:ascii="宋体" w:hAnsi="宋体" w:cs="楷体"/>
          <w:sz w:val="24"/>
        </w:rPr>
        <w:t>3.1.1评标委员会依据本章第2.1款规定的标准对投标文件进行初步评审。有一项不符合评审标准的，作废标处理。</w:t>
      </w:r>
    </w:p>
    <w:p>
      <w:pPr>
        <w:spacing w:line="440" w:lineRule="exact"/>
        <w:rPr>
          <w:rFonts w:ascii="宋体" w:hAnsi="宋体" w:cs="楷体"/>
          <w:sz w:val="24"/>
        </w:rPr>
      </w:pPr>
      <w:r>
        <w:rPr>
          <w:rFonts w:hint="eastAsia" w:ascii="宋体" w:hAnsi="宋体" w:cs="楷体"/>
          <w:sz w:val="24"/>
          <w:szCs w:val="24"/>
        </w:rPr>
        <w:t xml:space="preserve">    3.1.2</w:t>
      </w:r>
      <w:r>
        <w:rPr>
          <w:rFonts w:hint="eastAsia" w:ascii="宋体" w:hAnsi="宋体" w:cs="楷体"/>
          <w:sz w:val="24"/>
        </w:rPr>
        <w:t>投标人有以下情形之一的，其投标作废标处理：</w:t>
      </w:r>
    </w:p>
    <w:p>
      <w:pPr>
        <w:spacing w:line="440" w:lineRule="exact"/>
        <w:ind w:firstLine="410" w:firstLineChars="171"/>
        <w:rPr>
          <w:rFonts w:ascii="宋体" w:hAnsi="宋体" w:cs="楷体"/>
          <w:sz w:val="24"/>
        </w:rPr>
      </w:pPr>
      <w:r>
        <w:rPr>
          <w:rFonts w:hint="eastAsia" w:ascii="宋体" w:hAnsi="宋体" w:cs="楷体"/>
          <w:sz w:val="24"/>
        </w:rPr>
        <w:t>（1）第二章“投标人须知”第1.4.3项及1.4.4项规定的任何一种情形的；</w:t>
      </w:r>
    </w:p>
    <w:p>
      <w:pPr>
        <w:spacing w:line="440" w:lineRule="exact"/>
        <w:ind w:firstLine="410" w:firstLineChars="171"/>
        <w:rPr>
          <w:rFonts w:ascii="宋体" w:hAnsi="宋体" w:cs="楷体"/>
          <w:sz w:val="24"/>
        </w:rPr>
      </w:pPr>
      <w:r>
        <w:rPr>
          <w:rFonts w:hint="eastAsia" w:ascii="宋体" w:hAnsi="宋体" w:cs="楷体"/>
          <w:sz w:val="24"/>
        </w:rPr>
        <w:t>（2）串通投标或弄虚作假或有其他违法行为的。</w:t>
      </w:r>
    </w:p>
    <w:p>
      <w:pPr>
        <w:keepNext/>
        <w:keepLines/>
        <w:widowControl/>
        <w:numPr>
          <w:ilvl w:val="0"/>
          <w:numId w:val="0"/>
        </w:numPr>
        <w:spacing w:line="360" w:lineRule="auto"/>
        <w:outlineLvl w:val="1"/>
        <w:rPr>
          <w:rFonts w:hint="eastAsia" w:ascii="宋体" w:hAnsi="宋体" w:eastAsia="宋体" w:cs="楷体"/>
          <w:b/>
          <w:bCs/>
          <w:sz w:val="24"/>
          <w:szCs w:val="24"/>
        </w:rPr>
      </w:pPr>
      <w:bookmarkStart w:id="8" w:name="_Toc403049552"/>
      <w:r>
        <w:rPr>
          <w:rFonts w:hint="eastAsia" w:ascii="宋体" w:hAnsi="宋体" w:eastAsia="宋体" w:cs="楷体"/>
          <w:b/>
          <w:bCs/>
          <w:sz w:val="24"/>
          <w:szCs w:val="24"/>
        </w:rPr>
        <w:t>3.2详细评审</w:t>
      </w:r>
      <w:bookmarkEnd w:id="8"/>
    </w:p>
    <w:p>
      <w:pPr>
        <w:spacing w:line="360" w:lineRule="auto"/>
        <w:ind w:firstLine="480" w:firstLineChars="200"/>
        <w:rPr>
          <w:rFonts w:hint="eastAsia" w:ascii="宋体" w:hAnsi="宋体" w:cs="楷体"/>
          <w:sz w:val="24"/>
        </w:rPr>
      </w:pPr>
      <w:r>
        <w:rPr>
          <w:rFonts w:hint="eastAsia" w:ascii="宋体" w:hAnsi="宋体" w:cs="楷体"/>
          <w:sz w:val="24"/>
          <w:szCs w:val="24"/>
        </w:rPr>
        <w:t>3.2.1</w:t>
      </w:r>
      <w:r>
        <w:rPr>
          <w:rFonts w:hint="eastAsia" w:ascii="宋体" w:hAnsi="宋体" w:cs="楷体"/>
          <w:sz w:val="24"/>
        </w:rPr>
        <w:t>评标委员会按投标函的投标文字报价作为评标价。</w:t>
      </w:r>
    </w:p>
    <w:p>
      <w:pPr>
        <w:spacing w:line="360" w:lineRule="auto"/>
        <w:ind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3</w:t>
      </w: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投标文件的修正原则</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若投标人填报的报价存在算术性错误时，评标委员会将按照投标人填报的第一年的投标报价按照备注中的运算规则对其报价进行修正</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修正后的报价不须经投标人确认，但产生约束力</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投标人不接受修正价格的，评标委员会将否决其投标。</w:t>
      </w:r>
    </w:p>
    <w:p>
      <w:pPr>
        <w:keepNext/>
        <w:keepLines/>
        <w:spacing w:line="360" w:lineRule="auto"/>
        <w:outlineLvl w:val="1"/>
        <w:rPr>
          <w:rFonts w:hint="eastAsia" w:ascii="宋体" w:hAnsi="宋体" w:eastAsia="宋体" w:cs="楷体"/>
          <w:b/>
          <w:bCs/>
          <w:sz w:val="24"/>
        </w:rPr>
      </w:pPr>
      <w:r>
        <w:rPr>
          <w:rFonts w:hint="eastAsia" w:ascii="宋体" w:hAnsi="宋体" w:eastAsia="宋体" w:cs="楷体"/>
          <w:b/>
          <w:bCs/>
          <w:sz w:val="24"/>
        </w:rPr>
        <w:t>3.</w:t>
      </w:r>
      <w:r>
        <w:rPr>
          <w:rFonts w:hint="eastAsia" w:ascii="宋体" w:hAnsi="宋体" w:eastAsia="宋体" w:cs="楷体"/>
          <w:b/>
          <w:bCs/>
          <w:sz w:val="24"/>
          <w:lang w:eastAsia="zh-CN"/>
        </w:rPr>
        <w:t>4</w:t>
      </w:r>
      <w:r>
        <w:rPr>
          <w:rFonts w:hint="eastAsia" w:ascii="宋体" w:hAnsi="宋体" w:eastAsia="宋体" w:cs="楷体"/>
          <w:b/>
          <w:bCs/>
          <w:sz w:val="24"/>
        </w:rPr>
        <w:t>投标文件的澄清和补正</w:t>
      </w:r>
    </w:p>
    <w:p>
      <w:pPr>
        <w:spacing w:line="440" w:lineRule="exact"/>
        <w:rPr>
          <w:rFonts w:ascii="宋体" w:hAnsi="宋体" w:cs="楷体"/>
          <w:sz w:val="24"/>
          <w:szCs w:val="24"/>
        </w:rPr>
      </w:pPr>
      <w:r>
        <w:rPr>
          <w:rFonts w:hint="eastAsia" w:ascii="宋体" w:hAnsi="宋体" w:cs="楷体"/>
          <w:sz w:val="24"/>
          <w:szCs w:val="24"/>
        </w:rPr>
        <w:t xml:space="preserve">    3.</w:t>
      </w:r>
      <w:r>
        <w:rPr>
          <w:rFonts w:hint="eastAsia" w:ascii="宋体" w:hAnsi="宋体" w:cs="楷体"/>
          <w:sz w:val="24"/>
          <w:szCs w:val="24"/>
          <w:lang w:eastAsia="zh-CN"/>
        </w:rPr>
        <w:t>4</w:t>
      </w:r>
      <w:r>
        <w:rPr>
          <w:rFonts w:hint="eastAsia" w:ascii="宋体" w:hAnsi="宋体" w:cs="楷体"/>
          <w:sz w:val="24"/>
          <w:szCs w:val="24"/>
        </w:rPr>
        <w:t>.1</w:t>
      </w:r>
      <w:r>
        <w:rPr>
          <w:rFonts w:hint="eastAsia" w:ascii="宋体" w:hAnsi="宋体" w:cs="楷体"/>
          <w:sz w:val="24"/>
        </w:rPr>
        <w:t>在评标过程中，评标委员会可以书面形式要求投标人对所提交的投标文件中不明确的内容进行书面澄清或说明，或者对细微偏差进行补正。评标委员会不接受投标人主动提出的澄清、说明或补正。</w:t>
      </w:r>
    </w:p>
    <w:p>
      <w:pPr>
        <w:spacing w:line="440" w:lineRule="exact"/>
        <w:rPr>
          <w:rFonts w:ascii="宋体" w:hAnsi="宋体" w:cs="楷体"/>
          <w:sz w:val="24"/>
          <w:szCs w:val="24"/>
        </w:rPr>
      </w:pPr>
      <w:r>
        <w:rPr>
          <w:rFonts w:hint="eastAsia" w:ascii="宋体" w:hAnsi="宋体" w:cs="楷体"/>
          <w:sz w:val="24"/>
          <w:szCs w:val="24"/>
        </w:rPr>
        <w:t xml:space="preserve">    3.</w:t>
      </w:r>
      <w:r>
        <w:rPr>
          <w:rFonts w:hint="eastAsia" w:ascii="宋体" w:hAnsi="宋体" w:cs="楷体"/>
          <w:sz w:val="24"/>
          <w:szCs w:val="24"/>
          <w:lang w:eastAsia="zh-CN"/>
        </w:rPr>
        <w:t>4</w:t>
      </w:r>
      <w:r>
        <w:rPr>
          <w:rFonts w:hint="eastAsia" w:ascii="宋体" w:hAnsi="宋体" w:cs="楷体"/>
          <w:sz w:val="24"/>
          <w:szCs w:val="24"/>
        </w:rPr>
        <w:t>.2</w:t>
      </w:r>
      <w:r>
        <w:rPr>
          <w:rFonts w:hint="eastAsia" w:ascii="宋体" w:hAnsi="宋体" w:cs="楷体"/>
          <w:sz w:val="24"/>
        </w:rPr>
        <w:t>澄清、说明和补正不得改变投标文件的实质性内容。投标人的书面澄清、说明和补正属于投标文件的组成部分。</w:t>
      </w:r>
    </w:p>
    <w:p>
      <w:pPr>
        <w:spacing w:line="440" w:lineRule="exact"/>
        <w:rPr>
          <w:rFonts w:ascii="宋体" w:hAnsi="宋体" w:cs="楷体"/>
          <w:sz w:val="24"/>
          <w:szCs w:val="24"/>
        </w:rPr>
      </w:pPr>
      <w:r>
        <w:rPr>
          <w:rFonts w:hint="eastAsia" w:ascii="宋体" w:hAnsi="宋体" w:cs="楷体"/>
          <w:sz w:val="24"/>
          <w:szCs w:val="24"/>
        </w:rPr>
        <w:t xml:space="preserve">    3.</w:t>
      </w:r>
      <w:r>
        <w:rPr>
          <w:rFonts w:hint="eastAsia" w:ascii="宋体" w:hAnsi="宋体" w:cs="楷体"/>
          <w:sz w:val="24"/>
          <w:szCs w:val="24"/>
          <w:lang w:eastAsia="zh-CN"/>
        </w:rPr>
        <w:t>4</w:t>
      </w:r>
      <w:r>
        <w:rPr>
          <w:rFonts w:hint="eastAsia" w:ascii="宋体" w:hAnsi="宋体" w:cs="楷体"/>
          <w:sz w:val="24"/>
          <w:szCs w:val="24"/>
        </w:rPr>
        <w:t>.3</w:t>
      </w:r>
      <w:r>
        <w:rPr>
          <w:rFonts w:hint="eastAsia" w:ascii="宋体" w:hAnsi="宋体" w:cs="楷体"/>
          <w:sz w:val="24"/>
        </w:rPr>
        <w:t>评标委员会对投标人提交的澄清、说明或补正有疑问的，可以要求投标人进一步澄清、说明或补正，直至满足评标委员会的要求。</w:t>
      </w:r>
    </w:p>
    <w:p>
      <w:pPr>
        <w:spacing w:line="440" w:lineRule="exact"/>
        <w:ind w:firstLine="480" w:firstLineChars="200"/>
        <w:rPr>
          <w:rFonts w:ascii="宋体" w:hAnsi="宋体" w:cs="楷体"/>
          <w:sz w:val="24"/>
          <w:szCs w:val="24"/>
        </w:rPr>
      </w:pPr>
      <w:r>
        <w:rPr>
          <w:rFonts w:hint="eastAsia" w:ascii="宋体" w:hAnsi="宋体" w:cs="楷体"/>
          <w:sz w:val="24"/>
          <w:szCs w:val="24"/>
        </w:rPr>
        <w:t>3.</w:t>
      </w:r>
      <w:r>
        <w:rPr>
          <w:rFonts w:hint="eastAsia" w:ascii="宋体" w:hAnsi="宋体" w:cs="楷体"/>
          <w:sz w:val="24"/>
          <w:szCs w:val="24"/>
          <w:lang w:eastAsia="zh-CN"/>
        </w:rPr>
        <w:t>4</w:t>
      </w:r>
      <w:r>
        <w:rPr>
          <w:rFonts w:hint="eastAsia" w:ascii="宋体" w:hAnsi="宋体" w:cs="楷体"/>
          <w:sz w:val="24"/>
          <w:szCs w:val="24"/>
        </w:rPr>
        <w:t>.4 凡超出招标文件规定的或给发包人带来未曾要求的利益的变化、偏差或其他因素在评标时不予考虑。</w:t>
      </w:r>
    </w:p>
    <w:p>
      <w:pPr>
        <w:keepNext/>
        <w:keepLines/>
        <w:spacing w:line="360" w:lineRule="auto"/>
        <w:ind w:firstLine="0" w:firstLineChars="0"/>
        <w:outlineLvl w:val="1"/>
        <w:rPr>
          <w:rFonts w:hint="eastAsia" w:ascii="宋体" w:hAnsi="宋体" w:eastAsia="宋体" w:cs="楷体"/>
          <w:b/>
          <w:bCs/>
          <w:sz w:val="24"/>
          <w:szCs w:val="24"/>
          <w:highlight w:val="none"/>
        </w:rPr>
      </w:pPr>
      <w:r>
        <w:rPr>
          <w:rFonts w:hint="eastAsia" w:ascii="宋体" w:hAnsi="宋体" w:eastAsia="宋体" w:cs="楷体"/>
          <w:b/>
          <w:bCs/>
          <w:sz w:val="24"/>
          <w:szCs w:val="24"/>
          <w:highlight w:val="none"/>
          <w:lang w:val="en-US" w:eastAsia="zh-CN"/>
        </w:rPr>
        <w:t>3.5</w:t>
      </w:r>
      <w:r>
        <w:rPr>
          <w:rFonts w:hint="eastAsia" w:ascii="宋体" w:hAnsi="宋体" w:eastAsia="宋体" w:cs="楷体"/>
          <w:b/>
          <w:bCs/>
          <w:sz w:val="24"/>
          <w:szCs w:val="24"/>
          <w:highlight w:val="none"/>
        </w:rPr>
        <w:t>评标结果</w:t>
      </w:r>
    </w:p>
    <w:p>
      <w:pPr>
        <w:spacing w:line="400" w:lineRule="exact"/>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3.5.1</w:t>
      </w:r>
      <w:r>
        <w:rPr>
          <w:rFonts w:hint="eastAsia" w:ascii="宋体" w:hAnsi="宋体"/>
          <w:sz w:val="24"/>
          <w:szCs w:val="24"/>
          <w:highlight w:val="none"/>
        </w:rPr>
        <w:t>评标委员会对通过初步评审的投标文件的</w:t>
      </w:r>
      <w:r>
        <w:rPr>
          <w:rFonts w:hint="eastAsia" w:ascii="宋体" w:hAnsi="宋体"/>
          <w:sz w:val="24"/>
          <w:szCs w:val="24"/>
          <w:highlight w:val="none"/>
          <w:lang w:val="en-US" w:eastAsia="zh-CN"/>
        </w:rPr>
        <w:t>评标</w:t>
      </w:r>
      <w:r>
        <w:rPr>
          <w:rFonts w:hint="eastAsia" w:ascii="宋体" w:hAnsi="宋体"/>
          <w:sz w:val="24"/>
          <w:szCs w:val="24"/>
          <w:highlight w:val="none"/>
        </w:rPr>
        <w:t>价按由高到低顺序排序，推荐3名中标候选人，如出现</w:t>
      </w:r>
      <w:r>
        <w:rPr>
          <w:rFonts w:hint="eastAsia" w:ascii="宋体" w:hAnsi="宋体"/>
          <w:sz w:val="24"/>
          <w:szCs w:val="24"/>
          <w:highlight w:val="none"/>
          <w:lang w:val="en-US" w:eastAsia="zh-CN"/>
        </w:rPr>
        <w:t>评标</w:t>
      </w:r>
      <w:r>
        <w:rPr>
          <w:rFonts w:hint="eastAsia" w:ascii="宋体" w:hAnsi="宋体"/>
          <w:sz w:val="24"/>
          <w:szCs w:val="24"/>
          <w:highlight w:val="none"/>
        </w:rPr>
        <w:t>价相同时，评标委员会依次按照以下优先顺序推荐中标候选人：</w:t>
      </w:r>
    </w:p>
    <w:p>
      <w:pPr>
        <w:spacing w:line="400" w:lineRule="exact"/>
        <w:ind w:firstLine="480" w:firstLineChars="200"/>
        <w:rPr>
          <w:rFonts w:hint="eastAsia" w:ascii="宋体" w:hAnsi="宋体"/>
          <w:sz w:val="24"/>
          <w:szCs w:val="24"/>
          <w:highlight w:val="none"/>
        </w:rPr>
      </w:pPr>
      <w:r>
        <w:rPr>
          <w:rFonts w:hint="eastAsia" w:ascii="宋体" w:hAnsi="宋体"/>
          <w:sz w:val="24"/>
          <w:szCs w:val="24"/>
          <w:highlight w:val="none"/>
        </w:rPr>
        <w:t>（1）曾获得过招标人广告设施经营权数量多的投标人优先（需提供经营权合同证明）；</w:t>
      </w:r>
    </w:p>
    <w:p>
      <w:pPr>
        <w:spacing w:line="400" w:lineRule="exact"/>
        <w:ind w:firstLine="480" w:firstLineChars="200"/>
        <w:rPr>
          <w:rFonts w:hint="eastAsia" w:ascii="宋体" w:hAnsi="宋体"/>
          <w:sz w:val="24"/>
          <w:szCs w:val="24"/>
          <w:highlight w:val="none"/>
        </w:rPr>
      </w:pPr>
      <w:r>
        <w:rPr>
          <w:rFonts w:hint="eastAsia" w:ascii="宋体" w:hAnsi="宋体"/>
          <w:sz w:val="24"/>
          <w:szCs w:val="24"/>
          <w:highlight w:val="none"/>
        </w:rPr>
        <w:t>（2）注册资本较高的投标人优先（以营业执照上的注册资本为准）；</w:t>
      </w:r>
    </w:p>
    <w:p>
      <w:pPr>
        <w:spacing w:line="400" w:lineRule="exact"/>
        <w:ind w:firstLine="480" w:firstLineChars="200"/>
        <w:rPr>
          <w:rFonts w:hint="eastAsia" w:ascii="宋体" w:hAnsi="宋体"/>
          <w:sz w:val="24"/>
          <w:szCs w:val="24"/>
          <w:highlight w:val="none"/>
        </w:rPr>
      </w:pPr>
      <w:r>
        <w:rPr>
          <w:rFonts w:hint="eastAsia" w:ascii="宋体" w:hAnsi="宋体"/>
          <w:sz w:val="24"/>
          <w:szCs w:val="24"/>
          <w:highlight w:val="none"/>
        </w:rPr>
        <w:t>（3）评标委员会视投标人情况综合比较，投票确定其名次。</w:t>
      </w:r>
    </w:p>
    <w:p>
      <w:pPr>
        <w:spacing w:line="400" w:lineRule="exact"/>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3.5.2</w:t>
      </w:r>
      <w:r>
        <w:rPr>
          <w:rFonts w:hint="eastAsia" w:ascii="宋体" w:hAnsi="宋体"/>
          <w:sz w:val="24"/>
          <w:szCs w:val="24"/>
          <w:highlight w:val="none"/>
        </w:rPr>
        <w:t>通过评审的有效投标人不足3个的，评标委员会可以否决全部投标。评标委员会认为仍具有竞争性未否决全部投标的，评标委员会应当在评标报告中阐明理由并</w:t>
      </w:r>
      <w:r>
        <w:rPr>
          <w:rFonts w:hint="eastAsia" w:ascii="宋体" w:hAnsi="宋体"/>
          <w:sz w:val="24"/>
          <w:szCs w:val="24"/>
          <w:highlight w:val="none"/>
          <w:lang w:val="en-US" w:eastAsia="zh-CN"/>
        </w:rPr>
        <w:t>按实际数量</w:t>
      </w:r>
      <w:r>
        <w:rPr>
          <w:rFonts w:hint="eastAsia" w:ascii="宋体" w:hAnsi="宋体"/>
          <w:sz w:val="24"/>
          <w:szCs w:val="24"/>
          <w:highlight w:val="none"/>
        </w:rPr>
        <w:t>推荐中标候选人。</w:t>
      </w:r>
    </w:p>
    <w:p>
      <w:pPr>
        <w:spacing w:line="400" w:lineRule="exact"/>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3.5.3</w:t>
      </w:r>
      <w:r>
        <w:rPr>
          <w:rFonts w:hint="eastAsia" w:ascii="宋体" w:hAnsi="宋体"/>
          <w:sz w:val="24"/>
          <w:szCs w:val="24"/>
          <w:highlight w:val="none"/>
        </w:rPr>
        <w:t>排名第一的中标候选人中标后主动放弃的，招标人按照中标候选人排序依次确定中标人，或招标人重新组织招标。</w:t>
      </w:r>
    </w:p>
    <w:p>
      <w:pPr>
        <w:spacing w:line="440" w:lineRule="exact"/>
        <w:ind w:firstLine="420"/>
        <w:rPr>
          <w:rFonts w:ascii="宋体" w:hAnsi="宋体" w:cs="楷体"/>
          <w:sz w:val="24"/>
        </w:rPr>
      </w:pPr>
      <w:r>
        <w:rPr>
          <w:rFonts w:hint="eastAsia" w:ascii="宋体" w:hAnsi="宋体" w:cs="楷体"/>
          <w:sz w:val="24"/>
          <w:szCs w:val="24"/>
        </w:rPr>
        <w:t>3.</w:t>
      </w:r>
      <w:r>
        <w:rPr>
          <w:rFonts w:hint="eastAsia" w:ascii="宋体" w:hAnsi="宋体" w:cs="楷体"/>
          <w:sz w:val="24"/>
          <w:szCs w:val="24"/>
          <w:lang w:eastAsia="zh-CN"/>
        </w:rPr>
        <w:t>5</w:t>
      </w:r>
      <w:r>
        <w:rPr>
          <w:rFonts w:hint="eastAsia" w:ascii="宋体" w:hAnsi="宋体" w:cs="楷体"/>
          <w:sz w:val="24"/>
          <w:szCs w:val="24"/>
        </w:rPr>
        <w:t>.</w:t>
      </w:r>
      <w:r>
        <w:rPr>
          <w:rFonts w:hint="eastAsia" w:ascii="宋体" w:hAnsi="宋体" w:cs="楷体"/>
          <w:sz w:val="24"/>
          <w:szCs w:val="24"/>
          <w:lang w:val="en-US" w:eastAsia="zh-CN"/>
        </w:rPr>
        <w:t>4</w:t>
      </w:r>
      <w:r>
        <w:rPr>
          <w:rFonts w:hint="eastAsia" w:ascii="宋体" w:hAnsi="宋体" w:cs="楷体"/>
          <w:sz w:val="24"/>
          <w:szCs w:val="24"/>
        </w:rPr>
        <w:t>评标委员会完成评标后，应当向招标人提交书面评标报告。</w:t>
      </w:r>
    </w:p>
    <w:p>
      <w:pPr>
        <w:pStyle w:val="2"/>
        <w:rPr>
          <w:rFonts w:hint="eastAsia"/>
        </w:rPr>
      </w:pPr>
    </w:p>
    <w:bookmarkEnd w:id="1"/>
    <w:bookmarkEnd w:id="2"/>
    <w:bookmarkEnd w:id="3"/>
    <w:p>
      <w:bookmarkStart w:id="9" w:name="_GoBack"/>
      <w:bookmarkEnd w:id="9"/>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0OTg3OWJjZmY1OTdkYTU4Njk3NWRjNDIzZjNiYWEifQ=="/>
  </w:docVars>
  <w:rsids>
    <w:rsidRoot w:val="1E795638"/>
    <w:rsid w:val="1E795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2023-07-27T05:54:00Z</dcterms:created>
  <dc:creator>明天会更好</dc:creator>
  <cp:lastModifiedBy>明天会更好</cp:lastModifiedBy>
  <dcterms:modified xsi:type="dcterms:W3CDTF">2023-07-27T05:55:41Z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6B52540EFE344BB3B68576DCF63C5812_11</vt:lpwstr>
  </property>
</Properties>
</file>