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480" w:lineRule="auto"/>
        <w:jc w:val="center"/>
        <w:rPr>
          <w:rFonts w:hint="eastAsia"/>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白沙堡村水改工程</w:t>
      </w:r>
      <w:r>
        <w:rPr>
          <w:rFonts w:hint="eastAsia"/>
          <w:b/>
          <w:bCs/>
          <w:color w:val="000000" w:themeColor="text1"/>
          <w:sz w:val="32"/>
          <w:szCs w:val="32"/>
          <w14:textFill>
            <w14:solidFill>
              <w14:schemeClr w14:val="tx1"/>
            </w14:solidFill>
          </w14:textFill>
        </w:rPr>
        <w:t>施工总承包</w:t>
      </w:r>
    </w:p>
    <w:p>
      <w:pPr>
        <w:pStyle w:val="30"/>
        <w:spacing w:line="480" w:lineRule="auto"/>
        <w:jc w:val="center"/>
        <w:rPr>
          <w:color w:val="000000" w:themeColor="text1"/>
          <w:sz w:val="24"/>
          <w14:textFill>
            <w14:solidFill>
              <w14:schemeClr w14:val="tx1"/>
            </w14:solidFill>
          </w14:textFill>
        </w:rPr>
      </w:pPr>
      <w:bookmarkStart w:id="0" w:name="_GoBack"/>
      <w:bookmarkEnd w:id="0"/>
      <w:r>
        <w:rPr>
          <w:rFonts w:hint="eastAsia"/>
          <w:b/>
          <w:bCs/>
          <w:color w:val="000000" w:themeColor="text1"/>
          <w:sz w:val="32"/>
          <w:szCs w:val="32"/>
          <w14:textFill>
            <w14:solidFill>
              <w14:schemeClr w14:val="tx1"/>
            </w14:solidFill>
          </w14:textFill>
        </w:rPr>
        <w:t>招标公告</w:t>
      </w:r>
    </w:p>
    <w:p>
      <w:pPr>
        <w:spacing w:line="480" w:lineRule="auto"/>
        <w:jc w:val="both"/>
        <w:rPr>
          <w:color w:val="000000" w:themeColor="text1"/>
          <w:sz w:val="24"/>
          <w14:textFill>
            <w14:solidFill>
              <w14:schemeClr w14:val="tx1"/>
            </w14:solidFill>
          </w14:textFill>
        </w:rPr>
      </w:pPr>
    </w:p>
    <w:p>
      <w:pPr>
        <w:spacing w:line="480" w:lineRule="auto"/>
        <w:ind w:left="120" w:leftChars="57" w:firstLine="417" w:firstLineChars="174"/>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根据</w:t>
      </w:r>
      <w:r>
        <w:rPr>
          <w:rFonts w:hint="eastAsia" w:ascii="宋体" w:hAnsi="宋体"/>
          <w:color w:val="000000" w:themeColor="text1"/>
          <w:sz w:val="24"/>
          <w:u w:val="single"/>
          <w:lang w:val="en-US" w:eastAsia="zh-CN"/>
          <w14:textFill>
            <w14:solidFill>
              <w14:schemeClr w14:val="tx1"/>
            </w14:solidFill>
          </w14:textFill>
        </w:rPr>
        <w:t>业主</w:t>
      </w:r>
      <w:r>
        <w:rPr>
          <w:rFonts w:hint="eastAsia" w:ascii="宋体" w:hAnsi="宋体"/>
          <w:color w:val="000000" w:themeColor="text1"/>
          <w:sz w:val="24"/>
          <w14:textFill>
            <w14:solidFill>
              <w14:schemeClr w14:val="tx1"/>
            </w14:solidFill>
          </w14:textFill>
        </w:rPr>
        <w:t>批准，并且图纸和技术资料满足施工需要，</w:t>
      </w:r>
      <w:r>
        <w:rPr>
          <w:rFonts w:hint="eastAsia" w:ascii="宋体" w:hAnsi="宋体"/>
          <w:color w:val="000000" w:themeColor="text1"/>
          <w:sz w:val="24"/>
          <w:u w:val="single"/>
          <w:lang w:eastAsia="zh-CN"/>
          <w14:textFill>
            <w14:solidFill>
              <w14:schemeClr w14:val="tx1"/>
            </w14:solidFill>
          </w14:textFill>
        </w:rPr>
        <w:t>广州市番禺区市桥街云星村股份合作经济社</w:t>
      </w:r>
      <w:r>
        <w:rPr>
          <w:rFonts w:hint="eastAsia" w:ascii="宋体" w:hAnsi="宋体"/>
          <w:color w:val="000000" w:themeColor="text1"/>
          <w:sz w:val="24"/>
          <w14:textFill>
            <w14:solidFill>
              <w14:schemeClr w14:val="tx1"/>
            </w14:solidFill>
          </w14:textFill>
        </w:rPr>
        <w:t>现对</w:t>
      </w:r>
      <w:r>
        <w:rPr>
          <w:rFonts w:hint="eastAsia"/>
          <w:color w:val="000000" w:themeColor="text1"/>
          <w:sz w:val="24"/>
          <w:u w:val="single"/>
          <w:lang w:eastAsia="zh-CN"/>
          <w14:textFill>
            <w14:solidFill>
              <w14:schemeClr w14:val="tx1"/>
            </w14:solidFill>
          </w14:textFill>
        </w:rPr>
        <w:t>白沙堡村水改工程</w:t>
      </w:r>
      <w:r>
        <w:rPr>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工程施工进行施工</w:t>
      </w:r>
      <w:r>
        <w:rPr>
          <w:rFonts w:hint="eastAsia"/>
          <w:color w:val="000000" w:themeColor="text1"/>
          <w:sz w:val="24"/>
          <w14:textFill>
            <w14:solidFill>
              <w14:schemeClr w14:val="tx1"/>
            </w14:solidFill>
          </w14:textFill>
        </w:rPr>
        <w:t>总承包</w:t>
      </w:r>
      <w:r>
        <w:rPr>
          <w:rFonts w:hint="eastAsia" w:ascii="宋体" w:hAnsi="宋体"/>
          <w:color w:val="000000" w:themeColor="text1"/>
          <w:sz w:val="24"/>
          <w14:textFill>
            <w14:solidFill>
              <w14:schemeClr w14:val="tx1"/>
            </w14:solidFill>
          </w14:textFill>
        </w:rPr>
        <w:t>公开招标，选定承包人。</w:t>
      </w:r>
    </w:p>
    <w:p>
      <w:pPr>
        <w:tabs>
          <w:tab w:val="center" w:pos="4415"/>
        </w:tabs>
        <w:spacing w:line="480" w:lineRule="auto"/>
        <w:ind w:firstLine="537" w:firstLineChars="224"/>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一、工程名称：</w:t>
      </w:r>
      <w:r>
        <w:rPr>
          <w:rFonts w:hint="eastAsia" w:ascii="宋体" w:hAnsi="宋体"/>
          <w:color w:val="000000" w:themeColor="text1"/>
          <w:sz w:val="24"/>
          <w:u w:val="single"/>
          <w:lang w:eastAsia="zh-CN"/>
          <w14:textFill>
            <w14:solidFill>
              <w14:schemeClr w14:val="tx1"/>
            </w14:solidFill>
          </w14:textFill>
        </w:rPr>
        <w:t xml:space="preserve"> 白沙堡村水改工程      </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rFonts w:hint="eastAsia" w:ascii="宋体" w:eastAsia="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二、招标单位：</w:t>
      </w:r>
      <w:r>
        <w:rPr>
          <w:rFonts w:hint="eastAsia" w:ascii="宋体" w:hAnsi="宋体"/>
          <w:color w:val="000000" w:themeColor="text1"/>
          <w:sz w:val="24"/>
          <w:u w:val="single"/>
          <w:lang w:eastAsia="zh-CN"/>
          <w14:textFill>
            <w14:solidFill>
              <w14:schemeClr w14:val="tx1"/>
            </w14:solidFill>
          </w14:textFill>
        </w:rPr>
        <w:t xml:space="preserve"> 广州市番禺区市桥街云星村股份合作经济社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pPr>
        <w:spacing w:line="480" w:lineRule="auto"/>
        <w:ind w:firstLine="537" w:firstLineChars="224"/>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曾先生</w:t>
      </w:r>
      <w:r>
        <w:rPr>
          <w:rFonts w:hint="eastAsia" w:ascii="宋体" w:hAnsi="宋体"/>
          <w:color w:val="000000" w:themeColor="text1"/>
          <w:sz w:val="24"/>
          <w:u w:val="single"/>
          <w:lang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 xml:space="preserve">020-84870586 </w:t>
      </w:r>
      <w:r>
        <w:rPr>
          <w:rFonts w:ascii="宋体" w:hAnsi="宋体"/>
          <w:color w:val="000000" w:themeColor="text1"/>
          <w:sz w:val="24"/>
          <w:u w:val="single"/>
          <w14:textFill>
            <w14:solidFill>
              <w14:schemeClr w14:val="tx1"/>
            </w14:solidFill>
          </w14:textFill>
        </w:rPr>
        <w:t xml:space="preserve"> </w:t>
      </w:r>
    </w:p>
    <w:p>
      <w:pPr>
        <w:spacing w:line="480" w:lineRule="auto"/>
        <w:ind w:left="420" w:leftChars="200"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国盛招标项目管理咨询（广州）有限公司</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陈工、王工</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020-89817235</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招标监督机构：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广州市番禺区市桥街云星村股份合作经济社</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color w:val="000000" w:themeColor="text1"/>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监督电话：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020-84870586</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三、建设地点：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广州市番禺区市桥街白沙堡村</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四、项目概况</w:t>
      </w:r>
    </w:p>
    <w:p>
      <w:pPr>
        <w:spacing w:line="480" w:lineRule="auto"/>
        <w:ind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五、标段划分及各标段招标内容、规模和最高投标限价：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本项目划分为1个标段，招标内容为</w:t>
      </w:r>
      <w:r>
        <w:rPr>
          <w:rFonts w:hint="eastAsia" w:ascii="宋体" w:hAnsi="宋体"/>
          <w:color w:val="000000" w:themeColor="text1"/>
          <w:sz w:val="24"/>
          <w:u w:val="single"/>
          <w:lang w:eastAsia="zh-CN"/>
          <w14:textFill>
            <w14:solidFill>
              <w14:schemeClr w14:val="tx1"/>
            </w14:solidFill>
          </w14:textFill>
        </w:rPr>
        <w:t>白沙堡村水改工程（</w:t>
      </w:r>
      <w:r>
        <w:rPr>
          <w:rFonts w:hint="eastAsia" w:ascii="宋体" w:hAnsi="宋体"/>
          <w:color w:val="000000" w:themeColor="text1"/>
          <w:sz w:val="24"/>
          <w:u w:val="single"/>
          <w:lang w:val="en-US" w:eastAsia="zh-CN"/>
          <w14:textFill>
            <w14:solidFill>
              <w14:schemeClr w14:val="tx1"/>
            </w14:solidFill>
          </w14:textFill>
        </w:rPr>
        <w:t>具体内容以施工图纸及工程量清单为准</w:t>
      </w:r>
      <w:r>
        <w:rPr>
          <w:rFonts w:hint="eastAsia" w:ascii="宋体" w:hAnsi="宋体"/>
          <w:color w:val="000000" w:themeColor="text1"/>
          <w:sz w:val="24"/>
          <w:u w:val="single"/>
          <w:lang w:eastAsia="zh-CN"/>
          <w14:textFill>
            <w14:solidFill>
              <w14:schemeClr w14:val="tx1"/>
            </w14:solidFill>
          </w14:textFill>
        </w:rPr>
        <w:t>）。</w:t>
      </w:r>
    </w:p>
    <w:p>
      <w:pPr>
        <w:spacing w:line="480" w:lineRule="auto"/>
        <w:ind w:firstLine="537" w:firstLineChars="224"/>
        <w:rPr>
          <w:rFonts w:hint="default" w:ascii="宋体" w:hAnsi="宋体" w:eastAsia="宋体"/>
          <w:color w:val="000000" w:themeColor="text1"/>
          <w:sz w:val="24"/>
          <w:u w:val="single"/>
          <w:lang w:eastAsia="zh-CN"/>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最高投标限价</w:t>
      </w:r>
      <w:r>
        <w:rPr>
          <w:rFonts w:hint="eastAsia" w:ascii="宋体" w:hAnsi="宋体"/>
          <w:color w:val="000000" w:themeColor="text1"/>
          <w:sz w:val="24"/>
          <w:u w:val="single"/>
          <w:lang w:val="en-US" w:eastAsia="zh-CN"/>
          <w14:textFill>
            <w14:solidFill>
              <w14:schemeClr w14:val="tx1"/>
            </w14:solidFill>
          </w14:textFill>
        </w:rPr>
        <w:t>(元）</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1，950，000.00</w:t>
      </w:r>
      <w:r>
        <w:rPr>
          <w:rFonts w:hint="eastAsia" w:ascii="宋体" w:hAnsi="宋体"/>
          <w:color w:val="000000" w:themeColor="text1"/>
          <w:sz w:val="24"/>
          <w:szCs w:val="24"/>
          <w:u w:val="single"/>
          <w14:textFill>
            <w14:solidFill>
              <w14:schemeClr w14:val="tx1"/>
            </w14:solidFill>
          </w14:textFill>
        </w:rPr>
        <w:t xml:space="preserve"> </w:t>
      </w:r>
    </w:p>
    <w:p>
      <w:pPr>
        <w:spacing w:line="480" w:lineRule="auto"/>
        <w:ind w:firstLine="537" w:firstLineChars="224"/>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六、资金来源：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村民集资</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rFonts w:ascii="宋体"/>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七、</w:t>
      </w:r>
      <w:r>
        <w:rPr>
          <w:rFonts w:hint="eastAsia" w:ascii="宋体" w:hAnsi="宋体"/>
          <w:color w:val="000000" w:themeColor="text1"/>
          <w:sz w:val="24"/>
          <w14:textFill>
            <w14:solidFill>
              <w14:schemeClr w14:val="tx1"/>
            </w14:solidFill>
          </w14:textFill>
        </w:rPr>
        <w:t>投标人合格条件：</w:t>
      </w:r>
    </w:p>
    <w:p>
      <w:pPr>
        <w:spacing w:line="480" w:lineRule="auto"/>
        <w:ind w:firstLine="537" w:firstLineChars="22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、投标人参加投标的意思表达清楚，投标人代表被授权有效。</w:t>
      </w:r>
    </w:p>
    <w:p>
      <w:pPr>
        <w:spacing w:line="480" w:lineRule="auto"/>
        <w:ind w:firstLine="537" w:firstLineChars="22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、投标人均具有独立法人资格，按国家法律经营。</w:t>
      </w:r>
    </w:p>
    <w:p>
      <w:pPr>
        <w:spacing w:line="480" w:lineRule="auto"/>
        <w:ind w:firstLine="537" w:firstLineChars="22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、投标人均持有建设行政主管部门颁发的企业资质证书及安全生产许可证；</w:t>
      </w:r>
    </w:p>
    <w:p>
      <w:pPr>
        <w:pStyle w:val="98"/>
        <w:spacing w:line="480" w:lineRule="auto"/>
        <w:ind w:firstLine="539"/>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、投标人应具备以下资质：</w:t>
      </w:r>
    </w:p>
    <w:p>
      <w:pPr>
        <w:pStyle w:val="98"/>
        <w:spacing w:line="480" w:lineRule="auto"/>
        <w:ind w:firstLine="854" w:firstLineChars="356"/>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投标人具有承接本工程所需的</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lang w:val="en-US" w:eastAsia="zh-CN"/>
          <w14:textFill>
            <w14:solidFill>
              <w14:schemeClr w14:val="tx1"/>
            </w14:solidFill>
          </w14:textFill>
        </w:rPr>
        <w:t>市政公用工程施工总承包三</w:t>
      </w:r>
      <w:r>
        <w:rPr>
          <w:rFonts w:hint="eastAsia" w:ascii="宋体" w:hAnsi="宋体" w:eastAsia="宋体"/>
          <w:color w:val="000000" w:themeColor="text1"/>
          <w:sz w:val="24"/>
          <w:szCs w:val="24"/>
          <w14:textFill>
            <w14:solidFill>
              <w14:schemeClr w14:val="tx1"/>
            </w14:solidFill>
          </w14:textFill>
        </w:rPr>
        <w:t>级或以上资质；投标人拟担任本工程项目负责人的人员为：</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lang w:val="en-US" w:eastAsia="zh-CN"/>
          <w14:textFill>
            <w14:solidFill>
              <w14:schemeClr w14:val="tx1"/>
            </w14:solidFill>
          </w14:textFill>
        </w:rPr>
        <w:t>市政公用工程</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专业二级或以上级别的注册建造师；</w:t>
      </w:r>
    </w:p>
    <w:p>
      <w:pPr>
        <w:spacing w:line="480" w:lineRule="auto"/>
        <w:ind w:firstLine="480" w:firstLineChars="200"/>
        <w:rPr>
          <w:rFonts w:ascii="宋体" w:hAnsi="宋体"/>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①资质内容按照建市</w:t>
      </w:r>
      <w:r>
        <w:rPr>
          <w:rFonts w:ascii="宋体" w:hAnsi="宋体"/>
          <w:color w:val="000000" w:themeColor="text1"/>
          <w:sz w:val="24"/>
          <w:szCs w:val="24"/>
          <w14:textFill>
            <w14:solidFill>
              <w14:schemeClr w14:val="tx1"/>
            </w14:solidFill>
          </w14:textFill>
        </w:rPr>
        <w:t>[2014]159</w:t>
      </w:r>
      <w:r>
        <w:rPr>
          <w:rFonts w:hint="eastAsia" w:ascii="宋体" w:hAnsi="宋体"/>
          <w:color w:val="000000" w:themeColor="text1"/>
          <w:sz w:val="24"/>
          <w:szCs w:val="24"/>
          <w14:textFill>
            <w14:solidFill>
              <w14:schemeClr w14:val="tx1"/>
            </w14:solidFill>
          </w14:textFill>
        </w:rPr>
        <w:t>号文颁布的新版《建筑业企业资质标准》中对应的资质类别及等级的承包工程范围和《住房城乡建设部关于建筑业企业资质管理有关问题的通知》（建市</w:t>
      </w:r>
      <w:r>
        <w:rPr>
          <w:rFonts w:ascii="宋体" w:hAnsi="宋体"/>
          <w:color w:val="000000" w:themeColor="text1"/>
          <w:sz w:val="24"/>
          <w:szCs w:val="24"/>
          <w14:textFill>
            <w14:solidFill>
              <w14:schemeClr w14:val="tx1"/>
            </w14:solidFill>
          </w14:textFill>
        </w:rPr>
        <w:t>[2015]154</w:t>
      </w:r>
      <w:r>
        <w:rPr>
          <w:rFonts w:hint="eastAsia" w:ascii="宋体" w:hAnsi="宋体"/>
          <w:color w:val="000000" w:themeColor="text1"/>
          <w:sz w:val="24"/>
          <w:szCs w:val="24"/>
          <w14:textFill>
            <w14:solidFill>
              <w14:schemeClr w14:val="tx1"/>
            </w14:solidFill>
          </w14:textFill>
        </w:rPr>
        <w:t>号）、《住房城乡建设部关于简化建筑业企业资质标准部分指标的通知》</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建市</w:t>
      </w:r>
      <w:r>
        <w:rPr>
          <w:rFonts w:ascii="宋体" w:hAnsi="宋体"/>
          <w:color w:val="000000" w:themeColor="text1"/>
          <w:sz w:val="24"/>
          <w:szCs w:val="24"/>
          <w14:textFill>
            <w14:solidFill>
              <w14:schemeClr w14:val="tx1"/>
            </w14:solidFill>
          </w14:textFill>
        </w:rPr>
        <w:t>[2016]226</w:t>
      </w:r>
      <w:r>
        <w:rPr>
          <w:rFonts w:hint="eastAsia" w:ascii="宋体" w:hAnsi="宋体"/>
          <w:color w:val="000000" w:themeColor="text1"/>
          <w:sz w:val="24"/>
          <w:szCs w:val="24"/>
          <w14:textFill>
            <w14:solidFill>
              <w14:schemeClr w14:val="tx1"/>
            </w14:solidFill>
          </w14:textFill>
        </w:rPr>
        <w:t>号</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、《广东省住房和城乡建设厅关于印发建筑业企业等资质管理“放管服”改革试点实施意见的通知》（粤建规范〔2018〕7号）。</w:t>
      </w:r>
    </w:p>
    <w:p>
      <w:pPr>
        <w:spacing w:line="480" w:lineRule="auto"/>
        <w:ind w:firstLine="537" w:firstLineChars="224"/>
        <w:rPr>
          <w:rFonts w:ascii="宋体" w:hAnsi="宋体"/>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②</w:t>
      </w:r>
      <w:r>
        <w:rPr>
          <w:rFonts w:hint="eastAsia" w:ascii="宋体" w:hAnsi="宋体" w:eastAsia="宋体" w:cs="Times New Roman"/>
          <w:b w:val="0"/>
          <w:color w:val="000000" w:themeColor="text1"/>
          <w:kern w:val="2"/>
          <w:sz w:val="24"/>
          <w:szCs w:val="24"/>
          <w14:textFill>
            <w14:solidFill>
              <w14:schemeClr w14:val="tx1"/>
            </w14:solidFill>
          </w14:textFill>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Times New Roman"/>
          <w:bCs w:val="0"/>
          <w:color w:val="000000" w:themeColor="text1"/>
          <w:kern w:val="2"/>
          <w:sz w:val="24"/>
          <w:szCs w:val="24"/>
          <w14:textFill>
            <w14:solidFill>
              <w14:schemeClr w14:val="tx1"/>
            </w14:solidFill>
          </w14:textFill>
        </w:rPr>
        <w:t>项目负责人在任职期间不得担任专职安全员，项目专职安全员在任职期间也不得担任项目负责人，项目负责人和</w:t>
      </w:r>
      <w:r>
        <w:rPr>
          <w:rFonts w:hint="eastAsia" w:ascii="宋体" w:hAnsi="宋体" w:eastAsia="宋体" w:cs="Times New Roman"/>
          <w:color w:val="000000" w:themeColor="text1"/>
          <w:kern w:val="2"/>
          <w:sz w:val="24"/>
          <w:szCs w:val="24"/>
          <w14:textFill>
            <w14:solidFill>
              <w14:schemeClr w14:val="tx1"/>
            </w14:solidFill>
          </w14:textFill>
        </w:rPr>
        <w:t>专职</w:t>
      </w:r>
      <w:r>
        <w:rPr>
          <w:rFonts w:hint="eastAsia" w:ascii="宋体" w:hAnsi="宋体" w:eastAsia="宋体" w:cs="Times New Roman"/>
          <w:bCs w:val="0"/>
          <w:color w:val="000000" w:themeColor="text1"/>
          <w:kern w:val="2"/>
          <w:sz w:val="24"/>
          <w:szCs w:val="24"/>
          <w14:textFill>
            <w14:solidFill>
              <w14:schemeClr w14:val="tx1"/>
            </w14:solidFill>
          </w14:textFill>
        </w:rPr>
        <w:t>安全员不为同一人</w:t>
      </w:r>
      <w:r>
        <w:rPr>
          <w:rFonts w:hint="eastAsia" w:ascii="宋体" w:hAnsi="宋体"/>
          <w:color w:val="000000" w:themeColor="text1"/>
          <w:sz w:val="24"/>
          <w:szCs w:val="24"/>
          <w14:textFill>
            <w14:solidFill>
              <w14:schemeClr w14:val="tx1"/>
            </w14:solidFill>
          </w14:textFill>
        </w:rPr>
        <w:t>。</w:t>
      </w:r>
    </w:p>
    <w:p>
      <w:pPr>
        <w:pStyle w:val="98"/>
        <w:spacing w:line="48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s="Times New Roman"/>
          <w:color w:val="000000" w:themeColor="text1"/>
          <w:kern w:val="2"/>
          <w:sz w:val="24"/>
          <w:szCs w:val="24"/>
          <w14:textFill>
            <w14:solidFill>
              <w14:schemeClr w14:val="tx1"/>
            </w14:solidFill>
          </w14:textFill>
        </w:rPr>
        <w:t>项目负责</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人在有效期内的安全培训考核合格证（B类）或建筑施工企业项目负责人安全生产考核合格证书</w:t>
      </w:r>
      <w:r>
        <w:rPr>
          <w:rFonts w:hint="eastAsia" w:ascii="宋体" w:hAnsi="宋体" w:eastAsia="宋体" w:cs="Times New Roman"/>
          <w:color w:val="000000" w:themeColor="text1"/>
          <w:kern w:val="2"/>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 xml:space="preserve"> </w:t>
      </w:r>
    </w:p>
    <w:p>
      <w:pPr>
        <w:spacing w:line="480" w:lineRule="auto"/>
        <w:ind w:firstLine="537" w:firstLineChars="224"/>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olor w:val="000000" w:themeColor="text1"/>
          <w:kern w:val="0"/>
          <w:sz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拟担任本工程的专职安全员须具有在有效期内的安全生产考核合格证（C类）或建筑施工企业专职安全生产管理人员安全生产考核合格证（C3类）。项目负责人和专职安全员不为同一人</w:t>
      </w:r>
      <w:r>
        <w:rPr>
          <w:rFonts w:hint="eastAsia" w:ascii="宋体" w:hAnsi="宋体"/>
          <w:color w:val="000000" w:themeColor="text1"/>
          <w:kern w:val="0"/>
          <w:sz w:val="24"/>
          <w14:textFill>
            <w14:solidFill>
              <w14:schemeClr w14:val="tx1"/>
            </w14:solidFill>
          </w14:textFill>
        </w:rPr>
        <w:t>。</w:t>
      </w:r>
    </w:p>
    <w:p>
      <w:pPr>
        <w:pStyle w:val="2"/>
        <w:spacing w:line="480" w:lineRule="auto"/>
        <w:ind w:firstLine="480" w:firstLineChars="200"/>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投标人拟担任本工程技术负责人的资格要求为：</w:t>
      </w:r>
      <w:r>
        <w:rPr>
          <w:rFonts w:hint="eastAsia" w:ascii="宋体" w:hAnsi="宋体" w:eastAsia="宋体" w:cs="Times New Roman"/>
          <w:i w:val="0"/>
          <w:iCs w:val="0"/>
          <w:caps w:val="0"/>
          <w:color w:val="000000" w:themeColor="text1"/>
          <w:spacing w:val="0"/>
          <w:sz w:val="24"/>
          <w:szCs w:val="24"/>
          <w:shd w:val="clear" w:fill="auto"/>
          <w14:textFill>
            <w14:solidFill>
              <w14:schemeClr w14:val="tx1"/>
            </w14:solidFill>
          </w14:textFill>
        </w:rPr>
        <w:t>市政公用工程相关专业</w:t>
      </w:r>
      <w:r>
        <w:rPr>
          <w:rFonts w:hint="eastAsia" w:ascii="宋体" w:hAnsi="宋体" w:eastAsia="宋体" w:cs="Times New Roman"/>
          <w:i w:val="0"/>
          <w:iCs w:val="0"/>
          <w:caps w:val="0"/>
          <w:color w:val="000000" w:themeColor="text1"/>
          <w:spacing w:val="0"/>
          <w:sz w:val="24"/>
          <w:szCs w:val="24"/>
          <w:shd w:val="clear"/>
          <w:lang w:val="en-US" w:eastAsia="zh-CN"/>
          <w14:textFill>
            <w14:solidFill>
              <w14:schemeClr w14:val="tx1"/>
            </w14:solidFill>
          </w14:textFill>
        </w:rPr>
        <w:t>中</w:t>
      </w:r>
      <w:r>
        <w:rPr>
          <w:rFonts w:hint="eastAsia" w:ascii="宋体" w:hAnsi="宋体" w:eastAsia="宋体" w:cs="Times New Roman"/>
          <w:i w:val="0"/>
          <w:iCs w:val="0"/>
          <w:caps w:val="0"/>
          <w:color w:val="000000" w:themeColor="text1"/>
          <w:spacing w:val="0"/>
          <w:sz w:val="24"/>
          <w:szCs w:val="24"/>
          <w:shd w:val="clear" w:fill="auto"/>
          <w14:textFill>
            <w14:solidFill>
              <w14:schemeClr w14:val="tx1"/>
            </w14:solidFill>
          </w14:textFill>
        </w:rPr>
        <w:t>级（或以上）技术职称</w:t>
      </w:r>
      <w:r>
        <w:rPr>
          <w:rFonts w:hint="eastAsia" w:ascii="宋体" w:hAnsi="宋体" w:eastAsia="宋体" w:cs="Times New Roman"/>
          <w:i w:val="0"/>
          <w:iCs w:val="0"/>
          <w:caps w:val="0"/>
          <w:color w:val="000000" w:themeColor="text1"/>
          <w:spacing w:val="0"/>
          <w:sz w:val="24"/>
          <w:szCs w:val="24"/>
          <w:shd w:val="clear"/>
          <w:lang w:eastAsia="zh-CN"/>
          <w14:textFill>
            <w14:solidFill>
              <w14:schemeClr w14:val="tx1"/>
            </w14:solidFill>
          </w14:textFill>
        </w:rPr>
        <w:t>。</w:t>
      </w:r>
    </w:p>
    <w:p>
      <w:pPr>
        <w:spacing w:line="480" w:lineRule="auto"/>
        <w:ind w:firstLine="537" w:firstLineChars="224"/>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投标人已按照附件一的内容签署盖章的投标人声明</w:t>
      </w:r>
      <w:r>
        <w:rPr>
          <w:rFonts w:hint="eastAsia" w:ascii="宋体" w:hAnsi="宋体"/>
          <w:color w:val="000000" w:themeColor="text1"/>
          <w:sz w:val="24"/>
          <w:lang w:eastAsia="zh-CN"/>
          <w14:textFill>
            <w14:solidFill>
              <w14:schemeClr w14:val="tx1"/>
            </w14:solidFill>
          </w14:textFill>
        </w:rPr>
        <w:t>。</w:t>
      </w:r>
    </w:p>
    <w:p>
      <w:pPr>
        <w:spacing w:line="480" w:lineRule="auto"/>
        <w:ind w:firstLine="537" w:firstLineChars="224"/>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、关于联合体投标：</w:t>
      </w:r>
      <w:r>
        <w:rPr>
          <w:rFonts w:hint="eastAsia" w:ascii="宋体" w:hAnsi="宋体"/>
          <w:color w:val="000000" w:themeColor="text1"/>
          <w:sz w:val="24"/>
          <w:szCs w:val="24"/>
          <w:lang w:val="en-US" w:eastAsia="zh-CN"/>
          <w14:textFill>
            <w14:solidFill>
              <w14:schemeClr w14:val="tx1"/>
            </w14:solidFill>
          </w14:textFill>
        </w:rPr>
        <w:t>本项目不允许</w:t>
      </w:r>
      <w:r>
        <w:rPr>
          <w:rFonts w:hint="eastAsia" w:ascii="宋体" w:hAnsi="宋体"/>
          <w:color w:val="000000" w:themeColor="text1"/>
          <w:sz w:val="24"/>
          <w:szCs w:val="24"/>
          <w14:textFill>
            <w14:solidFill>
              <w14:schemeClr w14:val="tx1"/>
            </w14:solidFill>
          </w14:textFill>
        </w:rPr>
        <w:t>联合体投标</w:t>
      </w:r>
      <w:r>
        <w:rPr>
          <w:rFonts w:hint="eastAsia" w:ascii="宋体" w:hAnsi="宋体"/>
          <w:color w:val="000000" w:themeColor="text1"/>
          <w:sz w:val="24"/>
          <w:szCs w:val="24"/>
          <w:lang w:eastAsia="zh-CN"/>
          <w14:textFill>
            <w14:solidFill>
              <w14:schemeClr w14:val="tx1"/>
            </w14:solidFill>
          </w14:textFill>
        </w:rPr>
        <w:t>。</w:t>
      </w:r>
    </w:p>
    <w:p>
      <w:pPr>
        <w:spacing w:line="480"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投标人未出现以下情形：</w:t>
      </w:r>
      <w:r>
        <w:rPr>
          <w:rFonts w:hint="eastAsia" w:ascii="宋体" w:hAnsi="宋体"/>
          <w:color w:val="000000" w:themeColor="text1"/>
          <w:sz w:val="24"/>
          <w:szCs w:val="24"/>
          <w:lang w:eastAsia="zh-CN"/>
          <w14:textFill>
            <w14:solidFill>
              <w14:schemeClr w14:val="tx1"/>
            </w14:solidFill>
          </w14:textFill>
        </w:rPr>
        <w:t>与其他</w:t>
      </w:r>
      <w:r>
        <w:rPr>
          <w:rFonts w:hint="eastAsia" w:ascii="宋体" w:hAnsi="宋体"/>
          <w:color w:val="000000" w:themeColor="text1"/>
          <w:sz w:val="24"/>
          <w:szCs w:val="24"/>
          <w14:textFill>
            <w14:solidFill>
              <w14:schemeClr w14:val="tx1"/>
            </w14:solidFill>
          </w14:textFill>
        </w:rPr>
        <w:t>投标人的单位负责人为同一人或者存在控股、管理关系的</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按投标人提供的《投标人声明》第八条内容进行评审</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。如不同投标申请人出现单位负责人为同一人或者存在控股、管理关系的情形，则</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投标无效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pStyle w:val="35"/>
        <w:tabs>
          <w:tab w:val="left" w:pos="7380"/>
        </w:tabs>
        <w:spacing w:after="0" w:line="480" w:lineRule="auto"/>
        <w:ind w:firstLine="523" w:firstLineChars="218"/>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kern w:val="0"/>
          <w:sz w:val="24"/>
          <w:szCs w:val="22"/>
          <w:lang w:val="en-US" w:eastAsia="zh-CN" w:bidi="ar-SA"/>
          <w14:textFill>
            <w14:solidFill>
              <w14:schemeClr w14:val="tx1"/>
            </w14:solidFill>
          </w14:textFill>
        </w:rPr>
        <w:t>11、</w:t>
      </w:r>
      <w:r>
        <w:rPr>
          <w:rFonts w:hint="eastAsia" w:ascii="宋体" w:hAnsi="宋体"/>
          <w:color w:val="000000" w:themeColor="text1"/>
          <w:sz w:val="24"/>
          <w14:textFill>
            <w14:solidFill>
              <w14:schemeClr w14:val="tx1"/>
            </w14:solidFill>
          </w14:textFill>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r>
        <w:rPr>
          <w:rFonts w:hint="eastAsia" w:ascii="宋体" w:hAnsi="宋体"/>
          <w:color w:val="000000" w:themeColor="text1"/>
          <w:sz w:val="24"/>
          <w:lang w:eastAsia="zh-CN"/>
          <w14:textFill>
            <w14:solidFill>
              <w14:schemeClr w14:val="tx1"/>
            </w14:solidFill>
          </w14:textFill>
        </w:rPr>
        <w:t>》</w:t>
      </w:r>
    </w:p>
    <w:p>
      <w:pPr>
        <w:pStyle w:val="35"/>
        <w:tabs>
          <w:tab w:val="left" w:pos="7380"/>
        </w:tabs>
        <w:spacing w:after="0" w:line="480" w:lineRule="auto"/>
        <w:ind w:firstLine="525" w:firstLineChars="218"/>
        <w:rPr>
          <w:rStyle w:val="44"/>
          <w:rFonts w:hint="eastAsia" w:ascii="宋体" w:hAnsi="宋体" w:eastAsia="宋体" w:cs="宋体"/>
          <w:b/>
          <w:color w:val="000000" w:themeColor="text1"/>
          <w:kern w:val="0"/>
          <w:sz w:val="24"/>
          <w:szCs w:val="24"/>
          <w:lang w:eastAsia="zh-CN"/>
          <w14:textFill>
            <w14:solidFill>
              <w14:schemeClr w14:val="tx1"/>
            </w14:solidFill>
          </w14:textFill>
        </w:rPr>
      </w:pPr>
      <w:r>
        <w:rPr>
          <w:rStyle w:val="44"/>
          <w:rFonts w:hint="eastAsia" w:ascii="宋体" w:hAnsi="宋体" w:eastAsia="宋体" w:cs="宋体"/>
          <w:b/>
          <w:color w:val="000000" w:themeColor="text1"/>
          <w:kern w:val="0"/>
          <w:sz w:val="24"/>
          <w:szCs w:val="24"/>
          <w:lang w:val="en-US" w:eastAsia="zh-CN"/>
          <w14:textFill>
            <w14:solidFill>
              <w14:schemeClr w14:val="tx1"/>
            </w14:solidFill>
          </w14:textFill>
        </w:rPr>
        <w:t>h</w:t>
      </w:r>
      <w:r>
        <w:rPr>
          <w:rStyle w:val="44"/>
          <w:rFonts w:hint="eastAsia" w:ascii="宋体" w:hAnsi="宋体" w:eastAsia="宋体" w:cs="宋体"/>
          <w:b/>
          <w:color w:val="000000" w:themeColor="text1"/>
          <w:kern w:val="0"/>
          <w:sz w:val="24"/>
          <w:szCs w:val="24"/>
          <w14:textFill>
            <w14:solidFill>
              <w14:schemeClr w14:val="tx1"/>
            </w14:solidFill>
          </w14:textFill>
        </w:rPr>
        <w:t>ttp://zfcj.gz.gov.cn/zwgk/zsdwxxgkzl/gzsjzyglfwzx/bszy/content/post_8484886.html</w:t>
      </w:r>
      <w:r>
        <w:rPr>
          <w:rStyle w:val="44"/>
          <w:rFonts w:hint="eastAsia" w:ascii="宋体" w:hAnsi="宋体" w:eastAsia="宋体" w:cs="宋体"/>
          <w:b/>
          <w:color w:val="000000" w:themeColor="text1"/>
          <w:kern w:val="0"/>
          <w:sz w:val="24"/>
          <w:szCs w:val="24"/>
          <w:lang w:eastAsia="zh-CN"/>
          <w14:textFill>
            <w14:solidFill>
              <w14:schemeClr w14:val="tx1"/>
            </w14:solidFill>
          </w14:textFill>
        </w:rPr>
        <w:t>）</w:t>
      </w:r>
    </w:p>
    <w:p>
      <w:pPr>
        <w:pStyle w:val="35"/>
        <w:tabs>
          <w:tab w:val="left" w:pos="7380"/>
        </w:tabs>
        <w:spacing w:after="0" w:line="480" w:lineRule="auto"/>
        <w:ind w:firstLine="523" w:firstLineChars="218"/>
        <w:rPr>
          <w:rFonts w:ascii="宋体" w:hAnsi="宋体" w:cs="宋体"/>
          <w:color w:val="000000" w:themeColor="text1"/>
          <w:sz w:val="24"/>
          <w:szCs w:val="24"/>
          <w14:textFill>
            <w14:solidFill>
              <w14:schemeClr w14:val="tx1"/>
            </w14:solidFill>
          </w14:textFill>
        </w:rPr>
      </w:pPr>
      <w:r>
        <w:rPr>
          <w:rFonts w:hint="eastAsia" w:ascii="宋体" w:hAnsi="宋体" w:eastAsia="宋体"/>
          <w:color w:val="000000" w:themeColor="text1"/>
          <w:kern w:val="0"/>
          <w:sz w:val="24"/>
          <w:szCs w:val="22"/>
          <w:lang w:val="en-US" w:eastAsia="zh-CN" w:bidi="ar-SA"/>
          <w14:textFill>
            <w14:solidFill>
              <w14:schemeClr w14:val="tx1"/>
            </w14:solidFill>
          </w14:textFill>
        </w:rPr>
        <w:t>注：未在招标公告第</w:t>
      </w:r>
      <w:r>
        <w:rPr>
          <w:rFonts w:hint="eastAsia" w:ascii="宋体" w:hAnsi="宋体"/>
          <w:color w:val="000000" w:themeColor="text1"/>
          <w:kern w:val="0"/>
          <w:sz w:val="24"/>
          <w:szCs w:val="22"/>
          <w:lang w:val="en-US" w:eastAsia="zh-CN" w:bidi="ar-SA"/>
          <w14:textFill>
            <w14:solidFill>
              <w14:schemeClr w14:val="tx1"/>
            </w14:solidFill>
          </w14:textFill>
        </w:rPr>
        <w:t>七</w:t>
      </w:r>
      <w:r>
        <w:rPr>
          <w:rFonts w:hint="eastAsia" w:ascii="宋体" w:hAnsi="宋体" w:eastAsia="宋体"/>
          <w:color w:val="000000" w:themeColor="text1"/>
          <w:kern w:val="0"/>
          <w:sz w:val="24"/>
          <w:szCs w:val="22"/>
          <w:lang w:val="en-US" w:eastAsia="zh-CN" w:bidi="ar-SA"/>
          <w14:textFill>
            <w14:solidFill>
              <w14:schemeClr w14:val="tx1"/>
            </w14:solidFill>
          </w14:textFill>
        </w:rPr>
        <w:t>条单列的资审合格条件，不作为资审不合格的依据。</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八、有兴趣且符合本公告第七条资格要求的投标申请人在投标登记前应在广州公共资源交易中心办理好企业信息登记。</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注意：请投标申请人务必在广州公共资源交易中心网上成功投标登记后，才能</w:t>
      </w:r>
      <w:r>
        <w:rPr>
          <w:rFonts w:hint="eastAsia" w:ascii="宋体" w:hAnsi="宋体" w:cs="Times New Roman"/>
          <w:color w:val="000000" w:themeColor="text1"/>
          <w:sz w:val="24"/>
          <w:lang w:val="en-US" w:eastAsia="zh-CN"/>
          <w14:textFill>
            <w14:solidFill>
              <w14:schemeClr w14:val="tx1"/>
            </w14:solidFill>
          </w14:textFill>
        </w:rPr>
        <w:t>获</w:t>
      </w:r>
      <w:r>
        <w:rPr>
          <w:rFonts w:hint="eastAsia" w:ascii="宋体" w:hAnsi="宋体" w:eastAsia="宋体" w:cs="Times New Roman"/>
          <w:color w:val="000000" w:themeColor="text1"/>
          <w:sz w:val="24"/>
          <w14:textFill>
            <w14:solidFill>
              <w14:schemeClr w14:val="tx1"/>
            </w14:solidFill>
          </w14:textFill>
        </w:rPr>
        <w:t>取招标文件以及支付招标文件费用。</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九、本项目采用资格后审，符合本公告第七条资格要求的投标申请人，投标申请人按以下</w:t>
      </w:r>
      <w:r>
        <w:rPr>
          <w:rFonts w:hint="eastAsia" w:ascii="宋体" w:hAnsi="宋体" w:cs="Times New Roman"/>
          <w:color w:val="000000" w:themeColor="text1"/>
          <w:sz w:val="24"/>
          <w:lang w:val="en-US" w:eastAsia="zh-CN"/>
          <w14:textFill>
            <w14:solidFill>
              <w14:schemeClr w14:val="tx1"/>
            </w14:solidFill>
          </w14:textFill>
        </w:rPr>
        <w:t>要求</w:t>
      </w:r>
      <w:r>
        <w:rPr>
          <w:rFonts w:hint="eastAsia" w:ascii="宋体" w:hAnsi="宋体" w:eastAsia="宋体" w:cs="Times New Roman"/>
          <w:color w:val="000000" w:themeColor="text1"/>
          <w:sz w:val="24"/>
          <w14:textFill>
            <w14:solidFill>
              <w14:schemeClr w14:val="tx1"/>
            </w14:solidFill>
          </w14:textFill>
        </w:rPr>
        <w:t>办理登记手续：</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1、公告发布时间、投标登记：</w:t>
      </w:r>
      <w:r>
        <w:rPr>
          <w:rFonts w:hint="eastAsia" w:ascii="宋体" w:hAnsi="宋体" w:eastAsia="宋体" w:cs="Times New Roman"/>
          <w:color w:val="000000" w:themeColor="text1"/>
          <w:sz w:val="24"/>
          <w:u w:val="single"/>
          <w14:textFill>
            <w14:solidFill>
              <w14:schemeClr w14:val="tx1"/>
            </w14:solidFill>
          </w14:textFill>
        </w:rPr>
        <w:t>2023</w:t>
      </w:r>
      <w:r>
        <w:rPr>
          <w:rFonts w:hint="eastAsia" w:ascii="宋体" w:hAnsi="宋体" w:eastAsia="宋体" w:cs="Times New Roman"/>
          <w:color w:val="000000" w:themeColor="text1"/>
          <w:sz w:val="24"/>
          <w14:textFill>
            <w14:solidFill>
              <w14:schemeClr w14:val="tx1"/>
            </w14:solidFill>
          </w14:textFill>
        </w:rPr>
        <w:t>年</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8</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月</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3</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 xml:space="preserve"> 0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00 </w:t>
      </w:r>
      <w:r>
        <w:rPr>
          <w:rFonts w:hint="eastAsia" w:ascii="宋体" w:hAnsi="宋体"/>
          <w:color w:val="000000" w:themeColor="text1"/>
          <w:sz w:val="24"/>
          <w:szCs w:val="24"/>
          <w14:textFill>
            <w14:solidFill>
              <w14:schemeClr w14:val="tx1"/>
            </w14:solidFill>
          </w14:textFill>
        </w:rPr>
        <w:t>分</w:t>
      </w:r>
      <w:r>
        <w:rPr>
          <w:rFonts w:hint="eastAsia" w:ascii="宋体" w:hAnsi="宋体" w:eastAsia="宋体" w:cs="Times New Roman"/>
          <w:color w:val="000000" w:themeColor="text1"/>
          <w:sz w:val="24"/>
          <w14:textFill>
            <w14:solidFill>
              <w14:schemeClr w14:val="tx1"/>
            </w14:solidFill>
          </w14:textFill>
        </w:rPr>
        <w:t>至</w:t>
      </w:r>
      <w:r>
        <w:rPr>
          <w:rFonts w:hint="eastAsia" w:ascii="宋体" w:hAnsi="宋体" w:eastAsia="宋体" w:cs="Times New Roman"/>
          <w:color w:val="000000" w:themeColor="text1"/>
          <w:sz w:val="24"/>
          <w:u w:val="single"/>
          <w14:textFill>
            <w14:solidFill>
              <w14:schemeClr w14:val="tx1"/>
            </w14:solidFill>
          </w14:textFill>
        </w:rPr>
        <w:t>2023</w:t>
      </w:r>
      <w:r>
        <w:rPr>
          <w:rFonts w:hint="eastAsia" w:ascii="宋体" w:hAnsi="宋体" w:eastAsia="宋体" w:cs="Times New Roman"/>
          <w:color w:val="000000" w:themeColor="text1"/>
          <w:sz w:val="24"/>
          <w14:textFill>
            <w14:solidFill>
              <w14:schemeClr w14:val="tx1"/>
            </w14:solidFill>
          </w14:textFill>
        </w:rPr>
        <w:t>年</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8</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月</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14</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17</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00 </w:t>
      </w:r>
      <w:r>
        <w:rPr>
          <w:rFonts w:hint="eastAsia" w:ascii="宋体" w:hAnsi="宋体"/>
          <w:color w:val="000000" w:themeColor="text1"/>
          <w:sz w:val="24"/>
          <w:szCs w:val="24"/>
          <w14:textFill>
            <w14:solidFill>
              <w14:schemeClr w14:val="tx1"/>
            </w14:solidFill>
          </w14:textFill>
        </w:rPr>
        <w:t>分</w:t>
      </w:r>
      <w:r>
        <w:rPr>
          <w:rFonts w:hint="eastAsia" w:ascii="宋体" w:hAnsi="宋体" w:eastAsia="宋体" w:cs="Times New Roman"/>
          <w:color w:val="000000" w:themeColor="text1"/>
          <w:sz w:val="24"/>
          <w14:textFill>
            <w14:solidFill>
              <w14:schemeClr w14:val="tx1"/>
            </w14:solidFill>
          </w14:textFill>
        </w:rPr>
        <w:t>。</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注：（1）本项目实行广州公共资源交易中心网上投标登记，不接受现场投标登记（电子招投标操作流程详见广州公共资源交易中心网站发布的最新版操作指引）。</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（2）本公告发布之日起开始投标登记及</w:t>
      </w:r>
      <w:r>
        <w:rPr>
          <w:rFonts w:hint="eastAsia" w:ascii="宋体" w:hAnsi="宋体" w:cs="Times New Roman"/>
          <w:color w:val="000000" w:themeColor="text1"/>
          <w:sz w:val="24"/>
          <w:lang w:val="en-US" w:eastAsia="zh-CN"/>
          <w14:textFill>
            <w14:solidFill>
              <w14:schemeClr w14:val="tx1"/>
            </w14:solidFill>
          </w14:textFill>
        </w:rPr>
        <w:t>获</w:t>
      </w:r>
      <w:r>
        <w:rPr>
          <w:rFonts w:hint="eastAsia" w:ascii="宋体" w:hAnsi="宋体" w:eastAsia="宋体" w:cs="Times New Roman"/>
          <w:color w:val="000000" w:themeColor="text1"/>
          <w:sz w:val="24"/>
          <w14:textFill>
            <w14:solidFill>
              <w14:schemeClr w14:val="tx1"/>
            </w14:solidFill>
          </w14:textFill>
        </w:rPr>
        <w:t>取招标文件，投标登记及</w:t>
      </w:r>
      <w:r>
        <w:rPr>
          <w:rFonts w:hint="eastAsia" w:ascii="宋体" w:hAnsi="宋体" w:cs="Times New Roman"/>
          <w:color w:val="000000" w:themeColor="text1"/>
          <w:sz w:val="24"/>
          <w:lang w:val="en-US" w:eastAsia="zh-CN"/>
          <w14:textFill>
            <w14:solidFill>
              <w14:schemeClr w14:val="tx1"/>
            </w14:solidFill>
          </w14:textFill>
        </w:rPr>
        <w:t>获</w:t>
      </w:r>
      <w:r>
        <w:rPr>
          <w:rFonts w:hint="eastAsia" w:ascii="宋体" w:hAnsi="宋体" w:eastAsia="宋体" w:cs="Times New Roman"/>
          <w:color w:val="000000" w:themeColor="text1"/>
          <w:sz w:val="24"/>
          <w14:textFill>
            <w14:solidFill>
              <w14:schemeClr w14:val="tx1"/>
            </w14:solidFill>
          </w14:textFill>
        </w:rPr>
        <w:t>取招标文件时间不得少于5日，并从招标公告发布之日起开始计算备标时间。</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（3）在规定的投标登记期间，投标登记参加投标的申请人数量过少不足以形成充分竞争时，招标人在确认正式投标人之前，可以发出补充公告，适当延长投标登记时间。</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2、投标登记地点：广州公共资源交易中心网站。</w:t>
      </w:r>
    </w:p>
    <w:p>
      <w:pPr>
        <w:spacing w:line="480" w:lineRule="auto"/>
        <w:ind w:firstLine="537" w:firstLineChars="224"/>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十、</w:t>
      </w:r>
      <w:r>
        <w:rPr>
          <w:rFonts w:hint="eastAsia" w:ascii="宋体" w:hAnsi="宋体" w:cs="Times New Roman"/>
          <w:color w:val="000000" w:themeColor="text1"/>
          <w:sz w:val="24"/>
          <w:lang w:val="en-US" w:eastAsia="zh-CN"/>
          <w14:textFill>
            <w14:solidFill>
              <w14:schemeClr w14:val="tx1"/>
            </w14:solidFill>
          </w14:textFill>
        </w:rPr>
        <w:t>获</w:t>
      </w:r>
      <w:r>
        <w:rPr>
          <w:rFonts w:hint="eastAsia" w:ascii="宋体" w:hAnsi="宋体" w:eastAsia="宋体" w:cs="Times New Roman"/>
          <w:color w:val="000000" w:themeColor="text1"/>
          <w:sz w:val="24"/>
          <w14:textFill>
            <w14:solidFill>
              <w14:schemeClr w14:val="tx1"/>
            </w14:solidFill>
          </w14:textFill>
        </w:rPr>
        <w:t>取招标文件事宜：</w:t>
      </w:r>
    </w:p>
    <w:p>
      <w:pPr>
        <w:spacing w:line="480" w:lineRule="auto"/>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1、招标文件售价：人民币500元/套（代理机构收取，售后不退）。</w:t>
      </w:r>
    </w:p>
    <w:p>
      <w:pPr>
        <w:spacing w:line="480" w:lineRule="auto"/>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w:t>
      </w:r>
      <w:r>
        <w:rPr>
          <w:rFonts w:hint="eastAsia" w:ascii="宋体" w:hAnsi="宋体" w:cs="Times New Roman"/>
          <w:color w:val="000000" w:themeColor="text1"/>
          <w:sz w:val="24"/>
          <w:lang w:val="en-US" w:eastAsia="zh-CN"/>
          <w14:textFill>
            <w14:solidFill>
              <w14:schemeClr w14:val="tx1"/>
            </w14:solidFill>
          </w14:textFill>
        </w:rPr>
        <w:t>获</w:t>
      </w:r>
      <w:r>
        <w:rPr>
          <w:rFonts w:hint="eastAsia" w:ascii="宋体" w:hAnsi="宋体" w:eastAsia="宋体" w:cs="Times New Roman"/>
          <w:color w:val="000000" w:themeColor="text1"/>
          <w:sz w:val="24"/>
          <w14:textFill>
            <w14:solidFill>
              <w14:schemeClr w14:val="tx1"/>
            </w14:solidFill>
          </w14:textFill>
        </w:rPr>
        <w:t>取时间：</w:t>
      </w:r>
      <w:r>
        <w:rPr>
          <w:rFonts w:hint="eastAsia" w:ascii="宋体" w:hAnsi="宋体" w:eastAsia="宋体" w:cs="Times New Roman"/>
          <w:color w:val="000000" w:themeColor="text1"/>
          <w:sz w:val="24"/>
          <w:u w:val="single"/>
          <w14:textFill>
            <w14:solidFill>
              <w14:schemeClr w14:val="tx1"/>
            </w14:solidFill>
          </w14:textFill>
        </w:rPr>
        <w:t>2023</w:t>
      </w:r>
      <w:r>
        <w:rPr>
          <w:rFonts w:hint="eastAsia" w:ascii="宋体" w:hAnsi="宋体" w:eastAsia="宋体" w:cs="Times New Roman"/>
          <w:color w:val="000000" w:themeColor="text1"/>
          <w:sz w:val="24"/>
          <w14:textFill>
            <w14:solidFill>
              <w14:schemeClr w14:val="tx1"/>
            </w14:solidFill>
          </w14:textFill>
        </w:rPr>
        <w:t>年</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8</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月</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3</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日至</w:t>
      </w:r>
      <w:r>
        <w:rPr>
          <w:rFonts w:hint="eastAsia" w:ascii="宋体" w:hAnsi="宋体" w:eastAsia="宋体" w:cs="Times New Roman"/>
          <w:color w:val="000000" w:themeColor="text1"/>
          <w:sz w:val="24"/>
          <w:u w:val="single"/>
          <w14:textFill>
            <w14:solidFill>
              <w14:schemeClr w14:val="tx1"/>
            </w14:solidFill>
          </w14:textFill>
        </w:rPr>
        <w:t>2023</w:t>
      </w:r>
      <w:r>
        <w:rPr>
          <w:rFonts w:hint="eastAsia" w:ascii="宋体" w:hAnsi="宋体" w:eastAsia="宋体" w:cs="Times New Roman"/>
          <w:color w:val="000000" w:themeColor="text1"/>
          <w:sz w:val="24"/>
          <w14:textFill>
            <w14:solidFill>
              <w14:schemeClr w14:val="tx1"/>
            </w14:solidFill>
          </w14:textFill>
        </w:rPr>
        <w:t>年</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8</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月</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cs="Times New Roman"/>
          <w:color w:val="000000" w:themeColor="text1"/>
          <w:sz w:val="24"/>
          <w:u w:val="single"/>
          <w:lang w:val="en-US" w:eastAsia="zh-CN"/>
          <w14:textFill>
            <w14:solidFill>
              <w14:schemeClr w14:val="tx1"/>
            </w14:solidFill>
          </w14:textFill>
        </w:rPr>
        <w:t>14</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日</w:t>
      </w:r>
      <w:r>
        <w:rPr>
          <w:rFonts w:hint="eastAsia" w:ascii="宋体" w:hAnsi="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上午9：30～11：30，下午14：00～17:00</w:t>
      </w:r>
      <w:r>
        <w:rPr>
          <w:rFonts w:hint="eastAsia" w:ascii="宋体" w:hAnsi="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（北京时间，节假日除外）。</w:t>
      </w:r>
    </w:p>
    <w:p>
      <w:pPr>
        <w:spacing w:line="480" w:lineRule="auto"/>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w:t>
      </w:r>
      <w:r>
        <w:rPr>
          <w:rFonts w:hint="eastAsia" w:ascii="宋体" w:hAnsi="宋体" w:cs="Times New Roman"/>
          <w:color w:val="000000" w:themeColor="text1"/>
          <w:sz w:val="24"/>
          <w:lang w:val="en-US" w:eastAsia="zh-CN"/>
          <w14:textFill>
            <w14:solidFill>
              <w14:schemeClr w14:val="tx1"/>
            </w14:solidFill>
          </w14:textFill>
        </w:rPr>
        <w:t>获</w:t>
      </w:r>
      <w:r>
        <w:rPr>
          <w:rFonts w:hint="eastAsia" w:ascii="宋体" w:hAnsi="宋体" w:eastAsia="宋体" w:cs="Times New Roman"/>
          <w:color w:val="000000" w:themeColor="text1"/>
          <w:sz w:val="24"/>
          <w14:textFill>
            <w14:solidFill>
              <w14:schemeClr w14:val="tx1"/>
            </w14:solidFill>
          </w14:textFill>
        </w:rPr>
        <w:t>取</w:t>
      </w:r>
      <w:r>
        <w:rPr>
          <w:rFonts w:hint="eastAsia" w:ascii="宋体" w:hAnsi="宋体" w:cs="Times New Roman"/>
          <w:color w:val="000000" w:themeColor="text1"/>
          <w:sz w:val="24"/>
          <w:lang w:val="en-US" w:eastAsia="zh-CN"/>
          <w14:textFill>
            <w14:solidFill>
              <w14:schemeClr w14:val="tx1"/>
            </w14:solidFill>
          </w14:textFill>
        </w:rPr>
        <w:t>方式</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cs="Times New Roman"/>
          <w:color w:val="000000" w:themeColor="text1"/>
          <w:sz w:val="24"/>
          <w:lang w:val="en-US" w:eastAsia="zh-CN"/>
          <w14:textFill>
            <w14:solidFill>
              <w14:schemeClr w14:val="tx1"/>
            </w14:solidFill>
          </w14:textFill>
        </w:rPr>
        <w:t>邮件获取，</w:t>
      </w:r>
      <w:r>
        <w:rPr>
          <w:rFonts w:hint="eastAsia" w:ascii="宋体" w:hAnsi="宋体" w:eastAsia="宋体" w:cs="Times New Roman"/>
          <w:color w:val="000000" w:themeColor="text1"/>
          <w:kern w:val="2"/>
          <w:sz w:val="24"/>
          <w:szCs w:val="22"/>
          <w:highlight w:val="none"/>
          <w14:textFill>
            <w14:solidFill>
              <w14:schemeClr w14:val="tx1"/>
            </w14:solidFill>
          </w14:textFill>
        </w:rPr>
        <w:t>邮箱地址：</w:t>
      </w:r>
      <w:r>
        <w:rPr>
          <w:rFonts w:hint="eastAsia" w:ascii="宋体" w:hAnsi="宋体" w:eastAsia="宋体" w:cs="Times New Roman"/>
          <w:color w:val="000000" w:themeColor="text1"/>
          <w:kern w:val="2"/>
          <w:sz w:val="24"/>
          <w:szCs w:val="22"/>
          <w:highlight w:val="none"/>
          <w:lang w:eastAsia="zh-CN"/>
          <w14:textFill>
            <w14:solidFill>
              <w14:schemeClr w14:val="tx1"/>
            </w14:solidFill>
          </w14:textFill>
        </w:rPr>
        <w:t>guoshengzbzx@163.com</w:t>
      </w:r>
    </w:p>
    <w:p>
      <w:pPr>
        <w:spacing w:line="48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4、</w:t>
      </w:r>
      <w:r>
        <w:rPr>
          <w:rFonts w:hint="eastAsia" w:ascii="宋体" w:hAnsi="宋体" w:cs="Times New Roman"/>
          <w:color w:val="000000" w:themeColor="text1"/>
          <w:sz w:val="24"/>
          <w:lang w:val="en-US" w:eastAsia="zh-CN"/>
          <w14:textFill>
            <w14:solidFill>
              <w14:schemeClr w14:val="tx1"/>
            </w14:solidFill>
          </w14:textFill>
        </w:rPr>
        <w:t>获</w:t>
      </w:r>
      <w:r>
        <w:rPr>
          <w:rFonts w:hint="eastAsia" w:ascii="宋体" w:hAnsi="宋体" w:eastAsia="宋体" w:cs="Times New Roman"/>
          <w:color w:val="000000" w:themeColor="text1"/>
          <w:sz w:val="24"/>
          <w14:textFill>
            <w14:solidFill>
              <w14:schemeClr w14:val="tx1"/>
            </w14:solidFill>
          </w14:textFill>
        </w:rPr>
        <w:t>取招标文件</w:t>
      </w:r>
      <w:r>
        <w:rPr>
          <w:rFonts w:hint="eastAsia" w:ascii="宋体" w:hAnsi="宋体" w:cs="Times New Roman"/>
          <w:color w:val="000000" w:themeColor="text1"/>
          <w:sz w:val="24"/>
          <w:lang w:val="en-US" w:eastAsia="zh-CN"/>
          <w14:textFill>
            <w14:solidFill>
              <w14:schemeClr w14:val="tx1"/>
            </w14:solidFill>
          </w14:textFill>
        </w:rPr>
        <w:t>前</w:t>
      </w:r>
      <w:r>
        <w:rPr>
          <w:rFonts w:hint="eastAsia" w:ascii="宋体" w:hAnsi="宋体" w:eastAsia="宋体" w:cs="Times New Roman"/>
          <w:color w:val="000000" w:themeColor="text1"/>
          <w:sz w:val="24"/>
          <w14:textFill>
            <w14:solidFill>
              <w14:schemeClr w14:val="tx1"/>
            </w14:solidFill>
          </w14:textFill>
        </w:rPr>
        <w:t>提交的资料：填妥并盖章的《投标登记申请表》一式两份（</w:t>
      </w:r>
      <w:r>
        <w:rPr>
          <w:rFonts w:hint="eastAsia" w:ascii="宋体" w:hAnsi="宋体" w:cs="Times New Roman"/>
          <w:color w:val="000000" w:themeColor="text1"/>
          <w:sz w:val="24"/>
          <w:lang w:val="en-US" w:eastAsia="zh-CN"/>
          <w14:textFill>
            <w14:solidFill>
              <w14:schemeClr w14:val="tx1"/>
            </w14:solidFill>
          </w14:textFill>
        </w:rPr>
        <w:t>格式</w:t>
      </w:r>
      <w:r>
        <w:rPr>
          <w:rFonts w:hint="eastAsia" w:ascii="宋体" w:hAnsi="宋体" w:eastAsia="宋体" w:cs="Times New Roman"/>
          <w:color w:val="000000" w:themeColor="text1"/>
          <w:sz w:val="24"/>
          <w14:textFill>
            <w14:solidFill>
              <w14:schemeClr w14:val="tx1"/>
            </w14:solidFill>
          </w14:textFill>
        </w:rPr>
        <w:t>详见本公告附件）</w:t>
      </w:r>
      <w:r>
        <w:rPr>
          <w:rFonts w:hint="eastAsia" w:ascii="宋体" w:hAnsi="宋体" w:cs="Times New Roman"/>
          <w:color w:val="000000" w:themeColor="text1"/>
          <w:sz w:val="24"/>
          <w:lang w:val="en-US" w:eastAsia="zh-CN"/>
          <w14:textFill>
            <w14:solidFill>
              <w14:schemeClr w14:val="tx1"/>
            </w14:solidFill>
          </w14:textFill>
        </w:rPr>
        <w:t>及招标文件</w:t>
      </w:r>
      <w:r>
        <w:rPr>
          <w:rFonts w:hint="eastAsia" w:ascii="宋体" w:hAnsi="宋体" w:cs="Times New Roman"/>
          <w:color w:val="000000" w:themeColor="text1"/>
          <w:sz w:val="24"/>
          <w:szCs w:val="22"/>
          <w14:textFill>
            <w14:solidFill>
              <w14:schemeClr w14:val="tx1"/>
            </w14:solidFill>
          </w14:textFill>
        </w:rPr>
        <w:t>费用缴纳凭证</w:t>
      </w:r>
      <w:r>
        <w:rPr>
          <w:rFonts w:hint="eastAsia" w:ascii="宋体" w:hAnsi="宋体" w:eastAsia="宋体" w:cs="Times New Roman"/>
          <w:color w:val="000000" w:themeColor="text1"/>
          <w:sz w:val="24"/>
          <w14:textFill>
            <w14:solidFill>
              <w14:schemeClr w14:val="tx1"/>
            </w14:solidFill>
          </w14:textFill>
        </w:rPr>
        <w:t>。</w:t>
      </w:r>
    </w:p>
    <w:p>
      <w:pPr>
        <w:widowControl/>
        <w:shd w:val="clear" w:color="auto" w:fill="FFFFFF"/>
        <w:snapToGrid w:val="0"/>
        <w:spacing w:line="48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、递交投标文件起始时间：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2023</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8</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23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10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00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480" w:lineRule="auto"/>
        <w:ind w:left="0" w:leftChars="0" w:firstLine="2400" w:firstLineChars="10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截止时间：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2023</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8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23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10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30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numPr>
          <w:ilvl w:val="0"/>
          <w:numId w:val="3"/>
        </w:numPr>
        <w:shd w:val="clear" w:color="auto" w:fill="FFFFFF"/>
        <w:snapToGrid w:val="0"/>
        <w:spacing w:line="48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开标开始时间：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2023</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8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23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10</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30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r>
        <w:rPr>
          <w:rFonts w:hint="eastAsia" w:ascii="宋体" w:hAnsi="宋体" w:cs="宋体"/>
          <w:color w:val="000000" w:themeColor="text1"/>
          <w:sz w:val="24"/>
          <w:szCs w:val="24"/>
          <w:lang w:eastAsia="zh-CN"/>
          <w14:textFill>
            <w14:solidFill>
              <w14:schemeClr w14:val="tx1"/>
            </w14:solidFill>
          </w14:textFill>
        </w:rPr>
        <w:t>。</w:t>
      </w:r>
    </w:p>
    <w:p>
      <w:pPr>
        <w:widowControl/>
        <w:shd w:val="clear" w:color="auto" w:fill="FFFFFF"/>
        <w:snapToGrid w:val="0"/>
        <w:spacing w:line="480" w:lineRule="auto"/>
        <w:ind w:firstLine="480" w:firstLineChars="200"/>
        <w:jc w:val="left"/>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8、提交投标文件、开标</w:t>
      </w:r>
      <w:r>
        <w:rPr>
          <w:rFonts w:hint="eastAsia" w:ascii="宋体" w:hAnsi="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广州公共资源交易中心</w:t>
      </w:r>
      <w:r>
        <w:rPr>
          <w:rFonts w:hint="eastAsia" w:ascii="宋体" w:hAnsi="宋体" w:cs="宋体"/>
          <w:color w:val="000000" w:themeColor="text1"/>
          <w:sz w:val="24"/>
          <w:szCs w:val="24"/>
          <w:lang w:val="en-US" w:eastAsia="zh-CN"/>
          <w14:textFill>
            <w14:solidFill>
              <w14:schemeClr w14:val="tx1"/>
            </w14:solidFill>
          </w14:textFill>
        </w:rPr>
        <w:t>番禺交易部</w:t>
      </w:r>
    </w:p>
    <w:p>
      <w:pPr>
        <w:snapToGrid w:val="0"/>
        <w:spacing w:line="480" w:lineRule="auto"/>
        <w:ind w:firstLine="480" w:firstLineChars="200"/>
        <w:rPr>
          <w:rFonts w:hint="eastAsia" w:ascii="宋体" w:hAnsi="宋体" w:eastAsia="宋体"/>
          <w:color w:val="000000" w:themeColor="text1"/>
          <w:kern w:val="0"/>
          <w:sz w:val="24"/>
          <w:szCs w:val="22"/>
          <w:lang w:val="en-US" w:eastAsia="zh-CN" w:bidi="ar-SA"/>
          <w14:textFill>
            <w14:solidFill>
              <w14:schemeClr w14:val="tx1"/>
            </w14:solidFill>
          </w14:textFill>
        </w:rPr>
      </w:pPr>
      <w:r>
        <w:rPr>
          <w:rFonts w:hint="eastAsia" w:ascii="宋体" w:hAnsi="宋体" w:eastAsia="宋体"/>
          <w:color w:val="000000" w:themeColor="text1"/>
          <w:kern w:val="0"/>
          <w:sz w:val="24"/>
          <w:szCs w:val="22"/>
          <w:lang w:val="en-US" w:eastAsia="zh-CN" w:bidi="ar-SA"/>
          <w14:textFill>
            <w14:solidFill>
              <w14:schemeClr w14:val="tx1"/>
            </w14:solidFill>
          </w14:textFill>
        </w:rPr>
        <w:t>十、资格审查方式：</w:t>
      </w:r>
    </w:p>
    <w:p>
      <w:pPr>
        <w:widowControl/>
        <w:snapToGrid w:val="0"/>
        <w:spacing w:line="480" w:lineRule="auto"/>
        <w:ind w:firstLine="480" w:firstLineChars="200"/>
        <w:rPr>
          <w:rFonts w:hint="eastAsia" w:ascii="宋体" w:hAnsi="宋体" w:eastAsia="宋体"/>
          <w:color w:val="000000" w:themeColor="text1"/>
          <w:kern w:val="0"/>
          <w:sz w:val="24"/>
          <w:szCs w:val="22"/>
          <w:lang w:val="en-US" w:eastAsia="zh-CN" w:bidi="ar-SA"/>
          <w14:textFill>
            <w14:solidFill>
              <w14:schemeClr w14:val="tx1"/>
            </w14:solidFill>
          </w14:textFill>
        </w:rPr>
      </w:pPr>
      <w:r>
        <w:rPr>
          <w:rFonts w:hint="eastAsia" w:ascii="宋体" w:hAnsi="宋体" w:eastAsia="宋体"/>
          <w:color w:val="000000" w:themeColor="text1"/>
          <w:kern w:val="0"/>
          <w:sz w:val="24"/>
          <w:szCs w:val="22"/>
          <w:lang w:val="en-US" w:eastAsia="zh-CN" w:bidi="ar-SA"/>
          <w14:textFill>
            <w14:solidFill>
              <w14:schemeClr w14:val="tx1"/>
            </w14:solidFill>
          </w14:textFill>
        </w:rPr>
        <w:t>本工程采用资格后审方式，由评标委员会负责资格审查。</w:t>
      </w:r>
    </w:p>
    <w:p>
      <w:pPr>
        <w:snapToGrid w:val="0"/>
        <w:spacing w:line="480" w:lineRule="auto"/>
        <w:ind w:firstLine="480" w:firstLineChars="200"/>
        <w:rPr>
          <w:rFonts w:hint="default" w:ascii="宋体" w:hAnsi="宋体" w:eastAsia="宋体"/>
          <w:color w:val="000000" w:themeColor="text1"/>
          <w:kern w:val="0"/>
          <w:sz w:val="24"/>
          <w:szCs w:val="22"/>
          <w:lang w:val="en-US" w:eastAsia="zh-CN" w:bidi="ar-SA"/>
          <w14:textFill>
            <w14:solidFill>
              <w14:schemeClr w14:val="tx1"/>
            </w14:solidFill>
          </w14:textFill>
        </w:rPr>
      </w:pPr>
      <w:r>
        <w:rPr>
          <w:rFonts w:hint="eastAsia" w:ascii="宋体" w:hAnsi="宋体"/>
          <w:color w:val="000000" w:themeColor="text1"/>
          <w:kern w:val="0"/>
          <w:sz w:val="24"/>
          <w:szCs w:val="22"/>
          <w:lang w:val="en-US" w:eastAsia="zh-CN" w:bidi="ar-SA"/>
          <w14:textFill>
            <w14:solidFill>
              <w14:schemeClr w14:val="tx1"/>
            </w14:solidFill>
          </w14:textFill>
        </w:rPr>
        <w:t>十一、</w:t>
      </w:r>
      <w:r>
        <w:rPr>
          <w:rFonts w:hint="eastAsia" w:ascii="宋体" w:hAnsi="宋体"/>
          <w:color w:val="000000" w:themeColor="text1"/>
          <w:sz w:val="24"/>
          <w14:textFill>
            <w14:solidFill>
              <w14:schemeClr w14:val="tx1"/>
            </w14:solidFill>
          </w14:textFill>
        </w:rPr>
        <w:t>资格审查结果将在</w:t>
      </w:r>
      <w:r>
        <w:rPr>
          <w:rFonts w:hint="eastAsia" w:ascii="宋体" w:hAnsi="宋体" w:eastAsia="宋体" w:cs="Times New Roman"/>
          <w:color w:val="000000" w:themeColor="text1"/>
          <w:sz w:val="24"/>
          <w14:textFill>
            <w14:solidFill>
              <w14:schemeClr w14:val="tx1"/>
            </w14:solidFill>
          </w14:textFill>
        </w:rPr>
        <w:t>广州公共资源</w:t>
      </w:r>
      <w:r>
        <w:rPr>
          <w:rFonts w:hint="eastAsia" w:ascii="宋体" w:hAnsi="宋体"/>
          <w:color w:val="000000" w:themeColor="text1"/>
          <w:sz w:val="24"/>
          <w:szCs w:val="24"/>
          <w14:textFill>
            <w14:solidFill>
              <w14:schemeClr w14:val="tx1"/>
            </w14:solidFill>
          </w14:textFill>
        </w:rPr>
        <w:t>交易</w:t>
      </w:r>
      <w:r>
        <w:rPr>
          <w:rFonts w:hint="eastAsia" w:ascii="宋体" w:hAnsi="宋体"/>
          <w:color w:val="000000" w:themeColor="text1"/>
          <w:sz w:val="24"/>
          <w:szCs w:val="24"/>
          <w:lang w:val="en-US" w:eastAsia="zh-CN"/>
          <w14:textFill>
            <w14:solidFill>
              <w14:schemeClr w14:val="tx1"/>
            </w14:solidFill>
          </w14:textFill>
        </w:rPr>
        <w:t>网</w:t>
      </w:r>
      <w:r>
        <w:rPr>
          <w:rFonts w:hint="eastAsia" w:ascii="宋体" w:hAnsi="宋体"/>
          <w:color w:val="000000" w:themeColor="text1"/>
          <w:sz w:val="24"/>
          <w14:textFill>
            <w14:solidFill>
              <w14:schemeClr w14:val="tx1"/>
            </w14:solidFill>
          </w14:textFill>
        </w:rPr>
        <w:t>公示，</w:t>
      </w:r>
      <w:r>
        <w:rPr>
          <w:rFonts w:hint="eastAsia" w:ascii="宋体" w:hAnsi="宋体"/>
          <w:bCs/>
          <w:color w:val="000000" w:themeColor="text1"/>
          <w:sz w:val="24"/>
          <w14:textFill>
            <w14:solidFill>
              <w14:schemeClr w14:val="tx1"/>
            </w14:solidFill>
          </w14:textFill>
        </w:rPr>
        <w:t>公示时间不得少于3日</w:t>
      </w:r>
    </w:p>
    <w:p>
      <w:pPr>
        <w:spacing w:line="48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 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left="538" w:leftChars="256"/>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十</w:t>
      </w:r>
      <w:r>
        <w:rPr>
          <w:rFonts w:hint="eastAsia" w:ascii="宋体" w:hAnsi="宋体"/>
          <w:color w:val="000000" w:themeColor="text1"/>
          <w:sz w:val="24"/>
          <w:lang w:val="en-US" w:eastAsia="zh-CN"/>
          <w14:textFill>
            <w14:solidFill>
              <w14:schemeClr w14:val="tx1"/>
            </w14:solidFill>
          </w14:textFill>
        </w:rPr>
        <w:t>三</w:t>
      </w:r>
      <w:r>
        <w:rPr>
          <w:rFonts w:hint="eastAsia" w:ascii="宋体" w:hAnsi="宋体"/>
          <w:color w:val="000000" w:themeColor="text1"/>
          <w:sz w:val="24"/>
          <w14:textFill>
            <w14:solidFill>
              <w14:schemeClr w14:val="tx1"/>
            </w14:solidFill>
          </w14:textFill>
        </w:rPr>
        <w:t>、</w:t>
      </w:r>
      <w:r>
        <w:rPr>
          <w:rFonts w:hint="eastAsia" w:ascii="宋体" w:hAnsi="宋体" w:eastAsia="宋体"/>
          <w:color w:val="000000" w:themeColor="text1"/>
          <w:kern w:val="0"/>
          <w:sz w:val="24"/>
          <w:szCs w:val="22"/>
          <w:lang w:val="en-US" w:eastAsia="zh-CN" w:bidi="ar-SA"/>
          <w14:textFill>
            <w14:solidFill>
              <w14:schemeClr w14:val="tx1"/>
            </w14:solidFill>
          </w14:textFill>
        </w:rPr>
        <w:t>潜在投标人或利害关系人对本招标公告及招标文件有异议的，向招标人书面提出。异议受理</w:t>
      </w:r>
      <w:r>
        <w:rPr>
          <w:rFonts w:hint="eastAsia" w:ascii="宋体" w:hAnsi="宋体"/>
          <w:color w:val="000000" w:themeColor="text1"/>
          <w:sz w:val="24"/>
          <w14:textFill>
            <w14:solidFill>
              <w14:schemeClr w14:val="tx1"/>
            </w14:solidFill>
          </w14:textFill>
        </w:rPr>
        <w:t>部门：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广州市番禺区市桥街云星村股份合作经济社</w:t>
      </w:r>
      <w:r>
        <w:rPr>
          <w:rFonts w:ascii="宋体" w:hAnsi="宋体"/>
          <w:color w:val="000000" w:themeColor="text1"/>
          <w:sz w:val="24"/>
          <w:u w:val="single"/>
          <w14:textFill>
            <w14:solidFill>
              <w14:schemeClr w14:val="tx1"/>
            </w14:solidFill>
          </w14:textFill>
        </w:rPr>
        <w:t xml:space="preserve">  </w:t>
      </w:r>
    </w:p>
    <w:p>
      <w:pPr>
        <w:spacing w:line="480" w:lineRule="auto"/>
        <w:ind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异议受理电话：</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020-84870586    </w:t>
      </w:r>
    </w:p>
    <w:p>
      <w:pPr>
        <w:spacing w:line="480" w:lineRule="auto"/>
        <w:ind w:left="239" w:leftChars="114" w:firstLine="297" w:firstLineChars="1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广州市番禺区市桥街白沙堡村大巷2号</w:t>
      </w:r>
      <w:r>
        <w:rPr>
          <w:rFonts w:ascii="宋体" w:hAnsi="宋体"/>
          <w:color w:val="000000" w:themeColor="text1"/>
          <w:sz w:val="24"/>
          <w:u w:val="single"/>
          <w14:textFill>
            <w14:solidFill>
              <w14:schemeClr w14:val="tx1"/>
            </w14:solidFill>
          </w14:textFill>
        </w:rPr>
        <w:t xml:space="preserve">    </w:t>
      </w:r>
    </w:p>
    <w:p>
      <w:pPr>
        <w:numPr>
          <w:ilvl w:val="-1"/>
          <w:numId w:val="0"/>
        </w:numPr>
        <w:spacing w:line="48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十四、</w:t>
      </w:r>
      <w:r>
        <w:rPr>
          <w:rFonts w:hint="eastAsia" w:ascii="宋体" w:hAnsi="宋体"/>
          <w:color w:val="000000" w:themeColor="text1"/>
          <w:sz w:val="24"/>
          <w14:textFill>
            <w14:solidFill>
              <w14:schemeClr w14:val="tx1"/>
            </w14:solidFill>
          </w14:textFill>
        </w:rPr>
        <w:t>本公告在广州公共资源交易网（网址：http://www.gzggzy.cn）和中国招标投标公共服务平台（网址：http://www.cebpubservice.com/）发布，本公告的修改、补充，在广州公共资源交易网发布。</w:t>
      </w:r>
    </w:p>
    <w:p>
      <w:pPr>
        <w:spacing w:line="48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w:t>
      </w:r>
      <w:r>
        <w:rPr>
          <w:rFonts w:hint="eastAsia" w:ascii="宋体" w:hAnsi="宋体"/>
          <w:color w:val="000000" w:themeColor="text1"/>
          <w:sz w:val="24"/>
          <w:lang w:val="en-US" w:eastAsia="zh-CN"/>
          <w14:textFill>
            <w14:solidFill>
              <w14:schemeClr w14:val="tx1"/>
            </w14:solidFill>
          </w14:textFill>
        </w:rPr>
        <w:t>五</w:t>
      </w:r>
      <w:r>
        <w:rPr>
          <w:rFonts w:hint="eastAsia" w:ascii="宋体" w:hAnsi="宋体"/>
          <w:color w:val="000000" w:themeColor="text1"/>
          <w:sz w:val="24"/>
          <w14:textFill>
            <w14:solidFill>
              <w14:schemeClr w14:val="tx1"/>
            </w14:solidFill>
          </w14:textFill>
        </w:rPr>
        <w:t>、本招标公告及招标文件使用GZZB2018-3招标文件范本。本公告与范本内容不同之处均以下划线标明，所有标明下划线部分属于本公告的组成部分，同其他部分具有同样的效力。</w:t>
      </w:r>
    </w:p>
    <w:p>
      <w:pPr>
        <w:spacing w:line="48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十</w:t>
      </w:r>
      <w:r>
        <w:rPr>
          <w:rFonts w:hint="eastAsia" w:ascii="宋体"/>
          <w:color w:val="000000" w:themeColor="text1"/>
          <w:sz w:val="24"/>
          <w:lang w:val="en-US" w:eastAsia="zh-CN"/>
          <w14:textFill>
            <w14:solidFill>
              <w14:schemeClr w14:val="tx1"/>
            </w14:solidFill>
          </w14:textFill>
        </w:rPr>
        <w:t>六</w:t>
      </w:r>
      <w:r>
        <w:rPr>
          <w:rFonts w:hint="eastAsia" w:ascii="宋体"/>
          <w:color w:val="000000" w:themeColor="text1"/>
          <w:sz w:val="24"/>
          <w14:textFill>
            <w14:solidFill>
              <w14:schemeClr w14:val="tx1"/>
            </w14:solidFill>
          </w14:textFill>
        </w:rPr>
        <w:t>、《投诉处理决定书》和《行政处理决定书》在</w:t>
      </w:r>
      <w:r>
        <w:rPr>
          <w:rFonts w:hint="eastAsia" w:ascii="宋体" w:hAnsi="宋体"/>
          <w:color w:val="000000" w:themeColor="text1"/>
          <w:sz w:val="24"/>
          <w14:textFill>
            <w14:solidFill>
              <w14:schemeClr w14:val="tx1"/>
            </w14:solidFill>
          </w14:textFill>
        </w:rPr>
        <w:t>广州市住房和城乡建设局</w:t>
      </w:r>
      <w:r>
        <w:rPr>
          <w:rFonts w:hint="eastAsia" w:ascii="宋体"/>
          <w:color w:val="000000" w:themeColor="text1"/>
          <w:sz w:val="24"/>
          <w14:textFill>
            <w14:solidFill>
              <w14:schemeClr w14:val="tx1"/>
            </w14:solidFill>
          </w14:textFill>
        </w:rPr>
        <w:t>网站上公布的，视为送达其他与决定书有关的当事人。</w:t>
      </w:r>
    </w:p>
    <w:p>
      <w:pPr>
        <w:spacing w:line="480" w:lineRule="auto"/>
        <w:ind w:firstLine="537" w:firstLineChars="224"/>
        <w:rPr>
          <w:rFonts w:hint="eastAsia" w:ascii="宋体" w:hAnsi="宋体"/>
          <w:color w:val="000000" w:themeColor="text1"/>
          <w:sz w:val="24"/>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tabs>
          <w:tab w:val="left" w:pos="9660"/>
        </w:tabs>
        <w:spacing w:line="480" w:lineRule="auto"/>
        <w:ind w:right="-21" w:rightChars="-10"/>
        <w:jc w:val="center"/>
        <w:rPr>
          <w:rFonts w:hint="eastAsia" w:asci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广州市番禺区市桥街云星村股份合作经济社</w:t>
      </w:r>
    </w:p>
    <w:p>
      <w:pPr>
        <w:spacing w:line="480" w:lineRule="auto"/>
        <w:ind w:right="-21" w:rightChars="-10"/>
        <w:jc w:val="righ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国盛招标项目管理咨询（广州）有限公司</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rPr>
          <w:rFonts w:hint="default" w:ascii="宋体"/>
          <w:color w:val="000000" w:themeColor="text1"/>
          <w:sz w:val="24"/>
          <w:lang w:val="en-US"/>
          <w14:textFill>
            <w14:solidFill>
              <w14:schemeClr w14:val="tx1"/>
            </w14:solidFill>
          </w14:textFill>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r>
        <w:rPr>
          <w:rFonts w:hint="eastAsia" w:ascii="宋体" w:hAnsi="宋体"/>
          <w:color w:val="000000" w:themeColor="text1"/>
          <w:sz w:val="24"/>
          <w:u w:val="none"/>
          <w:lang w:val="en-US" w:eastAsia="zh-CN"/>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2023</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8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2  </w:t>
      </w:r>
      <w:r>
        <w:rPr>
          <w:rFonts w:hint="eastAsia" w:ascii="宋体" w:hAnsi="宋体"/>
          <w:color w:val="000000" w:themeColor="text1"/>
          <w:sz w:val="24"/>
          <w:u w:val="none"/>
          <w:lang w:val="en-US" w:eastAsia="zh-CN"/>
          <w14:textFill>
            <w14:solidFill>
              <w14:schemeClr w14:val="tx1"/>
            </w14:solidFill>
          </w14:textFill>
        </w:rPr>
        <w:t>日</w:t>
      </w:r>
    </w:p>
    <w:p>
      <w:pPr>
        <w:spacing w:line="360" w:lineRule="auto"/>
        <w:rPr>
          <w:b/>
          <w:color w:val="000000" w:themeColor="text1"/>
          <w:sz w:val="44"/>
          <w14:textFill>
            <w14:solidFill>
              <w14:schemeClr w14:val="tx1"/>
            </w14:solidFill>
          </w14:textFill>
        </w:rPr>
      </w:pPr>
      <w:r>
        <w:rPr>
          <w:rFonts w:hint="eastAsia" w:ascii="宋体" w:hAnsi="宋体"/>
          <w:color w:val="000000" w:themeColor="text1"/>
          <w:sz w:val="24"/>
          <w14:textFill>
            <w14:solidFill>
              <w14:schemeClr w14:val="tx1"/>
            </w14:solidFill>
          </w14:textFill>
        </w:rPr>
        <w:t>附件一：</w:t>
      </w:r>
    </w:p>
    <w:p>
      <w:pPr>
        <w:jc w:val="center"/>
        <w:rPr>
          <w:b/>
          <w:color w:val="000000" w:themeColor="text1"/>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投标人</w:t>
      </w:r>
      <w:r>
        <w:rPr>
          <w:rFonts w:hint="eastAsia"/>
          <w:b/>
          <w:color w:val="000000" w:themeColor="text1"/>
          <w:sz w:val="44"/>
          <w:szCs w:val="44"/>
          <w14:textFill>
            <w14:solidFill>
              <w14:schemeClr w14:val="tx1"/>
            </w14:solidFill>
          </w14:textFill>
        </w:rPr>
        <w:t>声明</w:t>
      </w:r>
    </w:p>
    <w:p>
      <w:pPr>
        <w:jc w:val="center"/>
        <w:rPr>
          <w:b/>
          <w:color w:val="000000" w:themeColor="text1"/>
          <w:sz w:val="44"/>
          <w:szCs w:val="44"/>
          <w14:textFill>
            <w14:solidFill>
              <w14:schemeClr w14:val="tx1"/>
            </w14:solidFill>
          </w14:textFill>
        </w:rPr>
      </w:pPr>
    </w:p>
    <w:p>
      <w:pPr>
        <w:pStyle w:val="98"/>
        <w:spacing w:line="480" w:lineRule="auto"/>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本招标项目招标人及招标监管机构：</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投标工作，作出郑重声明：</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二、本公司保证在本项目投标中不与其他单位围标、串标，不出让投标资格，不向招标人或评标委员会成员行贿。</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（一）为招标人不具有独立法人资格的附属机构（单位）；</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（二）为本标段前期准备提供设计或咨询服务或者与本项目设计人或提供咨询服务的机构存在附属关系的；</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（三）为本</w:t>
      </w:r>
      <w:r>
        <w:rPr>
          <w:rFonts w:hint="eastAsia" w:ascii="宋体" w:hAnsi="宋体" w:eastAsia="宋体" w:cs="宋体"/>
          <w:b/>
          <w:color w:val="000000" w:themeColor="text1"/>
          <w:kern w:val="0"/>
          <w:sz w:val="21"/>
          <w:szCs w:val="21"/>
          <w14:textFill>
            <w14:solidFill>
              <w14:schemeClr w14:val="tx1"/>
            </w14:solidFill>
          </w14:textFill>
        </w:rPr>
        <w:t>标段</w:t>
      </w:r>
      <w:r>
        <w:rPr>
          <w:rFonts w:hint="eastAsia" w:ascii="宋体" w:hAnsi="宋体" w:eastAsia="宋体" w:cs="宋体"/>
          <w:bCs/>
          <w:color w:val="000000" w:themeColor="text1"/>
          <w:kern w:val="0"/>
          <w:sz w:val="21"/>
          <w:szCs w:val="21"/>
          <w14:textFill>
            <w14:solidFill>
              <w14:schemeClr w14:val="tx1"/>
            </w14:solidFill>
          </w14:textFill>
        </w:rPr>
        <w:t>监理人或者与本</w:t>
      </w:r>
      <w:r>
        <w:rPr>
          <w:rFonts w:hint="eastAsia" w:ascii="宋体" w:hAnsi="宋体" w:eastAsia="宋体" w:cs="宋体"/>
          <w:b/>
          <w:color w:val="000000" w:themeColor="text1"/>
          <w:kern w:val="0"/>
          <w:sz w:val="21"/>
          <w:szCs w:val="21"/>
          <w14:textFill>
            <w14:solidFill>
              <w14:schemeClr w14:val="tx1"/>
            </w14:solidFill>
          </w14:textFill>
        </w:rPr>
        <w:t>标段</w:t>
      </w:r>
      <w:r>
        <w:rPr>
          <w:rFonts w:hint="eastAsia" w:ascii="宋体" w:hAnsi="宋体" w:eastAsia="宋体" w:cs="宋体"/>
          <w:bCs/>
          <w:color w:val="000000" w:themeColor="text1"/>
          <w:kern w:val="0"/>
          <w:sz w:val="21"/>
          <w:szCs w:val="21"/>
          <w14:textFill>
            <w14:solidFill>
              <w14:schemeClr w14:val="tx1"/>
            </w14:solidFill>
          </w14:textFill>
        </w:rPr>
        <w:t>监理人存在隶属关系或者其他利害关系；</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（四）为本标段的代建人；</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（五）为本标段提供招标代理服务的；</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（六）与本标段的监理人或代建人或招标代理机构同为一个法定代表人的；</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（七）与本标段的监理人或代建人或招标代理机构互相控股或参股的；</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（八）与本标段的监理人或代建人或招标代理机构相互任职或工作的；</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（九）与本标段的检测机构有隶属关系或者其他利害关系；</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 xml:space="preserve">（十）与招标人存在利害关系且可能影响招标公正性； </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（十一）被依法暂停或取消投标资格的；（</w:t>
      </w:r>
      <w:r>
        <w:rPr>
          <w:rFonts w:hint="eastAsia" w:ascii="宋体" w:hAnsi="宋体" w:eastAsia="宋体" w:cs="宋体"/>
          <w:b/>
          <w:color w:val="000000" w:themeColor="text1"/>
          <w:kern w:val="0"/>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bCs/>
          <w:color w:val="000000" w:themeColor="text1"/>
          <w:kern w:val="0"/>
          <w:sz w:val="21"/>
          <w:szCs w:val="21"/>
          <w14:textFill>
            <w14:solidFill>
              <w14:schemeClr w14:val="tx1"/>
            </w14:solidFill>
          </w14:textFill>
        </w:rPr>
        <w:t xml:space="preserve">） </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（十二）被责令停产停业、暂扣或者吊销许可证、暂扣或者吊销执照的</w:t>
      </w:r>
      <w:r>
        <w:rPr>
          <w:rFonts w:hint="eastAsia" w:ascii="宋体" w:hAnsi="宋体" w:eastAsia="宋体" w:cs="宋体"/>
          <w:b/>
          <w:color w:val="000000" w:themeColor="text1"/>
          <w:kern w:val="0"/>
          <w:sz w:val="21"/>
          <w:szCs w:val="21"/>
          <w14:textFill>
            <w14:solidFill>
              <w14:schemeClr w14:val="tx1"/>
            </w14:solidFill>
          </w14:textFill>
        </w:rPr>
        <w:t>（</w:t>
      </w:r>
      <w:r>
        <w:rPr>
          <w:rFonts w:hint="eastAsia" w:ascii="宋体" w:hAnsi="宋体" w:eastAsia="宋体" w:cs="宋体"/>
          <w:b/>
          <w:color w:val="000000" w:themeColor="text1"/>
          <w:kern w:val="0"/>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s="宋体"/>
          <w:b/>
          <w:color w:val="000000" w:themeColor="text1"/>
          <w:kern w:val="0"/>
          <w:sz w:val="21"/>
          <w:szCs w:val="21"/>
          <w14:textFill>
            <w14:solidFill>
              <w14:schemeClr w14:val="tx1"/>
            </w14:solidFill>
          </w14:textFill>
        </w:rPr>
        <w:t>）</w:t>
      </w:r>
      <w:r>
        <w:rPr>
          <w:rFonts w:hint="eastAsia" w:ascii="宋体" w:hAnsi="宋体" w:eastAsia="宋体" w:cs="宋体"/>
          <w:bCs/>
          <w:color w:val="000000" w:themeColor="text1"/>
          <w:kern w:val="0"/>
          <w:sz w:val="21"/>
          <w:szCs w:val="21"/>
          <w14:textFill>
            <w14:solidFill>
              <w14:schemeClr w14:val="tx1"/>
            </w14:solidFill>
          </w14:textFill>
        </w:rPr>
        <w:t>；</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（十三）进入清算程序，或被宣布破产，或其他丧失履约能力的情形；</w:t>
      </w:r>
    </w:p>
    <w:p>
      <w:pPr>
        <w:pStyle w:val="19"/>
        <w:spacing w:line="48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（十四）在最近三年内有严重违约或重大工程质量问题的；</w:t>
      </w:r>
      <w:r>
        <w:rPr>
          <w:rFonts w:hint="eastAsia" w:ascii="宋体" w:hAnsi="宋体" w:eastAsia="宋体" w:cs="宋体"/>
          <w:b/>
          <w:color w:val="000000" w:themeColor="text1"/>
          <w:kern w:val="0"/>
          <w:sz w:val="21"/>
          <w:szCs w:val="21"/>
          <w14:textFill>
            <w14:solidFill>
              <w14:schemeClr w14:val="tx1"/>
            </w14:solidFill>
          </w14:textFill>
        </w:rPr>
        <w:t>（</w:t>
      </w:r>
      <w:r>
        <w:rPr>
          <w:rFonts w:hint="eastAsia" w:ascii="宋体" w:hAnsi="宋体" w:eastAsia="宋体" w:cs="宋体"/>
          <w:b/>
          <w:color w:val="000000" w:themeColor="text1"/>
          <w:kern w:val="0"/>
          <w:sz w:val="21"/>
          <w:szCs w:val="21"/>
          <w:lang w:val="zh-CN"/>
          <w14:textFill>
            <w14:solidFill>
              <w14:schemeClr w14:val="tx1"/>
            </w14:solidFill>
          </w14:textFill>
        </w:rPr>
        <w:t>“严重违约”事实应当以</w:t>
      </w:r>
      <w:r>
        <w:rPr>
          <w:rFonts w:hint="eastAsia" w:ascii="宋体" w:hAnsi="宋体" w:eastAsia="宋体" w:cs="宋体"/>
          <w:b/>
          <w:color w:val="000000" w:themeColor="text1"/>
          <w:kern w:val="0"/>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（十五）法律法规规定的其他情形</w:t>
      </w:r>
      <w:r>
        <w:rPr>
          <w:rFonts w:hint="eastAsia" w:ascii="宋体" w:hAnsi="宋体" w:eastAsia="宋体"/>
          <w:color w:val="000000" w:themeColor="text1"/>
          <w:sz w:val="21"/>
          <w:szCs w:val="21"/>
          <w14:textFill>
            <w14:solidFill>
              <w14:schemeClr w14:val="tx1"/>
            </w14:solidFill>
          </w14:textFill>
        </w:rPr>
        <w:t>。</w:t>
      </w:r>
    </w:p>
    <w:p>
      <w:pPr>
        <w:pStyle w:val="98"/>
        <w:numPr>
          <w:ilvl w:val="0"/>
          <w:numId w:val="4"/>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本公司保证：本项目拟派的项目负责人没有在其他在建项目中任施工单位项目负责人，本项目拟派的专职安全员没有在其他在建项目中任职。</w:t>
      </w:r>
    </w:p>
    <w:p>
      <w:pPr>
        <w:pStyle w:val="98"/>
        <w:numPr>
          <w:ilvl w:val="0"/>
          <w:numId w:val="4"/>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广州市建筑施工实名制管理办法</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广东省住房和城乡建设厅关于房屋建筑和市政基础设施工程用工实名管理暂行办法</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pPr>
        <w:pStyle w:val="98"/>
        <w:spacing w:line="48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8"/>
        <w:spacing w:line="480" w:lineRule="auto"/>
        <w:ind w:firstLine="420" w:firstLineChars="20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8"/>
        <w:spacing w:line="480" w:lineRule="auto"/>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8"/>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pPr>
        <w:pStyle w:val="100"/>
        <w:spacing w:line="480" w:lineRule="auto"/>
        <w:ind w:left="629" w:right="144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声明企业：</w:t>
      </w:r>
    </w:p>
    <w:p>
      <w:pPr>
        <w:pStyle w:val="98"/>
        <w:spacing w:line="480"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法定代表人签字：</w:t>
      </w:r>
    </w:p>
    <w:p>
      <w:pPr>
        <w:pStyle w:val="98"/>
        <w:spacing w:line="480"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r>
        <w:rPr>
          <w:rFonts w:hint="eastAsia" w:ascii="宋体" w:hAnsi="宋体" w:eastAsia="宋体"/>
          <w:color w:val="000000" w:themeColor="text1"/>
          <w:sz w:val="21"/>
          <w:szCs w:val="21"/>
          <w:lang w:eastAsia="zh-CN"/>
          <w14:textFill>
            <w14:solidFill>
              <w14:schemeClr w14:val="tx1"/>
            </w14:solidFill>
          </w14:textFill>
        </w:rPr>
        <w:t>：</w:t>
      </w:r>
    </w:p>
    <w:p>
      <w:pPr>
        <w:pStyle w:val="98"/>
        <w:spacing w:line="480" w:lineRule="auto"/>
        <w:ind w:right="879" w:firstLine="1890" w:firstLineChars="9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pPr>
        <w:pStyle w:val="98"/>
        <w:spacing w:line="480" w:lineRule="auto"/>
        <w:ind w:right="879"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（企业公章）</w:t>
      </w:r>
    </w:p>
    <w:p>
      <w:pPr>
        <w:widowControl/>
        <w:snapToGrid w:val="0"/>
        <w:spacing w:line="480" w:lineRule="auto"/>
        <w:ind w:right="102"/>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p>
      <w:pPr>
        <w:widowControl/>
        <w:jc w:val="left"/>
        <w:rPr>
          <w:color w:val="000000" w:themeColor="text1"/>
          <w14:textFill>
            <w14:solidFill>
              <w14:schemeClr w14:val="tx1"/>
            </w14:solidFill>
          </w14:textFill>
        </w:rPr>
      </w:pPr>
    </w:p>
    <w:p>
      <w:pPr>
        <w:pStyle w:val="19"/>
        <w:rPr>
          <w:rFonts w:hint="eastAsia" w:ascii="宋体" w:hAnsi="宋体" w:eastAsia="宋体" w:cs="Times New Roman"/>
          <w:color w:val="000000" w:themeColor="text1"/>
          <w:sz w:val="24"/>
          <w14:textFill>
            <w14:solidFill>
              <w14:schemeClr w14:val="tx1"/>
            </w14:solidFill>
          </w14:textFill>
        </w:rPr>
      </w:pPr>
      <w:r>
        <w:rPr>
          <w:rFonts w:hint="eastAsia"/>
          <w:color w:val="000000" w:themeColor="text1"/>
          <w:lang w:val="en-US" w:eastAsia="zh-CN"/>
          <w14:textFill>
            <w14:solidFill>
              <w14:schemeClr w14:val="tx1"/>
            </w14:solidFill>
          </w14:textFill>
        </w:rPr>
        <w:t>附件二：</w:t>
      </w:r>
    </w:p>
    <w:p>
      <w:pPr>
        <w:jc w:val="center"/>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投标登记申请表</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4"/>
        <w:gridCol w:w="2184"/>
        <w:gridCol w:w="1055"/>
        <w:gridCol w:w="1066"/>
        <w:gridCol w:w="1449"/>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8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615" w:type="pct"/>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项目名称</w:t>
            </w:r>
          </w:p>
        </w:tc>
        <w:tc>
          <w:tcPr>
            <w:tcW w:w="25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项目编号</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投标人名称</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（企业编号）</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被授权人</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联系电话</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项目负责人</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项目负责人资质证号</w:t>
            </w:r>
          </w:p>
        </w:tc>
        <w:tc>
          <w:tcPr>
            <w:tcW w:w="1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安全员</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安全员安全考核证号</w:t>
            </w:r>
          </w:p>
        </w:tc>
        <w:tc>
          <w:tcPr>
            <w:tcW w:w="1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保证书</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我公司保证该项目由本单位承包，不接受他人挂靠，不转包，不非法分包。如有违犯，责任自负。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投标人盖章</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法定代表人盖章</w:t>
            </w:r>
          </w:p>
        </w:tc>
        <w:tc>
          <w:tcPr>
            <w:tcW w:w="1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招标人意见</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bl>
    <w:p>
      <w:pPr>
        <w:jc w:val="left"/>
        <w:rPr>
          <w:rFonts w:hint="default" w:ascii="宋体" w:hAnsi="宋体" w:eastAsia="宋体" w:cs="Times New Roman"/>
          <w:color w:val="000000" w:themeColor="text1"/>
          <w:sz w:val="24"/>
          <w:lang w:val="en-US" w:eastAsia="zh-CN"/>
          <w14:textFill>
            <w14:solidFill>
              <w14:schemeClr w14:val="tx1"/>
            </w14:solidFill>
          </w14:textFill>
        </w:rPr>
      </w:pPr>
    </w:p>
    <w:p>
      <w:pPr>
        <w:jc w:val="left"/>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附件三：</w:t>
      </w:r>
    </w:p>
    <w:p>
      <w:pPr>
        <w:jc w:val="left"/>
        <w:rPr>
          <w:rFonts w:hint="eastAsia" w:ascii="宋体" w:hAnsi="宋体" w:eastAsia="宋体" w:cs="Times New Roman"/>
          <w:color w:val="000000" w:themeColor="text1"/>
          <w:sz w:val="24"/>
          <w:lang w:val="en-US" w:eastAsia="zh-CN"/>
          <w14:textFill>
            <w14:solidFill>
              <w14:schemeClr w14:val="tx1"/>
            </w14:solidFill>
          </w14:textFill>
        </w:rPr>
      </w:pPr>
    </w:p>
    <w:p>
      <w:pPr>
        <w:numPr>
          <w:ilvl w:val="0"/>
          <w:numId w:val="0"/>
        </w:numPr>
        <w:tabs>
          <w:tab w:val="left" w:pos="525"/>
          <w:tab w:val="left" w:pos="630"/>
          <w:tab w:val="left" w:pos="840"/>
          <w:tab w:val="left" w:pos="1004"/>
          <w:tab w:val="left" w:pos="1287"/>
        </w:tabs>
        <w:spacing w:line="360" w:lineRule="auto"/>
        <w:ind w:firstLine="560" w:firstLineChars="200"/>
        <w:rPr>
          <w:rFonts w:hint="eastAsia" w:ascii="宋体" w:hAnsi="宋体" w:cs="宋体"/>
          <w:color w:val="000000" w:themeColor="text1"/>
          <w:kern w:val="28"/>
          <w:sz w:val="28"/>
          <w:szCs w:val="28"/>
          <w:highlight w:val="none"/>
          <w14:textFill>
            <w14:solidFill>
              <w14:schemeClr w14:val="tx1"/>
            </w14:solidFill>
          </w14:textFill>
        </w:rPr>
      </w:pPr>
      <w:r>
        <w:rPr>
          <w:rFonts w:hint="eastAsia" w:ascii="宋体" w:hAnsi="宋体" w:cs="宋体"/>
          <w:color w:val="000000" w:themeColor="text1"/>
          <w:kern w:val="28"/>
          <w:sz w:val="28"/>
          <w:szCs w:val="28"/>
          <w:highlight w:val="none"/>
          <w14:textFill>
            <w14:solidFill>
              <w14:schemeClr w14:val="tx1"/>
            </w14:solidFill>
          </w14:textFill>
        </w:rPr>
        <w:t>缴纳招标文件费用账号：</w:t>
      </w:r>
    </w:p>
    <w:p>
      <w:pPr>
        <w:numPr>
          <w:ilvl w:val="0"/>
          <w:numId w:val="0"/>
        </w:numPr>
        <w:tabs>
          <w:tab w:val="left" w:pos="525"/>
          <w:tab w:val="left" w:pos="630"/>
          <w:tab w:val="left" w:pos="840"/>
          <w:tab w:val="left" w:pos="1004"/>
          <w:tab w:val="left" w:pos="1287"/>
        </w:tabs>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账户：</w:t>
      </w:r>
      <w:r>
        <w:rPr>
          <w:rFonts w:hint="eastAsia" w:ascii="宋体" w:hAnsi="宋体" w:eastAsia="宋体" w:cs="宋体"/>
          <w:color w:val="000000" w:themeColor="text1"/>
          <w:sz w:val="28"/>
          <w:szCs w:val="28"/>
          <w:highlight w:val="none"/>
          <w:lang w:eastAsia="zh-CN"/>
          <w14:textFill>
            <w14:solidFill>
              <w14:schemeClr w14:val="tx1"/>
            </w14:solidFill>
          </w14:textFill>
        </w:rPr>
        <w:t>国盛招标项目管理咨询（广州）有限公司</w:t>
      </w:r>
    </w:p>
    <w:p>
      <w:pPr>
        <w:numPr>
          <w:ilvl w:val="0"/>
          <w:numId w:val="0"/>
        </w:numPr>
        <w:tabs>
          <w:tab w:val="left" w:pos="525"/>
          <w:tab w:val="left" w:pos="630"/>
          <w:tab w:val="left" w:pos="840"/>
          <w:tab w:val="left" w:pos="1004"/>
          <w:tab w:val="left" w:pos="1287"/>
        </w:tabs>
        <w:spacing w:line="360" w:lineRule="auto"/>
        <w:ind w:firstLine="560"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开户银行：</w:t>
      </w:r>
      <w:r>
        <w:rPr>
          <w:rFonts w:hint="eastAsia" w:ascii="宋体" w:hAnsi="宋体" w:eastAsia="宋体" w:cs="宋体"/>
          <w:color w:val="000000" w:themeColor="text1"/>
          <w:sz w:val="28"/>
          <w:szCs w:val="28"/>
          <w:highlight w:val="none"/>
          <w:lang w:eastAsia="zh-CN"/>
          <w14:textFill>
            <w14:solidFill>
              <w14:schemeClr w14:val="tx1"/>
            </w14:solidFill>
          </w14:textFill>
        </w:rPr>
        <w:t>中国工商银行广州沙和路支行</w:t>
      </w:r>
    </w:p>
    <w:p>
      <w:pPr>
        <w:numPr>
          <w:ilvl w:val="0"/>
          <w:numId w:val="0"/>
        </w:numPr>
        <w:tabs>
          <w:tab w:val="left" w:pos="525"/>
          <w:tab w:val="left" w:pos="630"/>
          <w:tab w:val="left" w:pos="840"/>
          <w:tab w:val="left" w:pos="1004"/>
          <w:tab w:val="left" w:pos="1287"/>
        </w:tabs>
        <w:spacing w:line="360" w:lineRule="auto"/>
        <w:ind w:firstLine="560"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账号：</w:t>
      </w:r>
      <w:r>
        <w:rPr>
          <w:rFonts w:hint="eastAsia" w:ascii="宋体" w:hAnsi="宋体" w:eastAsia="宋体" w:cs="宋体"/>
          <w:color w:val="000000" w:themeColor="text1"/>
          <w:sz w:val="28"/>
          <w:szCs w:val="28"/>
          <w:highlight w:val="none"/>
          <w:lang w:eastAsia="zh-CN"/>
          <w14:textFill>
            <w14:solidFill>
              <w14:schemeClr w14:val="tx1"/>
            </w14:solidFill>
          </w14:textFill>
        </w:rPr>
        <w:t>3602180109100195693</w:t>
      </w:r>
    </w:p>
    <w:p>
      <w:pPr>
        <w:jc w:val="left"/>
        <w:rPr>
          <w:rFonts w:hint="default" w:ascii="宋体" w:hAnsi="宋体" w:eastAsia="宋体" w:cs="Times New Roman"/>
          <w:color w:val="000000" w:themeColor="text1"/>
          <w:sz w:val="24"/>
          <w:lang w:val="en-US" w:eastAsia="zh-CN"/>
          <w14:textFill>
            <w14:solidFill>
              <w14:schemeClr w14:val="tx1"/>
            </w14:solidFill>
          </w14:textFill>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7</w:t>
    </w:r>
    <w:r>
      <w:rPr>
        <w:rStyle w:val="42"/>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rPr>
        <w:rStyle w:val="42"/>
      </w:rPr>
      <w:fldChar w:fldCharType="begin"/>
    </w:r>
    <w:r>
      <w:rPr>
        <w:rStyle w:val="42"/>
      </w:rPr>
      <w:instrText xml:space="preserve">PAGE  </w:instrText>
    </w:r>
    <w:r>
      <w:rPr>
        <w:rStyle w:val="42"/>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pPr>
                          <w:r>
                            <w:fldChar w:fldCharType="begin"/>
                          </w:r>
                          <w:r>
                            <w:instrText xml:space="preserve"> PAGE   \* MERGEFORMAT </w:instrText>
                          </w:r>
                          <w:r>
                            <w:fldChar w:fldCharType="separate"/>
                          </w:r>
                          <w:r>
                            <w:rPr>
                              <w:lang w:val="zh-CN"/>
                            </w:rPr>
                            <w:t>90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ZY3soBAACb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fmKEsctTvzy/dvlx6/Lz68E&#10;fdigPkCNeXcBM9Pw1g+4NrMf0Jl1Dyra/EVFBOPY3vO1vXJIRORH69V6XWFIYGy+ID57eB4ipHfS&#10;W5KNhkacX2krP32ANKbOKbma87famDJD4/5yIGb2sMx95JitNOyHSdDet2fU0+PoG+pw0ykx7x12&#10;Nm/JbMTZ2M/GMUR96JDasvCC8OaYkEThliuMsFNhnFlRN+1XXoo/7yXr4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PZY3soBAACbAwAADgAAAAAAAAABACAAAAAeAQAAZHJzL2Uyb0Rv&#10;Yy54bWxQSwUGAAAAAAYABgBZAQAAWgUAAAAA&#10;">
              <v:fill on="f" focussize="0,0"/>
              <v:stroke on="f"/>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90</w:t>
                    </w:r>
                    <w:r>
                      <w:fldChar w:fldCharType="end"/>
                    </w:r>
                  </w:p>
                </w:txbxContent>
              </v:textbox>
            </v:shape>
          </w:pict>
        </mc:Fallback>
      </mc:AlternateConten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AE799BCF"/>
    <w:multiLevelType w:val="singleLevel"/>
    <w:tmpl w:val="AE799BCF"/>
    <w:lvl w:ilvl="0" w:tentative="0">
      <w:start w:val="6"/>
      <w:numFmt w:val="decimal"/>
      <w:suff w:val="nothing"/>
      <w:lvlText w:val="%1、"/>
      <w:lvlJc w:val="left"/>
    </w:lvl>
  </w:abstractNum>
  <w:abstractNum w:abstractNumId="2">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ZTg1NmI5OTY5MmFmMmQwNTVlOTQxZjcyZWU2MzMifQ=="/>
  </w:docVars>
  <w:rsids>
    <w:rsidRoot w:val="007B41BE"/>
    <w:rsid w:val="000200EE"/>
    <w:rsid w:val="000575F8"/>
    <w:rsid w:val="000C1007"/>
    <w:rsid w:val="000C11E0"/>
    <w:rsid w:val="000C2710"/>
    <w:rsid w:val="000D396E"/>
    <w:rsid w:val="00181CAA"/>
    <w:rsid w:val="00336AA3"/>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050D"/>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0931DB"/>
    <w:rsid w:val="01B6758F"/>
    <w:rsid w:val="01BD28AB"/>
    <w:rsid w:val="01C05B4A"/>
    <w:rsid w:val="02C5455E"/>
    <w:rsid w:val="02F95761"/>
    <w:rsid w:val="03E154AB"/>
    <w:rsid w:val="03FA7ADA"/>
    <w:rsid w:val="04CF417E"/>
    <w:rsid w:val="04E04C8F"/>
    <w:rsid w:val="05935ABA"/>
    <w:rsid w:val="05AD5D36"/>
    <w:rsid w:val="06E45215"/>
    <w:rsid w:val="072F44E3"/>
    <w:rsid w:val="079474BD"/>
    <w:rsid w:val="07C80AE7"/>
    <w:rsid w:val="07E76EF1"/>
    <w:rsid w:val="080812F8"/>
    <w:rsid w:val="08D005B7"/>
    <w:rsid w:val="09393E11"/>
    <w:rsid w:val="094407D4"/>
    <w:rsid w:val="09EA4BBA"/>
    <w:rsid w:val="09F33618"/>
    <w:rsid w:val="0AD052D8"/>
    <w:rsid w:val="0B4A6210"/>
    <w:rsid w:val="0BA94EF8"/>
    <w:rsid w:val="0CF94422"/>
    <w:rsid w:val="0D412F9B"/>
    <w:rsid w:val="0D66189D"/>
    <w:rsid w:val="0DF33076"/>
    <w:rsid w:val="0EBD2E3C"/>
    <w:rsid w:val="0EF3685E"/>
    <w:rsid w:val="0F700122"/>
    <w:rsid w:val="0F7E4AB5"/>
    <w:rsid w:val="0FB018CA"/>
    <w:rsid w:val="0FE5471B"/>
    <w:rsid w:val="0FEF45D8"/>
    <w:rsid w:val="101E7BF6"/>
    <w:rsid w:val="10C443E8"/>
    <w:rsid w:val="11A10AA1"/>
    <w:rsid w:val="11C23254"/>
    <w:rsid w:val="11E8746F"/>
    <w:rsid w:val="12145005"/>
    <w:rsid w:val="123F3D19"/>
    <w:rsid w:val="1269364A"/>
    <w:rsid w:val="12E46CFC"/>
    <w:rsid w:val="13151B6D"/>
    <w:rsid w:val="13670DF8"/>
    <w:rsid w:val="144B15AF"/>
    <w:rsid w:val="14D34591"/>
    <w:rsid w:val="155E6F5C"/>
    <w:rsid w:val="15F70F6F"/>
    <w:rsid w:val="1618596F"/>
    <w:rsid w:val="16564333"/>
    <w:rsid w:val="1663752C"/>
    <w:rsid w:val="17375756"/>
    <w:rsid w:val="176F3591"/>
    <w:rsid w:val="18151F96"/>
    <w:rsid w:val="181C07FE"/>
    <w:rsid w:val="186713C3"/>
    <w:rsid w:val="1878665B"/>
    <w:rsid w:val="18EF1C85"/>
    <w:rsid w:val="19463EBF"/>
    <w:rsid w:val="196D081F"/>
    <w:rsid w:val="1A2F4635"/>
    <w:rsid w:val="1A3146DE"/>
    <w:rsid w:val="1A7C51EC"/>
    <w:rsid w:val="1AD03189"/>
    <w:rsid w:val="1B1F7841"/>
    <w:rsid w:val="1CDB049A"/>
    <w:rsid w:val="1CE11DDF"/>
    <w:rsid w:val="1CFA525B"/>
    <w:rsid w:val="1D5A0EE4"/>
    <w:rsid w:val="1D5C3526"/>
    <w:rsid w:val="1E486D96"/>
    <w:rsid w:val="1EAB50C5"/>
    <w:rsid w:val="1EBA5A37"/>
    <w:rsid w:val="20216DCB"/>
    <w:rsid w:val="20254CE5"/>
    <w:rsid w:val="206967F2"/>
    <w:rsid w:val="216B3674"/>
    <w:rsid w:val="22AD0709"/>
    <w:rsid w:val="22D1582D"/>
    <w:rsid w:val="23BA7711"/>
    <w:rsid w:val="243C3048"/>
    <w:rsid w:val="24A972CC"/>
    <w:rsid w:val="250651C8"/>
    <w:rsid w:val="25310722"/>
    <w:rsid w:val="258F0936"/>
    <w:rsid w:val="25E416EC"/>
    <w:rsid w:val="261676D0"/>
    <w:rsid w:val="264E4600"/>
    <w:rsid w:val="27045539"/>
    <w:rsid w:val="272E0FFE"/>
    <w:rsid w:val="275469F7"/>
    <w:rsid w:val="275505FF"/>
    <w:rsid w:val="27DF39CB"/>
    <w:rsid w:val="28790229"/>
    <w:rsid w:val="291211A6"/>
    <w:rsid w:val="29EA37E2"/>
    <w:rsid w:val="2A342898"/>
    <w:rsid w:val="2A880A7B"/>
    <w:rsid w:val="2AC954C5"/>
    <w:rsid w:val="2B0F6376"/>
    <w:rsid w:val="2B282D97"/>
    <w:rsid w:val="2B2C637D"/>
    <w:rsid w:val="2B416C1A"/>
    <w:rsid w:val="2C9B2839"/>
    <w:rsid w:val="2D1D03BB"/>
    <w:rsid w:val="2D296323"/>
    <w:rsid w:val="2DC4660F"/>
    <w:rsid w:val="2E466751"/>
    <w:rsid w:val="2EF91791"/>
    <w:rsid w:val="2FC84182"/>
    <w:rsid w:val="2FDF165D"/>
    <w:rsid w:val="2FF30008"/>
    <w:rsid w:val="302F3328"/>
    <w:rsid w:val="30711558"/>
    <w:rsid w:val="30997F39"/>
    <w:rsid w:val="31A66F2C"/>
    <w:rsid w:val="31A94CC1"/>
    <w:rsid w:val="31E76A41"/>
    <w:rsid w:val="31F74DB4"/>
    <w:rsid w:val="32235B11"/>
    <w:rsid w:val="32BF3509"/>
    <w:rsid w:val="339B6959"/>
    <w:rsid w:val="33EF50F7"/>
    <w:rsid w:val="349D3B87"/>
    <w:rsid w:val="34B11BE2"/>
    <w:rsid w:val="351C0E95"/>
    <w:rsid w:val="359C74CB"/>
    <w:rsid w:val="36142DFA"/>
    <w:rsid w:val="36FA484C"/>
    <w:rsid w:val="3729371C"/>
    <w:rsid w:val="37353026"/>
    <w:rsid w:val="375D203C"/>
    <w:rsid w:val="37A74247"/>
    <w:rsid w:val="37FA01D4"/>
    <w:rsid w:val="38026A6F"/>
    <w:rsid w:val="382D6D25"/>
    <w:rsid w:val="39383A83"/>
    <w:rsid w:val="395F3EA9"/>
    <w:rsid w:val="39C15447"/>
    <w:rsid w:val="39E37B1A"/>
    <w:rsid w:val="3A7A59B6"/>
    <w:rsid w:val="3A920AED"/>
    <w:rsid w:val="3B9E57C9"/>
    <w:rsid w:val="3BA84C2D"/>
    <w:rsid w:val="3C2F5AB7"/>
    <w:rsid w:val="3C8E2E5C"/>
    <w:rsid w:val="3C9E79FE"/>
    <w:rsid w:val="3D3A5077"/>
    <w:rsid w:val="3D60411F"/>
    <w:rsid w:val="3DD86A9B"/>
    <w:rsid w:val="3E334B77"/>
    <w:rsid w:val="41C0047C"/>
    <w:rsid w:val="41E657FF"/>
    <w:rsid w:val="41EC251B"/>
    <w:rsid w:val="41FB2861"/>
    <w:rsid w:val="422F5E91"/>
    <w:rsid w:val="42335EA5"/>
    <w:rsid w:val="42376533"/>
    <w:rsid w:val="42BB330B"/>
    <w:rsid w:val="44245F23"/>
    <w:rsid w:val="45701CAF"/>
    <w:rsid w:val="46344CDD"/>
    <w:rsid w:val="46A328A2"/>
    <w:rsid w:val="4821464E"/>
    <w:rsid w:val="48523C0A"/>
    <w:rsid w:val="48D3302F"/>
    <w:rsid w:val="48E83384"/>
    <w:rsid w:val="49A339A6"/>
    <w:rsid w:val="49A87C69"/>
    <w:rsid w:val="49CF50D5"/>
    <w:rsid w:val="4A724321"/>
    <w:rsid w:val="4AAF5310"/>
    <w:rsid w:val="4AB52C95"/>
    <w:rsid w:val="4B257098"/>
    <w:rsid w:val="4B281C30"/>
    <w:rsid w:val="4B2E2C15"/>
    <w:rsid w:val="4B3F6B82"/>
    <w:rsid w:val="4B613E49"/>
    <w:rsid w:val="4B6B71A0"/>
    <w:rsid w:val="4B6B7860"/>
    <w:rsid w:val="4C066B29"/>
    <w:rsid w:val="4C31571C"/>
    <w:rsid w:val="4C3719B2"/>
    <w:rsid w:val="4C702247"/>
    <w:rsid w:val="4CDD13FA"/>
    <w:rsid w:val="4D197184"/>
    <w:rsid w:val="4D1D1509"/>
    <w:rsid w:val="4DCA2B39"/>
    <w:rsid w:val="4E6C325B"/>
    <w:rsid w:val="4FC834F5"/>
    <w:rsid w:val="50304C03"/>
    <w:rsid w:val="50C338BA"/>
    <w:rsid w:val="53897FC0"/>
    <w:rsid w:val="53CA2BE8"/>
    <w:rsid w:val="53EF239A"/>
    <w:rsid w:val="53F92C98"/>
    <w:rsid w:val="54743B97"/>
    <w:rsid w:val="548A24B2"/>
    <w:rsid w:val="549C2BE9"/>
    <w:rsid w:val="54E43574"/>
    <w:rsid w:val="559317CE"/>
    <w:rsid w:val="56660C90"/>
    <w:rsid w:val="56B5203A"/>
    <w:rsid w:val="572A732D"/>
    <w:rsid w:val="57B72592"/>
    <w:rsid w:val="583078C6"/>
    <w:rsid w:val="58406E11"/>
    <w:rsid w:val="58474AF1"/>
    <w:rsid w:val="58602167"/>
    <w:rsid w:val="58B83E8A"/>
    <w:rsid w:val="590A7F3A"/>
    <w:rsid w:val="593532DE"/>
    <w:rsid w:val="5997006D"/>
    <w:rsid w:val="59C9560C"/>
    <w:rsid w:val="59D52B06"/>
    <w:rsid w:val="5A17026C"/>
    <w:rsid w:val="5A196AB9"/>
    <w:rsid w:val="5AC01B1A"/>
    <w:rsid w:val="5B5C4D58"/>
    <w:rsid w:val="5BA26D22"/>
    <w:rsid w:val="5C4F4919"/>
    <w:rsid w:val="5C914071"/>
    <w:rsid w:val="5CDF456F"/>
    <w:rsid w:val="5CDF79EE"/>
    <w:rsid w:val="5D3031F8"/>
    <w:rsid w:val="5D572C78"/>
    <w:rsid w:val="5E0D2B1E"/>
    <w:rsid w:val="5E6D4B86"/>
    <w:rsid w:val="5F4B72E8"/>
    <w:rsid w:val="5FB35B9F"/>
    <w:rsid w:val="5FE65C93"/>
    <w:rsid w:val="603242D9"/>
    <w:rsid w:val="61995E69"/>
    <w:rsid w:val="62452D30"/>
    <w:rsid w:val="62453762"/>
    <w:rsid w:val="63075D1F"/>
    <w:rsid w:val="63184DEF"/>
    <w:rsid w:val="63B517F0"/>
    <w:rsid w:val="63C6532B"/>
    <w:rsid w:val="63CF309B"/>
    <w:rsid w:val="63FE04EC"/>
    <w:rsid w:val="64E2007C"/>
    <w:rsid w:val="653505E7"/>
    <w:rsid w:val="654E3963"/>
    <w:rsid w:val="6594008C"/>
    <w:rsid w:val="66056E07"/>
    <w:rsid w:val="668256D8"/>
    <w:rsid w:val="671113D8"/>
    <w:rsid w:val="67334BBF"/>
    <w:rsid w:val="69F02766"/>
    <w:rsid w:val="6A16656B"/>
    <w:rsid w:val="6A673D7D"/>
    <w:rsid w:val="6AA560DB"/>
    <w:rsid w:val="6B584863"/>
    <w:rsid w:val="6B9C6BD0"/>
    <w:rsid w:val="6C004177"/>
    <w:rsid w:val="6C3473C3"/>
    <w:rsid w:val="6C7621DF"/>
    <w:rsid w:val="6C785BE4"/>
    <w:rsid w:val="6C787452"/>
    <w:rsid w:val="6CEF1550"/>
    <w:rsid w:val="6CEF4F0F"/>
    <w:rsid w:val="6D513FF0"/>
    <w:rsid w:val="6D8241E1"/>
    <w:rsid w:val="6DAB59DE"/>
    <w:rsid w:val="6DC74A88"/>
    <w:rsid w:val="6DF60CDD"/>
    <w:rsid w:val="6E423939"/>
    <w:rsid w:val="6E443077"/>
    <w:rsid w:val="6F522ACA"/>
    <w:rsid w:val="709050D6"/>
    <w:rsid w:val="71BE49AC"/>
    <w:rsid w:val="734463A5"/>
    <w:rsid w:val="735B0123"/>
    <w:rsid w:val="73916D55"/>
    <w:rsid w:val="73CC483B"/>
    <w:rsid w:val="747857C5"/>
    <w:rsid w:val="74786307"/>
    <w:rsid w:val="74D57DC3"/>
    <w:rsid w:val="75575F1C"/>
    <w:rsid w:val="75EE112F"/>
    <w:rsid w:val="76037E52"/>
    <w:rsid w:val="761C2678"/>
    <w:rsid w:val="767E1019"/>
    <w:rsid w:val="77036558"/>
    <w:rsid w:val="77AC2FD9"/>
    <w:rsid w:val="77FC0A49"/>
    <w:rsid w:val="782C6213"/>
    <w:rsid w:val="794B7C53"/>
    <w:rsid w:val="79C4579A"/>
    <w:rsid w:val="7AD139C2"/>
    <w:rsid w:val="7AD8322A"/>
    <w:rsid w:val="7ADC31A8"/>
    <w:rsid w:val="7AF97A75"/>
    <w:rsid w:val="7B19551F"/>
    <w:rsid w:val="7B5C51BA"/>
    <w:rsid w:val="7B8514C1"/>
    <w:rsid w:val="7BA4072F"/>
    <w:rsid w:val="7BBD122C"/>
    <w:rsid w:val="7C141E6F"/>
    <w:rsid w:val="7E3519BA"/>
    <w:rsid w:val="7FB77874"/>
    <w:rsid w:val="7FFB4020"/>
    <w:rsid w:val="7FFE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1"/>
    <w:qFormat/>
    <w:uiPriority w:val="0"/>
    <w:pPr>
      <w:keepNext/>
      <w:keepLines/>
      <w:spacing w:after="120" w:line="360" w:lineRule="auto"/>
      <w:outlineLvl w:val="0"/>
    </w:pPr>
    <w:rPr>
      <w:kern w:val="44"/>
      <w:sz w:val="28"/>
      <w:szCs w:val="28"/>
    </w:rPr>
  </w:style>
  <w:style w:type="paragraph" w:styleId="4">
    <w:name w:val="heading 2"/>
    <w:basedOn w:val="1"/>
    <w:next w:val="5"/>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6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64"/>
    <w:qFormat/>
    <w:uiPriority w:val="0"/>
    <w:pPr>
      <w:numPr>
        <w:ilvl w:val="4"/>
      </w:numPr>
      <w:spacing w:line="240" w:lineRule="exact"/>
      <w:outlineLvl w:val="4"/>
    </w:pPr>
  </w:style>
  <w:style w:type="paragraph" w:styleId="9">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5"/>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pPr>
      <w:spacing w:after="120"/>
    </w:pPr>
    <w:rPr>
      <w:rFonts w:ascii="Times New Roman" w:hAnsi="Times New Roman"/>
      <w:szCs w:val="20"/>
    </w:rPr>
  </w:style>
  <w:style w:type="paragraph" w:styleId="5">
    <w:name w:val="Normal Indent"/>
    <w:basedOn w:val="1"/>
    <w:next w:val="1"/>
    <w:qFormat/>
    <w:uiPriority w:val="0"/>
    <w:pPr>
      <w:ind w:firstLine="420"/>
    </w:pPr>
    <w:rPr>
      <w:rFonts w:ascii="Times New Roman" w:hAnsi="Times New Roman"/>
      <w:szCs w:val="20"/>
    </w:rPr>
  </w:style>
  <w:style w:type="paragraph" w:styleId="13">
    <w:name w:val="Document Map"/>
    <w:basedOn w:val="1"/>
    <w:link w:val="80"/>
    <w:qFormat/>
    <w:uiPriority w:val="0"/>
    <w:pPr>
      <w:shd w:val="clear" w:color="auto" w:fill="000080"/>
    </w:pPr>
    <w:rPr>
      <w:rFonts w:ascii="Times New Roman" w:hAnsi="Times New Roman"/>
      <w:szCs w:val="20"/>
    </w:rPr>
  </w:style>
  <w:style w:type="paragraph" w:styleId="14">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5">
    <w:name w:val="Body Text 3"/>
    <w:basedOn w:val="1"/>
    <w:qFormat/>
    <w:uiPriority w:val="0"/>
    <w:pPr>
      <w:widowControl w:val="0"/>
      <w:spacing w:before="0" w:after="120"/>
      <w:ind w:left="0" w:right="0"/>
      <w:jc w:val="both"/>
    </w:pPr>
    <w:rPr>
      <w:rFonts w:ascii="Calibri" w:hAnsi="Calibri" w:eastAsia="楷体_GB2312" w:cs="Times New Roman"/>
      <w:kern w:val="2"/>
      <w:sz w:val="16"/>
      <w:szCs w:val="16"/>
      <w:lang w:val="en-US" w:eastAsia="zh-CN" w:bidi="ar-SA"/>
    </w:rPr>
  </w:style>
  <w:style w:type="paragraph" w:styleId="16">
    <w:name w:val="Body Text Indent"/>
    <w:basedOn w:val="1"/>
    <w:next w:val="17"/>
    <w:link w:val="78"/>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2"/>
    <w:qFormat/>
    <w:uiPriority w:val="0"/>
    <w:rPr>
      <w:rFonts w:ascii="宋体" w:hAnsi="Courier New"/>
      <w:szCs w:val="20"/>
    </w:rPr>
  </w:style>
  <w:style w:type="paragraph" w:styleId="20">
    <w:name w:val="Date"/>
    <w:basedOn w:val="1"/>
    <w:next w:val="1"/>
    <w:link w:val="76"/>
    <w:qFormat/>
    <w:uiPriority w:val="0"/>
    <w:rPr>
      <w:rFonts w:ascii="Times New Roman" w:hAnsi="Times New Roman"/>
      <w:szCs w:val="20"/>
    </w:rPr>
  </w:style>
  <w:style w:type="paragraph" w:styleId="21">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2">
    <w:name w:val="endnote text"/>
    <w:basedOn w:val="1"/>
    <w:link w:val="93"/>
    <w:qFormat/>
    <w:uiPriority w:val="0"/>
    <w:pPr>
      <w:snapToGrid w:val="0"/>
      <w:jc w:val="left"/>
    </w:pPr>
    <w:rPr>
      <w:rFonts w:ascii="Times New Roman" w:hAnsi="Times New Roman"/>
      <w:szCs w:val="20"/>
    </w:rPr>
  </w:style>
  <w:style w:type="paragraph" w:styleId="23">
    <w:name w:val="Balloon Text"/>
    <w:basedOn w:val="1"/>
    <w:link w:val="103"/>
    <w:qFormat/>
    <w:uiPriority w:val="0"/>
    <w:rPr>
      <w:rFonts w:ascii="Times New Roman" w:hAnsi="Times New Roman"/>
      <w:sz w:val="18"/>
      <w:szCs w:val="18"/>
    </w:rPr>
  </w:style>
  <w:style w:type="paragraph" w:styleId="24">
    <w:name w:val="footer"/>
    <w:basedOn w:val="1"/>
    <w:link w:val="60"/>
    <w:unhideWhenUsed/>
    <w:qFormat/>
    <w:uiPriority w:val="0"/>
    <w:pPr>
      <w:tabs>
        <w:tab w:val="center" w:pos="4153"/>
        <w:tab w:val="right" w:pos="8306"/>
      </w:tabs>
      <w:snapToGrid w:val="0"/>
      <w:jc w:val="left"/>
    </w:pPr>
    <w:rPr>
      <w:sz w:val="18"/>
      <w:szCs w:val="18"/>
    </w:rPr>
  </w:style>
  <w:style w:type="paragraph" w:styleId="25">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0"/>
    <w:qFormat/>
    <w:uiPriority w:val="0"/>
    <w:rPr>
      <w:rFonts w:ascii="宋体" w:hAnsi="宋体"/>
      <w:szCs w:val="24"/>
      <w:u w:val="single"/>
    </w:rPr>
  </w:style>
  <w:style w:type="paragraph" w:styleId="31">
    <w:name w:val="Normal (Web)"/>
    <w:basedOn w:val="1"/>
    <w:qFormat/>
    <w:uiPriority w:val="0"/>
    <w:pPr>
      <w:widowControl w:val="0"/>
      <w:spacing w:after="0"/>
      <w:jc w:val="both"/>
    </w:pPr>
    <w:rPr>
      <w:rFonts w:ascii="Times New Roman" w:hAnsi="Times New Roman" w:eastAsia="楷体_GB2312" w:cs="Times New Roman"/>
      <w:kern w:val="2"/>
      <w:sz w:val="24"/>
      <w:szCs w:val="22"/>
      <w:lang w:val="en-US" w:eastAsia="zh-CN" w:bidi="ar-SA"/>
    </w:rPr>
  </w:style>
  <w:style w:type="paragraph" w:styleId="32">
    <w:name w:val="index 1"/>
    <w:basedOn w:val="1"/>
    <w:next w:val="1"/>
    <w:qFormat/>
    <w:uiPriority w:val="0"/>
    <w:rPr>
      <w:rFonts w:ascii="Times New Roman" w:hAnsi="Times New Roman" w:eastAsia="仿宋_GB2312"/>
      <w:sz w:val="28"/>
      <w:szCs w:val="20"/>
    </w:rPr>
  </w:style>
  <w:style w:type="paragraph" w:styleId="33">
    <w:name w:val="Title"/>
    <w:basedOn w:val="1"/>
    <w:link w:val="70"/>
    <w:qFormat/>
    <w:uiPriority w:val="0"/>
    <w:pPr>
      <w:spacing w:before="120" w:after="60"/>
      <w:jc w:val="center"/>
    </w:pPr>
    <w:rPr>
      <w:rFonts w:ascii="Arial" w:hAnsi="Arial"/>
      <w:b/>
      <w:sz w:val="44"/>
      <w:szCs w:val="20"/>
    </w:rPr>
  </w:style>
  <w:style w:type="paragraph" w:styleId="34">
    <w:name w:val="annotation subject"/>
    <w:basedOn w:val="14"/>
    <w:next w:val="14"/>
    <w:link w:val="110"/>
    <w:qFormat/>
    <w:uiPriority w:val="0"/>
    <w:rPr>
      <w:b/>
      <w:bCs/>
    </w:rPr>
  </w:style>
  <w:style w:type="paragraph" w:styleId="35">
    <w:name w:val="Body Text First Indent"/>
    <w:basedOn w:val="2"/>
    <w:link w:val="74"/>
    <w:qFormat/>
    <w:uiPriority w:val="0"/>
    <w:pPr>
      <w:ind w:firstLine="420"/>
    </w:pPr>
  </w:style>
  <w:style w:type="paragraph" w:styleId="36">
    <w:name w:val="Body Text First Indent 2"/>
    <w:basedOn w:val="16"/>
    <w:qFormat/>
    <w:uiPriority w:val="0"/>
    <w:pPr>
      <w:tabs>
        <w:tab w:val="left" w:pos="567"/>
      </w:tabs>
      <w:ind w:firstLine="420" w:firstLineChars="200"/>
    </w:pPr>
    <w:rPr>
      <w:sz w:val="21"/>
    </w:rPr>
  </w:style>
  <w:style w:type="table" w:styleId="38">
    <w:name w:val="Table Grid"/>
    <w:basedOn w:val="3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basedOn w:val="39"/>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标题 3 字符1"/>
    <w:link w:val="6"/>
    <w:qFormat/>
    <w:uiPriority w:val="0"/>
    <w:rPr>
      <w:rFonts w:ascii="宋体" w:hAnsi="宋体" w:eastAsia="宋体" w:cs="宋体"/>
      <w:kern w:val="0"/>
      <w:sz w:val="27"/>
      <w:szCs w:val="27"/>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字符1"/>
    <w:link w:val="25"/>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字符1"/>
    <w:link w:val="24"/>
    <w:qFormat/>
    <w:uiPriority w:val="0"/>
    <w:rPr>
      <w:rFonts w:ascii="Calibri" w:hAnsi="Calibri" w:eastAsia="宋体" w:cs="Times New Roman"/>
      <w:sz w:val="18"/>
      <w:szCs w:val="18"/>
    </w:rPr>
  </w:style>
  <w:style w:type="character" w:customStyle="1" w:styleId="61">
    <w:name w:val="标题 1 字符1"/>
    <w:link w:val="3"/>
    <w:qFormat/>
    <w:uiPriority w:val="0"/>
    <w:rPr>
      <w:rFonts w:ascii="Arial" w:hAnsi="Arial" w:eastAsia="宋体"/>
      <w:b/>
      <w:kern w:val="44"/>
      <w:sz w:val="28"/>
      <w:szCs w:val="28"/>
    </w:rPr>
  </w:style>
  <w:style w:type="character" w:customStyle="1" w:styleId="62">
    <w:name w:val="标题 2 字符1"/>
    <w:link w:val="4"/>
    <w:qFormat/>
    <w:uiPriority w:val="0"/>
    <w:rPr>
      <w:rFonts w:ascii="Arial" w:hAnsi="Arial" w:eastAsia="宋体" w:cs="Times New Roman"/>
      <w:b/>
      <w:color w:val="000000"/>
      <w:sz w:val="24"/>
      <w:szCs w:val="24"/>
    </w:rPr>
  </w:style>
  <w:style w:type="character" w:customStyle="1" w:styleId="63">
    <w:name w:val="标题 4 字符1"/>
    <w:link w:val="7"/>
    <w:qFormat/>
    <w:uiPriority w:val="0"/>
    <w:rPr>
      <w:rFonts w:ascii="Arial" w:hAnsi="Arial" w:eastAsia="宋体" w:cs="Times New Roman"/>
      <w:color w:val="000000"/>
      <w:szCs w:val="21"/>
    </w:rPr>
  </w:style>
  <w:style w:type="character" w:customStyle="1" w:styleId="64">
    <w:name w:val="标题 5 字符1"/>
    <w:link w:val="8"/>
    <w:qFormat/>
    <w:uiPriority w:val="0"/>
    <w:rPr>
      <w:rFonts w:ascii="Arial" w:hAnsi="Arial" w:eastAsia="宋体" w:cs="Times New Roman"/>
      <w:color w:val="000000"/>
      <w:szCs w:val="21"/>
    </w:rPr>
  </w:style>
  <w:style w:type="character" w:customStyle="1" w:styleId="65">
    <w:name w:val="标题 6 字符1"/>
    <w:link w:val="9"/>
    <w:qFormat/>
    <w:uiPriority w:val="0"/>
    <w:rPr>
      <w:rFonts w:ascii="Arial" w:hAnsi="Arial" w:eastAsia="黑体" w:cs="Times New Roman"/>
      <w:b/>
      <w:bCs/>
      <w:sz w:val="24"/>
      <w:szCs w:val="24"/>
    </w:rPr>
  </w:style>
  <w:style w:type="character" w:customStyle="1" w:styleId="66">
    <w:name w:val="标题 7 字符1"/>
    <w:link w:val="10"/>
    <w:qFormat/>
    <w:uiPriority w:val="0"/>
    <w:rPr>
      <w:rFonts w:ascii="Times New Roman" w:hAnsi="Times New Roman" w:eastAsia="宋体" w:cs="Times New Roman"/>
      <w:b/>
      <w:sz w:val="24"/>
      <w:szCs w:val="20"/>
    </w:rPr>
  </w:style>
  <w:style w:type="character" w:customStyle="1" w:styleId="67">
    <w:name w:val="标题 8 字符1"/>
    <w:link w:val="11"/>
    <w:qFormat/>
    <w:uiPriority w:val="0"/>
    <w:rPr>
      <w:rFonts w:ascii="Arial" w:hAnsi="Arial" w:eastAsia="黑体" w:cs="Times New Roman"/>
      <w:sz w:val="24"/>
      <w:szCs w:val="20"/>
    </w:rPr>
  </w:style>
  <w:style w:type="character" w:customStyle="1" w:styleId="68">
    <w:name w:val="标题 9 字符1"/>
    <w:link w:val="12"/>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字符1"/>
    <w:link w:val="33"/>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字符1"/>
    <w:link w:val="2"/>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字符1"/>
    <w:link w:val="3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字符1"/>
    <w:link w:val="20"/>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字符1"/>
    <w:link w:val="16"/>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字符1"/>
    <w:link w:val="13"/>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字符1"/>
    <w:link w:val="19"/>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字符1"/>
    <w:link w:val="21"/>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字符1"/>
    <w:link w:val="28"/>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字符1"/>
    <w:link w:val="30"/>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字符1"/>
    <w:link w:val="22"/>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5"/>
    <w:qFormat/>
    <w:uiPriority w:val="0"/>
    <w:pPr>
      <w:ind w:firstLine="0"/>
    </w:pPr>
    <w:rPr>
      <w:rFonts w:ascii="仿宋_GB2312" w:eastAsia="仿宋_GB2312"/>
      <w:sz w:val="30"/>
      <w:szCs w:val="24"/>
    </w:rPr>
  </w:style>
  <w:style w:type="paragraph" w:customStyle="1" w:styleId="97">
    <w:name w:val="Char Char Char1 Char"/>
    <w:basedOn w:val="13"/>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字符1"/>
    <w:link w:val="23"/>
    <w:qFormat/>
    <w:uiPriority w:val="0"/>
    <w:rPr>
      <w:rFonts w:ascii="Times New Roman" w:hAnsi="Times New Roman" w:eastAsia="宋体" w:cs="Times New Roman"/>
      <w:sz w:val="18"/>
      <w:szCs w:val="18"/>
    </w:rPr>
  </w:style>
  <w:style w:type="paragraph" w:customStyle="1" w:styleId="10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字符1"/>
    <w:link w:val="14"/>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字符1"/>
    <w:link w:val="27"/>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字符1"/>
    <w:link w:val="34"/>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4"/>
    </w:rPr>
  </w:style>
  <w:style w:type="paragraph" w:customStyle="1" w:styleId="114">
    <w:name w:val="章节三"/>
    <w:basedOn w:val="113"/>
    <w:next w:val="1"/>
    <w:qFormat/>
    <w:uiPriority w:val="0"/>
    <w:pPr>
      <w:spacing w:before="50" w:beforeLines="50" w:after="50" w:afterLines="50" w:line="240" w:lineRule="auto"/>
      <w:ind w:firstLine="0" w:firstLineChars="0"/>
      <w:jc w:val="left"/>
      <w:outlineLvl w:val="2"/>
    </w:pPr>
    <w:rPr>
      <w:rFonts w:ascii="黑体" w:hAnsi="Times New Roman" w:eastAsia="黑体" w:cs="Times New Roman"/>
      <w:b/>
    </w:rPr>
  </w:style>
  <w:style w:type="paragraph" w:customStyle="1" w:styleId="115">
    <w:name w:val="正题"/>
    <w:basedOn w:val="113"/>
    <w:next w:val="113"/>
    <w:qFormat/>
    <w:uiPriority w:val="0"/>
    <w:pPr>
      <w:ind w:firstLine="0" w:firstLineChars="0"/>
      <w:jc w:val="center"/>
    </w:pPr>
    <w:rPr>
      <w:rFonts w:ascii="Times New Roman" w:hAnsi="Times New Roman" w:eastAsia="黑体" w:cs="Times New Roman"/>
      <w:b/>
      <w:snapToGrid/>
      <w:sz w:val="36"/>
      <w:szCs w:val="36"/>
      <w:lang w:val="en-US" w:eastAsia="zh-CN"/>
    </w:rPr>
  </w:style>
  <w:style w:type="paragraph" w:customStyle="1" w:styleId="116">
    <w:name w:val="文二"/>
    <w:basedOn w:val="1"/>
    <w:qFormat/>
    <w:uiPriority w:val="0"/>
    <w:pPr>
      <w:jc w:val="left"/>
    </w:pPr>
    <w:rPr>
      <w:rFonts w:ascii="宋体" w:hAnsi="宋体" w:eastAsia="宋体" w:cs="Times New Roman"/>
      <w:szCs w:val="21"/>
    </w:rPr>
  </w:style>
  <w:style w:type="paragraph" w:customStyle="1" w:styleId="117">
    <w:name w:val="自标题3"/>
    <w:basedOn w:val="1"/>
    <w:qFormat/>
    <w:uiPriority w:val="99"/>
    <w:rPr>
      <w:rFonts w:ascii="Calibri" w:hAnsi="Calibri"/>
      <w:szCs w:val="24"/>
    </w:rPr>
  </w:style>
  <w:style w:type="paragraph" w:customStyle="1" w:styleId="118">
    <w:name w:val="_Style 3"/>
    <w:basedOn w:val="1"/>
    <w:qFormat/>
    <w:uiPriority w:val="0"/>
    <w:pPr>
      <w:ind w:firstLine="420" w:firstLineChars="200"/>
    </w:pPr>
    <w:rPr>
      <w:sz w:val="2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5089</Words>
  <Characters>5420</Characters>
  <Lines>520</Lines>
  <Paragraphs>146</Paragraphs>
  <TotalTime>0</TotalTime>
  <ScaleCrop>false</ScaleCrop>
  <LinksUpToDate>false</LinksUpToDate>
  <CharactersWithSpaces>5955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辉</cp:lastModifiedBy>
  <dcterms:modified xsi:type="dcterms:W3CDTF">2023-08-02T07:58:00Z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B5500F81B1B445C2B1185437853BFA4A</vt:lpwstr>
  </property>
</Properties>
</file>