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b/>
          <w:color w:val="auto"/>
          <w:sz w:val="32"/>
          <w:szCs w:val="32"/>
          <w:highlight w:val="none"/>
          <w:lang w:eastAsia="zh-CN"/>
        </w:rPr>
      </w:pPr>
      <w:bookmarkStart w:id="0" w:name="_Toc25763"/>
      <w:r>
        <w:rPr>
          <w:rFonts w:hint="eastAsia" w:ascii="宋体" w:hAnsi="宋体"/>
          <w:b/>
          <w:color w:val="auto"/>
          <w:sz w:val="32"/>
          <w:szCs w:val="32"/>
          <w:highlight w:val="none"/>
        </w:rPr>
        <w:t>2023年从化区乡村绿化美化项目</w:t>
      </w:r>
      <w:r>
        <w:rPr>
          <w:rFonts w:hint="eastAsia" w:ascii="宋体" w:hAnsi="宋体"/>
          <w:b/>
          <w:color w:val="auto"/>
          <w:sz w:val="32"/>
          <w:szCs w:val="32"/>
          <w:highlight w:val="none"/>
          <w:lang w:eastAsia="zh-CN"/>
        </w:rPr>
        <w:t>设计</w:t>
      </w:r>
    </w:p>
    <w:p>
      <w:pPr>
        <w:spacing w:line="360" w:lineRule="auto"/>
        <w:jc w:val="center"/>
        <w:rPr>
          <w:rFonts w:hint="eastAsia" w:ascii="宋体" w:hAnsi="宋体" w:eastAsia="宋体"/>
          <w:b/>
          <w:color w:val="auto"/>
          <w:sz w:val="32"/>
          <w:szCs w:val="32"/>
          <w:highlight w:val="none"/>
          <w:lang w:eastAsia="zh-CN"/>
        </w:rPr>
      </w:pPr>
      <w:r>
        <w:rPr>
          <w:rFonts w:hint="eastAsia" w:ascii="宋体" w:hAnsi="宋体"/>
          <w:b/>
          <w:color w:val="auto"/>
          <w:sz w:val="32"/>
          <w:szCs w:val="32"/>
          <w:highlight w:val="none"/>
        </w:rPr>
        <w:t>招标公告</w:t>
      </w:r>
    </w:p>
    <w:bookmarkEnd w:id="0"/>
    <w:p>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本招标项目</w:t>
      </w:r>
      <w:r>
        <w:rPr>
          <w:rFonts w:hint="eastAsia" w:ascii="宋体" w:hAnsi="宋体" w:cs="宋体"/>
          <w:color w:val="auto"/>
          <w:sz w:val="24"/>
          <w:highlight w:val="none"/>
          <w:u w:val="single"/>
          <w:lang w:val="en-US" w:eastAsia="zh-CN"/>
        </w:rPr>
        <w:t xml:space="preserve"> 2023年从化区乡村绿化美化项目设计 </w:t>
      </w:r>
      <w:r>
        <w:rPr>
          <w:rFonts w:hint="eastAsia" w:ascii="宋体" w:hAnsi="宋体" w:cs="宋体"/>
          <w:color w:val="auto"/>
          <w:sz w:val="24"/>
          <w:highlight w:val="none"/>
        </w:rPr>
        <w:t>已由</w:t>
      </w:r>
      <w:r>
        <w:rPr>
          <w:rFonts w:hint="eastAsia" w:ascii="宋体" w:hAnsi="宋体" w:cs="宋体"/>
          <w:color w:val="auto"/>
          <w:sz w:val="24"/>
          <w:highlight w:val="none"/>
          <w:u w:val="single"/>
        </w:rPr>
        <w:t>《广州市林业和园林局关于印发&lt;绿美广州五年行动计划(2023</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2027年)&gt;&lt;绿美广州五年行动计划2023年工作要点&gt;的通知》</w:t>
      </w:r>
      <w:r>
        <w:rPr>
          <w:rFonts w:hint="eastAsia" w:ascii="宋体" w:hAnsi="宋体" w:cs="宋体"/>
          <w:color w:val="auto"/>
          <w:sz w:val="24"/>
          <w:highlight w:val="none"/>
        </w:rPr>
        <w:t>批准建设，建设资金来自</w:t>
      </w:r>
      <w:r>
        <w:rPr>
          <w:rFonts w:hint="eastAsia" w:ascii="宋体" w:hAnsi="宋体" w:cs="宋体"/>
          <w:color w:val="auto"/>
          <w:sz w:val="24"/>
          <w:highlight w:val="none"/>
          <w:u w:val="single"/>
        </w:rPr>
        <w:t>财政资金</w:t>
      </w:r>
      <w:r>
        <w:rPr>
          <w:rFonts w:hint="eastAsia" w:ascii="宋体" w:hAnsi="宋体" w:cs="宋体"/>
          <w:color w:val="auto"/>
          <w:sz w:val="24"/>
          <w:highlight w:val="none"/>
        </w:rPr>
        <w:t>，出资比例为</w:t>
      </w:r>
      <w:r>
        <w:rPr>
          <w:rFonts w:hint="eastAsia" w:ascii="宋体" w:hAnsi="宋体" w:cs="宋体"/>
          <w:color w:val="auto"/>
          <w:sz w:val="24"/>
          <w:highlight w:val="none"/>
          <w:u w:val="single"/>
          <w:lang w:val="en-US" w:eastAsia="zh-CN"/>
        </w:rPr>
        <w:t>市、区8:2</w:t>
      </w:r>
      <w:r>
        <w:rPr>
          <w:rFonts w:hint="eastAsia" w:ascii="宋体" w:hAnsi="宋体" w:cs="宋体"/>
          <w:color w:val="auto"/>
          <w:sz w:val="24"/>
          <w:highlight w:val="none"/>
        </w:rPr>
        <w:t>，招标人为</w:t>
      </w:r>
      <w:r>
        <w:rPr>
          <w:rFonts w:hint="eastAsia" w:ascii="宋体" w:hAnsi="宋体" w:cs="宋体"/>
          <w:color w:val="auto"/>
          <w:sz w:val="24"/>
          <w:highlight w:val="none"/>
          <w:u w:val="single"/>
          <w:lang w:val="en-US" w:eastAsia="zh-CN"/>
        </w:rPr>
        <w:t>广州市从化区林业和园林局</w:t>
      </w:r>
      <w:r>
        <w:rPr>
          <w:rFonts w:hint="eastAsia" w:ascii="宋体" w:hAnsi="宋体" w:cs="宋体"/>
          <w:color w:val="auto"/>
          <w:sz w:val="24"/>
          <w:highlight w:val="none"/>
        </w:rPr>
        <w:t>。项目已具备招标条件，现对该项目的设计进行公开招标。</w:t>
      </w:r>
    </w:p>
    <w:p>
      <w:pPr>
        <w:adjustRightInd w:val="0"/>
        <w:snapToGrid w:val="0"/>
        <w:spacing w:line="360" w:lineRule="auto"/>
        <w:ind w:firstLine="482" w:firstLineChars="200"/>
        <w:jc w:val="left"/>
        <w:rPr>
          <w:rFonts w:ascii="宋体" w:hAnsi="宋体" w:cs="宋体"/>
          <w:color w:val="auto"/>
          <w:sz w:val="24"/>
          <w:highlight w:val="none"/>
        </w:rPr>
      </w:pPr>
      <w:r>
        <w:rPr>
          <w:rFonts w:hint="eastAsia" w:ascii="宋体" w:hAnsi="宋体" w:cs="宋体"/>
          <w:b/>
          <w:color w:val="auto"/>
          <w:sz w:val="24"/>
          <w:highlight w:val="none"/>
        </w:rPr>
        <w:t>一、项目概况与招标范围</w:t>
      </w:r>
    </w:p>
    <w:p>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（一）工程名称：</w:t>
      </w:r>
      <w:r>
        <w:rPr>
          <w:rFonts w:hint="eastAsia" w:ascii="宋体" w:hAnsi="宋体" w:cs="宋体"/>
          <w:color w:val="auto"/>
          <w:sz w:val="24"/>
          <w:highlight w:val="none"/>
          <w:u w:val="single"/>
          <w:lang w:val="en-US" w:eastAsia="zh-CN"/>
        </w:rPr>
        <w:t>2023年从化区乡村绿化美化项目设计</w:t>
      </w:r>
      <w:r>
        <w:rPr>
          <w:rFonts w:hint="eastAsia" w:ascii="宋体" w:hAnsi="宋体" w:cs="宋体"/>
          <w:color w:val="auto"/>
          <w:sz w:val="24"/>
          <w:highlight w:val="none"/>
        </w:rPr>
        <w:t>。</w:t>
      </w:r>
    </w:p>
    <w:p>
      <w:pPr>
        <w:adjustRightInd w:val="0"/>
        <w:snapToGrid w:val="0"/>
        <w:spacing w:line="360" w:lineRule="auto"/>
        <w:ind w:firstLine="480" w:firstLineChars="200"/>
        <w:jc w:val="left"/>
        <w:rPr>
          <w:rFonts w:ascii="宋体" w:hAnsi="宋体" w:cs="宋体"/>
          <w:color w:val="auto"/>
          <w:sz w:val="24"/>
          <w:highlight w:val="none"/>
          <w:u w:val="single"/>
        </w:rPr>
      </w:pPr>
      <w:r>
        <w:rPr>
          <w:rFonts w:hint="eastAsia" w:ascii="宋体" w:hAnsi="宋体" w:cs="宋体"/>
          <w:color w:val="auto"/>
          <w:sz w:val="24"/>
          <w:highlight w:val="none"/>
        </w:rPr>
        <w:t>（二）工程建设地点：</w:t>
      </w:r>
      <w:r>
        <w:rPr>
          <w:rFonts w:hint="eastAsia" w:ascii="宋体" w:hAnsi="宋体" w:cs="宋体"/>
          <w:color w:val="auto"/>
          <w:sz w:val="24"/>
          <w:highlight w:val="none"/>
          <w:u w:val="single"/>
        </w:rPr>
        <w:t>广州市</w:t>
      </w:r>
      <w:r>
        <w:rPr>
          <w:rFonts w:hint="eastAsia" w:ascii="宋体" w:hAnsi="宋体" w:cs="宋体"/>
          <w:color w:val="auto"/>
          <w:sz w:val="24"/>
          <w:highlight w:val="none"/>
          <w:u w:val="single"/>
          <w:lang w:eastAsia="zh-CN"/>
        </w:rPr>
        <w:t>从化</w:t>
      </w:r>
      <w:r>
        <w:rPr>
          <w:rFonts w:hint="eastAsia" w:ascii="宋体" w:hAnsi="宋体" w:cs="宋体"/>
          <w:color w:val="auto"/>
          <w:sz w:val="24"/>
          <w:highlight w:val="none"/>
          <w:u w:val="single"/>
        </w:rPr>
        <w:t>区。</w:t>
      </w:r>
    </w:p>
    <w:p>
      <w:pPr>
        <w:adjustRightInd w:val="0"/>
        <w:snapToGrid w:val="0"/>
        <w:spacing w:line="360" w:lineRule="auto"/>
        <w:ind w:firstLine="480" w:firstLineChars="200"/>
        <w:jc w:val="left"/>
        <w:rPr>
          <w:rFonts w:hint="eastAsia" w:ascii="宋体" w:hAnsi="宋体" w:cs="宋体"/>
          <w:color w:val="auto"/>
          <w:sz w:val="24"/>
          <w:highlight w:val="none"/>
          <w:u w:val="single"/>
        </w:rPr>
      </w:pPr>
      <w:r>
        <w:rPr>
          <w:rFonts w:hint="eastAsia" w:ascii="宋体" w:hAnsi="宋体" w:cs="宋体"/>
          <w:color w:val="auto"/>
          <w:sz w:val="24"/>
          <w:highlight w:val="none"/>
        </w:rPr>
        <w:t>（三）工程建设规模：</w:t>
      </w:r>
      <w:r>
        <w:rPr>
          <w:rFonts w:hint="eastAsia" w:ascii="宋体" w:hAnsi="宋体" w:cs="宋体"/>
          <w:color w:val="auto"/>
          <w:sz w:val="24"/>
          <w:highlight w:val="none"/>
          <w:u w:val="single"/>
          <w:lang w:val="en-US" w:eastAsia="zh-CN"/>
        </w:rPr>
        <w:t>项目总投资约为4458万元，</w:t>
      </w:r>
      <w:r>
        <w:rPr>
          <w:rFonts w:hint="eastAsia" w:ascii="宋体" w:hAnsi="宋体" w:cs="宋体"/>
          <w:color w:val="auto"/>
          <w:sz w:val="24"/>
          <w:highlight w:val="none"/>
          <w:u w:val="single"/>
        </w:rPr>
        <w:t>主要建设内容是在从化区内开展乡村绿化美化，种植绿化植物，范围涉及吕田镇、良口镇</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太平镇</w:t>
      </w:r>
      <w:r>
        <w:rPr>
          <w:rFonts w:hint="eastAsia" w:ascii="宋体" w:hAnsi="宋体" w:cs="宋体"/>
          <w:color w:val="auto"/>
          <w:sz w:val="24"/>
          <w:highlight w:val="none"/>
          <w:u w:val="single"/>
        </w:rPr>
        <w:t>等。</w:t>
      </w:r>
    </w:p>
    <w:p>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（四）规划用地文件：</w:t>
      </w:r>
      <w:r>
        <w:rPr>
          <w:rFonts w:ascii="宋体" w:hAnsi="宋体" w:cs="宋体"/>
          <w:color w:val="auto"/>
          <w:sz w:val="24"/>
          <w:highlight w:val="none"/>
          <w:u w:val="single"/>
        </w:rPr>
        <w:t xml:space="preserve">/  </w:t>
      </w:r>
      <w:r>
        <w:rPr>
          <w:rFonts w:hint="eastAsia" w:ascii="宋体" w:hAnsi="宋体" w:cs="宋体"/>
          <w:color w:val="auto"/>
          <w:sz w:val="24"/>
          <w:highlight w:val="none"/>
        </w:rPr>
        <w:t>。</w:t>
      </w:r>
    </w:p>
    <w:p>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（五）项目批准文件：</w:t>
      </w:r>
      <w:r>
        <w:rPr>
          <w:rFonts w:hint="eastAsia" w:ascii="宋体" w:hAnsi="宋体" w:cs="宋体"/>
          <w:color w:val="auto"/>
          <w:sz w:val="24"/>
          <w:highlight w:val="none"/>
          <w:u w:val="single"/>
        </w:rPr>
        <w:t>《广州市林业和园林局关于印发&lt;绿美广州五年行动计划(2023一2027年)&gt;&lt;绿美广州五年行动计划2023年工作要点&gt;的通知》</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广州市财政局关于追加下达 2023 年绿美广州五年行动计划项目资金的函</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rPr>
        <w:t>。</w:t>
      </w:r>
    </w:p>
    <w:p>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（六）资金来源：</w:t>
      </w:r>
      <w:r>
        <w:rPr>
          <w:rFonts w:hint="eastAsia" w:ascii="宋体" w:hAnsi="宋体" w:cs="宋体"/>
          <w:color w:val="auto"/>
          <w:sz w:val="24"/>
          <w:highlight w:val="none"/>
          <w:u w:val="single"/>
        </w:rPr>
        <w:t>财政资金</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rPr>
        <w:t>出资比例为</w:t>
      </w:r>
      <w:r>
        <w:rPr>
          <w:rFonts w:hint="eastAsia" w:ascii="宋体" w:hAnsi="宋体" w:cs="宋体"/>
          <w:color w:val="auto"/>
          <w:sz w:val="24"/>
          <w:highlight w:val="none"/>
          <w:u w:val="single"/>
          <w:lang w:val="en-US" w:eastAsia="zh-CN"/>
        </w:rPr>
        <w:t>市、区8:2</w:t>
      </w:r>
      <w:r>
        <w:rPr>
          <w:rFonts w:hint="eastAsia" w:ascii="宋体" w:hAnsi="宋体" w:cs="宋体"/>
          <w:color w:val="auto"/>
          <w:sz w:val="24"/>
          <w:highlight w:val="none"/>
        </w:rPr>
        <w:t>。</w:t>
      </w:r>
    </w:p>
    <w:p>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（七）招标内容：</w:t>
      </w:r>
      <w:r>
        <w:rPr>
          <w:rFonts w:hint="eastAsia" w:ascii="宋体" w:hAnsi="宋体" w:cs="宋体"/>
          <w:color w:val="auto"/>
          <w:sz w:val="24"/>
          <w:highlight w:val="none"/>
          <w:u w:val="single"/>
        </w:rPr>
        <w:t>本次招标2023年</w:t>
      </w:r>
      <w:r>
        <w:rPr>
          <w:rFonts w:hint="eastAsia" w:ascii="宋体" w:hAnsi="宋体" w:cs="宋体"/>
          <w:color w:val="auto"/>
          <w:sz w:val="24"/>
          <w:highlight w:val="none"/>
          <w:u w:val="single"/>
          <w:lang w:val="en-US" w:eastAsia="zh-CN"/>
        </w:rPr>
        <w:t>从化区乡村绿化美化项目设计</w:t>
      </w:r>
      <w:r>
        <w:rPr>
          <w:rFonts w:hint="eastAsia" w:ascii="宋体" w:hAnsi="宋体" w:cs="宋体"/>
          <w:color w:val="auto"/>
          <w:sz w:val="24"/>
          <w:highlight w:val="none"/>
          <w:u w:val="single"/>
        </w:rPr>
        <w:t>，工作主要内容包括（但不限于）：</w:t>
      </w:r>
      <w:r>
        <w:rPr>
          <w:rFonts w:hint="eastAsia" w:ascii="宋体" w:hAnsi="宋体" w:cs="宋体"/>
          <w:color w:val="auto"/>
          <w:sz w:val="24"/>
          <w:highlight w:val="none"/>
          <w:u w:val="single"/>
          <w:lang w:val="en-US" w:eastAsia="zh-CN"/>
        </w:rPr>
        <w:t>负责</w:t>
      </w:r>
      <w:r>
        <w:rPr>
          <w:rFonts w:hint="eastAsia" w:ascii="宋体" w:hAnsi="宋体" w:cs="宋体"/>
          <w:color w:val="auto"/>
          <w:sz w:val="24"/>
          <w:highlight w:val="none"/>
          <w:u w:val="single"/>
        </w:rPr>
        <w:t>从化区内开展乡村绿化美化设计，设计内容</w:t>
      </w:r>
      <w:r>
        <w:rPr>
          <w:rFonts w:hint="eastAsia" w:ascii="宋体" w:hAnsi="宋体" w:cs="宋体"/>
          <w:color w:val="auto"/>
          <w:sz w:val="24"/>
          <w:highlight w:val="none"/>
          <w:u w:val="single"/>
          <w:lang w:eastAsia="zh-CN"/>
        </w:rPr>
        <w:t>包括但不限于</w:t>
      </w:r>
      <w:r>
        <w:rPr>
          <w:rFonts w:hint="eastAsia" w:ascii="宋体" w:hAnsi="宋体" w:cs="宋体"/>
          <w:color w:val="auto"/>
          <w:sz w:val="24"/>
          <w:highlight w:val="none"/>
          <w:u w:val="single"/>
        </w:rPr>
        <w:t>绿化设计，</w:t>
      </w:r>
      <w:r>
        <w:rPr>
          <w:rFonts w:hint="eastAsia" w:ascii="宋体" w:hAnsi="宋体" w:cs="宋体"/>
          <w:color w:val="auto"/>
          <w:sz w:val="24"/>
          <w:highlight w:val="none"/>
          <w:u w:val="single"/>
          <w:lang w:val="en-US" w:eastAsia="zh-CN"/>
        </w:rPr>
        <w:t>设计阶段工作包括方案设计、初步设计与施工图设计、配合工程概算编制,</w:t>
      </w:r>
      <w:r>
        <w:rPr>
          <w:rFonts w:hint="eastAsia" w:ascii="宋体" w:hAnsi="宋体" w:cs="宋体"/>
          <w:color w:val="auto"/>
          <w:sz w:val="24"/>
          <w:highlight w:val="none"/>
          <w:u w:val="single"/>
        </w:rPr>
        <w:t>以及提供设计技术交底、现场指导、解决施工中的设计技术问题</w:t>
      </w:r>
      <w:r>
        <w:rPr>
          <w:rFonts w:hint="eastAsia" w:ascii="宋体" w:hAnsi="宋体" w:cs="宋体"/>
          <w:color w:val="auto"/>
          <w:sz w:val="24"/>
          <w:highlight w:val="none"/>
          <w:u w:val="single"/>
          <w:lang w:val="en-US" w:eastAsia="zh-CN"/>
        </w:rPr>
        <w:t>等工作。</w:t>
      </w:r>
    </w:p>
    <w:p>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注：招标人可根据工程实际情况修改招标内容，并在合同中对应进行明确。</w:t>
      </w:r>
    </w:p>
    <w:p>
      <w:pPr>
        <w:numPr>
          <w:ilvl w:val="255"/>
          <w:numId w:val="0"/>
        </w:num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bCs/>
          <w:color w:val="auto"/>
          <w:sz w:val="24"/>
          <w:szCs w:val="30"/>
          <w:highlight w:val="none"/>
        </w:rPr>
        <w:t>（八）</w:t>
      </w:r>
      <w:r>
        <w:rPr>
          <w:rFonts w:hint="eastAsia" w:ascii="宋体" w:hAnsi="宋体" w:cs="宋体"/>
          <w:color w:val="auto"/>
          <w:sz w:val="24"/>
          <w:highlight w:val="none"/>
        </w:rPr>
        <w:t>工程计划施工日期：</w:t>
      </w:r>
      <w:r>
        <w:rPr>
          <w:rFonts w:ascii="宋体" w:hAnsi="宋体" w:cs="宋体"/>
          <w:color w:val="auto"/>
          <w:sz w:val="24"/>
          <w:highlight w:val="none"/>
          <w:u w:val="single"/>
        </w:rPr>
        <w:t>2023</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11</w:t>
      </w:r>
      <w:r>
        <w:rPr>
          <w:rFonts w:hint="eastAsia" w:ascii="宋体" w:hAnsi="宋体" w:cs="宋体"/>
          <w:color w:val="auto"/>
          <w:sz w:val="24"/>
          <w:highlight w:val="none"/>
        </w:rPr>
        <w:t>月，竣工日期：</w:t>
      </w:r>
      <w:r>
        <w:rPr>
          <w:rFonts w:hint="eastAsia" w:ascii="宋体" w:hAnsi="宋体" w:cs="宋体"/>
          <w:color w:val="auto"/>
          <w:sz w:val="24"/>
          <w:highlight w:val="none"/>
          <w:u w:val="single"/>
          <w:lang w:val="en-US" w:eastAsia="zh-CN"/>
        </w:rPr>
        <w:t xml:space="preserve"> 2024 </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 xml:space="preserve"> 1 </w:t>
      </w:r>
      <w:r>
        <w:rPr>
          <w:rFonts w:hint="eastAsia" w:ascii="宋体" w:hAnsi="宋体" w:cs="宋体"/>
          <w:color w:val="auto"/>
          <w:sz w:val="24"/>
          <w:highlight w:val="none"/>
        </w:rPr>
        <w:t>月。</w:t>
      </w:r>
    </w:p>
    <w:p>
      <w:pPr>
        <w:numPr>
          <w:ilvl w:val="255"/>
          <w:numId w:val="0"/>
        </w:numPr>
        <w:adjustRightInd w:val="0"/>
        <w:snapToGrid w:val="0"/>
        <w:spacing w:line="360" w:lineRule="auto"/>
        <w:ind w:firstLine="480" w:firstLineChars="200"/>
        <w:jc w:val="left"/>
        <w:rPr>
          <w:rFonts w:hint="eastAsia" w:ascii="宋体" w:hAnsi="宋体" w:cs="宋体"/>
          <w:color w:val="auto"/>
          <w:sz w:val="24"/>
          <w:highlight w:val="none"/>
          <w:u w:val="none"/>
        </w:rPr>
      </w:pPr>
      <w:r>
        <w:rPr>
          <w:rFonts w:hint="eastAsia" w:ascii="宋体" w:hAnsi="宋体" w:cs="宋体"/>
          <w:color w:val="auto"/>
          <w:sz w:val="24"/>
          <w:highlight w:val="none"/>
        </w:rPr>
        <w:t>（九）设计服务期限：</w:t>
      </w:r>
      <w:r>
        <w:rPr>
          <w:rFonts w:hint="eastAsia" w:ascii="宋体" w:hAnsi="宋体" w:eastAsia="宋体" w:cs="宋体"/>
          <w:color w:val="auto"/>
          <w:sz w:val="24"/>
          <w:highlight w:val="none"/>
          <w:u w:val="single"/>
        </w:rPr>
        <w:t>合同生效之日起至</w:t>
      </w:r>
      <w:r>
        <w:rPr>
          <w:rFonts w:hint="eastAsia" w:ascii="宋体" w:hAnsi="宋体" w:cs="宋体"/>
          <w:color w:val="auto"/>
          <w:sz w:val="24"/>
          <w:highlight w:val="none"/>
          <w:u w:val="single"/>
          <w:lang w:val="en-US" w:eastAsia="zh-CN"/>
        </w:rPr>
        <w:t>本项目</w:t>
      </w:r>
      <w:r>
        <w:rPr>
          <w:rFonts w:hint="eastAsia" w:ascii="宋体" w:hAnsi="宋体" w:eastAsia="宋体" w:cs="宋体"/>
          <w:color w:val="auto"/>
          <w:sz w:val="24"/>
          <w:highlight w:val="none"/>
          <w:u w:val="single"/>
        </w:rPr>
        <w:t>竣工验收合格后</w:t>
      </w:r>
      <w:r>
        <w:rPr>
          <w:rFonts w:hint="eastAsia" w:ascii="宋体" w:hAnsi="宋体" w:cs="宋体"/>
          <w:color w:val="auto"/>
          <w:sz w:val="24"/>
          <w:highlight w:val="none"/>
          <w:u w:val="single"/>
          <w:lang w:val="en-US" w:eastAsia="zh-CN"/>
        </w:rPr>
        <w:t>养护期</w:t>
      </w:r>
      <w:r>
        <w:rPr>
          <w:rFonts w:hint="eastAsia" w:ascii="宋体" w:hAnsi="宋体" w:eastAsia="宋体" w:cs="宋体"/>
          <w:color w:val="auto"/>
          <w:sz w:val="24"/>
          <w:highlight w:val="none"/>
          <w:u w:val="single"/>
        </w:rPr>
        <w:t>止为服务期限</w:t>
      </w:r>
      <w:r>
        <w:rPr>
          <w:rFonts w:hint="eastAsia" w:ascii="宋体" w:hAnsi="宋体" w:cs="宋体"/>
          <w:color w:val="auto"/>
          <w:sz w:val="24"/>
          <w:highlight w:val="none"/>
          <w:u w:val="single"/>
        </w:rPr>
        <w:t>。</w:t>
      </w:r>
    </w:p>
    <w:p>
      <w:pPr>
        <w:numPr>
          <w:ilvl w:val="255"/>
          <w:numId w:val="0"/>
        </w:num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（十）前期服务机构：</w:t>
      </w:r>
      <w:r>
        <w:rPr>
          <w:rFonts w:hint="eastAsia" w:ascii="宋体" w:hAnsi="宋体" w:cs="宋体"/>
          <w:color w:val="auto"/>
          <w:sz w:val="24"/>
          <w:highlight w:val="none"/>
          <w:u w:val="single"/>
        </w:rPr>
        <w:t>无</w:t>
      </w:r>
      <w:r>
        <w:rPr>
          <w:rFonts w:hint="eastAsia" w:ascii="宋体" w:hAnsi="宋体" w:cs="宋体"/>
          <w:color w:val="auto"/>
          <w:sz w:val="24"/>
          <w:highlight w:val="none"/>
        </w:rPr>
        <w:t>。</w:t>
      </w:r>
    </w:p>
    <w:p>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注：如果前期服务机构参加本次投标，应将本公告发布前最终完成的工作成果在发布招标公告时提供给所有投标人参考，否则前期参与的服务机构中标无效。</w:t>
      </w:r>
    </w:p>
    <w:p>
      <w:pPr>
        <w:numPr>
          <w:ilvl w:val="0"/>
          <w:numId w:val="1"/>
        </w:numPr>
        <w:adjustRightInd w:val="0"/>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投标人资格要求</w:t>
      </w:r>
    </w:p>
    <w:p>
      <w:pPr>
        <w:numPr>
          <w:ilvl w:val="0"/>
          <w:numId w:val="2"/>
        </w:num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投标文件中应有法定代表人证明书，如投标文件为委托代理人签署应同时附上法定代表人证明书和法定代表人授权书。</w:t>
      </w:r>
    </w:p>
    <w:p>
      <w:pPr>
        <w:adjustRightInd w:val="0"/>
        <w:snapToGrid w:val="0"/>
        <w:spacing w:line="360" w:lineRule="auto"/>
        <w:ind w:firstLine="480" w:firstLineChars="200"/>
        <w:rPr>
          <w:rFonts w:ascii="宋体" w:hAnsi="宋体"/>
          <w:b/>
          <w:bCs/>
          <w:color w:val="auto"/>
          <w:sz w:val="24"/>
          <w:highlight w:val="none"/>
        </w:rPr>
      </w:pPr>
      <w:r>
        <w:rPr>
          <w:rFonts w:hint="eastAsia" w:ascii="宋体" w:hAnsi="宋体" w:cs="宋体"/>
          <w:color w:val="auto"/>
          <w:sz w:val="24"/>
          <w:highlight w:val="none"/>
        </w:rPr>
        <w:t>（二）</w:t>
      </w:r>
      <w:r>
        <w:rPr>
          <w:rFonts w:hint="eastAsia" w:ascii="宋体" w:hAnsi="宋体"/>
          <w:b/>
          <w:bCs/>
          <w:color w:val="auto"/>
          <w:sz w:val="24"/>
          <w:highlight w:val="none"/>
        </w:rPr>
        <w:t>国内申请人须具备以下资质证书：</w:t>
      </w:r>
    </w:p>
    <w:p>
      <w:pPr>
        <w:topLinePunct/>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w:t>
      </w:r>
      <w:r>
        <w:rPr>
          <w:rFonts w:ascii="宋体" w:hAnsi="宋体"/>
          <w:color w:val="auto"/>
          <w:sz w:val="24"/>
          <w:highlight w:val="none"/>
          <w:u w:val="single"/>
        </w:rPr>
        <w:t>1）</w:t>
      </w:r>
      <w:r>
        <w:rPr>
          <w:rFonts w:hint="eastAsia" w:ascii="宋体" w:hAnsi="宋体"/>
          <w:color w:val="auto"/>
          <w:sz w:val="24"/>
          <w:highlight w:val="none"/>
          <w:u w:val="single"/>
          <w:lang w:eastAsia="zh-CN"/>
        </w:rPr>
        <w:t>具有</w:t>
      </w:r>
      <w:r>
        <w:rPr>
          <w:rFonts w:hint="eastAsia" w:ascii="宋体" w:hAnsi="宋体"/>
          <w:color w:val="auto"/>
          <w:sz w:val="24"/>
          <w:highlight w:val="none"/>
          <w:u w:val="single"/>
          <w:lang w:eastAsia="zh-CN"/>
        </w:rPr>
        <w:sym w:font="Wingdings" w:char="F081"/>
      </w:r>
      <w:r>
        <w:rPr>
          <w:rFonts w:ascii="宋体" w:hAnsi="宋体"/>
          <w:color w:val="auto"/>
          <w:sz w:val="24"/>
          <w:highlight w:val="none"/>
          <w:u w:val="single"/>
        </w:rPr>
        <w:t>工程设计综合甲级资质或风景园</w:t>
      </w:r>
      <w:r>
        <w:rPr>
          <w:rFonts w:hint="eastAsia" w:ascii="宋体" w:hAnsi="宋体" w:cs="宋体"/>
          <w:color w:val="auto"/>
          <w:sz w:val="24"/>
          <w:highlight w:val="none"/>
          <w:u w:val="single"/>
        </w:rPr>
        <w:t>林工程设计专项</w:t>
      </w:r>
      <w:r>
        <w:rPr>
          <w:rFonts w:hint="eastAsia" w:ascii="宋体" w:hAnsi="宋体" w:cs="宋体"/>
          <w:color w:val="auto"/>
          <w:sz w:val="24"/>
          <w:highlight w:val="none"/>
          <w:u w:val="single"/>
          <w:lang w:eastAsia="zh-CN"/>
        </w:rPr>
        <w:t>甲</w:t>
      </w:r>
      <w:r>
        <w:rPr>
          <w:rFonts w:hint="eastAsia" w:ascii="宋体" w:hAnsi="宋体" w:cs="宋体"/>
          <w:color w:val="auto"/>
          <w:sz w:val="24"/>
          <w:highlight w:val="none"/>
          <w:u w:val="single"/>
        </w:rPr>
        <w:t>级资质</w:t>
      </w:r>
      <w:r>
        <w:rPr>
          <w:rFonts w:hint="eastAsia" w:ascii="宋体" w:hAnsi="宋体" w:cs="宋体"/>
          <w:color w:val="auto"/>
          <w:sz w:val="24"/>
          <w:highlight w:val="none"/>
          <w:u w:val="single"/>
        </w:rPr>
        <w:sym w:font="Wingdings" w:char="F082"/>
      </w:r>
      <w:r>
        <w:rPr>
          <w:rFonts w:hint="eastAsia" w:ascii="宋体" w:hAnsi="宋体" w:cs="宋体"/>
          <w:color w:val="auto"/>
          <w:sz w:val="24"/>
          <w:highlight w:val="none"/>
          <w:u w:val="single"/>
        </w:rPr>
        <w:t>省级及以上林学会或中国林业工程建设协会颁发的林业调查规划设计资质丙级</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或以上</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资质</w:t>
      </w:r>
      <w:r>
        <w:rPr>
          <w:rFonts w:hint="eastAsia" w:ascii="宋体" w:hAnsi="宋体"/>
          <w:color w:val="auto"/>
          <w:sz w:val="24"/>
          <w:highlight w:val="none"/>
          <w:u w:val="single"/>
        </w:rPr>
        <w:t>；香港企业参加投标的，须在广东省住房和城乡建设主管部门备案且备案的业务范围应符合本招标项目对工程设计资质的要求。</w:t>
      </w:r>
    </w:p>
    <w:p>
      <w:pPr>
        <w:spacing w:line="360" w:lineRule="auto"/>
        <w:ind w:firstLine="480" w:firstLineChars="200"/>
        <w:rPr>
          <w:rFonts w:ascii="宋体" w:hAnsi="宋体"/>
          <w:color w:val="auto"/>
          <w:sz w:val="24"/>
          <w:highlight w:val="none"/>
          <w:u w:val="single"/>
        </w:rPr>
      </w:pPr>
      <w:r>
        <w:rPr>
          <w:rFonts w:hint="eastAsia" w:ascii="宋体" w:hAnsi="宋体" w:cs="宋体"/>
          <w:color w:val="auto"/>
          <w:sz w:val="24"/>
          <w:highlight w:val="none"/>
          <w:u w:val="single"/>
        </w:rPr>
        <w:t>注：</w:t>
      </w:r>
      <w:r>
        <w:rPr>
          <w:rFonts w:ascii="宋体" w:hAnsi="宋体"/>
          <w:color w:val="auto"/>
          <w:sz w:val="24"/>
          <w:highlight w:val="none"/>
          <w:u w:val="single"/>
        </w:rPr>
        <w:t>1.具体资质要求按照《建设工程勘察设计资质管理规定》（建设部令第160号）、《建设工程勘察设计资质管理规定实施意见》（建市[2007]202号）、《工程勘察资质标准》（建市[2013]9号）、《工程设计资质标准》（建市〔2007〕86号）、《住房城乡建设部关于促进建筑工程设计事务所发展有关事项的通知》（建市（2016）261号）执行。</w:t>
      </w:r>
    </w:p>
    <w:p>
      <w:pPr>
        <w:spacing w:line="360" w:lineRule="auto"/>
        <w:ind w:firstLine="480" w:firstLineChars="200"/>
        <w:rPr>
          <w:rFonts w:ascii="宋体" w:hAnsi="宋体"/>
          <w:color w:val="auto"/>
          <w:sz w:val="24"/>
          <w:highlight w:val="none"/>
          <w:u w:val="single"/>
        </w:rPr>
      </w:pPr>
      <w:r>
        <w:rPr>
          <w:rFonts w:ascii="宋体" w:hAnsi="宋体"/>
          <w:color w:val="auto"/>
          <w:sz w:val="24"/>
          <w:highlight w:val="none"/>
          <w:u w:val="single"/>
        </w:rPr>
        <w:t>2.工程勘察、工程设计企业资质证书有效期按《住房和城乡建设部办公厅关于建设工程企业资质延续有关事项的通知》（建</w:t>
      </w:r>
      <w:r>
        <w:rPr>
          <w:rFonts w:hint="eastAsia" w:ascii="宋体" w:hAnsi="宋体"/>
          <w:color w:val="auto"/>
          <w:sz w:val="24"/>
          <w:highlight w:val="none"/>
          <w:u w:val="single"/>
        </w:rPr>
        <w:t>办市函〔</w:t>
      </w:r>
      <w:r>
        <w:rPr>
          <w:rFonts w:ascii="宋体" w:hAnsi="宋体"/>
          <w:color w:val="auto"/>
          <w:sz w:val="24"/>
          <w:highlight w:val="none"/>
          <w:u w:val="single"/>
        </w:rPr>
        <w:t>2020〕334号）、广东省住房和城乡建设厅关于建设工程企业资质有效期延期的通知粤（</w:t>
      </w:r>
      <w:r>
        <w:rPr>
          <w:rFonts w:hint="eastAsia" w:ascii="宋体" w:hAnsi="宋体"/>
          <w:color w:val="auto"/>
          <w:sz w:val="24"/>
          <w:highlight w:val="none"/>
          <w:u w:val="single"/>
        </w:rPr>
        <w:t>建许函〔</w:t>
      </w:r>
      <w:r>
        <w:rPr>
          <w:rFonts w:ascii="宋体" w:hAnsi="宋体"/>
          <w:color w:val="auto"/>
          <w:sz w:val="24"/>
          <w:highlight w:val="none"/>
          <w:u w:val="single"/>
        </w:rPr>
        <w:t>2021〕849号）和《广州市住房和城乡建设局关于建设工程企业资质有效期顺延的通知》（穗建审批〔2020〕295号）执行。</w:t>
      </w:r>
    </w:p>
    <w:p>
      <w:pPr>
        <w:adjustRightInd w:val="0"/>
        <w:snapToGrid w:val="0"/>
        <w:spacing w:line="360" w:lineRule="auto"/>
        <w:ind w:firstLine="480" w:firstLineChars="200"/>
        <w:jc w:val="left"/>
        <w:rPr>
          <w:rFonts w:ascii="宋体" w:hAnsi="宋体"/>
          <w:color w:val="auto"/>
          <w:sz w:val="24"/>
          <w:highlight w:val="none"/>
          <w:u w:val="single"/>
        </w:rPr>
      </w:pPr>
      <w:r>
        <w:rPr>
          <w:rFonts w:ascii="宋体" w:hAnsi="宋体"/>
          <w:color w:val="auto"/>
          <w:sz w:val="24"/>
          <w:highlight w:val="none"/>
          <w:u w:val="single"/>
        </w:rPr>
        <w:t>3.香港企业备案的业务范围依据《广东省住房和城乡建设厅关于印发香港工程建设咨询企业和专业人士在粤港澳大湾区内地城市开业执业试点管理暂行办法的通知》（粤</w:t>
      </w:r>
      <w:r>
        <w:rPr>
          <w:rFonts w:hint="eastAsia" w:ascii="宋体" w:hAnsi="宋体"/>
          <w:color w:val="auto"/>
          <w:sz w:val="24"/>
          <w:highlight w:val="none"/>
          <w:u w:val="single"/>
        </w:rPr>
        <w:t>建规范〔</w:t>
      </w:r>
      <w:r>
        <w:rPr>
          <w:rFonts w:ascii="宋体" w:hAnsi="宋体"/>
          <w:color w:val="auto"/>
          <w:sz w:val="24"/>
          <w:highlight w:val="none"/>
          <w:u w:val="single"/>
        </w:rPr>
        <w:t>2020〕1号，详见链接：</w:t>
      </w:r>
      <w:r>
        <w:rPr>
          <w:color w:val="auto"/>
          <w:highlight w:val="none"/>
        </w:rPr>
        <w:fldChar w:fldCharType="begin"/>
      </w:r>
      <w:r>
        <w:rPr>
          <w:color w:val="auto"/>
          <w:highlight w:val="none"/>
        </w:rPr>
        <w:instrText xml:space="preserve"> HYPERLINK "http://zfcxjst.gd.gov.cn/xxgk/wjtz/content/post_3137220.html）确定。" </w:instrText>
      </w:r>
      <w:r>
        <w:rPr>
          <w:color w:val="auto"/>
          <w:highlight w:val="none"/>
        </w:rPr>
        <w:fldChar w:fldCharType="separate"/>
      </w:r>
      <w:r>
        <w:rPr>
          <w:rStyle w:val="7"/>
          <w:rFonts w:ascii="宋体" w:hAnsi="宋体"/>
          <w:color w:val="auto"/>
          <w:sz w:val="24"/>
          <w:highlight w:val="none"/>
          <w:u w:val="single"/>
        </w:rPr>
        <w:t>http://zfcxjst.gd.gov.cn/xxgk/wjtz/content/post_3137220.html）确定。</w:t>
      </w:r>
      <w:r>
        <w:rPr>
          <w:rStyle w:val="7"/>
          <w:rFonts w:ascii="宋体" w:hAnsi="宋体"/>
          <w:color w:val="auto"/>
          <w:sz w:val="24"/>
          <w:highlight w:val="none"/>
          <w:u w:val="single"/>
        </w:rPr>
        <w:fldChar w:fldCharType="end"/>
      </w:r>
    </w:p>
    <w:p>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（三）投标人委派的项目负责人须具备</w:t>
      </w:r>
      <w:r>
        <w:rPr>
          <w:rFonts w:hint="eastAsia" w:ascii="宋体" w:hAnsi="宋体" w:eastAsia="宋体" w:cs="Times New Roman"/>
          <w:color w:val="auto"/>
          <w:sz w:val="24"/>
          <w:highlight w:val="none"/>
          <w:u w:val="single"/>
        </w:rPr>
        <w:t>风景园林</w:t>
      </w:r>
      <w:r>
        <w:rPr>
          <w:rFonts w:hint="eastAsia" w:ascii="宋体" w:hAnsi="宋体" w:eastAsia="宋体" w:cs="Times New Roman"/>
          <w:color w:val="auto"/>
          <w:sz w:val="24"/>
          <w:highlight w:val="none"/>
          <w:u w:val="single"/>
          <w:lang w:val="en-US" w:eastAsia="zh-CN"/>
        </w:rPr>
        <w:t>设计</w:t>
      </w:r>
      <w:r>
        <w:rPr>
          <w:rFonts w:hint="eastAsia" w:ascii="宋体" w:hAnsi="宋体"/>
          <w:bCs/>
          <w:color w:val="auto"/>
          <w:sz w:val="24"/>
          <w:highlight w:val="none"/>
          <w:u w:val="single" w:color="000000"/>
        </w:rPr>
        <w:t>（含相近专业）</w:t>
      </w:r>
      <w:r>
        <w:rPr>
          <w:rFonts w:hint="eastAsia" w:ascii="宋体" w:hAnsi="宋体" w:eastAsia="宋体" w:cs="Times New Roman"/>
          <w:color w:val="auto"/>
          <w:sz w:val="24"/>
          <w:highlight w:val="none"/>
          <w:u w:val="single"/>
        </w:rPr>
        <w:t>高级工程师</w:t>
      </w:r>
      <w:r>
        <w:rPr>
          <w:rFonts w:hint="eastAsia" w:ascii="宋体" w:hAnsi="宋体" w:eastAsia="宋体" w:cs="Times New Roman"/>
          <w:color w:val="auto"/>
          <w:sz w:val="24"/>
          <w:highlight w:val="none"/>
          <w:u w:val="single"/>
          <w:lang w:eastAsia="zh-CN"/>
        </w:rPr>
        <w:t>（</w:t>
      </w:r>
      <w:r>
        <w:rPr>
          <w:rFonts w:hint="eastAsia" w:ascii="宋体" w:hAnsi="宋体" w:eastAsia="宋体" w:cs="Times New Roman"/>
          <w:color w:val="auto"/>
          <w:sz w:val="24"/>
          <w:highlight w:val="none"/>
          <w:u w:val="single"/>
          <w:lang w:val="en-US" w:eastAsia="zh-CN"/>
        </w:rPr>
        <w:t>或以上</w:t>
      </w:r>
      <w:r>
        <w:rPr>
          <w:rFonts w:hint="eastAsia" w:ascii="宋体" w:hAnsi="宋体" w:eastAsia="宋体" w:cs="Times New Roman"/>
          <w:color w:val="auto"/>
          <w:sz w:val="24"/>
          <w:highlight w:val="none"/>
          <w:u w:val="single"/>
          <w:lang w:eastAsia="zh-CN"/>
        </w:rPr>
        <w:t>）</w:t>
      </w:r>
      <w:r>
        <w:rPr>
          <w:rFonts w:hint="eastAsia" w:ascii="宋体" w:hAnsi="宋体"/>
          <w:bCs/>
          <w:color w:val="auto"/>
          <w:sz w:val="24"/>
          <w:highlight w:val="none"/>
          <w:u w:val="single" w:color="000000"/>
          <w:lang w:val="en-US" w:eastAsia="zh-CN"/>
        </w:rPr>
        <w:t>职称</w:t>
      </w:r>
      <w:r>
        <w:rPr>
          <w:rFonts w:hint="eastAsia" w:ascii="宋体" w:hAnsi="宋体" w:cs="宋体"/>
          <w:color w:val="auto"/>
          <w:sz w:val="24"/>
          <w:highlight w:val="none"/>
          <w:u w:val="single"/>
        </w:rPr>
        <w:t>，或在广东省住房和城乡建设主管部门备案且备案的业务范围符合本招标项目对项目负责人要求的香港专业人士。</w:t>
      </w:r>
    </w:p>
    <w:p>
      <w:pPr>
        <w:adjustRightInd w:val="0"/>
        <w:snapToGrid w:val="0"/>
        <w:spacing w:line="360" w:lineRule="auto"/>
        <w:ind w:left="758" w:leftChars="199" w:hanging="340" w:hangingChars="142"/>
        <w:rPr>
          <w:rFonts w:ascii="宋体" w:hAnsi="宋体" w:cs="宋体"/>
          <w:color w:val="auto"/>
          <w:sz w:val="24"/>
          <w:highlight w:val="none"/>
        </w:rPr>
      </w:pPr>
      <w:r>
        <w:rPr>
          <w:rFonts w:hint="eastAsia" w:ascii="宋体" w:hAnsi="宋体" w:cs="宋体"/>
          <w:color w:val="auto"/>
          <w:sz w:val="24"/>
          <w:highlight w:val="none"/>
        </w:rPr>
        <w:t>（四）投标人业绩要求：</w:t>
      </w:r>
      <w:r>
        <w:rPr>
          <w:rFonts w:hint="eastAsia" w:ascii="宋体" w:hAnsi="宋体" w:cs="宋体"/>
          <w:color w:val="auto"/>
          <w:sz w:val="24"/>
          <w:highlight w:val="none"/>
          <w:u w:val="single"/>
        </w:rPr>
        <w:t>无</w:t>
      </w:r>
      <w:r>
        <w:rPr>
          <w:rFonts w:hint="eastAsia" w:ascii="宋体" w:hAnsi="宋体" w:cs="宋体"/>
          <w:color w:val="auto"/>
          <w:sz w:val="24"/>
          <w:highlight w:val="none"/>
        </w:rPr>
        <w:t>。</w:t>
      </w:r>
    </w:p>
    <w:p>
      <w:pPr>
        <w:adjustRightInd w:val="0"/>
        <w:snapToGrid w:val="0"/>
        <w:spacing w:line="360" w:lineRule="auto"/>
        <w:ind w:left="758" w:leftChars="199" w:hanging="340" w:hangingChars="142"/>
        <w:rPr>
          <w:rFonts w:ascii="宋体" w:hAnsi="宋体" w:cs="宋体"/>
          <w:color w:val="auto"/>
          <w:sz w:val="24"/>
          <w:highlight w:val="none"/>
        </w:rPr>
      </w:pPr>
      <w:r>
        <w:rPr>
          <w:rFonts w:hint="eastAsia" w:ascii="宋体" w:hAnsi="宋体" w:cs="宋体"/>
          <w:color w:val="auto"/>
          <w:sz w:val="24"/>
          <w:highlight w:val="none"/>
        </w:rPr>
        <w:t>（五）投标人须按招标文件规定的格式及内容要求签署《投标人声明》。</w:t>
      </w:r>
    </w:p>
    <w:p>
      <w:pPr>
        <w:adjustRightInd w:val="0"/>
        <w:snapToGrid w:val="0"/>
        <w:spacing w:line="360" w:lineRule="auto"/>
        <w:ind w:left="655" w:leftChars="199" w:hanging="237" w:hangingChars="99"/>
        <w:jc w:val="left"/>
        <w:rPr>
          <w:rFonts w:ascii="宋体" w:hAnsi="宋体" w:cs="宋体"/>
          <w:color w:val="auto"/>
          <w:sz w:val="24"/>
          <w:highlight w:val="none"/>
        </w:rPr>
      </w:pPr>
      <w:r>
        <w:rPr>
          <w:rFonts w:hint="eastAsia" w:ascii="宋体" w:hAnsi="宋体" w:cs="宋体"/>
          <w:color w:val="auto"/>
          <w:sz w:val="24"/>
          <w:highlight w:val="none"/>
        </w:rPr>
        <w:t>（六）投标人不存在不得参加投标的情形（详见招第二章《投标须知通用条款》第</w:t>
      </w:r>
      <w:r>
        <w:rPr>
          <w:rFonts w:ascii="宋体" w:hAnsi="宋体" w:cs="宋体"/>
          <w:color w:val="auto"/>
          <w:sz w:val="24"/>
          <w:highlight w:val="none"/>
        </w:rPr>
        <w:t>1.5款）。</w:t>
      </w:r>
    </w:p>
    <w:p>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（七）外国或香港、澳门、台湾的设计企业申请投标的，应按规定选择一家符合第（二）点所述资质条件的企业进行合作设计，但符合本公告要求独立参加投标条件的香港企业，可按本公告要求独立投标。</w:t>
      </w:r>
    </w:p>
    <w:p>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（八）投标人须在广州公共资源交易中心企业库办理企业信息登记，拟担任本工程项目负责人须是本企业信息登记中的在册人员。</w:t>
      </w:r>
    </w:p>
    <w:p>
      <w:pPr>
        <w:adjustRightInd w:val="0"/>
        <w:snapToGrid w:val="0"/>
        <w:spacing w:line="360" w:lineRule="auto"/>
        <w:ind w:firstLine="480" w:firstLineChars="200"/>
        <w:jc w:val="left"/>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u w:val="single"/>
        </w:rPr>
        <w:t>（九）本项目是否接受联合体投标（■接受 /</w:t>
      </w:r>
      <w:r>
        <w:rPr>
          <w:rFonts w:hint="eastAsia" w:ascii="宋体" w:hAnsi="宋体" w:cs="宋体"/>
          <w:color w:val="auto"/>
          <w:sz w:val="24"/>
          <w:highlight w:val="none"/>
          <w:u w:val="single"/>
        </w:rPr>
        <w:t>□</w:t>
      </w:r>
      <w:r>
        <w:rPr>
          <w:rFonts w:hint="eastAsia" w:ascii="宋体" w:hAnsi="宋体" w:eastAsia="宋体" w:cs="Times New Roman"/>
          <w:color w:val="auto"/>
          <w:sz w:val="24"/>
          <w:highlight w:val="none"/>
          <w:u w:val="single"/>
        </w:rPr>
        <w:t>不接受）。</w:t>
      </w:r>
    </w:p>
    <w:p>
      <w:pPr>
        <w:adjustRightInd w:val="0"/>
        <w:snapToGrid w:val="0"/>
        <w:spacing w:line="360" w:lineRule="auto"/>
        <w:ind w:left="0" w:leftChars="0"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val="en-US" w:eastAsia="zh-CN"/>
        </w:rPr>
        <w:t>本次招标接</w:t>
      </w:r>
      <w:r>
        <w:rPr>
          <w:rFonts w:hint="eastAsia" w:ascii="宋体" w:hAnsi="宋体" w:cs="宋体"/>
          <w:color w:val="auto"/>
          <w:sz w:val="24"/>
          <w:szCs w:val="24"/>
          <w:highlight w:val="none"/>
          <w:u w:val="single"/>
          <w:lang w:val="en-US" w:eastAsia="zh-CN"/>
        </w:rPr>
        <w:t>受</w:t>
      </w:r>
      <w:r>
        <w:rPr>
          <w:rFonts w:hint="eastAsia" w:ascii="宋体" w:hAnsi="宋体" w:eastAsia="宋体" w:cs="宋体"/>
          <w:color w:val="auto"/>
          <w:sz w:val="24"/>
          <w:szCs w:val="24"/>
          <w:highlight w:val="none"/>
          <w:u w:val="single"/>
          <w:lang w:val="en-US" w:eastAsia="zh-CN"/>
        </w:rPr>
        <w:t>联合体投标，但只接受最多由2家单位组成的联合体，</w:t>
      </w:r>
      <w:r>
        <w:rPr>
          <w:rFonts w:hint="eastAsia" w:ascii="宋体" w:hAnsi="宋体" w:eastAsia="宋体" w:cs="宋体"/>
          <w:color w:val="auto"/>
          <w:sz w:val="24"/>
          <w:szCs w:val="24"/>
          <w:highlight w:val="none"/>
          <w:u w:val="single"/>
        </w:rPr>
        <w:t>以</w:t>
      </w:r>
      <w:r>
        <w:rPr>
          <w:rFonts w:hint="eastAsia" w:ascii="宋体" w:hAnsi="宋体" w:cs="宋体"/>
          <w:color w:val="auto"/>
          <w:sz w:val="24"/>
          <w:szCs w:val="24"/>
          <w:highlight w:val="none"/>
          <w:u w:val="single"/>
          <w:lang w:val="en-US" w:eastAsia="zh-CN"/>
        </w:rPr>
        <w:t>具有</w:t>
      </w:r>
      <w:r>
        <w:rPr>
          <w:rFonts w:hint="eastAsia" w:ascii="宋体" w:hAnsi="宋体" w:eastAsia="宋体" w:cs="宋体"/>
          <w:color w:val="auto"/>
          <w:sz w:val="24"/>
          <w:szCs w:val="24"/>
          <w:highlight w:val="none"/>
          <w:u w:val="single"/>
        </w:rPr>
        <w:t>工程设计综合甲级资质或风景园林工程设计专项</w:t>
      </w:r>
      <w:r>
        <w:rPr>
          <w:rFonts w:hint="eastAsia" w:ascii="宋体" w:hAnsi="宋体" w:eastAsia="宋体" w:cs="宋体"/>
          <w:color w:val="auto"/>
          <w:sz w:val="24"/>
          <w:szCs w:val="24"/>
          <w:highlight w:val="none"/>
          <w:u w:val="single"/>
          <w:lang w:eastAsia="zh-CN"/>
        </w:rPr>
        <w:t>甲</w:t>
      </w:r>
      <w:r>
        <w:rPr>
          <w:rFonts w:hint="eastAsia" w:ascii="宋体" w:hAnsi="宋体" w:eastAsia="宋体" w:cs="宋体"/>
          <w:color w:val="auto"/>
          <w:sz w:val="24"/>
          <w:szCs w:val="24"/>
          <w:highlight w:val="none"/>
          <w:u w:val="single"/>
        </w:rPr>
        <w:t>级资质</w:t>
      </w:r>
      <w:r>
        <w:rPr>
          <w:rFonts w:hint="eastAsia" w:ascii="宋体" w:hAnsi="宋体" w:cs="宋体"/>
          <w:color w:val="auto"/>
          <w:sz w:val="24"/>
          <w:szCs w:val="24"/>
          <w:highlight w:val="none"/>
          <w:u w:val="single"/>
          <w:lang w:val="en-US" w:eastAsia="zh-CN"/>
        </w:rPr>
        <w:t>单位</w:t>
      </w:r>
      <w:r>
        <w:rPr>
          <w:rFonts w:hint="eastAsia" w:ascii="宋体" w:hAnsi="宋体" w:eastAsia="宋体" w:cs="宋体"/>
          <w:color w:val="auto"/>
          <w:sz w:val="24"/>
          <w:szCs w:val="24"/>
          <w:highlight w:val="none"/>
          <w:u w:val="single"/>
        </w:rPr>
        <w:t>为主办方，并签定联合体共同投标协议，明确约定各方拟承担的工作和责任。投标人拟任本项目负责人应为</w:t>
      </w:r>
      <w:r>
        <w:rPr>
          <w:rFonts w:hint="eastAsia" w:ascii="宋体" w:hAnsi="宋体" w:eastAsia="宋体" w:cs="宋体"/>
          <w:color w:val="auto"/>
          <w:sz w:val="24"/>
          <w:szCs w:val="24"/>
          <w:highlight w:val="none"/>
          <w:u w:val="single"/>
          <w:lang w:eastAsia="zh-CN"/>
        </w:rPr>
        <w:t>主办方</w:t>
      </w:r>
      <w:r>
        <w:rPr>
          <w:rFonts w:hint="eastAsia" w:ascii="宋体" w:hAnsi="宋体" w:eastAsia="宋体" w:cs="宋体"/>
          <w:color w:val="auto"/>
          <w:sz w:val="24"/>
          <w:szCs w:val="24"/>
          <w:highlight w:val="none"/>
          <w:u w:val="single"/>
        </w:rPr>
        <w:t>正式员工。联合体各方不得再以自己的名义单独或加入其它联合体参加本次招标，否则投标均无效。</w:t>
      </w:r>
    </w:p>
    <w:p>
      <w:pPr>
        <w:adjustRightInd w:val="0"/>
        <w:snapToGrid w:val="0"/>
        <w:spacing w:line="360" w:lineRule="auto"/>
        <w:ind w:left="0" w:leftChars="0" w:firstLine="480" w:firstLineChars="200"/>
        <w:jc w:val="left"/>
        <w:rPr>
          <w:rFonts w:hint="eastAsia"/>
          <w:color w:val="auto"/>
          <w:highlight w:val="none"/>
        </w:rPr>
      </w:pPr>
      <w:r>
        <w:rPr>
          <w:rFonts w:hint="eastAsia" w:ascii="宋体" w:hAnsi="宋体" w:eastAsia="宋体" w:cs="宋体"/>
          <w:color w:val="auto"/>
          <w:sz w:val="24"/>
          <w:szCs w:val="24"/>
          <w:highlight w:val="none"/>
          <w:u w:val="single"/>
          <w:lang w:val="en-US" w:eastAsia="zh-CN"/>
        </w:rPr>
        <w:t>如投标人组成联合体，联合体应当在投标登记前组成，</w:t>
      </w:r>
      <w:r>
        <w:rPr>
          <w:rFonts w:hint="eastAsia" w:ascii="宋体" w:hAnsi="宋体" w:eastAsia="宋体" w:cs="宋体"/>
          <w:color w:val="auto"/>
          <w:sz w:val="24"/>
          <w:szCs w:val="24"/>
          <w:highlight w:val="none"/>
          <w:u w:val="single"/>
        </w:rPr>
        <w:t>投标登记截止后联合体增减、更换成员的，其投标无效。除联合体共同投标协议（如果有）须联合体各方盖章签署外，其余部分可由主体单位盖章签署即可。</w:t>
      </w:r>
    </w:p>
    <w:p>
      <w:pPr>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三、资格审查方式</w:t>
      </w:r>
    </w:p>
    <w:p>
      <w:pPr>
        <w:adjustRightInd w:val="0"/>
        <w:snapToGrid w:val="0"/>
        <w:spacing w:line="360" w:lineRule="auto"/>
        <w:ind w:firstLine="480" w:firstLineChars="200"/>
        <w:jc w:val="left"/>
        <w:rPr>
          <w:rFonts w:ascii="宋体" w:hAnsi="宋体" w:cs="宋体"/>
          <w:b/>
          <w:color w:val="auto"/>
          <w:sz w:val="24"/>
          <w:highlight w:val="none"/>
        </w:rPr>
      </w:pPr>
      <w:r>
        <w:rPr>
          <w:rFonts w:hint="eastAsia" w:ascii="宋体" w:hAnsi="宋体" w:cs="宋体"/>
          <w:color w:val="auto"/>
          <w:sz w:val="24"/>
          <w:highlight w:val="none"/>
        </w:rPr>
        <w:t>采用电子化资格后审方式，由评标委员会负责资格审查。</w:t>
      </w:r>
    </w:p>
    <w:p>
      <w:pPr>
        <w:widowControl/>
        <w:tabs>
          <w:tab w:val="left" w:pos="760"/>
        </w:tabs>
        <w:adjustRightInd w:val="0"/>
        <w:snapToGrid w:val="0"/>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四、招标公告发布时间</w:t>
      </w:r>
    </w:p>
    <w:p>
      <w:pPr>
        <w:adjustRightInd w:val="0"/>
        <w:snapToGrid w:val="0"/>
        <w:spacing w:line="360" w:lineRule="auto"/>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（一）公告发布时间：</w:t>
      </w:r>
      <w:r>
        <w:rPr>
          <w:rFonts w:hint="eastAsia" w:ascii="宋体" w:hAnsi="宋体" w:cs="宋体"/>
          <w:color w:val="auto"/>
          <w:sz w:val="24"/>
          <w:highlight w:val="none"/>
          <w:u w:val="single"/>
          <w:lang w:val="en-US" w:eastAsia="zh-CN"/>
        </w:rPr>
        <w:t xml:space="preserve">2023 </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 xml:space="preserve"> 7</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29</w:t>
      </w:r>
      <w:r>
        <w:rPr>
          <w:rFonts w:hint="eastAsia" w:ascii="宋体" w:hAnsi="宋体" w:cs="宋体"/>
          <w:color w:val="auto"/>
          <w:sz w:val="24"/>
          <w:highlight w:val="none"/>
        </w:rPr>
        <w:t>日</w:t>
      </w:r>
      <w:r>
        <w:rPr>
          <w:rFonts w:hint="eastAsia" w:ascii="宋体" w:hAnsi="宋体" w:cs="宋体"/>
          <w:color w:val="auto"/>
          <w:sz w:val="24"/>
          <w:highlight w:val="none"/>
          <w:u w:val="single"/>
          <w:lang w:val="en-US" w:eastAsia="zh-CN"/>
        </w:rPr>
        <w:t xml:space="preserve">00 </w:t>
      </w:r>
      <w:r>
        <w:rPr>
          <w:rFonts w:hint="eastAsia" w:ascii="宋体" w:hAnsi="宋体" w:cs="宋体"/>
          <w:color w:val="auto"/>
          <w:sz w:val="24"/>
          <w:highlight w:val="none"/>
        </w:rPr>
        <w:t>时</w:t>
      </w:r>
      <w:r>
        <w:rPr>
          <w:rFonts w:hint="eastAsia" w:ascii="宋体" w:hAnsi="宋体" w:cs="宋体"/>
          <w:color w:val="auto"/>
          <w:sz w:val="24"/>
          <w:highlight w:val="none"/>
          <w:u w:val="single"/>
          <w:lang w:val="en-US" w:eastAsia="zh-CN"/>
        </w:rPr>
        <w:t xml:space="preserve"> 00 </w:t>
      </w:r>
      <w:r>
        <w:rPr>
          <w:rFonts w:hint="eastAsia" w:ascii="宋体" w:hAnsi="宋体" w:cs="宋体"/>
          <w:color w:val="auto"/>
          <w:sz w:val="24"/>
          <w:highlight w:val="none"/>
        </w:rPr>
        <w:t>分</w:t>
      </w:r>
      <w:r>
        <w:rPr>
          <w:rFonts w:hint="eastAsia" w:ascii="宋体" w:hAnsi="宋体" w:cs="宋体"/>
          <w:bCs/>
          <w:color w:val="auto"/>
          <w:sz w:val="24"/>
          <w:highlight w:val="none"/>
        </w:rPr>
        <w:t>至</w:t>
      </w:r>
      <w:r>
        <w:rPr>
          <w:rFonts w:hint="eastAsia" w:ascii="宋体" w:hAnsi="宋体" w:cs="宋体"/>
          <w:color w:val="auto"/>
          <w:sz w:val="24"/>
          <w:highlight w:val="none"/>
          <w:u w:val="single"/>
          <w:lang w:val="en-US" w:eastAsia="zh-CN"/>
        </w:rPr>
        <w:t xml:space="preserve">2023 </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 xml:space="preserve"> 8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21 </w:t>
      </w:r>
      <w:r>
        <w:rPr>
          <w:rFonts w:hint="eastAsia" w:ascii="宋体" w:hAnsi="宋体" w:cs="宋体"/>
          <w:color w:val="auto"/>
          <w:sz w:val="24"/>
          <w:highlight w:val="none"/>
        </w:rPr>
        <w:t>日</w:t>
      </w:r>
      <w:r>
        <w:rPr>
          <w:rFonts w:hint="eastAsia" w:ascii="宋体" w:hAnsi="宋体" w:cs="宋体"/>
          <w:color w:val="auto"/>
          <w:sz w:val="24"/>
          <w:highlight w:val="none"/>
          <w:u w:val="single"/>
          <w:lang w:val="en-US" w:eastAsia="zh-CN"/>
        </w:rPr>
        <w:t xml:space="preserve"> 10 </w:t>
      </w:r>
      <w:r>
        <w:rPr>
          <w:rFonts w:hint="eastAsia" w:ascii="宋体" w:hAnsi="宋体" w:cs="宋体"/>
          <w:color w:val="auto"/>
          <w:sz w:val="24"/>
          <w:highlight w:val="none"/>
        </w:rPr>
        <w:t>时</w:t>
      </w:r>
      <w:r>
        <w:rPr>
          <w:rFonts w:hint="eastAsia" w:ascii="宋体" w:hAnsi="宋体" w:cs="宋体"/>
          <w:color w:val="auto"/>
          <w:sz w:val="24"/>
          <w:highlight w:val="none"/>
          <w:u w:val="single"/>
          <w:lang w:val="en-US" w:eastAsia="zh-CN"/>
        </w:rPr>
        <w:t xml:space="preserve"> 00 </w:t>
      </w:r>
      <w:r>
        <w:rPr>
          <w:rFonts w:hint="eastAsia" w:ascii="宋体" w:hAnsi="宋体" w:cs="宋体"/>
          <w:color w:val="auto"/>
          <w:sz w:val="24"/>
          <w:highlight w:val="none"/>
        </w:rPr>
        <w:t>分</w:t>
      </w:r>
      <w:r>
        <w:rPr>
          <w:rFonts w:hint="eastAsia" w:ascii="宋体" w:hAnsi="宋体" w:cs="宋体"/>
          <w:bCs/>
          <w:color w:val="auto"/>
          <w:sz w:val="24"/>
          <w:highlight w:val="none"/>
        </w:rPr>
        <w:t>（公告发布时间为招标公告发出之日起至投标截止时间止）。</w:t>
      </w:r>
    </w:p>
    <w:p>
      <w:pPr>
        <w:adjustRightInd w:val="0"/>
        <w:snapToGrid w:val="0"/>
        <w:spacing w:line="360" w:lineRule="auto"/>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（二）本项目招标文件随招标公告一并在</w:t>
      </w:r>
      <w:r>
        <w:rPr>
          <w:rFonts w:hint="eastAsia" w:ascii="宋体" w:hAnsi="宋体" w:cs="宋体"/>
          <w:color w:val="auto"/>
          <w:sz w:val="24"/>
          <w:highlight w:val="none"/>
        </w:rPr>
        <w:t>广州交易集团有限公司（广州公共资源交易中心）</w:t>
      </w:r>
      <w:r>
        <w:rPr>
          <w:rFonts w:hint="eastAsia" w:ascii="宋体" w:hAnsi="宋体" w:cs="宋体"/>
          <w:bCs/>
          <w:color w:val="auto"/>
          <w:sz w:val="24"/>
          <w:highlight w:val="none"/>
        </w:rPr>
        <w:t>网站发布。招标文件一经在交易平台发布，视为发出给投标人，招标文件由投标人自行在交易平台网站下载。</w:t>
      </w:r>
    </w:p>
    <w:p>
      <w:pPr>
        <w:widowControl/>
        <w:tabs>
          <w:tab w:val="left" w:pos="760"/>
        </w:tabs>
        <w:adjustRightInd w:val="0"/>
        <w:snapToGrid w:val="0"/>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五、投标截止时间</w:t>
      </w:r>
    </w:p>
    <w:p>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（一）投标截止时间：</w:t>
      </w:r>
      <w:r>
        <w:rPr>
          <w:rFonts w:hint="eastAsia" w:ascii="宋体" w:hAnsi="宋体" w:cs="宋体"/>
          <w:color w:val="auto"/>
          <w:sz w:val="24"/>
          <w:highlight w:val="none"/>
          <w:u w:val="single"/>
          <w:lang w:val="en-US" w:eastAsia="zh-CN"/>
        </w:rPr>
        <w:t xml:space="preserve"> 2023 </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 xml:space="preserve"> 8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21 </w:t>
      </w:r>
      <w:r>
        <w:rPr>
          <w:rFonts w:hint="eastAsia" w:ascii="宋体" w:hAnsi="宋体" w:cs="宋体"/>
          <w:color w:val="auto"/>
          <w:sz w:val="24"/>
          <w:highlight w:val="none"/>
        </w:rPr>
        <w:t>日</w:t>
      </w:r>
      <w:r>
        <w:rPr>
          <w:rFonts w:hint="eastAsia" w:ascii="宋体" w:hAnsi="宋体" w:cs="宋体"/>
          <w:color w:val="auto"/>
          <w:sz w:val="24"/>
          <w:highlight w:val="none"/>
          <w:u w:val="single"/>
          <w:lang w:val="en-US" w:eastAsia="zh-CN"/>
        </w:rPr>
        <w:t xml:space="preserve"> 10 </w:t>
      </w:r>
      <w:r>
        <w:rPr>
          <w:rFonts w:hint="eastAsia" w:ascii="宋体" w:hAnsi="宋体" w:cs="宋体"/>
          <w:color w:val="auto"/>
          <w:sz w:val="24"/>
          <w:highlight w:val="none"/>
        </w:rPr>
        <w:t>时</w:t>
      </w:r>
      <w:r>
        <w:rPr>
          <w:rFonts w:hint="eastAsia" w:ascii="宋体" w:hAnsi="宋体" w:cs="宋体"/>
          <w:color w:val="auto"/>
          <w:sz w:val="24"/>
          <w:highlight w:val="none"/>
          <w:u w:val="single"/>
          <w:lang w:val="en-US" w:eastAsia="zh-CN"/>
        </w:rPr>
        <w:t xml:space="preserve"> 00 </w:t>
      </w:r>
      <w:r>
        <w:rPr>
          <w:rFonts w:hint="eastAsia" w:ascii="宋体" w:hAnsi="宋体" w:cs="宋体"/>
          <w:color w:val="auto"/>
          <w:sz w:val="24"/>
          <w:highlight w:val="none"/>
        </w:rPr>
        <w:t>分。投标人应在截止时间前通过广州交易集团有限公司（广州公共资源交易中心）网站递交电子投标文件。投标人完成电子投标上传后，交易平台即时向投标人发出递交回执通知。递交时间以递交回执通知载明的传输时间为准。</w:t>
      </w:r>
    </w:p>
    <w:p>
      <w:pPr>
        <w:adjustRightInd w:val="0"/>
        <w:snapToGrid w:val="0"/>
        <w:spacing w:line="360" w:lineRule="auto"/>
        <w:ind w:firstLine="480" w:firstLineChars="200"/>
        <w:jc w:val="left"/>
        <w:rPr>
          <w:rFonts w:ascii="宋体" w:hAnsi="宋体" w:cs="宋体"/>
          <w:bCs/>
          <w:color w:val="auto"/>
          <w:sz w:val="24"/>
          <w:highlight w:val="none"/>
        </w:rPr>
      </w:pPr>
      <w:r>
        <w:rPr>
          <w:rFonts w:hint="eastAsia" w:ascii="宋体" w:hAnsi="宋体" w:cs="宋体"/>
          <w:color w:val="auto"/>
          <w:sz w:val="24"/>
          <w:highlight w:val="none"/>
        </w:rPr>
        <w:t>（二）投标人应在递交投标文件截止时间前，登录广州交易集团有限公司（广州公共资源交易中心）网办理网上投标登记手续。按照广州交易集团有限公司（广州公共资源交易中心）网关于全流程电子化项目的相关指南进行操作。</w:t>
      </w:r>
    </w:p>
    <w:p>
      <w:pPr>
        <w:adjustRightInd w:val="0"/>
        <w:snapToGrid w:val="0"/>
        <w:spacing w:line="360" w:lineRule="auto"/>
        <w:ind w:left="730" w:hanging="729" w:hangingChars="304"/>
        <w:jc w:val="left"/>
        <w:rPr>
          <w:rFonts w:ascii="宋体" w:hAnsi="宋体" w:cs="宋体"/>
          <w:color w:val="auto"/>
          <w:sz w:val="24"/>
          <w:highlight w:val="none"/>
        </w:rPr>
      </w:pPr>
      <w:r>
        <w:rPr>
          <w:rFonts w:ascii="宋体" w:hAnsi="宋体" w:cs="宋体"/>
          <w:color w:val="auto"/>
          <w:sz w:val="24"/>
          <w:highlight w:val="none"/>
        </w:rPr>
        <w:t xml:space="preserve">    （三）提交投标文件光盘备用</w:t>
      </w:r>
    </w:p>
    <w:p>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投标文件光盘（备用）递交时间：</w:t>
      </w:r>
      <w:r>
        <w:rPr>
          <w:rFonts w:hint="eastAsia" w:ascii="宋体" w:hAnsi="宋体" w:cs="宋体"/>
          <w:color w:val="auto"/>
          <w:sz w:val="24"/>
          <w:highlight w:val="none"/>
          <w:u w:val="single"/>
          <w:lang w:val="en-US" w:eastAsia="zh-CN"/>
        </w:rPr>
        <w:t xml:space="preserve"> 2023 </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 xml:space="preserve"> 8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21 </w:t>
      </w:r>
      <w:r>
        <w:rPr>
          <w:rFonts w:hint="eastAsia" w:ascii="宋体" w:hAnsi="宋体" w:cs="宋体"/>
          <w:color w:val="auto"/>
          <w:sz w:val="24"/>
          <w:highlight w:val="none"/>
        </w:rPr>
        <w:t>日</w:t>
      </w:r>
      <w:r>
        <w:rPr>
          <w:rFonts w:hint="eastAsia" w:ascii="宋体" w:hAnsi="宋体" w:cs="宋体"/>
          <w:color w:val="auto"/>
          <w:sz w:val="24"/>
          <w:highlight w:val="none"/>
          <w:u w:val="single"/>
          <w:lang w:val="en-US" w:eastAsia="zh-CN"/>
        </w:rPr>
        <w:t xml:space="preserve"> 09 </w:t>
      </w:r>
      <w:r>
        <w:rPr>
          <w:rFonts w:hint="eastAsia" w:ascii="宋体" w:hAnsi="宋体" w:cs="宋体"/>
          <w:color w:val="auto"/>
          <w:sz w:val="24"/>
          <w:highlight w:val="none"/>
        </w:rPr>
        <w:t>时</w:t>
      </w:r>
      <w:r>
        <w:rPr>
          <w:rFonts w:hint="eastAsia" w:ascii="宋体" w:hAnsi="宋体" w:cs="宋体"/>
          <w:color w:val="auto"/>
          <w:sz w:val="24"/>
          <w:highlight w:val="none"/>
          <w:u w:val="single"/>
          <w:lang w:val="en-US" w:eastAsia="zh-CN"/>
        </w:rPr>
        <w:t xml:space="preserve"> 45 </w:t>
      </w:r>
      <w:r>
        <w:rPr>
          <w:rFonts w:hint="eastAsia" w:ascii="宋体" w:hAnsi="宋体" w:cs="宋体"/>
          <w:color w:val="auto"/>
          <w:sz w:val="24"/>
          <w:highlight w:val="none"/>
        </w:rPr>
        <w:t>分至</w:t>
      </w:r>
      <w:r>
        <w:rPr>
          <w:rFonts w:hint="eastAsia" w:ascii="宋体" w:hAnsi="宋体" w:cs="宋体"/>
          <w:color w:val="auto"/>
          <w:sz w:val="24"/>
          <w:highlight w:val="none"/>
          <w:u w:val="single"/>
          <w:lang w:val="en-US" w:eastAsia="zh-CN"/>
        </w:rPr>
        <w:t xml:space="preserve"> 2023</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 xml:space="preserve"> 8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21 </w:t>
      </w:r>
      <w:r>
        <w:rPr>
          <w:rFonts w:hint="eastAsia" w:ascii="宋体" w:hAnsi="宋体" w:cs="宋体"/>
          <w:color w:val="auto"/>
          <w:sz w:val="24"/>
          <w:highlight w:val="none"/>
        </w:rPr>
        <w:t>日</w:t>
      </w:r>
      <w:r>
        <w:rPr>
          <w:rFonts w:hint="eastAsia" w:ascii="宋体" w:hAnsi="宋体" w:cs="宋体"/>
          <w:color w:val="auto"/>
          <w:sz w:val="24"/>
          <w:highlight w:val="none"/>
          <w:u w:val="single"/>
          <w:lang w:val="en-US" w:eastAsia="zh-CN"/>
        </w:rPr>
        <w:t xml:space="preserve"> 10 </w:t>
      </w:r>
      <w:r>
        <w:rPr>
          <w:rFonts w:hint="eastAsia" w:ascii="宋体" w:hAnsi="宋体" w:cs="宋体"/>
          <w:color w:val="auto"/>
          <w:sz w:val="24"/>
          <w:highlight w:val="none"/>
        </w:rPr>
        <w:t>时</w:t>
      </w:r>
      <w:r>
        <w:rPr>
          <w:rFonts w:hint="eastAsia" w:ascii="宋体" w:hAnsi="宋体" w:cs="宋体"/>
          <w:color w:val="auto"/>
          <w:sz w:val="24"/>
          <w:highlight w:val="none"/>
          <w:u w:val="single"/>
          <w:lang w:val="en-US" w:eastAsia="zh-CN"/>
        </w:rPr>
        <w:t xml:space="preserve"> 00 </w:t>
      </w:r>
      <w:r>
        <w:rPr>
          <w:rFonts w:hint="eastAsia" w:ascii="宋体" w:hAnsi="宋体" w:cs="宋体"/>
          <w:color w:val="auto"/>
          <w:sz w:val="24"/>
          <w:highlight w:val="none"/>
        </w:rPr>
        <w:t>分；地点：</w:t>
      </w:r>
      <w:r>
        <w:rPr>
          <w:rFonts w:hint="eastAsia" w:ascii="宋体" w:hAnsi="宋体" w:cs="宋体"/>
          <w:color w:val="auto"/>
          <w:sz w:val="24"/>
          <w:highlight w:val="none"/>
          <w:u w:val="single"/>
        </w:rPr>
        <w:t>广州公共资源交易中心部从化交易部</w:t>
      </w:r>
      <w:r>
        <w:rPr>
          <w:rFonts w:hint="eastAsia" w:ascii="宋体" w:hAnsi="宋体" w:cs="宋体"/>
          <w:color w:val="auto"/>
          <w:sz w:val="24"/>
          <w:highlight w:val="none"/>
        </w:rPr>
        <w:t>第</w:t>
      </w:r>
      <w:r>
        <w:rPr>
          <w:rFonts w:hint="eastAsia" w:ascii="宋体" w:hAnsi="宋体" w:cs="宋体"/>
          <w:color w:val="auto"/>
          <w:sz w:val="24"/>
          <w:highlight w:val="none"/>
          <w:u w:val="single"/>
          <w:lang w:val="en-US" w:eastAsia="zh-CN"/>
        </w:rPr>
        <w:t xml:space="preserve"> 1 </w:t>
      </w:r>
      <w:r>
        <w:rPr>
          <w:rFonts w:hint="eastAsia" w:ascii="宋体" w:hAnsi="宋体" w:cs="宋体"/>
          <w:color w:val="auto"/>
          <w:sz w:val="24"/>
          <w:highlight w:val="none"/>
        </w:rPr>
        <w:t>开标室。（电子光盘需按规定封装。投标人将数据刻录到光盘之后，投标前自行检查文件是否可以读取。）</w:t>
      </w:r>
    </w:p>
    <w:p>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（四）逾期送达的投标文件，交易平台将予以拒收。</w:t>
      </w:r>
    </w:p>
    <w:p>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（五）投标保证金：本项目不需缴纳投标保证金。</w:t>
      </w:r>
    </w:p>
    <w:p>
      <w:pPr>
        <w:adjustRightInd w:val="0"/>
        <w:snapToGrid w:val="0"/>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六、开标时间和地点</w:t>
      </w:r>
    </w:p>
    <w:p>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（一）采用电子开标，在广州交易集团有限公司（广州公共资源交易中心）网上公开进行。</w:t>
      </w:r>
    </w:p>
    <w:p>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（二）开标开始时间：</w:t>
      </w:r>
      <w:r>
        <w:rPr>
          <w:rFonts w:ascii="宋体" w:hAnsi="宋体" w:cs="宋体"/>
          <w:color w:val="auto"/>
          <w:sz w:val="24"/>
          <w:highlight w:val="none"/>
          <w:u w:val="single"/>
        </w:rPr>
        <w:t>2023</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8</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21</w:t>
      </w:r>
      <w:r>
        <w:rPr>
          <w:rFonts w:hint="eastAsia" w:ascii="宋体" w:hAnsi="宋体" w:cs="宋体"/>
          <w:color w:val="auto"/>
          <w:sz w:val="24"/>
          <w:highlight w:val="none"/>
        </w:rPr>
        <w:t>日</w:t>
      </w:r>
      <w:r>
        <w:rPr>
          <w:rFonts w:hint="eastAsia" w:ascii="宋体" w:hAnsi="宋体" w:cs="宋体"/>
          <w:color w:val="auto"/>
          <w:sz w:val="24"/>
          <w:highlight w:val="none"/>
          <w:u w:val="single"/>
          <w:lang w:val="en-US" w:eastAsia="zh-CN"/>
        </w:rPr>
        <w:t xml:space="preserve">10 </w:t>
      </w:r>
      <w:r>
        <w:rPr>
          <w:rFonts w:hint="eastAsia" w:ascii="宋体" w:hAnsi="宋体" w:cs="宋体"/>
          <w:color w:val="auto"/>
          <w:sz w:val="24"/>
          <w:highlight w:val="none"/>
        </w:rPr>
        <w:t>时</w:t>
      </w:r>
      <w:r>
        <w:rPr>
          <w:rFonts w:hint="eastAsia" w:ascii="宋体" w:hAnsi="宋体" w:cs="宋体"/>
          <w:color w:val="auto"/>
          <w:sz w:val="24"/>
          <w:highlight w:val="none"/>
          <w:u w:val="single"/>
          <w:lang w:val="en-US" w:eastAsia="zh-CN"/>
        </w:rPr>
        <w:t xml:space="preserve"> 00 </w:t>
      </w:r>
      <w:r>
        <w:rPr>
          <w:rFonts w:hint="eastAsia" w:ascii="宋体" w:hAnsi="宋体" w:cs="宋体"/>
          <w:color w:val="auto"/>
          <w:sz w:val="24"/>
          <w:highlight w:val="none"/>
        </w:rPr>
        <w:t>分（与投标截止时间为同一时间）。</w:t>
      </w:r>
    </w:p>
    <w:p>
      <w:pPr>
        <w:adjustRightInd w:val="0"/>
        <w:snapToGrid w:val="0"/>
        <w:spacing w:line="360" w:lineRule="auto"/>
        <w:ind w:firstLine="480" w:firstLineChars="200"/>
        <w:jc w:val="left"/>
        <w:rPr>
          <w:rFonts w:ascii="宋体" w:hAnsi="宋体" w:cs="宋体"/>
          <w:color w:val="auto"/>
          <w:sz w:val="24"/>
          <w:highlight w:val="none"/>
          <w:u w:val="single"/>
        </w:rPr>
      </w:pPr>
      <w:r>
        <w:rPr>
          <w:rFonts w:hint="eastAsia" w:ascii="宋体" w:hAnsi="宋体" w:cs="宋体"/>
          <w:color w:val="auto"/>
          <w:sz w:val="24"/>
          <w:highlight w:val="none"/>
        </w:rPr>
        <w:t>投标人参与电子开标的具体操作详见广州交易集团有限公司（广州公共资源交易中心）网发布的相关操作指引。</w:t>
      </w:r>
    </w:p>
    <w:p>
      <w:pPr>
        <w:numPr>
          <w:ilvl w:val="0"/>
          <w:numId w:val="3"/>
        </w:numPr>
        <w:adjustRightInd w:val="0"/>
        <w:snapToGrid w:val="0"/>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费用</w:t>
      </w:r>
    </w:p>
    <w:p>
      <w:pPr>
        <w:numPr>
          <w:ilvl w:val="0"/>
          <w:numId w:val="4"/>
        </w:numPr>
        <w:adjustRightInd w:val="0"/>
        <w:snapToGrid w:val="0"/>
        <w:spacing w:line="360" w:lineRule="auto"/>
        <w:jc w:val="left"/>
        <w:rPr>
          <w:rFonts w:ascii="宋体" w:hAnsi="宋体"/>
          <w:color w:val="auto"/>
          <w:sz w:val="24"/>
          <w:highlight w:val="none"/>
        </w:rPr>
      </w:pPr>
      <w:r>
        <w:rPr>
          <w:rFonts w:hint="eastAsia" w:ascii="宋体" w:hAnsi="宋体" w:cs="宋体"/>
          <w:color w:val="auto"/>
          <w:sz w:val="24"/>
          <w:highlight w:val="none"/>
        </w:rPr>
        <w:t>设计费</w:t>
      </w:r>
      <w:r>
        <w:rPr>
          <w:rFonts w:hint="eastAsia" w:ascii="宋体" w:hAnsi="宋体" w:cs="宋体"/>
          <w:color w:val="auto"/>
          <w:sz w:val="24"/>
          <w:highlight w:val="none"/>
          <w:lang w:val="en-US" w:eastAsia="zh-CN"/>
        </w:rPr>
        <w:t>最高投标限价</w:t>
      </w:r>
      <w:r>
        <w:rPr>
          <w:rFonts w:hint="eastAsia" w:ascii="宋体" w:hAnsi="宋体" w:cs="宋体"/>
          <w:color w:val="auto"/>
          <w:sz w:val="24"/>
          <w:highlight w:val="none"/>
        </w:rPr>
        <w:t>为</w:t>
      </w:r>
      <w:r>
        <w:rPr>
          <w:rFonts w:hint="eastAsia" w:ascii="宋体" w:hAnsi="宋体" w:cs="宋体"/>
          <w:color w:val="auto"/>
          <w:sz w:val="24"/>
          <w:highlight w:val="none"/>
          <w:u w:val="single"/>
          <w:lang w:val="en-US" w:eastAsia="zh-CN"/>
        </w:rPr>
        <w:t>152</w:t>
      </w:r>
      <w:r>
        <w:rPr>
          <w:rFonts w:hint="eastAsia" w:ascii="宋体" w:hAnsi="宋体" w:cs="宋体"/>
          <w:color w:val="auto"/>
          <w:sz w:val="24"/>
          <w:highlight w:val="none"/>
        </w:rPr>
        <w:t>万元。</w:t>
      </w:r>
    </w:p>
    <w:p>
      <w:pPr>
        <w:adjustRightInd w:val="0"/>
        <w:snapToGrid w:val="0"/>
        <w:spacing w:line="360" w:lineRule="auto"/>
        <w:jc w:val="left"/>
        <w:rPr>
          <w:rFonts w:ascii="宋体" w:hAnsi="宋体" w:cs="宋体"/>
          <w:color w:val="auto"/>
          <w:sz w:val="24"/>
          <w:highlight w:val="none"/>
        </w:rPr>
      </w:pPr>
      <w:r>
        <w:rPr>
          <w:rFonts w:ascii="宋体" w:hAnsi="宋体" w:cs="宋体"/>
          <w:color w:val="auto"/>
          <w:sz w:val="24"/>
          <w:highlight w:val="none"/>
        </w:rPr>
        <w:t xml:space="preserve">    （二）财政投资项目应实行限额设计，初步设计的建设内容和建设标准不得超过</w:t>
      </w:r>
      <w:r>
        <w:rPr>
          <w:rFonts w:hint="eastAsia" w:ascii="宋体" w:hAnsi="宋体" w:cs="宋体"/>
          <w:color w:val="auto"/>
          <w:sz w:val="24"/>
          <w:highlight w:val="none"/>
          <w:lang w:val="en-US" w:eastAsia="zh-CN"/>
        </w:rPr>
        <w:t>本项目工程规模</w:t>
      </w:r>
      <w:r>
        <w:rPr>
          <w:rFonts w:ascii="宋体" w:hAnsi="宋体" w:cs="宋体"/>
          <w:color w:val="auto"/>
          <w:sz w:val="24"/>
          <w:highlight w:val="none"/>
        </w:rPr>
        <w:t>。</w:t>
      </w:r>
    </w:p>
    <w:p>
      <w:pPr>
        <w:adjustRightInd w:val="0"/>
        <w:snapToGrid w:val="0"/>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（三）技术成果经济补偿：本项目不设技术成果经济补偿。</w:t>
      </w:r>
    </w:p>
    <w:p>
      <w:pPr>
        <w:adjustRightInd w:val="0"/>
        <w:snapToGrid w:val="0"/>
        <w:spacing w:line="360" w:lineRule="auto"/>
        <w:ind w:firstLine="482" w:firstLineChars="200"/>
        <w:jc w:val="left"/>
        <w:rPr>
          <w:bCs/>
          <w:color w:val="auto"/>
          <w:sz w:val="24"/>
          <w:highlight w:val="none"/>
        </w:rPr>
      </w:pPr>
      <w:r>
        <w:rPr>
          <w:rFonts w:hint="eastAsia"/>
          <w:b/>
          <w:bCs/>
          <w:color w:val="auto"/>
          <w:sz w:val="24"/>
          <w:highlight w:val="none"/>
        </w:rPr>
        <w:t>八、其他事项</w:t>
      </w:r>
    </w:p>
    <w:p>
      <w:pPr>
        <w:numPr>
          <w:ilvl w:val="0"/>
          <w:numId w:val="5"/>
        </w:numPr>
        <w:spacing w:line="360" w:lineRule="auto"/>
        <w:ind w:firstLine="480" w:firstLineChars="200"/>
        <w:rPr>
          <w:color w:val="auto"/>
          <w:sz w:val="24"/>
          <w:highlight w:val="none"/>
        </w:rPr>
      </w:pPr>
      <w:r>
        <w:rPr>
          <w:rFonts w:hint="eastAsia"/>
          <w:color w:val="auto"/>
          <w:sz w:val="24"/>
          <w:highlight w:val="none"/>
        </w:rPr>
        <w:t>投标时是否需要提交设计模型：</w:t>
      </w:r>
      <w:r>
        <w:rPr>
          <w:rFonts w:hint="eastAsia"/>
          <w:color w:val="auto"/>
          <w:sz w:val="24"/>
          <w:highlight w:val="none"/>
          <w:u w:val="single"/>
        </w:rPr>
        <w:t>不需要</w:t>
      </w:r>
      <w:r>
        <w:rPr>
          <w:rFonts w:hint="eastAsia"/>
          <w:color w:val="auto"/>
          <w:sz w:val="24"/>
          <w:highlight w:val="none"/>
        </w:rPr>
        <w:t>。</w:t>
      </w:r>
    </w:p>
    <w:p>
      <w:pPr>
        <w:numPr>
          <w:ilvl w:val="0"/>
          <w:numId w:val="6"/>
        </w:numPr>
        <w:spacing w:line="360" w:lineRule="auto"/>
        <w:ind w:firstLine="480" w:firstLineChars="200"/>
        <w:jc w:val="left"/>
        <w:rPr>
          <w:rFonts w:asciiTheme="minorEastAsia" w:hAnsiTheme="minorEastAsia" w:eastAsiaTheme="minorEastAsia" w:cstheme="minorEastAsia"/>
          <w:color w:val="auto"/>
          <w:sz w:val="24"/>
          <w:highlight w:val="none"/>
        </w:rPr>
      </w:pPr>
      <w:r>
        <w:rPr>
          <w:rFonts w:hint="eastAsia"/>
          <w:color w:val="auto"/>
          <w:sz w:val="24"/>
          <w:highlight w:val="none"/>
        </w:rPr>
        <w:t>项目的其他情况在设计任务书中详细介绍。本公告为招标文件的组成部分，更详细</w:t>
      </w:r>
      <w:r>
        <w:rPr>
          <w:rFonts w:hint="eastAsia" w:asciiTheme="minorEastAsia" w:hAnsiTheme="minorEastAsia" w:eastAsiaTheme="minorEastAsia" w:cstheme="minorEastAsia"/>
          <w:color w:val="auto"/>
          <w:sz w:val="24"/>
          <w:highlight w:val="none"/>
        </w:rPr>
        <w:t>的信息以招标文件为准。</w:t>
      </w:r>
    </w:p>
    <w:p>
      <w:pPr>
        <w:spacing w:line="360" w:lineRule="auto"/>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（三）潜在投标人或利害关系人对本招标公告及招标文件有异议的，应向招标人书面提出。</w:t>
      </w:r>
    </w:p>
    <w:p>
      <w:pPr>
        <w:widowControl/>
        <w:spacing w:line="360" w:lineRule="auto"/>
        <w:ind w:firstLine="480" w:firstLineChars="200"/>
        <w:jc w:val="left"/>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异议受理部门：</w:t>
      </w:r>
      <w:r>
        <w:rPr>
          <w:rFonts w:hint="eastAsia" w:asciiTheme="minorEastAsia" w:hAnsiTheme="minorEastAsia" w:eastAsiaTheme="minorEastAsia" w:cstheme="minorEastAsia"/>
          <w:color w:val="auto"/>
          <w:sz w:val="24"/>
          <w:highlight w:val="none"/>
          <w:u w:val="single"/>
        </w:rPr>
        <w:t>广州市从化区林业和园林局</w:t>
      </w:r>
      <w:r>
        <w:rPr>
          <w:rFonts w:hint="eastAsia" w:asciiTheme="minorEastAsia" w:hAnsiTheme="minorEastAsia" w:eastAsiaTheme="minorEastAsia" w:cstheme="minorEastAsia"/>
          <w:color w:val="auto"/>
          <w:sz w:val="24"/>
          <w:highlight w:val="none"/>
          <w:u w:val="single"/>
          <w:lang w:val="en-US" w:eastAsia="zh-CN"/>
        </w:rPr>
        <w:t xml:space="preserve"> </w:t>
      </w:r>
    </w:p>
    <w:p>
      <w:pPr>
        <w:widowControl/>
        <w:spacing w:line="360" w:lineRule="auto"/>
        <w:ind w:left="479" w:leftChars="228" w:firstLine="0" w:firstLineChars="0"/>
        <w:jc w:val="left"/>
        <w:rPr>
          <w:rFonts w:hint="eastAsia" w:asciiTheme="minorEastAsia" w:hAnsiTheme="minorEastAsia" w:eastAsiaTheme="minorEastAsia" w:cstheme="minorEastAsia"/>
          <w:color w:val="auto"/>
          <w:sz w:val="24"/>
          <w:highlight w:val="none"/>
          <w:u w:val="single"/>
          <w:lang w:val="en-US" w:eastAsia="zh-CN"/>
        </w:rPr>
      </w:pPr>
      <w:r>
        <w:rPr>
          <w:rFonts w:hint="eastAsia" w:asciiTheme="minorEastAsia" w:hAnsiTheme="minorEastAsia" w:eastAsiaTheme="minorEastAsia" w:cstheme="minorEastAsia"/>
          <w:color w:val="auto"/>
          <w:sz w:val="24"/>
          <w:highlight w:val="none"/>
        </w:rPr>
        <w:t>电话：</w:t>
      </w:r>
      <w:r>
        <w:rPr>
          <w:rFonts w:hint="eastAsia" w:asciiTheme="minorEastAsia" w:hAnsiTheme="minorEastAsia" w:eastAsiaTheme="minorEastAsia" w:cstheme="minorEastAsia"/>
          <w:color w:val="auto"/>
          <w:sz w:val="24"/>
          <w:highlight w:val="none"/>
          <w:u w:val="single"/>
        </w:rPr>
        <w:t>020-87977282</w:t>
      </w:r>
      <w:r>
        <w:rPr>
          <w:rFonts w:hint="eastAsia" w:asciiTheme="minorEastAsia" w:hAnsiTheme="minorEastAsia" w:eastAsiaTheme="minorEastAsia" w:cstheme="minorEastAsia"/>
          <w:color w:val="auto"/>
          <w:sz w:val="24"/>
          <w:highlight w:val="none"/>
          <w:u w:val="single"/>
          <w:lang w:val="en-US" w:eastAsia="zh-CN"/>
        </w:rPr>
        <w:t xml:space="preserve">  </w:t>
      </w:r>
    </w:p>
    <w:p>
      <w:pPr>
        <w:widowControl/>
        <w:spacing w:line="360" w:lineRule="auto"/>
        <w:ind w:left="479" w:leftChars="228" w:firstLine="0" w:firstLineChars="0"/>
        <w:jc w:val="left"/>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地址：</w:t>
      </w:r>
      <w:r>
        <w:rPr>
          <w:rFonts w:hint="eastAsia" w:ascii="宋体" w:hAnsi="宋体" w:cs="仿宋_GB2312"/>
          <w:color w:val="auto"/>
          <w:sz w:val="24"/>
          <w:highlight w:val="none"/>
          <w:u w:val="single"/>
        </w:rPr>
        <w:t>广州市从化区江埔街河东北路20号</w:t>
      </w:r>
      <w:r>
        <w:rPr>
          <w:rFonts w:hint="eastAsia" w:asciiTheme="minorEastAsia" w:hAnsiTheme="minorEastAsia" w:eastAsiaTheme="minorEastAsia" w:cstheme="minorEastAsia"/>
          <w:color w:val="auto"/>
          <w:sz w:val="24"/>
          <w:highlight w:val="none"/>
          <w:u w:val="single"/>
          <w:lang w:val="en-US" w:eastAsia="zh-CN"/>
        </w:rPr>
        <w:t xml:space="preserve">   </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投标人或利害关系人就本公告及招标文件中任何违法及不公平内容依法向</w:t>
      </w:r>
      <w:r>
        <w:rPr>
          <w:rFonts w:hint="eastAsia" w:asciiTheme="minorEastAsia" w:hAnsiTheme="minorEastAsia" w:eastAsiaTheme="minorEastAsia" w:cstheme="minorEastAsia"/>
          <w:color w:val="auto"/>
          <w:sz w:val="24"/>
          <w:highlight w:val="none"/>
          <w:u w:val="single"/>
        </w:rPr>
        <w:t>广州市从化区林业和园林局</w:t>
      </w:r>
      <w:r>
        <w:rPr>
          <w:rFonts w:hint="eastAsia" w:asciiTheme="minorEastAsia" w:hAnsiTheme="minorEastAsia" w:eastAsiaTheme="minorEastAsia" w:cstheme="minorEastAsia"/>
          <w:color w:val="auto"/>
          <w:sz w:val="24"/>
          <w:highlight w:val="none"/>
        </w:rPr>
        <w:t>署名投诉。</w:t>
      </w:r>
    </w:p>
    <w:p>
      <w:pPr>
        <w:widowControl/>
        <w:spacing w:line="360" w:lineRule="auto"/>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投诉受理电话：</w:t>
      </w:r>
      <w:r>
        <w:rPr>
          <w:rFonts w:ascii="宋体" w:hAnsi="宋体" w:cs="宋体"/>
          <w:color w:val="auto"/>
          <w:sz w:val="24"/>
          <w:highlight w:val="none"/>
          <w:u w:val="single"/>
        </w:rPr>
        <w:t>020-</w:t>
      </w:r>
      <w:r>
        <w:rPr>
          <w:rFonts w:hint="eastAsia" w:ascii="宋体" w:hAnsi="宋体" w:cs="宋体"/>
          <w:color w:val="auto"/>
          <w:sz w:val="24"/>
          <w:highlight w:val="none"/>
          <w:u w:val="single"/>
        </w:rPr>
        <w:t>87977878</w:t>
      </w:r>
      <w:r>
        <w:rPr>
          <w:rFonts w:hint="eastAsia" w:ascii="宋体" w:hAnsi="宋体" w:eastAsia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rPr>
        <w:t>         </w:t>
      </w:r>
    </w:p>
    <w:p>
      <w:pPr>
        <w:widowControl/>
        <w:spacing w:line="360" w:lineRule="auto"/>
        <w:ind w:firstLine="480" w:firstLineChars="200"/>
        <w:jc w:val="left"/>
        <w:rPr>
          <w:rFonts w:hint="default" w:asciiTheme="minorEastAsia" w:hAnsiTheme="minorEastAsia" w:eastAsiaTheme="minorEastAsia" w:cstheme="minorEastAsia"/>
          <w:color w:val="auto"/>
          <w:sz w:val="24"/>
          <w:highlight w:val="none"/>
          <w:u w:val="single"/>
          <w:lang w:val="en-US" w:eastAsia="zh-CN"/>
        </w:rPr>
      </w:pPr>
      <w:r>
        <w:rPr>
          <w:rFonts w:hint="eastAsia" w:asciiTheme="minorEastAsia" w:hAnsiTheme="minorEastAsia" w:eastAsiaTheme="minorEastAsia" w:cstheme="minorEastAsia"/>
          <w:color w:val="auto"/>
          <w:sz w:val="24"/>
          <w:highlight w:val="none"/>
        </w:rPr>
        <w:t>地</w:t>
      </w:r>
      <w:r>
        <w:rPr>
          <w:rFonts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highlight w:val="none"/>
        </w:rPr>
        <w:t>址：</w:t>
      </w:r>
      <w:r>
        <w:rPr>
          <w:rFonts w:hint="eastAsia" w:ascii="宋体" w:hAnsi="宋体" w:cs="仿宋_GB2312"/>
          <w:color w:val="auto"/>
          <w:sz w:val="24"/>
          <w:highlight w:val="none"/>
          <w:u w:val="single"/>
        </w:rPr>
        <w:t>广州市从化区江埔街河东北路20号</w:t>
      </w:r>
      <w:r>
        <w:rPr>
          <w:rFonts w:hint="eastAsia" w:ascii="宋体" w:hAnsi="宋体" w:eastAsiaTheme="minorEastAsia"/>
          <w:color w:val="auto"/>
          <w:sz w:val="24"/>
          <w:highlight w:val="none"/>
          <w:u w:val="single"/>
          <w:lang w:val="en-US" w:eastAsia="zh-CN"/>
        </w:rPr>
        <w:t xml:space="preserve"> </w:t>
      </w:r>
    </w:p>
    <w:p>
      <w:pPr>
        <w:widowControl/>
        <w:numPr>
          <w:ilvl w:val="0"/>
          <w:numId w:val="7"/>
        </w:num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本招标公告在广州交易集团有限公司（广州公共资源交易中心）网站（网址：</w:t>
      </w:r>
      <w:r>
        <w:rPr>
          <w:rFonts w:ascii="宋体" w:hAnsi="宋体" w:cs="宋体"/>
          <w:color w:val="auto"/>
          <w:sz w:val="24"/>
          <w:highlight w:val="none"/>
        </w:rPr>
        <w:t>http://www.gzggzy.cn/）、广东省招标投标监管网（网址：http://zbtb.gd.gov.cn/）和中国招标投标公共服务平台（网址：</w:t>
      </w:r>
      <w:r>
        <w:rPr>
          <w:color w:val="auto"/>
          <w:highlight w:val="none"/>
        </w:rPr>
        <w:fldChar w:fldCharType="begin"/>
      </w:r>
      <w:r>
        <w:rPr>
          <w:color w:val="auto"/>
          <w:highlight w:val="none"/>
        </w:rPr>
        <w:instrText xml:space="preserve"> HYPERLINK "http://www.cebpubservice.com/）发布，本公告的修改、补充，在广州公共资源交易网发布。" </w:instrText>
      </w:r>
      <w:r>
        <w:rPr>
          <w:color w:val="auto"/>
          <w:highlight w:val="none"/>
        </w:rPr>
        <w:fldChar w:fldCharType="separate"/>
      </w:r>
      <w:r>
        <w:rPr>
          <w:rFonts w:ascii="宋体" w:hAnsi="宋体" w:cs="宋体"/>
          <w:color w:val="auto"/>
          <w:sz w:val="24"/>
          <w:highlight w:val="none"/>
        </w:rPr>
        <w:t>http://www.cebpubservice.com/）同时发布。本公告的修改、补充，在</w:t>
      </w:r>
      <w:r>
        <w:rPr>
          <w:rFonts w:hint="eastAsia" w:ascii="宋体" w:hAnsi="宋体" w:cs="宋体"/>
          <w:color w:val="auto"/>
          <w:sz w:val="24"/>
          <w:highlight w:val="none"/>
        </w:rPr>
        <w:t>广州交易集团有限公司（广州公共资源交易中心）网发布。</w:t>
      </w:r>
      <w:r>
        <w:rPr>
          <w:rFonts w:hint="eastAsia" w:ascii="宋体" w:hAnsi="宋体" w:cs="宋体"/>
          <w:color w:val="auto"/>
          <w:sz w:val="24"/>
          <w:highlight w:val="none"/>
        </w:rPr>
        <w:fldChar w:fldCharType="end"/>
      </w:r>
    </w:p>
    <w:p>
      <w:pPr>
        <w:adjustRightInd w:val="0"/>
        <w:snapToGrid w:val="0"/>
        <w:spacing w:line="360" w:lineRule="auto"/>
        <w:jc w:val="left"/>
        <w:rPr>
          <w:rFonts w:ascii="宋体" w:hAnsi="宋体" w:cs="宋体"/>
          <w:b/>
          <w:color w:val="auto"/>
          <w:sz w:val="24"/>
          <w:highlight w:val="none"/>
        </w:rPr>
      </w:pPr>
    </w:p>
    <w:p>
      <w:pPr>
        <w:adjustRightInd w:val="0"/>
        <w:snapToGrid w:val="0"/>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九、联系方式</w:t>
      </w:r>
    </w:p>
    <w:p>
      <w:pPr>
        <w:adjustRightInd w:val="0"/>
        <w:snapToGrid w:val="0"/>
        <w:spacing w:line="360" w:lineRule="auto"/>
        <w:ind w:firstLine="482" w:firstLineChars="200"/>
        <w:jc w:val="left"/>
        <w:rPr>
          <w:rFonts w:ascii="宋体" w:hAnsi="宋体" w:cs="宋体"/>
          <w:b/>
          <w:color w:val="auto"/>
          <w:sz w:val="24"/>
          <w:highlight w:val="none"/>
        </w:rPr>
      </w:pPr>
      <w:r>
        <w:rPr>
          <w:rFonts w:hint="eastAsia" w:ascii="宋体" w:hAnsi="宋体" w:cs="宋体"/>
          <w:b/>
          <w:bCs/>
          <w:color w:val="auto"/>
          <w:sz w:val="24"/>
          <w:highlight w:val="none"/>
        </w:rPr>
        <w:t>（一）招标人</w:t>
      </w:r>
    </w:p>
    <w:p>
      <w:pPr>
        <w:adjustRightInd w:val="0"/>
        <w:snapToGrid w:val="0"/>
        <w:spacing w:line="360" w:lineRule="auto"/>
        <w:ind w:firstLine="420"/>
        <w:rPr>
          <w:rFonts w:hint="default" w:ascii="宋体" w:hAnsi="宋体" w:eastAsia="宋体" w:cs="宋体"/>
          <w:color w:val="auto"/>
          <w:sz w:val="24"/>
          <w:highlight w:val="none"/>
          <w:u w:val="single"/>
          <w:lang w:val="en-US" w:eastAsia="zh-CN"/>
        </w:rPr>
      </w:pPr>
      <w:r>
        <w:rPr>
          <w:rFonts w:hint="eastAsia" w:ascii="宋体" w:hAnsi="宋体" w:cs="宋体"/>
          <w:color w:val="auto"/>
          <w:sz w:val="24"/>
          <w:highlight w:val="none"/>
        </w:rPr>
        <w:t>名称：</w:t>
      </w:r>
      <w:r>
        <w:rPr>
          <w:rFonts w:hint="eastAsia" w:ascii="宋体" w:hAnsi="宋体" w:cs="宋体"/>
          <w:color w:val="auto"/>
          <w:sz w:val="24"/>
          <w:highlight w:val="none"/>
          <w:u w:val="single"/>
          <w:lang w:val="en-US" w:eastAsia="zh-CN"/>
        </w:rPr>
        <w:t xml:space="preserve"> 广州市从化区林业和园林局 </w:t>
      </w:r>
    </w:p>
    <w:p>
      <w:pPr>
        <w:adjustRightInd w:val="0"/>
        <w:snapToGrid w:val="0"/>
        <w:spacing w:line="360" w:lineRule="auto"/>
        <w:ind w:firstLine="480" w:firstLineChars="200"/>
        <w:jc w:val="left"/>
        <w:rPr>
          <w:rFonts w:hint="eastAsia" w:ascii="宋体" w:hAnsi="宋体" w:cs="宋体"/>
          <w:color w:val="auto"/>
          <w:sz w:val="24"/>
          <w:highlight w:val="none"/>
          <w:u w:val="single"/>
          <w:lang w:val="en-US" w:eastAsia="zh-CN"/>
        </w:rPr>
      </w:pPr>
      <w:r>
        <w:rPr>
          <w:rFonts w:hint="eastAsia" w:ascii="宋体" w:hAnsi="宋体" w:cs="宋体"/>
          <w:color w:val="auto"/>
          <w:sz w:val="24"/>
          <w:highlight w:val="none"/>
        </w:rPr>
        <w:t>邮政编码、地址：</w:t>
      </w:r>
      <w:r>
        <w:rPr>
          <w:rFonts w:hint="eastAsia" w:ascii="宋体" w:hAnsi="宋体" w:cs="宋体"/>
          <w:color w:val="auto"/>
          <w:sz w:val="24"/>
          <w:highlight w:val="none"/>
          <w:u w:val="single"/>
          <w:lang w:val="en-US" w:eastAsia="zh-CN"/>
        </w:rPr>
        <w:t xml:space="preserve">510900 </w:t>
      </w:r>
      <w:r>
        <w:rPr>
          <w:rFonts w:hint="eastAsia" w:ascii="宋体" w:hAnsi="宋体" w:cs="仿宋_GB2312"/>
          <w:color w:val="auto"/>
          <w:sz w:val="24"/>
          <w:highlight w:val="none"/>
          <w:u w:val="single"/>
        </w:rPr>
        <w:t>广州市从化区江埔街河东北路20号</w:t>
      </w:r>
      <w:r>
        <w:rPr>
          <w:rFonts w:hint="eastAsia" w:ascii="宋体" w:hAnsi="宋体" w:cs="宋体"/>
          <w:color w:val="auto"/>
          <w:sz w:val="24"/>
          <w:highlight w:val="none"/>
          <w:u w:val="single"/>
          <w:lang w:val="en-US" w:eastAsia="zh-CN"/>
        </w:rPr>
        <w:t xml:space="preserve"> </w:t>
      </w:r>
    </w:p>
    <w:p>
      <w:pPr>
        <w:adjustRightInd w:val="0"/>
        <w:snapToGrid w:val="0"/>
        <w:spacing w:line="360" w:lineRule="auto"/>
        <w:ind w:left="479" w:leftChars="228" w:firstLine="0" w:firstLineChars="0"/>
        <w:jc w:val="left"/>
        <w:rPr>
          <w:rFonts w:hint="default"/>
          <w:color w:val="auto"/>
          <w:highlight w:val="none"/>
          <w:lang w:val="en-US" w:eastAsia="zh-CN"/>
        </w:rPr>
      </w:pPr>
      <w:r>
        <w:rPr>
          <w:rFonts w:hint="eastAsia" w:ascii="宋体" w:hAnsi="宋体" w:cs="宋体"/>
          <w:color w:val="auto"/>
          <w:sz w:val="24"/>
          <w:highlight w:val="none"/>
          <w:lang w:val="en-US" w:eastAsia="zh-CN"/>
        </w:rPr>
        <w:t>联系人：</w:t>
      </w:r>
      <w:r>
        <w:rPr>
          <w:rFonts w:hint="eastAsia" w:ascii="宋体" w:hAnsi="宋体" w:cs="宋体"/>
          <w:color w:val="auto"/>
          <w:sz w:val="24"/>
          <w:highlight w:val="none"/>
          <w:u w:val="single"/>
          <w:lang w:val="en-US" w:eastAsia="zh-CN"/>
        </w:rPr>
        <w:t xml:space="preserve">徐工 </w:t>
      </w:r>
    </w:p>
    <w:p>
      <w:pPr>
        <w:adjustRightInd w:val="0"/>
        <w:snapToGrid w:val="0"/>
        <w:spacing w:line="360" w:lineRule="auto"/>
        <w:ind w:left="479" w:leftChars="228" w:firstLine="0" w:firstLineChars="0"/>
        <w:jc w:val="left"/>
        <w:rPr>
          <w:rFonts w:hint="eastAsia" w:ascii="宋体" w:hAnsi="宋体" w:cs="宋体"/>
          <w:color w:val="auto"/>
          <w:sz w:val="24"/>
          <w:highlight w:val="none"/>
          <w:u w:val="single"/>
          <w:lang w:val="en-US" w:eastAsia="zh-CN"/>
        </w:rPr>
      </w:pPr>
      <w:r>
        <w:rPr>
          <w:rFonts w:hint="eastAsia" w:ascii="宋体" w:hAnsi="宋体" w:cs="宋体"/>
          <w:color w:val="auto"/>
          <w:sz w:val="24"/>
          <w:highlight w:val="none"/>
        </w:rPr>
        <w:t>电话号码：</w:t>
      </w:r>
      <w:r>
        <w:rPr>
          <w:rFonts w:hint="eastAsia" w:asciiTheme="minorEastAsia" w:hAnsiTheme="minorEastAsia" w:eastAsiaTheme="minorEastAsia" w:cstheme="minorEastAsia"/>
          <w:color w:val="auto"/>
          <w:sz w:val="24"/>
          <w:highlight w:val="none"/>
          <w:u w:val="single"/>
        </w:rPr>
        <w:t>020-87977282</w:t>
      </w:r>
      <w:r>
        <w:rPr>
          <w:rFonts w:hint="eastAsia" w:asciiTheme="minorEastAsia" w:hAnsiTheme="minorEastAsia" w:eastAsiaTheme="minorEastAsia" w:cstheme="minorEastAsia"/>
          <w:color w:val="auto"/>
          <w:sz w:val="24"/>
          <w:highlight w:val="none"/>
          <w:u w:val="single"/>
          <w:lang w:val="en-US" w:eastAsia="zh-CN"/>
        </w:rPr>
        <w:t xml:space="preserve"> </w:t>
      </w:r>
    </w:p>
    <w:p>
      <w:pPr>
        <w:adjustRightInd w:val="0"/>
        <w:snapToGrid w:val="0"/>
        <w:spacing w:line="360" w:lineRule="auto"/>
        <w:ind w:left="479" w:leftChars="228" w:firstLine="0" w:firstLineChars="0"/>
        <w:jc w:val="left"/>
        <w:rPr>
          <w:rFonts w:ascii="宋体" w:hAnsi="宋体" w:cs="宋体"/>
          <w:color w:val="auto"/>
          <w:sz w:val="24"/>
          <w:highlight w:val="none"/>
          <w:u w:val="single"/>
        </w:rPr>
      </w:pPr>
      <w:r>
        <w:rPr>
          <w:rFonts w:hint="eastAsia" w:ascii="宋体" w:hAnsi="宋体" w:cs="宋体"/>
          <w:color w:val="auto"/>
          <w:sz w:val="24"/>
          <w:highlight w:val="none"/>
        </w:rPr>
        <w:t>传真号码：</w:t>
      </w:r>
      <w:r>
        <w:rPr>
          <w:rFonts w:ascii="宋体" w:hAnsi="宋体" w:cs="宋体"/>
          <w:color w:val="auto"/>
          <w:sz w:val="24"/>
          <w:highlight w:val="none"/>
          <w:u w:val="single"/>
        </w:rPr>
        <w:t>/</w:t>
      </w:r>
    </w:p>
    <w:p>
      <w:pPr>
        <w:adjustRightInd w:val="0"/>
        <w:snapToGrid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电子邮箱：</w:t>
      </w:r>
      <w:r>
        <w:rPr>
          <w:rFonts w:ascii="宋体" w:hAnsi="宋体" w:cs="宋体"/>
          <w:color w:val="auto"/>
          <w:sz w:val="24"/>
          <w:highlight w:val="none"/>
          <w:u w:val="single"/>
        </w:rPr>
        <w:t>/</w:t>
      </w:r>
    </w:p>
    <w:p>
      <w:pPr>
        <w:adjustRightInd w:val="0"/>
        <w:snapToGrid w:val="0"/>
        <w:spacing w:line="360" w:lineRule="auto"/>
        <w:ind w:firstLine="482" w:firstLineChars="200"/>
        <w:jc w:val="left"/>
        <w:rPr>
          <w:rFonts w:ascii="宋体" w:hAnsi="宋体" w:cs="宋体"/>
          <w:b/>
          <w:color w:val="auto"/>
          <w:sz w:val="24"/>
          <w:highlight w:val="none"/>
        </w:rPr>
      </w:pPr>
      <w:r>
        <w:rPr>
          <w:rFonts w:hint="eastAsia" w:ascii="宋体" w:hAnsi="宋体" w:cs="宋体"/>
          <w:b/>
          <w:bCs/>
          <w:color w:val="auto"/>
          <w:sz w:val="24"/>
          <w:highlight w:val="none"/>
        </w:rPr>
        <w:t>（二）招标代理机构</w:t>
      </w:r>
    </w:p>
    <w:p>
      <w:pPr>
        <w:topLinePunct/>
        <w:spacing w:line="360" w:lineRule="auto"/>
        <w:jc w:val="left"/>
        <w:rPr>
          <w:rFonts w:hint="default" w:ascii="宋体" w:hAnsi="宋体" w:eastAsia="宋体" w:cs="宋体"/>
          <w:color w:val="auto"/>
          <w:sz w:val="24"/>
          <w:highlight w:val="none"/>
          <w:u w:val="single"/>
          <w:lang w:val="en-US" w:eastAsia="zh-CN"/>
        </w:rPr>
      </w:pPr>
      <w:r>
        <w:rPr>
          <w:rFonts w:ascii="宋体" w:hAnsi="宋体" w:cs="宋体"/>
          <w:color w:val="auto"/>
          <w:sz w:val="24"/>
          <w:highlight w:val="none"/>
        </w:rPr>
        <w:t xml:space="preserve">    名称：</w:t>
      </w:r>
      <w:r>
        <w:rPr>
          <w:rFonts w:ascii="宋体" w:hAnsi="宋体" w:cs="宋体"/>
          <w:color w:val="auto"/>
          <w:sz w:val="24"/>
          <w:highlight w:val="none"/>
          <w:u w:val="single"/>
        </w:rPr>
        <w:fldChar w:fldCharType="begin"/>
      </w:r>
      <w:r>
        <w:rPr>
          <w:rFonts w:ascii="宋体" w:hAnsi="宋体" w:cs="宋体"/>
          <w:color w:val="auto"/>
          <w:sz w:val="24"/>
          <w:highlight w:val="none"/>
          <w:u w:val="single"/>
        </w:rPr>
        <w:instrText xml:space="preserve"> HYPERLINK "http://www.gzzb.gd.cn/t03qy/t09qyzlck/ck_qyjczl.jsp?dwbh=20050&amp;hylx=" </w:instrText>
      </w:r>
      <w:r>
        <w:rPr>
          <w:rFonts w:ascii="宋体" w:hAnsi="宋体" w:cs="宋体"/>
          <w:color w:val="auto"/>
          <w:sz w:val="24"/>
          <w:highlight w:val="none"/>
          <w:u w:val="single"/>
        </w:rPr>
        <w:fldChar w:fldCharType="separate"/>
      </w:r>
      <w:r>
        <w:rPr>
          <w:rFonts w:hint="eastAsia" w:ascii="宋体" w:hAnsi="宋体" w:cs="宋体"/>
          <w:color w:val="auto"/>
          <w:sz w:val="24"/>
          <w:highlight w:val="none"/>
          <w:u w:val="single"/>
          <w:lang w:eastAsia="zh-CN"/>
        </w:rPr>
        <w:t>广州流溪中晟项目管理有限公司</w:t>
      </w:r>
      <w:r>
        <w:rPr>
          <w:rFonts w:ascii="宋体" w:hAnsi="宋体" w:cs="宋体"/>
          <w:color w:val="auto"/>
          <w:sz w:val="24"/>
          <w:highlight w:val="none"/>
          <w:u w:val="single"/>
        </w:rPr>
        <w:fldChar w:fldCharType="end"/>
      </w:r>
      <w:r>
        <w:rPr>
          <w:rFonts w:hint="eastAsia" w:ascii="宋体" w:hAnsi="宋体" w:cs="宋体"/>
          <w:color w:val="auto"/>
          <w:sz w:val="24"/>
          <w:highlight w:val="none"/>
          <w:u w:val="single"/>
          <w:lang w:val="en-US" w:eastAsia="zh-CN"/>
        </w:rPr>
        <w:t xml:space="preserve"> </w:t>
      </w:r>
    </w:p>
    <w:p>
      <w:pPr>
        <w:topLinePunct/>
        <w:spacing w:line="360" w:lineRule="auto"/>
        <w:ind w:firstLine="480"/>
        <w:jc w:val="left"/>
        <w:rPr>
          <w:rFonts w:hint="default" w:ascii="宋体" w:hAnsi="宋体" w:eastAsia="宋体" w:cs="宋体"/>
          <w:color w:val="auto"/>
          <w:sz w:val="24"/>
          <w:highlight w:val="none"/>
          <w:u w:val="single" w:color="000000"/>
          <w:lang w:val="en-US" w:eastAsia="zh-CN"/>
        </w:rPr>
      </w:pPr>
      <w:r>
        <w:rPr>
          <w:rFonts w:hint="eastAsia" w:ascii="宋体" w:hAnsi="宋体" w:cs="宋体"/>
          <w:color w:val="auto"/>
          <w:sz w:val="24"/>
          <w:highlight w:val="none"/>
        </w:rPr>
        <w:t>邮政编码、地址：</w:t>
      </w:r>
      <w:r>
        <w:rPr>
          <w:rFonts w:hint="eastAsia" w:ascii="宋体" w:hAnsi="宋体" w:cs="宋体"/>
          <w:color w:val="auto"/>
          <w:sz w:val="24"/>
          <w:highlight w:val="none"/>
          <w:u w:val="single"/>
          <w:lang w:val="en-US" w:eastAsia="zh-CN"/>
        </w:rPr>
        <w:t>510900 广州市从化区中田北路一巷2幢202房</w:t>
      </w:r>
      <w:r>
        <w:rPr>
          <w:rFonts w:hint="eastAsia" w:ascii="宋体" w:hAnsi="宋体" w:cs="宋体"/>
          <w:bCs/>
          <w:color w:val="auto"/>
          <w:sz w:val="24"/>
          <w:highlight w:val="none"/>
          <w:u w:val="single"/>
          <w:lang w:val="en-US" w:eastAsia="zh-CN"/>
        </w:rPr>
        <w:t xml:space="preserve">  </w:t>
      </w:r>
    </w:p>
    <w:p>
      <w:pPr>
        <w:topLinePunct/>
        <w:spacing w:line="360" w:lineRule="auto"/>
        <w:ind w:firstLine="480"/>
        <w:jc w:val="left"/>
        <w:rPr>
          <w:rFonts w:hint="default" w:ascii="宋体" w:hAnsi="宋体" w:eastAsia="宋体" w:cs="宋体"/>
          <w:color w:val="auto"/>
          <w:sz w:val="24"/>
          <w:highlight w:val="none"/>
          <w:u w:val="single"/>
          <w:lang w:val="en-US" w:eastAsia="zh-CN"/>
        </w:rPr>
      </w:pPr>
      <w:r>
        <w:rPr>
          <w:rFonts w:hint="eastAsia" w:ascii="宋体" w:hAnsi="宋体" w:cs="宋体"/>
          <w:color w:val="auto"/>
          <w:sz w:val="24"/>
          <w:highlight w:val="none"/>
        </w:rPr>
        <w:t>电话号码：</w:t>
      </w:r>
      <w:r>
        <w:rPr>
          <w:rFonts w:hint="eastAsia" w:ascii="宋体" w:hAnsi="宋体" w:cs="宋体"/>
          <w:color w:val="auto"/>
          <w:sz w:val="24"/>
          <w:highlight w:val="none"/>
          <w:u w:val="single"/>
          <w:lang w:val="en-US" w:eastAsia="zh-CN"/>
        </w:rPr>
        <w:t xml:space="preserve">020-87969803  </w:t>
      </w:r>
    </w:p>
    <w:p>
      <w:pPr>
        <w:adjustRightInd w:val="0"/>
        <w:snapToGrid w:val="0"/>
        <w:spacing w:line="360" w:lineRule="auto"/>
        <w:jc w:val="left"/>
        <w:rPr>
          <w:rFonts w:ascii="宋体" w:hAnsi="宋体" w:cs="宋体"/>
          <w:color w:val="auto"/>
          <w:sz w:val="24"/>
          <w:highlight w:val="none"/>
        </w:rPr>
      </w:pPr>
      <w:r>
        <w:rPr>
          <w:rFonts w:ascii="宋体" w:hAnsi="宋体" w:cs="宋体"/>
          <w:color w:val="auto"/>
          <w:sz w:val="24"/>
          <w:highlight w:val="none"/>
        </w:rPr>
        <w:t xml:space="preserve">    传真号码：</w:t>
      </w:r>
      <w:r>
        <w:rPr>
          <w:rFonts w:hint="eastAsia" w:ascii="宋体" w:hAnsi="宋体" w:cs="宋体"/>
          <w:color w:val="auto"/>
          <w:sz w:val="24"/>
          <w:highlight w:val="none"/>
          <w:u w:val="single"/>
        </w:rPr>
        <w:t>/</w:t>
      </w:r>
    </w:p>
    <w:p>
      <w:pPr>
        <w:adjustRightInd w:val="0"/>
        <w:snapToGrid w:val="0"/>
        <w:spacing w:line="360" w:lineRule="auto"/>
        <w:rPr>
          <w:rFonts w:ascii="宋体" w:hAnsi="宋体" w:cs="宋体"/>
          <w:color w:val="auto"/>
          <w:sz w:val="24"/>
          <w:highlight w:val="none"/>
        </w:rPr>
      </w:pPr>
      <w:r>
        <w:rPr>
          <w:rFonts w:ascii="宋体" w:hAnsi="宋体" w:cs="宋体"/>
          <w:color w:val="auto"/>
          <w:sz w:val="24"/>
          <w:highlight w:val="none"/>
        </w:rPr>
        <w:t xml:space="preserve">    电子邮箱：</w:t>
      </w:r>
      <w:r>
        <w:rPr>
          <w:rFonts w:hint="eastAsia" w:ascii="宋体" w:hAnsi="宋体" w:cs="宋体"/>
          <w:color w:val="auto"/>
          <w:sz w:val="24"/>
          <w:highlight w:val="none"/>
          <w:u w:val="single"/>
        </w:rPr>
        <w:t>/</w:t>
      </w:r>
    </w:p>
    <w:p>
      <w:pPr>
        <w:adjustRightInd w:val="0"/>
        <w:snapToGrid w:val="0"/>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（三）</w:t>
      </w:r>
      <w:r>
        <w:rPr>
          <w:rFonts w:hint="eastAsia" w:ascii="宋体" w:hAnsi="宋体" w:cs="宋体"/>
          <w:b/>
          <w:bCs/>
          <w:color w:val="auto"/>
          <w:sz w:val="24"/>
          <w:highlight w:val="none"/>
        </w:rPr>
        <w:t>交易服务机构</w:t>
      </w:r>
    </w:p>
    <w:p>
      <w:pPr>
        <w:adjustRightInd w:val="0"/>
        <w:snapToGrid w:val="0"/>
        <w:spacing w:line="360" w:lineRule="auto"/>
        <w:rPr>
          <w:rFonts w:hint="default" w:ascii="宋体" w:hAnsi="宋体" w:eastAsia="宋体" w:cs="宋体"/>
          <w:color w:val="auto"/>
          <w:sz w:val="24"/>
          <w:highlight w:val="none"/>
          <w:lang w:val="en-US" w:eastAsia="zh-CN"/>
        </w:rPr>
      </w:pPr>
      <w:r>
        <w:rPr>
          <w:rFonts w:ascii="宋体" w:hAnsi="宋体" w:cs="宋体"/>
          <w:color w:val="auto"/>
          <w:sz w:val="24"/>
          <w:highlight w:val="none"/>
        </w:rPr>
        <w:t xml:space="preserve">    名称：</w:t>
      </w:r>
      <w:r>
        <w:rPr>
          <w:rFonts w:hint="eastAsia" w:ascii="宋体" w:hAnsi="宋体" w:cs="宋体"/>
          <w:color w:val="auto"/>
          <w:sz w:val="24"/>
          <w:highlight w:val="none"/>
          <w:u w:val="single"/>
        </w:rPr>
        <w:t>广州公共资源交易中心</w:t>
      </w:r>
      <w:r>
        <w:rPr>
          <w:rFonts w:hint="eastAsia" w:ascii="宋体" w:hAnsi="宋体" w:cs="宋体"/>
          <w:color w:val="auto"/>
          <w:sz w:val="24"/>
          <w:highlight w:val="none"/>
          <w:u w:val="single"/>
          <w:lang w:val="en-US" w:eastAsia="zh-CN"/>
        </w:rPr>
        <w:t xml:space="preserve">从化交易部      </w:t>
      </w:r>
    </w:p>
    <w:p>
      <w:pPr>
        <w:adjustRightInd w:val="0"/>
        <w:snapToGrid w:val="0"/>
        <w:spacing w:line="360" w:lineRule="auto"/>
        <w:rPr>
          <w:rFonts w:hint="default" w:ascii="宋体" w:hAnsi="宋体" w:eastAsia="宋体" w:cs="宋体"/>
          <w:color w:val="auto"/>
          <w:sz w:val="24"/>
          <w:highlight w:val="none"/>
          <w:u w:val="single"/>
          <w:lang w:val="en-US" w:eastAsia="zh-CN"/>
        </w:rPr>
      </w:pPr>
      <w:r>
        <w:rPr>
          <w:rFonts w:ascii="宋体" w:hAnsi="宋体" w:cs="宋体"/>
          <w:color w:val="auto"/>
          <w:sz w:val="24"/>
          <w:highlight w:val="none"/>
        </w:rPr>
        <w:t xml:space="preserve">    邮政编码、地址：</w:t>
      </w:r>
      <w:r>
        <w:rPr>
          <w:rFonts w:hint="eastAsia" w:ascii="宋体" w:hAnsi="宋体" w:cs="宋体"/>
          <w:color w:val="auto"/>
          <w:sz w:val="24"/>
          <w:highlight w:val="none"/>
          <w:u w:val="single"/>
          <w:lang w:val="en-US" w:eastAsia="zh-CN"/>
        </w:rPr>
        <w:t xml:space="preserve">510900 广州市从化区江埔街从化大道南海塱横街53号                                 </w:t>
      </w:r>
    </w:p>
    <w:p>
      <w:pPr>
        <w:adjustRightInd w:val="0"/>
        <w:snapToGrid w:val="0"/>
        <w:spacing w:line="360" w:lineRule="auto"/>
        <w:jc w:val="left"/>
        <w:rPr>
          <w:rFonts w:hint="default" w:ascii="宋体" w:hAnsi="宋体"/>
          <w:color w:val="auto"/>
          <w:sz w:val="24"/>
          <w:highlight w:val="none"/>
          <w:u w:val="single"/>
          <w:lang w:val="en-US" w:eastAsia="zh-CN"/>
        </w:rPr>
      </w:pPr>
      <w:r>
        <w:rPr>
          <w:rFonts w:ascii="宋体" w:hAnsi="宋体" w:cs="宋体"/>
          <w:color w:val="auto"/>
          <w:sz w:val="24"/>
          <w:highlight w:val="none"/>
        </w:rPr>
        <w:t xml:space="preserve">    电话（手机）号码：</w:t>
      </w:r>
      <w:r>
        <w:rPr>
          <w:rFonts w:hint="eastAsia" w:ascii="宋体" w:hAnsi="宋体"/>
          <w:color w:val="auto"/>
          <w:sz w:val="24"/>
          <w:highlight w:val="none"/>
          <w:u w:val="single"/>
          <w:lang w:val="en-US" w:eastAsia="zh-CN"/>
        </w:rPr>
        <w:t>020-87970090</w:t>
      </w:r>
    </w:p>
    <w:p>
      <w:pPr>
        <w:adjustRightInd w:val="0"/>
        <w:snapToGrid w:val="0"/>
        <w:spacing w:line="360" w:lineRule="auto"/>
        <w:jc w:val="left"/>
        <w:rPr>
          <w:rFonts w:hint="default" w:ascii="宋体" w:hAnsi="宋体" w:eastAsia="宋体" w:cs="宋体"/>
          <w:color w:val="auto"/>
          <w:sz w:val="24"/>
          <w:highlight w:val="none"/>
          <w:lang w:val="en-US" w:eastAsia="zh-CN"/>
        </w:rPr>
      </w:pPr>
      <w:r>
        <w:rPr>
          <w:rFonts w:ascii="宋体" w:hAnsi="宋体" w:cs="宋体"/>
          <w:color w:val="auto"/>
          <w:sz w:val="24"/>
          <w:highlight w:val="none"/>
        </w:rPr>
        <w:t xml:space="preserve">    传真号码：</w:t>
      </w:r>
      <w:r>
        <w:rPr>
          <w:rFonts w:hint="eastAsia" w:ascii="宋体" w:hAnsi="宋体"/>
          <w:color w:val="auto"/>
          <w:sz w:val="24"/>
          <w:highlight w:val="none"/>
          <w:u w:val="single"/>
          <w:lang w:val="en-US" w:eastAsia="zh-CN"/>
        </w:rPr>
        <w:t xml:space="preserve">020-87970090  </w:t>
      </w:r>
    </w:p>
    <w:p>
      <w:pPr>
        <w:adjustRightInd w:val="0"/>
        <w:snapToGrid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网址：</w:t>
      </w:r>
      <w:r>
        <w:rPr>
          <w:color w:val="auto"/>
          <w:highlight w:val="none"/>
        </w:rPr>
        <w:fldChar w:fldCharType="begin"/>
      </w:r>
      <w:r>
        <w:rPr>
          <w:color w:val="auto"/>
          <w:highlight w:val="none"/>
        </w:rPr>
        <w:instrText xml:space="preserve"> HYPERLINK "http://www.gzggzy.cn" </w:instrText>
      </w:r>
      <w:r>
        <w:rPr>
          <w:color w:val="auto"/>
          <w:highlight w:val="none"/>
        </w:rPr>
        <w:fldChar w:fldCharType="separate"/>
      </w:r>
      <w:r>
        <w:rPr>
          <w:rStyle w:val="7"/>
          <w:rFonts w:ascii="宋体" w:hAnsi="宋体"/>
          <w:color w:val="auto"/>
          <w:sz w:val="24"/>
          <w:highlight w:val="none"/>
          <w:u w:val="single"/>
        </w:rPr>
        <w:t>http://www.gzggzy.cn</w:t>
      </w:r>
      <w:r>
        <w:rPr>
          <w:rStyle w:val="7"/>
          <w:rFonts w:ascii="宋体" w:hAnsi="宋体"/>
          <w:color w:val="auto"/>
          <w:sz w:val="24"/>
          <w:highlight w:val="none"/>
          <w:u w:val="single"/>
        </w:rPr>
        <w:fldChar w:fldCharType="end"/>
      </w:r>
    </w:p>
    <w:p>
      <w:pPr>
        <w:adjustRightInd w:val="0"/>
        <w:snapToGrid w:val="0"/>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（四）招标监督机构</w:t>
      </w:r>
    </w:p>
    <w:p>
      <w:pPr>
        <w:topLinePunct/>
        <w:spacing w:line="360" w:lineRule="auto"/>
        <w:rPr>
          <w:rFonts w:ascii="宋体" w:hAnsi="宋体" w:cs="宋体"/>
          <w:color w:val="auto"/>
          <w:sz w:val="24"/>
          <w:highlight w:val="none"/>
        </w:rPr>
      </w:pPr>
      <w:r>
        <w:rPr>
          <w:rFonts w:ascii="宋体" w:hAnsi="宋体" w:cs="宋体"/>
          <w:color w:val="auto"/>
          <w:sz w:val="24"/>
          <w:highlight w:val="none"/>
        </w:rPr>
        <w:t xml:space="preserve">    名称：</w:t>
      </w:r>
      <w:r>
        <w:rPr>
          <w:rFonts w:hint="eastAsia" w:ascii="宋体" w:hAnsi="宋体"/>
          <w:color w:val="auto"/>
          <w:sz w:val="24"/>
          <w:highlight w:val="none"/>
          <w:u w:val="single"/>
          <w:lang w:val="en-US" w:eastAsia="zh-CN"/>
        </w:rPr>
        <w:t xml:space="preserve"> 广州市从化区林业和园林局  </w:t>
      </w:r>
      <w:r>
        <w:rPr>
          <w:rFonts w:ascii="宋体" w:hAnsi="宋体" w:cs="宋体"/>
          <w:color w:val="auto"/>
          <w:sz w:val="24"/>
          <w:highlight w:val="none"/>
        </w:rPr>
        <w:t xml:space="preserve">                </w:t>
      </w:r>
    </w:p>
    <w:p>
      <w:pPr>
        <w:adjustRightInd w:val="0"/>
        <w:snapToGrid w:val="0"/>
        <w:spacing w:line="360" w:lineRule="auto"/>
        <w:jc w:val="left"/>
        <w:rPr>
          <w:rFonts w:ascii="宋体" w:hAnsi="宋体" w:cs="宋体"/>
          <w:color w:val="auto"/>
          <w:sz w:val="24"/>
          <w:highlight w:val="none"/>
        </w:rPr>
      </w:pPr>
      <w:r>
        <w:rPr>
          <w:rFonts w:ascii="宋体" w:hAnsi="宋体" w:cs="宋体"/>
          <w:color w:val="auto"/>
          <w:sz w:val="24"/>
          <w:highlight w:val="none"/>
        </w:rPr>
        <w:t xml:space="preserve">    邮政编码、地址：</w:t>
      </w:r>
      <w:r>
        <w:rPr>
          <w:rFonts w:hint="eastAsia" w:ascii="宋体" w:hAnsi="宋体" w:cs="宋体"/>
          <w:color w:val="auto"/>
          <w:sz w:val="24"/>
          <w:highlight w:val="none"/>
          <w:u w:val="single"/>
          <w:lang w:val="en-US" w:eastAsia="zh-CN"/>
        </w:rPr>
        <w:t xml:space="preserve">510900 </w:t>
      </w:r>
      <w:r>
        <w:rPr>
          <w:rFonts w:hint="eastAsia" w:ascii="宋体" w:hAnsi="宋体" w:cs="仿宋_GB2312"/>
          <w:color w:val="auto"/>
          <w:sz w:val="24"/>
          <w:highlight w:val="none"/>
          <w:u w:val="single"/>
        </w:rPr>
        <w:t>广州市从化区江埔街河东北路20号</w:t>
      </w:r>
      <w:r>
        <w:rPr>
          <w:rFonts w:hint="eastAsia" w:ascii="宋体" w:hAnsi="宋体" w:cs="宋体"/>
          <w:color w:val="auto"/>
          <w:sz w:val="24"/>
          <w:highlight w:val="none"/>
          <w:u w:val="single"/>
          <w:lang w:val="en-US" w:eastAsia="zh-CN"/>
        </w:rPr>
        <w:t xml:space="preserve"> </w:t>
      </w:r>
      <w:r>
        <w:rPr>
          <w:rFonts w:ascii="宋体" w:hAnsi="宋体" w:cs="宋体"/>
          <w:color w:val="auto"/>
          <w:sz w:val="24"/>
          <w:highlight w:val="none"/>
        </w:rPr>
        <w:t xml:space="preserve">           </w:t>
      </w:r>
    </w:p>
    <w:p>
      <w:pPr>
        <w:adjustRightInd w:val="0"/>
        <w:snapToGrid w:val="0"/>
        <w:spacing w:line="360" w:lineRule="auto"/>
        <w:jc w:val="left"/>
        <w:rPr>
          <w:rFonts w:ascii="宋体" w:hAnsi="宋体" w:cs="宋体"/>
          <w:color w:val="auto"/>
          <w:sz w:val="24"/>
          <w:highlight w:val="none"/>
        </w:rPr>
      </w:pPr>
      <w:r>
        <w:rPr>
          <w:rFonts w:ascii="宋体" w:hAnsi="宋体" w:cs="宋体"/>
          <w:color w:val="auto"/>
          <w:sz w:val="24"/>
          <w:highlight w:val="none"/>
        </w:rPr>
        <w:t xml:space="preserve">    电话号码：</w:t>
      </w:r>
      <w:r>
        <w:rPr>
          <w:rFonts w:ascii="宋体" w:hAnsi="宋体" w:cs="宋体"/>
          <w:color w:val="auto"/>
          <w:sz w:val="24"/>
          <w:highlight w:val="none"/>
          <w:u w:val="single"/>
        </w:rPr>
        <w:t>020-</w:t>
      </w:r>
      <w:r>
        <w:rPr>
          <w:rFonts w:hint="eastAsia" w:ascii="宋体" w:hAnsi="宋体" w:cs="宋体"/>
          <w:color w:val="auto"/>
          <w:sz w:val="24"/>
          <w:highlight w:val="none"/>
          <w:u w:val="single"/>
        </w:rPr>
        <w:t>87977878</w:t>
      </w:r>
      <w:r>
        <w:rPr>
          <w:rFonts w:hint="eastAsia" w:ascii="宋体" w:hAnsi="宋体"/>
          <w:color w:val="auto"/>
          <w:sz w:val="24"/>
          <w:highlight w:val="none"/>
          <w:u w:val="single"/>
          <w:lang w:val="en-US" w:eastAsia="zh-CN"/>
        </w:rPr>
        <w:t xml:space="preserve"> </w:t>
      </w:r>
      <w:r>
        <w:rPr>
          <w:rFonts w:ascii="宋体" w:hAnsi="宋体" w:cs="宋体"/>
          <w:color w:val="auto"/>
          <w:sz w:val="24"/>
          <w:highlight w:val="none"/>
        </w:rPr>
        <w:tab/>
      </w:r>
    </w:p>
    <w:p>
      <w:pPr>
        <w:adjustRightInd w:val="0"/>
        <w:snapToGrid w:val="0"/>
        <w:spacing w:line="360" w:lineRule="auto"/>
        <w:jc w:val="left"/>
        <w:rPr>
          <w:rFonts w:ascii="宋体" w:hAnsi="宋体" w:cs="宋体"/>
          <w:color w:val="auto"/>
          <w:sz w:val="24"/>
          <w:highlight w:val="none"/>
          <w:u w:val="single"/>
        </w:rPr>
      </w:pPr>
      <w:r>
        <w:rPr>
          <w:rFonts w:ascii="宋体" w:hAnsi="宋体" w:cs="宋体"/>
          <w:color w:val="auto"/>
          <w:sz w:val="24"/>
          <w:highlight w:val="none"/>
        </w:rPr>
        <w:t xml:space="preserve">    传真号码：</w:t>
      </w:r>
      <w:r>
        <w:rPr>
          <w:rFonts w:ascii="宋体" w:hAnsi="宋体" w:cs="宋体"/>
          <w:color w:val="auto"/>
          <w:sz w:val="24"/>
          <w:highlight w:val="none"/>
          <w:u w:val="single"/>
        </w:rPr>
        <w:t xml:space="preserve"> /  </w:t>
      </w:r>
    </w:p>
    <w:p>
      <w:pPr>
        <w:adjustRightInd w:val="0"/>
        <w:snapToGrid w:val="0"/>
        <w:spacing w:line="360" w:lineRule="auto"/>
        <w:jc w:val="left"/>
        <w:rPr>
          <w:rFonts w:ascii="宋体" w:hAnsi="宋体" w:cs="宋体"/>
          <w:color w:val="auto"/>
          <w:sz w:val="24"/>
          <w:highlight w:val="none"/>
        </w:rPr>
      </w:pPr>
      <w:r>
        <w:rPr>
          <w:rFonts w:ascii="宋体" w:hAnsi="宋体" w:cs="宋体"/>
          <w:color w:val="auto"/>
          <w:sz w:val="24"/>
          <w:highlight w:val="none"/>
        </w:rPr>
        <w:t xml:space="preserve">    网址：</w:t>
      </w:r>
      <w:r>
        <w:rPr>
          <w:rFonts w:ascii="宋体" w:hAnsi="宋体" w:cs="宋体"/>
          <w:color w:val="auto"/>
          <w:sz w:val="24"/>
          <w:highlight w:val="none"/>
          <w:u w:val="single"/>
        </w:rPr>
        <w:t xml:space="preserve">/ </w:t>
      </w:r>
    </w:p>
    <w:p>
      <w:pPr>
        <w:spacing w:line="360" w:lineRule="auto"/>
        <w:ind w:left="5040" w:hanging="5040" w:hangingChars="2100"/>
        <w:jc w:val="left"/>
        <w:rPr>
          <w:rFonts w:hint="eastAsia" w:ascii="宋体" w:hAnsi="宋体" w:cs="宋体"/>
          <w:color w:val="auto"/>
          <w:sz w:val="24"/>
          <w:highlight w:val="none"/>
          <w:u w:val="single"/>
          <w:lang w:val="en-US" w:eastAsia="zh-CN"/>
        </w:rPr>
      </w:pP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ascii="宋体" w:hAnsi="宋体" w:cs="宋体"/>
          <w:color w:val="auto"/>
          <w:sz w:val="24"/>
          <w:highlight w:val="none"/>
        </w:rPr>
        <w:t>招标</w:t>
      </w:r>
      <w:r>
        <w:rPr>
          <w:rFonts w:hint="eastAsia" w:ascii="宋体" w:hAnsi="宋体" w:cs="宋体"/>
          <w:color w:val="auto"/>
          <w:sz w:val="24"/>
          <w:highlight w:val="none"/>
        </w:rPr>
        <w:t>人：</w:t>
      </w:r>
      <w:r>
        <w:rPr>
          <w:rFonts w:hint="eastAsia" w:ascii="宋体" w:hAnsi="宋体" w:cs="宋体"/>
          <w:color w:val="auto"/>
          <w:sz w:val="24"/>
          <w:highlight w:val="none"/>
          <w:u w:val="single"/>
          <w:lang w:val="en-US" w:eastAsia="zh-CN"/>
        </w:rPr>
        <w:t>广州市从化区林业和园林局</w:t>
      </w:r>
    </w:p>
    <w:p>
      <w:pPr>
        <w:spacing w:line="360" w:lineRule="auto"/>
        <w:ind w:left="5036" w:leftChars="684" w:hanging="3600" w:hangingChars="1500"/>
        <w:jc w:val="left"/>
        <w:rPr>
          <w:rFonts w:hint="default" w:ascii="宋体" w:hAnsi="宋体" w:eastAsia="宋体" w:cs="宋体"/>
          <w:color w:val="auto"/>
          <w:sz w:val="24"/>
          <w:highlight w:val="none"/>
          <w:u w:val="single"/>
          <w:lang w:val="en-US" w:eastAsia="zh-CN"/>
        </w:rPr>
      </w:pPr>
      <w:r>
        <w:rPr>
          <w:rFonts w:ascii="宋体" w:hAnsi="宋体" w:cs="宋体"/>
          <w:color w:val="auto"/>
          <w:sz w:val="24"/>
          <w:highlight w:val="none"/>
        </w:rPr>
        <w:t xml:space="preserve">              招标代理</w:t>
      </w:r>
      <w:r>
        <w:rPr>
          <w:rFonts w:hint="eastAsia" w:ascii="宋体" w:hAnsi="宋体" w:cs="宋体"/>
          <w:color w:val="auto"/>
          <w:sz w:val="24"/>
          <w:highlight w:val="none"/>
        </w:rPr>
        <w:t>机构：</w:t>
      </w:r>
      <w:r>
        <w:rPr>
          <w:rFonts w:ascii="宋体" w:hAnsi="宋体" w:cs="宋体"/>
          <w:color w:val="auto"/>
          <w:sz w:val="24"/>
          <w:highlight w:val="none"/>
          <w:u w:val="single"/>
        </w:rPr>
        <w:fldChar w:fldCharType="begin"/>
      </w:r>
      <w:r>
        <w:rPr>
          <w:rFonts w:ascii="宋体" w:hAnsi="宋体" w:cs="宋体"/>
          <w:color w:val="auto"/>
          <w:sz w:val="24"/>
          <w:highlight w:val="none"/>
          <w:u w:val="single"/>
        </w:rPr>
        <w:instrText xml:space="preserve"> HYPERLINK "http://www.gzzb.gd.cn/t03qy/t09qyzlck/ck_qyjczl.jsp?dwbh=20050&amp;hylx=" </w:instrText>
      </w:r>
      <w:r>
        <w:rPr>
          <w:rFonts w:ascii="宋体" w:hAnsi="宋体" w:cs="宋体"/>
          <w:color w:val="auto"/>
          <w:sz w:val="24"/>
          <w:highlight w:val="none"/>
          <w:u w:val="single"/>
        </w:rPr>
        <w:fldChar w:fldCharType="separate"/>
      </w:r>
      <w:r>
        <w:rPr>
          <w:rFonts w:hint="eastAsia" w:ascii="宋体" w:hAnsi="宋体" w:cs="宋体"/>
          <w:color w:val="auto"/>
          <w:sz w:val="24"/>
          <w:highlight w:val="none"/>
          <w:u w:val="single"/>
          <w:lang w:eastAsia="zh-CN"/>
        </w:rPr>
        <w:t>广州流溪中晟项目管理有限公司</w:t>
      </w:r>
      <w:r>
        <w:rPr>
          <w:rFonts w:ascii="宋体" w:hAnsi="宋体" w:cs="宋体"/>
          <w:color w:val="auto"/>
          <w:sz w:val="24"/>
          <w:highlight w:val="none"/>
          <w:u w:val="single"/>
        </w:rPr>
        <w:fldChar w:fldCharType="end"/>
      </w:r>
      <w:r>
        <w:rPr>
          <w:rFonts w:hint="eastAsia" w:ascii="宋体" w:hAnsi="宋体" w:cs="宋体"/>
          <w:color w:val="auto"/>
          <w:sz w:val="24"/>
          <w:highlight w:val="none"/>
          <w:u w:val="single"/>
          <w:lang w:val="en-US" w:eastAsia="zh-CN"/>
        </w:rPr>
        <w:t xml:space="preserve">   </w:t>
      </w:r>
    </w:p>
    <w:p>
      <w:pPr>
        <w:spacing w:line="360" w:lineRule="auto"/>
        <w:jc w:val="right"/>
        <w:rPr>
          <w:color w:val="auto"/>
          <w:highlight w:val="none"/>
        </w:rPr>
      </w:pPr>
      <w:r>
        <w:rPr>
          <w:rFonts w:ascii="宋体" w:hAnsi="宋体" w:cs="宋体"/>
          <w:color w:val="auto"/>
          <w:sz w:val="24"/>
          <w:highlight w:val="none"/>
        </w:rPr>
        <w:t xml:space="preserve">                                        日    期：</w:t>
      </w:r>
      <w:r>
        <w:rPr>
          <w:rFonts w:ascii="宋体" w:hAnsi="宋体" w:cs="宋体"/>
          <w:color w:val="auto"/>
          <w:sz w:val="24"/>
          <w:highlight w:val="none"/>
          <w:u w:val="single"/>
        </w:rPr>
        <w:t>2023</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 xml:space="preserve">7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29</w:t>
      </w:r>
      <w:bookmarkStart w:id="1" w:name="_GoBack"/>
      <w:bookmarkEnd w:id="1"/>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w:t>
      </w:r>
    </w:p>
    <w:p>
      <w:pPr>
        <w:rPr>
          <w:color w:val="auto"/>
          <w:highlight w:val="none"/>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FF923B"/>
    <w:multiLevelType w:val="singleLevel"/>
    <w:tmpl w:val="9CFF923B"/>
    <w:lvl w:ilvl="0" w:tentative="0">
      <w:start w:val="2"/>
      <w:numFmt w:val="chineseCounting"/>
      <w:suff w:val="nothing"/>
      <w:lvlText w:val="（%1）"/>
      <w:lvlJc w:val="left"/>
      <w:rPr>
        <w:rFonts w:hint="eastAsia"/>
      </w:rPr>
    </w:lvl>
  </w:abstractNum>
  <w:abstractNum w:abstractNumId="1">
    <w:nsid w:val="C08CF7B3"/>
    <w:multiLevelType w:val="singleLevel"/>
    <w:tmpl w:val="C08CF7B3"/>
    <w:lvl w:ilvl="0" w:tentative="0">
      <w:start w:val="4"/>
      <w:numFmt w:val="chineseCounting"/>
      <w:suff w:val="nothing"/>
      <w:lvlText w:val="（%1）"/>
      <w:lvlJc w:val="left"/>
      <w:rPr>
        <w:rFonts w:hint="eastAsia"/>
      </w:rPr>
    </w:lvl>
  </w:abstractNum>
  <w:abstractNum w:abstractNumId="2">
    <w:nsid w:val="D739CA53"/>
    <w:multiLevelType w:val="singleLevel"/>
    <w:tmpl w:val="D739CA53"/>
    <w:lvl w:ilvl="0" w:tentative="0">
      <w:start w:val="1"/>
      <w:numFmt w:val="chineseCounting"/>
      <w:suff w:val="nothing"/>
      <w:lvlText w:val="（%1）"/>
      <w:lvlJc w:val="left"/>
      <w:rPr>
        <w:rFonts w:hint="eastAsia"/>
      </w:rPr>
    </w:lvl>
  </w:abstractNum>
  <w:abstractNum w:abstractNumId="3">
    <w:nsid w:val="F97B23CB"/>
    <w:multiLevelType w:val="singleLevel"/>
    <w:tmpl w:val="F97B23CB"/>
    <w:lvl w:ilvl="0" w:tentative="0">
      <w:start w:val="1"/>
      <w:numFmt w:val="chineseCounting"/>
      <w:suff w:val="nothing"/>
      <w:lvlText w:val="（%1）"/>
      <w:lvlJc w:val="left"/>
      <w:pPr>
        <w:ind w:left="480" w:firstLine="0"/>
      </w:pPr>
      <w:rPr>
        <w:rFonts w:hint="eastAsia"/>
      </w:rPr>
    </w:lvl>
  </w:abstractNum>
  <w:abstractNum w:abstractNumId="4">
    <w:nsid w:val="F99FCC6F"/>
    <w:multiLevelType w:val="singleLevel"/>
    <w:tmpl w:val="F99FCC6F"/>
    <w:lvl w:ilvl="0" w:tentative="0">
      <w:start w:val="2"/>
      <w:numFmt w:val="chineseCounting"/>
      <w:suff w:val="nothing"/>
      <w:lvlText w:val="%1、"/>
      <w:lvlJc w:val="left"/>
      <w:rPr>
        <w:rFonts w:hint="eastAsia"/>
      </w:rPr>
    </w:lvl>
  </w:abstractNum>
  <w:abstractNum w:abstractNumId="5">
    <w:nsid w:val="60764C42"/>
    <w:multiLevelType w:val="singleLevel"/>
    <w:tmpl w:val="60764C42"/>
    <w:lvl w:ilvl="0" w:tentative="0">
      <w:start w:val="1"/>
      <w:numFmt w:val="chineseCounting"/>
      <w:suff w:val="nothing"/>
      <w:lvlText w:val="（%1）"/>
      <w:lvlJc w:val="left"/>
      <w:rPr>
        <w:rFonts w:hint="eastAsia"/>
      </w:rPr>
    </w:lvl>
  </w:abstractNum>
  <w:abstractNum w:abstractNumId="6">
    <w:nsid w:val="6BE991C3"/>
    <w:multiLevelType w:val="singleLevel"/>
    <w:tmpl w:val="6BE991C3"/>
    <w:lvl w:ilvl="0" w:tentative="0">
      <w:start w:val="7"/>
      <w:numFmt w:val="chineseCounting"/>
      <w:suff w:val="nothing"/>
      <w:lvlText w:val="%1、"/>
      <w:lvlJc w:val="left"/>
      <w:rPr>
        <w:rFonts w:hint="eastAsia"/>
      </w:rPr>
    </w:lvl>
  </w:abstractNum>
  <w:num w:numId="1">
    <w:abstractNumId w:val="4"/>
  </w:num>
  <w:num w:numId="2">
    <w:abstractNumId w:val="2"/>
  </w:num>
  <w:num w:numId="3">
    <w:abstractNumId w:val="6"/>
  </w:num>
  <w:num w:numId="4">
    <w:abstractNumId w:val="3"/>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yY2JiNGY2YTkzN2RkMDhjZjgzNTM3MTAxMmYyNTkifQ=="/>
  </w:docVars>
  <w:rsids>
    <w:rsidRoot w:val="3AA1459B"/>
    <w:rsid w:val="062260D2"/>
    <w:rsid w:val="0B210DDF"/>
    <w:rsid w:val="2D2833F2"/>
    <w:rsid w:val="3AA1459B"/>
    <w:rsid w:val="4E562A3F"/>
    <w:rsid w:val="51E57EE5"/>
    <w:rsid w:val="719C10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sz w:val="20"/>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Hyperlink"/>
    <w:qFormat/>
    <w:uiPriority w:val="0"/>
    <w:rPr>
      <w:color w:val="00000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3354</Words>
  <Characters>3731</Characters>
  <Lines>0</Lines>
  <Paragraphs>0</Paragraphs>
  <TotalTime>13</TotalTime>
  <ScaleCrop>false</ScaleCrop>
  <LinksUpToDate>false</LinksUpToDate>
  <CharactersWithSpaces>4069</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2023-07-26T09:09:00Z</dcterms:created>
  <dc:creator>寒小昕</dc:creator>
  <cp:lastModifiedBy>寒小昕</cp:lastModifiedBy>
  <cp:lastPrinted>2023-07-27T09:46:00Z</cp:lastPrinted>
  <dcterms:modified xsi:type="dcterms:W3CDTF">2023-07-28T07:49:27Z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F59D8692DE25482C98E0E4148A910AF4_11</vt:lpwstr>
  </property>
</Properties>
</file>