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eastAsia="宋体"/>
          <w:b/>
          <w:bCs/>
          <w:color w:val="000000" w:themeColor="text1"/>
          <w:sz w:val="48"/>
          <w:szCs w:val="48"/>
          <w:lang w:val="en-US" w:eastAsia="zh-CN"/>
        </w:rPr>
      </w:pPr>
      <w:r>
        <w:rPr>
          <w:rFonts w:hint="eastAsia"/>
          <w:b/>
          <w:bCs/>
          <w:color w:val="000000" w:themeColor="text1"/>
          <w:sz w:val="48"/>
          <w:szCs w:val="48"/>
          <w:lang w:eastAsia="zh-CN"/>
        </w:rPr>
        <w:t>南沙明珠湾区跨江通道工程（三期横沥岛尖段）及南沙明珠湾区跨江通道工程（三期珠江东段）</w:t>
      </w:r>
      <w:r>
        <w:rPr>
          <w:rFonts w:hint="eastAsia"/>
          <w:b/>
          <w:bCs/>
          <w:color w:val="000000" w:themeColor="text1"/>
          <w:sz w:val="48"/>
          <w:szCs w:val="48"/>
        </w:rPr>
        <w:t>设计咨询及施工图审查</w:t>
      </w:r>
      <w:r>
        <w:rPr>
          <w:rFonts w:hint="eastAsia"/>
          <w:b/>
          <w:bCs/>
          <w:color w:val="000000" w:themeColor="text1"/>
          <w:sz w:val="48"/>
          <w:szCs w:val="48"/>
          <w:lang w:val="en-US" w:eastAsia="zh-CN"/>
        </w:rPr>
        <w:t>服务</w:t>
      </w: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spacing w:line="720" w:lineRule="auto"/>
        <w:jc w:val="center"/>
        <w:rPr>
          <w:rFonts w:ascii="宋体" w:hAnsi="宋体"/>
          <w:b/>
          <w:color w:val="000000" w:themeColor="text1"/>
          <w:sz w:val="84"/>
          <w:szCs w:val="84"/>
        </w:rPr>
      </w:pPr>
      <w:r>
        <w:rPr>
          <w:rFonts w:hint="eastAsia" w:ascii="宋体" w:hAnsi="宋体"/>
          <w:b/>
          <w:color w:val="000000" w:themeColor="text1"/>
          <w:sz w:val="84"/>
          <w:szCs w:val="84"/>
        </w:rPr>
        <w:t>招标公告</w:t>
      </w: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rFonts w:ascii="宋体" w:hAnsi="宋体"/>
          <w:b/>
          <w:color w:val="000000" w:themeColor="text1"/>
          <w:sz w:val="32"/>
          <w:szCs w:val="32"/>
        </w:rPr>
      </w:pPr>
      <w:r>
        <w:rPr>
          <w:rFonts w:ascii="宋体" w:hAnsi="宋体"/>
          <w:b/>
          <w:color w:val="000000" w:themeColor="text1"/>
          <w:sz w:val="32"/>
          <w:szCs w:val="32"/>
        </w:rPr>
        <w:t xml:space="preserve">    招 标  单 位：广州市南沙新区明珠湾开发建设管理局</w:t>
      </w:r>
    </w:p>
    <w:p>
      <w:pPr>
        <w:ind w:firstLine="643" w:firstLineChars="200"/>
        <w:rPr>
          <w:rFonts w:hint="eastAsia" w:ascii="宋体" w:hAnsi="宋体"/>
          <w:b/>
          <w:color w:val="000000" w:themeColor="text1"/>
          <w:sz w:val="32"/>
          <w:szCs w:val="32"/>
        </w:rPr>
      </w:pPr>
      <w:r>
        <w:rPr>
          <w:rFonts w:ascii="宋体" w:hAnsi="宋体"/>
          <w:b/>
          <w:color w:val="000000" w:themeColor="text1"/>
          <w:sz w:val="32"/>
          <w:szCs w:val="32"/>
        </w:rPr>
        <w:t>招标代理机构：</w:t>
      </w:r>
      <w:r>
        <w:rPr>
          <w:rFonts w:hint="eastAsia" w:ascii="宋体" w:hAnsi="宋体"/>
          <w:b/>
          <w:color w:val="000000" w:themeColor="text1"/>
          <w:sz w:val="32"/>
          <w:szCs w:val="32"/>
          <w:lang w:val="en-US" w:eastAsia="zh-CN"/>
        </w:rPr>
        <w:t>北京中交建设</w:t>
      </w:r>
      <w:r>
        <w:rPr>
          <w:rFonts w:hint="eastAsia" w:ascii="宋体" w:hAnsi="宋体"/>
          <w:b/>
          <w:color w:val="000000" w:themeColor="text1"/>
          <w:sz w:val="32"/>
          <w:szCs w:val="32"/>
        </w:rPr>
        <w:t>工程咨询有限公司</w:t>
      </w:r>
    </w:p>
    <w:p>
      <w:pPr>
        <w:pStyle w:val="2"/>
        <w:rPr>
          <w:rFonts w:hint="default" w:eastAsia="宋体"/>
          <w:lang w:val="en-US" w:eastAsia="zh-CN"/>
        </w:rPr>
      </w:pPr>
      <w:r>
        <w:rPr>
          <w:rFonts w:hint="eastAsia" w:hAnsi="宋体"/>
          <w:b/>
          <w:color w:val="000000" w:themeColor="text1"/>
          <w:sz w:val="32"/>
          <w:szCs w:val="32"/>
          <w:lang w:val="en-US" w:eastAsia="zh-CN"/>
        </w:rPr>
        <w:t xml:space="preserve">              建成工程咨询股份</w:t>
      </w:r>
      <w:r>
        <w:rPr>
          <w:rFonts w:hint="eastAsia" w:ascii="宋体" w:hAnsi="宋体"/>
          <w:b/>
          <w:color w:val="000000" w:themeColor="text1"/>
          <w:sz w:val="32"/>
          <w:szCs w:val="32"/>
        </w:rPr>
        <w:t>有限公司</w:t>
      </w:r>
    </w:p>
    <w:p>
      <w:pPr>
        <w:spacing w:line="240" w:lineRule="auto"/>
        <w:jc w:val="left"/>
        <w:rPr>
          <w:b/>
          <w:bCs/>
          <w:color w:val="000000" w:themeColor="text1"/>
          <w:sz w:val="36"/>
          <w:szCs w:val="36"/>
        </w:rPr>
      </w:pPr>
      <w:r>
        <w:rPr>
          <w:rFonts w:ascii="宋体" w:hAnsi="宋体"/>
          <w:b/>
          <w:color w:val="000000" w:themeColor="text1"/>
          <w:sz w:val="32"/>
          <w:szCs w:val="32"/>
        </w:rPr>
        <w:t xml:space="preserve">    日        期：2023年</w:t>
      </w:r>
      <w:r>
        <w:rPr>
          <w:rFonts w:hint="eastAsia" w:ascii="宋体" w:hAnsi="宋体"/>
          <w:b/>
          <w:color w:val="000000" w:themeColor="text1"/>
          <w:sz w:val="32"/>
          <w:szCs w:val="32"/>
          <w:lang w:val="en-US" w:eastAsia="zh-CN"/>
        </w:rPr>
        <w:t>7</w:t>
      </w:r>
      <w:r>
        <w:rPr>
          <w:rFonts w:ascii="宋体" w:hAnsi="宋体"/>
          <w:b/>
          <w:color w:val="000000" w:themeColor="text1"/>
          <w:sz w:val="32"/>
          <w:szCs w:val="32"/>
        </w:rPr>
        <w:t>月</w:t>
      </w:r>
      <w:r>
        <w:rPr>
          <w:rFonts w:ascii="宋体" w:hAnsi="宋体"/>
          <w:b/>
          <w:color w:val="000000" w:themeColor="text1"/>
          <w:sz w:val="44"/>
          <w:szCs w:val="44"/>
        </w:rPr>
        <w:br w:type="page"/>
      </w:r>
      <w:r>
        <w:rPr>
          <w:rFonts w:hint="eastAsia"/>
          <w:b/>
          <w:bCs/>
          <w:color w:val="000000" w:themeColor="text1"/>
          <w:sz w:val="36"/>
          <w:szCs w:val="36"/>
          <w:lang w:eastAsia="zh-CN"/>
        </w:rPr>
        <w:t>南沙明珠湾区跨江通道工程（三期横沥岛尖段）及南沙明珠湾区跨江通道工程（三期珠江东段）</w:t>
      </w:r>
      <w:r>
        <w:rPr>
          <w:rFonts w:hint="eastAsia"/>
          <w:b/>
          <w:bCs/>
          <w:color w:val="000000" w:themeColor="text1"/>
          <w:sz w:val="36"/>
          <w:szCs w:val="36"/>
        </w:rPr>
        <w:t>设计咨询及施工图审查</w:t>
      </w:r>
      <w:r>
        <w:rPr>
          <w:rFonts w:hint="eastAsia"/>
          <w:b/>
          <w:bCs/>
          <w:color w:val="000000" w:themeColor="text1"/>
          <w:sz w:val="36"/>
          <w:szCs w:val="36"/>
          <w:lang w:val="en-US" w:eastAsia="zh-CN"/>
        </w:rPr>
        <w:t>服务</w:t>
      </w:r>
      <w:r>
        <w:rPr>
          <w:rFonts w:hint="eastAsia"/>
          <w:b/>
          <w:bCs/>
          <w:color w:val="000000" w:themeColor="text1"/>
          <w:sz w:val="36"/>
          <w:szCs w:val="36"/>
        </w:rPr>
        <w:t>招标公告</w:t>
      </w:r>
    </w:p>
    <w:p>
      <w:pPr>
        <w:pStyle w:val="3"/>
        <w:spacing w:line="500" w:lineRule="exact"/>
        <w:rPr>
          <w:rFonts w:ascii="宋体" w:hAnsi="宋体" w:eastAsia="宋体"/>
          <w:color w:val="000000" w:themeColor="text1"/>
        </w:rPr>
      </w:pPr>
      <w:bookmarkStart w:id="0" w:name="_Toc57304313"/>
      <w:r>
        <w:rPr>
          <w:rFonts w:ascii="宋体" w:hAnsi="宋体" w:eastAsia="宋体"/>
          <w:color w:val="000000" w:themeColor="text1"/>
        </w:rPr>
        <w:t>1.招标条件</w:t>
      </w:r>
      <w:bookmarkEnd w:id="0"/>
    </w:p>
    <w:p>
      <w:pPr>
        <w:spacing w:line="360" w:lineRule="auto"/>
        <w:ind w:firstLine="420" w:firstLineChars="200"/>
        <w:rPr>
          <w:rFonts w:ascii="宋体" w:hAnsi="宋体"/>
          <w:color w:val="000000" w:themeColor="text1"/>
        </w:rPr>
      </w:pPr>
      <w:r>
        <w:rPr>
          <w:rFonts w:hint="eastAsia" w:ascii="宋体" w:hAnsi="宋体"/>
          <w:color w:val="000000" w:themeColor="text1"/>
        </w:rPr>
        <w:t>本招标项目</w:t>
      </w:r>
      <w:r>
        <w:rPr>
          <w:rFonts w:hint="eastAsia" w:ascii="宋体" w:hAnsi="宋体"/>
          <w:color w:val="000000" w:themeColor="text1"/>
          <w:u w:val="single"/>
          <w:lang w:eastAsia="zh-CN"/>
        </w:rPr>
        <w:t>南沙明珠湾区跨江通道工程（三期横沥岛尖段）及南沙明珠湾区跨江通道工程（三期珠江东段）</w:t>
      </w:r>
      <w:r>
        <w:rPr>
          <w:rFonts w:hint="eastAsia" w:ascii="宋体" w:hAnsi="宋体"/>
          <w:color w:val="000000" w:themeColor="text1"/>
        </w:rPr>
        <w:t>（项目名称）已由</w:t>
      </w:r>
      <w:r>
        <w:rPr>
          <w:rFonts w:hint="eastAsia" w:ascii="宋体" w:hAnsi="宋体"/>
          <w:color w:val="000000" w:themeColor="text1"/>
          <w:u w:val="single"/>
        </w:rPr>
        <w:t>相关文件</w:t>
      </w:r>
      <w:r>
        <w:rPr>
          <w:rFonts w:hint="eastAsia" w:ascii="宋体" w:hAnsi="宋体"/>
          <w:color w:val="000000" w:themeColor="text1"/>
        </w:rPr>
        <w:t>批准建设，项目业主为</w:t>
      </w:r>
      <w:r>
        <w:rPr>
          <w:rFonts w:hint="eastAsia" w:ascii="宋体" w:hAnsi="宋体"/>
          <w:color w:val="000000" w:themeColor="text1"/>
          <w:u w:val="single"/>
        </w:rPr>
        <w:t>广州市南沙新区明珠湾开发建设管理局</w:t>
      </w:r>
      <w:r>
        <w:rPr>
          <w:rFonts w:hint="eastAsia" w:ascii="宋体" w:hAnsi="宋体"/>
          <w:color w:val="000000" w:themeColor="text1"/>
        </w:rPr>
        <w:t>，建设资金来自</w:t>
      </w:r>
      <w:r>
        <w:rPr>
          <w:rFonts w:hint="eastAsia" w:ascii="宋体" w:hAnsi="宋体"/>
          <w:color w:val="000000" w:themeColor="text1"/>
          <w:u w:val="single"/>
        </w:rPr>
        <w:t>财政资金</w:t>
      </w:r>
      <w:r>
        <w:rPr>
          <w:rFonts w:hint="eastAsia" w:ascii="宋体" w:hAnsi="宋体"/>
          <w:color w:val="000000" w:themeColor="text1"/>
        </w:rPr>
        <w:t>（资金来源），出资比例为</w:t>
      </w:r>
      <w:r>
        <w:rPr>
          <w:rFonts w:ascii="宋体" w:hAnsi="宋体"/>
          <w:color w:val="000000" w:themeColor="text1"/>
          <w:u w:val="single"/>
        </w:rPr>
        <w:t>100%</w:t>
      </w:r>
      <w:r>
        <w:rPr>
          <w:rFonts w:hint="eastAsia" w:ascii="宋体" w:hAnsi="宋体"/>
          <w:color w:val="000000" w:themeColor="text1"/>
        </w:rPr>
        <w:t>，招标人为</w:t>
      </w:r>
      <w:r>
        <w:rPr>
          <w:rFonts w:hint="eastAsia" w:ascii="宋体" w:hAnsi="宋体"/>
          <w:color w:val="000000" w:themeColor="text1"/>
          <w:u w:val="single"/>
        </w:rPr>
        <w:t>广州市南沙新区明珠湾开发建设管理局</w:t>
      </w:r>
      <w:r>
        <w:rPr>
          <w:rFonts w:hint="eastAsia" w:ascii="宋体" w:hAnsi="宋体"/>
          <w:color w:val="000000" w:themeColor="text1"/>
        </w:rPr>
        <w:t>。项目已具备招标条件，现对该项目的</w:t>
      </w:r>
      <w:r>
        <w:rPr>
          <w:rFonts w:hint="eastAsia" w:ascii="宋体" w:hAnsi="宋体"/>
          <w:color w:val="000000" w:themeColor="text1"/>
          <w:u w:val="single"/>
        </w:rPr>
        <w:t>设计咨询</w:t>
      </w:r>
      <w:r>
        <w:rPr>
          <w:rFonts w:hint="eastAsia" w:ascii="宋体" w:hAnsi="宋体"/>
          <w:bCs/>
          <w:color w:val="000000" w:themeColor="text1"/>
          <w:u w:val="single"/>
        </w:rPr>
        <w:t>及施工图审查</w:t>
      </w:r>
      <w:r>
        <w:rPr>
          <w:rFonts w:hint="eastAsia" w:ascii="宋体" w:hAnsi="宋体"/>
          <w:color w:val="000000" w:themeColor="text1"/>
        </w:rPr>
        <w:t>进行公开招标。</w:t>
      </w:r>
    </w:p>
    <w:p>
      <w:pPr>
        <w:pStyle w:val="3"/>
        <w:spacing w:line="500" w:lineRule="exact"/>
        <w:rPr>
          <w:rFonts w:ascii="宋体" w:hAnsi="宋体" w:eastAsia="宋体"/>
          <w:color w:val="000000" w:themeColor="text1"/>
        </w:rPr>
      </w:pPr>
      <w:bookmarkStart w:id="1" w:name="_Toc57304314"/>
      <w:r>
        <w:rPr>
          <w:rFonts w:ascii="宋体" w:hAnsi="宋体" w:eastAsia="宋体"/>
          <w:color w:val="000000" w:themeColor="text1"/>
        </w:rPr>
        <w:t>2.项目概况与招标范围</w:t>
      </w:r>
      <w:bookmarkEnd w:id="1"/>
    </w:p>
    <w:p>
      <w:pPr>
        <w:spacing w:line="360" w:lineRule="auto"/>
        <w:ind w:firstLine="420" w:firstLineChars="200"/>
        <w:rPr>
          <w:rFonts w:ascii="宋体" w:hAnsi="宋体"/>
          <w:color w:val="000000" w:themeColor="text1"/>
          <w:u w:val="single"/>
        </w:rPr>
      </w:pPr>
      <w:r>
        <w:rPr>
          <w:rFonts w:ascii="宋体" w:hAnsi="宋体"/>
          <w:color w:val="000000" w:themeColor="text1"/>
          <w:u w:val="single"/>
        </w:rPr>
        <w:t xml:space="preserve">2.1  </w:t>
      </w:r>
      <w:r>
        <w:rPr>
          <w:rFonts w:hint="eastAsia" w:ascii="宋体" w:hAnsi="宋体"/>
          <w:color w:val="000000" w:themeColor="text1"/>
          <w:u w:val="single"/>
        </w:rPr>
        <w:t>工程名称：</w:t>
      </w:r>
      <w:r>
        <w:rPr>
          <w:rFonts w:hint="eastAsia" w:ascii="宋体" w:hAnsi="宋体"/>
          <w:color w:val="000000" w:themeColor="text1"/>
          <w:u w:val="single"/>
          <w:lang w:eastAsia="zh-CN"/>
        </w:rPr>
        <w:t>南沙明珠湾区跨江通道工程（三期横沥岛尖段）及南沙明珠湾区跨江通道工程（三期珠江东段）</w:t>
      </w:r>
      <w:r>
        <w:rPr>
          <w:rFonts w:hint="eastAsia" w:ascii="宋体" w:hAnsi="宋体"/>
          <w:color w:val="000000" w:themeColor="text1"/>
          <w:u w:val="single"/>
        </w:rPr>
        <w:t>设计咨询</w:t>
      </w:r>
      <w:r>
        <w:rPr>
          <w:rFonts w:hint="eastAsia" w:ascii="宋体" w:hAnsi="宋体"/>
          <w:bCs/>
          <w:color w:val="000000" w:themeColor="text1"/>
          <w:u w:val="single"/>
        </w:rPr>
        <w:t>及施工图审查</w:t>
      </w:r>
      <w:bookmarkStart w:id="10" w:name="_GoBack"/>
      <w:bookmarkEnd w:id="10"/>
      <w:r>
        <w:rPr>
          <w:rFonts w:ascii="宋体" w:hAnsi="宋体"/>
          <w:color w:val="000000" w:themeColor="text1"/>
          <w:u w:val="single"/>
        </w:rPr>
        <w:t>。</w:t>
      </w:r>
    </w:p>
    <w:p>
      <w:pPr>
        <w:spacing w:line="360" w:lineRule="auto"/>
        <w:ind w:firstLine="420" w:firstLineChars="200"/>
        <w:rPr>
          <w:rFonts w:ascii="宋体" w:hAnsi="宋体"/>
          <w:color w:val="000000" w:themeColor="text1"/>
          <w:u w:val="single"/>
        </w:rPr>
      </w:pPr>
      <w:r>
        <w:rPr>
          <w:rFonts w:ascii="宋体" w:hAnsi="宋体"/>
          <w:color w:val="000000" w:themeColor="text1"/>
          <w:u w:val="single"/>
        </w:rPr>
        <w:t xml:space="preserve">2.2  </w:t>
      </w:r>
      <w:r>
        <w:rPr>
          <w:rFonts w:hint="eastAsia" w:ascii="宋体" w:hAnsi="宋体"/>
          <w:color w:val="000000" w:themeColor="text1"/>
          <w:u w:val="single"/>
        </w:rPr>
        <w:t>工程位置：广州市南沙区。</w:t>
      </w:r>
    </w:p>
    <w:p>
      <w:pPr>
        <w:spacing w:line="360" w:lineRule="auto"/>
        <w:ind w:firstLine="420" w:firstLineChars="200"/>
        <w:rPr>
          <w:rFonts w:hint="eastAsia" w:ascii="宋体" w:hAnsi="宋体" w:eastAsia="宋体" w:cs="Times New Roman"/>
          <w:color w:val="000000" w:themeColor="text1"/>
          <w:sz w:val="21"/>
          <w:szCs w:val="24"/>
          <w:highlight w:val="none"/>
          <w:u w:val="single"/>
        </w:rPr>
      </w:pPr>
      <w:r>
        <w:rPr>
          <w:rFonts w:ascii="宋体" w:hAnsi="宋体"/>
          <w:color w:val="000000" w:themeColor="text1"/>
          <w:u w:val="single"/>
        </w:rPr>
        <w:t xml:space="preserve">2.3  </w:t>
      </w:r>
      <w:r>
        <w:rPr>
          <w:rFonts w:hint="eastAsia" w:ascii="宋体" w:hAnsi="宋体"/>
          <w:color w:val="000000" w:themeColor="text1"/>
          <w:u w:val="single"/>
        </w:rPr>
        <w:t>工程范围、建设规模和建设内容：</w:t>
      </w:r>
      <w:r>
        <w:rPr>
          <w:rFonts w:hint="eastAsia" w:ascii="宋体" w:hAnsi="宋体" w:eastAsia="宋体" w:cs="Times New Roman"/>
          <w:color w:val="000000" w:themeColor="text1"/>
          <w:sz w:val="21"/>
          <w:szCs w:val="24"/>
          <w:highlight w:val="none"/>
          <w:u w:val="single"/>
        </w:rPr>
        <w:t>南沙明珠湾区跨江通道工程（三期横沥岛尖段）属于南沙明珠湾区跨江通道工程三期实施范围的一部分，该段工程北起横沥岛尖大元路以南，与南沙明珠湾区跨江通道工程（首期段）顺接，沿星灿路敷设，向南下穿中轴涌，终点至规划合兴路路口，与南沙明珠湾区跨江通道工程（三期珠江东段）衔接，工程全长约0.76km。</w:t>
      </w:r>
      <w:r>
        <w:rPr>
          <w:rFonts w:hint="eastAsia" w:ascii="宋体" w:hAnsi="宋体" w:cs="Times New Roman"/>
          <w:color w:val="000000" w:themeColor="text1"/>
          <w:sz w:val="21"/>
          <w:szCs w:val="24"/>
          <w:highlight w:val="none"/>
          <w:u w:val="single"/>
          <w:lang w:val="en-US" w:eastAsia="zh-CN"/>
        </w:rPr>
        <w:t>其中地下</w:t>
      </w:r>
      <w:r>
        <w:rPr>
          <w:rFonts w:hint="eastAsia" w:ascii="宋体" w:hAnsi="宋体" w:eastAsia="宋体" w:cs="Times New Roman"/>
          <w:color w:val="000000" w:themeColor="text1"/>
          <w:sz w:val="21"/>
          <w:szCs w:val="24"/>
          <w:highlight w:val="none"/>
          <w:u w:val="single"/>
        </w:rPr>
        <w:t>隧道段长约0.76km</w:t>
      </w:r>
      <w:r>
        <w:rPr>
          <w:rFonts w:hint="eastAsia" w:ascii="宋体" w:hAnsi="宋体" w:cs="Times New Roman"/>
          <w:color w:val="000000" w:themeColor="text1"/>
          <w:sz w:val="21"/>
          <w:szCs w:val="24"/>
          <w:highlight w:val="none"/>
          <w:u w:val="single"/>
          <w:lang w:eastAsia="zh-CN"/>
        </w:rPr>
        <w:t>；</w:t>
      </w:r>
      <w:r>
        <w:rPr>
          <w:rFonts w:hint="eastAsia" w:ascii="宋体" w:hAnsi="宋体" w:cs="Times New Roman"/>
          <w:color w:val="000000" w:themeColor="text1"/>
          <w:sz w:val="21"/>
          <w:szCs w:val="24"/>
          <w:highlight w:val="none"/>
          <w:u w:val="single"/>
          <w:lang w:val="en-US" w:eastAsia="zh-CN"/>
        </w:rPr>
        <w:t>地上</w:t>
      </w:r>
      <w:r>
        <w:rPr>
          <w:rFonts w:hint="eastAsia" w:ascii="宋体" w:hAnsi="宋体" w:eastAsia="宋体" w:cs="Times New Roman"/>
          <w:color w:val="000000" w:themeColor="text1"/>
          <w:sz w:val="21"/>
          <w:szCs w:val="24"/>
          <w:highlight w:val="none"/>
          <w:u w:val="single"/>
        </w:rPr>
        <w:t>星灿路段地面道路长约0.76km，含中轴涌6号桥1座，桥梁总面积约5630m</w:t>
      </w:r>
      <w:r>
        <w:rPr>
          <w:rFonts w:hint="eastAsia" w:ascii="宋体" w:hAnsi="宋体" w:eastAsia="宋体" w:cs="Times New Roman"/>
          <w:color w:val="000000" w:themeColor="text1"/>
          <w:sz w:val="21"/>
          <w:szCs w:val="24"/>
          <w:highlight w:val="none"/>
          <w:u w:val="single"/>
          <w:vertAlign w:val="superscript"/>
        </w:rPr>
        <w:t>2</w:t>
      </w:r>
      <w:r>
        <w:rPr>
          <w:rFonts w:hint="eastAsia" w:ascii="宋体" w:hAnsi="宋体" w:eastAsia="宋体" w:cs="Times New Roman"/>
          <w:color w:val="000000" w:themeColor="text1"/>
          <w:sz w:val="21"/>
          <w:szCs w:val="24"/>
          <w:highlight w:val="none"/>
          <w:u w:val="single"/>
        </w:rPr>
        <w:t>。本项目估算总投资约163875.82万元，其中第一部分工程费用为138018.39万元，工程建设其他费用为18101.44万元，预备费7755.99万元。</w:t>
      </w:r>
    </w:p>
    <w:p>
      <w:pPr>
        <w:spacing w:line="360" w:lineRule="auto"/>
        <w:ind w:firstLine="420" w:firstLineChars="200"/>
        <w:rPr>
          <w:rFonts w:hint="eastAsia" w:ascii="宋体" w:hAnsi="宋体" w:eastAsia="宋体" w:cs="Times New Roman"/>
          <w:color w:val="000000" w:themeColor="text1"/>
          <w:sz w:val="21"/>
          <w:szCs w:val="24"/>
          <w:highlight w:val="none"/>
          <w:u w:val="single"/>
        </w:rPr>
      </w:pPr>
      <w:r>
        <w:rPr>
          <w:rFonts w:hint="eastAsia" w:ascii="宋体" w:hAnsi="宋体" w:eastAsia="宋体" w:cs="Times New Roman"/>
          <w:color w:val="000000" w:themeColor="text1"/>
          <w:sz w:val="21"/>
          <w:szCs w:val="24"/>
          <w:highlight w:val="none"/>
          <w:u w:val="single"/>
        </w:rPr>
        <w:t>南沙明珠湾区跨江通道工程（三期珠江东段）属于南沙明珠湾区跨江通道工程三期实施范围的一部分，该段工程北起横沥岛尖合兴路路口以南，与南沙明珠湾区跨江通道工程（三期横沥岛尖段）顺接，终点位于珠江东纵二路。工程全长约3.43km，隧道段长约957m（其中沉管段长395m），珠江东段接线地面道路长约2.473km。工程涉及二座地面桥，为万二涌地面桥和万三涌地面桥。道路等级为主干路，隧道主线车道规模为双向六车道，设计速度50km/h。本项目估算总投资为331641.70万元，包括工程建安费276992.47万元，工程建设其他费用39054.49万元，预备费15594.75万元。（具体项目以控规批复文件、初步设计审查和相关政府部门审查确定的建设项目、建设规模、建设标准等为准。）</w:t>
      </w:r>
    </w:p>
    <w:p>
      <w:pPr>
        <w:spacing w:line="360" w:lineRule="auto"/>
        <w:ind w:firstLine="420" w:firstLineChars="200"/>
        <w:rPr>
          <w:rFonts w:ascii="宋体" w:hAnsi="宋体"/>
          <w:color w:val="000000" w:themeColor="text1"/>
          <w:u w:val="single"/>
        </w:rPr>
      </w:pPr>
      <w:r>
        <w:rPr>
          <w:rFonts w:ascii="宋体" w:hAnsi="宋体"/>
          <w:color w:val="000000" w:themeColor="text1"/>
          <w:u w:val="single"/>
        </w:rPr>
        <w:t xml:space="preserve">2.4  </w:t>
      </w:r>
      <w:r>
        <w:rPr>
          <w:rFonts w:hint="eastAsia" w:ascii="宋体" w:hAnsi="宋体"/>
          <w:color w:val="000000" w:themeColor="text1"/>
          <w:u w:val="single"/>
        </w:rPr>
        <w:t>规划用地文件：</w:t>
      </w:r>
      <w:r>
        <w:rPr>
          <w:rFonts w:ascii="宋体" w:hAnsi="宋体"/>
          <w:color w:val="000000" w:themeColor="text1"/>
          <w:u w:val="single"/>
        </w:rPr>
        <w:t>/。</w:t>
      </w:r>
    </w:p>
    <w:p>
      <w:pPr>
        <w:spacing w:line="360" w:lineRule="auto"/>
        <w:ind w:firstLine="420" w:firstLineChars="200"/>
        <w:rPr>
          <w:rFonts w:ascii="宋体" w:hAnsi="宋体"/>
          <w:color w:val="000000" w:themeColor="text1"/>
          <w:u w:val="single"/>
        </w:rPr>
      </w:pPr>
      <w:r>
        <w:rPr>
          <w:rFonts w:ascii="宋体" w:hAnsi="宋体"/>
          <w:color w:val="000000" w:themeColor="text1"/>
          <w:u w:val="single"/>
        </w:rPr>
        <w:t xml:space="preserve">2.5  </w:t>
      </w:r>
      <w:r>
        <w:rPr>
          <w:rFonts w:hint="eastAsia" w:ascii="宋体" w:hAnsi="宋体"/>
          <w:color w:val="000000" w:themeColor="text1"/>
          <w:u w:val="single"/>
        </w:rPr>
        <w:t>项目批准文件：</w:t>
      </w:r>
      <w:r>
        <w:rPr>
          <w:rFonts w:ascii="宋体" w:hAnsi="宋体"/>
          <w:color w:val="000000" w:themeColor="text1"/>
          <w:u w:val="single"/>
        </w:rPr>
        <w:t>/。</w:t>
      </w:r>
    </w:p>
    <w:p>
      <w:pPr>
        <w:spacing w:line="360" w:lineRule="auto"/>
        <w:ind w:firstLine="420" w:firstLineChars="200"/>
        <w:rPr>
          <w:rFonts w:ascii="宋体" w:hAnsi="宋体"/>
          <w:color w:val="000000" w:themeColor="text1"/>
          <w:u w:val="single"/>
        </w:rPr>
      </w:pPr>
      <w:r>
        <w:rPr>
          <w:rFonts w:ascii="宋体" w:hAnsi="宋体"/>
          <w:color w:val="000000" w:themeColor="text1"/>
          <w:u w:val="single"/>
        </w:rPr>
        <w:t xml:space="preserve">2.6  </w:t>
      </w:r>
      <w:r>
        <w:rPr>
          <w:rFonts w:hint="eastAsia" w:ascii="宋体" w:hAnsi="宋体"/>
          <w:color w:val="000000" w:themeColor="text1"/>
          <w:u w:val="single"/>
        </w:rPr>
        <w:t>资金来源：区级财政资金。</w:t>
      </w:r>
    </w:p>
    <w:p>
      <w:pPr>
        <w:spacing w:line="360" w:lineRule="auto"/>
        <w:ind w:firstLine="420" w:firstLineChars="200"/>
        <w:rPr>
          <w:rFonts w:hint="eastAsia" w:ascii="宋体" w:hAnsi="宋体"/>
          <w:color w:val="000000" w:themeColor="text1"/>
          <w:u w:val="single"/>
        </w:rPr>
      </w:pPr>
      <w:r>
        <w:rPr>
          <w:rFonts w:ascii="宋体" w:hAnsi="宋体"/>
          <w:color w:val="000000" w:themeColor="text1"/>
          <w:u w:val="single"/>
        </w:rPr>
        <w:t xml:space="preserve">2.7  </w:t>
      </w:r>
      <w:r>
        <w:rPr>
          <w:rFonts w:hint="eastAsia" w:ascii="宋体" w:hAnsi="宋体"/>
          <w:color w:val="000000" w:themeColor="text1"/>
          <w:u w:val="single"/>
        </w:rPr>
        <w:t>投资总额：</w:t>
      </w:r>
      <w:r>
        <w:rPr>
          <w:rFonts w:hint="eastAsia" w:ascii="宋体" w:hAnsi="宋体" w:cs="Times New Roman"/>
          <w:b w:val="0"/>
          <w:bCs w:val="0"/>
          <w:color w:val="000000" w:themeColor="text1"/>
          <w:sz w:val="21"/>
          <w:szCs w:val="24"/>
          <w:u w:val="single"/>
        </w:rPr>
        <w:t>暂定约</w:t>
      </w:r>
      <w:r>
        <w:rPr>
          <w:rFonts w:hint="eastAsia" w:ascii="宋体" w:hAnsi="宋体" w:cs="Times New Roman"/>
          <w:b w:val="0"/>
          <w:bCs w:val="0"/>
          <w:color w:val="000000" w:themeColor="text1"/>
          <w:sz w:val="21"/>
          <w:szCs w:val="24"/>
          <w:u w:val="single"/>
          <w:lang w:val="en-US" w:eastAsia="zh-CN" w:bidi="ar-SA"/>
        </w:rPr>
        <w:t>1</w:t>
      </w:r>
      <w:r>
        <w:rPr>
          <w:rFonts w:hint="eastAsia" w:ascii="宋体" w:hAnsi="宋体" w:cs="Times New Roman"/>
          <w:b w:val="0"/>
          <w:bCs w:val="0"/>
          <w:color w:val="000000" w:themeColor="text1"/>
          <w:kern w:val="2"/>
          <w:sz w:val="21"/>
          <w:szCs w:val="24"/>
          <w:u w:val="single"/>
          <w:lang w:bidi="ar-SA"/>
        </w:rPr>
        <w:t>63875.82</w:t>
      </w:r>
      <w:r>
        <w:rPr>
          <w:rFonts w:hint="eastAsia" w:ascii="宋体" w:hAnsi="宋体" w:cs="Times New Roman"/>
          <w:b w:val="0"/>
          <w:bCs w:val="0"/>
          <w:color w:val="000000" w:themeColor="text1"/>
          <w:kern w:val="2"/>
          <w:sz w:val="21"/>
          <w:szCs w:val="24"/>
          <w:u w:val="single"/>
          <w:lang w:val="en-US" w:eastAsia="zh-CN" w:bidi="ar-SA"/>
        </w:rPr>
        <w:t>万元</w:t>
      </w:r>
      <w:r>
        <w:rPr>
          <w:rFonts w:hint="eastAsia" w:ascii="宋体" w:hAnsi="宋体" w:cs="Times New Roman"/>
          <w:b w:val="0"/>
          <w:bCs w:val="0"/>
          <w:color w:val="000000" w:themeColor="text1"/>
          <w:kern w:val="2"/>
          <w:sz w:val="21"/>
          <w:szCs w:val="24"/>
          <w:u w:val="single"/>
          <w:lang w:eastAsia="zh-CN" w:bidi="ar-SA"/>
        </w:rPr>
        <w:t>（</w:t>
      </w:r>
      <w:r>
        <w:rPr>
          <w:rFonts w:hint="eastAsia" w:ascii="宋体" w:hAnsi="宋体" w:cs="Times New Roman"/>
          <w:b w:val="0"/>
          <w:bCs w:val="0"/>
          <w:color w:val="000000" w:themeColor="text1"/>
          <w:sz w:val="21"/>
          <w:szCs w:val="24"/>
          <w:u w:val="single"/>
          <w:lang w:val="en-US" w:eastAsia="zh-CN" w:bidi="ar-SA"/>
        </w:rPr>
        <w:t>三期横沥岛尖段</w:t>
      </w:r>
      <w:r>
        <w:rPr>
          <w:rFonts w:hint="eastAsia" w:ascii="宋体" w:hAnsi="宋体" w:cs="Times New Roman"/>
          <w:b w:val="0"/>
          <w:bCs w:val="0"/>
          <w:color w:val="000000" w:themeColor="text1"/>
          <w:kern w:val="2"/>
          <w:sz w:val="21"/>
          <w:szCs w:val="24"/>
          <w:u w:val="single"/>
          <w:lang w:eastAsia="zh-CN" w:bidi="ar-SA"/>
        </w:rPr>
        <w:t>）</w:t>
      </w:r>
      <w:r>
        <w:rPr>
          <w:rFonts w:hint="eastAsia" w:ascii="宋体" w:hAnsi="宋体" w:cs="Times New Roman"/>
          <w:b w:val="0"/>
          <w:bCs w:val="0"/>
          <w:color w:val="000000" w:themeColor="text1"/>
          <w:kern w:val="2"/>
          <w:sz w:val="21"/>
          <w:szCs w:val="24"/>
          <w:u w:val="single"/>
          <w:lang w:val="en-US" w:eastAsia="zh-CN" w:bidi="ar-SA"/>
        </w:rPr>
        <w:t>+</w:t>
      </w:r>
      <w:r>
        <w:rPr>
          <w:rFonts w:hint="eastAsia" w:ascii="宋体" w:hAnsi="宋体" w:cs="Times New Roman"/>
          <w:b w:val="0"/>
          <w:bCs w:val="0"/>
          <w:color w:val="000000" w:themeColor="text1"/>
          <w:kern w:val="2"/>
          <w:sz w:val="21"/>
          <w:szCs w:val="24"/>
          <w:u w:val="single"/>
          <w:lang w:bidi="ar-SA"/>
        </w:rPr>
        <w:t>331641.7</w:t>
      </w:r>
      <w:r>
        <w:rPr>
          <w:rFonts w:hint="eastAsia" w:ascii="宋体" w:hAnsi="宋体" w:cs="Times New Roman"/>
          <w:b w:val="0"/>
          <w:bCs w:val="0"/>
          <w:color w:val="000000" w:themeColor="text1"/>
          <w:kern w:val="2"/>
          <w:sz w:val="21"/>
          <w:szCs w:val="24"/>
          <w:u w:val="single"/>
          <w:lang w:val="en-US" w:eastAsia="zh-CN" w:bidi="ar-SA"/>
        </w:rPr>
        <w:t>0万元</w:t>
      </w:r>
      <w:r>
        <w:rPr>
          <w:rFonts w:hint="eastAsia" w:ascii="宋体" w:hAnsi="宋体" w:cs="Times New Roman"/>
          <w:b w:val="0"/>
          <w:bCs w:val="0"/>
          <w:color w:val="000000" w:themeColor="text1"/>
          <w:kern w:val="2"/>
          <w:sz w:val="21"/>
          <w:szCs w:val="24"/>
          <w:u w:val="single"/>
          <w:lang w:eastAsia="zh-CN" w:bidi="ar-SA"/>
        </w:rPr>
        <w:t>（</w:t>
      </w:r>
      <w:r>
        <w:rPr>
          <w:rFonts w:hint="eastAsia" w:ascii="宋体" w:hAnsi="宋体" w:cs="Times New Roman"/>
          <w:b w:val="0"/>
          <w:bCs w:val="0"/>
          <w:color w:val="000000" w:themeColor="text1"/>
          <w:sz w:val="21"/>
          <w:szCs w:val="24"/>
          <w:u w:val="single"/>
          <w:lang w:bidi="ar-SA"/>
        </w:rPr>
        <w:t>三期珠江东段</w:t>
      </w:r>
      <w:r>
        <w:rPr>
          <w:rFonts w:hint="eastAsia" w:ascii="宋体" w:hAnsi="宋体" w:cs="Times New Roman"/>
          <w:b w:val="0"/>
          <w:bCs w:val="0"/>
          <w:color w:val="000000" w:themeColor="text1"/>
          <w:kern w:val="2"/>
          <w:sz w:val="21"/>
          <w:szCs w:val="24"/>
          <w:u w:val="single"/>
          <w:lang w:eastAsia="zh-CN" w:bidi="ar-SA"/>
        </w:rPr>
        <w:t>）</w:t>
      </w:r>
      <w:r>
        <w:rPr>
          <w:rFonts w:hint="eastAsia" w:ascii="宋体" w:hAnsi="宋体" w:cs="Times New Roman"/>
          <w:b w:val="0"/>
          <w:bCs w:val="0"/>
          <w:color w:val="000000" w:themeColor="text1"/>
          <w:kern w:val="2"/>
          <w:sz w:val="21"/>
          <w:szCs w:val="24"/>
          <w:u w:val="single"/>
          <w:lang w:val="en-US" w:eastAsia="zh-CN" w:bidi="ar-SA"/>
        </w:rPr>
        <w:t>=</w:t>
      </w:r>
      <w:r>
        <w:rPr>
          <w:rFonts w:hint="eastAsia" w:ascii="宋体" w:hAnsi="宋体" w:cs="Times New Roman"/>
          <w:b w:val="0"/>
          <w:bCs w:val="0"/>
          <w:color w:val="000000" w:themeColor="text1"/>
          <w:sz w:val="21"/>
          <w:szCs w:val="24"/>
          <w:u w:val="single"/>
          <w:lang w:eastAsia="zh-CN" w:bidi="ar-SA"/>
        </w:rPr>
        <w:t>4</w:t>
      </w:r>
      <w:r>
        <w:rPr>
          <w:rFonts w:hint="eastAsia" w:ascii="宋体" w:hAnsi="宋体" w:cs="Times New Roman"/>
          <w:b w:val="0"/>
          <w:bCs w:val="0"/>
          <w:color w:val="000000" w:themeColor="text1"/>
          <w:sz w:val="21"/>
          <w:szCs w:val="24"/>
          <w:u w:val="single"/>
          <w:lang w:val="en-US" w:eastAsia="zh-CN" w:bidi="ar-SA"/>
        </w:rPr>
        <w:t>95517.52</w:t>
      </w:r>
      <w:r>
        <w:rPr>
          <w:rFonts w:hint="eastAsia" w:ascii="宋体" w:hAnsi="宋体" w:cs="Times New Roman"/>
          <w:b w:val="0"/>
          <w:bCs w:val="0"/>
          <w:color w:val="000000" w:themeColor="text1"/>
          <w:sz w:val="21"/>
          <w:szCs w:val="24"/>
          <w:u w:val="single"/>
          <w:lang w:bidi="ar-SA"/>
        </w:rPr>
        <w:t>万元</w:t>
      </w:r>
      <w:r>
        <w:rPr>
          <w:rFonts w:hint="eastAsia" w:ascii="宋体" w:hAnsi="宋体" w:cs="Times New Roman"/>
          <w:b w:val="0"/>
          <w:bCs w:val="0"/>
          <w:color w:val="000000" w:themeColor="text1"/>
          <w:sz w:val="21"/>
          <w:szCs w:val="24"/>
          <w:u w:val="single"/>
        </w:rPr>
        <w:t>。</w:t>
      </w:r>
    </w:p>
    <w:p>
      <w:pPr>
        <w:spacing w:line="360" w:lineRule="auto"/>
        <w:ind w:firstLine="420" w:firstLineChars="200"/>
        <w:rPr>
          <w:rFonts w:ascii="宋体" w:hAnsi="宋体"/>
          <w:color w:val="000000" w:themeColor="text1"/>
          <w:u w:val="single"/>
        </w:rPr>
      </w:pPr>
      <w:r>
        <w:rPr>
          <w:rFonts w:ascii="宋体" w:hAnsi="宋体"/>
          <w:color w:val="000000" w:themeColor="text1"/>
          <w:u w:val="single"/>
        </w:rPr>
        <w:t xml:space="preserve">2.8  </w:t>
      </w:r>
      <w:r>
        <w:rPr>
          <w:rFonts w:hint="eastAsia" w:ascii="宋体" w:hAnsi="宋体"/>
          <w:color w:val="000000" w:themeColor="text1"/>
          <w:u w:val="single"/>
        </w:rPr>
        <w:t>招标范围（包括但不限于）：■可行性研究报告设计咨询、■方案设计咨询、■初步设计咨询、■施工图设计咨询、■施工图审查、■其他。</w:t>
      </w:r>
    </w:p>
    <w:p>
      <w:pPr>
        <w:spacing w:line="360" w:lineRule="auto"/>
        <w:ind w:firstLine="420" w:firstLineChars="200"/>
        <w:rPr>
          <w:rFonts w:ascii="宋体" w:hAnsi="宋体"/>
          <w:color w:val="000000" w:themeColor="text1"/>
          <w:u w:val="single"/>
        </w:rPr>
      </w:pPr>
      <w:r>
        <w:rPr>
          <w:rFonts w:ascii="宋体" w:hAnsi="宋体"/>
          <w:color w:val="000000" w:themeColor="text1"/>
          <w:u w:val="single"/>
        </w:rPr>
        <w:t xml:space="preserve">2.9 </w:t>
      </w:r>
      <w:r>
        <w:rPr>
          <w:rFonts w:hint="eastAsia" w:ascii="宋体" w:hAnsi="宋体"/>
          <w:color w:val="000000" w:themeColor="text1"/>
          <w:u w:val="single"/>
        </w:rPr>
        <w:t>服务期限：从</w:t>
      </w:r>
      <w:r>
        <w:rPr>
          <w:rFonts w:hint="eastAsia" w:ascii="宋体" w:hAnsi="宋体"/>
          <w:color w:val="000000" w:themeColor="text1"/>
          <w:u w:val="single"/>
          <w:lang w:val="en-US" w:eastAsia="zh-CN"/>
        </w:rPr>
        <w:t>投标</w:t>
      </w:r>
      <w:r>
        <w:rPr>
          <w:rFonts w:hint="eastAsia" w:ascii="宋体" w:hAnsi="宋体"/>
          <w:color w:val="000000" w:themeColor="text1"/>
          <w:u w:val="single"/>
        </w:rPr>
        <w:t>人收到中标通知书开始起算，至按合同约定</w:t>
      </w:r>
      <w:r>
        <w:rPr>
          <w:rFonts w:hint="eastAsia" w:ascii="宋体" w:hAnsi="宋体"/>
          <w:color w:val="000000" w:themeColor="text1"/>
          <w:u w:val="single"/>
          <w:lang w:val="en-US" w:eastAsia="zh-CN"/>
        </w:rPr>
        <w:t>的投标</w:t>
      </w:r>
      <w:r>
        <w:rPr>
          <w:rFonts w:hint="eastAsia" w:ascii="宋体" w:hAnsi="宋体"/>
          <w:color w:val="000000" w:themeColor="text1"/>
          <w:u w:val="single"/>
        </w:rPr>
        <w:t>人应承担的全部工作内容完成止。</w:t>
      </w:r>
    </w:p>
    <w:p>
      <w:pPr>
        <w:spacing w:line="360" w:lineRule="auto"/>
        <w:ind w:firstLine="420" w:firstLineChars="200"/>
        <w:rPr>
          <w:rFonts w:ascii="宋体" w:hAnsi="宋体"/>
          <w:color w:val="000000" w:themeColor="text1"/>
          <w:u w:val="single"/>
        </w:rPr>
      </w:pPr>
      <w:r>
        <w:rPr>
          <w:rFonts w:ascii="宋体" w:hAnsi="宋体"/>
          <w:color w:val="000000" w:themeColor="text1"/>
          <w:u w:val="single"/>
        </w:rPr>
        <w:t xml:space="preserve">2.10  </w:t>
      </w:r>
      <w:r>
        <w:rPr>
          <w:rFonts w:hint="eastAsia" w:ascii="宋体" w:hAnsi="宋体"/>
          <w:color w:val="000000" w:themeColor="text1"/>
          <w:u w:val="single"/>
        </w:rPr>
        <w:t>标段划分：本项目设</w:t>
      </w:r>
      <w:r>
        <w:rPr>
          <w:rFonts w:ascii="宋体" w:hAnsi="宋体"/>
          <w:color w:val="000000" w:themeColor="text1"/>
          <w:u w:val="single"/>
        </w:rPr>
        <w:t>1个标段。</w:t>
      </w:r>
    </w:p>
    <w:p>
      <w:pPr>
        <w:spacing w:line="360" w:lineRule="auto"/>
        <w:ind w:firstLine="420" w:firstLineChars="200"/>
        <w:rPr>
          <w:rFonts w:ascii="宋体" w:hAnsi="宋体"/>
          <w:color w:val="000000" w:themeColor="text1"/>
          <w:u w:val="single"/>
        </w:rPr>
      </w:pPr>
      <w:r>
        <w:rPr>
          <w:rFonts w:ascii="宋体" w:hAnsi="宋体"/>
          <w:color w:val="000000" w:themeColor="text1"/>
          <w:u w:val="single"/>
        </w:rPr>
        <w:t xml:space="preserve">2.11  </w:t>
      </w:r>
      <w:r>
        <w:rPr>
          <w:rFonts w:hint="eastAsia" w:ascii="宋体" w:hAnsi="宋体"/>
          <w:color w:val="000000" w:themeColor="text1"/>
          <w:u w:val="single"/>
        </w:rPr>
        <w:t>项目代码：2304-440115-04-01-140871</w:t>
      </w:r>
      <w:r>
        <w:rPr>
          <w:rFonts w:hint="eastAsia" w:ascii="宋体" w:hAnsi="宋体"/>
          <w:color w:val="000000" w:themeColor="text1"/>
          <w:u w:val="single"/>
          <w:lang w:eastAsia="zh-CN"/>
        </w:rPr>
        <w:t>、2304-440115-04-01-453999</w:t>
      </w:r>
      <w:r>
        <w:rPr>
          <w:rFonts w:hint="eastAsia" w:ascii="宋体" w:hAnsi="宋体"/>
          <w:color w:val="000000" w:themeColor="text1"/>
          <w:u w:val="single"/>
        </w:rPr>
        <w:t>。</w:t>
      </w:r>
    </w:p>
    <w:p>
      <w:pPr>
        <w:spacing w:line="360" w:lineRule="auto"/>
        <w:ind w:firstLine="420" w:firstLineChars="200"/>
        <w:rPr>
          <w:rFonts w:ascii="宋体" w:hAnsi="宋体"/>
          <w:color w:val="000000" w:themeColor="text1"/>
          <w:u w:val="single"/>
        </w:rPr>
      </w:pPr>
      <w:r>
        <w:rPr>
          <w:rFonts w:ascii="宋体" w:hAnsi="宋体"/>
          <w:color w:val="000000" w:themeColor="text1"/>
          <w:u w:val="single"/>
        </w:rPr>
        <w:t xml:space="preserve">2.12  </w:t>
      </w:r>
      <w:r>
        <w:rPr>
          <w:rFonts w:hint="eastAsia" w:ascii="宋体" w:hAnsi="宋体"/>
          <w:color w:val="000000" w:themeColor="text1"/>
          <w:u w:val="single"/>
        </w:rPr>
        <w:t>前期服务机构</w:t>
      </w:r>
    </w:p>
    <w:p>
      <w:pPr>
        <w:spacing w:line="360" w:lineRule="auto"/>
        <w:ind w:firstLine="420" w:firstLineChars="200"/>
        <w:rPr>
          <w:rFonts w:ascii="宋体" w:hAnsi="宋体"/>
          <w:color w:val="000000" w:themeColor="text1"/>
          <w:u w:val="single"/>
        </w:rPr>
      </w:pPr>
      <w:r>
        <w:rPr>
          <w:rFonts w:ascii="宋体" w:hAnsi="宋体"/>
          <w:color w:val="000000" w:themeColor="text1"/>
          <w:u w:val="single"/>
        </w:rPr>
        <w:t xml:space="preserve">2.12.1 </w:t>
      </w:r>
      <w:r>
        <w:rPr>
          <w:rFonts w:hint="eastAsia" w:ascii="宋体" w:hAnsi="宋体"/>
          <w:color w:val="000000" w:themeColor="text1"/>
          <w:u w:val="single"/>
        </w:rPr>
        <w:t>机构名称：</w:t>
      </w:r>
      <w:r>
        <w:rPr>
          <w:rFonts w:hint="eastAsia" w:ascii="宋体" w:hAnsi="宋体"/>
          <w:color w:val="000000" w:themeColor="text1"/>
          <w:u w:val="single"/>
          <w:lang w:val="en-US" w:eastAsia="zh-CN"/>
        </w:rPr>
        <w:t>工程可行性研究编制单位：上海市政工程设计研究总院（集团）有限公司</w:t>
      </w:r>
      <w:r>
        <w:rPr>
          <w:rFonts w:hint="eastAsia" w:ascii="宋体" w:hAnsi="宋体"/>
          <w:color w:val="000000" w:themeColor="text1"/>
          <w:u w:val="single"/>
        </w:rPr>
        <w:t>。</w:t>
      </w:r>
    </w:p>
    <w:p>
      <w:pPr>
        <w:spacing w:line="360" w:lineRule="auto"/>
        <w:ind w:firstLine="420" w:firstLineChars="200"/>
        <w:rPr>
          <w:rFonts w:ascii="宋体" w:hAnsi="宋体"/>
          <w:color w:val="000000" w:themeColor="text1"/>
          <w:u w:val="single"/>
        </w:rPr>
      </w:pPr>
      <w:r>
        <w:rPr>
          <w:rFonts w:ascii="宋体" w:hAnsi="宋体"/>
          <w:color w:val="000000" w:themeColor="text1"/>
          <w:u w:val="single"/>
        </w:rPr>
        <w:t xml:space="preserve">[注释] </w:t>
      </w:r>
      <w:r>
        <w:rPr>
          <w:rFonts w:hint="eastAsia" w:ascii="宋体" w:hAnsi="宋体"/>
          <w:color w:val="000000" w:themeColor="text1"/>
          <w:u w:val="single"/>
        </w:rPr>
        <w:t>如果有前期服务机构，应公开披露其名称。</w:t>
      </w:r>
    </w:p>
    <w:p>
      <w:pPr>
        <w:spacing w:line="360" w:lineRule="auto"/>
        <w:ind w:firstLine="420" w:firstLineChars="200"/>
        <w:rPr>
          <w:rFonts w:ascii="宋体" w:hAnsi="宋体"/>
          <w:strike w:val="0"/>
          <w:color w:val="000000" w:themeColor="text1"/>
          <w:u w:val="single"/>
        </w:rPr>
      </w:pPr>
      <w:r>
        <w:rPr>
          <w:rFonts w:ascii="宋体" w:hAnsi="宋体"/>
          <w:strike w:val="0"/>
          <w:color w:val="000000" w:themeColor="text1"/>
          <w:u w:val="single"/>
        </w:rPr>
        <w:t xml:space="preserve">2.12.2 </w:t>
      </w:r>
      <w:r>
        <w:rPr>
          <w:rFonts w:hint="eastAsia" w:ascii="宋体" w:hAnsi="宋体"/>
          <w:strike w:val="0"/>
          <w:color w:val="000000" w:themeColor="text1"/>
          <w:u w:val="single"/>
        </w:rPr>
        <w:t>如果前期服务机构参加本次投标，应将本公告发布前最终完成的工作成果（含电子文件）提供给所有投标人参考，否则前期参与的服务机构中标无效。</w:t>
      </w:r>
    </w:p>
    <w:p>
      <w:pPr>
        <w:pStyle w:val="3"/>
        <w:rPr>
          <w:rFonts w:ascii="宋体" w:hAnsi="宋体" w:eastAsia="宋体"/>
          <w:color w:val="000000" w:themeColor="text1"/>
        </w:rPr>
      </w:pPr>
      <w:bookmarkStart w:id="2" w:name="_Toc57304315"/>
      <w:r>
        <w:rPr>
          <w:rFonts w:ascii="宋体" w:hAnsi="宋体" w:eastAsia="宋体"/>
          <w:color w:val="000000" w:themeColor="text1"/>
        </w:rPr>
        <w:t>3.投标人资格要求</w:t>
      </w:r>
      <w:bookmarkEnd w:id="2"/>
    </w:p>
    <w:p>
      <w:pPr>
        <w:tabs>
          <w:tab w:val="left" w:pos="0"/>
        </w:tabs>
        <w:spacing w:line="360" w:lineRule="auto"/>
        <w:ind w:firstLine="420" w:firstLineChars="200"/>
        <w:rPr>
          <w:rFonts w:ascii="宋体" w:hAnsi="宋体"/>
          <w:color w:val="000000" w:themeColor="text1"/>
        </w:rPr>
      </w:pPr>
      <w:r>
        <w:rPr>
          <w:rFonts w:ascii="宋体" w:hAnsi="宋体"/>
          <w:color w:val="000000" w:themeColor="text1"/>
        </w:rPr>
        <w:t>3.1投标人参加投标的意思表达清楚，投标人代表被授权有效。</w:t>
      </w:r>
    </w:p>
    <w:p>
      <w:pPr>
        <w:tabs>
          <w:tab w:val="left" w:pos="0"/>
        </w:tabs>
        <w:ind w:firstLine="420" w:firstLineChars="200"/>
        <w:rPr>
          <w:rFonts w:ascii="宋体" w:hAnsi="宋体"/>
          <w:color w:val="000000" w:themeColor="text1"/>
          <w:u w:val="single"/>
        </w:rPr>
      </w:pPr>
      <w:r>
        <w:rPr>
          <w:rFonts w:ascii="宋体" w:hAnsi="宋体"/>
          <w:color w:val="000000" w:themeColor="text1"/>
          <w:u w:val="single"/>
        </w:rPr>
        <w:t>3.2投标人（如联合体投标，指联合体各方）具有独立法人资格，持有工商行政管理部门核发的法人营业执照，按国家法律经营</w:t>
      </w:r>
      <w:r>
        <w:rPr>
          <w:rFonts w:hint="eastAsia" w:ascii="宋体" w:hAnsi="宋体"/>
          <w:color w:val="000000" w:themeColor="text1"/>
          <w:u w:val="single"/>
        </w:rPr>
        <w:t>。</w:t>
      </w:r>
    </w:p>
    <w:p>
      <w:pPr>
        <w:spacing w:line="360" w:lineRule="auto"/>
        <w:ind w:firstLine="420" w:firstLineChars="200"/>
        <w:rPr>
          <w:rFonts w:ascii="宋体" w:hAnsi="宋体"/>
          <w:color w:val="000000" w:themeColor="text1"/>
          <w:u w:val="single"/>
        </w:rPr>
      </w:pPr>
      <w:r>
        <w:rPr>
          <w:rFonts w:ascii="宋体" w:hAnsi="宋体"/>
          <w:color w:val="000000" w:themeColor="text1"/>
          <w:u w:val="single"/>
        </w:rPr>
        <w:t>3.3资质要求：投标人须同时具备以下①、②</w:t>
      </w:r>
      <w:r>
        <w:rPr>
          <w:rFonts w:hint="eastAsia" w:ascii="宋体" w:hAnsi="宋体"/>
          <w:color w:val="000000" w:themeColor="text1"/>
          <w:u w:val="single"/>
        </w:rPr>
        <w:t>资质</w:t>
      </w:r>
      <w:r>
        <w:rPr>
          <w:rFonts w:ascii="宋体" w:hAnsi="宋体"/>
          <w:color w:val="000000" w:themeColor="text1"/>
          <w:u w:val="single"/>
        </w:rPr>
        <w:t>：</w:t>
      </w:r>
    </w:p>
    <w:p>
      <w:pPr>
        <w:spacing w:line="360" w:lineRule="auto"/>
        <w:ind w:firstLine="420" w:firstLineChars="200"/>
        <w:rPr>
          <w:rFonts w:ascii="宋体" w:hAnsi="宋体"/>
          <w:color w:val="000000" w:themeColor="text1"/>
          <w:u w:val="single"/>
        </w:rPr>
      </w:pPr>
      <w:r>
        <w:rPr>
          <w:rFonts w:hint="eastAsia" w:ascii="宋体" w:hAnsi="宋体"/>
          <w:color w:val="000000" w:themeColor="text1"/>
          <w:u w:val="single"/>
        </w:rPr>
        <w:t>①设计咨询：投标人具有</w:t>
      </w:r>
      <w:r>
        <w:rPr>
          <w:rFonts w:hint="eastAsia" w:ascii="宋体" w:hAnsi="宋体"/>
          <w:color w:val="000000" w:themeColor="text1"/>
          <w:highlight w:val="none"/>
          <w:u w:val="single"/>
        </w:rPr>
        <w:t>建设行政主管部门颁发的工程设计综合资质甲级，或市政行业设计资质甲级，或市政行业（道路工程、</w:t>
      </w:r>
      <w:r>
        <w:rPr>
          <w:rFonts w:hint="eastAsia" w:ascii="宋体" w:hAnsi="宋体"/>
          <w:color w:val="000000" w:themeColor="text1"/>
          <w:highlight w:val="none"/>
          <w:u w:val="single"/>
          <w:lang w:val="en-US" w:eastAsia="zh-CN"/>
        </w:rPr>
        <w:t>城市</w:t>
      </w:r>
      <w:r>
        <w:rPr>
          <w:rFonts w:hint="eastAsia" w:ascii="宋体" w:hAnsi="宋体"/>
          <w:color w:val="000000" w:themeColor="text1"/>
          <w:highlight w:val="none"/>
          <w:u w:val="single"/>
        </w:rPr>
        <w:t>隧道工程、桥梁工程、排水工程）专业设计资质甲级；</w:t>
      </w:r>
    </w:p>
    <w:p>
      <w:pPr>
        <w:spacing w:line="360" w:lineRule="auto"/>
        <w:ind w:firstLine="420" w:firstLineChars="200"/>
        <w:rPr>
          <w:rFonts w:ascii="宋体" w:hAnsi="宋体"/>
          <w:color w:val="000000" w:themeColor="text1"/>
          <w:u w:val="single"/>
        </w:rPr>
      </w:pPr>
      <w:r>
        <w:rPr>
          <w:rFonts w:hint="eastAsia" w:ascii="宋体" w:hAnsi="宋体"/>
          <w:color w:val="000000" w:themeColor="text1"/>
          <w:u w:val="single"/>
        </w:rPr>
        <w:t>香港企业独立参加投标的，须在广东省住房和城乡建设主管部门备案且备案的业务范围应符合本招标项目对工程设计资质的要求。</w:t>
      </w:r>
    </w:p>
    <w:p>
      <w:pPr>
        <w:spacing w:line="360" w:lineRule="auto"/>
        <w:ind w:firstLine="420" w:firstLineChars="200"/>
        <w:jc w:val="left"/>
        <w:rPr>
          <w:rFonts w:ascii="宋体" w:hAnsi="宋体"/>
          <w:color w:val="000000" w:themeColor="text1"/>
          <w:u w:val="single"/>
        </w:rPr>
      </w:pPr>
      <w:r>
        <w:rPr>
          <w:rFonts w:hint="eastAsia" w:ascii="宋体" w:hAnsi="宋体"/>
          <w:color w:val="000000" w:themeColor="text1"/>
          <w:u w:val="single"/>
        </w:rPr>
        <w:t>②施工图审查：投标人具有建设行政主管部门颁发的施工图设计文件审查机构一类资质</w:t>
      </w:r>
      <w:r>
        <w:rPr>
          <w:rFonts w:ascii="宋体" w:hAnsi="宋体"/>
          <w:color w:val="000000" w:themeColor="text1"/>
          <w:u w:val="single"/>
        </w:rPr>
        <w:t>[</w:t>
      </w:r>
      <w:r>
        <w:rPr>
          <w:rFonts w:hint="eastAsia" w:ascii="宋体" w:hAnsi="宋体"/>
          <w:color w:val="000000" w:themeColor="text1"/>
          <w:u w:val="single"/>
        </w:rPr>
        <w:t>业务范围含市政基础设施工程（须包括</w:t>
      </w:r>
      <w:r>
        <w:rPr>
          <w:rFonts w:hint="eastAsia" w:ascii="宋体" w:hAnsi="宋体"/>
          <w:color w:val="000000" w:themeColor="text1"/>
          <w:highlight w:val="none"/>
          <w:u w:val="single"/>
        </w:rPr>
        <w:t>道路工程、</w:t>
      </w:r>
      <w:r>
        <w:rPr>
          <w:rFonts w:hint="eastAsia" w:ascii="宋体" w:hAnsi="宋体"/>
          <w:color w:val="000000" w:themeColor="text1"/>
          <w:highlight w:val="none"/>
          <w:u w:val="single"/>
          <w:lang w:val="en-US" w:eastAsia="zh-CN"/>
        </w:rPr>
        <w:t>城市</w:t>
      </w:r>
      <w:r>
        <w:rPr>
          <w:rFonts w:hint="eastAsia" w:ascii="宋体" w:hAnsi="宋体"/>
          <w:color w:val="000000" w:themeColor="text1"/>
          <w:highlight w:val="none"/>
          <w:u w:val="single"/>
        </w:rPr>
        <w:t>隧道工程、桥梁工程、排水工程</w:t>
      </w:r>
      <w:r>
        <w:rPr>
          <w:rFonts w:hint="eastAsia" w:ascii="宋体" w:hAnsi="宋体"/>
          <w:color w:val="000000" w:themeColor="text1"/>
          <w:u w:val="single"/>
        </w:rPr>
        <w:t>）]。</w:t>
      </w:r>
    </w:p>
    <w:p>
      <w:pPr>
        <w:spacing w:line="360" w:lineRule="auto"/>
        <w:ind w:firstLine="420" w:firstLineChars="200"/>
        <w:jc w:val="left"/>
        <w:rPr>
          <w:rFonts w:ascii="宋体" w:hAnsi="宋体"/>
          <w:color w:val="000000" w:themeColor="text1"/>
          <w:u w:val="single"/>
        </w:rPr>
      </w:pPr>
      <w:r>
        <w:rPr>
          <w:rFonts w:hint="eastAsia" w:ascii="宋体" w:hAnsi="宋体"/>
          <w:color w:val="000000" w:themeColor="text1"/>
          <w:u w:val="single"/>
        </w:rPr>
        <w:t>注：其他事项：投标人（若为联合体投标，指联合体各方）如为本项目的前期服务单位（勘察、设计单位（如有））或与本项目的前期服务单位（勘察、设计单位（如有））有隶属及其它利害关系的，将不能参与本项目的投标，否则将被剥夺本项目的中标资格。招标人有权将本项目中标资格按照已确定的中标候选人顺序依法授予。</w:t>
      </w:r>
    </w:p>
    <w:p>
      <w:pPr>
        <w:spacing w:line="360" w:lineRule="auto"/>
        <w:ind w:firstLine="420" w:firstLineChars="200"/>
        <w:jc w:val="left"/>
        <w:rPr>
          <w:rFonts w:ascii="宋体" w:hAnsi="宋体"/>
          <w:color w:val="000000" w:themeColor="text1"/>
          <w:u w:val="single"/>
        </w:rPr>
      </w:pPr>
      <w:r>
        <w:rPr>
          <w:rFonts w:hint="eastAsia" w:ascii="宋体" w:hAnsi="宋体"/>
          <w:color w:val="000000" w:themeColor="text1"/>
          <w:u w:val="single"/>
        </w:rPr>
        <w:t>注：（</w:t>
      </w:r>
      <w:r>
        <w:rPr>
          <w:rFonts w:ascii="宋体" w:hAnsi="宋体"/>
          <w:color w:val="000000" w:themeColor="text1"/>
          <w:u w:val="single"/>
        </w:rPr>
        <w:t>1）国内申请人具体资质要求按照《建设工程勘察设计资质管理规定》（建设部令第160号）、《建设工程勘察设计资质管理规定实施意见》（建市[2007]202号）、《工</w:t>
      </w:r>
      <w:r>
        <w:rPr>
          <w:rFonts w:hint="eastAsia" w:ascii="宋体" w:hAnsi="宋体"/>
          <w:color w:val="000000" w:themeColor="text1"/>
          <w:u w:val="single"/>
        </w:rPr>
        <w:t>程勘察资质分级标准》（建设</w:t>
      </w:r>
      <w:r>
        <w:rPr>
          <w:rFonts w:ascii="宋体" w:hAnsi="宋体"/>
          <w:color w:val="000000" w:themeColor="text1"/>
          <w:u w:val="single"/>
        </w:rPr>
        <w:t>[2001]22号）、《工程勘察、工程设计资质分级标准补充规定》（建设[2001]178号）和《工程设计资质标准》（建市〔2007〕86号）填写。</w:t>
      </w:r>
    </w:p>
    <w:p>
      <w:pPr>
        <w:spacing w:line="360" w:lineRule="auto"/>
        <w:ind w:firstLine="420" w:firstLineChars="200"/>
        <w:jc w:val="left"/>
        <w:rPr>
          <w:rFonts w:ascii="宋体" w:hAnsi="宋体"/>
          <w:color w:val="000000" w:themeColor="text1"/>
          <w:u w:val="single"/>
        </w:rPr>
      </w:pPr>
      <w:r>
        <w:rPr>
          <w:rFonts w:hint="eastAsia" w:ascii="宋体" w:hAnsi="宋体"/>
          <w:color w:val="000000" w:themeColor="text1"/>
          <w:u w:val="single"/>
        </w:rPr>
        <w:t>（</w:t>
      </w:r>
      <w:r>
        <w:rPr>
          <w:rFonts w:ascii="宋体" w:hAnsi="宋体"/>
          <w:color w:val="000000" w:themeColor="text1"/>
          <w:u w:val="single"/>
        </w:rPr>
        <w:t>2）住房和城乡建设部或广东省各级住房城乡建设主管部门核发的工程勘察、工程设计、建筑业企业、工程监理企业资质，</w:t>
      </w:r>
      <w:r>
        <w:rPr>
          <w:rFonts w:hint="eastAsia" w:ascii="宋体" w:hAnsi="宋体"/>
          <w:color w:val="000000" w:themeColor="text1"/>
          <w:u w:val="single"/>
        </w:rPr>
        <w:t>资质证书有效期按《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执行。</w:t>
      </w:r>
    </w:p>
    <w:p>
      <w:pPr>
        <w:wordWrap w:val="0"/>
        <w:spacing w:line="360" w:lineRule="auto"/>
        <w:ind w:firstLine="420" w:firstLineChars="200"/>
        <w:jc w:val="left"/>
        <w:rPr>
          <w:rFonts w:ascii="宋体" w:hAnsi="宋体"/>
          <w:color w:val="000000" w:themeColor="text1"/>
          <w:u w:val="single"/>
        </w:rPr>
      </w:pPr>
      <w:r>
        <w:rPr>
          <w:rFonts w:hint="eastAsia" w:ascii="宋体" w:hAnsi="宋体"/>
          <w:color w:val="000000" w:themeColor="text1"/>
          <w:u w:val="single"/>
        </w:rPr>
        <w:t>（</w:t>
      </w:r>
      <w:r>
        <w:rPr>
          <w:rFonts w:ascii="宋体" w:hAnsi="宋体"/>
          <w:color w:val="000000" w:themeColor="text1"/>
          <w:u w:val="single"/>
        </w:rPr>
        <w:t>3）香港企业备案的业务范围依据《广东省住房和城乡建设厅关于印发香港工程建设咨询企业和专业人士在粤港澳大湾区内地城市开业执业试点管理暂行办法的通知》（粤</w:t>
      </w:r>
      <w:r>
        <w:rPr>
          <w:rFonts w:hint="eastAsia" w:ascii="宋体" w:hAnsi="宋体"/>
          <w:color w:val="000000" w:themeColor="text1"/>
          <w:u w:val="single"/>
        </w:rPr>
        <w:t>建规范〔</w:t>
      </w:r>
      <w:r>
        <w:rPr>
          <w:rFonts w:ascii="宋体" w:hAnsi="宋体"/>
          <w:color w:val="000000" w:themeColor="text1"/>
          <w:u w:val="single"/>
        </w:rPr>
        <w:t>2020〕1号，详见链接：</w:t>
      </w:r>
      <w:r>
        <w:fldChar w:fldCharType="begin"/>
      </w:r>
      <w:r>
        <w:instrText xml:space="preserve"> HYPERLINK "http://zfcxjst.gd.gov.cn/xxgk/wjtz/content/post_3137220.html）确定。" </w:instrText>
      </w:r>
      <w:r>
        <w:fldChar w:fldCharType="separate"/>
      </w:r>
      <w:r>
        <w:rPr>
          <w:rStyle w:val="16"/>
          <w:rFonts w:ascii="宋体" w:hAnsi="宋体"/>
          <w:color w:val="000000" w:themeColor="text1"/>
        </w:rPr>
        <w:t>http://zfcxjst.gd.gov.cn/xxgk/wjtz/content/post_3137220.html）确定。</w:t>
      </w:r>
      <w:r>
        <w:rPr>
          <w:rStyle w:val="16"/>
          <w:rFonts w:ascii="宋体" w:hAnsi="宋体"/>
          <w:color w:val="000000" w:themeColor="text1"/>
        </w:rPr>
        <w:fldChar w:fldCharType="end"/>
      </w:r>
    </w:p>
    <w:p>
      <w:pPr>
        <w:spacing w:line="360" w:lineRule="auto"/>
        <w:ind w:firstLine="420" w:firstLineChars="200"/>
        <w:rPr>
          <w:rFonts w:ascii="宋体" w:hAnsi="宋体"/>
          <w:color w:val="000000" w:themeColor="text1"/>
          <w:u w:val="single"/>
        </w:rPr>
      </w:pPr>
      <w:r>
        <w:rPr>
          <w:rFonts w:ascii="宋体" w:hAnsi="宋体"/>
          <w:color w:val="000000" w:themeColor="text1"/>
          <w:u w:val="single"/>
        </w:rPr>
        <w:t>3.4外国或澳门、台湾的设计企业必须选择一家符合上述条件的企业进行合作设计。香港企业如不单独参加投标，也必须选择一家符合上述条件的企业进行合作设计。（格式自定）。</w:t>
      </w:r>
    </w:p>
    <w:p>
      <w:pPr>
        <w:spacing w:line="360" w:lineRule="auto"/>
        <w:ind w:firstLine="420" w:firstLineChars="200"/>
        <w:rPr>
          <w:rFonts w:ascii="宋体" w:hAnsi="宋体"/>
          <w:color w:val="000000" w:themeColor="text1"/>
          <w:highlight w:val="green"/>
          <w:u w:val="single"/>
        </w:rPr>
      </w:pPr>
      <w:r>
        <w:rPr>
          <w:rFonts w:ascii="宋体" w:hAnsi="宋体"/>
          <w:color w:val="000000" w:themeColor="text1"/>
          <w:u w:val="single"/>
        </w:rPr>
        <w:t>3.5</w:t>
      </w:r>
      <w:r>
        <w:rPr>
          <w:rFonts w:hint="eastAsia" w:ascii="宋体" w:hAnsi="宋体"/>
          <w:color w:val="000000" w:themeColor="text1"/>
          <w:u w:val="single"/>
        </w:rPr>
        <w:t>投标人（如联合体投标，指联合体各方）须在广州公共资源交易中心办理企业信息登记，拟担任本工程项目负责人为本企业信息登记中的在册人员。</w:t>
      </w:r>
    </w:p>
    <w:p>
      <w:pPr>
        <w:spacing w:line="360" w:lineRule="auto"/>
        <w:ind w:firstLine="420" w:firstLineChars="200"/>
        <w:rPr>
          <w:rFonts w:ascii="宋体" w:hAnsi="宋体"/>
          <w:color w:val="000000" w:themeColor="text1"/>
          <w:u w:val="single"/>
        </w:rPr>
      </w:pPr>
      <w:r>
        <w:rPr>
          <w:rFonts w:hint="eastAsia" w:ascii="宋体" w:hAnsi="宋体"/>
          <w:color w:val="000000" w:themeColor="text1"/>
          <w:u w:val="single"/>
        </w:rPr>
        <w:t>3.6项目负责人（</w:t>
      </w:r>
      <w:r>
        <w:rPr>
          <w:rFonts w:hint="eastAsia" w:ascii="宋体" w:hAnsi="宋体"/>
          <w:color w:val="000000" w:themeColor="text1"/>
          <w:u w:val="single"/>
          <w:lang w:eastAsia="zh-CN"/>
        </w:rPr>
        <w:t>兼任</w:t>
      </w:r>
      <w:r>
        <w:rPr>
          <w:rFonts w:hint="eastAsia" w:ascii="宋体" w:hAnsi="宋体"/>
          <w:color w:val="000000" w:themeColor="text1"/>
          <w:u w:val="single"/>
        </w:rPr>
        <w:t>设计咨询项目负责人）（如联合体投标，由联合体</w:t>
      </w:r>
      <w:r>
        <w:rPr>
          <w:rFonts w:hint="eastAsia" w:ascii="宋体" w:hAnsi="宋体"/>
          <w:color w:val="000000" w:themeColor="text1"/>
          <w:u w:val="single"/>
          <w:lang w:eastAsia="zh-CN"/>
        </w:rPr>
        <w:t>主办方</w:t>
      </w:r>
      <w:r>
        <w:rPr>
          <w:rFonts w:hint="eastAsia" w:ascii="宋体" w:hAnsi="宋体"/>
          <w:color w:val="000000" w:themeColor="text1"/>
          <w:u w:val="single"/>
        </w:rPr>
        <w:t>委派）的资格要求：</w:t>
      </w:r>
    </w:p>
    <w:p>
      <w:pPr>
        <w:spacing w:line="360" w:lineRule="auto"/>
        <w:ind w:firstLine="420" w:firstLineChars="200"/>
        <w:rPr>
          <w:rFonts w:hint="eastAsia" w:ascii="宋体" w:hAnsi="宋体"/>
          <w:color w:val="000000" w:themeColor="text1"/>
          <w:u w:val="single"/>
        </w:rPr>
      </w:pPr>
      <w:r>
        <w:rPr>
          <w:rFonts w:hint="eastAsia" w:ascii="宋体" w:hAnsi="宋体"/>
          <w:color w:val="000000" w:themeColor="text1"/>
          <w:sz w:val="21"/>
          <w:highlight w:val="none"/>
          <w:u w:val="single"/>
          <w:lang w:val="en-US" w:eastAsia="zh-CN"/>
        </w:rPr>
        <w:t>市政道路</w:t>
      </w:r>
      <w:r>
        <w:rPr>
          <w:rFonts w:hint="eastAsia" w:ascii="宋体" w:hAnsi="宋体"/>
          <w:color w:val="000000" w:themeColor="text1"/>
          <w:sz w:val="21"/>
          <w:highlight w:val="none"/>
          <w:u w:val="single"/>
        </w:rPr>
        <w:t>或</w:t>
      </w:r>
      <w:r>
        <w:rPr>
          <w:rFonts w:hint="eastAsia" w:ascii="宋体" w:hAnsi="宋体"/>
          <w:color w:val="000000" w:themeColor="text1"/>
          <w:sz w:val="21"/>
          <w:highlight w:val="none"/>
          <w:u w:val="single"/>
          <w:lang w:val="en-US" w:eastAsia="zh-CN"/>
        </w:rPr>
        <w:t>市政桥梁</w:t>
      </w:r>
      <w:r>
        <w:rPr>
          <w:rFonts w:hint="eastAsia" w:ascii="宋体" w:hAnsi="宋体"/>
          <w:color w:val="000000" w:themeColor="text1"/>
          <w:sz w:val="21"/>
          <w:highlight w:val="none"/>
          <w:u w:val="single"/>
        </w:rPr>
        <w:t>或</w:t>
      </w:r>
      <w:r>
        <w:rPr>
          <w:rFonts w:hint="eastAsia" w:ascii="宋体" w:hAnsi="宋体"/>
          <w:color w:val="000000" w:themeColor="text1"/>
          <w:sz w:val="21"/>
          <w:highlight w:val="none"/>
          <w:u w:val="single"/>
          <w:lang w:val="en-US" w:eastAsia="zh-CN"/>
        </w:rPr>
        <w:t>城市</w:t>
      </w:r>
      <w:r>
        <w:rPr>
          <w:rFonts w:hint="eastAsia" w:ascii="宋体" w:hAnsi="宋体"/>
          <w:color w:val="000000" w:themeColor="text1"/>
          <w:sz w:val="21"/>
          <w:highlight w:val="none"/>
          <w:u w:val="single"/>
        </w:rPr>
        <w:t>隧道专业</w:t>
      </w:r>
      <w:r>
        <w:rPr>
          <w:rFonts w:hint="eastAsia" w:ascii="宋体" w:hAnsi="宋体"/>
          <w:color w:val="000000" w:themeColor="text1"/>
          <w:sz w:val="21"/>
          <w:highlight w:val="none"/>
          <w:u w:val="single"/>
          <w:lang w:val="en-US" w:eastAsia="zh-CN"/>
        </w:rPr>
        <w:t>等</w:t>
      </w:r>
      <w:r>
        <w:rPr>
          <w:rFonts w:hint="eastAsia" w:ascii="宋体" w:hAnsi="宋体"/>
          <w:color w:val="000000" w:themeColor="text1"/>
          <w:sz w:val="21"/>
          <w:highlight w:val="none"/>
          <w:u w:val="single"/>
        </w:rPr>
        <w:t>相关</w:t>
      </w:r>
      <w:r>
        <w:rPr>
          <w:rFonts w:hint="eastAsia" w:ascii="宋体" w:hAnsi="宋体" w:cs="Times New Roman"/>
          <w:color w:val="000000" w:themeColor="text1"/>
          <w:sz w:val="21"/>
          <w:highlight w:val="none"/>
          <w:u w:val="single"/>
        </w:rPr>
        <w:t>专业高级或以上工程师职称或在广东省住房和城乡建设主管部门备案且备案的业务范围符合本招标项目对项目负责人要求的香港专业人士。</w:t>
      </w:r>
    </w:p>
    <w:p>
      <w:pPr>
        <w:spacing w:line="360" w:lineRule="auto"/>
        <w:ind w:firstLine="420" w:firstLineChars="200"/>
        <w:rPr>
          <w:rFonts w:ascii="宋体" w:hAnsi="宋体"/>
          <w:color w:val="000000" w:themeColor="text1"/>
          <w:u w:val="single"/>
        </w:rPr>
      </w:pPr>
      <w:r>
        <w:rPr>
          <w:rFonts w:hint="eastAsia" w:ascii="宋体" w:hAnsi="宋体"/>
          <w:color w:val="000000" w:themeColor="text1"/>
          <w:u w:val="single"/>
        </w:rPr>
        <w:t>须提供投标截止时间前6个月（必须包含202</w:t>
      </w:r>
      <w:r>
        <w:rPr>
          <w:rFonts w:hint="eastAsia" w:ascii="宋体" w:hAnsi="宋体"/>
          <w:color w:val="000000" w:themeColor="text1"/>
          <w:u w:val="single"/>
          <w:lang w:val="en-US" w:eastAsia="zh-CN"/>
        </w:rPr>
        <w:t>3</w:t>
      </w:r>
      <w:r>
        <w:rPr>
          <w:rFonts w:hint="eastAsia" w:ascii="宋体" w:hAnsi="宋体"/>
          <w:color w:val="000000" w:themeColor="text1"/>
          <w:u w:val="single"/>
        </w:rPr>
        <w:t>年</w:t>
      </w:r>
      <w:r>
        <w:rPr>
          <w:rFonts w:hint="eastAsia" w:ascii="宋体" w:hAnsi="宋体"/>
          <w:color w:val="000000" w:themeColor="text1"/>
          <w:u w:val="single"/>
          <w:lang w:val="en-US" w:eastAsia="zh-CN"/>
        </w:rPr>
        <w:t>1</w:t>
      </w:r>
      <w:r>
        <w:rPr>
          <w:rFonts w:hint="eastAsia" w:ascii="宋体" w:hAnsi="宋体"/>
          <w:color w:val="000000" w:themeColor="text1"/>
          <w:u w:val="single"/>
        </w:rPr>
        <w:t>月-2023年</w:t>
      </w:r>
      <w:r>
        <w:rPr>
          <w:rFonts w:hint="eastAsia" w:ascii="宋体" w:hAnsi="宋体"/>
          <w:color w:val="000000" w:themeColor="text1"/>
          <w:u w:val="single"/>
          <w:lang w:val="en-US" w:eastAsia="zh-CN"/>
        </w:rPr>
        <w:t>6</w:t>
      </w:r>
      <w:r>
        <w:rPr>
          <w:rFonts w:hint="eastAsia" w:ascii="宋体" w:hAnsi="宋体"/>
          <w:color w:val="000000" w:themeColor="text1"/>
          <w:u w:val="single"/>
        </w:rPr>
        <w:t>月）或以上有效的社保证明材料，对高校从事工程设计的事业编制人员如果社保由上级人事主管部门统一购买的，还须提供岗位所在单位上级人事主管部门的人事证明扫描件（社保证明需能反映参保人在该投标单位或联合体承担相应工作的成员单位（含分公司等分支机构）为其缴纳的证明文件，社保缴纳期限包含疫情防控期的，若当地政府部门允许企业在疫情防控期间缓缴社会保险费的，投标人可提供当地政府部门允许缓缴社保的相关文件作为缴纳社保的证明。中标后需提供投标文件中人员的社保补缴情况相关证明报招标人核实）；若为香港专业人士须提供满足招标文件要求经备案的相关证明文件。</w:t>
      </w:r>
    </w:p>
    <w:p>
      <w:pPr>
        <w:spacing w:line="360" w:lineRule="auto"/>
        <w:ind w:firstLine="420" w:firstLineChars="200"/>
        <w:rPr>
          <w:rFonts w:ascii="宋体" w:hAnsi="宋体"/>
          <w:color w:val="000000" w:themeColor="text1"/>
          <w:u w:val="single"/>
        </w:rPr>
      </w:pPr>
      <w:r>
        <w:rPr>
          <w:rFonts w:ascii="宋体" w:hAnsi="宋体"/>
          <w:color w:val="000000" w:themeColor="text1"/>
          <w:u w:val="single"/>
        </w:rPr>
        <w:t>3.</w:t>
      </w:r>
      <w:r>
        <w:rPr>
          <w:rFonts w:hint="eastAsia" w:ascii="宋体" w:hAnsi="宋体"/>
          <w:color w:val="000000" w:themeColor="text1"/>
          <w:u w:val="single"/>
        </w:rPr>
        <w:t>7其他要求：投标人已按照规定格式和内容签署盖章《投标人声明》（格式见招标公告附件</w:t>
      </w:r>
      <w:r>
        <w:rPr>
          <w:rFonts w:ascii="宋体" w:hAnsi="宋体"/>
          <w:color w:val="000000" w:themeColor="text1"/>
          <w:u w:val="single"/>
        </w:rPr>
        <w:t>1）。</w:t>
      </w:r>
    </w:p>
    <w:p>
      <w:pPr>
        <w:spacing w:line="360" w:lineRule="auto"/>
        <w:ind w:firstLine="420" w:firstLineChars="200"/>
        <w:rPr>
          <w:rFonts w:ascii="宋体" w:hAnsi="宋体"/>
          <w:color w:val="000000" w:themeColor="text1"/>
          <w:u w:val="single"/>
        </w:rPr>
      </w:pPr>
      <w:r>
        <w:rPr>
          <w:rFonts w:ascii="宋体" w:hAnsi="宋体"/>
          <w:color w:val="000000" w:themeColor="text1"/>
          <w:u w:val="single"/>
        </w:rPr>
        <w:t>3.8</w:t>
      </w:r>
      <w:r>
        <w:rPr>
          <w:rFonts w:hint="eastAsia" w:ascii="宋体" w:hAnsi="宋体"/>
          <w:color w:val="000000" w:themeColor="text1"/>
          <w:u w:val="single"/>
        </w:rPr>
        <w:t>关于联合体投标：本项目接受联合体投标，联合体单位不超过</w:t>
      </w:r>
      <w:r>
        <w:rPr>
          <w:rFonts w:ascii="宋体" w:hAnsi="宋体"/>
          <w:color w:val="000000" w:themeColor="text1"/>
          <w:u w:val="single"/>
        </w:rPr>
        <w:t>3</w:t>
      </w:r>
      <w:r>
        <w:rPr>
          <w:rFonts w:hint="eastAsia" w:ascii="宋体" w:hAnsi="宋体"/>
          <w:color w:val="000000" w:themeColor="text1"/>
          <w:u w:val="single"/>
        </w:rPr>
        <w:t>家，如投标人组成联合体，须以承担设计咨询的单位为</w:t>
      </w:r>
      <w:r>
        <w:rPr>
          <w:rFonts w:hint="eastAsia" w:ascii="宋体" w:hAnsi="宋体"/>
          <w:color w:val="000000" w:themeColor="text1"/>
          <w:u w:val="single"/>
          <w:lang w:val="en-US" w:eastAsia="zh-CN"/>
        </w:rPr>
        <w:t>主办方</w:t>
      </w:r>
      <w:r>
        <w:rPr>
          <w:rFonts w:hint="eastAsia" w:ascii="宋体" w:hAnsi="宋体"/>
          <w:color w:val="000000" w:themeColor="text1"/>
          <w:u w:val="single"/>
        </w:rPr>
        <w:t>，投标人拟任本工程项目负责人须为</w:t>
      </w:r>
      <w:r>
        <w:rPr>
          <w:rFonts w:hint="eastAsia" w:ascii="宋体" w:hAnsi="宋体"/>
          <w:color w:val="000000" w:themeColor="text1"/>
          <w:u w:val="single"/>
          <w:lang w:val="en-US" w:eastAsia="zh-CN"/>
        </w:rPr>
        <w:t>主办方</w:t>
      </w:r>
      <w:r>
        <w:rPr>
          <w:rFonts w:hint="eastAsia" w:ascii="宋体" w:hAnsi="宋体"/>
          <w:color w:val="000000" w:themeColor="text1"/>
          <w:u w:val="single"/>
        </w:rPr>
        <w:t>正式员工。</w:t>
      </w:r>
    </w:p>
    <w:p>
      <w:pPr>
        <w:spacing w:line="360" w:lineRule="auto"/>
        <w:ind w:firstLine="420" w:firstLineChars="200"/>
        <w:rPr>
          <w:rFonts w:ascii="宋体" w:hAnsi="宋体"/>
          <w:color w:val="000000" w:themeColor="text1"/>
          <w:u w:val="single"/>
        </w:rPr>
      </w:pPr>
      <w:r>
        <w:rPr>
          <w:rFonts w:hint="eastAsia" w:ascii="宋体" w:hAnsi="宋体"/>
          <w:color w:val="000000" w:themeColor="text1"/>
          <w:u w:val="single"/>
        </w:rPr>
        <w:t>注：（</w:t>
      </w:r>
      <w:r>
        <w:rPr>
          <w:rFonts w:ascii="宋体" w:hAnsi="宋体"/>
          <w:color w:val="000000" w:themeColor="text1"/>
          <w:u w:val="single"/>
        </w:rPr>
        <w:t>1）联合体应签订一份联合体共同投标协议（格式见招标公告附件2），明确约定联合体各方拟承担的工作和责任，且有执行本项目所承担工程的充足经验和能力，并将该联合体共同投标协议（原件扫描件）随投标文件一并提交；</w:t>
      </w:r>
    </w:p>
    <w:p>
      <w:pPr>
        <w:spacing w:line="360" w:lineRule="auto"/>
        <w:ind w:firstLine="420" w:firstLineChars="200"/>
        <w:rPr>
          <w:rFonts w:ascii="宋体" w:hAnsi="宋体"/>
          <w:color w:val="000000" w:themeColor="text1"/>
          <w:u w:val="single"/>
        </w:rPr>
      </w:pPr>
      <w:r>
        <w:rPr>
          <w:rFonts w:hint="eastAsia" w:ascii="宋体" w:hAnsi="宋体"/>
          <w:color w:val="000000" w:themeColor="text1"/>
          <w:u w:val="single"/>
        </w:rPr>
        <w:t>（</w:t>
      </w:r>
      <w:r>
        <w:rPr>
          <w:rFonts w:ascii="宋体" w:hAnsi="宋体"/>
          <w:color w:val="000000" w:themeColor="text1"/>
          <w:u w:val="single"/>
        </w:rPr>
        <w:t>2）联合体各方不得再以自己的名义单独投标，也不得同时参加两个或两个以上的联合体投标，出现上述情况者，其投标申请和与此有关的联合体的投标将被拒绝；</w:t>
      </w:r>
    </w:p>
    <w:p>
      <w:pPr>
        <w:spacing w:line="360" w:lineRule="auto"/>
        <w:ind w:firstLine="420" w:firstLineChars="200"/>
        <w:rPr>
          <w:rFonts w:ascii="宋体" w:hAnsi="宋体"/>
          <w:color w:val="000000" w:themeColor="text1"/>
          <w:u w:val="single"/>
        </w:rPr>
      </w:pPr>
      <w:r>
        <w:rPr>
          <w:rFonts w:hint="eastAsia" w:ascii="宋体" w:hAnsi="宋体"/>
          <w:color w:val="000000" w:themeColor="text1"/>
          <w:u w:val="single"/>
        </w:rPr>
        <w:t>（</w:t>
      </w:r>
      <w:r>
        <w:rPr>
          <w:rFonts w:ascii="宋体" w:hAnsi="宋体"/>
          <w:color w:val="000000" w:themeColor="text1"/>
          <w:u w:val="single"/>
        </w:rPr>
        <w:t>3）</w:t>
      </w:r>
      <w:bookmarkStart w:id="3" w:name="_Hlk135147881"/>
      <w:r>
        <w:rPr>
          <w:rFonts w:hint="eastAsia" w:ascii="宋体" w:hAnsi="宋体"/>
          <w:color w:val="000000" w:themeColor="text1"/>
          <w:u w:val="single"/>
        </w:rPr>
        <w:t>联合体的资格条件按联合体任务分工进行评审</w:t>
      </w:r>
      <w:r>
        <w:rPr>
          <w:rFonts w:ascii="宋体" w:hAnsi="宋体"/>
          <w:color w:val="000000" w:themeColor="text1"/>
          <w:u w:val="single"/>
        </w:rPr>
        <w:t>；</w:t>
      </w:r>
    </w:p>
    <w:bookmarkEnd w:id="3"/>
    <w:p>
      <w:pPr>
        <w:spacing w:line="360" w:lineRule="auto"/>
        <w:ind w:firstLine="422" w:firstLineChars="200"/>
        <w:rPr>
          <w:rFonts w:ascii="宋体" w:hAnsi="宋体"/>
          <w:color w:val="000000" w:themeColor="text1"/>
          <w:u w:val="single"/>
        </w:rPr>
      </w:pPr>
      <w:r>
        <w:rPr>
          <w:rFonts w:hint="eastAsia" w:ascii="宋体" w:hAnsi="宋体"/>
          <w:b/>
          <w:color w:val="000000" w:themeColor="text1"/>
          <w:u w:val="single"/>
        </w:rPr>
        <w:t>（</w:t>
      </w:r>
      <w:r>
        <w:rPr>
          <w:rFonts w:ascii="宋体" w:hAnsi="宋体"/>
          <w:b/>
          <w:color w:val="000000" w:themeColor="text1"/>
          <w:u w:val="single"/>
        </w:rPr>
        <w:t>4）联合体投标时，除《联合体共同投标协议》（如有）、《合作设计协议》（如有）需由联合体各方分别按要求进行签字或盖章外，其他资料若需要签字或盖章的均可由联合体主办方签字或盖章即可；投标资料封面及其他内容及落款中的“投标人”应填写联合体各方的单位全称【格式示例为：（主）单位全称（成）单位全称】，由联合体主办方按要求签字或盖章即可。电子签章由主办方进行签章即可。</w:t>
      </w:r>
    </w:p>
    <w:p>
      <w:pPr>
        <w:pStyle w:val="3"/>
        <w:rPr>
          <w:rFonts w:ascii="宋体" w:hAnsi="宋体" w:eastAsia="宋体"/>
          <w:strike/>
          <w:color w:val="000000" w:themeColor="text1"/>
        </w:rPr>
      </w:pPr>
      <w:bookmarkStart w:id="4" w:name="_Toc57304316"/>
      <w:r>
        <w:rPr>
          <w:rFonts w:ascii="宋体" w:hAnsi="宋体" w:eastAsia="宋体"/>
          <w:strike/>
          <w:color w:val="000000" w:themeColor="text1"/>
        </w:rPr>
        <w:t>4.技术成果经济补偿</w:t>
      </w:r>
      <w:bookmarkEnd w:id="4"/>
    </w:p>
    <w:p>
      <w:pPr>
        <w:spacing w:line="360" w:lineRule="auto"/>
        <w:ind w:firstLine="420" w:firstLineChars="200"/>
        <w:rPr>
          <w:rFonts w:ascii="宋体" w:hAnsi="宋体"/>
          <w:strike/>
          <w:color w:val="000000" w:themeColor="text1"/>
        </w:rPr>
      </w:pPr>
      <w:r>
        <w:rPr>
          <w:rFonts w:hint="eastAsia" w:ascii="宋体" w:hAnsi="宋体"/>
          <w:strike/>
          <w:color w:val="000000" w:themeColor="text1"/>
        </w:rPr>
        <w:t>本次招标对未中标人投标文件中的技术成果</w:t>
      </w:r>
      <w:r>
        <w:rPr>
          <w:rFonts w:hint="eastAsia" w:ascii="宋体" w:hAnsi="宋体"/>
          <w:b/>
          <w:strike/>
          <w:color w:val="000000" w:themeColor="text1"/>
          <w:u w:val="single"/>
        </w:rPr>
        <w:t>不给予</w:t>
      </w:r>
      <w:r>
        <w:rPr>
          <w:rFonts w:hint="eastAsia" w:ascii="宋体" w:hAnsi="宋体"/>
          <w:strike/>
          <w:color w:val="000000" w:themeColor="text1"/>
        </w:rPr>
        <w:t>经济补偿。</w:t>
      </w:r>
      <w:r>
        <w:rPr>
          <w:rFonts w:hint="eastAsia" w:ascii="宋体" w:hAnsi="宋体"/>
          <w:strike/>
          <w:color w:val="000000" w:themeColor="text1"/>
          <w:u w:val="single"/>
        </w:rPr>
        <w:t>投标费用由投标人自理。若投标过程中因故需要终止该项目的招标时，招标人无需对投标人进行任何补偿，费用由投标人自理。</w:t>
      </w:r>
    </w:p>
    <w:p>
      <w:pPr>
        <w:pStyle w:val="3"/>
        <w:rPr>
          <w:rFonts w:ascii="宋体" w:hAnsi="宋体" w:eastAsia="宋体"/>
          <w:color w:val="000000" w:themeColor="text1"/>
        </w:rPr>
      </w:pPr>
      <w:bookmarkStart w:id="5" w:name="_Toc57304317"/>
      <w:r>
        <w:rPr>
          <w:rFonts w:ascii="宋体" w:hAnsi="宋体" w:eastAsia="宋体"/>
          <w:color w:val="000000" w:themeColor="text1"/>
        </w:rPr>
        <w:t>5.招标文件的获取</w:t>
      </w:r>
      <w:bookmarkEnd w:id="5"/>
      <w:r>
        <w:rPr>
          <w:rFonts w:hint="eastAsia" w:ascii="宋体" w:hAnsi="宋体" w:eastAsia="宋体"/>
          <w:color w:val="000000" w:themeColor="text1"/>
          <w:u w:val="single"/>
        </w:rPr>
        <w:t>及资格审查</w:t>
      </w:r>
    </w:p>
    <w:p>
      <w:pPr>
        <w:spacing w:line="360" w:lineRule="auto"/>
        <w:ind w:firstLine="420" w:firstLineChars="200"/>
        <w:rPr>
          <w:rFonts w:ascii="宋体" w:hAnsi="宋体"/>
          <w:color w:val="000000" w:themeColor="text1"/>
          <w:u w:val="single"/>
        </w:rPr>
      </w:pPr>
      <w:r>
        <w:rPr>
          <w:rFonts w:ascii="宋体" w:hAnsi="宋体"/>
          <w:color w:val="000000" w:themeColor="text1"/>
          <w:u w:val="single"/>
        </w:rPr>
        <w:t xml:space="preserve">5.1  </w:t>
      </w:r>
      <w:r>
        <w:rPr>
          <w:rFonts w:hint="eastAsia" w:ascii="宋体" w:hAnsi="宋体"/>
          <w:color w:val="000000" w:themeColor="text1"/>
          <w:u w:val="single"/>
        </w:rPr>
        <w:t>公告发布时间：</w:t>
      </w:r>
      <w:r>
        <w:rPr>
          <w:rFonts w:ascii="宋体" w:hAnsi="宋体"/>
          <w:color w:val="000000" w:themeColor="text1"/>
          <w:u w:val="single"/>
        </w:rPr>
        <w:t>2023年</w:t>
      </w:r>
      <w:r>
        <w:rPr>
          <w:rFonts w:hint="eastAsia" w:ascii="宋体" w:hAnsi="宋体"/>
          <w:color w:val="000000" w:themeColor="text1"/>
          <w:u w:val="single"/>
          <w:lang w:val="en-US" w:eastAsia="zh-CN"/>
        </w:rPr>
        <w:t xml:space="preserve">   </w:t>
      </w:r>
      <w:r>
        <w:rPr>
          <w:rFonts w:ascii="宋体" w:hAnsi="宋体"/>
          <w:color w:val="000000" w:themeColor="text1"/>
          <w:u w:val="single"/>
        </w:rPr>
        <w:t>月</w:t>
      </w:r>
      <w:r>
        <w:rPr>
          <w:rFonts w:hint="eastAsia" w:ascii="宋体" w:hAnsi="宋体"/>
          <w:color w:val="000000" w:themeColor="text1"/>
          <w:u w:val="single"/>
          <w:lang w:val="en-US" w:eastAsia="zh-CN"/>
        </w:rPr>
        <w:t xml:space="preserve">   </w:t>
      </w:r>
      <w:r>
        <w:rPr>
          <w:rFonts w:ascii="宋体" w:hAnsi="宋体"/>
          <w:color w:val="000000" w:themeColor="text1"/>
          <w:u w:val="single"/>
        </w:rPr>
        <w:t>日</w:t>
      </w:r>
      <w:r>
        <w:rPr>
          <w:rFonts w:hint="eastAsia" w:ascii="宋体" w:hAnsi="宋体"/>
          <w:color w:val="000000" w:themeColor="text1"/>
          <w:u w:val="single"/>
          <w:lang w:val="en-US" w:eastAsia="zh-CN"/>
        </w:rPr>
        <w:t xml:space="preserve">   </w:t>
      </w:r>
      <w:r>
        <w:rPr>
          <w:rFonts w:ascii="宋体" w:hAnsi="宋体"/>
          <w:color w:val="000000" w:themeColor="text1"/>
          <w:u w:val="single"/>
        </w:rPr>
        <w:t>时</w:t>
      </w:r>
      <w:r>
        <w:rPr>
          <w:rFonts w:hint="eastAsia" w:ascii="宋体" w:hAnsi="宋体"/>
          <w:color w:val="000000" w:themeColor="text1"/>
          <w:u w:val="single"/>
          <w:lang w:val="en-US" w:eastAsia="zh-CN"/>
        </w:rPr>
        <w:t xml:space="preserve">   </w:t>
      </w:r>
      <w:r>
        <w:rPr>
          <w:rFonts w:ascii="宋体" w:hAnsi="宋体"/>
          <w:color w:val="000000" w:themeColor="text1"/>
          <w:u w:val="single"/>
        </w:rPr>
        <w:t>分至2023年</w:t>
      </w:r>
      <w:r>
        <w:rPr>
          <w:rFonts w:hint="eastAsia" w:ascii="宋体" w:hAnsi="宋体"/>
          <w:color w:val="000000" w:themeColor="text1"/>
          <w:u w:val="single"/>
          <w:lang w:val="en-US" w:eastAsia="zh-CN"/>
        </w:rPr>
        <w:t xml:space="preserve">   </w:t>
      </w:r>
      <w:r>
        <w:rPr>
          <w:rFonts w:ascii="宋体" w:hAnsi="宋体"/>
          <w:color w:val="000000" w:themeColor="text1"/>
          <w:u w:val="single"/>
        </w:rPr>
        <w:t>月</w:t>
      </w:r>
      <w:r>
        <w:rPr>
          <w:rFonts w:hint="eastAsia" w:ascii="宋体" w:hAnsi="宋体"/>
          <w:color w:val="000000" w:themeColor="text1"/>
          <w:u w:val="single"/>
          <w:lang w:val="en-US" w:eastAsia="zh-CN"/>
        </w:rPr>
        <w:t xml:space="preserve">   </w:t>
      </w:r>
      <w:r>
        <w:rPr>
          <w:rFonts w:ascii="宋体" w:hAnsi="宋体"/>
          <w:color w:val="000000" w:themeColor="text1"/>
          <w:u w:val="single"/>
        </w:rPr>
        <w:t>日</w:t>
      </w:r>
      <w:r>
        <w:rPr>
          <w:rFonts w:hint="eastAsia" w:ascii="宋体" w:hAnsi="宋体"/>
          <w:color w:val="000000" w:themeColor="text1"/>
          <w:u w:val="single"/>
          <w:lang w:val="en-US" w:eastAsia="zh-CN"/>
        </w:rPr>
        <w:t xml:space="preserve">   </w:t>
      </w:r>
      <w:r>
        <w:rPr>
          <w:rFonts w:ascii="宋体" w:hAnsi="宋体"/>
          <w:color w:val="000000" w:themeColor="text1"/>
          <w:u w:val="single"/>
        </w:rPr>
        <w:t>时</w:t>
      </w:r>
      <w:r>
        <w:rPr>
          <w:rFonts w:hint="eastAsia" w:ascii="宋体" w:hAnsi="宋体"/>
          <w:color w:val="000000" w:themeColor="text1"/>
          <w:u w:val="single"/>
          <w:lang w:val="en-US" w:eastAsia="zh-CN"/>
        </w:rPr>
        <w:t xml:space="preserve">   </w:t>
      </w:r>
      <w:r>
        <w:rPr>
          <w:rFonts w:ascii="宋体" w:hAnsi="宋体"/>
          <w:color w:val="000000" w:themeColor="text1"/>
          <w:u w:val="single"/>
        </w:rPr>
        <w:t>分（北京时间，下同）。</w:t>
      </w:r>
    </w:p>
    <w:p>
      <w:pPr>
        <w:spacing w:line="360" w:lineRule="auto"/>
        <w:ind w:firstLine="420" w:firstLineChars="200"/>
        <w:rPr>
          <w:rFonts w:ascii="宋体" w:hAnsi="宋体"/>
          <w:color w:val="000000" w:themeColor="text1"/>
          <w:u w:val="single"/>
        </w:rPr>
      </w:pPr>
      <w:r>
        <w:rPr>
          <w:rFonts w:hint="eastAsia" w:ascii="宋体" w:hAnsi="宋体"/>
          <w:color w:val="000000" w:themeColor="text1"/>
          <w:u w:val="single"/>
        </w:rPr>
        <w:t>凡有意参加投标者，请登录</w:t>
      </w:r>
      <w:r>
        <w:rPr>
          <w:rFonts w:hint="eastAsia" w:ascii="宋体" w:hAnsi="宋体"/>
          <w:b/>
          <w:color w:val="000000" w:themeColor="text1"/>
          <w:u w:val="single"/>
        </w:rPr>
        <w:t>广州公共资源交易中心</w:t>
      </w:r>
      <w:r>
        <w:rPr>
          <w:rFonts w:hint="eastAsia" w:ascii="宋体" w:hAnsi="宋体"/>
          <w:color w:val="000000" w:themeColor="text1"/>
          <w:u w:val="single"/>
        </w:rPr>
        <w:t>交易平台网站（网址：</w:t>
      </w:r>
      <w:r>
        <w:rPr>
          <w:rFonts w:ascii="宋体" w:hAnsi="宋体"/>
          <w:b/>
          <w:color w:val="000000" w:themeColor="text1"/>
          <w:u w:val="single"/>
        </w:rPr>
        <w:t>http://www.gzggzy.cn</w:t>
      </w:r>
      <w:r>
        <w:rPr>
          <w:rFonts w:hint="eastAsia" w:ascii="宋体" w:hAnsi="宋体"/>
          <w:color w:val="000000" w:themeColor="text1"/>
          <w:u w:val="single"/>
        </w:rPr>
        <w:t>）下载电子招标文件。</w:t>
      </w:r>
    </w:p>
    <w:p>
      <w:pPr>
        <w:spacing w:line="360" w:lineRule="auto"/>
        <w:ind w:firstLine="420" w:firstLineChars="200"/>
        <w:rPr>
          <w:rFonts w:ascii="宋体" w:hAnsi="宋体"/>
          <w:color w:val="000000" w:themeColor="text1"/>
          <w:u w:val="single"/>
        </w:rPr>
      </w:pPr>
      <w:r>
        <w:rPr>
          <w:rFonts w:hint="eastAsia" w:ascii="宋体" w:hAnsi="宋体"/>
          <w:color w:val="000000" w:themeColor="text1"/>
          <w:u w:val="single"/>
        </w:rPr>
        <w:t>注：发布招标公告的时间为招标公告发出之日起至递交投标文件截止时间止。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spacing w:line="360" w:lineRule="auto"/>
        <w:ind w:firstLine="420" w:firstLineChars="200"/>
        <w:rPr>
          <w:rFonts w:ascii="宋体" w:hAnsi="宋体"/>
          <w:color w:val="000000" w:themeColor="text1"/>
          <w:u w:val="single"/>
        </w:rPr>
      </w:pPr>
      <w:r>
        <w:rPr>
          <w:rFonts w:ascii="宋体" w:hAnsi="宋体"/>
          <w:color w:val="000000" w:themeColor="text1"/>
          <w:u w:val="single"/>
        </w:rPr>
        <w:t xml:space="preserve">5.2  </w:t>
      </w:r>
      <w:r>
        <w:rPr>
          <w:rFonts w:hint="eastAsia" w:ascii="宋体" w:hAnsi="宋体"/>
          <w:color w:val="000000" w:themeColor="text1"/>
          <w:u w:val="single"/>
        </w:rPr>
        <w:t>本项目招标文件随招标公告一并在</w:t>
      </w:r>
      <w:r>
        <w:rPr>
          <w:rFonts w:hint="eastAsia" w:ascii="宋体" w:hAnsi="宋体"/>
          <w:b/>
          <w:color w:val="000000" w:themeColor="text1"/>
          <w:u w:val="single"/>
        </w:rPr>
        <w:t>广州公共资源交易中心</w:t>
      </w:r>
      <w:r>
        <w:rPr>
          <w:rFonts w:hint="eastAsia" w:ascii="宋体" w:hAnsi="宋体"/>
          <w:color w:val="000000" w:themeColor="text1"/>
          <w:u w:val="single"/>
        </w:rPr>
        <w:t>交易平台网站发布。招标文件一经在交易平台发布，视为发出给投标人，招标文件由投标人自行在交易平台网站下载。</w:t>
      </w:r>
    </w:p>
    <w:p>
      <w:pPr>
        <w:spacing w:line="360" w:lineRule="auto"/>
        <w:ind w:firstLine="420" w:firstLineChars="200"/>
        <w:rPr>
          <w:rFonts w:ascii="宋体" w:hAnsi="宋体"/>
          <w:color w:val="000000" w:themeColor="text1"/>
          <w:u w:val="single"/>
        </w:rPr>
      </w:pPr>
      <w:r>
        <w:rPr>
          <w:rFonts w:ascii="宋体" w:hAnsi="宋体"/>
          <w:color w:val="000000" w:themeColor="text1"/>
          <w:u w:val="single"/>
        </w:rPr>
        <w:t xml:space="preserve">5.3  </w:t>
      </w:r>
      <w:r>
        <w:rPr>
          <w:rFonts w:hint="eastAsia" w:ascii="宋体" w:hAnsi="宋体"/>
          <w:color w:val="000000" w:themeColor="text1"/>
          <w:u w:val="single"/>
        </w:rPr>
        <w:t>本项目资格审查采用方式：</w:t>
      </w:r>
      <w:r>
        <w:rPr>
          <w:rFonts w:hint="eastAsia" w:ascii="宋体" w:hAnsi="宋体"/>
          <w:b/>
          <w:color w:val="000000" w:themeColor="text1"/>
          <w:u w:val="single"/>
        </w:rPr>
        <w:t>资格后审方式，由评标委员会负责资格审查。</w:t>
      </w:r>
    </w:p>
    <w:p>
      <w:pPr>
        <w:pStyle w:val="3"/>
        <w:rPr>
          <w:rFonts w:ascii="宋体" w:hAnsi="宋体" w:eastAsia="宋体"/>
          <w:color w:val="000000" w:themeColor="text1"/>
          <w:u w:val="single"/>
        </w:rPr>
      </w:pPr>
      <w:bookmarkStart w:id="6" w:name="_Toc57304318"/>
      <w:r>
        <w:rPr>
          <w:rFonts w:ascii="宋体" w:hAnsi="宋体" w:eastAsia="宋体"/>
          <w:color w:val="000000" w:themeColor="text1"/>
        </w:rPr>
        <w:t>6.投标文件的递交</w:t>
      </w:r>
      <w:bookmarkEnd w:id="6"/>
      <w:r>
        <w:rPr>
          <w:rFonts w:hint="eastAsia" w:ascii="宋体" w:hAnsi="宋体" w:eastAsia="宋体"/>
          <w:color w:val="000000" w:themeColor="text1"/>
          <w:u w:val="none"/>
        </w:rPr>
        <w:t>、投标截止时间、开标开始时间和地点</w:t>
      </w:r>
    </w:p>
    <w:p>
      <w:pPr>
        <w:spacing w:line="360" w:lineRule="auto"/>
        <w:ind w:firstLine="420" w:firstLineChars="200"/>
        <w:rPr>
          <w:rFonts w:ascii="宋体" w:hAnsi="宋体"/>
          <w:color w:val="000000" w:themeColor="text1"/>
          <w:u w:val="single"/>
        </w:rPr>
      </w:pPr>
      <w:r>
        <w:rPr>
          <w:rFonts w:ascii="宋体" w:hAnsi="宋体"/>
          <w:color w:val="000000" w:themeColor="text1"/>
          <w:u w:val="single"/>
        </w:rPr>
        <w:t xml:space="preserve">6.1  </w:t>
      </w:r>
      <w:r>
        <w:rPr>
          <w:rFonts w:hint="eastAsia" w:ascii="宋体" w:hAnsi="宋体"/>
          <w:color w:val="000000" w:themeColor="text1"/>
          <w:u w:val="single"/>
        </w:rPr>
        <w:t>投标截止时间为</w:t>
      </w:r>
      <w:r>
        <w:rPr>
          <w:rFonts w:ascii="宋体" w:hAnsi="宋体"/>
          <w:color w:val="000000" w:themeColor="text1"/>
          <w:u w:val="single"/>
        </w:rPr>
        <w:t>2023年</w:t>
      </w:r>
      <w:r>
        <w:rPr>
          <w:rFonts w:hint="eastAsia" w:ascii="宋体" w:hAnsi="宋体"/>
          <w:color w:val="000000" w:themeColor="text1"/>
          <w:u w:val="single"/>
          <w:lang w:val="en-US" w:eastAsia="zh-CN"/>
        </w:rPr>
        <w:t xml:space="preserve">   </w:t>
      </w:r>
      <w:r>
        <w:rPr>
          <w:rFonts w:ascii="宋体" w:hAnsi="宋体"/>
          <w:color w:val="000000" w:themeColor="text1"/>
          <w:u w:val="single"/>
        </w:rPr>
        <w:t>月</w:t>
      </w:r>
      <w:r>
        <w:rPr>
          <w:rFonts w:hint="eastAsia" w:ascii="宋体" w:hAnsi="宋体"/>
          <w:color w:val="000000" w:themeColor="text1"/>
          <w:u w:val="single"/>
          <w:lang w:val="en-US" w:eastAsia="zh-CN"/>
        </w:rPr>
        <w:t xml:space="preserve">   </w:t>
      </w:r>
      <w:r>
        <w:rPr>
          <w:rFonts w:ascii="宋体" w:hAnsi="宋体"/>
          <w:color w:val="000000" w:themeColor="text1"/>
          <w:u w:val="single"/>
        </w:rPr>
        <w:t>日</w:t>
      </w:r>
      <w:r>
        <w:rPr>
          <w:rFonts w:hint="eastAsia" w:ascii="宋体" w:hAnsi="宋体"/>
          <w:color w:val="000000" w:themeColor="text1"/>
          <w:u w:val="single"/>
          <w:lang w:val="en-US" w:eastAsia="zh-CN"/>
        </w:rPr>
        <w:t xml:space="preserve">   </w:t>
      </w:r>
      <w:r>
        <w:rPr>
          <w:rFonts w:ascii="宋体" w:hAnsi="宋体"/>
          <w:color w:val="000000" w:themeColor="text1"/>
          <w:u w:val="single"/>
        </w:rPr>
        <w:t>时</w:t>
      </w:r>
      <w:r>
        <w:rPr>
          <w:rFonts w:hint="eastAsia" w:ascii="宋体" w:hAnsi="宋体"/>
          <w:color w:val="000000" w:themeColor="text1"/>
          <w:u w:val="single"/>
          <w:lang w:val="en-US" w:eastAsia="zh-CN"/>
        </w:rPr>
        <w:t xml:space="preserve">   </w:t>
      </w:r>
      <w:r>
        <w:rPr>
          <w:rFonts w:ascii="宋体" w:hAnsi="宋体"/>
          <w:color w:val="000000" w:themeColor="text1"/>
          <w:u w:val="single"/>
        </w:rPr>
        <w:t>分，投标人应在截止时间前通过</w:t>
      </w:r>
      <w:r>
        <w:rPr>
          <w:rFonts w:hint="eastAsia" w:ascii="宋体" w:hAnsi="宋体"/>
          <w:b/>
          <w:color w:val="000000" w:themeColor="text1"/>
          <w:u w:val="single"/>
        </w:rPr>
        <w:t>广州公共资源交易中心新建设工程交易平台网站（</w:t>
      </w:r>
      <w:r>
        <w:rPr>
          <w:rFonts w:ascii="宋体" w:hAnsi="宋体"/>
          <w:b/>
          <w:color w:val="000000" w:themeColor="text1"/>
          <w:u w:val="single"/>
        </w:rPr>
        <w:t>https://login.gzggzy.cn/#/jyzx/</w:t>
      </w:r>
      <w:r>
        <w:rPr>
          <w:rFonts w:hint="eastAsia" w:ascii="宋体" w:hAnsi="宋体"/>
          <w:b/>
          <w:color w:val="000000" w:themeColor="text1"/>
          <w:u w:val="single"/>
        </w:rPr>
        <w:t>）（下文及招标文件中的“交易平台”均指广州公共资源交易中心新建设工程交易平台）</w:t>
      </w:r>
      <w:r>
        <w:rPr>
          <w:rFonts w:hint="eastAsia" w:ascii="宋体" w:hAnsi="宋体"/>
          <w:color w:val="000000" w:themeColor="text1"/>
          <w:u w:val="single"/>
        </w:rPr>
        <w:t>递交电子投标文件。投标人完成电子投标上传后，交易平台即时向投标人发出递交回执通知。递交时间以递交回执通知载明的传输时间为准。</w:t>
      </w:r>
    </w:p>
    <w:p>
      <w:pPr>
        <w:spacing w:line="360" w:lineRule="auto"/>
        <w:ind w:firstLine="420" w:firstLineChars="200"/>
        <w:rPr>
          <w:rFonts w:ascii="宋体" w:hAnsi="宋体"/>
          <w:color w:val="000000" w:themeColor="text1"/>
          <w:u w:val="single"/>
        </w:rPr>
      </w:pPr>
      <w:r>
        <w:rPr>
          <w:rFonts w:ascii="宋体" w:hAnsi="宋体"/>
          <w:color w:val="000000" w:themeColor="text1"/>
          <w:u w:val="single"/>
        </w:rPr>
        <w:t xml:space="preserve">6.2  </w:t>
      </w:r>
      <w:r>
        <w:rPr>
          <w:rFonts w:hint="eastAsia" w:ascii="宋体" w:hAnsi="宋体"/>
          <w:color w:val="000000" w:themeColor="text1"/>
          <w:u w:val="single"/>
        </w:rPr>
        <w:t>投标人应在递交投标文件截止时间前，登录交易平台网站办理网上投标登记手续。按照交易平台关于全流程电子化项目的相关指南进行操作。</w:t>
      </w:r>
    </w:p>
    <w:p>
      <w:pPr>
        <w:spacing w:line="360" w:lineRule="auto"/>
        <w:ind w:firstLine="420" w:firstLineChars="200"/>
        <w:rPr>
          <w:rFonts w:ascii="宋体" w:hAnsi="宋体"/>
          <w:color w:val="000000" w:themeColor="text1"/>
          <w:u w:val="single"/>
        </w:rPr>
      </w:pPr>
      <w:r>
        <w:rPr>
          <w:rFonts w:ascii="宋体" w:hAnsi="宋体"/>
          <w:color w:val="000000" w:themeColor="text1"/>
          <w:u w:val="single"/>
        </w:rPr>
        <w:t xml:space="preserve">6.3  </w:t>
      </w:r>
      <w:r>
        <w:rPr>
          <w:rFonts w:hint="eastAsia" w:ascii="宋体" w:hAnsi="宋体"/>
          <w:color w:val="000000" w:themeColor="text1"/>
          <w:u w:val="single"/>
        </w:rPr>
        <w:t>提交投标文件光盘（备用）</w:t>
      </w:r>
    </w:p>
    <w:p>
      <w:pPr>
        <w:spacing w:line="360" w:lineRule="auto"/>
        <w:ind w:firstLine="420" w:firstLineChars="200"/>
        <w:rPr>
          <w:rFonts w:ascii="宋体" w:hAnsi="宋体"/>
          <w:color w:val="000000" w:themeColor="text1"/>
          <w:u w:val="single"/>
        </w:rPr>
      </w:pPr>
      <w:r>
        <w:rPr>
          <w:rFonts w:hint="eastAsia" w:ascii="宋体" w:hAnsi="宋体"/>
          <w:color w:val="000000" w:themeColor="text1"/>
          <w:u w:val="single"/>
        </w:rPr>
        <w:t>投标文件光盘（备用）递交时间：</w:t>
      </w:r>
      <w:r>
        <w:rPr>
          <w:rFonts w:ascii="宋体" w:hAnsi="宋体"/>
          <w:color w:val="000000" w:themeColor="text1"/>
          <w:u w:val="single"/>
        </w:rPr>
        <w:t>2023年</w:t>
      </w:r>
      <w:r>
        <w:rPr>
          <w:rFonts w:hint="eastAsia" w:ascii="宋体" w:hAnsi="宋体"/>
          <w:color w:val="000000" w:themeColor="text1"/>
          <w:u w:val="single"/>
          <w:lang w:val="en-US" w:eastAsia="zh-CN"/>
        </w:rPr>
        <w:t xml:space="preserve">   </w:t>
      </w:r>
      <w:r>
        <w:rPr>
          <w:rFonts w:ascii="宋体" w:hAnsi="宋体"/>
          <w:color w:val="000000" w:themeColor="text1"/>
          <w:u w:val="single"/>
        </w:rPr>
        <w:t>月</w:t>
      </w:r>
      <w:r>
        <w:rPr>
          <w:rFonts w:hint="eastAsia" w:ascii="宋体" w:hAnsi="宋体"/>
          <w:color w:val="000000" w:themeColor="text1"/>
          <w:u w:val="single"/>
          <w:lang w:val="en-US" w:eastAsia="zh-CN"/>
        </w:rPr>
        <w:t xml:space="preserve">    </w:t>
      </w:r>
      <w:r>
        <w:rPr>
          <w:rFonts w:ascii="宋体" w:hAnsi="宋体"/>
          <w:color w:val="000000" w:themeColor="text1"/>
          <w:u w:val="single"/>
        </w:rPr>
        <w:t>日</w:t>
      </w:r>
      <w:r>
        <w:rPr>
          <w:rFonts w:hint="eastAsia" w:ascii="宋体" w:hAnsi="宋体"/>
          <w:color w:val="000000" w:themeColor="text1"/>
          <w:u w:val="single"/>
          <w:lang w:val="en-US" w:eastAsia="zh-CN"/>
        </w:rPr>
        <w:t xml:space="preserve">   </w:t>
      </w:r>
      <w:r>
        <w:rPr>
          <w:rFonts w:ascii="宋体" w:hAnsi="宋体"/>
          <w:color w:val="000000" w:themeColor="text1"/>
          <w:u w:val="single"/>
        </w:rPr>
        <w:t>时</w:t>
      </w:r>
      <w:r>
        <w:rPr>
          <w:rFonts w:hint="eastAsia" w:ascii="宋体" w:hAnsi="宋体"/>
          <w:color w:val="000000" w:themeColor="text1"/>
          <w:u w:val="single"/>
          <w:lang w:val="en-US" w:eastAsia="zh-CN"/>
        </w:rPr>
        <w:t xml:space="preserve">   </w:t>
      </w:r>
      <w:r>
        <w:rPr>
          <w:rFonts w:ascii="宋体" w:hAnsi="宋体"/>
          <w:color w:val="000000" w:themeColor="text1"/>
          <w:u w:val="single"/>
        </w:rPr>
        <w:t>分至2023年</w:t>
      </w:r>
      <w:r>
        <w:rPr>
          <w:rFonts w:hint="eastAsia" w:ascii="宋体" w:hAnsi="宋体"/>
          <w:color w:val="000000" w:themeColor="text1"/>
          <w:u w:val="single"/>
          <w:lang w:val="en-US" w:eastAsia="zh-CN"/>
        </w:rPr>
        <w:t xml:space="preserve">   </w:t>
      </w:r>
      <w:r>
        <w:rPr>
          <w:rFonts w:ascii="宋体" w:hAnsi="宋体"/>
          <w:color w:val="000000" w:themeColor="text1"/>
          <w:u w:val="single"/>
        </w:rPr>
        <w:t>月</w:t>
      </w:r>
      <w:r>
        <w:rPr>
          <w:rFonts w:hint="eastAsia" w:ascii="宋体" w:hAnsi="宋体"/>
          <w:color w:val="000000" w:themeColor="text1"/>
          <w:u w:val="single"/>
          <w:lang w:val="en-US" w:eastAsia="zh-CN"/>
        </w:rPr>
        <w:t xml:space="preserve">    </w:t>
      </w:r>
      <w:r>
        <w:rPr>
          <w:rFonts w:ascii="宋体" w:hAnsi="宋体"/>
          <w:color w:val="000000" w:themeColor="text1"/>
          <w:u w:val="single"/>
        </w:rPr>
        <w:t>日</w:t>
      </w:r>
      <w:r>
        <w:rPr>
          <w:rFonts w:hint="eastAsia" w:ascii="宋体" w:hAnsi="宋体"/>
          <w:color w:val="000000" w:themeColor="text1"/>
          <w:u w:val="single"/>
          <w:lang w:val="en-US" w:eastAsia="zh-CN"/>
        </w:rPr>
        <w:t xml:space="preserve">   </w:t>
      </w:r>
      <w:r>
        <w:rPr>
          <w:rFonts w:ascii="宋体" w:hAnsi="宋体"/>
          <w:color w:val="000000" w:themeColor="text1"/>
          <w:u w:val="single"/>
        </w:rPr>
        <w:t>时</w:t>
      </w:r>
      <w:r>
        <w:rPr>
          <w:rFonts w:hint="eastAsia" w:ascii="宋体" w:hAnsi="宋体"/>
          <w:color w:val="000000" w:themeColor="text1"/>
          <w:u w:val="single"/>
          <w:lang w:val="en-US" w:eastAsia="zh-CN"/>
        </w:rPr>
        <w:t xml:space="preserve">   </w:t>
      </w:r>
      <w:r>
        <w:rPr>
          <w:rFonts w:ascii="宋体" w:hAnsi="宋体"/>
          <w:color w:val="000000" w:themeColor="text1"/>
          <w:u w:val="single"/>
        </w:rPr>
        <w:t>分；地点：广州公共资源交易中心南沙交易部（广州市南沙区环市大道</w:t>
      </w:r>
      <w:r>
        <w:rPr>
          <w:rFonts w:hint="eastAsia" w:ascii="宋体" w:hAnsi="宋体"/>
          <w:color w:val="000000" w:themeColor="text1"/>
          <w:u w:val="single"/>
        </w:rPr>
        <w:t>中成汇街</w:t>
      </w:r>
      <w:r>
        <w:rPr>
          <w:rFonts w:ascii="宋体" w:hAnsi="宋体"/>
          <w:color w:val="000000" w:themeColor="text1"/>
          <w:u w:val="single"/>
        </w:rPr>
        <w:t>2号南沙城商务楼A栋2楼）开标室。（电子光盘</w:t>
      </w:r>
      <w:r>
        <w:rPr>
          <w:rFonts w:hint="eastAsia" w:ascii="宋体" w:hAnsi="宋体"/>
          <w:color w:val="000000" w:themeColor="text1"/>
          <w:u w:val="single"/>
        </w:rPr>
        <w:t>需按规定封装。投标人将数据刻录到光盘之后，投标前自行检查文件是否可以读取。）</w:t>
      </w:r>
    </w:p>
    <w:p>
      <w:pPr>
        <w:spacing w:line="360" w:lineRule="auto"/>
        <w:ind w:firstLine="420" w:firstLineChars="200"/>
        <w:rPr>
          <w:rFonts w:ascii="宋体" w:hAnsi="宋体"/>
          <w:color w:val="000000" w:themeColor="text1"/>
          <w:u w:val="single"/>
        </w:rPr>
      </w:pPr>
      <w:r>
        <w:rPr>
          <w:rFonts w:ascii="宋体" w:hAnsi="宋体"/>
          <w:color w:val="000000" w:themeColor="text1"/>
          <w:u w:val="single"/>
        </w:rPr>
        <w:t xml:space="preserve">6.4  </w:t>
      </w:r>
      <w:r>
        <w:rPr>
          <w:rFonts w:hint="eastAsia" w:ascii="宋体" w:hAnsi="宋体"/>
          <w:color w:val="000000" w:themeColor="text1"/>
          <w:u w:val="single"/>
        </w:rPr>
        <w:t>逾期送达的投标文件，交易平台将予以拒收。</w:t>
      </w:r>
    </w:p>
    <w:p>
      <w:pPr>
        <w:spacing w:line="360" w:lineRule="auto"/>
        <w:ind w:firstLine="420" w:firstLineChars="200"/>
        <w:rPr>
          <w:rFonts w:ascii="宋体" w:hAnsi="宋体"/>
          <w:color w:val="000000" w:themeColor="text1"/>
          <w:u w:val="single"/>
        </w:rPr>
      </w:pPr>
      <w:r>
        <w:rPr>
          <w:rFonts w:ascii="宋体" w:hAnsi="宋体"/>
          <w:color w:val="000000" w:themeColor="text1"/>
          <w:u w:val="single"/>
        </w:rPr>
        <w:t xml:space="preserve">6.5  </w:t>
      </w:r>
      <w:r>
        <w:rPr>
          <w:rFonts w:hint="eastAsia" w:ascii="宋体" w:hAnsi="宋体"/>
          <w:color w:val="000000" w:themeColor="text1"/>
          <w:u w:val="single"/>
        </w:rPr>
        <w:t>开标开始时间和地点</w:t>
      </w:r>
    </w:p>
    <w:p>
      <w:pPr>
        <w:spacing w:line="360" w:lineRule="auto"/>
        <w:ind w:firstLine="420" w:firstLineChars="200"/>
        <w:rPr>
          <w:rFonts w:ascii="宋体" w:hAnsi="宋体"/>
          <w:color w:val="000000" w:themeColor="text1"/>
          <w:u w:val="single"/>
        </w:rPr>
      </w:pPr>
      <w:r>
        <w:rPr>
          <w:rFonts w:ascii="宋体" w:hAnsi="宋体"/>
          <w:color w:val="000000" w:themeColor="text1"/>
          <w:u w:val="single"/>
        </w:rPr>
        <w:t xml:space="preserve">6.5.1 </w:t>
      </w:r>
      <w:r>
        <w:rPr>
          <w:rFonts w:hint="eastAsia" w:ascii="宋体" w:hAnsi="宋体"/>
          <w:color w:val="000000" w:themeColor="text1"/>
          <w:u w:val="single"/>
        </w:rPr>
        <w:t>采用电子开标，在招标投标交易平台上公开进行。开标开始时间：</w:t>
      </w:r>
      <w:r>
        <w:rPr>
          <w:rFonts w:ascii="宋体" w:hAnsi="宋体"/>
          <w:color w:val="000000" w:themeColor="text1"/>
          <w:u w:val="single"/>
        </w:rPr>
        <w:t>2023年月日时分（与投标截止时间为同一时间）。所有投标人均应当准时在线参加开标或到达开标现场参加开标（地点：广州公共资源交易中心南沙交易部（广州市南沙区环市大道</w:t>
      </w:r>
      <w:r>
        <w:rPr>
          <w:rFonts w:hint="eastAsia" w:ascii="宋体" w:hAnsi="宋体"/>
          <w:color w:val="000000" w:themeColor="text1"/>
          <w:u w:val="single"/>
        </w:rPr>
        <w:t>中成汇街</w:t>
      </w:r>
      <w:r>
        <w:rPr>
          <w:rFonts w:ascii="宋体" w:hAnsi="宋体"/>
          <w:color w:val="000000" w:themeColor="text1"/>
          <w:u w:val="single"/>
        </w:rPr>
        <w:t>2号南沙城商务楼A栋2楼）开标室）。投标人参与电子开标的具体操作详见交易平台发布的相关操作指引。</w:t>
      </w:r>
    </w:p>
    <w:p>
      <w:pPr>
        <w:spacing w:line="360" w:lineRule="auto"/>
        <w:ind w:firstLine="420" w:firstLineChars="200"/>
        <w:rPr>
          <w:rFonts w:ascii="宋体" w:hAnsi="宋体"/>
          <w:color w:val="000000" w:themeColor="text1"/>
          <w:u w:val="single"/>
        </w:rPr>
      </w:pPr>
      <w:r>
        <w:rPr>
          <w:rFonts w:ascii="宋体" w:hAnsi="宋体"/>
          <w:color w:val="000000" w:themeColor="text1"/>
          <w:u w:val="single"/>
        </w:rPr>
        <w:t xml:space="preserve">6.5.2 </w:t>
      </w:r>
      <w:r>
        <w:rPr>
          <w:rFonts w:hint="eastAsia" w:ascii="宋体" w:hAnsi="宋体"/>
          <w:color w:val="000000" w:themeColor="text1"/>
          <w:u w:val="single"/>
        </w:rPr>
        <w:t>递交投标文件截止时间及开标时间是否有变化，请密切留意广州公共资源交易中心网站的相关信息。</w:t>
      </w:r>
    </w:p>
    <w:p>
      <w:pPr>
        <w:pStyle w:val="3"/>
        <w:rPr>
          <w:rFonts w:ascii="宋体" w:hAnsi="宋体" w:eastAsia="宋体"/>
          <w:color w:val="000000" w:themeColor="text1"/>
          <w:u w:val="single"/>
        </w:rPr>
      </w:pPr>
      <w:r>
        <w:rPr>
          <w:rFonts w:ascii="宋体" w:hAnsi="宋体" w:eastAsia="宋体"/>
          <w:color w:val="000000" w:themeColor="text1"/>
          <w:u w:val="single"/>
        </w:rPr>
        <w:t>7.现场考察</w:t>
      </w:r>
    </w:p>
    <w:p>
      <w:pPr>
        <w:spacing w:line="360" w:lineRule="auto"/>
        <w:ind w:firstLine="420" w:firstLineChars="200"/>
        <w:rPr>
          <w:rFonts w:ascii="宋体" w:hAnsi="宋体"/>
          <w:color w:val="000000" w:themeColor="text1"/>
          <w:u w:val="single"/>
        </w:rPr>
      </w:pPr>
      <w:r>
        <w:rPr>
          <w:rFonts w:ascii="宋体" w:hAnsi="宋体"/>
          <w:color w:val="000000" w:themeColor="text1"/>
          <w:u w:val="single"/>
        </w:rPr>
        <w:t xml:space="preserve">7.1  </w:t>
      </w:r>
      <w:r>
        <w:rPr>
          <w:rFonts w:hint="eastAsia" w:ascii="宋体" w:hAnsi="宋体"/>
          <w:color w:val="000000" w:themeColor="text1"/>
          <w:u w:val="single"/>
        </w:rPr>
        <w:t>时间：不安排统一考察，由投标人自行考察。</w:t>
      </w:r>
    </w:p>
    <w:p>
      <w:pPr>
        <w:spacing w:line="360" w:lineRule="auto"/>
        <w:ind w:firstLine="420" w:firstLineChars="200"/>
        <w:rPr>
          <w:rFonts w:ascii="宋体" w:hAnsi="宋体"/>
          <w:color w:val="000000" w:themeColor="text1"/>
          <w:u w:val="single"/>
        </w:rPr>
      </w:pPr>
      <w:r>
        <w:rPr>
          <w:rFonts w:ascii="宋体" w:hAnsi="宋体"/>
          <w:color w:val="000000" w:themeColor="text1"/>
          <w:u w:val="single"/>
        </w:rPr>
        <w:t xml:space="preserve">7.2  </w:t>
      </w:r>
      <w:r>
        <w:rPr>
          <w:rFonts w:hint="eastAsia" w:ascii="宋体" w:hAnsi="宋体"/>
          <w:color w:val="000000" w:themeColor="text1"/>
          <w:u w:val="single"/>
        </w:rPr>
        <w:t>地点：不安排统一考察，由投标人自行考察。</w:t>
      </w:r>
    </w:p>
    <w:p>
      <w:pPr>
        <w:spacing w:line="360" w:lineRule="auto"/>
        <w:ind w:firstLine="420" w:firstLineChars="200"/>
        <w:rPr>
          <w:rFonts w:ascii="宋体" w:hAnsi="宋体"/>
          <w:color w:val="000000" w:themeColor="text1"/>
          <w:u w:val="single"/>
        </w:rPr>
      </w:pPr>
      <w:r>
        <w:rPr>
          <w:rFonts w:hint="eastAsia" w:ascii="宋体" w:hAnsi="宋体"/>
          <w:color w:val="000000" w:themeColor="text1"/>
          <w:u w:val="single"/>
        </w:rPr>
        <w:t>注：投标人及其代表必须承担那些进入现场后，由于他们的行为所造成的人身伤害（不管是否致命）、财产损失或损坏，以及其他任何原因造成的损失、损坏或费用。招标人在投标人及其代表考察过程中不负任何责任。但投标人不得因此使招标人承担有关的责任和蒙受损失。投标人应承担踏勘现场的责任和风险。</w:t>
      </w:r>
    </w:p>
    <w:p>
      <w:pPr>
        <w:pStyle w:val="3"/>
        <w:rPr>
          <w:rFonts w:ascii="宋体" w:hAnsi="宋体" w:eastAsia="宋体"/>
          <w:color w:val="000000" w:themeColor="text1"/>
          <w:u w:val="single"/>
        </w:rPr>
      </w:pPr>
      <w:r>
        <w:rPr>
          <w:rFonts w:ascii="宋体" w:hAnsi="宋体" w:eastAsia="宋体"/>
          <w:color w:val="000000" w:themeColor="text1"/>
          <w:u w:val="single"/>
        </w:rPr>
        <w:t>8.费用</w:t>
      </w:r>
    </w:p>
    <w:p>
      <w:pPr>
        <w:pStyle w:val="6"/>
        <w:spacing w:line="360" w:lineRule="auto"/>
        <w:ind w:firstLine="420" w:firstLineChars="200"/>
        <w:rPr>
          <w:rFonts w:ascii="宋体" w:hAnsi="宋体" w:cs="宋体"/>
          <w:color w:val="000000" w:themeColor="text1"/>
          <w:sz w:val="21"/>
          <w:szCs w:val="21"/>
          <w:u w:val="single"/>
        </w:rPr>
      </w:pPr>
      <w:r>
        <w:rPr>
          <w:rFonts w:ascii="宋体" w:hAnsi="宋体" w:cs="宋体"/>
          <w:color w:val="000000" w:themeColor="text1"/>
          <w:sz w:val="21"/>
          <w:szCs w:val="21"/>
          <w:u w:val="single"/>
        </w:rPr>
        <w:t>8.1</w:t>
      </w:r>
      <w:r>
        <w:rPr>
          <w:rFonts w:hint="eastAsia" w:ascii="宋体" w:hAnsi="宋体" w:cs="宋体"/>
          <w:color w:val="000000" w:themeColor="text1"/>
          <w:sz w:val="21"/>
          <w:szCs w:val="21"/>
          <w:u w:val="single"/>
        </w:rPr>
        <w:t>本项目的最高投标限价为</w:t>
      </w:r>
      <w:r>
        <w:rPr>
          <w:rFonts w:hint="eastAsia" w:ascii="宋体" w:hAnsi="宋体" w:cs="宋体"/>
          <w:b w:val="0"/>
          <w:color w:val="000000" w:themeColor="text1"/>
          <w:sz w:val="21"/>
          <w:szCs w:val="21"/>
          <w:u w:val="single"/>
          <w:lang w:eastAsia="zh-CN" w:bidi="ar-SA"/>
        </w:rPr>
        <w:t>18829665.76元</w:t>
      </w:r>
      <w:r>
        <w:rPr>
          <w:rFonts w:hint="eastAsia" w:ascii="宋体" w:hAnsi="宋体" w:cs="宋体"/>
          <w:color w:val="000000" w:themeColor="text1"/>
          <w:sz w:val="21"/>
          <w:szCs w:val="21"/>
          <w:u w:val="single"/>
        </w:rPr>
        <w:t>。</w:t>
      </w:r>
    </w:p>
    <w:p>
      <w:pPr>
        <w:spacing w:line="360" w:lineRule="auto"/>
        <w:ind w:firstLine="420" w:firstLineChars="200"/>
        <w:rPr>
          <w:rFonts w:ascii="宋体" w:hAnsi="宋体"/>
          <w:b/>
          <w:color w:val="000000" w:themeColor="text1"/>
          <w:u w:val="single"/>
        </w:rPr>
      </w:pPr>
      <w:r>
        <w:rPr>
          <w:rFonts w:hint="eastAsia" w:ascii="宋体" w:hAnsi="宋体"/>
          <w:color w:val="000000" w:themeColor="text1"/>
          <w:szCs w:val="21"/>
          <w:u w:val="single"/>
        </w:rPr>
        <w:t>注：</w:t>
      </w:r>
      <w:bookmarkStart w:id="7" w:name="_Hlk93932283"/>
      <w:r>
        <w:rPr>
          <w:rFonts w:hint="eastAsia" w:ascii="宋体" w:hAnsi="宋体" w:cs="宋体"/>
          <w:color w:val="000000" w:themeColor="text1"/>
          <w:szCs w:val="21"/>
          <w:u w:val="single"/>
        </w:rPr>
        <w:t>投标报价不得超过最高投标限价，</w:t>
      </w:r>
      <w:bookmarkEnd w:id="7"/>
      <w:r>
        <w:rPr>
          <w:rFonts w:hint="eastAsia" w:ascii="宋体" w:hAnsi="宋体"/>
          <w:color w:val="000000" w:themeColor="text1"/>
          <w:szCs w:val="21"/>
          <w:u w:val="single"/>
        </w:rPr>
        <w:t>投标报价超过以上最高投标限价的投标文件将被拒绝。</w:t>
      </w:r>
    </w:p>
    <w:p>
      <w:pPr>
        <w:pStyle w:val="3"/>
        <w:rPr>
          <w:rFonts w:ascii="宋体" w:hAnsi="宋体" w:eastAsia="宋体"/>
          <w:color w:val="000000" w:themeColor="text1"/>
          <w:u w:val="single"/>
        </w:rPr>
      </w:pPr>
      <w:r>
        <w:rPr>
          <w:rFonts w:ascii="宋体" w:hAnsi="宋体" w:eastAsia="宋体"/>
          <w:color w:val="000000" w:themeColor="text1"/>
          <w:u w:val="single"/>
        </w:rPr>
        <w:t>9.其他事项</w:t>
      </w:r>
    </w:p>
    <w:p>
      <w:pPr>
        <w:spacing w:line="360" w:lineRule="auto"/>
        <w:ind w:firstLine="420" w:firstLineChars="200"/>
        <w:rPr>
          <w:rFonts w:ascii="宋体" w:hAnsi="宋体"/>
          <w:color w:val="000000" w:themeColor="text1"/>
          <w:u w:val="single"/>
        </w:rPr>
      </w:pPr>
      <w:r>
        <w:rPr>
          <w:rFonts w:ascii="宋体" w:hAnsi="宋体"/>
          <w:color w:val="000000" w:themeColor="text1"/>
          <w:u w:val="single"/>
        </w:rPr>
        <w:t xml:space="preserve">9.1  </w:t>
      </w:r>
      <w:r>
        <w:rPr>
          <w:rFonts w:hint="eastAsia" w:ascii="宋体" w:hAnsi="宋体"/>
          <w:color w:val="000000" w:themeColor="text1"/>
          <w:u w:val="single"/>
        </w:rPr>
        <w:t>招标项目的电子地形图及其他相关资料由投标人自行收集。投标人可通过网络地图或到现场观察本项目的周边环境。</w:t>
      </w:r>
    </w:p>
    <w:p>
      <w:pPr>
        <w:spacing w:line="360" w:lineRule="auto"/>
        <w:ind w:firstLine="420" w:firstLineChars="200"/>
        <w:rPr>
          <w:rFonts w:ascii="宋体" w:hAnsi="宋体"/>
          <w:color w:val="000000" w:themeColor="text1"/>
          <w:u w:val="single"/>
        </w:rPr>
      </w:pPr>
      <w:r>
        <w:rPr>
          <w:rFonts w:ascii="宋体" w:hAnsi="宋体"/>
          <w:color w:val="000000" w:themeColor="text1"/>
          <w:u w:val="single"/>
        </w:rPr>
        <w:t xml:space="preserve">9.2  </w:t>
      </w:r>
      <w:r>
        <w:rPr>
          <w:rFonts w:hint="eastAsia" w:ascii="宋体" w:hAnsi="宋体"/>
          <w:color w:val="000000" w:themeColor="text1"/>
          <w:u w:val="single"/>
        </w:rPr>
        <w:t>项目的其他情况在设计咨询建议书及施工图审查任务书中详细介绍。本公告为招标文件的组成部分，更详细的信息以招标文件为准。</w:t>
      </w:r>
    </w:p>
    <w:p>
      <w:pPr>
        <w:spacing w:line="360" w:lineRule="auto"/>
        <w:ind w:firstLine="420" w:firstLineChars="200"/>
        <w:rPr>
          <w:rFonts w:ascii="宋体" w:hAnsi="宋体"/>
          <w:color w:val="000000" w:themeColor="text1"/>
          <w:u w:val="single"/>
        </w:rPr>
      </w:pPr>
      <w:r>
        <w:rPr>
          <w:rFonts w:ascii="宋体" w:hAnsi="宋体"/>
          <w:color w:val="000000" w:themeColor="text1"/>
          <w:u w:val="single"/>
        </w:rPr>
        <w:t xml:space="preserve">9.3 </w:t>
      </w:r>
      <w:r>
        <w:rPr>
          <w:rFonts w:hint="eastAsia" w:ascii="宋体" w:hAnsi="宋体"/>
          <w:color w:val="000000" w:themeColor="text1"/>
          <w:u w:val="single"/>
        </w:rPr>
        <w:t>投标人可通过广州公共资源交易中心网站查看电子招投标操作流程，具体详见交易平台发布的相关操作指引。</w:t>
      </w:r>
    </w:p>
    <w:p>
      <w:pPr>
        <w:spacing w:line="360" w:lineRule="auto"/>
        <w:ind w:firstLine="420" w:firstLineChars="200"/>
        <w:rPr>
          <w:rFonts w:ascii="宋体" w:hAnsi="宋体"/>
          <w:color w:val="000000" w:themeColor="text1"/>
          <w:u w:val="single"/>
        </w:rPr>
      </w:pPr>
      <w:r>
        <w:rPr>
          <w:rFonts w:ascii="宋体" w:hAnsi="宋体"/>
          <w:color w:val="000000" w:themeColor="text1"/>
          <w:u w:val="single"/>
        </w:rPr>
        <w:t xml:space="preserve">9.4 </w:t>
      </w:r>
      <w:r>
        <w:rPr>
          <w:rFonts w:hint="eastAsia" w:ascii="宋体" w:hAnsi="宋体"/>
          <w:color w:val="000000" w:themeColor="text1"/>
          <w:u w:val="single"/>
        </w:rPr>
        <w:t>潜在投标人或利害关系人对本招标公告及招标文件有异议的，向招标人书面提出。</w:t>
      </w:r>
    </w:p>
    <w:p>
      <w:pPr>
        <w:spacing w:line="360" w:lineRule="auto"/>
        <w:ind w:firstLine="840" w:firstLineChars="400"/>
        <w:rPr>
          <w:rFonts w:ascii="宋体" w:hAnsi="宋体"/>
          <w:color w:val="000000" w:themeColor="text1"/>
          <w:u w:val="single"/>
        </w:rPr>
      </w:pPr>
      <w:r>
        <w:rPr>
          <w:rFonts w:hint="eastAsia" w:ascii="宋体" w:hAnsi="宋体"/>
          <w:color w:val="000000" w:themeColor="text1"/>
          <w:u w:val="single"/>
        </w:rPr>
        <w:t>异议受理部门：广州市南沙新区明珠湾开发建设管理局</w:t>
      </w:r>
    </w:p>
    <w:p>
      <w:pPr>
        <w:spacing w:line="360" w:lineRule="auto"/>
        <w:ind w:firstLine="840" w:firstLineChars="400"/>
        <w:rPr>
          <w:rFonts w:hint="eastAsia" w:ascii="宋体" w:hAnsi="宋体" w:eastAsia="宋体"/>
          <w:color w:val="000000" w:themeColor="text1"/>
          <w:u w:val="single"/>
          <w:lang w:eastAsia="zh-CN"/>
        </w:rPr>
      </w:pPr>
      <w:r>
        <w:rPr>
          <w:rFonts w:hint="eastAsia" w:ascii="宋体" w:hAnsi="宋体"/>
          <w:color w:val="000000" w:themeColor="text1"/>
          <w:u w:val="single"/>
        </w:rPr>
        <w:t>联系人：</w:t>
      </w:r>
      <w:r>
        <w:rPr>
          <w:rFonts w:hint="eastAsia" w:ascii="宋体" w:hAnsi="宋体"/>
          <w:color w:val="000000" w:themeColor="text1"/>
          <w:u w:val="single"/>
          <w:lang w:eastAsia="zh-CN"/>
        </w:rPr>
        <w:t>徐工</w:t>
      </w:r>
    </w:p>
    <w:p>
      <w:pPr>
        <w:spacing w:line="360" w:lineRule="auto"/>
        <w:ind w:firstLine="840" w:firstLineChars="400"/>
        <w:rPr>
          <w:rFonts w:ascii="宋体" w:hAnsi="宋体"/>
          <w:color w:val="000000" w:themeColor="text1"/>
          <w:u w:val="single"/>
        </w:rPr>
      </w:pPr>
      <w:r>
        <w:rPr>
          <w:rFonts w:hint="eastAsia" w:ascii="宋体" w:hAnsi="宋体"/>
          <w:color w:val="000000" w:themeColor="text1"/>
          <w:u w:val="single"/>
        </w:rPr>
        <w:t>电话：</w:t>
      </w:r>
      <w:r>
        <w:rPr>
          <w:rFonts w:ascii="宋体" w:hAnsi="宋体"/>
          <w:color w:val="000000" w:themeColor="text1"/>
          <w:u w:val="single"/>
        </w:rPr>
        <w:t>020-39006886</w:t>
      </w:r>
    </w:p>
    <w:p>
      <w:pPr>
        <w:spacing w:line="360" w:lineRule="auto"/>
        <w:ind w:firstLine="840" w:firstLineChars="400"/>
        <w:rPr>
          <w:rFonts w:ascii="宋体" w:hAnsi="宋体"/>
          <w:color w:val="000000" w:themeColor="text1"/>
          <w:highlight w:val="yellow"/>
          <w:u w:val="single"/>
        </w:rPr>
      </w:pPr>
      <w:r>
        <w:rPr>
          <w:rFonts w:hint="eastAsia" w:ascii="宋体" w:hAnsi="宋体"/>
          <w:color w:val="000000" w:themeColor="text1"/>
          <w:u w:val="single"/>
        </w:rPr>
        <w:t>地址：广州市南沙区横沥镇明珠</w:t>
      </w:r>
      <w:r>
        <w:rPr>
          <w:rFonts w:ascii="宋体" w:hAnsi="宋体"/>
          <w:color w:val="000000" w:themeColor="text1"/>
          <w:u w:val="single"/>
        </w:rPr>
        <w:t>1街1号明珠开发大厦8楼</w:t>
      </w:r>
    </w:p>
    <w:p>
      <w:pPr>
        <w:spacing w:line="360" w:lineRule="auto"/>
        <w:ind w:firstLine="420" w:firstLineChars="200"/>
        <w:rPr>
          <w:rFonts w:ascii="宋体" w:hAnsi="宋体"/>
          <w:strike/>
          <w:color w:val="000000" w:themeColor="text1"/>
          <w:u w:val="single"/>
        </w:rPr>
      </w:pPr>
      <w:r>
        <w:rPr>
          <w:rFonts w:ascii="宋体" w:hAnsi="宋体"/>
          <w:strike/>
          <w:color w:val="000000" w:themeColor="text1"/>
          <w:u w:val="single"/>
        </w:rPr>
        <w:t xml:space="preserve">9.5 </w:t>
      </w:r>
      <w:r>
        <w:rPr>
          <w:rFonts w:hint="eastAsia" w:ascii="宋体" w:hAnsi="宋体"/>
          <w:strike/>
          <w:color w:val="000000" w:themeColor="text1"/>
          <w:u w:val="single"/>
        </w:rPr>
        <w:t>由广州市住房和城乡建设局或广州市招标监管部门发出的《投诉处理决定书》和《行政处理决定书》在广州市住房和城乡建设局网站上公布的，视为送达其他与决定书有关的当事人。由南沙区建设行政主管部门或南沙区招标监管部门发出的《投诉处理决定书》和《行政处理决定书》按其相关规定执行。</w:t>
      </w:r>
    </w:p>
    <w:p>
      <w:pPr>
        <w:spacing w:line="360" w:lineRule="auto"/>
        <w:ind w:firstLine="420" w:firstLineChars="200"/>
        <w:rPr>
          <w:rFonts w:ascii="宋体" w:hAnsi="宋体"/>
          <w:color w:val="000000" w:themeColor="text1"/>
          <w:u w:val="single"/>
        </w:rPr>
      </w:pPr>
      <w:r>
        <w:rPr>
          <w:rFonts w:ascii="宋体" w:hAnsi="宋体"/>
          <w:color w:val="000000" w:themeColor="text1"/>
          <w:u w:val="single"/>
        </w:rPr>
        <w:t xml:space="preserve">9.6 </w:t>
      </w:r>
      <w:r>
        <w:rPr>
          <w:rFonts w:hint="eastAsia" w:ascii="宋体" w:hAnsi="宋体"/>
          <w:color w:val="000000" w:themeColor="text1"/>
          <w:u w:val="single"/>
        </w:rPr>
        <w:t>特别提示：投标人在本项目招标人的工程项目中存在下列行为的，将被拒绝一定时期内参与我单位后续工程投标。（注：拒绝投标时限由招标人视严重程度确定，最低三个月起，自招标人发出通知之日起计）：</w:t>
      </w:r>
    </w:p>
    <w:p>
      <w:pPr>
        <w:spacing w:line="360" w:lineRule="auto"/>
        <w:ind w:firstLine="420" w:firstLineChars="200"/>
        <w:rPr>
          <w:rFonts w:ascii="宋体" w:hAnsi="宋体"/>
          <w:color w:val="000000" w:themeColor="text1"/>
          <w:u w:val="single"/>
        </w:rPr>
      </w:pPr>
      <w:r>
        <w:rPr>
          <w:rFonts w:hint="eastAsia" w:ascii="宋体" w:hAnsi="宋体"/>
          <w:color w:val="000000" w:themeColor="text1"/>
          <w:u w:val="single"/>
        </w:rPr>
        <w:t>（</w:t>
      </w:r>
      <w:r>
        <w:rPr>
          <w:rFonts w:ascii="宋体" w:hAnsi="宋体"/>
          <w:color w:val="000000" w:themeColor="text1"/>
          <w:u w:val="single"/>
        </w:rPr>
        <w:t>1）将中标工程转包或者违法分包的；</w:t>
      </w:r>
    </w:p>
    <w:p>
      <w:pPr>
        <w:spacing w:line="360" w:lineRule="auto"/>
        <w:ind w:firstLine="420" w:firstLineChars="200"/>
        <w:rPr>
          <w:rFonts w:ascii="宋体" w:hAnsi="宋体"/>
          <w:color w:val="000000" w:themeColor="text1"/>
          <w:u w:val="single"/>
        </w:rPr>
      </w:pPr>
      <w:r>
        <w:rPr>
          <w:rFonts w:hint="eastAsia" w:ascii="宋体" w:hAnsi="宋体"/>
          <w:color w:val="000000" w:themeColor="text1"/>
          <w:u w:val="single"/>
        </w:rPr>
        <w:t>（</w:t>
      </w:r>
      <w:r>
        <w:rPr>
          <w:rFonts w:ascii="宋体" w:hAnsi="宋体"/>
          <w:color w:val="000000" w:themeColor="text1"/>
          <w:u w:val="single"/>
        </w:rPr>
        <w:t>2）存在串通投标情形的；</w:t>
      </w:r>
    </w:p>
    <w:p>
      <w:pPr>
        <w:spacing w:line="360" w:lineRule="auto"/>
        <w:ind w:firstLine="420" w:firstLineChars="200"/>
        <w:rPr>
          <w:rFonts w:ascii="宋体" w:hAnsi="宋体"/>
          <w:color w:val="000000" w:themeColor="text1"/>
          <w:u w:val="single"/>
        </w:rPr>
      </w:pPr>
      <w:r>
        <w:rPr>
          <w:rFonts w:hint="eastAsia" w:ascii="宋体" w:hAnsi="宋体"/>
          <w:color w:val="000000" w:themeColor="text1"/>
          <w:u w:val="single"/>
        </w:rPr>
        <w:t>（</w:t>
      </w:r>
      <w:r>
        <w:rPr>
          <w:rFonts w:ascii="宋体" w:hAnsi="宋体"/>
          <w:color w:val="000000" w:themeColor="text1"/>
          <w:u w:val="single"/>
        </w:rPr>
        <w:t>3）存在弄虚作假骗取中标情形的；</w:t>
      </w:r>
    </w:p>
    <w:p>
      <w:pPr>
        <w:spacing w:line="360" w:lineRule="auto"/>
        <w:ind w:firstLine="420" w:firstLineChars="200"/>
        <w:rPr>
          <w:rFonts w:ascii="宋体" w:hAnsi="宋体"/>
          <w:color w:val="000000" w:themeColor="text1"/>
          <w:u w:val="single"/>
        </w:rPr>
      </w:pPr>
      <w:r>
        <w:rPr>
          <w:rFonts w:hint="eastAsia" w:ascii="宋体" w:hAnsi="宋体"/>
          <w:color w:val="000000" w:themeColor="text1"/>
          <w:u w:val="single"/>
        </w:rPr>
        <w:t>（</w:t>
      </w:r>
      <w:r>
        <w:rPr>
          <w:rFonts w:ascii="宋体" w:hAnsi="宋体"/>
          <w:color w:val="000000" w:themeColor="text1"/>
          <w:u w:val="single"/>
        </w:rPr>
        <w:t>4）在中标工程中不执行质量、安全生产相关规定的，造成质量或安全事故的。</w:t>
      </w:r>
    </w:p>
    <w:p>
      <w:pPr>
        <w:spacing w:line="360" w:lineRule="auto"/>
        <w:ind w:firstLine="420" w:firstLineChars="200"/>
        <w:rPr>
          <w:rFonts w:ascii="宋体" w:hAnsi="宋体"/>
          <w:color w:val="000000" w:themeColor="text1"/>
          <w:u w:val="single"/>
        </w:rPr>
      </w:pPr>
      <w:r>
        <w:rPr>
          <w:rFonts w:ascii="宋体" w:hAnsi="宋体"/>
          <w:color w:val="000000" w:themeColor="text1"/>
          <w:u w:val="single"/>
        </w:rPr>
        <w:t xml:space="preserve">9.7 </w:t>
      </w:r>
      <w:r>
        <w:rPr>
          <w:rFonts w:hint="eastAsia" w:ascii="宋体" w:hAnsi="宋体"/>
          <w:color w:val="000000" w:themeColor="text1"/>
          <w:u w:val="single"/>
        </w:rPr>
        <w:t>各投标单位递交投标资料参与投标，均视为接受及认同招标合同及招标人（广州市南沙新区明珠湾开发建设管理局）制发的各项相关建设管理办法。如中标人不按合同履约及未遵守招标人（广州市南沙新区明珠湾开发建设管理局）制发的各项相关建设管理办法，招标人有权依据相关管理办法要求中标人承担相应责任，中标人应无条件接受。</w:t>
      </w:r>
    </w:p>
    <w:p>
      <w:pPr>
        <w:spacing w:line="360" w:lineRule="auto"/>
        <w:ind w:firstLine="420" w:firstLineChars="200"/>
        <w:rPr>
          <w:rFonts w:ascii="宋体" w:hAnsi="宋体"/>
          <w:color w:val="000000" w:themeColor="text1"/>
          <w:u w:val="single"/>
        </w:rPr>
      </w:pPr>
      <w:r>
        <w:rPr>
          <w:rFonts w:ascii="宋体" w:hAnsi="宋体"/>
          <w:color w:val="000000" w:themeColor="text1"/>
          <w:u w:val="single"/>
        </w:rPr>
        <w:t xml:space="preserve">9.8 </w:t>
      </w:r>
      <w:r>
        <w:rPr>
          <w:rFonts w:hint="eastAsia" w:ascii="宋体" w:hAnsi="宋体"/>
          <w:color w:val="000000" w:themeColor="text1"/>
          <w:u w:val="single"/>
        </w:rPr>
        <w:t>关于异议及投诉：在招投标过程中，投标人（中标人）被异议（投诉）且经查实异议（投诉）情况属实的，或招标人收到异议（投诉）经查实属无有效法律法规依据的恶意异议（投诉）的，相关责任单位（过错方）自愿停止参与招标人（广州市南沙新区明珠湾开发建设管理局）后续工程招投标活动一年。同时，招标人将提请建设行政主管部门，并按《中华人民共和国招标投标法实施条例》、《工程建设项目招标投标活动投诉处理办法》等严肃处理，同时将记录到招标人的诚信评价系统。</w:t>
      </w:r>
    </w:p>
    <w:p>
      <w:pPr>
        <w:spacing w:line="360" w:lineRule="auto"/>
        <w:ind w:firstLine="420" w:firstLineChars="200"/>
        <w:rPr>
          <w:rFonts w:ascii="宋体" w:hAnsi="宋体"/>
          <w:color w:val="000000" w:themeColor="text1"/>
          <w:u w:val="single"/>
        </w:rPr>
      </w:pPr>
      <w:r>
        <w:rPr>
          <w:rFonts w:ascii="宋体" w:hAnsi="宋体"/>
          <w:color w:val="000000" w:themeColor="text1"/>
          <w:u w:val="single"/>
        </w:rPr>
        <w:t>9.9投标人如在本项目中存在串通投标、弄虚作假、行贿情形的，中标无效，行政监督部门将对其违法行为进行政处罚并通报。该投标人将被招标人列入黑名单并限制其参与招标人后续项目的投标。</w:t>
      </w:r>
    </w:p>
    <w:p>
      <w:pPr>
        <w:spacing w:line="360" w:lineRule="auto"/>
        <w:ind w:firstLine="420" w:firstLineChars="200"/>
        <w:rPr>
          <w:rFonts w:ascii="宋体" w:hAnsi="宋体"/>
          <w:color w:val="000000" w:themeColor="text1"/>
          <w:u w:val="single"/>
        </w:rPr>
      </w:pPr>
      <w:r>
        <w:rPr>
          <w:rFonts w:ascii="宋体" w:hAnsi="宋体"/>
          <w:color w:val="000000" w:themeColor="text1"/>
          <w:u w:val="single"/>
        </w:rPr>
        <w:t>9.10投标人如在本项目中存在串通投标、弄虚作假、行贿情形且在评标、定标过程中未被发现的，该投标不改变本项目评标、定标结果排序，其中标无效。招标人按照《中华人民共和国招标投标法实施条例》第五十五条的规定依次确定中标人或重新招标。</w:t>
      </w:r>
    </w:p>
    <w:p>
      <w:pPr>
        <w:spacing w:line="360" w:lineRule="auto"/>
        <w:ind w:firstLine="420" w:firstLineChars="200"/>
        <w:rPr>
          <w:rFonts w:ascii="宋体" w:hAnsi="宋体"/>
          <w:color w:val="000000" w:themeColor="text1"/>
          <w:u w:val="single"/>
        </w:rPr>
      </w:pPr>
      <w:r>
        <w:rPr>
          <w:rFonts w:ascii="宋体" w:hAnsi="宋体"/>
          <w:color w:val="000000" w:themeColor="text1"/>
          <w:u w:val="single"/>
        </w:rPr>
        <w:t>9.11中标人不得向他人转让中标项目，也不得将中标项目肢解后分别向他人转让。中标人按照合同约定或者经招标人同意，可以将中标项目的部分非主体、非关键性工作分包给他人完成。接受分包的人应当具备相应的资格条件，并不得再次分包。中标人应当就分包项目向招标人负责，接受分包的人就分包项目承担连带责任。</w:t>
      </w:r>
    </w:p>
    <w:p>
      <w:pPr>
        <w:pStyle w:val="3"/>
        <w:rPr>
          <w:rFonts w:ascii="宋体" w:hAnsi="宋体" w:eastAsia="宋体"/>
          <w:color w:val="000000" w:themeColor="text1"/>
        </w:rPr>
      </w:pPr>
      <w:bookmarkStart w:id="8" w:name="_Toc57304319"/>
      <w:r>
        <w:rPr>
          <w:rFonts w:ascii="宋体" w:hAnsi="宋体" w:eastAsia="宋体"/>
          <w:color w:val="000000" w:themeColor="text1"/>
        </w:rPr>
        <w:t>10.发布公告的媒介</w:t>
      </w:r>
      <w:bookmarkEnd w:id="8"/>
    </w:p>
    <w:p>
      <w:pPr>
        <w:spacing w:line="360" w:lineRule="auto"/>
        <w:ind w:firstLine="420" w:firstLineChars="200"/>
        <w:rPr>
          <w:rFonts w:ascii="宋体" w:hAnsi="宋体"/>
          <w:color w:val="000000" w:themeColor="text1"/>
          <w:u w:val="single"/>
        </w:rPr>
      </w:pPr>
      <w:r>
        <w:rPr>
          <w:rFonts w:hint="eastAsia" w:ascii="宋体" w:hAnsi="宋体"/>
          <w:color w:val="000000" w:themeColor="text1"/>
          <w:u w:val="single"/>
        </w:rPr>
        <w:t>本公告在广州公共资源交易中心网站（网址：</w:t>
      </w:r>
      <w:r>
        <w:rPr>
          <w:rFonts w:ascii="宋体" w:hAnsi="宋体"/>
          <w:color w:val="000000" w:themeColor="text1"/>
          <w:u w:val="single"/>
        </w:rPr>
        <w:t>http://www.gzggzy.cn</w:t>
      </w:r>
      <w:r>
        <w:rPr>
          <w:rFonts w:hint="eastAsia" w:ascii="宋体" w:hAnsi="宋体"/>
          <w:color w:val="000000" w:themeColor="text1"/>
          <w:u w:val="single"/>
        </w:rPr>
        <w:t>）、广东省招标投标监管网（网址：</w:t>
      </w:r>
      <w:r>
        <w:rPr>
          <w:rFonts w:ascii="宋体" w:hAnsi="宋体"/>
          <w:color w:val="000000" w:themeColor="text1"/>
          <w:u w:val="single"/>
        </w:rPr>
        <w:t>http://zbtb.gd.gov.cn/）和中国招标投标公共服务平台（网址：http://www.cebpubservice.com/）发布，本公告的修改、补充，在广州公共资源交易中心网站发布。本公告在各媒体发布的文本如有不同之处，以在广州公共资源交易中心网站发布的文本为准。</w:t>
      </w:r>
    </w:p>
    <w:p>
      <w:pPr>
        <w:pStyle w:val="3"/>
        <w:rPr>
          <w:rFonts w:ascii="宋体" w:hAnsi="宋体" w:eastAsia="宋体"/>
          <w:color w:val="000000" w:themeColor="text1"/>
        </w:rPr>
      </w:pPr>
      <w:bookmarkStart w:id="9" w:name="_Toc57304320"/>
      <w:r>
        <w:rPr>
          <w:rFonts w:ascii="宋体" w:hAnsi="宋体" w:eastAsia="宋体"/>
          <w:color w:val="000000" w:themeColor="text1"/>
        </w:rPr>
        <w:t>11.联系方式</w:t>
      </w:r>
      <w:bookmarkEnd w:id="9"/>
    </w:p>
    <w:p>
      <w:pPr>
        <w:spacing w:line="360" w:lineRule="auto"/>
        <w:ind w:firstLine="422" w:firstLineChars="200"/>
        <w:jc w:val="left"/>
        <w:outlineLvl w:val="0"/>
        <w:rPr>
          <w:rFonts w:ascii="宋体" w:hAnsi="宋体"/>
          <w:b/>
          <w:color w:val="000000" w:themeColor="text1"/>
          <w:szCs w:val="21"/>
        </w:rPr>
      </w:pPr>
      <w:r>
        <w:rPr>
          <w:rFonts w:ascii="宋体" w:hAnsi="宋体"/>
          <w:b/>
          <w:color w:val="000000" w:themeColor="text1"/>
          <w:szCs w:val="21"/>
        </w:rPr>
        <w:t xml:space="preserve">11.1   </w:t>
      </w:r>
      <w:r>
        <w:rPr>
          <w:rFonts w:hint="eastAsia" w:ascii="宋体" w:hAnsi="宋体"/>
          <w:b/>
          <w:bCs/>
          <w:color w:val="000000" w:themeColor="text1"/>
          <w:szCs w:val="21"/>
        </w:rPr>
        <w:t>招标人</w:t>
      </w:r>
    </w:p>
    <w:p>
      <w:pPr>
        <w:spacing w:line="360" w:lineRule="auto"/>
        <w:ind w:firstLine="420" w:firstLineChars="200"/>
        <w:rPr>
          <w:rFonts w:ascii="宋体" w:hAnsi="宋体"/>
          <w:color w:val="000000" w:themeColor="text1"/>
          <w:szCs w:val="21"/>
        </w:rPr>
      </w:pPr>
      <w:r>
        <w:rPr>
          <w:rFonts w:ascii="宋体" w:hAnsi="宋体"/>
          <w:color w:val="000000" w:themeColor="text1"/>
          <w:szCs w:val="21"/>
        </w:rPr>
        <w:t xml:space="preserve">11.1.1 </w:t>
      </w:r>
      <w:r>
        <w:rPr>
          <w:rFonts w:hint="eastAsia" w:ascii="宋体" w:hAnsi="宋体"/>
          <w:color w:val="000000" w:themeColor="text1"/>
          <w:szCs w:val="21"/>
        </w:rPr>
        <w:t>名称：</w:t>
      </w:r>
      <w:r>
        <w:rPr>
          <w:rFonts w:hint="eastAsia" w:ascii="宋体" w:hAnsi="宋体"/>
          <w:color w:val="000000" w:themeColor="text1"/>
          <w:szCs w:val="21"/>
          <w:u w:val="single"/>
        </w:rPr>
        <w:t>广州市南沙新区明珠湾开发建设管理局</w:t>
      </w:r>
    </w:p>
    <w:p>
      <w:pPr>
        <w:spacing w:line="360" w:lineRule="auto"/>
        <w:ind w:firstLine="420" w:firstLineChars="200"/>
        <w:rPr>
          <w:rFonts w:ascii="宋体" w:hAnsi="宋体"/>
          <w:color w:val="000000" w:themeColor="text1"/>
          <w:szCs w:val="21"/>
          <w:u w:val="single"/>
        </w:rPr>
      </w:pPr>
      <w:r>
        <w:rPr>
          <w:rFonts w:ascii="宋体" w:hAnsi="宋体"/>
          <w:color w:val="000000" w:themeColor="text1"/>
          <w:szCs w:val="21"/>
        </w:rPr>
        <w:t xml:space="preserve">11.1.2 </w:t>
      </w:r>
      <w:r>
        <w:rPr>
          <w:rFonts w:hint="eastAsia" w:ascii="宋体" w:hAnsi="宋体"/>
          <w:color w:val="000000" w:themeColor="text1"/>
          <w:szCs w:val="21"/>
        </w:rPr>
        <w:t>邮政编码、地址：</w:t>
      </w:r>
      <w:r>
        <w:rPr>
          <w:rFonts w:ascii="宋体" w:hAnsi="宋体"/>
          <w:color w:val="000000" w:themeColor="text1"/>
          <w:szCs w:val="21"/>
          <w:u w:val="single"/>
        </w:rPr>
        <w:t>511400、广州市南沙区横</w:t>
      </w:r>
      <w:r>
        <w:rPr>
          <w:rFonts w:hint="eastAsia" w:ascii="宋体" w:hAnsi="宋体"/>
          <w:color w:val="000000" w:themeColor="text1"/>
          <w:szCs w:val="21"/>
          <w:u w:val="single"/>
        </w:rPr>
        <w:t>沥镇明珠</w:t>
      </w:r>
      <w:r>
        <w:rPr>
          <w:rFonts w:ascii="宋体" w:hAnsi="宋体"/>
          <w:color w:val="000000" w:themeColor="text1"/>
          <w:szCs w:val="21"/>
          <w:u w:val="single"/>
        </w:rPr>
        <w:t>1街1号明珠开发大厦8楼</w:t>
      </w:r>
    </w:p>
    <w:p>
      <w:pPr>
        <w:spacing w:line="360" w:lineRule="auto"/>
        <w:ind w:firstLine="420" w:firstLineChars="200"/>
        <w:jc w:val="left"/>
        <w:rPr>
          <w:rFonts w:ascii="宋体" w:hAnsi="宋体"/>
          <w:color w:val="000000" w:themeColor="text1"/>
          <w:szCs w:val="21"/>
          <w:u w:val="single"/>
        </w:rPr>
      </w:pPr>
      <w:r>
        <w:rPr>
          <w:rFonts w:ascii="宋体" w:hAnsi="宋体"/>
          <w:color w:val="000000" w:themeColor="text1"/>
          <w:szCs w:val="21"/>
        </w:rPr>
        <w:t xml:space="preserve">11.1.3 </w:t>
      </w:r>
      <w:r>
        <w:rPr>
          <w:rFonts w:hint="eastAsia" w:ascii="宋体" w:hAnsi="宋体"/>
          <w:color w:val="000000" w:themeColor="text1"/>
          <w:szCs w:val="21"/>
        </w:rPr>
        <w:t>电话（手机）号码：</w:t>
      </w:r>
      <w:r>
        <w:rPr>
          <w:rFonts w:hint="eastAsia" w:ascii="宋体" w:hAnsi="宋体"/>
          <w:color w:val="000000" w:themeColor="text1"/>
          <w:szCs w:val="21"/>
          <w:u w:val="single"/>
          <w:lang w:eastAsia="zh-CN"/>
        </w:rPr>
        <w:t>徐工</w:t>
      </w:r>
      <w:r>
        <w:rPr>
          <w:rFonts w:hint="eastAsia" w:ascii="宋体" w:hAnsi="宋体"/>
          <w:color w:val="000000" w:themeColor="text1"/>
          <w:szCs w:val="21"/>
          <w:u w:val="single"/>
        </w:rPr>
        <w:t>、</w:t>
      </w:r>
      <w:r>
        <w:rPr>
          <w:rFonts w:ascii="宋体" w:hAnsi="宋体"/>
          <w:color w:val="000000" w:themeColor="text1"/>
          <w:szCs w:val="21"/>
          <w:u w:val="single"/>
        </w:rPr>
        <w:t>020-39006886</w:t>
      </w:r>
    </w:p>
    <w:p>
      <w:pPr>
        <w:spacing w:line="360" w:lineRule="auto"/>
        <w:ind w:firstLine="422" w:firstLineChars="200"/>
        <w:jc w:val="left"/>
        <w:outlineLvl w:val="0"/>
        <w:rPr>
          <w:rFonts w:ascii="宋体" w:hAnsi="宋体"/>
          <w:b/>
          <w:color w:val="000000" w:themeColor="text1"/>
          <w:szCs w:val="21"/>
        </w:rPr>
      </w:pPr>
    </w:p>
    <w:p>
      <w:pPr>
        <w:spacing w:line="360" w:lineRule="auto"/>
        <w:ind w:firstLine="422" w:firstLineChars="200"/>
        <w:jc w:val="left"/>
        <w:outlineLvl w:val="0"/>
        <w:rPr>
          <w:rFonts w:ascii="宋体" w:hAnsi="宋体"/>
          <w:b/>
          <w:color w:val="000000" w:themeColor="text1"/>
          <w:szCs w:val="21"/>
        </w:rPr>
      </w:pPr>
      <w:r>
        <w:rPr>
          <w:rFonts w:ascii="宋体" w:hAnsi="宋体"/>
          <w:b/>
          <w:color w:val="000000" w:themeColor="text1"/>
          <w:szCs w:val="21"/>
        </w:rPr>
        <w:t xml:space="preserve">11.2   </w:t>
      </w:r>
      <w:r>
        <w:rPr>
          <w:rFonts w:hint="eastAsia" w:ascii="宋体" w:hAnsi="宋体"/>
          <w:b/>
          <w:bCs/>
          <w:color w:val="000000" w:themeColor="text1"/>
          <w:szCs w:val="21"/>
        </w:rPr>
        <w:t>招标代理机构</w:t>
      </w:r>
    </w:p>
    <w:p>
      <w:pPr>
        <w:spacing w:line="360" w:lineRule="auto"/>
        <w:ind w:firstLine="420" w:firstLineChars="200"/>
        <w:rPr>
          <w:rFonts w:hint="eastAsia" w:ascii="宋体" w:hAnsi="宋体"/>
          <w:color w:val="000000" w:themeColor="text1"/>
          <w:szCs w:val="21"/>
          <w:highlight w:val="none"/>
          <w:u w:val="single"/>
          <w:lang w:val="en-US" w:eastAsia="zh-CN"/>
        </w:rPr>
      </w:pPr>
      <w:r>
        <w:rPr>
          <w:rFonts w:ascii="宋体" w:hAnsi="宋体"/>
          <w:color w:val="000000" w:themeColor="text1"/>
          <w:szCs w:val="21"/>
        </w:rPr>
        <w:t>11.2.1名</w:t>
      </w:r>
      <w:r>
        <w:rPr>
          <w:rFonts w:ascii="宋体" w:hAnsi="宋体"/>
          <w:color w:val="000000" w:themeColor="text1"/>
          <w:szCs w:val="21"/>
          <w:highlight w:val="none"/>
        </w:rPr>
        <w:t>称：</w:t>
      </w:r>
      <w:r>
        <w:rPr>
          <w:rFonts w:hint="eastAsia" w:ascii="宋体" w:hAnsi="宋体"/>
          <w:color w:val="000000" w:themeColor="text1"/>
          <w:szCs w:val="21"/>
          <w:highlight w:val="none"/>
          <w:u w:val="single"/>
          <w:lang w:val="en-US" w:eastAsia="zh-CN"/>
        </w:rPr>
        <w:t xml:space="preserve">北京中交建设工程咨询有限公司 </w:t>
      </w:r>
    </w:p>
    <w:p>
      <w:pPr>
        <w:pStyle w:val="2"/>
        <w:ind w:firstLine="1680" w:firstLineChars="800"/>
        <w:rPr>
          <w:rFonts w:hint="eastAsia" w:hAnsi="宋体"/>
          <w:color w:val="000000" w:themeColor="text1"/>
          <w:sz w:val="21"/>
          <w:szCs w:val="21"/>
          <w:highlight w:val="none"/>
          <w:u w:val="single"/>
          <w:lang w:val="en-US" w:eastAsia="zh-CN"/>
        </w:rPr>
      </w:pPr>
      <w:r>
        <w:rPr>
          <w:rFonts w:hint="eastAsia" w:hAnsi="宋体"/>
          <w:b w:val="0"/>
          <w:color w:val="000000" w:themeColor="text1"/>
          <w:sz w:val="21"/>
          <w:szCs w:val="21"/>
          <w:highlight w:val="none"/>
          <w:u w:val="single"/>
          <w:lang w:val="en-US" w:eastAsia="zh-CN"/>
        </w:rPr>
        <w:t>建成工程咨询股份</w:t>
      </w:r>
      <w:r>
        <w:rPr>
          <w:rFonts w:hint="eastAsia" w:ascii="宋体" w:hAnsi="宋体"/>
          <w:b w:val="0"/>
          <w:color w:val="000000" w:themeColor="text1"/>
          <w:sz w:val="21"/>
          <w:szCs w:val="21"/>
          <w:highlight w:val="none"/>
          <w:u w:val="single"/>
        </w:rPr>
        <w:t>有限公司</w:t>
      </w:r>
    </w:p>
    <w:p>
      <w:pPr>
        <w:spacing w:line="360" w:lineRule="auto"/>
        <w:ind w:left="210" w:leftChars="100" w:firstLine="210" w:firstLineChars="100"/>
        <w:rPr>
          <w:rStyle w:val="16"/>
          <w:rFonts w:ascii="宋体" w:hAnsi="宋体" w:cs="宋体"/>
          <w:color w:val="000000" w:themeColor="text1"/>
          <w:highlight w:val="none"/>
        </w:rPr>
      </w:pPr>
      <w:r>
        <w:rPr>
          <w:rFonts w:ascii="宋体" w:hAnsi="宋体"/>
          <w:color w:val="000000" w:themeColor="text1"/>
          <w:szCs w:val="21"/>
          <w:highlight w:val="none"/>
        </w:rPr>
        <w:t>11.2.2地址：</w:t>
      </w:r>
      <w:r>
        <w:rPr>
          <w:rFonts w:hint="eastAsia" w:ascii="宋体" w:hAnsi="宋体"/>
          <w:color w:val="000000" w:themeColor="text1"/>
          <w:szCs w:val="21"/>
          <w:highlight w:val="none"/>
          <w:u w:val="single"/>
        </w:rPr>
        <w:t>广州市天河区黄埔大道西159号西7F</w:t>
      </w:r>
      <w:r>
        <w:rPr>
          <w:rFonts w:hint="eastAsia" w:ascii="宋体" w:hAnsi="宋体" w:cs="宋体"/>
          <w:szCs w:val="21"/>
          <w:highlight w:val="none"/>
          <w:u w:val="single"/>
        </w:rPr>
        <w:t>、广州市越秀区东风中路318号嘉业大厦22楼</w:t>
      </w:r>
    </w:p>
    <w:p>
      <w:pPr>
        <w:spacing w:line="360" w:lineRule="auto"/>
        <w:ind w:firstLine="420" w:firstLineChars="200"/>
        <w:jc w:val="left"/>
        <w:rPr>
          <w:rFonts w:hint="default" w:ascii="宋体" w:hAnsi="宋体" w:eastAsia="宋体"/>
          <w:color w:val="000000" w:themeColor="text1"/>
          <w:szCs w:val="21"/>
          <w:highlight w:val="none"/>
          <w:u w:val="single"/>
          <w:lang w:val="en-US" w:eastAsia="zh-CN"/>
        </w:rPr>
      </w:pPr>
      <w:r>
        <w:rPr>
          <w:rFonts w:ascii="宋体" w:hAnsi="宋体"/>
          <w:color w:val="000000" w:themeColor="text1"/>
          <w:szCs w:val="21"/>
          <w:highlight w:val="none"/>
        </w:rPr>
        <w:t>11.2.3电话（手机）号码：</w:t>
      </w:r>
      <w:r>
        <w:rPr>
          <w:rFonts w:hint="eastAsia" w:ascii="宋体" w:hAnsi="宋体" w:cs="宋体"/>
          <w:szCs w:val="21"/>
          <w:highlight w:val="none"/>
          <w:u w:val="single"/>
          <w:lang w:val="en-US" w:eastAsia="zh-CN"/>
        </w:rPr>
        <w:t>任工，13560146365；曾工，13828450234</w:t>
      </w:r>
    </w:p>
    <w:p>
      <w:pPr>
        <w:spacing w:line="360" w:lineRule="auto"/>
        <w:ind w:firstLine="422" w:firstLineChars="200"/>
        <w:jc w:val="left"/>
        <w:outlineLvl w:val="0"/>
        <w:rPr>
          <w:rFonts w:ascii="宋体" w:hAnsi="宋体"/>
          <w:b/>
          <w:color w:val="000000" w:themeColor="text1"/>
          <w:szCs w:val="21"/>
        </w:rPr>
      </w:pPr>
      <w:r>
        <w:rPr>
          <w:rFonts w:ascii="宋体" w:hAnsi="宋体"/>
          <w:b/>
          <w:color w:val="000000" w:themeColor="text1"/>
          <w:szCs w:val="21"/>
        </w:rPr>
        <w:t xml:space="preserve">11.3   </w:t>
      </w:r>
      <w:r>
        <w:rPr>
          <w:rFonts w:hint="eastAsia" w:ascii="宋体" w:hAnsi="宋体"/>
          <w:b/>
          <w:bCs/>
          <w:color w:val="000000" w:themeColor="text1"/>
          <w:szCs w:val="21"/>
        </w:rPr>
        <w:t>交易服务机构</w:t>
      </w:r>
    </w:p>
    <w:p>
      <w:pPr>
        <w:spacing w:line="360" w:lineRule="auto"/>
        <w:ind w:firstLine="420" w:firstLineChars="200"/>
        <w:rPr>
          <w:rFonts w:ascii="宋体" w:hAnsi="宋体"/>
          <w:color w:val="000000" w:themeColor="text1"/>
          <w:szCs w:val="21"/>
        </w:rPr>
      </w:pPr>
      <w:r>
        <w:rPr>
          <w:rFonts w:ascii="宋体" w:hAnsi="宋体"/>
          <w:color w:val="000000" w:themeColor="text1"/>
          <w:szCs w:val="21"/>
        </w:rPr>
        <w:t xml:space="preserve">11.3.1 </w:t>
      </w:r>
      <w:r>
        <w:rPr>
          <w:rFonts w:hint="eastAsia" w:ascii="宋体" w:hAnsi="宋体"/>
          <w:color w:val="000000" w:themeColor="text1"/>
          <w:szCs w:val="21"/>
        </w:rPr>
        <w:t>名称：</w:t>
      </w:r>
      <w:r>
        <w:rPr>
          <w:rFonts w:hint="eastAsia"/>
          <w:color w:val="000000" w:themeColor="text1"/>
          <w:u w:val="single"/>
        </w:rPr>
        <w:t>广州公共资源交易中心南沙交易部</w:t>
      </w:r>
    </w:p>
    <w:p>
      <w:pPr>
        <w:spacing w:line="360" w:lineRule="auto"/>
        <w:ind w:firstLine="420" w:firstLineChars="200"/>
        <w:rPr>
          <w:rFonts w:ascii="宋体" w:hAnsi="宋体"/>
          <w:color w:val="000000" w:themeColor="text1"/>
          <w:szCs w:val="21"/>
        </w:rPr>
      </w:pPr>
      <w:r>
        <w:rPr>
          <w:rFonts w:ascii="宋体" w:hAnsi="宋体"/>
          <w:color w:val="000000" w:themeColor="text1"/>
          <w:szCs w:val="21"/>
        </w:rPr>
        <w:t xml:space="preserve">11.3.2 </w:t>
      </w:r>
      <w:r>
        <w:rPr>
          <w:rFonts w:hint="eastAsia" w:ascii="宋体" w:hAnsi="宋体"/>
          <w:color w:val="000000" w:themeColor="text1"/>
          <w:szCs w:val="21"/>
        </w:rPr>
        <w:t>邮政编码、地址：</w:t>
      </w:r>
      <w:r>
        <w:rPr>
          <w:rFonts w:hint="eastAsia"/>
          <w:color w:val="000000" w:themeColor="text1"/>
          <w:u w:val="single"/>
        </w:rPr>
        <w:t>广州市南沙区环市大道中成汇街</w:t>
      </w:r>
      <w:r>
        <w:rPr>
          <w:color w:val="000000" w:themeColor="text1"/>
          <w:u w:val="single"/>
        </w:rPr>
        <w:t>2</w:t>
      </w:r>
      <w:r>
        <w:rPr>
          <w:rFonts w:hint="eastAsia"/>
          <w:color w:val="000000" w:themeColor="text1"/>
          <w:u w:val="single"/>
        </w:rPr>
        <w:t>号南沙城商务楼</w:t>
      </w:r>
      <w:r>
        <w:rPr>
          <w:color w:val="000000" w:themeColor="text1"/>
          <w:u w:val="single"/>
        </w:rPr>
        <w:t>A</w:t>
      </w:r>
      <w:r>
        <w:rPr>
          <w:rFonts w:hint="eastAsia"/>
          <w:color w:val="000000" w:themeColor="text1"/>
          <w:u w:val="single"/>
        </w:rPr>
        <w:t>栋</w:t>
      </w:r>
      <w:r>
        <w:rPr>
          <w:color w:val="000000" w:themeColor="text1"/>
          <w:u w:val="single"/>
        </w:rPr>
        <w:t>2</w:t>
      </w:r>
      <w:r>
        <w:rPr>
          <w:rFonts w:hint="eastAsia"/>
          <w:color w:val="000000" w:themeColor="text1"/>
          <w:u w:val="single"/>
        </w:rPr>
        <w:t>楼</w:t>
      </w:r>
    </w:p>
    <w:p>
      <w:pPr>
        <w:spacing w:line="360" w:lineRule="auto"/>
        <w:ind w:firstLine="420" w:firstLineChars="200"/>
        <w:jc w:val="left"/>
        <w:rPr>
          <w:rFonts w:ascii="宋体" w:hAnsi="宋体"/>
          <w:color w:val="000000" w:themeColor="text1"/>
          <w:szCs w:val="21"/>
        </w:rPr>
      </w:pPr>
      <w:r>
        <w:rPr>
          <w:rFonts w:ascii="宋体" w:hAnsi="宋体"/>
          <w:color w:val="000000" w:themeColor="text1"/>
          <w:szCs w:val="21"/>
        </w:rPr>
        <w:t xml:space="preserve">11.3.3 </w:t>
      </w:r>
      <w:r>
        <w:rPr>
          <w:rFonts w:hint="eastAsia" w:ascii="宋体" w:hAnsi="宋体"/>
          <w:color w:val="000000" w:themeColor="text1"/>
          <w:szCs w:val="21"/>
        </w:rPr>
        <w:t>电话（手机）号码：</w:t>
      </w:r>
      <w:r>
        <w:rPr>
          <w:color w:val="000000" w:themeColor="text1"/>
          <w:u w:val="single"/>
        </w:rPr>
        <w:t>020-</w:t>
      </w:r>
      <w:r>
        <w:rPr>
          <w:bCs/>
          <w:color w:val="000000" w:themeColor="text1"/>
          <w:u w:val="single"/>
        </w:rPr>
        <w:t>28667461</w:t>
      </w:r>
    </w:p>
    <w:p>
      <w:pPr>
        <w:spacing w:line="360" w:lineRule="auto"/>
        <w:ind w:firstLine="420" w:firstLineChars="200"/>
        <w:jc w:val="left"/>
        <w:rPr>
          <w:rFonts w:ascii="宋体" w:hAnsi="宋体"/>
          <w:color w:val="000000" w:themeColor="text1"/>
          <w:szCs w:val="21"/>
        </w:rPr>
      </w:pPr>
      <w:r>
        <w:rPr>
          <w:rFonts w:ascii="宋体" w:hAnsi="宋体"/>
          <w:color w:val="000000" w:themeColor="text1"/>
          <w:szCs w:val="21"/>
        </w:rPr>
        <w:t xml:space="preserve">11.3.4 </w:t>
      </w:r>
      <w:r>
        <w:rPr>
          <w:rFonts w:hint="eastAsia" w:ascii="宋体" w:hAnsi="宋体"/>
          <w:color w:val="000000" w:themeColor="text1"/>
          <w:szCs w:val="21"/>
        </w:rPr>
        <w:t>传真号码：</w:t>
      </w:r>
      <w:r>
        <w:rPr>
          <w:color w:val="000000" w:themeColor="text1"/>
          <w:u w:val="single"/>
        </w:rPr>
        <w:t>020-28667459</w:t>
      </w:r>
    </w:p>
    <w:p>
      <w:pPr>
        <w:spacing w:line="360" w:lineRule="auto"/>
        <w:ind w:firstLine="420" w:firstLineChars="200"/>
        <w:rPr>
          <w:color w:val="000000" w:themeColor="text1"/>
          <w:u w:val="single"/>
        </w:rPr>
      </w:pPr>
      <w:r>
        <w:rPr>
          <w:rFonts w:ascii="宋体" w:hAnsi="宋体"/>
          <w:color w:val="000000" w:themeColor="text1"/>
          <w:szCs w:val="21"/>
        </w:rPr>
        <w:t xml:space="preserve">11.3.5 </w:t>
      </w:r>
      <w:r>
        <w:rPr>
          <w:rFonts w:hint="eastAsia" w:ascii="宋体" w:hAnsi="宋体"/>
          <w:color w:val="000000" w:themeColor="text1"/>
          <w:szCs w:val="21"/>
        </w:rPr>
        <w:t>网址：</w:t>
      </w:r>
      <w:r>
        <w:rPr>
          <w:color w:val="000000" w:themeColor="text1"/>
          <w:u w:val="single"/>
        </w:rPr>
        <w:t>http://www.gzggzy.cn/</w:t>
      </w:r>
    </w:p>
    <w:p>
      <w:pPr>
        <w:spacing w:line="360" w:lineRule="auto"/>
        <w:ind w:firstLine="422" w:firstLineChars="200"/>
        <w:jc w:val="left"/>
        <w:outlineLvl w:val="0"/>
        <w:rPr>
          <w:rFonts w:ascii="宋体" w:hAnsi="宋体"/>
          <w:b/>
          <w:color w:val="000000" w:themeColor="text1"/>
          <w:szCs w:val="21"/>
        </w:rPr>
      </w:pPr>
    </w:p>
    <w:p>
      <w:pPr>
        <w:spacing w:line="360" w:lineRule="auto"/>
        <w:ind w:firstLine="422" w:firstLineChars="200"/>
        <w:jc w:val="left"/>
        <w:outlineLvl w:val="0"/>
        <w:rPr>
          <w:rFonts w:ascii="宋体" w:hAnsi="宋体"/>
          <w:b/>
          <w:color w:val="000000" w:themeColor="text1"/>
          <w:szCs w:val="21"/>
        </w:rPr>
      </w:pPr>
      <w:r>
        <w:rPr>
          <w:rFonts w:ascii="宋体" w:hAnsi="宋体"/>
          <w:b/>
          <w:color w:val="000000" w:themeColor="text1"/>
          <w:szCs w:val="21"/>
        </w:rPr>
        <w:t xml:space="preserve">11.4  </w:t>
      </w:r>
      <w:r>
        <w:rPr>
          <w:rFonts w:hint="eastAsia" w:ascii="宋体" w:hAnsi="宋体"/>
          <w:b/>
          <w:bCs/>
          <w:color w:val="000000" w:themeColor="text1"/>
        </w:rPr>
        <w:t>异议受理部门</w:t>
      </w:r>
    </w:p>
    <w:p>
      <w:pPr>
        <w:spacing w:line="360" w:lineRule="auto"/>
        <w:ind w:firstLine="420" w:firstLineChars="200"/>
        <w:rPr>
          <w:rFonts w:ascii="宋体" w:hAnsi="宋体"/>
          <w:color w:val="000000" w:themeColor="text1"/>
        </w:rPr>
      </w:pPr>
      <w:r>
        <w:rPr>
          <w:rFonts w:ascii="宋体" w:hAnsi="宋体"/>
          <w:color w:val="000000" w:themeColor="text1"/>
        </w:rPr>
        <w:t xml:space="preserve">11.4.1 </w:t>
      </w:r>
      <w:r>
        <w:rPr>
          <w:rFonts w:hint="eastAsia" w:ascii="宋体" w:hAnsi="宋体"/>
          <w:color w:val="000000" w:themeColor="text1"/>
        </w:rPr>
        <w:t>异议受理部门：广州市南沙新区明珠湾开发建设管理局</w:t>
      </w:r>
    </w:p>
    <w:p>
      <w:pPr>
        <w:spacing w:line="360" w:lineRule="auto"/>
        <w:ind w:firstLine="420" w:firstLineChars="200"/>
        <w:rPr>
          <w:rFonts w:ascii="宋体" w:hAnsi="宋体"/>
          <w:color w:val="000000" w:themeColor="text1"/>
        </w:rPr>
      </w:pPr>
      <w:r>
        <w:rPr>
          <w:rFonts w:ascii="宋体" w:hAnsi="宋体"/>
          <w:color w:val="000000" w:themeColor="text1"/>
        </w:rPr>
        <w:t xml:space="preserve">11.4.2 </w:t>
      </w:r>
      <w:r>
        <w:rPr>
          <w:rFonts w:hint="eastAsia" w:ascii="宋体" w:hAnsi="宋体"/>
          <w:color w:val="000000" w:themeColor="text1"/>
        </w:rPr>
        <w:t>异议受理电话：</w:t>
      </w:r>
      <w:r>
        <w:rPr>
          <w:rFonts w:ascii="宋体" w:hAnsi="宋体"/>
          <w:color w:val="000000" w:themeColor="text1"/>
        </w:rPr>
        <w:t>020-39006886</w:t>
      </w:r>
    </w:p>
    <w:p>
      <w:pPr>
        <w:spacing w:line="360" w:lineRule="auto"/>
        <w:ind w:firstLine="420" w:firstLineChars="200"/>
        <w:rPr>
          <w:rFonts w:ascii="宋体" w:hAnsi="宋体"/>
          <w:color w:val="000000" w:themeColor="text1"/>
        </w:rPr>
      </w:pPr>
      <w:r>
        <w:rPr>
          <w:rFonts w:ascii="宋体" w:hAnsi="宋体"/>
          <w:color w:val="000000" w:themeColor="text1"/>
        </w:rPr>
        <w:t xml:space="preserve">11.4.3 </w:t>
      </w:r>
      <w:r>
        <w:rPr>
          <w:rFonts w:hint="eastAsia" w:ascii="宋体" w:hAnsi="宋体"/>
          <w:color w:val="000000" w:themeColor="text1"/>
        </w:rPr>
        <w:t>地址：广州市南沙区横沥镇明珠</w:t>
      </w:r>
      <w:r>
        <w:rPr>
          <w:rFonts w:ascii="宋体" w:hAnsi="宋体"/>
          <w:color w:val="000000" w:themeColor="text1"/>
        </w:rPr>
        <w:t>1</w:t>
      </w:r>
      <w:r>
        <w:rPr>
          <w:rFonts w:hint="eastAsia" w:ascii="宋体" w:hAnsi="宋体"/>
          <w:color w:val="000000" w:themeColor="text1"/>
        </w:rPr>
        <w:t>街</w:t>
      </w:r>
      <w:r>
        <w:rPr>
          <w:rFonts w:ascii="宋体" w:hAnsi="宋体"/>
          <w:color w:val="000000" w:themeColor="text1"/>
        </w:rPr>
        <w:t>1</w:t>
      </w:r>
      <w:r>
        <w:rPr>
          <w:rFonts w:hint="eastAsia" w:ascii="宋体" w:hAnsi="宋体"/>
          <w:color w:val="000000" w:themeColor="text1"/>
        </w:rPr>
        <w:t>号明珠开发大厦</w:t>
      </w:r>
      <w:r>
        <w:rPr>
          <w:rFonts w:ascii="宋体" w:hAnsi="宋体"/>
          <w:color w:val="000000" w:themeColor="text1"/>
        </w:rPr>
        <w:t>8</w:t>
      </w:r>
      <w:r>
        <w:rPr>
          <w:rFonts w:hint="eastAsia" w:ascii="宋体" w:hAnsi="宋体"/>
          <w:color w:val="000000" w:themeColor="text1"/>
        </w:rPr>
        <w:t>楼</w:t>
      </w:r>
    </w:p>
    <w:p>
      <w:pPr>
        <w:rPr>
          <w:color w:val="000000" w:themeColor="text1"/>
        </w:rPr>
      </w:pPr>
      <w:r>
        <w:rPr>
          <w:rFonts w:ascii="宋体" w:hAnsi="宋体"/>
          <w:color w:val="000000" w:themeColor="text1"/>
        </w:rPr>
        <w:br w:type="page"/>
      </w:r>
      <w:r>
        <w:rPr>
          <w:rFonts w:hint="eastAsia" w:ascii="宋体" w:hAnsi="宋体"/>
          <w:b/>
          <w:color w:val="000000" w:themeColor="text1"/>
        </w:rPr>
        <w:t>附件</w:t>
      </w:r>
      <w:r>
        <w:rPr>
          <w:rFonts w:ascii="宋体" w:hAnsi="宋体"/>
          <w:b/>
          <w:color w:val="000000" w:themeColor="text1"/>
        </w:rPr>
        <w:t>1：</w:t>
      </w:r>
    </w:p>
    <w:p>
      <w:pPr>
        <w:rPr>
          <w:color w:val="000000" w:themeColor="text1"/>
        </w:rPr>
      </w:pPr>
    </w:p>
    <w:p>
      <w:pPr>
        <w:jc w:val="center"/>
        <w:rPr>
          <w:rFonts w:ascii="宋体" w:hAnsi="宋体"/>
          <w:b/>
          <w:bCs/>
          <w:color w:val="000000" w:themeColor="text1"/>
          <w:sz w:val="32"/>
        </w:rPr>
      </w:pPr>
      <w:r>
        <w:rPr>
          <w:rFonts w:hint="eastAsia" w:ascii="宋体" w:hAnsi="宋体"/>
          <w:b/>
          <w:bCs/>
          <w:color w:val="000000" w:themeColor="text1"/>
          <w:sz w:val="32"/>
        </w:rPr>
        <w:t>投标人声明</w:t>
      </w:r>
    </w:p>
    <w:p>
      <w:pPr>
        <w:rPr>
          <w:color w:val="000000" w:themeColor="text1"/>
        </w:rPr>
      </w:pPr>
    </w:p>
    <w:p>
      <w:pPr>
        <w:spacing w:line="360" w:lineRule="auto"/>
        <w:rPr>
          <w:rFonts w:ascii="宋体" w:hAnsi="宋体"/>
          <w:color w:val="000000" w:themeColor="text1"/>
        </w:rPr>
      </w:pPr>
      <w:r>
        <w:rPr>
          <w:rFonts w:hint="eastAsia" w:ascii="宋体" w:hAnsi="宋体"/>
          <w:color w:val="000000" w:themeColor="text1"/>
        </w:rPr>
        <w:t>广州市南沙新区明珠湾开发建设管理局：</w:t>
      </w:r>
    </w:p>
    <w:p>
      <w:pPr>
        <w:spacing w:line="360" w:lineRule="auto"/>
        <w:ind w:firstLine="420" w:firstLineChars="200"/>
        <w:rPr>
          <w:rFonts w:ascii="宋体" w:hAnsi="宋体"/>
          <w:color w:val="000000" w:themeColor="text1"/>
        </w:rPr>
      </w:pPr>
      <w:r>
        <w:rPr>
          <w:rFonts w:hint="eastAsia" w:ascii="宋体" w:hAnsi="宋体"/>
          <w:color w:val="000000" w:themeColor="text1"/>
        </w:rPr>
        <w:t>本公司就参加项目投标工作，作出郑重声明：</w:t>
      </w:r>
    </w:p>
    <w:p>
      <w:pPr>
        <w:spacing w:line="360" w:lineRule="auto"/>
        <w:ind w:firstLine="420" w:firstLineChars="200"/>
        <w:rPr>
          <w:rFonts w:ascii="宋体" w:hAnsi="宋体"/>
          <w:color w:val="000000" w:themeColor="text1"/>
        </w:rPr>
      </w:pPr>
      <w:r>
        <w:rPr>
          <w:rFonts w:hint="eastAsia" w:ascii="宋体" w:hAnsi="宋体"/>
          <w:color w:val="000000" w:themeColor="text1"/>
        </w:rPr>
        <w:t>一、本公司保证投标登记材料及其后提供的一切材料都是真实的。如我司成为本项目中标候选人，我司同意并授权招标人将我司投标文件商务部分的人员、业绩、奖项等资料进行公开。</w:t>
      </w:r>
    </w:p>
    <w:p>
      <w:pPr>
        <w:spacing w:line="360" w:lineRule="auto"/>
        <w:ind w:firstLine="420" w:firstLineChars="200"/>
        <w:rPr>
          <w:rFonts w:ascii="宋体" w:hAnsi="宋体"/>
          <w:color w:val="000000" w:themeColor="text1"/>
        </w:rPr>
      </w:pPr>
      <w:r>
        <w:rPr>
          <w:rFonts w:hint="eastAsia" w:ascii="宋体" w:hAnsi="宋体"/>
          <w:color w:val="000000" w:themeColor="text1"/>
        </w:rPr>
        <w:t>二、本公司保证不与其他单位围标、串标，不出让投标资格，不向招标人或评标委员会成员行贿。</w:t>
      </w:r>
    </w:p>
    <w:p>
      <w:pPr>
        <w:spacing w:line="360" w:lineRule="auto"/>
        <w:ind w:firstLine="420" w:firstLineChars="200"/>
        <w:rPr>
          <w:rFonts w:ascii="宋体" w:hAnsi="宋体"/>
          <w:color w:val="000000" w:themeColor="text1"/>
        </w:rPr>
      </w:pPr>
      <w:r>
        <w:rPr>
          <w:rFonts w:hint="eastAsia" w:ascii="宋体" w:hAnsi="宋体"/>
          <w:color w:val="000000" w:themeColor="text1"/>
        </w:rPr>
        <w:t>三、本公司不存在招标文件第二章“投标人须知”第</w:t>
      </w:r>
      <w:r>
        <w:rPr>
          <w:rFonts w:ascii="宋体" w:hAnsi="宋体"/>
          <w:color w:val="000000" w:themeColor="text1"/>
        </w:rPr>
        <w:t>1.4.3项所规定的任何一种情形。没有处于被本地建设行政主管部门取消投标资格的处罚期内。与招标人过去3年内无合同履约纠纷。</w:t>
      </w:r>
    </w:p>
    <w:p>
      <w:pPr>
        <w:spacing w:line="360" w:lineRule="auto"/>
        <w:ind w:firstLine="420" w:firstLineChars="200"/>
        <w:rPr>
          <w:rFonts w:ascii="宋体" w:hAnsi="宋体"/>
          <w:color w:val="000000" w:themeColor="text1"/>
        </w:rPr>
      </w:pPr>
      <w:r>
        <w:rPr>
          <w:rFonts w:hint="eastAsia" w:ascii="宋体" w:hAnsi="宋体"/>
          <w:color w:val="000000" w:themeColor="text1"/>
        </w:rPr>
        <w:t>四、本公司及其有隶属关系的机构，没有参加本项目招标文件的编写工作；本公司与本次招标的招标代理机构没有隶属关系或其他利害关系；本公司与本工程的承包单位以及建筑材料、建筑构配件和设备供应单位没有隶属关系或其他利害关系。</w:t>
      </w:r>
    </w:p>
    <w:p>
      <w:pPr>
        <w:spacing w:line="360" w:lineRule="auto"/>
        <w:ind w:firstLine="422" w:firstLineChars="200"/>
        <w:rPr>
          <w:rFonts w:ascii="宋体" w:hAnsi="宋体"/>
          <w:color w:val="000000" w:themeColor="text1"/>
        </w:rPr>
      </w:pPr>
      <w:r>
        <w:rPr>
          <w:rFonts w:hint="eastAsia" w:ascii="宋体" w:hAnsi="宋体"/>
          <w:b/>
          <w:color w:val="000000" w:themeColor="text1"/>
        </w:rPr>
        <w:t>五、与本公司单位负责人为同一人或者与本公司存在控股、管理关系的其他单位包括：。</w:t>
      </w:r>
      <w:r>
        <w:rPr>
          <w:rFonts w:hint="eastAsia" w:ascii="宋体" w:hAnsi="宋体"/>
          <w:color w:val="000000" w:themeColor="text1"/>
        </w:rPr>
        <w:t>（注：本条由投标人如实填写，如有，应列出全部满足招标公告资质要求的相关单位的名称；如无，则填写“无”。）</w:t>
      </w:r>
    </w:p>
    <w:p>
      <w:pPr>
        <w:spacing w:line="360" w:lineRule="auto"/>
        <w:ind w:firstLine="420" w:firstLineChars="200"/>
        <w:rPr>
          <w:rFonts w:ascii="宋体" w:hAnsi="宋体"/>
          <w:color w:val="000000" w:themeColor="text1"/>
        </w:rPr>
      </w:pPr>
      <w:r>
        <w:rPr>
          <w:rFonts w:hint="eastAsia" w:ascii="宋体" w:hAnsi="宋体"/>
          <w:color w:val="000000" w:themeColor="text1"/>
        </w:rPr>
        <w:t>六、本公司承诺，中标后严格执行安全生产相关管理规定。</w:t>
      </w:r>
    </w:p>
    <w:p>
      <w:pPr>
        <w:spacing w:line="360" w:lineRule="auto"/>
        <w:ind w:firstLine="420" w:firstLineChars="200"/>
        <w:rPr>
          <w:rFonts w:ascii="宋体" w:hAnsi="宋体"/>
          <w:color w:val="000000" w:themeColor="text1"/>
        </w:rPr>
      </w:pPr>
      <w:r>
        <w:rPr>
          <w:rFonts w:hint="eastAsia" w:ascii="宋体" w:hAnsi="宋体"/>
          <w:color w:val="000000" w:themeColor="text1"/>
        </w:rPr>
        <w:t>本公司违反上述保证，或本声明陈述与事实不符，经查实，本公司愿意接受公开通报，承担由此带来的法律后果，愿意按照《广州市建筑市场信用管理办法》（穗建规字﹝</w:t>
      </w:r>
      <w:r>
        <w:rPr>
          <w:rFonts w:ascii="宋体" w:hAnsi="宋体"/>
          <w:color w:val="000000" w:themeColor="text1"/>
        </w:rPr>
        <w:t>2019﹞16号）的规定被记录为失信信息，本公司对失信行为产生的一切后果已知悉。承担由此带来的法律后果。</w:t>
      </w:r>
    </w:p>
    <w:p>
      <w:pPr>
        <w:spacing w:line="360" w:lineRule="auto"/>
        <w:ind w:firstLine="420" w:firstLineChars="200"/>
        <w:rPr>
          <w:rFonts w:ascii="宋体" w:hAnsi="宋体"/>
          <w:color w:val="000000" w:themeColor="text1"/>
        </w:rPr>
      </w:pPr>
      <w:r>
        <w:rPr>
          <w:rFonts w:hint="eastAsia" w:ascii="宋体" w:hAnsi="宋体"/>
          <w:color w:val="000000" w:themeColor="text1"/>
        </w:rPr>
        <w:t>特此声明。</w:t>
      </w:r>
    </w:p>
    <w:p>
      <w:pPr>
        <w:spacing w:line="360" w:lineRule="auto"/>
        <w:rPr>
          <w:rFonts w:ascii="宋体" w:hAnsi="宋体"/>
          <w:color w:val="000000" w:themeColor="text1"/>
        </w:rPr>
      </w:pPr>
    </w:p>
    <w:p>
      <w:pPr>
        <w:spacing w:line="360" w:lineRule="auto"/>
        <w:ind w:firstLine="4200" w:firstLineChars="2000"/>
        <w:rPr>
          <w:rFonts w:ascii="宋体" w:hAnsi="宋体"/>
          <w:color w:val="000000" w:themeColor="text1"/>
        </w:rPr>
      </w:pPr>
      <w:r>
        <w:rPr>
          <w:rFonts w:hint="eastAsia" w:ascii="宋体" w:hAnsi="宋体"/>
          <w:color w:val="000000" w:themeColor="text1"/>
        </w:rPr>
        <w:t>投标人：</w:t>
      </w:r>
      <w:r>
        <w:rPr>
          <w:rFonts w:ascii="宋体" w:hAnsi="宋体"/>
          <w:color w:val="000000" w:themeColor="text1"/>
        </w:rPr>
        <w:t>(企业公章)</w:t>
      </w:r>
    </w:p>
    <w:p>
      <w:pPr>
        <w:spacing w:line="360" w:lineRule="auto"/>
        <w:ind w:firstLine="4200" w:firstLineChars="2000"/>
        <w:rPr>
          <w:rFonts w:ascii="宋体" w:hAnsi="宋体"/>
          <w:color w:val="000000" w:themeColor="text1"/>
          <w:u w:val="single"/>
        </w:rPr>
      </w:pPr>
      <w:r>
        <w:rPr>
          <w:rFonts w:hint="eastAsia" w:ascii="宋体" w:hAnsi="宋体"/>
          <w:color w:val="000000" w:themeColor="text1"/>
        </w:rPr>
        <w:t>法定代表人签字或盖章：</w:t>
      </w:r>
    </w:p>
    <w:p>
      <w:pPr>
        <w:spacing w:line="360" w:lineRule="auto"/>
        <w:ind w:firstLine="4200" w:firstLineChars="2000"/>
        <w:rPr>
          <w:rFonts w:ascii="宋体" w:hAnsi="宋体"/>
          <w:color w:val="000000" w:themeColor="text1"/>
        </w:rPr>
      </w:pPr>
      <w:r>
        <w:rPr>
          <w:rFonts w:ascii="宋体" w:hAnsi="宋体"/>
          <w:color w:val="000000" w:themeColor="text1"/>
        </w:rPr>
        <w:t xml:space="preserve">         年    月    日</w:t>
      </w:r>
    </w:p>
    <w:p>
      <w:pPr>
        <w:rPr>
          <w:color w:val="000000" w:themeColor="text1"/>
        </w:rPr>
      </w:pPr>
      <w:r>
        <w:rPr>
          <w:rFonts w:hint="eastAsia" w:ascii="宋体" w:hAnsi="宋体"/>
          <w:b/>
          <w:color w:val="000000" w:themeColor="text1"/>
        </w:rPr>
        <w:t>附件</w:t>
      </w:r>
      <w:r>
        <w:rPr>
          <w:rFonts w:ascii="宋体" w:hAnsi="宋体"/>
          <w:b/>
          <w:color w:val="000000" w:themeColor="text1"/>
        </w:rPr>
        <w:t>2：</w:t>
      </w:r>
    </w:p>
    <w:p>
      <w:pPr>
        <w:jc w:val="center"/>
        <w:rPr>
          <w:rFonts w:ascii="宋体" w:hAnsi="宋体"/>
          <w:color w:val="000000" w:themeColor="text1"/>
          <w:sz w:val="24"/>
        </w:rPr>
      </w:pPr>
      <w:r>
        <w:rPr>
          <w:rFonts w:hint="eastAsia" w:ascii="宋体" w:hAnsi="宋体"/>
          <w:b/>
          <w:bCs/>
          <w:color w:val="000000" w:themeColor="text1"/>
          <w:sz w:val="32"/>
        </w:rPr>
        <w:t>联合体共同投标协议</w:t>
      </w:r>
    </w:p>
    <w:p>
      <w:pPr>
        <w:spacing w:line="360" w:lineRule="auto"/>
        <w:jc w:val="left"/>
        <w:rPr>
          <w:rFonts w:ascii="宋体" w:hAnsi="宋体"/>
          <w:color w:val="000000" w:themeColor="text1"/>
          <w:szCs w:val="21"/>
        </w:rPr>
      </w:pPr>
      <w:r>
        <w:rPr>
          <w:rFonts w:hint="eastAsia" w:ascii="宋体" w:hAnsi="宋体"/>
          <w:color w:val="000000" w:themeColor="text1"/>
          <w:szCs w:val="21"/>
        </w:rPr>
        <w:t>投标项目名称：。</w:t>
      </w:r>
    </w:p>
    <w:p>
      <w:pPr>
        <w:pStyle w:val="9"/>
        <w:spacing w:line="360" w:lineRule="auto"/>
        <w:rPr>
          <w:rFonts w:hAnsi="宋体"/>
          <w:color w:val="000000" w:themeColor="text1"/>
          <w:szCs w:val="21"/>
        </w:rPr>
      </w:pPr>
      <w:r>
        <w:rPr>
          <w:rFonts w:hint="eastAsia" w:hAnsi="宋体"/>
          <w:color w:val="000000" w:themeColor="text1"/>
          <w:szCs w:val="21"/>
        </w:rPr>
        <w:t>致：（招标人、招标代理机构名称）</w:t>
      </w:r>
    </w:p>
    <w:p>
      <w:pPr>
        <w:pStyle w:val="9"/>
        <w:spacing w:line="360" w:lineRule="auto"/>
        <w:ind w:firstLine="420"/>
        <w:rPr>
          <w:rFonts w:hAnsi="宋体"/>
          <w:color w:val="000000" w:themeColor="text1"/>
          <w:szCs w:val="21"/>
        </w:rPr>
      </w:pPr>
      <w:r>
        <w:rPr>
          <w:rFonts w:hint="eastAsia" w:hAnsi="宋体"/>
          <w:color w:val="000000" w:themeColor="text1"/>
          <w:szCs w:val="21"/>
        </w:rPr>
        <w:t>我方决定组成联合体共同参加以上项目的投标。我方授权委托本协议</w:t>
      </w:r>
      <w:r>
        <w:rPr>
          <w:rFonts w:hint="eastAsia" w:hAnsi="宋体"/>
          <w:color w:val="000000" w:themeColor="text1"/>
          <w:szCs w:val="21"/>
          <w:lang w:val="en-US" w:eastAsia="zh-CN"/>
        </w:rPr>
        <w:t>主办方</w:t>
      </w:r>
      <w:r>
        <w:rPr>
          <w:rFonts w:hint="eastAsia" w:hAnsi="宋体"/>
          <w:color w:val="000000" w:themeColor="text1"/>
          <w:szCs w:val="21"/>
        </w:rPr>
        <w:t>，代表所有联合体成员参加投标、提交投标文件，以及与招标人签订合同，负责整个合同实施阶段的协调工作。</w:t>
      </w:r>
    </w:p>
    <w:p>
      <w:pPr>
        <w:pStyle w:val="9"/>
        <w:spacing w:line="360" w:lineRule="auto"/>
        <w:ind w:firstLine="420"/>
        <w:rPr>
          <w:rFonts w:hAnsi="宋体"/>
          <w:color w:val="000000" w:themeColor="text1"/>
          <w:szCs w:val="21"/>
        </w:rPr>
      </w:pPr>
      <w:r>
        <w:rPr>
          <w:rFonts w:hint="eastAsia" w:hAnsi="宋体"/>
          <w:color w:val="000000" w:themeColor="text1"/>
          <w:szCs w:val="21"/>
        </w:rPr>
        <w:t>本协议</w:t>
      </w:r>
      <w:r>
        <w:rPr>
          <w:rFonts w:hint="eastAsia" w:hAnsi="宋体"/>
          <w:color w:val="000000" w:themeColor="text1"/>
          <w:szCs w:val="21"/>
          <w:lang w:val="en-US" w:eastAsia="zh-CN"/>
        </w:rPr>
        <w:t>主办方</w:t>
      </w:r>
      <w:r>
        <w:rPr>
          <w:rFonts w:hint="eastAsia" w:hAnsi="宋体"/>
          <w:color w:val="000000" w:themeColor="text1"/>
          <w:szCs w:val="21"/>
        </w:rPr>
        <w:t>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pPr>
        <w:pStyle w:val="9"/>
        <w:spacing w:line="360" w:lineRule="auto"/>
        <w:ind w:firstLine="420"/>
        <w:rPr>
          <w:rFonts w:hAnsi="宋体"/>
          <w:color w:val="000000" w:themeColor="text1"/>
          <w:szCs w:val="21"/>
        </w:rPr>
      </w:pPr>
      <w:r>
        <w:rPr>
          <w:rStyle w:val="21"/>
        </w:rPr>
        <w:t>无论联合体各方在本项目合同、保证书及/或其他文件中如何表述对招标方的责任负担方式，各方均不可撤销地确认：联合体各方坚持过错责任原则，即任何一方（或多方）对导致项目甲方的追索责任有过错，该过错方（无论一方或多方）应当独自、全额承担相关赔偿责任，不得给任何非过错方带来任何经济及/或商誉等方面的损害或损失。若联合体各方均有过错则按过错比例分担赔偿责任；若联合体各方均有过错且无法区分过错比例，则按</w:t>
      </w:r>
      <w:r>
        <w:rPr>
          <w:rStyle w:val="21"/>
          <w:rFonts w:hint="eastAsia"/>
        </w:rPr>
        <w:t>各</w:t>
      </w:r>
      <w:r>
        <w:rPr>
          <w:rStyle w:val="21"/>
        </w:rPr>
        <w:t>方最终占合同金额的比例分担责任。</w:t>
      </w:r>
    </w:p>
    <w:p>
      <w:pPr>
        <w:spacing w:line="360" w:lineRule="auto"/>
        <w:ind w:firstLine="405"/>
        <w:rPr>
          <w:rFonts w:ascii="宋体" w:hAnsi="宋体"/>
          <w:color w:val="000000" w:themeColor="text1"/>
          <w:szCs w:val="21"/>
        </w:rPr>
      </w:pPr>
      <w:r>
        <w:rPr>
          <w:rFonts w:hint="eastAsia" w:ascii="宋体" w:hAnsi="宋体"/>
          <w:color w:val="000000" w:themeColor="text1"/>
          <w:szCs w:val="21"/>
        </w:rPr>
        <w:t>本投标协议同时作为法人证明书或法人授权委托书。</w:t>
      </w:r>
    </w:p>
    <w:p>
      <w:pPr>
        <w:pStyle w:val="9"/>
        <w:snapToGrid w:val="0"/>
        <w:spacing w:line="340" w:lineRule="exact"/>
        <w:rPr>
          <w:rFonts w:hAnsi="宋体"/>
          <w:color w:val="000000" w:themeColor="text1"/>
          <w:szCs w:val="21"/>
        </w:rPr>
      </w:pPr>
    </w:p>
    <w:p>
      <w:pPr>
        <w:pStyle w:val="9"/>
        <w:snapToGrid w:val="0"/>
        <w:spacing w:line="340" w:lineRule="exact"/>
        <w:ind w:firstLine="405"/>
        <w:rPr>
          <w:rFonts w:hAnsi="宋体"/>
          <w:color w:val="000000" w:themeColor="text1"/>
          <w:szCs w:val="21"/>
        </w:rPr>
      </w:pPr>
      <w:r>
        <w:rPr>
          <w:rFonts w:hint="eastAsia" w:hAnsi="宋体"/>
          <w:color w:val="000000" w:themeColor="text1"/>
          <w:szCs w:val="21"/>
        </w:rPr>
        <w:t>投标</w:t>
      </w:r>
      <w:r>
        <w:rPr>
          <w:rFonts w:hint="eastAsia" w:hAnsi="宋体"/>
          <w:color w:val="000000" w:themeColor="text1"/>
          <w:szCs w:val="21"/>
          <w:lang w:val="en-US" w:eastAsia="zh-CN"/>
        </w:rPr>
        <w:t>主办方</w:t>
      </w:r>
      <w:r>
        <w:rPr>
          <w:rFonts w:hint="eastAsia" w:hAnsi="宋体"/>
          <w:color w:val="000000" w:themeColor="text1"/>
          <w:szCs w:val="21"/>
        </w:rPr>
        <w:t>：（盖章）</w:t>
      </w:r>
    </w:p>
    <w:p>
      <w:pPr>
        <w:pStyle w:val="9"/>
        <w:snapToGrid w:val="0"/>
        <w:spacing w:line="340" w:lineRule="exact"/>
        <w:ind w:firstLine="405"/>
        <w:rPr>
          <w:rFonts w:hAnsi="宋体"/>
          <w:color w:val="000000" w:themeColor="text1"/>
          <w:szCs w:val="21"/>
        </w:rPr>
      </w:pPr>
      <w:r>
        <w:rPr>
          <w:rFonts w:hint="eastAsia" w:hAnsi="宋体"/>
          <w:color w:val="000000" w:themeColor="text1"/>
          <w:szCs w:val="21"/>
        </w:rPr>
        <w:t>法定代表人：（签字或盖章）</w:t>
      </w:r>
    </w:p>
    <w:p>
      <w:pPr>
        <w:pStyle w:val="9"/>
        <w:snapToGrid w:val="0"/>
        <w:spacing w:line="340" w:lineRule="exact"/>
        <w:ind w:firstLine="405"/>
        <w:rPr>
          <w:rFonts w:hAnsi="宋体"/>
          <w:color w:val="000000" w:themeColor="text1"/>
          <w:szCs w:val="21"/>
        </w:rPr>
      </w:pPr>
      <w:r>
        <w:rPr>
          <w:rFonts w:hint="eastAsia" w:hAnsi="宋体"/>
          <w:color w:val="000000" w:themeColor="text1"/>
          <w:szCs w:val="21"/>
        </w:rPr>
        <w:t>委托代理人：（签字或盖章）</w:t>
      </w:r>
    </w:p>
    <w:p>
      <w:pPr>
        <w:pStyle w:val="9"/>
        <w:snapToGrid w:val="0"/>
        <w:spacing w:line="340" w:lineRule="exact"/>
        <w:ind w:firstLine="405"/>
        <w:rPr>
          <w:rFonts w:hAnsi="宋体"/>
          <w:color w:val="000000" w:themeColor="text1"/>
          <w:szCs w:val="21"/>
        </w:rPr>
      </w:pPr>
      <w:r>
        <w:rPr>
          <w:rFonts w:hint="eastAsia" w:hAnsi="宋体"/>
          <w:color w:val="000000" w:themeColor="text1"/>
          <w:szCs w:val="21"/>
        </w:rPr>
        <w:t>地址：</w:t>
      </w:r>
    </w:p>
    <w:p>
      <w:pPr>
        <w:pStyle w:val="9"/>
        <w:snapToGrid w:val="0"/>
        <w:spacing w:line="340" w:lineRule="exact"/>
        <w:ind w:firstLine="405"/>
        <w:rPr>
          <w:rFonts w:hAnsi="宋体"/>
          <w:color w:val="000000" w:themeColor="text1"/>
          <w:szCs w:val="21"/>
        </w:rPr>
      </w:pPr>
      <w:r>
        <w:rPr>
          <w:rFonts w:hint="eastAsia" w:hAnsi="宋体"/>
          <w:color w:val="000000" w:themeColor="text1"/>
          <w:szCs w:val="21"/>
        </w:rPr>
        <w:t>邮政编码：电话</w:t>
      </w:r>
      <w:r>
        <w:rPr>
          <w:rFonts w:hAnsi="宋体"/>
          <w:color w:val="000000" w:themeColor="text1"/>
          <w:szCs w:val="21"/>
        </w:rPr>
        <w:t>/传真：</w:t>
      </w:r>
    </w:p>
    <w:p>
      <w:pPr>
        <w:pStyle w:val="9"/>
        <w:snapToGrid w:val="0"/>
        <w:spacing w:line="340" w:lineRule="exact"/>
        <w:ind w:firstLine="405"/>
        <w:rPr>
          <w:rFonts w:hAnsi="宋体"/>
          <w:color w:val="000000" w:themeColor="text1"/>
          <w:szCs w:val="21"/>
        </w:rPr>
      </w:pPr>
      <w:r>
        <w:rPr>
          <w:rFonts w:hint="eastAsia" w:hAnsi="宋体"/>
          <w:color w:val="000000" w:themeColor="text1"/>
          <w:szCs w:val="21"/>
        </w:rPr>
        <w:t>分工内容：</w:t>
      </w:r>
    </w:p>
    <w:p>
      <w:pPr>
        <w:pStyle w:val="9"/>
        <w:snapToGrid w:val="0"/>
        <w:spacing w:line="340" w:lineRule="exact"/>
        <w:rPr>
          <w:rFonts w:hAnsi="宋体"/>
          <w:color w:val="000000" w:themeColor="text1"/>
          <w:szCs w:val="21"/>
        </w:rPr>
      </w:pPr>
    </w:p>
    <w:p>
      <w:pPr>
        <w:pStyle w:val="9"/>
        <w:snapToGrid w:val="0"/>
        <w:spacing w:line="340" w:lineRule="exact"/>
        <w:ind w:firstLine="405"/>
        <w:rPr>
          <w:rFonts w:hAnsi="宋体"/>
          <w:color w:val="000000" w:themeColor="text1"/>
          <w:szCs w:val="21"/>
        </w:rPr>
      </w:pPr>
      <w:r>
        <w:rPr>
          <w:rFonts w:hint="eastAsia" w:hAnsi="宋体"/>
          <w:color w:val="000000" w:themeColor="text1"/>
          <w:szCs w:val="21"/>
        </w:rPr>
        <w:t>联合体成员：（盖章）</w:t>
      </w:r>
    </w:p>
    <w:p>
      <w:pPr>
        <w:pStyle w:val="9"/>
        <w:snapToGrid w:val="0"/>
        <w:spacing w:line="340" w:lineRule="exact"/>
        <w:ind w:firstLine="405"/>
        <w:rPr>
          <w:rFonts w:hAnsi="宋体"/>
          <w:color w:val="000000" w:themeColor="text1"/>
          <w:szCs w:val="21"/>
        </w:rPr>
      </w:pPr>
      <w:r>
        <w:rPr>
          <w:rFonts w:hint="eastAsia" w:hAnsi="宋体"/>
          <w:color w:val="000000" w:themeColor="text1"/>
          <w:szCs w:val="21"/>
        </w:rPr>
        <w:t>法定代表人：（签字或盖章）</w:t>
      </w:r>
    </w:p>
    <w:p>
      <w:pPr>
        <w:pStyle w:val="9"/>
        <w:snapToGrid w:val="0"/>
        <w:spacing w:line="340" w:lineRule="exact"/>
        <w:ind w:firstLine="405"/>
        <w:rPr>
          <w:rFonts w:hAnsi="宋体"/>
          <w:color w:val="000000" w:themeColor="text1"/>
          <w:szCs w:val="21"/>
        </w:rPr>
      </w:pPr>
      <w:r>
        <w:rPr>
          <w:rFonts w:hint="eastAsia" w:hAnsi="宋体"/>
          <w:color w:val="000000" w:themeColor="text1"/>
          <w:szCs w:val="21"/>
        </w:rPr>
        <w:t>委托代理人：（签字或盖章）</w:t>
      </w:r>
    </w:p>
    <w:p>
      <w:pPr>
        <w:pStyle w:val="9"/>
        <w:snapToGrid w:val="0"/>
        <w:spacing w:line="340" w:lineRule="exact"/>
        <w:ind w:firstLine="405"/>
        <w:rPr>
          <w:rFonts w:hAnsi="宋体"/>
          <w:color w:val="000000" w:themeColor="text1"/>
          <w:szCs w:val="21"/>
        </w:rPr>
      </w:pPr>
      <w:r>
        <w:rPr>
          <w:rFonts w:hint="eastAsia" w:hAnsi="宋体"/>
          <w:color w:val="000000" w:themeColor="text1"/>
          <w:szCs w:val="21"/>
        </w:rPr>
        <w:t>地址：</w:t>
      </w:r>
    </w:p>
    <w:p>
      <w:pPr>
        <w:pStyle w:val="9"/>
        <w:snapToGrid w:val="0"/>
        <w:spacing w:line="340" w:lineRule="exact"/>
        <w:ind w:firstLine="405"/>
        <w:rPr>
          <w:rFonts w:hAnsi="宋体"/>
          <w:color w:val="000000" w:themeColor="text1"/>
          <w:szCs w:val="21"/>
        </w:rPr>
      </w:pPr>
      <w:r>
        <w:rPr>
          <w:rFonts w:hint="eastAsia" w:hAnsi="宋体"/>
          <w:color w:val="000000" w:themeColor="text1"/>
          <w:szCs w:val="21"/>
        </w:rPr>
        <w:t>邮政编码：电话</w:t>
      </w:r>
      <w:r>
        <w:rPr>
          <w:rFonts w:hAnsi="宋体"/>
          <w:color w:val="000000" w:themeColor="text1"/>
          <w:szCs w:val="21"/>
        </w:rPr>
        <w:t>/传真：</w:t>
      </w:r>
    </w:p>
    <w:p>
      <w:pPr>
        <w:pStyle w:val="9"/>
        <w:snapToGrid w:val="0"/>
        <w:spacing w:line="340" w:lineRule="exact"/>
        <w:ind w:firstLine="405"/>
        <w:rPr>
          <w:rFonts w:hAnsi="宋体"/>
          <w:color w:val="000000" w:themeColor="text1"/>
          <w:szCs w:val="21"/>
          <w:u w:val="single"/>
        </w:rPr>
      </w:pPr>
      <w:r>
        <w:rPr>
          <w:rFonts w:hint="eastAsia" w:hAnsi="宋体"/>
          <w:color w:val="000000" w:themeColor="text1"/>
          <w:szCs w:val="21"/>
        </w:rPr>
        <w:t>分工内容：</w:t>
      </w:r>
    </w:p>
    <w:p>
      <w:pPr>
        <w:pStyle w:val="9"/>
        <w:snapToGrid w:val="0"/>
        <w:spacing w:line="340" w:lineRule="exact"/>
        <w:ind w:firstLine="405"/>
        <w:rPr>
          <w:rFonts w:hAnsi="宋体"/>
          <w:color w:val="000000" w:themeColor="text1"/>
          <w:szCs w:val="21"/>
          <w:u w:val="single"/>
        </w:rPr>
      </w:pPr>
    </w:p>
    <w:p>
      <w:pPr>
        <w:pStyle w:val="9"/>
        <w:snapToGrid w:val="0"/>
        <w:spacing w:line="340" w:lineRule="exact"/>
        <w:ind w:firstLine="405"/>
        <w:rPr>
          <w:rFonts w:hAnsi="宋体"/>
          <w:color w:val="000000" w:themeColor="text1"/>
          <w:szCs w:val="21"/>
        </w:rPr>
      </w:pPr>
      <w:r>
        <w:rPr>
          <w:rFonts w:hint="eastAsia" w:hAnsi="宋体"/>
          <w:color w:val="000000" w:themeColor="text1"/>
          <w:szCs w:val="21"/>
        </w:rPr>
        <w:t>联合体成员：（盖章）</w:t>
      </w:r>
    </w:p>
    <w:p>
      <w:pPr>
        <w:pStyle w:val="9"/>
        <w:snapToGrid w:val="0"/>
        <w:spacing w:line="340" w:lineRule="exact"/>
        <w:ind w:firstLine="405"/>
        <w:rPr>
          <w:rFonts w:hAnsi="宋体"/>
          <w:color w:val="000000" w:themeColor="text1"/>
          <w:szCs w:val="21"/>
        </w:rPr>
      </w:pPr>
      <w:r>
        <w:rPr>
          <w:rFonts w:hint="eastAsia" w:hAnsi="宋体"/>
          <w:color w:val="000000" w:themeColor="text1"/>
          <w:szCs w:val="21"/>
        </w:rPr>
        <w:t>法定代表人：（签字或盖章）</w:t>
      </w:r>
    </w:p>
    <w:p>
      <w:pPr>
        <w:pStyle w:val="9"/>
        <w:snapToGrid w:val="0"/>
        <w:spacing w:line="340" w:lineRule="exact"/>
        <w:ind w:firstLine="405"/>
        <w:rPr>
          <w:rFonts w:hAnsi="宋体"/>
          <w:color w:val="000000" w:themeColor="text1"/>
          <w:szCs w:val="21"/>
        </w:rPr>
      </w:pPr>
      <w:r>
        <w:rPr>
          <w:rFonts w:hint="eastAsia" w:hAnsi="宋体"/>
          <w:color w:val="000000" w:themeColor="text1"/>
          <w:szCs w:val="21"/>
        </w:rPr>
        <w:t>委托代理人：（签字或盖章）</w:t>
      </w:r>
    </w:p>
    <w:p>
      <w:pPr>
        <w:pStyle w:val="9"/>
        <w:snapToGrid w:val="0"/>
        <w:spacing w:line="340" w:lineRule="exact"/>
        <w:ind w:firstLine="405"/>
        <w:rPr>
          <w:rFonts w:hAnsi="宋体"/>
          <w:color w:val="000000" w:themeColor="text1"/>
          <w:szCs w:val="21"/>
        </w:rPr>
      </w:pPr>
      <w:r>
        <w:rPr>
          <w:rFonts w:hint="eastAsia" w:hAnsi="宋体"/>
          <w:color w:val="000000" w:themeColor="text1"/>
          <w:szCs w:val="21"/>
        </w:rPr>
        <w:t>地址：</w:t>
      </w:r>
    </w:p>
    <w:p>
      <w:pPr>
        <w:pStyle w:val="9"/>
        <w:snapToGrid w:val="0"/>
        <w:spacing w:line="340" w:lineRule="exact"/>
        <w:ind w:firstLine="405"/>
        <w:rPr>
          <w:rFonts w:hAnsi="宋体"/>
          <w:color w:val="000000" w:themeColor="text1"/>
          <w:szCs w:val="21"/>
        </w:rPr>
      </w:pPr>
      <w:r>
        <w:rPr>
          <w:rFonts w:hint="eastAsia" w:hAnsi="宋体"/>
          <w:color w:val="000000" w:themeColor="text1"/>
          <w:szCs w:val="21"/>
        </w:rPr>
        <w:t>邮政编码：电话</w:t>
      </w:r>
      <w:r>
        <w:rPr>
          <w:rFonts w:hAnsi="宋体"/>
          <w:color w:val="000000" w:themeColor="text1"/>
          <w:szCs w:val="21"/>
        </w:rPr>
        <w:t>/传真：</w:t>
      </w:r>
    </w:p>
    <w:p>
      <w:pPr>
        <w:pStyle w:val="9"/>
        <w:snapToGrid w:val="0"/>
        <w:spacing w:line="340" w:lineRule="exact"/>
        <w:ind w:firstLine="405"/>
        <w:rPr>
          <w:rFonts w:hAnsi="宋体"/>
          <w:color w:val="000000" w:themeColor="text1"/>
          <w:szCs w:val="21"/>
          <w:u w:val="single"/>
        </w:rPr>
      </w:pPr>
      <w:r>
        <w:rPr>
          <w:rFonts w:hint="eastAsia" w:hAnsi="宋体"/>
          <w:color w:val="000000" w:themeColor="text1"/>
          <w:szCs w:val="21"/>
        </w:rPr>
        <w:t>分工内容：</w:t>
      </w:r>
    </w:p>
    <w:p>
      <w:pPr>
        <w:pStyle w:val="9"/>
        <w:snapToGrid w:val="0"/>
        <w:spacing w:line="340" w:lineRule="exact"/>
        <w:ind w:firstLine="405"/>
        <w:rPr>
          <w:rFonts w:hAnsi="宋体"/>
          <w:color w:val="000000" w:themeColor="text1"/>
          <w:szCs w:val="21"/>
          <w:u w:val="single"/>
        </w:rPr>
      </w:pPr>
    </w:p>
    <w:p>
      <w:pPr>
        <w:pStyle w:val="9"/>
        <w:snapToGrid w:val="0"/>
        <w:spacing w:line="340" w:lineRule="exact"/>
        <w:ind w:firstLine="405"/>
        <w:rPr>
          <w:rFonts w:hAnsi="宋体"/>
          <w:color w:val="000000" w:themeColor="text1"/>
          <w:szCs w:val="21"/>
        </w:rPr>
      </w:pPr>
      <w:r>
        <w:rPr>
          <w:rFonts w:hint="eastAsia" w:hAnsi="宋体"/>
          <w:color w:val="000000" w:themeColor="text1"/>
          <w:szCs w:val="21"/>
        </w:rPr>
        <w:t>注：本协议书由法定代表人签字的，应附法定代表人身份证明；由委托代理人签字的，应附授权委托书。（联合体各方需出具）</w:t>
      </w:r>
    </w:p>
    <w:p>
      <w:pPr>
        <w:snapToGrid w:val="0"/>
        <w:spacing w:line="340" w:lineRule="exact"/>
        <w:ind w:firstLine="480"/>
        <w:rPr>
          <w:color w:val="000000" w:themeColor="text1"/>
        </w:rPr>
      </w:pPr>
      <w:r>
        <w:rPr>
          <w:rFonts w:ascii="宋体" w:hAnsi="宋体"/>
          <w:color w:val="000000" w:themeColor="text1"/>
          <w:szCs w:val="21"/>
        </w:rPr>
        <w:t xml:space="preserve">                                 签订日期：       年    月    日</w:t>
      </w:r>
    </w:p>
    <w:p>
      <w:pPr>
        <w:rPr>
          <w:color w:val="000000" w:themeColor="text1"/>
        </w:rPr>
      </w:pPr>
    </w:p>
    <w:sectPr>
      <w:footerReference r:id="rId3" w:type="default"/>
      <w:pgSz w:w="11906" w:h="16838"/>
      <w:pgMar w:top="1240" w:right="1800" w:bottom="1318"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oto Sans Mono CJK JP Bold">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1"/>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kern w:val="0"/>
                    <w:szCs w:val="21"/>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cxMjhjMGM0MGZjZjgxZGU4MDQ4NjIxMzQ1YzBhM2EifQ=="/>
    <w:docVar w:name="KSO_WPS_MARK_KEY" w:val="4664eae5-b158-4b60-91a6-fbcd8f3a450b"/>
  </w:docVars>
  <w:rsids>
    <w:rsidRoot w:val="26F82B22"/>
    <w:rsid w:val="000018AA"/>
    <w:rsid w:val="00020084"/>
    <w:rsid w:val="00047576"/>
    <w:rsid w:val="00090FD0"/>
    <w:rsid w:val="000C031C"/>
    <w:rsid w:val="000C2A50"/>
    <w:rsid w:val="000E6803"/>
    <w:rsid w:val="00101CF0"/>
    <w:rsid w:val="00134F9A"/>
    <w:rsid w:val="001558AC"/>
    <w:rsid w:val="0017347B"/>
    <w:rsid w:val="00196AC7"/>
    <w:rsid w:val="001A42F9"/>
    <w:rsid w:val="001A7E05"/>
    <w:rsid w:val="001B0F48"/>
    <w:rsid w:val="001D3A4C"/>
    <w:rsid w:val="00201D5C"/>
    <w:rsid w:val="002103B6"/>
    <w:rsid w:val="00217E6E"/>
    <w:rsid w:val="002400D4"/>
    <w:rsid w:val="002410D9"/>
    <w:rsid w:val="00266DE9"/>
    <w:rsid w:val="00291514"/>
    <w:rsid w:val="002A0314"/>
    <w:rsid w:val="002A7E23"/>
    <w:rsid w:val="002C1C27"/>
    <w:rsid w:val="002E0F41"/>
    <w:rsid w:val="002F0B0E"/>
    <w:rsid w:val="00317794"/>
    <w:rsid w:val="0032554F"/>
    <w:rsid w:val="00360747"/>
    <w:rsid w:val="00371BBC"/>
    <w:rsid w:val="00376C0A"/>
    <w:rsid w:val="0039219D"/>
    <w:rsid w:val="003A330E"/>
    <w:rsid w:val="003C7952"/>
    <w:rsid w:val="003E057B"/>
    <w:rsid w:val="003E5668"/>
    <w:rsid w:val="003E6BAD"/>
    <w:rsid w:val="00400C78"/>
    <w:rsid w:val="004023FB"/>
    <w:rsid w:val="00410EB6"/>
    <w:rsid w:val="0043496E"/>
    <w:rsid w:val="00473520"/>
    <w:rsid w:val="004C2251"/>
    <w:rsid w:val="004C5E75"/>
    <w:rsid w:val="004D26A5"/>
    <w:rsid w:val="004E1C66"/>
    <w:rsid w:val="004E2A86"/>
    <w:rsid w:val="00502585"/>
    <w:rsid w:val="00515A7E"/>
    <w:rsid w:val="00532CD5"/>
    <w:rsid w:val="00532E36"/>
    <w:rsid w:val="00591883"/>
    <w:rsid w:val="005C39CB"/>
    <w:rsid w:val="005D6053"/>
    <w:rsid w:val="005F04E1"/>
    <w:rsid w:val="005F04E6"/>
    <w:rsid w:val="005F16C0"/>
    <w:rsid w:val="005F1C65"/>
    <w:rsid w:val="00602C5C"/>
    <w:rsid w:val="00603827"/>
    <w:rsid w:val="006111B1"/>
    <w:rsid w:val="006348A6"/>
    <w:rsid w:val="00640286"/>
    <w:rsid w:val="0064277B"/>
    <w:rsid w:val="0065470F"/>
    <w:rsid w:val="00674392"/>
    <w:rsid w:val="006846EE"/>
    <w:rsid w:val="006B3478"/>
    <w:rsid w:val="00707A78"/>
    <w:rsid w:val="00721AD3"/>
    <w:rsid w:val="00746532"/>
    <w:rsid w:val="00753FE4"/>
    <w:rsid w:val="00763302"/>
    <w:rsid w:val="00765ACB"/>
    <w:rsid w:val="00782281"/>
    <w:rsid w:val="007E70EC"/>
    <w:rsid w:val="0081756F"/>
    <w:rsid w:val="00824E93"/>
    <w:rsid w:val="00831D6A"/>
    <w:rsid w:val="00842D31"/>
    <w:rsid w:val="00843628"/>
    <w:rsid w:val="00846689"/>
    <w:rsid w:val="00866D4E"/>
    <w:rsid w:val="0088387F"/>
    <w:rsid w:val="008C72D3"/>
    <w:rsid w:val="00900BB5"/>
    <w:rsid w:val="00904D2E"/>
    <w:rsid w:val="00907573"/>
    <w:rsid w:val="0092329F"/>
    <w:rsid w:val="00934805"/>
    <w:rsid w:val="009438F9"/>
    <w:rsid w:val="00952BDB"/>
    <w:rsid w:val="00953BCB"/>
    <w:rsid w:val="0096742A"/>
    <w:rsid w:val="00986140"/>
    <w:rsid w:val="009B0519"/>
    <w:rsid w:val="00A047AB"/>
    <w:rsid w:val="00A15904"/>
    <w:rsid w:val="00A3159F"/>
    <w:rsid w:val="00A31906"/>
    <w:rsid w:val="00A54858"/>
    <w:rsid w:val="00A71C0E"/>
    <w:rsid w:val="00A815CB"/>
    <w:rsid w:val="00A86C75"/>
    <w:rsid w:val="00AC6A8A"/>
    <w:rsid w:val="00AD4DE0"/>
    <w:rsid w:val="00AE3FF0"/>
    <w:rsid w:val="00B20132"/>
    <w:rsid w:val="00B275E6"/>
    <w:rsid w:val="00B51269"/>
    <w:rsid w:val="00B7095C"/>
    <w:rsid w:val="00B762BA"/>
    <w:rsid w:val="00BA7762"/>
    <w:rsid w:val="00BB3579"/>
    <w:rsid w:val="00BB4AE7"/>
    <w:rsid w:val="00C07C7E"/>
    <w:rsid w:val="00C12FB7"/>
    <w:rsid w:val="00C255B5"/>
    <w:rsid w:val="00C31B3F"/>
    <w:rsid w:val="00C435B1"/>
    <w:rsid w:val="00C45E89"/>
    <w:rsid w:val="00C46971"/>
    <w:rsid w:val="00CA025D"/>
    <w:rsid w:val="00CA3359"/>
    <w:rsid w:val="00CC4202"/>
    <w:rsid w:val="00CD34FA"/>
    <w:rsid w:val="00D24BD5"/>
    <w:rsid w:val="00DA7A73"/>
    <w:rsid w:val="00DB3926"/>
    <w:rsid w:val="00DB3EC1"/>
    <w:rsid w:val="00E01B82"/>
    <w:rsid w:val="00E07238"/>
    <w:rsid w:val="00E43E30"/>
    <w:rsid w:val="00E929F2"/>
    <w:rsid w:val="00EE25B8"/>
    <w:rsid w:val="00EE57A6"/>
    <w:rsid w:val="00F136F1"/>
    <w:rsid w:val="00F21CA2"/>
    <w:rsid w:val="00F56D25"/>
    <w:rsid w:val="00FD1A23"/>
    <w:rsid w:val="00FD3E40"/>
    <w:rsid w:val="00FE5AAC"/>
    <w:rsid w:val="00FF5EB7"/>
    <w:rsid w:val="0D950513"/>
    <w:rsid w:val="0F07410C"/>
    <w:rsid w:val="0F15797A"/>
    <w:rsid w:val="14D30D2A"/>
    <w:rsid w:val="163D0396"/>
    <w:rsid w:val="16FA2452"/>
    <w:rsid w:val="196927E3"/>
    <w:rsid w:val="19C86B39"/>
    <w:rsid w:val="1A8F389D"/>
    <w:rsid w:val="1BE568AC"/>
    <w:rsid w:val="1C276BE6"/>
    <w:rsid w:val="1C7F545B"/>
    <w:rsid w:val="1C8D7483"/>
    <w:rsid w:val="1CE40B8E"/>
    <w:rsid w:val="1D9A150B"/>
    <w:rsid w:val="1EFA0098"/>
    <w:rsid w:val="22C94F9D"/>
    <w:rsid w:val="22CB791A"/>
    <w:rsid w:val="22F64078"/>
    <w:rsid w:val="23761C0D"/>
    <w:rsid w:val="23C7655B"/>
    <w:rsid w:val="262D76CD"/>
    <w:rsid w:val="26F82B22"/>
    <w:rsid w:val="27013181"/>
    <w:rsid w:val="29946C50"/>
    <w:rsid w:val="2A810777"/>
    <w:rsid w:val="2BE80137"/>
    <w:rsid w:val="2D4F7AA9"/>
    <w:rsid w:val="32E70642"/>
    <w:rsid w:val="33AF0DD0"/>
    <w:rsid w:val="35C76F76"/>
    <w:rsid w:val="362E5D3E"/>
    <w:rsid w:val="387D5E56"/>
    <w:rsid w:val="3AE70659"/>
    <w:rsid w:val="3B843D32"/>
    <w:rsid w:val="3F516B05"/>
    <w:rsid w:val="42DA455F"/>
    <w:rsid w:val="434D5CA8"/>
    <w:rsid w:val="45E52D24"/>
    <w:rsid w:val="45FE4D43"/>
    <w:rsid w:val="46215C94"/>
    <w:rsid w:val="4AA47612"/>
    <w:rsid w:val="4B7E5E86"/>
    <w:rsid w:val="4C1C2D6D"/>
    <w:rsid w:val="4C3875EA"/>
    <w:rsid w:val="4E0538DC"/>
    <w:rsid w:val="4E1C267F"/>
    <w:rsid w:val="4F400DD9"/>
    <w:rsid w:val="4F9A5E6B"/>
    <w:rsid w:val="502C2881"/>
    <w:rsid w:val="558F1CDD"/>
    <w:rsid w:val="563309A5"/>
    <w:rsid w:val="56FA1D73"/>
    <w:rsid w:val="58BF6D7E"/>
    <w:rsid w:val="58EE100F"/>
    <w:rsid w:val="5B611FFA"/>
    <w:rsid w:val="5F323341"/>
    <w:rsid w:val="60C86A12"/>
    <w:rsid w:val="62E63942"/>
    <w:rsid w:val="638F4C94"/>
    <w:rsid w:val="64A21AA6"/>
    <w:rsid w:val="65DB19E6"/>
    <w:rsid w:val="6BD526E8"/>
    <w:rsid w:val="6CF76304"/>
    <w:rsid w:val="6D5D5360"/>
    <w:rsid w:val="7016523C"/>
    <w:rsid w:val="72E256EB"/>
    <w:rsid w:val="75E63744"/>
    <w:rsid w:val="77832CBF"/>
    <w:rsid w:val="77B27971"/>
    <w:rsid w:val="77BF0983"/>
    <w:rsid w:val="79F14425"/>
    <w:rsid w:val="7B6E4710"/>
    <w:rsid w:val="7BB71C0C"/>
    <w:rsid w:val="7D7645DC"/>
    <w:rsid w:val="7E7C2C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qFormat="1" w:unhideWhenUsed="0" w:uiPriority="0" w:semiHidden="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Lines="50" w:afterLines="50"/>
      <w:outlineLvl w:val="2"/>
    </w:pPr>
    <w:rPr>
      <w:b/>
      <w:bCs/>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600" w:firstLineChars="200"/>
    </w:pPr>
    <w:rPr>
      <w:rFonts w:ascii="宋体"/>
      <w:sz w:val="30"/>
      <w:szCs w:val="20"/>
    </w:rPr>
  </w:style>
  <w:style w:type="paragraph" w:styleId="5">
    <w:name w:val="Document Map"/>
    <w:basedOn w:val="1"/>
    <w:link w:val="19"/>
    <w:qFormat/>
    <w:uiPriority w:val="0"/>
    <w:rPr>
      <w:rFonts w:ascii="宋体"/>
      <w:sz w:val="18"/>
      <w:szCs w:val="18"/>
    </w:rPr>
  </w:style>
  <w:style w:type="paragraph" w:styleId="6">
    <w:name w:val="toa heading"/>
    <w:basedOn w:val="1"/>
    <w:next w:val="1"/>
    <w:qFormat/>
    <w:uiPriority w:val="0"/>
    <w:pPr>
      <w:spacing w:before="120"/>
    </w:pPr>
    <w:rPr>
      <w:rFonts w:ascii="Arial" w:hAnsi="Arial"/>
      <w:sz w:val="24"/>
      <w:szCs w:val="20"/>
    </w:rPr>
  </w:style>
  <w:style w:type="paragraph" w:styleId="7">
    <w:name w:val="annotation text"/>
    <w:basedOn w:val="1"/>
    <w:qFormat/>
    <w:uiPriority w:val="0"/>
    <w:pPr>
      <w:jc w:val="left"/>
    </w:pPr>
  </w:style>
  <w:style w:type="paragraph" w:styleId="8">
    <w:name w:val="Body Text"/>
    <w:basedOn w:val="1"/>
    <w:next w:val="1"/>
    <w:unhideWhenUsed/>
    <w:qFormat/>
    <w:uiPriority w:val="0"/>
    <w:pPr>
      <w:autoSpaceDE w:val="0"/>
      <w:autoSpaceDN w:val="0"/>
    </w:pPr>
    <w:rPr>
      <w:rFonts w:ascii="宋体" w:hAnsi="宋体"/>
      <w:kern w:val="0"/>
      <w:sz w:val="20"/>
      <w:szCs w:val="20"/>
    </w:rPr>
  </w:style>
  <w:style w:type="paragraph" w:styleId="9">
    <w:name w:val="Plain Text"/>
    <w:basedOn w:val="1"/>
    <w:qFormat/>
    <w:uiPriority w:val="0"/>
    <w:rPr>
      <w:rFonts w:ascii="宋体" w:hAnsi="Courier New"/>
      <w:szCs w:val="20"/>
    </w:rPr>
  </w:style>
  <w:style w:type="paragraph" w:styleId="10">
    <w:name w:val="Balloon Text"/>
    <w:basedOn w:val="1"/>
    <w:link w:val="18"/>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Body Text First Indent"/>
    <w:basedOn w:val="8"/>
    <w:qFormat/>
    <w:uiPriority w:val="0"/>
    <w:pPr>
      <w:spacing w:line="312" w:lineRule="auto"/>
      <w:ind w:firstLine="420"/>
    </w:pPr>
    <w:rPr>
      <w:rFonts w:ascii="Times New Roman" w:hAnsi="Times New Roman"/>
      <w:szCs w:val="24"/>
    </w:rPr>
  </w:style>
  <w:style w:type="character" w:styleId="16">
    <w:name w:val="Hyperlink"/>
    <w:qFormat/>
    <w:uiPriority w:val="0"/>
    <w:rPr>
      <w:color w:val="0000FF"/>
      <w:u w:val="single"/>
    </w:rPr>
  </w:style>
  <w:style w:type="character" w:styleId="17">
    <w:name w:val="annotation reference"/>
    <w:basedOn w:val="15"/>
    <w:qFormat/>
    <w:uiPriority w:val="0"/>
    <w:rPr>
      <w:sz w:val="21"/>
      <w:szCs w:val="21"/>
    </w:rPr>
  </w:style>
  <w:style w:type="character" w:customStyle="1" w:styleId="18">
    <w:name w:val="批注框文本 Char"/>
    <w:basedOn w:val="15"/>
    <w:link w:val="10"/>
    <w:qFormat/>
    <w:uiPriority w:val="0"/>
    <w:rPr>
      <w:rFonts w:ascii="Times New Roman" w:hAnsi="Times New Roman" w:eastAsia="宋体" w:cs="Times New Roman"/>
      <w:kern w:val="2"/>
      <w:sz w:val="18"/>
      <w:szCs w:val="18"/>
    </w:rPr>
  </w:style>
  <w:style w:type="character" w:customStyle="1" w:styleId="19">
    <w:name w:val="文档结构图 Char"/>
    <w:basedOn w:val="15"/>
    <w:link w:val="5"/>
    <w:qFormat/>
    <w:uiPriority w:val="0"/>
    <w:rPr>
      <w:rFonts w:ascii="宋体"/>
      <w:kern w:val="2"/>
      <w:sz w:val="18"/>
      <w:szCs w:val="18"/>
    </w:rPr>
  </w:style>
  <w:style w:type="paragraph" w:customStyle="1" w:styleId="20">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21">
    <w:name w:val="ui-provider"/>
    <w:basedOn w:val="15"/>
    <w:qFormat/>
    <w:uiPriority w:val="0"/>
  </w:style>
  <w:style w:type="paragraph" w:customStyle="1" w:styleId="22">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23">
    <w:name w:val="UserStyle_12"/>
    <w:qFormat/>
    <w:uiPriority w:val="0"/>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Pages>
  <Words>7601</Words>
  <Characters>8352</Characters>
  <Lines>61</Lines>
  <Paragraphs>17</Paragraphs>
  <TotalTime>2</TotalTime>
  <ScaleCrop>false</ScaleCrop>
  <LinksUpToDate>false</LinksUpToDate>
  <CharactersWithSpaces>8594</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2023-06-01T05:04:00Z</dcterms:created>
  <dc:creator>HP</dc:creator>
  <cp:lastModifiedBy>Mr.</cp:lastModifiedBy>
  <cp:lastPrinted>2023-07-25T09:50:00Z</cp:lastPrinted>
  <dcterms:modified xsi:type="dcterms:W3CDTF">2023-07-26T10:23:02Z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9113715C018A49D4AF8F0F6E1DBC73E6_13</vt:lpwstr>
  </property>
  <property fmtid="{D5CDD505-2E9C-101B-9397-08002B2CF9AE}" pid="4" name="MSIP_Label_82fa3fd3-029b-403d-91b4-1dc930cb0e60_Enabled">
    <vt:lpwstr>true</vt:lpwstr>
  </property>
  <property fmtid="{D5CDD505-2E9C-101B-9397-08002B2CF9AE}" pid="5" name="MSIP_Label_82fa3fd3-029b-403d-91b4-1dc930cb0e60_SetDate">
    <vt:lpwstr>2023-05-12T08:53:24Z</vt:lpwstr>
  </property>
  <property fmtid="{D5CDD505-2E9C-101B-9397-08002B2CF9AE}" pid="6" name="MSIP_Label_82fa3fd3-029b-403d-91b4-1dc930cb0e60_Method">
    <vt:lpwstr>Standard</vt:lpwstr>
  </property>
  <property fmtid="{D5CDD505-2E9C-101B-9397-08002B2CF9AE}" pid="7" name="MSIP_Label_82fa3fd3-029b-403d-91b4-1dc930cb0e60_Name">
    <vt:lpwstr>82fa3fd3-029b-403d-91b4-1dc930cb0e60</vt:lpwstr>
  </property>
  <property fmtid="{D5CDD505-2E9C-101B-9397-08002B2CF9AE}" pid="8" name="MSIP_Label_82fa3fd3-029b-403d-91b4-1dc930cb0e60_SiteId">
    <vt:lpwstr>4ae48b41-0137-4599-8661-fc641fe77bea</vt:lpwstr>
  </property>
  <property fmtid="{D5CDD505-2E9C-101B-9397-08002B2CF9AE}" pid="9" name="MSIP_Label_82fa3fd3-029b-403d-91b4-1dc930cb0e60_ActionId">
    <vt:lpwstr>2b433e8b-74f6-4112-8f3c-d83c6296eb85</vt:lpwstr>
  </property>
  <property fmtid="{D5CDD505-2E9C-101B-9397-08002B2CF9AE}" pid="10" name="MSIP_Label_82fa3fd3-029b-403d-91b4-1dc930cb0e60_ContentBits">
    <vt:lpwstr>0</vt:lpwstr>
  </property>
</Properties>
</file>