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76" w:rsidRDefault="0025581C">
      <w:pPr>
        <w:spacing w:line="360" w:lineRule="auto"/>
        <w:jc w:val="center"/>
        <w:rPr>
          <w:rFonts w:ascii="宋体" w:eastAsia="宋体" w:hAnsi="宋体" w:cs="宋体"/>
          <w:sz w:val="28"/>
          <w:szCs w:val="28"/>
        </w:rPr>
      </w:pPr>
      <w:r>
        <w:rPr>
          <w:rFonts w:ascii="宋体" w:eastAsia="宋体" w:hAnsi="宋体" w:cs="宋体" w:hint="eastAsia"/>
          <w:b/>
          <w:bCs/>
          <w:spacing w:val="-3"/>
          <w:sz w:val="32"/>
          <w:szCs w:val="32"/>
          <w:u w:val="single"/>
        </w:rPr>
        <w:t>新塘镇东坑三横路（荔新公路</w:t>
      </w:r>
      <w:r>
        <w:rPr>
          <w:rFonts w:ascii="宋体" w:eastAsia="宋体" w:hAnsi="宋体" w:cs="宋体" w:hint="eastAsia"/>
          <w:b/>
          <w:bCs/>
          <w:spacing w:val="-3"/>
          <w:sz w:val="32"/>
          <w:szCs w:val="32"/>
          <w:u w:val="single"/>
        </w:rPr>
        <w:t>-</w:t>
      </w:r>
      <w:r>
        <w:rPr>
          <w:rFonts w:ascii="宋体" w:eastAsia="宋体" w:hAnsi="宋体" w:cs="宋体" w:hint="eastAsia"/>
          <w:b/>
          <w:bCs/>
          <w:spacing w:val="-3"/>
          <w:sz w:val="32"/>
          <w:szCs w:val="32"/>
          <w:u w:val="single"/>
        </w:rPr>
        <w:t>府前路）道路升级改造工程</w:t>
      </w:r>
      <w:r>
        <w:rPr>
          <w:rFonts w:ascii="宋体" w:eastAsia="宋体" w:hAnsi="宋体" w:cs="宋体"/>
          <w:b/>
          <w:bCs/>
          <w:spacing w:val="-3"/>
          <w:sz w:val="32"/>
          <w:szCs w:val="32"/>
          <w:u w:val="single"/>
        </w:rPr>
        <w:t>招标公告</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w:t>
      </w:r>
      <w:r>
        <w:rPr>
          <w:rFonts w:asciiTheme="minorEastAsia" w:eastAsiaTheme="minorEastAsia" w:hAnsiTheme="minorEastAsia" w:cstheme="minorEastAsia" w:hint="eastAsia"/>
          <w:sz w:val="24"/>
          <w:szCs w:val="24"/>
          <w:u w:val="single"/>
        </w:rPr>
        <w:t>穗增发改投批〔</w:t>
      </w:r>
      <w:r>
        <w:rPr>
          <w:rFonts w:asciiTheme="minorEastAsia" w:eastAsiaTheme="minorEastAsia" w:hAnsiTheme="minorEastAsia" w:cstheme="minorEastAsia" w:hint="eastAsia"/>
          <w:sz w:val="24"/>
          <w:szCs w:val="24"/>
          <w:u w:val="single"/>
        </w:rPr>
        <w:t>2021</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120</w:t>
      </w:r>
      <w:r>
        <w:rPr>
          <w:rFonts w:asciiTheme="minorEastAsia" w:eastAsiaTheme="minorEastAsia" w:hAnsiTheme="minorEastAsia" w:cstheme="minorEastAsia" w:hint="eastAsia"/>
          <w:sz w:val="24"/>
          <w:szCs w:val="24"/>
          <w:u w:val="single"/>
        </w:rPr>
        <w:t>号</w:t>
      </w:r>
      <w:r>
        <w:rPr>
          <w:rFonts w:asciiTheme="minorEastAsia" w:eastAsiaTheme="minorEastAsia" w:hAnsiTheme="minorEastAsia" w:cstheme="minorEastAsia" w:hint="eastAsia"/>
          <w:sz w:val="24"/>
          <w:szCs w:val="24"/>
        </w:rPr>
        <w:t>批准，并且图纸和技术资料满足施工需要，</w:t>
      </w:r>
      <w:r>
        <w:rPr>
          <w:rFonts w:asciiTheme="minorEastAsia" w:eastAsiaTheme="minorEastAsia" w:hAnsiTheme="minorEastAsia" w:cstheme="minorEastAsia" w:hint="eastAsia"/>
          <w:sz w:val="24"/>
          <w:szCs w:val="24"/>
          <w:u w:val="single"/>
        </w:rPr>
        <w:t>广州市增城区新塘镇人民政府</w:t>
      </w:r>
      <w:r>
        <w:rPr>
          <w:rFonts w:asciiTheme="minorEastAsia" w:eastAsiaTheme="minorEastAsia" w:hAnsiTheme="minorEastAsia" w:cstheme="minorEastAsia" w:hint="eastAsia"/>
          <w:sz w:val="24"/>
          <w:szCs w:val="24"/>
        </w:rPr>
        <w:t>现对</w:t>
      </w:r>
      <w:r>
        <w:rPr>
          <w:rFonts w:asciiTheme="minorEastAsia" w:eastAsiaTheme="minorEastAsia" w:hAnsiTheme="minorEastAsia" w:cstheme="minorEastAsia" w:hint="eastAsia"/>
          <w:sz w:val="24"/>
          <w:szCs w:val="24"/>
          <w:u w:val="single"/>
        </w:rPr>
        <w:t>新塘镇东坑三横路（荔新公路</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府前路）道路升级改造工程</w:t>
      </w:r>
      <w:r>
        <w:rPr>
          <w:rFonts w:asciiTheme="minorEastAsia" w:eastAsiaTheme="minorEastAsia" w:hAnsiTheme="minorEastAsia" w:cstheme="minorEastAsia" w:hint="eastAsia"/>
          <w:sz w:val="24"/>
          <w:szCs w:val="24"/>
        </w:rPr>
        <w:t>施工进行施工总承包公开招标，选定承包人。</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一、工程名称：新塘镇东坑三横路（荔新公路</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府前路）道路升级改造工程</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项目代码：</w:t>
      </w:r>
      <w:r>
        <w:rPr>
          <w:rFonts w:asciiTheme="minorEastAsia" w:eastAsiaTheme="minorEastAsia" w:hAnsiTheme="minorEastAsia" w:cstheme="minorEastAsia" w:hint="eastAsia"/>
          <w:sz w:val="24"/>
          <w:szCs w:val="24"/>
        </w:rPr>
        <w:t>2106-440118-04-01-682075</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二、招标单位：</w:t>
      </w:r>
      <w:r>
        <w:rPr>
          <w:rFonts w:asciiTheme="minorEastAsia" w:eastAsiaTheme="minorEastAsia" w:hAnsiTheme="minorEastAsia" w:cstheme="minorEastAsia" w:hint="eastAsia"/>
          <w:sz w:val="24"/>
          <w:szCs w:val="24"/>
          <w:u w:val="single"/>
        </w:rPr>
        <w:t>广州市增城区新塘镇人民政府</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钟工</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联系电话：</w:t>
      </w:r>
      <w:r>
        <w:rPr>
          <w:rFonts w:asciiTheme="minorEastAsia" w:eastAsiaTheme="minorEastAsia" w:hAnsiTheme="minorEastAsia" w:cstheme="minorEastAsia" w:hint="eastAsia"/>
          <w:sz w:val="24"/>
          <w:szCs w:val="24"/>
          <w:u w:val="single"/>
        </w:rPr>
        <w:t>020-82772011</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联系地址：</w:t>
      </w:r>
      <w:r>
        <w:rPr>
          <w:rFonts w:asciiTheme="minorEastAsia" w:eastAsiaTheme="minorEastAsia" w:hAnsiTheme="minorEastAsia" w:cstheme="minorEastAsia" w:hint="eastAsia"/>
          <w:sz w:val="24"/>
          <w:szCs w:val="24"/>
          <w:u w:val="single"/>
        </w:rPr>
        <w:t>增城区新塘镇府前路</w:t>
      </w:r>
      <w:r>
        <w:rPr>
          <w:rFonts w:asciiTheme="minorEastAsia" w:eastAsiaTheme="minorEastAsia" w:hAnsiTheme="minorEastAsia" w:cstheme="minorEastAsia" w:hint="eastAsia"/>
          <w:sz w:val="24"/>
          <w:szCs w:val="24"/>
          <w:u w:val="single"/>
        </w:rPr>
        <w:t>38</w:t>
      </w:r>
      <w:r>
        <w:rPr>
          <w:rFonts w:asciiTheme="minorEastAsia" w:eastAsiaTheme="minorEastAsia" w:hAnsiTheme="minorEastAsia" w:cstheme="minorEastAsia" w:hint="eastAsia"/>
          <w:sz w:val="24"/>
          <w:szCs w:val="24"/>
          <w:u w:val="single"/>
        </w:rPr>
        <w:t>号</w:t>
      </w:r>
    </w:p>
    <w:p w:rsidR="00A02076" w:rsidRDefault="0025581C">
      <w:pPr>
        <w:spacing w:line="360" w:lineRule="auto"/>
        <w:ind w:firstLineChars="400" w:firstLine="96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项目建设管理单位：</w:t>
      </w:r>
      <w:r>
        <w:rPr>
          <w:rFonts w:asciiTheme="minorEastAsia" w:eastAsiaTheme="minorEastAsia" w:hAnsiTheme="minorEastAsia" w:cstheme="minorEastAsia" w:hint="eastAsia"/>
          <w:sz w:val="24"/>
          <w:szCs w:val="24"/>
          <w:u w:val="single"/>
        </w:rPr>
        <w:t xml:space="preserve">  /    </w:t>
      </w:r>
    </w:p>
    <w:p w:rsidR="00A02076" w:rsidRDefault="0025581C">
      <w:pPr>
        <w:spacing w:line="360" w:lineRule="auto"/>
        <w:ind w:firstLineChars="400" w:firstLine="96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联系电话：</w:t>
      </w:r>
      <w:r>
        <w:rPr>
          <w:rFonts w:asciiTheme="minorEastAsia" w:eastAsiaTheme="minorEastAsia" w:hAnsiTheme="minorEastAsia" w:cstheme="minorEastAsia" w:hint="eastAsia"/>
          <w:sz w:val="24"/>
          <w:szCs w:val="24"/>
          <w:u w:val="single"/>
        </w:rPr>
        <w:t xml:space="preserve">  /    </w:t>
      </w:r>
    </w:p>
    <w:p w:rsidR="00A02076" w:rsidRDefault="0025581C">
      <w:pPr>
        <w:spacing w:line="360" w:lineRule="auto"/>
        <w:ind w:firstLineChars="400" w:firstLine="96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联系地址：</w:t>
      </w:r>
      <w:r>
        <w:rPr>
          <w:rFonts w:asciiTheme="minorEastAsia" w:eastAsiaTheme="minorEastAsia" w:hAnsiTheme="minorEastAsia" w:cstheme="minorEastAsia" w:hint="eastAsia"/>
          <w:sz w:val="24"/>
          <w:szCs w:val="24"/>
          <w:u w:val="single"/>
        </w:rPr>
        <w:t xml:space="preserve">       /</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招标代理机构：</w:t>
      </w:r>
      <w:r>
        <w:rPr>
          <w:rFonts w:asciiTheme="minorEastAsia" w:eastAsiaTheme="minorEastAsia" w:hAnsiTheme="minorEastAsia" w:cstheme="minorEastAsia" w:hint="eastAsia"/>
          <w:sz w:val="24"/>
          <w:szCs w:val="24"/>
          <w:u w:val="single"/>
        </w:rPr>
        <w:t>广东省城规建设监理有限公司</w:t>
      </w:r>
    </w:p>
    <w:p w:rsidR="00A02076" w:rsidRDefault="0025581C">
      <w:pPr>
        <w:spacing w:line="360" w:lineRule="auto"/>
        <w:ind w:firstLineChars="400" w:firstLine="96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刘工</w:t>
      </w:r>
      <w:r>
        <w:rPr>
          <w:rFonts w:asciiTheme="minorEastAsia" w:eastAsiaTheme="minorEastAsia" w:hAnsiTheme="minorEastAsia" w:cstheme="minorEastAsia" w:hint="eastAsia"/>
          <w:sz w:val="24"/>
          <w:szCs w:val="24"/>
        </w:rPr>
        <w:t>联系电话：</w:t>
      </w:r>
      <w:r>
        <w:rPr>
          <w:rFonts w:asciiTheme="minorEastAsia" w:eastAsiaTheme="minorEastAsia" w:hAnsiTheme="minorEastAsia" w:cstheme="minorEastAsia" w:hint="eastAsia"/>
          <w:sz w:val="24"/>
          <w:szCs w:val="24"/>
          <w:u w:val="single"/>
        </w:rPr>
        <w:t>18011939201</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联系地址：</w:t>
      </w:r>
      <w:r>
        <w:rPr>
          <w:rFonts w:asciiTheme="minorEastAsia" w:eastAsiaTheme="minorEastAsia" w:hAnsiTheme="minorEastAsia" w:cstheme="minorEastAsia" w:hint="eastAsia"/>
          <w:sz w:val="24"/>
          <w:szCs w:val="24"/>
          <w:u w:val="single"/>
        </w:rPr>
        <w:t>广东省广州市越秀区东风中路</w:t>
      </w:r>
      <w:r>
        <w:rPr>
          <w:rFonts w:asciiTheme="minorEastAsia" w:eastAsiaTheme="minorEastAsia" w:hAnsiTheme="minorEastAsia" w:cstheme="minorEastAsia" w:hint="eastAsia"/>
          <w:sz w:val="24"/>
          <w:szCs w:val="24"/>
          <w:u w:val="single"/>
        </w:rPr>
        <w:t>300</w:t>
      </w:r>
      <w:r>
        <w:rPr>
          <w:rFonts w:asciiTheme="minorEastAsia" w:eastAsiaTheme="minorEastAsia" w:hAnsiTheme="minorEastAsia" w:cstheme="minorEastAsia" w:hint="eastAsia"/>
          <w:sz w:val="24"/>
          <w:szCs w:val="24"/>
          <w:u w:val="single"/>
        </w:rPr>
        <w:t>号之一</w:t>
      </w:r>
      <w:r>
        <w:rPr>
          <w:rFonts w:asciiTheme="minorEastAsia" w:eastAsiaTheme="minorEastAsia" w:hAnsiTheme="minorEastAsia" w:cstheme="minorEastAsia" w:hint="eastAsia"/>
          <w:sz w:val="24"/>
          <w:szCs w:val="24"/>
          <w:u w:val="single"/>
        </w:rPr>
        <w:t>20</w:t>
      </w:r>
      <w:r>
        <w:rPr>
          <w:rFonts w:asciiTheme="minorEastAsia" w:eastAsiaTheme="minorEastAsia" w:hAnsiTheme="minorEastAsia" w:cstheme="minorEastAsia" w:hint="eastAsia"/>
          <w:sz w:val="24"/>
          <w:szCs w:val="24"/>
          <w:u w:val="single"/>
        </w:rPr>
        <w:t>楼北向</w:t>
      </w:r>
      <w:r>
        <w:rPr>
          <w:rFonts w:asciiTheme="minorEastAsia" w:eastAsiaTheme="minorEastAsia" w:hAnsiTheme="minorEastAsia" w:cstheme="minorEastAsia" w:hint="eastAsia"/>
          <w:sz w:val="24"/>
          <w:szCs w:val="24"/>
          <w:u w:val="single"/>
        </w:rPr>
        <w:t>1-10</w:t>
      </w:r>
      <w:r>
        <w:rPr>
          <w:rFonts w:asciiTheme="minorEastAsia" w:eastAsiaTheme="minorEastAsia" w:hAnsiTheme="minorEastAsia" w:cstheme="minorEastAsia" w:hint="eastAsia"/>
          <w:sz w:val="24"/>
          <w:szCs w:val="24"/>
          <w:u w:val="single"/>
        </w:rPr>
        <w:t>房</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招标监督机构：</w:t>
      </w:r>
      <w:r>
        <w:rPr>
          <w:rFonts w:asciiTheme="minorEastAsia" w:eastAsiaTheme="minorEastAsia" w:hAnsiTheme="minorEastAsia" w:cstheme="minorEastAsia" w:hint="eastAsia"/>
          <w:sz w:val="24"/>
          <w:szCs w:val="24"/>
          <w:u w:val="single"/>
        </w:rPr>
        <w:t>广州市增城区建设工程招标管理办公室</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监督电话：</w:t>
      </w:r>
      <w:r>
        <w:rPr>
          <w:rFonts w:asciiTheme="minorEastAsia" w:eastAsiaTheme="minorEastAsia" w:hAnsiTheme="minorEastAsia" w:cstheme="minorEastAsia" w:hint="eastAsia"/>
          <w:sz w:val="24"/>
          <w:szCs w:val="24"/>
          <w:u w:val="single"/>
        </w:rPr>
        <w:t>020-32821156</w:t>
      </w:r>
    </w:p>
    <w:p w:rsidR="00A02076" w:rsidRDefault="0025581C">
      <w:pPr>
        <w:spacing w:line="360" w:lineRule="auto"/>
        <w:ind w:firstLineChars="400" w:firstLine="96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联系地址：</w:t>
      </w:r>
      <w:r>
        <w:rPr>
          <w:rFonts w:asciiTheme="minorEastAsia" w:eastAsiaTheme="minorEastAsia" w:hAnsiTheme="minorEastAsia" w:cstheme="minorEastAsia" w:hint="eastAsia"/>
          <w:sz w:val="24"/>
          <w:szCs w:val="24"/>
          <w:u w:val="single"/>
        </w:rPr>
        <w:t>广州市增城区西城路</w:t>
      </w:r>
      <w:r>
        <w:rPr>
          <w:rFonts w:asciiTheme="minorEastAsia" w:eastAsiaTheme="minorEastAsia" w:hAnsiTheme="minorEastAsia" w:cstheme="minorEastAsia" w:hint="eastAsia"/>
          <w:sz w:val="24"/>
          <w:szCs w:val="24"/>
          <w:u w:val="single"/>
        </w:rPr>
        <w:t>6-8</w:t>
      </w:r>
      <w:r>
        <w:rPr>
          <w:rFonts w:asciiTheme="minorEastAsia" w:eastAsiaTheme="minorEastAsia" w:hAnsiTheme="minorEastAsia" w:cstheme="minorEastAsia" w:hint="eastAsia"/>
          <w:sz w:val="24"/>
          <w:szCs w:val="24"/>
          <w:u w:val="single"/>
        </w:rPr>
        <w:t>号</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三、建设地点：增城区新塘镇。</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四、项目概况</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项目估算总投资</w:t>
      </w:r>
      <w:r>
        <w:rPr>
          <w:rFonts w:asciiTheme="minorEastAsia" w:eastAsiaTheme="minorEastAsia" w:hAnsiTheme="minorEastAsia" w:cstheme="minorEastAsia" w:hint="eastAsia"/>
          <w:sz w:val="24"/>
          <w:szCs w:val="24"/>
          <w:u w:val="single"/>
        </w:rPr>
        <w:t>5822.04</w:t>
      </w:r>
      <w:r>
        <w:rPr>
          <w:rFonts w:asciiTheme="minorEastAsia" w:eastAsiaTheme="minorEastAsia" w:hAnsiTheme="minorEastAsia" w:cstheme="minorEastAsia" w:hint="eastAsia"/>
          <w:sz w:val="24"/>
          <w:szCs w:val="24"/>
          <w:u w:val="single"/>
        </w:rPr>
        <w:t>万元，主要建设内容为新塘镇东坑三横路（荔新公路</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府前路）道路升级改造工程。</w:t>
      </w:r>
    </w:p>
    <w:p w:rsidR="00A02076" w:rsidRDefault="0025581C" w:rsidP="00DF3975">
      <w:pPr>
        <w:numPr>
          <w:ilvl w:val="0"/>
          <w:numId w:val="1"/>
        </w:numPr>
        <w:spacing w:line="360" w:lineRule="auto"/>
        <w:ind w:firstLineChars="200" w:firstLine="464"/>
        <w:rPr>
          <w:rFonts w:asciiTheme="minorEastAsia" w:eastAsiaTheme="minorEastAsia" w:hAnsiTheme="minorEastAsia" w:cstheme="minorEastAsia"/>
          <w:spacing w:val="-8"/>
          <w:sz w:val="24"/>
          <w:szCs w:val="24"/>
        </w:rPr>
      </w:pPr>
      <w:r>
        <w:rPr>
          <w:rFonts w:asciiTheme="minorEastAsia" w:eastAsiaTheme="minorEastAsia" w:hAnsiTheme="minorEastAsia" w:cstheme="minorEastAsia" w:hint="eastAsia"/>
          <w:spacing w:val="-8"/>
          <w:sz w:val="24"/>
          <w:szCs w:val="24"/>
        </w:rPr>
        <w:t>标段划分及各标段招标内容、规模和最高投标限价：</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、标段划分：</w:t>
      </w:r>
      <w:r>
        <w:rPr>
          <w:rFonts w:asciiTheme="minorEastAsia" w:eastAsiaTheme="minorEastAsia" w:hAnsiTheme="minorEastAsia" w:cstheme="minorEastAsia" w:hint="eastAsia"/>
          <w:sz w:val="24"/>
          <w:szCs w:val="24"/>
          <w:u w:val="single"/>
        </w:rPr>
        <w:t>本工程划分为</w:t>
      </w:r>
      <w:r>
        <w:rPr>
          <w:rFonts w:asciiTheme="minorEastAsia" w:eastAsiaTheme="minorEastAsia" w:hAnsiTheme="minorEastAsia" w:cstheme="minorEastAsia" w:hint="eastAsia"/>
          <w:sz w:val="24"/>
          <w:szCs w:val="24"/>
          <w:u w:val="single"/>
        </w:rPr>
        <w:t xml:space="preserve"> 1 </w:t>
      </w:r>
      <w:r>
        <w:rPr>
          <w:rFonts w:asciiTheme="minorEastAsia" w:eastAsiaTheme="minorEastAsia" w:hAnsiTheme="minorEastAsia" w:cstheme="minorEastAsia" w:hint="eastAsia"/>
          <w:sz w:val="24"/>
          <w:szCs w:val="24"/>
          <w:u w:val="single"/>
        </w:rPr>
        <w:t>个标段。</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、招标内容、规模：</w:t>
      </w:r>
    </w:p>
    <w:p w:rsidR="00A02076" w:rsidRDefault="0025581C">
      <w:pPr>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项目为道路升级改造工程，升级改造包含东坑三横路</w:t>
      </w:r>
      <w:r>
        <w:rPr>
          <w:rFonts w:asciiTheme="minorEastAsia" w:eastAsiaTheme="minorEastAsia" w:hAnsiTheme="minorEastAsia" w:cstheme="minorEastAsia" w:hint="eastAsia"/>
          <w:sz w:val="24"/>
          <w:szCs w:val="24"/>
          <w:u w:val="single"/>
        </w:rPr>
        <w:t>1.12km</w:t>
      </w:r>
      <w:r>
        <w:rPr>
          <w:rFonts w:asciiTheme="minorEastAsia" w:eastAsiaTheme="minorEastAsia" w:hAnsiTheme="minorEastAsia" w:cstheme="minorEastAsia" w:hint="eastAsia"/>
          <w:sz w:val="24"/>
          <w:szCs w:val="24"/>
          <w:u w:val="single"/>
        </w:rPr>
        <w:t>、石新公路</w:t>
      </w:r>
      <w:r>
        <w:rPr>
          <w:rFonts w:asciiTheme="minorEastAsia" w:eastAsiaTheme="minorEastAsia" w:hAnsiTheme="minorEastAsia" w:cstheme="minorEastAsia" w:hint="eastAsia"/>
          <w:sz w:val="24"/>
          <w:szCs w:val="24"/>
          <w:u w:val="single"/>
        </w:rPr>
        <w:t>0.43km</w:t>
      </w:r>
      <w:r>
        <w:rPr>
          <w:rFonts w:asciiTheme="minorEastAsia" w:eastAsiaTheme="minorEastAsia" w:hAnsiTheme="minorEastAsia" w:cstheme="minorEastAsia" w:hint="eastAsia"/>
          <w:sz w:val="24"/>
          <w:szCs w:val="24"/>
          <w:u w:val="single"/>
        </w:rPr>
        <w:t>及荔新公路</w:t>
      </w:r>
      <w:r>
        <w:rPr>
          <w:rFonts w:asciiTheme="minorEastAsia" w:eastAsiaTheme="minorEastAsia" w:hAnsiTheme="minorEastAsia" w:cstheme="minorEastAsia" w:hint="eastAsia"/>
          <w:sz w:val="24"/>
          <w:szCs w:val="24"/>
          <w:u w:val="single"/>
        </w:rPr>
        <w:t>0.47km</w:t>
      </w:r>
      <w:r>
        <w:rPr>
          <w:rFonts w:asciiTheme="minorEastAsia" w:eastAsiaTheme="minorEastAsia" w:hAnsiTheme="minorEastAsia" w:cstheme="minorEastAsia" w:hint="eastAsia"/>
          <w:sz w:val="24"/>
          <w:szCs w:val="24"/>
          <w:u w:val="single"/>
        </w:rPr>
        <w:t>。其中：（</w:t>
      </w:r>
      <w:r>
        <w:rPr>
          <w:rFonts w:asciiTheme="minorEastAsia" w:eastAsiaTheme="minorEastAsia" w:hAnsiTheme="minorEastAsia" w:cstheme="minorEastAsia" w:hint="eastAsia"/>
          <w:sz w:val="24"/>
          <w:szCs w:val="24"/>
          <w:u w:val="single"/>
        </w:rPr>
        <w:t>1</w:t>
      </w:r>
      <w:r>
        <w:rPr>
          <w:rFonts w:asciiTheme="minorEastAsia" w:eastAsiaTheme="minorEastAsia" w:hAnsiTheme="minorEastAsia" w:cstheme="minorEastAsia" w:hint="eastAsia"/>
          <w:sz w:val="24"/>
          <w:szCs w:val="24"/>
          <w:u w:val="single"/>
        </w:rPr>
        <w:t>）东坑三横路：道路长</w:t>
      </w:r>
      <w:r>
        <w:rPr>
          <w:rFonts w:asciiTheme="minorEastAsia" w:eastAsiaTheme="minorEastAsia" w:hAnsiTheme="minorEastAsia" w:cstheme="minorEastAsia" w:hint="eastAsia"/>
          <w:sz w:val="24"/>
          <w:szCs w:val="24"/>
          <w:u w:val="single"/>
        </w:rPr>
        <w:t>1.12km</w:t>
      </w:r>
      <w:r>
        <w:rPr>
          <w:rFonts w:asciiTheme="minorEastAsia" w:eastAsiaTheme="minorEastAsia" w:hAnsiTheme="minorEastAsia" w:cstheme="minorEastAsia" w:hint="eastAsia"/>
          <w:sz w:val="24"/>
          <w:szCs w:val="24"/>
          <w:u w:val="single"/>
        </w:rPr>
        <w:t>，路宽</w:t>
      </w:r>
      <w:r>
        <w:rPr>
          <w:rFonts w:asciiTheme="minorEastAsia" w:eastAsiaTheme="minorEastAsia" w:hAnsiTheme="minorEastAsia" w:cstheme="minorEastAsia" w:hint="eastAsia"/>
          <w:sz w:val="24"/>
          <w:szCs w:val="24"/>
          <w:u w:val="single"/>
        </w:rPr>
        <w:t>33.9</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40.5m</w:t>
      </w:r>
      <w:r>
        <w:rPr>
          <w:rFonts w:asciiTheme="minorEastAsia" w:eastAsiaTheme="minorEastAsia" w:hAnsiTheme="minorEastAsia" w:cstheme="minorEastAsia" w:hint="eastAsia"/>
          <w:sz w:val="24"/>
          <w:szCs w:val="24"/>
          <w:u w:val="single"/>
        </w:rPr>
        <w:t>，双向四车道</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停车带，设计速度</w:t>
      </w:r>
      <w:r>
        <w:rPr>
          <w:rFonts w:asciiTheme="minorEastAsia" w:eastAsiaTheme="minorEastAsia" w:hAnsiTheme="minorEastAsia" w:cstheme="minorEastAsia" w:hint="eastAsia"/>
          <w:sz w:val="24"/>
          <w:szCs w:val="24"/>
          <w:u w:val="single"/>
        </w:rPr>
        <w:t>40km/h</w:t>
      </w:r>
      <w:r>
        <w:rPr>
          <w:rFonts w:asciiTheme="minorEastAsia" w:eastAsiaTheme="minorEastAsia" w:hAnsiTheme="minorEastAsia" w:cstheme="minorEastAsia" w:hint="eastAsia"/>
          <w:sz w:val="24"/>
          <w:szCs w:val="24"/>
          <w:u w:val="single"/>
        </w:rPr>
        <w:t>，为城市次干路。（</w:t>
      </w:r>
      <w:r>
        <w:rPr>
          <w:rFonts w:asciiTheme="minorEastAsia" w:eastAsiaTheme="minorEastAsia" w:hAnsiTheme="minorEastAsia" w:cstheme="minorEastAsia" w:hint="eastAsia"/>
          <w:sz w:val="24"/>
          <w:szCs w:val="24"/>
          <w:u w:val="single"/>
        </w:rPr>
        <w:t>2</w:t>
      </w:r>
      <w:r>
        <w:rPr>
          <w:rFonts w:asciiTheme="minorEastAsia" w:eastAsiaTheme="minorEastAsia" w:hAnsiTheme="minorEastAsia" w:cstheme="minorEastAsia" w:hint="eastAsia"/>
          <w:sz w:val="24"/>
          <w:szCs w:val="24"/>
          <w:u w:val="single"/>
        </w:rPr>
        <w:t>）石新路：道路长</w:t>
      </w:r>
      <w:r>
        <w:rPr>
          <w:rFonts w:asciiTheme="minorEastAsia" w:eastAsiaTheme="minorEastAsia" w:hAnsiTheme="minorEastAsia" w:cstheme="minorEastAsia" w:hint="eastAsia"/>
          <w:sz w:val="24"/>
          <w:szCs w:val="24"/>
          <w:u w:val="single"/>
        </w:rPr>
        <w:t>0.43km</w:t>
      </w:r>
      <w:r>
        <w:rPr>
          <w:rFonts w:asciiTheme="minorEastAsia" w:eastAsiaTheme="minorEastAsia" w:hAnsiTheme="minorEastAsia" w:cstheme="minorEastAsia" w:hint="eastAsia"/>
          <w:sz w:val="24"/>
          <w:szCs w:val="24"/>
          <w:u w:val="single"/>
        </w:rPr>
        <w:t>，路宽</w:t>
      </w:r>
      <w:r>
        <w:rPr>
          <w:rFonts w:asciiTheme="minorEastAsia" w:eastAsiaTheme="minorEastAsia" w:hAnsiTheme="minorEastAsia" w:cstheme="minorEastAsia" w:hint="eastAsia"/>
          <w:sz w:val="24"/>
          <w:szCs w:val="24"/>
          <w:u w:val="single"/>
        </w:rPr>
        <w:t>32.4</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u w:val="single"/>
        </w:rPr>
        <w:t>41.5m</w:t>
      </w:r>
      <w:r>
        <w:rPr>
          <w:rFonts w:asciiTheme="minorEastAsia" w:eastAsiaTheme="minorEastAsia" w:hAnsiTheme="minorEastAsia" w:cstheme="minorEastAsia" w:hint="eastAsia"/>
          <w:sz w:val="24"/>
          <w:szCs w:val="24"/>
          <w:u w:val="single"/>
        </w:rPr>
        <w:t>，双向六车道，设计速度</w:t>
      </w:r>
      <w:r>
        <w:rPr>
          <w:rFonts w:asciiTheme="minorEastAsia" w:eastAsiaTheme="minorEastAsia" w:hAnsiTheme="minorEastAsia" w:cstheme="minorEastAsia" w:hint="eastAsia"/>
          <w:sz w:val="24"/>
          <w:szCs w:val="24"/>
          <w:u w:val="single"/>
        </w:rPr>
        <w:t>50km/h,</w:t>
      </w:r>
      <w:r>
        <w:rPr>
          <w:rFonts w:asciiTheme="minorEastAsia" w:eastAsiaTheme="minorEastAsia" w:hAnsiTheme="minorEastAsia" w:cstheme="minorEastAsia" w:hint="eastAsia"/>
          <w:sz w:val="24"/>
          <w:szCs w:val="24"/>
          <w:u w:val="single"/>
        </w:rPr>
        <w:t>为城市次干路。（</w:t>
      </w:r>
      <w:r>
        <w:rPr>
          <w:rFonts w:asciiTheme="minorEastAsia" w:eastAsiaTheme="minorEastAsia" w:hAnsiTheme="minorEastAsia" w:cstheme="minorEastAsia" w:hint="eastAsia"/>
          <w:sz w:val="24"/>
          <w:szCs w:val="24"/>
          <w:u w:val="single"/>
        </w:rPr>
        <w:t>3</w:t>
      </w:r>
      <w:r>
        <w:rPr>
          <w:rFonts w:asciiTheme="minorEastAsia" w:eastAsiaTheme="minorEastAsia" w:hAnsiTheme="minorEastAsia" w:cstheme="minorEastAsia" w:hint="eastAsia"/>
          <w:sz w:val="24"/>
          <w:szCs w:val="24"/>
          <w:u w:val="single"/>
        </w:rPr>
        <w:t>）荔新公路：道路长</w:t>
      </w:r>
      <w:r>
        <w:rPr>
          <w:rFonts w:asciiTheme="minorEastAsia" w:eastAsiaTheme="minorEastAsia" w:hAnsiTheme="minorEastAsia" w:cstheme="minorEastAsia" w:hint="eastAsia"/>
          <w:sz w:val="24"/>
          <w:szCs w:val="24"/>
          <w:u w:val="single"/>
        </w:rPr>
        <w:t>0.47km</w:t>
      </w:r>
      <w:r>
        <w:rPr>
          <w:rFonts w:asciiTheme="minorEastAsia" w:eastAsiaTheme="minorEastAsia" w:hAnsiTheme="minorEastAsia" w:cstheme="minorEastAsia" w:hint="eastAsia"/>
          <w:sz w:val="24"/>
          <w:szCs w:val="24"/>
          <w:u w:val="single"/>
        </w:rPr>
        <w:t>，路宽</w:t>
      </w:r>
      <w:r>
        <w:rPr>
          <w:rFonts w:asciiTheme="minorEastAsia" w:eastAsiaTheme="minorEastAsia" w:hAnsiTheme="minorEastAsia" w:cstheme="minorEastAsia" w:hint="eastAsia"/>
          <w:sz w:val="24"/>
          <w:szCs w:val="24"/>
          <w:u w:val="single"/>
        </w:rPr>
        <w:t>70m</w:t>
      </w:r>
      <w:r>
        <w:rPr>
          <w:rFonts w:asciiTheme="minorEastAsia" w:eastAsiaTheme="minorEastAsia" w:hAnsiTheme="minorEastAsia" w:cstheme="minorEastAsia" w:hint="eastAsia"/>
          <w:sz w:val="24"/>
          <w:szCs w:val="24"/>
          <w:u w:val="single"/>
        </w:rPr>
        <w:t>，主线双向八车道，设计速度</w:t>
      </w:r>
      <w:r>
        <w:rPr>
          <w:rFonts w:asciiTheme="minorEastAsia" w:eastAsiaTheme="minorEastAsia" w:hAnsiTheme="minorEastAsia" w:cstheme="minorEastAsia" w:hint="eastAsia"/>
          <w:sz w:val="24"/>
          <w:szCs w:val="24"/>
          <w:u w:val="single"/>
        </w:rPr>
        <w:lastRenderedPageBreak/>
        <w:t>60km/h</w:t>
      </w:r>
      <w:r>
        <w:rPr>
          <w:rFonts w:asciiTheme="minorEastAsia" w:eastAsiaTheme="minorEastAsia" w:hAnsiTheme="minorEastAsia" w:cstheme="minorEastAsia" w:hint="eastAsia"/>
          <w:sz w:val="24"/>
          <w:szCs w:val="24"/>
          <w:u w:val="single"/>
        </w:rPr>
        <w:t>，辅道单向一车道，设计速度</w:t>
      </w:r>
      <w:r>
        <w:rPr>
          <w:rFonts w:asciiTheme="minorEastAsia" w:eastAsiaTheme="minorEastAsia" w:hAnsiTheme="minorEastAsia" w:cstheme="minorEastAsia" w:hint="eastAsia"/>
          <w:sz w:val="24"/>
          <w:szCs w:val="24"/>
          <w:u w:val="single"/>
        </w:rPr>
        <w:t>40km/h</w:t>
      </w:r>
      <w:r>
        <w:rPr>
          <w:rFonts w:asciiTheme="minorEastAsia" w:eastAsiaTheme="minorEastAsia" w:hAnsiTheme="minorEastAsia" w:cstheme="minorEastAsia" w:hint="eastAsia"/>
          <w:sz w:val="24"/>
          <w:szCs w:val="24"/>
          <w:u w:val="single"/>
        </w:rPr>
        <w:t>，本项目仅对人行道及中央绿化带进行整改，相关技术指标</w:t>
      </w:r>
      <w:r>
        <w:rPr>
          <w:rFonts w:asciiTheme="minorEastAsia" w:eastAsiaTheme="minorEastAsia" w:hAnsiTheme="minorEastAsia" w:cstheme="minorEastAsia" w:hint="eastAsia"/>
          <w:sz w:val="24"/>
          <w:szCs w:val="24"/>
          <w:u w:val="single"/>
        </w:rPr>
        <w:t>按原道路设定。</w:t>
      </w:r>
    </w:p>
    <w:p w:rsidR="00A02076" w:rsidRDefault="0025581C">
      <w:pPr>
        <w:spacing w:line="360" w:lineRule="auto"/>
        <w:ind w:firstLineChars="200" w:firstLine="480"/>
        <w:rPr>
          <w:rFonts w:asciiTheme="minorEastAsia" w:eastAsiaTheme="minorEastAsia" w:hAnsiTheme="minorEastAsia" w:cstheme="minorEastAsia"/>
          <w:bCs/>
          <w:sz w:val="24"/>
          <w:szCs w:val="24"/>
          <w:u w:val="single"/>
          <w:lang/>
        </w:rPr>
      </w:pPr>
      <w:r>
        <w:rPr>
          <w:rFonts w:asciiTheme="minorEastAsia" w:eastAsiaTheme="minorEastAsia" w:hAnsiTheme="minorEastAsia" w:cstheme="minorEastAsia" w:hint="eastAsia"/>
          <w:sz w:val="24"/>
          <w:szCs w:val="24"/>
          <w:u w:val="single"/>
        </w:rPr>
        <w:t>项目升级改造范围包括机动车道、人行道、市政配套设施、交通系统以及沿线绿化，升级改造内容具体如下：（</w:t>
      </w:r>
      <w:r>
        <w:rPr>
          <w:rFonts w:asciiTheme="minorEastAsia" w:eastAsiaTheme="minorEastAsia" w:hAnsiTheme="minorEastAsia" w:cstheme="minorEastAsia" w:hint="eastAsia"/>
          <w:sz w:val="24"/>
          <w:szCs w:val="24"/>
          <w:u w:val="single"/>
        </w:rPr>
        <w:t>1</w:t>
      </w:r>
      <w:r>
        <w:rPr>
          <w:rFonts w:asciiTheme="minorEastAsia" w:eastAsiaTheme="minorEastAsia" w:hAnsiTheme="minorEastAsia" w:cstheme="minorEastAsia" w:hint="eastAsia"/>
          <w:sz w:val="24"/>
          <w:szCs w:val="24"/>
          <w:u w:val="single"/>
        </w:rPr>
        <w:t>）路面病害修复并加铺沥青，更换侧平石、压条（含树穴）；（</w:t>
      </w:r>
      <w:r>
        <w:rPr>
          <w:rFonts w:asciiTheme="minorEastAsia" w:eastAsiaTheme="minorEastAsia" w:hAnsiTheme="minorEastAsia" w:cstheme="minorEastAsia" w:hint="eastAsia"/>
          <w:sz w:val="24"/>
          <w:szCs w:val="24"/>
          <w:u w:val="single"/>
        </w:rPr>
        <w:t>2</w:t>
      </w:r>
      <w:r>
        <w:rPr>
          <w:rFonts w:asciiTheme="minorEastAsia" w:eastAsiaTheme="minorEastAsia" w:hAnsiTheme="minorEastAsia" w:cstheme="minorEastAsia" w:hint="eastAsia"/>
          <w:sz w:val="24"/>
          <w:szCs w:val="24"/>
          <w:u w:val="single"/>
        </w:rPr>
        <w:t>）人行道拆除重建，增设人行护栏，完善行人指路系统；（</w:t>
      </w:r>
      <w:r>
        <w:rPr>
          <w:rFonts w:asciiTheme="minorEastAsia" w:eastAsiaTheme="minorEastAsia" w:hAnsiTheme="minorEastAsia" w:cstheme="minorEastAsia" w:hint="eastAsia"/>
          <w:sz w:val="24"/>
          <w:szCs w:val="24"/>
          <w:u w:val="single"/>
        </w:rPr>
        <w:t>3</w:t>
      </w:r>
      <w:r>
        <w:rPr>
          <w:rFonts w:asciiTheme="minorEastAsia" w:eastAsiaTheme="minorEastAsia" w:hAnsiTheme="minorEastAsia" w:cstheme="minorEastAsia" w:hint="eastAsia"/>
          <w:sz w:val="24"/>
          <w:szCs w:val="24"/>
          <w:u w:val="single"/>
        </w:rPr>
        <w:t>）新建摩电车道；（</w:t>
      </w:r>
      <w:r>
        <w:rPr>
          <w:rFonts w:asciiTheme="minorEastAsia" w:eastAsiaTheme="minorEastAsia" w:hAnsiTheme="minorEastAsia" w:cstheme="minorEastAsia" w:hint="eastAsia"/>
          <w:sz w:val="24"/>
          <w:szCs w:val="24"/>
          <w:u w:val="single"/>
        </w:rPr>
        <w:t>4</w:t>
      </w:r>
      <w:r>
        <w:rPr>
          <w:rFonts w:asciiTheme="minorEastAsia" w:eastAsiaTheme="minorEastAsia" w:hAnsiTheme="minorEastAsia" w:cstheme="minorEastAsia" w:hint="eastAsia"/>
          <w:sz w:val="24"/>
          <w:szCs w:val="24"/>
          <w:u w:val="single"/>
        </w:rPr>
        <w:t>）增加消防管道及消防栓；（</w:t>
      </w:r>
      <w:r>
        <w:rPr>
          <w:rFonts w:asciiTheme="minorEastAsia" w:eastAsiaTheme="minorEastAsia" w:hAnsiTheme="minorEastAsia" w:cstheme="minorEastAsia" w:hint="eastAsia"/>
          <w:sz w:val="24"/>
          <w:szCs w:val="24"/>
          <w:u w:val="single"/>
        </w:rPr>
        <w:t>5</w:t>
      </w:r>
      <w:r>
        <w:rPr>
          <w:rFonts w:asciiTheme="minorEastAsia" w:eastAsiaTheme="minorEastAsia" w:hAnsiTheme="minorEastAsia" w:cstheme="minorEastAsia" w:hint="eastAsia"/>
          <w:sz w:val="24"/>
          <w:szCs w:val="24"/>
          <w:u w:val="single"/>
        </w:rPr>
        <w:t>）提升并更换给排水、照明灯相关设施的井盖；（</w:t>
      </w:r>
      <w:r>
        <w:rPr>
          <w:rFonts w:asciiTheme="minorEastAsia" w:eastAsiaTheme="minorEastAsia" w:hAnsiTheme="minorEastAsia" w:cstheme="minorEastAsia" w:hint="eastAsia"/>
          <w:sz w:val="24"/>
          <w:szCs w:val="24"/>
          <w:u w:val="single"/>
        </w:rPr>
        <w:t>6</w:t>
      </w:r>
      <w:r>
        <w:rPr>
          <w:rFonts w:asciiTheme="minorEastAsia" w:eastAsiaTheme="minorEastAsia" w:hAnsiTheme="minorEastAsia" w:cstheme="minorEastAsia" w:hint="eastAsia"/>
          <w:sz w:val="24"/>
          <w:szCs w:val="24"/>
          <w:u w:val="single"/>
        </w:rPr>
        <w:t>）优化并重划交通标线，设置智能交通设施，如智能标志牌、智能交通信号系统等；（</w:t>
      </w:r>
      <w:r>
        <w:rPr>
          <w:rFonts w:asciiTheme="minorEastAsia" w:eastAsiaTheme="minorEastAsia" w:hAnsiTheme="minorEastAsia" w:cstheme="minorEastAsia" w:hint="eastAsia"/>
          <w:sz w:val="24"/>
          <w:szCs w:val="24"/>
          <w:u w:val="single"/>
        </w:rPr>
        <w:t>7</w:t>
      </w:r>
      <w:r>
        <w:rPr>
          <w:rFonts w:asciiTheme="minorEastAsia" w:eastAsiaTheme="minorEastAsia" w:hAnsiTheme="minorEastAsia" w:cstheme="minorEastAsia" w:hint="eastAsia"/>
          <w:sz w:val="24"/>
          <w:szCs w:val="24"/>
          <w:u w:val="single"/>
        </w:rPr>
        <w:t>）道路范围两侧景观绿化升级改造。</w:t>
      </w:r>
    </w:p>
    <w:p w:rsidR="00A02076" w:rsidRDefault="0025581C">
      <w:pPr>
        <w:spacing w:line="360" w:lineRule="auto"/>
        <w:ind w:firstLineChars="200" w:firstLine="480"/>
        <w:rPr>
          <w:rFonts w:asciiTheme="minorEastAsia" w:eastAsiaTheme="minorEastAsia" w:hAnsiTheme="minorEastAsia" w:cstheme="minorEastAsia"/>
          <w:bCs/>
          <w:sz w:val="24"/>
          <w:szCs w:val="24"/>
          <w:u w:val="single"/>
          <w:lang/>
        </w:rPr>
      </w:pPr>
      <w:r>
        <w:rPr>
          <w:rFonts w:asciiTheme="minorEastAsia" w:eastAsiaTheme="minorEastAsia" w:hAnsiTheme="minorEastAsia" w:cstheme="minorEastAsia" w:hint="eastAsia"/>
          <w:bCs/>
          <w:sz w:val="24"/>
          <w:szCs w:val="24"/>
          <w:u w:val="single"/>
          <w:lang/>
        </w:rPr>
        <w:t>主要建设内容包括道路、交通、给排水、照明、景观绿化等。（具体详见施工</w:t>
      </w:r>
      <w:r>
        <w:rPr>
          <w:rFonts w:asciiTheme="minorEastAsia" w:eastAsiaTheme="minorEastAsia" w:hAnsiTheme="minorEastAsia" w:cstheme="minorEastAsia" w:hint="eastAsia"/>
          <w:bCs/>
          <w:sz w:val="24"/>
          <w:szCs w:val="24"/>
          <w:u w:val="single"/>
          <w:lang/>
        </w:rPr>
        <w:t>图纸和工程</w:t>
      </w:r>
      <w:r>
        <w:rPr>
          <w:rFonts w:asciiTheme="minorEastAsia" w:eastAsiaTheme="minorEastAsia" w:hAnsiTheme="minorEastAsia" w:cstheme="minorEastAsia" w:hint="eastAsia"/>
          <w:bCs/>
          <w:sz w:val="24"/>
          <w:szCs w:val="24"/>
          <w:u w:val="single"/>
          <w:lang/>
        </w:rPr>
        <w:t>量清单）。</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、最高投标限价：</w:t>
      </w:r>
      <w:r>
        <w:rPr>
          <w:rFonts w:asciiTheme="minorEastAsia" w:eastAsiaTheme="minorEastAsia" w:hAnsiTheme="minorEastAsia" w:cstheme="minorEastAsia" w:hint="eastAsia"/>
          <w:sz w:val="24"/>
          <w:szCs w:val="24"/>
          <w:u w:val="single"/>
        </w:rPr>
        <w:t>45178852.07</w:t>
      </w:r>
      <w:r>
        <w:rPr>
          <w:rFonts w:asciiTheme="minorEastAsia" w:eastAsiaTheme="minorEastAsia" w:hAnsiTheme="minorEastAsia" w:cstheme="minorEastAsia" w:hint="eastAsia"/>
          <w:sz w:val="24"/>
          <w:szCs w:val="24"/>
        </w:rPr>
        <w:t>元</w:t>
      </w:r>
      <w:r>
        <w:rPr>
          <w:rFonts w:asciiTheme="minorEastAsia" w:eastAsiaTheme="minorEastAsia" w:hAnsiTheme="minorEastAsia" w:cstheme="minorEastAsia" w:hint="eastAsia"/>
          <w:sz w:val="24"/>
          <w:szCs w:val="24"/>
        </w:rPr>
        <w:t>。</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注：两个或两个以上标段的，应明确允许兼中或不兼中时，明确对项目负责人的数量要求。对于包含两个或两个以上专业的招标项目，应分别明确各专业对应的招标内容、规模和最高投标限价的专业组成费用。</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六、资金来源：</w:t>
      </w:r>
      <w:bookmarkStart w:id="0" w:name="_GoBack"/>
      <w:bookmarkEnd w:id="0"/>
      <w:r>
        <w:rPr>
          <w:rFonts w:asciiTheme="minorEastAsia" w:eastAsiaTheme="minorEastAsia" w:hAnsiTheme="minorEastAsia" w:cstheme="minorEastAsia" w:hint="eastAsia"/>
          <w:sz w:val="24"/>
          <w:szCs w:val="24"/>
        </w:rPr>
        <w:t>财政资金</w:t>
      </w:r>
      <w:r>
        <w:rPr>
          <w:rFonts w:asciiTheme="minorEastAsia" w:eastAsiaTheme="minorEastAsia" w:hAnsiTheme="minorEastAsia" w:cstheme="minorEastAsia" w:hint="eastAsia"/>
          <w:sz w:val="24"/>
          <w:szCs w:val="24"/>
        </w:rPr>
        <w:t>。</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注：政府投资项目一律不得以建筑业企业带资承包的方式进行建设。</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七、公告发布日期、递交投标文件时间与开标时间：</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、公告发布日期（含本日）：</w:t>
      </w:r>
      <w:r>
        <w:rPr>
          <w:rFonts w:asciiTheme="minorEastAsia" w:eastAsiaTheme="minorEastAsia" w:hAnsiTheme="minorEastAsia" w:cstheme="minorEastAsia" w:hint="eastAsia"/>
          <w:sz w:val="24"/>
          <w:szCs w:val="24"/>
          <w:u w:val="single"/>
          <w:lang/>
        </w:rPr>
        <w:t>202</w:t>
      </w:r>
      <w:r>
        <w:rPr>
          <w:rFonts w:asciiTheme="minorEastAsia" w:eastAsiaTheme="minorEastAsia" w:hAnsiTheme="minorEastAsia" w:cstheme="minorEastAsia" w:hint="eastAsia"/>
          <w:sz w:val="24"/>
          <w:szCs w:val="24"/>
          <w:u w:val="single"/>
          <w:lang/>
        </w:rPr>
        <w:t>3</w:t>
      </w:r>
      <w:r>
        <w:rPr>
          <w:rFonts w:asciiTheme="minorEastAsia" w:eastAsiaTheme="minorEastAsia" w:hAnsiTheme="minorEastAsia" w:cstheme="minorEastAsia" w:hint="eastAsia"/>
          <w:sz w:val="24"/>
          <w:szCs w:val="24"/>
          <w:lang/>
        </w:rPr>
        <w:t>年月日时分</w:t>
      </w:r>
      <w:r>
        <w:rPr>
          <w:rFonts w:asciiTheme="minorEastAsia" w:eastAsiaTheme="minorEastAsia" w:hAnsiTheme="minorEastAsia" w:cstheme="minorEastAsia" w:hint="eastAsia"/>
          <w:sz w:val="24"/>
          <w:szCs w:val="24"/>
        </w:rPr>
        <w:t>至</w:t>
      </w:r>
      <w:r>
        <w:rPr>
          <w:rFonts w:asciiTheme="minorEastAsia" w:eastAsiaTheme="minorEastAsia" w:hAnsiTheme="minorEastAsia" w:cstheme="minorEastAsia" w:hint="eastAsia"/>
          <w:sz w:val="24"/>
          <w:szCs w:val="24"/>
          <w:u w:val="single"/>
          <w:lang/>
        </w:rPr>
        <w:t>202</w:t>
      </w:r>
      <w:r>
        <w:rPr>
          <w:rFonts w:asciiTheme="minorEastAsia" w:eastAsiaTheme="minorEastAsia" w:hAnsiTheme="minorEastAsia" w:cstheme="minorEastAsia" w:hint="eastAsia"/>
          <w:sz w:val="24"/>
          <w:szCs w:val="24"/>
          <w:u w:val="single"/>
          <w:lang/>
        </w:rPr>
        <w:t>3</w:t>
      </w:r>
      <w:r>
        <w:rPr>
          <w:rFonts w:asciiTheme="minorEastAsia" w:eastAsiaTheme="minorEastAsia" w:hAnsiTheme="minorEastAsia" w:cstheme="minorEastAsia" w:hint="eastAsia"/>
          <w:sz w:val="24"/>
          <w:szCs w:val="24"/>
          <w:lang/>
        </w:rPr>
        <w:t>年月日时分；</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凡有意参加投标者，请登录</w:t>
      </w:r>
      <w:r>
        <w:rPr>
          <w:rFonts w:asciiTheme="minorEastAsia" w:eastAsiaTheme="minorEastAsia" w:hAnsiTheme="minorEastAsia" w:cstheme="minorEastAsia" w:hint="eastAsia"/>
          <w:sz w:val="24"/>
          <w:szCs w:val="24"/>
          <w:u w:val="single"/>
        </w:rPr>
        <w:t>广州公共资源交</w:t>
      </w:r>
      <w:r>
        <w:rPr>
          <w:rFonts w:asciiTheme="minorEastAsia" w:eastAsiaTheme="minorEastAsia" w:hAnsiTheme="minorEastAsia" w:cstheme="minorEastAsia" w:hint="eastAsia"/>
          <w:sz w:val="24"/>
          <w:szCs w:val="24"/>
          <w:u w:val="single"/>
        </w:rPr>
        <w:t>易中心</w:t>
      </w:r>
      <w:r>
        <w:rPr>
          <w:rFonts w:asciiTheme="minorEastAsia" w:eastAsiaTheme="minorEastAsia" w:hAnsiTheme="minorEastAsia" w:cstheme="minorEastAsia" w:hint="eastAsia"/>
          <w:sz w:val="24"/>
          <w:szCs w:val="24"/>
        </w:rPr>
        <w:t>交易平台网站下载电子招标文件。</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注：发布招标公告的时间为招标公告发出之日起至投标截止时间止。</w:t>
      </w:r>
    </w:p>
    <w:p w:rsidR="00A02076" w:rsidRDefault="0025581C">
      <w:pPr>
        <w:numPr>
          <w:ilvl w:val="0"/>
          <w:numId w:val="2"/>
        </w:num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递交投标文件起始时间：</w:t>
      </w:r>
      <w:r>
        <w:rPr>
          <w:rFonts w:asciiTheme="minorEastAsia" w:eastAsiaTheme="minorEastAsia" w:hAnsiTheme="minorEastAsia" w:cstheme="minorEastAsia" w:hint="eastAsia"/>
          <w:sz w:val="24"/>
          <w:szCs w:val="24"/>
          <w:u w:val="single"/>
          <w:lang/>
        </w:rPr>
        <w:t>202</w:t>
      </w:r>
      <w:r>
        <w:rPr>
          <w:rFonts w:asciiTheme="minorEastAsia" w:eastAsiaTheme="minorEastAsia" w:hAnsiTheme="minorEastAsia" w:cstheme="minorEastAsia" w:hint="eastAsia"/>
          <w:sz w:val="24"/>
          <w:szCs w:val="24"/>
          <w:u w:val="single"/>
          <w:lang/>
        </w:rPr>
        <w:t>3</w:t>
      </w:r>
      <w:r>
        <w:rPr>
          <w:rFonts w:asciiTheme="minorEastAsia" w:eastAsiaTheme="minorEastAsia" w:hAnsiTheme="minorEastAsia" w:cstheme="minorEastAsia" w:hint="eastAsia"/>
          <w:sz w:val="24"/>
          <w:szCs w:val="24"/>
          <w:lang/>
        </w:rPr>
        <w:t>年月日时分</w:t>
      </w:r>
      <w:r>
        <w:rPr>
          <w:rFonts w:asciiTheme="minorEastAsia" w:eastAsiaTheme="minorEastAsia" w:hAnsiTheme="minorEastAsia" w:cstheme="minorEastAsia" w:hint="eastAsia"/>
          <w:sz w:val="24"/>
          <w:szCs w:val="24"/>
        </w:rPr>
        <w:t>；</w:t>
      </w:r>
    </w:p>
    <w:p w:rsidR="00A02076" w:rsidRDefault="0025581C">
      <w:pPr>
        <w:spacing w:line="360" w:lineRule="auto"/>
        <w:ind w:firstLineChars="400" w:firstLine="9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截止时间：</w:t>
      </w:r>
      <w:r>
        <w:rPr>
          <w:rFonts w:asciiTheme="minorEastAsia" w:eastAsiaTheme="minorEastAsia" w:hAnsiTheme="minorEastAsia" w:cstheme="minorEastAsia" w:hint="eastAsia"/>
          <w:sz w:val="24"/>
          <w:szCs w:val="24"/>
          <w:u w:val="single"/>
          <w:lang/>
        </w:rPr>
        <w:t>202</w:t>
      </w:r>
      <w:r>
        <w:rPr>
          <w:rFonts w:asciiTheme="minorEastAsia" w:eastAsiaTheme="minorEastAsia" w:hAnsiTheme="minorEastAsia" w:cstheme="minorEastAsia" w:hint="eastAsia"/>
          <w:sz w:val="24"/>
          <w:szCs w:val="24"/>
          <w:u w:val="single"/>
          <w:lang/>
        </w:rPr>
        <w:t>3</w:t>
      </w:r>
      <w:r>
        <w:rPr>
          <w:rFonts w:asciiTheme="minorEastAsia" w:eastAsiaTheme="minorEastAsia" w:hAnsiTheme="minorEastAsia" w:cstheme="minorEastAsia" w:hint="eastAsia"/>
          <w:sz w:val="24"/>
          <w:szCs w:val="24"/>
          <w:lang/>
        </w:rPr>
        <w:t>年月日时分</w:t>
      </w:r>
      <w:r>
        <w:rPr>
          <w:rFonts w:asciiTheme="minorEastAsia" w:eastAsiaTheme="minorEastAsia" w:hAnsiTheme="minorEastAsia" w:cstheme="minorEastAsia" w:hint="eastAsia"/>
          <w:sz w:val="24"/>
          <w:szCs w:val="24"/>
        </w:rPr>
        <w:t>。</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、开标开始时间：</w:t>
      </w:r>
      <w:r>
        <w:rPr>
          <w:rFonts w:asciiTheme="minorEastAsia" w:eastAsiaTheme="minorEastAsia" w:hAnsiTheme="minorEastAsia" w:cstheme="minorEastAsia" w:hint="eastAsia"/>
          <w:sz w:val="24"/>
          <w:szCs w:val="24"/>
          <w:u w:val="single"/>
          <w:lang/>
        </w:rPr>
        <w:t>202</w:t>
      </w:r>
      <w:r>
        <w:rPr>
          <w:rFonts w:asciiTheme="minorEastAsia" w:eastAsiaTheme="minorEastAsia" w:hAnsiTheme="minorEastAsia" w:cstheme="minorEastAsia" w:hint="eastAsia"/>
          <w:sz w:val="24"/>
          <w:szCs w:val="24"/>
          <w:u w:val="single"/>
          <w:lang/>
        </w:rPr>
        <w:t>3</w:t>
      </w:r>
      <w:r>
        <w:rPr>
          <w:rFonts w:asciiTheme="minorEastAsia" w:eastAsiaTheme="minorEastAsia" w:hAnsiTheme="minorEastAsia" w:cstheme="minorEastAsia" w:hint="eastAsia"/>
          <w:sz w:val="24"/>
          <w:szCs w:val="24"/>
          <w:lang/>
        </w:rPr>
        <w:t>年月日时分</w:t>
      </w:r>
      <w:r>
        <w:rPr>
          <w:rFonts w:asciiTheme="minorEastAsia" w:eastAsiaTheme="minorEastAsia" w:hAnsiTheme="minorEastAsia" w:cstheme="minorEastAsia" w:hint="eastAsia"/>
          <w:sz w:val="24"/>
          <w:szCs w:val="24"/>
        </w:rPr>
        <w:t>。</w:t>
      </w:r>
    </w:p>
    <w:p w:rsidR="00A02076" w:rsidRDefault="0025581C" w:rsidP="00DF3975">
      <w:pPr>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4</w:t>
      </w:r>
      <w:r>
        <w:rPr>
          <w:rFonts w:asciiTheme="minorEastAsia" w:eastAsiaTheme="minorEastAsia" w:hAnsiTheme="minorEastAsia" w:cstheme="minorEastAsia" w:hint="eastAsia"/>
          <w:spacing w:val="-1"/>
          <w:sz w:val="24"/>
          <w:szCs w:val="24"/>
        </w:rPr>
        <w:t>、递交投标文件截止时间与开标时间是否有变化，请密切留意招标答疑中的相关信息。递交投标文件截止时间后，开标时间因故推迟的，相关评标信息仍以原递交投标文件截</w:t>
      </w:r>
      <w:r>
        <w:rPr>
          <w:rFonts w:asciiTheme="minorEastAsia" w:eastAsiaTheme="minorEastAsia" w:hAnsiTheme="minorEastAsia" w:cstheme="minorEastAsia" w:hint="eastAsia"/>
          <w:spacing w:val="-5"/>
          <w:sz w:val="24"/>
          <w:szCs w:val="24"/>
        </w:rPr>
        <w:t>止时间的信息为准。</w:t>
      </w:r>
    </w:p>
    <w:p w:rsidR="00A02076" w:rsidRDefault="0025581C" w:rsidP="00DF3975">
      <w:pPr>
        <w:spacing w:line="360" w:lineRule="auto"/>
        <w:ind w:firstLineChars="200" w:firstLine="466"/>
        <w:rPr>
          <w:rFonts w:asciiTheme="minorEastAsia" w:eastAsiaTheme="minorEastAsia" w:hAnsiTheme="minorEastAsia" w:cstheme="minorEastAsia"/>
          <w:sz w:val="24"/>
          <w:szCs w:val="24"/>
        </w:rPr>
        <w:sectPr w:rsidR="00A02076">
          <w:headerReference w:type="even" r:id="rId8"/>
          <w:headerReference w:type="default" r:id="rId9"/>
          <w:footerReference w:type="even" r:id="rId10"/>
          <w:footerReference w:type="default" r:id="rId11"/>
          <w:headerReference w:type="first" r:id="rId12"/>
          <w:footerReference w:type="first" r:id="rId13"/>
          <w:pgSz w:w="11907" w:h="16839"/>
          <w:pgMar w:top="1431" w:right="1785" w:bottom="1156" w:left="1785" w:header="0" w:footer="1040" w:gutter="0"/>
          <w:cols w:space="720"/>
        </w:sectPr>
      </w:pPr>
      <w:r>
        <w:rPr>
          <w:rFonts w:asciiTheme="minorEastAsia" w:eastAsiaTheme="minorEastAsia" w:hAnsiTheme="minorEastAsia" w:cstheme="minorEastAsia" w:hint="eastAsia"/>
          <w:spacing w:val="-7"/>
          <w:sz w:val="24"/>
          <w:szCs w:val="24"/>
        </w:rPr>
        <w:t>5</w:t>
      </w:r>
      <w:r>
        <w:rPr>
          <w:rFonts w:asciiTheme="minorEastAsia" w:eastAsiaTheme="minorEastAsia" w:hAnsiTheme="minorEastAsia" w:cstheme="minorEastAsia" w:hint="eastAsia"/>
          <w:spacing w:val="-7"/>
          <w:sz w:val="24"/>
          <w:szCs w:val="24"/>
        </w:rPr>
        <w:t>、投标人通过</w:t>
      </w:r>
      <w:r>
        <w:rPr>
          <w:rFonts w:asciiTheme="minorEastAsia" w:eastAsiaTheme="minorEastAsia" w:hAnsiTheme="minorEastAsia" w:cstheme="minorEastAsia" w:hint="eastAsia"/>
          <w:spacing w:val="-7"/>
          <w:sz w:val="24"/>
          <w:szCs w:val="24"/>
          <w:u w:val="single"/>
        </w:rPr>
        <w:t>广州公共资源交易中心</w:t>
      </w:r>
      <w:r>
        <w:rPr>
          <w:rFonts w:asciiTheme="minorEastAsia" w:eastAsiaTheme="minorEastAsia" w:hAnsiTheme="minorEastAsia" w:cstheme="minorEastAsia" w:hint="eastAsia"/>
          <w:spacing w:val="-7"/>
          <w:sz w:val="24"/>
          <w:szCs w:val="24"/>
        </w:rPr>
        <w:t>交易平台递交电子投标文件。投标人应在递交投标文件截止时间</w:t>
      </w:r>
      <w:r>
        <w:rPr>
          <w:rFonts w:asciiTheme="minorEastAsia" w:eastAsiaTheme="minorEastAsia" w:hAnsiTheme="minorEastAsia" w:cstheme="minorEastAsia" w:hint="eastAsia"/>
          <w:sz w:val="24"/>
          <w:szCs w:val="24"/>
        </w:rPr>
        <w:t>前，登录</w:t>
      </w:r>
      <w:r>
        <w:rPr>
          <w:rFonts w:asciiTheme="minorEastAsia" w:eastAsiaTheme="minorEastAsia" w:hAnsiTheme="minorEastAsia" w:cstheme="minorEastAsia" w:hint="eastAsia"/>
          <w:spacing w:val="-7"/>
          <w:sz w:val="24"/>
          <w:szCs w:val="24"/>
          <w:u w:val="single"/>
        </w:rPr>
        <w:t>广州公共资源交易中心</w:t>
      </w:r>
      <w:r>
        <w:rPr>
          <w:rFonts w:asciiTheme="minorEastAsia" w:eastAsiaTheme="minorEastAsia" w:hAnsiTheme="minorEastAsia" w:cstheme="minorEastAsia" w:hint="eastAsia"/>
          <w:sz w:val="24"/>
          <w:szCs w:val="24"/>
        </w:rPr>
        <w:t>交易平台网站办理网上</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投标登记手续。按照交易平台关于全流程电子化项</w:t>
      </w:r>
      <w:r>
        <w:rPr>
          <w:rFonts w:asciiTheme="minorEastAsia" w:eastAsiaTheme="minorEastAsia" w:hAnsiTheme="minorEastAsia" w:cstheme="minorEastAsia" w:hint="eastAsia"/>
          <w:spacing w:val="-13"/>
          <w:sz w:val="24"/>
          <w:szCs w:val="24"/>
        </w:rPr>
        <w:t>目的相关指南进行操作。详见：</w:t>
      </w:r>
      <w:r>
        <w:rPr>
          <w:rFonts w:asciiTheme="minorEastAsia" w:eastAsiaTheme="minorEastAsia" w:hAnsiTheme="minorEastAsia" w:cstheme="minorEastAsia" w:hint="eastAsia"/>
          <w:sz w:val="24"/>
          <w:szCs w:val="24"/>
          <w:u w:val="single"/>
        </w:rPr>
        <w:t>广州公共资源交易中心网站</w:t>
      </w:r>
      <w:r>
        <w:rPr>
          <w:rFonts w:asciiTheme="minorEastAsia" w:eastAsiaTheme="minorEastAsia" w:hAnsiTheme="minorEastAsia" w:cstheme="minorEastAsia" w:hint="eastAsia"/>
          <w:spacing w:val="-13"/>
          <w:sz w:val="24"/>
          <w:szCs w:val="24"/>
        </w:rPr>
        <w:t>。</w:t>
      </w:r>
    </w:p>
    <w:p w:rsidR="00A02076" w:rsidRDefault="0025581C" w:rsidP="00DF3975">
      <w:pPr>
        <w:spacing w:line="360" w:lineRule="auto"/>
        <w:ind w:firstLineChars="200" w:firstLine="46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sz w:val="24"/>
          <w:szCs w:val="24"/>
        </w:rPr>
        <w:t>八、招标文件获取方式：</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本项目招标文件随招标公告一并在</w:t>
      </w:r>
      <w:r>
        <w:rPr>
          <w:rFonts w:asciiTheme="minorEastAsia" w:eastAsiaTheme="minorEastAsia" w:hAnsiTheme="minorEastAsia" w:cstheme="minorEastAsia" w:hint="eastAsia"/>
          <w:sz w:val="24"/>
          <w:szCs w:val="24"/>
          <w:u w:val="single"/>
        </w:rPr>
        <w:t>广州公共资源交易中心交易平台、广东省招标投标监管网、广州市增城区人民政府门户网站（</w:t>
      </w:r>
      <w:r>
        <w:rPr>
          <w:rFonts w:asciiTheme="minorEastAsia" w:eastAsiaTheme="minorEastAsia" w:hAnsiTheme="minorEastAsia" w:cstheme="minorEastAsia" w:hint="eastAsia"/>
          <w:sz w:val="24"/>
          <w:szCs w:val="24"/>
          <w:u w:val="single"/>
        </w:rPr>
        <w:t>http://www.zc.gov.cn/</w:t>
      </w:r>
      <w:r>
        <w:rPr>
          <w:rFonts w:asciiTheme="minorEastAsia" w:eastAsiaTheme="minorEastAsia" w:hAnsiTheme="minorEastAsia" w:cstheme="minorEastAsia" w:hint="eastAsia"/>
          <w:sz w:val="24"/>
          <w:szCs w:val="24"/>
          <w:u w:val="single"/>
        </w:rPr>
        <w:t>）的“首页</w:t>
      </w:r>
      <w:r>
        <w:rPr>
          <w:rFonts w:asciiTheme="minorEastAsia" w:eastAsiaTheme="minorEastAsia" w:hAnsiTheme="minorEastAsia" w:cstheme="minorEastAsia" w:hint="eastAsia"/>
          <w:sz w:val="24"/>
          <w:szCs w:val="24"/>
          <w:u w:val="single"/>
        </w:rPr>
        <w:t>&gt;</w:t>
      </w:r>
      <w:r>
        <w:rPr>
          <w:rFonts w:asciiTheme="minorEastAsia" w:eastAsiaTheme="minorEastAsia" w:hAnsiTheme="minorEastAsia" w:cstheme="minorEastAsia" w:hint="eastAsia"/>
          <w:sz w:val="24"/>
          <w:szCs w:val="24"/>
          <w:u w:val="single"/>
        </w:rPr>
        <w:t>公开</w:t>
      </w:r>
      <w:r>
        <w:rPr>
          <w:rFonts w:asciiTheme="minorEastAsia" w:eastAsiaTheme="minorEastAsia" w:hAnsiTheme="minorEastAsia" w:cstheme="minorEastAsia" w:hint="eastAsia"/>
          <w:sz w:val="24"/>
          <w:szCs w:val="24"/>
          <w:u w:val="single"/>
        </w:rPr>
        <w:t>&gt;</w:t>
      </w:r>
      <w:r>
        <w:rPr>
          <w:rFonts w:asciiTheme="minorEastAsia" w:eastAsiaTheme="minorEastAsia" w:hAnsiTheme="minorEastAsia" w:cstheme="minorEastAsia" w:hint="eastAsia"/>
          <w:sz w:val="24"/>
          <w:szCs w:val="24"/>
          <w:u w:val="single"/>
        </w:rPr>
        <w:t>公共资源配置领域</w:t>
      </w:r>
      <w:r>
        <w:rPr>
          <w:rFonts w:asciiTheme="minorEastAsia" w:eastAsiaTheme="minorEastAsia" w:hAnsiTheme="minorEastAsia" w:cstheme="minorEastAsia" w:hint="eastAsia"/>
          <w:sz w:val="24"/>
          <w:szCs w:val="24"/>
          <w:u w:val="single"/>
        </w:rPr>
        <w:t>&gt;</w:t>
      </w:r>
      <w:r>
        <w:rPr>
          <w:rFonts w:asciiTheme="minorEastAsia" w:eastAsiaTheme="minorEastAsia" w:hAnsiTheme="minorEastAsia" w:cstheme="minorEastAsia" w:hint="eastAsia"/>
          <w:sz w:val="24"/>
          <w:szCs w:val="24"/>
          <w:u w:val="single"/>
        </w:rPr>
        <w:t>工程建设项目招投标”栏目等法定媒体网站发布</w:t>
      </w:r>
      <w:r>
        <w:rPr>
          <w:rFonts w:asciiTheme="minorEastAsia" w:eastAsiaTheme="minorEastAsia" w:hAnsiTheme="minorEastAsia" w:cstheme="minorEastAsia" w:hint="eastAsia"/>
          <w:sz w:val="24"/>
          <w:szCs w:val="24"/>
        </w:rPr>
        <w:t>。招标文件一经在</w:t>
      </w:r>
      <w:r>
        <w:rPr>
          <w:rFonts w:asciiTheme="minorEastAsia" w:eastAsiaTheme="minorEastAsia" w:hAnsiTheme="minorEastAsia" w:cstheme="minorEastAsia" w:hint="eastAsia"/>
          <w:sz w:val="24"/>
          <w:szCs w:val="24"/>
          <w:u w:val="single"/>
        </w:rPr>
        <w:t>广州公共资源交</w:t>
      </w:r>
      <w:r>
        <w:rPr>
          <w:rFonts w:asciiTheme="minorEastAsia" w:eastAsiaTheme="minorEastAsia" w:hAnsiTheme="minorEastAsia" w:cstheme="minorEastAsia" w:hint="eastAsia"/>
          <w:sz w:val="24"/>
          <w:szCs w:val="24"/>
          <w:u w:val="single"/>
        </w:rPr>
        <w:t>易中心</w:t>
      </w:r>
      <w:r>
        <w:rPr>
          <w:rFonts w:asciiTheme="minorEastAsia" w:eastAsiaTheme="minorEastAsia" w:hAnsiTheme="minorEastAsia" w:cstheme="minorEastAsia" w:hint="eastAsia"/>
          <w:sz w:val="24"/>
          <w:szCs w:val="24"/>
        </w:rPr>
        <w:t>交易平台发布，视为发售给投标人，招标文件由投标人自行在</w:t>
      </w:r>
      <w:r>
        <w:rPr>
          <w:rFonts w:asciiTheme="minorEastAsia" w:eastAsiaTheme="minorEastAsia" w:hAnsiTheme="minorEastAsia" w:cstheme="minorEastAsia" w:hint="eastAsia"/>
          <w:sz w:val="24"/>
          <w:szCs w:val="24"/>
          <w:u w:val="single"/>
        </w:rPr>
        <w:t>广州公共资源交易中心</w:t>
      </w:r>
      <w:r>
        <w:rPr>
          <w:rFonts w:asciiTheme="minorEastAsia" w:eastAsiaTheme="minorEastAsia" w:hAnsiTheme="minorEastAsia" w:cstheme="minorEastAsia" w:hint="eastAsia"/>
          <w:sz w:val="24"/>
          <w:szCs w:val="24"/>
        </w:rPr>
        <w:t>交易平台网站下载。</w:t>
      </w:r>
    </w:p>
    <w:p w:rsidR="00A02076" w:rsidRDefault="0025581C" w:rsidP="00DF3975">
      <w:pPr>
        <w:spacing w:line="360" w:lineRule="auto"/>
        <w:ind w:firstLineChars="200" w:firstLine="4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九、投标人合格条件：</w:t>
      </w:r>
    </w:p>
    <w:p w:rsidR="00A02076" w:rsidRDefault="0025581C" w:rsidP="00DF3975">
      <w:pPr>
        <w:spacing w:line="360" w:lineRule="auto"/>
        <w:ind w:firstLineChars="200" w:firstLine="47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3"/>
          <w:sz w:val="24"/>
          <w:szCs w:val="24"/>
        </w:rPr>
        <w:t>1</w:t>
      </w:r>
      <w:r>
        <w:rPr>
          <w:rFonts w:asciiTheme="minorEastAsia" w:eastAsiaTheme="minorEastAsia" w:hAnsiTheme="minorEastAsia" w:cstheme="minorEastAsia" w:hint="eastAsia"/>
          <w:spacing w:val="-3"/>
          <w:sz w:val="24"/>
          <w:szCs w:val="24"/>
        </w:rPr>
        <w:t>、投标人参加投标的意思表达清楚，投标人代表被授权有效。</w:t>
      </w:r>
    </w:p>
    <w:p w:rsidR="00A02076" w:rsidRDefault="0025581C" w:rsidP="00DF3975">
      <w:pPr>
        <w:spacing w:line="360" w:lineRule="auto"/>
        <w:ind w:firstLineChars="200" w:firstLine="47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
          <w:sz w:val="24"/>
          <w:szCs w:val="24"/>
        </w:rPr>
        <w:t>2</w:t>
      </w:r>
      <w:r>
        <w:rPr>
          <w:rFonts w:asciiTheme="minorEastAsia" w:eastAsiaTheme="minorEastAsia" w:hAnsiTheme="minorEastAsia" w:cstheme="minorEastAsia" w:hint="eastAsia"/>
          <w:spacing w:val="-2"/>
          <w:sz w:val="24"/>
          <w:szCs w:val="24"/>
        </w:rPr>
        <w:t>、投标人均具有独立法人资格，按国家法律经营。</w:t>
      </w:r>
    </w:p>
    <w:p w:rsidR="00A02076" w:rsidRDefault="0025581C" w:rsidP="00DF3975">
      <w:pPr>
        <w:spacing w:line="360" w:lineRule="auto"/>
        <w:ind w:firstLineChars="200" w:firstLine="474"/>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3"/>
          <w:sz w:val="24"/>
          <w:szCs w:val="24"/>
        </w:rPr>
        <w:t>3</w:t>
      </w:r>
      <w:r>
        <w:rPr>
          <w:rFonts w:asciiTheme="minorEastAsia" w:eastAsiaTheme="minorEastAsia" w:hAnsiTheme="minorEastAsia" w:cstheme="minorEastAsia" w:hint="eastAsia"/>
          <w:spacing w:val="-3"/>
          <w:sz w:val="24"/>
          <w:szCs w:val="24"/>
        </w:rPr>
        <w:t>、投标人均持有建设行政主管部门颁发的企业资质证书及安全生产许可证；</w:t>
      </w:r>
    </w:p>
    <w:p w:rsidR="00A02076" w:rsidRDefault="0025581C" w:rsidP="00DF3975">
      <w:pPr>
        <w:spacing w:line="360" w:lineRule="auto"/>
        <w:ind w:firstLineChars="200" w:firstLine="47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5"/>
          <w:sz w:val="24"/>
          <w:szCs w:val="24"/>
        </w:rPr>
        <w:t>4</w:t>
      </w:r>
      <w:r>
        <w:rPr>
          <w:rFonts w:asciiTheme="minorEastAsia" w:eastAsiaTheme="minorEastAsia" w:hAnsiTheme="minorEastAsia" w:cstheme="minorEastAsia" w:hint="eastAsia"/>
          <w:spacing w:val="-5"/>
          <w:sz w:val="24"/>
          <w:szCs w:val="24"/>
        </w:rPr>
        <w:t>、投标人应具备以下资质：</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投标人具有承接本工程所需的</w:t>
      </w:r>
      <w:r>
        <w:rPr>
          <w:rFonts w:asciiTheme="minorEastAsia" w:eastAsiaTheme="minorEastAsia" w:hAnsiTheme="minorEastAsia" w:cstheme="minorEastAsia" w:hint="eastAsia"/>
          <w:sz w:val="24"/>
          <w:szCs w:val="24"/>
          <w:u w:val="single"/>
        </w:rPr>
        <w:t>市政公用工程</w:t>
      </w:r>
      <w:r>
        <w:rPr>
          <w:rFonts w:asciiTheme="minorEastAsia" w:eastAsiaTheme="minorEastAsia" w:hAnsiTheme="minorEastAsia" w:cstheme="minorEastAsia" w:hint="eastAsia"/>
          <w:sz w:val="24"/>
          <w:szCs w:val="24"/>
        </w:rPr>
        <w:t>施工总承包</w:t>
      </w:r>
      <w:r>
        <w:rPr>
          <w:rFonts w:asciiTheme="minorEastAsia" w:eastAsiaTheme="minorEastAsia" w:hAnsiTheme="minorEastAsia" w:cstheme="minorEastAsia" w:hint="eastAsia"/>
          <w:sz w:val="24"/>
          <w:szCs w:val="24"/>
        </w:rPr>
        <w:t>壹</w:t>
      </w:r>
      <w:r>
        <w:rPr>
          <w:rFonts w:asciiTheme="minorEastAsia" w:eastAsiaTheme="minorEastAsia" w:hAnsiTheme="minorEastAsia" w:cstheme="minorEastAsia" w:hint="eastAsia"/>
          <w:sz w:val="24"/>
          <w:szCs w:val="24"/>
        </w:rPr>
        <w:t>级或以上级别施工总承包资质。投标人拟担任本工程项目负责人的人员为：</w:t>
      </w:r>
      <w:r>
        <w:rPr>
          <w:rFonts w:asciiTheme="minorEastAsia" w:eastAsiaTheme="minorEastAsia" w:hAnsiTheme="minorEastAsia" w:cstheme="minorEastAsia" w:hint="eastAsia"/>
          <w:sz w:val="24"/>
          <w:szCs w:val="24"/>
          <w:u w:val="single"/>
        </w:rPr>
        <w:t>市政公用工程</w:t>
      </w:r>
      <w:r>
        <w:rPr>
          <w:rFonts w:asciiTheme="minorEastAsia" w:eastAsiaTheme="minorEastAsia" w:hAnsiTheme="minorEastAsia" w:cstheme="minorEastAsia" w:hint="eastAsia"/>
          <w:sz w:val="24"/>
          <w:szCs w:val="24"/>
        </w:rPr>
        <w:t>专业</w:t>
      </w:r>
      <w:r>
        <w:rPr>
          <w:rFonts w:asciiTheme="minorEastAsia" w:eastAsiaTheme="minorEastAsia" w:hAnsiTheme="minorEastAsia" w:cstheme="minorEastAsia" w:hint="eastAsia"/>
          <w:sz w:val="24"/>
          <w:szCs w:val="24"/>
          <w:u w:val="single"/>
        </w:rPr>
        <w:t>壹</w:t>
      </w:r>
      <w:r>
        <w:rPr>
          <w:rFonts w:asciiTheme="minorEastAsia" w:eastAsiaTheme="minorEastAsia" w:hAnsiTheme="minorEastAsia" w:cstheme="minorEastAsia" w:hint="eastAsia"/>
          <w:sz w:val="24"/>
          <w:szCs w:val="24"/>
        </w:rPr>
        <w:t>级或以上级别的注册建造师；</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注：①资质内容按照建市</w:t>
      </w:r>
      <w:r>
        <w:rPr>
          <w:rFonts w:asciiTheme="minorEastAsia" w:eastAsiaTheme="minorEastAsia" w:hAnsiTheme="minorEastAsia" w:cstheme="minorEastAsia" w:hint="eastAsia"/>
          <w:sz w:val="24"/>
          <w:szCs w:val="24"/>
        </w:rPr>
        <w:t>[2014]159</w:t>
      </w:r>
      <w:r>
        <w:rPr>
          <w:rFonts w:asciiTheme="minorEastAsia" w:eastAsiaTheme="minorEastAsia" w:hAnsiTheme="minorEastAsia" w:cstheme="minorEastAsia" w:hint="eastAsia"/>
          <w:sz w:val="24"/>
          <w:szCs w:val="24"/>
        </w:rPr>
        <w:t>号文颁布的新版《建筑业企业资质标准》中对应的资质类别及等级的承包工程范围和《住房城乡建设部关于建筑业企业资质管理有关问题的通知》（建市</w:t>
      </w:r>
      <w:r>
        <w:rPr>
          <w:rFonts w:asciiTheme="minorEastAsia" w:eastAsiaTheme="minorEastAsia" w:hAnsiTheme="minorEastAsia" w:cstheme="minorEastAsia" w:hint="eastAsia"/>
          <w:sz w:val="24"/>
          <w:szCs w:val="24"/>
        </w:rPr>
        <w:t>[2015]154</w:t>
      </w:r>
      <w:r>
        <w:rPr>
          <w:rFonts w:asciiTheme="minorEastAsia" w:eastAsiaTheme="minorEastAsia" w:hAnsiTheme="minorEastAsia" w:cstheme="minorEastAsia" w:hint="eastAsia"/>
          <w:sz w:val="24"/>
          <w:szCs w:val="24"/>
        </w:rPr>
        <w:t>号）、《住房城乡建设部关于简化建筑业企业资质标准部分指标的通知》</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建市</w:t>
      </w:r>
      <w:r>
        <w:rPr>
          <w:rFonts w:asciiTheme="minorEastAsia" w:eastAsiaTheme="minorEastAsia" w:hAnsiTheme="minorEastAsia" w:cstheme="minorEastAsia" w:hint="eastAsia"/>
          <w:sz w:val="24"/>
          <w:szCs w:val="24"/>
        </w:rPr>
        <w:t>[2016]226</w:t>
      </w:r>
      <w:r>
        <w:rPr>
          <w:rFonts w:asciiTheme="minorEastAsia" w:eastAsiaTheme="minorEastAsia" w:hAnsiTheme="minorEastAsia" w:cstheme="minorEastAsia" w:hint="eastAsia"/>
          <w:sz w:val="24"/>
          <w:szCs w:val="24"/>
        </w:rPr>
        <w:t>号</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、《住房和城乡建设部办公厅关于做好建筑业“证照分离”改革衔接有关工作的通知》（建办市〔</w:t>
      </w:r>
      <w:r>
        <w:rPr>
          <w:rFonts w:asciiTheme="minorEastAsia" w:eastAsiaTheme="minorEastAsia" w:hAnsiTheme="minorEastAsia" w:cstheme="minorEastAsia" w:hint="eastAsia"/>
          <w:sz w:val="24"/>
          <w:szCs w:val="24"/>
        </w:rPr>
        <w:t>2021</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30</w:t>
      </w:r>
      <w:r>
        <w:rPr>
          <w:rFonts w:asciiTheme="minorEastAsia" w:eastAsiaTheme="minorEastAsia" w:hAnsiTheme="minorEastAsia" w:cstheme="minorEastAsia" w:hint="eastAsia"/>
          <w:sz w:val="24"/>
          <w:szCs w:val="24"/>
        </w:rPr>
        <w:t>号）、《住房和城乡建设部办公厅关于建设工程企业资质有关事宜的通知》（建办市函〔</w:t>
      </w:r>
      <w:r>
        <w:rPr>
          <w:rFonts w:asciiTheme="minorEastAsia" w:eastAsiaTheme="minorEastAsia" w:hAnsiTheme="minorEastAsia" w:cstheme="minorEastAsia" w:hint="eastAsia"/>
          <w:sz w:val="24"/>
          <w:szCs w:val="24"/>
        </w:rPr>
        <w:t>2022</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361</w:t>
      </w:r>
      <w:r>
        <w:rPr>
          <w:rFonts w:asciiTheme="minorEastAsia" w:eastAsiaTheme="minorEastAsia" w:hAnsiTheme="minorEastAsia" w:cstheme="minorEastAsia" w:hint="eastAsia"/>
          <w:sz w:val="24"/>
          <w:szCs w:val="24"/>
        </w:rPr>
        <w:t>号）、《广东省住房和城乡建设厅关于</w:t>
      </w:r>
      <w:r>
        <w:rPr>
          <w:rFonts w:asciiTheme="minorEastAsia" w:eastAsiaTheme="minorEastAsia" w:hAnsiTheme="minorEastAsia" w:cstheme="minorEastAsia" w:hint="eastAsia"/>
          <w:sz w:val="24"/>
          <w:szCs w:val="24"/>
        </w:rPr>
        <w:t>建设工程企业资质有关事宜的通知》（粤建许函〔</w:t>
      </w:r>
      <w:r>
        <w:rPr>
          <w:rFonts w:asciiTheme="minorEastAsia" w:eastAsiaTheme="minorEastAsia" w:hAnsiTheme="minorEastAsia" w:cstheme="minorEastAsia" w:hint="eastAsia"/>
          <w:sz w:val="24"/>
          <w:szCs w:val="24"/>
        </w:rPr>
        <w:t>2022</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846</w:t>
      </w:r>
      <w:r>
        <w:rPr>
          <w:rFonts w:asciiTheme="minorEastAsia" w:eastAsiaTheme="minorEastAsia" w:hAnsiTheme="minorEastAsia" w:cstheme="minorEastAsia" w:hint="eastAsia"/>
          <w:sz w:val="24"/>
          <w:szCs w:val="24"/>
        </w:rPr>
        <w:t>号）的要求设置。招标内容含有设计要求，且设计要求仅为深化设计的，在投标人的资质设置要求中，不允许设置设计资质。</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②根据广东省住建厅《关于明确二级建造师注册执业有关问题的通知》（粤建市函〔</w:t>
      </w:r>
      <w:r>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469</w:t>
      </w:r>
      <w:r>
        <w:rPr>
          <w:rFonts w:asciiTheme="minorEastAsia" w:eastAsiaTheme="minorEastAsia" w:hAnsiTheme="minorEastAsia" w:cstheme="minorEastAsia" w:hint="eastAsia"/>
          <w:sz w:val="24"/>
          <w:szCs w:val="24"/>
        </w:rPr>
        <w:t>号），二级建造师应在考试取得执业资格的省、自治区、直辖市申请注册，二级注册建造师可随注册企业在全国范围内执业。投标人应提供有效的二级建造师执业资格证书。项目负责人在任职期间不得担任专职安全员，项目专职安全员在任职期间也不得担任项目负责人，项目负责人和</w:t>
      </w:r>
      <w:r>
        <w:rPr>
          <w:rFonts w:asciiTheme="minorEastAsia" w:eastAsiaTheme="minorEastAsia" w:hAnsiTheme="minorEastAsia" w:cstheme="minorEastAsia" w:hint="eastAsia"/>
          <w:sz w:val="24"/>
          <w:szCs w:val="24"/>
        </w:rPr>
        <w:t>专职安全员不为同一人。</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w:t>
      </w:r>
      <w:r>
        <w:rPr>
          <w:rFonts w:asciiTheme="minorEastAsia" w:eastAsiaTheme="minorEastAsia" w:hAnsiTheme="minorEastAsia" w:cstheme="minorEastAsia" w:hint="eastAsia"/>
          <w:sz w:val="24"/>
          <w:szCs w:val="24"/>
        </w:rPr>
        <w:t>、项目负责人持有安全</w:t>
      </w:r>
      <w:r>
        <w:rPr>
          <w:rFonts w:asciiTheme="minorEastAsia" w:eastAsiaTheme="minorEastAsia" w:hAnsiTheme="minorEastAsia" w:cstheme="minorEastAsia" w:hint="eastAsia"/>
          <w:sz w:val="24"/>
          <w:szCs w:val="24"/>
        </w:rPr>
        <w:t>生产</w:t>
      </w:r>
      <w:r>
        <w:rPr>
          <w:rFonts w:asciiTheme="minorEastAsia" w:eastAsiaTheme="minorEastAsia" w:hAnsiTheme="minorEastAsia" w:cstheme="minorEastAsia" w:hint="eastAsia"/>
          <w:sz w:val="24"/>
          <w:szCs w:val="24"/>
        </w:rPr>
        <w:t>考核合格证（</w:t>
      </w:r>
      <w:r>
        <w:rPr>
          <w:rFonts w:asciiTheme="minorEastAsia" w:eastAsiaTheme="minorEastAsia" w:hAnsiTheme="minorEastAsia" w:cstheme="minorEastAsia" w:hint="eastAsia"/>
          <w:sz w:val="24"/>
          <w:szCs w:val="24"/>
        </w:rPr>
        <w:t>B</w:t>
      </w:r>
      <w:r>
        <w:rPr>
          <w:rFonts w:asciiTheme="minorEastAsia" w:eastAsiaTheme="minorEastAsia" w:hAnsiTheme="minorEastAsia" w:cstheme="minorEastAsia" w:hint="eastAsia"/>
          <w:sz w:val="24"/>
          <w:szCs w:val="24"/>
        </w:rPr>
        <w:t>类）或建筑施工企业项目负责人安全生产考核合格证书；</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Pr>
          <w:rFonts w:asciiTheme="minorEastAsia" w:eastAsiaTheme="minorEastAsia" w:hAnsiTheme="minorEastAsia" w:cstheme="minorEastAsia" w:hint="eastAsia"/>
          <w:sz w:val="24"/>
          <w:szCs w:val="24"/>
        </w:rPr>
        <w:t>、投标人拟担任本工程技术负责人的资格要求为：</w:t>
      </w:r>
      <w:r>
        <w:rPr>
          <w:rFonts w:asciiTheme="minorEastAsia" w:eastAsiaTheme="minorEastAsia" w:hAnsiTheme="minorEastAsia" w:cstheme="minorEastAsia" w:hint="eastAsia"/>
          <w:sz w:val="24"/>
          <w:szCs w:val="24"/>
          <w:u w:val="single"/>
        </w:rPr>
        <w:t>具有市政工程相关专业高级工程师或以上职称，技术负责人和项目负责人不为同一人。</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w:t>
      </w:r>
      <w:r>
        <w:rPr>
          <w:rFonts w:asciiTheme="minorEastAsia" w:eastAsiaTheme="minorEastAsia" w:hAnsiTheme="minorEastAsia" w:cstheme="minorEastAsia" w:hint="eastAsia"/>
          <w:sz w:val="24"/>
          <w:szCs w:val="24"/>
        </w:rPr>
        <w:t>、专职安全员须具有在有效期内的安全生产考核合格证（</w:t>
      </w:r>
      <w:r>
        <w:rPr>
          <w:rFonts w:asciiTheme="minorEastAsia" w:eastAsiaTheme="minorEastAsia" w:hAnsiTheme="minorEastAsia" w:cstheme="minorEastAsia" w:hint="eastAsia"/>
          <w:sz w:val="24"/>
          <w:szCs w:val="24"/>
        </w:rPr>
        <w:t>C</w:t>
      </w:r>
      <w:r>
        <w:rPr>
          <w:rFonts w:asciiTheme="minorEastAsia" w:eastAsiaTheme="minorEastAsia" w:hAnsiTheme="minorEastAsia" w:cstheme="minorEastAsia" w:hint="eastAsia"/>
          <w:sz w:val="24"/>
          <w:szCs w:val="24"/>
        </w:rPr>
        <w:t>类）或建筑施工企业专职安全生产管理人员安全生产考核合格证书（</w:t>
      </w:r>
      <w:r>
        <w:rPr>
          <w:rFonts w:asciiTheme="minorEastAsia" w:eastAsiaTheme="minorEastAsia" w:hAnsiTheme="minorEastAsia" w:cstheme="minorEastAsia" w:hint="eastAsia"/>
          <w:sz w:val="24"/>
          <w:szCs w:val="24"/>
        </w:rPr>
        <w:t>C3</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投标人已按照附件一的内容签署盖章的投标人声明（一）、投标人声明（二）、投标人声明（三）</w:t>
      </w:r>
      <w:r>
        <w:rPr>
          <w:rFonts w:asciiTheme="minorEastAsia" w:eastAsiaTheme="minorEastAsia" w:hAnsiTheme="minorEastAsia" w:cstheme="minorEastAsia" w:hint="eastAsia"/>
          <w:sz w:val="24"/>
          <w:szCs w:val="24"/>
        </w:rPr>
        <w:t>。</w:t>
      </w:r>
    </w:p>
    <w:p w:rsidR="00A02076" w:rsidRDefault="0025581C">
      <w:pPr>
        <w:spacing w:line="360" w:lineRule="auto"/>
        <w:ind w:firstLineChars="200" w:firstLine="4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9</w:t>
      </w:r>
      <w:r>
        <w:rPr>
          <w:rFonts w:asciiTheme="minorEastAsia" w:eastAsiaTheme="minorEastAsia" w:hAnsiTheme="minorEastAsia" w:cstheme="minorEastAsia" w:hint="eastAsia"/>
          <w:sz w:val="24"/>
          <w:szCs w:val="24"/>
        </w:rPr>
        <w:t>、关于联合体投标：</w:t>
      </w:r>
      <w:r>
        <w:rPr>
          <w:rFonts w:asciiTheme="minorEastAsia" w:eastAsiaTheme="minorEastAsia" w:hAnsiTheme="minorEastAsia" w:cstheme="minorEastAsia" w:hint="eastAsia"/>
          <w:sz w:val="24"/>
          <w:szCs w:val="24"/>
          <w:u w:val="single"/>
        </w:rPr>
        <w:t>本项目不接受联合体投标。</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rPr>
        <w:t>、资格审查前，投标人须在广州市住房和城乡建设局建立企业信用档案及拟担任本工</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w:t>
      </w:r>
    </w:p>
    <w:p w:rsidR="00A02076" w:rsidRDefault="0025581C" w:rsidP="00DF3975">
      <w:pPr>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http://zfcj.gz.gov.cn/zwgk/zsdwxxgkzl/gzsjzyglfwzx/bszy/content/post_8484886.ht</w:t>
      </w:r>
      <w:r>
        <w:rPr>
          <w:rFonts w:asciiTheme="minorEastAsia" w:eastAsiaTheme="minorEastAsia" w:hAnsiTheme="minorEastAsia" w:cstheme="minorEastAsia" w:hint="eastAsia"/>
          <w:spacing w:val="-1"/>
          <w:sz w:val="24"/>
          <w:szCs w:val="24"/>
        </w:rPr>
        <w:t>ml</w:t>
      </w:r>
      <w:r>
        <w:rPr>
          <w:rFonts w:asciiTheme="minorEastAsia" w:eastAsiaTheme="minorEastAsia" w:hAnsiTheme="minorEastAsia" w:cstheme="minorEastAsia" w:hint="eastAsia"/>
          <w:spacing w:val="-1"/>
          <w:sz w:val="24"/>
          <w:szCs w:val="24"/>
        </w:rPr>
        <w:t>）</w:t>
      </w:r>
    </w:p>
    <w:p w:rsidR="00A02076" w:rsidRDefault="0025581C" w:rsidP="00DF3975">
      <w:pPr>
        <w:spacing w:line="360" w:lineRule="auto"/>
        <w:ind w:firstLineChars="200" w:firstLine="46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sz w:val="24"/>
          <w:szCs w:val="24"/>
        </w:rPr>
        <w:t>1</w:t>
      </w:r>
      <w:r>
        <w:rPr>
          <w:rFonts w:asciiTheme="minorEastAsia" w:eastAsiaTheme="minorEastAsia" w:hAnsiTheme="minorEastAsia" w:cstheme="minorEastAsia" w:hint="eastAsia"/>
          <w:spacing w:val="-6"/>
          <w:sz w:val="24"/>
          <w:szCs w:val="24"/>
        </w:rPr>
        <w:t>1</w:t>
      </w:r>
      <w:r>
        <w:rPr>
          <w:rFonts w:asciiTheme="minorEastAsia" w:eastAsiaTheme="minorEastAsia" w:hAnsiTheme="minorEastAsia" w:cstheme="minorEastAsia" w:hint="eastAsia"/>
          <w:spacing w:val="-6"/>
          <w:sz w:val="24"/>
          <w:szCs w:val="24"/>
        </w:rPr>
        <w:t>、投标人未出现以下情形：与其它投标人的单位负责人为同一人或者存在控股、管理关系的（按投标人提供的《投标人声明</w:t>
      </w:r>
      <w:r>
        <w:rPr>
          <w:rFonts w:asciiTheme="minorEastAsia" w:eastAsiaTheme="minorEastAsia" w:hAnsiTheme="minorEastAsia" w:cstheme="minorEastAsia" w:hint="eastAsia"/>
          <w:spacing w:val="-6"/>
          <w:sz w:val="24"/>
          <w:szCs w:val="24"/>
        </w:rPr>
        <w:t>（</w:t>
      </w:r>
      <w:r>
        <w:rPr>
          <w:rFonts w:asciiTheme="minorEastAsia" w:eastAsiaTheme="minorEastAsia" w:hAnsiTheme="minorEastAsia" w:cstheme="minorEastAsia" w:hint="eastAsia"/>
          <w:spacing w:val="-6"/>
          <w:sz w:val="24"/>
          <w:szCs w:val="24"/>
        </w:rPr>
        <w:t>一）</w:t>
      </w:r>
      <w:r>
        <w:rPr>
          <w:rFonts w:asciiTheme="minorEastAsia" w:eastAsiaTheme="minorEastAsia" w:hAnsiTheme="minorEastAsia" w:cstheme="minorEastAsia" w:hint="eastAsia"/>
          <w:spacing w:val="-6"/>
          <w:sz w:val="24"/>
          <w:szCs w:val="24"/>
        </w:rPr>
        <w:t>》第八条内容进行评审）。如不同投标申请人出现单位</w:t>
      </w:r>
      <w:r>
        <w:rPr>
          <w:rFonts w:asciiTheme="minorEastAsia" w:eastAsiaTheme="minorEastAsia" w:hAnsiTheme="minorEastAsia" w:cstheme="minorEastAsia" w:hint="eastAsia"/>
          <w:spacing w:val="-1"/>
          <w:sz w:val="24"/>
          <w:szCs w:val="24"/>
        </w:rPr>
        <w:t>负责人为同一人或者存在控股、管理关系的情形，则</w:t>
      </w:r>
      <w:r>
        <w:rPr>
          <w:rFonts w:asciiTheme="minorEastAsia" w:eastAsiaTheme="minorEastAsia" w:hAnsiTheme="minorEastAsia" w:cstheme="minorEastAsia" w:hint="eastAsia"/>
          <w:color w:val="auto"/>
          <w:sz w:val="24"/>
          <w:szCs w:val="24"/>
          <w:u w:val="single"/>
        </w:rPr>
        <w:t>不通过资格审查</w:t>
      </w:r>
      <w:r>
        <w:rPr>
          <w:rFonts w:asciiTheme="minorEastAsia" w:eastAsiaTheme="minorEastAsia" w:hAnsiTheme="minorEastAsia" w:cstheme="minorEastAsia" w:hint="eastAsia"/>
          <w:spacing w:val="-1"/>
          <w:sz w:val="24"/>
          <w:szCs w:val="24"/>
        </w:rPr>
        <w:t>。</w:t>
      </w:r>
    </w:p>
    <w:p w:rsidR="00A02076" w:rsidRDefault="0025581C" w:rsidP="00DF3975">
      <w:pPr>
        <w:spacing w:line="360" w:lineRule="auto"/>
        <w:ind w:firstLineChars="200" w:firstLine="443"/>
        <w:rPr>
          <w:rFonts w:asciiTheme="minorEastAsia" w:eastAsiaTheme="minorEastAsia" w:hAnsiTheme="minorEastAsia" w:cstheme="minorEastAsia"/>
          <w:spacing w:val="-11"/>
          <w:w w:val="97"/>
          <w:sz w:val="24"/>
          <w:szCs w:val="24"/>
        </w:rPr>
      </w:pPr>
      <w:r>
        <w:rPr>
          <w:rFonts w:asciiTheme="minorEastAsia" w:eastAsiaTheme="minorEastAsia" w:hAnsiTheme="minorEastAsia" w:cstheme="minorEastAsia" w:hint="eastAsia"/>
          <w:spacing w:val="-11"/>
          <w:w w:val="97"/>
          <w:sz w:val="24"/>
          <w:szCs w:val="24"/>
        </w:rPr>
        <w:t>1</w:t>
      </w:r>
      <w:r>
        <w:rPr>
          <w:rFonts w:asciiTheme="minorEastAsia" w:eastAsiaTheme="minorEastAsia" w:hAnsiTheme="minorEastAsia" w:cstheme="minorEastAsia" w:hint="eastAsia"/>
          <w:spacing w:val="-11"/>
          <w:w w:val="97"/>
          <w:sz w:val="24"/>
          <w:szCs w:val="24"/>
        </w:rPr>
        <w:t>2</w:t>
      </w:r>
      <w:r>
        <w:rPr>
          <w:rFonts w:asciiTheme="minorEastAsia" w:eastAsiaTheme="minorEastAsia" w:hAnsiTheme="minorEastAsia" w:cstheme="minorEastAsia" w:hint="eastAsia"/>
          <w:spacing w:val="-11"/>
          <w:w w:val="97"/>
          <w:sz w:val="24"/>
          <w:szCs w:val="24"/>
        </w:rPr>
        <w:t>、</w:t>
      </w:r>
      <w:r>
        <w:rPr>
          <w:rFonts w:asciiTheme="minorEastAsia" w:eastAsiaTheme="minorEastAsia" w:hAnsiTheme="minorEastAsia" w:cstheme="minorEastAsia" w:hint="eastAsia"/>
          <w:spacing w:val="-11"/>
          <w:w w:val="97"/>
          <w:sz w:val="24"/>
          <w:szCs w:val="24"/>
          <w:u w:val="single"/>
        </w:rPr>
        <w:t>未被列入拖欠农民工工资失信联合惩戒对象名单</w:t>
      </w:r>
      <w:r>
        <w:rPr>
          <w:rFonts w:asciiTheme="minorEastAsia" w:eastAsiaTheme="minorEastAsia" w:hAnsiTheme="minorEastAsia" w:cstheme="minorEastAsia" w:hint="eastAsia"/>
          <w:spacing w:val="-11"/>
          <w:w w:val="97"/>
          <w:sz w:val="24"/>
          <w:szCs w:val="24"/>
        </w:rPr>
        <w:t>。</w:t>
      </w:r>
    </w:p>
    <w:p w:rsidR="00A02076" w:rsidRDefault="0025581C">
      <w:pPr>
        <w:spacing w:line="360" w:lineRule="auto"/>
        <w:ind w:firstLineChars="200" w:firstLine="480"/>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注：因联合惩戒措施表述存在细微差别，惩戒措施与上文不完全一致但措施内容相同的，也应属于被限制参与相关项目的投标。</w:t>
      </w:r>
    </w:p>
    <w:p w:rsidR="00A02076" w:rsidRDefault="0025581C" w:rsidP="00DF3975">
      <w:pPr>
        <w:spacing w:line="360" w:lineRule="auto"/>
        <w:ind w:firstLineChars="200" w:firstLine="47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
          <w:sz w:val="24"/>
          <w:szCs w:val="24"/>
        </w:rPr>
        <w:t>注：未在招标公告第九条单列的资审合格条件，不作为资审不合格的依据。</w:t>
      </w:r>
    </w:p>
    <w:p w:rsidR="00A02076" w:rsidRDefault="0025581C" w:rsidP="00DF3975">
      <w:pPr>
        <w:spacing w:line="360" w:lineRule="auto"/>
        <w:ind w:firstLineChars="200" w:firstLine="4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十、资格审查方式：</w:t>
      </w:r>
    </w:p>
    <w:p w:rsidR="00A02076" w:rsidRDefault="0025581C" w:rsidP="00DF3975">
      <w:pPr>
        <w:spacing w:line="360" w:lineRule="auto"/>
        <w:ind w:firstLineChars="200" w:firstLine="47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
          <w:sz w:val="24"/>
          <w:szCs w:val="24"/>
        </w:rPr>
        <w:t>本工程采用资格后审方式，由评标委员会负责资格审查。</w:t>
      </w:r>
    </w:p>
    <w:p w:rsidR="00A02076" w:rsidRDefault="0025581C" w:rsidP="00DF3975">
      <w:pPr>
        <w:ind w:firstLineChars="200" w:firstLine="468"/>
        <w:rPr>
          <w:rFonts w:asciiTheme="minorEastAsia" w:eastAsiaTheme="minorEastAsia" w:hAnsiTheme="minorEastAsia" w:cstheme="minorEastAsia"/>
          <w:spacing w:val="-6"/>
          <w:position w:val="29"/>
          <w:sz w:val="24"/>
          <w:szCs w:val="24"/>
        </w:rPr>
      </w:pPr>
      <w:r>
        <w:rPr>
          <w:rFonts w:asciiTheme="minorEastAsia" w:eastAsiaTheme="minorEastAsia" w:hAnsiTheme="minorEastAsia" w:cstheme="minorEastAsia" w:hint="eastAsia"/>
          <w:spacing w:val="-6"/>
          <w:position w:val="29"/>
          <w:sz w:val="24"/>
          <w:szCs w:val="24"/>
        </w:rPr>
        <w:t>十一、资格审查结果将在</w:t>
      </w:r>
      <w:r>
        <w:rPr>
          <w:rFonts w:asciiTheme="minorEastAsia" w:eastAsiaTheme="minorEastAsia" w:hAnsiTheme="minorEastAsia" w:cstheme="minorEastAsia" w:hint="eastAsia"/>
          <w:spacing w:val="-6"/>
          <w:position w:val="29"/>
          <w:sz w:val="24"/>
          <w:szCs w:val="24"/>
          <w:u w:val="single"/>
        </w:rPr>
        <w:t>广州公共资源交易中心交易平台</w:t>
      </w:r>
      <w:r>
        <w:rPr>
          <w:rFonts w:asciiTheme="minorEastAsia" w:eastAsiaTheme="minorEastAsia" w:hAnsiTheme="minorEastAsia" w:cstheme="minorEastAsia" w:hint="eastAsia"/>
          <w:spacing w:val="-6"/>
          <w:position w:val="29"/>
          <w:sz w:val="24"/>
          <w:szCs w:val="24"/>
        </w:rPr>
        <w:t>和广东省招标投标监管网公示，公示时间不得少于</w:t>
      </w:r>
      <w:r>
        <w:rPr>
          <w:rFonts w:asciiTheme="minorEastAsia" w:eastAsiaTheme="minorEastAsia" w:hAnsiTheme="minorEastAsia" w:cstheme="minorEastAsia" w:hint="eastAsia"/>
          <w:spacing w:val="-6"/>
          <w:position w:val="29"/>
          <w:sz w:val="24"/>
          <w:szCs w:val="24"/>
        </w:rPr>
        <w:t>3</w:t>
      </w:r>
      <w:r>
        <w:rPr>
          <w:rFonts w:asciiTheme="minorEastAsia" w:eastAsiaTheme="minorEastAsia" w:hAnsiTheme="minorEastAsia" w:cstheme="minorEastAsia" w:hint="eastAsia"/>
          <w:spacing w:val="-6"/>
          <w:position w:val="29"/>
          <w:sz w:val="24"/>
          <w:szCs w:val="24"/>
        </w:rPr>
        <w:t>日，</w:t>
      </w:r>
      <w:r>
        <w:rPr>
          <w:rFonts w:asciiTheme="minorEastAsia" w:eastAsiaTheme="minorEastAsia" w:hAnsiTheme="minorEastAsia" w:cstheme="minorEastAsia" w:hint="eastAsia"/>
          <w:spacing w:val="-6"/>
          <w:position w:val="29"/>
          <w:sz w:val="24"/>
          <w:szCs w:val="24"/>
          <w:u w:val="single"/>
        </w:rPr>
        <w:t>最后一日为工作日</w:t>
      </w:r>
      <w:r>
        <w:rPr>
          <w:rFonts w:asciiTheme="minorEastAsia" w:eastAsiaTheme="minorEastAsia" w:hAnsiTheme="minorEastAsia" w:cstheme="minorEastAsia" w:hint="eastAsia"/>
          <w:spacing w:val="-6"/>
          <w:position w:val="29"/>
          <w:sz w:val="24"/>
          <w:szCs w:val="24"/>
        </w:rPr>
        <w:t>。</w:t>
      </w:r>
    </w:p>
    <w:p w:rsidR="00A02076" w:rsidRDefault="0025581C" w:rsidP="00DF3975">
      <w:pPr>
        <w:spacing w:line="360" w:lineRule="auto"/>
        <w:ind w:firstLineChars="200" w:firstLine="47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
          <w:sz w:val="24"/>
          <w:szCs w:val="24"/>
        </w:rPr>
        <w:t>十二、满足资格审查合格条件的投标人不足</w:t>
      </w:r>
      <w:r>
        <w:rPr>
          <w:rFonts w:asciiTheme="minorEastAsia" w:eastAsiaTheme="minorEastAsia" w:hAnsiTheme="minorEastAsia" w:cstheme="minorEastAsia" w:hint="eastAsia"/>
          <w:spacing w:val="-2"/>
          <w:sz w:val="24"/>
          <w:szCs w:val="24"/>
        </w:rPr>
        <w:t>3</w:t>
      </w:r>
      <w:r>
        <w:rPr>
          <w:rFonts w:asciiTheme="minorEastAsia" w:eastAsiaTheme="minorEastAsia" w:hAnsiTheme="minorEastAsia" w:cstheme="minorEastAsia" w:hint="eastAsia"/>
          <w:spacing w:val="-2"/>
          <w:sz w:val="24"/>
          <w:szCs w:val="24"/>
        </w:rPr>
        <w:t>名或通过有效性审查的投标人不足</w:t>
      </w:r>
      <w:r>
        <w:rPr>
          <w:rFonts w:asciiTheme="minorEastAsia" w:eastAsiaTheme="minorEastAsia" w:hAnsiTheme="minorEastAsia" w:cstheme="minorEastAsia" w:hint="eastAsia"/>
          <w:spacing w:val="-2"/>
          <w:sz w:val="24"/>
          <w:szCs w:val="24"/>
        </w:rPr>
        <w:t>3</w:t>
      </w:r>
      <w:r>
        <w:rPr>
          <w:rFonts w:asciiTheme="minorEastAsia" w:eastAsiaTheme="minorEastAsia" w:hAnsiTheme="minorEastAsia" w:cstheme="minorEastAsia" w:hint="eastAsia"/>
          <w:spacing w:val="-2"/>
          <w:sz w:val="24"/>
          <w:szCs w:val="24"/>
        </w:rPr>
        <w:t>名</w:t>
      </w:r>
      <w:r>
        <w:rPr>
          <w:rFonts w:asciiTheme="minorEastAsia" w:eastAsiaTheme="minorEastAsia" w:hAnsiTheme="minorEastAsia" w:cstheme="minorEastAsia" w:hint="eastAsia"/>
          <w:spacing w:val="-5"/>
          <w:sz w:val="24"/>
          <w:szCs w:val="24"/>
        </w:rPr>
        <w:t>时为招标失败。招标人分析招标失败原因，修正招标方案，报有关管理部门核准后，重新组</w:t>
      </w:r>
      <w:r>
        <w:rPr>
          <w:rFonts w:asciiTheme="minorEastAsia" w:eastAsiaTheme="minorEastAsia" w:hAnsiTheme="minorEastAsia" w:cstheme="minorEastAsia" w:hint="eastAsia"/>
          <w:spacing w:val="-9"/>
          <w:sz w:val="24"/>
          <w:szCs w:val="24"/>
        </w:rPr>
        <w:t>织招标。</w:t>
      </w:r>
    </w:p>
    <w:p w:rsidR="00A02076" w:rsidRDefault="0025581C" w:rsidP="00DF3975">
      <w:pPr>
        <w:spacing w:line="360" w:lineRule="auto"/>
        <w:ind w:firstLineChars="200" w:firstLine="46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6"/>
          <w:sz w:val="24"/>
          <w:szCs w:val="24"/>
        </w:rPr>
        <w:t>十三、投标人和中标候选人的重大变化告知义务：投标人发生可能影响其资格条件或者招标公正性的重大变化、中标候选人的经营、财务状况发生较大变化或者存在违法行为的（包</w:t>
      </w:r>
      <w:r>
        <w:rPr>
          <w:rFonts w:asciiTheme="minorEastAsia" w:eastAsiaTheme="minorEastAsia" w:hAnsiTheme="minorEastAsia" w:cstheme="minorEastAsia" w:hint="eastAsia"/>
          <w:spacing w:val="-10"/>
          <w:sz w:val="24"/>
          <w:szCs w:val="24"/>
        </w:rPr>
        <w:t>括但不限于：合并、分立、破产、重大财务变化、项目负责人等主要人员变化、被责令关闭、</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被吊销营业执照、被暂扣安全生产许可证、一定期限内被禁止参加依法必须招标项目的投标</w:t>
      </w:r>
      <w:r>
        <w:rPr>
          <w:rFonts w:asciiTheme="minorEastAsia" w:eastAsiaTheme="minorEastAsia" w:hAnsiTheme="minorEastAsia" w:cstheme="minorEastAsia" w:hint="eastAsia"/>
          <w:spacing w:val="-9"/>
          <w:sz w:val="24"/>
          <w:szCs w:val="24"/>
        </w:rPr>
        <w:t>等情形</w:t>
      </w:r>
      <w:r>
        <w:rPr>
          <w:rFonts w:asciiTheme="minorEastAsia" w:eastAsiaTheme="minorEastAsia" w:hAnsiTheme="minorEastAsia" w:cstheme="minorEastAsia" w:hint="eastAsia"/>
          <w:spacing w:val="-15"/>
          <w:sz w:val="24"/>
          <w:szCs w:val="24"/>
        </w:rPr>
        <w:t>），</w:t>
      </w:r>
      <w:r>
        <w:rPr>
          <w:rFonts w:asciiTheme="minorEastAsia" w:eastAsiaTheme="minorEastAsia" w:hAnsiTheme="minorEastAsia" w:cstheme="minorEastAsia" w:hint="eastAsia"/>
          <w:spacing w:val="-9"/>
          <w:sz w:val="24"/>
          <w:szCs w:val="24"/>
        </w:rPr>
        <w:t>应当及时书面告知招标人。</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十四、投标文件全部采用电子文档，投标人按招标文件要求提交投标文件。若投标文件中的部分内容要求取自广州市住建行业信用管理平台的，则投标人选择平台中记录的该部分上</w:t>
      </w:r>
      <w:r>
        <w:rPr>
          <w:rFonts w:asciiTheme="minorEastAsia" w:eastAsiaTheme="minorEastAsia" w:hAnsiTheme="minorEastAsia" w:cstheme="minorEastAsia" w:hint="eastAsia"/>
          <w:sz w:val="24"/>
          <w:szCs w:val="24"/>
        </w:rPr>
        <w:t>传件将被视为投标人递交投标文件的一部分，不需重复提交（类似工程业绩需提供项目名</w:t>
      </w:r>
      <w:r>
        <w:rPr>
          <w:rFonts w:asciiTheme="minorEastAsia" w:eastAsiaTheme="minorEastAsia" w:hAnsiTheme="minorEastAsia" w:cstheme="minorEastAsia" w:hint="eastAsia"/>
          <w:spacing w:val="-6"/>
          <w:sz w:val="24"/>
          <w:szCs w:val="24"/>
        </w:rPr>
        <w:t>称及项目编号）。评标委员会对该部分资料的审查将以递交投标文件截止时</w:t>
      </w:r>
      <w:r>
        <w:rPr>
          <w:rFonts w:asciiTheme="minorEastAsia" w:eastAsiaTheme="minorEastAsia" w:hAnsiTheme="minorEastAsia" w:cstheme="minorEastAsia" w:hint="eastAsia"/>
          <w:spacing w:val="-6"/>
          <w:sz w:val="24"/>
          <w:szCs w:val="24"/>
        </w:rPr>
        <w:t>间在广州市住建行</w:t>
      </w:r>
      <w:r>
        <w:rPr>
          <w:rFonts w:asciiTheme="minorEastAsia" w:eastAsiaTheme="minorEastAsia" w:hAnsiTheme="minorEastAsia" w:cstheme="minorEastAsia" w:hint="eastAsia"/>
          <w:spacing w:val="-5"/>
          <w:sz w:val="24"/>
          <w:szCs w:val="24"/>
        </w:rPr>
        <w:t>业信用管理平台内上传件为依据。若招标人延长递交投标文件截止时间的，以上资料的评审</w:t>
      </w:r>
      <w:r>
        <w:rPr>
          <w:rFonts w:asciiTheme="minorEastAsia" w:eastAsiaTheme="minorEastAsia" w:hAnsiTheme="minorEastAsia" w:cstheme="minorEastAsia" w:hint="eastAsia"/>
          <w:spacing w:val="-4"/>
          <w:sz w:val="24"/>
          <w:szCs w:val="24"/>
        </w:rPr>
        <w:t>时点也相应延长。投标人应及时维护其在广州市住建行业信用管理平台登记的信息及上传件，</w:t>
      </w:r>
      <w:r>
        <w:rPr>
          <w:rFonts w:asciiTheme="minorEastAsia" w:eastAsiaTheme="minorEastAsia" w:hAnsiTheme="minorEastAsia" w:cstheme="minorEastAsia" w:hint="eastAsia"/>
          <w:spacing w:val="-3"/>
          <w:sz w:val="24"/>
          <w:szCs w:val="24"/>
        </w:rPr>
        <w:t>确保各项信息及上传件在有效期内。</w:t>
      </w:r>
    </w:p>
    <w:p w:rsidR="00A02076" w:rsidRDefault="0025581C" w:rsidP="00DF3975">
      <w:pPr>
        <w:spacing w:line="360" w:lineRule="auto"/>
        <w:ind w:firstLineChars="200" w:firstLine="462"/>
        <w:rPr>
          <w:rFonts w:asciiTheme="minorEastAsia" w:eastAsiaTheme="minorEastAsia" w:hAnsiTheme="minorEastAsia" w:cstheme="minorEastAsia"/>
          <w:spacing w:val="-9"/>
          <w:sz w:val="24"/>
          <w:szCs w:val="24"/>
        </w:rPr>
      </w:pPr>
      <w:r>
        <w:rPr>
          <w:rFonts w:asciiTheme="minorEastAsia" w:eastAsiaTheme="minorEastAsia" w:hAnsiTheme="minorEastAsia" w:cstheme="minorEastAsia" w:hint="eastAsia"/>
          <w:spacing w:val="-9"/>
          <w:sz w:val="24"/>
          <w:szCs w:val="24"/>
        </w:rPr>
        <w:t>十五、潜在投标人或利害关系人对本招标公告及招标文件有异议的，向招标人书面提出。</w:t>
      </w:r>
    </w:p>
    <w:p w:rsidR="00A02076" w:rsidRDefault="0025581C" w:rsidP="00DF3975">
      <w:pPr>
        <w:spacing w:line="360" w:lineRule="auto"/>
        <w:ind w:firstLineChars="200" w:firstLine="42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3"/>
          <w:w w:val="98"/>
          <w:sz w:val="24"/>
          <w:szCs w:val="24"/>
        </w:rPr>
        <w:t>异议受理部门：</w:t>
      </w:r>
      <w:r>
        <w:rPr>
          <w:rFonts w:asciiTheme="minorEastAsia" w:eastAsiaTheme="minorEastAsia" w:hAnsiTheme="minorEastAsia" w:cstheme="minorEastAsia" w:hint="eastAsia"/>
          <w:sz w:val="24"/>
          <w:szCs w:val="24"/>
          <w:u w:val="single"/>
        </w:rPr>
        <w:t>广州市增城区新塘镇人民政府</w:t>
      </w:r>
    </w:p>
    <w:p w:rsidR="00A02076" w:rsidRDefault="0025581C" w:rsidP="00DF3975">
      <w:pPr>
        <w:spacing w:line="360" w:lineRule="auto"/>
        <w:ind w:firstLineChars="200" w:firstLine="42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23"/>
          <w:w w:val="98"/>
          <w:sz w:val="24"/>
          <w:szCs w:val="24"/>
        </w:rPr>
        <w:t>异议受理电话：</w:t>
      </w:r>
      <w:r>
        <w:rPr>
          <w:rFonts w:asciiTheme="minorEastAsia" w:eastAsiaTheme="minorEastAsia" w:hAnsiTheme="minorEastAsia" w:cstheme="minorEastAsia" w:hint="eastAsia"/>
          <w:sz w:val="24"/>
          <w:szCs w:val="24"/>
          <w:u w:val="single"/>
        </w:rPr>
        <w:t>020-82772011</w:t>
      </w:r>
    </w:p>
    <w:p w:rsidR="00A02076" w:rsidRDefault="0025581C" w:rsidP="00DF3975">
      <w:pPr>
        <w:spacing w:line="360" w:lineRule="auto"/>
        <w:ind w:firstLineChars="200" w:firstLine="450"/>
        <w:rPr>
          <w:rFonts w:asciiTheme="minorEastAsia" w:eastAsiaTheme="minorEastAsia" w:hAnsiTheme="minorEastAsia" w:cstheme="minorEastAsia"/>
          <w:spacing w:val="-15"/>
          <w:sz w:val="24"/>
          <w:szCs w:val="24"/>
        </w:rPr>
      </w:pPr>
      <w:r>
        <w:rPr>
          <w:rFonts w:asciiTheme="minorEastAsia" w:eastAsiaTheme="minorEastAsia" w:hAnsiTheme="minorEastAsia" w:cstheme="minorEastAsia" w:hint="eastAsia"/>
          <w:spacing w:val="-15"/>
          <w:sz w:val="24"/>
          <w:szCs w:val="24"/>
        </w:rPr>
        <w:t>地址：</w:t>
      </w:r>
      <w:r>
        <w:rPr>
          <w:rFonts w:asciiTheme="minorEastAsia" w:eastAsiaTheme="minorEastAsia" w:hAnsiTheme="minorEastAsia" w:cstheme="minorEastAsia" w:hint="eastAsia"/>
          <w:sz w:val="24"/>
          <w:szCs w:val="24"/>
          <w:u w:val="single"/>
        </w:rPr>
        <w:t>增城区新塘镇府前路</w:t>
      </w:r>
      <w:r>
        <w:rPr>
          <w:rFonts w:asciiTheme="minorEastAsia" w:eastAsiaTheme="minorEastAsia" w:hAnsiTheme="minorEastAsia" w:cstheme="minorEastAsia" w:hint="eastAsia"/>
          <w:sz w:val="24"/>
          <w:szCs w:val="24"/>
          <w:u w:val="single"/>
        </w:rPr>
        <w:t>38</w:t>
      </w:r>
      <w:r>
        <w:rPr>
          <w:rFonts w:asciiTheme="minorEastAsia" w:eastAsiaTheme="minorEastAsia" w:hAnsiTheme="minorEastAsia" w:cstheme="minorEastAsia" w:hint="eastAsia"/>
          <w:sz w:val="24"/>
          <w:szCs w:val="24"/>
          <w:u w:val="single"/>
        </w:rPr>
        <w:t>号</w:t>
      </w:r>
      <w:r>
        <w:rPr>
          <w:rFonts w:asciiTheme="minorEastAsia" w:eastAsiaTheme="minorEastAsia" w:hAnsiTheme="minorEastAsia" w:cstheme="minorEastAsia" w:hint="eastAsia"/>
          <w:sz w:val="24"/>
          <w:szCs w:val="24"/>
          <w:u w:val="single"/>
        </w:rPr>
        <w:t xml:space="preserve"> </w:t>
      </w:r>
    </w:p>
    <w:p w:rsidR="00A02076" w:rsidRDefault="0025581C" w:rsidP="00DF3975">
      <w:pPr>
        <w:spacing w:line="360" w:lineRule="auto"/>
        <w:ind w:firstLineChars="200" w:firstLine="462"/>
        <w:rPr>
          <w:rFonts w:asciiTheme="minorEastAsia" w:eastAsiaTheme="minorEastAsia" w:hAnsiTheme="minorEastAsia" w:cstheme="minorEastAsia"/>
          <w:spacing w:val="-9"/>
          <w:sz w:val="24"/>
          <w:szCs w:val="24"/>
        </w:rPr>
      </w:pPr>
      <w:r>
        <w:rPr>
          <w:rFonts w:asciiTheme="minorEastAsia" w:eastAsiaTheme="minorEastAsia" w:hAnsiTheme="minorEastAsia" w:cstheme="minorEastAsia" w:hint="eastAsia"/>
          <w:spacing w:val="-9"/>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rsidR="00A02076" w:rsidRDefault="0025581C" w:rsidP="00DF3975">
      <w:pPr>
        <w:spacing w:line="360" w:lineRule="auto"/>
        <w:ind w:firstLineChars="200" w:firstLine="46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9"/>
          <w:sz w:val="24"/>
          <w:szCs w:val="24"/>
        </w:rPr>
        <w:t>十六、</w:t>
      </w:r>
      <w:r>
        <w:rPr>
          <w:rFonts w:asciiTheme="minorEastAsia" w:eastAsiaTheme="minorEastAsia" w:hAnsiTheme="minorEastAsia" w:cstheme="minorEastAsia" w:hint="eastAsia"/>
          <w:sz w:val="24"/>
          <w:szCs w:val="24"/>
        </w:rPr>
        <w:t>本公告在广州公共资源交易网（网址：</w:t>
      </w:r>
      <w:r>
        <w:rPr>
          <w:rFonts w:asciiTheme="minorEastAsia" w:eastAsiaTheme="minorEastAsia" w:hAnsiTheme="minorEastAsia" w:cstheme="minorEastAsia" w:hint="eastAsia"/>
          <w:sz w:val="24"/>
          <w:szCs w:val="24"/>
        </w:rPr>
        <w:t>http://www.gzggzy.cn</w:t>
      </w:r>
      <w:r>
        <w:rPr>
          <w:rFonts w:asciiTheme="minorEastAsia" w:eastAsiaTheme="minorEastAsia" w:hAnsiTheme="minorEastAsia" w:cstheme="minorEastAsia" w:hint="eastAsia"/>
          <w:sz w:val="24"/>
          <w:szCs w:val="24"/>
        </w:rPr>
        <w:t>）、</w:t>
      </w:r>
    </w:p>
    <w:p w:rsidR="00A02076" w:rsidRDefault="0025581C">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广东省招标投标监管网（网址：</w:t>
      </w:r>
      <w:r>
        <w:rPr>
          <w:rFonts w:asciiTheme="minorEastAsia" w:eastAsiaTheme="minorEastAsia" w:hAnsiTheme="minorEastAsia" w:cstheme="minorEastAsia" w:hint="eastAsia"/>
          <w:sz w:val="24"/>
          <w:szCs w:val="24"/>
        </w:rPr>
        <w:t>http://www.gdzbtb.gov.cn/</w:t>
      </w: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u w:val="single"/>
        </w:rPr>
        <w:t>广州市增城区人民政府门户网站（</w:t>
      </w:r>
      <w:r>
        <w:rPr>
          <w:rFonts w:asciiTheme="minorEastAsia" w:eastAsiaTheme="minorEastAsia" w:hAnsiTheme="minorEastAsia" w:cstheme="minorEastAsia" w:hint="eastAsia"/>
          <w:sz w:val="24"/>
          <w:szCs w:val="24"/>
          <w:u w:val="single"/>
        </w:rPr>
        <w:t>http://www.zc.gov.cn/</w:t>
      </w:r>
      <w:r>
        <w:rPr>
          <w:rFonts w:asciiTheme="minorEastAsia" w:eastAsiaTheme="minorEastAsia" w:hAnsiTheme="minorEastAsia" w:cstheme="minorEastAsia" w:hint="eastAsia"/>
          <w:sz w:val="24"/>
          <w:szCs w:val="24"/>
          <w:u w:val="single"/>
        </w:rPr>
        <w:t>）的“首页</w:t>
      </w:r>
      <w:r>
        <w:rPr>
          <w:rFonts w:asciiTheme="minorEastAsia" w:eastAsiaTheme="minorEastAsia" w:hAnsiTheme="minorEastAsia" w:cstheme="minorEastAsia" w:hint="eastAsia"/>
          <w:sz w:val="24"/>
          <w:szCs w:val="24"/>
          <w:u w:val="single"/>
        </w:rPr>
        <w:t>&gt;</w:t>
      </w:r>
      <w:r>
        <w:rPr>
          <w:rFonts w:asciiTheme="minorEastAsia" w:eastAsiaTheme="minorEastAsia" w:hAnsiTheme="minorEastAsia" w:cstheme="minorEastAsia" w:hint="eastAsia"/>
          <w:sz w:val="24"/>
          <w:szCs w:val="24"/>
          <w:u w:val="single"/>
        </w:rPr>
        <w:t>公开</w:t>
      </w:r>
      <w:r>
        <w:rPr>
          <w:rFonts w:asciiTheme="minorEastAsia" w:eastAsiaTheme="minorEastAsia" w:hAnsiTheme="minorEastAsia" w:cstheme="minorEastAsia" w:hint="eastAsia"/>
          <w:sz w:val="24"/>
          <w:szCs w:val="24"/>
          <w:u w:val="single"/>
        </w:rPr>
        <w:t>&gt;</w:t>
      </w:r>
      <w:r>
        <w:rPr>
          <w:rFonts w:asciiTheme="minorEastAsia" w:eastAsiaTheme="minorEastAsia" w:hAnsiTheme="minorEastAsia" w:cstheme="minorEastAsia" w:hint="eastAsia"/>
          <w:sz w:val="24"/>
          <w:szCs w:val="24"/>
          <w:u w:val="single"/>
        </w:rPr>
        <w:t>公共资源配置领域</w:t>
      </w:r>
      <w:r>
        <w:rPr>
          <w:rFonts w:asciiTheme="minorEastAsia" w:eastAsiaTheme="minorEastAsia" w:hAnsiTheme="minorEastAsia" w:cstheme="minorEastAsia" w:hint="eastAsia"/>
          <w:sz w:val="24"/>
          <w:szCs w:val="24"/>
          <w:u w:val="single"/>
        </w:rPr>
        <w:t>&gt;</w:t>
      </w:r>
      <w:r>
        <w:rPr>
          <w:rFonts w:asciiTheme="minorEastAsia" w:eastAsiaTheme="minorEastAsia" w:hAnsiTheme="minorEastAsia" w:cstheme="minorEastAsia" w:hint="eastAsia"/>
          <w:sz w:val="24"/>
          <w:szCs w:val="24"/>
          <w:u w:val="single"/>
        </w:rPr>
        <w:t>工程建设项目招投标”栏目</w:t>
      </w:r>
      <w:r>
        <w:rPr>
          <w:rFonts w:asciiTheme="minorEastAsia" w:eastAsiaTheme="minorEastAsia" w:hAnsiTheme="minorEastAsia" w:cstheme="minorEastAsia" w:hint="eastAsia"/>
          <w:sz w:val="24"/>
          <w:szCs w:val="24"/>
        </w:rPr>
        <w:t>和中</w:t>
      </w:r>
      <w:r>
        <w:rPr>
          <w:rFonts w:asciiTheme="minorEastAsia" w:eastAsiaTheme="minorEastAsia" w:hAnsiTheme="minorEastAsia" w:cstheme="minorEastAsia" w:hint="eastAsia"/>
          <w:sz w:val="24"/>
          <w:szCs w:val="24"/>
        </w:rPr>
        <w:t>国招标投标公共服务平台（网址：</w:t>
      </w:r>
      <w:r>
        <w:rPr>
          <w:rFonts w:asciiTheme="minorEastAsia" w:eastAsiaTheme="minorEastAsia" w:hAnsiTheme="minorEastAsia" w:cstheme="minorEastAsia" w:hint="eastAsia"/>
          <w:sz w:val="24"/>
          <w:szCs w:val="24"/>
        </w:rPr>
        <w:t>http://www.cebpubservice.com/</w:t>
      </w:r>
      <w:r>
        <w:rPr>
          <w:rFonts w:asciiTheme="minorEastAsia" w:eastAsiaTheme="minorEastAsia" w:hAnsiTheme="minorEastAsia" w:cstheme="minorEastAsia" w:hint="eastAsia"/>
          <w:sz w:val="24"/>
          <w:szCs w:val="24"/>
        </w:rPr>
        <w:t>）发布，本公告的修改、补充，在广州公共资源交易网发布。</w:t>
      </w:r>
    </w:p>
    <w:p w:rsidR="00A02076" w:rsidRDefault="0025581C" w:rsidP="00DF3975">
      <w:pPr>
        <w:numPr>
          <w:ilvl w:val="0"/>
          <w:numId w:val="3"/>
        </w:numPr>
        <w:spacing w:line="360" w:lineRule="auto"/>
        <w:ind w:firstLineChars="200" w:firstLine="478"/>
        <w:rPr>
          <w:rFonts w:asciiTheme="minorEastAsia" w:eastAsiaTheme="minorEastAsia" w:hAnsiTheme="minorEastAsia" w:cstheme="minorEastAsia"/>
          <w:spacing w:val="-1"/>
          <w:sz w:val="24"/>
          <w:szCs w:val="24"/>
        </w:rPr>
      </w:pPr>
      <w:r>
        <w:rPr>
          <w:rFonts w:asciiTheme="minorEastAsia" w:eastAsiaTheme="minorEastAsia" w:hAnsiTheme="minorEastAsia" w:cstheme="minorEastAsia" w:hint="eastAsia"/>
          <w:spacing w:val="-1"/>
          <w:sz w:val="24"/>
          <w:szCs w:val="24"/>
        </w:rPr>
        <w:t>本招标公告及招标文件使用</w:t>
      </w:r>
      <w:r>
        <w:rPr>
          <w:rFonts w:asciiTheme="minorEastAsia" w:eastAsiaTheme="minorEastAsia" w:hAnsiTheme="minorEastAsia" w:cstheme="minorEastAsia" w:hint="eastAsia"/>
          <w:spacing w:val="-1"/>
          <w:sz w:val="24"/>
          <w:szCs w:val="24"/>
        </w:rPr>
        <w:t>GZZB2018-3</w:t>
      </w:r>
      <w:r>
        <w:rPr>
          <w:rFonts w:asciiTheme="minorEastAsia" w:eastAsiaTheme="minorEastAsia" w:hAnsiTheme="minorEastAsia" w:cstheme="minorEastAsia" w:hint="eastAsia"/>
          <w:spacing w:val="-1"/>
          <w:sz w:val="24"/>
          <w:szCs w:val="24"/>
        </w:rPr>
        <w:t>招标文件范本。本公告与范</w:t>
      </w:r>
    </w:p>
    <w:p w:rsidR="00A02076" w:rsidRDefault="0025581C" w:rsidP="00DF3975">
      <w:pPr>
        <w:spacing w:line="360" w:lineRule="auto"/>
        <w:ind w:firstLineChars="200" w:firstLine="478"/>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
          <w:sz w:val="24"/>
          <w:szCs w:val="24"/>
        </w:rPr>
        <w:t>本内容不同</w:t>
      </w:r>
      <w:r>
        <w:rPr>
          <w:rFonts w:asciiTheme="minorEastAsia" w:eastAsiaTheme="minorEastAsia" w:hAnsiTheme="minorEastAsia" w:cstheme="minorEastAsia" w:hint="eastAsia"/>
          <w:spacing w:val="-10"/>
          <w:sz w:val="24"/>
          <w:szCs w:val="24"/>
        </w:rPr>
        <w:t>之处均以下划线标明，所有标明下划线部分属于本公告的组成部分，同其他部分具有同样的</w:t>
      </w:r>
      <w:r>
        <w:rPr>
          <w:rFonts w:asciiTheme="minorEastAsia" w:eastAsiaTheme="minorEastAsia" w:hAnsiTheme="minorEastAsia" w:cstheme="minorEastAsia" w:hint="eastAsia"/>
          <w:spacing w:val="-12"/>
          <w:sz w:val="24"/>
          <w:szCs w:val="24"/>
        </w:rPr>
        <w:t>效力。</w:t>
      </w:r>
    </w:p>
    <w:p w:rsidR="00A02076" w:rsidRDefault="0025581C" w:rsidP="00DF3975">
      <w:pPr>
        <w:spacing w:line="360" w:lineRule="auto"/>
        <w:ind w:firstLineChars="200" w:firstLine="4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十八、招标公告网上发布时，同时发布招标文件、施工图纸、最高投标限价。本工程根</w:t>
      </w:r>
      <w:r>
        <w:rPr>
          <w:rFonts w:asciiTheme="minorEastAsia" w:eastAsiaTheme="minorEastAsia" w:hAnsiTheme="minorEastAsia" w:cstheme="minorEastAsia" w:hint="eastAsia"/>
          <w:spacing w:val="-1"/>
          <w:sz w:val="24"/>
          <w:szCs w:val="24"/>
        </w:rPr>
        <w:t>据国家和省有关计价规范设置最高投标限价。招标公告发布之日起计算编制投标文件时间，</w:t>
      </w:r>
      <w:r>
        <w:rPr>
          <w:rFonts w:asciiTheme="minorEastAsia" w:eastAsiaTheme="minorEastAsia" w:hAnsiTheme="minorEastAsia" w:cstheme="minorEastAsia" w:hint="eastAsia"/>
          <w:spacing w:val="-3"/>
          <w:sz w:val="24"/>
          <w:szCs w:val="24"/>
        </w:rPr>
        <w:t>编制投标文件的时间不得少于</w:t>
      </w:r>
      <w:r>
        <w:rPr>
          <w:rFonts w:asciiTheme="minorEastAsia" w:eastAsiaTheme="minorEastAsia" w:hAnsiTheme="minorEastAsia" w:cstheme="minorEastAsia" w:hint="eastAsia"/>
          <w:spacing w:val="-3"/>
          <w:sz w:val="24"/>
          <w:szCs w:val="24"/>
        </w:rPr>
        <w:t>20</w:t>
      </w:r>
      <w:r>
        <w:rPr>
          <w:rFonts w:asciiTheme="minorEastAsia" w:eastAsiaTheme="minorEastAsia" w:hAnsiTheme="minorEastAsia" w:cstheme="minorEastAsia" w:hint="eastAsia"/>
          <w:spacing w:val="-3"/>
          <w:sz w:val="24"/>
          <w:szCs w:val="24"/>
        </w:rPr>
        <w:t>天。</w:t>
      </w:r>
    </w:p>
    <w:p w:rsidR="00A02076" w:rsidRDefault="0025581C" w:rsidP="00DF3975">
      <w:pPr>
        <w:spacing w:line="360" w:lineRule="auto"/>
        <w:ind w:firstLineChars="200" w:firstLine="46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7"/>
          <w:sz w:val="24"/>
          <w:szCs w:val="24"/>
        </w:rPr>
        <w:t>十九、《投诉处理决定书》和《行政处理决定书》在广州市住房和城乡建设局网站上公布</w:t>
      </w:r>
      <w:r>
        <w:rPr>
          <w:rFonts w:asciiTheme="minorEastAsia" w:eastAsiaTheme="minorEastAsia" w:hAnsiTheme="minorEastAsia" w:cstheme="minorEastAsia" w:hint="eastAsia"/>
          <w:spacing w:val="-4"/>
          <w:sz w:val="24"/>
          <w:szCs w:val="24"/>
        </w:rPr>
        <w:t>的，视为送达其他与决定书有关的当事人。</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特别提示：投标人在本项目招标人的工程项目中存在下列行为的，将被拒绝一定时期内参与招标人后续工程投标。（注：拒绝投标时限由招标人视严重程度确定，最低三个月起，自招标人发出通知之日起计）：</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1.</w:t>
      </w:r>
      <w:r>
        <w:rPr>
          <w:rFonts w:asciiTheme="minorEastAsia" w:eastAsiaTheme="minorEastAsia" w:hAnsiTheme="minorEastAsia" w:cstheme="minorEastAsia" w:hint="eastAsia"/>
          <w:spacing w:val="-10"/>
          <w:sz w:val="24"/>
          <w:szCs w:val="24"/>
        </w:rPr>
        <w:t>将中标工程转包或者违法分包的</w:t>
      </w:r>
      <w:r>
        <w:rPr>
          <w:rFonts w:asciiTheme="minorEastAsia" w:eastAsiaTheme="minorEastAsia" w:hAnsiTheme="minorEastAsia" w:cstheme="minorEastAsia" w:hint="eastAsia"/>
          <w:spacing w:val="-10"/>
          <w:sz w:val="24"/>
          <w:szCs w:val="24"/>
        </w:rPr>
        <w:t>;</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2.</w:t>
      </w:r>
      <w:r>
        <w:rPr>
          <w:rFonts w:asciiTheme="minorEastAsia" w:eastAsiaTheme="minorEastAsia" w:hAnsiTheme="minorEastAsia" w:cstheme="minorEastAsia" w:hint="eastAsia"/>
          <w:spacing w:val="-10"/>
          <w:sz w:val="24"/>
          <w:szCs w:val="24"/>
        </w:rPr>
        <w:t>在中标工程中不执行质量、安全生产相关规定的，造成质量或安全事故的；</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3.</w:t>
      </w:r>
      <w:r>
        <w:rPr>
          <w:rFonts w:asciiTheme="minorEastAsia" w:eastAsiaTheme="minorEastAsia" w:hAnsiTheme="minorEastAsia" w:cstheme="minorEastAsia" w:hint="eastAsia"/>
          <w:spacing w:val="-10"/>
          <w:sz w:val="24"/>
          <w:szCs w:val="24"/>
        </w:rPr>
        <w:t>存在围标或串标情形的</w:t>
      </w:r>
      <w:r>
        <w:rPr>
          <w:rFonts w:asciiTheme="minorEastAsia" w:eastAsiaTheme="minorEastAsia" w:hAnsiTheme="minorEastAsia" w:cstheme="minorEastAsia" w:hint="eastAsia"/>
          <w:spacing w:val="-10"/>
          <w:sz w:val="24"/>
          <w:szCs w:val="24"/>
        </w:rPr>
        <w:t>;</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4.</w:t>
      </w:r>
      <w:r>
        <w:rPr>
          <w:rFonts w:asciiTheme="minorEastAsia" w:eastAsiaTheme="minorEastAsia" w:hAnsiTheme="minorEastAsia" w:cstheme="minorEastAsia" w:hint="eastAsia"/>
          <w:spacing w:val="-10"/>
          <w:sz w:val="24"/>
          <w:szCs w:val="24"/>
        </w:rPr>
        <w:t>在投标文件中提供虚假材料的；</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5.</w:t>
      </w:r>
      <w:r>
        <w:rPr>
          <w:rFonts w:asciiTheme="minorEastAsia" w:eastAsiaTheme="minorEastAsia" w:hAnsiTheme="minorEastAsia" w:cstheme="minorEastAsia" w:hint="eastAsia"/>
          <w:spacing w:val="-10"/>
          <w:sz w:val="24"/>
          <w:szCs w:val="24"/>
        </w:rPr>
        <w:t>存在行贿情形的</w:t>
      </w:r>
      <w:r>
        <w:rPr>
          <w:rFonts w:asciiTheme="minorEastAsia" w:eastAsiaTheme="minorEastAsia" w:hAnsiTheme="minorEastAsia" w:cstheme="minorEastAsia" w:hint="eastAsia"/>
          <w:spacing w:val="-10"/>
          <w:sz w:val="24"/>
          <w:szCs w:val="24"/>
        </w:rPr>
        <w:t>;</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6.</w:t>
      </w:r>
      <w:r>
        <w:rPr>
          <w:rFonts w:asciiTheme="minorEastAsia" w:eastAsiaTheme="minorEastAsia" w:hAnsiTheme="minorEastAsia" w:cstheme="minorEastAsia" w:hint="eastAsia"/>
          <w:spacing w:val="-10"/>
          <w:sz w:val="24"/>
          <w:szCs w:val="24"/>
        </w:rPr>
        <w:t>拖欠农民工工</w:t>
      </w:r>
      <w:r>
        <w:rPr>
          <w:rFonts w:asciiTheme="minorEastAsia" w:eastAsiaTheme="minorEastAsia" w:hAnsiTheme="minorEastAsia" w:cstheme="minorEastAsia" w:hint="eastAsia"/>
          <w:spacing w:val="-10"/>
          <w:sz w:val="24"/>
          <w:szCs w:val="24"/>
        </w:rPr>
        <w:t>资的；</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7.</w:t>
      </w:r>
      <w:r>
        <w:rPr>
          <w:rFonts w:asciiTheme="minorEastAsia" w:eastAsiaTheme="minorEastAsia" w:hAnsiTheme="minorEastAsia" w:cstheme="minorEastAsia" w:hint="eastAsia"/>
          <w:spacing w:val="-10"/>
          <w:sz w:val="24"/>
          <w:szCs w:val="24"/>
        </w:rPr>
        <w:t>未按照国家、省、市有关建筑施工实名制管理和工人工资支付分账管理的规定执行，被行政监管部门处罚的。</w:t>
      </w:r>
    </w:p>
    <w:p w:rsidR="00A02076" w:rsidRDefault="0025581C" w:rsidP="00DF3975">
      <w:pPr>
        <w:spacing w:line="360" w:lineRule="auto"/>
        <w:ind w:firstLineChars="200" w:firstLine="460"/>
        <w:rPr>
          <w:rFonts w:asciiTheme="minorEastAsia" w:eastAsiaTheme="minorEastAsia" w:hAnsiTheme="minorEastAsia" w:cstheme="minorEastAsia"/>
          <w:spacing w:val="-10"/>
          <w:sz w:val="24"/>
          <w:szCs w:val="24"/>
        </w:rPr>
      </w:pPr>
      <w:r>
        <w:rPr>
          <w:rFonts w:asciiTheme="minorEastAsia" w:eastAsiaTheme="minorEastAsia" w:hAnsiTheme="minorEastAsia" w:cstheme="minorEastAsia" w:hint="eastAsia"/>
          <w:spacing w:val="-10"/>
          <w:sz w:val="24"/>
          <w:szCs w:val="24"/>
        </w:rPr>
        <w:t>8.</w:t>
      </w:r>
      <w:r>
        <w:rPr>
          <w:rFonts w:asciiTheme="minorEastAsia" w:eastAsiaTheme="minorEastAsia" w:hAnsiTheme="minorEastAsia" w:cstheme="minorEastAsia" w:hint="eastAsia"/>
          <w:spacing w:val="-10"/>
          <w:sz w:val="24"/>
          <w:szCs w:val="24"/>
        </w:rPr>
        <w:t>中标人在项目实施过程中选取的专业分包单位或劳务企业或劳务班组长与投标时不一致的（如有）；</w:t>
      </w:r>
    </w:p>
    <w:p w:rsidR="00A02076" w:rsidRDefault="0025581C" w:rsidP="00DF3975">
      <w:pPr>
        <w:spacing w:line="360" w:lineRule="auto"/>
        <w:ind w:firstLineChars="200" w:firstLine="4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0"/>
          <w:sz w:val="24"/>
          <w:szCs w:val="24"/>
        </w:rPr>
        <w:t>9.</w:t>
      </w:r>
      <w:r>
        <w:rPr>
          <w:rFonts w:asciiTheme="minorEastAsia" w:eastAsiaTheme="minorEastAsia" w:hAnsiTheme="minorEastAsia" w:cstheme="minorEastAsia" w:hint="eastAsia"/>
          <w:spacing w:val="-10"/>
          <w:sz w:val="24"/>
          <w:szCs w:val="24"/>
        </w:rPr>
        <w:t>其他</w:t>
      </w:r>
      <w:r>
        <w:rPr>
          <w:rFonts w:asciiTheme="minorEastAsia" w:eastAsiaTheme="minorEastAsia" w:hAnsiTheme="minorEastAsia" w:cstheme="minorEastAsia" w:hint="eastAsia"/>
          <w:spacing w:val="-10"/>
          <w:sz w:val="24"/>
          <w:szCs w:val="24"/>
        </w:rPr>
        <w:t>(</w:t>
      </w:r>
      <w:r>
        <w:rPr>
          <w:rFonts w:asciiTheme="minorEastAsia" w:eastAsiaTheme="minorEastAsia" w:hAnsiTheme="minorEastAsia" w:cstheme="minorEastAsia" w:hint="eastAsia"/>
          <w:spacing w:val="-10"/>
          <w:sz w:val="24"/>
          <w:szCs w:val="24"/>
        </w:rPr>
        <w:t>由招标人依法添加</w:t>
      </w:r>
      <w:r>
        <w:rPr>
          <w:rFonts w:asciiTheme="minorEastAsia" w:eastAsiaTheme="minorEastAsia" w:hAnsiTheme="minorEastAsia" w:cstheme="minorEastAsia" w:hint="eastAsia"/>
          <w:spacing w:val="-10"/>
          <w:sz w:val="24"/>
          <w:szCs w:val="24"/>
        </w:rPr>
        <w:t>)</w:t>
      </w:r>
      <w:r>
        <w:rPr>
          <w:rFonts w:asciiTheme="minorEastAsia" w:eastAsiaTheme="minorEastAsia" w:hAnsiTheme="minorEastAsia" w:cstheme="minorEastAsia" w:hint="eastAsia"/>
          <w:spacing w:val="-10"/>
          <w:sz w:val="24"/>
          <w:szCs w:val="24"/>
        </w:rPr>
        <w:t>：</w:t>
      </w:r>
      <w:r>
        <w:rPr>
          <w:rFonts w:asciiTheme="minorEastAsia" w:eastAsiaTheme="minorEastAsia" w:hAnsiTheme="minorEastAsia" w:cstheme="minorEastAsia" w:hint="eastAsia"/>
          <w:spacing w:val="-10"/>
          <w:sz w:val="24"/>
          <w:szCs w:val="24"/>
          <w:u w:val="single"/>
        </w:rPr>
        <w:t>无</w:t>
      </w:r>
      <w:r>
        <w:rPr>
          <w:rFonts w:asciiTheme="minorEastAsia" w:eastAsiaTheme="minorEastAsia" w:hAnsiTheme="minorEastAsia" w:cstheme="minorEastAsia" w:hint="eastAsia"/>
          <w:spacing w:val="-10"/>
          <w:sz w:val="24"/>
          <w:szCs w:val="24"/>
        </w:rPr>
        <w:t>。</w:t>
      </w:r>
    </w:p>
    <w:p w:rsidR="00A02076" w:rsidRDefault="00A02076">
      <w:pPr>
        <w:spacing w:line="282" w:lineRule="auto"/>
        <w:rPr>
          <w:rFonts w:ascii="Calibri"/>
        </w:rPr>
      </w:pPr>
    </w:p>
    <w:p w:rsidR="00A02076" w:rsidRDefault="0025581C">
      <w:pPr>
        <w:spacing w:line="360" w:lineRule="auto"/>
        <w:jc w:val="right"/>
        <w:rPr>
          <w:rFonts w:ascii="宋体" w:hAnsi="宋体" w:cs="宋体"/>
          <w:sz w:val="24"/>
        </w:rPr>
      </w:pPr>
      <w:r>
        <w:rPr>
          <w:rFonts w:ascii="宋体" w:hAnsi="宋体" w:cs="宋体" w:hint="eastAsia"/>
          <w:sz w:val="24"/>
        </w:rPr>
        <w:t>招标单位：广州市增城区新塘镇人民政府</w:t>
      </w:r>
      <w:r>
        <w:rPr>
          <w:rFonts w:ascii="宋体" w:hAnsi="宋体" w:cs="宋体" w:hint="eastAsia"/>
          <w:sz w:val="24"/>
        </w:rPr>
        <w:t xml:space="preserve"> </w:t>
      </w:r>
    </w:p>
    <w:p w:rsidR="00A02076" w:rsidRDefault="0025581C">
      <w:pPr>
        <w:spacing w:line="360" w:lineRule="auto"/>
        <w:jc w:val="right"/>
        <w:rPr>
          <w:rFonts w:ascii="宋体" w:hAnsi="宋体" w:cs="宋体"/>
          <w:sz w:val="24"/>
        </w:rPr>
      </w:pPr>
      <w:r>
        <w:rPr>
          <w:rFonts w:ascii="宋体" w:hAnsi="宋体" w:cs="宋体" w:hint="eastAsia"/>
          <w:sz w:val="24"/>
        </w:rPr>
        <w:t>招标代理机构：广东省城规建设监理有限公司</w:t>
      </w:r>
    </w:p>
    <w:p w:rsidR="00A02076" w:rsidRDefault="0025581C">
      <w:pPr>
        <w:tabs>
          <w:tab w:val="left" w:pos="5572"/>
        </w:tabs>
        <w:spacing w:before="201" w:line="480" w:lineRule="auto"/>
        <w:ind w:left="4721" w:right="1212" w:firstLineChars="321" w:firstLine="674"/>
        <w:rPr>
          <w:rFonts w:ascii="宋体" w:eastAsia="宋体" w:hAnsi="宋体" w:cs="宋体"/>
          <w:sz w:val="24"/>
          <w:szCs w:val="24"/>
        </w:rPr>
      </w:pPr>
      <w:r>
        <w:rPr>
          <w:rFonts w:ascii="Calibri" w:eastAsia="宋体" w:hAnsi="Calibri" w:cs="Calibri" w:hint="eastAsia"/>
          <w:u w:val="single"/>
        </w:rPr>
        <w:t>2023</w:t>
      </w:r>
      <w:r>
        <w:rPr>
          <w:rFonts w:ascii="宋体" w:eastAsia="宋体" w:hAnsi="宋体" w:cs="宋体"/>
          <w:spacing w:val="-23"/>
          <w:w w:val="99"/>
          <w:sz w:val="24"/>
          <w:szCs w:val="24"/>
        </w:rPr>
        <w:t>年月日</w:t>
      </w:r>
    </w:p>
    <w:p w:rsidR="00A02076" w:rsidRDefault="00A02076">
      <w:pPr>
        <w:sectPr w:rsidR="00A02076">
          <w:footerReference w:type="default" r:id="rId14"/>
          <w:pgSz w:w="11907" w:h="16839"/>
          <w:pgMar w:top="1431" w:right="1785" w:bottom="1156" w:left="1785" w:header="0" w:footer="1040" w:gutter="0"/>
          <w:cols w:space="720"/>
        </w:sectPr>
      </w:pPr>
    </w:p>
    <w:p w:rsidR="00A02076" w:rsidRDefault="00A02076">
      <w:pPr>
        <w:spacing w:line="360" w:lineRule="auto"/>
        <w:rPr>
          <w:rFonts w:ascii="宋体" w:hAnsi="宋体"/>
          <w:color w:val="auto"/>
          <w:sz w:val="24"/>
        </w:rPr>
      </w:pPr>
    </w:p>
    <w:p w:rsidR="00A02076" w:rsidRDefault="0025581C">
      <w:pPr>
        <w:spacing w:line="360" w:lineRule="auto"/>
        <w:rPr>
          <w:b/>
          <w:color w:val="auto"/>
          <w:sz w:val="44"/>
        </w:rPr>
      </w:pPr>
      <w:r>
        <w:rPr>
          <w:rFonts w:ascii="宋体" w:hAnsi="宋体" w:hint="eastAsia"/>
          <w:color w:val="auto"/>
          <w:sz w:val="24"/>
        </w:rPr>
        <w:t>附件一：</w:t>
      </w:r>
    </w:p>
    <w:p w:rsidR="00A02076" w:rsidRDefault="0025581C">
      <w:pPr>
        <w:jc w:val="center"/>
        <w:rPr>
          <w:b/>
          <w:color w:val="auto"/>
          <w:sz w:val="44"/>
          <w:szCs w:val="44"/>
        </w:rPr>
      </w:pPr>
      <w:r>
        <w:rPr>
          <w:rFonts w:hint="eastAsia"/>
          <w:b/>
          <w:color w:val="auto"/>
          <w:sz w:val="44"/>
          <w:szCs w:val="44"/>
        </w:rPr>
        <w:t>投标人</w:t>
      </w:r>
      <w:r>
        <w:rPr>
          <w:rFonts w:hint="eastAsia"/>
          <w:b/>
          <w:color w:val="auto"/>
          <w:sz w:val="44"/>
          <w:szCs w:val="44"/>
        </w:rPr>
        <w:t>声明</w:t>
      </w:r>
      <w:r>
        <w:rPr>
          <w:rFonts w:ascii="宋体" w:hAnsi="宋体" w:cs="宋体" w:hint="eastAsia"/>
          <w:b/>
          <w:color w:val="auto"/>
          <w:sz w:val="44"/>
          <w:szCs w:val="44"/>
        </w:rPr>
        <w:t>（一）</w:t>
      </w:r>
    </w:p>
    <w:p w:rsidR="00A02076" w:rsidRDefault="00A02076">
      <w:pPr>
        <w:pStyle w:val="aa"/>
        <w:ind w:firstLine="0"/>
        <w:rPr>
          <w:rFonts w:ascii="宋体" w:eastAsia="宋体" w:hAnsi="宋体"/>
          <w:color w:val="auto"/>
          <w:sz w:val="21"/>
          <w:szCs w:val="21"/>
          <w:u w:val="single"/>
        </w:rPr>
      </w:pPr>
    </w:p>
    <w:p w:rsidR="00A02076" w:rsidRDefault="0025581C">
      <w:pPr>
        <w:pStyle w:val="aa"/>
        <w:ind w:firstLine="0"/>
        <w:rPr>
          <w:rFonts w:ascii="宋体" w:eastAsia="宋体" w:hAnsi="宋体"/>
          <w:color w:val="auto"/>
          <w:sz w:val="21"/>
          <w:szCs w:val="21"/>
        </w:rPr>
      </w:pPr>
      <w:r>
        <w:rPr>
          <w:rFonts w:ascii="宋体" w:eastAsia="宋体" w:hAnsi="宋体" w:hint="eastAsia"/>
          <w:color w:val="auto"/>
          <w:sz w:val="21"/>
          <w:szCs w:val="21"/>
          <w:u w:val="single"/>
        </w:rPr>
        <w:t>广州市增城区住房和城乡建设局</w:t>
      </w:r>
      <w:r>
        <w:rPr>
          <w:rFonts w:ascii="宋体" w:eastAsia="宋体" w:hAnsi="宋体" w:hint="eastAsia"/>
          <w:color w:val="auto"/>
          <w:sz w:val="21"/>
          <w:szCs w:val="21"/>
        </w:rPr>
        <w:t>、本招标项目招标人及招标监管机构：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本公司就参加投标工作，作出郑重声明：</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二、本公司保证在本项目投标中不与其他单位围标、串标，不出让投标资格，不向招标人或评标委员会成员行贿。</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三、本公司不存在下列情形之一：</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w:t>
      </w:r>
      <w:r>
        <w:rPr>
          <w:rFonts w:ascii="宋体" w:eastAsia="宋体" w:hAnsi="宋体" w:hint="eastAsia"/>
          <w:color w:val="auto"/>
          <w:sz w:val="21"/>
          <w:szCs w:val="21"/>
        </w:rPr>
        <w:t>）为招标人不具有独立法人资格的附属机构（单位）；</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2</w:t>
      </w:r>
      <w:r>
        <w:rPr>
          <w:rFonts w:ascii="宋体" w:eastAsia="宋体" w:hAnsi="宋体" w:hint="eastAsia"/>
          <w:color w:val="auto"/>
          <w:sz w:val="21"/>
          <w:szCs w:val="21"/>
        </w:rPr>
        <w:t>）为本标段前期准备提供设计或咨询服务或者与本项目设计人或提供咨询服务的机构存在附属关系</w:t>
      </w:r>
      <w:r>
        <w:rPr>
          <w:rFonts w:ascii="宋体" w:eastAsia="宋体" w:hAnsi="宋体" w:hint="eastAsia"/>
          <w:color w:val="auto"/>
          <w:sz w:val="21"/>
          <w:szCs w:val="21"/>
        </w:rPr>
        <w:t>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3</w:t>
      </w:r>
      <w:r>
        <w:rPr>
          <w:rFonts w:ascii="宋体" w:eastAsia="宋体" w:hAnsi="宋体" w:hint="eastAsia"/>
          <w:color w:val="auto"/>
          <w:sz w:val="21"/>
          <w:szCs w:val="21"/>
        </w:rPr>
        <w:t>）为本项目监理人或者与本项目监理人存在隶属关系或者其他利害关系；</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4</w:t>
      </w:r>
      <w:r>
        <w:rPr>
          <w:rFonts w:ascii="宋体" w:eastAsia="宋体" w:hAnsi="宋体" w:hint="eastAsia"/>
          <w:color w:val="auto"/>
          <w:sz w:val="21"/>
          <w:szCs w:val="21"/>
        </w:rPr>
        <w:t>）为本标段的代建人；</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5</w:t>
      </w:r>
      <w:r>
        <w:rPr>
          <w:rFonts w:ascii="宋体" w:eastAsia="宋体" w:hAnsi="宋体" w:hint="eastAsia"/>
          <w:color w:val="auto"/>
          <w:sz w:val="21"/>
          <w:szCs w:val="21"/>
        </w:rPr>
        <w:t>）为本标段提供招标代理服务的；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6</w:t>
      </w:r>
      <w:r>
        <w:rPr>
          <w:rFonts w:ascii="宋体" w:eastAsia="宋体" w:hAnsi="宋体" w:hint="eastAsia"/>
          <w:color w:val="auto"/>
          <w:sz w:val="21"/>
          <w:szCs w:val="21"/>
        </w:rPr>
        <w:t>）与本标段的监理人或代建人或招标代理机构同为一个法定代表人的；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7</w:t>
      </w:r>
      <w:r>
        <w:rPr>
          <w:rFonts w:ascii="宋体" w:eastAsia="宋体" w:hAnsi="宋体" w:hint="eastAsia"/>
          <w:color w:val="auto"/>
          <w:sz w:val="21"/>
          <w:szCs w:val="21"/>
        </w:rPr>
        <w:t>）与本标段的监理人或代建人或招标代理机构互相控股或参股的；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8</w:t>
      </w:r>
      <w:r>
        <w:rPr>
          <w:rFonts w:ascii="宋体" w:eastAsia="宋体" w:hAnsi="宋体" w:hint="eastAsia"/>
          <w:color w:val="auto"/>
          <w:sz w:val="21"/>
          <w:szCs w:val="21"/>
        </w:rPr>
        <w:t>）与本标段的监理人或代建人或招标代理机构相互任职或工作的；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9</w:t>
      </w:r>
      <w:r>
        <w:rPr>
          <w:rFonts w:ascii="宋体" w:eastAsia="宋体" w:hAnsi="宋体" w:hint="eastAsia"/>
          <w:color w:val="auto"/>
          <w:sz w:val="21"/>
          <w:szCs w:val="21"/>
        </w:rPr>
        <w:t>）与本标段的检测机构有隶属关系或者其他利害关系；</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10</w:t>
      </w:r>
      <w:r>
        <w:rPr>
          <w:rFonts w:ascii="宋体" w:eastAsia="宋体" w:hAnsi="宋体" w:hint="eastAsia"/>
          <w:color w:val="auto"/>
          <w:sz w:val="21"/>
          <w:szCs w:val="21"/>
        </w:rPr>
        <w:t>）与招标人存在利害关系且可能影响招标公正性；</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11</w:t>
      </w:r>
      <w:r>
        <w:rPr>
          <w:rFonts w:ascii="宋体" w:eastAsia="宋体" w:hAnsi="宋体" w:hint="eastAsia"/>
          <w:color w:val="auto"/>
          <w:sz w:val="21"/>
          <w:szCs w:val="21"/>
        </w:rPr>
        <w:t>）与本标段的其他投标人为同一个单位负责人；</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12</w:t>
      </w:r>
      <w:r>
        <w:rPr>
          <w:rFonts w:ascii="宋体" w:eastAsia="宋体" w:hAnsi="宋体" w:hint="eastAsia"/>
          <w:color w:val="auto"/>
          <w:sz w:val="21"/>
          <w:szCs w:val="21"/>
        </w:rPr>
        <w:t>）与本标段的其他</w:t>
      </w:r>
      <w:r>
        <w:rPr>
          <w:rFonts w:ascii="宋体" w:eastAsia="宋体" w:hAnsi="宋体" w:hint="eastAsia"/>
          <w:color w:val="auto"/>
          <w:sz w:val="21"/>
          <w:szCs w:val="21"/>
        </w:rPr>
        <w:t>投标人存在控股、管理关系；</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13</w:t>
      </w:r>
      <w:r>
        <w:rPr>
          <w:rFonts w:ascii="宋体" w:eastAsia="宋体" w:hAnsi="宋体" w:hint="eastAsia"/>
          <w:color w:val="auto"/>
          <w:sz w:val="21"/>
          <w:szCs w:val="21"/>
        </w:rPr>
        <w:t>）被暂扣安全生产许可证的；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14</w:t>
      </w:r>
      <w:r>
        <w:rPr>
          <w:rFonts w:ascii="宋体" w:eastAsia="宋体" w:hAnsi="宋体" w:hint="eastAsia"/>
          <w:color w:val="auto"/>
          <w:sz w:val="21"/>
          <w:szCs w:val="21"/>
        </w:rPr>
        <w:t>）被依法暂停或取消投标资格的；</w:t>
      </w:r>
      <w:r>
        <w:rPr>
          <w:rFonts w:ascii="宋体" w:eastAsia="宋体" w:hAnsi="宋体" w:hint="eastAsia"/>
          <w:color w:val="auto"/>
          <w:sz w:val="21"/>
          <w:szCs w:val="21"/>
        </w:rPr>
        <w:t xml:space="preserve"> </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15</w:t>
      </w:r>
      <w:r>
        <w:rPr>
          <w:rFonts w:ascii="宋体" w:eastAsia="宋体" w:hAnsi="宋体" w:hint="eastAsia"/>
          <w:color w:val="auto"/>
          <w:sz w:val="21"/>
          <w:szCs w:val="21"/>
        </w:rPr>
        <w:t>）被责令停产停业、暂扣或者吊销许可证、暂扣或者吊销执照的；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16</w:t>
      </w:r>
      <w:r>
        <w:rPr>
          <w:rFonts w:ascii="宋体" w:eastAsia="宋体" w:hAnsi="宋体" w:hint="eastAsia"/>
          <w:color w:val="auto"/>
          <w:sz w:val="21"/>
          <w:szCs w:val="21"/>
        </w:rPr>
        <w:t>）进入清算程序，或被宣布破产，或其他丧失履约能力的情形；</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17</w:t>
      </w:r>
      <w:r>
        <w:rPr>
          <w:rFonts w:ascii="宋体" w:eastAsia="宋体" w:hAnsi="宋体" w:hint="eastAsia"/>
          <w:color w:val="auto"/>
          <w:sz w:val="21"/>
          <w:szCs w:val="21"/>
        </w:rPr>
        <w:t>）在最近三年内有骗取中标或严重违约或重大工程质量问题的；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18</w:t>
      </w:r>
      <w:r>
        <w:rPr>
          <w:rFonts w:ascii="宋体" w:eastAsia="宋体" w:hAnsi="宋体" w:hint="eastAsia"/>
          <w:color w:val="auto"/>
          <w:sz w:val="21"/>
          <w:szCs w:val="21"/>
        </w:rPr>
        <w:t>）被工商行政管理机关在全国企业信用信息公示系统中列入严重违法失信企业名单；</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19</w:t>
      </w:r>
      <w:r>
        <w:rPr>
          <w:rFonts w:ascii="宋体" w:eastAsia="宋体" w:hAnsi="宋体" w:hint="eastAsia"/>
          <w:color w:val="auto"/>
          <w:sz w:val="21"/>
          <w:szCs w:val="21"/>
        </w:rPr>
        <w:t>）被最高人民法院在“信用中国”网站（</w:t>
      </w:r>
      <w:r>
        <w:rPr>
          <w:rFonts w:ascii="宋体" w:eastAsia="宋体" w:hAnsi="宋体" w:hint="eastAsia"/>
          <w:color w:val="auto"/>
          <w:sz w:val="21"/>
          <w:szCs w:val="21"/>
        </w:rPr>
        <w:t>www.creditchina.gov.cn</w:t>
      </w:r>
      <w:r>
        <w:rPr>
          <w:rFonts w:ascii="宋体" w:eastAsia="宋体" w:hAnsi="宋体" w:hint="eastAsia"/>
          <w:color w:val="auto"/>
          <w:sz w:val="21"/>
          <w:szCs w:val="21"/>
        </w:rPr>
        <w:t>）或各级信用信息共享平台中列入失信被执行人名单；</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20</w:t>
      </w:r>
      <w:r>
        <w:rPr>
          <w:rFonts w:ascii="宋体" w:eastAsia="宋体" w:hAnsi="宋体" w:hint="eastAsia"/>
          <w:color w:val="auto"/>
          <w:sz w:val="21"/>
          <w:szCs w:val="21"/>
        </w:rPr>
        <w:t>）在近三年内投标人或其法定代表人、拟委派的项目负责人有行贿犯罪行为的；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w:t>
      </w:r>
      <w:r>
        <w:rPr>
          <w:rFonts w:ascii="宋体" w:eastAsia="宋体" w:hAnsi="宋体" w:hint="eastAsia"/>
          <w:color w:val="auto"/>
          <w:sz w:val="21"/>
          <w:szCs w:val="21"/>
        </w:rPr>
        <w:t>21</w:t>
      </w:r>
      <w:r>
        <w:rPr>
          <w:rFonts w:ascii="宋体" w:eastAsia="宋体" w:hAnsi="宋体" w:hint="eastAsia"/>
          <w:color w:val="auto"/>
          <w:sz w:val="21"/>
          <w:szCs w:val="21"/>
        </w:rPr>
        <w:t>）法律法规规定的其他情形。</w:t>
      </w:r>
    </w:p>
    <w:p w:rsidR="00A02076" w:rsidRDefault="0025581C">
      <w:pPr>
        <w:pStyle w:val="aa"/>
        <w:numPr>
          <w:ilvl w:val="0"/>
          <w:numId w:val="4"/>
        </w:numPr>
        <w:rPr>
          <w:rFonts w:ascii="宋体" w:eastAsia="宋体" w:hAnsi="宋体"/>
          <w:color w:val="auto"/>
          <w:sz w:val="21"/>
          <w:szCs w:val="21"/>
        </w:rPr>
      </w:pPr>
      <w:r>
        <w:rPr>
          <w:rFonts w:ascii="宋体" w:eastAsia="宋体" w:hAnsi="宋体" w:hint="eastAsia"/>
          <w:color w:val="auto"/>
          <w:sz w:val="21"/>
          <w:szCs w:val="21"/>
        </w:rPr>
        <w:t>本公司保证：本项目拟派的项目负责人没有在其他在建项目中任施工单位项目负责人，本项目拟派的专职安全员没有在其他在建项目中任职。</w:t>
      </w:r>
    </w:p>
    <w:p w:rsidR="00A02076" w:rsidRDefault="0025581C">
      <w:pPr>
        <w:pStyle w:val="aa"/>
        <w:numPr>
          <w:ilvl w:val="0"/>
          <w:numId w:val="4"/>
        </w:numPr>
        <w:rPr>
          <w:rFonts w:ascii="宋体" w:eastAsia="宋体" w:hAnsi="宋体"/>
          <w:color w:val="auto"/>
          <w:sz w:val="21"/>
          <w:szCs w:val="21"/>
        </w:rPr>
      </w:pPr>
      <w:r>
        <w:rPr>
          <w:rFonts w:ascii="宋体" w:eastAsia="宋体" w:hAnsi="宋体" w:hint="eastAsia"/>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六、本公司承诺，中标后不转包或违法分包，在施工过</w:t>
      </w:r>
      <w:r>
        <w:rPr>
          <w:rFonts w:ascii="宋体" w:eastAsia="宋体" w:hAnsi="宋体" w:hint="eastAsia"/>
          <w:color w:val="auto"/>
          <w:sz w:val="21"/>
          <w:szCs w:val="21"/>
        </w:rPr>
        <w:t>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七、本公司承诺，切实落实《住房城乡建设部</w:t>
      </w:r>
      <w:r>
        <w:rPr>
          <w:rFonts w:ascii="宋体" w:eastAsia="宋体" w:hAnsi="宋体" w:hint="eastAsia"/>
          <w:color w:val="auto"/>
          <w:sz w:val="21"/>
          <w:szCs w:val="21"/>
        </w:rPr>
        <w:t xml:space="preserve"> </w:t>
      </w:r>
      <w:r>
        <w:rPr>
          <w:rFonts w:ascii="宋体" w:eastAsia="宋体" w:hAnsi="宋体" w:hint="eastAsia"/>
          <w:color w:val="auto"/>
          <w:sz w:val="21"/>
          <w:szCs w:val="21"/>
        </w:rPr>
        <w:t>人力资源社会保障部关于印发建筑工人实名管理办法（试行）的通知》（建市〔</w:t>
      </w:r>
      <w:r>
        <w:rPr>
          <w:rFonts w:ascii="宋体" w:eastAsia="宋体" w:hAnsi="宋体" w:hint="eastAsia"/>
          <w:color w:val="auto"/>
          <w:sz w:val="21"/>
          <w:szCs w:val="21"/>
        </w:rPr>
        <w:t>2019</w:t>
      </w:r>
      <w:r>
        <w:rPr>
          <w:rFonts w:ascii="宋体" w:eastAsia="宋体" w:hAnsi="宋体" w:hint="eastAsia"/>
          <w:color w:val="auto"/>
          <w:sz w:val="21"/>
          <w:szCs w:val="21"/>
        </w:rPr>
        <w:t>〕</w:t>
      </w:r>
      <w:r>
        <w:rPr>
          <w:rFonts w:ascii="宋体" w:eastAsia="宋体" w:hAnsi="宋体" w:hint="eastAsia"/>
          <w:color w:val="auto"/>
          <w:sz w:val="21"/>
          <w:szCs w:val="21"/>
        </w:rPr>
        <w:t>18</w:t>
      </w:r>
      <w:r>
        <w:rPr>
          <w:rFonts w:ascii="宋体" w:eastAsia="宋体" w:hAnsi="宋体" w:hint="eastAsia"/>
          <w:color w:val="auto"/>
          <w:sz w:val="21"/>
          <w:szCs w:val="21"/>
        </w:rPr>
        <w:t>号）、《广东省建设工程领域工人工资支付专用账户管理办法》（粤人社规〔</w:t>
      </w:r>
      <w:r>
        <w:rPr>
          <w:rFonts w:ascii="宋体" w:eastAsia="宋体" w:hAnsi="宋体" w:hint="eastAsia"/>
          <w:color w:val="auto"/>
          <w:sz w:val="21"/>
          <w:szCs w:val="21"/>
        </w:rPr>
        <w:t>2018</w:t>
      </w:r>
      <w:r>
        <w:rPr>
          <w:rFonts w:ascii="宋体" w:eastAsia="宋体" w:hAnsi="宋体" w:hint="eastAsia"/>
          <w:color w:val="auto"/>
          <w:sz w:val="21"/>
          <w:szCs w:val="21"/>
        </w:rPr>
        <w:t>〕</w:t>
      </w:r>
      <w:r>
        <w:rPr>
          <w:rFonts w:ascii="宋体" w:eastAsia="宋体" w:hAnsi="宋体" w:hint="eastAsia"/>
          <w:color w:val="auto"/>
          <w:sz w:val="21"/>
          <w:szCs w:val="21"/>
        </w:rPr>
        <w:t>14</w:t>
      </w:r>
      <w:r>
        <w:rPr>
          <w:rFonts w:ascii="宋体" w:eastAsia="宋体" w:hAnsi="宋体" w:hint="eastAsia"/>
          <w:color w:val="auto"/>
          <w:sz w:val="21"/>
          <w:szCs w:val="21"/>
        </w:rPr>
        <w:t>号）、《广州市住房和城乡建设局关于印发</w:t>
      </w:r>
      <w:r>
        <w:rPr>
          <w:rFonts w:ascii="宋体" w:eastAsia="宋体" w:hAnsi="宋体" w:hint="eastAsia"/>
          <w:color w:val="auto"/>
          <w:sz w:val="21"/>
          <w:szCs w:val="21"/>
        </w:rPr>
        <w:t>&lt;</w:t>
      </w:r>
      <w:r>
        <w:rPr>
          <w:rFonts w:ascii="宋体" w:eastAsia="宋体" w:hAnsi="宋体" w:hint="eastAsia"/>
          <w:color w:val="auto"/>
          <w:sz w:val="21"/>
          <w:szCs w:val="21"/>
        </w:rPr>
        <w:t>广州市建筑施工实名制管理办法</w:t>
      </w:r>
      <w:r>
        <w:rPr>
          <w:rFonts w:ascii="宋体" w:eastAsia="宋体" w:hAnsi="宋体" w:hint="eastAsia"/>
          <w:color w:val="auto"/>
          <w:sz w:val="21"/>
          <w:szCs w:val="21"/>
        </w:rPr>
        <w:t>&gt;</w:t>
      </w:r>
      <w:r>
        <w:rPr>
          <w:rFonts w:ascii="宋体" w:eastAsia="宋体" w:hAnsi="宋体" w:hint="eastAsia"/>
          <w:color w:val="auto"/>
          <w:sz w:val="21"/>
          <w:szCs w:val="21"/>
        </w:rPr>
        <w:t>的通知》（穗建规字〔</w:t>
      </w:r>
      <w:r>
        <w:rPr>
          <w:rFonts w:ascii="宋体" w:eastAsia="宋体" w:hAnsi="宋体" w:hint="eastAsia"/>
          <w:color w:val="auto"/>
          <w:sz w:val="21"/>
          <w:szCs w:val="21"/>
        </w:rPr>
        <w:t>2020</w:t>
      </w:r>
      <w:r>
        <w:rPr>
          <w:rFonts w:ascii="宋体" w:eastAsia="宋体" w:hAnsi="宋体" w:hint="eastAsia"/>
          <w:color w:val="auto"/>
          <w:sz w:val="21"/>
          <w:szCs w:val="21"/>
        </w:rPr>
        <w:t>〕</w:t>
      </w:r>
      <w:r>
        <w:rPr>
          <w:rFonts w:ascii="宋体" w:eastAsia="宋体" w:hAnsi="宋体" w:hint="eastAsia"/>
          <w:color w:val="auto"/>
          <w:sz w:val="21"/>
          <w:szCs w:val="21"/>
        </w:rPr>
        <w:t>18</w:t>
      </w:r>
      <w:r>
        <w:rPr>
          <w:rFonts w:ascii="宋体" w:eastAsia="宋体" w:hAnsi="宋体" w:hint="eastAsia"/>
          <w:color w:val="auto"/>
          <w:sz w:val="21"/>
          <w:szCs w:val="21"/>
        </w:rPr>
        <w:t>号</w:t>
      </w:r>
      <w:r>
        <w:rPr>
          <w:rFonts w:ascii="宋体" w:eastAsia="宋体" w:hAnsi="宋体" w:hint="eastAsia"/>
          <w:color w:val="auto"/>
          <w:sz w:val="21"/>
          <w:szCs w:val="21"/>
        </w:rPr>
        <w:t>）、《广州市建设领域工人工资支付分账管理实施细则》（穗建规字〔</w:t>
      </w:r>
      <w:r>
        <w:rPr>
          <w:rFonts w:ascii="宋体" w:eastAsia="宋体" w:hAnsi="宋体" w:hint="eastAsia"/>
          <w:color w:val="auto"/>
          <w:sz w:val="21"/>
          <w:szCs w:val="21"/>
        </w:rPr>
        <w:t>2020</w:t>
      </w:r>
      <w:r>
        <w:rPr>
          <w:rFonts w:ascii="宋体" w:eastAsia="宋体" w:hAnsi="宋体" w:hint="eastAsia"/>
          <w:color w:val="auto"/>
          <w:sz w:val="21"/>
          <w:szCs w:val="21"/>
        </w:rPr>
        <w:t>〕</w:t>
      </w:r>
      <w:r>
        <w:rPr>
          <w:rFonts w:ascii="宋体" w:eastAsia="宋体" w:hAnsi="宋体" w:hint="eastAsia"/>
          <w:color w:val="auto"/>
          <w:sz w:val="21"/>
          <w:szCs w:val="21"/>
        </w:rPr>
        <w:t>37</w:t>
      </w:r>
      <w:r>
        <w:rPr>
          <w:rFonts w:ascii="宋体" w:eastAsia="宋体" w:hAnsi="宋体" w:hint="eastAsia"/>
          <w:color w:val="auto"/>
          <w:sz w:val="21"/>
          <w:szCs w:val="21"/>
        </w:rPr>
        <w:t>号）、《关于印发广州市房屋建筑及市政工程实名制和工资支付分账平台化管理工作方案的通知》（穗建筑〔</w:t>
      </w:r>
      <w:r>
        <w:rPr>
          <w:rFonts w:ascii="宋体" w:eastAsia="宋体" w:hAnsi="宋体" w:hint="eastAsia"/>
          <w:color w:val="auto"/>
          <w:sz w:val="21"/>
          <w:szCs w:val="21"/>
        </w:rPr>
        <w:t>2018</w:t>
      </w:r>
      <w:r>
        <w:rPr>
          <w:rFonts w:ascii="宋体" w:eastAsia="宋体" w:hAnsi="宋体" w:hint="eastAsia"/>
          <w:color w:val="auto"/>
          <w:sz w:val="21"/>
          <w:szCs w:val="21"/>
        </w:rPr>
        <w:t>〕</w:t>
      </w:r>
      <w:r>
        <w:rPr>
          <w:rFonts w:ascii="宋体" w:eastAsia="宋体" w:hAnsi="宋体" w:hint="eastAsia"/>
          <w:color w:val="auto"/>
          <w:sz w:val="21"/>
          <w:szCs w:val="21"/>
        </w:rPr>
        <w:t>183</w:t>
      </w:r>
      <w:r>
        <w:rPr>
          <w:rFonts w:ascii="宋体" w:eastAsia="宋体" w:hAnsi="宋体" w:hint="eastAsia"/>
          <w:color w:val="auto"/>
          <w:sz w:val="21"/>
          <w:szCs w:val="21"/>
        </w:rPr>
        <w:t>号）、《广州市住房和城乡建设委员会关于转发</w:t>
      </w:r>
      <w:r>
        <w:rPr>
          <w:rFonts w:ascii="宋体" w:eastAsia="宋体" w:hAnsi="宋体" w:hint="eastAsia"/>
          <w:color w:val="auto"/>
          <w:sz w:val="21"/>
          <w:szCs w:val="21"/>
        </w:rPr>
        <w:t>&lt;</w:t>
      </w:r>
      <w:r>
        <w:rPr>
          <w:rFonts w:ascii="宋体" w:eastAsia="宋体" w:hAnsi="宋体" w:hint="eastAsia"/>
          <w:color w:val="auto"/>
          <w:sz w:val="21"/>
          <w:szCs w:val="21"/>
        </w:rPr>
        <w:t>广东省住房和城乡建设厅关于房屋建筑和市政基础设施工程用工实名管理暂行办法</w:t>
      </w:r>
      <w:r>
        <w:rPr>
          <w:rFonts w:ascii="宋体" w:eastAsia="宋体" w:hAnsi="宋体" w:hint="eastAsia"/>
          <w:color w:val="auto"/>
          <w:sz w:val="21"/>
          <w:szCs w:val="21"/>
        </w:rPr>
        <w:t>&gt;</w:t>
      </w:r>
      <w:r>
        <w:rPr>
          <w:rFonts w:ascii="宋体" w:eastAsia="宋体" w:hAnsi="宋体" w:hint="eastAsia"/>
          <w:color w:val="auto"/>
          <w:sz w:val="21"/>
          <w:szCs w:val="21"/>
        </w:rPr>
        <w:t>的通知》（穗建筑〔</w:t>
      </w:r>
      <w:r>
        <w:rPr>
          <w:rFonts w:ascii="宋体" w:eastAsia="宋体" w:hAnsi="宋体" w:hint="eastAsia"/>
          <w:color w:val="auto"/>
          <w:sz w:val="21"/>
          <w:szCs w:val="21"/>
        </w:rPr>
        <w:t>2018</w:t>
      </w:r>
      <w:r>
        <w:rPr>
          <w:rFonts w:ascii="宋体" w:eastAsia="宋体" w:hAnsi="宋体" w:hint="eastAsia"/>
          <w:color w:val="auto"/>
          <w:sz w:val="21"/>
          <w:szCs w:val="21"/>
        </w:rPr>
        <w:t>〕</w:t>
      </w:r>
      <w:r>
        <w:rPr>
          <w:rFonts w:ascii="宋体" w:eastAsia="宋体" w:hAnsi="宋体" w:hint="eastAsia"/>
          <w:color w:val="auto"/>
          <w:sz w:val="21"/>
          <w:szCs w:val="21"/>
        </w:rPr>
        <w:t>981</w:t>
      </w:r>
      <w:r>
        <w:rPr>
          <w:rFonts w:ascii="宋体" w:eastAsia="宋体" w:hAnsi="宋体" w:hint="eastAsia"/>
          <w:color w:val="auto"/>
          <w:sz w:val="21"/>
          <w:szCs w:val="21"/>
        </w:rPr>
        <w:t>号）等关于用工实名制和工人工资支付分账管理的各项规定。中标后将利用信息技术手段，采用人脸、指纹、虹膜等生物识别技术进行电子打卡，实施考勤管理，对施工现场人员建立基本信息档案</w:t>
      </w:r>
      <w:r>
        <w:rPr>
          <w:rFonts w:ascii="宋体" w:eastAsia="宋体" w:hAnsi="宋体" w:hint="eastAsia"/>
          <w:color w:val="auto"/>
          <w:sz w:val="21"/>
          <w:szCs w:val="21"/>
        </w:rPr>
        <w:t>、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八、与本公司单位负责人为同一人或者与本公司存在控股、管理关系的其他单位包括：。（注：本条由投标人如实填写，如有，应列出全部满足招标公</w:t>
      </w:r>
      <w:r>
        <w:rPr>
          <w:rFonts w:ascii="宋体" w:eastAsia="宋体" w:hAnsi="宋体" w:hint="eastAsia"/>
          <w:color w:val="auto"/>
          <w:sz w:val="21"/>
          <w:szCs w:val="21"/>
        </w:rPr>
        <w:t>告资质要求的相关单位的名称；如无，则填写“无”。）</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rsidR="00A02076" w:rsidRDefault="0025581C">
      <w:pPr>
        <w:pStyle w:val="aa"/>
        <w:ind w:firstLineChars="200" w:firstLine="420"/>
        <w:rPr>
          <w:rFonts w:ascii="宋体" w:eastAsia="宋体" w:hAnsi="宋体"/>
          <w:color w:val="auto"/>
          <w:sz w:val="21"/>
          <w:szCs w:val="21"/>
        </w:rPr>
      </w:pPr>
      <w:r>
        <w:rPr>
          <w:rFonts w:ascii="宋体" w:eastAsia="宋体" w:hAnsi="宋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A02076" w:rsidRDefault="0025581C">
      <w:pPr>
        <w:pStyle w:val="aa"/>
        <w:jc w:val="left"/>
        <w:rPr>
          <w:rFonts w:ascii="宋体" w:eastAsia="宋体" w:hAnsi="宋体"/>
          <w:color w:val="auto"/>
          <w:sz w:val="21"/>
          <w:szCs w:val="21"/>
        </w:rPr>
      </w:pPr>
      <w:r>
        <w:rPr>
          <w:rFonts w:ascii="宋体" w:eastAsia="宋体" w:hAnsi="宋体" w:hint="eastAsia"/>
          <w:color w:val="auto"/>
          <w:sz w:val="21"/>
          <w:szCs w:val="21"/>
        </w:rPr>
        <w:t>十一、本公司违反上述保证，或本声明陈述与事实不符，一经查实将按相关规定</w:t>
      </w:r>
      <w:r>
        <w:rPr>
          <w:rFonts w:ascii="宋体" w:eastAsia="宋体" w:hAnsi="宋体" w:hint="eastAsia"/>
          <w:color w:val="auto"/>
          <w:sz w:val="21"/>
          <w:szCs w:val="21"/>
        </w:rPr>
        <w:t>进行信用记录。本公司对失信行为产生的一切后果已知悉。其中，本声明陈述与事实不符的，属</w:t>
      </w:r>
    </w:p>
    <w:p w:rsidR="00A02076" w:rsidRDefault="00A02076">
      <w:pPr>
        <w:pStyle w:val="aa"/>
        <w:jc w:val="left"/>
        <w:rPr>
          <w:rFonts w:ascii="宋体" w:eastAsia="宋体" w:hAnsi="宋体"/>
          <w:color w:val="auto"/>
          <w:sz w:val="21"/>
          <w:szCs w:val="21"/>
        </w:rPr>
      </w:pPr>
    </w:p>
    <w:p w:rsidR="00A02076" w:rsidRDefault="00A02076">
      <w:pPr>
        <w:pStyle w:val="aa"/>
        <w:ind w:firstLine="0"/>
        <w:jc w:val="left"/>
        <w:rPr>
          <w:rFonts w:ascii="宋体" w:eastAsia="宋体" w:hAnsi="宋体"/>
          <w:color w:val="auto"/>
          <w:sz w:val="21"/>
          <w:szCs w:val="21"/>
        </w:rPr>
      </w:pPr>
    </w:p>
    <w:p w:rsidR="00A02076" w:rsidRDefault="0025581C">
      <w:pPr>
        <w:pStyle w:val="aa"/>
        <w:ind w:firstLine="0"/>
        <w:jc w:val="left"/>
        <w:rPr>
          <w:rFonts w:ascii="宋体" w:eastAsia="宋体" w:hAnsi="宋体"/>
          <w:color w:val="auto"/>
          <w:sz w:val="21"/>
          <w:szCs w:val="21"/>
        </w:rPr>
      </w:pPr>
      <w:r>
        <w:rPr>
          <w:rFonts w:ascii="宋体" w:eastAsia="宋体" w:hAnsi="宋体" w:hint="eastAsia"/>
          <w:color w:val="auto"/>
          <w:sz w:val="21"/>
          <w:szCs w:val="21"/>
        </w:rPr>
        <w:t>于弄虚作假骗取中标，将依法接受监管部门的处罚。</w:t>
      </w:r>
    </w:p>
    <w:p w:rsidR="00A02076" w:rsidRDefault="0025581C">
      <w:pPr>
        <w:pStyle w:val="aa"/>
        <w:rPr>
          <w:rFonts w:ascii="宋体" w:eastAsia="宋体" w:hAnsi="宋体"/>
          <w:color w:val="auto"/>
          <w:sz w:val="21"/>
          <w:szCs w:val="21"/>
        </w:rPr>
      </w:pPr>
      <w:r>
        <w:rPr>
          <w:rFonts w:ascii="宋体" w:eastAsia="宋体" w:hAnsi="宋体" w:hint="eastAsia"/>
          <w:color w:val="auto"/>
          <w:sz w:val="21"/>
          <w:szCs w:val="21"/>
        </w:rPr>
        <w:t>特此声明</w:t>
      </w:r>
    </w:p>
    <w:p w:rsidR="00A02076" w:rsidRDefault="00A02076">
      <w:pPr>
        <w:pStyle w:val="aa"/>
        <w:rPr>
          <w:rFonts w:ascii="宋体" w:eastAsia="宋体" w:hAnsi="宋体"/>
          <w:color w:val="auto"/>
          <w:sz w:val="21"/>
          <w:szCs w:val="21"/>
        </w:rPr>
      </w:pPr>
    </w:p>
    <w:p w:rsidR="00A02076" w:rsidRDefault="00A02076">
      <w:pPr>
        <w:pStyle w:val="aa"/>
        <w:rPr>
          <w:rFonts w:ascii="宋体" w:eastAsia="宋体" w:hAnsi="宋体"/>
          <w:color w:val="auto"/>
          <w:sz w:val="21"/>
          <w:szCs w:val="21"/>
        </w:rPr>
      </w:pPr>
    </w:p>
    <w:p w:rsidR="00A02076" w:rsidRDefault="00A02076">
      <w:pPr>
        <w:pStyle w:val="aa"/>
        <w:rPr>
          <w:rFonts w:ascii="宋体" w:eastAsia="宋体" w:hAnsi="宋体"/>
          <w:color w:val="auto"/>
          <w:sz w:val="21"/>
          <w:szCs w:val="21"/>
        </w:rPr>
      </w:pPr>
    </w:p>
    <w:p w:rsidR="00A02076" w:rsidRDefault="0025581C">
      <w:pPr>
        <w:pStyle w:val="ab"/>
        <w:ind w:left="629" w:right="1449"/>
        <w:jc w:val="both"/>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声明企业：</w:t>
      </w:r>
    </w:p>
    <w:p w:rsidR="00A02076" w:rsidRDefault="0025581C">
      <w:pPr>
        <w:pStyle w:val="aa"/>
        <w:ind w:right="1179" w:firstLine="0"/>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法定代表人签字：</w:t>
      </w:r>
    </w:p>
    <w:p w:rsidR="00A02076" w:rsidRDefault="0025581C">
      <w:pPr>
        <w:pStyle w:val="aa"/>
        <w:ind w:right="1179" w:firstLine="0"/>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项目负责人签字</w:t>
      </w:r>
      <w:r>
        <w:rPr>
          <w:rFonts w:ascii="宋体" w:eastAsia="宋体" w:hAnsi="宋体" w:hint="eastAsia"/>
          <w:color w:val="auto"/>
          <w:sz w:val="21"/>
          <w:szCs w:val="21"/>
        </w:rPr>
        <w:t>:</w:t>
      </w:r>
    </w:p>
    <w:p w:rsidR="00A02076" w:rsidRDefault="0025581C">
      <w:pPr>
        <w:pStyle w:val="aa"/>
        <w:ind w:right="879" w:firstLineChars="900" w:firstLine="1890"/>
        <w:jc w:val="left"/>
        <w:rPr>
          <w:rFonts w:ascii="宋体" w:eastAsia="宋体" w:hAnsi="宋体"/>
          <w:color w:val="auto"/>
          <w:sz w:val="21"/>
          <w:szCs w:val="21"/>
        </w:rPr>
      </w:pPr>
      <w:r>
        <w:rPr>
          <w:rFonts w:ascii="宋体" w:eastAsia="宋体" w:hAnsi="宋体" w:hint="eastAsia"/>
          <w:color w:val="auto"/>
          <w:sz w:val="21"/>
          <w:szCs w:val="21"/>
        </w:rPr>
        <w:t xml:space="preserve">           </w:t>
      </w:r>
      <w:r>
        <w:rPr>
          <w:rFonts w:ascii="宋体" w:eastAsia="宋体" w:hAnsi="宋体" w:hint="eastAsia"/>
          <w:color w:val="auto"/>
          <w:sz w:val="21"/>
          <w:szCs w:val="21"/>
        </w:rPr>
        <w:t>技术负责人签字：</w:t>
      </w:r>
    </w:p>
    <w:p w:rsidR="00A02076" w:rsidRDefault="0025581C">
      <w:pPr>
        <w:pStyle w:val="aa"/>
        <w:ind w:right="879" w:firstLineChars="900" w:firstLine="1890"/>
        <w:jc w:val="right"/>
        <w:rPr>
          <w:rFonts w:ascii="宋体" w:eastAsia="宋体" w:hAnsi="宋体"/>
          <w:color w:val="auto"/>
          <w:sz w:val="21"/>
          <w:szCs w:val="21"/>
        </w:rPr>
      </w:pPr>
      <w:r>
        <w:rPr>
          <w:rFonts w:ascii="宋体" w:eastAsia="宋体" w:hAnsi="宋体" w:hint="eastAsia"/>
          <w:color w:val="auto"/>
          <w:sz w:val="21"/>
          <w:szCs w:val="21"/>
        </w:rPr>
        <w:t>年月日</w:t>
      </w:r>
    </w:p>
    <w:p w:rsidR="00A02076" w:rsidRDefault="0025581C">
      <w:pPr>
        <w:spacing w:line="360" w:lineRule="auto"/>
        <w:rPr>
          <w:rFonts w:ascii="宋体" w:hAnsi="宋体"/>
          <w:color w:val="auto"/>
        </w:rPr>
      </w:pPr>
      <w:r>
        <w:rPr>
          <w:rFonts w:ascii="宋体" w:hAnsi="宋体" w:hint="eastAsia"/>
          <w:color w:val="auto"/>
        </w:rPr>
        <w:t>（企业公章）</w:t>
      </w:r>
    </w:p>
    <w:p w:rsidR="00A02076" w:rsidRDefault="00A02076">
      <w:pPr>
        <w:pStyle w:val="a0"/>
      </w:pPr>
    </w:p>
    <w:p w:rsidR="00A02076" w:rsidRDefault="0025581C">
      <w:pPr>
        <w:spacing w:line="360" w:lineRule="auto"/>
        <w:ind w:right="102"/>
        <w:rPr>
          <w:rFonts w:ascii="宋体" w:hAnsi="宋体"/>
          <w:color w:val="auto"/>
        </w:rPr>
      </w:pPr>
      <w:r>
        <w:rPr>
          <w:rFonts w:ascii="宋体" w:hAnsi="宋体" w:hint="eastAsia"/>
          <w:color w:val="auto"/>
        </w:rPr>
        <w:t>注：招标人应当要求投标人的项目负责人和技术负责人签字。</w:t>
      </w:r>
    </w:p>
    <w:p w:rsidR="00A02076" w:rsidRDefault="0025581C">
      <w:pPr>
        <w:spacing w:line="400" w:lineRule="exact"/>
        <w:jc w:val="center"/>
        <w:rPr>
          <w:rFonts w:ascii="宋体" w:hAnsi="宋体"/>
          <w:color w:val="auto"/>
        </w:rPr>
      </w:pPr>
      <w:r>
        <w:rPr>
          <w:rFonts w:ascii="宋体" w:hAnsi="宋体"/>
          <w:color w:val="auto"/>
        </w:rPr>
        <w:br w:type="page"/>
      </w:r>
    </w:p>
    <w:p w:rsidR="00A02076" w:rsidRDefault="00A02076">
      <w:pPr>
        <w:spacing w:line="400" w:lineRule="exact"/>
        <w:jc w:val="center"/>
        <w:rPr>
          <w:rFonts w:ascii="宋体" w:hAnsi="宋体"/>
          <w:color w:val="auto"/>
        </w:rPr>
      </w:pPr>
    </w:p>
    <w:p w:rsidR="00A02076" w:rsidRDefault="00A02076">
      <w:pPr>
        <w:spacing w:line="400" w:lineRule="exact"/>
        <w:jc w:val="center"/>
        <w:rPr>
          <w:rFonts w:ascii="宋体" w:hAnsi="宋体"/>
          <w:color w:val="auto"/>
        </w:rPr>
      </w:pPr>
    </w:p>
    <w:p w:rsidR="00A02076" w:rsidRDefault="0025581C">
      <w:pPr>
        <w:spacing w:line="400" w:lineRule="exact"/>
        <w:jc w:val="center"/>
        <w:rPr>
          <w:rFonts w:ascii="宋体" w:hAnsi="宋体" w:cs="宋体"/>
          <w:b/>
          <w:color w:val="auto"/>
          <w:sz w:val="36"/>
          <w:szCs w:val="36"/>
          <w:u w:val="single"/>
        </w:rPr>
      </w:pPr>
      <w:r>
        <w:rPr>
          <w:rFonts w:ascii="宋体" w:hAnsi="宋体" w:cs="宋体" w:hint="eastAsia"/>
          <w:b/>
          <w:color w:val="auto"/>
          <w:sz w:val="36"/>
          <w:szCs w:val="36"/>
          <w:u w:val="single"/>
        </w:rPr>
        <w:t>投标申请人声明（二）</w:t>
      </w:r>
    </w:p>
    <w:p w:rsidR="00A02076" w:rsidRDefault="0025581C">
      <w:pPr>
        <w:spacing w:line="380" w:lineRule="exact"/>
        <w:jc w:val="center"/>
        <w:rPr>
          <w:rFonts w:ascii="宋体" w:hAnsi="宋体" w:cs="宋体"/>
          <w:color w:val="auto"/>
          <w:spacing w:val="15"/>
        </w:rPr>
      </w:pPr>
      <w:r>
        <w:rPr>
          <w:rFonts w:ascii="宋体" w:hAnsi="宋体" w:cs="宋体" w:hint="eastAsia"/>
          <w:bCs/>
          <w:color w:val="auto"/>
          <w:spacing w:val="15"/>
        </w:rPr>
        <w:t>关于投标过程不发生围标串标行为的声明</w:t>
      </w:r>
    </w:p>
    <w:p w:rsidR="00A02076" w:rsidRDefault="00A02076">
      <w:pPr>
        <w:pStyle w:val="aa"/>
        <w:ind w:firstLine="0"/>
        <w:rPr>
          <w:rFonts w:ascii="宋体" w:eastAsia="宋体" w:hAnsi="宋体"/>
          <w:color w:val="auto"/>
          <w:sz w:val="21"/>
          <w:szCs w:val="21"/>
          <w:u w:val="single"/>
        </w:rPr>
      </w:pPr>
    </w:p>
    <w:p w:rsidR="00A02076" w:rsidRDefault="0025581C">
      <w:pPr>
        <w:pStyle w:val="aa"/>
        <w:ind w:firstLine="0"/>
        <w:rPr>
          <w:rFonts w:ascii="宋体" w:eastAsia="宋体" w:hAnsi="宋体"/>
          <w:color w:val="auto"/>
          <w:sz w:val="21"/>
          <w:szCs w:val="21"/>
        </w:rPr>
      </w:pPr>
      <w:r>
        <w:rPr>
          <w:rFonts w:ascii="宋体" w:eastAsia="宋体" w:hAnsi="宋体" w:hint="eastAsia"/>
          <w:color w:val="auto"/>
          <w:sz w:val="21"/>
          <w:szCs w:val="21"/>
          <w:u w:val="single"/>
        </w:rPr>
        <w:t>广州市增城区住房和城乡建设局</w:t>
      </w:r>
      <w:r>
        <w:rPr>
          <w:rFonts w:ascii="宋体" w:eastAsia="宋体" w:hAnsi="宋体" w:hint="eastAsia"/>
          <w:color w:val="auto"/>
          <w:sz w:val="21"/>
          <w:szCs w:val="21"/>
        </w:rPr>
        <w:t>、本招标项目招标人及招标监管机构：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本公司就参加位于增城区的的投标工作，作出郑重声明：</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本公司保证在投标过程中不出现以下情形：</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一、不同投标人的投标文件内容存在非正常一致的；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二、不同投标人的投标文件</w:t>
      </w:r>
      <w:r>
        <w:rPr>
          <w:rFonts w:ascii="宋体" w:hAnsi="宋体" w:cs="宋体" w:hint="eastAsia"/>
          <w:color w:val="auto"/>
          <w:spacing w:val="15"/>
        </w:rPr>
        <w:t>2</w:t>
      </w:r>
      <w:r>
        <w:rPr>
          <w:rFonts w:ascii="宋体" w:hAnsi="宋体" w:cs="宋体" w:hint="eastAsia"/>
          <w:color w:val="auto"/>
          <w:spacing w:val="15"/>
        </w:rPr>
        <w:t>处以上错漏一致的；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三、不同投标人的投标报价或者报价组成异常一致或者呈规律性变化的；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四、不同投标人的投标文件由同一企业或者同一人编制的；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五、不同投标人的投标文件载明的项目管理班子成员出现同一人的；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六、不同投标人的投标文件相互混装的；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七、不同投标人的投标文件由同一台电脑编制或者同一台附属设备打印的；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八、不同投标人委托同一人投标的；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九、不同投标人使用同一人或者企业资金交纳投标保证金或者投标保函的反担保的；</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十、不同投标人聘请同一人为其投标提供技术或者经济咨询服务的，但招标工程本身要求采用专用技术的除外；</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十一、评标委员会认定的其他串通投标情形。</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如果出现上述情形之一的，愿意接受评标委员会或建设行政主管部门作围标串标行为的认定，并自愿无条件接受招标人和建设行政主管部门的以下处理：</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1</w:t>
      </w:r>
      <w:r>
        <w:rPr>
          <w:rFonts w:ascii="宋体" w:hAnsi="宋体" w:cs="宋体" w:hint="eastAsia"/>
          <w:color w:val="auto"/>
          <w:spacing w:val="15"/>
        </w:rPr>
        <w:t>、取消投标、中标候选人资格、中标资格；</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2</w:t>
      </w:r>
      <w:r>
        <w:rPr>
          <w:rFonts w:ascii="宋体" w:hAnsi="宋体" w:cs="宋体" w:hint="eastAsia"/>
          <w:color w:val="auto"/>
          <w:spacing w:val="15"/>
        </w:rPr>
        <w:t>、由招标人没</w:t>
      </w:r>
      <w:r>
        <w:rPr>
          <w:rFonts w:ascii="宋体" w:hAnsi="宋体" w:cs="宋体" w:hint="eastAsia"/>
          <w:color w:val="auto"/>
          <w:spacing w:val="15"/>
        </w:rPr>
        <w:t>收投标保证金或合同履约保证金；</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3</w:t>
      </w:r>
      <w:r>
        <w:rPr>
          <w:rFonts w:ascii="宋体" w:hAnsi="宋体" w:cs="宋体" w:hint="eastAsia"/>
          <w:color w:val="auto"/>
          <w:spacing w:val="15"/>
        </w:rPr>
        <w:t>、两年内停止或永久禁止参与增城区财政资金建设工程的投标；</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4</w:t>
      </w:r>
      <w:r>
        <w:rPr>
          <w:rFonts w:ascii="宋体" w:hAnsi="宋体" w:cs="宋体" w:hint="eastAsia"/>
          <w:color w:val="auto"/>
          <w:spacing w:val="15"/>
        </w:rPr>
        <w:t>、两年内停止或永久禁止在增城区承接工程或者执业；</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5</w:t>
      </w:r>
      <w:r>
        <w:rPr>
          <w:rFonts w:ascii="宋体" w:hAnsi="宋体" w:cs="宋体" w:hint="eastAsia"/>
          <w:color w:val="auto"/>
          <w:spacing w:val="15"/>
        </w:rPr>
        <w:t>、对不良行为予以记录，并行公告；</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6</w:t>
      </w:r>
      <w:r>
        <w:rPr>
          <w:rFonts w:ascii="宋体" w:hAnsi="宋体" w:cs="宋体" w:hint="eastAsia"/>
          <w:color w:val="auto"/>
          <w:spacing w:val="15"/>
        </w:rPr>
        <w:t>、报增城区建设行政主管部门备案，并提请上级相关行政主管部门依法进行处罚；</w:t>
      </w: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7</w:t>
      </w:r>
      <w:r>
        <w:rPr>
          <w:rFonts w:ascii="宋体" w:hAnsi="宋体" w:cs="宋体" w:hint="eastAsia"/>
          <w:color w:val="auto"/>
          <w:spacing w:val="15"/>
        </w:rPr>
        <w:t>、其他行政处理决定。</w:t>
      </w:r>
    </w:p>
    <w:p w:rsidR="00A02076" w:rsidRDefault="00A02076" w:rsidP="00DF3975">
      <w:pPr>
        <w:spacing w:line="380" w:lineRule="exact"/>
        <w:ind w:firstLineChars="200" w:firstLine="450"/>
        <w:rPr>
          <w:rFonts w:ascii="宋体" w:hAnsi="宋体" w:cs="宋体"/>
          <w:color w:val="auto"/>
          <w:spacing w:val="15"/>
        </w:rPr>
      </w:pPr>
    </w:p>
    <w:p w:rsidR="00A02076" w:rsidRDefault="0025581C" w:rsidP="00DF3975">
      <w:pPr>
        <w:spacing w:line="380" w:lineRule="exact"/>
        <w:ind w:firstLineChars="200" w:firstLine="450"/>
        <w:rPr>
          <w:rFonts w:ascii="宋体" w:hAnsi="宋体" w:cs="宋体"/>
          <w:color w:val="auto"/>
          <w:spacing w:val="15"/>
        </w:rPr>
      </w:pPr>
      <w:r>
        <w:rPr>
          <w:rFonts w:ascii="宋体" w:hAnsi="宋体" w:cs="宋体" w:hint="eastAsia"/>
          <w:color w:val="auto"/>
          <w:spacing w:val="15"/>
        </w:rPr>
        <w:t>特此声明</w:t>
      </w:r>
    </w:p>
    <w:p w:rsidR="00A02076" w:rsidRDefault="00A02076" w:rsidP="00DF3975">
      <w:pPr>
        <w:spacing w:line="380" w:lineRule="exact"/>
        <w:ind w:firstLineChars="400" w:firstLine="900"/>
        <w:rPr>
          <w:rFonts w:ascii="宋体" w:hAnsi="宋体" w:cs="宋体"/>
          <w:color w:val="auto"/>
          <w:spacing w:val="15"/>
        </w:rPr>
      </w:pPr>
    </w:p>
    <w:p w:rsidR="00A02076" w:rsidRDefault="0025581C" w:rsidP="00DF3975">
      <w:pPr>
        <w:spacing w:line="380" w:lineRule="exact"/>
        <w:ind w:firstLineChars="400" w:firstLine="900"/>
        <w:rPr>
          <w:rFonts w:ascii="宋体" w:hAnsi="宋体" w:cs="宋体"/>
          <w:color w:val="auto"/>
          <w:spacing w:val="15"/>
        </w:rPr>
      </w:pPr>
      <w:r>
        <w:rPr>
          <w:rFonts w:ascii="宋体" w:hAnsi="宋体" w:cs="宋体" w:hint="eastAsia"/>
          <w:color w:val="auto"/>
          <w:spacing w:val="15"/>
        </w:rPr>
        <w:t>声明企业：</w:t>
      </w:r>
      <w:r>
        <w:rPr>
          <w:rFonts w:ascii="宋体" w:hAnsi="宋体" w:cs="宋体" w:hint="eastAsia"/>
          <w:color w:val="auto"/>
          <w:spacing w:val="15"/>
        </w:rPr>
        <w:t xml:space="preserve">                          </w:t>
      </w:r>
      <w:r>
        <w:rPr>
          <w:rFonts w:ascii="宋体" w:hAnsi="宋体" w:cs="宋体" w:hint="eastAsia"/>
          <w:color w:val="auto"/>
          <w:spacing w:val="15"/>
        </w:rPr>
        <w:t>年</w:t>
      </w:r>
      <w:r>
        <w:rPr>
          <w:rFonts w:ascii="宋体" w:hAnsi="宋体" w:cs="宋体" w:hint="eastAsia"/>
          <w:color w:val="auto"/>
          <w:spacing w:val="15"/>
        </w:rPr>
        <w:t xml:space="preserve">    </w:t>
      </w:r>
      <w:r>
        <w:rPr>
          <w:rFonts w:ascii="宋体" w:hAnsi="宋体" w:cs="宋体" w:hint="eastAsia"/>
          <w:color w:val="auto"/>
          <w:spacing w:val="15"/>
        </w:rPr>
        <w:t>月</w:t>
      </w:r>
      <w:r>
        <w:rPr>
          <w:rFonts w:ascii="宋体" w:hAnsi="宋体" w:cs="宋体" w:hint="eastAsia"/>
          <w:color w:val="auto"/>
          <w:spacing w:val="15"/>
        </w:rPr>
        <w:t xml:space="preserve">    </w:t>
      </w:r>
      <w:r>
        <w:rPr>
          <w:rFonts w:ascii="宋体" w:hAnsi="宋体" w:cs="宋体" w:hint="eastAsia"/>
          <w:color w:val="auto"/>
          <w:spacing w:val="15"/>
        </w:rPr>
        <w:t>日</w:t>
      </w:r>
    </w:p>
    <w:p w:rsidR="00A02076" w:rsidRDefault="0025581C" w:rsidP="00DF3975">
      <w:pPr>
        <w:spacing w:line="380" w:lineRule="exact"/>
        <w:ind w:firstLineChars="400" w:firstLine="900"/>
        <w:rPr>
          <w:rFonts w:ascii="宋体" w:hAnsi="宋体" w:cs="宋体"/>
          <w:color w:val="auto"/>
          <w:spacing w:val="15"/>
        </w:rPr>
      </w:pPr>
      <w:r>
        <w:rPr>
          <w:rFonts w:ascii="宋体" w:hAnsi="宋体" w:cs="宋体" w:hint="eastAsia"/>
          <w:color w:val="auto"/>
          <w:spacing w:val="15"/>
        </w:rPr>
        <w:t>法定代表人签字：</w:t>
      </w:r>
      <w:r>
        <w:rPr>
          <w:rFonts w:ascii="宋体" w:hAnsi="宋体" w:cs="宋体" w:hint="eastAsia"/>
          <w:color w:val="auto"/>
          <w:spacing w:val="15"/>
        </w:rPr>
        <w:t xml:space="preserve">               (</w:t>
      </w:r>
      <w:r>
        <w:rPr>
          <w:rFonts w:ascii="宋体" w:hAnsi="宋体" w:cs="宋体" w:hint="eastAsia"/>
          <w:color w:val="auto"/>
          <w:spacing w:val="15"/>
        </w:rPr>
        <w:t>企业公章</w:t>
      </w:r>
      <w:r>
        <w:rPr>
          <w:rFonts w:ascii="宋体" w:hAnsi="宋体" w:cs="宋体" w:hint="eastAsia"/>
          <w:color w:val="auto"/>
          <w:spacing w:val="15"/>
        </w:rPr>
        <w:t>)</w:t>
      </w:r>
    </w:p>
    <w:p w:rsidR="00A02076" w:rsidRDefault="0025581C">
      <w:pPr>
        <w:spacing w:line="360" w:lineRule="auto"/>
        <w:jc w:val="center"/>
        <w:rPr>
          <w:rFonts w:ascii="宋体" w:hAnsi="宋体" w:cs="宋体"/>
          <w:bCs/>
          <w:color w:val="auto"/>
          <w:spacing w:val="15"/>
        </w:rPr>
      </w:pPr>
      <w:r>
        <w:rPr>
          <w:rFonts w:ascii="宋体" w:hAnsi="宋体" w:cs="宋体" w:hint="eastAsia"/>
          <w:bCs/>
          <w:color w:val="auto"/>
          <w:spacing w:val="15"/>
        </w:rPr>
        <w:br w:type="page"/>
      </w:r>
    </w:p>
    <w:p w:rsidR="00A02076" w:rsidRDefault="00A02076">
      <w:pPr>
        <w:spacing w:line="360" w:lineRule="auto"/>
        <w:jc w:val="center"/>
        <w:rPr>
          <w:rFonts w:ascii="宋体" w:hAnsi="宋体" w:cs="宋体"/>
          <w:bCs/>
          <w:color w:val="auto"/>
          <w:spacing w:val="15"/>
        </w:rPr>
      </w:pPr>
    </w:p>
    <w:p w:rsidR="00A02076" w:rsidRDefault="00A02076">
      <w:pPr>
        <w:spacing w:line="360" w:lineRule="auto"/>
        <w:jc w:val="center"/>
        <w:rPr>
          <w:rFonts w:ascii="宋体" w:hAnsi="宋体" w:cs="宋体"/>
          <w:bCs/>
          <w:color w:val="auto"/>
          <w:spacing w:val="15"/>
        </w:rPr>
      </w:pPr>
    </w:p>
    <w:p w:rsidR="00A02076" w:rsidRDefault="0025581C">
      <w:pPr>
        <w:spacing w:line="360" w:lineRule="auto"/>
        <w:jc w:val="center"/>
        <w:rPr>
          <w:rFonts w:ascii="宋体" w:hAnsi="宋体" w:cs="宋体"/>
          <w:b/>
          <w:color w:val="auto"/>
          <w:sz w:val="36"/>
          <w:szCs w:val="36"/>
          <w:u w:val="single"/>
        </w:rPr>
      </w:pPr>
      <w:r>
        <w:rPr>
          <w:rFonts w:ascii="宋体" w:hAnsi="宋体" w:cs="宋体" w:hint="eastAsia"/>
          <w:b/>
          <w:color w:val="auto"/>
          <w:sz w:val="36"/>
          <w:szCs w:val="36"/>
          <w:u w:val="single"/>
        </w:rPr>
        <w:t>投标申请人声明（三）</w:t>
      </w:r>
    </w:p>
    <w:p w:rsidR="00A02076" w:rsidRDefault="0025581C">
      <w:pPr>
        <w:spacing w:line="360" w:lineRule="auto"/>
        <w:jc w:val="center"/>
        <w:rPr>
          <w:rFonts w:ascii="宋体" w:hAnsi="宋体" w:cs="宋体"/>
          <w:color w:val="auto"/>
          <w:spacing w:val="15"/>
        </w:rPr>
      </w:pPr>
      <w:r>
        <w:rPr>
          <w:rFonts w:ascii="宋体" w:hAnsi="宋体" w:cs="宋体" w:hint="eastAsia"/>
          <w:bCs/>
          <w:color w:val="auto"/>
          <w:spacing w:val="15"/>
        </w:rPr>
        <w:t>关于遵守招标文件和履行工程总承包合同的声明</w:t>
      </w:r>
    </w:p>
    <w:p w:rsidR="00A02076" w:rsidRDefault="0025581C">
      <w:pPr>
        <w:pStyle w:val="aa"/>
        <w:ind w:firstLine="0"/>
        <w:rPr>
          <w:rFonts w:ascii="宋体" w:eastAsia="宋体" w:hAnsi="宋体"/>
          <w:color w:val="auto"/>
          <w:sz w:val="21"/>
          <w:szCs w:val="21"/>
        </w:rPr>
      </w:pPr>
      <w:r>
        <w:rPr>
          <w:rFonts w:ascii="宋体" w:eastAsia="宋体" w:hAnsi="宋体" w:hint="eastAsia"/>
          <w:color w:val="auto"/>
          <w:sz w:val="21"/>
          <w:szCs w:val="21"/>
          <w:u w:val="single"/>
        </w:rPr>
        <w:t>广州市增城区住房和城乡建设局</w:t>
      </w:r>
      <w:r>
        <w:rPr>
          <w:rFonts w:ascii="宋体" w:eastAsia="宋体" w:hAnsi="宋体" w:hint="eastAsia"/>
          <w:color w:val="auto"/>
          <w:sz w:val="21"/>
          <w:szCs w:val="21"/>
        </w:rPr>
        <w:t>、本招标项目招标人及招标监管机构：</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本公司就参加位于增城区的的投标工作，作出郑重声明：</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一、若成为本工程的中标人，我公司将严格遵守招标文件和履行施工合同的下列要求：</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1</w:t>
      </w:r>
      <w:r>
        <w:rPr>
          <w:rFonts w:ascii="宋体" w:hAnsi="宋体" w:cs="宋体" w:hint="eastAsia"/>
          <w:color w:val="auto"/>
          <w:spacing w:val="15"/>
        </w:rPr>
        <w:t>、订立合同：在招标文件规定的限期内与招标人订立工程总承包合同。</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2</w:t>
      </w:r>
      <w:r>
        <w:rPr>
          <w:rFonts w:ascii="宋体" w:hAnsi="宋体" w:cs="宋体" w:hint="eastAsia"/>
          <w:color w:val="auto"/>
          <w:spacing w:val="15"/>
        </w:rPr>
        <w:t>、施工现场技术和管理人员：</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w:t>
      </w:r>
      <w:r>
        <w:rPr>
          <w:rFonts w:ascii="宋体" w:hAnsi="宋体" w:cs="宋体" w:hint="eastAsia"/>
          <w:color w:val="auto"/>
          <w:spacing w:val="15"/>
        </w:rPr>
        <w:t>1</w:t>
      </w:r>
      <w:r>
        <w:rPr>
          <w:rFonts w:ascii="宋体" w:hAnsi="宋体" w:cs="宋体" w:hint="eastAsia"/>
          <w:color w:val="auto"/>
          <w:spacing w:val="15"/>
        </w:rPr>
        <w:t>）投标承诺及派驻现场的项目管理架构中全部技术和管理人员均为我公司员工；</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w:t>
      </w:r>
      <w:r>
        <w:rPr>
          <w:rFonts w:ascii="宋体" w:hAnsi="宋体" w:cs="宋体" w:hint="eastAsia"/>
          <w:color w:val="auto"/>
          <w:spacing w:val="15"/>
        </w:rPr>
        <w:t>2</w:t>
      </w:r>
      <w:r>
        <w:rPr>
          <w:rFonts w:ascii="宋体" w:hAnsi="宋体" w:cs="宋体" w:hint="eastAsia"/>
          <w:color w:val="auto"/>
          <w:spacing w:val="15"/>
        </w:rPr>
        <w:t>）根据本工程建设的实际需要适当设置的项目管理架构，委派的技术和管理人员的数量、资质和实际工作能力均满足本工程建设实施要求；</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w:t>
      </w:r>
      <w:r>
        <w:rPr>
          <w:rFonts w:ascii="宋体" w:hAnsi="宋体" w:cs="宋体" w:hint="eastAsia"/>
          <w:color w:val="auto"/>
          <w:spacing w:val="15"/>
        </w:rPr>
        <w:t>3</w:t>
      </w:r>
      <w:r>
        <w:rPr>
          <w:rFonts w:ascii="宋体" w:hAnsi="宋体" w:cs="宋体" w:hint="eastAsia"/>
          <w:color w:val="auto"/>
          <w:spacing w:val="15"/>
        </w:rPr>
        <w:t>）在收到发包人进场通知的</w:t>
      </w:r>
      <w:r>
        <w:rPr>
          <w:rFonts w:ascii="宋体" w:hAnsi="宋体" w:cs="宋体" w:hint="eastAsia"/>
          <w:color w:val="auto"/>
          <w:spacing w:val="15"/>
        </w:rPr>
        <w:t>3</w:t>
      </w:r>
      <w:r>
        <w:rPr>
          <w:rFonts w:ascii="宋体" w:hAnsi="宋体" w:cs="宋体" w:hint="eastAsia"/>
          <w:color w:val="auto"/>
          <w:spacing w:val="15"/>
        </w:rPr>
        <w:t>天内，所有技术和管理人员全部到位，进入现场办公，不得兼职或者擅自离岗；</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w:t>
      </w:r>
      <w:r>
        <w:rPr>
          <w:rFonts w:ascii="宋体" w:hAnsi="宋体" w:cs="宋体" w:hint="eastAsia"/>
          <w:color w:val="auto"/>
          <w:spacing w:val="15"/>
        </w:rPr>
        <w:t>4</w:t>
      </w:r>
      <w:r>
        <w:rPr>
          <w:rFonts w:ascii="宋体" w:hAnsi="宋体" w:cs="宋体" w:hint="eastAsia"/>
          <w:color w:val="auto"/>
          <w:spacing w:val="15"/>
        </w:rPr>
        <w:t>）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3</w:t>
      </w:r>
      <w:r>
        <w:rPr>
          <w:rFonts w:ascii="宋体" w:hAnsi="宋体" w:cs="宋体" w:hint="eastAsia"/>
          <w:color w:val="auto"/>
          <w:spacing w:val="15"/>
        </w:rPr>
        <w:t>、工期：保证尽一切力量确保投标承诺的工期。本公司充分了解和预计在施工过程中，本项目可能会存在比正常项目更多的阻碍工期的情况出现，保证不</w:t>
      </w:r>
      <w:r>
        <w:rPr>
          <w:rFonts w:ascii="宋体" w:hAnsi="宋体" w:cs="宋体" w:hint="eastAsia"/>
          <w:color w:val="auto"/>
          <w:spacing w:val="15"/>
        </w:rPr>
        <w:t>因自身原因导致实际工期超过合同竣工时间。</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4</w:t>
      </w:r>
      <w:r>
        <w:rPr>
          <w:rFonts w:ascii="宋体" w:hAnsi="宋体" w:cs="宋体" w:hint="eastAsia"/>
          <w:color w:val="auto"/>
          <w:spacing w:val="15"/>
        </w:rPr>
        <w:t>、材料、设备：保证准备并供应充足的材料设备，按投标承诺的时间全部按时到位。不因任何材料、设备因素阻碍工期而影响投标承诺的竣工日期。</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5</w:t>
      </w:r>
      <w:r>
        <w:rPr>
          <w:rFonts w:ascii="宋体" w:hAnsi="宋体" w:cs="宋体" w:hint="eastAsia"/>
          <w:color w:val="auto"/>
          <w:spacing w:val="15"/>
        </w:rPr>
        <w:t>、质量、安全：保证实现本工程招标文件所确定的工程质量、安全目标计划，且按增城区有关文件及本工程招标文件文明施工管理方案中的要求进行文明施工管理。</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6</w:t>
      </w:r>
      <w:r>
        <w:rPr>
          <w:rFonts w:ascii="宋体" w:hAnsi="宋体" w:cs="宋体" w:hint="eastAsia"/>
          <w:color w:val="auto"/>
          <w:spacing w:val="15"/>
        </w:rPr>
        <w:t>、不发生出借资质、转包、违法分包行为。</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7</w:t>
      </w:r>
      <w:r>
        <w:rPr>
          <w:rFonts w:ascii="宋体" w:hAnsi="宋体" w:cs="宋体" w:hint="eastAsia"/>
          <w:color w:val="auto"/>
          <w:spacing w:val="15"/>
        </w:rPr>
        <w:t>、不拖欠或克扣劳务人员工资，不拖欠材料、设备价款、分包合同工程款（如有分包工程）。</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二、如不能履行上述承诺，本公司愿意承担由此带来的法律后果，并</w:t>
      </w:r>
      <w:r>
        <w:rPr>
          <w:rFonts w:ascii="宋体" w:hAnsi="宋体" w:cs="宋体" w:hint="eastAsia"/>
          <w:color w:val="auto"/>
          <w:spacing w:val="15"/>
        </w:rPr>
        <w:t>自愿无条件地接受招标人和建设行政主管部门的以下处理：</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1</w:t>
      </w:r>
      <w:r>
        <w:rPr>
          <w:rFonts w:ascii="宋体" w:hAnsi="宋体" w:cs="宋体" w:hint="eastAsia"/>
          <w:color w:val="auto"/>
          <w:spacing w:val="15"/>
        </w:rPr>
        <w:t>、取消中标资格或者解除合同；</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2</w:t>
      </w:r>
      <w:r>
        <w:rPr>
          <w:rFonts w:ascii="宋体" w:hAnsi="宋体" w:cs="宋体" w:hint="eastAsia"/>
          <w:color w:val="auto"/>
          <w:spacing w:val="15"/>
        </w:rPr>
        <w:t>、由招标人没收投标保证金或合同履约保证金；</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3</w:t>
      </w:r>
      <w:r>
        <w:rPr>
          <w:rFonts w:ascii="宋体" w:hAnsi="宋体" w:cs="宋体" w:hint="eastAsia"/>
          <w:color w:val="auto"/>
          <w:spacing w:val="15"/>
        </w:rPr>
        <w:t>、两年内停止或永久禁止参与增城区财政资金建设工程的投标；</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4</w:t>
      </w:r>
      <w:r>
        <w:rPr>
          <w:rFonts w:ascii="宋体" w:hAnsi="宋体" w:cs="宋体" w:hint="eastAsia"/>
          <w:color w:val="auto"/>
          <w:spacing w:val="15"/>
        </w:rPr>
        <w:t>、两年内停止或永久禁止在增城区承接工程或者执业；</w:t>
      </w:r>
    </w:p>
    <w:p w:rsidR="00A02076" w:rsidRDefault="00A02076" w:rsidP="00DF3975">
      <w:pPr>
        <w:spacing w:line="360" w:lineRule="auto"/>
        <w:ind w:firstLineChars="200" w:firstLine="450"/>
        <w:rPr>
          <w:rFonts w:ascii="宋体" w:hAnsi="宋体" w:cs="宋体"/>
          <w:color w:val="auto"/>
          <w:spacing w:val="15"/>
        </w:rPr>
      </w:pPr>
    </w:p>
    <w:p w:rsidR="00A02076" w:rsidRDefault="00A02076" w:rsidP="00DF3975">
      <w:pPr>
        <w:spacing w:line="360" w:lineRule="auto"/>
        <w:ind w:firstLineChars="200" w:firstLine="450"/>
        <w:rPr>
          <w:rFonts w:ascii="宋体" w:hAnsi="宋体" w:cs="宋体"/>
          <w:color w:val="auto"/>
          <w:spacing w:val="15"/>
        </w:rPr>
      </w:pP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5</w:t>
      </w:r>
      <w:r>
        <w:rPr>
          <w:rFonts w:ascii="宋体" w:hAnsi="宋体" w:cs="宋体" w:hint="eastAsia"/>
          <w:color w:val="auto"/>
          <w:spacing w:val="15"/>
        </w:rPr>
        <w:t>、对不良行为予以记录，并进行公告；</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6</w:t>
      </w:r>
      <w:r>
        <w:rPr>
          <w:rFonts w:ascii="宋体" w:hAnsi="宋体" w:cs="宋体" w:hint="eastAsia"/>
          <w:color w:val="auto"/>
          <w:spacing w:val="15"/>
        </w:rPr>
        <w:t>、报增城区建设行政主管部门备案，并提请上级相关行政主管部门依法进行处罚；</w:t>
      </w:r>
    </w:p>
    <w:p w:rsidR="00A02076" w:rsidRDefault="0025581C" w:rsidP="00DF3975">
      <w:pPr>
        <w:spacing w:line="360" w:lineRule="auto"/>
        <w:ind w:firstLineChars="200" w:firstLine="450"/>
        <w:rPr>
          <w:rFonts w:ascii="宋体" w:hAnsi="宋体" w:cs="宋体"/>
          <w:color w:val="auto"/>
          <w:spacing w:val="15"/>
        </w:rPr>
      </w:pPr>
      <w:r>
        <w:rPr>
          <w:rFonts w:ascii="宋体" w:hAnsi="宋体" w:cs="宋体" w:hint="eastAsia"/>
          <w:color w:val="auto"/>
          <w:spacing w:val="15"/>
        </w:rPr>
        <w:t>7</w:t>
      </w:r>
      <w:r>
        <w:rPr>
          <w:rFonts w:ascii="宋体" w:hAnsi="宋体" w:cs="宋体" w:hint="eastAsia"/>
          <w:color w:val="auto"/>
          <w:spacing w:val="15"/>
        </w:rPr>
        <w:t>、其他行政处理决定。</w:t>
      </w:r>
    </w:p>
    <w:p w:rsidR="00A02076" w:rsidRDefault="0025581C" w:rsidP="00DF3975">
      <w:pPr>
        <w:spacing w:line="360" w:lineRule="auto"/>
        <w:ind w:firstLineChars="250" w:firstLine="563"/>
        <w:rPr>
          <w:rFonts w:ascii="宋体" w:hAnsi="宋体" w:cs="宋体"/>
          <w:color w:val="auto"/>
          <w:spacing w:val="15"/>
        </w:rPr>
      </w:pPr>
      <w:r>
        <w:rPr>
          <w:rFonts w:ascii="宋体" w:hAnsi="宋体" w:cs="宋体" w:hint="eastAsia"/>
          <w:color w:val="auto"/>
          <w:spacing w:val="15"/>
        </w:rPr>
        <w:t>特此声明</w:t>
      </w:r>
    </w:p>
    <w:p w:rsidR="00A02076" w:rsidRDefault="00A02076" w:rsidP="00DF3975">
      <w:pPr>
        <w:spacing w:line="360" w:lineRule="auto"/>
        <w:ind w:firstLineChars="250" w:firstLine="563"/>
        <w:rPr>
          <w:rFonts w:ascii="宋体" w:hAnsi="宋体" w:cs="宋体"/>
          <w:color w:val="auto"/>
          <w:spacing w:val="15"/>
        </w:rPr>
      </w:pPr>
    </w:p>
    <w:p w:rsidR="00A02076" w:rsidRDefault="00A02076" w:rsidP="00DF3975">
      <w:pPr>
        <w:spacing w:line="360" w:lineRule="auto"/>
        <w:ind w:firstLineChars="250" w:firstLine="563"/>
        <w:rPr>
          <w:rFonts w:ascii="宋体" w:hAnsi="宋体" w:cs="宋体"/>
          <w:color w:val="auto"/>
          <w:spacing w:val="15"/>
        </w:rPr>
      </w:pPr>
    </w:p>
    <w:p w:rsidR="00A02076" w:rsidRDefault="00A02076" w:rsidP="00DF3975">
      <w:pPr>
        <w:spacing w:line="360" w:lineRule="auto"/>
        <w:ind w:firstLineChars="250" w:firstLine="563"/>
        <w:rPr>
          <w:rFonts w:ascii="宋体" w:hAnsi="宋体" w:cs="宋体"/>
          <w:color w:val="auto"/>
          <w:spacing w:val="15"/>
        </w:rPr>
      </w:pPr>
    </w:p>
    <w:p w:rsidR="00A02076" w:rsidRDefault="0025581C" w:rsidP="00DF3975">
      <w:pPr>
        <w:spacing w:line="360" w:lineRule="auto"/>
        <w:ind w:firstLineChars="250" w:firstLine="563"/>
        <w:rPr>
          <w:rFonts w:ascii="宋体" w:hAnsi="宋体" w:cs="宋体"/>
          <w:color w:val="auto"/>
          <w:spacing w:val="15"/>
        </w:rPr>
      </w:pPr>
      <w:r>
        <w:rPr>
          <w:rFonts w:ascii="宋体" w:hAnsi="宋体" w:cs="宋体" w:hint="eastAsia"/>
          <w:color w:val="auto"/>
          <w:spacing w:val="15"/>
        </w:rPr>
        <w:t>声明企业：</w:t>
      </w:r>
      <w:r>
        <w:rPr>
          <w:rFonts w:ascii="宋体" w:hAnsi="宋体" w:cs="宋体" w:hint="eastAsia"/>
          <w:color w:val="auto"/>
          <w:spacing w:val="15"/>
        </w:rPr>
        <w:t xml:space="preserve">                               </w:t>
      </w:r>
      <w:r>
        <w:rPr>
          <w:rFonts w:ascii="宋体" w:hAnsi="宋体" w:cs="宋体" w:hint="eastAsia"/>
          <w:color w:val="auto"/>
          <w:spacing w:val="15"/>
        </w:rPr>
        <w:t>年</w:t>
      </w:r>
      <w:r>
        <w:rPr>
          <w:rFonts w:ascii="宋体" w:hAnsi="宋体" w:cs="宋体" w:hint="eastAsia"/>
          <w:color w:val="auto"/>
          <w:spacing w:val="15"/>
        </w:rPr>
        <w:t xml:space="preserve">    </w:t>
      </w:r>
      <w:r>
        <w:rPr>
          <w:rFonts w:ascii="宋体" w:hAnsi="宋体" w:cs="宋体" w:hint="eastAsia"/>
          <w:color w:val="auto"/>
          <w:spacing w:val="15"/>
        </w:rPr>
        <w:t>月</w:t>
      </w:r>
      <w:r>
        <w:rPr>
          <w:rFonts w:ascii="宋体" w:hAnsi="宋体" w:cs="宋体" w:hint="eastAsia"/>
          <w:color w:val="auto"/>
          <w:spacing w:val="15"/>
        </w:rPr>
        <w:t xml:space="preserve">  </w:t>
      </w:r>
      <w:r>
        <w:rPr>
          <w:rFonts w:ascii="宋体" w:hAnsi="宋体" w:cs="宋体" w:hint="eastAsia"/>
          <w:color w:val="auto"/>
          <w:spacing w:val="15"/>
        </w:rPr>
        <w:t>日</w:t>
      </w:r>
    </w:p>
    <w:p w:rsidR="00A02076" w:rsidRDefault="0025581C" w:rsidP="00DF3975">
      <w:pPr>
        <w:pStyle w:val="aa"/>
        <w:ind w:right="1449" w:firstLineChars="262" w:firstLine="589"/>
        <w:rPr>
          <w:rFonts w:ascii="宋体" w:eastAsia="宋体" w:hAnsi="宋体" w:cs="宋体"/>
          <w:color w:val="auto"/>
          <w:spacing w:val="15"/>
          <w:sz w:val="21"/>
          <w:szCs w:val="21"/>
        </w:rPr>
      </w:pPr>
      <w:r>
        <w:rPr>
          <w:rFonts w:ascii="宋体" w:eastAsia="宋体" w:hAnsi="宋体" w:cs="宋体" w:hint="eastAsia"/>
          <w:color w:val="auto"/>
          <w:spacing w:val="15"/>
          <w:sz w:val="21"/>
          <w:szCs w:val="21"/>
        </w:rPr>
        <w:t>法定代表人签字：</w:t>
      </w:r>
      <w:r>
        <w:rPr>
          <w:rFonts w:ascii="宋体" w:eastAsia="宋体" w:hAnsi="宋体" w:cs="宋体" w:hint="eastAsia"/>
          <w:color w:val="auto"/>
          <w:spacing w:val="15"/>
          <w:sz w:val="21"/>
          <w:szCs w:val="21"/>
        </w:rPr>
        <w:t xml:space="preserve"> </w:t>
      </w:r>
      <w:r>
        <w:rPr>
          <w:rFonts w:ascii="宋体" w:eastAsia="宋体" w:hAnsi="宋体" w:cs="宋体" w:hint="eastAsia"/>
          <w:color w:val="auto"/>
          <w:spacing w:val="15"/>
          <w:sz w:val="21"/>
          <w:szCs w:val="21"/>
        </w:rPr>
        <w:t xml:space="preserve">            (</w:t>
      </w:r>
      <w:r>
        <w:rPr>
          <w:rFonts w:ascii="宋体" w:eastAsia="宋体" w:hAnsi="宋体" w:cs="宋体" w:hint="eastAsia"/>
          <w:color w:val="auto"/>
          <w:spacing w:val="15"/>
          <w:sz w:val="21"/>
          <w:szCs w:val="21"/>
        </w:rPr>
        <w:t>企业公章</w:t>
      </w:r>
      <w:r>
        <w:rPr>
          <w:rFonts w:ascii="宋体" w:eastAsia="宋体" w:hAnsi="宋体" w:cs="宋体" w:hint="eastAsia"/>
          <w:color w:val="auto"/>
          <w:spacing w:val="15"/>
          <w:sz w:val="21"/>
          <w:szCs w:val="21"/>
        </w:rPr>
        <w:t>)</w:t>
      </w:r>
    </w:p>
    <w:p w:rsidR="00A02076" w:rsidRDefault="00A02076">
      <w:pPr>
        <w:spacing w:line="245" w:lineRule="auto"/>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p w:rsidR="00A02076" w:rsidRDefault="00A02076">
      <w:pPr>
        <w:pStyle w:val="a0"/>
        <w:rPr>
          <w:rFonts w:ascii="Calibri"/>
        </w:rPr>
      </w:pPr>
    </w:p>
    <w:p w:rsidR="00A02076" w:rsidRDefault="00A02076">
      <w:pPr>
        <w:rPr>
          <w:rFonts w:ascii="Calibri"/>
        </w:rPr>
      </w:pPr>
    </w:p>
    <w:sectPr w:rsidR="00A02076" w:rsidSect="00A02076">
      <w:headerReference w:type="default" r:id="rId15"/>
      <w:footerReference w:type="default" r:id="rId16"/>
      <w:pgSz w:w="11907" w:h="16839"/>
      <w:pgMar w:top="400" w:right="1567" w:bottom="1593" w:left="1785" w:header="0" w:footer="14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076" w:rsidRDefault="00A02076" w:rsidP="00A02076">
      <w:r>
        <w:separator/>
      </w:r>
    </w:p>
  </w:endnote>
  <w:endnote w:type="continuationSeparator" w:id="1">
    <w:p w:rsidR="00A02076" w:rsidRDefault="00A02076" w:rsidP="00A02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1C" w:rsidRDefault="0025581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76" w:rsidRDefault="00A02076">
    <w:pPr>
      <w:spacing w:line="116" w:lineRule="exact"/>
      <w:ind w:firstLine="4091"/>
      <w:rPr>
        <w:rFonts w:ascii="Calibri" w:eastAsia="Calibri" w:hAnsi="Calibri" w:cs="Calibri"/>
        <w:sz w:val="18"/>
        <w:szCs w:val="18"/>
      </w:rPr>
    </w:pPr>
    <w:r w:rsidRPr="00A02076">
      <w:rPr>
        <w:sz w:val="18"/>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A02076" w:rsidRDefault="00A02076">
                <w:pPr>
                  <w:pStyle w:val="a6"/>
                </w:pPr>
                <w:r>
                  <w:fldChar w:fldCharType="begin"/>
                </w:r>
                <w:r w:rsidR="0025581C">
                  <w:instrText xml:space="preserve"> PAGE  \* MERGEFORMAT </w:instrText>
                </w:r>
                <w:r>
                  <w:fldChar w:fldCharType="separate"/>
                </w:r>
                <w:r w:rsidR="0025581C">
                  <w:rPr>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1C" w:rsidRDefault="0025581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76" w:rsidRDefault="00A02076">
    <w:pPr>
      <w:spacing w:line="116" w:lineRule="exact"/>
      <w:ind w:firstLine="4091"/>
      <w:rPr>
        <w:rFonts w:ascii="Calibri" w:eastAsia="Calibri" w:hAnsi="Calibri" w:cs="Calibri"/>
        <w:sz w:val="18"/>
        <w:szCs w:val="18"/>
      </w:rPr>
    </w:pPr>
    <w:r w:rsidRPr="00A02076">
      <w:rPr>
        <w:sz w:val="18"/>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A02076" w:rsidRDefault="00A02076">
                <w:pPr>
                  <w:pStyle w:val="a6"/>
                </w:pPr>
                <w:r>
                  <w:fldChar w:fldCharType="begin"/>
                </w:r>
                <w:r w:rsidR="0025581C">
                  <w:instrText xml:space="preserve"> PAGE  \* MERGEFORMAT </w:instrText>
                </w:r>
                <w:r>
                  <w:fldChar w:fldCharType="separate"/>
                </w:r>
                <w:r w:rsidR="0025581C">
                  <w:rPr>
                    <w:noProof/>
                  </w:rPr>
                  <w:t>5</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76" w:rsidRDefault="00A02076">
    <w:pPr>
      <w:spacing w:line="116" w:lineRule="exact"/>
      <w:ind w:firstLine="4045"/>
      <w:rPr>
        <w:rFonts w:ascii="Calibri" w:eastAsia="Calibri" w:hAnsi="Calibri" w:cs="Calibri"/>
        <w:sz w:val="18"/>
        <w:szCs w:val="18"/>
      </w:rPr>
    </w:pPr>
    <w:r w:rsidRPr="00A02076">
      <w:rPr>
        <w:sz w:val="18"/>
      </w:rP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A02076" w:rsidRDefault="00A02076">
                <w:pPr>
                  <w:pStyle w:val="a6"/>
                </w:pPr>
                <w:r>
                  <w:fldChar w:fldCharType="begin"/>
                </w:r>
                <w:r w:rsidR="0025581C">
                  <w:instrText xml:space="preserve"> PAGE  \* MERGEFORMAT </w:instrText>
                </w:r>
                <w:r>
                  <w:fldChar w:fldCharType="separate"/>
                </w:r>
                <w:r w:rsidR="0025581C">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076" w:rsidRDefault="00A02076" w:rsidP="00A02076">
      <w:r>
        <w:separator/>
      </w:r>
    </w:p>
  </w:footnote>
  <w:footnote w:type="continuationSeparator" w:id="1">
    <w:p w:rsidR="00A02076" w:rsidRDefault="00A02076" w:rsidP="00A02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1C" w:rsidRDefault="0025581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76" w:rsidRDefault="00A02076">
    <w:pPr>
      <w:pStyle w:val="a7"/>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1C" w:rsidRDefault="0025581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076" w:rsidRDefault="00A02076">
    <w:pPr>
      <w:spacing w:line="14" w:lineRule="auto"/>
      <w:rPr>
        <w:rFonts w:ascii="Calibri"/>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4AC7DA"/>
    <w:multiLevelType w:val="singleLevel"/>
    <w:tmpl w:val="984AC7DA"/>
    <w:lvl w:ilvl="0">
      <w:start w:val="4"/>
      <w:numFmt w:val="chineseCounting"/>
      <w:suff w:val="nothing"/>
      <w:lvlText w:val="%1、"/>
      <w:lvlJc w:val="left"/>
      <w:rPr>
        <w:rFonts w:hint="eastAsia"/>
      </w:rPr>
    </w:lvl>
  </w:abstractNum>
  <w:abstractNum w:abstractNumId="1">
    <w:nsid w:val="26F56152"/>
    <w:multiLevelType w:val="singleLevel"/>
    <w:tmpl w:val="26F56152"/>
    <w:lvl w:ilvl="0">
      <w:start w:val="5"/>
      <w:numFmt w:val="chineseCounting"/>
      <w:suff w:val="nothing"/>
      <w:lvlText w:val="%1、"/>
      <w:lvlJc w:val="left"/>
      <w:rPr>
        <w:rFonts w:hint="eastAsia"/>
      </w:rPr>
    </w:lvl>
  </w:abstractNum>
  <w:abstractNum w:abstractNumId="2">
    <w:nsid w:val="6FA3636B"/>
    <w:multiLevelType w:val="singleLevel"/>
    <w:tmpl w:val="6FA3636B"/>
    <w:lvl w:ilvl="0">
      <w:start w:val="17"/>
      <w:numFmt w:val="chineseCounting"/>
      <w:suff w:val="nothing"/>
      <w:lvlText w:val="%1、"/>
      <w:lvlJc w:val="left"/>
      <w:rPr>
        <w:rFonts w:hint="eastAsia"/>
      </w:rPr>
    </w:lvl>
  </w:abstractNum>
  <w:abstractNum w:abstractNumId="3">
    <w:nsid w:val="792C7AAC"/>
    <w:multiLevelType w:val="singleLevel"/>
    <w:tmpl w:val="792C7AAC"/>
    <w:lvl w:ilvl="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isplayBackgroundShape/>
  <w:bordersDoNotSurroundHeader/>
  <w:bordersDoNotSurroundFooter/>
  <w:proofState w:spelling="clean"/>
  <w:trackRevisions/>
  <w:defaultTabStop w:val="420"/>
  <w:characterSpacingControl w:val="doNotCompress"/>
  <w:hdrShapeDefaults>
    <o:shapedefaults v:ext="edit" spidmax="5122"/>
    <o:shapelayout v:ext="edit">
      <o:idmap v:ext="edit" data="3,4"/>
    </o:shapelayout>
  </w:hdrShapeDefaults>
  <w:footnotePr>
    <w:footnote w:id="0"/>
    <w:footnote w:id="1"/>
  </w:footnotePr>
  <w:endnotePr>
    <w:endnote w:id="0"/>
    <w:endnote w:id="1"/>
  </w:endnotePr>
  <w:compat>
    <w:spaceForUL/>
    <w:ulTrailSpace/>
    <w:useFELayout/>
  </w:compat>
  <w:docVars>
    <w:docVar w:name="commondata" w:val="eyJoZGlkIjoiOWIxZjZmZWFiYjkzNDlkM2U4ZmZmZDMyMzUxZWQ2MWEifQ=="/>
  </w:docVars>
  <w:rsids>
    <w:rsidRoot w:val="002E7B66"/>
    <w:rsid w:val="0025581C"/>
    <w:rsid w:val="002E7B66"/>
    <w:rsid w:val="006D29B1"/>
    <w:rsid w:val="009874D5"/>
    <w:rsid w:val="00A02076"/>
    <w:rsid w:val="00B51680"/>
    <w:rsid w:val="00DF3975"/>
    <w:rsid w:val="00E3393D"/>
    <w:rsid w:val="00E344DC"/>
    <w:rsid w:val="00EA0144"/>
    <w:rsid w:val="028E6791"/>
    <w:rsid w:val="02C82530"/>
    <w:rsid w:val="0394702E"/>
    <w:rsid w:val="03992A2D"/>
    <w:rsid w:val="03B25B9F"/>
    <w:rsid w:val="03CD1261"/>
    <w:rsid w:val="04376BAE"/>
    <w:rsid w:val="046723D5"/>
    <w:rsid w:val="04EA3E3A"/>
    <w:rsid w:val="059D2763"/>
    <w:rsid w:val="059D6B5E"/>
    <w:rsid w:val="065D1765"/>
    <w:rsid w:val="06697B03"/>
    <w:rsid w:val="06C260BB"/>
    <w:rsid w:val="06F242BF"/>
    <w:rsid w:val="07247C28"/>
    <w:rsid w:val="099A01B0"/>
    <w:rsid w:val="09AF5ECF"/>
    <w:rsid w:val="09D1170E"/>
    <w:rsid w:val="0A690774"/>
    <w:rsid w:val="0AD5631F"/>
    <w:rsid w:val="0AFC1508"/>
    <w:rsid w:val="0B260413"/>
    <w:rsid w:val="0BCE4B75"/>
    <w:rsid w:val="0C0E410A"/>
    <w:rsid w:val="0C676F35"/>
    <w:rsid w:val="0C996B36"/>
    <w:rsid w:val="0E042739"/>
    <w:rsid w:val="0E44204B"/>
    <w:rsid w:val="0F073B4E"/>
    <w:rsid w:val="0F5016BA"/>
    <w:rsid w:val="0FBC5B35"/>
    <w:rsid w:val="0FDA3DE2"/>
    <w:rsid w:val="105F3E4E"/>
    <w:rsid w:val="107838CD"/>
    <w:rsid w:val="110765F0"/>
    <w:rsid w:val="11537A88"/>
    <w:rsid w:val="119F74B6"/>
    <w:rsid w:val="11DA1F57"/>
    <w:rsid w:val="11F81864"/>
    <w:rsid w:val="13E72483"/>
    <w:rsid w:val="14814434"/>
    <w:rsid w:val="14E76E65"/>
    <w:rsid w:val="14F67E80"/>
    <w:rsid w:val="156C2EC6"/>
    <w:rsid w:val="15780268"/>
    <w:rsid w:val="15BB2A37"/>
    <w:rsid w:val="15D23CCD"/>
    <w:rsid w:val="16063F59"/>
    <w:rsid w:val="160937DE"/>
    <w:rsid w:val="17312619"/>
    <w:rsid w:val="17E33A77"/>
    <w:rsid w:val="18FE4FFE"/>
    <w:rsid w:val="190A1635"/>
    <w:rsid w:val="1917300C"/>
    <w:rsid w:val="1A82066E"/>
    <w:rsid w:val="1B37021E"/>
    <w:rsid w:val="1C8036FB"/>
    <w:rsid w:val="1CA052F9"/>
    <w:rsid w:val="1CEE144F"/>
    <w:rsid w:val="1DAA17BA"/>
    <w:rsid w:val="1DAE3119"/>
    <w:rsid w:val="1F63358C"/>
    <w:rsid w:val="202820DF"/>
    <w:rsid w:val="20E701EC"/>
    <w:rsid w:val="216E6218"/>
    <w:rsid w:val="21BE0E1A"/>
    <w:rsid w:val="21E709BA"/>
    <w:rsid w:val="220D77DF"/>
    <w:rsid w:val="2274175F"/>
    <w:rsid w:val="22953066"/>
    <w:rsid w:val="22B45E4A"/>
    <w:rsid w:val="22ED2A38"/>
    <w:rsid w:val="23582CDC"/>
    <w:rsid w:val="23681488"/>
    <w:rsid w:val="23693467"/>
    <w:rsid w:val="23E37510"/>
    <w:rsid w:val="23FA00FA"/>
    <w:rsid w:val="25262A84"/>
    <w:rsid w:val="253B2AE5"/>
    <w:rsid w:val="25407291"/>
    <w:rsid w:val="262D78EB"/>
    <w:rsid w:val="2657371E"/>
    <w:rsid w:val="26B75F6B"/>
    <w:rsid w:val="26BE2EE1"/>
    <w:rsid w:val="2873498E"/>
    <w:rsid w:val="291A4A19"/>
    <w:rsid w:val="291B1D32"/>
    <w:rsid w:val="298C5FF3"/>
    <w:rsid w:val="29B95010"/>
    <w:rsid w:val="29E467B7"/>
    <w:rsid w:val="2A1B5CDA"/>
    <w:rsid w:val="2B3C5056"/>
    <w:rsid w:val="2B595843"/>
    <w:rsid w:val="2B650FCD"/>
    <w:rsid w:val="2BAF0759"/>
    <w:rsid w:val="2BF12E7A"/>
    <w:rsid w:val="2BF63632"/>
    <w:rsid w:val="2C260728"/>
    <w:rsid w:val="2DA86736"/>
    <w:rsid w:val="2E5F2166"/>
    <w:rsid w:val="2E6158C0"/>
    <w:rsid w:val="2EE13AA5"/>
    <w:rsid w:val="2FA5374C"/>
    <w:rsid w:val="300D3751"/>
    <w:rsid w:val="30474804"/>
    <w:rsid w:val="319F3CFD"/>
    <w:rsid w:val="31B01FC3"/>
    <w:rsid w:val="31DC3D01"/>
    <w:rsid w:val="351F7AFD"/>
    <w:rsid w:val="353C245D"/>
    <w:rsid w:val="354D0D57"/>
    <w:rsid w:val="35647C06"/>
    <w:rsid w:val="35BF6B78"/>
    <w:rsid w:val="35EA3A7C"/>
    <w:rsid w:val="36124C6D"/>
    <w:rsid w:val="364019B6"/>
    <w:rsid w:val="36D21734"/>
    <w:rsid w:val="37E91363"/>
    <w:rsid w:val="3AF03D2B"/>
    <w:rsid w:val="3B56085F"/>
    <w:rsid w:val="3B8C6111"/>
    <w:rsid w:val="3BEA7705"/>
    <w:rsid w:val="3C081184"/>
    <w:rsid w:val="3C35239A"/>
    <w:rsid w:val="3DB443FE"/>
    <w:rsid w:val="3DB87052"/>
    <w:rsid w:val="3EC24B63"/>
    <w:rsid w:val="3ECC77BE"/>
    <w:rsid w:val="3FB83028"/>
    <w:rsid w:val="3FDE0FB0"/>
    <w:rsid w:val="40621EDC"/>
    <w:rsid w:val="40BF2194"/>
    <w:rsid w:val="40C41559"/>
    <w:rsid w:val="40C652D1"/>
    <w:rsid w:val="41D2400B"/>
    <w:rsid w:val="42284C84"/>
    <w:rsid w:val="42553A5C"/>
    <w:rsid w:val="42B23D5F"/>
    <w:rsid w:val="42F11BFD"/>
    <w:rsid w:val="431A5637"/>
    <w:rsid w:val="43543903"/>
    <w:rsid w:val="436C1C33"/>
    <w:rsid w:val="44134942"/>
    <w:rsid w:val="44EC0221"/>
    <w:rsid w:val="44FA379B"/>
    <w:rsid w:val="45B47A57"/>
    <w:rsid w:val="477E0A07"/>
    <w:rsid w:val="481C49F5"/>
    <w:rsid w:val="48413B21"/>
    <w:rsid w:val="484E3524"/>
    <w:rsid w:val="485052AE"/>
    <w:rsid w:val="485F65D9"/>
    <w:rsid w:val="49156DF5"/>
    <w:rsid w:val="494A6F42"/>
    <w:rsid w:val="497A1293"/>
    <w:rsid w:val="4A1735DE"/>
    <w:rsid w:val="4A807238"/>
    <w:rsid w:val="4AF41178"/>
    <w:rsid w:val="4BA83247"/>
    <w:rsid w:val="4BD33066"/>
    <w:rsid w:val="4BD95797"/>
    <w:rsid w:val="4C7D5CAE"/>
    <w:rsid w:val="4C990CB7"/>
    <w:rsid w:val="4CBD1C7E"/>
    <w:rsid w:val="4CCF418E"/>
    <w:rsid w:val="4EEC5B8A"/>
    <w:rsid w:val="4F8933C5"/>
    <w:rsid w:val="513639C0"/>
    <w:rsid w:val="51420082"/>
    <w:rsid w:val="529F0F39"/>
    <w:rsid w:val="52A35472"/>
    <w:rsid w:val="52BC7724"/>
    <w:rsid w:val="52DD7B03"/>
    <w:rsid w:val="53C566A4"/>
    <w:rsid w:val="54531D4B"/>
    <w:rsid w:val="563665FD"/>
    <w:rsid w:val="569357E0"/>
    <w:rsid w:val="56F33910"/>
    <w:rsid w:val="573B5557"/>
    <w:rsid w:val="57944254"/>
    <w:rsid w:val="57C30761"/>
    <w:rsid w:val="57D36B15"/>
    <w:rsid w:val="57ED39CE"/>
    <w:rsid w:val="587D49B7"/>
    <w:rsid w:val="59652B6F"/>
    <w:rsid w:val="59F20A8D"/>
    <w:rsid w:val="59F94221"/>
    <w:rsid w:val="5A3D3EA3"/>
    <w:rsid w:val="5AC82171"/>
    <w:rsid w:val="5B4E4D05"/>
    <w:rsid w:val="5B676B3B"/>
    <w:rsid w:val="5DA65EFA"/>
    <w:rsid w:val="5E2A6328"/>
    <w:rsid w:val="5E2B2110"/>
    <w:rsid w:val="5E8F7DB5"/>
    <w:rsid w:val="5ED35331"/>
    <w:rsid w:val="5EE3728C"/>
    <w:rsid w:val="5EEC6E1A"/>
    <w:rsid w:val="60B66CB8"/>
    <w:rsid w:val="60BB6946"/>
    <w:rsid w:val="60D97FB9"/>
    <w:rsid w:val="60DF22ED"/>
    <w:rsid w:val="61AB73E1"/>
    <w:rsid w:val="627C5F72"/>
    <w:rsid w:val="62E30E34"/>
    <w:rsid w:val="631B2C2D"/>
    <w:rsid w:val="634C688B"/>
    <w:rsid w:val="64117276"/>
    <w:rsid w:val="64D724A4"/>
    <w:rsid w:val="64EB733D"/>
    <w:rsid w:val="651C69C5"/>
    <w:rsid w:val="652C7549"/>
    <w:rsid w:val="65D8743E"/>
    <w:rsid w:val="665A1AAA"/>
    <w:rsid w:val="66C50A94"/>
    <w:rsid w:val="66D94689"/>
    <w:rsid w:val="673A09C8"/>
    <w:rsid w:val="675D15A7"/>
    <w:rsid w:val="683A1F7D"/>
    <w:rsid w:val="689A52B4"/>
    <w:rsid w:val="68D07D0F"/>
    <w:rsid w:val="6942153C"/>
    <w:rsid w:val="69843021"/>
    <w:rsid w:val="6A710606"/>
    <w:rsid w:val="6A8D3E4B"/>
    <w:rsid w:val="6B2917A5"/>
    <w:rsid w:val="6C060F0D"/>
    <w:rsid w:val="6C4D36A2"/>
    <w:rsid w:val="6CBE224C"/>
    <w:rsid w:val="6D3C6100"/>
    <w:rsid w:val="6DD32C57"/>
    <w:rsid w:val="6DF90CF0"/>
    <w:rsid w:val="6E9D691D"/>
    <w:rsid w:val="6EE93573"/>
    <w:rsid w:val="70421EAC"/>
    <w:rsid w:val="7058027F"/>
    <w:rsid w:val="709366CE"/>
    <w:rsid w:val="71502811"/>
    <w:rsid w:val="717C7162"/>
    <w:rsid w:val="71A05FCD"/>
    <w:rsid w:val="72955501"/>
    <w:rsid w:val="72DD6326"/>
    <w:rsid w:val="72EB459F"/>
    <w:rsid w:val="734946AB"/>
    <w:rsid w:val="737554C3"/>
    <w:rsid w:val="73E435F8"/>
    <w:rsid w:val="73FF0247"/>
    <w:rsid w:val="744228E5"/>
    <w:rsid w:val="744E4268"/>
    <w:rsid w:val="745368A0"/>
    <w:rsid w:val="75FF6965"/>
    <w:rsid w:val="76264037"/>
    <w:rsid w:val="76CF7C69"/>
    <w:rsid w:val="77B227F5"/>
    <w:rsid w:val="78873448"/>
    <w:rsid w:val="78933027"/>
    <w:rsid w:val="78AE246B"/>
    <w:rsid w:val="78C7160B"/>
    <w:rsid w:val="7A432F13"/>
    <w:rsid w:val="7A7B5277"/>
    <w:rsid w:val="7ABF39CE"/>
    <w:rsid w:val="7AFB1A3F"/>
    <w:rsid w:val="7B0265B3"/>
    <w:rsid w:val="7B710B8F"/>
    <w:rsid w:val="7C4B2553"/>
    <w:rsid w:val="7CBD259D"/>
    <w:rsid w:val="7E525E1A"/>
    <w:rsid w:val="7F276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rsid w:val="00A02076"/>
    <w:pPr>
      <w:kinsoku w:val="0"/>
      <w:autoSpaceDE w:val="0"/>
      <w:autoSpaceDN w:val="0"/>
      <w:adjustRightInd w:val="0"/>
      <w:snapToGrid w:val="0"/>
      <w:textAlignment w:val="baseline"/>
    </w:pPr>
    <w:rPr>
      <w:rFonts w:eastAsia="Arial"/>
      <w:snapToGrid w:val="0"/>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qFormat/>
    <w:rsid w:val="00A02076"/>
    <w:rPr>
      <w:rFonts w:ascii="宋体" w:hAnsi="Courier New"/>
      <w:szCs w:val="20"/>
    </w:rPr>
  </w:style>
  <w:style w:type="paragraph" w:styleId="a4">
    <w:name w:val="annotation text"/>
    <w:basedOn w:val="a"/>
    <w:qFormat/>
    <w:rsid w:val="00A02076"/>
  </w:style>
  <w:style w:type="paragraph" w:styleId="a5">
    <w:name w:val="Balloon Text"/>
    <w:basedOn w:val="a"/>
    <w:link w:val="Char"/>
    <w:qFormat/>
    <w:rsid w:val="00A02076"/>
    <w:rPr>
      <w:sz w:val="18"/>
      <w:szCs w:val="18"/>
    </w:rPr>
  </w:style>
  <w:style w:type="paragraph" w:styleId="a6">
    <w:name w:val="footer"/>
    <w:basedOn w:val="a"/>
    <w:link w:val="Char0"/>
    <w:qFormat/>
    <w:rsid w:val="00A02076"/>
    <w:pPr>
      <w:tabs>
        <w:tab w:val="center" w:pos="4153"/>
        <w:tab w:val="right" w:pos="8306"/>
      </w:tabs>
    </w:pPr>
    <w:rPr>
      <w:sz w:val="18"/>
      <w:szCs w:val="18"/>
    </w:rPr>
  </w:style>
  <w:style w:type="paragraph" w:styleId="a7">
    <w:name w:val="header"/>
    <w:basedOn w:val="a"/>
    <w:link w:val="Char1"/>
    <w:qFormat/>
    <w:rsid w:val="00A02076"/>
    <w:pPr>
      <w:pBdr>
        <w:bottom w:val="single" w:sz="6" w:space="1" w:color="auto"/>
      </w:pBdr>
      <w:tabs>
        <w:tab w:val="center" w:pos="4153"/>
        <w:tab w:val="right" w:pos="8306"/>
      </w:tabs>
      <w:jc w:val="center"/>
    </w:pPr>
    <w:rPr>
      <w:sz w:val="18"/>
      <w:szCs w:val="18"/>
    </w:rPr>
  </w:style>
  <w:style w:type="character" w:styleId="a8">
    <w:name w:val="page number"/>
    <w:qFormat/>
    <w:rsid w:val="00A02076"/>
    <w:rPr>
      <w:rFonts w:cs="Times New Roman"/>
    </w:rPr>
  </w:style>
  <w:style w:type="character" w:styleId="a9">
    <w:name w:val="annotation reference"/>
    <w:basedOn w:val="a1"/>
    <w:qFormat/>
    <w:rsid w:val="00A02076"/>
    <w:rPr>
      <w:sz w:val="21"/>
      <w:szCs w:val="21"/>
    </w:rPr>
  </w:style>
  <w:style w:type="table" w:customStyle="1" w:styleId="TableNormal">
    <w:name w:val="Table Normal"/>
    <w:semiHidden/>
    <w:unhideWhenUsed/>
    <w:qFormat/>
    <w:rsid w:val="00A02076"/>
    <w:tblPr>
      <w:tblCellMar>
        <w:top w:w="0" w:type="dxa"/>
        <w:left w:w="0" w:type="dxa"/>
        <w:bottom w:w="0" w:type="dxa"/>
        <w:right w:w="0" w:type="dxa"/>
      </w:tblCellMar>
    </w:tblPr>
  </w:style>
  <w:style w:type="character" w:customStyle="1" w:styleId="Char">
    <w:name w:val="批注框文本 Char"/>
    <w:basedOn w:val="a1"/>
    <w:link w:val="a5"/>
    <w:qFormat/>
    <w:rsid w:val="00A02076"/>
    <w:rPr>
      <w:rFonts w:eastAsia="Arial"/>
      <w:snapToGrid w:val="0"/>
      <w:color w:val="000000"/>
      <w:sz w:val="18"/>
      <w:szCs w:val="18"/>
    </w:rPr>
  </w:style>
  <w:style w:type="character" w:customStyle="1" w:styleId="Char1">
    <w:name w:val="页眉 Char"/>
    <w:basedOn w:val="a1"/>
    <w:link w:val="a7"/>
    <w:qFormat/>
    <w:rsid w:val="00A02076"/>
    <w:rPr>
      <w:rFonts w:eastAsia="Arial"/>
      <w:snapToGrid w:val="0"/>
      <w:color w:val="000000"/>
      <w:sz w:val="18"/>
      <w:szCs w:val="18"/>
    </w:rPr>
  </w:style>
  <w:style w:type="character" w:customStyle="1" w:styleId="Char0">
    <w:name w:val="页脚 Char"/>
    <w:basedOn w:val="a1"/>
    <w:link w:val="a6"/>
    <w:qFormat/>
    <w:rsid w:val="00A02076"/>
    <w:rPr>
      <w:rFonts w:eastAsia="Arial"/>
      <w:snapToGrid w:val="0"/>
      <w:color w:val="000000"/>
      <w:sz w:val="18"/>
      <w:szCs w:val="18"/>
    </w:rPr>
  </w:style>
  <w:style w:type="paragraph" w:customStyle="1" w:styleId="aa">
    <w:name w:val="公文正文"/>
    <w:qFormat/>
    <w:rsid w:val="00A02076"/>
    <w:pPr>
      <w:widowControl w:val="0"/>
      <w:spacing w:line="360" w:lineRule="auto"/>
      <w:ind w:firstLine="629"/>
      <w:jc w:val="both"/>
    </w:pPr>
    <w:rPr>
      <w:rFonts w:ascii="仿宋_GB2312" w:eastAsia="仿宋_GB2312" w:hAnsi="Calisto MT" w:cs="Times New Roman"/>
      <w:color w:val="000000"/>
      <w:sz w:val="32"/>
    </w:rPr>
  </w:style>
  <w:style w:type="paragraph" w:customStyle="1" w:styleId="ab">
    <w:name w:val="发文落款"/>
    <w:basedOn w:val="aa"/>
    <w:qFormat/>
    <w:rsid w:val="00A02076"/>
    <w:pPr>
      <w:ind w:left="4094" w:right="607" w:firstLine="0"/>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4443</Words>
  <Characters>4667</Characters>
  <Application>Microsoft Office Word</Application>
  <DocSecurity>0</DocSecurity>
  <Lines>291</Lines>
  <Paragraphs>227</Paragraphs>
  <ScaleCrop>false</ScaleCrop>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2023-07-24T11:21:00Z</dcterms:created>
  <dcterms:modified xsi:type="dcterms:W3CDTF">2023-07-24T11:21:00Z</dcterms:modified>
</cp:coreProperties>
</file>