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72"/>
        <w:ind w:right="66"/>
        <w:jc w:val="center"/>
        <w:rPr>
          <w:rFonts w:ascii="宋体" w:hAnsi="宋体" w:eastAsia="宋体" w:cs="宋体"/>
          <w:b/>
          <w:bCs/>
          <w:color w:val="auto"/>
          <w:sz w:val="44"/>
          <w:szCs w:val="44"/>
        </w:rPr>
      </w:pPr>
    </w:p>
    <w:p>
      <w:pPr>
        <w:spacing w:after="72"/>
        <w:ind w:right="66"/>
        <w:jc w:val="center"/>
        <w:rPr>
          <w:rFonts w:ascii="宋体" w:hAnsi="宋体" w:eastAsia="宋体"/>
          <w:color w:val="auto"/>
        </w:rPr>
      </w:pPr>
      <w:r>
        <w:rPr>
          <w:rFonts w:hint="eastAsia" w:ascii="宋体" w:hAnsi="宋体" w:eastAsia="宋体" w:cs="宋体"/>
          <w:b/>
          <w:bCs/>
          <w:color w:val="auto"/>
          <w:sz w:val="44"/>
          <w:szCs w:val="44"/>
          <w:lang w:eastAsia="zh-CN"/>
        </w:rPr>
        <w:t>站前街铁路片区（站西小区、西站小区、克山小区）微改造项目</w:t>
      </w:r>
      <w:r>
        <w:rPr>
          <w:rFonts w:hint="eastAsia" w:ascii="宋体" w:hAnsi="宋体" w:eastAsia="宋体" w:cs="宋体"/>
          <w:b/>
          <w:bCs/>
          <w:color w:val="auto"/>
          <w:sz w:val="44"/>
          <w:szCs w:val="44"/>
        </w:rPr>
        <w:t>代建服务</w:t>
      </w:r>
    </w:p>
    <w:p>
      <w:pPr>
        <w:spacing w:after="104"/>
        <w:jc w:val="center"/>
        <w:rPr>
          <w:rFonts w:ascii="宋体" w:hAnsi="宋体" w:eastAsia="宋体" w:cs="宋体"/>
          <w:b/>
          <w:bCs/>
          <w:color w:val="auto"/>
          <w:sz w:val="44"/>
          <w:szCs w:val="44"/>
        </w:rPr>
      </w:pPr>
    </w:p>
    <w:p>
      <w:pPr>
        <w:spacing w:after="72"/>
        <w:ind w:right="66"/>
        <w:jc w:val="right"/>
        <w:rPr>
          <w:rFonts w:ascii="宋体" w:hAnsi="宋体" w:eastAsia="宋体"/>
          <w:color w:val="auto"/>
        </w:rPr>
      </w:pPr>
      <w:r>
        <w:rPr>
          <w:rFonts w:ascii="宋体" w:hAnsi="宋体" w:eastAsia="宋体"/>
          <w:color w:val="auto"/>
        </w:rPr>
        <w:t xml:space="preserve"> </w:t>
      </w:r>
    </w:p>
    <w:p>
      <w:pPr>
        <w:tabs>
          <w:tab w:val="center" w:pos="4649"/>
        </w:tabs>
        <w:rPr>
          <w:rFonts w:ascii="宋体" w:hAnsi="宋体" w:eastAsia="宋体"/>
          <w:color w:val="auto"/>
          <w:sz w:val="28"/>
        </w:rPr>
      </w:pPr>
      <w:r>
        <w:rPr>
          <w:rFonts w:ascii="宋体" w:hAnsi="宋体" w:eastAsia="宋体"/>
          <w:color w:val="auto"/>
          <w:sz w:val="28"/>
        </w:rPr>
        <w:t xml:space="preserve"> </w:t>
      </w:r>
      <w:r>
        <w:rPr>
          <w:rFonts w:ascii="宋体" w:hAnsi="宋体" w:eastAsia="宋体"/>
          <w:color w:val="auto"/>
          <w:sz w:val="28"/>
        </w:rPr>
        <w:tab/>
      </w: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spacing w:line="218" w:lineRule="auto"/>
        <w:jc w:val="center"/>
        <w:rPr>
          <w:rFonts w:ascii="宋体" w:hAnsi="宋体" w:eastAsia="宋体"/>
          <w:b/>
          <w:color w:val="auto"/>
          <w:sz w:val="84"/>
          <w:szCs w:val="84"/>
        </w:rPr>
      </w:pPr>
      <w:r>
        <w:rPr>
          <w:rFonts w:hint="eastAsia" w:ascii="宋体" w:hAnsi="宋体" w:eastAsia="宋体" w:cs="黑体"/>
          <w:b/>
          <w:color w:val="auto"/>
          <w:sz w:val="84"/>
          <w:szCs w:val="84"/>
        </w:rPr>
        <w:t>招标公告</w:t>
      </w:r>
    </w:p>
    <w:p>
      <w:pPr>
        <w:spacing w:after="137"/>
        <w:rPr>
          <w:rFonts w:ascii="宋体" w:hAnsi="宋体" w:eastAsia="宋体"/>
          <w:color w:val="auto"/>
        </w:rPr>
      </w:pPr>
      <w:r>
        <w:rPr>
          <w:rFonts w:ascii="宋体" w:hAnsi="宋体" w:eastAsia="宋体"/>
          <w:color w:val="auto"/>
        </w:rPr>
        <w:t xml:space="preserve"> </w:t>
      </w:r>
    </w:p>
    <w:p>
      <w:pPr>
        <w:spacing w:after="134"/>
        <w:rPr>
          <w:rFonts w:ascii="宋体" w:hAnsi="宋体" w:eastAsia="宋体"/>
          <w:color w:val="auto"/>
        </w:rPr>
      </w:pPr>
      <w:r>
        <w:rPr>
          <w:rFonts w:ascii="宋体" w:hAnsi="宋体" w:eastAsia="宋体"/>
          <w:color w:val="auto"/>
        </w:rPr>
        <w:t xml:space="preserve"> </w:t>
      </w:r>
    </w:p>
    <w:p>
      <w:pPr>
        <w:spacing w:after="134"/>
        <w:rPr>
          <w:rFonts w:ascii="宋体" w:hAnsi="宋体" w:eastAsia="宋体"/>
          <w:color w:val="auto"/>
        </w:rPr>
      </w:pPr>
    </w:p>
    <w:p>
      <w:pPr>
        <w:spacing w:after="137"/>
        <w:rPr>
          <w:rFonts w:ascii="宋体" w:hAnsi="宋体" w:eastAsia="宋体"/>
          <w:color w:val="auto"/>
        </w:rPr>
      </w:pPr>
      <w:r>
        <w:rPr>
          <w:rFonts w:ascii="宋体" w:hAnsi="宋体" w:eastAsia="宋体"/>
          <w:color w:val="auto"/>
        </w:rPr>
        <w:t xml:space="preserve"> </w:t>
      </w:r>
    </w:p>
    <w:p>
      <w:pPr>
        <w:spacing w:after="134"/>
        <w:rPr>
          <w:rFonts w:ascii="宋体" w:hAnsi="宋体" w:eastAsia="宋体"/>
          <w:color w:val="auto"/>
        </w:rPr>
      </w:pPr>
      <w:r>
        <w:rPr>
          <w:rFonts w:ascii="宋体" w:hAnsi="宋体" w:eastAsia="宋体"/>
          <w:color w:val="auto"/>
        </w:rPr>
        <w:t xml:space="preserve"> </w:t>
      </w:r>
    </w:p>
    <w:p>
      <w:pPr>
        <w:pStyle w:val="7"/>
        <w:rPr>
          <w:color w:val="auto"/>
        </w:rPr>
      </w:pPr>
    </w:p>
    <w:p>
      <w:pPr>
        <w:pStyle w:val="7"/>
        <w:rPr>
          <w:color w:val="auto"/>
        </w:rPr>
      </w:pPr>
    </w:p>
    <w:p>
      <w:pPr>
        <w:pStyle w:val="7"/>
        <w:rPr>
          <w:color w:val="auto"/>
        </w:rPr>
      </w:pPr>
    </w:p>
    <w:p>
      <w:pPr>
        <w:spacing w:after="137"/>
        <w:rPr>
          <w:rFonts w:ascii="宋体" w:hAnsi="宋体" w:eastAsia="宋体"/>
          <w:color w:val="auto"/>
        </w:rPr>
      </w:pPr>
    </w:p>
    <w:p>
      <w:pPr>
        <w:spacing w:after="137"/>
        <w:rPr>
          <w:rFonts w:ascii="宋体" w:hAnsi="宋体" w:eastAsia="宋体"/>
          <w:color w:val="auto"/>
        </w:rPr>
      </w:pPr>
    </w:p>
    <w:p>
      <w:pPr>
        <w:spacing w:after="137"/>
        <w:rPr>
          <w:rFonts w:ascii="宋体" w:hAnsi="宋体" w:eastAsia="宋体"/>
          <w:color w:val="auto"/>
        </w:rPr>
      </w:pPr>
      <w:r>
        <w:rPr>
          <w:rFonts w:ascii="宋体" w:hAnsi="宋体" w:eastAsia="宋体"/>
          <w:color w:val="auto"/>
        </w:rPr>
        <w:t xml:space="preserve">  </w:t>
      </w:r>
    </w:p>
    <w:p>
      <w:pPr>
        <w:spacing w:line="360" w:lineRule="auto"/>
        <w:ind w:firstLine="984" w:firstLineChars="350"/>
        <w:rPr>
          <w:rFonts w:hint="eastAsia" w:ascii="宋体" w:hAnsi="宋体" w:cs="宋体" w:eastAsiaTheme="minorEastAsia"/>
          <w:b/>
          <w:color w:val="auto"/>
          <w:kern w:val="0"/>
          <w:sz w:val="28"/>
          <w:szCs w:val="28"/>
          <w:lang w:eastAsia="zh-CN"/>
        </w:rPr>
      </w:pPr>
      <w:r>
        <w:rPr>
          <w:rFonts w:hint="eastAsia" w:ascii="宋体" w:hAnsi="宋体" w:cs="宋体"/>
          <w:b/>
          <w:color w:val="auto"/>
          <w:kern w:val="0"/>
          <w:sz w:val="28"/>
          <w:szCs w:val="28"/>
        </w:rPr>
        <w:t>招 标  单 位：</w:t>
      </w:r>
      <w:r>
        <w:rPr>
          <w:rFonts w:hint="eastAsia" w:ascii="宋体" w:hAnsi="宋体" w:eastAsia="宋体" w:cs="宋体"/>
          <w:b/>
          <w:color w:val="auto"/>
          <w:kern w:val="0"/>
          <w:sz w:val="28"/>
          <w:szCs w:val="28"/>
          <w:lang w:eastAsia="zh-CN"/>
        </w:rPr>
        <w:t>广州市荔湾区人民政府站前街道办事处</w:t>
      </w:r>
    </w:p>
    <w:p>
      <w:pPr>
        <w:spacing w:line="360" w:lineRule="auto"/>
        <w:ind w:firstLine="984" w:firstLineChars="350"/>
        <w:rPr>
          <w:rFonts w:hint="eastAsia" w:ascii="宋体" w:hAnsi="宋体" w:cs="宋体" w:eastAsiaTheme="minorEastAsia"/>
          <w:b/>
          <w:color w:val="auto"/>
          <w:kern w:val="0"/>
          <w:sz w:val="28"/>
          <w:szCs w:val="28"/>
          <w:lang w:eastAsia="zh-CN"/>
        </w:rPr>
      </w:pPr>
      <w:r>
        <w:rPr>
          <w:rFonts w:hint="eastAsia" w:ascii="宋体" w:hAnsi="宋体" w:cs="宋体"/>
          <w:b/>
          <w:color w:val="auto"/>
          <w:kern w:val="0"/>
          <w:sz w:val="28"/>
          <w:szCs w:val="28"/>
        </w:rPr>
        <w:t>招标代理单位：</w:t>
      </w:r>
      <w:r>
        <w:rPr>
          <w:rFonts w:hint="eastAsia" w:ascii="宋体" w:hAnsi="宋体" w:eastAsia="宋体" w:cs="宋体"/>
          <w:b/>
          <w:color w:val="auto"/>
          <w:kern w:val="0"/>
          <w:sz w:val="28"/>
          <w:szCs w:val="28"/>
          <w:lang w:eastAsia="zh-CN"/>
        </w:rPr>
        <w:t>广州市南悦工程顾问有限公司</w:t>
      </w:r>
    </w:p>
    <w:p>
      <w:pPr>
        <w:spacing w:line="360" w:lineRule="auto"/>
        <w:ind w:firstLine="984" w:firstLineChars="350"/>
        <w:rPr>
          <w:rFonts w:ascii="宋体" w:hAnsi="宋体" w:cs="宋体"/>
          <w:b/>
          <w:color w:val="auto"/>
          <w:kern w:val="0"/>
          <w:sz w:val="28"/>
          <w:szCs w:val="28"/>
        </w:rPr>
      </w:pPr>
      <w:r>
        <w:rPr>
          <w:rFonts w:hint="eastAsia" w:ascii="宋体" w:hAnsi="宋体" w:cs="宋体"/>
          <w:b/>
          <w:color w:val="auto"/>
          <w:kern w:val="0"/>
          <w:sz w:val="28"/>
          <w:szCs w:val="28"/>
        </w:rPr>
        <w:t>日        期：2023年</w:t>
      </w:r>
      <w:r>
        <w:rPr>
          <w:rFonts w:hint="eastAsia" w:ascii="宋体" w:hAnsi="宋体" w:cs="宋体"/>
          <w:b/>
          <w:color w:val="auto"/>
          <w:kern w:val="0"/>
          <w:sz w:val="28"/>
          <w:szCs w:val="28"/>
          <w:lang w:val="en-US" w:eastAsia="zh-CN"/>
        </w:rPr>
        <w:t>7</w:t>
      </w:r>
      <w:r>
        <w:rPr>
          <w:rFonts w:hint="eastAsia" w:ascii="宋体" w:hAnsi="宋体" w:cs="宋体"/>
          <w:b/>
          <w:color w:val="auto"/>
          <w:kern w:val="0"/>
          <w:sz w:val="28"/>
          <w:szCs w:val="28"/>
        </w:rPr>
        <w:t>月</w:t>
      </w:r>
    </w:p>
    <w:p>
      <w:pPr>
        <w:spacing w:before="312" w:beforeLines="100" w:line="300" w:lineRule="exact"/>
        <w:ind w:right="84"/>
        <w:jc w:val="center"/>
        <w:rPr>
          <w:rFonts w:ascii="宋体" w:hAnsi="宋体" w:eastAsia="宋体" w:cs="宋体"/>
          <w:b/>
          <w:color w:val="auto"/>
          <w:sz w:val="28"/>
          <w:szCs w:val="28"/>
        </w:rPr>
      </w:pPr>
    </w:p>
    <w:p>
      <w:pPr>
        <w:spacing w:before="312" w:beforeLines="100" w:line="300" w:lineRule="exact"/>
        <w:ind w:right="84"/>
        <w:jc w:val="center"/>
        <w:rPr>
          <w:rFonts w:ascii="宋体" w:hAnsi="宋体" w:eastAsia="宋体" w:cs="宋体"/>
          <w:b/>
          <w:color w:val="auto"/>
          <w:sz w:val="28"/>
          <w:szCs w:val="28"/>
        </w:rPr>
        <w:sectPr>
          <w:pgSz w:w="11906" w:h="16838"/>
          <w:pgMar w:top="1134" w:right="1304" w:bottom="1134" w:left="1304" w:header="851" w:footer="567" w:gutter="0"/>
          <w:cols w:space="425" w:num="1"/>
          <w:docGrid w:type="lines" w:linePitch="312" w:charSpace="0"/>
        </w:sectPr>
      </w:pPr>
    </w:p>
    <w:p>
      <w:pPr>
        <w:spacing w:before="312" w:beforeLines="100" w:line="300" w:lineRule="exact"/>
        <w:ind w:right="84"/>
        <w:jc w:val="center"/>
        <w:rPr>
          <w:rFonts w:ascii="宋体" w:hAnsi="宋体" w:eastAsia="宋体" w:cs="宋体"/>
          <w:b/>
          <w:color w:val="auto"/>
          <w:sz w:val="28"/>
          <w:szCs w:val="28"/>
        </w:rPr>
      </w:pPr>
      <w:r>
        <w:rPr>
          <w:rFonts w:hint="eastAsia" w:ascii="宋体" w:hAnsi="宋体" w:eastAsia="宋体" w:cs="宋体"/>
          <w:b/>
          <w:color w:val="auto"/>
          <w:sz w:val="28"/>
          <w:szCs w:val="28"/>
          <w:lang w:eastAsia="zh-CN"/>
        </w:rPr>
        <w:t>站前街铁路片区（站西小区、西站小区、克山小区）微改造项目</w:t>
      </w:r>
      <w:r>
        <w:rPr>
          <w:rFonts w:hint="eastAsia" w:ascii="宋体" w:hAnsi="宋体" w:eastAsia="宋体" w:cs="宋体"/>
          <w:b/>
          <w:color w:val="auto"/>
          <w:sz w:val="28"/>
          <w:szCs w:val="28"/>
        </w:rPr>
        <w:t>代建服务</w:t>
      </w:r>
    </w:p>
    <w:p>
      <w:pPr>
        <w:spacing w:before="312" w:beforeLines="100" w:line="300" w:lineRule="exact"/>
        <w:ind w:right="84"/>
        <w:jc w:val="center"/>
        <w:rPr>
          <w:rFonts w:ascii="宋体" w:hAnsi="宋体" w:eastAsia="宋体" w:cs="宋体"/>
          <w:b/>
          <w:color w:val="auto"/>
          <w:sz w:val="28"/>
          <w:szCs w:val="28"/>
        </w:rPr>
      </w:pPr>
      <w:r>
        <w:rPr>
          <w:rFonts w:hint="eastAsia" w:ascii="宋体" w:hAnsi="宋体" w:eastAsia="宋体" w:cs="宋体"/>
          <w:b/>
          <w:color w:val="auto"/>
          <w:sz w:val="28"/>
          <w:szCs w:val="28"/>
        </w:rPr>
        <w:t>招标公告</w:t>
      </w:r>
    </w:p>
    <w:p>
      <w:pPr>
        <w:spacing w:before="312" w:beforeLines="100" w:line="300" w:lineRule="exact"/>
        <w:ind w:right="84"/>
        <w:jc w:val="center"/>
        <w:rPr>
          <w:rFonts w:ascii="宋体" w:hAnsi="宋体" w:eastAsia="宋体" w:cs="宋体"/>
          <w:b/>
          <w:color w:val="auto"/>
          <w:sz w:val="28"/>
          <w:szCs w:val="28"/>
        </w:rPr>
      </w:pPr>
    </w:p>
    <w:p>
      <w:pPr>
        <w:spacing w:line="480" w:lineRule="auto"/>
        <w:jc w:val="left"/>
        <w:outlineLvl w:val="1"/>
        <w:rPr>
          <w:rFonts w:asciiTheme="minorEastAsia" w:hAnsiTheme="minorEastAsia" w:cstheme="minorEastAsia"/>
          <w:b/>
          <w:bCs/>
          <w:color w:val="auto"/>
          <w:kern w:val="0"/>
          <w:sz w:val="24"/>
          <w:szCs w:val="24"/>
        </w:rPr>
      </w:pPr>
      <w:bookmarkStart w:id="0" w:name="_Toc511557025"/>
      <w:bookmarkStart w:id="1" w:name="_Toc515033010"/>
      <w:r>
        <w:rPr>
          <w:rFonts w:hint="eastAsia" w:asciiTheme="minorEastAsia" w:hAnsiTheme="minorEastAsia" w:cstheme="minorEastAsia"/>
          <w:b/>
          <w:bCs/>
          <w:color w:val="auto"/>
          <w:kern w:val="0"/>
          <w:sz w:val="24"/>
          <w:szCs w:val="24"/>
        </w:rPr>
        <w:t>1.招标条件</w:t>
      </w:r>
      <w:bookmarkEnd w:id="0"/>
      <w:bookmarkEnd w:id="1"/>
    </w:p>
    <w:p>
      <w:pPr>
        <w:spacing w:line="40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本招标项目</w:t>
      </w:r>
      <w:r>
        <w:rPr>
          <w:rFonts w:hint="eastAsia" w:asciiTheme="minorEastAsia" w:hAnsiTheme="minorEastAsia" w:cstheme="minorEastAsia"/>
          <w:color w:val="auto"/>
          <w:sz w:val="24"/>
          <w:szCs w:val="24"/>
          <w:u w:val="single"/>
          <w:lang w:eastAsia="zh-CN"/>
        </w:rPr>
        <w:t>站前街铁路片区（站西小区、西站小区、克山小区）微改造项目</w:t>
      </w:r>
      <w:r>
        <w:rPr>
          <w:rFonts w:hint="eastAsia" w:asciiTheme="minorEastAsia" w:hAnsiTheme="minorEastAsia" w:cstheme="minorEastAsia"/>
          <w:color w:val="auto"/>
          <w:sz w:val="24"/>
          <w:szCs w:val="24"/>
        </w:rPr>
        <w:t>已由</w:t>
      </w:r>
      <w:r>
        <w:rPr>
          <w:rFonts w:hint="eastAsia" w:asciiTheme="minorEastAsia" w:hAnsiTheme="minorEastAsia" w:cstheme="minorEastAsia"/>
          <w:color w:val="auto"/>
          <w:sz w:val="24"/>
          <w:szCs w:val="24"/>
          <w:u w:val="single"/>
        </w:rPr>
        <w:t xml:space="preserve"> 广州市荔湾区发展和改革局 </w:t>
      </w:r>
      <w:r>
        <w:rPr>
          <w:rFonts w:hint="eastAsia" w:asciiTheme="minorEastAsia" w:hAnsiTheme="minorEastAsia" w:cstheme="minorEastAsia"/>
          <w:color w:val="auto"/>
          <w:sz w:val="24"/>
          <w:szCs w:val="24"/>
        </w:rPr>
        <w:t>以</w:t>
      </w:r>
      <w:r>
        <w:rPr>
          <w:rFonts w:hint="eastAsia" w:asciiTheme="minorEastAsia" w:hAnsiTheme="minorEastAsia" w:cstheme="minorEastAsia"/>
          <w:color w:val="auto"/>
          <w:sz w:val="24"/>
          <w:szCs w:val="24"/>
          <w:u w:val="single"/>
        </w:rPr>
        <w:t xml:space="preserve"> </w:t>
      </w:r>
      <w:r>
        <w:rPr>
          <w:rFonts w:hint="eastAsia" w:asciiTheme="minorEastAsia" w:hAnsiTheme="minorEastAsia" w:cstheme="minorEastAsia"/>
          <w:color w:val="auto"/>
          <w:sz w:val="24"/>
          <w:szCs w:val="24"/>
          <w:u w:val="single"/>
          <w:lang w:eastAsia="zh-CN"/>
        </w:rPr>
        <w:t>荔发改投批【2023】13号文</w:t>
      </w:r>
      <w:r>
        <w:rPr>
          <w:rFonts w:hint="eastAsia" w:asciiTheme="minorEastAsia" w:hAnsiTheme="minorEastAsia" w:cstheme="minorEastAsia"/>
          <w:color w:val="auto"/>
          <w:sz w:val="24"/>
          <w:szCs w:val="24"/>
          <w:u w:val="single"/>
        </w:rPr>
        <w:t xml:space="preserve"> </w:t>
      </w:r>
      <w:r>
        <w:rPr>
          <w:rFonts w:hint="eastAsia" w:asciiTheme="minorEastAsia" w:hAnsiTheme="minorEastAsia" w:cstheme="minorEastAsia"/>
          <w:color w:val="auto"/>
          <w:spacing w:val="-3"/>
          <w:sz w:val="24"/>
          <w:szCs w:val="24"/>
        </w:rPr>
        <w:t>批</w:t>
      </w:r>
      <w:r>
        <w:rPr>
          <w:rFonts w:hint="eastAsia" w:asciiTheme="minorEastAsia" w:hAnsiTheme="minorEastAsia" w:cstheme="minorEastAsia"/>
          <w:color w:val="auto"/>
          <w:sz w:val="24"/>
          <w:szCs w:val="24"/>
        </w:rPr>
        <w:t>准建</w:t>
      </w:r>
      <w:r>
        <w:rPr>
          <w:rFonts w:hint="eastAsia" w:asciiTheme="minorEastAsia" w:hAnsiTheme="minorEastAsia" w:cstheme="minorEastAsia"/>
          <w:color w:val="auto"/>
          <w:spacing w:val="-3"/>
          <w:sz w:val="24"/>
          <w:szCs w:val="24"/>
        </w:rPr>
        <w:t>设</w:t>
      </w:r>
      <w:r>
        <w:rPr>
          <w:rFonts w:hint="eastAsia" w:asciiTheme="minorEastAsia" w:hAnsiTheme="minorEastAsia" w:cstheme="minorEastAsia"/>
          <w:color w:val="auto"/>
          <w:spacing w:val="-17"/>
          <w:sz w:val="24"/>
          <w:szCs w:val="24"/>
        </w:rPr>
        <w:t>，</w:t>
      </w:r>
      <w:r>
        <w:rPr>
          <w:rFonts w:hint="eastAsia" w:asciiTheme="minorEastAsia" w:hAnsiTheme="minorEastAsia" w:cstheme="minorEastAsia"/>
          <w:color w:val="auto"/>
          <w:sz w:val="24"/>
          <w:szCs w:val="24"/>
        </w:rPr>
        <w:t>项目组织实施单位为</w:t>
      </w:r>
      <w:r>
        <w:rPr>
          <w:rFonts w:hint="eastAsia" w:asciiTheme="minorEastAsia" w:hAnsiTheme="minorEastAsia" w:cstheme="minorEastAsia"/>
          <w:color w:val="auto"/>
          <w:sz w:val="24"/>
          <w:szCs w:val="24"/>
          <w:u w:val="single"/>
          <w:lang w:eastAsia="zh-CN"/>
        </w:rPr>
        <w:t>广州市荔湾区人民政府站前街道办事处</w:t>
      </w:r>
      <w:r>
        <w:rPr>
          <w:rFonts w:hint="eastAsia" w:asciiTheme="minorEastAsia" w:hAnsiTheme="minorEastAsia" w:cstheme="minorEastAsia"/>
          <w:color w:val="auto"/>
          <w:spacing w:val="-17"/>
          <w:sz w:val="24"/>
          <w:szCs w:val="24"/>
        </w:rPr>
        <w:t>，</w:t>
      </w:r>
      <w:r>
        <w:rPr>
          <w:rFonts w:hint="eastAsia" w:asciiTheme="minorEastAsia" w:hAnsiTheme="minorEastAsia" w:cstheme="minorEastAsia"/>
          <w:color w:val="auto"/>
          <w:sz w:val="24"/>
          <w:szCs w:val="24"/>
        </w:rPr>
        <w:t>建</w:t>
      </w:r>
      <w:r>
        <w:rPr>
          <w:rFonts w:hint="eastAsia" w:asciiTheme="minorEastAsia" w:hAnsiTheme="minorEastAsia" w:cstheme="minorEastAsia"/>
          <w:color w:val="auto"/>
          <w:spacing w:val="-3"/>
          <w:sz w:val="24"/>
          <w:szCs w:val="24"/>
        </w:rPr>
        <w:t>设</w:t>
      </w:r>
      <w:r>
        <w:rPr>
          <w:rFonts w:hint="eastAsia" w:asciiTheme="minorEastAsia" w:hAnsiTheme="minorEastAsia" w:cstheme="minorEastAsia"/>
          <w:color w:val="auto"/>
          <w:sz w:val="24"/>
          <w:szCs w:val="24"/>
        </w:rPr>
        <w:t>资</w:t>
      </w:r>
      <w:r>
        <w:rPr>
          <w:rFonts w:hint="eastAsia" w:asciiTheme="minorEastAsia" w:hAnsiTheme="minorEastAsia" w:cstheme="minorEastAsia"/>
          <w:color w:val="auto"/>
          <w:spacing w:val="-3"/>
          <w:sz w:val="24"/>
          <w:szCs w:val="24"/>
        </w:rPr>
        <w:t>金</w:t>
      </w:r>
      <w:r>
        <w:rPr>
          <w:rFonts w:hint="eastAsia" w:asciiTheme="minorEastAsia" w:hAnsiTheme="minorEastAsia" w:cstheme="minorEastAsia"/>
          <w:color w:val="auto"/>
          <w:spacing w:val="-14"/>
          <w:sz w:val="24"/>
          <w:szCs w:val="24"/>
        </w:rPr>
        <w:t>来</w:t>
      </w:r>
      <w:r>
        <w:rPr>
          <w:rFonts w:hint="eastAsia" w:asciiTheme="minorEastAsia" w:hAnsiTheme="minorEastAsia" w:cstheme="minorEastAsia"/>
          <w:color w:val="auto"/>
          <w:spacing w:val="-1"/>
          <w:sz w:val="24"/>
          <w:szCs w:val="24"/>
        </w:rPr>
        <w:t>自</w:t>
      </w:r>
      <w:r>
        <w:rPr>
          <w:rFonts w:hint="eastAsia" w:asciiTheme="minorEastAsia" w:hAnsiTheme="minorEastAsia" w:cstheme="minorEastAsia"/>
          <w:color w:val="auto"/>
          <w:sz w:val="24"/>
          <w:szCs w:val="24"/>
          <w:u w:val="single"/>
        </w:rPr>
        <w:t>财政资金</w:t>
      </w:r>
      <w:r>
        <w:rPr>
          <w:rFonts w:hint="eastAsia" w:asciiTheme="minorEastAsia" w:hAnsiTheme="minorEastAsia" w:cstheme="minorEastAsia"/>
          <w:color w:val="auto"/>
          <w:sz w:val="24"/>
          <w:szCs w:val="24"/>
        </w:rPr>
        <w:t>，出</w:t>
      </w:r>
      <w:r>
        <w:rPr>
          <w:rFonts w:hint="eastAsia" w:asciiTheme="minorEastAsia" w:hAnsiTheme="minorEastAsia" w:cstheme="minorEastAsia"/>
          <w:color w:val="auto"/>
          <w:spacing w:val="-3"/>
          <w:sz w:val="24"/>
          <w:szCs w:val="24"/>
        </w:rPr>
        <w:t>资</w:t>
      </w:r>
      <w:r>
        <w:rPr>
          <w:rFonts w:hint="eastAsia" w:asciiTheme="minorEastAsia" w:hAnsiTheme="minorEastAsia" w:cstheme="minorEastAsia"/>
          <w:color w:val="auto"/>
          <w:sz w:val="24"/>
          <w:szCs w:val="24"/>
        </w:rPr>
        <w:t>比</w:t>
      </w:r>
      <w:r>
        <w:rPr>
          <w:rFonts w:hint="eastAsia" w:asciiTheme="minorEastAsia" w:hAnsiTheme="minorEastAsia" w:cstheme="minorEastAsia"/>
          <w:color w:val="auto"/>
          <w:spacing w:val="-3"/>
          <w:sz w:val="24"/>
          <w:szCs w:val="24"/>
        </w:rPr>
        <w:t>例</w:t>
      </w:r>
      <w:r>
        <w:rPr>
          <w:rFonts w:hint="eastAsia" w:asciiTheme="minorEastAsia" w:hAnsiTheme="minorEastAsia" w:cstheme="minorEastAsia"/>
          <w:color w:val="auto"/>
          <w:sz w:val="24"/>
          <w:szCs w:val="24"/>
        </w:rPr>
        <w:t>为</w:t>
      </w:r>
      <w:r>
        <w:rPr>
          <w:rFonts w:hint="eastAsia" w:asciiTheme="minorEastAsia" w:hAnsiTheme="minorEastAsia" w:cstheme="minorEastAsia"/>
          <w:color w:val="auto"/>
          <w:sz w:val="24"/>
          <w:szCs w:val="24"/>
          <w:u w:val="single"/>
        </w:rPr>
        <w:t xml:space="preserve"> 100%</w:t>
      </w:r>
      <w:r>
        <w:rPr>
          <w:rFonts w:hint="eastAsia" w:asciiTheme="minorEastAsia" w:hAnsiTheme="minorEastAsia" w:cstheme="minorEastAsia"/>
          <w:color w:val="auto"/>
          <w:spacing w:val="-20"/>
          <w:sz w:val="24"/>
          <w:szCs w:val="24"/>
        </w:rPr>
        <w:t>，</w:t>
      </w:r>
      <w:r>
        <w:rPr>
          <w:rFonts w:hint="eastAsia" w:asciiTheme="minorEastAsia" w:hAnsiTheme="minorEastAsia" w:cstheme="minorEastAsia"/>
          <w:color w:val="auto"/>
          <w:sz w:val="24"/>
          <w:szCs w:val="24"/>
        </w:rPr>
        <w:t>招</w:t>
      </w:r>
      <w:r>
        <w:rPr>
          <w:rFonts w:hint="eastAsia" w:asciiTheme="minorEastAsia" w:hAnsiTheme="minorEastAsia" w:cstheme="minorEastAsia"/>
          <w:color w:val="auto"/>
          <w:spacing w:val="-3"/>
          <w:sz w:val="24"/>
          <w:szCs w:val="24"/>
        </w:rPr>
        <w:t>标</w:t>
      </w:r>
      <w:r>
        <w:rPr>
          <w:rFonts w:hint="eastAsia" w:asciiTheme="minorEastAsia" w:hAnsiTheme="minorEastAsia" w:cstheme="minorEastAsia"/>
          <w:color w:val="auto"/>
          <w:sz w:val="24"/>
          <w:szCs w:val="24"/>
        </w:rPr>
        <w:t>人</w:t>
      </w:r>
      <w:r>
        <w:rPr>
          <w:rFonts w:hint="eastAsia" w:asciiTheme="minorEastAsia" w:hAnsiTheme="minorEastAsia" w:cstheme="minorEastAsia"/>
          <w:color w:val="auto"/>
          <w:spacing w:val="-3"/>
          <w:sz w:val="24"/>
          <w:szCs w:val="24"/>
        </w:rPr>
        <w:t>为</w:t>
      </w:r>
      <w:r>
        <w:rPr>
          <w:rFonts w:hint="eastAsia" w:asciiTheme="minorEastAsia" w:hAnsiTheme="minorEastAsia" w:cstheme="minorEastAsia"/>
          <w:color w:val="auto"/>
          <w:sz w:val="24"/>
          <w:szCs w:val="24"/>
          <w:u w:val="single"/>
          <w:lang w:eastAsia="zh-CN"/>
        </w:rPr>
        <w:t>广州市荔湾区人民政府站前街道办事处</w:t>
      </w:r>
      <w:r>
        <w:rPr>
          <w:rFonts w:hint="eastAsia" w:asciiTheme="minorEastAsia" w:hAnsiTheme="minorEastAsia" w:cstheme="minorEastAsia"/>
          <w:color w:val="auto"/>
          <w:spacing w:val="-22"/>
          <w:sz w:val="24"/>
          <w:szCs w:val="24"/>
        </w:rPr>
        <w:t>。</w:t>
      </w:r>
      <w:r>
        <w:rPr>
          <w:rFonts w:hint="eastAsia" w:asciiTheme="minorEastAsia" w:hAnsiTheme="minorEastAsia" w:cstheme="minorEastAsia"/>
          <w:color w:val="auto"/>
          <w:sz w:val="24"/>
          <w:szCs w:val="24"/>
        </w:rPr>
        <w:t>项目</w:t>
      </w:r>
      <w:r>
        <w:rPr>
          <w:rFonts w:hint="eastAsia" w:asciiTheme="minorEastAsia" w:hAnsiTheme="minorEastAsia" w:cstheme="minorEastAsia"/>
          <w:color w:val="auto"/>
          <w:spacing w:val="-3"/>
          <w:sz w:val="24"/>
          <w:szCs w:val="24"/>
        </w:rPr>
        <w:t>已</w:t>
      </w:r>
      <w:r>
        <w:rPr>
          <w:rFonts w:hint="eastAsia" w:asciiTheme="minorEastAsia" w:hAnsiTheme="minorEastAsia" w:cstheme="minorEastAsia"/>
          <w:color w:val="auto"/>
          <w:sz w:val="24"/>
          <w:szCs w:val="24"/>
        </w:rPr>
        <w:t>具</w:t>
      </w:r>
      <w:r>
        <w:rPr>
          <w:rFonts w:hint="eastAsia" w:asciiTheme="minorEastAsia" w:hAnsiTheme="minorEastAsia" w:cstheme="minorEastAsia"/>
          <w:color w:val="auto"/>
          <w:spacing w:val="-3"/>
          <w:sz w:val="24"/>
          <w:szCs w:val="24"/>
        </w:rPr>
        <w:t>备招</w:t>
      </w:r>
      <w:r>
        <w:rPr>
          <w:rFonts w:hint="eastAsia" w:asciiTheme="minorEastAsia" w:hAnsiTheme="minorEastAsia" w:cstheme="minorEastAsia"/>
          <w:color w:val="auto"/>
          <w:spacing w:val="-15"/>
          <w:sz w:val="24"/>
          <w:szCs w:val="24"/>
        </w:rPr>
        <w:t>标</w:t>
      </w:r>
      <w:r>
        <w:rPr>
          <w:rFonts w:hint="eastAsia" w:asciiTheme="minorEastAsia" w:hAnsiTheme="minorEastAsia" w:cstheme="minorEastAsia"/>
          <w:color w:val="auto"/>
          <w:sz w:val="24"/>
          <w:szCs w:val="24"/>
        </w:rPr>
        <w:t>条件</w:t>
      </w:r>
      <w:r>
        <w:rPr>
          <w:rFonts w:hint="eastAsia" w:asciiTheme="minorEastAsia" w:hAnsiTheme="minorEastAsia" w:cstheme="minorEastAsia"/>
          <w:color w:val="auto"/>
          <w:spacing w:val="-3"/>
          <w:sz w:val="24"/>
          <w:szCs w:val="24"/>
        </w:rPr>
        <w:t>，</w:t>
      </w:r>
      <w:r>
        <w:rPr>
          <w:rFonts w:hint="eastAsia" w:asciiTheme="minorEastAsia" w:hAnsiTheme="minorEastAsia" w:cstheme="minorEastAsia"/>
          <w:color w:val="auto"/>
          <w:sz w:val="24"/>
          <w:szCs w:val="24"/>
        </w:rPr>
        <w:t>现</w:t>
      </w:r>
      <w:r>
        <w:rPr>
          <w:rFonts w:hint="eastAsia" w:asciiTheme="minorEastAsia" w:hAnsiTheme="minorEastAsia" w:cstheme="minorEastAsia"/>
          <w:color w:val="auto"/>
          <w:spacing w:val="-3"/>
          <w:sz w:val="24"/>
          <w:szCs w:val="24"/>
        </w:rPr>
        <w:t>对</w:t>
      </w:r>
      <w:r>
        <w:rPr>
          <w:rFonts w:hint="eastAsia" w:asciiTheme="minorEastAsia" w:hAnsiTheme="minorEastAsia" w:cstheme="minorEastAsia"/>
          <w:color w:val="auto"/>
          <w:sz w:val="24"/>
          <w:szCs w:val="24"/>
        </w:rPr>
        <w:t>该</w:t>
      </w:r>
      <w:r>
        <w:rPr>
          <w:rFonts w:hint="eastAsia" w:asciiTheme="minorEastAsia" w:hAnsiTheme="minorEastAsia" w:cstheme="minorEastAsia"/>
          <w:color w:val="auto"/>
          <w:spacing w:val="-3"/>
          <w:sz w:val="24"/>
          <w:szCs w:val="24"/>
        </w:rPr>
        <w:t>项</w:t>
      </w:r>
      <w:r>
        <w:rPr>
          <w:rFonts w:hint="eastAsia" w:asciiTheme="minorEastAsia" w:hAnsiTheme="minorEastAsia" w:cstheme="minorEastAsia"/>
          <w:color w:val="auto"/>
          <w:sz w:val="24"/>
          <w:szCs w:val="24"/>
        </w:rPr>
        <w:t>目</w:t>
      </w:r>
      <w:r>
        <w:rPr>
          <w:rFonts w:hint="eastAsia" w:asciiTheme="minorEastAsia" w:hAnsiTheme="minorEastAsia" w:cstheme="minorEastAsia"/>
          <w:color w:val="auto"/>
          <w:spacing w:val="-3"/>
          <w:sz w:val="24"/>
          <w:szCs w:val="24"/>
        </w:rPr>
        <w:t>的</w:t>
      </w:r>
      <w:r>
        <w:rPr>
          <w:rFonts w:hint="eastAsia" w:asciiTheme="minorEastAsia" w:hAnsiTheme="minorEastAsia" w:cstheme="minorEastAsia"/>
          <w:color w:val="auto"/>
          <w:sz w:val="24"/>
          <w:szCs w:val="24"/>
          <w:u w:val="single"/>
        </w:rPr>
        <w:t>代建服务</w:t>
      </w:r>
      <w:r>
        <w:rPr>
          <w:rFonts w:hint="eastAsia" w:asciiTheme="minorEastAsia" w:hAnsiTheme="minorEastAsia" w:cstheme="minorEastAsia"/>
          <w:color w:val="auto"/>
          <w:sz w:val="24"/>
          <w:szCs w:val="24"/>
        </w:rPr>
        <w:t>进行</w:t>
      </w:r>
      <w:r>
        <w:rPr>
          <w:rFonts w:hint="eastAsia" w:asciiTheme="minorEastAsia" w:hAnsiTheme="minorEastAsia" w:cstheme="minorEastAsia"/>
          <w:color w:val="auto"/>
          <w:spacing w:val="-3"/>
          <w:sz w:val="24"/>
          <w:szCs w:val="24"/>
        </w:rPr>
        <w:t>公</w:t>
      </w:r>
      <w:r>
        <w:rPr>
          <w:rFonts w:hint="eastAsia" w:asciiTheme="minorEastAsia" w:hAnsiTheme="minorEastAsia" w:cstheme="minorEastAsia"/>
          <w:color w:val="auto"/>
          <w:sz w:val="24"/>
          <w:szCs w:val="24"/>
        </w:rPr>
        <w:t>开</w:t>
      </w:r>
      <w:r>
        <w:rPr>
          <w:rFonts w:hint="eastAsia" w:asciiTheme="minorEastAsia" w:hAnsiTheme="minorEastAsia" w:cstheme="minorEastAsia"/>
          <w:color w:val="auto"/>
          <w:spacing w:val="-3"/>
          <w:sz w:val="24"/>
          <w:szCs w:val="24"/>
        </w:rPr>
        <w:t>招</w:t>
      </w:r>
      <w:r>
        <w:rPr>
          <w:rFonts w:hint="eastAsia" w:asciiTheme="minorEastAsia" w:hAnsiTheme="minorEastAsia" w:cstheme="minorEastAsia"/>
          <w:color w:val="auto"/>
          <w:sz w:val="24"/>
          <w:szCs w:val="24"/>
        </w:rPr>
        <w:t>标。</w:t>
      </w:r>
    </w:p>
    <w:p>
      <w:pPr>
        <w:spacing w:line="480" w:lineRule="auto"/>
        <w:jc w:val="left"/>
        <w:outlineLvl w:val="1"/>
        <w:rPr>
          <w:rFonts w:asciiTheme="minorEastAsia" w:hAnsiTheme="minorEastAsia" w:cstheme="minorEastAsia"/>
          <w:b/>
          <w:bCs/>
          <w:color w:val="auto"/>
          <w:kern w:val="0"/>
          <w:sz w:val="24"/>
          <w:szCs w:val="24"/>
        </w:rPr>
      </w:pPr>
      <w:bookmarkStart w:id="2" w:name="_Toc511557026"/>
      <w:bookmarkStart w:id="3" w:name="_Toc515033011"/>
      <w:r>
        <w:rPr>
          <w:rFonts w:hint="eastAsia" w:asciiTheme="minorEastAsia" w:hAnsiTheme="minorEastAsia" w:cstheme="minorEastAsia"/>
          <w:b/>
          <w:bCs/>
          <w:color w:val="auto"/>
          <w:kern w:val="0"/>
          <w:sz w:val="24"/>
          <w:szCs w:val="24"/>
        </w:rPr>
        <w:t>2.项目概况与招标范围</w:t>
      </w:r>
      <w:bookmarkEnd w:id="2"/>
      <w:bookmarkEnd w:id="3"/>
    </w:p>
    <w:p>
      <w:pPr>
        <w:tabs>
          <w:tab w:val="left" w:pos="7513"/>
        </w:tabs>
        <w:spacing w:line="50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2.1项目概况</w:t>
      </w:r>
    </w:p>
    <w:p>
      <w:pPr>
        <w:tabs>
          <w:tab w:val="left" w:pos="7513"/>
        </w:tabs>
        <w:spacing w:line="50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2.1.1项目名称：</w:t>
      </w:r>
      <w:r>
        <w:rPr>
          <w:rFonts w:hint="eastAsia" w:asciiTheme="minorEastAsia" w:hAnsiTheme="minorEastAsia" w:cstheme="minorEastAsia"/>
          <w:color w:val="auto"/>
          <w:sz w:val="24"/>
          <w:szCs w:val="24"/>
          <w:u w:val="single"/>
          <w:lang w:eastAsia="zh-CN"/>
        </w:rPr>
        <w:t>站前街铁路片区（站西小区、西站小区、克山小区）微改造项目</w:t>
      </w:r>
      <w:r>
        <w:rPr>
          <w:rFonts w:hint="eastAsia" w:asciiTheme="minorEastAsia" w:hAnsiTheme="minorEastAsia" w:cstheme="minorEastAsia"/>
          <w:color w:val="auto"/>
          <w:sz w:val="24"/>
          <w:szCs w:val="24"/>
          <w:u w:val="single"/>
        </w:rPr>
        <w:t>代建服务</w:t>
      </w:r>
    </w:p>
    <w:p>
      <w:pPr>
        <w:tabs>
          <w:tab w:val="left" w:pos="7513"/>
        </w:tabs>
        <w:spacing w:line="50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2.1.2工程建设地点：</w:t>
      </w:r>
      <w:r>
        <w:rPr>
          <w:rFonts w:hint="eastAsia" w:asciiTheme="minorEastAsia" w:hAnsiTheme="minorEastAsia" w:cstheme="minorEastAsia"/>
          <w:color w:val="auto"/>
          <w:sz w:val="24"/>
          <w:szCs w:val="24"/>
          <w:u w:val="single"/>
        </w:rPr>
        <w:t>广州市荔湾区。</w:t>
      </w:r>
    </w:p>
    <w:p>
      <w:pPr>
        <w:tabs>
          <w:tab w:val="left" w:pos="7513"/>
        </w:tabs>
        <w:spacing w:line="500" w:lineRule="exact"/>
        <w:ind w:firstLine="480" w:firstLineChars="200"/>
        <w:rPr>
          <w:rFonts w:asciiTheme="minorEastAsia" w:hAnsiTheme="minorEastAsia" w:cstheme="minorEastAsia"/>
          <w:color w:val="auto"/>
          <w:sz w:val="24"/>
          <w:szCs w:val="24"/>
          <w:u w:val="single"/>
        </w:rPr>
      </w:pPr>
      <w:r>
        <w:rPr>
          <w:rFonts w:hint="eastAsia" w:asciiTheme="minorEastAsia" w:hAnsiTheme="minorEastAsia" w:cstheme="minorEastAsia"/>
          <w:color w:val="auto"/>
          <w:sz w:val="24"/>
          <w:szCs w:val="24"/>
        </w:rPr>
        <w:t>2.1.3工程建设规模：</w:t>
      </w:r>
      <w:bookmarkStart w:id="40" w:name="_GoBack"/>
      <w:r>
        <w:rPr>
          <w:rFonts w:hint="eastAsia" w:ascii="宋体" w:cs="宋体"/>
          <w:color w:val="auto"/>
          <w:sz w:val="24"/>
          <w:szCs w:val="24"/>
          <w:u w:val="single"/>
          <w:lang w:eastAsia="zh-CN"/>
        </w:rPr>
        <w:t>本项目微改造范围为荔湾区站前街道铁路片区，改造范围东至省客运站、市客运站，南至站前路，西至环市西路克山铁路桥铁路沿线，北至站西路。改造面积约 45.6 公顷，涉及 105 栋房屋。改造内容主要包括对片区内现有建筑与公共基础设施进行微改造。主要建设内容为对建筑房屋本体部分的</w:t>
      </w:r>
      <w:r>
        <w:rPr>
          <w:rFonts w:hint="eastAsia" w:ascii="宋体" w:cs="宋体"/>
          <w:color w:val="auto"/>
          <w:sz w:val="24"/>
          <w:szCs w:val="24"/>
          <w:u w:val="single"/>
          <w:lang w:val="en-US" w:eastAsia="zh-Hans"/>
        </w:rPr>
        <w:t>楼道门</w:t>
      </w:r>
      <w:r>
        <w:rPr>
          <w:rFonts w:hint="default" w:ascii="宋体" w:cs="宋体"/>
          <w:color w:val="auto"/>
          <w:sz w:val="24"/>
          <w:szCs w:val="24"/>
          <w:u w:val="single"/>
          <w:lang w:eastAsia="zh-Hans"/>
        </w:rPr>
        <w:t>、</w:t>
      </w:r>
      <w:r>
        <w:rPr>
          <w:rFonts w:hint="eastAsia" w:ascii="宋体" w:cs="宋体"/>
          <w:color w:val="auto"/>
          <w:sz w:val="24"/>
          <w:szCs w:val="24"/>
          <w:u w:val="single"/>
          <w:lang w:eastAsia="zh-CN"/>
        </w:rPr>
        <w:t>楼道修缮及照明、</w:t>
      </w:r>
      <w:r>
        <w:rPr>
          <w:rFonts w:hint="eastAsia" w:ascii="宋体" w:cs="宋体"/>
          <w:color w:val="auto"/>
          <w:sz w:val="24"/>
          <w:szCs w:val="24"/>
          <w:u w:val="single"/>
          <w:lang w:val="en-US" w:eastAsia="zh-Hans"/>
        </w:rPr>
        <w:t>化粪池</w:t>
      </w:r>
      <w:r>
        <w:rPr>
          <w:rFonts w:hint="default" w:ascii="宋体" w:cs="宋体"/>
          <w:color w:val="auto"/>
          <w:sz w:val="24"/>
          <w:szCs w:val="24"/>
          <w:u w:val="single"/>
          <w:lang w:eastAsia="zh-Hans"/>
        </w:rPr>
        <w:t>、</w:t>
      </w:r>
      <w:r>
        <w:rPr>
          <w:rFonts w:hint="eastAsia" w:ascii="宋体" w:cs="宋体"/>
          <w:color w:val="auto"/>
          <w:sz w:val="24"/>
          <w:szCs w:val="24"/>
          <w:u w:val="single"/>
          <w:lang w:eastAsia="zh-CN"/>
        </w:rPr>
        <w:t>外墙治理、三线规整、适老化设施改造、消防设施改造、</w:t>
      </w:r>
      <w:r>
        <w:rPr>
          <w:rFonts w:hint="eastAsia" w:ascii="宋体" w:cs="宋体"/>
          <w:color w:val="auto"/>
          <w:sz w:val="24"/>
          <w:szCs w:val="24"/>
          <w:u w:val="single"/>
          <w:lang w:val="en-US" w:eastAsia="zh-Hans"/>
        </w:rPr>
        <w:t>社区地面铺装</w:t>
      </w:r>
      <w:r>
        <w:rPr>
          <w:rFonts w:hint="default" w:ascii="宋体" w:cs="宋体"/>
          <w:color w:val="auto"/>
          <w:sz w:val="24"/>
          <w:szCs w:val="24"/>
          <w:u w:val="single"/>
          <w:lang w:eastAsia="zh-Hans"/>
        </w:rPr>
        <w:t>、</w:t>
      </w:r>
      <w:r>
        <w:rPr>
          <w:rFonts w:hint="eastAsia" w:ascii="宋体" w:cs="宋体"/>
          <w:color w:val="auto"/>
          <w:sz w:val="24"/>
          <w:szCs w:val="24"/>
          <w:u w:val="single"/>
          <w:lang w:eastAsia="zh-CN"/>
        </w:rPr>
        <w:t>公共空间绿化</w:t>
      </w:r>
      <w:r>
        <w:rPr>
          <w:rFonts w:hint="eastAsia" w:ascii="宋体" w:cs="宋体"/>
          <w:color w:val="auto"/>
          <w:sz w:val="24"/>
          <w:szCs w:val="24"/>
          <w:u w:val="single"/>
          <w:lang w:val="en-US" w:eastAsia="zh-Hans"/>
        </w:rPr>
        <w:t>改造</w:t>
      </w:r>
      <w:r>
        <w:rPr>
          <w:rFonts w:hint="eastAsia" w:ascii="宋体" w:cs="宋体"/>
          <w:color w:val="auto"/>
          <w:sz w:val="24"/>
          <w:szCs w:val="24"/>
          <w:u w:val="single"/>
          <w:lang w:eastAsia="zh-CN"/>
        </w:rPr>
        <w:t>、海绵城市建设等</w:t>
      </w:r>
      <w:r>
        <w:rPr>
          <w:rFonts w:hint="eastAsia" w:asciiTheme="minorEastAsia" w:hAnsiTheme="minorEastAsia" w:cstheme="minorEastAsia"/>
          <w:color w:val="auto"/>
          <w:sz w:val="24"/>
          <w:szCs w:val="24"/>
          <w:u w:val="single"/>
        </w:rPr>
        <w:t>。</w:t>
      </w:r>
      <w:bookmarkEnd w:id="40"/>
    </w:p>
    <w:p>
      <w:pPr>
        <w:tabs>
          <w:tab w:val="left" w:pos="7513"/>
        </w:tabs>
        <w:spacing w:line="500" w:lineRule="exact"/>
        <w:ind w:firstLine="480" w:firstLineChars="200"/>
        <w:rPr>
          <w:rFonts w:asciiTheme="minorEastAsia" w:hAnsiTheme="minorEastAsia" w:cstheme="minorEastAsia"/>
          <w:color w:val="auto"/>
          <w:sz w:val="24"/>
          <w:szCs w:val="24"/>
          <w:u w:val="single"/>
        </w:rPr>
      </w:pPr>
      <w:r>
        <w:rPr>
          <w:rFonts w:hint="eastAsia" w:asciiTheme="minorEastAsia" w:hAnsiTheme="minorEastAsia" w:cstheme="minorEastAsia"/>
          <w:color w:val="auto"/>
          <w:sz w:val="24"/>
          <w:szCs w:val="24"/>
          <w:u w:val="single"/>
        </w:rPr>
        <w:t>2.1.4项目估算总投资7598.82万元</w:t>
      </w:r>
      <w:r>
        <w:rPr>
          <w:rFonts w:hint="eastAsia" w:asciiTheme="minorEastAsia" w:hAnsiTheme="minorEastAsia" w:cstheme="minorEastAsia"/>
          <w:color w:val="auto"/>
          <w:sz w:val="24"/>
          <w:szCs w:val="24"/>
          <w:u w:val="single"/>
          <w:lang w:eastAsia="zh-CN"/>
        </w:rPr>
        <w:t>，</w:t>
      </w:r>
      <w:r>
        <w:rPr>
          <w:rFonts w:hint="eastAsia" w:asciiTheme="minorEastAsia" w:hAnsiTheme="minorEastAsia" w:cstheme="minorEastAsia"/>
          <w:color w:val="auto"/>
          <w:sz w:val="24"/>
          <w:szCs w:val="24"/>
          <w:u w:val="single"/>
        </w:rPr>
        <w:t>其中</w:t>
      </w:r>
      <w:r>
        <w:rPr>
          <w:rFonts w:hint="eastAsia" w:asciiTheme="minorEastAsia" w:hAnsiTheme="minorEastAsia" w:cstheme="minorEastAsia"/>
          <w:color w:val="auto"/>
          <w:sz w:val="24"/>
          <w:szCs w:val="24"/>
          <w:u w:val="single"/>
          <w:lang w:eastAsia="zh-CN"/>
        </w:rPr>
        <w:t>：</w:t>
      </w:r>
      <w:r>
        <w:rPr>
          <w:rFonts w:hint="eastAsia" w:asciiTheme="minorEastAsia" w:hAnsiTheme="minorEastAsia" w:cstheme="minorEastAsia"/>
          <w:color w:val="auto"/>
          <w:sz w:val="24"/>
          <w:szCs w:val="24"/>
          <w:u w:val="single"/>
        </w:rPr>
        <w:t>建安工程费5982.28万元，工程建设其他费1254.69万元，预备费361.85万元。</w:t>
      </w:r>
    </w:p>
    <w:p>
      <w:pPr>
        <w:tabs>
          <w:tab w:val="left" w:pos="7513"/>
        </w:tabs>
        <w:spacing w:line="50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2.2招标范围：</w:t>
      </w:r>
    </w:p>
    <w:p>
      <w:pPr>
        <w:tabs>
          <w:tab w:val="left" w:pos="7513"/>
        </w:tabs>
        <w:spacing w:line="500" w:lineRule="exact"/>
        <w:ind w:firstLine="480" w:firstLineChars="200"/>
        <w:rPr>
          <w:rFonts w:asciiTheme="minorEastAsia" w:hAnsiTheme="minorEastAsia" w:cstheme="minorEastAsia"/>
          <w:color w:val="auto"/>
          <w:sz w:val="24"/>
          <w:szCs w:val="24"/>
          <w:u w:val="single"/>
        </w:rPr>
      </w:pPr>
      <w:r>
        <w:rPr>
          <w:rFonts w:hint="eastAsia" w:asciiTheme="minorEastAsia" w:hAnsiTheme="minorEastAsia" w:cstheme="minorEastAsia"/>
          <w:color w:val="auto"/>
          <w:sz w:val="24"/>
          <w:szCs w:val="24"/>
        </w:rPr>
        <w:t>2.2.1标段划分：</w:t>
      </w:r>
      <w:r>
        <w:rPr>
          <w:rFonts w:hint="eastAsia" w:asciiTheme="minorEastAsia" w:hAnsiTheme="minorEastAsia" w:cstheme="minorEastAsia"/>
          <w:color w:val="auto"/>
          <w:sz w:val="24"/>
          <w:szCs w:val="24"/>
          <w:u w:val="single"/>
        </w:rPr>
        <w:t>本项目设1个标段。</w:t>
      </w:r>
    </w:p>
    <w:p>
      <w:pPr>
        <w:tabs>
          <w:tab w:val="left" w:pos="7513"/>
        </w:tabs>
        <w:spacing w:line="500" w:lineRule="exact"/>
        <w:ind w:firstLine="480" w:firstLineChars="200"/>
        <w:rPr>
          <w:rFonts w:asciiTheme="minorEastAsia" w:hAnsiTheme="minorEastAsia" w:cstheme="minorEastAsia"/>
          <w:color w:val="auto"/>
          <w:sz w:val="24"/>
          <w:szCs w:val="24"/>
          <w:u w:val="single"/>
        </w:rPr>
      </w:pPr>
      <w:r>
        <w:rPr>
          <w:rFonts w:hint="eastAsia" w:asciiTheme="minorEastAsia" w:hAnsiTheme="minorEastAsia" w:cstheme="minorEastAsia"/>
          <w:color w:val="auto"/>
          <w:sz w:val="24"/>
          <w:szCs w:val="24"/>
        </w:rPr>
        <w:t>2.2.2招标内容：</w:t>
      </w:r>
      <w:r>
        <w:rPr>
          <w:rFonts w:hint="eastAsia" w:asciiTheme="minorEastAsia" w:hAnsiTheme="minorEastAsia" w:cstheme="minorEastAsia"/>
          <w:color w:val="auto"/>
          <w:sz w:val="24"/>
          <w:szCs w:val="24"/>
          <w:u w:val="single"/>
        </w:rPr>
        <w:t>对本项目建设的全过程进行总体管理，负责自合同签订起至项目竣工验收、竣工结算、财务决算、移交和保修期满的全过程统筹管理工作。包括但不限于勘察设计、概算评审、规划报建、监理、施工、设备材料、招标投标等实施过程中建设管理工作及各种手续的报审管理工作，并对项目的工期进度、投资、质量安全、合同、信息档案等进行有效的管理和控制，组织竣工验收、项目使用移交等工作</w:t>
      </w:r>
      <w:r>
        <w:rPr>
          <w:rFonts w:hint="eastAsia" w:asciiTheme="minorEastAsia" w:hAnsiTheme="minorEastAsia" w:cstheme="minorEastAsia"/>
          <w:color w:val="auto"/>
          <w:sz w:val="24"/>
          <w:szCs w:val="24"/>
        </w:rPr>
        <w:t>。</w:t>
      </w:r>
    </w:p>
    <w:p>
      <w:pPr>
        <w:tabs>
          <w:tab w:val="left" w:pos="7513"/>
        </w:tabs>
        <w:spacing w:line="500" w:lineRule="exact"/>
        <w:ind w:firstLine="480" w:firstLineChars="200"/>
        <w:rPr>
          <w:rFonts w:asciiTheme="minorEastAsia" w:hAnsiTheme="minorEastAsia" w:cstheme="minorEastAsia"/>
          <w:color w:val="auto"/>
          <w:sz w:val="24"/>
          <w:szCs w:val="24"/>
          <w:u w:val="single"/>
        </w:rPr>
      </w:pPr>
      <w:r>
        <w:rPr>
          <w:rFonts w:hint="eastAsia" w:asciiTheme="minorEastAsia" w:hAnsiTheme="minorEastAsia" w:cstheme="minorEastAsia"/>
          <w:color w:val="auto"/>
          <w:sz w:val="24"/>
          <w:szCs w:val="24"/>
        </w:rPr>
        <w:t>2.2.3 最高投标限价：</w:t>
      </w:r>
      <w:r>
        <w:rPr>
          <w:rFonts w:hint="eastAsia" w:asciiTheme="minorEastAsia" w:hAnsiTheme="minorEastAsia" w:cstheme="minorEastAsia"/>
          <w:color w:val="auto"/>
          <w:sz w:val="24"/>
          <w:szCs w:val="24"/>
          <w:u w:val="single"/>
        </w:rPr>
        <w:t>人民币</w:t>
      </w:r>
      <w:r>
        <w:rPr>
          <w:rFonts w:hint="eastAsia" w:asciiTheme="minorEastAsia" w:hAnsiTheme="minorEastAsia" w:cstheme="minorEastAsia"/>
          <w:color w:val="auto"/>
          <w:sz w:val="24"/>
          <w:szCs w:val="24"/>
          <w:highlight w:val="none"/>
          <w:u w:val="single"/>
          <w:lang w:eastAsia="zh-CN"/>
        </w:rPr>
        <w:t>109.</w:t>
      </w:r>
      <w:r>
        <w:rPr>
          <w:rFonts w:hint="eastAsia" w:asciiTheme="minorEastAsia" w:hAnsiTheme="minorEastAsia" w:cstheme="minorEastAsia"/>
          <w:color w:val="auto"/>
          <w:sz w:val="24"/>
          <w:szCs w:val="24"/>
          <w:highlight w:val="none"/>
          <w:u w:val="single"/>
          <w:lang w:val="en-US" w:eastAsia="zh-CN"/>
        </w:rPr>
        <w:t>87</w:t>
      </w:r>
      <w:r>
        <w:rPr>
          <w:rFonts w:hint="eastAsia" w:asciiTheme="minorEastAsia" w:hAnsiTheme="minorEastAsia" w:cstheme="minorEastAsia"/>
          <w:color w:val="auto"/>
          <w:sz w:val="24"/>
          <w:szCs w:val="24"/>
          <w:u w:val="single"/>
        </w:rPr>
        <w:t>万元</w:t>
      </w:r>
      <w:bookmarkStart w:id="4" w:name="_Toc515033012"/>
      <w:bookmarkStart w:id="5" w:name="_Toc511557027"/>
      <w:r>
        <w:rPr>
          <w:rFonts w:hint="eastAsia" w:asciiTheme="minorEastAsia" w:hAnsiTheme="minorEastAsia" w:cstheme="minorEastAsia"/>
          <w:color w:val="auto"/>
          <w:sz w:val="24"/>
          <w:szCs w:val="24"/>
          <w:u w:val="single"/>
        </w:rPr>
        <w:t>。</w:t>
      </w:r>
    </w:p>
    <w:p>
      <w:pPr>
        <w:tabs>
          <w:tab w:val="left" w:pos="2751"/>
        </w:tabs>
        <w:spacing w:line="500" w:lineRule="exact"/>
        <w:jc w:val="left"/>
        <w:outlineLvl w:val="1"/>
        <w:rPr>
          <w:rFonts w:asciiTheme="minorEastAsia" w:hAnsiTheme="minorEastAsia" w:cstheme="minorEastAsia"/>
          <w:b/>
          <w:bCs/>
          <w:color w:val="auto"/>
          <w:kern w:val="0"/>
          <w:sz w:val="24"/>
          <w:szCs w:val="24"/>
        </w:rPr>
      </w:pPr>
      <w:r>
        <w:rPr>
          <w:rFonts w:hint="eastAsia" w:asciiTheme="minorEastAsia" w:hAnsiTheme="minorEastAsia" w:cstheme="minorEastAsia"/>
          <w:b/>
          <w:bCs/>
          <w:color w:val="auto"/>
          <w:kern w:val="0"/>
          <w:sz w:val="24"/>
          <w:szCs w:val="24"/>
        </w:rPr>
        <w:t>3.投标人资格</w:t>
      </w:r>
      <w:bookmarkEnd w:id="4"/>
      <w:bookmarkEnd w:id="5"/>
      <w:r>
        <w:rPr>
          <w:rFonts w:hint="eastAsia" w:asciiTheme="minorEastAsia" w:hAnsiTheme="minorEastAsia" w:cstheme="minorEastAsia"/>
          <w:b/>
          <w:bCs/>
          <w:color w:val="auto"/>
          <w:kern w:val="0"/>
          <w:sz w:val="24"/>
          <w:szCs w:val="24"/>
        </w:rPr>
        <w:t>要求</w:t>
      </w:r>
    </w:p>
    <w:p>
      <w:pPr>
        <w:topLinePunct/>
        <w:spacing w:line="50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3.1投标人须具有独立法人资格，持有事业单位登记管理部门核发的事业单位法人证书或工商行政（市场监督）管理部门核发的有效法人营业执照。</w:t>
      </w:r>
    </w:p>
    <w:p>
      <w:pPr>
        <w:topLinePunct/>
        <w:spacing w:line="50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u w:val="single"/>
        </w:rPr>
        <w:t>3.2拟承担本代建服务工作的项目负责人要求如下:具有工程类相关专业中级或以上职称，或</w:t>
      </w:r>
      <w:r>
        <w:rPr>
          <w:rFonts w:asciiTheme="minorEastAsia" w:hAnsiTheme="minorEastAsia" w:cstheme="minorEastAsia"/>
          <w:color w:val="auto"/>
          <w:sz w:val="24"/>
          <w:szCs w:val="24"/>
          <w:u w:val="single"/>
        </w:rPr>
        <w:t>一级注册造价工程师（</w:t>
      </w:r>
      <w:r>
        <w:rPr>
          <w:rFonts w:hint="eastAsia" w:asciiTheme="minorEastAsia" w:hAnsiTheme="minorEastAsia" w:cstheme="minorEastAsia"/>
          <w:color w:val="auto"/>
          <w:sz w:val="24"/>
          <w:szCs w:val="24"/>
          <w:u w:val="single"/>
        </w:rPr>
        <w:t>含</w:t>
      </w:r>
      <w:r>
        <w:rPr>
          <w:rFonts w:asciiTheme="minorEastAsia" w:hAnsiTheme="minorEastAsia" w:cstheme="minorEastAsia"/>
          <w:color w:val="auto"/>
          <w:sz w:val="24"/>
          <w:szCs w:val="24"/>
          <w:u w:val="single"/>
        </w:rPr>
        <w:t>原注册造价工程师）</w:t>
      </w:r>
      <w:r>
        <w:rPr>
          <w:rFonts w:hint="eastAsia" w:asciiTheme="minorEastAsia" w:hAnsiTheme="minorEastAsia" w:cstheme="minorEastAsia"/>
          <w:color w:val="auto"/>
          <w:sz w:val="24"/>
          <w:szCs w:val="24"/>
          <w:u w:val="single"/>
        </w:rPr>
        <w:t>，或一级注册建造师（建筑工程专业，一级临时建造师证书除外），或一级注册建筑师，或一级注册结构工程师，或咨询工程师（投资）的任一种资格</w:t>
      </w:r>
      <w:r>
        <w:rPr>
          <w:rFonts w:hint="eastAsia" w:asciiTheme="minorEastAsia" w:hAnsiTheme="minorEastAsia" w:cstheme="minorEastAsia"/>
          <w:color w:val="auto"/>
          <w:sz w:val="24"/>
          <w:szCs w:val="24"/>
        </w:rPr>
        <w:t>。</w:t>
      </w:r>
    </w:p>
    <w:p>
      <w:pPr>
        <w:topLinePunct/>
        <w:spacing w:line="50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注：项目负责人为投标人的正式员工（需提供身份证、职称证书【如有】、注册证书【如有】、如为咨询工程师（投资）的，需提供在本单位进行执业登记的证书。由社保机构出具的近一个月（即2023年</w:t>
      </w:r>
      <w:r>
        <w:rPr>
          <w:rFonts w:hint="eastAsia" w:asciiTheme="minorEastAsia" w:hAnsiTheme="minorEastAsia" w:cstheme="minorEastAsia"/>
          <w:color w:val="auto"/>
          <w:sz w:val="24"/>
          <w:szCs w:val="24"/>
          <w:lang w:val="en-US" w:eastAsia="zh-CN"/>
        </w:rPr>
        <w:t>6</w:t>
      </w:r>
      <w:r>
        <w:rPr>
          <w:rFonts w:hint="eastAsia" w:asciiTheme="minorEastAsia" w:hAnsiTheme="minorEastAsia" w:cstheme="minorEastAsia"/>
          <w:color w:val="auto"/>
          <w:sz w:val="24"/>
          <w:szCs w:val="24"/>
        </w:rPr>
        <w:t>月）在投标人单位缴纳的社保证明)。</w:t>
      </w:r>
    </w:p>
    <w:p>
      <w:pPr>
        <w:topLinePunct/>
        <w:spacing w:line="50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3.3投标人须在广州公共资源交易中心办理企业信息登记。</w:t>
      </w:r>
    </w:p>
    <w:p>
      <w:pPr>
        <w:topLinePunct/>
        <w:spacing w:line="50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3.4</w:t>
      </w:r>
      <w:r>
        <w:rPr>
          <w:rFonts w:hint="eastAsia" w:asciiTheme="minorEastAsia" w:hAnsiTheme="minorEastAsia" w:cstheme="minorEastAsia"/>
          <w:color w:val="auto"/>
          <w:sz w:val="24"/>
          <w:szCs w:val="24"/>
          <w:u w:val="single"/>
        </w:rPr>
        <w:t>本项目不接受联合体投标。</w:t>
      </w:r>
    </w:p>
    <w:p>
      <w:pPr>
        <w:topLinePunct/>
        <w:spacing w:line="50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3.5</w:t>
      </w:r>
      <w:r>
        <w:rPr>
          <w:rFonts w:hint="eastAsia" w:asciiTheme="minorEastAsia" w:hAnsiTheme="minorEastAsia" w:cstheme="minorEastAsia"/>
          <w:color w:val="auto"/>
          <w:kern w:val="0"/>
          <w:sz w:val="24"/>
          <w:szCs w:val="24"/>
        </w:rPr>
        <w:t>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w:t>
      </w:r>
      <w:r>
        <w:rPr>
          <w:rFonts w:hint="eastAsia" w:asciiTheme="minorEastAsia" w:hAnsiTheme="minorEastAsia" w:cstheme="minorEastAsia"/>
          <w:bCs/>
          <w:color w:val="auto"/>
          <w:kern w:val="0"/>
          <w:sz w:val="24"/>
          <w:szCs w:val="24"/>
          <w:u w:val="single"/>
        </w:rPr>
        <w:t>〔2020〕</w:t>
      </w:r>
      <w:r>
        <w:rPr>
          <w:rFonts w:hint="eastAsia" w:asciiTheme="minorEastAsia" w:hAnsiTheme="minorEastAsia" w:cstheme="minorEastAsia"/>
          <w:color w:val="auto"/>
          <w:kern w:val="0"/>
          <w:sz w:val="24"/>
          <w:szCs w:val="24"/>
        </w:rPr>
        <w:t>1号）规定）]。</w:t>
      </w:r>
    </w:p>
    <w:p>
      <w:pPr>
        <w:topLinePunct/>
        <w:spacing w:line="50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3.6 投标人已按要求签署盖章《投标申请人声明》（格式见招标文件第六章）。</w:t>
      </w:r>
    </w:p>
    <w:p>
      <w:pPr>
        <w:topLinePunct/>
        <w:spacing w:line="50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注：未在招标公告第3条单列的投标人资格要求条件，不作为资审不合格的依据。</w:t>
      </w:r>
    </w:p>
    <w:p>
      <w:pPr>
        <w:numPr>
          <w:ilvl w:val="0"/>
          <w:numId w:val="1"/>
        </w:numPr>
        <w:spacing w:line="500" w:lineRule="exact"/>
        <w:jc w:val="left"/>
        <w:outlineLvl w:val="1"/>
        <w:rPr>
          <w:rFonts w:asciiTheme="minorEastAsia" w:hAnsiTheme="minorEastAsia" w:cstheme="minorEastAsia"/>
          <w:b/>
          <w:bCs/>
          <w:color w:val="auto"/>
          <w:kern w:val="0"/>
          <w:sz w:val="24"/>
          <w:szCs w:val="24"/>
        </w:rPr>
      </w:pPr>
      <w:bookmarkStart w:id="6" w:name="_Toc511557028"/>
      <w:bookmarkStart w:id="7" w:name="_Toc515033013"/>
      <w:r>
        <w:rPr>
          <w:rFonts w:hint="eastAsia" w:asciiTheme="minorEastAsia" w:hAnsiTheme="minorEastAsia" w:cstheme="minorEastAsia"/>
          <w:b/>
          <w:bCs/>
          <w:color w:val="auto"/>
          <w:kern w:val="0"/>
          <w:sz w:val="24"/>
          <w:szCs w:val="24"/>
        </w:rPr>
        <w:t>招标文件的获取</w:t>
      </w:r>
    </w:p>
    <w:p>
      <w:pPr>
        <w:topLinePunct/>
        <w:spacing w:line="50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4.1 凡有意参加投标者，请于</w:t>
      </w:r>
      <w:r>
        <w:rPr>
          <w:rFonts w:hint="eastAsia" w:asciiTheme="minorEastAsia" w:hAnsiTheme="minorEastAsia" w:cstheme="minorEastAsia"/>
          <w:color w:val="auto"/>
          <w:sz w:val="24"/>
          <w:szCs w:val="24"/>
          <w:u w:val="single"/>
        </w:rPr>
        <w:t>2023年 月 日</w:t>
      </w:r>
      <w:r>
        <w:rPr>
          <w:rFonts w:asciiTheme="minorEastAsia" w:hAnsiTheme="minorEastAsia" w:cstheme="minorEastAsia"/>
          <w:color w:val="auto"/>
          <w:sz w:val="24"/>
          <w:szCs w:val="24"/>
          <w:u w:val="single"/>
        </w:rPr>
        <w:t xml:space="preserve">  </w:t>
      </w:r>
      <w:r>
        <w:rPr>
          <w:rFonts w:hint="eastAsia" w:asciiTheme="minorEastAsia" w:hAnsiTheme="minorEastAsia" w:cstheme="minorEastAsia"/>
          <w:color w:val="auto"/>
          <w:sz w:val="24"/>
          <w:szCs w:val="24"/>
          <w:u w:val="single"/>
        </w:rPr>
        <w:t>时</w:t>
      </w:r>
      <w:r>
        <w:rPr>
          <w:rFonts w:asciiTheme="minorEastAsia" w:hAnsiTheme="minorEastAsia" w:cstheme="minorEastAsia"/>
          <w:color w:val="auto"/>
          <w:sz w:val="24"/>
          <w:szCs w:val="24"/>
          <w:u w:val="single"/>
        </w:rPr>
        <w:t xml:space="preserve">  </w:t>
      </w:r>
      <w:r>
        <w:rPr>
          <w:rFonts w:hint="eastAsia" w:asciiTheme="minorEastAsia" w:hAnsiTheme="minorEastAsia" w:cstheme="minorEastAsia"/>
          <w:color w:val="auto"/>
          <w:sz w:val="24"/>
          <w:szCs w:val="24"/>
          <w:u w:val="single"/>
        </w:rPr>
        <w:t>分至2023年 月 日</w:t>
      </w:r>
      <w:r>
        <w:rPr>
          <w:rFonts w:asciiTheme="minorEastAsia" w:hAnsiTheme="minorEastAsia" w:cstheme="minorEastAsia"/>
          <w:color w:val="auto"/>
          <w:sz w:val="24"/>
          <w:szCs w:val="24"/>
          <w:u w:val="single"/>
        </w:rPr>
        <w:t xml:space="preserve">  </w:t>
      </w:r>
      <w:r>
        <w:rPr>
          <w:rFonts w:hint="eastAsia" w:asciiTheme="minorEastAsia" w:hAnsiTheme="minorEastAsia" w:cstheme="minorEastAsia"/>
          <w:color w:val="auto"/>
          <w:sz w:val="24"/>
          <w:szCs w:val="24"/>
          <w:u w:val="single"/>
        </w:rPr>
        <w:t>时</w:t>
      </w:r>
      <w:r>
        <w:rPr>
          <w:rFonts w:asciiTheme="minorEastAsia" w:hAnsiTheme="minorEastAsia" w:cstheme="minorEastAsia"/>
          <w:color w:val="auto"/>
          <w:sz w:val="24"/>
          <w:szCs w:val="24"/>
          <w:u w:val="single"/>
        </w:rPr>
        <w:t xml:space="preserve">  </w:t>
      </w:r>
      <w:r>
        <w:rPr>
          <w:rFonts w:hint="eastAsia" w:asciiTheme="minorEastAsia" w:hAnsiTheme="minorEastAsia" w:cstheme="minorEastAsia"/>
          <w:color w:val="auto"/>
          <w:sz w:val="24"/>
          <w:szCs w:val="24"/>
          <w:u w:val="single"/>
        </w:rPr>
        <w:t>分</w:t>
      </w:r>
      <w:r>
        <w:rPr>
          <w:rFonts w:hint="eastAsia" w:asciiTheme="minorEastAsia" w:hAnsiTheme="minorEastAsia" w:cstheme="minorEastAsia"/>
          <w:color w:val="auto"/>
          <w:sz w:val="24"/>
          <w:szCs w:val="24"/>
        </w:rPr>
        <w:t>(北京时间，下同)，登录广州公共资源交易中心网（网址：http://www.gzggzy.cn） 下载电子招标文件。</w:t>
      </w:r>
    </w:p>
    <w:p>
      <w:pPr>
        <w:spacing w:line="50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4.2本项目采用</w:t>
      </w:r>
      <w:r>
        <w:rPr>
          <w:rFonts w:hint="eastAsia" w:asciiTheme="minorEastAsia" w:hAnsiTheme="minorEastAsia" w:cstheme="minorEastAsia"/>
          <w:color w:val="auto"/>
          <w:sz w:val="24"/>
          <w:szCs w:val="24"/>
          <w:u w:val="single"/>
        </w:rPr>
        <w:t>资格后审</w:t>
      </w:r>
      <w:r>
        <w:rPr>
          <w:rFonts w:hint="eastAsia" w:asciiTheme="minorEastAsia" w:hAnsiTheme="minorEastAsia" w:cstheme="minorEastAsia"/>
          <w:color w:val="auto"/>
          <w:sz w:val="24"/>
          <w:szCs w:val="24"/>
        </w:rPr>
        <w:t>方式。</w:t>
      </w:r>
    </w:p>
    <w:p>
      <w:pPr>
        <w:spacing w:line="500" w:lineRule="exact"/>
        <w:jc w:val="left"/>
        <w:outlineLvl w:val="1"/>
        <w:rPr>
          <w:rFonts w:asciiTheme="minorEastAsia" w:hAnsiTheme="minorEastAsia" w:cstheme="minorEastAsia"/>
          <w:b/>
          <w:bCs/>
          <w:color w:val="auto"/>
          <w:kern w:val="0"/>
          <w:sz w:val="24"/>
          <w:szCs w:val="24"/>
        </w:rPr>
      </w:pPr>
      <w:r>
        <w:rPr>
          <w:rFonts w:hint="eastAsia" w:asciiTheme="minorEastAsia" w:hAnsiTheme="minorEastAsia" w:cstheme="minorEastAsia"/>
          <w:b/>
          <w:bCs/>
          <w:color w:val="auto"/>
          <w:kern w:val="0"/>
          <w:sz w:val="24"/>
          <w:szCs w:val="24"/>
        </w:rPr>
        <w:t>5.发布招标公告、递交投标文件时间</w:t>
      </w:r>
    </w:p>
    <w:p>
      <w:pPr>
        <w:spacing w:line="50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5.1 发布招标公告时间（含本日）</w:t>
      </w:r>
      <w:r>
        <w:rPr>
          <w:rFonts w:hint="eastAsia" w:asciiTheme="minorEastAsia" w:hAnsiTheme="minorEastAsia" w:cstheme="minorEastAsia"/>
          <w:color w:val="auto"/>
          <w:sz w:val="24"/>
          <w:szCs w:val="24"/>
          <w:u w:val="single"/>
        </w:rPr>
        <w:t>2023年 月 日</w:t>
      </w:r>
      <w:r>
        <w:rPr>
          <w:rFonts w:asciiTheme="minorEastAsia" w:hAnsiTheme="minorEastAsia" w:cstheme="minorEastAsia"/>
          <w:color w:val="auto"/>
          <w:sz w:val="24"/>
          <w:szCs w:val="24"/>
          <w:u w:val="single"/>
        </w:rPr>
        <w:t xml:space="preserve">  </w:t>
      </w:r>
      <w:r>
        <w:rPr>
          <w:rFonts w:hint="eastAsia" w:asciiTheme="minorEastAsia" w:hAnsiTheme="minorEastAsia" w:cstheme="minorEastAsia"/>
          <w:color w:val="auto"/>
          <w:sz w:val="24"/>
          <w:szCs w:val="24"/>
          <w:u w:val="single"/>
        </w:rPr>
        <w:t>时</w:t>
      </w:r>
      <w:r>
        <w:rPr>
          <w:rFonts w:asciiTheme="minorEastAsia" w:hAnsiTheme="minorEastAsia" w:cstheme="minorEastAsia"/>
          <w:color w:val="auto"/>
          <w:sz w:val="24"/>
          <w:szCs w:val="24"/>
          <w:u w:val="single"/>
        </w:rPr>
        <w:t xml:space="preserve">  </w:t>
      </w:r>
      <w:r>
        <w:rPr>
          <w:rFonts w:hint="eastAsia" w:asciiTheme="minorEastAsia" w:hAnsiTheme="minorEastAsia" w:cstheme="minorEastAsia"/>
          <w:color w:val="auto"/>
          <w:sz w:val="24"/>
          <w:szCs w:val="24"/>
          <w:u w:val="single"/>
        </w:rPr>
        <w:t>分至2023年 月 日</w:t>
      </w:r>
      <w:r>
        <w:rPr>
          <w:rFonts w:asciiTheme="minorEastAsia" w:hAnsiTheme="minorEastAsia" w:cstheme="minorEastAsia"/>
          <w:color w:val="auto"/>
          <w:sz w:val="24"/>
          <w:szCs w:val="24"/>
          <w:u w:val="single"/>
        </w:rPr>
        <w:t xml:space="preserve">  </w:t>
      </w:r>
      <w:r>
        <w:rPr>
          <w:rFonts w:hint="eastAsia" w:asciiTheme="minorEastAsia" w:hAnsiTheme="minorEastAsia" w:cstheme="minorEastAsia"/>
          <w:color w:val="auto"/>
          <w:sz w:val="24"/>
          <w:szCs w:val="24"/>
          <w:u w:val="single"/>
        </w:rPr>
        <w:t>时</w:t>
      </w:r>
      <w:r>
        <w:rPr>
          <w:rFonts w:asciiTheme="minorEastAsia" w:hAnsiTheme="minorEastAsia" w:cstheme="minorEastAsia"/>
          <w:color w:val="auto"/>
          <w:sz w:val="24"/>
          <w:szCs w:val="24"/>
          <w:u w:val="single"/>
        </w:rPr>
        <w:t xml:space="preserve">  </w:t>
      </w:r>
      <w:r>
        <w:rPr>
          <w:rFonts w:hint="eastAsia" w:asciiTheme="minorEastAsia" w:hAnsiTheme="minorEastAsia" w:cstheme="minorEastAsia"/>
          <w:color w:val="auto"/>
          <w:sz w:val="24"/>
          <w:szCs w:val="24"/>
          <w:u w:val="single"/>
        </w:rPr>
        <w:t>分</w:t>
      </w:r>
      <w:r>
        <w:rPr>
          <w:rFonts w:hint="eastAsia" w:asciiTheme="minorEastAsia" w:hAnsiTheme="minorEastAsia" w:cstheme="minorEastAsia"/>
          <w:color w:val="auto"/>
          <w:sz w:val="24"/>
          <w:szCs w:val="24"/>
        </w:rPr>
        <w:t>。</w:t>
      </w:r>
    </w:p>
    <w:p>
      <w:pPr>
        <w:spacing w:line="50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注：发布招标公告的时间为招标公告发出之日起至递交投标文件截止时间止。</w:t>
      </w:r>
    </w:p>
    <w:p>
      <w:pPr>
        <w:spacing w:line="50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5.2 递交投标文件时间：</w:t>
      </w:r>
      <w:r>
        <w:rPr>
          <w:rFonts w:hint="eastAsia" w:asciiTheme="minorEastAsia" w:hAnsiTheme="minorEastAsia" w:cstheme="minorEastAsia"/>
          <w:color w:val="auto"/>
          <w:sz w:val="24"/>
          <w:szCs w:val="24"/>
          <w:u w:val="single"/>
        </w:rPr>
        <w:t>2023年 月 日</w:t>
      </w:r>
      <w:r>
        <w:rPr>
          <w:rFonts w:asciiTheme="minorEastAsia" w:hAnsiTheme="minorEastAsia" w:cstheme="minorEastAsia"/>
          <w:color w:val="auto"/>
          <w:sz w:val="24"/>
          <w:szCs w:val="24"/>
          <w:u w:val="single"/>
        </w:rPr>
        <w:t xml:space="preserve">  </w:t>
      </w:r>
      <w:r>
        <w:rPr>
          <w:rFonts w:hint="eastAsia" w:asciiTheme="minorEastAsia" w:hAnsiTheme="minorEastAsia" w:cstheme="minorEastAsia"/>
          <w:color w:val="auto"/>
          <w:sz w:val="24"/>
          <w:szCs w:val="24"/>
          <w:u w:val="single"/>
        </w:rPr>
        <w:t>时</w:t>
      </w:r>
      <w:r>
        <w:rPr>
          <w:rFonts w:asciiTheme="minorEastAsia" w:hAnsiTheme="minorEastAsia" w:cstheme="minorEastAsia"/>
          <w:color w:val="auto"/>
          <w:sz w:val="24"/>
          <w:szCs w:val="24"/>
          <w:u w:val="single"/>
        </w:rPr>
        <w:t xml:space="preserve">  </w:t>
      </w:r>
      <w:r>
        <w:rPr>
          <w:rFonts w:hint="eastAsia" w:asciiTheme="minorEastAsia" w:hAnsiTheme="minorEastAsia" w:cstheme="minorEastAsia"/>
          <w:color w:val="auto"/>
          <w:sz w:val="24"/>
          <w:szCs w:val="24"/>
          <w:u w:val="single"/>
        </w:rPr>
        <w:t>分至2023年 月 日</w:t>
      </w:r>
      <w:r>
        <w:rPr>
          <w:rFonts w:asciiTheme="minorEastAsia" w:hAnsiTheme="minorEastAsia" w:cstheme="minorEastAsia"/>
          <w:color w:val="auto"/>
          <w:sz w:val="24"/>
          <w:szCs w:val="24"/>
          <w:u w:val="single"/>
        </w:rPr>
        <w:t xml:space="preserve">  </w:t>
      </w:r>
      <w:r>
        <w:rPr>
          <w:rFonts w:hint="eastAsia" w:asciiTheme="minorEastAsia" w:hAnsiTheme="minorEastAsia" w:cstheme="minorEastAsia"/>
          <w:color w:val="auto"/>
          <w:sz w:val="24"/>
          <w:szCs w:val="24"/>
          <w:u w:val="single"/>
        </w:rPr>
        <w:t>时</w:t>
      </w:r>
      <w:r>
        <w:rPr>
          <w:rFonts w:asciiTheme="minorEastAsia" w:hAnsiTheme="minorEastAsia" w:cstheme="minorEastAsia"/>
          <w:color w:val="auto"/>
          <w:sz w:val="24"/>
          <w:szCs w:val="24"/>
          <w:u w:val="single"/>
        </w:rPr>
        <w:t xml:space="preserve">  </w:t>
      </w:r>
      <w:r>
        <w:rPr>
          <w:rFonts w:hint="eastAsia" w:asciiTheme="minorEastAsia" w:hAnsiTheme="minorEastAsia" w:cstheme="minorEastAsia"/>
          <w:color w:val="auto"/>
          <w:sz w:val="24"/>
          <w:szCs w:val="24"/>
          <w:u w:val="single"/>
        </w:rPr>
        <w:t>分</w:t>
      </w:r>
      <w:r>
        <w:rPr>
          <w:rFonts w:hint="eastAsia" w:asciiTheme="minorEastAsia" w:hAnsiTheme="minorEastAsia" w:cstheme="minorEastAsia"/>
          <w:color w:val="auto"/>
          <w:sz w:val="24"/>
          <w:szCs w:val="24"/>
        </w:rPr>
        <w:t>。投标人通过</w:t>
      </w:r>
      <w:r>
        <w:rPr>
          <w:rFonts w:hint="eastAsia" w:asciiTheme="minorEastAsia" w:hAnsiTheme="minorEastAsia" w:cstheme="minorEastAsia"/>
          <w:color w:val="auto"/>
          <w:sz w:val="24"/>
          <w:szCs w:val="24"/>
          <w:u w:val="single"/>
        </w:rPr>
        <w:t>广州公共资源交易中心网站（网址：http://www.gzggzy.cn）</w:t>
      </w:r>
      <w:r>
        <w:rPr>
          <w:rFonts w:hint="eastAsia" w:asciiTheme="minorEastAsia" w:hAnsiTheme="minorEastAsia" w:cstheme="minorEastAsia"/>
          <w:color w:val="auto"/>
          <w:sz w:val="24"/>
          <w:szCs w:val="24"/>
        </w:rPr>
        <w:t>交易平台递交电子投标文件。投标人应在递交投标文件截止时间前，登录</w:t>
      </w:r>
      <w:r>
        <w:rPr>
          <w:rFonts w:hint="eastAsia" w:asciiTheme="minorEastAsia" w:hAnsiTheme="minorEastAsia" w:cstheme="minorEastAsia"/>
          <w:color w:val="auto"/>
          <w:sz w:val="24"/>
          <w:szCs w:val="24"/>
          <w:u w:val="single"/>
        </w:rPr>
        <w:t>广州公共资源交易中心网站</w:t>
      </w:r>
      <w:r>
        <w:rPr>
          <w:rFonts w:hint="eastAsia" w:asciiTheme="minorEastAsia" w:hAnsiTheme="minorEastAsia" w:cstheme="minorEastAsia"/>
          <w:color w:val="auto"/>
          <w:sz w:val="24"/>
          <w:szCs w:val="24"/>
        </w:rPr>
        <w:t>交易平台网站办理网上投标登记手续。按照交易平台关于全流程电子化项目的相关指南进行操作。详见：</w:t>
      </w:r>
      <w:r>
        <w:rPr>
          <w:rFonts w:hint="eastAsia" w:asciiTheme="minorEastAsia" w:hAnsiTheme="minorEastAsia" w:cstheme="minorEastAsia"/>
          <w:color w:val="auto"/>
          <w:sz w:val="24"/>
          <w:szCs w:val="24"/>
          <w:u w:val="single"/>
        </w:rPr>
        <w:t>广州公共资源交易中心网站首页-服务指南。</w:t>
      </w:r>
    </w:p>
    <w:p>
      <w:pPr>
        <w:tabs>
          <w:tab w:val="left" w:pos="360"/>
        </w:tabs>
        <w:spacing w:line="500" w:lineRule="exact"/>
        <w:ind w:left="239" w:leftChars="114" w:firstLine="240" w:firstLineChars="1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5.3投标文件电子光盘（备用）递交时间：</w:t>
      </w:r>
      <w:r>
        <w:rPr>
          <w:rFonts w:hint="eastAsia" w:asciiTheme="minorEastAsia" w:hAnsiTheme="minorEastAsia" w:cstheme="minorEastAsia"/>
          <w:color w:val="auto"/>
          <w:sz w:val="24"/>
          <w:szCs w:val="24"/>
          <w:u w:val="single"/>
        </w:rPr>
        <w:t>2023年 月 日</w:t>
      </w:r>
      <w:r>
        <w:rPr>
          <w:rFonts w:asciiTheme="minorEastAsia" w:hAnsiTheme="minorEastAsia" w:cstheme="minorEastAsia"/>
          <w:color w:val="auto"/>
          <w:sz w:val="24"/>
          <w:szCs w:val="24"/>
          <w:u w:val="single"/>
        </w:rPr>
        <w:t xml:space="preserve">  </w:t>
      </w:r>
      <w:r>
        <w:rPr>
          <w:rFonts w:hint="eastAsia" w:asciiTheme="minorEastAsia" w:hAnsiTheme="minorEastAsia" w:cstheme="minorEastAsia"/>
          <w:color w:val="auto"/>
          <w:sz w:val="24"/>
          <w:szCs w:val="24"/>
          <w:u w:val="single"/>
        </w:rPr>
        <w:t>时</w:t>
      </w:r>
      <w:r>
        <w:rPr>
          <w:rFonts w:asciiTheme="minorEastAsia" w:hAnsiTheme="minorEastAsia" w:cstheme="minorEastAsia"/>
          <w:color w:val="auto"/>
          <w:sz w:val="24"/>
          <w:szCs w:val="24"/>
          <w:u w:val="single"/>
        </w:rPr>
        <w:t xml:space="preserve">  </w:t>
      </w:r>
      <w:r>
        <w:rPr>
          <w:rFonts w:hint="eastAsia" w:asciiTheme="minorEastAsia" w:hAnsiTheme="minorEastAsia" w:cstheme="minorEastAsia"/>
          <w:color w:val="auto"/>
          <w:sz w:val="24"/>
          <w:szCs w:val="24"/>
          <w:u w:val="single"/>
        </w:rPr>
        <w:t>分</w:t>
      </w:r>
      <w:r>
        <w:rPr>
          <w:rFonts w:hint="eastAsia" w:asciiTheme="minorEastAsia" w:hAnsiTheme="minorEastAsia" w:cstheme="minorEastAsia"/>
          <w:color w:val="auto"/>
          <w:sz w:val="24"/>
          <w:szCs w:val="24"/>
        </w:rPr>
        <w:t>至</w:t>
      </w:r>
      <w:r>
        <w:rPr>
          <w:rFonts w:hint="eastAsia" w:asciiTheme="minorEastAsia" w:hAnsiTheme="minorEastAsia" w:cstheme="minorEastAsia"/>
          <w:color w:val="auto"/>
          <w:sz w:val="24"/>
          <w:szCs w:val="24"/>
          <w:u w:val="single"/>
        </w:rPr>
        <w:t>2023年 月 日</w:t>
      </w:r>
      <w:r>
        <w:rPr>
          <w:rFonts w:asciiTheme="minorEastAsia" w:hAnsiTheme="minorEastAsia" w:cstheme="minorEastAsia"/>
          <w:color w:val="auto"/>
          <w:sz w:val="24"/>
          <w:szCs w:val="24"/>
          <w:u w:val="single"/>
        </w:rPr>
        <w:t xml:space="preserve">  </w:t>
      </w:r>
      <w:r>
        <w:rPr>
          <w:rFonts w:hint="eastAsia" w:asciiTheme="minorEastAsia" w:hAnsiTheme="minorEastAsia" w:cstheme="minorEastAsia"/>
          <w:color w:val="auto"/>
          <w:sz w:val="24"/>
          <w:szCs w:val="24"/>
          <w:u w:val="single"/>
        </w:rPr>
        <w:t>时</w:t>
      </w:r>
      <w:r>
        <w:rPr>
          <w:rFonts w:asciiTheme="minorEastAsia" w:hAnsiTheme="minorEastAsia" w:cstheme="minorEastAsia"/>
          <w:color w:val="auto"/>
          <w:sz w:val="24"/>
          <w:szCs w:val="24"/>
          <w:u w:val="single"/>
        </w:rPr>
        <w:t xml:space="preserve">  </w:t>
      </w:r>
      <w:r>
        <w:rPr>
          <w:rFonts w:hint="eastAsia" w:asciiTheme="minorEastAsia" w:hAnsiTheme="minorEastAsia" w:cstheme="minorEastAsia"/>
          <w:color w:val="auto"/>
          <w:sz w:val="24"/>
          <w:szCs w:val="24"/>
          <w:u w:val="single"/>
        </w:rPr>
        <w:t>分</w:t>
      </w:r>
      <w:r>
        <w:rPr>
          <w:rFonts w:hint="eastAsia" w:asciiTheme="minorEastAsia" w:hAnsiTheme="minorEastAsia" w:cstheme="minorEastAsia"/>
          <w:color w:val="auto"/>
          <w:sz w:val="24"/>
          <w:szCs w:val="24"/>
        </w:rPr>
        <w:t>；地点：广州公共资源交易中心</w:t>
      </w:r>
      <w:r>
        <w:rPr>
          <w:rFonts w:hint="eastAsia" w:ascii="宋体" w:hAnsi="宋体" w:cs="仿宋_GB2312"/>
          <w:bCs/>
          <w:color w:val="auto"/>
          <w:sz w:val="24"/>
          <w:szCs w:val="24"/>
          <w:u w:val="single"/>
        </w:rPr>
        <w:t>第  开标室</w:t>
      </w:r>
      <w:r>
        <w:rPr>
          <w:rFonts w:hint="eastAsia" w:asciiTheme="minorEastAsia" w:hAnsiTheme="minorEastAsia" w:cstheme="minorEastAsia"/>
          <w:color w:val="auto"/>
          <w:sz w:val="24"/>
          <w:szCs w:val="24"/>
        </w:rPr>
        <w:t>（</w:t>
      </w:r>
      <w:r>
        <w:rPr>
          <w:rFonts w:hint="eastAsia" w:asciiTheme="minorEastAsia" w:hAnsiTheme="minorEastAsia" w:cstheme="minorEastAsia"/>
          <w:color w:val="auto"/>
          <w:sz w:val="24"/>
          <w:szCs w:val="24"/>
          <w:u w:val="single"/>
        </w:rPr>
        <w:t>广州市天河区</w:t>
      </w:r>
      <w:r>
        <w:rPr>
          <w:rFonts w:hint="eastAsia" w:ascii="宋体" w:hAnsi="宋体" w:cs="仿宋_GB2312"/>
          <w:bCs/>
          <w:color w:val="auto"/>
          <w:sz w:val="24"/>
          <w:szCs w:val="24"/>
          <w:u w:val="single"/>
        </w:rPr>
        <w:t>天润路333号</w:t>
      </w:r>
      <w:r>
        <w:rPr>
          <w:rFonts w:hint="eastAsia" w:asciiTheme="minorEastAsia" w:hAnsiTheme="minorEastAsia" w:cstheme="minorEastAsia"/>
          <w:color w:val="auto"/>
          <w:sz w:val="24"/>
          <w:szCs w:val="24"/>
        </w:rPr>
        <w:t>）。（电子光盘需按规定封装。投标人在将数据刻录到光盘之后，投标前自行检查文件是否可以读取）</w:t>
      </w:r>
    </w:p>
    <w:p>
      <w:pPr>
        <w:spacing w:line="500" w:lineRule="exact"/>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5.4 逾期送达的投标文件，电子招标投标交易平台将予以拒收。逾期未上传成功的电子投标文件，招标人拒绝接收。逾期或未在指定地点递交投标文件光盘的,招标人拒绝接收其投标文件光盘。</w:t>
      </w:r>
      <w:bookmarkEnd w:id="6"/>
      <w:bookmarkEnd w:id="7"/>
      <w:bookmarkStart w:id="8" w:name="_Toc515033015"/>
      <w:bookmarkStart w:id="9" w:name="_Toc511557030"/>
    </w:p>
    <w:p>
      <w:pPr>
        <w:spacing w:line="500" w:lineRule="exact"/>
        <w:jc w:val="left"/>
        <w:outlineLvl w:val="1"/>
        <w:rPr>
          <w:rFonts w:asciiTheme="minorEastAsia" w:hAnsiTheme="minorEastAsia" w:cstheme="minorEastAsia"/>
          <w:b/>
          <w:bCs/>
          <w:color w:val="auto"/>
          <w:kern w:val="0"/>
          <w:sz w:val="24"/>
          <w:szCs w:val="24"/>
        </w:rPr>
      </w:pPr>
      <w:r>
        <w:rPr>
          <w:rFonts w:hint="eastAsia" w:asciiTheme="minorEastAsia" w:hAnsiTheme="minorEastAsia" w:cstheme="minorEastAsia"/>
          <w:b/>
          <w:bCs/>
          <w:color w:val="auto"/>
          <w:kern w:val="0"/>
          <w:sz w:val="24"/>
          <w:szCs w:val="24"/>
        </w:rPr>
        <w:t>6. 发布公告的媒介</w:t>
      </w:r>
      <w:bookmarkEnd w:id="8"/>
      <w:bookmarkEnd w:id="9"/>
    </w:p>
    <w:p>
      <w:pPr>
        <w:spacing w:line="50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本次招标公告同时在</w:t>
      </w:r>
      <w:r>
        <w:rPr>
          <w:rFonts w:hint="eastAsia" w:asciiTheme="minorEastAsia" w:hAnsiTheme="minorEastAsia" w:cstheme="minorEastAsia"/>
          <w:color w:val="auto"/>
          <w:sz w:val="24"/>
          <w:szCs w:val="24"/>
          <w:u w:val="single"/>
        </w:rPr>
        <w:t>广州公共资源交易网（网址：http://www.gzggzy.cn）、中国招标投标公共服务平台（网址：http://www.cebpubservice.com/）、广东省招标投标监管网(网址：http://zbtb.gd.gov.cn)</w:t>
      </w:r>
      <w:r>
        <w:rPr>
          <w:rFonts w:hint="eastAsia" w:asciiTheme="minorEastAsia" w:hAnsiTheme="minorEastAsia" w:cstheme="minorEastAsia"/>
          <w:color w:val="auto"/>
          <w:sz w:val="24"/>
          <w:szCs w:val="24"/>
        </w:rPr>
        <w:t>发布，本公告的修改、补充，在广州公共资源交易网发布。</w:t>
      </w:r>
    </w:p>
    <w:p>
      <w:pPr>
        <w:spacing w:line="500" w:lineRule="exact"/>
        <w:jc w:val="left"/>
        <w:outlineLvl w:val="1"/>
        <w:rPr>
          <w:rFonts w:asciiTheme="minorEastAsia" w:hAnsiTheme="minorEastAsia" w:cstheme="minorEastAsia"/>
          <w:b/>
          <w:bCs/>
          <w:color w:val="auto"/>
          <w:kern w:val="0"/>
          <w:sz w:val="24"/>
          <w:szCs w:val="24"/>
        </w:rPr>
      </w:pPr>
      <w:bookmarkStart w:id="10" w:name="_Toc515033016"/>
      <w:bookmarkStart w:id="11" w:name="_Toc511557031"/>
      <w:r>
        <w:rPr>
          <w:rFonts w:hint="eastAsia" w:asciiTheme="minorEastAsia" w:hAnsiTheme="minorEastAsia" w:cstheme="minorEastAsia"/>
          <w:b/>
          <w:bCs/>
          <w:color w:val="auto"/>
          <w:kern w:val="0"/>
          <w:sz w:val="24"/>
          <w:szCs w:val="24"/>
        </w:rPr>
        <w:t>7. 联系方式</w:t>
      </w:r>
      <w:bookmarkEnd w:id="10"/>
      <w:bookmarkEnd w:id="11"/>
    </w:p>
    <w:p>
      <w:pPr>
        <w:spacing w:line="500" w:lineRule="exact"/>
        <w:ind w:left="7198" w:right="480" w:hanging="7197" w:hangingChars="2999"/>
        <w:jc w:val="left"/>
        <w:rPr>
          <w:rFonts w:hint="eastAsia" w:asciiTheme="minorEastAsia" w:hAnsiTheme="minorEastAsia" w:eastAsiaTheme="minorEastAsia" w:cstheme="minorEastAsia"/>
          <w:color w:val="auto"/>
          <w:sz w:val="24"/>
          <w:szCs w:val="24"/>
          <w:lang w:eastAsia="zh-CN"/>
        </w:rPr>
      </w:pPr>
      <w:bookmarkStart w:id="12" w:name="_Toc361508563"/>
      <w:bookmarkEnd w:id="12"/>
      <w:bookmarkStart w:id="13" w:name="_Toc352691453"/>
      <w:bookmarkEnd w:id="13"/>
      <w:bookmarkStart w:id="14" w:name="_Toc300834930"/>
      <w:bookmarkEnd w:id="14"/>
      <w:bookmarkStart w:id="15" w:name="_Toc247527535"/>
      <w:bookmarkEnd w:id="15"/>
      <w:bookmarkStart w:id="16" w:name="_Toc361508560"/>
      <w:bookmarkEnd w:id="16"/>
      <w:bookmarkStart w:id="17" w:name="_Toc384308187"/>
      <w:bookmarkEnd w:id="17"/>
      <w:bookmarkStart w:id="18" w:name="_Toc300834927"/>
      <w:bookmarkEnd w:id="18"/>
      <w:bookmarkStart w:id="19" w:name="_Toc247513935"/>
      <w:bookmarkEnd w:id="19"/>
      <w:bookmarkStart w:id="20" w:name="_Toc247527536"/>
      <w:bookmarkEnd w:id="20"/>
      <w:bookmarkStart w:id="21" w:name="_Toc352691456"/>
      <w:bookmarkEnd w:id="21"/>
      <w:bookmarkStart w:id="22" w:name="_Toc152042289"/>
      <w:bookmarkEnd w:id="22"/>
      <w:bookmarkStart w:id="23" w:name="_Toc152045513"/>
      <w:bookmarkEnd w:id="23"/>
      <w:bookmarkStart w:id="24" w:name="_Toc384308185"/>
      <w:bookmarkEnd w:id="24"/>
      <w:bookmarkStart w:id="25" w:name="_Toc369531495"/>
      <w:bookmarkEnd w:id="25"/>
      <w:bookmarkStart w:id="26" w:name="_Toc300834929"/>
      <w:bookmarkEnd w:id="26"/>
      <w:bookmarkStart w:id="27" w:name="_Toc152042288"/>
      <w:bookmarkEnd w:id="27"/>
      <w:bookmarkStart w:id="28" w:name="_Toc247513934"/>
      <w:bookmarkEnd w:id="28"/>
      <w:bookmarkStart w:id="29" w:name="_Toc352691455"/>
      <w:bookmarkEnd w:id="29"/>
      <w:bookmarkStart w:id="30" w:name="_Toc10785"/>
      <w:bookmarkEnd w:id="30"/>
      <w:bookmarkStart w:id="31" w:name="_Toc361508562"/>
      <w:bookmarkEnd w:id="31"/>
      <w:bookmarkStart w:id="32" w:name="_Toc144974480"/>
      <w:bookmarkEnd w:id="32"/>
      <w:bookmarkStart w:id="33" w:name="_Toc152045512"/>
      <w:bookmarkEnd w:id="33"/>
      <w:bookmarkStart w:id="34" w:name="_Toc384308188"/>
      <w:bookmarkEnd w:id="34"/>
      <w:bookmarkStart w:id="35" w:name="_Toc17972"/>
      <w:bookmarkEnd w:id="35"/>
      <w:bookmarkStart w:id="36" w:name="_Toc369531497"/>
      <w:bookmarkEnd w:id="36"/>
      <w:bookmarkStart w:id="37" w:name="_Toc369531498"/>
      <w:bookmarkEnd w:id="37"/>
      <w:bookmarkStart w:id="38" w:name="_Toc144974481"/>
      <w:bookmarkEnd w:id="38"/>
      <w:bookmarkStart w:id="39" w:name="_Toc30817"/>
      <w:bookmarkEnd w:id="39"/>
      <w:r>
        <w:rPr>
          <w:rFonts w:hint="eastAsia" w:asciiTheme="minorEastAsia" w:hAnsiTheme="minorEastAsia" w:cstheme="minorEastAsia"/>
          <w:color w:val="auto"/>
          <w:sz w:val="24"/>
          <w:szCs w:val="24"/>
        </w:rPr>
        <w:t>招 标 人：</w:t>
      </w:r>
      <w:r>
        <w:rPr>
          <w:rFonts w:hint="eastAsia" w:asciiTheme="minorEastAsia" w:hAnsiTheme="minorEastAsia" w:cstheme="minorEastAsia"/>
          <w:color w:val="auto"/>
          <w:sz w:val="24"/>
          <w:szCs w:val="24"/>
          <w:lang w:eastAsia="zh-CN"/>
        </w:rPr>
        <w:t>广州市荔湾区人民政府站前街道办事处</w:t>
      </w:r>
    </w:p>
    <w:p>
      <w:pPr>
        <w:topLinePunct/>
        <w:spacing w:line="500" w:lineRule="exact"/>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rPr>
        <w:t>地    址：</w:t>
      </w:r>
      <w:r>
        <w:rPr>
          <w:rFonts w:hint="eastAsia" w:asciiTheme="minorEastAsia" w:hAnsiTheme="minorEastAsia" w:cstheme="minorEastAsia"/>
          <w:color w:val="auto"/>
          <w:sz w:val="24"/>
          <w:szCs w:val="24"/>
          <w:lang w:eastAsia="zh-CN"/>
        </w:rPr>
        <w:t>广州市荔湾区中展里72号</w:t>
      </w:r>
    </w:p>
    <w:p>
      <w:pPr>
        <w:topLinePunct/>
        <w:spacing w:line="500" w:lineRule="exact"/>
        <w:ind w:left="7198" w:right="480" w:hanging="7197" w:hangingChars="2999"/>
        <w:jc w:val="left"/>
        <w:rPr>
          <w:rFonts w:hint="eastAsia" w:eastAsia="宋体"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rPr>
        <w:t>联 系 人：</w:t>
      </w:r>
      <w:r>
        <w:rPr>
          <w:rFonts w:hint="eastAsia" w:asciiTheme="minorEastAsia" w:hAnsiTheme="minorEastAsia" w:cstheme="minorEastAsia"/>
          <w:color w:val="auto"/>
          <w:sz w:val="24"/>
          <w:szCs w:val="24"/>
          <w:lang w:eastAsia="zh-CN"/>
        </w:rPr>
        <w:t>刘工</w:t>
      </w:r>
      <w:r>
        <w:rPr>
          <w:rFonts w:hint="eastAsia" w:asciiTheme="minorEastAsia" w:hAnsiTheme="minorEastAsia" w:cstheme="minorEastAsia"/>
          <w:color w:val="auto"/>
          <w:sz w:val="24"/>
          <w:szCs w:val="24"/>
        </w:rPr>
        <w:t xml:space="preserve">            电    话：</w:t>
      </w:r>
      <w:r>
        <w:rPr>
          <w:rFonts w:hint="eastAsia" w:ascii="宋体" w:hAnsi="宋体" w:eastAsia="宋体" w:cs="仿宋_GB2312"/>
          <w:color w:val="auto"/>
          <w:sz w:val="24"/>
          <w:szCs w:val="24"/>
        </w:rPr>
        <w:t xml:space="preserve"> </w:t>
      </w:r>
      <w:r>
        <w:rPr>
          <w:rFonts w:hint="eastAsia" w:ascii="宋体" w:hAnsi="宋体" w:eastAsia="宋体" w:cs="仿宋_GB2312"/>
          <w:color w:val="auto"/>
          <w:sz w:val="24"/>
          <w:szCs w:val="24"/>
          <w:lang w:eastAsia="zh-CN"/>
        </w:rPr>
        <w:t>020-86433246</w:t>
      </w:r>
    </w:p>
    <w:p>
      <w:pPr>
        <w:pStyle w:val="2"/>
        <w:rPr>
          <w:color w:val="auto"/>
        </w:rPr>
      </w:pPr>
    </w:p>
    <w:p>
      <w:pPr>
        <w:spacing w:line="500" w:lineRule="exact"/>
        <w:ind w:left="7102" w:right="360" w:hanging="7101" w:hangingChars="2959"/>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rPr>
        <w:t>招标代理机构：</w:t>
      </w:r>
      <w:r>
        <w:rPr>
          <w:rFonts w:hint="eastAsia" w:asciiTheme="minorEastAsia" w:hAnsiTheme="minorEastAsia" w:cstheme="minorEastAsia"/>
          <w:color w:val="auto"/>
          <w:sz w:val="24"/>
          <w:szCs w:val="24"/>
          <w:lang w:eastAsia="zh-CN"/>
        </w:rPr>
        <w:t>广州市南悦工程顾问有限公司</w:t>
      </w:r>
    </w:p>
    <w:p>
      <w:pPr>
        <w:spacing w:line="500" w:lineRule="exact"/>
        <w:ind w:left="7102" w:right="360" w:hanging="7101" w:hangingChars="2959"/>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rPr>
        <w:t>地    址：</w:t>
      </w:r>
      <w:r>
        <w:rPr>
          <w:rFonts w:hint="eastAsia" w:ascii="宋体" w:hAnsi="宋体" w:cs="仿宋_GB2312"/>
          <w:color w:val="auto"/>
          <w:sz w:val="24"/>
          <w:szCs w:val="24"/>
          <w:lang w:eastAsia="zh-CN"/>
        </w:rPr>
        <w:t>广州市天河区天润路467号之六2-5楼（部分:3楼自编302-16单元）</w:t>
      </w:r>
    </w:p>
    <w:p>
      <w:pPr>
        <w:spacing w:line="500" w:lineRule="exact"/>
        <w:ind w:left="7102" w:right="360" w:hanging="7101" w:hangingChars="2959"/>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rPr>
        <w:t xml:space="preserve">联 系 人： </w:t>
      </w:r>
      <w:r>
        <w:rPr>
          <w:rFonts w:hint="eastAsia" w:asciiTheme="minorEastAsia" w:hAnsiTheme="minorEastAsia" w:cstheme="minorEastAsia"/>
          <w:color w:val="auto"/>
          <w:sz w:val="24"/>
          <w:szCs w:val="24"/>
          <w:lang w:eastAsia="zh-CN"/>
        </w:rPr>
        <w:t>董工</w:t>
      </w:r>
      <w:r>
        <w:rPr>
          <w:rFonts w:hint="eastAsia" w:asciiTheme="minorEastAsia" w:hAnsiTheme="minorEastAsia" w:cstheme="minorEastAsia"/>
          <w:color w:val="auto"/>
          <w:sz w:val="24"/>
          <w:szCs w:val="24"/>
        </w:rPr>
        <w:t xml:space="preserve">        电    话：</w:t>
      </w:r>
      <w:r>
        <w:rPr>
          <w:rFonts w:hint="eastAsia" w:asciiTheme="minorEastAsia" w:hAnsiTheme="minorEastAsia" w:cstheme="minorEastAsia"/>
          <w:color w:val="auto"/>
          <w:sz w:val="24"/>
          <w:szCs w:val="24"/>
          <w:lang w:eastAsia="zh-CN"/>
        </w:rPr>
        <w:t>020-87576487</w:t>
      </w:r>
    </w:p>
    <w:p>
      <w:pPr>
        <w:pStyle w:val="2"/>
        <w:rPr>
          <w:color w:val="auto"/>
        </w:rPr>
      </w:pPr>
    </w:p>
    <w:p>
      <w:pPr>
        <w:spacing w:line="500" w:lineRule="exact"/>
        <w:ind w:right="48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rPr>
        <w:t>异议受理部门：</w:t>
      </w:r>
      <w:r>
        <w:rPr>
          <w:rFonts w:hint="eastAsia" w:asciiTheme="minorEastAsia" w:hAnsiTheme="minorEastAsia" w:cstheme="minorEastAsia"/>
          <w:color w:val="auto"/>
          <w:sz w:val="24"/>
          <w:szCs w:val="24"/>
          <w:lang w:eastAsia="zh-CN"/>
        </w:rPr>
        <w:t>广州市荔湾区人民政府站前街道办事处</w:t>
      </w:r>
    </w:p>
    <w:p>
      <w:pPr>
        <w:spacing w:line="500" w:lineRule="exact"/>
        <w:ind w:right="48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rPr>
        <w:t>地    址：</w:t>
      </w:r>
      <w:r>
        <w:rPr>
          <w:rFonts w:hint="eastAsia" w:asciiTheme="minorEastAsia" w:hAnsiTheme="minorEastAsia" w:cstheme="minorEastAsia"/>
          <w:color w:val="auto"/>
          <w:sz w:val="24"/>
          <w:szCs w:val="24"/>
          <w:lang w:eastAsia="zh-CN"/>
        </w:rPr>
        <w:t>广州市荔湾区中展里72号</w:t>
      </w:r>
    </w:p>
    <w:p>
      <w:pPr>
        <w:topLinePunct/>
        <w:spacing w:line="500" w:lineRule="exact"/>
        <w:ind w:left="7198" w:right="480" w:hanging="7197" w:hangingChars="2999"/>
        <w:jc w:val="left"/>
        <w:rPr>
          <w:rFonts w:hint="eastAsia" w:eastAsia="宋体"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rPr>
        <w:t xml:space="preserve">联 系 人： </w:t>
      </w:r>
      <w:r>
        <w:rPr>
          <w:rFonts w:hint="eastAsia" w:asciiTheme="minorEastAsia" w:hAnsiTheme="minorEastAsia" w:cstheme="minorEastAsia"/>
          <w:color w:val="auto"/>
          <w:sz w:val="24"/>
          <w:szCs w:val="24"/>
          <w:lang w:eastAsia="zh-CN"/>
        </w:rPr>
        <w:t>刘工</w:t>
      </w:r>
      <w:r>
        <w:rPr>
          <w:rFonts w:hint="eastAsia" w:asciiTheme="minorEastAsia" w:hAnsiTheme="minorEastAsia" w:cstheme="minorEastAsia"/>
          <w:color w:val="auto"/>
          <w:sz w:val="24"/>
          <w:szCs w:val="24"/>
        </w:rPr>
        <w:t xml:space="preserve">             电    话：</w:t>
      </w:r>
      <w:r>
        <w:rPr>
          <w:rFonts w:hint="eastAsia" w:ascii="宋体" w:hAnsi="宋体" w:eastAsia="宋体" w:cs="仿宋_GB2312"/>
          <w:color w:val="auto"/>
          <w:sz w:val="24"/>
          <w:szCs w:val="24"/>
        </w:rPr>
        <w:t xml:space="preserve"> </w:t>
      </w:r>
      <w:r>
        <w:rPr>
          <w:rFonts w:hint="eastAsia" w:ascii="宋体" w:hAnsi="宋体" w:eastAsia="宋体" w:cs="仿宋_GB2312"/>
          <w:color w:val="auto"/>
          <w:sz w:val="24"/>
          <w:szCs w:val="24"/>
          <w:lang w:eastAsia="zh-CN"/>
        </w:rPr>
        <w:t>020-86433246</w:t>
      </w:r>
    </w:p>
    <w:p>
      <w:pPr>
        <w:pStyle w:val="2"/>
        <w:rPr>
          <w:color w:val="auto"/>
        </w:rPr>
      </w:pPr>
    </w:p>
    <w:p>
      <w:pPr>
        <w:topLinePunct/>
        <w:spacing w:line="500" w:lineRule="exact"/>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cstheme="minorEastAsia"/>
          <w:color w:val="auto"/>
          <w:sz w:val="24"/>
          <w:szCs w:val="24"/>
        </w:rPr>
        <w:t>招标监督机构：</w:t>
      </w:r>
      <w:r>
        <w:rPr>
          <w:rFonts w:hint="eastAsia" w:asciiTheme="minorEastAsia" w:hAnsiTheme="minorEastAsia" w:cstheme="minorEastAsia"/>
          <w:color w:val="auto"/>
          <w:sz w:val="24"/>
          <w:szCs w:val="24"/>
          <w:lang w:eastAsia="zh-CN"/>
        </w:rPr>
        <w:t>广州市荔湾区人民政府站前街道办事处</w:t>
      </w:r>
    </w:p>
    <w:p>
      <w:pPr>
        <w:spacing w:line="500" w:lineRule="exact"/>
        <w:ind w:right="48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rPr>
        <w:t>地    址：</w:t>
      </w:r>
      <w:r>
        <w:rPr>
          <w:rFonts w:hint="eastAsia" w:asciiTheme="minorEastAsia" w:hAnsiTheme="minorEastAsia" w:cstheme="minorEastAsia"/>
          <w:color w:val="auto"/>
          <w:sz w:val="24"/>
          <w:szCs w:val="24"/>
          <w:lang w:eastAsia="zh-CN"/>
        </w:rPr>
        <w:t>广州市荔湾区中展里72号</w:t>
      </w:r>
    </w:p>
    <w:p>
      <w:pPr>
        <w:topLinePunct/>
        <w:spacing w:line="500" w:lineRule="exact"/>
        <w:ind w:left="7198" w:right="480" w:hanging="7197" w:hangingChars="2999"/>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rPr>
        <w:t>电    话：</w:t>
      </w:r>
      <w:r>
        <w:rPr>
          <w:rFonts w:hint="eastAsia" w:ascii="宋体" w:hAnsi="宋体" w:eastAsia="宋体" w:cs="仿宋_GB2312"/>
          <w:color w:val="auto"/>
          <w:sz w:val="24"/>
          <w:szCs w:val="24"/>
          <w:lang w:eastAsia="zh-CN"/>
        </w:rPr>
        <w:t>020-86433246</w:t>
      </w:r>
    </w:p>
    <w:p>
      <w:pPr>
        <w:topLinePunct/>
        <w:spacing w:line="500" w:lineRule="exact"/>
        <w:ind w:left="7198" w:right="480" w:hanging="7197" w:hangingChars="2999"/>
        <w:jc w:val="left"/>
        <w:rPr>
          <w:rFonts w:asciiTheme="minorEastAsia" w:hAnsiTheme="minorEastAsia" w:cstheme="minorEastAsia"/>
          <w:color w:val="auto"/>
          <w:sz w:val="24"/>
          <w:szCs w:val="24"/>
        </w:rPr>
      </w:pPr>
    </w:p>
    <w:p>
      <w:pPr>
        <w:spacing w:line="500" w:lineRule="exact"/>
        <w:ind w:left="7314" w:leftChars="1139" w:right="426" w:hanging="4922" w:hangingChars="2051"/>
        <w:jc w:val="right"/>
        <w:rPr>
          <w:rFonts w:asciiTheme="minorEastAsia" w:hAnsiTheme="minorEastAsia" w:cstheme="minorEastAsia"/>
          <w:color w:val="auto"/>
          <w:sz w:val="24"/>
          <w:szCs w:val="24"/>
        </w:rPr>
      </w:pPr>
    </w:p>
    <w:p>
      <w:pPr>
        <w:spacing w:line="500" w:lineRule="exact"/>
        <w:ind w:left="7314" w:leftChars="1139" w:right="426" w:hanging="4922" w:hangingChars="2051"/>
        <w:jc w:val="righ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rPr>
        <w:t>招 标 人：</w:t>
      </w:r>
      <w:r>
        <w:rPr>
          <w:rFonts w:hint="eastAsia" w:asciiTheme="minorEastAsia" w:hAnsiTheme="minorEastAsia" w:cstheme="minorEastAsia"/>
          <w:color w:val="auto"/>
          <w:sz w:val="24"/>
          <w:szCs w:val="24"/>
          <w:lang w:eastAsia="zh-CN"/>
        </w:rPr>
        <w:t>广州市荔湾区人民政府站前街道办事处</w:t>
      </w:r>
    </w:p>
    <w:p>
      <w:pPr>
        <w:spacing w:line="500" w:lineRule="exact"/>
        <w:ind w:right="422" w:firstLine="3600" w:firstLineChars="1500"/>
        <w:jc w:val="righ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日期： 2023年</w:t>
      </w:r>
      <w:r>
        <w:rPr>
          <w:rFonts w:hint="eastAsia" w:asciiTheme="minorEastAsia" w:hAnsiTheme="minorEastAsia" w:cstheme="minorEastAsia"/>
          <w:color w:val="auto"/>
          <w:sz w:val="24"/>
          <w:szCs w:val="24"/>
          <w:lang w:val="en-US" w:eastAsia="zh-CN"/>
        </w:rPr>
        <w:t>7</w:t>
      </w:r>
      <w:r>
        <w:rPr>
          <w:rFonts w:hint="eastAsia" w:asciiTheme="minorEastAsia" w:hAnsiTheme="minorEastAsia" w:cstheme="minorEastAsia"/>
          <w:color w:val="auto"/>
          <w:sz w:val="24"/>
          <w:szCs w:val="24"/>
        </w:rPr>
        <w:t>月  日</w:t>
      </w:r>
    </w:p>
    <w:sectPr>
      <w:footerReference r:id="rId3" w:type="default"/>
      <w:pgSz w:w="11906" w:h="16838"/>
      <w:pgMar w:top="1134" w:right="1304" w:bottom="1134" w:left="1304" w:header="851"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0448646"/>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FCC32"/>
    <w:multiLevelType w:val="multilevel"/>
    <w:tmpl w:val="B33FCC32"/>
    <w:lvl w:ilvl="0" w:tentative="0">
      <w:start w:val="4"/>
      <w:numFmt w:val="decimal"/>
      <w:suff w:val="space"/>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yMjIzZGJhMWNmZGM4NWNlOGJlZDA1OWIyYmExYTAifQ=="/>
  </w:docVars>
  <w:rsids>
    <w:rsidRoot w:val="0059524F"/>
    <w:rsid w:val="000224C5"/>
    <w:rsid w:val="00027A1D"/>
    <w:rsid w:val="0006708C"/>
    <w:rsid w:val="000805D2"/>
    <w:rsid w:val="00111C02"/>
    <w:rsid w:val="00152052"/>
    <w:rsid w:val="001763A6"/>
    <w:rsid w:val="001E0400"/>
    <w:rsid w:val="001E4E5F"/>
    <w:rsid w:val="0027219C"/>
    <w:rsid w:val="00275CEE"/>
    <w:rsid w:val="002962D6"/>
    <w:rsid w:val="002A2091"/>
    <w:rsid w:val="002A6414"/>
    <w:rsid w:val="002E6784"/>
    <w:rsid w:val="0030056A"/>
    <w:rsid w:val="003346FC"/>
    <w:rsid w:val="00374B1F"/>
    <w:rsid w:val="003E3A69"/>
    <w:rsid w:val="00421189"/>
    <w:rsid w:val="0049416D"/>
    <w:rsid w:val="004A3D7D"/>
    <w:rsid w:val="004C1841"/>
    <w:rsid w:val="004E1F77"/>
    <w:rsid w:val="004E3C4E"/>
    <w:rsid w:val="00513B2C"/>
    <w:rsid w:val="0059524F"/>
    <w:rsid w:val="005E7A32"/>
    <w:rsid w:val="005F60D9"/>
    <w:rsid w:val="006043B0"/>
    <w:rsid w:val="00630AA8"/>
    <w:rsid w:val="00657E27"/>
    <w:rsid w:val="006A1F8E"/>
    <w:rsid w:val="006B2443"/>
    <w:rsid w:val="00755E67"/>
    <w:rsid w:val="0077407A"/>
    <w:rsid w:val="007A16E3"/>
    <w:rsid w:val="008020F4"/>
    <w:rsid w:val="00874225"/>
    <w:rsid w:val="008A2EDE"/>
    <w:rsid w:val="009219A2"/>
    <w:rsid w:val="00962770"/>
    <w:rsid w:val="00971305"/>
    <w:rsid w:val="00A75026"/>
    <w:rsid w:val="00A931BB"/>
    <w:rsid w:val="00A9466B"/>
    <w:rsid w:val="00AA37BF"/>
    <w:rsid w:val="00B04F75"/>
    <w:rsid w:val="00B54B50"/>
    <w:rsid w:val="00BB7BE2"/>
    <w:rsid w:val="00BE51F5"/>
    <w:rsid w:val="00BE64F4"/>
    <w:rsid w:val="00BF6013"/>
    <w:rsid w:val="00C207D1"/>
    <w:rsid w:val="00CC44E4"/>
    <w:rsid w:val="00D43945"/>
    <w:rsid w:val="00D527C9"/>
    <w:rsid w:val="00D74154"/>
    <w:rsid w:val="00D87035"/>
    <w:rsid w:val="00E058BC"/>
    <w:rsid w:val="00E05955"/>
    <w:rsid w:val="00E32E96"/>
    <w:rsid w:val="00E47849"/>
    <w:rsid w:val="00EF67DA"/>
    <w:rsid w:val="00F22917"/>
    <w:rsid w:val="00F80891"/>
    <w:rsid w:val="00FC5476"/>
    <w:rsid w:val="00FE4E9E"/>
    <w:rsid w:val="00FF36CC"/>
    <w:rsid w:val="03B63D26"/>
    <w:rsid w:val="09CF47C3"/>
    <w:rsid w:val="119C142F"/>
    <w:rsid w:val="13F8148E"/>
    <w:rsid w:val="153925B5"/>
    <w:rsid w:val="16172786"/>
    <w:rsid w:val="1624702C"/>
    <w:rsid w:val="1A6E148E"/>
    <w:rsid w:val="1E956E6E"/>
    <w:rsid w:val="1FE808A5"/>
    <w:rsid w:val="22A8695A"/>
    <w:rsid w:val="27223CFF"/>
    <w:rsid w:val="27D423CB"/>
    <w:rsid w:val="289059F9"/>
    <w:rsid w:val="2AA64C74"/>
    <w:rsid w:val="31134876"/>
    <w:rsid w:val="313E1763"/>
    <w:rsid w:val="39CC3159"/>
    <w:rsid w:val="3D94687B"/>
    <w:rsid w:val="41AE78F4"/>
    <w:rsid w:val="41C71300"/>
    <w:rsid w:val="42F03C25"/>
    <w:rsid w:val="45593A55"/>
    <w:rsid w:val="478C62F0"/>
    <w:rsid w:val="4B8B15F1"/>
    <w:rsid w:val="50546455"/>
    <w:rsid w:val="545700BE"/>
    <w:rsid w:val="57BC467E"/>
    <w:rsid w:val="58BD61C4"/>
    <w:rsid w:val="5A90452E"/>
    <w:rsid w:val="5CD14F7A"/>
    <w:rsid w:val="5E710B1A"/>
    <w:rsid w:val="672901E4"/>
    <w:rsid w:val="6997714F"/>
    <w:rsid w:val="6A581CE7"/>
    <w:rsid w:val="6DE73F86"/>
    <w:rsid w:val="6E7B1312"/>
    <w:rsid w:val="6E9051AF"/>
    <w:rsid w:val="6EF872B0"/>
    <w:rsid w:val="71A9367B"/>
    <w:rsid w:val="734004A2"/>
    <w:rsid w:val="74856C75"/>
    <w:rsid w:val="74D82FBE"/>
    <w:rsid w:val="76004806"/>
    <w:rsid w:val="76375D4D"/>
    <w:rsid w:val="7D326B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00" w:lineRule="auto"/>
      <w:ind w:firstLine="420" w:firstLineChars="200"/>
    </w:pPr>
    <w:rPr>
      <w:rFonts w:eastAsia="方正书宋简体"/>
      <w:szCs w:val="20"/>
    </w:rPr>
  </w:style>
  <w:style w:type="paragraph" w:styleId="3">
    <w:name w:val="Body Text"/>
    <w:basedOn w:val="1"/>
    <w:link w:val="13"/>
    <w:qFormat/>
    <w:uiPriority w:val="0"/>
    <w:pPr>
      <w:widowControl/>
      <w:spacing w:after="120" w:line="259" w:lineRule="auto"/>
      <w:jc w:val="left"/>
    </w:pPr>
    <w:rPr>
      <w:rFonts w:ascii="Times New Roman" w:hAnsi="Times New Roman" w:eastAsia="Times New Roman" w:cs="Times New Roman"/>
      <w:color w:val="000000"/>
      <w:sz w:val="22"/>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link w:val="14"/>
    <w:qFormat/>
    <w:uiPriority w:val="0"/>
    <w:pPr>
      <w:widowControl w:val="0"/>
      <w:spacing w:line="240" w:lineRule="auto"/>
      <w:ind w:firstLine="420"/>
      <w:jc w:val="both"/>
    </w:pPr>
    <w:rPr>
      <w:rFonts w:eastAsia="宋体"/>
      <w:color w:val="auto"/>
      <w:kern w:val="0"/>
      <w:sz w:val="20"/>
      <w:szCs w:val="20"/>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批注框文本 字符"/>
    <w:basedOn w:val="9"/>
    <w:link w:val="4"/>
    <w:semiHidden/>
    <w:qFormat/>
    <w:uiPriority w:val="99"/>
    <w:rPr>
      <w:sz w:val="18"/>
      <w:szCs w:val="18"/>
    </w:rPr>
  </w:style>
  <w:style w:type="character" w:customStyle="1" w:styleId="13">
    <w:name w:val="正文文本 字符"/>
    <w:basedOn w:val="9"/>
    <w:link w:val="3"/>
    <w:qFormat/>
    <w:uiPriority w:val="0"/>
    <w:rPr>
      <w:rFonts w:ascii="Times New Roman" w:hAnsi="Times New Roman" w:eastAsia="Times New Roman" w:cs="Times New Roman"/>
      <w:color w:val="000000"/>
      <w:kern w:val="2"/>
      <w:sz w:val="22"/>
      <w:szCs w:val="22"/>
    </w:rPr>
  </w:style>
  <w:style w:type="character" w:customStyle="1" w:styleId="14">
    <w:name w:val="正文文本首行缩进 字符"/>
    <w:basedOn w:val="13"/>
    <w:link w:val="7"/>
    <w:qFormat/>
    <w:uiPriority w:val="0"/>
    <w:rPr>
      <w:rFonts w:ascii="Times New Roman" w:hAnsi="Times New Roman" w:eastAsia="宋体" w:cs="Times New Roman"/>
      <w:color w:val="000000"/>
      <w:kern w:val="2"/>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2183</Words>
  <Characters>2486</Characters>
  <Lines>19</Lines>
  <Paragraphs>5</Paragraphs>
  <TotalTime>0</TotalTime>
  <ScaleCrop>false</ScaleCrop>
  <LinksUpToDate>false</LinksUpToDate>
  <CharactersWithSpaces>2657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2023-05-31T13:33:00Z</dcterms:created>
  <dc:creator>win10</dc:creator>
  <cp:lastModifiedBy>ZhHM</cp:lastModifiedBy>
  <dcterms:modified xsi:type="dcterms:W3CDTF">2023-07-18T13:39:40Z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465A72319FD44E958B06AF6B74BCD76B_13</vt:lpwstr>
  </property>
</Properties>
</file>