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color w:val="262626"/>
          <w:kern w:val="0"/>
          <w:sz w:val="36"/>
          <w:szCs w:val="36"/>
          <w:highlight w:val="none"/>
          <w:shd w:val="clear" w:color="auto" w:fill="FFFFFF"/>
          <w:lang w:val="en-US" w:eastAsia="zh-CN" w:bidi="ar"/>
        </w:rPr>
      </w:pPr>
      <w:r>
        <w:rPr>
          <w:rFonts w:hint="eastAsia" w:ascii="方正小标宋简体" w:hAnsi="方正小标宋简体" w:eastAsia="方正小标宋简体" w:cs="方正小标宋简体"/>
          <w:b w:val="0"/>
          <w:bCs/>
          <w:i w:val="0"/>
          <w:color w:val="000000"/>
          <w:kern w:val="0"/>
          <w:sz w:val="24"/>
          <w:szCs w:val="24"/>
          <w:u w:val="none"/>
          <w:lang w:val="en-US" w:eastAsia="zh-CN" w:bidi="ar"/>
        </w:rPr>
        <w:t>陆丰市安溪夹等三十宗小型水库除险加固工程施工监理招标公告</w:t>
      </w:r>
    </w:p>
    <w:tbl>
      <w:tblPr>
        <w:tblStyle w:val="5"/>
        <w:tblW w:w="98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1748"/>
        <w:gridCol w:w="1436"/>
        <w:gridCol w:w="1767"/>
        <w:gridCol w:w="2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投资项目代码</w:t>
            </w:r>
          </w:p>
        </w:tc>
        <w:tc>
          <w:tcPr>
            <w:tcW w:w="768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default" w:ascii="宋体" w:hAnsi="宋体" w:eastAsia="宋体" w:cs="宋体"/>
                <w:i w:val="0"/>
                <w:color w:val="000000"/>
                <w:sz w:val="20"/>
                <w:szCs w:val="20"/>
                <w:u w:val="none"/>
                <w:lang w:val="en-US"/>
              </w:rPr>
              <w:t>2301-441581-19-01-607791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投资项目名称</w:t>
            </w:r>
          </w:p>
        </w:tc>
        <w:tc>
          <w:tcPr>
            <w:tcW w:w="768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陆丰市安溪夹等三十宗小型水库除险加固工程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招标项目名称</w:t>
            </w:r>
          </w:p>
        </w:tc>
        <w:tc>
          <w:tcPr>
            <w:tcW w:w="768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陆丰市安溪夹等三十宗小型水库除险加固工程施工监理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标段（包）名称</w:t>
            </w:r>
          </w:p>
        </w:tc>
        <w:tc>
          <w:tcPr>
            <w:tcW w:w="174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43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公告性质</w:t>
            </w:r>
          </w:p>
        </w:tc>
        <w:tc>
          <w:tcPr>
            <w:tcW w:w="4497"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资格审查方式</w:t>
            </w:r>
          </w:p>
        </w:tc>
        <w:tc>
          <w:tcPr>
            <w:tcW w:w="7681" w:type="dxa"/>
            <w:gridSpan w:val="4"/>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资格后审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招标项目</w:t>
            </w:r>
            <w:r>
              <w:rPr>
                <w:rFonts w:hint="eastAsia" w:ascii="宋体" w:hAnsi="宋体" w:cs="宋体"/>
                <w:b/>
                <w:bCs/>
                <w:i w:val="0"/>
                <w:color w:val="000000"/>
                <w:kern w:val="0"/>
                <w:sz w:val="20"/>
                <w:szCs w:val="20"/>
                <w:u w:val="none"/>
                <w:lang w:val="en-US" w:eastAsia="zh-CN" w:bidi="ar"/>
              </w:rPr>
              <w:t>实施</w:t>
            </w:r>
          </w:p>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cs="宋体"/>
                <w:b/>
                <w:bCs/>
                <w:i w:val="0"/>
                <w:color w:val="000000"/>
                <w:kern w:val="0"/>
                <w:sz w:val="20"/>
                <w:szCs w:val="20"/>
                <w:u w:val="none"/>
                <w:lang w:val="en-US" w:eastAsia="zh-CN" w:bidi="ar"/>
              </w:rPr>
              <w:t>（交货）</w:t>
            </w:r>
            <w:r>
              <w:rPr>
                <w:rFonts w:hint="eastAsia" w:ascii="宋体" w:hAnsi="宋体" w:eastAsia="宋体" w:cs="宋体"/>
                <w:b/>
                <w:bCs/>
                <w:i w:val="0"/>
                <w:color w:val="000000"/>
                <w:kern w:val="0"/>
                <w:sz w:val="20"/>
                <w:szCs w:val="20"/>
                <w:u w:val="none"/>
                <w:lang w:val="en-US" w:eastAsia="zh-CN" w:bidi="ar"/>
              </w:rPr>
              <w:t>地点</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陆丰市辖区范围内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资金来源</w:t>
            </w:r>
          </w:p>
        </w:tc>
        <w:tc>
          <w:tcPr>
            <w:tcW w:w="174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财政资金</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资金来源构成</w:t>
            </w:r>
          </w:p>
        </w:tc>
        <w:tc>
          <w:tcPr>
            <w:tcW w:w="4497"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省级补助及地方财政配套解决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招标范围及规模</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招标项目为陆丰市安溪夹等三十宗小型水库除险加固工程，包含陆丰市安溪夹水库、南坑水库、尖山水库等9座小（一）型和白尾山水库、高松坑水库、西坑水库等21座小（二）型水库的除险加固，主要建设内容为：加固大坝，加固或重建溢洪道，封堵原涵管、在旧涵管左侧新建输水涵管、维修管养房、完善防汛道路、大坝监测设施等。建设工期为6个月。工程施工总投资约16239.04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招标内容</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本次招标内容为工程的全过程施工监理和保修期间的监理服务工作。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工期（交货期）</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计划总工期： 6 个月。</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监理服务期：以所签订的监理合同中约定的进场时间起至完工后加上保修期。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最高投标限价</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招标控制价（暂定价）人民币</w:t>
            </w: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5,624,200</w:t>
            </w:r>
            <w:r>
              <w:rPr>
                <w:rFonts w:hint="eastAsia" w:ascii="宋体" w:hAnsi="宋体" w:eastAsia="宋体" w:cs="宋体"/>
                <w:i w:val="0"/>
                <w:color w:val="000000"/>
                <w:sz w:val="20"/>
                <w:szCs w:val="20"/>
                <w:u w:val="none"/>
                <w:lang w:eastAsia="zh-CN"/>
              </w:rPr>
              <w:t>.00</w:t>
            </w:r>
            <w:r>
              <w:rPr>
                <w:rFonts w:hint="eastAsia" w:ascii="宋体" w:hAnsi="宋体" w:eastAsia="宋体" w:cs="宋体"/>
                <w:i w:val="0"/>
                <w:color w:val="000000"/>
                <w:sz w:val="20"/>
                <w:szCs w:val="20"/>
                <w:u w:val="none"/>
              </w:rPr>
              <w:t>元</w:t>
            </w:r>
            <w:r>
              <w:rPr>
                <w:rFonts w:hint="eastAsia" w:ascii="宋体" w:hAnsi="宋体" w:cs="宋体"/>
                <w:i w:val="0"/>
                <w:color w:val="000000"/>
                <w:sz w:val="20"/>
                <w:szCs w:val="20"/>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是否接受联合体投标</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21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投标资格能力要求</w:t>
            </w:r>
          </w:p>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（包括但不限于资质人员、业绩等要求）</w:t>
            </w:r>
          </w:p>
        </w:tc>
        <w:tc>
          <w:tcPr>
            <w:tcW w:w="174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投标人资格要求</w:t>
            </w:r>
          </w:p>
        </w:tc>
        <w:tc>
          <w:tcPr>
            <w:tcW w:w="59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w:t>
            </w:r>
            <w:r>
              <w:rPr>
                <w:rFonts w:hint="eastAsia" w:ascii="宋体" w:hAnsi="宋体" w:eastAsia="宋体" w:cs="宋体"/>
                <w:i w:val="0"/>
                <w:color w:val="auto"/>
                <w:kern w:val="0"/>
                <w:sz w:val="20"/>
                <w:szCs w:val="20"/>
                <w:u w:val="none"/>
                <w:lang w:val="en-US" w:eastAsia="zh-CN" w:bidi="ar"/>
              </w:rPr>
              <w:t xml:space="preserve"> 具有独立法人资格的监理单位。</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w:t>
            </w:r>
            <w:r>
              <w:rPr>
                <w:rFonts w:hint="eastAsia" w:ascii="宋体" w:hAnsi="宋体" w:eastAsia="宋体" w:cs="宋体"/>
                <w:i w:val="0"/>
                <w:color w:val="auto"/>
                <w:kern w:val="0"/>
                <w:sz w:val="20"/>
                <w:szCs w:val="20"/>
                <w:u w:val="none"/>
                <w:lang w:val="en-US" w:eastAsia="zh-CN" w:bidi="ar"/>
              </w:rPr>
              <w:t xml:space="preserve"> 具有水利部颁发的水利工程施工监理丙级或以上资质。</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3.</w:t>
            </w:r>
            <w:r>
              <w:rPr>
                <w:rFonts w:hint="eastAsia" w:ascii="宋体" w:hAnsi="宋体" w:eastAsia="宋体" w:cs="宋体"/>
                <w:i w:val="0"/>
                <w:color w:val="auto"/>
                <w:kern w:val="0"/>
                <w:sz w:val="20"/>
                <w:szCs w:val="20"/>
                <w:u w:val="none"/>
                <w:lang w:val="en-US" w:eastAsia="zh-CN" w:bidi="ar"/>
              </w:rPr>
              <w:t>拟投入本项目的总监理工程师：具有有效的中国水利工程协会颁发的水利工程建设监理工程师资格证书，且其专业为水工建筑，执业单位为本投标单位，且具有工程类高级（或以上）职称；或者具有有效的中华人民共和国水利部颁发的中华人民共和国监理工程师注册证书且其注册专业为水利工程施工监理，聘用单位为本投标单位，且具有工程类高级（或以上）职称。</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4.</w:t>
            </w:r>
            <w:r>
              <w:rPr>
                <w:rFonts w:hint="eastAsia" w:ascii="宋体" w:hAnsi="宋体" w:eastAsia="宋体" w:cs="宋体"/>
                <w:i w:val="0"/>
                <w:color w:val="auto"/>
                <w:kern w:val="0"/>
                <w:sz w:val="20"/>
                <w:szCs w:val="20"/>
                <w:u w:val="none"/>
                <w:lang w:val="en-US" w:eastAsia="zh-CN" w:bidi="ar"/>
              </w:rPr>
              <w:t>拟投入本项目的专业监理工程师不少于8名：具有有效的中国水利工程协会颁发的水利工程建设监理工程师资格证书，且其专业为水工建筑，执业单位为本投标单位；或者具有有效的中华人民共和国水利部颁发的中华人民共和国监理工程师注册证书且其注册专业为水利工程施工监理，聘用单位为本投标单位。</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5.</w:t>
            </w:r>
            <w:r>
              <w:rPr>
                <w:rFonts w:hint="eastAsia" w:ascii="宋体" w:hAnsi="宋体" w:eastAsia="宋体" w:cs="宋体"/>
                <w:i w:val="0"/>
                <w:color w:val="auto"/>
                <w:kern w:val="0"/>
                <w:sz w:val="20"/>
                <w:szCs w:val="20"/>
                <w:u w:val="none"/>
                <w:lang w:val="en-US" w:eastAsia="zh-CN" w:bidi="ar"/>
              </w:rPr>
              <w:t>拟派本工程的监理机构的其他人员要求：监理员不少于30名，具有有效的岗位证或培训证书，聘用单位为本投标单位。</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6.</w:t>
            </w:r>
            <w:r>
              <w:rPr>
                <w:rFonts w:hint="eastAsia" w:ascii="宋体" w:hAnsi="宋体" w:eastAsia="宋体" w:cs="宋体"/>
                <w:i w:val="0"/>
                <w:color w:val="auto"/>
                <w:kern w:val="0"/>
                <w:sz w:val="20"/>
                <w:szCs w:val="20"/>
                <w:u w:val="none"/>
                <w:lang w:val="en-US" w:eastAsia="zh-CN" w:bidi="ar"/>
              </w:rPr>
              <w:t xml:space="preserve"> 拟投入人员最近3个月有以投标单位名义购买社保。</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7.</w:t>
            </w:r>
            <w:r>
              <w:rPr>
                <w:rFonts w:hint="eastAsia" w:ascii="宋体" w:hAnsi="宋体" w:eastAsia="宋体" w:cs="宋体"/>
                <w:i w:val="0"/>
                <w:color w:val="auto"/>
                <w:kern w:val="0"/>
                <w:sz w:val="20"/>
                <w:szCs w:val="20"/>
                <w:u w:val="none"/>
                <w:lang w:val="en-US" w:eastAsia="zh-CN" w:bidi="ar"/>
              </w:rPr>
              <w:t xml:space="preserve"> 投标人已完成广东省水利建设市场信用信息平台录入手续。</w:t>
            </w:r>
          </w:p>
          <w:p>
            <w:pPr>
              <w:keepNext w:val="0"/>
              <w:keepLines w:val="0"/>
              <w:widowControl/>
              <w:suppressLineNumbers w:val="0"/>
              <w:jc w:val="left"/>
              <w:textAlignment w:val="center"/>
              <w:rPr>
                <w:rFonts w:hint="eastAsia" w:ascii="宋体" w:hAnsi="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注：本次招标不接受联合体投标。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21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b/>
                <w:bCs/>
              </w:rPr>
            </w:pPr>
          </w:p>
        </w:tc>
        <w:tc>
          <w:tcPr>
            <w:tcW w:w="174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投标人业绩要求</w:t>
            </w:r>
          </w:p>
        </w:tc>
        <w:tc>
          <w:tcPr>
            <w:tcW w:w="59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000000"/>
                <w:sz w:val="20"/>
                <w:szCs w:val="20"/>
                <w:u w:val="none"/>
                <w:lang w:val="en-US" w:eastAsia="zh-CN"/>
              </w:rPr>
              <w:t>详见招标文件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3" w:hRule="atLeast"/>
          <w:jc w:val="center"/>
        </w:trPr>
        <w:tc>
          <w:tcPr>
            <w:tcW w:w="213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是否采用电子</w:t>
            </w:r>
          </w:p>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招标投标方式</w:t>
            </w:r>
          </w:p>
        </w:tc>
        <w:tc>
          <w:tcPr>
            <w:tcW w:w="174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43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获取招标文件的方式</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下载</w:t>
            </w:r>
            <w:r>
              <w:rPr>
                <w:rFonts w:hint="eastAsia" w:ascii="宋体" w:hAnsi="宋体" w:cs="宋体"/>
                <w:i w:val="0"/>
                <w:color w:val="000000"/>
                <w:sz w:val="20"/>
                <w:szCs w:val="20"/>
                <w:u w:val="none"/>
                <w:lang w:val="en-US" w:eastAsia="zh-CN"/>
              </w:rPr>
              <w:t>招标文件的网络地址</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广东省招标投标监管网</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（http://zbtb.gd.gov.cn）广州公共资源</w:t>
            </w:r>
            <w:r>
              <w:rPr>
                <w:rFonts w:hint="eastAsia" w:ascii="宋体" w:hAnsi="宋体" w:eastAsia="宋体" w:cs="宋体"/>
                <w:i w:val="0"/>
                <w:color w:val="000000"/>
                <w:kern w:val="0"/>
                <w:sz w:val="20"/>
                <w:szCs w:val="20"/>
                <w:u w:val="none"/>
                <w:lang w:val="en-US" w:eastAsia="zh-CN" w:bidi="ar"/>
              </w:rPr>
              <w:t>交易</w:t>
            </w:r>
            <w:r>
              <w:rPr>
                <w:rFonts w:hint="eastAsia" w:ascii="宋体" w:hAnsi="宋体" w:cs="宋体"/>
                <w:i w:val="0"/>
                <w:color w:val="000000"/>
                <w:kern w:val="0"/>
                <w:sz w:val="20"/>
                <w:szCs w:val="20"/>
                <w:u w:val="none"/>
                <w:lang w:val="en-US" w:eastAsia="zh-CN" w:bidi="ar"/>
              </w:rPr>
              <w:t>中心</w:t>
            </w:r>
            <w:r>
              <w:rPr>
                <w:rFonts w:hint="eastAsia" w:ascii="宋体" w:hAnsi="宋体" w:eastAsia="宋体" w:cs="宋体"/>
                <w:i w:val="0"/>
                <w:color w:val="000000"/>
                <w:kern w:val="0"/>
                <w:sz w:val="20"/>
                <w:szCs w:val="20"/>
                <w:u w:val="none"/>
                <w:lang w:val="en-US" w:eastAsia="zh-CN" w:bidi="ar"/>
              </w:rPr>
              <w:t>（http://www.gzggzy.cn）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213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b/>
                <w:bCs/>
              </w:rPr>
            </w:pPr>
          </w:p>
        </w:tc>
        <w:tc>
          <w:tcPr>
            <w:tcW w:w="174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pPr>
          </w:p>
        </w:tc>
        <w:tc>
          <w:tcPr>
            <w:tcW w:w="143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eastAsia="宋体"/>
                <w:lang w:eastAsia="zh-CN"/>
              </w:rPr>
            </w:pPr>
            <w:r>
              <w:rPr>
                <w:rFonts w:hint="eastAsia" w:ascii="宋体" w:hAnsi="宋体" w:cs="宋体"/>
                <w:i w:val="0"/>
                <w:color w:val="000000"/>
                <w:sz w:val="20"/>
                <w:szCs w:val="20"/>
                <w:u w:val="none"/>
                <w:lang w:eastAsia="zh-CN"/>
              </w:rPr>
              <w:t>获取</w:t>
            </w:r>
            <w:r>
              <w:rPr>
                <w:rFonts w:hint="eastAsia" w:ascii="宋体" w:hAnsi="宋体" w:cs="宋体"/>
                <w:i w:val="0"/>
                <w:color w:val="000000"/>
                <w:sz w:val="20"/>
                <w:szCs w:val="20"/>
                <w:u w:val="none"/>
                <w:lang w:val="en-US" w:eastAsia="zh-CN"/>
              </w:rPr>
              <w:t>招标文件的方式</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lang w:val="en-US"/>
              </w:rPr>
            </w:pPr>
            <w:r>
              <w:rPr>
                <w:rFonts w:hint="eastAsia" w:ascii="宋体" w:hAnsi="宋体" w:cs="宋体"/>
                <w:i w:val="0"/>
                <w:color w:val="000000"/>
                <w:kern w:val="0"/>
                <w:sz w:val="20"/>
                <w:szCs w:val="20"/>
                <w:u w:val="none"/>
                <w:lang w:val="en-US" w:eastAsia="zh-CN" w:bidi="ar"/>
              </w:rPr>
              <w:t>网上下载</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获取招标文件开始时间</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2023年 月 日   时 分</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获取招标文件截止时间</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2023年 月 日 时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递交投标文件截止时间</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2023年 月 日   时 分</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投标文件递交方式</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w:t>
            </w:r>
            <w:r>
              <w:rPr>
                <w:rFonts w:hint="eastAsia" w:ascii="宋体" w:hAnsi="宋体" w:cs="宋体"/>
                <w:i w:val="0"/>
                <w:color w:val="000000"/>
                <w:kern w:val="0"/>
                <w:sz w:val="20"/>
                <w:szCs w:val="20"/>
                <w:u w:val="none"/>
                <w:lang w:val="en-US" w:eastAsia="zh-CN" w:bidi="ar"/>
              </w:rPr>
              <w:t>应在招标文件规定的时间前，登陆广州公共资源交易中心电子交易平台办理网上投标登记手续，并在递交投标文件截止时间前，通过广州公共资源交易中心电子交易平台递交电子投标文件,按照广州公共资源交易</w:t>
            </w:r>
            <w:r>
              <w:rPr>
                <w:rFonts w:hint="eastAsia" w:ascii="宋体" w:hAnsi="宋体" w:eastAsia="宋体" w:cs="宋体"/>
                <w:i w:val="0"/>
                <w:color w:val="000000"/>
                <w:kern w:val="0"/>
                <w:sz w:val="20"/>
                <w:szCs w:val="20"/>
                <w:u w:val="none"/>
                <w:lang w:val="en-US" w:eastAsia="zh-CN" w:bidi="ar"/>
              </w:rPr>
              <w:t>平台关于全流程电子化项目的相关指南进行操作。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开标时间</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r>
              <w:rPr>
                <w:rFonts w:hint="eastAsia" w:ascii="宋体" w:hAnsi="宋体" w:cs="宋体"/>
                <w:i w:val="0"/>
                <w:color w:val="000000"/>
                <w:kern w:val="0"/>
                <w:sz w:val="20"/>
                <w:szCs w:val="20"/>
                <w:u w:val="none"/>
                <w:lang w:val="en-US" w:eastAsia="zh-CN" w:bidi="ar"/>
              </w:rPr>
              <w:t>3</w:t>
            </w:r>
            <w:r>
              <w:rPr>
                <w:rFonts w:hint="eastAsia" w:ascii="宋体" w:hAnsi="宋体" w:eastAsia="宋体" w:cs="宋体"/>
                <w:i w:val="0"/>
                <w:color w:val="000000"/>
                <w:kern w:val="0"/>
                <w:sz w:val="20"/>
                <w:szCs w:val="20"/>
                <w:u w:val="none"/>
                <w:lang w:val="en-US" w:eastAsia="zh-CN" w:bidi="ar"/>
              </w:rPr>
              <w:t>年</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月</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日   </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时</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分（与投标截止时间为同一时间）</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开标地点</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广州公共资源交易中心电子交易平台或广州公共资源交易中心第</w:t>
            </w:r>
            <w:r>
              <w:rPr>
                <w:rFonts w:hint="eastAsia" w:ascii="宋体" w:hAnsi="宋体" w:cs="宋体"/>
                <w:i w:val="0"/>
                <w:color w:val="000000"/>
                <w:kern w:val="0"/>
                <w:sz w:val="20"/>
                <w:szCs w:val="20"/>
                <w:u w:val="single"/>
                <w:lang w:val="en-US" w:eastAsia="zh-CN" w:bidi="ar"/>
              </w:rPr>
              <w:t xml:space="preserve">  </w:t>
            </w:r>
            <w:r>
              <w:rPr>
                <w:rFonts w:hint="eastAsia" w:ascii="宋体" w:hAnsi="宋体" w:eastAsia="宋体" w:cs="宋体"/>
                <w:i w:val="0"/>
                <w:color w:val="000000"/>
                <w:kern w:val="0"/>
                <w:sz w:val="20"/>
                <w:szCs w:val="20"/>
                <w:u w:val="none"/>
                <w:lang w:val="en-US" w:eastAsia="zh-CN" w:bidi="ar"/>
              </w:rPr>
              <w:t>开标室</w:t>
            </w:r>
            <w:r>
              <w:rPr>
                <w:rFonts w:hint="eastAsia" w:ascii="宋体" w:hAnsi="宋体" w:cs="宋体"/>
                <w:i w:val="0"/>
                <w:color w:val="000000"/>
                <w:kern w:val="0"/>
                <w:sz w:val="20"/>
                <w:szCs w:val="20"/>
                <w:u w:val="none"/>
                <w:lang w:val="en-US" w:eastAsia="zh-CN" w:bidi="ar"/>
              </w:rPr>
              <w:t>（备用电子U盘、纸质投标担保原件）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发布公告媒介</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广东省招标投标监管网、广州公共资源交易中心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招标人</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陆丰市水利工程建设管理中心</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联系地址</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广东省汕尾市东海镇人民路27号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招标人联系人</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林先生</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联系电话</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0660-8881789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招标代理机构</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广东仁仁招标代理有限公司</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联系地址</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陆丰市东海镇南华路1号阳光大厦9楼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招标代理联系人</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郑先生</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联系电话</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15976762347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招标监督机构</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陆丰市水务局</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联系电话</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0660-8823556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其他依法应当载明的内容</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详见招标文件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ZWRmY2JlZTVmNGUxOGM0YzY1MDA2YmRiOTFlMTgifQ=="/>
  </w:docVars>
  <w:rsids>
    <w:rsidRoot w:val="2E875B9B"/>
    <w:rsid w:val="0FB80428"/>
    <w:rsid w:val="2E875B9B"/>
    <w:rsid w:val="33145A9E"/>
    <w:rsid w:val="35495935"/>
    <w:rsid w:val="3D1B2E31"/>
    <w:rsid w:val="627D7F18"/>
    <w:rsid w:val="69AD48BF"/>
    <w:rsid w:val="6F2D3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uiPriority w:val="99"/>
    <w:pPr>
      <w:spacing w:line="440" w:lineRule="exact"/>
    </w:pPr>
    <w:rPr>
      <w:sz w:val="32"/>
      <w:szCs w:val="20"/>
    </w:rPr>
  </w:style>
  <w:style w:type="paragraph" w:styleId="3">
    <w:name w:val="Plain Text"/>
    <w:basedOn w:val="1"/>
    <w:next w:val="4"/>
    <w:qFormat/>
    <w:uiPriority w:val="0"/>
    <w:rPr>
      <w:rFonts w:ascii="宋体" w:hAnsi="Courier New"/>
      <w:sz w:val="24"/>
      <w:szCs w:val="20"/>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1442</Words>
  <Characters>1577</Characters>
  <Lines>0</Lines>
  <Paragraphs>0</Paragraphs>
  <TotalTime>0</TotalTime>
  <ScaleCrop>false</ScaleCrop>
  <LinksUpToDate>false</LinksUpToDate>
  <CharactersWithSpaces>1609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2023-07-06T11:33:00Z</dcterms:created>
  <dc:creator>回归线</dc:creator>
  <cp:lastModifiedBy>回归线</cp:lastModifiedBy>
  <cp:lastPrinted>2023-07-17T07:29:00Z</cp:lastPrinted>
  <dcterms:modified xsi:type="dcterms:W3CDTF">2023-07-17T08:32:54Z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95F1A078C24F458E9BA5C5088C3000E9_13</vt:lpwstr>
  </property>
</Properties>
</file>