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138"/>
        <w:rPr>
          <w:rFonts w:hint="eastAsia" w:ascii="宋体" w:eastAsia="宋体"/>
          <w:b/>
        </w:rPr>
      </w:pPr>
      <w:bookmarkStart w:id="0" w:name="_Toc21948"/>
      <w:bookmarkStart w:id="1" w:name="_Toc10032462"/>
      <w:bookmarkStart w:id="2" w:name="_Toc256000178"/>
      <w:bookmarkStart w:id="3" w:name="_Toc1379"/>
      <w:r>
        <w:rPr>
          <w:rFonts w:hint="eastAsia" w:ascii="宋体" w:eastAsia="宋体"/>
          <w:b/>
        </w:rPr>
        <w:t>附件四：廉洁协议</w:t>
      </w:r>
      <w:bookmarkEnd w:id="0"/>
      <w:bookmarkEnd w:id="1"/>
      <w:bookmarkEnd w:id="2"/>
      <w:bookmarkEnd w:id="3"/>
    </w:p>
    <w:p>
      <w:pPr>
        <w:spacing w:line="360" w:lineRule="auto"/>
        <w:jc w:val="center"/>
        <w:rPr>
          <w:rFonts w:hint="eastAsia" w:ascii="仿宋_GB2312" w:eastAsia="仿宋_GB2312"/>
          <w:sz w:val="44"/>
          <w:szCs w:val="44"/>
        </w:rPr>
      </w:pPr>
      <w:r>
        <w:rPr>
          <w:rFonts w:hint="eastAsia" w:eastAsia="黑体"/>
          <w:b/>
          <w:sz w:val="44"/>
          <w:szCs w:val="44"/>
        </w:rPr>
        <w:t>廉 洁 协 议</w:t>
      </w:r>
    </w:p>
    <w:p>
      <w:pPr>
        <w:spacing w:line="360" w:lineRule="auto"/>
        <w:ind w:firstLine="495" w:firstLineChars="225"/>
        <w:jc w:val="left"/>
        <w:rPr>
          <w:rFonts w:hint="eastAsia" w:ascii="仿宋_GB2312" w:eastAsia="仿宋_GB2312"/>
          <w:sz w:val="22"/>
          <w:szCs w:val="22"/>
        </w:rPr>
      </w:pPr>
      <w:r>
        <w:rPr>
          <w:rFonts w:hint="eastAsia" w:ascii="仿宋_GB2312" w:eastAsia="仿宋_GB2312"/>
          <w:sz w:val="22"/>
          <w:szCs w:val="22"/>
        </w:rPr>
        <w:t>为促进双方诚信经营、廉洁从业，防范商业贿赂，保护国家、集体和当事人的合法权益，根据国家有关法律法规和广东省、广州市廉政建设的规定，</w:t>
      </w:r>
      <w:r>
        <w:rPr>
          <w:rFonts w:hint="eastAsia" w:ascii="仿宋_GB2312" w:eastAsia="仿宋_GB2312"/>
          <w:sz w:val="22"/>
          <w:szCs w:val="22"/>
          <w:u w:val="single"/>
          <w:lang w:val="en-US" w:eastAsia="zh-CN"/>
        </w:rPr>
        <w:t xml:space="preserve">       </w:t>
      </w:r>
      <w:r>
        <w:rPr>
          <w:rFonts w:hint="eastAsia" w:ascii="仿宋_GB2312" w:eastAsia="仿宋_GB2312"/>
          <w:sz w:val="22"/>
          <w:szCs w:val="22"/>
        </w:rPr>
        <w:t>(以下称甲方)与</w:t>
      </w:r>
      <w:r>
        <w:rPr>
          <w:rFonts w:hint="eastAsia" w:ascii="仿宋_GB2312" w:eastAsia="仿宋_GB2312"/>
          <w:sz w:val="22"/>
          <w:szCs w:val="22"/>
          <w:u w:val="single"/>
        </w:rPr>
        <w:t xml:space="preserve">                      </w:t>
      </w:r>
      <w:r>
        <w:rPr>
          <w:rFonts w:hint="eastAsia" w:ascii="仿宋_GB2312" w:eastAsia="仿宋_GB2312"/>
          <w:sz w:val="22"/>
          <w:szCs w:val="22"/>
        </w:rPr>
        <w:t>(以下称乙方)，特此订立本协议，并共同遵照执行。</w:t>
      </w:r>
    </w:p>
    <w:p>
      <w:pPr>
        <w:spacing w:line="360" w:lineRule="auto"/>
        <w:ind w:firstLine="442" w:firstLineChars="200"/>
        <w:rPr>
          <w:rFonts w:hint="eastAsia" w:ascii="仿宋_GB2312" w:eastAsia="仿宋_GB2312"/>
          <w:sz w:val="22"/>
          <w:szCs w:val="22"/>
        </w:rPr>
      </w:pPr>
      <w:r>
        <w:rPr>
          <w:rFonts w:hint="eastAsia" w:ascii="黑体" w:eastAsia="黑体"/>
          <w:b/>
          <w:bCs/>
          <w:sz w:val="22"/>
          <w:szCs w:val="22"/>
        </w:rPr>
        <w:t>第一条 甲乙双方的权利和义务</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（一）甲乙双方应自觉</w:t>
      </w:r>
      <w:r>
        <w:rPr>
          <w:rFonts w:ascii="仿宋_GB2312" w:eastAsia="仿宋_GB2312"/>
          <w:sz w:val="22"/>
          <w:szCs w:val="22"/>
        </w:rPr>
        <w:t>遵守《中华人民共和国反不正当竞争法》</w:t>
      </w:r>
      <w:r>
        <w:rPr>
          <w:rFonts w:hint="eastAsia" w:ascii="仿宋_GB2312" w:eastAsia="仿宋_GB2312"/>
          <w:sz w:val="22"/>
          <w:szCs w:val="22"/>
        </w:rPr>
        <w:t>、</w:t>
      </w:r>
      <w:r>
        <w:rPr>
          <w:rFonts w:ascii="仿宋_GB2312" w:eastAsia="仿宋_GB2312"/>
          <w:sz w:val="22"/>
          <w:szCs w:val="22"/>
        </w:rPr>
        <w:t>《关于禁止商业贿赂行为的暂行规定》</w:t>
      </w:r>
      <w:r>
        <w:rPr>
          <w:rFonts w:hint="eastAsia" w:ascii="仿宋_GB2312" w:eastAsia="仿宋_GB2312"/>
          <w:sz w:val="22"/>
          <w:szCs w:val="22"/>
        </w:rPr>
        <w:t>、《最高人民法院、最高人民检察院关于办理受贿刑事案件适用法律若干问题的意见》等相关法律、法规，廉洁自律、纪律处分等相关规定，及《广州地铁集团有限公司合作企业、分包商和个人不诚信行为管理</w:t>
      </w:r>
      <w:r>
        <w:rPr>
          <w:rFonts w:ascii="仿宋_GB2312" w:eastAsia="仿宋_GB2312"/>
          <w:sz w:val="22"/>
          <w:szCs w:val="22"/>
        </w:rPr>
        <w:t>办法</w:t>
      </w:r>
      <w:r>
        <w:rPr>
          <w:rFonts w:hint="eastAsia" w:ascii="仿宋_GB2312" w:eastAsia="仿宋_GB2312"/>
          <w:sz w:val="22"/>
          <w:szCs w:val="22"/>
        </w:rPr>
        <w:t>》等。</w:t>
      </w:r>
    </w:p>
    <w:p>
      <w:pPr>
        <w:spacing w:line="360" w:lineRule="auto"/>
        <w:ind w:firstLine="440" w:firstLineChars="200"/>
        <w:jc w:val="left"/>
        <w:rPr>
          <w:rFonts w:hint="eastAsia" w:ascii="仿宋_GB2312" w:eastAsia="仿宋_GB2312"/>
          <w:sz w:val="22"/>
          <w:szCs w:val="22"/>
        </w:rPr>
      </w:pPr>
      <w:r>
        <w:rPr>
          <w:rFonts w:hint="eastAsia" w:ascii="仿宋_GB2312" w:eastAsia="仿宋_GB2312"/>
          <w:sz w:val="22"/>
          <w:szCs w:val="22"/>
        </w:rPr>
        <w:t>（二）甲乙双方应严格执行</w:t>
      </w:r>
      <w:r>
        <w:rPr>
          <w:rFonts w:hint="eastAsia" w:ascii="仿宋_GB2312" w:eastAsia="仿宋_GB2312"/>
          <w:sz w:val="22"/>
          <w:szCs w:val="22"/>
          <w:u w:val="single"/>
        </w:rPr>
        <w:t xml:space="preserve">                      </w:t>
      </w:r>
      <w:r>
        <w:rPr>
          <w:rFonts w:hint="eastAsia" w:ascii="仿宋_GB2312" w:eastAsia="仿宋_GB2312"/>
          <w:sz w:val="22"/>
          <w:szCs w:val="22"/>
        </w:rPr>
        <w:t>合同（以下简称“主合同”），自觉履行合同约定的相关义务，在合同的订立、履行过程中廉洁自律。</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（三）甲乙双方在业务活动中坚持公开、公正、诚信、透明的原则，不得损害国家、集体利益。</w:t>
      </w:r>
    </w:p>
    <w:p>
      <w:pPr>
        <w:spacing w:line="360" w:lineRule="auto"/>
        <w:ind w:firstLine="462" w:firstLineChars="210"/>
        <w:rPr>
          <w:rFonts w:hint="eastAsia" w:ascii="仿宋_GB2312" w:eastAsia="仿宋_GB2312"/>
          <w:sz w:val="22"/>
          <w:szCs w:val="22"/>
        </w:rPr>
      </w:pPr>
      <w:r>
        <w:rPr>
          <w:rFonts w:hint="eastAsia" w:ascii="仿宋_GB2312" w:eastAsia="仿宋_GB2312"/>
          <w:sz w:val="22"/>
          <w:szCs w:val="22"/>
        </w:rPr>
        <w:t>（四）甲乙双方应建立健全廉洁制度，开展廉洁教育，公布受理举报方式，监督并认真查处违法违纪违规行为。</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（五）甲乙双方中的任何一方发现另一方在业务活动中有违反廉洁规定的行为，应及时提醒另一方纠正。情节严重的，应向其上级有关部门举报，建议给予处理，并有权要求告知处理结果。</w:t>
      </w:r>
      <w:r>
        <w:rPr>
          <w:rFonts w:hint="eastAsia" w:ascii="仿宋_GB2312" w:hAnsi="仿宋_GB2312" w:eastAsia="仿宋_GB2312"/>
          <w:sz w:val="22"/>
          <w:szCs w:val="22"/>
        </w:rPr>
        <w:t>但任意一方不得无事实依据投诉。</w:t>
      </w:r>
    </w:p>
    <w:p>
      <w:pPr>
        <w:spacing w:line="360" w:lineRule="auto"/>
        <w:ind w:firstLine="442" w:firstLineChars="200"/>
        <w:rPr>
          <w:rFonts w:hint="eastAsia" w:ascii="仿宋_GB2312" w:eastAsia="仿宋_GB2312"/>
          <w:sz w:val="22"/>
          <w:szCs w:val="22"/>
        </w:rPr>
      </w:pPr>
      <w:r>
        <w:rPr>
          <w:rFonts w:hint="eastAsia" w:ascii="黑体" w:eastAsia="黑体"/>
          <w:b/>
          <w:bCs/>
          <w:sz w:val="22"/>
          <w:szCs w:val="22"/>
        </w:rPr>
        <w:t>第二条 甲方的义务</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一）甲方工作人员及其亲属（包括但不限于父母、配偶、子女、兄弟姐妹和姻亲，下同）、身边工作人员和其他特定关系人不得索要或收受乙方（含乙方工作人员，下同）的礼品、礼金、消费卡和有价证券、股权、其他金融产品等财物，不得在乙方报销任何应由甲方或个人支付的费用等。</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（二）甲方工作人员不得接受乙方安排的可能影响公正执行公务的宴请或者旅游、健身、娱乐等活动；不得接受乙方提供的通讯工具、交通工具等。</w:t>
      </w:r>
    </w:p>
    <w:p>
      <w:pPr>
        <w:spacing w:line="360" w:lineRule="auto"/>
        <w:ind w:left="15" w:leftChars="7" w:firstLine="440" w:firstLineChars="200"/>
        <w:rPr>
          <w:rFonts w:hint="eastAsia" w:ascii="仿宋_GB2312" w:eastAsia="仿宋_GB2312"/>
          <w:sz w:val="22"/>
          <w:szCs w:val="22"/>
        </w:rPr>
      </w:pPr>
      <w:r>
        <w:rPr>
          <w:rFonts w:hint="eastAsia" w:ascii="仿宋_GB2312" w:eastAsia="仿宋_GB2312"/>
          <w:sz w:val="22"/>
          <w:szCs w:val="22"/>
        </w:rPr>
        <w:t>（三）甲方工作人员不得要求或者接受乙方为其住房装修、婚丧喜庆活动、亲属、身边工作人员和其他特定关系人工作安排以及出国出境、旅游等提供方便等。</w:t>
      </w:r>
    </w:p>
    <w:p>
      <w:pPr>
        <w:spacing w:line="360" w:lineRule="auto"/>
        <w:ind w:left="15" w:leftChars="7" w:firstLine="440" w:firstLineChars="200"/>
        <w:rPr>
          <w:rFonts w:hint="eastAsia" w:ascii="仿宋_GB2312" w:eastAsia="仿宋_GB2312"/>
          <w:sz w:val="22"/>
          <w:szCs w:val="22"/>
        </w:rPr>
      </w:pPr>
      <w:r>
        <w:rPr>
          <w:rFonts w:hint="eastAsia" w:ascii="仿宋_GB2312" w:eastAsia="仿宋_GB2312"/>
          <w:sz w:val="22"/>
          <w:szCs w:val="22"/>
        </w:rPr>
        <w:t>（四）甲方工作人员不得在乙方或与乙方有股权关联的企业兼职，不得向乙方介绍其亲属、身边工作人员和其他特定关系人从事与甲方业务有关的经济活动。</w:t>
      </w:r>
    </w:p>
    <w:p>
      <w:pPr>
        <w:spacing w:line="360" w:lineRule="auto"/>
        <w:ind w:left="15" w:leftChars="7" w:firstLine="440" w:firstLineChars="200"/>
        <w:rPr>
          <w:rFonts w:hint="eastAsia" w:ascii="仿宋_GB2312" w:eastAsia="仿宋_GB2312"/>
          <w:sz w:val="22"/>
          <w:szCs w:val="22"/>
        </w:rPr>
      </w:pPr>
      <w:r>
        <w:rPr>
          <w:rFonts w:hint="eastAsia" w:ascii="仿宋_GB2312" w:eastAsia="仿宋_GB2312"/>
          <w:sz w:val="22"/>
          <w:szCs w:val="22"/>
        </w:rPr>
        <w:t>（五）甲方工作人员不得以明显低于市场的价格向乙方购买住房、车辆等物品；不得</w:t>
      </w:r>
      <w:r>
        <w:rPr>
          <w:rFonts w:ascii="仿宋_GB2312" w:eastAsia="仿宋_GB2312"/>
          <w:sz w:val="22"/>
          <w:szCs w:val="22"/>
        </w:rPr>
        <w:t>以明显高于市场的价格向</w:t>
      </w:r>
      <w:r>
        <w:rPr>
          <w:rFonts w:hint="eastAsia" w:ascii="仿宋_GB2312" w:eastAsia="仿宋_GB2312"/>
          <w:sz w:val="22"/>
          <w:szCs w:val="22"/>
        </w:rPr>
        <w:t>乙方</w:t>
      </w:r>
      <w:r>
        <w:rPr>
          <w:rFonts w:ascii="仿宋_GB2312" w:eastAsia="仿宋_GB2312"/>
          <w:sz w:val="22"/>
          <w:szCs w:val="22"/>
        </w:rPr>
        <w:t>出售住房、车辆等物品；</w:t>
      </w:r>
      <w:r>
        <w:rPr>
          <w:rFonts w:hint="eastAsia" w:ascii="仿宋_GB2312" w:eastAsia="仿宋_GB2312"/>
          <w:sz w:val="22"/>
          <w:szCs w:val="22"/>
        </w:rPr>
        <w:t>不得借用乙方的钱款、住房、车辆等财物；不得以其他交易形式非法收受乙方或关联方的财物。</w:t>
      </w:r>
    </w:p>
    <w:p>
      <w:pPr>
        <w:spacing w:line="360" w:lineRule="auto"/>
        <w:ind w:left="15" w:leftChars="7" w:firstLine="440" w:firstLineChars="200"/>
        <w:rPr>
          <w:rFonts w:hint="eastAsia" w:ascii="仿宋_GB2312" w:eastAsia="仿宋_GB2312"/>
          <w:sz w:val="22"/>
          <w:szCs w:val="22"/>
        </w:rPr>
      </w:pPr>
      <w:r>
        <w:rPr>
          <w:rFonts w:hint="eastAsia" w:ascii="仿宋_GB2312" w:eastAsia="仿宋_GB2312"/>
          <w:sz w:val="22"/>
          <w:szCs w:val="22"/>
        </w:rPr>
        <w:t>（六）甲方工作人员不得利用职务之便收受乙方以回扣、手续费、加班费、咨询费、劳务费、协调费、辛苦费等各种名义给予或赠送的财物。</w:t>
      </w:r>
    </w:p>
    <w:p>
      <w:pPr>
        <w:spacing w:line="360" w:lineRule="auto"/>
        <w:ind w:left="15" w:leftChars="7" w:firstLine="440" w:firstLineChars="200"/>
        <w:rPr>
          <w:rFonts w:hint="eastAsia" w:ascii="仿宋_GB2312" w:eastAsia="仿宋_GB2312"/>
          <w:sz w:val="22"/>
          <w:szCs w:val="22"/>
        </w:rPr>
      </w:pPr>
      <w:r>
        <w:rPr>
          <w:rFonts w:hint="eastAsia" w:ascii="仿宋_GB2312" w:eastAsia="仿宋_GB2312"/>
          <w:sz w:val="22"/>
          <w:szCs w:val="22"/>
        </w:rPr>
        <w:t>（七）甲方工作人员不得有法律法规、甲方相关规定的其他不廉洁行为。</w:t>
      </w:r>
    </w:p>
    <w:p>
      <w:pPr>
        <w:spacing w:line="360" w:lineRule="auto"/>
        <w:ind w:firstLine="442" w:firstLineChars="200"/>
        <w:rPr>
          <w:rFonts w:hint="eastAsia" w:ascii="仿宋_GB2312" w:eastAsia="仿宋_GB2312"/>
          <w:sz w:val="22"/>
          <w:szCs w:val="22"/>
        </w:rPr>
      </w:pPr>
      <w:r>
        <w:rPr>
          <w:rFonts w:hint="eastAsia" w:ascii="黑体" w:eastAsia="黑体"/>
          <w:b/>
          <w:bCs/>
          <w:sz w:val="22"/>
          <w:szCs w:val="22"/>
        </w:rPr>
        <w:t>第三条 乙方的义务</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（一）乙方不得以任何理由向甲方工作人员及其亲属、身边工作人员和其他特定关系人行贿或赠送礼品、礼金、消费卡和有价证券、股权、其他金融产品等财物。</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（二)乙方不得以任何名义为甲方工作人员报销应由甲方单位或个人支付的任何费用。</w:t>
      </w:r>
    </w:p>
    <w:p>
      <w:pPr>
        <w:spacing w:line="360" w:lineRule="auto"/>
        <w:ind w:left="25" w:leftChars="12" w:firstLine="440" w:firstLineChars="200"/>
        <w:rPr>
          <w:rFonts w:hint="eastAsia" w:ascii="仿宋_GB2312" w:eastAsia="仿宋_GB2312"/>
          <w:sz w:val="22"/>
          <w:szCs w:val="22"/>
        </w:rPr>
      </w:pPr>
      <w:r>
        <w:rPr>
          <w:rFonts w:hint="eastAsia" w:ascii="仿宋_GB2312" w:eastAsia="仿宋_GB2312"/>
          <w:sz w:val="22"/>
          <w:szCs w:val="22"/>
        </w:rPr>
        <w:t>（三）乙方不得以任何理由安排甲方工作人员参加可能影响公正执行公务的宴请或者旅游、健身、娱乐等活动。</w:t>
      </w:r>
    </w:p>
    <w:p>
      <w:pPr>
        <w:spacing w:line="360" w:lineRule="auto"/>
        <w:ind w:left="25" w:leftChars="12" w:firstLine="440" w:firstLineChars="200"/>
        <w:rPr>
          <w:rFonts w:hint="eastAsia" w:ascii="仿宋_GB2312" w:eastAsia="仿宋_GB2312"/>
          <w:sz w:val="22"/>
          <w:szCs w:val="22"/>
        </w:rPr>
      </w:pPr>
      <w:r>
        <w:rPr>
          <w:rFonts w:hint="eastAsia" w:ascii="仿宋_GB2312" w:eastAsia="仿宋_GB2312"/>
          <w:sz w:val="22"/>
          <w:szCs w:val="22"/>
        </w:rPr>
        <w:t>（四）乙方</w:t>
      </w:r>
      <w:r>
        <w:rPr>
          <w:rFonts w:ascii="仿宋_GB2312" w:eastAsia="仿宋_GB2312"/>
          <w:sz w:val="22"/>
          <w:szCs w:val="22"/>
        </w:rPr>
        <w:t>不得安排甲方工作人员在</w:t>
      </w:r>
      <w:r>
        <w:rPr>
          <w:rFonts w:hint="eastAsia" w:ascii="仿宋_GB2312" w:eastAsia="仿宋_GB2312"/>
          <w:sz w:val="22"/>
          <w:szCs w:val="22"/>
        </w:rPr>
        <w:t>乙方或与乙方有股权关联的企业兼职，乙方不得接受</w:t>
      </w:r>
      <w:r>
        <w:rPr>
          <w:rFonts w:ascii="仿宋_GB2312" w:eastAsia="仿宋_GB2312"/>
          <w:sz w:val="22"/>
          <w:szCs w:val="22"/>
        </w:rPr>
        <w:t>甲方工作人员</w:t>
      </w:r>
      <w:r>
        <w:rPr>
          <w:rFonts w:hint="eastAsia" w:ascii="仿宋_GB2312" w:eastAsia="仿宋_GB2312"/>
          <w:sz w:val="22"/>
          <w:szCs w:val="22"/>
        </w:rPr>
        <w:t>介绍</w:t>
      </w:r>
      <w:r>
        <w:rPr>
          <w:rFonts w:ascii="仿宋_GB2312" w:eastAsia="仿宋_GB2312"/>
          <w:sz w:val="22"/>
          <w:szCs w:val="22"/>
        </w:rPr>
        <w:t>，</w:t>
      </w:r>
      <w:r>
        <w:rPr>
          <w:rFonts w:hint="eastAsia" w:ascii="仿宋_GB2312" w:eastAsia="仿宋_GB2312"/>
          <w:sz w:val="22"/>
          <w:szCs w:val="22"/>
        </w:rPr>
        <w:t>安排甲方</w:t>
      </w:r>
      <w:r>
        <w:rPr>
          <w:rFonts w:ascii="仿宋_GB2312" w:eastAsia="仿宋_GB2312"/>
          <w:sz w:val="22"/>
          <w:szCs w:val="22"/>
        </w:rPr>
        <w:t>工作人员</w:t>
      </w:r>
      <w:r>
        <w:rPr>
          <w:rFonts w:hint="eastAsia" w:ascii="仿宋_GB2312" w:eastAsia="仿宋_GB2312"/>
          <w:sz w:val="22"/>
          <w:szCs w:val="22"/>
        </w:rPr>
        <w:t>亲属、身边工作人员和其他特定关系人从事与甲方业务有关的经济活动。</w:t>
      </w:r>
    </w:p>
    <w:p>
      <w:pPr>
        <w:spacing w:line="360" w:lineRule="auto"/>
        <w:ind w:left="25" w:leftChars="12" w:firstLine="440" w:firstLineChars="200"/>
        <w:rPr>
          <w:rFonts w:hint="eastAsia" w:ascii="仿宋_GB2312" w:eastAsia="仿宋_GB2312"/>
          <w:sz w:val="22"/>
          <w:szCs w:val="22"/>
        </w:rPr>
      </w:pPr>
      <w:r>
        <w:rPr>
          <w:rFonts w:hint="eastAsia" w:ascii="仿宋_GB2312" w:eastAsia="仿宋_GB2312"/>
          <w:sz w:val="22"/>
          <w:szCs w:val="22"/>
        </w:rPr>
        <w:t>（五）乙方</w:t>
      </w:r>
      <w:r>
        <w:rPr>
          <w:rFonts w:ascii="仿宋_GB2312" w:eastAsia="仿宋_GB2312"/>
          <w:sz w:val="22"/>
          <w:szCs w:val="22"/>
        </w:rPr>
        <w:t>不得</w:t>
      </w:r>
      <w:r>
        <w:rPr>
          <w:rFonts w:hint="eastAsia" w:ascii="仿宋_GB2312" w:eastAsia="仿宋_GB2312"/>
          <w:sz w:val="22"/>
          <w:szCs w:val="22"/>
        </w:rPr>
        <w:t>以明显低于市场的价格向甲方工作人员</w:t>
      </w:r>
      <w:r>
        <w:rPr>
          <w:rFonts w:ascii="仿宋_GB2312" w:eastAsia="仿宋_GB2312"/>
          <w:sz w:val="22"/>
          <w:szCs w:val="22"/>
        </w:rPr>
        <w:t>出售</w:t>
      </w:r>
      <w:r>
        <w:rPr>
          <w:rFonts w:hint="eastAsia" w:ascii="仿宋_GB2312" w:eastAsia="仿宋_GB2312"/>
          <w:sz w:val="22"/>
          <w:szCs w:val="22"/>
        </w:rPr>
        <w:t>住房、车辆等物品；不得</w:t>
      </w:r>
      <w:r>
        <w:rPr>
          <w:rFonts w:ascii="仿宋_GB2312" w:eastAsia="仿宋_GB2312"/>
          <w:sz w:val="22"/>
          <w:szCs w:val="22"/>
        </w:rPr>
        <w:t>以明显高于市场的价格向</w:t>
      </w:r>
      <w:r>
        <w:rPr>
          <w:rFonts w:hint="eastAsia" w:ascii="仿宋_GB2312" w:eastAsia="仿宋_GB2312"/>
          <w:sz w:val="22"/>
          <w:szCs w:val="22"/>
        </w:rPr>
        <w:t>甲方</w:t>
      </w:r>
      <w:r>
        <w:rPr>
          <w:rFonts w:ascii="仿宋_GB2312" w:eastAsia="仿宋_GB2312"/>
          <w:sz w:val="22"/>
          <w:szCs w:val="22"/>
        </w:rPr>
        <w:t>工作人员买</w:t>
      </w:r>
      <w:r>
        <w:rPr>
          <w:rFonts w:hint="eastAsia" w:ascii="仿宋_GB2312" w:eastAsia="仿宋_GB2312"/>
          <w:sz w:val="22"/>
          <w:szCs w:val="22"/>
        </w:rPr>
        <w:t>受</w:t>
      </w:r>
      <w:r>
        <w:rPr>
          <w:rFonts w:ascii="仿宋_GB2312" w:eastAsia="仿宋_GB2312"/>
          <w:sz w:val="22"/>
          <w:szCs w:val="22"/>
        </w:rPr>
        <w:t>住房、车辆等</w:t>
      </w:r>
      <w:r>
        <w:rPr>
          <w:rFonts w:hint="eastAsia" w:ascii="仿宋_GB2312" w:eastAsia="仿宋_GB2312"/>
          <w:sz w:val="22"/>
          <w:szCs w:val="22"/>
        </w:rPr>
        <w:t>物品</w:t>
      </w:r>
      <w:r>
        <w:rPr>
          <w:rFonts w:ascii="仿宋_GB2312" w:eastAsia="仿宋_GB2312"/>
          <w:sz w:val="22"/>
          <w:szCs w:val="22"/>
        </w:rPr>
        <w:t>；不得向甲方工作人员出借钱款</w:t>
      </w:r>
      <w:r>
        <w:rPr>
          <w:rFonts w:hint="eastAsia" w:ascii="仿宋_GB2312" w:eastAsia="仿宋_GB2312"/>
          <w:sz w:val="22"/>
          <w:szCs w:val="22"/>
        </w:rPr>
        <w:t>、</w:t>
      </w:r>
      <w:r>
        <w:rPr>
          <w:rFonts w:ascii="仿宋_GB2312" w:eastAsia="仿宋_GB2312"/>
          <w:sz w:val="22"/>
          <w:szCs w:val="22"/>
        </w:rPr>
        <w:t>住房</w:t>
      </w:r>
      <w:r>
        <w:rPr>
          <w:rFonts w:hint="eastAsia" w:ascii="仿宋_GB2312" w:eastAsia="仿宋_GB2312"/>
          <w:sz w:val="22"/>
          <w:szCs w:val="22"/>
        </w:rPr>
        <w:t>、</w:t>
      </w:r>
      <w:r>
        <w:rPr>
          <w:rFonts w:ascii="仿宋_GB2312" w:eastAsia="仿宋_GB2312"/>
          <w:sz w:val="22"/>
          <w:szCs w:val="22"/>
        </w:rPr>
        <w:t>车辆等</w:t>
      </w:r>
      <w:r>
        <w:rPr>
          <w:rFonts w:hint="eastAsia" w:ascii="仿宋_GB2312" w:eastAsia="仿宋_GB2312"/>
          <w:sz w:val="22"/>
          <w:szCs w:val="22"/>
        </w:rPr>
        <w:t>；乙方或</w:t>
      </w:r>
      <w:r>
        <w:rPr>
          <w:rFonts w:ascii="仿宋_GB2312" w:eastAsia="仿宋_GB2312"/>
          <w:sz w:val="22"/>
          <w:szCs w:val="22"/>
        </w:rPr>
        <w:t>关联方</w:t>
      </w:r>
      <w:r>
        <w:rPr>
          <w:rFonts w:hint="eastAsia" w:ascii="仿宋_GB2312" w:eastAsia="仿宋_GB2312"/>
          <w:sz w:val="22"/>
          <w:szCs w:val="22"/>
        </w:rPr>
        <w:t>不得以其他交易形式非法向甲方</w:t>
      </w:r>
      <w:r>
        <w:rPr>
          <w:rFonts w:ascii="仿宋_GB2312" w:eastAsia="仿宋_GB2312"/>
          <w:sz w:val="22"/>
          <w:szCs w:val="22"/>
        </w:rPr>
        <w:t>工作人员提供</w:t>
      </w:r>
      <w:r>
        <w:rPr>
          <w:rFonts w:hint="eastAsia" w:ascii="仿宋_GB2312" w:eastAsia="仿宋_GB2312"/>
          <w:sz w:val="22"/>
          <w:szCs w:val="22"/>
        </w:rPr>
        <w:t>财物。</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（六）乙方不得为甲方工作人员购置或提供通讯工具、交通工具等物品。</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（七）乙方不得为谋取利益擅自与甲方工作人员就合同中的质量、数量、价格、工程量、验收等条款进行私下商谈或者达成默契。</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（八）乙方不得以回扣、手续费、加班费、咨询费、劳务费、协调费、辛苦费等各种名义向甲方工作人员给予或赠送财物。</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（九）乙方不得有法律法规等相关规定的其他不廉洁行为。</w:t>
      </w:r>
    </w:p>
    <w:p>
      <w:pPr>
        <w:spacing w:line="360" w:lineRule="auto"/>
        <w:ind w:firstLine="442" w:firstLineChars="200"/>
        <w:rPr>
          <w:rFonts w:hint="eastAsia" w:ascii="仿宋_GB2312" w:eastAsia="仿宋_GB2312"/>
          <w:sz w:val="22"/>
          <w:szCs w:val="22"/>
        </w:rPr>
      </w:pPr>
      <w:r>
        <w:rPr>
          <w:rFonts w:hint="eastAsia" w:ascii="黑体" w:eastAsia="黑体"/>
          <w:b/>
          <w:bCs/>
          <w:sz w:val="22"/>
          <w:szCs w:val="22"/>
        </w:rPr>
        <w:t>第四条 违约责任</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（一）甲方及其工作人员违反本协议第一、二条。甲方按管理权限，依据有关规定对相关责任人给予党纪、政务处分、组织处理等；涉嫌犯罪的，移交司法机关追究刑事责任。</w:t>
      </w:r>
    </w:p>
    <w:p>
      <w:pPr>
        <w:spacing w:line="360" w:lineRule="auto"/>
        <w:ind w:firstLine="440" w:firstLineChars="200"/>
        <w:rPr>
          <w:rFonts w:hint="eastAsia" w:ascii="仿宋_GB2312" w:eastAsia="仿宋_GB2312"/>
          <w:sz w:val="22"/>
          <w:szCs w:val="22"/>
          <w:u w:val="single"/>
        </w:rPr>
      </w:pPr>
      <w:r>
        <w:rPr>
          <w:rFonts w:hint="eastAsia" w:ascii="仿宋_GB2312" w:eastAsia="仿宋_GB2312"/>
          <w:sz w:val="22"/>
          <w:szCs w:val="22"/>
          <w:u w:val="single"/>
        </w:rPr>
        <w:t>甲方举报投诉受理部门：</w:t>
      </w:r>
      <w:r>
        <w:rPr>
          <w:rFonts w:hint="eastAsia" w:ascii="仿宋_GB2312" w:eastAsia="仿宋_GB2312"/>
          <w:sz w:val="22"/>
          <w:szCs w:val="22"/>
          <w:u w:val="single"/>
          <w:lang w:val="en-US" w:eastAsia="zh-CN"/>
        </w:rPr>
        <w:t xml:space="preserve">         </w:t>
      </w:r>
      <w:r>
        <w:rPr>
          <w:rFonts w:hint="eastAsia" w:ascii="仿宋_GB2312" w:eastAsia="仿宋_GB2312"/>
          <w:sz w:val="22"/>
          <w:szCs w:val="22"/>
          <w:u w:val="single"/>
        </w:rPr>
        <w:t>；举报电话：020-31921374；举报网站：广州地铁官方网站纪委网上举报；举报地址：广州市海珠区新港东路1238号万胜广场A塔40层。</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二）乙方及其工作人员违反本协议第一、三条。乙方应按管理权限，对相关责任人依据有关规定给予党纪、政务处分、组织处理等；涉嫌犯罪的，移交司法机关追究刑事责任；给甲方单位造成经济损失的，应予以赔偿。根据具体情节和造成的后果，甲方有权对乙方采取以下一种或多种处理办法：</w:t>
      </w:r>
    </w:p>
    <w:p>
      <w:pPr>
        <w:spacing w:line="360" w:lineRule="auto"/>
        <w:ind w:firstLine="440" w:firstLineChars="200"/>
        <w:rPr>
          <w:rFonts w:hint="eastAsia" w:ascii="仿宋_GB2312" w:eastAsia="仿宋_GB2312"/>
          <w:sz w:val="22"/>
          <w:szCs w:val="22"/>
        </w:rPr>
      </w:pPr>
      <w:r>
        <w:rPr>
          <w:rFonts w:ascii="仿宋_GB2312" w:eastAsia="仿宋_GB2312"/>
          <w:sz w:val="22"/>
          <w:szCs w:val="22"/>
        </w:rPr>
        <w:t>1</w:t>
      </w:r>
      <w:r>
        <w:rPr>
          <w:rFonts w:hint="eastAsia" w:ascii="仿宋_GB2312" w:eastAsia="仿宋_GB2312"/>
          <w:sz w:val="22"/>
          <w:szCs w:val="22"/>
        </w:rPr>
        <w:t>.对乙方工作人员处理：</w:t>
      </w:r>
    </w:p>
    <w:p>
      <w:pPr>
        <w:tabs>
          <w:tab w:val="left" w:pos="540"/>
        </w:tabs>
        <w:spacing w:line="360" w:lineRule="auto"/>
        <w:ind w:firstLine="440" w:firstLineChars="200"/>
        <w:rPr>
          <w:rFonts w:ascii="仿宋_GB2312" w:eastAsia="仿宋_GB2312"/>
          <w:sz w:val="22"/>
          <w:szCs w:val="22"/>
        </w:rPr>
      </w:pPr>
      <w:r>
        <w:rPr>
          <w:rFonts w:hint="eastAsia" w:ascii="仿宋_GB2312" w:eastAsia="仿宋_GB2312"/>
          <w:sz w:val="22"/>
          <w:szCs w:val="22"/>
        </w:rPr>
        <w:t>（</w:t>
      </w:r>
      <w:r>
        <w:rPr>
          <w:rFonts w:ascii="仿宋_GB2312" w:eastAsia="仿宋_GB2312"/>
          <w:sz w:val="22"/>
          <w:szCs w:val="22"/>
        </w:rPr>
        <w:t>1</w:t>
      </w:r>
      <w:r>
        <w:rPr>
          <w:rFonts w:hint="eastAsia" w:ascii="仿宋_GB2312" w:eastAsia="仿宋_GB2312"/>
          <w:sz w:val="22"/>
          <w:szCs w:val="22"/>
        </w:rPr>
        <w:t>）由甲方对乙方法定代表人或其法定代表授权人、监督部门负责人或项目负责人进行约谈。</w:t>
      </w:r>
    </w:p>
    <w:p>
      <w:pPr>
        <w:tabs>
          <w:tab w:val="left" w:pos="540"/>
        </w:tabs>
        <w:spacing w:line="360" w:lineRule="auto"/>
        <w:ind w:firstLine="440" w:firstLineChars="200"/>
        <w:rPr>
          <w:rFonts w:hint="eastAsia" w:ascii="仿宋_GB2312" w:eastAsia="仿宋_GB2312"/>
          <w:sz w:val="22"/>
          <w:szCs w:val="22"/>
        </w:rPr>
      </w:pPr>
      <w:r>
        <w:rPr>
          <w:rFonts w:hint="eastAsia" w:ascii="仿宋_GB2312" w:eastAsia="仿宋_GB2312"/>
          <w:sz w:val="22"/>
          <w:szCs w:val="22"/>
        </w:rPr>
        <w:t xml:space="preserve">（2）要求乙方对相关工作人员进行相应党纪、政务处分、组织处理等，该工作人员 </w:t>
      </w:r>
      <w:r>
        <w:rPr>
          <w:rFonts w:ascii="仿宋_GB2312" w:eastAsia="仿宋_GB2312"/>
          <w:sz w:val="22"/>
          <w:szCs w:val="22"/>
        </w:rPr>
        <w:t>2</w:t>
      </w:r>
      <w:r>
        <w:rPr>
          <w:rFonts w:hint="eastAsia" w:ascii="仿宋_GB2312" w:eastAsia="仿宋_GB2312"/>
          <w:sz w:val="22"/>
          <w:szCs w:val="22"/>
        </w:rPr>
        <w:t>年内不得继续从事甲方管辖项目工作。</w:t>
      </w:r>
    </w:p>
    <w:p>
      <w:pPr>
        <w:tabs>
          <w:tab w:val="left" w:pos="540"/>
        </w:tabs>
        <w:spacing w:line="360" w:lineRule="auto"/>
        <w:ind w:firstLine="440" w:firstLineChars="200"/>
        <w:rPr>
          <w:rFonts w:hint="eastAsia" w:ascii="仿宋_GB2312" w:eastAsia="仿宋_GB2312"/>
          <w:sz w:val="22"/>
          <w:szCs w:val="22"/>
        </w:rPr>
      </w:pPr>
      <w:r>
        <w:rPr>
          <w:rFonts w:hint="eastAsia" w:ascii="仿宋_GB2312" w:eastAsia="仿宋_GB2312"/>
          <w:sz w:val="22"/>
          <w:szCs w:val="22"/>
        </w:rPr>
        <w:t>（3）要求乙方更换项目负责人，该项目负责人</w:t>
      </w:r>
      <w:r>
        <w:rPr>
          <w:rFonts w:ascii="仿宋_GB2312" w:eastAsia="仿宋_GB2312"/>
          <w:sz w:val="22"/>
          <w:szCs w:val="22"/>
        </w:rPr>
        <w:t>2</w:t>
      </w:r>
      <w:r>
        <w:rPr>
          <w:rFonts w:hint="eastAsia" w:ascii="仿宋_GB2312" w:eastAsia="仿宋_GB2312"/>
          <w:sz w:val="22"/>
          <w:szCs w:val="22"/>
        </w:rPr>
        <w:t>年内不得参与甲方管辖项目的管理。</w:t>
      </w:r>
    </w:p>
    <w:p>
      <w:pPr>
        <w:spacing w:line="360" w:lineRule="auto"/>
        <w:ind w:firstLine="440" w:firstLineChars="200"/>
        <w:rPr>
          <w:rFonts w:hint="eastAsia" w:ascii="仿宋_GB2312" w:eastAsia="仿宋_GB2312"/>
          <w:sz w:val="22"/>
          <w:szCs w:val="22"/>
        </w:rPr>
      </w:pPr>
      <w:r>
        <w:rPr>
          <w:rFonts w:ascii="仿宋_GB2312" w:eastAsia="仿宋_GB2312"/>
          <w:sz w:val="22"/>
          <w:szCs w:val="22"/>
        </w:rPr>
        <w:t>2</w:t>
      </w:r>
      <w:r>
        <w:rPr>
          <w:rFonts w:hint="eastAsia" w:ascii="仿宋_GB2312" w:eastAsia="仿宋_GB2312"/>
          <w:sz w:val="22"/>
          <w:szCs w:val="22"/>
        </w:rPr>
        <w:t>.依据《</w:t>
      </w:r>
      <w:r>
        <w:rPr>
          <w:rFonts w:hint="eastAsia" w:ascii="仿宋_GB2312" w:hAnsi="宋体" w:eastAsia="仿宋_GB2312"/>
          <w:sz w:val="22"/>
          <w:szCs w:val="22"/>
        </w:rPr>
        <w:t>广州地铁集团有限公司</w:t>
      </w:r>
      <w:r>
        <w:rPr>
          <w:rFonts w:hint="eastAsia" w:ascii="仿宋_GB2312" w:eastAsia="仿宋_GB2312"/>
          <w:sz w:val="22"/>
          <w:szCs w:val="22"/>
        </w:rPr>
        <w:t>合作企业、分包商和个人不诚信行为管理办法》</w:t>
      </w:r>
      <w:r>
        <w:rPr>
          <w:rFonts w:hint="eastAsia" w:ascii="仿宋_GB2312" w:hAnsi="宋体" w:eastAsia="仿宋_GB2312"/>
          <w:sz w:val="22"/>
          <w:szCs w:val="22"/>
        </w:rPr>
        <w:t>等，限制投标（含比选、招商、直接谈判等）6个月至2年（具体由甲方视情节严重程度确定）。</w:t>
      </w:r>
    </w:p>
    <w:p>
      <w:pPr>
        <w:spacing w:line="360" w:lineRule="auto"/>
        <w:ind w:firstLine="440" w:firstLineChars="200"/>
        <w:rPr>
          <w:rFonts w:hint="eastAsia" w:ascii="仿宋_GB2312" w:eastAsia="仿宋_GB2312"/>
          <w:sz w:val="22"/>
          <w:szCs w:val="22"/>
        </w:rPr>
      </w:pPr>
      <w:r>
        <w:rPr>
          <w:rFonts w:ascii="仿宋_GB2312" w:eastAsia="仿宋_GB2312"/>
          <w:sz w:val="22"/>
          <w:szCs w:val="22"/>
        </w:rPr>
        <w:t>3</w:t>
      </w:r>
      <w:r>
        <w:rPr>
          <w:rFonts w:hint="eastAsia" w:ascii="仿宋_GB2312" w:eastAsia="仿宋_GB2312"/>
          <w:sz w:val="22"/>
          <w:szCs w:val="22"/>
        </w:rPr>
        <w:t>.乙方或乙方工作人员拒不纠正违反协议约定行为的，或不配合处理的，或在甲方采取处理后，再次出现违反协议约定行为的，应当从重、加重处理。乙方积极配合可从轻处理。</w:t>
      </w:r>
    </w:p>
    <w:p>
      <w:pPr>
        <w:spacing w:line="360" w:lineRule="auto"/>
        <w:ind w:left="640"/>
        <w:rPr>
          <w:rFonts w:hint="eastAsia" w:ascii="仿宋_GB2312" w:eastAsia="仿宋_GB2312"/>
          <w:sz w:val="22"/>
          <w:szCs w:val="22"/>
        </w:rPr>
      </w:pPr>
      <w:r>
        <w:rPr>
          <w:rFonts w:ascii="仿宋_GB2312" w:eastAsia="仿宋_GB2312"/>
          <w:sz w:val="22"/>
          <w:szCs w:val="22"/>
        </w:rPr>
        <w:t>4</w:t>
      </w:r>
      <w:r>
        <w:rPr>
          <w:rFonts w:hint="eastAsia" w:ascii="仿宋_GB2312" w:eastAsia="仿宋_GB2312"/>
          <w:sz w:val="22"/>
          <w:szCs w:val="22"/>
        </w:rPr>
        <w:t>.要求乙方对相关事项进行通报。</w:t>
      </w:r>
    </w:p>
    <w:p>
      <w:pPr>
        <w:widowControl/>
        <w:spacing w:line="360" w:lineRule="auto"/>
        <w:ind w:firstLine="440" w:firstLineChars="200"/>
        <w:rPr>
          <w:rFonts w:hint="eastAsia" w:ascii="仿宋_GB2312" w:eastAsia="仿宋_GB2312" w:cs="Calibri"/>
          <w:kern w:val="0"/>
          <w:sz w:val="22"/>
          <w:szCs w:val="22"/>
        </w:rPr>
      </w:pPr>
      <w:r>
        <w:rPr>
          <w:rFonts w:ascii="仿宋_GB2312" w:eastAsia="仿宋_GB2312" w:cs="Calibri"/>
          <w:kern w:val="0"/>
          <w:sz w:val="22"/>
          <w:szCs w:val="22"/>
        </w:rPr>
        <w:t>5</w:t>
      </w:r>
      <w:r>
        <w:rPr>
          <w:rFonts w:hint="eastAsia" w:ascii="仿宋_GB2312" w:eastAsia="仿宋_GB2312" w:cs="Calibri"/>
          <w:kern w:val="0"/>
          <w:sz w:val="22"/>
          <w:szCs w:val="22"/>
        </w:rPr>
        <w:t>.单方解除合同而无须承担任何违约责任。</w:t>
      </w:r>
    </w:p>
    <w:p>
      <w:pPr>
        <w:spacing w:line="360" w:lineRule="auto"/>
        <w:ind w:firstLine="440" w:firstLineChars="200"/>
        <w:rPr>
          <w:rFonts w:hint="eastAsia" w:ascii="仿宋_GB2312" w:eastAsia="仿宋_GB2312"/>
          <w:sz w:val="22"/>
          <w:szCs w:val="22"/>
        </w:rPr>
      </w:pPr>
      <w:r>
        <w:rPr>
          <w:rFonts w:ascii="仿宋_GB2312" w:eastAsia="仿宋_GB2312"/>
          <w:sz w:val="22"/>
          <w:szCs w:val="22"/>
        </w:rPr>
        <w:t>6</w:t>
      </w:r>
      <w:r>
        <w:rPr>
          <w:rFonts w:hint="eastAsia" w:ascii="仿宋_GB2312" w:eastAsia="仿宋_GB2312"/>
          <w:sz w:val="22"/>
          <w:szCs w:val="22"/>
        </w:rPr>
        <w:t>.追究乙方主合同其他违约责任。</w:t>
      </w:r>
    </w:p>
    <w:p>
      <w:pPr>
        <w:spacing w:line="360" w:lineRule="auto"/>
        <w:ind w:firstLine="440" w:firstLineChars="200"/>
        <w:rPr>
          <w:rFonts w:hint="eastAsia" w:ascii="仿宋_GB2312" w:eastAsia="仿宋_GB2312"/>
          <w:sz w:val="22"/>
          <w:szCs w:val="22"/>
        </w:rPr>
      </w:pPr>
      <w:r>
        <w:rPr>
          <w:rFonts w:ascii="仿宋_GB2312" w:eastAsia="仿宋_GB2312"/>
          <w:sz w:val="22"/>
          <w:szCs w:val="22"/>
        </w:rPr>
        <w:t>7</w:t>
      </w:r>
      <w:r>
        <w:rPr>
          <w:rFonts w:hint="eastAsia" w:ascii="仿宋_GB2312" w:eastAsia="仿宋_GB2312"/>
          <w:sz w:val="22"/>
          <w:szCs w:val="22"/>
        </w:rPr>
        <w:t>.乙方无条件接受甲方处理意见并承担给甲方造成的损失，并承担相应的法律责任。</w:t>
      </w:r>
    </w:p>
    <w:p>
      <w:pPr>
        <w:spacing w:line="360" w:lineRule="auto"/>
        <w:ind w:firstLine="440" w:firstLineChars="200"/>
        <w:rPr>
          <w:rFonts w:hint="eastAsia" w:ascii="仿宋_GB2312" w:eastAsia="仿宋_GB2312"/>
          <w:sz w:val="22"/>
          <w:szCs w:val="22"/>
        </w:rPr>
      </w:pPr>
      <w:r>
        <w:rPr>
          <w:rFonts w:hint="eastAsia" w:ascii="仿宋_GB2312" w:eastAsia="仿宋_GB2312"/>
          <w:sz w:val="22"/>
          <w:szCs w:val="22"/>
        </w:rPr>
        <w:t>本违约条款仅适用于违反本协议的情形，如乙方出现其他违约行为则按主合同的违约条款执行。</w:t>
      </w:r>
    </w:p>
    <w:p>
      <w:pPr>
        <w:spacing w:line="360" w:lineRule="auto"/>
        <w:ind w:firstLine="442" w:firstLineChars="200"/>
        <w:rPr>
          <w:rFonts w:hint="eastAsia" w:ascii="仿宋_GB2312" w:eastAsia="仿宋_GB2312"/>
          <w:sz w:val="22"/>
          <w:szCs w:val="22"/>
        </w:rPr>
      </w:pPr>
      <w:r>
        <w:rPr>
          <w:rFonts w:hint="eastAsia" w:ascii="黑体" w:eastAsia="黑体"/>
          <w:b/>
          <w:bCs/>
          <w:sz w:val="22"/>
          <w:szCs w:val="22"/>
        </w:rPr>
        <w:t xml:space="preserve">第五条 </w:t>
      </w:r>
      <w:r>
        <w:rPr>
          <w:rFonts w:hint="eastAsia" w:ascii="仿宋_GB2312" w:eastAsia="仿宋_GB2312"/>
          <w:sz w:val="22"/>
          <w:szCs w:val="22"/>
        </w:rPr>
        <w:t>本协议由双方或双方上级单位（若有）负责监督。可由甲方或甲方上级单位的纪检监察部门约请乙方或乙方上级单位的相关部门对本协议履行情况进行检查。</w:t>
      </w:r>
    </w:p>
    <w:p>
      <w:pPr>
        <w:spacing w:line="360" w:lineRule="auto"/>
        <w:ind w:firstLine="433" w:firstLineChars="196"/>
        <w:rPr>
          <w:rFonts w:hint="eastAsia" w:ascii="仿宋_GB2312" w:eastAsia="仿宋_GB2312"/>
          <w:sz w:val="22"/>
          <w:szCs w:val="22"/>
        </w:rPr>
      </w:pPr>
      <w:r>
        <w:rPr>
          <w:rFonts w:hint="eastAsia" w:ascii="黑体" w:eastAsia="黑体"/>
          <w:b/>
          <w:bCs/>
          <w:sz w:val="22"/>
          <w:szCs w:val="22"/>
        </w:rPr>
        <w:t>第六条</w:t>
      </w:r>
      <w:r>
        <w:rPr>
          <w:rFonts w:hint="eastAsia" w:ascii="黑体" w:eastAsia="黑体"/>
          <w:sz w:val="22"/>
          <w:szCs w:val="22"/>
        </w:rPr>
        <w:t xml:space="preserve"> </w:t>
      </w:r>
      <w:r>
        <w:rPr>
          <w:rFonts w:hint="eastAsia" w:ascii="仿宋_GB2312" w:eastAsia="仿宋_GB2312"/>
          <w:sz w:val="22"/>
          <w:szCs w:val="22"/>
        </w:rPr>
        <w:t xml:space="preserve"> 本协议有效期为甲乙双方签署之日起至主合同终止之日止。主合同执行过程中及主合同终止后，若发现及查实发生在主合同签订前或合同期内的不廉洁行为，甲乙双方可追溯相关责任。</w:t>
      </w:r>
    </w:p>
    <w:p>
      <w:pPr>
        <w:spacing w:line="360" w:lineRule="auto"/>
        <w:ind w:firstLine="433" w:firstLineChars="196"/>
        <w:rPr>
          <w:rFonts w:hint="eastAsia" w:ascii="仿宋_GB2312" w:eastAsia="仿宋_GB2312"/>
          <w:sz w:val="22"/>
          <w:szCs w:val="22"/>
        </w:rPr>
      </w:pPr>
      <w:r>
        <w:rPr>
          <w:rFonts w:hint="eastAsia" w:ascii="黑体" w:eastAsia="黑体"/>
          <w:b/>
          <w:bCs/>
          <w:sz w:val="22"/>
          <w:szCs w:val="22"/>
        </w:rPr>
        <w:t>第七条</w:t>
      </w:r>
      <w:r>
        <w:rPr>
          <w:rFonts w:hint="eastAsia" w:ascii="黑体" w:eastAsia="黑体"/>
          <w:sz w:val="22"/>
          <w:szCs w:val="22"/>
        </w:rPr>
        <w:t xml:space="preserve"> </w:t>
      </w:r>
      <w:r>
        <w:rPr>
          <w:rFonts w:hint="eastAsia" w:ascii="仿宋_GB2312" w:eastAsia="仿宋_GB2312"/>
          <w:sz w:val="22"/>
          <w:szCs w:val="22"/>
        </w:rPr>
        <w:t xml:space="preserve"> 本协议作为主合同的附件，与其具有同等的法律效力。</w:t>
      </w:r>
    </w:p>
    <w:p>
      <w:pPr>
        <w:spacing w:line="360" w:lineRule="auto"/>
        <w:ind w:firstLine="433" w:firstLineChars="196"/>
        <w:rPr>
          <w:rFonts w:ascii="仿宋_GB2312" w:eastAsia="仿宋_GB2312"/>
          <w:sz w:val="22"/>
          <w:szCs w:val="22"/>
        </w:rPr>
      </w:pPr>
      <w:r>
        <w:rPr>
          <w:rFonts w:hint="eastAsia" w:ascii="黑体" w:eastAsia="黑体"/>
          <w:b/>
          <w:bCs/>
          <w:sz w:val="22"/>
          <w:szCs w:val="22"/>
        </w:rPr>
        <w:t>第八条</w:t>
      </w:r>
      <w:r>
        <w:rPr>
          <w:rFonts w:hint="eastAsia" w:ascii="仿宋_GB2312" w:eastAsia="仿宋_GB2312"/>
          <w:sz w:val="22"/>
          <w:szCs w:val="22"/>
        </w:rPr>
        <w:t xml:space="preserve"> 本协议一式两份，双方各执一份。</w:t>
      </w:r>
    </w:p>
    <w:p>
      <w:pPr>
        <w:spacing w:line="360" w:lineRule="auto"/>
        <w:ind w:firstLine="431" w:firstLineChars="196"/>
        <w:rPr>
          <w:rFonts w:hint="eastAsia" w:ascii="仿宋_GB2312" w:eastAsia="仿宋_GB2312"/>
          <w:sz w:val="22"/>
          <w:szCs w:val="22"/>
        </w:rPr>
      </w:pPr>
    </w:p>
    <w:p>
      <w:pPr>
        <w:spacing w:line="360" w:lineRule="auto"/>
        <w:ind w:firstLine="431" w:firstLineChars="196"/>
        <w:rPr>
          <w:rFonts w:hint="default" w:ascii="仿宋_GB2312" w:eastAsia="仿宋_GB2312"/>
          <w:sz w:val="22"/>
          <w:szCs w:val="22"/>
          <w:lang w:val="en-US" w:eastAsia="zh-CN"/>
        </w:rPr>
      </w:pPr>
      <w:r>
        <w:rPr>
          <w:rFonts w:hint="eastAsia" w:ascii="仿宋_GB2312" w:eastAsia="仿宋_GB2312"/>
          <w:sz w:val="22"/>
          <w:szCs w:val="22"/>
        </w:rPr>
        <w:t>甲方（盖章）：</w:t>
      </w:r>
      <w:r>
        <w:rPr>
          <w:rFonts w:hint="eastAsia" w:ascii="仿宋_GB2312" w:eastAsia="仿宋_GB2312"/>
          <w:sz w:val="22"/>
          <w:szCs w:val="22"/>
          <w:u w:val="single"/>
          <w:lang w:val="en-US" w:eastAsia="zh-CN"/>
        </w:rPr>
        <w:t xml:space="preserve">              </w:t>
      </w:r>
      <w:bookmarkStart w:id="4" w:name="_GoBack"/>
      <w:bookmarkEnd w:id="4"/>
    </w:p>
    <w:p>
      <w:pPr>
        <w:spacing w:line="360" w:lineRule="auto"/>
        <w:ind w:firstLine="431" w:firstLineChars="196"/>
        <w:rPr>
          <w:rFonts w:hint="eastAsia" w:ascii="仿宋_GB2312" w:eastAsia="仿宋_GB2312"/>
          <w:sz w:val="22"/>
          <w:szCs w:val="22"/>
        </w:rPr>
      </w:pPr>
      <w:r>
        <w:rPr>
          <w:rFonts w:hint="eastAsia" w:ascii="仿宋_GB2312" w:eastAsia="仿宋_GB2312"/>
          <w:sz w:val="22"/>
          <w:szCs w:val="22"/>
        </w:rPr>
        <w:t>授权代表（签字或签章）：</w:t>
      </w:r>
    </w:p>
    <w:p>
      <w:pPr>
        <w:spacing w:line="360" w:lineRule="auto"/>
        <w:ind w:firstLine="431" w:firstLineChars="196"/>
        <w:rPr>
          <w:rFonts w:hint="eastAsia" w:ascii="仿宋_GB2312" w:eastAsia="仿宋_GB2312"/>
          <w:sz w:val="22"/>
          <w:szCs w:val="22"/>
        </w:rPr>
      </w:pPr>
    </w:p>
    <w:p>
      <w:pPr>
        <w:spacing w:line="360" w:lineRule="auto"/>
        <w:ind w:firstLine="431" w:firstLineChars="196"/>
        <w:rPr>
          <w:rFonts w:hint="eastAsia" w:ascii="仿宋_GB2312" w:eastAsia="仿宋_GB2312"/>
          <w:sz w:val="22"/>
          <w:szCs w:val="22"/>
        </w:rPr>
      </w:pPr>
      <w:r>
        <w:rPr>
          <w:rFonts w:hint="eastAsia" w:ascii="仿宋_GB2312" w:eastAsia="仿宋_GB2312"/>
          <w:sz w:val="22"/>
          <w:szCs w:val="22"/>
        </w:rPr>
        <w:t>乙方（盖章）：</w:t>
      </w:r>
    </w:p>
    <w:p>
      <w:pPr>
        <w:spacing w:line="360" w:lineRule="auto"/>
        <w:ind w:firstLine="431" w:firstLineChars="196"/>
        <w:rPr>
          <w:rFonts w:hint="eastAsia" w:ascii="仿宋_GB2312" w:eastAsia="仿宋_GB2312"/>
          <w:sz w:val="22"/>
          <w:szCs w:val="22"/>
        </w:rPr>
      </w:pPr>
      <w:r>
        <w:rPr>
          <w:rFonts w:hint="eastAsia" w:ascii="仿宋_GB2312" w:eastAsia="仿宋_GB2312"/>
          <w:sz w:val="22"/>
          <w:szCs w:val="22"/>
        </w:rPr>
        <w:t>授权代表（签字或签章）：</w:t>
      </w:r>
    </w:p>
    <w:p>
      <w:pPr>
        <w:spacing w:line="360" w:lineRule="auto"/>
        <w:ind w:firstLine="431" w:firstLineChars="196"/>
        <w:rPr>
          <w:rFonts w:hint="eastAsia" w:ascii="仿宋_GB2312" w:eastAsia="仿宋_GB2312"/>
          <w:sz w:val="22"/>
          <w:szCs w:val="22"/>
        </w:rPr>
      </w:pPr>
      <w:r>
        <w:rPr>
          <w:rFonts w:hint="eastAsia" w:ascii="仿宋_GB2312" w:eastAsia="仿宋_GB2312"/>
          <w:sz w:val="22"/>
          <w:szCs w:val="22"/>
        </w:rPr>
        <w:t>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3722572D"/>
    <w:rsid w:val="30B15C9C"/>
    <w:rsid w:val="37225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beforeLines="0" w:after="260" w:afterLines="0" w:line="415" w:lineRule="auto"/>
      <w:ind w:firstLine="137" w:firstLineChars="49"/>
      <w:outlineLvl w:val="2"/>
    </w:pPr>
    <w:rPr>
      <w:rFonts w:ascii="黑体" w:hAnsi="宋体" w:eastAsia="黑体"/>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2571</Words>
  <Characters>2593</Characters>
  <Lines>0</Lines>
  <Paragraphs>0</Paragraphs>
  <TotalTime>1</TotalTime>
  <ScaleCrop>false</ScaleCrop>
  <LinksUpToDate>false</LinksUpToDate>
  <CharactersWithSpaces>2659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2023-07-07T06:39:00Z</dcterms:created>
  <dc:creator>以升</dc:creator>
  <cp:lastModifiedBy>以升</cp:lastModifiedBy>
  <dcterms:modified xsi:type="dcterms:W3CDTF">2023-07-07T07:53:58Z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FB9091337E164A0EADB6A773E1C95AAA_11</vt:lpwstr>
  </property>
</Properties>
</file>