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eastAsia="宋体"/>
          <w:lang w:val="en-US" w:eastAsia="zh-CN"/>
        </w:rPr>
      </w:pPr>
      <w:r>
        <w:rPr>
          <w:rFonts w:hint="eastAsia"/>
        </w:rPr>
        <w:t>工程质量保修</w:t>
      </w:r>
      <w:r>
        <w:rPr>
          <w:rFonts w:hint="eastAsia"/>
          <w:lang w:val="en-US" w:eastAsia="zh-CN"/>
        </w:rPr>
        <w:t>协议</w:t>
      </w:r>
    </w:p>
    <w:p>
      <w:pPr>
        <w:spacing w:after="120" w:line="460" w:lineRule="exact"/>
        <w:ind w:left="2" w:firstLine="180" w:firstLineChars="75"/>
        <w:rPr>
          <w:rFonts w:ascii="宋体" w:hAnsi="宋体"/>
          <w:sz w:val="24"/>
          <w:u w:val="single"/>
        </w:rPr>
      </w:pPr>
      <w:r>
        <w:rPr>
          <w:rFonts w:hint="eastAsia" w:ascii="宋体" w:hAnsi="宋体"/>
          <w:sz w:val="24"/>
          <w:lang w:val="en-US" w:eastAsia="zh-CN"/>
        </w:rPr>
        <w:t>发</w:t>
      </w:r>
      <w:r>
        <w:rPr>
          <w:rFonts w:hint="eastAsia" w:ascii="宋体" w:hAnsi="宋体"/>
          <w:sz w:val="24"/>
        </w:rPr>
        <w:t>包人（全称）：</w:t>
      </w:r>
      <w:r>
        <w:rPr>
          <w:rFonts w:ascii="宋体" w:hAnsi="宋体"/>
          <w:sz w:val="24"/>
          <w:u w:val="single"/>
        </w:rPr>
        <w:t xml:space="preserve">  </w:t>
      </w:r>
      <w:r>
        <w:rPr>
          <w:rFonts w:hint="eastAsia" w:ascii="宋体" w:hAnsi="宋体"/>
          <w:sz w:val="24"/>
          <w:u w:val="single"/>
          <w:lang w:eastAsia="zh-CN"/>
        </w:rPr>
        <w:t>广州创贸房地产开发有限公司</w:t>
      </w:r>
      <w:r>
        <w:rPr>
          <w:rFonts w:hint="eastAsia" w:ascii="宋体" w:hAnsi="宋体"/>
          <w:sz w:val="24"/>
          <w:u w:val="single"/>
        </w:rPr>
        <w:t xml:space="preserve"> </w:t>
      </w:r>
    </w:p>
    <w:p>
      <w:pPr>
        <w:spacing w:after="120" w:line="460" w:lineRule="exact"/>
        <w:ind w:left="2" w:firstLine="180" w:firstLineChars="75"/>
        <w:rPr>
          <w:rFonts w:hint="eastAsia" w:ascii="宋体" w:hAnsi="宋体" w:eastAsia="宋体"/>
          <w:sz w:val="24"/>
          <w:u w:val="single"/>
          <w:lang w:eastAsia="zh-CN"/>
        </w:rPr>
      </w:pPr>
      <w:r>
        <w:rPr>
          <w:rFonts w:hint="eastAsia" w:ascii="宋体" w:hAnsi="宋体"/>
          <w:sz w:val="24"/>
        </w:rPr>
        <w:t>承包人（全称）：</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p>
    <w:p>
      <w:pPr>
        <w:pStyle w:val="5"/>
        <w:spacing w:line="460" w:lineRule="exact"/>
        <w:ind w:firstLine="480"/>
        <w:rPr>
          <w:rFonts w:ascii="宋体" w:hAnsi="宋体"/>
          <w:sz w:val="24"/>
        </w:rPr>
      </w:pPr>
    </w:p>
    <w:p>
      <w:pPr>
        <w:pStyle w:val="5"/>
        <w:spacing w:line="460" w:lineRule="exact"/>
        <w:ind w:left="2" w:leftChars="1" w:firstLine="480" w:firstLineChars="200"/>
        <w:jc w:val="left"/>
        <w:rPr>
          <w:rFonts w:hint="eastAsia" w:ascii="宋体" w:hAnsi="宋体"/>
          <w:sz w:val="24"/>
        </w:rPr>
      </w:pPr>
      <w:r>
        <w:rPr>
          <w:rFonts w:hint="eastAsia" w:ascii="宋体" w:hAnsi="宋体"/>
          <w:sz w:val="24"/>
          <w:lang w:val="en-US" w:eastAsia="zh-CN"/>
        </w:rPr>
        <w:t>发包</w:t>
      </w:r>
      <w:r>
        <w:rPr>
          <w:rFonts w:hint="eastAsia" w:ascii="宋体" w:hAnsi="宋体"/>
          <w:sz w:val="24"/>
        </w:rPr>
        <w:t>人、承包人根据《中华人民共和国建筑法》、《建设工程质量管理条例》、《房屋建筑工程质量保修办法》，经协商一致，对</w:t>
      </w:r>
      <w:r>
        <w:rPr>
          <w:rFonts w:hint="eastAsia" w:ascii="宋体" w:hAnsi="宋体"/>
          <w:sz w:val="24"/>
          <w:u w:val="single"/>
          <w:lang w:eastAsia="zh-CN"/>
        </w:rPr>
        <w:t>国贸增城三联村房地产开发（新建）项目</w:t>
      </w:r>
      <w:bookmarkStart w:id="21" w:name="_GoBack"/>
      <w:bookmarkEnd w:id="21"/>
      <w:r>
        <w:rPr>
          <w:rFonts w:hint="eastAsia" w:ascii="宋体" w:hAnsi="宋体"/>
          <w:sz w:val="24"/>
          <w:u w:val="single"/>
          <w:lang w:eastAsia="zh-CN"/>
        </w:rPr>
        <w:t>A2标段园林景观工程</w:t>
      </w:r>
      <w:r>
        <w:rPr>
          <w:rFonts w:hint="eastAsia" w:ascii="宋体" w:hAnsi="宋体"/>
          <w:sz w:val="24"/>
        </w:rPr>
        <w:t>签订工程质量保修书。</w:t>
      </w:r>
    </w:p>
    <w:p>
      <w:pPr>
        <w:pStyle w:val="5"/>
        <w:spacing w:line="460" w:lineRule="exact"/>
        <w:ind w:left="2" w:leftChars="1" w:firstLine="480" w:firstLineChars="200"/>
        <w:jc w:val="left"/>
        <w:rPr>
          <w:rFonts w:hint="eastAsia" w:ascii="宋体" w:hAnsi="宋体"/>
          <w:sz w:val="24"/>
        </w:rPr>
      </w:pPr>
    </w:p>
    <w:p>
      <w:pPr>
        <w:widowControl/>
        <w:snapToGrid w:val="0"/>
        <w:spacing w:line="480" w:lineRule="atLeast"/>
        <w:ind w:right="29" w:firstLine="480"/>
        <w:outlineLvl w:val="0"/>
        <w:rPr>
          <w:rFonts w:hint="eastAsia" w:ascii="宋体" w:hAnsi="宋体" w:eastAsia="宋体" w:cs="宋体"/>
          <w:b/>
          <w:bCs/>
          <w:color w:val="000000"/>
          <w:kern w:val="0"/>
          <w:sz w:val="24"/>
          <w:highlight w:val="none"/>
        </w:rPr>
      </w:pPr>
      <w:bookmarkStart w:id="0" w:name="_Toc12531"/>
      <w:bookmarkStart w:id="1" w:name="_Toc15244"/>
      <w:r>
        <w:rPr>
          <w:rFonts w:hint="eastAsia" w:ascii="宋体" w:hAnsi="宋体" w:eastAsia="宋体" w:cs="宋体"/>
          <w:b/>
          <w:bCs/>
          <w:color w:val="000000"/>
          <w:kern w:val="0"/>
          <w:sz w:val="24"/>
          <w:highlight w:val="none"/>
        </w:rPr>
        <w:t>一、工程质量保修范围和内容</w:t>
      </w:r>
      <w:bookmarkEnd w:id="0"/>
      <w:bookmarkEnd w:id="1"/>
    </w:p>
    <w:p>
      <w:pPr>
        <w:widowControl/>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承包人在质量保修期内，按照有关法律、法规、规章的管理规定和三方约定，承担本工程保修责任。</w:t>
      </w:r>
    </w:p>
    <w:p>
      <w:pPr>
        <w:widowControl/>
        <w:snapToGrid w:val="0"/>
        <w:spacing w:line="480" w:lineRule="atLeas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    质量保修范围包括地基基础工程、主体结构工程、屋面防水工程、有防水要求的卫生间房间和外墙的防渗漏，供热与供冷系统，电气管线、给排水管道、设备安装和装修工程，以及三方约定的其他项目。具体保修的内容，三方约定如下：</w:t>
      </w:r>
    </w:p>
    <w:p>
      <w:pPr>
        <w:widowControl/>
        <w:snapToGrid w:val="0"/>
        <w:spacing w:line="480" w:lineRule="atLeast"/>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 xml:space="preserve">承包人负责施工的所有工程项目，如出现施工质量缺陷或施工质量隐患，承包人必须履行保修义务，特别是出现以下情形（不在承包人承包范围的项目除外）时：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1、楼地面、屋面、墙面渗漏水；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2、烟道、排气孔道、风道和设备管道等管道不通或泄漏；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3、楼地面沉陷、空鼓、开裂、起砂，面砖及块料面层空鼓、裂、松动；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4、内外墙及顶棚抹灰、面砖、墙纸、油漆等饰面及结合层开裂、脱落，或墙面起碱脱皮；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5、门窗变形、门窗五金配件及门锁损坏、开启关闭不灵或缝隙超过规范规定及渗漏水等；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6、厕所、厨房、盥洗室地面泛水倒坡积水；阳台、露台、走廊、屋面倒坡积水；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7、水箱、水池、有防水要求的地下室渗漏水；                  </w:t>
      </w:r>
    </w:p>
    <w:p>
      <w:pPr>
        <w:widowControl/>
        <w:snapToGrid w:val="0"/>
        <w:spacing w:line="480" w:lineRule="atLeast"/>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 xml:space="preserve">8、室内外上下水管道及其他管道渗漏水、堵塞；  </w:t>
      </w:r>
    </w:p>
    <w:p>
      <w:pPr>
        <w:widowControl/>
        <w:snapToGrid w:val="0"/>
        <w:spacing w:line="480" w:lineRule="atLeast"/>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 xml:space="preserve">9、强弱电系统不能正常使用，电气设备及开关、插座故障，线路漏电、短路；  </w:t>
      </w:r>
    </w:p>
    <w:p>
      <w:pPr>
        <w:widowControl/>
        <w:snapToGrid w:val="0"/>
        <w:spacing w:line="480" w:lineRule="atLeast"/>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u w:val="single"/>
        </w:rPr>
        <w:t xml:space="preserve">10、钢筋砼、砖石砌体结构及其他承重结构出现变形裂缝；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u w:val="single"/>
        </w:rPr>
        <w:t>11、其他质量缺陷。</w:t>
      </w:r>
      <w:r>
        <w:rPr>
          <w:rFonts w:hint="eastAsia" w:ascii="宋体" w:hAnsi="宋体" w:eastAsia="宋体" w:cs="宋体"/>
          <w:color w:val="000000"/>
          <w:kern w:val="0"/>
          <w:sz w:val="24"/>
          <w:highlight w:val="none"/>
        </w:rPr>
        <w:t xml:space="preserve"> </w:t>
      </w:r>
    </w:p>
    <w:p>
      <w:pPr>
        <w:widowControl/>
        <w:snapToGrid w:val="0"/>
        <w:spacing w:line="480" w:lineRule="atLeast"/>
        <w:ind w:right="29" w:firstLine="48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对于承包人的施工范围，但非承包人责任造成的维修，承包人须予以配合，费用由责任方承担，具体责任判定以发包人意见为准。若因承包人推诿、拖延维修造成损失或引发业主投诉，所发生的维修费用及业主损失均由承包方承担。</w:t>
      </w:r>
    </w:p>
    <w:p>
      <w:pPr>
        <w:widowControl/>
        <w:snapToGrid w:val="0"/>
        <w:spacing w:line="480" w:lineRule="atLeast"/>
        <w:ind w:right="29" w:firstLine="480"/>
        <w:outlineLvl w:val="0"/>
        <w:rPr>
          <w:rFonts w:hint="eastAsia" w:ascii="宋体" w:hAnsi="宋体" w:eastAsia="宋体" w:cs="宋体"/>
          <w:b/>
          <w:bCs/>
          <w:color w:val="000000"/>
          <w:kern w:val="0"/>
          <w:sz w:val="24"/>
          <w:highlight w:val="none"/>
        </w:rPr>
      </w:pPr>
      <w:bookmarkStart w:id="2" w:name="_Toc9312"/>
      <w:bookmarkStart w:id="3" w:name="_Toc27636"/>
      <w:r>
        <w:rPr>
          <w:rFonts w:hint="eastAsia" w:ascii="宋体" w:hAnsi="宋体" w:eastAsia="宋体" w:cs="宋体"/>
          <w:b/>
          <w:bCs/>
          <w:color w:val="000000"/>
          <w:kern w:val="0"/>
          <w:sz w:val="24"/>
          <w:highlight w:val="none"/>
        </w:rPr>
        <w:t>二、质量保修期</w:t>
      </w:r>
      <w:bookmarkEnd w:id="2"/>
      <w:bookmarkEnd w:id="3"/>
    </w:p>
    <w:p>
      <w:pPr>
        <w:widowControl/>
        <w:snapToGrid w:val="0"/>
        <w:spacing w:line="480" w:lineRule="atLeast"/>
        <w:ind w:right="29" w:firstLine="480"/>
        <w:outlineLvl w:val="1"/>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（一）三方根据《建设工程质量管理条例》及有关规定，约定本工程的质量保修期如下：</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1、地基基础工程和主体结构工程为设计文件规定的该工程合理使用年限；</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2、屋面防水工程，有防水要求的卫生间、房间和外墙面的防渗漏，外墙面保温层及保温层结合的面层、基层为 </w:t>
      </w:r>
      <w:r>
        <w:rPr>
          <w:rFonts w:hint="eastAsia" w:ascii="宋体" w:hAnsi="宋体" w:eastAsia="宋体" w:cs="宋体"/>
          <w:color w:val="000000"/>
          <w:kern w:val="0"/>
          <w:sz w:val="24"/>
          <w:highlight w:val="none"/>
          <w:u w:val="single"/>
        </w:rPr>
        <w:t xml:space="preserve">  8 </w:t>
      </w:r>
      <w:r>
        <w:rPr>
          <w:rFonts w:hint="eastAsia" w:ascii="宋体" w:hAnsi="宋体" w:eastAsia="宋体" w:cs="宋体"/>
          <w:color w:val="000000"/>
          <w:kern w:val="0"/>
          <w:sz w:val="24"/>
          <w:highlight w:val="none"/>
        </w:rPr>
        <w:t>年；</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3、装修工程（除装修工程中的防水部分）为 </w:t>
      </w:r>
      <w:r>
        <w:rPr>
          <w:rFonts w:hint="eastAsia" w:ascii="宋体" w:hAnsi="宋体" w:eastAsia="宋体" w:cs="宋体"/>
          <w:color w:val="000000"/>
          <w:kern w:val="0"/>
          <w:sz w:val="24"/>
          <w:highlight w:val="none"/>
          <w:u w:val="single"/>
        </w:rPr>
        <w:t xml:space="preserve">   2.5   </w:t>
      </w:r>
      <w:r>
        <w:rPr>
          <w:rFonts w:hint="eastAsia" w:ascii="宋体" w:hAnsi="宋体" w:eastAsia="宋体" w:cs="宋体"/>
          <w:color w:val="000000"/>
          <w:kern w:val="0"/>
          <w:sz w:val="24"/>
          <w:highlight w:val="none"/>
        </w:rPr>
        <w:t>年；</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4、电气管线、给排水管道、设备安装工程为</w:t>
      </w:r>
      <w:r>
        <w:rPr>
          <w:rFonts w:hint="eastAsia" w:ascii="宋体" w:hAnsi="宋体" w:eastAsia="宋体" w:cs="宋体"/>
          <w:color w:val="000000"/>
          <w:kern w:val="0"/>
          <w:sz w:val="24"/>
          <w:highlight w:val="none"/>
          <w:u w:val="single"/>
        </w:rPr>
        <w:t xml:space="preserve">   2.5   </w:t>
      </w:r>
      <w:r>
        <w:rPr>
          <w:rFonts w:hint="eastAsia" w:ascii="宋体" w:hAnsi="宋体" w:eastAsia="宋体" w:cs="宋体"/>
          <w:color w:val="000000"/>
          <w:kern w:val="0"/>
          <w:sz w:val="24"/>
          <w:highlight w:val="none"/>
        </w:rPr>
        <w:t xml:space="preserve"> 年 ；</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5、供热与层供冷系统为</w:t>
      </w:r>
      <w:r>
        <w:rPr>
          <w:rFonts w:hint="eastAsia" w:ascii="宋体" w:hAnsi="宋体" w:eastAsia="宋体" w:cs="宋体"/>
          <w:color w:val="000000"/>
          <w:kern w:val="0"/>
          <w:sz w:val="24"/>
          <w:highlight w:val="none"/>
          <w:u w:val="single"/>
        </w:rPr>
        <w:t xml:space="preserve">    2.5    </w:t>
      </w:r>
      <w:r>
        <w:rPr>
          <w:rFonts w:hint="eastAsia" w:ascii="宋体" w:hAnsi="宋体" w:eastAsia="宋体" w:cs="宋体"/>
          <w:color w:val="000000"/>
          <w:kern w:val="0"/>
          <w:sz w:val="24"/>
          <w:highlight w:val="none"/>
        </w:rPr>
        <w:t>个采暖期、供冷期；</w:t>
      </w:r>
    </w:p>
    <w:p>
      <w:pPr>
        <w:widowControl/>
        <w:snapToGrid w:val="0"/>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6、住宅小区内的给排水设施、道路等配套工程为</w:t>
      </w:r>
      <w:r>
        <w:rPr>
          <w:rFonts w:hint="eastAsia" w:ascii="宋体" w:hAnsi="宋体" w:eastAsia="宋体" w:cs="宋体"/>
          <w:color w:val="000000"/>
          <w:kern w:val="0"/>
          <w:sz w:val="24"/>
          <w:highlight w:val="none"/>
          <w:u w:val="single"/>
        </w:rPr>
        <w:t xml:space="preserve">   2.5   </w:t>
      </w:r>
      <w:r>
        <w:rPr>
          <w:rFonts w:hint="eastAsia" w:ascii="宋体" w:hAnsi="宋体" w:eastAsia="宋体" w:cs="宋体"/>
          <w:color w:val="000000"/>
          <w:kern w:val="0"/>
          <w:sz w:val="24"/>
          <w:highlight w:val="none"/>
        </w:rPr>
        <w:t>年；</w:t>
      </w:r>
    </w:p>
    <w:p>
      <w:pPr>
        <w:widowControl/>
        <w:snapToGrid w:val="0"/>
        <w:spacing w:line="360" w:lineRule="auto"/>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7、景观工程和园路工程为  2.5  年；</w:t>
      </w:r>
    </w:p>
    <w:p>
      <w:pPr>
        <w:widowControl/>
        <w:snapToGrid w:val="0"/>
        <w:spacing w:line="360" w:lineRule="auto"/>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8、景观照明、电气管线、给排水管道、设备安装工程为  2.5  年；</w:t>
      </w:r>
    </w:p>
    <w:p>
      <w:pPr>
        <w:widowControl/>
        <w:snapToGrid w:val="0"/>
        <w:spacing w:line="360" w:lineRule="auto"/>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u w:val="single"/>
        </w:rPr>
        <w:t>9、苗木的免费养护期为地被植物、灌木及乔木  2.5 年，所有苗木在养护期内死亡都应在7日内予以及时更换，应保证展示区的效果；</w:t>
      </w:r>
    </w:p>
    <w:p>
      <w:pPr>
        <w:widowControl/>
        <w:snapToGrid w:val="0"/>
        <w:spacing w:line="480" w:lineRule="atLeast"/>
        <w:ind w:firstLine="480"/>
        <w:rPr>
          <w:rFonts w:hint="eastAsia" w:ascii="宋体" w:hAnsi="宋体" w:eastAsia="宋体" w:cs="宋体"/>
          <w:color w:val="000000"/>
          <w:kern w:val="0"/>
          <w:sz w:val="24"/>
          <w:highlight w:val="none"/>
          <w:u w:val="single"/>
        </w:rPr>
      </w:pPr>
      <w:r>
        <w:rPr>
          <w:rFonts w:hint="eastAsia" w:ascii="宋体" w:hAnsi="宋体" w:eastAsia="宋体" w:cs="宋体"/>
          <w:color w:val="000000"/>
          <w:kern w:val="0"/>
          <w:sz w:val="24"/>
          <w:highlight w:val="none"/>
        </w:rPr>
        <w:t>10、其他项目保修期约定如下：</w:t>
      </w:r>
      <w:r>
        <w:rPr>
          <w:rFonts w:hint="eastAsia" w:ascii="宋体" w:hAnsi="宋体" w:eastAsia="宋体" w:cs="宋体"/>
          <w:color w:val="000000"/>
          <w:kern w:val="0"/>
          <w:sz w:val="24"/>
          <w:highlight w:val="none"/>
          <w:u w:val="single"/>
        </w:rPr>
        <w:t>其他项目的保修期为2.5年。</w:t>
      </w:r>
    </w:p>
    <w:p>
      <w:pPr>
        <w:widowControl/>
        <w:snapToGrid w:val="0"/>
        <w:spacing w:line="480" w:lineRule="atLeast"/>
        <w:ind w:firstLine="480"/>
        <w:outlineLvl w:val="1"/>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（二）质量保修期自如下规定日期起计算：</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1、质量保修期限</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1）对于毛坯交房的工程，在工程取得竣工验收备案证明、承包人将竣工档案、竣工工程全部移交给发包人或物业公司后起算（以三方的交接记录为依据）；</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对于精装修交房的工程，对于主体结构部分的保修期按工程取得竣工验收备案证明、承包人将竣工档案、竣工工程全部移交给发包人或物业公司后起算（以三方的交接记录为依据）；同时，户内精装部分的保修期自本项目各栋交房之日起分别起算。</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若工程移交给发包人或在小业主交房时还存在质量问题且承包人选择自行进行整改时，则该工程的质量保修期自全部质量问题整改合格的次日起算（以包括发包人在内的有关方签署的验收合格书面文件为依据）；若承包人书面委托发包人整改、维修并同意所需费用按市场行情进行结算、从承包人预留于发包人处的质量保修金中支付时，则以发包人同意接受承包人委托并代为整改、维修后，经发包人签署验收合格书面文件，并经小业主确认通过后次日起算。</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3、在质量保修期内出现的维修，相应的保修期应从维修后验收合格之日重新计算。</w:t>
      </w:r>
    </w:p>
    <w:p>
      <w:pPr>
        <w:widowControl/>
        <w:snapToGrid w:val="0"/>
        <w:spacing w:line="480" w:lineRule="atLeast"/>
        <w:ind w:right="29" w:firstLine="480"/>
        <w:outlineLvl w:val="0"/>
        <w:rPr>
          <w:rFonts w:hint="eastAsia" w:ascii="宋体" w:hAnsi="宋体" w:eastAsia="宋体" w:cs="宋体"/>
          <w:b/>
          <w:bCs/>
          <w:color w:val="000000"/>
          <w:kern w:val="0"/>
          <w:sz w:val="24"/>
          <w:highlight w:val="none"/>
        </w:rPr>
      </w:pPr>
      <w:bookmarkStart w:id="4" w:name="_Toc10303"/>
      <w:bookmarkStart w:id="5" w:name="_Toc10277"/>
      <w:r>
        <w:rPr>
          <w:rFonts w:hint="eastAsia" w:ascii="宋体" w:hAnsi="宋体" w:eastAsia="宋体" w:cs="宋体"/>
          <w:b/>
          <w:bCs/>
          <w:color w:val="000000"/>
          <w:kern w:val="0"/>
          <w:sz w:val="24"/>
          <w:highlight w:val="none"/>
        </w:rPr>
        <w:t>三、质量保修责任</w:t>
      </w:r>
      <w:bookmarkEnd w:id="4"/>
      <w:bookmarkEnd w:id="5"/>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属于保修范围内的项目,承包人应当在三方约定的时限内派人保修（有关维修时限的要求按照第六条的约定执行）。承包人未在约定的期限内派人保修的，或因承包人提供的联系电话有误或联系电话变更后未及时通知发包人致发包人的保修通知无法发出的，发包人可以委托他人修理，其所有费用及20％违约金经发包人审核后从承包人保修金中列支。</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2、发生紧急抢修事故的，承包人在接到通知后，应当在1小时间内到达事故现场抢修。</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对于设计结构安全的质量问题，应当按照《房屋建筑工程质量保修办法》的规定，立即向当地建设行政部门报告，采取安全防范措施；由原设计单位或者具备相当资质等级的设计单位提出保修方案，承包人实施保修。</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对于景观工程，承包人须拟定科学合理的年度养护计划（需经发包方确认），并按《年度养护计划》执行养护，并保证养护期满时，地被植物的成活率应在98%以上，灌木及乔木的成活率应为100%，且品相优良，若承包人无法按要求执行，发包方将有权委托第三方单位执行养护工作，其所有费用及20％违约金经发包人审核后从承包人保修金中列支；其次养护期间的水电费由承包人承担。</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若该项目为精装项目，承包人在工程竣工验收时，应会同发包人向业主进行必要的房屋使用说明，所有部品（例如：洁具、热水器、煤气灶等）的保修卡、合格证书、使用说明书都由装修单位在移交钥匙时统一移交发包人（以三方的交接记录为依据）；否则因使用不当造成质量问题的，由承包人负责保修。</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6、因承包人的施工质量导致业主退房、补偿等全部责任、费用及发包人的损失均由承包人承担。发包人与相关业主进行谈判，发包人损失知会承包人后，发包人有权直接从结算款或保修金中扣除。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7、由于承包人工程质量问题造成发包人和业主的直接损失和间接损失，由承包人负责赔偿；承包人未按合同约定进行保修，或维修两次（含两次）以上仍然不能解决问题等原因，业主向发包人提出索赔，发包人与业主进行索赔谈判，谈判结果经发包人和业主签字后立即生效，发包人有义务知会承包人，承包人予以无条件承认；发包人有权要求承包人代为支付给业主，承包人不按要求支付的，发包人有权直接从承包人的工程保修款中扣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8、因工程质量问题引发的法律纠纷，承包人应按法院判决或调解方案支付相应的费用，承包人不按要求支付的，发包人有权直接从承包人的工程保修款中扣除。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9、若因工程质量问题引发的负面媒体舆情及客户群诉造成发包人经营损失及名誉受损,发包人将根据实际受损情况向承包人追责，发包人损失知会承包人后，发包人有权直接从结算款或保修金中扣除。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10、质量保修完成后，由发包人相关部门组织验收。</w:t>
      </w:r>
    </w:p>
    <w:p>
      <w:pPr>
        <w:widowControl/>
        <w:snapToGrid w:val="0"/>
        <w:spacing w:line="480" w:lineRule="atLeast"/>
        <w:ind w:firstLine="480"/>
        <w:outlineLvl w:val="0"/>
        <w:rPr>
          <w:rFonts w:hint="eastAsia" w:ascii="宋体" w:hAnsi="宋体" w:eastAsia="宋体" w:cs="宋体"/>
          <w:b/>
          <w:bCs/>
          <w:color w:val="000000"/>
          <w:kern w:val="0"/>
          <w:sz w:val="24"/>
          <w:highlight w:val="none"/>
        </w:rPr>
      </w:pPr>
      <w:bookmarkStart w:id="6" w:name="_Toc20873"/>
      <w:bookmarkStart w:id="7" w:name="_Toc15651"/>
      <w:r>
        <w:rPr>
          <w:rFonts w:hint="eastAsia" w:ascii="宋体" w:hAnsi="宋体" w:eastAsia="宋体" w:cs="宋体"/>
          <w:b/>
          <w:bCs/>
          <w:color w:val="000000"/>
          <w:kern w:val="0"/>
          <w:sz w:val="24"/>
          <w:highlight w:val="none"/>
        </w:rPr>
        <w:t>四、质量保修金的支付与返还</w:t>
      </w:r>
      <w:bookmarkEnd w:id="6"/>
      <w:bookmarkEnd w:id="7"/>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1、本工程三方约定承包人向发包人支付工程总价款</w:t>
      </w:r>
      <w:r>
        <w:rPr>
          <w:rFonts w:hint="eastAsia" w:ascii="宋体" w:hAnsi="宋体" w:eastAsia="宋体" w:cs="宋体"/>
          <w:color w:val="000000"/>
          <w:kern w:val="0"/>
          <w:sz w:val="24"/>
          <w:highlight w:val="none"/>
          <w:u w:val="single"/>
        </w:rPr>
        <w:t xml:space="preserve">  3  </w:t>
      </w:r>
      <w:r>
        <w:rPr>
          <w:rFonts w:hint="eastAsia" w:ascii="宋体" w:hAnsi="宋体" w:eastAsia="宋体" w:cs="宋体"/>
          <w:color w:val="000000"/>
          <w:kern w:val="0"/>
          <w:sz w:val="24"/>
          <w:highlight w:val="none"/>
        </w:rPr>
        <w:t>% 的工程质量保修金，质量保修金在办理竣工结算时从结算价中预留，且质量保修金预留期间不计息。</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主体施工范围：除防水工程以外的主体工程项目保修期满时，发包人应将预留保修金余额的60%返还承包人；防水工程保修期满60天内，发包人应将预留的保修金余额返还承包人。防水工程包含地下室防水工程，屋面防水工程，有防水要求的卫生间、房间和外墙面的防渗漏，外墙面保温层及保温层结合的面层、基层等工程。</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2）专业分包工程：按专业分包工程的相关约定执行，在约定的保修期满60天内，发包人按支付约定将相应的保修金返还承包人，承包人应按合同相关要求在14天内支付给专业分包单位。</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2、若承包人未及时拨付专业分包人的保修金，发包人有权在承包人主体施工范围的保修金中暂按相应专业分包保修金额的两倍给予扣除，直至承包人拨付专业分包人，暂扣款项在整改次月给予返还。</w:t>
      </w:r>
    </w:p>
    <w:p>
      <w:pPr>
        <w:widowControl/>
        <w:snapToGrid w:val="0"/>
        <w:spacing w:line="480" w:lineRule="atLeast"/>
        <w:ind w:firstLine="425"/>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发包人在根据本条第1按上述款规定的各保修期限满后将预留的保修金返还承包人前，承发包人三方应共同对该工程的质量进行全面回访，在确定无质量缺陷，取得本项目物业管理单位和发包人认可后，发包人才将保修金返还。</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发包人在返还保修金时，有权将应由承包人承担但已由发包人垫付的款项从中直接予以抵扣，如保修金余额不足以抵扣，承包人须在接到发包人书面通知后14日内偿付发包人，否则，每逾期一日，承包人应按应付款项的万分之四向发包人支付滞纳金。</w:t>
      </w:r>
    </w:p>
    <w:p>
      <w:pPr>
        <w:widowControl/>
        <w:snapToGrid w:val="0"/>
        <w:spacing w:line="480" w:lineRule="atLeast"/>
        <w:ind w:right="29" w:firstLine="425"/>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5、自本条规定的保修金返还之日起14日内，承包人应凭相关证明文件到发包人处办理保修金返还手续，因承包人原因逾期办理的，保修金在逾期返还期间不计利息。</w:t>
      </w:r>
    </w:p>
    <w:p>
      <w:pPr>
        <w:widowControl/>
        <w:snapToGrid w:val="0"/>
        <w:spacing w:line="480" w:lineRule="atLeast"/>
        <w:ind w:firstLine="567"/>
        <w:outlineLvl w:val="0"/>
        <w:rPr>
          <w:rFonts w:hint="eastAsia" w:ascii="宋体" w:hAnsi="宋体" w:eastAsia="宋体" w:cs="宋体"/>
          <w:b/>
          <w:bCs/>
          <w:color w:val="000000"/>
          <w:kern w:val="0"/>
          <w:sz w:val="24"/>
          <w:highlight w:val="none"/>
        </w:rPr>
      </w:pPr>
      <w:bookmarkStart w:id="8" w:name="_Toc10012"/>
      <w:bookmarkStart w:id="9" w:name="_Toc11765"/>
      <w:r>
        <w:rPr>
          <w:rFonts w:hint="eastAsia" w:ascii="宋体" w:hAnsi="宋体" w:eastAsia="宋体" w:cs="宋体"/>
          <w:b/>
          <w:bCs/>
          <w:color w:val="000000"/>
          <w:kern w:val="0"/>
          <w:sz w:val="24"/>
          <w:highlight w:val="none"/>
        </w:rPr>
        <w:t>五、保修程序</w:t>
      </w:r>
      <w:bookmarkEnd w:id="8"/>
      <w:bookmarkEnd w:id="9"/>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工程竣工前，承包人应将公司邮寄地址、邮箱、传真、固定电话及指定的工程保修负责人姓名、联系电话以书面形式通知发包人。如发包人在工程竣工时仍未收到承包人的通知，则承包人同意指定该工程项目经理</w:t>
      </w:r>
      <w:r>
        <w:rPr>
          <w:rFonts w:hint="eastAsia" w:ascii="宋体" w:hAnsi="宋体" w:cs="宋体"/>
          <w:color w:val="000000"/>
          <w:kern w:val="0"/>
          <w:sz w:val="24"/>
          <w:highlight w:val="none"/>
          <w:u w:val="single"/>
          <w:lang w:val="en-US" w:eastAsia="zh-CN"/>
        </w:rPr>
        <w:t xml:space="preserve">      </w:t>
      </w:r>
      <w:r>
        <w:rPr>
          <w:rFonts w:hint="eastAsia" w:ascii="宋体" w:hAnsi="宋体" w:eastAsia="宋体" w:cs="宋体"/>
          <w:color w:val="000000"/>
          <w:kern w:val="0"/>
          <w:sz w:val="24"/>
          <w:highlight w:val="none"/>
        </w:rPr>
        <w:t>（联系电话：</w:t>
      </w:r>
      <w:r>
        <w:rPr>
          <w:rFonts w:hint="eastAsia" w:ascii="宋体" w:hAnsi="宋体" w:cs="宋体"/>
          <w:color w:val="000000"/>
          <w:kern w:val="0"/>
          <w:sz w:val="24"/>
          <w:highlight w:val="none"/>
          <w:u w:val="single"/>
          <w:lang w:val="en-US" w:eastAsia="zh-CN"/>
        </w:rPr>
        <w:t xml:space="preserve">     </w:t>
      </w:r>
      <w:r>
        <w:rPr>
          <w:rFonts w:hint="eastAsia" w:ascii="宋体" w:hAnsi="宋体" w:eastAsia="宋体" w:cs="宋体"/>
          <w:color w:val="000000"/>
          <w:kern w:val="0"/>
          <w:sz w:val="24"/>
          <w:highlight w:val="none"/>
        </w:rPr>
        <w:t>）为保修负责人。</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承包人指定的工程保修负责人的联系电话应随时保持畅通，如保修负责人或联系电话发生变动，承包人应在变更前至少提前七个工作日知会发包人，并向发包人提交书面告知函（盖公章），同时新接任保修负责人需经发包人面试通过方可上岗。若承包人未经发包人同意私自更换或者撤离维修负责人，发包人将有权处以￥5000-10000元的罚款，并直接从结算款或保修金中扣除。当发生质量投诉时，发包人可按承包人提供的联系电话通知承包人指定的工程保修负责人，该保修负责人应于接到电话通知时起，按约定的时限安排维修人员进场维修，当该保修负责人的联系电话无法接通时，则视为承包人已收到发包人传达之信息，为了避免各方损失扩大，承包人同意由发包人另行委托其他施工单位维修，所发生的费用及代办费按本条第3款的约定执行。</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承包人必须在接到发包人的保修通知后按保修书第六条规定的保修时限内到现场核查、完成维修（如发生涉及结构安全或严重影响使用功能的紧急抢修事故，承包人在接到保修通知后，应在1小时内到达现场抢修）。若承包人不遵守上述规定，发包人有权另聘其他施工单位进行维修，相关费用经发包人审核后由承包人承担，且发包人可按所发生费用总额的20%向承包人收取代办费。如承包人拒不承担上述费用，发包人有权从承包人预留于发包人处的保修金中列支。若保修金不足以支付保修费用的，不足部分发包人有权向承包人追偿。</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经发包人及业主验收合格，同时业主在《工程保修通知单》或移动验房系统签字确认后视为质量保修问题处理妥当，承包方有义务配合发包方及业主完成验收、签字确认工作。如经验收不合格，发包人有权另聘其他施工单位进行维修，有关维修费用的承担按照本条第3款的约定执行。</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w:t>
      </w:r>
      <w:r>
        <w:rPr>
          <w:rFonts w:hint="eastAsia" w:ascii="宋体" w:hAnsi="宋体" w:eastAsia="宋体" w:cs="宋体"/>
          <w:b/>
          <w:bCs/>
          <w:color w:val="000000"/>
          <w:kern w:val="0"/>
          <w:sz w:val="24"/>
          <w:highlight w:val="none"/>
        </w:rPr>
        <w:t>、</w:t>
      </w:r>
      <w:r>
        <w:rPr>
          <w:rFonts w:hint="eastAsia" w:ascii="宋体" w:hAnsi="宋体" w:eastAsia="宋体" w:cs="宋体"/>
          <w:color w:val="000000"/>
          <w:kern w:val="0"/>
          <w:sz w:val="24"/>
          <w:highlight w:val="none"/>
        </w:rPr>
        <w:t>若承包人未按上述规定履行保修义务而发生的维修费用，均由发包人和发包人另行委托的施工单位按市场行情价进行结算，按本条第3款的约定从承包人预留于发包人处的质量保修金中列支。</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6、集中交付前，工地开放日问题改率须达到100%，模拟验收问题整改率不低于95%，若无法达成，将按￥200元/条给予扣罚；集中交付后，承包人应安排充足的维修人员针对集中交付问题进行整改销项，且必须保证一个月内销项率不低于95%，否则将按￥300元/条问题给予扣罚，集中交付及工地开放日问题的关闭以业主签字确认为准。</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7、承包人应根据工程实体质量，在工程交付前一个月准备充足的部品、材料、配件，纳入周转库房（具体材料备货的数量及比例以发包人通过邮件、传真、邮寄等形式送达的通知函为准），因材料不能及时到场造成的一切损失由承包人承担。同时承包人授权发包人在材料不及时的情况下，委派他人采购、维修、安装，所有费用加20％违约金从保修款中扣除。</w:t>
      </w:r>
    </w:p>
    <w:p>
      <w:pPr>
        <w:widowControl/>
        <w:snapToGrid w:val="0"/>
        <w:spacing w:line="480" w:lineRule="atLeast"/>
        <w:ind w:firstLine="480"/>
        <w:outlineLvl w:val="0"/>
        <w:rPr>
          <w:rFonts w:hint="eastAsia" w:ascii="宋体" w:hAnsi="宋体" w:eastAsia="宋体" w:cs="宋体"/>
          <w:color w:val="000000"/>
          <w:kern w:val="0"/>
          <w:sz w:val="24"/>
          <w:highlight w:val="none"/>
        </w:rPr>
      </w:pPr>
      <w:bookmarkStart w:id="10" w:name="_Toc11840"/>
      <w:bookmarkStart w:id="11" w:name="_Toc23055"/>
      <w:r>
        <w:rPr>
          <w:rFonts w:hint="eastAsia" w:ascii="宋体" w:hAnsi="宋体" w:eastAsia="宋体" w:cs="宋体"/>
          <w:b/>
          <w:bCs/>
          <w:color w:val="000000"/>
          <w:kern w:val="0"/>
          <w:sz w:val="24"/>
          <w:highlight w:val="none"/>
        </w:rPr>
        <w:t>六、承包人完成保修的时限(自承包人接到发包人的工程保修通知之日起算)</w:t>
      </w:r>
      <w:bookmarkEnd w:id="10"/>
      <w:bookmarkEnd w:id="11"/>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1、部品部件调试、饰面修复等一般常规性工程质量问题承包人必须2小时内赶到现场，24小时内完成维修，并需业主和发包人确认。</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紧急情况（包括但不限于：洁具渗漏水、管道漏水、堵塞冒水、门窗卡死无法开关、电器线路漏电、短路、打火、跳闸、突然停水停电等）承包人必须1小时内赶到现场，6小时内完成维修，并需业主和发包人确认。</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3、墙地面渗漏、空鼓、开裂等重大维修必须1小时内赶到现场，采取防护措施防止扩大影响，5天内完成维修，并需业主和发包人确认。</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承包人如有推诿、拖延、不准时、不配合、维修两次以上（包括两次）无效等情况发生，可由发包人另行安排其它单位施工。因此所发生的一切费用并加20％违约金从承包人保修款中扣除。但不解除承包人的任何应负的责任。</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5、发包人接到业主报修通知，到现场勘察确认属于保修范围内工程质量问题后，通知承包人维修，在承包人人员到达之前，发包人可采取适当的应急措施，由此发生的费用由承包人承担。</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6、由于承包人无法联系或维修到场不及时、材料配备不及时，视为承包人同意由发包人处理，发包人将委派他方处理，处理结果由业主、发包人签字认可后即生效，不再经由承包人确认（发包人将处理情况知会承包人），因此所发生的一切费用并加20％违约金从承包人保修款中扣除。但不解除承包人的任何应负的责任。</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7、如承包人不能维修或未能在发包人指定的合理期限内维修完好，维修过程中承包人维修质量无法达到发包人及业主要求，发包人有权自行另请他人代为维修并确定价格。所有修复费用及赔偿费用加上相应违约金(修复及赔偿费的20％)可以从发包人支付承包人的任何款项（包括保修款）中扣除，但不解除承包人的任何应负的责任。</w:t>
      </w:r>
    </w:p>
    <w:p>
      <w:pPr>
        <w:widowControl/>
        <w:snapToGrid w:val="0"/>
        <w:spacing w:line="480" w:lineRule="atLeast"/>
        <w:ind w:firstLine="480"/>
        <w:outlineLvl w:val="0"/>
        <w:rPr>
          <w:rFonts w:hint="eastAsia" w:ascii="宋体" w:hAnsi="宋体" w:eastAsia="宋体" w:cs="宋体"/>
          <w:b/>
          <w:bCs/>
          <w:color w:val="000000"/>
          <w:kern w:val="0"/>
          <w:sz w:val="24"/>
          <w:highlight w:val="none"/>
        </w:rPr>
      </w:pPr>
      <w:bookmarkStart w:id="12" w:name="_Toc19631"/>
      <w:bookmarkStart w:id="13" w:name="_Toc28737"/>
      <w:r>
        <w:rPr>
          <w:rFonts w:hint="eastAsia" w:ascii="宋体" w:hAnsi="宋体" w:eastAsia="宋体" w:cs="宋体"/>
          <w:b/>
          <w:bCs/>
          <w:color w:val="000000"/>
          <w:kern w:val="0"/>
          <w:sz w:val="24"/>
          <w:highlight w:val="none"/>
        </w:rPr>
        <w:t>七、保修人员管理要求</w:t>
      </w:r>
      <w:bookmarkEnd w:id="12"/>
      <w:bookmarkEnd w:id="13"/>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1、自交付之日起，承包人应安排</w:t>
      </w:r>
      <w:r>
        <w:rPr>
          <w:rFonts w:hint="eastAsia" w:ascii="宋体" w:hAnsi="宋体" w:eastAsia="宋体" w:cs="宋体"/>
          <w:color w:val="000000"/>
          <w:kern w:val="0"/>
          <w:sz w:val="24"/>
          <w:highlight w:val="none"/>
          <w:u w:val="single"/>
        </w:rPr>
        <w:t xml:space="preserve"> 2 </w:t>
      </w:r>
      <w:r>
        <w:rPr>
          <w:rFonts w:hint="eastAsia" w:ascii="宋体" w:hAnsi="宋体" w:eastAsia="宋体" w:cs="宋体"/>
          <w:color w:val="000000"/>
          <w:kern w:val="0"/>
          <w:sz w:val="24"/>
          <w:highlight w:val="none"/>
        </w:rPr>
        <w:t>名维修技术人员常驻现场（具体驻场人数由发包人根据项目实际需求确定），保修过程中承包人可根据保修期限及维修工作量申请人员调减，发包人书面确认后方可生效。</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2、承包人派出维修人员须具备熟练的专业技能，并由承包人进行培训后上岗，如发包人认为该代表不能胜任工作，承包人在接通知后2日内予以更换，否则发包人将按￥500元/人/天进行扣罚。</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承包人的现场所有维修人员及管理人员，由发包人统一管理、统一安排各项维修事务，不得兼任其他工程项目职务，未经发包人同意不得擅自离开工作岗位。否则发包人直接另委托他人完成承包人责任内的保修工作，由此产生的所有费用和损失另加20％违约金从承包人保修款中扣除。在项目配备人员无法满足现场维修时，接到发包人通知24小时内需另增加人员赶到现场，否则发包人将按￥500元/人/天进行扣罚。</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发包人有对承包人现场违规人员及不服从管理的人员有责令退场的权利，并责令承包人改正或换人；如果承包人不能按照发包人要求改正，发包人将另外委托其他专业公司的人员完成属承包人的修缮任务，发生所有费用加20%的管理费将由承包人承担；</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5、因工作需要发包人召集举行的有关工程质量保修工作会议，在通知到承包人后，如承包人未准时参加或缺席。无故迟到一次处罚￥50元；无故缺席一次处罚￥200元；</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6、发包人开出《处罚通知单》、《维修服务单》等公函，如承包人采取回避、推诿、拒绝签收等行为，导致投诉或赔偿，发包人有权直接处理，产生的所有费用从责任单位的款项中直接扣除,并处以20%管理费作为处罚；</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7、维修负责人须提供承包人授权书、本人的身份证复印件一张和免冠照片一张到项目维修中心存档，并提供有效联络方式，若有变更，将以书面形式知会发包人并由发包人签收，因承包人提供的联系方式有误或失去联系，导致工程质量问题不能得到及时解决，处一项一次￥500元。同时发包人可以委托他人维修，发生所有费用加20%的管理费将由承包人承担。</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8、维修负责人全面负责保修期间内所发生的各项维修事务的对接及实施工作。包括但不限于：现场维修人员管理、钥匙领用、函件签收、维修任务单领取和维修实施、配合发包人处理重大投诉、索赔的谈判及费用承担确认、保修期到期回访等工作。</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9、承包人所有维修人员必须到项目维修中心办理小区出入证（需提供身份证复印件一张，一寸免冠照片两张）。承包人人员出入小区内须佩戴《出入证》，一人一证，不得擅自涂改、转借他人使用。</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10、在保修期内，所有维修人员应做到随叫随到，服务周到，及时处理各项维修工作，在此时间段内，承包人安排在现场维修施工人员必须每天到发包人的项目维修中心签到、打卡登记两次（8：30、18：00），每人次迟到早退10分钟以上罚款￥100元，迟到早退超过1小时按旷工处理，以每人次￥500元进行罚款； 承包人接到发包人的工程质量投诉处理或工程质量缺陷、未完工程通知（包括：口头、电话、书面通知），应立即组织专业技术人员对出现的工程质量问题进行科学的论证，认真组织施工并最终对维修结果承担全部责任。</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11、承包人人员衣着整洁，礼貌用语，举止文明，若未按要求执行，发包人将有权处以￥200-1000元/次的罚款。</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12、承包人人员从发包人或管理处领用钥匙并进行登记，必须按发包人或管理处规定按时归还。若逾期归还一次处罚￥100元；</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13、承包人人员进入业主家中进行维修前，事先应征得业主同意方可进入，不得擅自翻越围墙、阳台、栏杆入内；在业主家中不得随意进入非维修施工作业区域。装修后的房间维修人员应着鞋套。违反其中一项一次处罚￥500元；</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14、承包人服从发包人、监理及总包的管理，做好施工现场保卫和垃圾消纳等工作，做好本工程的清洁工作并清理现场，将实施本工程产生的所有垃圾运送至指定场内位置并负责外运消纳，处理与周围单位（含住户）的关系，解决由于施工带来的扰民问题，承担由此发生的费用及相关的损失和责任。</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15、承包人人员不得在业主家与业主（住户）或自己的同事发生争吵，说出不文明的语言。如引起住户投诉，不论原因，违反一次一人处罚￥200元；</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16、承包人人员在维修过程中，必须作好施工作业点周边及通道的成品保护，损坏设施、装修、家具由承包人承担赔偿，另计一项一次处以￥500—5000元的罚款；</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17、同一维修施工需连续多次到业主家中，维修施工人员在离开维修现场时未与业主约定好下一步工序的到场时间和完成时间的，承包人除应承担业主索赔外，一项一次处以￥200元的罚款；</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18、严禁将已交付小区的房屋作为施工材料仓库和部件加工间。一项一次处以￥1000—5000元的罚款，出现任何不良事件，而导致业主索赔，由承包人负责承担赔偿；</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19、承包人人员离开维修现场时必须将施工现场清理整洁，不得有任何遗留物；必须关闭门窗、水、电开关。违反其中一项一次处罚￥200元；</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20、未经允许，承包人人员不得以国贸地产或物业公司的名义承担为装修队搬运垃圾，为业主进行装修、改造，一项一次处以￥1000元的罚款，造成所有后果由承包人承担；</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21、承包人人员在预约或规定时间内未到现场并完成维修项目，而引起住户的投诉或赔偿，由承包人承担。</w:t>
      </w:r>
    </w:p>
    <w:p>
      <w:pPr>
        <w:widowControl/>
        <w:snapToGrid w:val="0"/>
        <w:spacing w:line="480" w:lineRule="atLeast"/>
        <w:ind w:right="29" w:firstLine="480"/>
        <w:outlineLvl w:val="0"/>
        <w:rPr>
          <w:rFonts w:hint="eastAsia" w:ascii="宋体" w:hAnsi="宋体" w:eastAsia="宋体" w:cs="宋体"/>
          <w:b/>
          <w:bCs/>
          <w:color w:val="000000"/>
          <w:kern w:val="0"/>
          <w:sz w:val="24"/>
          <w:highlight w:val="none"/>
        </w:rPr>
      </w:pPr>
      <w:bookmarkStart w:id="14" w:name="_Toc23448"/>
      <w:bookmarkStart w:id="15" w:name="_Toc13182"/>
      <w:r>
        <w:rPr>
          <w:rFonts w:hint="eastAsia" w:ascii="宋体" w:hAnsi="宋体" w:eastAsia="宋体" w:cs="宋体"/>
          <w:b/>
          <w:bCs/>
          <w:color w:val="000000"/>
          <w:kern w:val="0"/>
          <w:sz w:val="24"/>
          <w:highlight w:val="none"/>
        </w:rPr>
        <w:t>八、维修成品保护与质量控制</w:t>
      </w:r>
      <w:bookmarkEnd w:id="14"/>
      <w:bookmarkEnd w:id="15"/>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1、对于业主室内维修应根据情况充分设置成品保护措施，一般应包括但不限于以下成品保护措施：</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1）业户家中铺设木地板或复合木地板的，施工前，须对施工范围内、人员及垃圾进出的过道内先用薄膜（厚度3mm以上）满铺，然后再用厚纸板、地毯等防冲撞类材料满铺。</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2）根据需要，对进户门、户内门及门套用薄膜和硬纸板包裹保护，以避免工具材料及垃圾进出时碰撞破坏。</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3）施工前，根据业主意见将家具、灯具、空调等物品移至指定地方并遮盖保护，不能移动的用塑料薄膜加以覆盖保护。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4）施工用梯子等脚部用棉布或橡皮包裹。</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5）管理人员在维修开工前必须进行现场成品保护情况的检查。</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承包人应选派经验丰富、责任心强、技术水平高的维修人员负责维修工作，本着一次性解决问题的态度处理各项维修工作。一般常规性工程质量问题，承包人保证一次性彻底解决。特殊情况（无法查清问题根源的个别墙面裂缝和楼板渗漏水）的工程质量问题，在经发包人和业主同意后最多不超过二次维修。如经历两次（含两次）以上维修，仍然不能解决问题，发包人直接另行聘请施工单位进行维修，所有维修费用另加20%违约金从发包人支付承包人的任何款项（包括保修款）中扣除，但不解除承包人的任何应负的责任。</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3、因质量问题承包人维修一次后，同一部位在三个月内再次出现同一性质问题，承包人除按合同再次进行维修外，承包人每次每项还需向发包人支付违约金￥1000元。</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承包人人员在工程质量投诉处理过程中有不负责任的做法，如有推诿、拖延、不准时、不履行对业主和发包人的约定或承诺，或有使用不合格的维修材料，有偷工减料等行为的，发包人有权另外委托其他专业公司处理。承包人承担发生一切费用，发包人可以将此费用加20％违约金从承包人保修款中扣除。</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5、承包人未严格履行上述各项职责，造成不良后果所发生的直接和间接损失均由承包人承担，损失金额将直接从承包人的工程款或保修款中扣除，不再另行知会。</w:t>
      </w:r>
    </w:p>
    <w:p>
      <w:pPr>
        <w:widowControl/>
        <w:snapToGrid w:val="0"/>
        <w:spacing w:line="480" w:lineRule="atLeast"/>
        <w:ind w:right="29" w:firstLine="480"/>
        <w:outlineLvl w:val="0"/>
        <w:rPr>
          <w:rFonts w:hint="eastAsia" w:ascii="宋体" w:hAnsi="宋体" w:eastAsia="宋体" w:cs="宋体"/>
          <w:b/>
          <w:bCs/>
          <w:color w:val="000000"/>
          <w:kern w:val="0"/>
          <w:sz w:val="24"/>
          <w:highlight w:val="none"/>
        </w:rPr>
      </w:pPr>
      <w:bookmarkStart w:id="16" w:name="_Toc22393"/>
      <w:bookmarkStart w:id="17" w:name="_Toc24492"/>
      <w:r>
        <w:rPr>
          <w:rFonts w:hint="eastAsia" w:ascii="宋体" w:hAnsi="宋体" w:eastAsia="宋体" w:cs="宋体"/>
          <w:b/>
          <w:bCs/>
          <w:color w:val="000000"/>
          <w:kern w:val="0"/>
          <w:sz w:val="24"/>
          <w:highlight w:val="none"/>
        </w:rPr>
        <w:t>九、现场维修人员安全管理制度</w:t>
      </w:r>
      <w:bookmarkEnd w:id="16"/>
      <w:bookmarkEnd w:id="17"/>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为确保维修操作人员和配合作业人员在维修过程中的安全，特别是外墙维修、雨棚维修等高空作业，承包人需在维修过程中严格遵守一下条款：</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1、在工作中操作人员和配合作业人员必须按规定穿戴劳动保护用品，长发应束紧不得外露，高处作业时必须系安全带。</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2、施工机械必须按照出厂使用说明书规定的技术性能、承载能力和使用条件，正确操作，合理使用，严禁超载作业或任意扩大使用范围。</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3、承包人负责现场全部作业的安全。自维修之日起，直到发包人签收《维修服务单》，人员伤亡以及财产（包括工程本身、设备、材料和施工机械）的损失或损坏，均由承包人承担。</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4、在施工过程中，承包人应采取合理的措施来保护现场内外环境，并避免由于其操作方法所造成的污染、噪音或其它问题而对人员或公私财产造成的损失或损坏。</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5、承包人在施工过程中应采取切实可行的施工防火措施，严格管理施工用电。</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6、承包人在现场需搭设脚手架、维修外墙等高空作业时，应严格遵守相关的安全技术规范：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《施工现场临时用电安全技术规范》JGJ46—2005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《建筑机械使用安全技术规程》JGJ33—2012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《建筑施工扣件式钢管脚手架安全技术规范》JGJ130—2011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《建筑施工门式钢管脚手架安全技术标准》JGJ/T128-2019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《建筑施工高处作业安全技术规范》JGJ80—2016 </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《建设工程施工现场消防安全技术规范》GB50720-2011</w:t>
      </w:r>
    </w:p>
    <w:p>
      <w:pPr>
        <w:widowControl/>
        <w:snapToGrid w:val="0"/>
        <w:spacing w:line="480" w:lineRule="atLeast"/>
        <w:ind w:right="29"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7、承包人进行高空作业、搭设脚手架或挖地沟等室外维修时，必须执行物业服务中心制订的园区施工管理的规定，设置警示带、警示牌、围挡、地面保护等安全防护措施，如未能按照规定执行，物业服务中心有权暂停现场施工，待符合规定后再继续施工，并由于承包人原因造成影响的工期，由承包人承担。</w:t>
      </w:r>
    </w:p>
    <w:p>
      <w:pPr>
        <w:widowControl/>
        <w:snapToGrid w:val="0"/>
        <w:spacing w:line="480" w:lineRule="atLeast"/>
        <w:outlineLvl w:val="0"/>
        <w:rPr>
          <w:rFonts w:hint="eastAsia" w:ascii="宋体" w:hAnsi="宋体" w:eastAsia="宋体" w:cs="宋体"/>
          <w:b/>
          <w:bCs/>
          <w:color w:val="000000"/>
          <w:kern w:val="0"/>
          <w:sz w:val="24"/>
          <w:highlight w:val="none"/>
        </w:rPr>
      </w:pPr>
      <w:r>
        <w:rPr>
          <w:rFonts w:hint="eastAsia" w:ascii="宋体" w:hAnsi="宋体" w:eastAsia="宋体" w:cs="宋体"/>
          <w:color w:val="000000"/>
          <w:kern w:val="0"/>
          <w:sz w:val="24"/>
          <w:highlight w:val="none"/>
        </w:rPr>
        <w:t xml:space="preserve">    </w:t>
      </w:r>
      <w:bookmarkStart w:id="18" w:name="_Toc4886"/>
      <w:bookmarkStart w:id="19" w:name="_Toc1159"/>
      <w:r>
        <w:rPr>
          <w:rFonts w:hint="eastAsia" w:ascii="宋体" w:hAnsi="宋体" w:eastAsia="宋体" w:cs="宋体"/>
          <w:b/>
          <w:bCs/>
          <w:color w:val="000000"/>
          <w:kern w:val="0"/>
          <w:sz w:val="24"/>
          <w:highlight w:val="none"/>
        </w:rPr>
        <w:t>十、其他</w:t>
      </w:r>
      <w:bookmarkEnd w:id="18"/>
      <w:bookmarkEnd w:id="19"/>
      <w:r>
        <w:rPr>
          <w:rFonts w:hint="eastAsia" w:ascii="宋体" w:hAnsi="宋体" w:eastAsia="宋体" w:cs="宋体"/>
          <w:b/>
          <w:bCs/>
          <w:color w:val="000000"/>
          <w:kern w:val="0"/>
          <w:sz w:val="24"/>
          <w:highlight w:val="none"/>
        </w:rPr>
        <w:t xml:space="preserve">                                                 </w:t>
      </w:r>
    </w:p>
    <w:p>
      <w:pPr>
        <w:widowControl/>
        <w:snapToGrid w:val="0"/>
        <w:spacing w:line="480" w:lineRule="atLeas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    1、发包人指定</w:t>
      </w:r>
      <w:r>
        <w:rPr>
          <w:rFonts w:hint="eastAsia" w:ascii="宋体" w:hAnsi="宋体" w:eastAsia="宋体" w:cs="宋体"/>
          <w:color w:val="000000"/>
          <w:kern w:val="0"/>
          <w:sz w:val="24"/>
          <w:highlight w:val="none"/>
          <w:u w:val="single"/>
        </w:rPr>
        <w:t xml:space="preserve"> </w:t>
      </w:r>
      <w:r>
        <w:rPr>
          <w:rFonts w:hint="eastAsia" w:ascii="宋体" w:hAnsi="宋体" w:cs="宋体"/>
          <w:color w:val="000000"/>
          <w:kern w:val="0"/>
          <w:sz w:val="24"/>
          <w:highlight w:val="none"/>
          <w:u w:val="single"/>
          <w:lang w:val="en-US" w:eastAsia="zh-CN"/>
        </w:rPr>
        <w:t xml:space="preserve">庄伟   </w:t>
      </w:r>
      <w:r>
        <w:rPr>
          <w:rFonts w:hint="eastAsia" w:ascii="宋体" w:hAnsi="宋体" w:eastAsia="宋体" w:cs="宋体"/>
          <w:color w:val="000000"/>
          <w:kern w:val="0"/>
          <w:sz w:val="24"/>
          <w:highlight w:val="none"/>
        </w:rPr>
        <w:t>负责协调保修具体事宜。</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2、本工程质量保修书，由施工合同发包人、承包人</w:t>
      </w:r>
      <w:r>
        <w:rPr>
          <w:rFonts w:hint="eastAsia" w:ascii="宋体" w:hAnsi="宋体" w:eastAsia="宋体" w:cs="宋体"/>
          <w:color w:val="000000"/>
          <w:kern w:val="0"/>
          <w:sz w:val="24"/>
          <w:highlight w:val="none"/>
          <w:lang w:val="en-US" w:eastAsia="zh-CN"/>
        </w:rPr>
        <w:t>双方</w:t>
      </w:r>
      <w:r>
        <w:rPr>
          <w:rFonts w:hint="eastAsia" w:ascii="宋体" w:hAnsi="宋体" w:eastAsia="宋体" w:cs="宋体"/>
          <w:color w:val="000000"/>
          <w:kern w:val="0"/>
          <w:sz w:val="24"/>
          <w:highlight w:val="none"/>
        </w:rPr>
        <w:t xml:space="preserve">共同签署，作为施工合同附件，其有效期限至保修期满。                                     </w:t>
      </w:r>
    </w:p>
    <w:p>
      <w:pPr>
        <w:widowControl/>
        <w:snapToGrid w:val="0"/>
        <w:spacing w:line="480" w:lineRule="atLeast"/>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3、安全施工：</w:t>
      </w:r>
      <w:r>
        <w:rPr>
          <w:rFonts w:hint="eastAsia" w:ascii="宋体" w:hAnsi="宋体" w:eastAsia="宋体" w:cs="宋体"/>
          <w:color w:val="000000"/>
          <w:kern w:val="0"/>
          <w:sz w:val="24"/>
          <w:highlight w:val="none"/>
          <w:u w:val="single"/>
        </w:rPr>
        <w:t xml:space="preserve"> 保修期的安全施工责任及费用由承包人承担。 </w:t>
      </w:r>
    </w:p>
    <w:p>
      <w:pPr>
        <w:widowControl/>
        <w:snapToGrid w:val="0"/>
        <w:spacing w:line="360" w:lineRule="atLeast"/>
        <w:ind w:firstLine="480" w:firstLineChars="200"/>
        <w:rPr>
          <w:rFonts w:hint="eastAsia" w:ascii="宋体" w:hAnsi="宋体" w:eastAsia="宋体" w:cs="宋体"/>
          <w:kern w:val="0"/>
          <w:sz w:val="24"/>
          <w:highlight w:val="none"/>
        </w:rPr>
      </w:pPr>
      <w:r>
        <w:rPr>
          <w:rFonts w:hint="eastAsia" w:ascii="宋体" w:hAnsi="宋体" w:eastAsia="宋体" w:cs="宋体"/>
          <w:color w:val="000000"/>
          <w:kern w:val="0"/>
          <w:sz w:val="24"/>
          <w:highlight w:val="none"/>
        </w:rPr>
        <w:t>4、本保修书经承、发包三方签章后生效，未尽事宜由三方另行签订补充条款。任何一方不得擅自变更或解除本保修书。</w:t>
      </w:r>
    </w:p>
    <w:p>
      <w:pPr>
        <w:spacing w:line="460" w:lineRule="exact"/>
        <w:rPr>
          <w:rFonts w:hint="eastAsia" w:ascii="宋体" w:hAnsi="宋体" w:eastAsia="宋体" w:cs="宋体"/>
          <w:sz w:val="24"/>
          <w:highlight w:val="none"/>
        </w:rPr>
      </w:pPr>
      <w:bookmarkStart w:id="20" w:name="_Hlk29468733"/>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建设单位单位：</w:t>
      </w:r>
      <w:r>
        <w:rPr>
          <w:rFonts w:hint="eastAsia" w:ascii="宋体" w:hAnsi="宋体" w:eastAsia="宋体" w:cs="宋体"/>
          <w:sz w:val="24"/>
          <w:highlight w:val="none"/>
          <w:lang w:eastAsia="zh-CN"/>
        </w:rPr>
        <w:t>广州创贸房地产开发有限公司</w:t>
      </w:r>
      <w:r>
        <w:rPr>
          <w:rFonts w:hint="eastAsia" w:ascii="宋体" w:hAnsi="宋体" w:eastAsia="宋体" w:cs="宋体"/>
          <w:sz w:val="24"/>
          <w:highlight w:val="none"/>
        </w:rPr>
        <w:t xml:space="preserve">（盖章）                    </w:t>
      </w:r>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 xml:space="preserve">法定代表人                                </w:t>
      </w:r>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或委托代理人（签字或盖章）：</w:t>
      </w:r>
    </w:p>
    <w:p>
      <w:pPr>
        <w:tabs>
          <w:tab w:val="left" w:pos="8640"/>
        </w:tabs>
        <w:spacing w:line="440" w:lineRule="exact"/>
        <w:ind w:right="-31" w:rightChars="-15"/>
        <w:jc w:val="left"/>
        <w:rPr>
          <w:rFonts w:hint="eastAsia" w:ascii="宋体" w:hAnsi="宋体" w:eastAsia="宋体" w:cs="宋体"/>
          <w:sz w:val="24"/>
          <w:highlight w:val="none"/>
        </w:rPr>
      </w:pPr>
    </w:p>
    <w:p>
      <w:pPr>
        <w:tabs>
          <w:tab w:val="left" w:pos="8640"/>
        </w:tabs>
        <w:spacing w:line="440" w:lineRule="exact"/>
        <w:ind w:right="-31" w:rightChars="-15"/>
        <w:jc w:val="left"/>
        <w:rPr>
          <w:rFonts w:hint="eastAsia" w:ascii="宋体" w:hAnsi="宋体" w:eastAsia="宋体" w:cs="宋体"/>
          <w:sz w:val="24"/>
          <w:highlight w:val="none"/>
        </w:rPr>
      </w:pPr>
    </w:p>
    <w:p>
      <w:pPr>
        <w:tabs>
          <w:tab w:val="left" w:pos="8640"/>
        </w:tabs>
        <w:spacing w:line="440" w:lineRule="exact"/>
        <w:ind w:right="-31" w:rightChars="-15"/>
        <w:jc w:val="left"/>
        <w:rPr>
          <w:rFonts w:hint="eastAsia" w:ascii="宋体" w:hAnsi="宋体" w:eastAsia="宋体" w:cs="宋体"/>
          <w:sz w:val="24"/>
          <w:highlight w:val="none"/>
        </w:rPr>
      </w:pPr>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承包人单位：</w:t>
      </w:r>
      <w:r>
        <w:rPr>
          <w:rFonts w:hint="eastAsia" w:ascii="宋体" w:hAnsi="宋体" w:cs="宋体"/>
          <w:color w:val="0000FF"/>
          <w:sz w:val="24"/>
          <w:highlight w:val="none"/>
          <w:lang w:val="en-US" w:eastAsia="zh-CN"/>
        </w:rPr>
        <w:t xml:space="preserve">                 </w:t>
      </w:r>
      <w:r>
        <w:rPr>
          <w:rFonts w:hint="eastAsia" w:ascii="宋体" w:hAnsi="宋体" w:eastAsia="宋体" w:cs="宋体"/>
          <w:sz w:val="24"/>
          <w:highlight w:val="none"/>
        </w:rPr>
        <w:t>（盖章）</w:t>
      </w:r>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 xml:space="preserve">法定代表人 </w:t>
      </w:r>
      <w:r>
        <w:rPr>
          <w:rFonts w:hint="eastAsia" w:ascii="宋体" w:hAnsi="宋体" w:cs="宋体"/>
          <w:sz w:val="24"/>
          <w:highlight w:val="none"/>
          <w:lang w:eastAsia="zh-CN"/>
        </w:rPr>
        <w:t>：</w:t>
      </w:r>
      <w:r>
        <w:rPr>
          <w:rFonts w:hint="eastAsia" w:ascii="宋体" w:hAnsi="宋体" w:eastAsia="宋体" w:cs="宋体"/>
          <w:sz w:val="24"/>
          <w:highlight w:val="none"/>
        </w:rPr>
        <w:t xml:space="preserve">                          </w:t>
      </w:r>
    </w:p>
    <w:p>
      <w:pPr>
        <w:tabs>
          <w:tab w:val="left" w:pos="8640"/>
        </w:tabs>
        <w:spacing w:line="440" w:lineRule="exact"/>
        <w:ind w:right="-31" w:rightChars="-15"/>
        <w:jc w:val="left"/>
        <w:rPr>
          <w:rFonts w:hint="eastAsia" w:ascii="宋体" w:hAnsi="宋体" w:eastAsia="宋体" w:cs="宋体"/>
          <w:sz w:val="24"/>
          <w:highlight w:val="none"/>
        </w:rPr>
      </w:pPr>
      <w:r>
        <w:rPr>
          <w:rFonts w:hint="eastAsia" w:ascii="宋体" w:hAnsi="宋体" w:eastAsia="宋体" w:cs="宋体"/>
          <w:sz w:val="24"/>
          <w:highlight w:val="none"/>
        </w:rPr>
        <w:t>或委托代理人（签字或盖章）：</w:t>
      </w:r>
    </w:p>
    <w:p>
      <w:pPr>
        <w:tabs>
          <w:tab w:val="left" w:pos="8640"/>
        </w:tabs>
        <w:spacing w:line="440" w:lineRule="exact"/>
        <w:ind w:right="-31" w:rightChars="-15"/>
        <w:jc w:val="center"/>
        <w:rPr>
          <w:rFonts w:hint="eastAsia" w:ascii="宋体" w:hAnsi="宋体" w:eastAsia="宋体" w:cs="宋体"/>
          <w:sz w:val="24"/>
          <w:highlight w:val="none"/>
        </w:rPr>
      </w:pPr>
    </w:p>
    <w:p>
      <w:pPr>
        <w:rPr>
          <w:rFonts w:hint="eastAsia" w:ascii="宋体" w:hAnsi="宋体" w:eastAsia="宋体" w:cs="宋体"/>
          <w:sz w:val="24"/>
          <w:highlight w:val="none"/>
        </w:rPr>
      </w:pPr>
      <w:r>
        <w:rPr>
          <w:rFonts w:hint="eastAsia" w:ascii="宋体" w:hAnsi="宋体" w:eastAsia="宋体" w:cs="宋体"/>
          <w:sz w:val="24"/>
          <w:highlight w:val="none"/>
        </w:rPr>
        <w:t xml:space="preserve">    </w:t>
      </w:r>
    </w:p>
    <w:p>
      <w:pPr>
        <w:rPr>
          <w:rFonts w:hint="eastAsia" w:ascii="宋体" w:hAnsi="宋体" w:eastAsia="宋体" w:cs="宋体"/>
          <w:b/>
          <w:sz w:val="36"/>
          <w:szCs w:val="36"/>
          <w:highlight w:val="none"/>
        </w:rPr>
      </w:pPr>
      <w:r>
        <w:rPr>
          <w:rFonts w:hint="eastAsia" w:ascii="宋体" w:hAnsi="宋体" w:eastAsia="宋体" w:cs="宋体"/>
          <w:sz w:val="24"/>
          <w:highlight w:val="none"/>
        </w:rPr>
        <w:t>签订日期：      年    月    日</w:t>
      </w:r>
    </w:p>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NDBiMDRiYzEyMjM4ZGE5MzlhMDM2Yzg5MjJmZjYifQ=="/>
  </w:docVars>
  <w:rsids>
    <w:rsidRoot w:val="00000000"/>
    <w:rsid w:val="077D11B4"/>
    <w:rsid w:val="0CE60F53"/>
    <w:rsid w:val="177A076E"/>
    <w:rsid w:val="245B64D0"/>
    <w:rsid w:val="300D04B9"/>
    <w:rsid w:val="34C34ED3"/>
    <w:rsid w:val="39A0032D"/>
    <w:rsid w:val="3B945A8E"/>
    <w:rsid w:val="43627C7E"/>
    <w:rsid w:val="44AD5A8E"/>
    <w:rsid w:val="50312E5E"/>
    <w:rsid w:val="55663150"/>
    <w:rsid w:val="5AC628CC"/>
    <w:rsid w:val="5D1F2B9C"/>
    <w:rsid w:val="6A742918"/>
    <w:rsid w:val="710F7F8B"/>
    <w:rsid w:val="71D502C2"/>
    <w:rsid w:val="7A2114C5"/>
    <w:rsid w:val="7A2A0590"/>
    <w:rsid w:val="7AAB1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next w:val="1"/>
    <w:qFormat/>
    <w:uiPriority w:val="0"/>
    <w:pPr>
      <w:spacing w:after="120"/>
      <w:ind w:left="200" w:leftChars="200"/>
    </w:pPr>
    <w:rPr>
      <w:rFonts w:asciiTheme="minorHAnsi" w:hAnsiTheme="minorHAnsi" w:eastAsiaTheme="minorEastAsia" w:cstheme="minorBidi"/>
    </w:rPr>
  </w:style>
  <w:style w:type="paragraph" w:styleId="5">
    <w:name w:val="Body Text Indent 2"/>
    <w:basedOn w:val="1"/>
    <w:semiHidden/>
    <w:unhideWhenUsed/>
    <w:qFormat/>
    <w:uiPriority w:val="99"/>
    <w:pPr>
      <w:spacing w:after="120" w:line="480" w:lineRule="auto"/>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9001</Words>
  <Characters>9190</Characters>
  <Lines>0</Lines>
  <Paragraphs>0</Paragraphs>
  <TotalTime>1</TotalTime>
  <ScaleCrop>false</ScaleCrop>
  <LinksUpToDate>false</LinksUpToDate>
  <CharactersWithSpaces>9613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2020-08-05T02:19:00Z</dcterms:created>
  <dc:creator>dell</dc:creator>
  <cp:lastModifiedBy>....   .</cp:lastModifiedBy>
  <dcterms:modified xsi:type="dcterms:W3CDTF">2023-06-15T01:50:17Z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47C9994B094E41C98C564C470A89C8E5</vt:lpwstr>
  </property>
</Properties>
</file>