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546CE" w14:textId="77777777" w:rsidR="00372266" w:rsidRPr="00372266" w:rsidRDefault="00372266" w:rsidP="00372266">
      <w:pPr>
        <w:widowControl w:val="0"/>
        <w:kinsoku/>
        <w:topLinePunct/>
        <w:autoSpaceDE/>
        <w:autoSpaceDN/>
        <w:adjustRightInd/>
        <w:snapToGrid/>
        <w:rPr>
          <w:rFonts w:ascii="宋体" w:eastAsia="宋体" w:hAnsi="宋体" w:cs="宋体"/>
          <w:b/>
          <w:bCs/>
          <w:sz w:val="28"/>
          <w:szCs w:val="28"/>
        </w:rPr>
      </w:pPr>
      <w:r w:rsidRPr="00372266">
        <w:rPr>
          <w:rFonts w:ascii="宋体" w:eastAsia="宋体" w:hAnsi="宋体" w:cs="宋体" w:hint="eastAsia"/>
          <w:b/>
          <w:bCs/>
          <w:sz w:val="28"/>
          <w:szCs w:val="28"/>
        </w:rPr>
        <w:t>附件</w:t>
      </w:r>
      <w:r w:rsidRPr="00372266">
        <w:rPr>
          <w:rFonts w:ascii="宋体" w:eastAsia="宋体" w:hAnsi="宋体" w:cs="宋体"/>
          <w:b/>
          <w:bCs/>
          <w:sz w:val="28"/>
          <w:szCs w:val="28"/>
        </w:rPr>
        <w:t xml:space="preserve">1  </w:t>
      </w:r>
      <w:r w:rsidRPr="00372266">
        <w:rPr>
          <w:rFonts w:ascii="宋体" w:eastAsia="宋体" w:hAnsi="宋体" w:cs="宋体" w:hint="eastAsia"/>
          <w:b/>
          <w:bCs/>
          <w:sz w:val="28"/>
          <w:szCs w:val="28"/>
        </w:rPr>
        <w:t>标段的划分及主要工程项目情况</w:t>
      </w:r>
    </w:p>
    <w:p w14:paraId="37645C11" w14:textId="31D0881A" w:rsidR="00372266" w:rsidRDefault="00372266" w:rsidP="00372266">
      <w:pPr>
        <w:widowControl w:val="0"/>
        <w:kinsoku/>
        <w:wordWrap w:val="0"/>
        <w:topLinePunct/>
        <w:autoSpaceDE/>
        <w:autoSpaceDN/>
        <w:adjustRightInd/>
        <w:snapToGrid/>
        <w:spacing w:line="360" w:lineRule="auto"/>
        <w:jc w:val="both"/>
        <w:rPr>
          <w:rFonts w:ascii="宋体" w:eastAsia="宋体" w:hAnsi="宋体" w:cs="Times New Roman"/>
          <w:b/>
          <w:bCs/>
        </w:rPr>
      </w:pPr>
      <w:r>
        <w:rPr>
          <w:rFonts w:ascii="宋体" w:eastAsia="宋体" w:hAnsi="宋体" w:cs="宋体" w:hint="eastAsia"/>
          <w:b/>
          <w:bCs/>
        </w:rPr>
        <w:t>1.项目概况及招标范围</w:t>
      </w:r>
    </w:p>
    <w:p w14:paraId="202CC175" w14:textId="75CF4B82" w:rsidR="00372266" w:rsidRDefault="00372266" w:rsidP="00372266">
      <w:pPr>
        <w:widowControl w:val="0"/>
        <w:kinsoku/>
        <w:wordWrap w:val="0"/>
        <w:topLinePunct/>
        <w:autoSpaceDE/>
        <w:autoSpaceDN/>
        <w:adjustRightInd/>
        <w:snapToGrid/>
        <w:spacing w:line="360" w:lineRule="auto"/>
        <w:ind w:firstLineChars="200" w:firstLine="420"/>
        <w:jc w:val="both"/>
        <w:rPr>
          <w:rFonts w:ascii="宋体" w:eastAsia="宋体" w:hAnsi="宋体" w:cs="Times New Roman"/>
        </w:rPr>
      </w:pPr>
      <w:r>
        <w:rPr>
          <w:rFonts w:ascii="宋体" w:eastAsia="宋体" w:hAnsi="宋体" w:cs="宋体" w:hint="eastAsia"/>
        </w:rPr>
        <w:t>1</w:t>
      </w:r>
      <w:r>
        <w:rPr>
          <w:rFonts w:ascii="宋体" w:eastAsia="宋体" w:hAnsi="宋体" w:cs="宋体"/>
        </w:rPr>
        <w:t xml:space="preserve">.1 </w:t>
      </w:r>
      <w:r>
        <w:rPr>
          <w:rFonts w:ascii="宋体" w:eastAsia="宋体" w:hAnsi="宋体" w:cs="宋体" w:hint="eastAsia"/>
        </w:rPr>
        <w:t>项目概况</w:t>
      </w:r>
    </w:p>
    <w:p w14:paraId="700671B4" w14:textId="77777777" w:rsidR="00372266" w:rsidRDefault="00372266" w:rsidP="00372266">
      <w:pPr>
        <w:widowControl w:val="0"/>
        <w:kinsoku/>
        <w:wordWrap w:val="0"/>
        <w:topLinePunct/>
        <w:autoSpaceDE/>
        <w:autoSpaceDN/>
        <w:adjustRightInd/>
        <w:snapToGrid/>
        <w:spacing w:line="360" w:lineRule="auto"/>
        <w:ind w:firstLineChars="200" w:firstLine="420"/>
        <w:jc w:val="both"/>
        <w:rPr>
          <w:rFonts w:ascii="宋体" w:eastAsia="宋体" w:hAnsi="宋体" w:cs="Times New Roman"/>
        </w:rPr>
      </w:pPr>
      <w:r>
        <w:rPr>
          <w:rFonts w:ascii="宋体" w:eastAsia="宋体" w:hAnsi="Times New Roman" w:cs="宋体" w:hint="eastAsia"/>
        </w:rPr>
        <w:t>沈阳至海口国家高速公路火村至龙山段（即广州市北二环高速公路）改扩建工程（以下简称“本项目”）位于广州中心城区的北部，途经白云区和黄埔区，本项目路线总体呈东西走向，起于与广深高速公路相交的火村互通，接广州市东二环高速公路，向西北方向经萝岗、长平、八斗后转向西行，经石湖、北村、蚌湖、水</w:t>
      </w:r>
      <w:proofErr w:type="gramStart"/>
      <w:r>
        <w:rPr>
          <w:rFonts w:ascii="宋体" w:eastAsia="宋体" w:hAnsi="Times New Roman" w:cs="宋体" w:hint="eastAsia"/>
        </w:rPr>
        <w:t>沥</w:t>
      </w:r>
      <w:proofErr w:type="gramEnd"/>
      <w:r>
        <w:rPr>
          <w:rFonts w:ascii="宋体" w:eastAsia="宋体" w:hAnsi="Times New Roman" w:cs="宋体" w:hint="eastAsia"/>
        </w:rPr>
        <w:t>互通，止于与广清高速相交的龙山互通，并与广州市西二环高速公路相接，改扩建路线全长约</w:t>
      </w:r>
      <w:r>
        <w:rPr>
          <w:rFonts w:ascii="宋体" w:eastAsia="宋体" w:hAnsi="Times New Roman" w:cs="宋体"/>
        </w:rPr>
        <w:t>39.38km</w:t>
      </w:r>
      <w:r>
        <w:rPr>
          <w:rFonts w:ascii="宋体" w:eastAsia="宋体" w:hAnsi="Times New Roman" w:cs="宋体" w:hint="eastAsia"/>
        </w:rPr>
        <w:t>，桥梁总长</w:t>
      </w:r>
      <w:r>
        <w:rPr>
          <w:rFonts w:ascii="宋体" w:eastAsia="宋体" w:hAnsi="Times New Roman" w:cs="宋体"/>
        </w:rPr>
        <w:t xml:space="preserve">18029.2m/76 </w:t>
      </w:r>
      <w:r>
        <w:rPr>
          <w:rFonts w:ascii="宋体" w:eastAsia="宋体" w:hAnsi="Times New Roman" w:cs="宋体" w:hint="eastAsia"/>
        </w:rPr>
        <w:t>座，其中特大桥</w:t>
      </w:r>
      <w:r>
        <w:rPr>
          <w:rFonts w:ascii="宋体" w:eastAsia="宋体" w:hAnsi="Times New Roman" w:cs="宋体"/>
        </w:rPr>
        <w:t xml:space="preserve">7779.4m/4 </w:t>
      </w:r>
      <w:r>
        <w:rPr>
          <w:rFonts w:ascii="宋体" w:eastAsia="宋体" w:hAnsi="Times New Roman" w:cs="宋体" w:hint="eastAsia"/>
        </w:rPr>
        <w:t>座，大桥</w:t>
      </w:r>
      <w:r>
        <w:rPr>
          <w:rFonts w:ascii="宋体" w:eastAsia="宋体" w:hAnsi="Times New Roman" w:cs="宋体"/>
        </w:rPr>
        <w:t xml:space="preserve">8674.6m/21 </w:t>
      </w:r>
      <w:r>
        <w:rPr>
          <w:rFonts w:ascii="宋体" w:eastAsia="宋体" w:hAnsi="Times New Roman" w:cs="宋体" w:hint="eastAsia"/>
        </w:rPr>
        <w:t>座，中小桥</w:t>
      </w:r>
      <w:r>
        <w:rPr>
          <w:rFonts w:ascii="宋体" w:eastAsia="宋体" w:hAnsi="Times New Roman" w:cs="宋体"/>
        </w:rPr>
        <w:t xml:space="preserve">1575.2m/51 </w:t>
      </w:r>
      <w:r>
        <w:rPr>
          <w:rFonts w:ascii="宋体" w:eastAsia="宋体" w:hAnsi="Times New Roman" w:cs="宋体" w:hint="eastAsia"/>
        </w:rPr>
        <w:t>座；隧道</w:t>
      </w:r>
      <w:r>
        <w:rPr>
          <w:rFonts w:ascii="宋体" w:eastAsia="宋体" w:hAnsi="Times New Roman" w:cs="宋体"/>
        </w:rPr>
        <w:t xml:space="preserve">460m/2 </w:t>
      </w:r>
      <w:r>
        <w:rPr>
          <w:rFonts w:ascii="宋体" w:eastAsia="宋体" w:hAnsi="Times New Roman" w:cs="宋体" w:hint="eastAsia"/>
        </w:rPr>
        <w:t>座，涵洞</w:t>
      </w:r>
      <w:r>
        <w:rPr>
          <w:rFonts w:ascii="宋体" w:eastAsia="宋体" w:hAnsi="Times New Roman" w:cs="宋体"/>
        </w:rPr>
        <w:t xml:space="preserve">75 </w:t>
      </w:r>
      <w:r>
        <w:rPr>
          <w:rFonts w:ascii="宋体" w:eastAsia="宋体" w:hAnsi="Times New Roman" w:cs="宋体" w:hint="eastAsia"/>
        </w:rPr>
        <w:t>道，天桥</w:t>
      </w:r>
      <w:r>
        <w:rPr>
          <w:rFonts w:ascii="宋体" w:eastAsia="宋体" w:hAnsi="Times New Roman" w:cs="宋体"/>
        </w:rPr>
        <w:t xml:space="preserve">1 </w:t>
      </w:r>
      <w:r>
        <w:rPr>
          <w:rFonts w:ascii="宋体" w:eastAsia="宋体" w:hAnsi="Times New Roman" w:cs="宋体" w:hint="eastAsia"/>
        </w:rPr>
        <w:t>座，通道</w:t>
      </w:r>
      <w:r>
        <w:rPr>
          <w:rFonts w:ascii="宋体" w:eastAsia="宋体" w:hAnsi="Times New Roman" w:cs="宋体"/>
        </w:rPr>
        <w:t xml:space="preserve">3 </w:t>
      </w:r>
      <w:r>
        <w:rPr>
          <w:rFonts w:ascii="宋体" w:eastAsia="宋体" w:hAnsi="Times New Roman" w:cs="宋体" w:hint="eastAsia"/>
        </w:rPr>
        <w:t>座；互通式立体交叉</w:t>
      </w:r>
      <w:r>
        <w:rPr>
          <w:rFonts w:ascii="宋体" w:eastAsia="宋体" w:hAnsi="Times New Roman" w:cs="宋体"/>
        </w:rPr>
        <w:t xml:space="preserve">11 </w:t>
      </w:r>
      <w:r>
        <w:rPr>
          <w:rFonts w:ascii="宋体" w:eastAsia="宋体" w:hAnsi="Times New Roman" w:cs="宋体" w:hint="eastAsia"/>
        </w:rPr>
        <w:t>处，服务区</w:t>
      </w:r>
      <w:r>
        <w:rPr>
          <w:rFonts w:ascii="宋体" w:eastAsia="宋体" w:hAnsi="Times New Roman" w:cs="宋体"/>
        </w:rPr>
        <w:t xml:space="preserve">1 </w:t>
      </w:r>
      <w:r>
        <w:rPr>
          <w:rFonts w:ascii="宋体" w:eastAsia="宋体" w:hAnsi="Times New Roman" w:cs="宋体" w:hint="eastAsia"/>
        </w:rPr>
        <w:t>处，停车区</w:t>
      </w:r>
      <w:r>
        <w:rPr>
          <w:rFonts w:ascii="宋体" w:eastAsia="宋体" w:hAnsi="Times New Roman" w:cs="宋体"/>
        </w:rPr>
        <w:t xml:space="preserve">1 </w:t>
      </w:r>
      <w:r>
        <w:rPr>
          <w:rFonts w:ascii="宋体" w:eastAsia="宋体" w:hAnsi="Times New Roman" w:cs="宋体" w:hint="eastAsia"/>
        </w:rPr>
        <w:t>处，管理中心</w:t>
      </w:r>
      <w:r>
        <w:rPr>
          <w:rFonts w:ascii="宋体" w:eastAsia="宋体" w:hAnsi="Times New Roman" w:cs="宋体"/>
        </w:rPr>
        <w:t xml:space="preserve">1 </w:t>
      </w:r>
      <w:r>
        <w:rPr>
          <w:rFonts w:ascii="宋体" w:eastAsia="宋体" w:hAnsi="Times New Roman" w:cs="宋体" w:hint="eastAsia"/>
        </w:rPr>
        <w:t>处。本项目采用高速公路技术标准，设计速度推荐采用100 km/h。</w:t>
      </w:r>
    </w:p>
    <w:p w14:paraId="4244FC2E" w14:textId="44F41AD0" w:rsidR="00372266" w:rsidRDefault="00372266" w:rsidP="00372266">
      <w:pPr>
        <w:widowControl w:val="0"/>
        <w:kinsoku/>
        <w:wordWrap w:val="0"/>
        <w:topLinePunct/>
        <w:autoSpaceDE/>
        <w:autoSpaceDN/>
        <w:adjustRightInd/>
        <w:snapToGrid/>
        <w:spacing w:line="360" w:lineRule="auto"/>
        <w:ind w:firstLineChars="200" w:firstLine="420"/>
        <w:jc w:val="both"/>
        <w:rPr>
          <w:rFonts w:ascii="宋体" w:eastAsia="宋体" w:hAnsi="宋体" w:cs="Times New Roman"/>
        </w:rPr>
      </w:pPr>
      <w:r>
        <w:rPr>
          <w:rFonts w:ascii="宋体" w:eastAsia="宋体" w:hAnsi="宋体" w:cs="宋体" w:hint="eastAsia"/>
        </w:rPr>
        <w:t>1</w:t>
      </w:r>
      <w:r>
        <w:rPr>
          <w:rFonts w:ascii="宋体" w:eastAsia="宋体" w:hAnsi="宋体" w:cs="宋体"/>
        </w:rPr>
        <w:t>.2</w:t>
      </w:r>
      <w:r>
        <w:rPr>
          <w:rFonts w:ascii="宋体" w:eastAsia="宋体" w:hAnsi="宋体" w:cs="宋体" w:hint="eastAsia"/>
        </w:rPr>
        <w:t>标段划分、招标范围及服务期</w:t>
      </w:r>
    </w:p>
    <w:p w14:paraId="6B8B38DD" w14:textId="77777777" w:rsidR="00372266" w:rsidRDefault="00372266" w:rsidP="00372266">
      <w:pPr>
        <w:widowControl w:val="0"/>
        <w:kinsoku/>
        <w:wordWrap w:val="0"/>
        <w:topLinePunct/>
        <w:autoSpaceDE/>
        <w:autoSpaceDN/>
        <w:adjustRightInd/>
        <w:snapToGrid/>
        <w:spacing w:line="360" w:lineRule="auto"/>
        <w:ind w:firstLineChars="200" w:firstLine="420"/>
        <w:jc w:val="both"/>
        <w:rPr>
          <w:rFonts w:ascii="宋体" w:eastAsia="宋体" w:hAnsi="宋体" w:cs="Times New Roman"/>
        </w:rPr>
      </w:pPr>
      <w:r>
        <w:rPr>
          <w:rFonts w:ascii="宋体" w:eastAsia="宋体" w:hAnsi="宋体" w:cs="宋体" w:hint="eastAsia"/>
        </w:rPr>
        <w:t>本项目桩基检测服务划分为两个类别共</w:t>
      </w:r>
      <w:r>
        <w:rPr>
          <w:rFonts w:ascii="宋体" w:eastAsia="宋体" w:hAnsi="宋体" w:cs="宋体"/>
          <w:u w:val="single"/>
        </w:rPr>
        <w:t>2</w:t>
      </w:r>
      <w:r>
        <w:rPr>
          <w:rFonts w:ascii="宋体" w:eastAsia="宋体" w:hAnsi="宋体" w:cs="宋体" w:hint="eastAsia"/>
        </w:rPr>
        <w:t>个标段，具体划分如下：</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19"/>
        <w:gridCol w:w="619"/>
        <w:gridCol w:w="933"/>
        <w:gridCol w:w="777"/>
        <w:gridCol w:w="1950"/>
        <w:gridCol w:w="4166"/>
      </w:tblGrid>
      <w:tr w:rsidR="00372266" w14:paraId="6237EA02" w14:textId="77777777" w:rsidTr="00F44426">
        <w:trPr>
          <w:trHeight w:val="20"/>
          <w:jc w:val="center"/>
        </w:trPr>
        <w:tc>
          <w:tcPr>
            <w:tcW w:w="569" w:type="dxa"/>
            <w:vAlign w:val="center"/>
          </w:tcPr>
          <w:p w14:paraId="5711736A" w14:textId="77777777" w:rsidR="00372266" w:rsidRDefault="00372266" w:rsidP="00F44426">
            <w:pPr>
              <w:widowControl w:val="0"/>
              <w:kinsoku/>
              <w:wordWrap w:val="0"/>
              <w:topLinePunct/>
              <w:autoSpaceDE/>
              <w:autoSpaceDN/>
              <w:adjustRightInd/>
              <w:snapToGrid/>
              <w:jc w:val="center"/>
              <w:rPr>
                <w:rFonts w:ascii="宋体" w:eastAsia="宋体" w:hAnsi="宋体" w:cs="Times New Roman"/>
                <w:b/>
                <w:bCs/>
                <w:sz w:val="18"/>
                <w:szCs w:val="18"/>
              </w:rPr>
            </w:pPr>
            <w:proofErr w:type="gramStart"/>
            <w:r>
              <w:rPr>
                <w:rFonts w:ascii="宋体" w:eastAsia="宋体" w:hAnsi="宋体" w:cs="宋体" w:hint="eastAsia"/>
                <w:b/>
                <w:bCs/>
                <w:sz w:val="18"/>
                <w:szCs w:val="18"/>
              </w:rPr>
              <w:t>标类</w:t>
            </w:r>
            <w:proofErr w:type="gramEnd"/>
          </w:p>
        </w:tc>
        <w:tc>
          <w:tcPr>
            <w:tcW w:w="569" w:type="dxa"/>
            <w:vAlign w:val="center"/>
          </w:tcPr>
          <w:p w14:paraId="53859089" w14:textId="77777777" w:rsidR="00372266" w:rsidRDefault="00372266" w:rsidP="00F44426">
            <w:pPr>
              <w:widowControl w:val="0"/>
              <w:kinsoku/>
              <w:wordWrap w:val="0"/>
              <w:topLinePunct/>
              <w:autoSpaceDE/>
              <w:autoSpaceDN/>
              <w:adjustRightInd/>
              <w:snapToGrid/>
              <w:jc w:val="center"/>
              <w:rPr>
                <w:rFonts w:ascii="宋体" w:eastAsia="宋体" w:hAnsi="宋体" w:cs="Times New Roman"/>
                <w:b/>
                <w:bCs/>
                <w:sz w:val="18"/>
                <w:szCs w:val="18"/>
              </w:rPr>
            </w:pPr>
            <w:r>
              <w:rPr>
                <w:rFonts w:ascii="宋体" w:eastAsia="宋体" w:hAnsi="宋体" w:cs="宋体" w:hint="eastAsia"/>
                <w:b/>
                <w:bCs/>
                <w:sz w:val="18"/>
                <w:szCs w:val="18"/>
              </w:rPr>
              <w:t>标段</w:t>
            </w:r>
          </w:p>
        </w:tc>
        <w:tc>
          <w:tcPr>
            <w:tcW w:w="857" w:type="dxa"/>
            <w:tcBorders>
              <w:bottom w:val="single" w:sz="4" w:space="0" w:color="auto"/>
            </w:tcBorders>
            <w:vAlign w:val="center"/>
          </w:tcPr>
          <w:p w14:paraId="4606A83E" w14:textId="77777777" w:rsidR="00372266" w:rsidRDefault="00372266" w:rsidP="00F44426">
            <w:pPr>
              <w:widowControl w:val="0"/>
              <w:kinsoku/>
              <w:wordWrap w:val="0"/>
              <w:topLinePunct/>
              <w:autoSpaceDE/>
              <w:autoSpaceDN/>
              <w:adjustRightInd/>
              <w:snapToGrid/>
              <w:jc w:val="center"/>
              <w:rPr>
                <w:rFonts w:ascii="宋体" w:eastAsia="宋体" w:hAnsi="宋体" w:cs="Times New Roman"/>
                <w:b/>
                <w:bCs/>
                <w:sz w:val="18"/>
                <w:szCs w:val="18"/>
              </w:rPr>
            </w:pPr>
            <w:r>
              <w:rPr>
                <w:rFonts w:ascii="宋体" w:eastAsia="宋体" w:hAnsi="宋体" w:cs="宋体" w:hint="eastAsia"/>
                <w:b/>
                <w:bCs/>
                <w:sz w:val="18"/>
                <w:szCs w:val="18"/>
              </w:rPr>
              <w:t>合同起讫桩号</w:t>
            </w:r>
          </w:p>
        </w:tc>
        <w:tc>
          <w:tcPr>
            <w:tcW w:w="714" w:type="dxa"/>
            <w:tcBorders>
              <w:bottom w:val="single" w:sz="4" w:space="0" w:color="auto"/>
            </w:tcBorders>
            <w:vAlign w:val="center"/>
          </w:tcPr>
          <w:p w14:paraId="08712F83" w14:textId="77777777" w:rsidR="00372266" w:rsidRDefault="00372266" w:rsidP="00F44426">
            <w:pPr>
              <w:widowControl w:val="0"/>
              <w:kinsoku/>
              <w:wordWrap w:val="0"/>
              <w:topLinePunct/>
              <w:autoSpaceDE/>
              <w:autoSpaceDN/>
              <w:adjustRightInd/>
              <w:snapToGrid/>
              <w:jc w:val="center"/>
              <w:rPr>
                <w:rFonts w:ascii="宋体" w:eastAsia="宋体" w:hAnsi="宋体" w:cs="Times New Roman"/>
                <w:b/>
                <w:bCs/>
                <w:sz w:val="18"/>
                <w:szCs w:val="18"/>
              </w:rPr>
            </w:pPr>
            <w:r>
              <w:rPr>
                <w:rFonts w:ascii="宋体" w:eastAsia="宋体" w:hAnsi="宋体" w:cs="宋体" w:hint="eastAsia"/>
                <w:b/>
                <w:bCs/>
                <w:sz w:val="18"/>
                <w:szCs w:val="18"/>
              </w:rPr>
              <w:t>里程长度</w:t>
            </w:r>
          </w:p>
        </w:tc>
        <w:tc>
          <w:tcPr>
            <w:tcW w:w="1791" w:type="dxa"/>
            <w:vAlign w:val="center"/>
          </w:tcPr>
          <w:p w14:paraId="79387806" w14:textId="77777777" w:rsidR="00372266" w:rsidRDefault="00372266" w:rsidP="00F44426">
            <w:pPr>
              <w:widowControl w:val="0"/>
              <w:kinsoku/>
              <w:wordWrap w:val="0"/>
              <w:topLinePunct/>
              <w:autoSpaceDE/>
              <w:autoSpaceDN/>
              <w:adjustRightInd/>
              <w:snapToGrid/>
              <w:jc w:val="center"/>
              <w:rPr>
                <w:rFonts w:ascii="宋体" w:eastAsia="宋体" w:hAnsi="宋体" w:cs="Times New Roman"/>
                <w:b/>
                <w:bCs/>
                <w:sz w:val="18"/>
                <w:szCs w:val="18"/>
              </w:rPr>
            </w:pPr>
            <w:r>
              <w:rPr>
                <w:rFonts w:ascii="宋体" w:eastAsia="宋体" w:hAnsi="宋体" w:cs="宋体" w:hint="eastAsia"/>
                <w:b/>
                <w:bCs/>
                <w:sz w:val="18"/>
                <w:szCs w:val="18"/>
              </w:rPr>
              <w:t>招标范围</w:t>
            </w:r>
          </w:p>
        </w:tc>
        <w:tc>
          <w:tcPr>
            <w:tcW w:w="3827" w:type="dxa"/>
            <w:vAlign w:val="center"/>
          </w:tcPr>
          <w:p w14:paraId="06616A4E" w14:textId="77777777" w:rsidR="00372266" w:rsidRDefault="00372266" w:rsidP="00F44426">
            <w:pPr>
              <w:widowControl w:val="0"/>
              <w:kinsoku/>
              <w:wordWrap w:val="0"/>
              <w:topLinePunct/>
              <w:autoSpaceDE/>
              <w:autoSpaceDN/>
              <w:adjustRightInd/>
              <w:snapToGrid/>
              <w:jc w:val="center"/>
              <w:rPr>
                <w:rFonts w:ascii="宋体" w:eastAsia="宋体" w:hAnsi="宋体" w:cs="Times New Roman"/>
                <w:b/>
                <w:bCs/>
                <w:sz w:val="18"/>
                <w:szCs w:val="18"/>
              </w:rPr>
            </w:pPr>
            <w:r>
              <w:rPr>
                <w:rFonts w:ascii="宋体" w:eastAsia="宋体" w:hAnsi="宋体" w:cs="宋体" w:hint="eastAsia"/>
                <w:b/>
                <w:bCs/>
                <w:sz w:val="18"/>
                <w:szCs w:val="18"/>
              </w:rPr>
              <w:t>资质等级</w:t>
            </w:r>
          </w:p>
        </w:tc>
      </w:tr>
      <w:tr w:rsidR="00372266" w14:paraId="37E1C5DD" w14:textId="77777777" w:rsidTr="00F44426">
        <w:trPr>
          <w:trHeight w:val="20"/>
          <w:jc w:val="center"/>
        </w:trPr>
        <w:tc>
          <w:tcPr>
            <w:tcW w:w="569" w:type="dxa"/>
            <w:tcBorders>
              <w:bottom w:val="single" w:sz="4" w:space="0" w:color="auto"/>
            </w:tcBorders>
            <w:vAlign w:val="center"/>
          </w:tcPr>
          <w:p w14:paraId="161926FF" w14:textId="77777777" w:rsidR="00372266" w:rsidRDefault="00372266" w:rsidP="00F44426">
            <w:pPr>
              <w:widowControl w:val="0"/>
              <w:kinsoku/>
              <w:wordWrap w:val="0"/>
              <w:topLinePunct/>
              <w:autoSpaceDE/>
              <w:autoSpaceDN/>
              <w:adjustRightInd/>
              <w:snapToGrid/>
              <w:jc w:val="center"/>
              <w:rPr>
                <w:rFonts w:ascii="宋体" w:eastAsia="宋体" w:hAnsi="宋体" w:cs="Times New Roman"/>
                <w:sz w:val="18"/>
                <w:szCs w:val="18"/>
              </w:rPr>
            </w:pPr>
            <w:r>
              <w:rPr>
                <w:rFonts w:ascii="宋体" w:eastAsia="宋体" w:hAnsi="宋体" w:cs="Times New Roman" w:hint="eastAsia"/>
                <w:sz w:val="18"/>
                <w:szCs w:val="18"/>
              </w:rPr>
              <w:t>桩基无损检测</w:t>
            </w:r>
          </w:p>
        </w:tc>
        <w:tc>
          <w:tcPr>
            <w:tcW w:w="569" w:type="dxa"/>
            <w:vAlign w:val="center"/>
          </w:tcPr>
          <w:p w14:paraId="5DF9B710" w14:textId="77777777" w:rsidR="00372266" w:rsidRDefault="00372266" w:rsidP="00F44426">
            <w:pPr>
              <w:widowControl w:val="0"/>
              <w:kinsoku/>
              <w:wordWrap w:val="0"/>
              <w:topLinePunct/>
              <w:autoSpaceDE/>
              <w:autoSpaceDN/>
              <w:adjustRightInd/>
              <w:snapToGrid/>
              <w:jc w:val="center"/>
              <w:rPr>
                <w:rFonts w:ascii="宋体" w:eastAsia="宋体" w:hAnsi="宋体" w:cs="宋体"/>
                <w:sz w:val="18"/>
                <w:szCs w:val="18"/>
              </w:rPr>
            </w:pPr>
            <w:r>
              <w:rPr>
                <w:rFonts w:ascii="宋体" w:eastAsia="宋体" w:hAnsi="宋体" w:cs="宋体"/>
                <w:sz w:val="18"/>
                <w:szCs w:val="18"/>
              </w:rPr>
              <w:t>ZJ</w:t>
            </w:r>
            <w:r>
              <w:rPr>
                <w:rFonts w:ascii="宋体" w:eastAsia="宋体" w:hAnsi="宋体" w:cs="宋体" w:hint="eastAsia"/>
                <w:sz w:val="18"/>
                <w:szCs w:val="18"/>
              </w:rPr>
              <w:t>WS1</w:t>
            </w:r>
          </w:p>
        </w:tc>
        <w:tc>
          <w:tcPr>
            <w:tcW w:w="857" w:type="dxa"/>
            <w:tcBorders>
              <w:bottom w:val="single" w:sz="4" w:space="0" w:color="auto"/>
            </w:tcBorders>
            <w:vAlign w:val="center"/>
          </w:tcPr>
          <w:p w14:paraId="4FF0C404" w14:textId="77777777" w:rsidR="00372266" w:rsidRDefault="00372266" w:rsidP="00F44426">
            <w:pPr>
              <w:widowControl w:val="0"/>
              <w:kinsoku/>
              <w:wordWrap w:val="0"/>
              <w:topLinePunct/>
              <w:autoSpaceDE/>
              <w:autoSpaceDN/>
              <w:adjustRightInd/>
              <w:snapToGrid/>
              <w:jc w:val="center"/>
              <w:rPr>
                <w:rFonts w:ascii="宋体" w:eastAsia="宋体" w:hAnsi="宋体" w:cs="宋体"/>
                <w:sz w:val="18"/>
                <w:szCs w:val="18"/>
              </w:rPr>
            </w:pPr>
            <w:r>
              <w:rPr>
                <w:rFonts w:ascii="宋体" w:eastAsia="宋体" w:hAnsi="宋体" w:cs="宋体" w:hint="eastAsia"/>
                <w:sz w:val="18"/>
                <w:szCs w:val="18"/>
              </w:rPr>
              <w:t>K2986+300至K3025+680</w:t>
            </w:r>
          </w:p>
        </w:tc>
        <w:tc>
          <w:tcPr>
            <w:tcW w:w="714" w:type="dxa"/>
            <w:tcBorders>
              <w:bottom w:val="single" w:sz="4" w:space="0" w:color="auto"/>
            </w:tcBorders>
            <w:vAlign w:val="center"/>
          </w:tcPr>
          <w:p w14:paraId="629CBA2C" w14:textId="77777777" w:rsidR="00372266" w:rsidRDefault="00372266" w:rsidP="00F44426">
            <w:pPr>
              <w:widowControl w:val="0"/>
              <w:kinsoku/>
              <w:wordWrap w:val="0"/>
              <w:topLinePunct/>
              <w:autoSpaceDE/>
              <w:autoSpaceDN/>
              <w:adjustRightInd/>
              <w:snapToGrid/>
              <w:jc w:val="center"/>
              <w:rPr>
                <w:rFonts w:ascii="宋体" w:eastAsia="宋体" w:hAnsi="宋体" w:cs="Times New Roman"/>
                <w:sz w:val="18"/>
                <w:szCs w:val="18"/>
              </w:rPr>
            </w:pPr>
            <w:r>
              <w:rPr>
                <w:rFonts w:ascii="宋体" w:eastAsia="宋体" w:hAnsi="宋体" w:cs="Times New Roman" w:hint="eastAsia"/>
                <w:sz w:val="18"/>
                <w:szCs w:val="18"/>
              </w:rPr>
              <w:t>39.38Km</w:t>
            </w:r>
          </w:p>
        </w:tc>
        <w:tc>
          <w:tcPr>
            <w:tcW w:w="1791" w:type="dxa"/>
            <w:vAlign w:val="center"/>
          </w:tcPr>
          <w:p w14:paraId="319F1954" w14:textId="77777777" w:rsidR="00372266" w:rsidRDefault="00372266" w:rsidP="00F44426">
            <w:pPr>
              <w:widowControl w:val="0"/>
              <w:kinsoku/>
              <w:wordWrap w:val="0"/>
              <w:topLinePunct/>
              <w:autoSpaceDE/>
              <w:autoSpaceDN/>
              <w:adjustRightInd/>
              <w:snapToGrid/>
              <w:rPr>
                <w:rFonts w:ascii="宋体" w:eastAsia="宋体" w:hAnsi="宋体" w:cs="Times New Roman"/>
                <w:kern w:val="18"/>
                <w:sz w:val="18"/>
                <w:szCs w:val="18"/>
              </w:rPr>
            </w:pPr>
            <w:r>
              <w:rPr>
                <w:rFonts w:ascii="宋体" w:eastAsia="宋体" w:hAnsi="宋体" w:cs="宋体" w:hint="eastAsia"/>
                <w:kern w:val="18"/>
                <w:sz w:val="18"/>
                <w:szCs w:val="18"/>
              </w:rPr>
              <w:t>基桩声波透射法检测；</w:t>
            </w:r>
            <w:proofErr w:type="gramStart"/>
            <w:r>
              <w:rPr>
                <w:rFonts w:ascii="宋体" w:eastAsia="宋体" w:hAnsi="宋体" w:cs="宋体" w:hint="eastAsia"/>
                <w:kern w:val="18"/>
                <w:sz w:val="18"/>
                <w:szCs w:val="18"/>
              </w:rPr>
              <w:t>基桩低应变</w:t>
            </w:r>
            <w:proofErr w:type="gramEnd"/>
            <w:r>
              <w:rPr>
                <w:rFonts w:ascii="宋体" w:eastAsia="宋体" w:hAnsi="宋体" w:cs="宋体" w:hint="eastAsia"/>
                <w:kern w:val="18"/>
                <w:sz w:val="18"/>
                <w:szCs w:val="18"/>
              </w:rPr>
              <w:t>反射波法检测；</w:t>
            </w:r>
          </w:p>
        </w:tc>
        <w:tc>
          <w:tcPr>
            <w:tcW w:w="3827" w:type="dxa"/>
            <w:vAlign w:val="center"/>
          </w:tcPr>
          <w:p w14:paraId="3F9B8235" w14:textId="77777777" w:rsidR="00372266" w:rsidRDefault="00372266" w:rsidP="00F44426">
            <w:pPr>
              <w:widowControl w:val="0"/>
              <w:kinsoku/>
              <w:topLinePunct/>
              <w:autoSpaceDE/>
              <w:autoSpaceDN/>
              <w:adjustRightInd/>
              <w:snapToGrid/>
              <w:jc w:val="both"/>
              <w:rPr>
                <w:rFonts w:ascii="宋体" w:eastAsia="宋体" w:hAnsi="宋体" w:cs="Times New Roman"/>
                <w:sz w:val="18"/>
                <w:szCs w:val="18"/>
              </w:rPr>
            </w:pPr>
            <w:r>
              <w:rPr>
                <w:rFonts w:ascii="宋体" w:eastAsia="宋体" w:hAnsi="宋体" w:cs="宋体" w:hint="eastAsia"/>
                <w:sz w:val="18"/>
                <w:szCs w:val="18"/>
              </w:rPr>
              <w:t>投标人或其下属非独立法人检测机构同时具有</w:t>
            </w:r>
            <w:r>
              <w:rPr>
                <w:rFonts w:ascii="宋体" w:eastAsia="宋体" w:hAnsi="宋体" w:cs="宋体"/>
                <w:sz w:val="18"/>
                <w:szCs w:val="18"/>
              </w:rPr>
              <w:t xml:space="preserve">: </w:t>
            </w:r>
          </w:p>
          <w:p w14:paraId="4BDF0B29" w14:textId="77777777" w:rsidR="00372266" w:rsidRDefault="00372266" w:rsidP="00F44426">
            <w:pPr>
              <w:widowControl w:val="0"/>
              <w:kinsoku/>
              <w:topLinePunct/>
              <w:autoSpaceDE/>
              <w:autoSpaceDN/>
              <w:adjustRightInd/>
              <w:snapToGrid/>
              <w:jc w:val="both"/>
              <w:rPr>
                <w:rFonts w:ascii="宋体" w:eastAsia="宋体" w:hAnsi="宋体" w:cs="Times New Roman"/>
                <w:sz w:val="18"/>
                <w:szCs w:val="18"/>
              </w:rPr>
            </w:pPr>
            <w:r>
              <w:rPr>
                <w:rFonts w:ascii="宋体" w:eastAsia="宋体" w:hAnsi="宋体" w:cs="宋体"/>
                <w:sz w:val="18"/>
                <w:szCs w:val="18"/>
              </w:rPr>
              <w:t>1</w:t>
            </w:r>
            <w:r>
              <w:rPr>
                <w:rFonts w:ascii="宋体" w:eastAsia="宋体" w:hAnsi="宋体" w:cs="宋体" w:hint="eastAsia"/>
                <w:sz w:val="18"/>
                <w:szCs w:val="18"/>
              </w:rPr>
              <w:t>、交通运输主管部门核发的在有效期内的公路工程试验检测机构综合乙级及以上资质证书或桥梁隧道工程专项资质证书，且行业等级证书核准的业务范围必须具有基桩完整性</w:t>
            </w:r>
            <w:r>
              <w:rPr>
                <w:rFonts w:ascii="宋体" w:eastAsia="宋体" w:hAnsi="宋体" w:cs="宋体"/>
                <w:sz w:val="18"/>
                <w:szCs w:val="18"/>
              </w:rPr>
              <w:t>(</w:t>
            </w:r>
            <w:r>
              <w:rPr>
                <w:rFonts w:ascii="宋体" w:eastAsia="宋体" w:hAnsi="宋体" w:cs="宋体" w:hint="eastAsia"/>
                <w:sz w:val="18"/>
                <w:szCs w:val="18"/>
              </w:rPr>
              <w:t>低应变法、声波透射法</w:t>
            </w:r>
            <w:r>
              <w:rPr>
                <w:rFonts w:ascii="宋体" w:eastAsia="宋体" w:hAnsi="宋体" w:cs="宋体"/>
                <w:sz w:val="18"/>
                <w:szCs w:val="18"/>
              </w:rPr>
              <w:t>)</w:t>
            </w:r>
            <w:r>
              <w:rPr>
                <w:rFonts w:ascii="宋体" w:eastAsia="宋体" w:hAnsi="宋体" w:cs="宋体" w:hint="eastAsia"/>
                <w:sz w:val="18"/>
                <w:szCs w:val="18"/>
              </w:rPr>
              <w:t>；</w:t>
            </w:r>
          </w:p>
          <w:p w14:paraId="46BC10EA" w14:textId="77777777" w:rsidR="00372266" w:rsidRDefault="00372266" w:rsidP="00F44426">
            <w:pPr>
              <w:widowControl w:val="0"/>
              <w:kinsoku/>
              <w:wordWrap w:val="0"/>
              <w:topLinePunct/>
              <w:autoSpaceDE/>
              <w:autoSpaceDN/>
              <w:adjustRightInd/>
              <w:snapToGrid/>
              <w:jc w:val="both"/>
              <w:rPr>
                <w:rFonts w:ascii="宋体" w:eastAsia="宋体" w:hAnsi="宋体" w:cs="Times New Roman"/>
                <w:sz w:val="18"/>
                <w:szCs w:val="18"/>
              </w:rPr>
            </w:pPr>
            <w:r>
              <w:rPr>
                <w:rFonts w:ascii="宋体" w:eastAsia="宋体" w:hAnsi="宋体" w:cs="宋体"/>
                <w:sz w:val="18"/>
                <w:szCs w:val="18"/>
              </w:rPr>
              <w:t>2</w:t>
            </w:r>
            <w:r>
              <w:rPr>
                <w:rFonts w:ascii="宋体" w:eastAsia="宋体" w:hAnsi="宋体" w:cs="宋体" w:hint="eastAsia"/>
                <w:sz w:val="18"/>
                <w:szCs w:val="18"/>
              </w:rPr>
              <w:t>、具备省级及以上质量技术监督主管部门颁发的计量认证合格证书。</w:t>
            </w:r>
          </w:p>
        </w:tc>
      </w:tr>
      <w:tr w:rsidR="00372266" w14:paraId="13DD22B9" w14:textId="77777777" w:rsidTr="00F44426">
        <w:trPr>
          <w:trHeight w:val="20"/>
          <w:jc w:val="center"/>
        </w:trPr>
        <w:tc>
          <w:tcPr>
            <w:tcW w:w="569" w:type="dxa"/>
            <w:tcBorders>
              <w:top w:val="single" w:sz="4" w:space="0" w:color="auto"/>
            </w:tcBorders>
            <w:vAlign w:val="center"/>
          </w:tcPr>
          <w:p w14:paraId="6B70757E" w14:textId="77777777" w:rsidR="00372266" w:rsidRDefault="00372266" w:rsidP="00F44426">
            <w:pPr>
              <w:widowControl w:val="0"/>
              <w:kinsoku/>
              <w:wordWrap w:val="0"/>
              <w:topLinePunct/>
              <w:autoSpaceDE/>
              <w:autoSpaceDN/>
              <w:adjustRightInd/>
              <w:snapToGrid/>
              <w:jc w:val="center"/>
              <w:rPr>
                <w:rFonts w:ascii="宋体" w:eastAsia="宋体" w:hAnsi="宋体" w:cs="Times New Roman"/>
                <w:sz w:val="18"/>
                <w:szCs w:val="18"/>
              </w:rPr>
            </w:pPr>
            <w:r>
              <w:rPr>
                <w:rFonts w:ascii="宋体" w:eastAsia="宋体" w:hAnsi="宋体" w:cs="Times New Roman" w:hint="eastAsia"/>
                <w:sz w:val="18"/>
                <w:szCs w:val="18"/>
              </w:rPr>
              <w:t>桩基钻孔抽芯检测</w:t>
            </w:r>
          </w:p>
        </w:tc>
        <w:tc>
          <w:tcPr>
            <w:tcW w:w="569" w:type="dxa"/>
            <w:vAlign w:val="center"/>
          </w:tcPr>
          <w:p w14:paraId="5458442E" w14:textId="77777777" w:rsidR="00372266" w:rsidRDefault="00372266" w:rsidP="00F44426">
            <w:pPr>
              <w:widowControl w:val="0"/>
              <w:kinsoku/>
              <w:wordWrap w:val="0"/>
              <w:topLinePunct/>
              <w:autoSpaceDE/>
              <w:autoSpaceDN/>
              <w:adjustRightInd/>
              <w:snapToGrid/>
              <w:jc w:val="center"/>
              <w:rPr>
                <w:rFonts w:ascii="宋体" w:eastAsia="宋体" w:hAnsi="宋体" w:cs="宋体"/>
                <w:sz w:val="18"/>
                <w:szCs w:val="18"/>
              </w:rPr>
            </w:pPr>
            <w:r>
              <w:rPr>
                <w:rFonts w:ascii="宋体" w:eastAsia="宋体" w:hAnsi="宋体" w:cs="宋体"/>
                <w:sz w:val="18"/>
                <w:szCs w:val="18"/>
              </w:rPr>
              <w:t>ZJ</w:t>
            </w:r>
            <w:r>
              <w:rPr>
                <w:rFonts w:ascii="宋体" w:eastAsia="宋体" w:hAnsi="宋体" w:cs="宋体" w:hint="eastAsia"/>
                <w:sz w:val="18"/>
                <w:szCs w:val="18"/>
              </w:rPr>
              <w:t>CX</w:t>
            </w:r>
            <w:r>
              <w:rPr>
                <w:rFonts w:ascii="宋体" w:eastAsia="宋体" w:hAnsi="宋体" w:cs="宋体"/>
                <w:sz w:val="18"/>
                <w:szCs w:val="18"/>
              </w:rPr>
              <w:t>1</w:t>
            </w:r>
          </w:p>
        </w:tc>
        <w:tc>
          <w:tcPr>
            <w:tcW w:w="857" w:type="dxa"/>
            <w:tcBorders>
              <w:top w:val="single" w:sz="4" w:space="0" w:color="auto"/>
            </w:tcBorders>
            <w:vAlign w:val="center"/>
          </w:tcPr>
          <w:p w14:paraId="593C77A5" w14:textId="77777777" w:rsidR="00372266" w:rsidRDefault="00372266" w:rsidP="00F44426">
            <w:pPr>
              <w:widowControl w:val="0"/>
              <w:kinsoku/>
              <w:wordWrap w:val="0"/>
              <w:topLinePunct/>
              <w:autoSpaceDE/>
              <w:autoSpaceDN/>
              <w:adjustRightInd/>
              <w:snapToGrid/>
              <w:jc w:val="center"/>
              <w:rPr>
                <w:rFonts w:ascii="宋体" w:eastAsia="宋体" w:hAnsi="宋体" w:cs="宋体"/>
                <w:sz w:val="18"/>
                <w:szCs w:val="18"/>
              </w:rPr>
            </w:pPr>
            <w:r>
              <w:rPr>
                <w:rFonts w:ascii="宋体" w:eastAsia="宋体" w:hAnsi="宋体" w:cs="宋体" w:hint="eastAsia"/>
                <w:sz w:val="18"/>
                <w:szCs w:val="18"/>
              </w:rPr>
              <w:t>K2986+300至K3025+680</w:t>
            </w:r>
          </w:p>
        </w:tc>
        <w:tc>
          <w:tcPr>
            <w:tcW w:w="714" w:type="dxa"/>
            <w:tcBorders>
              <w:top w:val="single" w:sz="4" w:space="0" w:color="auto"/>
            </w:tcBorders>
            <w:vAlign w:val="center"/>
          </w:tcPr>
          <w:p w14:paraId="7FC6D419" w14:textId="77777777" w:rsidR="00372266" w:rsidRDefault="00372266" w:rsidP="00F44426">
            <w:pPr>
              <w:widowControl w:val="0"/>
              <w:kinsoku/>
              <w:wordWrap w:val="0"/>
              <w:topLinePunct/>
              <w:autoSpaceDE/>
              <w:autoSpaceDN/>
              <w:adjustRightInd/>
              <w:snapToGrid/>
              <w:jc w:val="center"/>
              <w:rPr>
                <w:rFonts w:ascii="宋体" w:eastAsia="宋体" w:hAnsi="宋体" w:cs="Times New Roman"/>
                <w:sz w:val="18"/>
                <w:szCs w:val="18"/>
              </w:rPr>
            </w:pPr>
            <w:r>
              <w:rPr>
                <w:rFonts w:ascii="宋体" w:eastAsia="宋体" w:hAnsi="宋体" w:cs="Times New Roman" w:hint="eastAsia"/>
                <w:sz w:val="18"/>
                <w:szCs w:val="18"/>
              </w:rPr>
              <w:t>39.38Km</w:t>
            </w:r>
          </w:p>
        </w:tc>
        <w:tc>
          <w:tcPr>
            <w:tcW w:w="1791" w:type="dxa"/>
            <w:vAlign w:val="center"/>
          </w:tcPr>
          <w:p w14:paraId="09C3B726" w14:textId="77777777" w:rsidR="00372266" w:rsidRDefault="00372266" w:rsidP="00F44426">
            <w:pPr>
              <w:widowControl w:val="0"/>
              <w:kinsoku/>
              <w:wordWrap w:val="0"/>
              <w:topLinePunct/>
              <w:autoSpaceDE/>
              <w:autoSpaceDN/>
              <w:adjustRightInd/>
              <w:snapToGrid/>
              <w:rPr>
                <w:rFonts w:ascii="宋体" w:eastAsia="宋体" w:hAnsi="宋体" w:cs="Times New Roman"/>
                <w:kern w:val="18"/>
                <w:sz w:val="18"/>
                <w:szCs w:val="18"/>
              </w:rPr>
            </w:pPr>
            <w:r>
              <w:rPr>
                <w:rFonts w:ascii="宋体" w:eastAsia="宋体" w:hAnsi="宋体" w:cs="宋体" w:hint="eastAsia"/>
                <w:kern w:val="18"/>
                <w:sz w:val="18"/>
                <w:szCs w:val="18"/>
              </w:rPr>
              <w:t>桩基钻孔抽芯检测、素</w:t>
            </w:r>
            <w:proofErr w:type="gramStart"/>
            <w:r>
              <w:rPr>
                <w:rFonts w:ascii="宋体" w:eastAsia="宋体" w:hAnsi="宋体" w:cs="宋体" w:hint="eastAsia"/>
                <w:kern w:val="18"/>
                <w:sz w:val="18"/>
                <w:szCs w:val="18"/>
              </w:rPr>
              <w:t>砼</w:t>
            </w:r>
            <w:proofErr w:type="gramEnd"/>
            <w:r>
              <w:rPr>
                <w:rFonts w:ascii="宋体" w:eastAsia="宋体" w:hAnsi="宋体" w:cs="宋体" w:hint="eastAsia"/>
                <w:kern w:val="18"/>
                <w:sz w:val="18"/>
                <w:szCs w:val="18"/>
              </w:rPr>
              <w:t>桩</w:t>
            </w:r>
          </w:p>
        </w:tc>
        <w:tc>
          <w:tcPr>
            <w:tcW w:w="3827" w:type="dxa"/>
            <w:vAlign w:val="center"/>
          </w:tcPr>
          <w:p w14:paraId="3455EE38" w14:textId="77777777" w:rsidR="00372266" w:rsidRDefault="00372266" w:rsidP="00F44426">
            <w:pPr>
              <w:widowControl w:val="0"/>
              <w:kinsoku/>
              <w:wordWrap w:val="0"/>
              <w:topLinePunct/>
              <w:autoSpaceDE/>
              <w:autoSpaceDN/>
              <w:adjustRightInd/>
              <w:snapToGrid/>
              <w:jc w:val="both"/>
              <w:rPr>
                <w:rFonts w:ascii="宋体" w:eastAsia="宋体" w:hAnsi="宋体" w:cs="Times New Roman"/>
                <w:sz w:val="18"/>
                <w:szCs w:val="18"/>
              </w:rPr>
            </w:pPr>
            <w:r>
              <w:rPr>
                <w:rFonts w:ascii="宋体" w:eastAsia="宋体" w:hAnsi="宋体" w:cs="宋体" w:hint="eastAsia"/>
                <w:sz w:val="18"/>
                <w:szCs w:val="18"/>
              </w:rPr>
              <w:t>投标人或其下属非独立法人检测机构同时具有</w:t>
            </w:r>
            <w:r>
              <w:rPr>
                <w:rFonts w:ascii="宋体" w:eastAsia="宋体" w:hAnsi="宋体" w:cs="宋体"/>
                <w:sz w:val="18"/>
                <w:szCs w:val="18"/>
              </w:rPr>
              <w:t>:</w:t>
            </w:r>
          </w:p>
          <w:p w14:paraId="5FA0A3C6" w14:textId="77777777" w:rsidR="00372266" w:rsidRDefault="00372266" w:rsidP="00F44426">
            <w:pPr>
              <w:widowControl w:val="0"/>
              <w:kinsoku/>
              <w:wordWrap w:val="0"/>
              <w:topLinePunct/>
              <w:autoSpaceDE/>
              <w:autoSpaceDN/>
              <w:adjustRightInd/>
              <w:snapToGrid/>
              <w:jc w:val="both"/>
              <w:rPr>
                <w:rFonts w:ascii="宋体" w:eastAsia="宋体" w:hAnsi="宋体" w:cs="Times New Roman"/>
                <w:sz w:val="18"/>
                <w:szCs w:val="18"/>
              </w:rPr>
            </w:pPr>
            <w:r>
              <w:rPr>
                <w:rFonts w:ascii="宋体" w:eastAsia="宋体" w:hAnsi="宋体" w:cs="宋体"/>
                <w:sz w:val="18"/>
                <w:szCs w:val="18"/>
              </w:rPr>
              <w:t>1</w:t>
            </w:r>
            <w:r>
              <w:rPr>
                <w:rFonts w:ascii="宋体" w:eastAsia="宋体" w:hAnsi="宋体" w:cs="宋体" w:hint="eastAsia"/>
                <w:sz w:val="18"/>
                <w:szCs w:val="18"/>
              </w:rPr>
              <w:t>、交通运输主管部门核发的在有效期内的公路工程试验检测机构综合乙级及以上资质证书或桥梁隧道工程专项资质证书，且行业等级证书核准的业务范围必须具有基桩完整性</w:t>
            </w:r>
            <w:r>
              <w:rPr>
                <w:rFonts w:ascii="宋体" w:eastAsia="宋体" w:hAnsi="宋体" w:cs="宋体"/>
                <w:sz w:val="18"/>
                <w:szCs w:val="18"/>
              </w:rPr>
              <w:t>(</w:t>
            </w:r>
            <w:proofErr w:type="gramStart"/>
            <w:r>
              <w:rPr>
                <w:rFonts w:ascii="宋体" w:eastAsia="宋体" w:hAnsi="宋体" w:cs="宋体" w:hint="eastAsia"/>
                <w:sz w:val="18"/>
                <w:szCs w:val="18"/>
              </w:rPr>
              <w:t>钻芯法</w:t>
            </w:r>
            <w:proofErr w:type="gramEnd"/>
            <w:r>
              <w:rPr>
                <w:rFonts w:ascii="宋体" w:eastAsia="宋体" w:hAnsi="宋体" w:cs="宋体"/>
                <w:sz w:val="18"/>
                <w:szCs w:val="18"/>
              </w:rPr>
              <w:t>)</w:t>
            </w:r>
            <w:r>
              <w:rPr>
                <w:rFonts w:ascii="宋体" w:eastAsia="宋体" w:hAnsi="宋体" w:cs="宋体" w:hint="eastAsia"/>
                <w:sz w:val="18"/>
                <w:szCs w:val="18"/>
              </w:rPr>
              <w:t>；</w:t>
            </w:r>
          </w:p>
          <w:p w14:paraId="30B7BD12" w14:textId="77777777" w:rsidR="00372266" w:rsidRDefault="00372266" w:rsidP="00F44426">
            <w:pPr>
              <w:widowControl w:val="0"/>
              <w:kinsoku/>
              <w:wordWrap w:val="0"/>
              <w:topLinePunct/>
              <w:autoSpaceDE/>
              <w:autoSpaceDN/>
              <w:adjustRightInd/>
              <w:snapToGrid/>
              <w:jc w:val="both"/>
              <w:rPr>
                <w:rFonts w:ascii="宋体" w:eastAsia="宋体" w:hAnsi="宋体" w:cs="Times New Roman"/>
                <w:sz w:val="18"/>
                <w:szCs w:val="18"/>
              </w:rPr>
            </w:pPr>
            <w:r>
              <w:rPr>
                <w:rFonts w:ascii="宋体" w:eastAsia="宋体" w:hAnsi="宋体" w:cs="宋体"/>
                <w:sz w:val="18"/>
                <w:szCs w:val="18"/>
              </w:rPr>
              <w:t>2</w:t>
            </w:r>
            <w:r>
              <w:rPr>
                <w:rFonts w:ascii="宋体" w:eastAsia="宋体" w:hAnsi="宋体" w:cs="宋体" w:hint="eastAsia"/>
                <w:sz w:val="18"/>
                <w:szCs w:val="18"/>
              </w:rPr>
              <w:t>、具备省级及以上质量技术监督主管部门颁发的计量认证合格证书。</w:t>
            </w:r>
          </w:p>
        </w:tc>
      </w:tr>
    </w:tbl>
    <w:p w14:paraId="2589DC1D" w14:textId="77777777" w:rsidR="00372266" w:rsidRDefault="00372266" w:rsidP="00372266">
      <w:pPr>
        <w:widowControl w:val="0"/>
        <w:kinsoku/>
        <w:wordWrap w:val="0"/>
        <w:topLinePunct/>
        <w:autoSpaceDE/>
        <w:autoSpaceDN/>
        <w:adjustRightInd/>
        <w:snapToGrid/>
        <w:spacing w:line="360" w:lineRule="auto"/>
        <w:ind w:firstLineChars="200" w:firstLine="420"/>
        <w:jc w:val="both"/>
        <w:rPr>
          <w:rFonts w:ascii="宋体" w:eastAsia="宋体" w:hAnsi="宋体" w:cs="宋体"/>
        </w:rPr>
      </w:pPr>
      <w:bookmarkStart w:id="0" w:name="_bookmark18"/>
      <w:bookmarkEnd w:id="0"/>
      <w:r>
        <w:rPr>
          <w:rFonts w:ascii="宋体" w:eastAsia="宋体" w:hAnsi="宋体" w:cs="宋体" w:hint="eastAsia"/>
        </w:rPr>
        <w:t>服务期限：本项目桩基检测服务期至项目桩基施工完成为止。</w:t>
      </w:r>
    </w:p>
    <w:p w14:paraId="349F7D65" w14:textId="63494EF6" w:rsidR="00372266" w:rsidRPr="00372266" w:rsidRDefault="00372266">
      <w:pPr>
        <w:kinsoku/>
        <w:autoSpaceDE/>
        <w:autoSpaceDN/>
        <w:adjustRightInd/>
        <w:snapToGrid/>
        <w:textAlignment w:val="auto"/>
        <w:rPr>
          <w:rFonts w:ascii="宋体" w:eastAsia="宋体" w:hAnsi="宋体" w:cs="宋体"/>
          <w:b/>
          <w:bCs/>
          <w:sz w:val="28"/>
          <w:szCs w:val="28"/>
        </w:rPr>
      </w:pPr>
    </w:p>
    <w:p w14:paraId="267D4D5F" w14:textId="300DF521" w:rsidR="00372266" w:rsidRDefault="00372266">
      <w:pPr>
        <w:kinsoku/>
        <w:autoSpaceDE/>
        <w:autoSpaceDN/>
        <w:adjustRightInd/>
        <w:snapToGrid/>
        <w:textAlignment w:val="auto"/>
        <w:rPr>
          <w:rFonts w:ascii="宋体" w:eastAsia="宋体" w:hAnsi="宋体" w:cs="宋体"/>
          <w:b/>
          <w:bCs/>
          <w:sz w:val="28"/>
          <w:szCs w:val="28"/>
        </w:rPr>
      </w:pPr>
      <w:r>
        <w:rPr>
          <w:rFonts w:ascii="宋体" w:eastAsia="宋体" w:hAnsi="宋体" w:cs="宋体"/>
          <w:b/>
          <w:bCs/>
          <w:sz w:val="28"/>
          <w:szCs w:val="28"/>
        </w:rPr>
        <w:br w:type="page"/>
      </w:r>
    </w:p>
    <w:p w14:paraId="2A5B46BC" w14:textId="4B0FB4FF" w:rsidR="00372266" w:rsidRPr="00372266" w:rsidRDefault="00372266" w:rsidP="00372266">
      <w:pPr>
        <w:widowControl w:val="0"/>
        <w:kinsoku/>
        <w:topLinePunct/>
        <w:autoSpaceDE/>
        <w:autoSpaceDN/>
        <w:adjustRightInd/>
        <w:snapToGrid/>
        <w:rPr>
          <w:rFonts w:ascii="宋体" w:eastAsia="宋体" w:hAnsi="宋体" w:cs="宋体"/>
          <w:b/>
          <w:bCs/>
          <w:sz w:val="28"/>
          <w:szCs w:val="28"/>
        </w:rPr>
      </w:pPr>
      <w:r w:rsidRPr="00372266">
        <w:rPr>
          <w:rFonts w:ascii="宋体" w:eastAsia="宋体" w:hAnsi="宋体" w:cs="宋体" w:hint="eastAsia"/>
          <w:b/>
          <w:bCs/>
          <w:sz w:val="28"/>
          <w:szCs w:val="28"/>
        </w:rPr>
        <w:lastRenderedPageBreak/>
        <w:t>附件2  资格审查条件附录</w:t>
      </w:r>
    </w:p>
    <w:p w14:paraId="0A2405C3" w14:textId="30AE50B7" w:rsidR="00372266" w:rsidRDefault="00372266" w:rsidP="00372266">
      <w:pPr>
        <w:widowControl w:val="0"/>
        <w:kinsoku/>
        <w:topLinePunct/>
        <w:autoSpaceDE/>
        <w:autoSpaceDN/>
        <w:adjustRightInd/>
        <w:snapToGrid/>
        <w:jc w:val="center"/>
        <w:rPr>
          <w:rFonts w:cs="Times New Roman"/>
        </w:rPr>
      </w:pPr>
      <w:r>
        <w:rPr>
          <w:rFonts w:ascii="宋体" w:eastAsia="宋体" w:hAnsi="宋体" w:cs="宋体" w:hint="eastAsia"/>
          <w:sz w:val="28"/>
          <w:szCs w:val="28"/>
        </w:rPr>
        <w:t>附录</w:t>
      </w:r>
      <w:r>
        <w:rPr>
          <w:rFonts w:ascii="宋体" w:eastAsia="宋体" w:hAnsi="宋体" w:cs="宋体"/>
          <w:sz w:val="28"/>
          <w:szCs w:val="28"/>
        </w:rPr>
        <w:t xml:space="preserve"> 1  </w:t>
      </w:r>
      <w:r>
        <w:rPr>
          <w:rFonts w:ascii="宋体" w:eastAsia="宋体" w:hAnsi="宋体" w:cs="宋体" w:hint="eastAsia"/>
          <w:sz w:val="28"/>
          <w:szCs w:val="28"/>
        </w:rPr>
        <w:t>资格审查条件</w:t>
      </w:r>
      <w:r>
        <w:rPr>
          <w:rFonts w:ascii="宋体" w:eastAsia="宋体" w:hAnsi="宋体" w:cs="宋体"/>
          <w:sz w:val="28"/>
          <w:szCs w:val="28"/>
        </w:rPr>
        <w:t xml:space="preserve"> (</w:t>
      </w:r>
      <w:r>
        <w:rPr>
          <w:rFonts w:ascii="宋体" w:eastAsia="宋体" w:hAnsi="宋体" w:cs="宋体" w:hint="eastAsia"/>
          <w:sz w:val="28"/>
          <w:szCs w:val="28"/>
        </w:rPr>
        <w:t>资质最低要求</w:t>
      </w:r>
      <w:r>
        <w:rPr>
          <w:rFonts w:ascii="宋体" w:eastAsia="宋体" w:hAnsi="宋体" w:cs="宋体"/>
          <w:sz w:val="28"/>
          <w:szCs w:val="28"/>
        </w:rPr>
        <w:t>)</w:t>
      </w:r>
    </w:p>
    <w:p w14:paraId="22FDBE38" w14:textId="77777777" w:rsidR="00372266" w:rsidRDefault="00372266" w:rsidP="00372266">
      <w:pPr>
        <w:widowControl w:val="0"/>
        <w:kinsoku/>
        <w:wordWrap w:val="0"/>
        <w:topLinePunct/>
        <w:autoSpaceDE/>
        <w:autoSpaceDN/>
        <w:adjustRightInd/>
        <w:snapToGrid/>
        <w:spacing w:line="228" w:lineRule="auto"/>
        <w:jc w:val="both"/>
        <w:rPr>
          <w:rFonts w:ascii="宋体" w:eastAsia="宋体" w:hAnsi="宋体" w:cs="Times New Roman"/>
          <w:sz w:val="20"/>
          <w:szCs w:val="20"/>
        </w:rPr>
      </w:pPr>
    </w:p>
    <w:p w14:paraId="7B771C8B" w14:textId="77777777" w:rsidR="00372266" w:rsidRDefault="00372266" w:rsidP="00372266">
      <w:pPr>
        <w:widowControl w:val="0"/>
        <w:kinsoku/>
        <w:wordWrap w:val="0"/>
        <w:topLinePunct/>
        <w:autoSpaceDE/>
        <w:autoSpaceDN/>
        <w:adjustRightInd/>
        <w:snapToGrid/>
        <w:spacing w:line="228" w:lineRule="auto"/>
        <w:jc w:val="both"/>
        <w:rPr>
          <w:rFonts w:ascii="宋体" w:eastAsia="宋体" w:hAnsi="宋体" w:cs="Times New Roman"/>
        </w:rPr>
      </w:pPr>
      <w:r>
        <w:rPr>
          <w:rFonts w:ascii="宋体" w:eastAsia="宋体" w:hAnsi="宋体" w:cs="宋体" w:hint="eastAsia"/>
          <w:b/>
          <w:bCs/>
        </w:rPr>
        <w:t>标段：</w:t>
      </w:r>
      <w:r>
        <w:rPr>
          <w:rFonts w:ascii="宋体" w:eastAsia="宋体" w:hAnsi="宋体" w:cs="宋体" w:hint="eastAsia"/>
          <w:b/>
          <w:bCs/>
          <w:u w:val="single"/>
        </w:rPr>
        <w:t>ZJWS</w:t>
      </w:r>
      <w:r>
        <w:rPr>
          <w:rFonts w:ascii="宋体" w:eastAsia="宋体" w:hAnsi="宋体" w:cs="宋体"/>
          <w:u w:val="single"/>
        </w:rPr>
        <w:t>1</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064"/>
      </w:tblGrid>
      <w:tr w:rsidR="00372266" w14:paraId="3E5FF8B1" w14:textId="77777777" w:rsidTr="00F44426">
        <w:trPr>
          <w:trHeight w:val="580"/>
          <w:jc w:val="center"/>
        </w:trPr>
        <w:tc>
          <w:tcPr>
            <w:tcW w:w="9516" w:type="dxa"/>
            <w:vAlign w:val="center"/>
          </w:tcPr>
          <w:p w14:paraId="238EF529" w14:textId="77777777" w:rsidR="00372266" w:rsidRDefault="00372266" w:rsidP="00F44426">
            <w:pPr>
              <w:widowControl w:val="0"/>
              <w:kinsoku/>
              <w:topLinePunct/>
              <w:autoSpaceDE/>
              <w:autoSpaceDN/>
              <w:adjustRightInd/>
              <w:snapToGrid/>
              <w:spacing w:line="228" w:lineRule="auto"/>
              <w:jc w:val="center"/>
              <w:rPr>
                <w:rFonts w:ascii="宋体" w:eastAsia="宋体" w:hAnsi="宋体" w:cs="Times New Roman"/>
                <w:b/>
                <w:bCs/>
              </w:rPr>
            </w:pPr>
            <w:bookmarkStart w:id="1" w:name="_bookmark5"/>
            <w:bookmarkEnd w:id="1"/>
            <w:r>
              <w:rPr>
                <w:rFonts w:ascii="宋体" w:eastAsia="宋体" w:hAnsi="宋体" w:cs="宋体" w:hint="eastAsia"/>
                <w:b/>
                <w:bCs/>
              </w:rPr>
              <w:t>企业资质等级要求</w:t>
            </w:r>
          </w:p>
        </w:tc>
      </w:tr>
      <w:tr w:rsidR="00372266" w14:paraId="3309BD80" w14:textId="77777777" w:rsidTr="00F44426">
        <w:trPr>
          <w:trHeight w:val="1430"/>
          <w:jc w:val="center"/>
        </w:trPr>
        <w:tc>
          <w:tcPr>
            <w:tcW w:w="9516" w:type="dxa"/>
            <w:vAlign w:val="center"/>
          </w:tcPr>
          <w:p w14:paraId="02D46D21" w14:textId="77777777" w:rsidR="00372266" w:rsidRDefault="00372266" w:rsidP="00F44426">
            <w:pPr>
              <w:widowControl w:val="0"/>
              <w:kinsoku/>
              <w:topLinePunct/>
              <w:autoSpaceDE/>
              <w:autoSpaceDN/>
              <w:adjustRightInd/>
              <w:snapToGrid/>
              <w:ind w:firstLineChars="200" w:firstLine="420"/>
              <w:jc w:val="both"/>
              <w:rPr>
                <w:rFonts w:ascii="宋体" w:eastAsia="宋体" w:hAnsi="宋体" w:cs="Times New Roman"/>
              </w:rPr>
            </w:pPr>
            <w:r>
              <w:rPr>
                <w:rFonts w:ascii="宋体" w:eastAsia="宋体" w:hAnsi="宋体" w:cs="宋体" w:hint="eastAsia"/>
              </w:rPr>
              <w:t>投标人或其下属非独立法人检测机构同时具有</w:t>
            </w:r>
            <w:r>
              <w:rPr>
                <w:rFonts w:ascii="宋体" w:eastAsia="宋体" w:hAnsi="宋体" w:cs="宋体"/>
              </w:rPr>
              <w:t xml:space="preserve">: </w:t>
            </w:r>
          </w:p>
          <w:p w14:paraId="2A6B41C3" w14:textId="77777777" w:rsidR="00372266" w:rsidRDefault="00372266" w:rsidP="00F44426">
            <w:pPr>
              <w:widowControl w:val="0"/>
              <w:kinsoku/>
              <w:topLinePunct/>
              <w:autoSpaceDE/>
              <w:autoSpaceDN/>
              <w:adjustRightInd/>
              <w:snapToGrid/>
              <w:ind w:firstLineChars="200" w:firstLine="420"/>
              <w:jc w:val="both"/>
              <w:rPr>
                <w:rFonts w:ascii="宋体" w:eastAsia="宋体" w:hAnsi="宋体" w:cs="Times New Roman"/>
              </w:rPr>
            </w:pPr>
            <w:r>
              <w:rPr>
                <w:rFonts w:ascii="宋体" w:eastAsia="宋体" w:hAnsi="宋体" w:cs="宋体"/>
              </w:rPr>
              <w:t>1</w:t>
            </w:r>
            <w:r>
              <w:rPr>
                <w:rFonts w:ascii="宋体" w:eastAsia="宋体" w:hAnsi="宋体" w:cs="宋体" w:hint="eastAsia"/>
              </w:rPr>
              <w:t>、交通运输主管部门核发的在有效期内的公路工程试验检测机构综合乙级及以上资质证书或桥梁隧道工程专项资质证书，且行业等级证书核准的业务范围必须具有基桩完整性</w:t>
            </w:r>
            <w:r>
              <w:rPr>
                <w:rFonts w:ascii="宋体" w:eastAsia="宋体" w:hAnsi="宋体" w:cs="宋体"/>
              </w:rPr>
              <w:t>(</w:t>
            </w:r>
            <w:r>
              <w:rPr>
                <w:rFonts w:ascii="宋体" w:eastAsia="宋体" w:hAnsi="宋体" w:cs="宋体" w:hint="eastAsia"/>
              </w:rPr>
              <w:t>低应变法、声波透射法</w:t>
            </w:r>
            <w:r>
              <w:rPr>
                <w:rFonts w:ascii="宋体" w:eastAsia="宋体" w:hAnsi="宋体" w:cs="宋体"/>
              </w:rPr>
              <w:t>)</w:t>
            </w:r>
            <w:r>
              <w:rPr>
                <w:rFonts w:ascii="宋体" w:eastAsia="宋体" w:hAnsi="宋体" w:cs="宋体" w:hint="eastAsia"/>
              </w:rPr>
              <w:t>；</w:t>
            </w:r>
          </w:p>
          <w:p w14:paraId="6FC6A736" w14:textId="77777777" w:rsidR="00372266" w:rsidRDefault="00372266" w:rsidP="00F44426">
            <w:pPr>
              <w:widowControl w:val="0"/>
              <w:kinsoku/>
              <w:topLinePunct/>
              <w:autoSpaceDE/>
              <w:autoSpaceDN/>
              <w:adjustRightInd/>
              <w:snapToGrid/>
              <w:ind w:firstLineChars="200" w:firstLine="420"/>
              <w:jc w:val="both"/>
              <w:rPr>
                <w:rFonts w:ascii="宋体" w:eastAsia="宋体" w:hAnsi="宋体" w:cs="Times New Roman"/>
              </w:rPr>
            </w:pPr>
            <w:r>
              <w:rPr>
                <w:rFonts w:ascii="宋体" w:eastAsia="宋体" w:hAnsi="宋体" w:cs="宋体"/>
              </w:rPr>
              <w:t>2</w:t>
            </w:r>
            <w:r>
              <w:rPr>
                <w:rFonts w:ascii="宋体" w:eastAsia="宋体" w:hAnsi="宋体" w:cs="宋体" w:hint="eastAsia"/>
              </w:rPr>
              <w:t>、具备省级及以上质量技术监督主管部门颁发的计量认证合格证书。</w:t>
            </w:r>
          </w:p>
        </w:tc>
      </w:tr>
    </w:tbl>
    <w:p w14:paraId="17B7AD25" w14:textId="77777777" w:rsidR="00372266" w:rsidRDefault="00372266" w:rsidP="00372266">
      <w:pPr>
        <w:rPr>
          <w:rFonts w:ascii="宋体" w:eastAsia="宋体" w:hAnsi="宋体" w:cs="Times New Roman"/>
        </w:rPr>
      </w:pPr>
    </w:p>
    <w:p w14:paraId="7C7A2F84" w14:textId="77777777" w:rsidR="00372266" w:rsidRDefault="00372266" w:rsidP="00372266">
      <w:pPr>
        <w:widowControl w:val="0"/>
        <w:kinsoku/>
        <w:wordWrap w:val="0"/>
        <w:topLinePunct/>
        <w:autoSpaceDE/>
        <w:autoSpaceDN/>
        <w:adjustRightInd/>
        <w:snapToGrid/>
        <w:spacing w:line="228" w:lineRule="auto"/>
        <w:jc w:val="both"/>
        <w:rPr>
          <w:rFonts w:ascii="宋体" w:eastAsia="宋体" w:hAnsi="宋体" w:cs="Times New Roman"/>
        </w:rPr>
      </w:pPr>
      <w:r>
        <w:rPr>
          <w:rFonts w:ascii="宋体" w:eastAsia="宋体" w:hAnsi="宋体" w:cs="宋体" w:hint="eastAsia"/>
          <w:b/>
          <w:bCs/>
        </w:rPr>
        <w:t>标段：</w:t>
      </w:r>
      <w:r>
        <w:rPr>
          <w:rFonts w:ascii="宋体" w:eastAsia="宋体" w:hAnsi="宋体" w:cs="宋体" w:hint="eastAsia"/>
          <w:b/>
          <w:bCs/>
          <w:u w:val="single"/>
        </w:rPr>
        <w:t>ZJCX</w:t>
      </w:r>
      <w:r>
        <w:rPr>
          <w:rFonts w:ascii="宋体" w:eastAsia="宋体" w:hAnsi="宋体" w:cs="宋体"/>
          <w:u w:val="single"/>
        </w:rPr>
        <w:t>1</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064"/>
      </w:tblGrid>
      <w:tr w:rsidR="00372266" w14:paraId="55531F05" w14:textId="77777777" w:rsidTr="00F44426">
        <w:trPr>
          <w:trHeight w:val="580"/>
          <w:jc w:val="center"/>
        </w:trPr>
        <w:tc>
          <w:tcPr>
            <w:tcW w:w="9516" w:type="dxa"/>
            <w:vAlign w:val="center"/>
          </w:tcPr>
          <w:p w14:paraId="767DDB4D" w14:textId="77777777" w:rsidR="00372266" w:rsidRDefault="00372266" w:rsidP="00F44426">
            <w:pPr>
              <w:widowControl w:val="0"/>
              <w:kinsoku/>
              <w:topLinePunct/>
              <w:autoSpaceDE/>
              <w:autoSpaceDN/>
              <w:adjustRightInd/>
              <w:snapToGrid/>
              <w:spacing w:line="228" w:lineRule="auto"/>
              <w:jc w:val="center"/>
              <w:rPr>
                <w:rFonts w:ascii="宋体" w:eastAsia="宋体" w:hAnsi="宋体" w:cs="Times New Roman"/>
                <w:b/>
                <w:bCs/>
              </w:rPr>
            </w:pPr>
            <w:r>
              <w:rPr>
                <w:rFonts w:ascii="宋体" w:eastAsia="宋体" w:hAnsi="宋体" w:cs="宋体" w:hint="eastAsia"/>
                <w:b/>
                <w:bCs/>
              </w:rPr>
              <w:t>企业资质等级要求</w:t>
            </w:r>
          </w:p>
        </w:tc>
      </w:tr>
      <w:tr w:rsidR="00372266" w14:paraId="34BAE67F" w14:textId="77777777" w:rsidTr="00F44426">
        <w:trPr>
          <w:trHeight w:val="1430"/>
          <w:jc w:val="center"/>
        </w:trPr>
        <w:tc>
          <w:tcPr>
            <w:tcW w:w="9516" w:type="dxa"/>
            <w:vAlign w:val="center"/>
          </w:tcPr>
          <w:p w14:paraId="70D9DB01" w14:textId="77777777" w:rsidR="00372266" w:rsidRDefault="00372266" w:rsidP="00F44426">
            <w:pPr>
              <w:widowControl w:val="0"/>
              <w:kinsoku/>
              <w:topLinePunct/>
              <w:autoSpaceDE/>
              <w:autoSpaceDN/>
              <w:adjustRightInd/>
              <w:snapToGrid/>
              <w:ind w:firstLineChars="200" w:firstLine="420"/>
              <w:jc w:val="both"/>
              <w:rPr>
                <w:rFonts w:ascii="宋体" w:eastAsia="宋体" w:hAnsi="宋体" w:cs="Times New Roman"/>
              </w:rPr>
            </w:pPr>
            <w:r>
              <w:rPr>
                <w:rFonts w:ascii="宋体" w:eastAsia="宋体" w:hAnsi="宋体" w:cs="宋体" w:hint="eastAsia"/>
              </w:rPr>
              <w:t>投标人或其下属非独立法人检测机构同时具有</w:t>
            </w:r>
            <w:r>
              <w:rPr>
                <w:rFonts w:ascii="宋体" w:eastAsia="宋体" w:hAnsi="宋体" w:cs="宋体"/>
              </w:rPr>
              <w:t>:</w:t>
            </w:r>
          </w:p>
          <w:p w14:paraId="70B3AD8C" w14:textId="77777777" w:rsidR="00372266" w:rsidRDefault="00372266" w:rsidP="00F44426">
            <w:pPr>
              <w:widowControl w:val="0"/>
              <w:kinsoku/>
              <w:topLinePunct/>
              <w:autoSpaceDE/>
              <w:autoSpaceDN/>
              <w:adjustRightInd/>
              <w:snapToGrid/>
              <w:ind w:firstLineChars="200" w:firstLine="420"/>
              <w:jc w:val="both"/>
              <w:rPr>
                <w:rFonts w:ascii="宋体" w:eastAsia="宋体" w:hAnsi="宋体" w:cs="Times New Roman"/>
              </w:rPr>
            </w:pPr>
            <w:r>
              <w:rPr>
                <w:rFonts w:ascii="宋体" w:eastAsia="宋体" w:hAnsi="宋体" w:cs="宋体"/>
              </w:rPr>
              <w:t>1</w:t>
            </w:r>
            <w:r>
              <w:rPr>
                <w:rFonts w:ascii="宋体" w:eastAsia="宋体" w:hAnsi="宋体" w:cs="宋体" w:hint="eastAsia"/>
              </w:rPr>
              <w:t>、交通运输主管部门核发的在有效期内的公路工程试验检测机构综合乙级及以上资质证书或桥梁隧道工程专项资质证书，且行业等级证书核准的业务范围必须具有基桩完整性</w:t>
            </w:r>
            <w:r>
              <w:rPr>
                <w:rFonts w:ascii="宋体" w:eastAsia="宋体" w:hAnsi="宋体" w:cs="宋体"/>
              </w:rPr>
              <w:t>(</w:t>
            </w:r>
            <w:proofErr w:type="gramStart"/>
            <w:r>
              <w:rPr>
                <w:rFonts w:ascii="宋体" w:eastAsia="宋体" w:hAnsi="宋体" w:cs="宋体" w:hint="eastAsia"/>
              </w:rPr>
              <w:t>钻芯法</w:t>
            </w:r>
            <w:proofErr w:type="gramEnd"/>
            <w:r>
              <w:rPr>
                <w:rFonts w:ascii="宋体" w:eastAsia="宋体" w:hAnsi="宋体" w:cs="宋体"/>
              </w:rPr>
              <w:t>)</w:t>
            </w:r>
            <w:r>
              <w:rPr>
                <w:rFonts w:ascii="宋体" w:eastAsia="宋体" w:hAnsi="宋体" w:cs="宋体" w:hint="eastAsia"/>
              </w:rPr>
              <w:t>；</w:t>
            </w:r>
          </w:p>
          <w:p w14:paraId="3815BB30" w14:textId="77777777" w:rsidR="00372266" w:rsidRDefault="00372266" w:rsidP="00F44426">
            <w:pPr>
              <w:widowControl w:val="0"/>
              <w:kinsoku/>
              <w:topLinePunct/>
              <w:autoSpaceDE/>
              <w:autoSpaceDN/>
              <w:adjustRightInd/>
              <w:snapToGrid/>
              <w:ind w:firstLineChars="200" w:firstLine="420"/>
              <w:jc w:val="both"/>
              <w:rPr>
                <w:rFonts w:ascii="宋体" w:eastAsia="宋体" w:hAnsi="宋体" w:cs="Times New Roman"/>
              </w:rPr>
            </w:pPr>
            <w:r>
              <w:rPr>
                <w:rFonts w:ascii="宋体" w:eastAsia="宋体" w:hAnsi="宋体" w:cs="宋体"/>
              </w:rPr>
              <w:t>2</w:t>
            </w:r>
            <w:r>
              <w:rPr>
                <w:rFonts w:ascii="宋体" w:eastAsia="宋体" w:hAnsi="宋体" w:cs="宋体" w:hint="eastAsia"/>
              </w:rPr>
              <w:t>、具备省级及以上质量技术监督主管部门颁发的计量认证合格证书。</w:t>
            </w:r>
          </w:p>
        </w:tc>
      </w:tr>
    </w:tbl>
    <w:p w14:paraId="0129699C" w14:textId="77777777" w:rsidR="00372266" w:rsidRDefault="00372266" w:rsidP="00372266">
      <w:pPr>
        <w:rPr>
          <w:rFonts w:ascii="宋体" w:eastAsia="宋体" w:hAnsi="宋体" w:cs="Times New Roman"/>
          <w:sz w:val="18"/>
          <w:szCs w:val="18"/>
        </w:rPr>
      </w:pPr>
      <w:r>
        <w:rPr>
          <w:rFonts w:ascii="宋体" w:eastAsia="宋体" w:hAnsi="宋体" w:cs="宋体" w:hint="eastAsia"/>
          <w:sz w:val="18"/>
          <w:szCs w:val="18"/>
        </w:rPr>
        <w:t>注：</w:t>
      </w:r>
      <w:r>
        <w:rPr>
          <w:rFonts w:ascii="宋体" w:eastAsia="宋体" w:hAnsi="宋体" w:cs="宋体"/>
          <w:sz w:val="18"/>
          <w:szCs w:val="18"/>
        </w:rPr>
        <w:t>1.</w:t>
      </w:r>
      <w:r>
        <w:rPr>
          <w:rFonts w:ascii="宋体" w:eastAsia="宋体" w:hAnsi="宋体" w:cs="宋体" w:hint="eastAsia"/>
          <w:sz w:val="18"/>
          <w:szCs w:val="18"/>
        </w:rPr>
        <w:t>投标人不满足以上条件，资格审查不通过。</w:t>
      </w:r>
    </w:p>
    <w:p w14:paraId="2CC5467D" w14:textId="77777777" w:rsidR="00372266" w:rsidRDefault="00372266" w:rsidP="00372266">
      <w:pPr>
        <w:rPr>
          <w:rFonts w:ascii="宋体" w:eastAsia="宋体" w:hAnsi="宋体" w:cs="宋体"/>
          <w:sz w:val="18"/>
          <w:szCs w:val="18"/>
        </w:rPr>
      </w:pPr>
      <w:r>
        <w:rPr>
          <w:rFonts w:ascii="宋体" w:eastAsia="宋体" w:hAnsi="宋体" w:cs="宋体"/>
          <w:sz w:val="18"/>
          <w:szCs w:val="18"/>
        </w:rPr>
        <w:t>2.</w:t>
      </w:r>
      <w:r>
        <w:rPr>
          <w:rFonts w:ascii="宋体" w:eastAsia="宋体" w:hAnsi="宋体" w:cs="宋体" w:hint="eastAsia"/>
          <w:sz w:val="18"/>
          <w:szCs w:val="18"/>
        </w:rPr>
        <w:t>投标人应根据招标文件第二章“投标人须知”第</w:t>
      </w:r>
      <w:r>
        <w:rPr>
          <w:rFonts w:ascii="宋体" w:eastAsia="宋体" w:hAnsi="宋体" w:cs="宋体"/>
          <w:sz w:val="18"/>
          <w:szCs w:val="18"/>
        </w:rPr>
        <w:t>3.5.1</w:t>
      </w:r>
      <w:r>
        <w:rPr>
          <w:rFonts w:ascii="宋体" w:eastAsia="宋体" w:hAnsi="宋体" w:cs="宋体" w:hint="eastAsia"/>
          <w:sz w:val="18"/>
          <w:szCs w:val="18"/>
        </w:rPr>
        <w:t>项的要求在第六章《投标文件格式》填写相应表格并提供相应证明资料，否则相应项目不予认定。</w:t>
      </w:r>
      <w:r>
        <w:rPr>
          <w:rFonts w:ascii="宋体" w:eastAsia="宋体" w:hAnsi="宋体" w:cs="宋体"/>
          <w:sz w:val="18"/>
          <w:szCs w:val="18"/>
        </w:rPr>
        <w:t xml:space="preserve">  </w:t>
      </w:r>
    </w:p>
    <w:p w14:paraId="272DE176" w14:textId="77777777" w:rsidR="00372266" w:rsidRDefault="00372266" w:rsidP="00372266">
      <w:pPr>
        <w:widowControl w:val="0"/>
        <w:kinsoku/>
        <w:wordWrap w:val="0"/>
        <w:topLinePunct/>
        <w:autoSpaceDE/>
        <w:autoSpaceDN/>
        <w:adjustRightInd/>
        <w:snapToGrid/>
        <w:spacing w:line="323" w:lineRule="auto"/>
        <w:jc w:val="both"/>
        <w:rPr>
          <w:rFonts w:cs="Times New Roman"/>
        </w:rPr>
      </w:pPr>
      <w:bookmarkStart w:id="2" w:name="_bookmark6"/>
      <w:bookmarkEnd w:id="2"/>
    </w:p>
    <w:p w14:paraId="262F25C0" w14:textId="6D4610CF" w:rsidR="00372266" w:rsidRDefault="00372266" w:rsidP="00372266">
      <w:pPr>
        <w:widowControl w:val="0"/>
        <w:kinsoku/>
        <w:topLinePunct/>
        <w:autoSpaceDE/>
        <w:autoSpaceDN/>
        <w:adjustRightInd/>
        <w:snapToGrid/>
        <w:spacing w:line="323" w:lineRule="auto"/>
        <w:jc w:val="center"/>
        <w:rPr>
          <w:rFonts w:cs="Times New Roman"/>
        </w:rPr>
      </w:pPr>
      <w:r>
        <w:rPr>
          <w:rFonts w:cs="Times New Roman"/>
        </w:rPr>
        <w:br w:type="page"/>
      </w:r>
      <w:r>
        <w:rPr>
          <w:rFonts w:ascii="宋体" w:eastAsia="宋体" w:hAnsi="宋体" w:cs="宋体" w:hint="eastAsia"/>
          <w:sz w:val="28"/>
          <w:szCs w:val="28"/>
        </w:rPr>
        <w:lastRenderedPageBreak/>
        <w:t>附录</w:t>
      </w:r>
      <w:r>
        <w:rPr>
          <w:rFonts w:ascii="宋体" w:eastAsia="宋体" w:hAnsi="宋体" w:cs="宋体"/>
          <w:sz w:val="28"/>
          <w:szCs w:val="28"/>
        </w:rPr>
        <w:t xml:space="preserve"> 2 </w:t>
      </w:r>
      <w:r>
        <w:rPr>
          <w:rFonts w:ascii="宋体" w:eastAsia="宋体" w:hAnsi="宋体" w:cs="宋体" w:hint="eastAsia"/>
          <w:sz w:val="28"/>
          <w:szCs w:val="28"/>
        </w:rPr>
        <w:t>资格审查条件</w:t>
      </w:r>
      <w:r>
        <w:rPr>
          <w:rFonts w:ascii="宋体" w:eastAsia="宋体" w:hAnsi="宋体" w:cs="宋体"/>
          <w:sz w:val="28"/>
          <w:szCs w:val="28"/>
        </w:rPr>
        <w:t xml:space="preserve"> (</w:t>
      </w:r>
      <w:r>
        <w:rPr>
          <w:rFonts w:ascii="宋体" w:eastAsia="宋体" w:hAnsi="宋体" w:cs="宋体" w:hint="eastAsia"/>
          <w:sz w:val="28"/>
          <w:szCs w:val="28"/>
        </w:rPr>
        <w:t>业绩最低要求</w:t>
      </w:r>
      <w:r>
        <w:rPr>
          <w:rFonts w:ascii="宋体" w:eastAsia="宋体" w:hAnsi="宋体" w:cs="宋体"/>
          <w:sz w:val="28"/>
          <w:szCs w:val="28"/>
        </w:rPr>
        <w:t>)</w:t>
      </w:r>
    </w:p>
    <w:p w14:paraId="79C80994" w14:textId="77777777" w:rsidR="00372266" w:rsidRDefault="00372266" w:rsidP="00372266">
      <w:pPr>
        <w:widowControl w:val="0"/>
        <w:kinsoku/>
        <w:wordWrap w:val="0"/>
        <w:topLinePunct/>
        <w:autoSpaceDE/>
        <w:autoSpaceDN/>
        <w:adjustRightInd/>
        <w:snapToGrid/>
        <w:spacing w:line="228" w:lineRule="auto"/>
        <w:jc w:val="both"/>
        <w:rPr>
          <w:rFonts w:ascii="宋体" w:eastAsia="宋体" w:hAnsi="宋体" w:cs="Times New Roman"/>
          <w:b/>
          <w:bCs/>
          <w:sz w:val="20"/>
          <w:szCs w:val="20"/>
        </w:rPr>
      </w:pPr>
    </w:p>
    <w:p w14:paraId="0A247E9F" w14:textId="77777777" w:rsidR="00372266" w:rsidRDefault="00372266" w:rsidP="00372266">
      <w:pPr>
        <w:widowControl w:val="0"/>
        <w:kinsoku/>
        <w:wordWrap w:val="0"/>
        <w:topLinePunct/>
        <w:autoSpaceDE/>
        <w:autoSpaceDN/>
        <w:adjustRightInd/>
        <w:snapToGrid/>
        <w:spacing w:line="228" w:lineRule="auto"/>
        <w:jc w:val="both"/>
        <w:rPr>
          <w:rFonts w:ascii="宋体" w:eastAsia="宋体" w:hAnsi="宋体" w:cs="Times New Roman"/>
          <w:b/>
          <w:bCs/>
          <w:sz w:val="20"/>
          <w:szCs w:val="20"/>
        </w:rPr>
      </w:pPr>
      <w:r>
        <w:rPr>
          <w:rFonts w:ascii="宋体" w:eastAsia="宋体" w:hAnsi="宋体" w:cs="宋体" w:hint="eastAsia"/>
          <w:b/>
          <w:bCs/>
          <w:sz w:val="20"/>
          <w:szCs w:val="20"/>
        </w:rPr>
        <w:t>标段：</w:t>
      </w:r>
      <w:r>
        <w:rPr>
          <w:rFonts w:ascii="宋体" w:eastAsia="宋体" w:hAnsi="宋体" w:cs="宋体" w:hint="eastAsia"/>
          <w:b/>
          <w:bCs/>
          <w:sz w:val="20"/>
          <w:szCs w:val="20"/>
          <w:u w:val="single"/>
        </w:rPr>
        <w:t>ZJWS</w:t>
      </w:r>
      <w:r>
        <w:rPr>
          <w:rFonts w:ascii="宋体" w:eastAsia="宋体" w:hAnsi="宋体" w:cs="宋体"/>
          <w:b/>
          <w:bCs/>
          <w:sz w:val="20"/>
          <w:szCs w:val="20"/>
          <w:u w:val="single"/>
        </w:rPr>
        <w:t>1</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88"/>
        <w:gridCol w:w="8276"/>
      </w:tblGrid>
      <w:tr w:rsidR="00372266" w14:paraId="4B6190CF" w14:textId="77777777" w:rsidTr="00F44426">
        <w:trPr>
          <w:trHeight w:val="567"/>
          <w:jc w:val="center"/>
        </w:trPr>
        <w:tc>
          <w:tcPr>
            <w:tcW w:w="723" w:type="dxa"/>
            <w:vAlign w:val="center"/>
          </w:tcPr>
          <w:p w14:paraId="351A61C5" w14:textId="77777777" w:rsidR="00372266" w:rsidRDefault="00372266" w:rsidP="00F44426">
            <w:pPr>
              <w:widowControl w:val="0"/>
              <w:kinsoku/>
              <w:topLinePunct/>
              <w:autoSpaceDE/>
              <w:autoSpaceDN/>
              <w:adjustRightInd/>
              <w:snapToGrid/>
              <w:spacing w:line="228" w:lineRule="auto"/>
              <w:jc w:val="center"/>
              <w:rPr>
                <w:rFonts w:ascii="宋体" w:eastAsia="宋体" w:hAnsi="宋体" w:cs="Times New Roman"/>
                <w:b/>
                <w:bCs/>
                <w:sz w:val="20"/>
                <w:szCs w:val="20"/>
              </w:rPr>
            </w:pPr>
            <w:r>
              <w:rPr>
                <w:rFonts w:ascii="宋体" w:eastAsia="宋体" w:hAnsi="宋体" w:cs="宋体" w:hint="eastAsia"/>
                <w:b/>
                <w:bCs/>
                <w:sz w:val="20"/>
                <w:szCs w:val="20"/>
              </w:rPr>
              <w:t>项目</w:t>
            </w:r>
          </w:p>
        </w:tc>
        <w:tc>
          <w:tcPr>
            <w:tcW w:w="7596" w:type="dxa"/>
            <w:vAlign w:val="center"/>
          </w:tcPr>
          <w:p w14:paraId="50258B65" w14:textId="77777777" w:rsidR="00372266" w:rsidRDefault="00372266" w:rsidP="00F44426">
            <w:pPr>
              <w:widowControl w:val="0"/>
              <w:kinsoku/>
              <w:topLinePunct/>
              <w:autoSpaceDE/>
              <w:autoSpaceDN/>
              <w:adjustRightInd/>
              <w:snapToGrid/>
              <w:spacing w:line="229" w:lineRule="auto"/>
              <w:jc w:val="center"/>
              <w:rPr>
                <w:rFonts w:ascii="宋体" w:eastAsia="宋体" w:hAnsi="宋体" w:cs="Times New Roman"/>
                <w:b/>
                <w:bCs/>
                <w:sz w:val="20"/>
                <w:szCs w:val="20"/>
              </w:rPr>
            </w:pPr>
            <w:r>
              <w:rPr>
                <w:rFonts w:ascii="宋体" w:eastAsia="宋体" w:hAnsi="宋体" w:cs="宋体" w:hint="eastAsia"/>
                <w:b/>
                <w:bCs/>
                <w:sz w:val="20"/>
                <w:szCs w:val="20"/>
              </w:rPr>
              <w:t>要求</w:t>
            </w:r>
          </w:p>
        </w:tc>
      </w:tr>
      <w:tr w:rsidR="00372266" w14:paraId="5157DEEB" w14:textId="77777777" w:rsidTr="00F44426">
        <w:trPr>
          <w:trHeight w:val="1031"/>
          <w:jc w:val="center"/>
        </w:trPr>
        <w:tc>
          <w:tcPr>
            <w:tcW w:w="723" w:type="dxa"/>
            <w:vAlign w:val="center"/>
          </w:tcPr>
          <w:p w14:paraId="78FD3D59" w14:textId="77777777" w:rsidR="00372266" w:rsidRDefault="00372266" w:rsidP="00F44426">
            <w:pPr>
              <w:widowControl w:val="0"/>
              <w:kinsoku/>
              <w:topLinePunct/>
              <w:autoSpaceDE/>
              <w:autoSpaceDN/>
              <w:adjustRightInd/>
              <w:snapToGrid/>
              <w:ind w:firstLineChars="100" w:firstLine="210"/>
              <w:jc w:val="both"/>
              <w:rPr>
                <w:rFonts w:ascii="宋体" w:eastAsia="宋体" w:hAnsi="宋体" w:cs="宋体"/>
              </w:rPr>
            </w:pPr>
            <w:r>
              <w:rPr>
                <w:rFonts w:ascii="宋体" w:eastAsia="宋体" w:hAnsi="宋体" w:cs="宋体" w:hint="eastAsia"/>
              </w:rPr>
              <w:t>业绩</w:t>
            </w:r>
          </w:p>
        </w:tc>
        <w:tc>
          <w:tcPr>
            <w:tcW w:w="7596" w:type="dxa"/>
            <w:vAlign w:val="center"/>
          </w:tcPr>
          <w:p w14:paraId="26276B9B" w14:textId="77777777" w:rsidR="00372266" w:rsidRDefault="00372266" w:rsidP="00F44426">
            <w:pPr>
              <w:widowControl w:val="0"/>
              <w:kinsoku/>
              <w:topLinePunct/>
              <w:autoSpaceDE/>
              <w:autoSpaceDN/>
              <w:adjustRightInd/>
              <w:snapToGrid/>
              <w:jc w:val="both"/>
              <w:rPr>
                <w:rFonts w:ascii="宋体" w:eastAsia="宋体" w:hAnsi="宋体" w:cs="宋体"/>
              </w:rPr>
            </w:pPr>
            <w:r>
              <w:rPr>
                <w:rFonts w:ascii="宋体" w:eastAsia="宋体" w:hAnsi="宋体" w:cs="宋体" w:hint="eastAsia"/>
              </w:rPr>
              <w:t>投标人或其下属非独立法人检测机构近</w:t>
            </w:r>
            <w:r>
              <w:rPr>
                <w:rFonts w:ascii="宋体" w:eastAsia="宋体" w:hAnsi="宋体" w:cs="宋体"/>
              </w:rPr>
              <w:t>5</w:t>
            </w:r>
            <w:r>
              <w:rPr>
                <w:rFonts w:ascii="宋体" w:eastAsia="宋体" w:hAnsi="宋体" w:cs="宋体" w:hint="eastAsia"/>
              </w:rPr>
              <w:t>年承揽新建或改扩建高速公路工程桩基无损检测工作</w:t>
            </w:r>
            <w:r>
              <w:rPr>
                <w:rFonts w:ascii="宋体" w:eastAsia="宋体" w:hAnsi="宋体" w:cs="宋体"/>
              </w:rPr>
              <w:t>1项</w:t>
            </w:r>
            <w:r>
              <w:rPr>
                <w:rFonts w:ascii="宋体" w:eastAsia="宋体" w:hAnsi="宋体" w:cs="宋体" w:hint="eastAsia"/>
              </w:rPr>
              <w:t>。</w:t>
            </w:r>
          </w:p>
        </w:tc>
      </w:tr>
    </w:tbl>
    <w:p w14:paraId="330FAD65" w14:textId="77777777" w:rsidR="00372266" w:rsidRDefault="00372266" w:rsidP="00372266">
      <w:pPr>
        <w:widowControl w:val="0"/>
        <w:kinsoku/>
        <w:wordWrap w:val="0"/>
        <w:topLinePunct/>
        <w:autoSpaceDE/>
        <w:autoSpaceDN/>
        <w:adjustRightInd/>
        <w:snapToGrid/>
        <w:spacing w:line="232" w:lineRule="auto"/>
        <w:jc w:val="both"/>
        <w:rPr>
          <w:rFonts w:ascii="宋体" w:eastAsia="宋体" w:hAnsi="宋体" w:cs="Times New Roman"/>
          <w:sz w:val="20"/>
          <w:szCs w:val="20"/>
        </w:rPr>
      </w:pPr>
    </w:p>
    <w:p w14:paraId="7B7BD53A" w14:textId="77777777" w:rsidR="00372266" w:rsidRPr="00A54878" w:rsidRDefault="00372266" w:rsidP="00372266">
      <w:pPr>
        <w:widowControl w:val="0"/>
        <w:kinsoku/>
        <w:wordWrap w:val="0"/>
        <w:topLinePunct/>
        <w:autoSpaceDE/>
        <w:autoSpaceDN/>
        <w:adjustRightInd/>
        <w:snapToGrid/>
        <w:spacing w:line="228" w:lineRule="auto"/>
        <w:rPr>
          <w:rFonts w:ascii="宋体" w:eastAsia="宋体" w:hAnsi="宋体" w:cs="Times New Roman"/>
          <w:b/>
          <w:bCs/>
          <w:sz w:val="20"/>
          <w:szCs w:val="20"/>
          <w:u w:val="single"/>
        </w:rPr>
      </w:pPr>
      <w:r>
        <w:rPr>
          <w:rFonts w:ascii="宋体" w:eastAsia="宋体" w:hAnsi="宋体" w:cs="宋体" w:hint="eastAsia"/>
          <w:b/>
          <w:bCs/>
          <w:sz w:val="20"/>
          <w:szCs w:val="20"/>
        </w:rPr>
        <w:t>标段：</w:t>
      </w:r>
      <w:r w:rsidRPr="00A54878">
        <w:rPr>
          <w:rFonts w:ascii="宋体" w:eastAsia="宋体" w:hAnsi="宋体" w:cs="宋体" w:hint="eastAsia"/>
          <w:b/>
          <w:bCs/>
          <w:sz w:val="20"/>
          <w:szCs w:val="20"/>
          <w:u w:val="single"/>
        </w:rPr>
        <w:t>Z</w:t>
      </w:r>
      <w:r w:rsidRPr="00A54878">
        <w:rPr>
          <w:rFonts w:ascii="宋体" w:eastAsia="宋体" w:hAnsi="宋体" w:cs="宋体"/>
          <w:b/>
          <w:bCs/>
          <w:sz w:val="20"/>
          <w:szCs w:val="20"/>
          <w:u w:val="single"/>
        </w:rPr>
        <w:t>JCX</w:t>
      </w:r>
      <w:r>
        <w:rPr>
          <w:rFonts w:ascii="宋体" w:eastAsia="宋体" w:hAnsi="宋体" w:cs="宋体"/>
          <w:b/>
          <w:bCs/>
          <w:sz w:val="20"/>
          <w:szCs w:val="20"/>
          <w:u w:val="single"/>
        </w:rPr>
        <w:t>1</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88"/>
        <w:gridCol w:w="8276"/>
      </w:tblGrid>
      <w:tr w:rsidR="00372266" w14:paraId="50572630" w14:textId="77777777" w:rsidTr="00F44426">
        <w:trPr>
          <w:trHeight w:val="567"/>
          <w:jc w:val="center"/>
        </w:trPr>
        <w:tc>
          <w:tcPr>
            <w:tcW w:w="723" w:type="dxa"/>
            <w:vAlign w:val="center"/>
          </w:tcPr>
          <w:p w14:paraId="58B01498" w14:textId="77777777" w:rsidR="00372266" w:rsidRDefault="00372266" w:rsidP="00F44426">
            <w:pPr>
              <w:widowControl w:val="0"/>
              <w:kinsoku/>
              <w:topLinePunct/>
              <w:autoSpaceDE/>
              <w:autoSpaceDN/>
              <w:adjustRightInd/>
              <w:snapToGrid/>
              <w:spacing w:line="228" w:lineRule="auto"/>
              <w:jc w:val="center"/>
              <w:rPr>
                <w:rFonts w:ascii="宋体" w:eastAsia="宋体" w:hAnsi="宋体" w:cs="Times New Roman"/>
                <w:b/>
                <w:bCs/>
                <w:sz w:val="20"/>
                <w:szCs w:val="20"/>
              </w:rPr>
            </w:pPr>
            <w:r>
              <w:rPr>
                <w:rFonts w:ascii="宋体" w:eastAsia="宋体" w:hAnsi="宋体" w:cs="宋体" w:hint="eastAsia"/>
                <w:b/>
                <w:bCs/>
                <w:sz w:val="20"/>
                <w:szCs w:val="20"/>
              </w:rPr>
              <w:t>项目</w:t>
            </w:r>
          </w:p>
        </w:tc>
        <w:tc>
          <w:tcPr>
            <w:tcW w:w="7596" w:type="dxa"/>
            <w:vAlign w:val="center"/>
          </w:tcPr>
          <w:p w14:paraId="7612F53D" w14:textId="77777777" w:rsidR="00372266" w:rsidRDefault="00372266" w:rsidP="00F44426">
            <w:pPr>
              <w:widowControl w:val="0"/>
              <w:kinsoku/>
              <w:topLinePunct/>
              <w:autoSpaceDE/>
              <w:autoSpaceDN/>
              <w:adjustRightInd/>
              <w:snapToGrid/>
              <w:spacing w:line="229" w:lineRule="auto"/>
              <w:jc w:val="center"/>
              <w:rPr>
                <w:rFonts w:ascii="宋体" w:eastAsia="宋体" w:hAnsi="宋体" w:cs="Times New Roman"/>
                <w:b/>
                <w:bCs/>
                <w:sz w:val="20"/>
                <w:szCs w:val="20"/>
              </w:rPr>
            </w:pPr>
            <w:r>
              <w:rPr>
                <w:rFonts w:ascii="宋体" w:eastAsia="宋体" w:hAnsi="宋体" w:cs="宋体" w:hint="eastAsia"/>
                <w:b/>
                <w:bCs/>
                <w:sz w:val="20"/>
                <w:szCs w:val="20"/>
              </w:rPr>
              <w:t>要求</w:t>
            </w:r>
          </w:p>
        </w:tc>
      </w:tr>
      <w:tr w:rsidR="00372266" w14:paraId="258CE46E" w14:textId="77777777" w:rsidTr="00F44426">
        <w:trPr>
          <w:trHeight w:val="1031"/>
          <w:jc w:val="center"/>
        </w:trPr>
        <w:tc>
          <w:tcPr>
            <w:tcW w:w="723" w:type="dxa"/>
            <w:vAlign w:val="center"/>
          </w:tcPr>
          <w:p w14:paraId="3A60D12F" w14:textId="77777777" w:rsidR="00372266" w:rsidRDefault="00372266" w:rsidP="00F44426">
            <w:pPr>
              <w:widowControl w:val="0"/>
              <w:kinsoku/>
              <w:wordWrap w:val="0"/>
              <w:topLinePunct/>
              <w:autoSpaceDE/>
              <w:autoSpaceDN/>
              <w:adjustRightInd/>
              <w:snapToGrid/>
              <w:spacing w:line="228" w:lineRule="auto"/>
              <w:jc w:val="center"/>
              <w:rPr>
                <w:rFonts w:ascii="宋体" w:eastAsia="宋体" w:hAnsi="宋体" w:cs="Times New Roman"/>
                <w:sz w:val="20"/>
                <w:szCs w:val="20"/>
              </w:rPr>
            </w:pPr>
            <w:r>
              <w:rPr>
                <w:rFonts w:ascii="宋体" w:eastAsia="宋体" w:hAnsi="宋体" w:cs="宋体" w:hint="eastAsia"/>
              </w:rPr>
              <w:t>业绩</w:t>
            </w:r>
          </w:p>
        </w:tc>
        <w:tc>
          <w:tcPr>
            <w:tcW w:w="7596" w:type="dxa"/>
            <w:vAlign w:val="center"/>
          </w:tcPr>
          <w:p w14:paraId="2F45D86F" w14:textId="77777777" w:rsidR="00372266" w:rsidRDefault="00372266" w:rsidP="00F44426">
            <w:pPr>
              <w:widowControl w:val="0"/>
              <w:kinsoku/>
              <w:topLinePunct/>
              <w:autoSpaceDE/>
              <w:autoSpaceDN/>
              <w:adjustRightInd/>
              <w:snapToGrid/>
              <w:jc w:val="both"/>
              <w:rPr>
                <w:rFonts w:ascii="宋体" w:eastAsia="宋体" w:hAnsi="宋体" w:cs="Times New Roman"/>
                <w:sz w:val="23"/>
                <w:szCs w:val="23"/>
              </w:rPr>
            </w:pPr>
            <w:r>
              <w:rPr>
                <w:rFonts w:ascii="宋体" w:eastAsia="宋体" w:hAnsi="宋体" w:cs="宋体" w:hint="eastAsia"/>
              </w:rPr>
              <w:t>投标人或其下属非独立法人检测机构近</w:t>
            </w:r>
            <w:r>
              <w:rPr>
                <w:rFonts w:ascii="宋体" w:eastAsia="宋体" w:hAnsi="宋体" w:cs="宋体"/>
              </w:rPr>
              <w:t>5</w:t>
            </w:r>
            <w:r>
              <w:rPr>
                <w:rFonts w:ascii="宋体" w:eastAsia="宋体" w:hAnsi="宋体" w:cs="宋体" w:hint="eastAsia"/>
              </w:rPr>
              <w:t>年承揽新建或改扩建高速公路工程桩基钻孔抽</w:t>
            </w:r>
            <w:proofErr w:type="gramStart"/>
            <w:r>
              <w:rPr>
                <w:rFonts w:ascii="宋体" w:eastAsia="宋体" w:hAnsi="宋体" w:cs="宋体" w:hint="eastAsia"/>
              </w:rPr>
              <w:t>芯工作</w:t>
            </w:r>
            <w:proofErr w:type="gramEnd"/>
            <w:r>
              <w:rPr>
                <w:rFonts w:ascii="宋体" w:eastAsia="宋体" w:hAnsi="宋体" w:cs="宋体"/>
              </w:rPr>
              <w:t>1项</w:t>
            </w:r>
            <w:r>
              <w:rPr>
                <w:rFonts w:ascii="宋体" w:eastAsia="宋体" w:hAnsi="宋体" w:cs="宋体" w:hint="eastAsia"/>
              </w:rPr>
              <w:t>。</w:t>
            </w:r>
          </w:p>
        </w:tc>
      </w:tr>
    </w:tbl>
    <w:p w14:paraId="29241C17" w14:textId="77777777" w:rsidR="00372266" w:rsidRDefault="00372266" w:rsidP="00372266">
      <w:pPr>
        <w:widowControl w:val="0"/>
        <w:kinsoku/>
        <w:wordWrap w:val="0"/>
        <w:topLinePunct/>
        <w:autoSpaceDE/>
        <w:autoSpaceDN/>
        <w:adjustRightInd/>
        <w:snapToGrid/>
        <w:spacing w:line="232" w:lineRule="auto"/>
        <w:jc w:val="both"/>
        <w:rPr>
          <w:rFonts w:ascii="宋体" w:eastAsia="宋体" w:hAnsi="宋体" w:cs="Times New Roman"/>
          <w:sz w:val="20"/>
          <w:szCs w:val="20"/>
        </w:rPr>
      </w:pPr>
      <w:r>
        <w:rPr>
          <w:rFonts w:ascii="宋体" w:eastAsia="宋体" w:hAnsi="宋体" w:cs="宋体" w:hint="eastAsia"/>
          <w:sz w:val="20"/>
          <w:szCs w:val="20"/>
        </w:rPr>
        <w:t>注：</w:t>
      </w:r>
    </w:p>
    <w:p w14:paraId="695666CF" w14:textId="77777777" w:rsidR="00372266" w:rsidRDefault="00372266" w:rsidP="00372266">
      <w:pPr>
        <w:widowControl w:val="0"/>
        <w:kinsoku/>
        <w:wordWrap w:val="0"/>
        <w:topLinePunct/>
        <w:autoSpaceDE/>
        <w:autoSpaceDN/>
        <w:adjustRightInd/>
        <w:snapToGrid/>
        <w:jc w:val="both"/>
        <w:rPr>
          <w:rFonts w:ascii="宋体" w:eastAsia="宋体" w:hAnsi="宋体" w:cs="宋体"/>
          <w:sz w:val="18"/>
          <w:szCs w:val="18"/>
        </w:rPr>
      </w:pPr>
      <w:r>
        <w:rPr>
          <w:rFonts w:ascii="宋体" w:eastAsia="宋体" w:hAnsi="宋体" w:cs="宋体"/>
          <w:sz w:val="18"/>
          <w:szCs w:val="18"/>
        </w:rPr>
        <w:t>1</w:t>
      </w:r>
      <w:r>
        <w:rPr>
          <w:rFonts w:ascii="宋体" w:eastAsia="宋体" w:hAnsi="宋体" w:cs="宋体" w:hint="eastAsia"/>
          <w:sz w:val="18"/>
          <w:szCs w:val="18"/>
        </w:rPr>
        <w:t>、“承揽”是指投标人已完成或已签订合同正在实施的业绩。</w:t>
      </w:r>
    </w:p>
    <w:p w14:paraId="32B305D7" w14:textId="77777777" w:rsidR="00372266" w:rsidRDefault="00372266" w:rsidP="00372266">
      <w:pPr>
        <w:widowControl w:val="0"/>
        <w:kinsoku/>
        <w:wordWrap w:val="0"/>
        <w:topLinePunct/>
        <w:autoSpaceDE/>
        <w:autoSpaceDN/>
        <w:adjustRightInd/>
        <w:snapToGrid/>
        <w:jc w:val="both"/>
        <w:rPr>
          <w:rFonts w:ascii="宋体" w:eastAsia="宋体" w:hAnsi="宋体" w:cs="宋体"/>
          <w:sz w:val="18"/>
          <w:szCs w:val="18"/>
        </w:rPr>
      </w:pPr>
      <w:r>
        <w:rPr>
          <w:rFonts w:ascii="宋体" w:eastAsia="宋体" w:hAnsi="宋体" w:cs="宋体"/>
          <w:sz w:val="18"/>
          <w:szCs w:val="18"/>
        </w:rPr>
        <w:t>2</w:t>
      </w:r>
      <w:r>
        <w:rPr>
          <w:rFonts w:ascii="宋体" w:eastAsia="宋体" w:hAnsi="宋体" w:cs="宋体" w:hint="eastAsia"/>
          <w:sz w:val="18"/>
          <w:szCs w:val="18"/>
        </w:rPr>
        <w:t>、近五年是指：</w:t>
      </w:r>
      <w:r>
        <w:rPr>
          <w:rFonts w:ascii="宋体" w:eastAsia="宋体" w:hAnsi="宋体" w:cs="宋体"/>
          <w:sz w:val="18"/>
          <w:szCs w:val="18"/>
        </w:rPr>
        <w:t>2018</w:t>
      </w:r>
      <w:r>
        <w:rPr>
          <w:rFonts w:ascii="宋体" w:eastAsia="宋体" w:hAnsi="宋体" w:cs="宋体" w:hint="eastAsia"/>
          <w:sz w:val="18"/>
          <w:szCs w:val="18"/>
        </w:rPr>
        <w:t>年</w:t>
      </w:r>
      <w:r>
        <w:rPr>
          <w:rFonts w:ascii="宋体" w:eastAsia="宋体" w:hAnsi="宋体" w:cs="宋体"/>
          <w:sz w:val="18"/>
          <w:szCs w:val="18"/>
        </w:rPr>
        <w:t>7</w:t>
      </w:r>
      <w:r>
        <w:rPr>
          <w:rFonts w:ascii="宋体" w:eastAsia="宋体" w:hAnsi="宋体" w:cs="宋体" w:hint="eastAsia"/>
          <w:sz w:val="18"/>
          <w:szCs w:val="18"/>
        </w:rPr>
        <w:t>月</w:t>
      </w:r>
      <w:r>
        <w:rPr>
          <w:rFonts w:ascii="宋体" w:eastAsia="宋体" w:hAnsi="宋体" w:cs="宋体"/>
          <w:sz w:val="18"/>
          <w:szCs w:val="18"/>
        </w:rPr>
        <w:t>1</w:t>
      </w:r>
      <w:r>
        <w:rPr>
          <w:rFonts w:ascii="宋体" w:eastAsia="宋体" w:hAnsi="宋体" w:cs="宋体" w:hint="eastAsia"/>
          <w:sz w:val="18"/>
          <w:szCs w:val="18"/>
        </w:rPr>
        <w:t>日至投标文件递交截止日</w:t>
      </w:r>
      <w:r>
        <w:rPr>
          <w:rFonts w:ascii="宋体" w:eastAsia="宋体" w:hAnsi="宋体" w:cs="宋体"/>
          <w:sz w:val="18"/>
          <w:szCs w:val="18"/>
        </w:rPr>
        <w:t>(</w:t>
      </w:r>
      <w:r>
        <w:rPr>
          <w:rFonts w:ascii="宋体" w:eastAsia="宋体" w:hAnsi="宋体" w:cs="宋体" w:hint="eastAsia"/>
          <w:sz w:val="18"/>
          <w:szCs w:val="18"/>
        </w:rPr>
        <w:t>以合同协议书签订的时间为准</w:t>
      </w:r>
      <w:r>
        <w:rPr>
          <w:rFonts w:ascii="宋体" w:eastAsia="宋体" w:hAnsi="宋体" w:cs="宋体"/>
          <w:sz w:val="18"/>
          <w:szCs w:val="18"/>
        </w:rPr>
        <w:t xml:space="preserve">) </w:t>
      </w:r>
      <w:r>
        <w:rPr>
          <w:rFonts w:ascii="宋体" w:eastAsia="宋体" w:hAnsi="宋体" w:cs="宋体" w:hint="eastAsia"/>
          <w:sz w:val="18"/>
          <w:szCs w:val="18"/>
        </w:rPr>
        <w:t>。</w:t>
      </w:r>
    </w:p>
    <w:p w14:paraId="18F3DF80" w14:textId="77777777" w:rsidR="00372266" w:rsidRDefault="00372266" w:rsidP="00372266">
      <w:pPr>
        <w:widowControl w:val="0"/>
        <w:kinsoku/>
        <w:wordWrap w:val="0"/>
        <w:topLinePunct/>
        <w:autoSpaceDE/>
        <w:autoSpaceDN/>
        <w:adjustRightInd/>
        <w:snapToGrid/>
        <w:jc w:val="both"/>
        <w:rPr>
          <w:rFonts w:ascii="宋体" w:eastAsia="宋体" w:hAnsi="宋体" w:cs="宋体"/>
          <w:sz w:val="18"/>
          <w:szCs w:val="18"/>
        </w:rPr>
      </w:pPr>
      <w:r>
        <w:rPr>
          <w:rFonts w:ascii="宋体" w:eastAsia="宋体" w:hAnsi="宋体" w:cs="宋体"/>
          <w:sz w:val="18"/>
          <w:szCs w:val="18"/>
        </w:rPr>
        <w:t>3</w:t>
      </w:r>
      <w:r>
        <w:rPr>
          <w:rFonts w:ascii="宋体" w:eastAsia="宋体" w:hAnsi="宋体" w:cs="宋体" w:hint="eastAsia"/>
          <w:sz w:val="18"/>
          <w:szCs w:val="18"/>
        </w:rPr>
        <w:t>、按投标人须知</w:t>
      </w:r>
      <w:r>
        <w:rPr>
          <w:rFonts w:ascii="宋体" w:eastAsia="宋体" w:hAnsi="宋体" w:cs="宋体"/>
          <w:sz w:val="18"/>
          <w:szCs w:val="18"/>
        </w:rPr>
        <w:t xml:space="preserve">3.5.2 </w:t>
      </w:r>
      <w:r>
        <w:rPr>
          <w:rFonts w:ascii="宋体" w:eastAsia="宋体" w:hAnsi="宋体" w:cs="宋体" w:hint="eastAsia"/>
          <w:sz w:val="18"/>
          <w:szCs w:val="18"/>
        </w:rPr>
        <w:t>项要求提供相关业绩证明材料。</w:t>
      </w:r>
    </w:p>
    <w:p w14:paraId="5ED1F589" w14:textId="33FFCFA2" w:rsidR="00372266" w:rsidRDefault="00372266" w:rsidP="00372266">
      <w:pPr>
        <w:widowControl w:val="0"/>
        <w:kinsoku/>
        <w:topLinePunct/>
        <w:autoSpaceDE/>
        <w:autoSpaceDN/>
        <w:adjustRightInd/>
        <w:snapToGrid/>
        <w:jc w:val="center"/>
        <w:rPr>
          <w:rFonts w:cs="Times New Roman"/>
        </w:rPr>
      </w:pPr>
      <w:r>
        <w:rPr>
          <w:rFonts w:cs="Times New Roman"/>
        </w:rPr>
        <w:br w:type="page"/>
      </w:r>
      <w:r>
        <w:rPr>
          <w:rFonts w:ascii="宋体" w:eastAsia="宋体" w:hAnsi="宋体" w:cs="宋体" w:hint="eastAsia"/>
          <w:sz w:val="28"/>
          <w:szCs w:val="28"/>
        </w:rPr>
        <w:lastRenderedPageBreak/>
        <w:t>附录</w:t>
      </w:r>
      <w:r>
        <w:rPr>
          <w:rFonts w:ascii="宋体" w:eastAsia="宋体" w:hAnsi="宋体" w:cs="宋体"/>
          <w:sz w:val="28"/>
          <w:szCs w:val="28"/>
        </w:rPr>
        <w:t xml:space="preserve"> 3  </w:t>
      </w:r>
      <w:r>
        <w:rPr>
          <w:rFonts w:ascii="宋体" w:eastAsia="宋体" w:hAnsi="宋体" w:cs="宋体" w:hint="eastAsia"/>
          <w:sz w:val="28"/>
          <w:szCs w:val="28"/>
        </w:rPr>
        <w:t>资格审查条件</w:t>
      </w:r>
      <w:r>
        <w:rPr>
          <w:rFonts w:ascii="宋体" w:eastAsia="宋体" w:hAnsi="宋体" w:cs="宋体"/>
          <w:sz w:val="28"/>
          <w:szCs w:val="28"/>
        </w:rPr>
        <w:t xml:space="preserve"> (</w:t>
      </w:r>
      <w:r>
        <w:rPr>
          <w:rFonts w:ascii="宋体" w:eastAsia="宋体" w:hAnsi="宋体" w:cs="宋体" w:hint="eastAsia"/>
          <w:sz w:val="28"/>
          <w:szCs w:val="28"/>
        </w:rPr>
        <w:t>信誉最低要求</w:t>
      </w:r>
      <w:r>
        <w:rPr>
          <w:rFonts w:ascii="宋体" w:eastAsia="宋体" w:hAnsi="宋体" w:cs="宋体"/>
          <w:sz w:val="28"/>
          <w:szCs w:val="28"/>
        </w:rPr>
        <w:t>)</w:t>
      </w:r>
    </w:p>
    <w:p w14:paraId="37C55FE9" w14:textId="77777777" w:rsidR="00372266" w:rsidRDefault="00372266" w:rsidP="00372266">
      <w:pPr>
        <w:widowControl w:val="0"/>
        <w:kinsoku/>
        <w:wordWrap w:val="0"/>
        <w:topLinePunct/>
        <w:autoSpaceDE/>
        <w:autoSpaceDN/>
        <w:adjustRightInd/>
        <w:snapToGrid/>
        <w:jc w:val="both"/>
        <w:rPr>
          <w:rFonts w:cs="Times New Roman"/>
        </w:rPr>
      </w:pPr>
    </w:p>
    <w:p w14:paraId="29FD5100" w14:textId="77777777" w:rsidR="00372266" w:rsidRDefault="00372266" w:rsidP="00372266">
      <w:pPr>
        <w:widowControl w:val="0"/>
        <w:kinsoku/>
        <w:wordWrap w:val="0"/>
        <w:topLinePunct/>
        <w:autoSpaceDE/>
        <w:autoSpaceDN/>
        <w:adjustRightInd/>
        <w:snapToGrid/>
        <w:spacing w:line="18" w:lineRule="exact"/>
        <w:jc w:val="both"/>
        <w:rPr>
          <w:rFonts w:cs="Times New Roman"/>
        </w:rPr>
      </w:pP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064"/>
      </w:tblGrid>
      <w:tr w:rsidR="00372266" w14:paraId="41EAC159" w14:textId="77777777" w:rsidTr="00F44426">
        <w:trPr>
          <w:trHeight w:val="567"/>
          <w:jc w:val="center"/>
        </w:trPr>
        <w:tc>
          <w:tcPr>
            <w:tcW w:w="8823" w:type="dxa"/>
            <w:vAlign w:val="center"/>
          </w:tcPr>
          <w:p w14:paraId="7619414B" w14:textId="77777777" w:rsidR="00372266" w:rsidRDefault="00372266" w:rsidP="00F44426">
            <w:pPr>
              <w:widowControl w:val="0"/>
              <w:kinsoku/>
              <w:topLinePunct/>
              <w:autoSpaceDE/>
              <w:autoSpaceDN/>
              <w:adjustRightInd/>
              <w:snapToGrid/>
              <w:jc w:val="center"/>
              <w:rPr>
                <w:rFonts w:ascii="宋体" w:eastAsia="宋体" w:hAnsi="宋体" w:cs="Times New Roman"/>
                <w:b/>
                <w:bCs/>
                <w:sz w:val="20"/>
                <w:szCs w:val="20"/>
              </w:rPr>
            </w:pPr>
            <w:bookmarkStart w:id="3" w:name="_bookmark7"/>
            <w:bookmarkEnd w:id="3"/>
            <w:r>
              <w:rPr>
                <w:rFonts w:ascii="宋体" w:eastAsia="宋体" w:hAnsi="宋体" w:cs="宋体" w:hint="eastAsia"/>
                <w:b/>
                <w:bCs/>
                <w:sz w:val="20"/>
                <w:szCs w:val="20"/>
              </w:rPr>
              <w:t>信</w:t>
            </w:r>
            <w:r>
              <w:rPr>
                <w:rFonts w:ascii="宋体" w:eastAsia="宋体" w:hAnsi="宋体" w:cs="宋体"/>
                <w:b/>
                <w:bCs/>
                <w:sz w:val="20"/>
                <w:szCs w:val="20"/>
              </w:rPr>
              <w:t xml:space="preserve"> </w:t>
            </w:r>
            <w:r>
              <w:rPr>
                <w:rFonts w:ascii="宋体" w:eastAsia="宋体" w:hAnsi="宋体" w:cs="宋体" w:hint="eastAsia"/>
                <w:b/>
                <w:bCs/>
                <w:sz w:val="20"/>
                <w:szCs w:val="20"/>
              </w:rPr>
              <w:t>誉</w:t>
            </w:r>
            <w:r>
              <w:rPr>
                <w:rFonts w:ascii="宋体" w:eastAsia="宋体" w:hAnsi="宋体" w:cs="宋体"/>
                <w:b/>
                <w:bCs/>
                <w:sz w:val="20"/>
                <w:szCs w:val="20"/>
              </w:rPr>
              <w:t xml:space="preserve"> </w:t>
            </w:r>
            <w:r>
              <w:rPr>
                <w:rFonts w:ascii="宋体" w:eastAsia="宋体" w:hAnsi="宋体" w:cs="宋体" w:hint="eastAsia"/>
                <w:b/>
                <w:bCs/>
                <w:sz w:val="20"/>
                <w:szCs w:val="20"/>
              </w:rPr>
              <w:t>要</w:t>
            </w:r>
            <w:r>
              <w:rPr>
                <w:rFonts w:ascii="宋体" w:eastAsia="宋体" w:hAnsi="宋体" w:cs="宋体"/>
                <w:b/>
                <w:bCs/>
                <w:sz w:val="20"/>
                <w:szCs w:val="20"/>
              </w:rPr>
              <w:t xml:space="preserve"> </w:t>
            </w:r>
            <w:r>
              <w:rPr>
                <w:rFonts w:ascii="宋体" w:eastAsia="宋体" w:hAnsi="宋体" w:cs="宋体" w:hint="eastAsia"/>
                <w:b/>
                <w:bCs/>
                <w:sz w:val="20"/>
                <w:szCs w:val="20"/>
              </w:rPr>
              <w:t>求</w:t>
            </w:r>
          </w:p>
        </w:tc>
      </w:tr>
      <w:tr w:rsidR="00372266" w14:paraId="672966CB" w14:textId="77777777" w:rsidTr="00F44426">
        <w:trPr>
          <w:trHeight w:val="1061"/>
          <w:jc w:val="center"/>
        </w:trPr>
        <w:tc>
          <w:tcPr>
            <w:tcW w:w="8823" w:type="dxa"/>
            <w:vAlign w:val="center"/>
          </w:tcPr>
          <w:p w14:paraId="66084AC5" w14:textId="77777777" w:rsidR="00372266" w:rsidRDefault="00372266" w:rsidP="00F44426">
            <w:pPr>
              <w:widowControl w:val="0"/>
              <w:kinsoku/>
              <w:topLinePunct/>
              <w:autoSpaceDE/>
              <w:autoSpaceDN/>
              <w:adjustRightInd/>
              <w:snapToGrid/>
              <w:ind w:firstLineChars="200" w:firstLine="420"/>
              <w:jc w:val="both"/>
              <w:rPr>
                <w:rFonts w:ascii="宋体" w:eastAsia="宋体" w:hAnsi="宋体" w:cs="Times New Roman"/>
                <w:sz w:val="20"/>
                <w:szCs w:val="20"/>
              </w:rPr>
            </w:pPr>
            <w:r>
              <w:rPr>
                <w:rFonts w:ascii="宋体" w:eastAsia="宋体" w:hAnsi="宋体" w:cs="宋体" w:hint="eastAsia"/>
              </w:rPr>
              <w:t>详见投标人须知第</w:t>
            </w:r>
            <w:r>
              <w:rPr>
                <w:rFonts w:ascii="宋体" w:eastAsia="宋体" w:hAnsi="宋体" w:cs="宋体"/>
              </w:rPr>
              <w:t>1.4.4</w:t>
            </w:r>
            <w:r>
              <w:rPr>
                <w:rFonts w:ascii="宋体" w:eastAsia="宋体" w:hAnsi="宋体" w:cs="宋体" w:hint="eastAsia"/>
              </w:rPr>
              <w:t>款。</w:t>
            </w:r>
          </w:p>
        </w:tc>
      </w:tr>
    </w:tbl>
    <w:p w14:paraId="3A5963EC" w14:textId="77777777" w:rsidR="00372266" w:rsidRDefault="00372266" w:rsidP="00372266">
      <w:pPr>
        <w:widowControl w:val="0"/>
        <w:kinsoku/>
        <w:wordWrap w:val="0"/>
        <w:topLinePunct/>
        <w:autoSpaceDE/>
        <w:autoSpaceDN/>
        <w:adjustRightInd/>
        <w:snapToGrid/>
        <w:jc w:val="both"/>
        <w:rPr>
          <w:rFonts w:cs="Times New Roman"/>
        </w:rPr>
      </w:pPr>
      <w:r>
        <w:rPr>
          <w:rFonts w:ascii="宋体" w:eastAsia="宋体" w:hAnsi="宋体" w:cs="宋体" w:hint="eastAsia"/>
          <w:sz w:val="18"/>
          <w:szCs w:val="18"/>
        </w:rPr>
        <w:t>注：按投标人须知</w:t>
      </w:r>
      <w:r>
        <w:rPr>
          <w:rFonts w:ascii="宋体" w:eastAsia="宋体" w:hAnsi="宋体" w:cs="宋体"/>
          <w:sz w:val="18"/>
          <w:szCs w:val="18"/>
        </w:rPr>
        <w:t xml:space="preserve">3.5.3 </w:t>
      </w:r>
      <w:r>
        <w:rPr>
          <w:rFonts w:ascii="宋体" w:eastAsia="宋体" w:hAnsi="宋体" w:cs="宋体" w:hint="eastAsia"/>
          <w:sz w:val="18"/>
          <w:szCs w:val="18"/>
        </w:rPr>
        <w:t>项要求提供相关业绩证明材料。</w:t>
      </w:r>
    </w:p>
    <w:p w14:paraId="125B16F9" w14:textId="77777777" w:rsidR="00372266" w:rsidRDefault="00372266" w:rsidP="00372266">
      <w:pPr>
        <w:widowControl w:val="0"/>
        <w:kinsoku/>
        <w:wordWrap w:val="0"/>
        <w:topLinePunct/>
        <w:autoSpaceDE/>
        <w:autoSpaceDN/>
        <w:adjustRightInd/>
        <w:snapToGrid/>
        <w:spacing w:line="248" w:lineRule="auto"/>
        <w:jc w:val="both"/>
        <w:rPr>
          <w:rFonts w:cs="Times New Roman"/>
        </w:rPr>
      </w:pPr>
    </w:p>
    <w:p w14:paraId="4B8D17D0" w14:textId="77777777" w:rsidR="00372266" w:rsidRDefault="00372266" w:rsidP="00372266">
      <w:pPr>
        <w:widowControl w:val="0"/>
        <w:kinsoku/>
        <w:wordWrap w:val="0"/>
        <w:topLinePunct/>
        <w:autoSpaceDE/>
        <w:autoSpaceDN/>
        <w:adjustRightInd/>
        <w:snapToGrid/>
        <w:spacing w:line="248" w:lineRule="auto"/>
        <w:jc w:val="both"/>
        <w:rPr>
          <w:rFonts w:cs="Times New Roman"/>
        </w:rPr>
      </w:pPr>
    </w:p>
    <w:p w14:paraId="7ED759BB" w14:textId="77777777" w:rsidR="00372266" w:rsidRDefault="00372266" w:rsidP="00372266">
      <w:pPr>
        <w:widowControl w:val="0"/>
        <w:kinsoku/>
        <w:topLinePunct/>
        <w:autoSpaceDE/>
        <w:autoSpaceDN/>
        <w:adjustRightInd/>
        <w:snapToGrid/>
        <w:spacing w:line="219" w:lineRule="auto"/>
        <w:jc w:val="center"/>
        <w:rPr>
          <w:rFonts w:ascii="宋体" w:eastAsia="宋体" w:hAnsi="宋体" w:cs="Times New Roman"/>
          <w:sz w:val="28"/>
          <w:szCs w:val="28"/>
        </w:rPr>
      </w:pPr>
      <w:bookmarkStart w:id="4" w:name="_bookmark8"/>
      <w:bookmarkEnd w:id="4"/>
      <w:r>
        <w:rPr>
          <w:rFonts w:ascii="宋体" w:eastAsia="宋体" w:hAnsi="宋体" w:cs="Times New Roman"/>
          <w:sz w:val="28"/>
          <w:szCs w:val="28"/>
        </w:rPr>
        <w:br w:type="page"/>
      </w:r>
      <w:r>
        <w:rPr>
          <w:rFonts w:ascii="宋体" w:eastAsia="宋体" w:hAnsi="宋体" w:cs="宋体" w:hint="eastAsia"/>
          <w:sz w:val="28"/>
          <w:szCs w:val="28"/>
        </w:rPr>
        <w:lastRenderedPageBreak/>
        <w:t>附录</w:t>
      </w:r>
      <w:r>
        <w:rPr>
          <w:rFonts w:ascii="宋体" w:eastAsia="宋体" w:hAnsi="宋体" w:cs="宋体"/>
          <w:sz w:val="28"/>
          <w:szCs w:val="28"/>
        </w:rPr>
        <w:t xml:space="preserve"> 4  </w:t>
      </w:r>
      <w:r>
        <w:rPr>
          <w:rFonts w:ascii="宋体" w:eastAsia="宋体" w:hAnsi="宋体" w:cs="宋体" w:hint="eastAsia"/>
          <w:sz w:val="28"/>
          <w:szCs w:val="28"/>
        </w:rPr>
        <w:t>资格审查条件</w:t>
      </w:r>
      <w:r>
        <w:rPr>
          <w:rFonts w:ascii="宋体" w:eastAsia="宋体" w:hAnsi="宋体" w:cs="宋体"/>
          <w:sz w:val="28"/>
          <w:szCs w:val="28"/>
        </w:rPr>
        <w:t xml:space="preserve"> (</w:t>
      </w:r>
      <w:r>
        <w:rPr>
          <w:rFonts w:ascii="宋体" w:eastAsia="宋体" w:hAnsi="宋体" w:cs="宋体" w:hint="eastAsia"/>
          <w:sz w:val="28"/>
          <w:szCs w:val="28"/>
        </w:rPr>
        <w:t>主要人员最低要求</w:t>
      </w:r>
      <w:r>
        <w:rPr>
          <w:rFonts w:ascii="宋体" w:eastAsia="宋体" w:hAnsi="宋体" w:cs="宋体"/>
          <w:sz w:val="28"/>
          <w:szCs w:val="28"/>
        </w:rPr>
        <w:t>)</w:t>
      </w:r>
    </w:p>
    <w:p w14:paraId="269A4C9A" w14:textId="77777777" w:rsidR="00372266" w:rsidRDefault="00372266" w:rsidP="00372266">
      <w:pPr>
        <w:rPr>
          <w:rFonts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0"/>
        <w:gridCol w:w="1901"/>
        <w:gridCol w:w="852"/>
        <w:gridCol w:w="5437"/>
      </w:tblGrid>
      <w:tr w:rsidR="00372266" w14:paraId="731C2BEC" w14:textId="77777777" w:rsidTr="00F44426">
        <w:trPr>
          <w:trHeight w:val="476"/>
          <w:jc w:val="center"/>
        </w:trPr>
        <w:tc>
          <w:tcPr>
            <w:tcW w:w="801" w:type="dxa"/>
            <w:tcBorders>
              <w:top w:val="single" w:sz="12" w:space="0" w:color="auto"/>
            </w:tcBorders>
            <w:vAlign w:val="center"/>
          </w:tcPr>
          <w:p w14:paraId="0879788E" w14:textId="77777777" w:rsidR="00372266" w:rsidRDefault="00372266" w:rsidP="00F44426">
            <w:pPr>
              <w:widowControl w:val="0"/>
              <w:kinsoku/>
              <w:topLinePunct/>
              <w:autoSpaceDE/>
              <w:autoSpaceDN/>
              <w:adjustRightInd/>
              <w:snapToGrid/>
              <w:jc w:val="center"/>
              <w:rPr>
                <w:rFonts w:ascii="宋体" w:eastAsia="宋体" w:hAnsi="宋体" w:cs="Times New Roman"/>
                <w:b/>
                <w:bCs/>
              </w:rPr>
            </w:pPr>
            <w:r>
              <w:rPr>
                <w:rFonts w:ascii="宋体" w:eastAsia="宋体" w:hAnsi="宋体" w:cs="宋体" w:hint="eastAsia"/>
                <w:b/>
                <w:bCs/>
              </w:rPr>
              <w:t>标段</w:t>
            </w:r>
          </w:p>
        </w:tc>
        <w:tc>
          <w:tcPr>
            <w:tcW w:w="1794" w:type="dxa"/>
            <w:tcBorders>
              <w:top w:val="single" w:sz="12" w:space="0" w:color="auto"/>
            </w:tcBorders>
            <w:vAlign w:val="center"/>
          </w:tcPr>
          <w:p w14:paraId="37129370" w14:textId="77777777" w:rsidR="00372266" w:rsidRDefault="00372266" w:rsidP="00F44426">
            <w:pPr>
              <w:widowControl w:val="0"/>
              <w:kinsoku/>
              <w:topLinePunct/>
              <w:autoSpaceDE/>
              <w:autoSpaceDN/>
              <w:adjustRightInd/>
              <w:snapToGrid/>
              <w:jc w:val="center"/>
              <w:rPr>
                <w:rFonts w:ascii="宋体" w:eastAsia="宋体" w:hAnsi="宋体" w:cs="Times New Roman"/>
                <w:b/>
                <w:bCs/>
              </w:rPr>
            </w:pPr>
            <w:r>
              <w:rPr>
                <w:rFonts w:ascii="宋体" w:eastAsia="宋体" w:hAnsi="宋体" w:cs="宋体" w:hint="eastAsia"/>
                <w:b/>
                <w:bCs/>
              </w:rPr>
              <w:t>人员</w:t>
            </w:r>
          </w:p>
        </w:tc>
        <w:tc>
          <w:tcPr>
            <w:tcW w:w="804" w:type="dxa"/>
            <w:tcBorders>
              <w:top w:val="single" w:sz="12" w:space="0" w:color="auto"/>
            </w:tcBorders>
            <w:vAlign w:val="center"/>
          </w:tcPr>
          <w:p w14:paraId="5EAEFDD6" w14:textId="77777777" w:rsidR="00372266" w:rsidRDefault="00372266" w:rsidP="00F44426">
            <w:pPr>
              <w:widowControl w:val="0"/>
              <w:kinsoku/>
              <w:topLinePunct/>
              <w:autoSpaceDE/>
              <w:autoSpaceDN/>
              <w:adjustRightInd/>
              <w:snapToGrid/>
              <w:jc w:val="center"/>
              <w:rPr>
                <w:rFonts w:ascii="宋体" w:eastAsia="宋体" w:hAnsi="宋体" w:cs="Times New Roman"/>
                <w:b/>
                <w:bCs/>
              </w:rPr>
            </w:pPr>
            <w:r>
              <w:rPr>
                <w:rFonts w:ascii="宋体" w:eastAsia="宋体" w:hAnsi="宋体" w:cs="宋体" w:hint="eastAsia"/>
                <w:b/>
                <w:bCs/>
              </w:rPr>
              <w:t>数量</w:t>
            </w:r>
          </w:p>
        </w:tc>
        <w:tc>
          <w:tcPr>
            <w:tcW w:w="5130" w:type="dxa"/>
            <w:tcBorders>
              <w:top w:val="single" w:sz="12" w:space="0" w:color="auto"/>
            </w:tcBorders>
            <w:vAlign w:val="center"/>
          </w:tcPr>
          <w:p w14:paraId="7A4CE5E3" w14:textId="77777777" w:rsidR="00372266" w:rsidRDefault="00372266" w:rsidP="00F44426">
            <w:pPr>
              <w:widowControl w:val="0"/>
              <w:kinsoku/>
              <w:topLinePunct/>
              <w:autoSpaceDE/>
              <w:autoSpaceDN/>
              <w:adjustRightInd/>
              <w:snapToGrid/>
              <w:jc w:val="center"/>
              <w:rPr>
                <w:rFonts w:ascii="宋体" w:eastAsia="宋体" w:hAnsi="宋体" w:cs="Times New Roman"/>
                <w:b/>
                <w:bCs/>
              </w:rPr>
            </w:pPr>
            <w:r>
              <w:rPr>
                <w:rFonts w:ascii="宋体" w:eastAsia="宋体" w:hAnsi="宋体" w:cs="宋体" w:hint="eastAsia"/>
                <w:b/>
                <w:bCs/>
              </w:rPr>
              <w:t>资格要求</w:t>
            </w:r>
          </w:p>
        </w:tc>
      </w:tr>
      <w:tr w:rsidR="00372266" w14:paraId="511C660C" w14:textId="77777777" w:rsidTr="00F44426">
        <w:trPr>
          <w:trHeight w:val="20"/>
          <w:jc w:val="center"/>
        </w:trPr>
        <w:tc>
          <w:tcPr>
            <w:tcW w:w="801" w:type="dxa"/>
            <w:vMerge w:val="restart"/>
            <w:vAlign w:val="center"/>
          </w:tcPr>
          <w:p w14:paraId="1ACE03AF"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ZJWS</w:t>
            </w:r>
            <w:r>
              <w:rPr>
                <w:rFonts w:ascii="宋体" w:eastAsia="宋体" w:hAnsi="宋体" w:cs="宋体"/>
              </w:rPr>
              <w:t>1</w:t>
            </w:r>
            <w:r>
              <w:rPr>
                <w:rFonts w:ascii="宋体" w:eastAsia="宋体" w:hAnsi="宋体" w:cs="宋体" w:hint="eastAsia"/>
              </w:rPr>
              <w:t>标</w:t>
            </w:r>
          </w:p>
        </w:tc>
        <w:tc>
          <w:tcPr>
            <w:tcW w:w="1794" w:type="dxa"/>
            <w:vAlign w:val="center"/>
          </w:tcPr>
          <w:p w14:paraId="6C70094B"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项目负责人</w:t>
            </w:r>
          </w:p>
        </w:tc>
        <w:tc>
          <w:tcPr>
            <w:tcW w:w="804" w:type="dxa"/>
            <w:vAlign w:val="center"/>
          </w:tcPr>
          <w:p w14:paraId="21216F58" w14:textId="77777777" w:rsidR="00372266" w:rsidRDefault="00372266" w:rsidP="00F44426">
            <w:pPr>
              <w:widowControl w:val="0"/>
              <w:kinsoku/>
              <w:topLinePunct/>
              <w:autoSpaceDE/>
              <w:autoSpaceDN/>
              <w:adjustRightInd/>
              <w:snapToGrid/>
              <w:jc w:val="center"/>
              <w:rPr>
                <w:rFonts w:ascii="宋体" w:eastAsia="宋体" w:hAnsi="宋体" w:cs="宋体"/>
              </w:rPr>
            </w:pPr>
            <w:r>
              <w:rPr>
                <w:rFonts w:ascii="宋体" w:eastAsia="宋体" w:hAnsi="宋体" w:cs="宋体"/>
              </w:rPr>
              <w:t>1</w:t>
            </w:r>
          </w:p>
        </w:tc>
        <w:tc>
          <w:tcPr>
            <w:tcW w:w="5130" w:type="dxa"/>
            <w:vAlign w:val="center"/>
          </w:tcPr>
          <w:p w14:paraId="1AB9486E"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工程师或以上职称，持有公路水运工程试验检测工程师证书或试验检测师职业资格证书；从事类似工作</w:t>
            </w:r>
            <w:r>
              <w:rPr>
                <w:rFonts w:ascii="宋体" w:eastAsia="宋体" w:hAnsi="宋体" w:cs="宋体"/>
              </w:rPr>
              <w:t>5</w:t>
            </w:r>
            <w:r>
              <w:rPr>
                <w:rFonts w:ascii="宋体" w:eastAsia="宋体" w:hAnsi="宋体" w:cs="宋体" w:hint="eastAsia"/>
              </w:rPr>
              <w:t>年以上，近</w:t>
            </w:r>
            <w:r>
              <w:rPr>
                <w:rFonts w:ascii="宋体" w:eastAsia="宋体" w:hAnsi="宋体" w:cs="宋体"/>
              </w:rPr>
              <w:t>3</w:t>
            </w:r>
            <w:r>
              <w:rPr>
                <w:rFonts w:ascii="宋体" w:eastAsia="宋体" w:hAnsi="宋体" w:cs="宋体" w:hint="eastAsia"/>
              </w:rPr>
              <w:t>年内至少担任过一个桩基无损检测项目负责人。</w:t>
            </w:r>
          </w:p>
        </w:tc>
      </w:tr>
      <w:tr w:rsidR="00372266" w14:paraId="48D41E73" w14:textId="77777777" w:rsidTr="00F44426">
        <w:trPr>
          <w:trHeight w:val="20"/>
          <w:jc w:val="center"/>
        </w:trPr>
        <w:tc>
          <w:tcPr>
            <w:tcW w:w="801" w:type="dxa"/>
            <w:vMerge/>
            <w:vAlign w:val="center"/>
          </w:tcPr>
          <w:p w14:paraId="4983BC24" w14:textId="77777777" w:rsidR="00372266" w:rsidRDefault="00372266" w:rsidP="00F44426">
            <w:pPr>
              <w:widowControl w:val="0"/>
              <w:kinsoku/>
              <w:topLinePunct/>
              <w:autoSpaceDE/>
              <w:autoSpaceDN/>
              <w:adjustRightInd/>
              <w:snapToGrid/>
              <w:jc w:val="both"/>
              <w:rPr>
                <w:rFonts w:ascii="宋体" w:eastAsia="宋体" w:hAnsi="宋体" w:cs="Times New Roman"/>
              </w:rPr>
            </w:pPr>
          </w:p>
        </w:tc>
        <w:tc>
          <w:tcPr>
            <w:tcW w:w="1794" w:type="dxa"/>
            <w:vAlign w:val="center"/>
          </w:tcPr>
          <w:p w14:paraId="5DD58C7D"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技术负责人</w:t>
            </w:r>
          </w:p>
        </w:tc>
        <w:tc>
          <w:tcPr>
            <w:tcW w:w="804" w:type="dxa"/>
            <w:vAlign w:val="center"/>
          </w:tcPr>
          <w:p w14:paraId="647B8853" w14:textId="77777777" w:rsidR="00372266" w:rsidRDefault="00372266" w:rsidP="00F44426">
            <w:pPr>
              <w:widowControl w:val="0"/>
              <w:kinsoku/>
              <w:topLinePunct/>
              <w:autoSpaceDE/>
              <w:autoSpaceDN/>
              <w:adjustRightInd/>
              <w:snapToGrid/>
              <w:jc w:val="center"/>
              <w:rPr>
                <w:rFonts w:ascii="宋体" w:eastAsia="宋体" w:hAnsi="宋体" w:cs="宋体"/>
              </w:rPr>
            </w:pPr>
            <w:r>
              <w:rPr>
                <w:rFonts w:ascii="宋体" w:eastAsia="宋体" w:hAnsi="宋体" w:cs="宋体"/>
              </w:rPr>
              <w:t>1</w:t>
            </w:r>
          </w:p>
        </w:tc>
        <w:tc>
          <w:tcPr>
            <w:tcW w:w="5130" w:type="dxa"/>
            <w:vAlign w:val="center"/>
          </w:tcPr>
          <w:p w14:paraId="7229CE16"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工程师或以上职称，持有公路水运工程试验检测工程师证书或试验检测师职业资格证书；从事类似工作</w:t>
            </w:r>
            <w:r>
              <w:rPr>
                <w:rFonts w:ascii="宋体" w:eastAsia="宋体" w:hAnsi="宋体" w:cs="宋体"/>
              </w:rPr>
              <w:t>5</w:t>
            </w:r>
            <w:r>
              <w:rPr>
                <w:rFonts w:ascii="宋体" w:eastAsia="宋体" w:hAnsi="宋体" w:cs="宋体" w:hint="eastAsia"/>
              </w:rPr>
              <w:t>年以上。</w:t>
            </w:r>
          </w:p>
        </w:tc>
      </w:tr>
      <w:tr w:rsidR="00372266" w14:paraId="65801B57" w14:textId="77777777" w:rsidTr="00F44426">
        <w:trPr>
          <w:trHeight w:val="20"/>
          <w:jc w:val="center"/>
        </w:trPr>
        <w:tc>
          <w:tcPr>
            <w:tcW w:w="801" w:type="dxa"/>
            <w:vMerge/>
            <w:vAlign w:val="center"/>
          </w:tcPr>
          <w:p w14:paraId="0CA0F061" w14:textId="77777777" w:rsidR="00372266" w:rsidRDefault="00372266" w:rsidP="00F44426">
            <w:pPr>
              <w:widowControl w:val="0"/>
              <w:kinsoku/>
              <w:topLinePunct/>
              <w:autoSpaceDE/>
              <w:autoSpaceDN/>
              <w:adjustRightInd/>
              <w:snapToGrid/>
              <w:jc w:val="both"/>
              <w:rPr>
                <w:rFonts w:ascii="宋体" w:eastAsia="宋体" w:hAnsi="宋体" w:cs="Times New Roman"/>
              </w:rPr>
            </w:pPr>
          </w:p>
        </w:tc>
        <w:tc>
          <w:tcPr>
            <w:tcW w:w="1794" w:type="dxa"/>
            <w:vAlign w:val="center"/>
          </w:tcPr>
          <w:p w14:paraId="15328179"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试验检测工程师</w:t>
            </w:r>
          </w:p>
        </w:tc>
        <w:tc>
          <w:tcPr>
            <w:tcW w:w="804" w:type="dxa"/>
            <w:vAlign w:val="center"/>
          </w:tcPr>
          <w:p w14:paraId="4D9DB654" w14:textId="77777777" w:rsidR="00372266" w:rsidRDefault="00372266" w:rsidP="00F44426">
            <w:pPr>
              <w:widowControl w:val="0"/>
              <w:kinsoku/>
              <w:topLinePunct/>
              <w:autoSpaceDE/>
              <w:autoSpaceDN/>
              <w:adjustRightInd/>
              <w:snapToGrid/>
              <w:jc w:val="center"/>
              <w:rPr>
                <w:rFonts w:ascii="宋体" w:eastAsia="宋体" w:hAnsi="宋体" w:cs="宋体"/>
              </w:rPr>
            </w:pPr>
            <w:r>
              <w:rPr>
                <w:rFonts w:ascii="宋体" w:eastAsia="宋体" w:hAnsi="宋体" w:cs="宋体"/>
              </w:rPr>
              <w:t>1</w:t>
            </w:r>
          </w:p>
        </w:tc>
        <w:tc>
          <w:tcPr>
            <w:tcW w:w="5130" w:type="dxa"/>
            <w:vAlign w:val="center"/>
          </w:tcPr>
          <w:p w14:paraId="36689746"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工程师或以上职称，持有公路水运工程试验检测工程师证书或试验检测师职业资格证书，从事类似工作</w:t>
            </w:r>
            <w:r>
              <w:rPr>
                <w:rFonts w:ascii="宋体" w:eastAsia="宋体" w:hAnsi="宋体" w:cs="宋体"/>
              </w:rPr>
              <w:t>3</w:t>
            </w:r>
            <w:r>
              <w:rPr>
                <w:rFonts w:ascii="宋体" w:eastAsia="宋体" w:hAnsi="宋体" w:cs="宋体" w:hint="eastAsia"/>
              </w:rPr>
              <w:t>年以上。</w:t>
            </w:r>
          </w:p>
        </w:tc>
      </w:tr>
      <w:tr w:rsidR="00372266" w14:paraId="0DE59B68" w14:textId="77777777" w:rsidTr="00F44426">
        <w:trPr>
          <w:trHeight w:val="20"/>
          <w:jc w:val="center"/>
        </w:trPr>
        <w:tc>
          <w:tcPr>
            <w:tcW w:w="801" w:type="dxa"/>
            <w:vMerge/>
            <w:vAlign w:val="center"/>
          </w:tcPr>
          <w:p w14:paraId="7EA5BA4F" w14:textId="77777777" w:rsidR="00372266" w:rsidRDefault="00372266" w:rsidP="00F44426">
            <w:pPr>
              <w:widowControl w:val="0"/>
              <w:kinsoku/>
              <w:topLinePunct/>
              <w:autoSpaceDE/>
              <w:autoSpaceDN/>
              <w:adjustRightInd/>
              <w:snapToGrid/>
              <w:jc w:val="both"/>
              <w:rPr>
                <w:rFonts w:ascii="宋体" w:eastAsia="宋体" w:hAnsi="宋体" w:cs="Times New Roman"/>
              </w:rPr>
            </w:pPr>
          </w:p>
        </w:tc>
        <w:tc>
          <w:tcPr>
            <w:tcW w:w="1794" w:type="dxa"/>
            <w:vAlign w:val="center"/>
          </w:tcPr>
          <w:p w14:paraId="36E96382"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检测员</w:t>
            </w:r>
          </w:p>
        </w:tc>
        <w:tc>
          <w:tcPr>
            <w:tcW w:w="804" w:type="dxa"/>
            <w:vAlign w:val="center"/>
          </w:tcPr>
          <w:p w14:paraId="329B40FA" w14:textId="77777777" w:rsidR="00372266" w:rsidRDefault="00372266" w:rsidP="00F44426">
            <w:pPr>
              <w:widowControl w:val="0"/>
              <w:kinsoku/>
              <w:topLinePunct/>
              <w:autoSpaceDE/>
              <w:autoSpaceDN/>
              <w:adjustRightInd/>
              <w:snapToGrid/>
              <w:jc w:val="center"/>
              <w:rPr>
                <w:rFonts w:ascii="宋体" w:eastAsia="宋体" w:hAnsi="宋体" w:cs="Times New Roman"/>
              </w:rPr>
            </w:pPr>
            <w:r>
              <w:rPr>
                <w:rFonts w:ascii="宋体" w:eastAsia="宋体" w:hAnsi="宋体" w:cs="宋体"/>
              </w:rPr>
              <w:t>3</w:t>
            </w:r>
          </w:p>
        </w:tc>
        <w:tc>
          <w:tcPr>
            <w:tcW w:w="5130" w:type="dxa"/>
            <w:vAlign w:val="center"/>
          </w:tcPr>
          <w:p w14:paraId="09188CFE"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助理工程师或以上职称，持有公路水运工程试验检测员证书或助理试验检测师职业资格证书，从事类似工作</w:t>
            </w:r>
            <w:r>
              <w:rPr>
                <w:rFonts w:ascii="宋体" w:eastAsia="宋体" w:hAnsi="宋体" w:cs="宋体"/>
              </w:rPr>
              <w:t>1</w:t>
            </w:r>
            <w:r>
              <w:rPr>
                <w:rFonts w:ascii="宋体" w:eastAsia="宋体" w:hAnsi="宋体" w:cs="宋体" w:hint="eastAsia"/>
              </w:rPr>
              <w:t>年以上。</w:t>
            </w:r>
          </w:p>
        </w:tc>
      </w:tr>
      <w:tr w:rsidR="00372266" w14:paraId="4996B141" w14:textId="77777777" w:rsidTr="00F44426">
        <w:trPr>
          <w:trHeight w:val="20"/>
          <w:jc w:val="center"/>
        </w:trPr>
        <w:tc>
          <w:tcPr>
            <w:tcW w:w="801" w:type="dxa"/>
            <w:vMerge w:val="restart"/>
            <w:vAlign w:val="center"/>
          </w:tcPr>
          <w:p w14:paraId="3C87A1EC" w14:textId="77777777" w:rsidR="00372266" w:rsidRDefault="00372266" w:rsidP="00F44426">
            <w:pPr>
              <w:widowControl w:val="0"/>
              <w:kinsoku/>
              <w:topLinePunct/>
              <w:autoSpaceDE/>
              <w:autoSpaceDN/>
              <w:adjustRightInd/>
              <w:snapToGrid/>
              <w:jc w:val="both"/>
              <w:rPr>
                <w:rFonts w:ascii="宋体" w:eastAsia="宋体" w:hAnsi="宋体" w:cs="Times New Roman"/>
              </w:rPr>
            </w:pPr>
            <w:bookmarkStart w:id="5" w:name="OLE_LINK9" w:colFirst="0" w:colLast="2"/>
            <w:r>
              <w:rPr>
                <w:rFonts w:ascii="宋体" w:eastAsia="宋体" w:hAnsi="宋体" w:cs="宋体" w:hint="eastAsia"/>
              </w:rPr>
              <w:t>ZJCX1标</w:t>
            </w:r>
          </w:p>
        </w:tc>
        <w:tc>
          <w:tcPr>
            <w:tcW w:w="1794" w:type="dxa"/>
            <w:vAlign w:val="center"/>
          </w:tcPr>
          <w:p w14:paraId="3A5BBCF7"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项目负责人</w:t>
            </w:r>
          </w:p>
        </w:tc>
        <w:tc>
          <w:tcPr>
            <w:tcW w:w="804" w:type="dxa"/>
            <w:vAlign w:val="center"/>
          </w:tcPr>
          <w:p w14:paraId="6C6D2E96" w14:textId="77777777" w:rsidR="00372266" w:rsidRDefault="00372266" w:rsidP="00F44426">
            <w:pPr>
              <w:widowControl w:val="0"/>
              <w:kinsoku/>
              <w:topLinePunct/>
              <w:autoSpaceDE/>
              <w:autoSpaceDN/>
              <w:adjustRightInd/>
              <w:snapToGrid/>
              <w:jc w:val="center"/>
              <w:rPr>
                <w:rFonts w:ascii="宋体" w:eastAsia="宋体" w:hAnsi="宋体" w:cs="宋体"/>
              </w:rPr>
            </w:pPr>
            <w:r>
              <w:rPr>
                <w:rFonts w:ascii="宋体" w:eastAsia="宋体" w:hAnsi="宋体" w:cs="宋体"/>
              </w:rPr>
              <w:t>1</w:t>
            </w:r>
          </w:p>
        </w:tc>
        <w:tc>
          <w:tcPr>
            <w:tcW w:w="5130" w:type="dxa"/>
            <w:vAlign w:val="center"/>
          </w:tcPr>
          <w:p w14:paraId="33A12F0C"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工程师或以上职称，持有公路水运工程试验检测工程师证书或试验检测师职业资格证书；从事类似工作</w:t>
            </w:r>
            <w:r>
              <w:rPr>
                <w:rFonts w:ascii="宋体" w:eastAsia="宋体" w:hAnsi="宋体" w:cs="宋体"/>
              </w:rPr>
              <w:t>5</w:t>
            </w:r>
            <w:r>
              <w:rPr>
                <w:rFonts w:ascii="宋体" w:eastAsia="宋体" w:hAnsi="宋体" w:cs="宋体" w:hint="eastAsia"/>
              </w:rPr>
              <w:t>年以上，近</w:t>
            </w:r>
            <w:r>
              <w:rPr>
                <w:rFonts w:ascii="宋体" w:eastAsia="宋体" w:hAnsi="宋体" w:cs="宋体"/>
              </w:rPr>
              <w:t>3</w:t>
            </w:r>
            <w:r>
              <w:rPr>
                <w:rFonts w:ascii="宋体" w:eastAsia="宋体" w:hAnsi="宋体" w:cs="宋体" w:hint="eastAsia"/>
              </w:rPr>
              <w:t>年内至少担任过一个桩基钻孔抽芯检测项目的项目负责人。</w:t>
            </w:r>
          </w:p>
        </w:tc>
      </w:tr>
      <w:tr w:rsidR="00372266" w14:paraId="07392924" w14:textId="77777777" w:rsidTr="00F44426">
        <w:trPr>
          <w:trHeight w:val="20"/>
          <w:jc w:val="center"/>
        </w:trPr>
        <w:tc>
          <w:tcPr>
            <w:tcW w:w="801" w:type="dxa"/>
            <w:vMerge/>
            <w:vAlign w:val="center"/>
          </w:tcPr>
          <w:p w14:paraId="351AF8E9" w14:textId="77777777" w:rsidR="00372266" w:rsidRDefault="00372266" w:rsidP="00F44426">
            <w:pPr>
              <w:widowControl w:val="0"/>
              <w:kinsoku/>
              <w:topLinePunct/>
              <w:autoSpaceDE/>
              <w:autoSpaceDN/>
              <w:adjustRightInd/>
              <w:snapToGrid/>
              <w:jc w:val="both"/>
              <w:rPr>
                <w:rFonts w:ascii="宋体" w:eastAsia="宋体" w:hAnsi="宋体" w:cs="Times New Roman"/>
              </w:rPr>
            </w:pPr>
          </w:p>
        </w:tc>
        <w:tc>
          <w:tcPr>
            <w:tcW w:w="1794" w:type="dxa"/>
            <w:vAlign w:val="center"/>
          </w:tcPr>
          <w:p w14:paraId="66CBC481"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技术负责人</w:t>
            </w:r>
          </w:p>
        </w:tc>
        <w:tc>
          <w:tcPr>
            <w:tcW w:w="804" w:type="dxa"/>
            <w:vAlign w:val="center"/>
          </w:tcPr>
          <w:p w14:paraId="323E7C1B" w14:textId="77777777" w:rsidR="00372266" w:rsidRDefault="00372266" w:rsidP="00F44426">
            <w:pPr>
              <w:widowControl w:val="0"/>
              <w:kinsoku/>
              <w:topLinePunct/>
              <w:autoSpaceDE/>
              <w:autoSpaceDN/>
              <w:adjustRightInd/>
              <w:snapToGrid/>
              <w:jc w:val="center"/>
              <w:rPr>
                <w:rFonts w:ascii="宋体" w:eastAsia="宋体" w:hAnsi="宋体" w:cs="宋体"/>
              </w:rPr>
            </w:pPr>
            <w:r>
              <w:rPr>
                <w:rFonts w:ascii="宋体" w:eastAsia="宋体" w:hAnsi="宋体" w:cs="宋体"/>
              </w:rPr>
              <w:t>1</w:t>
            </w:r>
          </w:p>
        </w:tc>
        <w:tc>
          <w:tcPr>
            <w:tcW w:w="5130" w:type="dxa"/>
            <w:vAlign w:val="center"/>
          </w:tcPr>
          <w:p w14:paraId="222BD939"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高级工程师或以上职称，持有公路水运工程试验检测工程师证书或</w:t>
            </w:r>
            <w:r>
              <w:rPr>
                <w:rFonts w:ascii="宋体" w:eastAsia="宋体" w:hAnsi="宋体" w:cs="宋体"/>
              </w:rPr>
              <w:t xml:space="preserve"> </w:t>
            </w:r>
            <w:r>
              <w:rPr>
                <w:rFonts w:ascii="宋体" w:eastAsia="宋体" w:hAnsi="宋体" w:cs="宋体" w:hint="eastAsia"/>
              </w:rPr>
              <w:t>试验检测师职业资格证书；从事类似工作5年以上。</w:t>
            </w:r>
          </w:p>
        </w:tc>
      </w:tr>
      <w:tr w:rsidR="00372266" w14:paraId="4D45CF1A" w14:textId="77777777" w:rsidTr="00F44426">
        <w:trPr>
          <w:trHeight w:val="20"/>
          <w:jc w:val="center"/>
        </w:trPr>
        <w:tc>
          <w:tcPr>
            <w:tcW w:w="801" w:type="dxa"/>
            <w:vMerge/>
            <w:vAlign w:val="center"/>
          </w:tcPr>
          <w:p w14:paraId="36EBFDDB" w14:textId="77777777" w:rsidR="00372266" w:rsidRDefault="00372266" w:rsidP="00F44426">
            <w:pPr>
              <w:widowControl w:val="0"/>
              <w:kinsoku/>
              <w:topLinePunct/>
              <w:autoSpaceDE/>
              <w:autoSpaceDN/>
              <w:adjustRightInd/>
              <w:snapToGrid/>
              <w:jc w:val="both"/>
              <w:rPr>
                <w:rFonts w:ascii="宋体" w:eastAsia="宋体" w:hAnsi="宋体" w:cs="Times New Roman"/>
              </w:rPr>
            </w:pPr>
          </w:p>
        </w:tc>
        <w:tc>
          <w:tcPr>
            <w:tcW w:w="1794" w:type="dxa"/>
            <w:vAlign w:val="center"/>
          </w:tcPr>
          <w:p w14:paraId="167681BE"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试验检测工程师</w:t>
            </w:r>
          </w:p>
        </w:tc>
        <w:tc>
          <w:tcPr>
            <w:tcW w:w="804" w:type="dxa"/>
          </w:tcPr>
          <w:p w14:paraId="5B5C1EED" w14:textId="77777777" w:rsidR="00372266" w:rsidRDefault="00372266" w:rsidP="00F44426">
            <w:pPr>
              <w:widowControl w:val="0"/>
              <w:kinsoku/>
              <w:topLinePunct/>
              <w:autoSpaceDE/>
              <w:autoSpaceDN/>
              <w:adjustRightInd/>
              <w:snapToGrid/>
              <w:jc w:val="center"/>
              <w:rPr>
                <w:rFonts w:ascii="宋体" w:eastAsia="宋体" w:hAnsi="宋体" w:cs="宋体"/>
              </w:rPr>
            </w:pPr>
            <w:r>
              <w:rPr>
                <w:rFonts w:ascii="宋体" w:eastAsia="宋体" w:hAnsi="宋体" w:cs="宋体"/>
              </w:rPr>
              <w:t>1</w:t>
            </w:r>
          </w:p>
        </w:tc>
        <w:tc>
          <w:tcPr>
            <w:tcW w:w="5130" w:type="dxa"/>
            <w:vAlign w:val="center"/>
          </w:tcPr>
          <w:p w14:paraId="781B602E"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工程师或以上职称，持有公路水运工程试验检测工程师证书或试验检测师职业资格证书，从事类似工作</w:t>
            </w:r>
            <w:r>
              <w:rPr>
                <w:rFonts w:ascii="宋体" w:eastAsia="宋体" w:hAnsi="宋体" w:cs="宋体"/>
              </w:rPr>
              <w:t>3</w:t>
            </w:r>
            <w:r>
              <w:rPr>
                <w:rFonts w:ascii="宋体" w:eastAsia="宋体" w:hAnsi="宋体" w:cs="宋体" w:hint="eastAsia"/>
              </w:rPr>
              <w:t>年以上。</w:t>
            </w:r>
          </w:p>
        </w:tc>
      </w:tr>
      <w:tr w:rsidR="00372266" w14:paraId="618F7C48" w14:textId="77777777" w:rsidTr="00F44426">
        <w:trPr>
          <w:trHeight w:val="20"/>
          <w:jc w:val="center"/>
        </w:trPr>
        <w:tc>
          <w:tcPr>
            <w:tcW w:w="801" w:type="dxa"/>
            <w:vMerge/>
            <w:tcBorders>
              <w:bottom w:val="single" w:sz="12" w:space="0" w:color="auto"/>
            </w:tcBorders>
            <w:vAlign w:val="center"/>
          </w:tcPr>
          <w:p w14:paraId="0A27052B" w14:textId="77777777" w:rsidR="00372266" w:rsidRDefault="00372266" w:rsidP="00F44426">
            <w:pPr>
              <w:widowControl w:val="0"/>
              <w:kinsoku/>
              <w:topLinePunct/>
              <w:autoSpaceDE/>
              <w:autoSpaceDN/>
              <w:adjustRightInd/>
              <w:snapToGrid/>
              <w:jc w:val="both"/>
              <w:rPr>
                <w:rFonts w:ascii="宋体" w:eastAsia="宋体" w:hAnsi="宋体" w:cs="Times New Roman"/>
              </w:rPr>
            </w:pPr>
          </w:p>
        </w:tc>
        <w:tc>
          <w:tcPr>
            <w:tcW w:w="1794" w:type="dxa"/>
            <w:tcBorders>
              <w:bottom w:val="single" w:sz="12" w:space="0" w:color="auto"/>
            </w:tcBorders>
            <w:vAlign w:val="center"/>
          </w:tcPr>
          <w:p w14:paraId="15FE0B9B"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检测员</w:t>
            </w:r>
          </w:p>
        </w:tc>
        <w:tc>
          <w:tcPr>
            <w:tcW w:w="804" w:type="dxa"/>
            <w:tcBorders>
              <w:bottom w:val="single" w:sz="12" w:space="0" w:color="auto"/>
            </w:tcBorders>
          </w:tcPr>
          <w:p w14:paraId="4E0FE9A3" w14:textId="77777777" w:rsidR="00372266" w:rsidRDefault="00372266" w:rsidP="00F44426">
            <w:pPr>
              <w:widowControl w:val="0"/>
              <w:kinsoku/>
              <w:topLinePunct/>
              <w:autoSpaceDE/>
              <w:autoSpaceDN/>
              <w:adjustRightInd/>
              <w:snapToGrid/>
              <w:jc w:val="center"/>
              <w:rPr>
                <w:rFonts w:ascii="宋体" w:eastAsia="宋体" w:hAnsi="宋体" w:cs="宋体"/>
              </w:rPr>
            </w:pPr>
            <w:r>
              <w:rPr>
                <w:rFonts w:ascii="宋体" w:eastAsia="宋体" w:hAnsi="宋体" w:cs="宋体"/>
              </w:rPr>
              <w:t>3</w:t>
            </w:r>
          </w:p>
        </w:tc>
        <w:tc>
          <w:tcPr>
            <w:tcW w:w="5130" w:type="dxa"/>
            <w:tcBorders>
              <w:bottom w:val="single" w:sz="12" w:space="0" w:color="auto"/>
            </w:tcBorders>
            <w:vAlign w:val="center"/>
          </w:tcPr>
          <w:p w14:paraId="5382F21F" w14:textId="77777777" w:rsidR="00372266" w:rsidRDefault="00372266" w:rsidP="00F44426">
            <w:pPr>
              <w:widowControl w:val="0"/>
              <w:kinsoku/>
              <w:topLinePunct/>
              <w:autoSpaceDE/>
              <w:autoSpaceDN/>
              <w:adjustRightInd/>
              <w:snapToGrid/>
              <w:jc w:val="both"/>
              <w:rPr>
                <w:rFonts w:ascii="宋体" w:eastAsia="宋体" w:hAnsi="宋体" w:cs="Times New Roman"/>
              </w:rPr>
            </w:pPr>
            <w:r>
              <w:rPr>
                <w:rFonts w:ascii="宋体" w:eastAsia="宋体" w:hAnsi="宋体" w:cs="宋体" w:hint="eastAsia"/>
              </w:rPr>
              <w:t>助理工程师或以上职称，持有公路水运工程试验检测员证书或助理试验检测师职业资格证书，从事类似工作</w:t>
            </w:r>
            <w:r>
              <w:rPr>
                <w:rFonts w:ascii="宋体" w:eastAsia="宋体" w:hAnsi="宋体" w:cs="宋体"/>
              </w:rPr>
              <w:t>1</w:t>
            </w:r>
            <w:r>
              <w:rPr>
                <w:rFonts w:ascii="宋体" w:eastAsia="宋体" w:hAnsi="宋体" w:cs="宋体" w:hint="eastAsia"/>
              </w:rPr>
              <w:t>年以上。</w:t>
            </w:r>
          </w:p>
        </w:tc>
      </w:tr>
    </w:tbl>
    <w:bookmarkEnd w:id="5"/>
    <w:p w14:paraId="589FBB02" w14:textId="77777777" w:rsidR="00372266" w:rsidRDefault="00372266" w:rsidP="00372266">
      <w:pPr>
        <w:widowControl w:val="0"/>
        <w:kinsoku/>
        <w:snapToGrid/>
        <w:textAlignment w:val="auto"/>
        <w:rPr>
          <w:rFonts w:ascii="宋体" w:eastAsia="宋体" w:hAnsi="宋体" w:cs="Times New Roman"/>
          <w:sz w:val="18"/>
          <w:szCs w:val="18"/>
        </w:rPr>
      </w:pPr>
      <w:r>
        <w:rPr>
          <w:rFonts w:ascii="宋体" w:eastAsia="宋体" w:hAnsi="宋体" w:cs="宋体" w:hint="eastAsia"/>
          <w:sz w:val="18"/>
          <w:szCs w:val="18"/>
        </w:rPr>
        <w:t>注：</w:t>
      </w:r>
      <w:r>
        <w:rPr>
          <w:rFonts w:ascii="宋体" w:eastAsia="宋体" w:hAnsi="宋体" w:cs="宋体"/>
          <w:sz w:val="18"/>
          <w:szCs w:val="18"/>
        </w:rPr>
        <w:t>1</w:t>
      </w:r>
      <w:r>
        <w:rPr>
          <w:rFonts w:ascii="宋体" w:eastAsia="宋体" w:hAnsi="宋体" w:cs="宋体" w:hint="eastAsia"/>
          <w:sz w:val="18"/>
          <w:szCs w:val="18"/>
        </w:rPr>
        <w:t>、以上人员为本项目的最低要求，合同履行期间中标人应根据招标人要求和实际进展情况增加人员以满足工程需要，并不因此增加费用。</w:t>
      </w:r>
    </w:p>
    <w:p w14:paraId="02D6284D" w14:textId="77777777" w:rsidR="00372266" w:rsidRDefault="00372266" w:rsidP="00372266">
      <w:pPr>
        <w:widowControl w:val="0"/>
        <w:kinsoku/>
        <w:snapToGrid/>
        <w:textAlignment w:val="auto"/>
        <w:rPr>
          <w:rFonts w:ascii="宋体" w:eastAsia="宋体" w:hAnsi="宋体" w:cs="Times New Roman"/>
          <w:sz w:val="18"/>
          <w:szCs w:val="18"/>
        </w:rPr>
      </w:pPr>
      <w:r>
        <w:rPr>
          <w:rFonts w:ascii="宋体" w:eastAsia="宋体" w:hAnsi="宋体" w:cs="宋体"/>
          <w:sz w:val="18"/>
          <w:szCs w:val="18"/>
        </w:rPr>
        <w:t>2</w:t>
      </w:r>
      <w:r>
        <w:rPr>
          <w:rFonts w:ascii="宋体" w:eastAsia="宋体" w:hAnsi="宋体" w:cs="宋体" w:hint="eastAsia"/>
          <w:sz w:val="18"/>
          <w:szCs w:val="18"/>
        </w:rPr>
        <w:t>、项目负责人需填写投标文件格式中的附表，并按投标人须知</w:t>
      </w:r>
      <w:r>
        <w:rPr>
          <w:rFonts w:ascii="宋体" w:eastAsia="宋体" w:hAnsi="宋体" w:cs="宋体"/>
          <w:sz w:val="18"/>
          <w:szCs w:val="18"/>
        </w:rPr>
        <w:t xml:space="preserve">3.5.4 </w:t>
      </w:r>
      <w:r>
        <w:rPr>
          <w:rFonts w:ascii="宋体" w:eastAsia="宋体" w:hAnsi="宋体" w:cs="宋体" w:hint="eastAsia"/>
          <w:sz w:val="18"/>
          <w:szCs w:val="18"/>
        </w:rPr>
        <w:t>项要求提供相关证明材料；其他人员仅需在投标文件第一个信封投标函中</w:t>
      </w:r>
      <w:proofErr w:type="gramStart"/>
      <w:r>
        <w:rPr>
          <w:rFonts w:ascii="宋体" w:eastAsia="宋体" w:hAnsi="宋体" w:cs="宋体" w:hint="eastAsia"/>
          <w:sz w:val="18"/>
          <w:szCs w:val="18"/>
        </w:rPr>
        <w:t>作出</w:t>
      </w:r>
      <w:proofErr w:type="gramEnd"/>
      <w:r>
        <w:rPr>
          <w:rFonts w:ascii="宋体" w:eastAsia="宋体" w:hAnsi="宋体" w:cs="宋体" w:hint="eastAsia"/>
          <w:sz w:val="18"/>
          <w:szCs w:val="18"/>
        </w:rPr>
        <w:t>承诺，中标人进场前向招标人提交实际投入的人员。</w:t>
      </w:r>
    </w:p>
    <w:p w14:paraId="6CD4CD04" w14:textId="77777777" w:rsidR="00372266" w:rsidRDefault="00372266" w:rsidP="00372266">
      <w:pPr>
        <w:widowControl w:val="0"/>
        <w:kinsoku/>
        <w:topLinePunct/>
        <w:autoSpaceDE/>
        <w:autoSpaceDN/>
        <w:adjustRightInd/>
        <w:snapToGrid/>
        <w:spacing w:line="219" w:lineRule="auto"/>
        <w:jc w:val="center"/>
        <w:rPr>
          <w:rFonts w:ascii="宋体" w:eastAsia="宋体" w:hAnsi="宋体" w:cs="Times New Roman"/>
          <w:sz w:val="28"/>
          <w:szCs w:val="28"/>
        </w:rPr>
      </w:pPr>
      <w:bookmarkStart w:id="6" w:name="_bookmark44"/>
      <w:bookmarkEnd w:id="6"/>
      <w:r>
        <w:rPr>
          <w:rFonts w:ascii="宋体" w:eastAsia="宋体" w:hAnsi="宋体" w:cs="Times New Roman"/>
          <w:sz w:val="28"/>
          <w:szCs w:val="28"/>
        </w:rPr>
        <w:br w:type="page"/>
      </w:r>
      <w:r>
        <w:rPr>
          <w:rFonts w:ascii="宋体" w:eastAsia="宋体" w:hAnsi="宋体" w:cs="宋体" w:hint="eastAsia"/>
          <w:sz w:val="28"/>
          <w:szCs w:val="28"/>
        </w:rPr>
        <w:lastRenderedPageBreak/>
        <w:t>附录</w:t>
      </w:r>
      <w:r>
        <w:rPr>
          <w:rFonts w:ascii="宋体" w:eastAsia="宋体" w:hAnsi="宋体" w:cs="宋体"/>
          <w:sz w:val="28"/>
          <w:szCs w:val="28"/>
        </w:rPr>
        <w:t xml:space="preserve">5  </w:t>
      </w:r>
      <w:r>
        <w:rPr>
          <w:rFonts w:ascii="宋体" w:eastAsia="宋体" w:hAnsi="宋体" w:cs="宋体" w:hint="eastAsia"/>
          <w:sz w:val="28"/>
          <w:szCs w:val="28"/>
        </w:rPr>
        <w:t>资格审查条件（设备最低要求）</w:t>
      </w:r>
    </w:p>
    <w:p w14:paraId="3AC9F164" w14:textId="77777777" w:rsidR="00372266" w:rsidRDefault="00372266" w:rsidP="00372266">
      <w:pPr>
        <w:widowControl w:val="0"/>
        <w:kinsoku/>
        <w:wordWrap w:val="0"/>
        <w:topLinePunct/>
        <w:autoSpaceDE/>
        <w:autoSpaceDN/>
        <w:adjustRightInd/>
        <w:snapToGrid/>
        <w:jc w:val="both"/>
        <w:rPr>
          <w:rFonts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256"/>
        <w:gridCol w:w="2361"/>
        <w:gridCol w:w="918"/>
        <w:gridCol w:w="1721"/>
        <w:gridCol w:w="1298"/>
      </w:tblGrid>
      <w:tr w:rsidR="00372266" w14:paraId="2EF812C0" w14:textId="77777777" w:rsidTr="00F44426">
        <w:trPr>
          <w:trHeight w:val="20"/>
          <w:jc w:val="center"/>
        </w:trPr>
        <w:tc>
          <w:tcPr>
            <w:tcW w:w="1418" w:type="dxa"/>
            <w:vAlign w:val="center"/>
          </w:tcPr>
          <w:p w14:paraId="703E5920" w14:textId="77777777" w:rsidR="00372266" w:rsidRDefault="00372266" w:rsidP="00F44426">
            <w:pPr>
              <w:widowControl w:val="0"/>
              <w:kinsoku/>
              <w:topLinePunct/>
              <w:autoSpaceDE/>
              <w:autoSpaceDN/>
              <w:adjustRightInd/>
              <w:snapToGrid/>
              <w:jc w:val="center"/>
              <w:textAlignment w:val="auto"/>
              <w:rPr>
                <w:rFonts w:ascii="宋体" w:eastAsia="宋体" w:hAnsi="宋体" w:cs="Times New Roman"/>
                <w:b/>
                <w:bCs/>
              </w:rPr>
            </w:pPr>
            <w:r>
              <w:rPr>
                <w:rFonts w:ascii="宋体" w:eastAsia="宋体" w:hAnsi="宋体" w:cs="宋体" w:hint="eastAsia"/>
                <w:b/>
                <w:bCs/>
              </w:rPr>
              <w:t>合同段类别</w:t>
            </w:r>
          </w:p>
        </w:tc>
        <w:tc>
          <w:tcPr>
            <w:tcW w:w="1182" w:type="dxa"/>
            <w:vAlign w:val="center"/>
          </w:tcPr>
          <w:p w14:paraId="22EE0BA0"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Times New Roman"/>
                <w:b/>
                <w:bCs/>
              </w:rPr>
            </w:pPr>
            <w:r>
              <w:rPr>
                <w:rFonts w:ascii="宋体" w:eastAsia="宋体" w:hAnsi="宋体" w:cs="宋体" w:hint="eastAsia"/>
                <w:b/>
                <w:bCs/>
              </w:rPr>
              <w:t>标段</w:t>
            </w:r>
          </w:p>
        </w:tc>
        <w:tc>
          <w:tcPr>
            <w:tcW w:w="2223" w:type="dxa"/>
            <w:vAlign w:val="center"/>
          </w:tcPr>
          <w:p w14:paraId="2140BB4A"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Times New Roman"/>
                <w:b/>
                <w:bCs/>
              </w:rPr>
            </w:pPr>
            <w:r>
              <w:rPr>
                <w:rFonts w:ascii="宋体" w:eastAsia="宋体" w:hAnsi="宋体" w:cs="宋体" w:hint="eastAsia"/>
                <w:b/>
                <w:bCs/>
              </w:rPr>
              <w:t>设备名称</w:t>
            </w:r>
          </w:p>
        </w:tc>
        <w:tc>
          <w:tcPr>
            <w:tcW w:w="864" w:type="dxa"/>
            <w:vAlign w:val="center"/>
          </w:tcPr>
          <w:p w14:paraId="4B5DC845"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Times New Roman"/>
                <w:b/>
                <w:bCs/>
              </w:rPr>
            </w:pPr>
            <w:r>
              <w:rPr>
                <w:rFonts w:ascii="宋体" w:eastAsia="宋体" w:hAnsi="宋体" w:cs="宋体" w:hint="eastAsia"/>
                <w:b/>
                <w:bCs/>
              </w:rPr>
              <w:t>单位</w:t>
            </w:r>
          </w:p>
        </w:tc>
        <w:tc>
          <w:tcPr>
            <w:tcW w:w="1620" w:type="dxa"/>
            <w:vAlign w:val="center"/>
          </w:tcPr>
          <w:p w14:paraId="67D8D65B"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Times New Roman"/>
                <w:b/>
                <w:bCs/>
              </w:rPr>
            </w:pPr>
            <w:r>
              <w:rPr>
                <w:rFonts w:ascii="宋体" w:eastAsia="宋体" w:hAnsi="宋体" w:cs="宋体" w:hint="eastAsia"/>
                <w:b/>
                <w:bCs/>
              </w:rPr>
              <w:t>最低数量要求</w:t>
            </w:r>
          </w:p>
        </w:tc>
        <w:tc>
          <w:tcPr>
            <w:tcW w:w="1222" w:type="dxa"/>
            <w:vAlign w:val="center"/>
          </w:tcPr>
          <w:p w14:paraId="04A4525B"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Times New Roman"/>
                <w:b/>
                <w:bCs/>
              </w:rPr>
            </w:pPr>
            <w:r>
              <w:rPr>
                <w:rFonts w:ascii="宋体" w:eastAsia="宋体" w:hAnsi="宋体" w:cs="宋体" w:hint="eastAsia"/>
                <w:b/>
                <w:bCs/>
              </w:rPr>
              <w:t>备注</w:t>
            </w:r>
          </w:p>
        </w:tc>
      </w:tr>
      <w:tr w:rsidR="00372266" w14:paraId="0F31AD2A" w14:textId="77777777" w:rsidTr="00F44426">
        <w:trPr>
          <w:trHeight w:val="20"/>
          <w:jc w:val="center"/>
        </w:trPr>
        <w:tc>
          <w:tcPr>
            <w:tcW w:w="1418" w:type="dxa"/>
            <w:vMerge w:val="restart"/>
            <w:vAlign w:val="center"/>
          </w:tcPr>
          <w:p w14:paraId="7DF4113C" w14:textId="77777777" w:rsidR="00372266" w:rsidRDefault="00372266" w:rsidP="00F44426">
            <w:pPr>
              <w:widowControl w:val="0"/>
              <w:kinsoku/>
              <w:topLinePunct/>
              <w:autoSpaceDE/>
              <w:autoSpaceDN/>
              <w:adjustRightInd/>
              <w:snapToGrid/>
              <w:textAlignment w:val="auto"/>
              <w:rPr>
                <w:rFonts w:ascii="宋体" w:eastAsia="宋体" w:hAnsi="宋体" w:cs="Times New Roman"/>
              </w:rPr>
            </w:pPr>
            <w:r>
              <w:rPr>
                <w:rFonts w:ascii="宋体" w:eastAsia="宋体" w:hAnsi="宋体" w:cs="Times New Roman" w:hint="eastAsia"/>
              </w:rPr>
              <w:t>桩基无损检测</w:t>
            </w:r>
          </w:p>
        </w:tc>
        <w:tc>
          <w:tcPr>
            <w:tcW w:w="1182" w:type="dxa"/>
            <w:vMerge w:val="restart"/>
            <w:vAlign w:val="center"/>
          </w:tcPr>
          <w:p w14:paraId="17462190" w14:textId="77777777" w:rsidR="00372266" w:rsidRDefault="00372266" w:rsidP="00F44426">
            <w:pPr>
              <w:widowControl w:val="0"/>
              <w:kinsoku/>
              <w:topLinePunct/>
              <w:autoSpaceDE/>
              <w:autoSpaceDN/>
              <w:adjustRightInd/>
              <w:snapToGrid/>
              <w:jc w:val="center"/>
              <w:textAlignment w:val="auto"/>
              <w:rPr>
                <w:rFonts w:ascii="宋体" w:eastAsia="宋体" w:hAnsi="宋体" w:cs="宋体"/>
              </w:rPr>
            </w:pPr>
            <w:r>
              <w:rPr>
                <w:rFonts w:ascii="宋体" w:eastAsia="宋体" w:hAnsi="宋体" w:cs="宋体" w:hint="eastAsia"/>
              </w:rPr>
              <w:t>ZJWS</w:t>
            </w:r>
            <w:r>
              <w:rPr>
                <w:rFonts w:ascii="宋体" w:eastAsia="宋体" w:hAnsi="宋体" w:cs="宋体"/>
              </w:rPr>
              <w:t>1</w:t>
            </w:r>
          </w:p>
        </w:tc>
        <w:tc>
          <w:tcPr>
            <w:tcW w:w="2223" w:type="dxa"/>
            <w:vAlign w:val="center"/>
          </w:tcPr>
          <w:p w14:paraId="7882410A"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Times New Roman"/>
              </w:rPr>
            </w:pPr>
            <w:r>
              <w:rPr>
                <w:rFonts w:ascii="宋体" w:eastAsia="宋体" w:hAnsi="宋体" w:cs="宋体" w:hint="eastAsia"/>
              </w:rPr>
              <w:t>基</w:t>
            </w:r>
            <w:proofErr w:type="gramStart"/>
            <w:r>
              <w:rPr>
                <w:rFonts w:ascii="宋体" w:eastAsia="宋体" w:hAnsi="宋体" w:cs="宋体" w:hint="eastAsia"/>
              </w:rPr>
              <w:t>桩动测</w:t>
            </w:r>
            <w:proofErr w:type="gramEnd"/>
            <w:r>
              <w:rPr>
                <w:rFonts w:ascii="宋体" w:eastAsia="宋体" w:hAnsi="宋体" w:cs="宋体" w:hint="eastAsia"/>
              </w:rPr>
              <w:t>仪器</w:t>
            </w:r>
          </w:p>
        </w:tc>
        <w:tc>
          <w:tcPr>
            <w:tcW w:w="864" w:type="dxa"/>
            <w:vAlign w:val="center"/>
          </w:tcPr>
          <w:p w14:paraId="38061186"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Times New Roman"/>
              </w:rPr>
            </w:pPr>
            <w:r>
              <w:rPr>
                <w:rFonts w:ascii="宋体" w:eastAsia="宋体" w:hAnsi="宋体" w:cs="宋体" w:hint="eastAsia"/>
              </w:rPr>
              <w:t>套</w:t>
            </w:r>
          </w:p>
        </w:tc>
        <w:tc>
          <w:tcPr>
            <w:tcW w:w="1620" w:type="dxa"/>
            <w:vAlign w:val="center"/>
          </w:tcPr>
          <w:p w14:paraId="5BDB02F1"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宋体"/>
              </w:rPr>
            </w:pPr>
            <w:r>
              <w:rPr>
                <w:rFonts w:ascii="宋体" w:eastAsia="宋体" w:hAnsi="宋体" w:cs="宋体"/>
              </w:rPr>
              <w:t>3</w:t>
            </w:r>
          </w:p>
        </w:tc>
        <w:tc>
          <w:tcPr>
            <w:tcW w:w="1222" w:type="dxa"/>
            <w:vAlign w:val="center"/>
          </w:tcPr>
          <w:p w14:paraId="7C0CB967"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宋体"/>
              </w:rPr>
            </w:pPr>
          </w:p>
        </w:tc>
      </w:tr>
      <w:tr w:rsidR="00372266" w14:paraId="0AF23AEF" w14:textId="77777777" w:rsidTr="00F44426">
        <w:trPr>
          <w:trHeight w:val="20"/>
          <w:jc w:val="center"/>
        </w:trPr>
        <w:tc>
          <w:tcPr>
            <w:tcW w:w="1418" w:type="dxa"/>
            <w:vMerge/>
            <w:vAlign w:val="center"/>
          </w:tcPr>
          <w:p w14:paraId="7FCCEAC3" w14:textId="77777777" w:rsidR="00372266" w:rsidRDefault="00372266" w:rsidP="00F44426">
            <w:pPr>
              <w:widowControl w:val="0"/>
              <w:kinsoku/>
              <w:wordWrap w:val="0"/>
              <w:topLinePunct/>
              <w:autoSpaceDE/>
              <w:autoSpaceDN/>
              <w:adjustRightInd/>
              <w:snapToGrid/>
              <w:textAlignment w:val="auto"/>
              <w:rPr>
                <w:rFonts w:ascii="宋体" w:eastAsia="宋体" w:hAnsi="宋体" w:cs="Times New Roman"/>
              </w:rPr>
            </w:pPr>
          </w:p>
        </w:tc>
        <w:tc>
          <w:tcPr>
            <w:tcW w:w="1182" w:type="dxa"/>
            <w:vMerge/>
            <w:vAlign w:val="center"/>
          </w:tcPr>
          <w:p w14:paraId="7357381E"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Times New Roman"/>
              </w:rPr>
            </w:pPr>
          </w:p>
        </w:tc>
        <w:tc>
          <w:tcPr>
            <w:tcW w:w="2223" w:type="dxa"/>
            <w:vAlign w:val="center"/>
          </w:tcPr>
          <w:p w14:paraId="7410CBB5"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Times New Roman"/>
              </w:rPr>
            </w:pPr>
            <w:proofErr w:type="gramStart"/>
            <w:r>
              <w:rPr>
                <w:rFonts w:ascii="宋体" w:eastAsia="宋体" w:hAnsi="宋体" w:cs="宋体" w:hint="eastAsia"/>
              </w:rPr>
              <w:t>跨孔超声波</w:t>
            </w:r>
            <w:proofErr w:type="gramEnd"/>
            <w:r>
              <w:rPr>
                <w:rFonts w:ascii="宋体" w:eastAsia="宋体" w:hAnsi="宋体" w:cs="宋体" w:hint="eastAsia"/>
              </w:rPr>
              <w:t>检测仪</w:t>
            </w:r>
          </w:p>
        </w:tc>
        <w:tc>
          <w:tcPr>
            <w:tcW w:w="864" w:type="dxa"/>
            <w:vAlign w:val="center"/>
          </w:tcPr>
          <w:p w14:paraId="4363E5DA"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Times New Roman"/>
              </w:rPr>
            </w:pPr>
            <w:r>
              <w:rPr>
                <w:rFonts w:ascii="宋体" w:eastAsia="宋体" w:hAnsi="宋体" w:cs="宋体" w:hint="eastAsia"/>
              </w:rPr>
              <w:t>套</w:t>
            </w:r>
          </w:p>
        </w:tc>
        <w:tc>
          <w:tcPr>
            <w:tcW w:w="1620" w:type="dxa"/>
            <w:vAlign w:val="center"/>
          </w:tcPr>
          <w:p w14:paraId="6A75A2DA"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宋体"/>
              </w:rPr>
            </w:pPr>
            <w:r>
              <w:rPr>
                <w:rFonts w:ascii="宋体" w:eastAsia="宋体" w:hAnsi="宋体" w:cs="宋体"/>
              </w:rPr>
              <w:t>3</w:t>
            </w:r>
          </w:p>
        </w:tc>
        <w:tc>
          <w:tcPr>
            <w:tcW w:w="1222" w:type="dxa"/>
            <w:vAlign w:val="center"/>
          </w:tcPr>
          <w:p w14:paraId="3DF56A0D"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宋体"/>
              </w:rPr>
            </w:pPr>
          </w:p>
        </w:tc>
      </w:tr>
      <w:tr w:rsidR="00372266" w14:paraId="7A4A7F41" w14:textId="77777777" w:rsidTr="00F44426">
        <w:trPr>
          <w:trHeight w:val="20"/>
          <w:jc w:val="center"/>
        </w:trPr>
        <w:tc>
          <w:tcPr>
            <w:tcW w:w="1418" w:type="dxa"/>
            <w:vMerge/>
            <w:vAlign w:val="center"/>
          </w:tcPr>
          <w:p w14:paraId="09CB9DDF" w14:textId="77777777" w:rsidR="00372266" w:rsidRDefault="00372266" w:rsidP="00F44426">
            <w:pPr>
              <w:widowControl w:val="0"/>
              <w:kinsoku/>
              <w:wordWrap w:val="0"/>
              <w:topLinePunct/>
              <w:autoSpaceDE/>
              <w:autoSpaceDN/>
              <w:adjustRightInd/>
              <w:snapToGrid/>
              <w:textAlignment w:val="auto"/>
              <w:rPr>
                <w:rFonts w:ascii="宋体" w:eastAsia="宋体" w:hAnsi="宋体" w:cs="Times New Roman"/>
              </w:rPr>
            </w:pPr>
          </w:p>
        </w:tc>
        <w:tc>
          <w:tcPr>
            <w:tcW w:w="1182" w:type="dxa"/>
            <w:vMerge/>
            <w:vAlign w:val="center"/>
          </w:tcPr>
          <w:p w14:paraId="63742C95"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Times New Roman"/>
              </w:rPr>
            </w:pPr>
          </w:p>
        </w:tc>
        <w:tc>
          <w:tcPr>
            <w:tcW w:w="2223" w:type="dxa"/>
            <w:vAlign w:val="center"/>
          </w:tcPr>
          <w:p w14:paraId="7ADF2F49"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Times New Roman"/>
              </w:rPr>
            </w:pPr>
            <w:r>
              <w:rPr>
                <w:rFonts w:ascii="宋体" w:eastAsia="宋体" w:hAnsi="宋体" w:cs="宋体" w:hint="eastAsia"/>
              </w:rPr>
              <w:t>交通车辆</w:t>
            </w:r>
          </w:p>
        </w:tc>
        <w:tc>
          <w:tcPr>
            <w:tcW w:w="864" w:type="dxa"/>
            <w:vAlign w:val="center"/>
          </w:tcPr>
          <w:p w14:paraId="5F25F795"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Times New Roman"/>
              </w:rPr>
            </w:pPr>
            <w:r>
              <w:rPr>
                <w:rFonts w:ascii="宋体" w:eastAsia="宋体" w:hAnsi="宋体" w:cs="宋体" w:hint="eastAsia"/>
              </w:rPr>
              <w:t>辆</w:t>
            </w:r>
          </w:p>
        </w:tc>
        <w:tc>
          <w:tcPr>
            <w:tcW w:w="1620" w:type="dxa"/>
            <w:vAlign w:val="center"/>
          </w:tcPr>
          <w:p w14:paraId="4E97F6E7"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宋体"/>
              </w:rPr>
            </w:pPr>
            <w:r>
              <w:rPr>
                <w:rFonts w:ascii="宋体" w:eastAsia="宋体" w:hAnsi="宋体" w:cs="宋体"/>
              </w:rPr>
              <w:t>2</w:t>
            </w:r>
          </w:p>
        </w:tc>
        <w:tc>
          <w:tcPr>
            <w:tcW w:w="1222" w:type="dxa"/>
            <w:vAlign w:val="center"/>
          </w:tcPr>
          <w:p w14:paraId="36E7EBB6"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宋体"/>
              </w:rPr>
            </w:pPr>
          </w:p>
        </w:tc>
      </w:tr>
      <w:tr w:rsidR="00372266" w14:paraId="53C56C15" w14:textId="77777777" w:rsidTr="00F44426">
        <w:trPr>
          <w:trHeight w:val="20"/>
          <w:jc w:val="center"/>
        </w:trPr>
        <w:tc>
          <w:tcPr>
            <w:tcW w:w="1418" w:type="dxa"/>
            <w:vMerge w:val="restart"/>
            <w:vAlign w:val="center"/>
          </w:tcPr>
          <w:p w14:paraId="1700CE29" w14:textId="77777777" w:rsidR="00372266" w:rsidRDefault="00372266" w:rsidP="00F44426">
            <w:pPr>
              <w:widowControl w:val="0"/>
              <w:kinsoku/>
              <w:wordWrap w:val="0"/>
              <w:topLinePunct/>
              <w:autoSpaceDE/>
              <w:autoSpaceDN/>
              <w:adjustRightInd/>
              <w:snapToGrid/>
              <w:textAlignment w:val="auto"/>
              <w:rPr>
                <w:rFonts w:ascii="宋体" w:eastAsia="宋体" w:hAnsi="宋体" w:cs="Times New Roman"/>
              </w:rPr>
            </w:pPr>
            <w:r>
              <w:rPr>
                <w:rFonts w:ascii="宋体" w:eastAsia="宋体" w:hAnsi="宋体" w:cs="Times New Roman" w:hint="eastAsia"/>
              </w:rPr>
              <w:t>桩基钻孔抽芯检测</w:t>
            </w:r>
          </w:p>
        </w:tc>
        <w:tc>
          <w:tcPr>
            <w:tcW w:w="1182" w:type="dxa"/>
            <w:vMerge w:val="restart"/>
            <w:vAlign w:val="center"/>
          </w:tcPr>
          <w:p w14:paraId="14F1C3F4"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Times New Roman"/>
              </w:rPr>
            </w:pPr>
            <w:r>
              <w:rPr>
                <w:rFonts w:ascii="宋体" w:eastAsia="宋体" w:hAnsi="宋体" w:cs="宋体" w:hint="eastAsia"/>
              </w:rPr>
              <w:t>ZJCX1</w:t>
            </w:r>
          </w:p>
        </w:tc>
        <w:tc>
          <w:tcPr>
            <w:tcW w:w="2223" w:type="dxa"/>
            <w:vAlign w:val="center"/>
          </w:tcPr>
          <w:p w14:paraId="19F71EF1"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Times New Roman"/>
              </w:rPr>
            </w:pPr>
            <w:r>
              <w:rPr>
                <w:rFonts w:ascii="宋体" w:eastAsia="宋体" w:hAnsi="宋体" w:cs="宋体" w:hint="eastAsia"/>
              </w:rPr>
              <w:t>钻机</w:t>
            </w:r>
          </w:p>
        </w:tc>
        <w:tc>
          <w:tcPr>
            <w:tcW w:w="864" w:type="dxa"/>
            <w:vAlign w:val="center"/>
          </w:tcPr>
          <w:p w14:paraId="386AB8FA"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Times New Roman"/>
              </w:rPr>
            </w:pPr>
            <w:r>
              <w:rPr>
                <w:rFonts w:ascii="宋体" w:eastAsia="宋体" w:hAnsi="宋体" w:cs="宋体" w:hint="eastAsia"/>
              </w:rPr>
              <w:t>台</w:t>
            </w:r>
          </w:p>
        </w:tc>
        <w:tc>
          <w:tcPr>
            <w:tcW w:w="1620" w:type="dxa"/>
            <w:vAlign w:val="center"/>
          </w:tcPr>
          <w:p w14:paraId="714715DA"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宋体"/>
              </w:rPr>
            </w:pPr>
            <w:r>
              <w:rPr>
                <w:rFonts w:ascii="宋体" w:eastAsia="宋体" w:hAnsi="宋体" w:cs="宋体"/>
              </w:rPr>
              <w:t>4</w:t>
            </w:r>
          </w:p>
        </w:tc>
        <w:tc>
          <w:tcPr>
            <w:tcW w:w="1222" w:type="dxa"/>
            <w:vAlign w:val="center"/>
          </w:tcPr>
          <w:p w14:paraId="4F1E2D87"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宋体"/>
              </w:rPr>
            </w:pPr>
          </w:p>
        </w:tc>
      </w:tr>
      <w:tr w:rsidR="00372266" w14:paraId="3F92B8CA" w14:textId="77777777" w:rsidTr="00F44426">
        <w:trPr>
          <w:trHeight w:val="20"/>
          <w:jc w:val="center"/>
        </w:trPr>
        <w:tc>
          <w:tcPr>
            <w:tcW w:w="1418" w:type="dxa"/>
            <w:vMerge/>
            <w:vAlign w:val="center"/>
          </w:tcPr>
          <w:p w14:paraId="57D04BE0" w14:textId="77777777" w:rsidR="00372266" w:rsidRDefault="00372266" w:rsidP="00F44426">
            <w:pPr>
              <w:widowControl w:val="0"/>
              <w:kinsoku/>
              <w:wordWrap w:val="0"/>
              <w:topLinePunct/>
              <w:autoSpaceDE/>
              <w:autoSpaceDN/>
              <w:adjustRightInd/>
              <w:snapToGrid/>
              <w:textAlignment w:val="auto"/>
              <w:rPr>
                <w:rFonts w:ascii="宋体" w:eastAsia="宋体" w:hAnsi="宋体" w:cs="Times New Roman"/>
              </w:rPr>
            </w:pPr>
          </w:p>
        </w:tc>
        <w:tc>
          <w:tcPr>
            <w:tcW w:w="1182" w:type="dxa"/>
            <w:vMerge/>
            <w:vAlign w:val="center"/>
          </w:tcPr>
          <w:p w14:paraId="6CFBBFF1"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Times New Roman"/>
              </w:rPr>
            </w:pPr>
          </w:p>
        </w:tc>
        <w:tc>
          <w:tcPr>
            <w:tcW w:w="2223" w:type="dxa"/>
            <w:vAlign w:val="center"/>
          </w:tcPr>
          <w:p w14:paraId="10FF6C27"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Times New Roman"/>
              </w:rPr>
            </w:pPr>
            <w:r>
              <w:rPr>
                <w:rFonts w:ascii="宋体" w:eastAsia="宋体" w:hAnsi="宋体" w:cs="宋体" w:hint="eastAsia"/>
              </w:rPr>
              <w:t>交通车辆</w:t>
            </w:r>
          </w:p>
        </w:tc>
        <w:tc>
          <w:tcPr>
            <w:tcW w:w="864" w:type="dxa"/>
            <w:vAlign w:val="center"/>
          </w:tcPr>
          <w:p w14:paraId="31E4C15A"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Times New Roman"/>
              </w:rPr>
            </w:pPr>
            <w:r>
              <w:rPr>
                <w:rFonts w:ascii="宋体" w:eastAsia="宋体" w:hAnsi="宋体" w:cs="宋体" w:hint="eastAsia"/>
              </w:rPr>
              <w:t>辆</w:t>
            </w:r>
          </w:p>
        </w:tc>
        <w:tc>
          <w:tcPr>
            <w:tcW w:w="1620" w:type="dxa"/>
            <w:vAlign w:val="center"/>
          </w:tcPr>
          <w:p w14:paraId="2FDA617A"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cs="宋体"/>
              </w:rPr>
            </w:pPr>
            <w:r>
              <w:rPr>
                <w:rFonts w:ascii="宋体" w:eastAsia="宋体" w:hAnsi="宋体" w:cs="宋体" w:hint="eastAsia"/>
              </w:rPr>
              <w:t>2</w:t>
            </w:r>
          </w:p>
        </w:tc>
        <w:tc>
          <w:tcPr>
            <w:tcW w:w="1222" w:type="dxa"/>
            <w:vAlign w:val="center"/>
          </w:tcPr>
          <w:p w14:paraId="67DA5F9B"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宋体"/>
              </w:rPr>
            </w:pPr>
          </w:p>
        </w:tc>
      </w:tr>
    </w:tbl>
    <w:p w14:paraId="7AC80468" w14:textId="77777777" w:rsidR="00372266" w:rsidRDefault="00372266" w:rsidP="00372266">
      <w:pPr>
        <w:widowControl w:val="0"/>
        <w:kinsoku/>
        <w:snapToGrid/>
        <w:textAlignment w:val="auto"/>
        <w:rPr>
          <w:rFonts w:ascii="宋体" w:eastAsia="宋体" w:hAnsi="宋体" w:cs="Times New Roman"/>
          <w:sz w:val="18"/>
          <w:szCs w:val="18"/>
        </w:rPr>
      </w:pPr>
      <w:r>
        <w:rPr>
          <w:rFonts w:ascii="宋体" w:eastAsia="宋体" w:hAnsi="宋体" w:cs="宋体" w:hint="eastAsia"/>
          <w:sz w:val="18"/>
          <w:szCs w:val="18"/>
        </w:rPr>
        <w:t>注：</w:t>
      </w:r>
      <w:r>
        <w:rPr>
          <w:rFonts w:ascii="宋体" w:eastAsia="宋体" w:hAnsi="宋体" w:cs="宋体"/>
          <w:sz w:val="18"/>
          <w:szCs w:val="18"/>
        </w:rPr>
        <w:t>1</w:t>
      </w:r>
      <w:r>
        <w:rPr>
          <w:rFonts w:ascii="宋体" w:eastAsia="宋体" w:hAnsi="宋体" w:cs="宋体" w:hint="eastAsia"/>
          <w:sz w:val="18"/>
          <w:szCs w:val="18"/>
        </w:rPr>
        <w:t>、以上设备为本项目的最低要求，合同履行期间中标人应根据招标人要求和实际进展情况增加设备以满足工程需要，并不因此增加费用。</w:t>
      </w:r>
    </w:p>
    <w:p w14:paraId="665E009E" w14:textId="13AB9186" w:rsidR="00372266" w:rsidRDefault="00372266" w:rsidP="00372266">
      <w:pPr>
        <w:widowControl w:val="0"/>
        <w:kinsoku/>
        <w:snapToGrid/>
        <w:textAlignment w:val="auto"/>
        <w:rPr>
          <w:rFonts w:ascii="宋体" w:eastAsia="宋体" w:hAnsi="宋体" w:cs="宋体"/>
          <w:sz w:val="18"/>
          <w:szCs w:val="18"/>
        </w:rPr>
      </w:pPr>
      <w:r>
        <w:rPr>
          <w:rFonts w:ascii="宋体" w:eastAsia="宋体" w:hAnsi="宋体" w:cs="宋体"/>
          <w:sz w:val="18"/>
          <w:szCs w:val="18"/>
        </w:rPr>
        <w:t>2</w:t>
      </w:r>
      <w:r>
        <w:rPr>
          <w:rFonts w:ascii="宋体" w:eastAsia="宋体" w:hAnsi="宋体" w:cs="宋体" w:hint="eastAsia"/>
          <w:sz w:val="18"/>
          <w:szCs w:val="18"/>
        </w:rPr>
        <w:t>、拟投入的设备仅需在投标文件第一个信封投标函中</w:t>
      </w:r>
      <w:proofErr w:type="gramStart"/>
      <w:r>
        <w:rPr>
          <w:rFonts w:ascii="宋体" w:eastAsia="宋体" w:hAnsi="宋体" w:cs="宋体" w:hint="eastAsia"/>
          <w:sz w:val="18"/>
          <w:szCs w:val="18"/>
        </w:rPr>
        <w:t>作出</w:t>
      </w:r>
      <w:proofErr w:type="gramEnd"/>
      <w:r>
        <w:rPr>
          <w:rFonts w:ascii="宋体" w:eastAsia="宋体" w:hAnsi="宋体" w:cs="宋体" w:hint="eastAsia"/>
          <w:sz w:val="18"/>
          <w:szCs w:val="18"/>
        </w:rPr>
        <w:t>承诺，中标人进场前向招标人提交实际投入的设备。</w:t>
      </w:r>
    </w:p>
    <w:p w14:paraId="37FA8C16" w14:textId="77777777" w:rsidR="00372266" w:rsidRDefault="00372266">
      <w:pPr>
        <w:kinsoku/>
        <w:autoSpaceDE/>
        <w:autoSpaceDN/>
        <w:adjustRightInd/>
        <w:snapToGrid/>
        <w:textAlignment w:val="auto"/>
        <w:rPr>
          <w:rFonts w:ascii="宋体" w:eastAsia="宋体" w:hAnsi="宋体" w:cs="宋体"/>
          <w:sz w:val="18"/>
          <w:szCs w:val="18"/>
        </w:rPr>
      </w:pPr>
      <w:r>
        <w:rPr>
          <w:rFonts w:ascii="宋体" w:eastAsia="宋体" w:hAnsi="宋体" w:cs="宋体"/>
          <w:sz w:val="18"/>
          <w:szCs w:val="18"/>
        </w:rPr>
        <w:br w:type="page"/>
      </w:r>
    </w:p>
    <w:p w14:paraId="4F6292EE" w14:textId="34EE7804" w:rsidR="00372266" w:rsidRPr="00372266" w:rsidRDefault="00372266" w:rsidP="00372266">
      <w:pPr>
        <w:widowControl w:val="0"/>
        <w:kinsoku/>
        <w:topLinePunct/>
        <w:autoSpaceDE/>
        <w:autoSpaceDN/>
        <w:adjustRightInd/>
        <w:snapToGrid/>
        <w:rPr>
          <w:rFonts w:ascii="宋体" w:eastAsia="宋体" w:hAnsi="宋体" w:cs="宋体"/>
          <w:b/>
          <w:bCs/>
          <w:sz w:val="28"/>
          <w:szCs w:val="28"/>
        </w:rPr>
      </w:pPr>
      <w:r w:rsidRPr="00372266">
        <w:rPr>
          <w:rFonts w:ascii="宋体" w:eastAsia="宋体" w:hAnsi="宋体" w:cs="宋体" w:hint="eastAsia"/>
          <w:b/>
          <w:bCs/>
          <w:sz w:val="28"/>
          <w:szCs w:val="28"/>
        </w:rPr>
        <w:lastRenderedPageBreak/>
        <w:t>附件3  评标办法</w:t>
      </w:r>
    </w:p>
    <w:p w14:paraId="78D8C88A" w14:textId="77777777" w:rsidR="00372266" w:rsidRDefault="00372266" w:rsidP="00372266">
      <w:pPr>
        <w:widowControl w:val="0"/>
        <w:kinsoku/>
        <w:topLinePunct/>
        <w:autoSpaceDE/>
        <w:autoSpaceDN/>
        <w:adjustRightInd/>
        <w:snapToGrid/>
        <w:spacing w:line="219" w:lineRule="auto"/>
        <w:jc w:val="center"/>
        <w:rPr>
          <w:rFonts w:ascii="宋体" w:eastAsia="宋体" w:hAnsi="宋体" w:cs="Times New Roman"/>
          <w:sz w:val="31"/>
          <w:szCs w:val="31"/>
        </w:rPr>
      </w:pPr>
      <w:r>
        <w:rPr>
          <w:rFonts w:ascii="宋体" w:eastAsia="宋体" w:hAnsi="宋体" w:cs="宋体" w:hint="eastAsia"/>
          <w:b/>
          <w:bCs/>
          <w:sz w:val="28"/>
          <w:szCs w:val="28"/>
        </w:rPr>
        <w:t>第三章</w:t>
      </w:r>
      <w:r>
        <w:rPr>
          <w:rFonts w:ascii="宋体" w:eastAsia="宋体" w:hAnsi="宋体" w:cs="宋体"/>
          <w:b/>
          <w:bCs/>
          <w:sz w:val="28"/>
          <w:szCs w:val="28"/>
        </w:rPr>
        <w:t xml:space="preserve">  </w:t>
      </w:r>
      <w:r>
        <w:rPr>
          <w:rFonts w:ascii="宋体" w:eastAsia="宋体" w:hAnsi="宋体" w:cs="宋体" w:hint="eastAsia"/>
          <w:b/>
          <w:bCs/>
          <w:sz w:val="28"/>
          <w:szCs w:val="28"/>
        </w:rPr>
        <w:t>评标办法</w:t>
      </w:r>
      <w:r>
        <w:rPr>
          <w:rFonts w:ascii="宋体" w:eastAsia="宋体" w:hAnsi="宋体" w:cs="宋体"/>
          <w:b/>
          <w:bCs/>
          <w:sz w:val="28"/>
          <w:szCs w:val="28"/>
        </w:rPr>
        <w:t xml:space="preserve"> (</w:t>
      </w:r>
      <w:r>
        <w:rPr>
          <w:rFonts w:ascii="宋体" w:eastAsia="宋体" w:hAnsi="宋体" w:cs="宋体" w:hint="eastAsia"/>
          <w:b/>
          <w:bCs/>
          <w:sz w:val="28"/>
          <w:szCs w:val="28"/>
        </w:rPr>
        <w:t>综合评估法</w:t>
      </w:r>
      <w:r>
        <w:rPr>
          <w:rFonts w:ascii="宋体" w:eastAsia="宋体" w:hAnsi="宋体" w:cs="宋体"/>
          <w:b/>
          <w:bCs/>
          <w:sz w:val="28"/>
          <w:szCs w:val="28"/>
        </w:rPr>
        <w:t>)</w:t>
      </w:r>
    </w:p>
    <w:p w14:paraId="2F924A6C" w14:textId="77777777" w:rsidR="00372266" w:rsidRDefault="00372266" w:rsidP="00372266">
      <w:pPr>
        <w:widowControl w:val="0"/>
        <w:kinsoku/>
        <w:wordWrap w:val="0"/>
        <w:topLinePunct/>
        <w:autoSpaceDE/>
        <w:autoSpaceDN/>
        <w:adjustRightInd/>
        <w:snapToGrid/>
        <w:spacing w:line="243" w:lineRule="auto"/>
        <w:jc w:val="both"/>
        <w:rPr>
          <w:rFonts w:cs="Times New Roman"/>
        </w:rPr>
      </w:pPr>
    </w:p>
    <w:p w14:paraId="1A3DE77B" w14:textId="77777777" w:rsidR="00372266" w:rsidRDefault="00372266" w:rsidP="00372266">
      <w:pPr>
        <w:widowControl w:val="0"/>
        <w:kinsoku/>
        <w:wordWrap w:val="0"/>
        <w:topLinePunct/>
        <w:autoSpaceDE/>
        <w:autoSpaceDN/>
        <w:adjustRightInd/>
        <w:snapToGrid/>
        <w:jc w:val="both"/>
        <w:rPr>
          <w:rFonts w:cs="Times New Roman"/>
        </w:rPr>
      </w:pPr>
      <w:r>
        <w:rPr>
          <w:rFonts w:ascii="宋体" w:eastAsia="宋体" w:hAnsi="宋体" w:cs="宋体" w:hint="eastAsia"/>
        </w:rPr>
        <w:t>评标办法前附表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1723"/>
        <w:gridCol w:w="6268"/>
      </w:tblGrid>
      <w:tr w:rsidR="00372266" w14:paraId="3F63A13D" w14:textId="77777777" w:rsidTr="00F44426">
        <w:trPr>
          <w:trHeight w:val="20"/>
          <w:tblHeader/>
          <w:jc w:val="center"/>
        </w:trPr>
        <w:tc>
          <w:tcPr>
            <w:tcW w:w="2628" w:type="dxa"/>
            <w:gridSpan w:val="2"/>
            <w:vAlign w:val="center"/>
          </w:tcPr>
          <w:p w14:paraId="53E60FC8" w14:textId="77777777" w:rsidR="00372266" w:rsidRDefault="00372266" w:rsidP="00F44426">
            <w:pPr>
              <w:widowControl w:val="0"/>
              <w:kinsoku/>
              <w:wordWrap w:val="0"/>
              <w:topLinePunct/>
              <w:autoSpaceDE/>
              <w:autoSpaceDN/>
              <w:adjustRightInd/>
              <w:snapToGrid/>
              <w:jc w:val="both"/>
              <w:rPr>
                <w:rFonts w:ascii="宋体" w:eastAsia="宋体" w:hAnsi="宋体" w:cs="Times New Roman"/>
                <w:b/>
                <w:bCs/>
              </w:rPr>
            </w:pPr>
            <w:r>
              <w:rPr>
                <w:rFonts w:ascii="宋体" w:eastAsia="宋体" w:hAnsi="宋体" w:cs="宋体" w:hint="eastAsia"/>
                <w:b/>
                <w:bCs/>
              </w:rPr>
              <w:t>条款号</w:t>
            </w:r>
          </w:p>
        </w:tc>
        <w:tc>
          <w:tcPr>
            <w:tcW w:w="5901" w:type="dxa"/>
            <w:vAlign w:val="center"/>
          </w:tcPr>
          <w:p w14:paraId="3BF84B0A" w14:textId="77777777" w:rsidR="00372266" w:rsidRDefault="00372266" w:rsidP="00F44426">
            <w:pPr>
              <w:widowControl w:val="0"/>
              <w:kinsoku/>
              <w:wordWrap w:val="0"/>
              <w:topLinePunct/>
              <w:autoSpaceDE/>
              <w:autoSpaceDN/>
              <w:adjustRightInd/>
              <w:snapToGrid/>
              <w:jc w:val="both"/>
              <w:rPr>
                <w:rFonts w:ascii="宋体" w:eastAsia="宋体" w:hAnsi="宋体" w:cs="Times New Roman"/>
                <w:b/>
                <w:bCs/>
              </w:rPr>
            </w:pPr>
            <w:r>
              <w:rPr>
                <w:rFonts w:ascii="宋体" w:eastAsia="宋体" w:hAnsi="宋体" w:cs="宋体" w:hint="eastAsia"/>
                <w:b/>
                <w:bCs/>
              </w:rPr>
              <w:t>评审因素与评审标准</w:t>
            </w:r>
          </w:p>
        </w:tc>
      </w:tr>
      <w:tr w:rsidR="00372266" w14:paraId="4214BD13" w14:textId="77777777" w:rsidTr="00F44426">
        <w:trPr>
          <w:trHeight w:val="20"/>
          <w:jc w:val="center"/>
        </w:trPr>
        <w:tc>
          <w:tcPr>
            <w:tcW w:w="1006" w:type="dxa"/>
            <w:vAlign w:val="center"/>
          </w:tcPr>
          <w:p w14:paraId="6C2D7C7F" w14:textId="77777777" w:rsidR="00372266" w:rsidRDefault="00372266" w:rsidP="00F44426">
            <w:pPr>
              <w:widowControl w:val="0"/>
              <w:kinsoku/>
              <w:wordWrap w:val="0"/>
              <w:topLinePunct/>
              <w:autoSpaceDE/>
              <w:autoSpaceDN/>
              <w:adjustRightInd/>
              <w:snapToGrid/>
              <w:jc w:val="both"/>
              <w:rPr>
                <w:rFonts w:ascii="宋体" w:eastAsia="宋体" w:hAnsi="宋体" w:cs="Times New Roman"/>
                <w:b/>
                <w:bCs/>
              </w:rPr>
            </w:pPr>
            <w:r>
              <w:rPr>
                <w:rFonts w:ascii="宋体" w:eastAsia="宋体" w:hAnsi="宋体" w:cs="宋体"/>
              </w:rPr>
              <w:t>1</w:t>
            </w:r>
          </w:p>
        </w:tc>
        <w:tc>
          <w:tcPr>
            <w:tcW w:w="1622" w:type="dxa"/>
            <w:vAlign w:val="center"/>
          </w:tcPr>
          <w:p w14:paraId="280DFE16" w14:textId="77777777" w:rsidR="00372266" w:rsidRDefault="00372266" w:rsidP="00F44426">
            <w:pPr>
              <w:widowControl w:val="0"/>
              <w:kinsoku/>
              <w:wordWrap w:val="0"/>
              <w:topLinePunct/>
              <w:autoSpaceDE/>
              <w:autoSpaceDN/>
              <w:adjustRightInd/>
              <w:snapToGrid/>
              <w:jc w:val="both"/>
              <w:rPr>
                <w:rFonts w:ascii="宋体" w:eastAsia="宋体" w:hAnsi="宋体" w:cs="Times New Roman"/>
                <w:b/>
                <w:bCs/>
              </w:rPr>
            </w:pPr>
            <w:r>
              <w:rPr>
                <w:rFonts w:ascii="宋体" w:eastAsia="宋体" w:hAnsi="宋体" w:cs="宋体" w:hint="eastAsia"/>
              </w:rPr>
              <w:t>评标方法</w:t>
            </w:r>
          </w:p>
        </w:tc>
        <w:tc>
          <w:tcPr>
            <w:tcW w:w="5901" w:type="dxa"/>
            <w:vAlign w:val="center"/>
          </w:tcPr>
          <w:p w14:paraId="3BD965D6" w14:textId="77777777" w:rsidR="00372266" w:rsidRDefault="00372266" w:rsidP="00F44426">
            <w:pPr>
              <w:widowControl w:val="0"/>
              <w:kinsoku/>
              <w:wordWrap w:val="0"/>
              <w:topLinePunct/>
              <w:autoSpaceDE/>
              <w:autoSpaceDN/>
              <w:adjustRightInd/>
              <w:snapToGrid/>
              <w:jc w:val="both"/>
              <w:rPr>
                <w:rFonts w:ascii="宋体" w:eastAsia="宋体" w:hAnsi="宋体" w:cs="Times New Roman"/>
              </w:rPr>
            </w:pPr>
            <w:r>
              <w:rPr>
                <w:rFonts w:ascii="宋体" w:eastAsia="宋体" w:hAnsi="宋体" w:cs="宋体" w:hint="eastAsia"/>
              </w:rPr>
              <w:t>综合评分相等时，评标委员会依次按照以下优先顺序推荐中标候选人或确定中标人：</w:t>
            </w:r>
          </w:p>
          <w:p w14:paraId="1E24A666"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cs="Times New Roman"/>
              </w:rPr>
            </w:pPr>
            <w:r>
              <w:rPr>
                <w:rFonts w:ascii="宋体" w:eastAsia="宋体" w:hAnsi="宋体" w:cs="宋体" w:hint="eastAsia"/>
              </w:rPr>
              <w:t>（</w:t>
            </w:r>
            <w:r>
              <w:rPr>
                <w:rFonts w:ascii="宋体" w:eastAsia="宋体" w:hAnsi="宋体" w:cs="宋体"/>
              </w:rPr>
              <w:t>1</w:t>
            </w:r>
            <w:r>
              <w:rPr>
                <w:rFonts w:ascii="宋体" w:eastAsia="宋体" w:hAnsi="宋体" w:cs="宋体" w:hint="eastAsia"/>
              </w:rPr>
              <w:t>）评标价低的投标人优先；</w:t>
            </w:r>
          </w:p>
          <w:p w14:paraId="7F1060DB"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cs="Times New Roman"/>
              </w:rPr>
            </w:pPr>
            <w:r>
              <w:rPr>
                <w:rFonts w:ascii="宋体" w:eastAsia="宋体" w:hAnsi="宋体" w:cs="宋体" w:hint="eastAsia"/>
              </w:rPr>
              <w:t>（</w:t>
            </w:r>
            <w:r>
              <w:rPr>
                <w:rFonts w:ascii="宋体" w:eastAsia="宋体" w:hAnsi="宋体" w:cs="宋体"/>
              </w:rPr>
              <w:t>2</w:t>
            </w:r>
            <w:r>
              <w:rPr>
                <w:rFonts w:ascii="宋体" w:eastAsia="宋体" w:hAnsi="宋体" w:cs="宋体" w:hint="eastAsia"/>
              </w:rPr>
              <w:t>）商务和技术得分较高的投标人优先；</w:t>
            </w:r>
          </w:p>
          <w:p w14:paraId="3260AE8A"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cs="Times New Roman"/>
                <w:b/>
                <w:bCs/>
              </w:rPr>
            </w:pPr>
            <w:r>
              <w:rPr>
                <w:rFonts w:ascii="宋体" w:eastAsia="宋体" w:hAnsi="宋体" w:cs="宋体" w:hint="eastAsia"/>
              </w:rPr>
              <w:t>（</w:t>
            </w:r>
            <w:r>
              <w:rPr>
                <w:rFonts w:ascii="宋体" w:eastAsia="宋体" w:hAnsi="宋体" w:cs="宋体"/>
              </w:rPr>
              <w:t>3</w:t>
            </w:r>
            <w:r>
              <w:rPr>
                <w:rFonts w:ascii="宋体" w:eastAsia="宋体" w:hAnsi="宋体" w:cs="宋体" w:hint="eastAsia"/>
              </w:rPr>
              <w:t>）评标委员会视投标人情况综合比较，投票确定其名次。</w:t>
            </w:r>
          </w:p>
        </w:tc>
      </w:tr>
      <w:tr w:rsidR="00372266" w14:paraId="5769F897" w14:textId="77777777" w:rsidTr="00F44426">
        <w:trPr>
          <w:trHeight w:val="20"/>
          <w:jc w:val="center"/>
        </w:trPr>
        <w:tc>
          <w:tcPr>
            <w:tcW w:w="1006" w:type="dxa"/>
            <w:vAlign w:val="center"/>
          </w:tcPr>
          <w:p w14:paraId="30A64CAF" w14:textId="77777777" w:rsidR="00372266" w:rsidRDefault="00372266" w:rsidP="00F44426">
            <w:pPr>
              <w:widowControl w:val="0"/>
              <w:kinsoku/>
              <w:wordWrap w:val="0"/>
              <w:topLinePunct/>
              <w:autoSpaceDE/>
              <w:autoSpaceDN/>
              <w:adjustRightInd/>
              <w:snapToGrid/>
              <w:jc w:val="both"/>
              <w:rPr>
                <w:rFonts w:ascii="宋体" w:eastAsia="宋体" w:hAnsi="宋体" w:cs="宋体"/>
              </w:rPr>
            </w:pPr>
            <w:r>
              <w:rPr>
                <w:rFonts w:ascii="宋体" w:eastAsia="宋体" w:hAnsi="宋体" w:cs="宋体"/>
              </w:rPr>
              <w:t>2.1.1</w:t>
            </w:r>
          </w:p>
          <w:p w14:paraId="76D893B0" w14:textId="77777777" w:rsidR="00372266" w:rsidRDefault="00372266" w:rsidP="00F44426">
            <w:pPr>
              <w:widowControl w:val="0"/>
              <w:kinsoku/>
              <w:wordWrap w:val="0"/>
              <w:topLinePunct/>
              <w:autoSpaceDE/>
              <w:autoSpaceDN/>
              <w:adjustRightInd/>
              <w:snapToGrid/>
              <w:jc w:val="both"/>
              <w:rPr>
                <w:rFonts w:ascii="宋体" w:eastAsia="宋体" w:hAnsi="宋体" w:cs="宋体"/>
              </w:rPr>
            </w:pPr>
            <w:r>
              <w:rPr>
                <w:rFonts w:ascii="宋体" w:eastAsia="宋体" w:hAnsi="宋体" w:cs="宋体"/>
              </w:rPr>
              <w:t>2.1.3</w:t>
            </w:r>
          </w:p>
          <w:p w14:paraId="6DA6B707" w14:textId="77777777" w:rsidR="00372266" w:rsidRDefault="00372266" w:rsidP="00F44426">
            <w:pPr>
              <w:widowControl w:val="0"/>
              <w:kinsoku/>
              <w:wordWrap w:val="0"/>
              <w:topLinePunct/>
              <w:autoSpaceDE/>
              <w:autoSpaceDN/>
              <w:adjustRightInd/>
              <w:snapToGrid/>
              <w:jc w:val="both"/>
              <w:rPr>
                <w:rFonts w:ascii="宋体" w:eastAsia="宋体" w:hAnsi="宋体" w:cs="宋体"/>
              </w:rPr>
            </w:pPr>
          </w:p>
        </w:tc>
        <w:tc>
          <w:tcPr>
            <w:tcW w:w="1622" w:type="dxa"/>
            <w:vAlign w:val="center"/>
          </w:tcPr>
          <w:p w14:paraId="2FC87D8E" w14:textId="77777777" w:rsidR="00372266" w:rsidRDefault="00372266" w:rsidP="00F44426">
            <w:pPr>
              <w:widowControl w:val="0"/>
              <w:kinsoku/>
              <w:wordWrap w:val="0"/>
              <w:topLinePunct/>
              <w:autoSpaceDE/>
              <w:autoSpaceDN/>
              <w:adjustRightInd/>
              <w:snapToGrid/>
              <w:rPr>
                <w:rFonts w:ascii="宋体" w:eastAsia="宋体" w:hAnsi="宋体" w:cs="Times New Roman"/>
              </w:rPr>
            </w:pPr>
            <w:r>
              <w:rPr>
                <w:rFonts w:ascii="宋体" w:eastAsia="宋体" w:hAnsi="宋体" w:cs="宋体" w:hint="eastAsia"/>
              </w:rPr>
              <w:t>形式评审与响应性评审标准</w:t>
            </w:r>
          </w:p>
        </w:tc>
        <w:tc>
          <w:tcPr>
            <w:tcW w:w="5901" w:type="dxa"/>
          </w:tcPr>
          <w:p w14:paraId="39858DB9"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cs="Times New Roman"/>
                <w:b/>
                <w:bCs/>
              </w:rPr>
            </w:pPr>
            <w:r>
              <w:rPr>
                <w:rFonts w:ascii="宋体" w:eastAsia="宋体" w:hAnsi="宋体" w:cs="宋体" w:hint="eastAsia"/>
                <w:b/>
                <w:bCs/>
              </w:rPr>
              <w:t>第一个信封（商务及技术文件）评审标准：</w:t>
            </w:r>
          </w:p>
          <w:p w14:paraId="539AC394"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Times New Roman"/>
              </w:rPr>
            </w:pPr>
            <w:r>
              <w:rPr>
                <w:rFonts w:ascii="宋体" w:eastAsia="宋体" w:hAnsi="宋体" w:cs="宋体"/>
              </w:rPr>
              <w:t>(1)</w:t>
            </w:r>
            <w:r>
              <w:rPr>
                <w:rFonts w:ascii="宋体" w:eastAsia="宋体" w:hAnsi="宋体" w:cs="宋体" w:hint="eastAsia"/>
              </w:rPr>
              <w:t>投标文件按照招标文件规定的格式、内容填写，字迹清晰可辨：</w:t>
            </w:r>
          </w:p>
          <w:p w14:paraId="734DE8A4"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Times New Roman"/>
              </w:rPr>
            </w:pPr>
            <w:r>
              <w:rPr>
                <w:rFonts w:ascii="宋体" w:eastAsia="宋体" w:hAnsi="宋体" w:cs="宋体"/>
              </w:rPr>
              <w:t>a.</w:t>
            </w:r>
            <w:proofErr w:type="gramStart"/>
            <w:r>
              <w:rPr>
                <w:rFonts w:ascii="宋体" w:eastAsia="宋体" w:hAnsi="宋体" w:cs="宋体" w:hint="eastAsia"/>
              </w:rPr>
              <w:t>投标函按招标文件</w:t>
            </w:r>
            <w:proofErr w:type="gramEnd"/>
            <w:r>
              <w:rPr>
                <w:rFonts w:ascii="宋体" w:eastAsia="宋体" w:hAnsi="宋体" w:cs="宋体" w:hint="eastAsia"/>
              </w:rPr>
              <w:t>规定填报了项目名称、</w:t>
            </w:r>
            <w:proofErr w:type="gramStart"/>
            <w:r>
              <w:rPr>
                <w:rFonts w:ascii="宋体" w:eastAsia="宋体" w:hAnsi="宋体" w:cs="宋体" w:hint="eastAsia"/>
              </w:rPr>
              <w:t>补遗书</w:t>
            </w:r>
            <w:proofErr w:type="gramEnd"/>
            <w:r>
              <w:rPr>
                <w:rFonts w:ascii="宋体" w:eastAsia="宋体" w:hAnsi="宋体" w:cs="宋体" w:hint="eastAsia"/>
              </w:rPr>
              <w:t>编号（如有）、服务期限、质量要求及安全目标；</w:t>
            </w:r>
          </w:p>
          <w:p w14:paraId="0EE2E0A7"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Times New Roman"/>
              </w:rPr>
            </w:pPr>
            <w:r>
              <w:rPr>
                <w:rFonts w:ascii="宋体" w:eastAsia="宋体" w:hAnsi="宋体" w:cs="宋体"/>
              </w:rPr>
              <w:t>b.</w:t>
            </w:r>
            <w:r>
              <w:rPr>
                <w:rFonts w:ascii="宋体" w:eastAsia="宋体" w:hAnsi="宋体" w:cs="宋体" w:hint="eastAsia"/>
              </w:rPr>
              <w:t>投标文件组成齐全完整，内容均按规定填写。</w:t>
            </w:r>
          </w:p>
          <w:p w14:paraId="30D130EC"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Times New Roman"/>
              </w:rPr>
            </w:pPr>
            <w:r>
              <w:rPr>
                <w:rFonts w:ascii="宋体" w:eastAsia="宋体" w:hAnsi="宋体" w:cs="宋体"/>
              </w:rPr>
              <w:t>(2)</w:t>
            </w:r>
            <w:r>
              <w:rPr>
                <w:rFonts w:ascii="宋体" w:eastAsia="宋体" w:hAnsi="宋体" w:cs="宋体" w:hint="eastAsia"/>
              </w:rPr>
              <w:t>投标文件上法定代表人或其委托代理人的签字、投标人的单位章盖章齐全，符合招标文件规定。</w:t>
            </w:r>
          </w:p>
          <w:p w14:paraId="644EA7CC"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Times New Roman"/>
              </w:rPr>
            </w:pPr>
            <w:r>
              <w:rPr>
                <w:rFonts w:ascii="宋体" w:eastAsia="宋体" w:hAnsi="宋体" w:cs="宋体"/>
              </w:rPr>
              <w:t>(3)</w:t>
            </w:r>
            <w:r>
              <w:rPr>
                <w:rFonts w:ascii="宋体" w:eastAsia="宋体" w:hAnsi="宋体" w:cs="宋体" w:hint="eastAsia"/>
              </w:rPr>
              <w:t>投标人按照招标文件的规定提供了投标保证金：</w:t>
            </w:r>
          </w:p>
          <w:p w14:paraId="388823B0"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Times New Roman"/>
              </w:rPr>
            </w:pPr>
            <w:r>
              <w:rPr>
                <w:rFonts w:ascii="宋体" w:eastAsia="宋体" w:hAnsi="宋体" w:cs="宋体"/>
              </w:rPr>
              <w:t>a.</w:t>
            </w:r>
            <w:r>
              <w:rPr>
                <w:rFonts w:ascii="宋体" w:eastAsia="宋体" w:hAnsi="宋体" w:cs="宋体" w:hint="eastAsia"/>
              </w:rPr>
              <w:t>投标保证金金额符合招标文件规定的金额，且投标保证金有效期不少于投标有效期；</w:t>
            </w:r>
          </w:p>
          <w:p w14:paraId="59CDE3F6"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Times New Roman"/>
              </w:rPr>
            </w:pPr>
            <w:r>
              <w:rPr>
                <w:rFonts w:ascii="宋体" w:eastAsia="宋体" w:hAnsi="宋体" w:cs="宋体"/>
              </w:rPr>
              <w:t>b.</w:t>
            </w:r>
            <w:r>
              <w:rPr>
                <w:rFonts w:ascii="宋体" w:eastAsia="宋体" w:hAnsi="宋体" w:cs="宋体" w:hint="eastAsia"/>
              </w:rPr>
              <w:t>若投标保证金采用现金或支票形式提交，投标人应在投标人须知前附表</w:t>
            </w:r>
            <w:r>
              <w:rPr>
                <w:rFonts w:ascii="宋体" w:eastAsia="宋体" w:hAnsi="宋体" w:cs="宋体"/>
              </w:rPr>
              <w:t>3.4.1</w:t>
            </w:r>
            <w:r>
              <w:rPr>
                <w:rFonts w:ascii="宋体" w:eastAsia="宋体" w:hAnsi="宋体" w:cs="宋体" w:hint="eastAsia"/>
              </w:rPr>
              <w:t>款规定的时间，将投标保证金由投标人的基本账户转入招标人指定账户；</w:t>
            </w:r>
          </w:p>
          <w:p w14:paraId="4AAF4A14"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Times New Roman"/>
              </w:rPr>
            </w:pPr>
            <w:r>
              <w:rPr>
                <w:rFonts w:ascii="宋体" w:eastAsia="宋体" w:hAnsi="宋体" w:cs="宋体"/>
              </w:rPr>
              <w:t>c.</w:t>
            </w:r>
            <w:r>
              <w:rPr>
                <w:rFonts w:ascii="宋体" w:eastAsia="宋体" w:hAnsi="宋体" w:cs="宋体" w:hint="eastAsia"/>
              </w:rPr>
              <w:t>若投标保证金采用银行保函形式提交，银行保函的格式、开具保函的银行均满足招标文件要求，银行保函原件在递交投标文件时单独密封递交，其复印件装订在投标文件中。</w:t>
            </w:r>
          </w:p>
          <w:p w14:paraId="41B9C8D1"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Times New Roman"/>
              </w:rPr>
            </w:pPr>
            <w:r>
              <w:rPr>
                <w:rFonts w:ascii="宋体" w:eastAsia="宋体" w:hAnsi="宋体" w:cs="宋体"/>
              </w:rPr>
              <w:t>(4)</w:t>
            </w:r>
            <w:r>
              <w:rPr>
                <w:rFonts w:ascii="宋体" w:eastAsia="宋体" w:hAnsi="宋体" w:cs="宋体" w:hint="eastAsia"/>
              </w:rPr>
              <w:t>投标人法定代表人授权委托代理人签署投标文件的，须提交授权委托书，且授权人在授权委托书上和被授权人在授权委托书上签名。</w:t>
            </w:r>
          </w:p>
          <w:p w14:paraId="0F59D4D1"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Times New Roman"/>
              </w:rPr>
            </w:pPr>
            <w:r>
              <w:rPr>
                <w:rFonts w:ascii="宋体" w:eastAsia="宋体" w:hAnsi="宋体" w:cs="宋体"/>
              </w:rPr>
              <w:t>(5)</w:t>
            </w:r>
            <w:r>
              <w:rPr>
                <w:rFonts w:ascii="宋体" w:eastAsia="宋体" w:hAnsi="宋体" w:cs="宋体" w:hint="eastAsia"/>
              </w:rPr>
              <w:t>投标人法定代表人亲自签署投标文件的，提供了法定代表人身份证明，且法定代表人在法定代表人身份证明上。</w:t>
            </w:r>
          </w:p>
          <w:p w14:paraId="04461612" w14:textId="77777777" w:rsidR="00372266" w:rsidRDefault="00372266" w:rsidP="00F44426">
            <w:pPr>
              <w:pStyle w:val="a7"/>
              <w:wordWrap w:val="0"/>
              <w:topLinePunct/>
              <w:adjustRightInd/>
              <w:spacing w:after="0" w:line="240" w:lineRule="auto"/>
              <w:ind w:leftChars="0" w:left="0" w:firstLineChars="200" w:firstLine="420"/>
              <w:jc w:val="both"/>
              <w:rPr>
                <w:rFonts w:ascii="宋体" w:eastAsia="宋体" w:hAnsi="宋体" w:cs="Arial"/>
                <w:color w:val="000000"/>
                <w:sz w:val="21"/>
                <w:szCs w:val="21"/>
              </w:rPr>
            </w:pPr>
            <w:r>
              <w:rPr>
                <w:rFonts w:ascii="宋体" w:eastAsia="宋体" w:hAnsi="宋体" w:cs="宋体"/>
                <w:color w:val="000000"/>
                <w:sz w:val="21"/>
                <w:szCs w:val="21"/>
              </w:rPr>
              <w:t>(6)</w:t>
            </w:r>
            <w:r>
              <w:rPr>
                <w:rFonts w:ascii="宋体" w:eastAsia="宋体" w:hAnsi="宋体" w:cs="宋体" w:hint="eastAsia"/>
                <w:color w:val="000000"/>
                <w:sz w:val="21"/>
                <w:szCs w:val="21"/>
              </w:rPr>
              <w:t>投标人未以联合体形式投标。</w:t>
            </w:r>
          </w:p>
          <w:p w14:paraId="0FC9503D"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rPr>
              <w:t>(7)</w:t>
            </w:r>
            <w:r>
              <w:rPr>
                <w:rFonts w:ascii="宋体" w:eastAsia="宋体" w:hAnsi="宋体" w:cs="宋体" w:hint="eastAsia"/>
              </w:rPr>
              <w:t>同一投标人未提交两个以上不同的投标文件，但招标文件要</w:t>
            </w:r>
            <w:r>
              <w:rPr>
                <w:rFonts w:ascii="宋体" w:eastAsia="宋体" w:hAnsi="宋体" w:cs="宋体"/>
              </w:rPr>
              <w:t xml:space="preserve"> </w:t>
            </w:r>
            <w:r>
              <w:rPr>
                <w:rFonts w:ascii="宋体" w:eastAsia="宋体" w:hAnsi="宋体" w:cs="宋体" w:hint="eastAsia"/>
              </w:rPr>
              <w:t>求提交备选投标的除外。</w:t>
            </w:r>
          </w:p>
          <w:p w14:paraId="3917E145"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rPr>
              <w:t>(8)</w:t>
            </w:r>
            <w:r>
              <w:rPr>
                <w:rFonts w:ascii="宋体" w:eastAsia="宋体" w:hAnsi="宋体" w:cs="宋体" w:hint="eastAsia"/>
              </w:rPr>
              <w:t>投标文件中未出现有关投标报价的内容。</w:t>
            </w:r>
          </w:p>
          <w:p w14:paraId="6429D4E1"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rPr>
              <w:t>(9)</w:t>
            </w:r>
            <w:r>
              <w:rPr>
                <w:rFonts w:ascii="宋体" w:eastAsia="宋体" w:hAnsi="宋体" w:cs="宋体" w:hint="eastAsia"/>
              </w:rPr>
              <w:t>投标文件载明的招标项目完成期限未超过招标文件规定的时。</w:t>
            </w:r>
          </w:p>
          <w:p w14:paraId="33D89A26"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rPr>
              <w:t>(10)</w:t>
            </w:r>
            <w:r>
              <w:rPr>
                <w:rFonts w:ascii="宋体" w:eastAsia="宋体" w:hAnsi="宋体" w:cs="宋体" w:hint="eastAsia"/>
              </w:rPr>
              <w:t>投标文件对招标文件的实质性要求和条件</w:t>
            </w:r>
            <w:proofErr w:type="gramStart"/>
            <w:r>
              <w:rPr>
                <w:rFonts w:ascii="宋体" w:eastAsia="宋体" w:hAnsi="宋体" w:cs="宋体" w:hint="eastAsia"/>
              </w:rPr>
              <w:t>作出</w:t>
            </w:r>
            <w:proofErr w:type="gramEnd"/>
            <w:r>
              <w:rPr>
                <w:rFonts w:ascii="宋体" w:eastAsia="宋体" w:hAnsi="宋体" w:cs="宋体" w:hint="eastAsia"/>
              </w:rPr>
              <w:t>响应。</w:t>
            </w:r>
          </w:p>
          <w:p w14:paraId="179E788D"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rPr>
              <w:t>(11)</w:t>
            </w:r>
            <w:r>
              <w:rPr>
                <w:rFonts w:ascii="宋体" w:eastAsia="宋体" w:hAnsi="宋体" w:cs="宋体" w:hint="eastAsia"/>
              </w:rPr>
              <w:t>权利义务符合招标文件规定：</w:t>
            </w:r>
          </w:p>
          <w:p w14:paraId="35837D69"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rPr>
              <w:t>a.</w:t>
            </w:r>
            <w:r>
              <w:rPr>
                <w:rFonts w:ascii="宋体" w:eastAsia="宋体" w:hAnsi="宋体" w:cs="宋体" w:hint="eastAsia"/>
              </w:rPr>
              <w:t>投标人应接受招标文件规定的风险划分原则，未提出新的风险</w:t>
            </w:r>
            <w:r>
              <w:rPr>
                <w:rFonts w:ascii="宋体" w:eastAsia="宋体" w:hAnsi="宋体" w:cs="宋体"/>
              </w:rPr>
              <w:t xml:space="preserve"> </w:t>
            </w:r>
            <w:r>
              <w:rPr>
                <w:rFonts w:ascii="宋体" w:eastAsia="宋体" w:hAnsi="宋体" w:cs="宋体" w:hint="eastAsia"/>
              </w:rPr>
              <w:t>划分办法；</w:t>
            </w:r>
          </w:p>
          <w:p w14:paraId="106EE3DD"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rPr>
              <w:lastRenderedPageBreak/>
              <w:t>b.</w:t>
            </w:r>
            <w:r>
              <w:rPr>
                <w:rFonts w:ascii="宋体" w:eastAsia="宋体" w:hAnsi="宋体" w:cs="宋体" w:hint="eastAsia"/>
              </w:rPr>
              <w:t>投标人未增加委托人的责任范围，或减少投标人义务；</w:t>
            </w:r>
            <w:r>
              <w:rPr>
                <w:rFonts w:ascii="宋体" w:eastAsia="宋体" w:hAnsi="宋体" w:cs="宋体"/>
              </w:rPr>
              <w:t xml:space="preserve"> c.</w:t>
            </w:r>
            <w:r>
              <w:rPr>
                <w:rFonts w:ascii="宋体" w:eastAsia="宋体" w:hAnsi="宋体" w:cs="宋体" w:hint="eastAsia"/>
              </w:rPr>
              <w:t>投标人未提出不同的支付办法；</w:t>
            </w:r>
          </w:p>
          <w:p w14:paraId="09284A0A"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rPr>
              <w:t>d.</w:t>
            </w:r>
            <w:r>
              <w:rPr>
                <w:rFonts w:ascii="宋体" w:eastAsia="宋体" w:hAnsi="宋体" w:cs="宋体" w:hint="eastAsia"/>
              </w:rPr>
              <w:t>投标人对合同纠纷、事故处理办法未提出异议；</w:t>
            </w:r>
          </w:p>
          <w:p w14:paraId="69AD1050"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rPr>
              <w:t>e.</w:t>
            </w:r>
            <w:r>
              <w:rPr>
                <w:rFonts w:ascii="宋体" w:eastAsia="宋体" w:hAnsi="宋体" w:cs="宋体" w:hint="eastAsia"/>
              </w:rPr>
              <w:t>投标人在投标活动中无欺诈行为；</w:t>
            </w:r>
          </w:p>
          <w:p w14:paraId="2F57AD1F"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rPr>
              <w:t>f.</w:t>
            </w:r>
            <w:r>
              <w:rPr>
                <w:rFonts w:ascii="宋体" w:eastAsia="宋体" w:hAnsi="宋体" w:cs="宋体" w:hint="eastAsia"/>
              </w:rPr>
              <w:t>投标人未对合同条款有重要保留。</w:t>
            </w:r>
          </w:p>
          <w:p w14:paraId="519952DB" w14:textId="77777777" w:rsidR="00372266" w:rsidRDefault="00372266" w:rsidP="00F44426">
            <w:pPr>
              <w:widowControl w:val="0"/>
              <w:pBdr>
                <w:bottom w:val="single" w:sz="6" w:space="1" w:color="auto"/>
              </w:pBdr>
              <w:kinsoku/>
              <w:wordWrap w:val="0"/>
              <w:topLinePunct/>
              <w:autoSpaceDE/>
              <w:autoSpaceDN/>
              <w:adjustRightInd/>
              <w:snapToGrid/>
              <w:ind w:firstLineChars="200" w:firstLine="420"/>
              <w:jc w:val="both"/>
              <w:rPr>
                <w:rFonts w:ascii="宋体" w:eastAsia="宋体" w:hAnsi="宋体"/>
              </w:rPr>
            </w:pPr>
            <w:r>
              <w:rPr>
                <w:rFonts w:ascii="宋体" w:eastAsia="宋体" w:hAnsi="宋体" w:cs="宋体"/>
              </w:rPr>
              <w:t>(12)</w:t>
            </w:r>
            <w:r>
              <w:rPr>
                <w:rFonts w:ascii="宋体" w:eastAsia="宋体" w:hAnsi="宋体" w:cs="宋体" w:hint="eastAsia"/>
              </w:rPr>
              <w:t>投标文件正、副本份数符合招标文件第二章“投标人须</w:t>
            </w:r>
            <w:r>
              <w:rPr>
                <w:rFonts w:ascii="宋体" w:eastAsia="宋体" w:hAnsi="宋体" w:cs="宋体"/>
              </w:rPr>
              <w:t xml:space="preserve"> </w:t>
            </w:r>
            <w:r>
              <w:rPr>
                <w:rFonts w:ascii="宋体" w:eastAsia="宋体" w:hAnsi="宋体" w:cs="宋体" w:hint="eastAsia"/>
              </w:rPr>
              <w:t>知”第</w:t>
            </w:r>
            <w:r>
              <w:rPr>
                <w:rFonts w:ascii="宋体" w:eastAsia="宋体" w:hAnsi="宋体" w:cs="宋体"/>
              </w:rPr>
              <w:t xml:space="preserve"> 3.7.4 </w:t>
            </w:r>
            <w:r>
              <w:rPr>
                <w:rFonts w:ascii="宋体" w:eastAsia="宋体" w:hAnsi="宋体" w:cs="宋体" w:hint="eastAsia"/>
              </w:rPr>
              <w:t>项规定。</w:t>
            </w:r>
          </w:p>
          <w:p w14:paraId="020C782D" w14:textId="77777777" w:rsidR="00372266" w:rsidRDefault="00372266" w:rsidP="00F44426">
            <w:pPr>
              <w:widowControl w:val="0"/>
              <w:kinsoku/>
              <w:wordWrap w:val="0"/>
              <w:topLinePunct/>
              <w:autoSpaceDE/>
              <w:autoSpaceDN/>
              <w:adjustRightInd/>
              <w:snapToGrid/>
              <w:jc w:val="both"/>
              <w:rPr>
                <w:rFonts w:ascii="宋体" w:eastAsia="宋体" w:hAnsi="宋体"/>
                <w:b/>
                <w:bCs/>
              </w:rPr>
            </w:pPr>
            <w:r>
              <w:rPr>
                <w:rFonts w:ascii="宋体" w:eastAsia="宋体" w:hAnsi="宋体" w:cs="宋体" w:hint="eastAsia"/>
                <w:b/>
                <w:bCs/>
              </w:rPr>
              <w:t>第二个信封（报价文件）评审标准：</w:t>
            </w:r>
          </w:p>
          <w:p w14:paraId="336AF6F1"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rPr>
            </w:pPr>
            <w:r>
              <w:rPr>
                <w:rFonts w:ascii="宋体" w:eastAsia="宋体" w:hAnsi="宋体" w:cs="宋体" w:hint="eastAsia"/>
              </w:rPr>
              <w:t>（</w:t>
            </w:r>
            <w:r>
              <w:rPr>
                <w:rFonts w:ascii="宋体" w:eastAsia="宋体" w:hAnsi="宋体" w:cs="宋体"/>
              </w:rPr>
              <w:t>1</w:t>
            </w:r>
            <w:r>
              <w:rPr>
                <w:rFonts w:ascii="宋体" w:eastAsia="宋体" w:hAnsi="宋体" w:cs="宋体" w:hint="eastAsia"/>
              </w:rPr>
              <w:t>）投标文件按照招标文件规定的格式、内容填写，字迹清晰可辨，内容齐全完整：</w:t>
            </w:r>
          </w:p>
          <w:p w14:paraId="299055EB"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rPr>
            </w:pPr>
            <w:r>
              <w:rPr>
                <w:rFonts w:ascii="宋体" w:eastAsia="宋体" w:hAnsi="宋体" w:cs="宋体"/>
              </w:rPr>
              <w:t>a.</w:t>
            </w:r>
            <w:proofErr w:type="gramStart"/>
            <w:r>
              <w:rPr>
                <w:rFonts w:ascii="宋体" w:eastAsia="宋体" w:hAnsi="宋体" w:cs="宋体" w:hint="eastAsia"/>
              </w:rPr>
              <w:t>投标函按招标文件</w:t>
            </w:r>
            <w:proofErr w:type="gramEnd"/>
            <w:r>
              <w:rPr>
                <w:rFonts w:ascii="宋体" w:eastAsia="宋体" w:hAnsi="宋体" w:cs="宋体" w:hint="eastAsia"/>
              </w:rPr>
              <w:t>规定填报了项目名称、</w:t>
            </w:r>
            <w:proofErr w:type="gramStart"/>
            <w:r>
              <w:rPr>
                <w:rFonts w:ascii="宋体" w:eastAsia="宋体" w:hAnsi="宋体" w:cs="宋体" w:hint="eastAsia"/>
              </w:rPr>
              <w:t>补遗书</w:t>
            </w:r>
            <w:proofErr w:type="gramEnd"/>
            <w:r>
              <w:rPr>
                <w:rFonts w:ascii="宋体" w:eastAsia="宋体" w:hAnsi="宋体" w:cs="宋体" w:hint="eastAsia"/>
              </w:rPr>
              <w:t>编号（如有）、投标总报价（包括大写金额和小写金额）；</w:t>
            </w:r>
          </w:p>
          <w:p w14:paraId="213CE51A"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rPr>
            </w:pPr>
            <w:r>
              <w:rPr>
                <w:rFonts w:ascii="宋体" w:eastAsia="宋体" w:hAnsi="宋体" w:cs="宋体"/>
              </w:rPr>
              <w:t>b.</w:t>
            </w:r>
            <w:r>
              <w:rPr>
                <w:rFonts w:ascii="宋体" w:eastAsia="宋体" w:hAnsi="宋体" w:cs="宋体" w:hint="eastAsia"/>
              </w:rPr>
              <w:t>已标价报价清单说明文字与招标文件规定一致，未进行实质性修改和删减；</w:t>
            </w:r>
          </w:p>
          <w:p w14:paraId="382DC9EC"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rPr>
            </w:pPr>
            <w:r>
              <w:rPr>
                <w:rFonts w:ascii="宋体" w:eastAsia="宋体" w:hAnsi="宋体" w:cs="宋体"/>
              </w:rPr>
              <w:t>c.</w:t>
            </w:r>
            <w:r>
              <w:rPr>
                <w:rFonts w:ascii="宋体" w:eastAsia="宋体" w:hAnsi="宋体" w:cs="宋体" w:hint="eastAsia"/>
              </w:rPr>
              <w:t>投标文件组成齐全完整，内容均按规定填写。</w:t>
            </w:r>
          </w:p>
          <w:p w14:paraId="4FA83468"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rPr>
            </w:pPr>
            <w:r>
              <w:rPr>
                <w:rFonts w:ascii="宋体" w:eastAsia="宋体" w:hAnsi="宋体" w:cs="宋体" w:hint="eastAsia"/>
              </w:rPr>
              <w:t>（</w:t>
            </w:r>
            <w:r>
              <w:rPr>
                <w:rFonts w:ascii="宋体" w:eastAsia="宋体" w:hAnsi="宋体" w:cs="宋体"/>
              </w:rPr>
              <w:t>2</w:t>
            </w:r>
            <w:r>
              <w:rPr>
                <w:rFonts w:ascii="宋体" w:eastAsia="宋体" w:hAnsi="宋体" w:cs="宋体" w:hint="eastAsia"/>
              </w:rPr>
              <w:t>）投标文件上法定代表人或其委托代理人的签字、投标人的单位章盖章齐全，符合招标文件规定。</w:t>
            </w:r>
          </w:p>
          <w:p w14:paraId="02EF532D"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rPr>
            </w:pPr>
            <w:r>
              <w:rPr>
                <w:rFonts w:ascii="宋体" w:eastAsia="宋体" w:hAnsi="宋体" w:cs="宋体" w:hint="eastAsia"/>
              </w:rPr>
              <w:t>（</w:t>
            </w:r>
            <w:r>
              <w:rPr>
                <w:rFonts w:ascii="宋体" w:eastAsia="宋体" w:hAnsi="宋体" w:cs="宋体"/>
              </w:rPr>
              <w:t>3</w:t>
            </w:r>
            <w:r>
              <w:rPr>
                <w:rFonts w:ascii="宋体" w:eastAsia="宋体" w:hAnsi="宋体" w:cs="宋体" w:hint="eastAsia"/>
              </w:rPr>
              <w:t>）投标报价未超过招标文件设定的最高投标限价（如有）。</w:t>
            </w:r>
          </w:p>
          <w:p w14:paraId="32568D36"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rPr>
            </w:pPr>
            <w:r>
              <w:rPr>
                <w:rFonts w:ascii="宋体" w:eastAsia="宋体" w:hAnsi="宋体" w:cs="宋体" w:hint="eastAsia"/>
              </w:rPr>
              <w:t>（</w:t>
            </w:r>
            <w:r>
              <w:rPr>
                <w:rFonts w:ascii="宋体" w:eastAsia="宋体" w:hAnsi="宋体" w:cs="宋体"/>
              </w:rPr>
              <w:t>4</w:t>
            </w:r>
            <w:r>
              <w:rPr>
                <w:rFonts w:ascii="宋体" w:eastAsia="宋体" w:hAnsi="宋体" w:cs="宋体" w:hint="eastAsia"/>
              </w:rPr>
              <w:t>）投标报价的大写金额能够确定具体数值。</w:t>
            </w:r>
          </w:p>
          <w:p w14:paraId="3D741C5F"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rPr>
            </w:pPr>
            <w:r>
              <w:rPr>
                <w:rFonts w:ascii="宋体" w:eastAsia="宋体" w:hAnsi="宋体" w:cs="宋体" w:hint="eastAsia"/>
              </w:rPr>
              <w:t>（</w:t>
            </w:r>
            <w:r>
              <w:rPr>
                <w:rFonts w:ascii="宋体" w:eastAsia="宋体" w:hAnsi="宋体" w:cs="宋体"/>
              </w:rPr>
              <w:t>5</w:t>
            </w:r>
            <w:r>
              <w:rPr>
                <w:rFonts w:ascii="宋体" w:eastAsia="宋体" w:hAnsi="宋体" w:cs="宋体" w:hint="eastAsia"/>
              </w:rPr>
              <w:t>）同一投标人未提交两个以上不同的投标报价，但招标文件要求提交备选投标的除外。</w:t>
            </w:r>
          </w:p>
          <w:p w14:paraId="2A714B7E"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rPr>
            </w:pPr>
            <w:r>
              <w:rPr>
                <w:rFonts w:ascii="宋体" w:eastAsia="宋体" w:hAnsi="宋体" w:cs="宋体" w:hint="eastAsia"/>
              </w:rPr>
              <w:t>（</w:t>
            </w:r>
            <w:r>
              <w:rPr>
                <w:rFonts w:ascii="宋体" w:eastAsia="宋体" w:hAnsi="宋体" w:cs="宋体"/>
              </w:rPr>
              <w:t>6</w:t>
            </w:r>
            <w:r>
              <w:rPr>
                <w:rFonts w:ascii="宋体" w:eastAsia="宋体" w:hAnsi="宋体" w:cs="宋体" w:hint="eastAsia"/>
              </w:rPr>
              <w:t>）投标文件正、副本份数符合招标文件第二章“投标人须知”第</w:t>
            </w:r>
            <w:r>
              <w:rPr>
                <w:rFonts w:ascii="宋体" w:eastAsia="宋体" w:hAnsi="宋体" w:cs="宋体"/>
              </w:rPr>
              <w:t>3.7.4</w:t>
            </w:r>
            <w:r>
              <w:rPr>
                <w:rFonts w:ascii="宋体" w:eastAsia="宋体" w:hAnsi="宋体" w:cs="宋体" w:hint="eastAsia"/>
              </w:rPr>
              <w:t>项规定。</w:t>
            </w:r>
          </w:p>
        </w:tc>
      </w:tr>
      <w:tr w:rsidR="00372266" w14:paraId="35CBB911" w14:textId="77777777" w:rsidTr="00F44426">
        <w:trPr>
          <w:trHeight w:val="20"/>
          <w:jc w:val="center"/>
        </w:trPr>
        <w:tc>
          <w:tcPr>
            <w:tcW w:w="1006" w:type="dxa"/>
            <w:vAlign w:val="center"/>
          </w:tcPr>
          <w:p w14:paraId="17728E34" w14:textId="77777777" w:rsidR="00372266" w:rsidRDefault="00372266" w:rsidP="00F44426">
            <w:pPr>
              <w:widowControl w:val="0"/>
              <w:kinsoku/>
              <w:topLinePunct/>
              <w:autoSpaceDE/>
              <w:autoSpaceDN/>
              <w:adjustRightInd/>
              <w:snapToGrid/>
              <w:rPr>
                <w:rFonts w:ascii="宋体" w:eastAsia="宋体" w:hAnsi="宋体" w:cs="宋体"/>
              </w:rPr>
            </w:pPr>
            <w:r>
              <w:rPr>
                <w:rFonts w:ascii="宋体" w:eastAsia="宋体" w:hAnsi="宋体" w:cs="宋体"/>
              </w:rPr>
              <w:lastRenderedPageBreak/>
              <w:t>2.1.2</w:t>
            </w:r>
          </w:p>
        </w:tc>
        <w:tc>
          <w:tcPr>
            <w:tcW w:w="1622" w:type="dxa"/>
            <w:vAlign w:val="center"/>
          </w:tcPr>
          <w:p w14:paraId="20C61019" w14:textId="77777777" w:rsidR="00372266" w:rsidRDefault="00372266" w:rsidP="00F44426">
            <w:pPr>
              <w:widowControl w:val="0"/>
              <w:kinsoku/>
              <w:topLinePunct/>
              <w:autoSpaceDE/>
              <w:autoSpaceDN/>
              <w:adjustRightInd/>
              <w:snapToGrid/>
              <w:jc w:val="center"/>
              <w:rPr>
                <w:rFonts w:ascii="宋体" w:eastAsia="宋体" w:hAnsi="宋体"/>
              </w:rPr>
            </w:pPr>
            <w:r>
              <w:rPr>
                <w:rFonts w:ascii="宋体" w:eastAsia="宋体" w:hAnsi="宋体" w:cs="宋体" w:hint="eastAsia"/>
              </w:rPr>
              <w:t>资格评审标准</w:t>
            </w:r>
          </w:p>
        </w:tc>
        <w:tc>
          <w:tcPr>
            <w:tcW w:w="5901" w:type="dxa"/>
            <w:vAlign w:val="center"/>
          </w:tcPr>
          <w:p w14:paraId="69645331"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w:t>
            </w:r>
            <w:r>
              <w:rPr>
                <w:rFonts w:ascii="宋体" w:eastAsia="宋体" w:hAnsi="宋体" w:cs="宋体"/>
              </w:rPr>
              <w:t>1</w:t>
            </w:r>
            <w:r>
              <w:rPr>
                <w:rFonts w:ascii="宋体" w:eastAsia="宋体" w:hAnsi="宋体" w:cs="宋体" w:hint="eastAsia"/>
              </w:rPr>
              <w:t>）投标人具备有效的事业单位法人证书或营业执照、基本账户开户许可证（（如企业所在地已取消企业银行账户许可而无法提供开户许可证的，则需附上开户银行出具的“基本存款账户信息”或“人民银行账户管理系统查询的基本账户信息截图”）。</w:t>
            </w:r>
          </w:p>
          <w:p w14:paraId="48D85CE9"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w:t>
            </w:r>
            <w:r>
              <w:rPr>
                <w:rFonts w:ascii="宋体" w:eastAsia="宋体" w:hAnsi="宋体" w:cs="宋体"/>
              </w:rPr>
              <w:t>2</w:t>
            </w:r>
            <w:r>
              <w:rPr>
                <w:rFonts w:ascii="宋体" w:eastAsia="宋体" w:hAnsi="宋体" w:cs="宋体" w:hint="eastAsia"/>
              </w:rPr>
              <w:t>）投标人的资质等级符合招标文件规定。</w:t>
            </w:r>
          </w:p>
          <w:p w14:paraId="2F7135E1"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w:t>
            </w:r>
            <w:r>
              <w:rPr>
                <w:rFonts w:ascii="宋体" w:eastAsia="宋体" w:hAnsi="宋体" w:cs="宋体"/>
              </w:rPr>
              <w:t>3</w:t>
            </w:r>
            <w:r>
              <w:rPr>
                <w:rFonts w:ascii="宋体" w:eastAsia="宋体" w:hAnsi="宋体" w:cs="宋体" w:hint="eastAsia"/>
              </w:rPr>
              <w:t>）投标人的类似项目业绩符合招标文件规定。</w:t>
            </w:r>
          </w:p>
          <w:p w14:paraId="252CCD69"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w:t>
            </w:r>
            <w:r>
              <w:rPr>
                <w:rFonts w:ascii="宋体" w:eastAsia="宋体" w:hAnsi="宋体" w:cs="宋体"/>
              </w:rPr>
              <w:t>4</w:t>
            </w:r>
            <w:r>
              <w:rPr>
                <w:rFonts w:ascii="宋体" w:eastAsia="宋体" w:hAnsi="宋体" w:cs="宋体" w:hint="eastAsia"/>
              </w:rPr>
              <w:t>）投标人的信誉符合招标文件规定。</w:t>
            </w:r>
          </w:p>
          <w:p w14:paraId="42D0F25C"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w:t>
            </w:r>
            <w:r>
              <w:rPr>
                <w:rFonts w:ascii="宋体" w:eastAsia="宋体" w:hAnsi="宋体" w:cs="宋体"/>
              </w:rPr>
              <w:t>5</w:t>
            </w:r>
            <w:r>
              <w:rPr>
                <w:rFonts w:ascii="宋体" w:eastAsia="宋体" w:hAnsi="宋体" w:cs="宋体" w:hint="eastAsia"/>
              </w:rPr>
              <w:t>）投标人的主要人员资格符合招标文件规定。</w:t>
            </w:r>
          </w:p>
          <w:p w14:paraId="64EE9C9F"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w:t>
            </w:r>
            <w:r>
              <w:rPr>
                <w:rFonts w:ascii="宋体" w:eastAsia="宋体" w:hAnsi="宋体" w:cs="宋体"/>
              </w:rPr>
              <w:t>6</w:t>
            </w:r>
            <w:r>
              <w:rPr>
                <w:rFonts w:ascii="宋体" w:eastAsia="宋体" w:hAnsi="宋体" w:cs="宋体" w:hint="eastAsia"/>
              </w:rPr>
              <w:t>）投标人的其他要求符合招标文件规定。</w:t>
            </w:r>
          </w:p>
          <w:p w14:paraId="30FB5A80"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w:t>
            </w:r>
            <w:r>
              <w:rPr>
                <w:rFonts w:ascii="宋体" w:eastAsia="宋体" w:hAnsi="宋体" w:cs="宋体"/>
              </w:rPr>
              <w:t>7</w:t>
            </w:r>
            <w:r>
              <w:rPr>
                <w:rFonts w:ascii="宋体" w:eastAsia="宋体" w:hAnsi="宋体" w:cs="宋体" w:hint="eastAsia"/>
              </w:rPr>
              <w:t>）投标人不存在第二章“投标人须知”第</w:t>
            </w:r>
            <w:r>
              <w:rPr>
                <w:rFonts w:ascii="宋体" w:eastAsia="宋体" w:hAnsi="宋体" w:cs="宋体"/>
              </w:rPr>
              <w:t>1.4.3</w:t>
            </w:r>
            <w:r>
              <w:rPr>
                <w:rFonts w:ascii="宋体" w:eastAsia="宋体" w:hAnsi="宋体" w:cs="宋体" w:hint="eastAsia"/>
              </w:rPr>
              <w:t>项或第</w:t>
            </w:r>
            <w:r>
              <w:rPr>
                <w:rFonts w:ascii="宋体" w:eastAsia="宋体" w:hAnsi="宋体" w:cs="宋体"/>
              </w:rPr>
              <w:t>1.4.4</w:t>
            </w:r>
            <w:r>
              <w:rPr>
                <w:rFonts w:ascii="宋体" w:eastAsia="宋体" w:hAnsi="宋体" w:cs="宋体" w:hint="eastAsia"/>
              </w:rPr>
              <w:t>项规定的任何一种情形。</w:t>
            </w:r>
          </w:p>
        </w:tc>
      </w:tr>
      <w:tr w:rsidR="00372266" w14:paraId="171E7EA4" w14:textId="77777777" w:rsidTr="00F44426">
        <w:trPr>
          <w:trHeight w:val="20"/>
          <w:jc w:val="center"/>
        </w:trPr>
        <w:tc>
          <w:tcPr>
            <w:tcW w:w="1006" w:type="dxa"/>
            <w:vAlign w:val="center"/>
          </w:tcPr>
          <w:p w14:paraId="63878F79" w14:textId="77777777" w:rsidR="00372266" w:rsidRDefault="00372266" w:rsidP="00F44426">
            <w:pPr>
              <w:widowControl w:val="0"/>
              <w:kinsoku/>
              <w:wordWrap w:val="0"/>
              <w:topLinePunct/>
              <w:autoSpaceDE/>
              <w:autoSpaceDN/>
              <w:adjustRightInd/>
              <w:snapToGrid/>
              <w:rPr>
                <w:rFonts w:ascii="宋体" w:eastAsia="宋体" w:hAnsi="宋体" w:cs="宋体"/>
              </w:rPr>
            </w:pPr>
            <w:r>
              <w:rPr>
                <w:rFonts w:ascii="宋体" w:eastAsia="宋体" w:hAnsi="宋体" w:cs="宋体"/>
              </w:rPr>
              <w:t>2.2.1</w:t>
            </w:r>
          </w:p>
        </w:tc>
        <w:tc>
          <w:tcPr>
            <w:tcW w:w="1622" w:type="dxa"/>
            <w:vAlign w:val="center"/>
          </w:tcPr>
          <w:p w14:paraId="62980E0A" w14:textId="77777777" w:rsidR="00372266" w:rsidRDefault="00372266" w:rsidP="00F44426">
            <w:pPr>
              <w:widowControl w:val="0"/>
              <w:kinsoku/>
              <w:wordWrap w:val="0"/>
              <w:topLinePunct/>
              <w:autoSpaceDE/>
              <w:autoSpaceDN/>
              <w:adjustRightInd/>
              <w:snapToGrid/>
              <w:jc w:val="center"/>
              <w:textAlignment w:val="auto"/>
              <w:rPr>
                <w:rFonts w:ascii="宋体" w:eastAsia="宋体" w:hAnsi="宋体"/>
              </w:rPr>
            </w:pPr>
            <w:r>
              <w:rPr>
                <w:rFonts w:ascii="宋体" w:eastAsia="宋体" w:hAnsi="宋体" w:cs="宋体" w:hint="eastAsia"/>
              </w:rPr>
              <w:t>分值构成</w:t>
            </w:r>
          </w:p>
          <w:p w14:paraId="7E5F83D9"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rPr>
              <w:t>（总分</w:t>
            </w:r>
            <w:r>
              <w:rPr>
                <w:rFonts w:ascii="宋体" w:eastAsia="宋体" w:hAnsi="宋体" w:cs="宋体"/>
              </w:rPr>
              <w:t>100</w:t>
            </w:r>
            <w:r>
              <w:rPr>
                <w:rFonts w:ascii="宋体" w:eastAsia="宋体" w:hAnsi="宋体" w:cs="宋体" w:hint="eastAsia"/>
              </w:rPr>
              <w:t>分）</w:t>
            </w:r>
          </w:p>
        </w:tc>
        <w:tc>
          <w:tcPr>
            <w:tcW w:w="5901" w:type="dxa"/>
            <w:vAlign w:val="center"/>
          </w:tcPr>
          <w:p w14:paraId="31522374" w14:textId="77777777" w:rsidR="00372266" w:rsidRDefault="00372266" w:rsidP="00F44426">
            <w:pPr>
              <w:widowControl w:val="0"/>
              <w:kinsoku/>
              <w:wordWrap w:val="0"/>
              <w:topLinePunct/>
              <w:autoSpaceDE/>
              <w:autoSpaceDN/>
              <w:adjustRightInd/>
              <w:snapToGrid/>
              <w:jc w:val="both"/>
              <w:rPr>
                <w:rFonts w:ascii="宋体" w:eastAsia="宋体" w:hAnsi="宋体"/>
                <w:b/>
                <w:bCs/>
              </w:rPr>
            </w:pPr>
            <w:bookmarkStart w:id="7" w:name="_Hlk49352907"/>
            <w:bookmarkStart w:id="8" w:name="OLE_LINK11"/>
            <w:r>
              <w:rPr>
                <w:rFonts w:ascii="宋体" w:eastAsia="宋体" w:hAnsi="宋体" w:cs="宋体" w:hint="eastAsia"/>
                <w:b/>
                <w:bCs/>
              </w:rPr>
              <w:t>第一个信封（商务及技术文件）评分分值构成：</w:t>
            </w:r>
          </w:p>
          <w:p w14:paraId="3726EA4A"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分值构成：</w:t>
            </w:r>
            <w:r>
              <w:rPr>
                <w:rFonts w:ascii="宋体" w:eastAsia="宋体" w:hAnsi="宋体" w:cs="宋体"/>
              </w:rPr>
              <w:t xml:space="preserve">          </w:t>
            </w:r>
          </w:p>
          <w:p w14:paraId="6AF6E7DB"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宋体"/>
              </w:rPr>
            </w:pPr>
            <w:r>
              <w:rPr>
                <w:rFonts w:ascii="宋体" w:eastAsia="宋体" w:hAnsi="宋体" w:cs="宋体" w:hint="eastAsia"/>
              </w:rPr>
              <w:t>技术建议书：</w:t>
            </w:r>
            <w:r>
              <w:rPr>
                <w:rFonts w:ascii="宋体" w:eastAsia="宋体" w:hAnsi="宋体" w:cs="宋体"/>
                <w:u w:val="single"/>
              </w:rPr>
              <w:t xml:space="preserve">  </w:t>
            </w:r>
            <w:r>
              <w:rPr>
                <w:rFonts w:ascii="宋体" w:eastAsia="宋体" w:hAnsi="宋体" w:cs="宋体" w:hint="eastAsia"/>
                <w:u w:val="single"/>
              </w:rPr>
              <w:t>40</w:t>
            </w:r>
            <w:r>
              <w:rPr>
                <w:rFonts w:ascii="宋体" w:eastAsia="宋体" w:hAnsi="宋体" w:cs="宋体"/>
                <w:u w:val="single"/>
              </w:rPr>
              <w:t xml:space="preserve">  </w:t>
            </w:r>
            <w:r>
              <w:rPr>
                <w:rFonts w:ascii="宋体" w:eastAsia="宋体" w:hAnsi="宋体" w:cs="宋体" w:hint="eastAsia"/>
              </w:rPr>
              <w:t>分</w:t>
            </w:r>
            <w:r>
              <w:rPr>
                <w:rFonts w:ascii="宋体" w:eastAsia="宋体" w:hAnsi="宋体" w:cs="宋体"/>
              </w:rPr>
              <w:t xml:space="preserve">       </w:t>
            </w:r>
          </w:p>
          <w:p w14:paraId="1D29A7A2"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rPr>
            </w:pPr>
            <w:r>
              <w:rPr>
                <w:rFonts w:ascii="宋体" w:eastAsia="宋体" w:hAnsi="宋体" w:cs="宋体" w:hint="eastAsia"/>
              </w:rPr>
              <w:t>主要人员：</w:t>
            </w:r>
            <w:r>
              <w:rPr>
                <w:rFonts w:ascii="宋体" w:eastAsia="宋体" w:hAnsi="宋体" w:cs="宋体"/>
                <w:u w:val="single"/>
              </w:rPr>
              <w:t xml:space="preserve">   2</w:t>
            </w:r>
            <w:r>
              <w:rPr>
                <w:rFonts w:ascii="宋体" w:eastAsia="宋体" w:hAnsi="宋体" w:cs="宋体" w:hint="eastAsia"/>
                <w:u w:val="single"/>
              </w:rPr>
              <w:t>0</w:t>
            </w:r>
            <w:r>
              <w:rPr>
                <w:rFonts w:ascii="宋体" w:eastAsia="宋体" w:hAnsi="宋体" w:cs="宋体"/>
                <w:u w:val="single"/>
              </w:rPr>
              <w:t xml:space="preserve">  </w:t>
            </w:r>
            <w:r>
              <w:rPr>
                <w:rFonts w:ascii="宋体" w:eastAsia="宋体" w:hAnsi="宋体" w:cs="宋体" w:hint="eastAsia"/>
              </w:rPr>
              <w:t>分</w:t>
            </w:r>
            <w:r>
              <w:rPr>
                <w:rFonts w:ascii="宋体" w:eastAsia="宋体" w:hAnsi="宋体" w:cs="宋体"/>
              </w:rPr>
              <w:t xml:space="preserve"> </w:t>
            </w:r>
          </w:p>
          <w:p w14:paraId="6210BB0E"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宋体"/>
              </w:rPr>
            </w:pPr>
            <w:r>
              <w:rPr>
                <w:rFonts w:ascii="宋体" w:eastAsia="宋体" w:hAnsi="宋体" w:cs="宋体" w:hint="eastAsia"/>
              </w:rPr>
              <w:t>技术能力：</w:t>
            </w:r>
            <w:r>
              <w:rPr>
                <w:rFonts w:ascii="宋体" w:eastAsia="宋体" w:hAnsi="宋体" w:cs="宋体"/>
                <w:u w:val="single"/>
              </w:rPr>
              <w:t xml:space="preserve"> 0 </w:t>
            </w:r>
            <w:r>
              <w:rPr>
                <w:rFonts w:ascii="宋体" w:eastAsia="宋体" w:hAnsi="宋体" w:cs="宋体" w:hint="eastAsia"/>
              </w:rPr>
              <w:t>分</w:t>
            </w:r>
            <w:r>
              <w:rPr>
                <w:rFonts w:ascii="宋体" w:eastAsia="宋体" w:hAnsi="宋体" w:cs="宋体"/>
              </w:rPr>
              <w:t xml:space="preserve">             </w:t>
            </w:r>
          </w:p>
          <w:p w14:paraId="36E4F3AF"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宋体"/>
              </w:rPr>
            </w:pPr>
            <w:r>
              <w:rPr>
                <w:rFonts w:ascii="宋体" w:eastAsia="宋体" w:hAnsi="宋体" w:cs="宋体" w:hint="eastAsia"/>
              </w:rPr>
              <w:t>业绩：</w:t>
            </w:r>
            <w:r>
              <w:rPr>
                <w:rFonts w:ascii="宋体" w:eastAsia="宋体" w:hAnsi="宋体" w:cs="宋体"/>
                <w:u w:val="single"/>
              </w:rPr>
              <w:t xml:space="preserve"> 25  </w:t>
            </w:r>
            <w:r>
              <w:rPr>
                <w:rFonts w:ascii="宋体" w:eastAsia="宋体" w:hAnsi="宋体" w:cs="宋体" w:hint="eastAsia"/>
              </w:rPr>
              <w:t>分</w:t>
            </w:r>
            <w:r>
              <w:rPr>
                <w:rFonts w:ascii="宋体" w:eastAsia="宋体" w:hAnsi="宋体" w:cs="宋体"/>
              </w:rPr>
              <w:t xml:space="preserve">            </w:t>
            </w:r>
          </w:p>
          <w:p w14:paraId="0865541F" w14:textId="77777777" w:rsidR="00372266" w:rsidRDefault="00372266" w:rsidP="00F44426">
            <w:pPr>
              <w:widowControl w:val="0"/>
              <w:kinsoku/>
              <w:wordWrap w:val="0"/>
              <w:topLinePunct/>
              <w:autoSpaceDE/>
              <w:autoSpaceDN/>
              <w:adjustRightInd/>
              <w:snapToGrid/>
              <w:ind w:firstLineChars="200" w:firstLine="420"/>
              <w:jc w:val="both"/>
              <w:textAlignment w:val="auto"/>
              <w:rPr>
                <w:rFonts w:ascii="宋体" w:eastAsia="宋体" w:hAnsi="宋体" w:cs="宋体"/>
              </w:rPr>
            </w:pPr>
            <w:r>
              <w:rPr>
                <w:rFonts w:ascii="宋体" w:eastAsia="宋体" w:hAnsi="宋体" w:cs="宋体" w:hint="eastAsia"/>
              </w:rPr>
              <w:t>履约信誉：</w:t>
            </w:r>
            <w:r>
              <w:rPr>
                <w:rFonts w:ascii="宋体" w:eastAsia="宋体" w:hAnsi="宋体" w:cs="宋体"/>
                <w:u w:val="single"/>
              </w:rPr>
              <w:t xml:space="preserve">  </w:t>
            </w:r>
            <w:r>
              <w:rPr>
                <w:rFonts w:ascii="宋体" w:eastAsia="宋体" w:hAnsi="宋体" w:cs="宋体" w:hint="eastAsia"/>
                <w:u w:val="single"/>
              </w:rPr>
              <w:t>5</w:t>
            </w:r>
            <w:r>
              <w:rPr>
                <w:rFonts w:ascii="宋体" w:eastAsia="宋体" w:hAnsi="宋体" w:cs="宋体"/>
                <w:u w:val="single"/>
              </w:rPr>
              <w:t xml:space="preserve">  </w:t>
            </w:r>
            <w:r>
              <w:rPr>
                <w:rFonts w:ascii="宋体" w:eastAsia="宋体" w:hAnsi="宋体" w:cs="宋体" w:hint="eastAsia"/>
              </w:rPr>
              <w:t>分</w:t>
            </w:r>
            <w:r>
              <w:rPr>
                <w:rFonts w:ascii="宋体" w:eastAsia="宋体" w:hAnsi="宋体" w:cs="宋体"/>
              </w:rPr>
              <w:t xml:space="preserve">         </w:t>
            </w:r>
          </w:p>
          <w:p w14:paraId="3258F10B"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b/>
                <w:bCs/>
              </w:rPr>
            </w:pPr>
            <w:r>
              <w:rPr>
                <w:rFonts w:ascii="宋体" w:eastAsia="宋体" w:hAnsi="宋体" w:cs="宋体" w:hint="eastAsia"/>
                <w:b/>
                <w:bCs/>
              </w:rPr>
              <w:t>第二个信封（报价文件）评分分值构成：</w:t>
            </w:r>
          </w:p>
          <w:p w14:paraId="19240D4A"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评标价：</w:t>
            </w:r>
            <w:r>
              <w:rPr>
                <w:rFonts w:ascii="宋体" w:eastAsia="宋体" w:hAnsi="宋体" w:cs="宋体"/>
                <w:u w:val="single"/>
              </w:rPr>
              <w:t xml:space="preserve">  10  </w:t>
            </w:r>
            <w:r>
              <w:rPr>
                <w:rFonts w:ascii="宋体" w:eastAsia="宋体" w:hAnsi="宋体" w:cs="宋体" w:hint="eastAsia"/>
              </w:rPr>
              <w:t>分</w:t>
            </w:r>
            <w:bookmarkEnd w:id="7"/>
            <w:bookmarkEnd w:id="8"/>
          </w:p>
        </w:tc>
      </w:tr>
      <w:tr w:rsidR="00372266" w14:paraId="08AE5ACF" w14:textId="77777777" w:rsidTr="00F44426">
        <w:trPr>
          <w:trHeight w:val="20"/>
          <w:jc w:val="center"/>
        </w:trPr>
        <w:tc>
          <w:tcPr>
            <w:tcW w:w="1006" w:type="dxa"/>
            <w:vAlign w:val="center"/>
          </w:tcPr>
          <w:p w14:paraId="07ED1A3F" w14:textId="77777777" w:rsidR="00372266" w:rsidRDefault="00372266" w:rsidP="00F44426">
            <w:pPr>
              <w:widowControl w:val="0"/>
              <w:kinsoku/>
              <w:wordWrap w:val="0"/>
              <w:topLinePunct/>
              <w:autoSpaceDE/>
              <w:autoSpaceDN/>
              <w:adjustRightInd/>
              <w:snapToGrid/>
              <w:spacing w:line="276" w:lineRule="auto"/>
              <w:rPr>
                <w:rFonts w:ascii="宋体" w:eastAsia="宋体" w:hAnsi="宋体" w:cs="宋体"/>
              </w:rPr>
            </w:pPr>
            <w:r>
              <w:rPr>
                <w:rFonts w:ascii="宋体" w:eastAsia="宋体" w:hAnsi="宋体" w:cs="宋体"/>
              </w:rPr>
              <w:lastRenderedPageBreak/>
              <w:t>2.2.2</w:t>
            </w:r>
          </w:p>
        </w:tc>
        <w:tc>
          <w:tcPr>
            <w:tcW w:w="1622" w:type="dxa"/>
            <w:vAlign w:val="center"/>
          </w:tcPr>
          <w:p w14:paraId="2E148CFF" w14:textId="77777777" w:rsidR="00372266" w:rsidRDefault="00372266" w:rsidP="00F44426">
            <w:pPr>
              <w:widowControl w:val="0"/>
              <w:kinsoku/>
              <w:wordWrap w:val="0"/>
              <w:topLinePunct/>
              <w:autoSpaceDE/>
              <w:autoSpaceDN/>
              <w:adjustRightInd/>
              <w:snapToGrid/>
              <w:rPr>
                <w:rFonts w:ascii="宋体" w:eastAsia="宋体" w:hAnsi="宋体"/>
              </w:rPr>
            </w:pPr>
            <w:r>
              <w:rPr>
                <w:rFonts w:ascii="宋体" w:eastAsia="宋体" w:hAnsi="宋体" w:cs="宋体" w:hint="eastAsia"/>
              </w:rPr>
              <w:t>评标基准价计算方法</w:t>
            </w:r>
          </w:p>
        </w:tc>
        <w:tc>
          <w:tcPr>
            <w:tcW w:w="5901" w:type="dxa"/>
            <w:vAlign w:val="center"/>
          </w:tcPr>
          <w:p w14:paraId="6571EF9F" w14:textId="77777777" w:rsidR="00372266" w:rsidRDefault="00372266" w:rsidP="00F44426">
            <w:pPr>
              <w:widowControl w:val="0"/>
              <w:kinsoku/>
              <w:wordWrap w:val="0"/>
              <w:topLinePunct/>
              <w:autoSpaceDE/>
              <w:autoSpaceDN/>
              <w:adjustRightInd/>
              <w:snapToGrid/>
              <w:jc w:val="both"/>
              <w:rPr>
                <w:rFonts w:ascii="宋体" w:eastAsia="宋体" w:hAnsi="宋体"/>
              </w:rPr>
            </w:pPr>
            <w:bookmarkStart w:id="9" w:name="OLE_LINK12"/>
            <w:r>
              <w:rPr>
                <w:rFonts w:ascii="宋体" w:eastAsia="宋体" w:hAnsi="宋体" w:cs="宋体" w:hint="eastAsia"/>
              </w:rPr>
              <w:t>评标基准价的计算：</w:t>
            </w:r>
          </w:p>
          <w:p w14:paraId="5F02908F" w14:textId="77777777" w:rsidR="00372266" w:rsidRDefault="00372266" w:rsidP="00F44426">
            <w:pPr>
              <w:widowControl w:val="0"/>
              <w:kinsoku/>
              <w:wordWrap w:val="0"/>
              <w:topLinePunct/>
              <w:autoSpaceDE/>
              <w:autoSpaceDN/>
              <w:adjustRightInd/>
              <w:snapToGrid/>
              <w:jc w:val="both"/>
              <w:rPr>
                <w:rFonts w:ascii="宋体" w:eastAsia="宋体" w:hAnsi="宋体"/>
              </w:rPr>
            </w:pPr>
            <w:r>
              <w:rPr>
                <w:rFonts w:ascii="宋体" w:eastAsia="宋体" w:hAnsi="宋体" w:cs="宋体" w:hint="eastAsia"/>
              </w:rPr>
              <w:t>在开标现场，招标人将当场计算并宣布评标基准价。</w:t>
            </w:r>
          </w:p>
          <w:p w14:paraId="0070AA13"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w:t>
            </w:r>
            <w:r>
              <w:rPr>
                <w:rFonts w:ascii="宋体" w:eastAsia="宋体" w:hAnsi="宋体" w:cs="宋体"/>
              </w:rPr>
              <w:t>1</w:t>
            </w:r>
            <w:r>
              <w:rPr>
                <w:rFonts w:ascii="宋体" w:eastAsia="宋体" w:hAnsi="宋体" w:cs="宋体" w:hint="eastAsia"/>
              </w:rPr>
              <w:t>）评标价的确定：</w:t>
            </w:r>
          </w:p>
          <w:p w14:paraId="7D39527F"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评标价＝投标</w:t>
            </w:r>
            <w:proofErr w:type="gramStart"/>
            <w:r>
              <w:rPr>
                <w:rFonts w:ascii="宋体" w:eastAsia="宋体" w:hAnsi="宋体" w:cs="宋体" w:hint="eastAsia"/>
              </w:rPr>
              <w:t>函文字</w:t>
            </w:r>
            <w:proofErr w:type="gramEnd"/>
            <w:r>
              <w:rPr>
                <w:rFonts w:ascii="宋体" w:eastAsia="宋体" w:hAnsi="宋体" w:cs="宋体" w:hint="eastAsia"/>
              </w:rPr>
              <w:t>报价</w:t>
            </w:r>
          </w:p>
          <w:p w14:paraId="1B1EC9CD"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w:t>
            </w:r>
            <w:r>
              <w:rPr>
                <w:rFonts w:ascii="宋体" w:eastAsia="宋体" w:hAnsi="宋体" w:cs="宋体"/>
              </w:rPr>
              <w:t>2</w:t>
            </w:r>
            <w:r>
              <w:rPr>
                <w:rFonts w:ascii="宋体" w:eastAsia="宋体" w:hAnsi="宋体" w:cs="宋体" w:hint="eastAsia"/>
              </w:rPr>
              <w:t>）最高评标限价的确定：</w:t>
            </w:r>
          </w:p>
          <w:p w14:paraId="07307FA3"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最高投标限价</w:t>
            </w:r>
            <w:proofErr w:type="gramStart"/>
            <w:r>
              <w:rPr>
                <w:rFonts w:ascii="宋体" w:eastAsia="宋体" w:hAnsi="宋体" w:cs="宋体" w:hint="eastAsia"/>
              </w:rPr>
              <w:t>下浮率</w:t>
            </w:r>
            <w:proofErr w:type="gramEnd"/>
            <w:r>
              <w:rPr>
                <w:rFonts w:ascii="宋体" w:eastAsia="宋体" w:hAnsi="宋体" w:cs="宋体" w:hint="eastAsia"/>
              </w:rPr>
              <w:t>的确定</w:t>
            </w:r>
          </w:p>
          <w:p w14:paraId="6A9D5299"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proofErr w:type="gramStart"/>
            <w:r>
              <w:rPr>
                <w:rFonts w:ascii="宋体" w:eastAsia="宋体" w:hAnsi="宋体" w:cs="宋体" w:hint="eastAsia"/>
              </w:rPr>
              <w:t>下浮率</w:t>
            </w:r>
            <w:proofErr w:type="gramEnd"/>
            <w:r>
              <w:rPr>
                <w:rFonts w:ascii="宋体" w:eastAsia="宋体" w:hAnsi="宋体" w:cs="宋体" w:hint="eastAsia"/>
              </w:rPr>
              <w:t>在开标前在开标现场采取摇珠方式确定。摇</w:t>
            </w:r>
            <w:proofErr w:type="gramStart"/>
            <w:r>
              <w:rPr>
                <w:rFonts w:ascii="宋体" w:eastAsia="宋体" w:hAnsi="宋体" w:cs="宋体" w:hint="eastAsia"/>
              </w:rPr>
              <w:t>珠操作</w:t>
            </w:r>
            <w:proofErr w:type="gramEnd"/>
            <w:r>
              <w:rPr>
                <w:rFonts w:ascii="宋体" w:eastAsia="宋体" w:hAnsi="宋体" w:cs="宋体" w:hint="eastAsia"/>
              </w:rPr>
              <w:t>办法如下：在</w:t>
            </w:r>
            <w:proofErr w:type="gramStart"/>
            <w:r>
              <w:rPr>
                <w:rFonts w:ascii="宋体" w:eastAsia="宋体" w:hAnsi="宋体" w:cs="宋体" w:hint="eastAsia"/>
              </w:rPr>
              <w:t>下浮率摇珠范围</w:t>
            </w:r>
            <w:proofErr w:type="gramEnd"/>
            <w:r>
              <w:rPr>
                <w:rFonts w:ascii="宋体" w:eastAsia="宋体" w:hAnsi="宋体" w:cs="宋体" w:hint="eastAsia"/>
              </w:rPr>
              <w:t>内，以</w:t>
            </w:r>
            <w:r>
              <w:rPr>
                <w:rFonts w:ascii="宋体" w:eastAsia="宋体" w:hAnsi="宋体" w:cs="宋体"/>
              </w:rPr>
              <w:t>0.1%</w:t>
            </w:r>
            <w:r>
              <w:rPr>
                <w:rFonts w:ascii="宋体" w:eastAsia="宋体" w:hAnsi="宋体" w:cs="宋体" w:hint="eastAsia"/>
              </w:rPr>
              <w:t>为一档次</w:t>
            </w:r>
            <w:proofErr w:type="gramStart"/>
            <w:r>
              <w:rPr>
                <w:rFonts w:ascii="宋体" w:eastAsia="宋体" w:hAnsi="宋体" w:cs="宋体" w:hint="eastAsia"/>
              </w:rPr>
              <w:t>增序确定摇</w:t>
            </w:r>
            <w:proofErr w:type="gramEnd"/>
            <w:r>
              <w:rPr>
                <w:rFonts w:ascii="宋体" w:eastAsia="宋体" w:hAnsi="宋体" w:cs="宋体" w:hint="eastAsia"/>
              </w:rPr>
              <w:t>珠号码，不少于</w:t>
            </w:r>
            <w:r>
              <w:rPr>
                <w:rFonts w:ascii="宋体" w:eastAsia="宋体" w:hAnsi="宋体" w:cs="宋体"/>
              </w:rPr>
              <w:t>31</w:t>
            </w:r>
            <w:r>
              <w:rPr>
                <w:rFonts w:ascii="宋体" w:eastAsia="宋体" w:hAnsi="宋体" w:cs="宋体" w:hint="eastAsia"/>
              </w:rPr>
              <w:t>个球，每个标段各一次性摇出</w:t>
            </w:r>
            <w:r>
              <w:rPr>
                <w:rFonts w:ascii="宋体" w:eastAsia="宋体" w:hAnsi="宋体" w:cs="宋体"/>
              </w:rPr>
              <w:t>3</w:t>
            </w:r>
            <w:r>
              <w:rPr>
                <w:rFonts w:ascii="宋体" w:eastAsia="宋体" w:hAnsi="宋体" w:cs="宋体" w:hint="eastAsia"/>
              </w:rPr>
              <w:t>个球（摇出的球</w:t>
            </w:r>
            <w:proofErr w:type="gramStart"/>
            <w:r>
              <w:rPr>
                <w:rFonts w:ascii="宋体" w:eastAsia="宋体" w:hAnsi="宋体" w:cs="宋体" w:hint="eastAsia"/>
              </w:rPr>
              <w:t>不</w:t>
            </w:r>
            <w:proofErr w:type="gramEnd"/>
            <w:r>
              <w:rPr>
                <w:rFonts w:ascii="宋体" w:eastAsia="宋体" w:hAnsi="宋体" w:cs="宋体" w:hint="eastAsia"/>
              </w:rPr>
              <w:t>放回），摇出</w:t>
            </w:r>
            <w:r>
              <w:rPr>
                <w:rFonts w:ascii="宋体" w:eastAsia="宋体" w:hAnsi="宋体" w:cs="宋体"/>
              </w:rPr>
              <w:t>3</w:t>
            </w:r>
            <w:r>
              <w:rPr>
                <w:rFonts w:ascii="宋体" w:eastAsia="宋体" w:hAnsi="宋体" w:cs="宋体" w:hint="eastAsia"/>
              </w:rPr>
              <w:t>个球对应的</w:t>
            </w:r>
            <w:proofErr w:type="gramStart"/>
            <w:r>
              <w:rPr>
                <w:rFonts w:ascii="宋体" w:eastAsia="宋体" w:hAnsi="宋体" w:cs="宋体" w:hint="eastAsia"/>
              </w:rPr>
              <w:t>下浮率</w:t>
            </w:r>
            <w:proofErr w:type="gramEnd"/>
            <w:r>
              <w:rPr>
                <w:rFonts w:ascii="宋体" w:eastAsia="宋体" w:hAnsi="宋体" w:cs="宋体" w:hint="eastAsia"/>
              </w:rPr>
              <w:t>的平均值即为本标段</w:t>
            </w:r>
            <w:bookmarkEnd w:id="9"/>
            <w:r>
              <w:rPr>
                <w:rFonts w:ascii="宋体" w:eastAsia="宋体" w:hAnsi="宋体" w:cs="宋体" w:hint="eastAsia"/>
              </w:rPr>
              <w:t>的招标下浮率（Z</w:t>
            </w:r>
            <w:r>
              <w:rPr>
                <w:rFonts w:ascii="宋体" w:eastAsia="宋体" w:hAnsi="宋体" w:cs="宋体"/>
              </w:rPr>
              <w:t>JWS1</w:t>
            </w:r>
            <w:r>
              <w:rPr>
                <w:rFonts w:ascii="宋体" w:eastAsia="宋体" w:hAnsi="宋体" w:cs="宋体" w:hint="eastAsia"/>
              </w:rPr>
              <w:t>标和Z</w:t>
            </w:r>
            <w:r>
              <w:rPr>
                <w:rFonts w:ascii="宋体" w:eastAsia="宋体" w:hAnsi="宋体" w:cs="宋体"/>
              </w:rPr>
              <w:t>JCX1</w:t>
            </w:r>
            <w:r>
              <w:rPr>
                <w:rFonts w:ascii="宋体" w:eastAsia="宋体" w:hAnsi="宋体" w:cs="宋体" w:hint="eastAsia"/>
              </w:rPr>
              <w:t>标</w:t>
            </w:r>
            <w:proofErr w:type="gramStart"/>
            <w:r>
              <w:rPr>
                <w:rFonts w:ascii="宋体" w:eastAsia="宋体" w:hAnsi="宋体" w:cs="宋体" w:hint="eastAsia"/>
              </w:rPr>
              <w:t>下浮率有效</w:t>
            </w:r>
            <w:proofErr w:type="gramEnd"/>
            <w:r>
              <w:rPr>
                <w:rFonts w:ascii="宋体" w:eastAsia="宋体" w:hAnsi="宋体" w:cs="宋体" w:hint="eastAsia"/>
              </w:rPr>
              <w:t>范围为</w:t>
            </w:r>
            <w:r>
              <w:rPr>
                <w:rFonts w:ascii="宋体" w:eastAsia="宋体" w:hAnsi="宋体" w:cs="宋体"/>
                <w:u w:val="single"/>
              </w:rPr>
              <w:t>16</w:t>
            </w:r>
            <w:r>
              <w:rPr>
                <w:rFonts w:ascii="宋体" w:eastAsia="宋体" w:hAnsi="宋体" w:cs="宋体"/>
              </w:rPr>
              <w:t>%~</w:t>
            </w:r>
            <w:r>
              <w:rPr>
                <w:rFonts w:ascii="宋体" w:eastAsia="宋体" w:hAnsi="宋体" w:cs="宋体"/>
                <w:u w:val="single"/>
              </w:rPr>
              <w:t>19</w:t>
            </w:r>
            <w:r>
              <w:rPr>
                <w:rFonts w:ascii="宋体" w:eastAsia="宋体" w:hAnsi="宋体" w:cs="宋体"/>
              </w:rPr>
              <w:t>%</w:t>
            </w:r>
            <w:r>
              <w:rPr>
                <w:rFonts w:ascii="宋体" w:eastAsia="宋体" w:hAnsi="宋体" w:cs="宋体" w:hint="eastAsia"/>
              </w:rPr>
              <w:t>）。</w:t>
            </w:r>
          </w:p>
          <w:p w14:paraId="3076B53D"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注：三个</w:t>
            </w:r>
            <w:proofErr w:type="gramStart"/>
            <w:r>
              <w:rPr>
                <w:rFonts w:ascii="宋体" w:eastAsia="宋体" w:hAnsi="宋体" w:cs="宋体" w:hint="eastAsia"/>
              </w:rPr>
              <w:t>下浮率</w:t>
            </w:r>
            <w:proofErr w:type="gramEnd"/>
            <w:r>
              <w:rPr>
                <w:rFonts w:ascii="宋体" w:eastAsia="宋体" w:hAnsi="宋体" w:cs="宋体" w:hint="eastAsia"/>
              </w:rPr>
              <w:t>的平均值四舍五入取整到</w:t>
            </w:r>
            <w:r>
              <w:rPr>
                <w:rFonts w:ascii="宋体" w:eastAsia="宋体" w:hAnsi="宋体" w:cs="宋体"/>
              </w:rPr>
              <w:t>0.001%</w:t>
            </w:r>
            <w:r>
              <w:rPr>
                <w:rFonts w:ascii="宋体" w:eastAsia="宋体" w:hAnsi="宋体" w:cs="宋体" w:hint="eastAsia"/>
              </w:rPr>
              <w:t>。</w:t>
            </w:r>
          </w:p>
          <w:p w14:paraId="5513B016"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最高评标限价</w:t>
            </w:r>
            <w:r>
              <w:rPr>
                <w:rFonts w:ascii="宋体" w:eastAsia="宋体" w:hAnsi="宋体" w:cs="宋体"/>
              </w:rPr>
              <w:t>=</w:t>
            </w:r>
            <w:r>
              <w:rPr>
                <w:rFonts w:ascii="宋体" w:eastAsia="宋体" w:hAnsi="宋体" w:cs="宋体" w:hint="eastAsia"/>
              </w:rPr>
              <w:t>最高投标限价×（</w:t>
            </w:r>
            <w:r>
              <w:rPr>
                <w:rFonts w:ascii="宋体" w:eastAsia="宋体" w:hAnsi="宋体" w:cs="宋体"/>
              </w:rPr>
              <w:t>1-</w:t>
            </w:r>
            <w:r>
              <w:rPr>
                <w:rFonts w:ascii="宋体" w:eastAsia="宋体" w:hAnsi="宋体" w:cs="宋体" w:hint="eastAsia"/>
              </w:rPr>
              <w:t>下浮率）</w:t>
            </w:r>
          </w:p>
          <w:p w14:paraId="6F572E68"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有效评标价范围：不大于最高评标限价的评标价为有效评标价。若大于最高评标限价的评标价，其评标价得分为</w:t>
            </w:r>
            <w:r>
              <w:rPr>
                <w:rFonts w:ascii="宋体" w:eastAsia="宋体" w:hAnsi="宋体" w:cs="宋体"/>
              </w:rPr>
              <w:t>0</w:t>
            </w:r>
            <w:r>
              <w:rPr>
                <w:rFonts w:ascii="宋体" w:eastAsia="宋体" w:hAnsi="宋体" w:cs="宋体" w:hint="eastAsia"/>
              </w:rPr>
              <w:t>分。</w:t>
            </w:r>
          </w:p>
          <w:p w14:paraId="7E9C33A1"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w:t>
            </w:r>
            <w:r>
              <w:rPr>
                <w:rFonts w:ascii="宋体" w:eastAsia="宋体" w:hAnsi="宋体" w:cs="宋体"/>
              </w:rPr>
              <w:t>3</w:t>
            </w:r>
            <w:r>
              <w:rPr>
                <w:rFonts w:ascii="宋体" w:eastAsia="宋体" w:hAnsi="宋体" w:cs="宋体" w:hint="eastAsia"/>
              </w:rPr>
              <w:t>）评标基准价的确定：</w:t>
            </w:r>
          </w:p>
          <w:p w14:paraId="49759E66"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将最高评标限价下浮</w:t>
            </w:r>
            <w:r>
              <w:rPr>
                <w:rFonts w:ascii="宋体" w:eastAsia="宋体" w:hAnsi="宋体" w:cs="宋体"/>
                <w:u w:val="single"/>
              </w:rPr>
              <w:t xml:space="preserve"> </w:t>
            </w:r>
            <w:r>
              <w:rPr>
                <w:rFonts w:ascii="宋体" w:eastAsia="宋体" w:hAnsi="宋体" w:cs="宋体" w:hint="eastAsia"/>
                <w:u w:val="single"/>
              </w:rPr>
              <w:t>2</w:t>
            </w:r>
            <w:r>
              <w:rPr>
                <w:rFonts w:ascii="宋体" w:eastAsia="宋体" w:hAnsi="宋体" w:cs="宋体"/>
                <w:u w:val="single"/>
              </w:rPr>
              <w:t xml:space="preserve"> </w:t>
            </w:r>
            <w:r>
              <w:rPr>
                <w:rFonts w:ascii="宋体" w:eastAsia="宋体" w:hAnsi="宋体" w:cs="宋体"/>
              </w:rPr>
              <w:t>%</w:t>
            </w:r>
            <w:r>
              <w:rPr>
                <w:rFonts w:ascii="宋体" w:eastAsia="宋体" w:hAnsi="宋体" w:cs="宋体" w:hint="eastAsia"/>
              </w:rPr>
              <w:t>后，作为评标基准价。</w:t>
            </w:r>
          </w:p>
          <w:p w14:paraId="404A9316" w14:textId="77777777" w:rsidR="00372266" w:rsidRDefault="00372266" w:rsidP="00F44426">
            <w:pPr>
              <w:widowControl w:val="0"/>
              <w:kinsoku/>
              <w:wordWrap w:val="0"/>
              <w:topLinePunct/>
              <w:autoSpaceDE/>
              <w:autoSpaceDN/>
              <w:adjustRightInd/>
              <w:snapToGrid/>
              <w:ind w:firstLineChars="200" w:firstLine="420"/>
              <w:jc w:val="both"/>
              <w:rPr>
                <w:rFonts w:ascii="宋体" w:eastAsia="宋体" w:hAnsi="宋体"/>
              </w:rPr>
            </w:pPr>
            <w:r>
              <w:rPr>
                <w:rFonts w:ascii="宋体" w:eastAsia="宋体" w:hAnsi="宋体" w:cs="宋体" w:hint="eastAsia"/>
              </w:rPr>
              <w:t>在评标过程中，评标委员会应对招标人计算的评标基准价进行复核，存在计算错误的应予以修正并在评标报告中</w:t>
            </w:r>
            <w:proofErr w:type="gramStart"/>
            <w:r>
              <w:rPr>
                <w:rFonts w:ascii="宋体" w:eastAsia="宋体" w:hAnsi="宋体" w:cs="宋体" w:hint="eastAsia"/>
              </w:rPr>
              <w:t>作出</w:t>
            </w:r>
            <w:proofErr w:type="gramEnd"/>
            <w:r>
              <w:rPr>
                <w:rFonts w:ascii="宋体" w:eastAsia="宋体" w:hAnsi="宋体" w:cs="宋体" w:hint="eastAsia"/>
              </w:rPr>
              <w:t>说明。除此之外，评标基准价在整个评标期间保持不变，不随任何因素发生变化。</w:t>
            </w:r>
          </w:p>
          <w:p w14:paraId="07F97947" w14:textId="77777777" w:rsidR="00372266" w:rsidRDefault="00372266" w:rsidP="00F44426">
            <w:pPr>
              <w:widowControl w:val="0"/>
              <w:kinsoku/>
              <w:wordWrap w:val="0"/>
              <w:topLinePunct/>
              <w:autoSpaceDE/>
              <w:autoSpaceDN/>
              <w:adjustRightInd/>
              <w:snapToGrid/>
              <w:jc w:val="both"/>
              <w:rPr>
                <w:rFonts w:ascii="宋体" w:eastAsia="宋体" w:hAnsi="宋体"/>
              </w:rPr>
            </w:pPr>
            <w:r>
              <w:rPr>
                <w:rFonts w:ascii="宋体" w:eastAsia="宋体" w:hAnsi="宋体" w:cs="宋体" w:hint="eastAsia"/>
              </w:rPr>
              <w:t>注：最高评标限价、评标基准价的计算均四舍五入至个位整数。</w:t>
            </w:r>
          </w:p>
        </w:tc>
      </w:tr>
      <w:tr w:rsidR="00372266" w14:paraId="00538B9F" w14:textId="77777777" w:rsidTr="00F44426">
        <w:trPr>
          <w:trHeight w:val="20"/>
          <w:jc w:val="center"/>
        </w:trPr>
        <w:tc>
          <w:tcPr>
            <w:tcW w:w="1006" w:type="dxa"/>
            <w:vAlign w:val="center"/>
          </w:tcPr>
          <w:p w14:paraId="23DE6BA7" w14:textId="77777777" w:rsidR="00372266" w:rsidRDefault="00372266" w:rsidP="00F44426">
            <w:pPr>
              <w:widowControl w:val="0"/>
              <w:kinsoku/>
              <w:wordWrap w:val="0"/>
              <w:topLinePunct/>
              <w:autoSpaceDE/>
              <w:autoSpaceDN/>
              <w:adjustRightInd/>
              <w:snapToGrid/>
              <w:spacing w:line="276" w:lineRule="auto"/>
              <w:jc w:val="both"/>
              <w:rPr>
                <w:rFonts w:ascii="宋体" w:eastAsia="宋体" w:hAnsi="宋体" w:cs="宋体"/>
              </w:rPr>
            </w:pPr>
            <w:r>
              <w:rPr>
                <w:rFonts w:ascii="宋体" w:eastAsia="宋体" w:hAnsi="宋体" w:cs="宋体"/>
              </w:rPr>
              <w:t>2.2.3</w:t>
            </w:r>
          </w:p>
        </w:tc>
        <w:tc>
          <w:tcPr>
            <w:tcW w:w="1622" w:type="dxa"/>
            <w:vAlign w:val="center"/>
          </w:tcPr>
          <w:p w14:paraId="26D49ED7" w14:textId="77777777" w:rsidR="00372266" w:rsidRDefault="00372266" w:rsidP="00F44426">
            <w:pPr>
              <w:widowControl w:val="0"/>
              <w:kinsoku/>
              <w:wordWrap w:val="0"/>
              <w:topLinePunct/>
              <w:autoSpaceDE/>
              <w:autoSpaceDN/>
              <w:adjustRightInd/>
              <w:snapToGrid/>
              <w:jc w:val="both"/>
              <w:rPr>
                <w:rFonts w:ascii="宋体" w:eastAsia="宋体" w:hAnsi="宋体"/>
              </w:rPr>
            </w:pPr>
            <w:r>
              <w:rPr>
                <w:rFonts w:ascii="宋体" w:eastAsia="宋体" w:hAnsi="宋体" w:cs="宋体" w:hint="eastAsia"/>
              </w:rPr>
              <w:t>评标价的偏差率计算公式</w:t>
            </w:r>
          </w:p>
        </w:tc>
        <w:tc>
          <w:tcPr>
            <w:tcW w:w="5901" w:type="dxa"/>
            <w:vAlign w:val="center"/>
          </w:tcPr>
          <w:p w14:paraId="45DE6849" w14:textId="77777777" w:rsidR="00372266" w:rsidRDefault="00372266" w:rsidP="00F44426">
            <w:pPr>
              <w:widowControl w:val="0"/>
              <w:kinsoku/>
              <w:wordWrap w:val="0"/>
              <w:topLinePunct/>
              <w:autoSpaceDE/>
              <w:autoSpaceDN/>
              <w:adjustRightInd/>
              <w:snapToGrid/>
              <w:jc w:val="both"/>
              <w:rPr>
                <w:rFonts w:ascii="宋体" w:eastAsia="宋体" w:hAnsi="宋体"/>
              </w:rPr>
            </w:pPr>
            <w:r>
              <w:rPr>
                <w:rFonts w:ascii="宋体" w:eastAsia="宋体" w:hAnsi="宋体" w:cs="宋体" w:hint="eastAsia"/>
              </w:rPr>
              <w:t>偏差率</w:t>
            </w:r>
            <w:r>
              <w:rPr>
                <w:rFonts w:ascii="宋体" w:eastAsia="宋体" w:hAnsi="宋体" w:cs="宋体"/>
              </w:rPr>
              <w:t xml:space="preserve">=100% </w:t>
            </w:r>
            <w:r>
              <w:rPr>
                <w:rFonts w:ascii="宋体" w:eastAsia="宋体" w:hAnsi="宋体" w:cs="宋体" w:hint="eastAsia"/>
              </w:rPr>
              <w:t>×（投标人评标价－评标基准价）</w:t>
            </w:r>
            <w:r>
              <w:rPr>
                <w:rFonts w:ascii="宋体" w:eastAsia="宋体" w:hAnsi="宋体" w:cs="宋体"/>
              </w:rPr>
              <w:t>/</w:t>
            </w:r>
            <w:r>
              <w:rPr>
                <w:rFonts w:ascii="宋体" w:eastAsia="宋体" w:hAnsi="宋体" w:cs="宋体" w:hint="eastAsia"/>
              </w:rPr>
              <w:t>评标基准价</w:t>
            </w:r>
          </w:p>
        </w:tc>
      </w:tr>
    </w:tbl>
    <w:p w14:paraId="201FF0BC" w14:textId="77777777" w:rsidR="00372266" w:rsidRDefault="00372266" w:rsidP="00372266">
      <w:pPr>
        <w:widowControl w:val="0"/>
        <w:kinsoku/>
        <w:wordWrap w:val="0"/>
        <w:topLinePunct/>
        <w:autoSpaceDE/>
        <w:autoSpaceDN/>
        <w:adjustRightInd/>
        <w:snapToGrid/>
        <w:jc w:val="both"/>
        <w:rPr>
          <w:rFonts w:ascii="宋体" w:eastAsia="宋体" w:hAnsi="宋体"/>
        </w:rPr>
      </w:pPr>
      <w:r>
        <w:rPr>
          <w:rFonts w:ascii="宋体" w:eastAsia="宋体" w:hAnsi="宋体"/>
        </w:rPr>
        <w:br w:type="page"/>
      </w:r>
      <w:r>
        <w:rPr>
          <w:rFonts w:ascii="宋体" w:eastAsia="宋体" w:hAnsi="宋体" w:cs="宋体" w:hint="eastAsia"/>
          <w:b/>
          <w:bCs/>
        </w:rPr>
        <w:lastRenderedPageBreak/>
        <w:t>续上表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895"/>
        <w:gridCol w:w="1246"/>
        <w:gridCol w:w="757"/>
        <w:gridCol w:w="574"/>
        <w:gridCol w:w="956"/>
        <w:gridCol w:w="3783"/>
      </w:tblGrid>
      <w:tr w:rsidR="00372266" w14:paraId="4B8DFFC4" w14:textId="77777777" w:rsidTr="00F44426">
        <w:trPr>
          <w:trHeight w:val="20"/>
          <w:jc w:val="center"/>
        </w:trPr>
        <w:tc>
          <w:tcPr>
            <w:tcW w:w="4968" w:type="dxa"/>
            <w:gridSpan w:val="6"/>
            <w:vAlign w:val="center"/>
          </w:tcPr>
          <w:p w14:paraId="046328F4" w14:textId="77777777" w:rsidR="00372266" w:rsidRDefault="00372266" w:rsidP="00F44426">
            <w:pPr>
              <w:widowControl w:val="0"/>
              <w:kinsoku/>
              <w:topLinePunct/>
              <w:autoSpaceDE/>
              <w:autoSpaceDN/>
              <w:adjustRightInd/>
              <w:snapToGrid/>
              <w:jc w:val="center"/>
              <w:rPr>
                <w:rFonts w:ascii="宋体" w:eastAsia="宋体" w:hAnsi="宋体"/>
              </w:rPr>
            </w:pPr>
            <w:bookmarkStart w:id="10" w:name="OLE_LINK1" w:colFirst="0" w:colLast="5"/>
            <w:r>
              <w:rPr>
                <w:rFonts w:ascii="宋体" w:eastAsia="宋体" w:hAnsi="宋体" w:cs="宋体" w:hint="eastAsia"/>
                <w:b/>
                <w:bCs/>
              </w:rPr>
              <w:t>评审因素与评分值</w:t>
            </w:r>
          </w:p>
        </w:tc>
        <w:tc>
          <w:tcPr>
            <w:tcW w:w="3561" w:type="dxa"/>
            <w:vMerge w:val="restart"/>
            <w:vAlign w:val="center"/>
          </w:tcPr>
          <w:p w14:paraId="6B26D388"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b/>
                <w:bCs/>
              </w:rPr>
              <w:t>评分标准</w:t>
            </w:r>
          </w:p>
        </w:tc>
      </w:tr>
      <w:tr w:rsidR="00372266" w14:paraId="2A61F935" w14:textId="77777777" w:rsidTr="00F44426">
        <w:trPr>
          <w:trHeight w:val="20"/>
          <w:jc w:val="center"/>
        </w:trPr>
        <w:tc>
          <w:tcPr>
            <w:tcW w:w="799" w:type="dxa"/>
            <w:vAlign w:val="center"/>
          </w:tcPr>
          <w:p w14:paraId="2199E9AE"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b/>
                <w:bCs/>
              </w:rPr>
              <w:t>条款号</w:t>
            </w:r>
          </w:p>
        </w:tc>
        <w:tc>
          <w:tcPr>
            <w:tcW w:w="843" w:type="dxa"/>
            <w:vAlign w:val="center"/>
          </w:tcPr>
          <w:p w14:paraId="28A68C22" w14:textId="77777777" w:rsidR="00372266" w:rsidRDefault="00372266" w:rsidP="00F44426">
            <w:pPr>
              <w:widowControl w:val="0"/>
              <w:kinsoku/>
              <w:wordWrap w:val="0"/>
              <w:topLinePunct/>
              <w:autoSpaceDE/>
              <w:autoSpaceDN/>
              <w:adjustRightInd/>
              <w:snapToGrid/>
              <w:jc w:val="center"/>
              <w:rPr>
                <w:rFonts w:ascii="宋体" w:eastAsia="宋体" w:hAnsi="宋体"/>
                <w:b/>
                <w:bCs/>
              </w:rPr>
            </w:pPr>
            <w:r>
              <w:rPr>
                <w:rFonts w:ascii="宋体" w:eastAsia="宋体" w:hAnsi="宋体" w:cs="宋体" w:hint="eastAsia"/>
                <w:b/>
                <w:bCs/>
              </w:rPr>
              <w:t>评审</w:t>
            </w:r>
          </w:p>
          <w:p w14:paraId="185AB89D"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b/>
                <w:bCs/>
              </w:rPr>
              <w:t>因素</w:t>
            </w:r>
          </w:p>
        </w:tc>
        <w:tc>
          <w:tcPr>
            <w:tcW w:w="1173" w:type="dxa"/>
            <w:vAlign w:val="center"/>
          </w:tcPr>
          <w:p w14:paraId="6B6924B7" w14:textId="77777777" w:rsidR="00372266" w:rsidRDefault="00372266" w:rsidP="00F44426">
            <w:pPr>
              <w:widowControl w:val="0"/>
              <w:kinsoku/>
              <w:wordWrap w:val="0"/>
              <w:topLinePunct/>
              <w:autoSpaceDE/>
              <w:autoSpaceDN/>
              <w:adjustRightInd/>
              <w:snapToGrid/>
              <w:jc w:val="center"/>
              <w:rPr>
                <w:rFonts w:ascii="宋体" w:eastAsia="宋体" w:hAnsi="宋体"/>
                <w:u w:val="single"/>
              </w:rPr>
            </w:pPr>
            <w:r>
              <w:rPr>
                <w:rFonts w:ascii="宋体" w:eastAsia="宋体" w:hAnsi="宋体" w:cs="宋体" w:hint="eastAsia"/>
                <w:b/>
                <w:bCs/>
              </w:rPr>
              <w:t>评分因素权重分值</w:t>
            </w:r>
          </w:p>
        </w:tc>
        <w:tc>
          <w:tcPr>
            <w:tcW w:w="1253" w:type="dxa"/>
            <w:gridSpan w:val="2"/>
            <w:vAlign w:val="center"/>
          </w:tcPr>
          <w:p w14:paraId="3BB27DD6"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b/>
                <w:bCs/>
              </w:rPr>
              <w:t>各评审因素细分项</w:t>
            </w:r>
          </w:p>
        </w:tc>
        <w:tc>
          <w:tcPr>
            <w:tcW w:w="900" w:type="dxa"/>
            <w:vAlign w:val="center"/>
          </w:tcPr>
          <w:p w14:paraId="4992503C" w14:textId="77777777" w:rsidR="00372266" w:rsidRDefault="00372266" w:rsidP="00F44426">
            <w:pPr>
              <w:widowControl w:val="0"/>
              <w:kinsoku/>
              <w:topLinePunct/>
              <w:autoSpaceDE/>
              <w:autoSpaceDN/>
              <w:adjustRightInd/>
              <w:snapToGrid/>
              <w:jc w:val="center"/>
              <w:rPr>
                <w:rFonts w:ascii="宋体" w:eastAsia="宋体" w:hAnsi="宋体"/>
              </w:rPr>
            </w:pPr>
            <w:r>
              <w:rPr>
                <w:rFonts w:ascii="宋体" w:eastAsia="宋体" w:hAnsi="宋体" w:cs="宋体" w:hint="eastAsia"/>
                <w:b/>
                <w:bCs/>
              </w:rPr>
              <w:t>分值</w:t>
            </w:r>
          </w:p>
        </w:tc>
        <w:tc>
          <w:tcPr>
            <w:tcW w:w="3561" w:type="dxa"/>
            <w:vMerge/>
            <w:vAlign w:val="center"/>
          </w:tcPr>
          <w:p w14:paraId="0D1CF14E" w14:textId="77777777" w:rsidR="00372266" w:rsidRDefault="00372266" w:rsidP="00F44426">
            <w:pPr>
              <w:widowControl w:val="0"/>
              <w:kinsoku/>
              <w:wordWrap w:val="0"/>
              <w:topLinePunct/>
              <w:autoSpaceDE/>
              <w:autoSpaceDN/>
              <w:adjustRightInd/>
              <w:snapToGrid/>
              <w:jc w:val="center"/>
              <w:rPr>
                <w:rFonts w:ascii="宋体" w:eastAsia="宋体" w:hAnsi="宋体"/>
              </w:rPr>
            </w:pPr>
          </w:p>
        </w:tc>
      </w:tr>
      <w:tr w:rsidR="00372266" w14:paraId="49C74098" w14:textId="77777777" w:rsidTr="00F44426">
        <w:trPr>
          <w:trHeight w:val="20"/>
          <w:jc w:val="center"/>
        </w:trPr>
        <w:tc>
          <w:tcPr>
            <w:tcW w:w="799" w:type="dxa"/>
            <w:vMerge w:val="restart"/>
            <w:vAlign w:val="center"/>
          </w:tcPr>
          <w:p w14:paraId="0BA21EC1" w14:textId="77777777" w:rsidR="00372266" w:rsidRDefault="00372266" w:rsidP="00F44426">
            <w:pPr>
              <w:widowControl w:val="0"/>
              <w:kinsoku/>
              <w:topLinePunct/>
              <w:autoSpaceDE/>
              <w:autoSpaceDN/>
              <w:adjustRightInd/>
              <w:snapToGrid/>
              <w:jc w:val="center"/>
              <w:rPr>
                <w:rFonts w:ascii="宋体" w:eastAsia="宋体" w:hAnsi="宋体" w:cs="宋体"/>
              </w:rPr>
            </w:pPr>
            <w:bookmarkStart w:id="11" w:name="OLE_LINK13" w:colFirst="1" w:colLast="5"/>
            <w:bookmarkEnd w:id="10"/>
            <w:r>
              <w:rPr>
                <w:rFonts w:ascii="宋体" w:eastAsia="宋体" w:hAnsi="宋体" w:cs="宋体"/>
              </w:rPr>
              <w:t>2.2.4</w:t>
            </w:r>
          </w:p>
          <w:p w14:paraId="658283F0" w14:textId="77777777" w:rsidR="00372266" w:rsidRDefault="00372266" w:rsidP="00F44426">
            <w:pPr>
              <w:widowControl w:val="0"/>
              <w:kinsoku/>
              <w:wordWrap w:val="0"/>
              <w:topLinePunct/>
              <w:autoSpaceDE/>
              <w:autoSpaceDN/>
              <w:adjustRightInd/>
              <w:snapToGrid/>
              <w:jc w:val="center"/>
              <w:rPr>
                <w:rFonts w:ascii="宋体" w:eastAsia="宋体" w:hAnsi="宋体" w:cs="宋体"/>
              </w:rPr>
            </w:pPr>
            <w:r>
              <w:rPr>
                <w:rFonts w:ascii="宋体" w:eastAsia="宋体" w:hAnsi="宋体" w:cs="宋体"/>
              </w:rPr>
              <w:t>(1)</w:t>
            </w:r>
          </w:p>
        </w:tc>
        <w:tc>
          <w:tcPr>
            <w:tcW w:w="843" w:type="dxa"/>
            <w:vMerge w:val="restart"/>
            <w:vAlign w:val="center"/>
          </w:tcPr>
          <w:p w14:paraId="5B0C865F" w14:textId="77777777" w:rsidR="00372266" w:rsidRDefault="00372266" w:rsidP="00F44426">
            <w:pPr>
              <w:widowControl w:val="0"/>
              <w:kinsoku/>
              <w:topLinePunct/>
              <w:autoSpaceDE/>
              <w:autoSpaceDN/>
              <w:adjustRightInd/>
              <w:snapToGrid/>
              <w:jc w:val="center"/>
              <w:rPr>
                <w:rFonts w:ascii="宋体" w:eastAsia="宋体" w:hAnsi="宋体"/>
              </w:rPr>
            </w:pPr>
            <w:r>
              <w:rPr>
                <w:rFonts w:ascii="宋体" w:eastAsia="宋体" w:hAnsi="宋体" w:cs="宋体" w:hint="eastAsia"/>
              </w:rPr>
              <w:t>技术建议书</w:t>
            </w:r>
          </w:p>
        </w:tc>
        <w:tc>
          <w:tcPr>
            <w:tcW w:w="1173" w:type="dxa"/>
            <w:vMerge w:val="restart"/>
            <w:vAlign w:val="center"/>
          </w:tcPr>
          <w:p w14:paraId="0A8BD1D7"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u w:val="single"/>
              </w:rPr>
              <w:t>4</w:t>
            </w:r>
            <w:r>
              <w:rPr>
                <w:rFonts w:ascii="宋体" w:eastAsia="宋体" w:hAnsi="宋体" w:cs="宋体"/>
                <w:u w:val="single"/>
              </w:rPr>
              <w:t>0</w:t>
            </w:r>
            <w:r>
              <w:rPr>
                <w:rFonts w:ascii="宋体" w:eastAsia="宋体" w:hAnsi="宋体" w:cs="宋体" w:hint="eastAsia"/>
              </w:rPr>
              <w:t>分</w:t>
            </w:r>
          </w:p>
        </w:tc>
        <w:tc>
          <w:tcPr>
            <w:tcW w:w="1253" w:type="dxa"/>
            <w:gridSpan w:val="2"/>
            <w:vAlign w:val="center"/>
          </w:tcPr>
          <w:p w14:paraId="30FDEB17"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rPr>
              <w:t>检测方案和管理措施</w:t>
            </w:r>
          </w:p>
        </w:tc>
        <w:tc>
          <w:tcPr>
            <w:tcW w:w="900" w:type="dxa"/>
            <w:vAlign w:val="center"/>
          </w:tcPr>
          <w:p w14:paraId="18309DDC"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rPr>
              <w:t>1</w:t>
            </w:r>
            <w:r>
              <w:rPr>
                <w:rFonts w:ascii="宋体" w:eastAsia="宋体" w:hAnsi="宋体" w:cs="宋体" w:hint="eastAsia"/>
              </w:rPr>
              <w:t>5分</w:t>
            </w:r>
          </w:p>
        </w:tc>
        <w:tc>
          <w:tcPr>
            <w:tcW w:w="3561" w:type="dxa"/>
            <w:vAlign w:val="center"/>
          </w:tcPr>
          <w:p w14:paraId="1C24C5DC" w14:textId="77777777" w:rsidR="00372266" w:rsidRDefault="00372266" w:rsidP="00F44426">
            <w:pPr>
              <w:widowControl w:val="0"/>
              <w:kinsoku/>
              <w:snapToGrid/>
              <w:jc w:val="both"/>
              <w:textAlignment w:val="auto"/>
              <w:rPr>
                <w:rFonts w:ascii="宋体" w:eastAsia="宋体" w:hAnsi="Times New Roman"/>
              </w:rPr>
            </w:pPr>
            <w:r>
              <w:rPr>
                <w:rFonts w:ascii="宋体" w:eastAsia="宋体" w:hAnsi="Times New Roman" w:cs="宋体" w:hint="eastAsia"/>
              </w:rPr>
              <w:t>有检测方案和管理措施得9分；检测方案和管理措施总体思路科学合理程度，酌情加</w:t>
            </w:r>
            <w:r>
              <w:rPr>
                <w:rFonts w:ascii="宋体" w:eastAsia="宋体" w:hAnsi="Times New Roman" w:cs="宋体"/>
              </w:rPr>
              <w:t>0</w:t>
            </w:r>
            <w:r>
              <w:rPr>
                <w:rFonts w:ascii="宋体" w:eastAsia="宋体" w:hAnsi="Times New Roman" w:cs="宋体" w:hint="eastAsia"/>
              </w:rPr>
              <w:t>～6分。</w:t>
            </w:r>
          </w:p>
        </w:tc>
      </w:tr>
      <w:tr w:rsidR="00372266" w14:paraId="5DFA46D6" w14:textId="77777777" w:rsidTr="00F44426">
        <w:trPr>
          <w:trHeight w:val="20"/>
          <w:jc w:val="center"/>
        </w:trPr>
        <w:tc>
          <w:tcPr>
            <w:tcW w:w="799" w:type="dxa"/>
            <w:vMerge/>
            <w:vAlign w:val="center"/>
          </w:tcPr>
          <w:p w14:paraId="7C05DF7B"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843" w:type="dxa"/>
            <w:vMerge/>
            <w:vAlign w:val="center"/>
          </w:tcPr>
          <w:p w14:paraId="085B70D7"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1173" w:type="dxa"/>
            <w:vMerge/>
            <w:vAlign w:val="center"/>
          </w:tcPr>
          <w:p w14:paraId="3704A506" w14:textId="77777777" w:rsidR="00372266" w:rsidRDefault="00372266" w:rsidP="00F44426">
            <w:pPr>
              <w:widowControl w:val="0"/>
              <w:kinsoku/>
              <w:wordWrap w:val="0"/>
              <w:topLinePunct/>
              <w:autoSpaceDE/>
              <w:autoSpaceDN/>
              <w:adjustRightInd/>
              <w:snapToGrid/>
              <w:jc w:val="center"/>
              <w:rPr>
                <w:rFonts w:ascii="宋体" w:eastAsia="宋体" w:hAnsi="宋体"/>
                <w:u w:val="single"/>
              </w:rPr>
            </w:pPr>
          </w:p>
        </w:tc>
        <w:tc>
          <w:tcPr>
            <w:tcW w:w="1253" w:type="dxa"/>
            <w:gridSpan w:val="2"/>
            <w:vAlign w:val="center"/>
          </w:tcPr>
          <w:p w14:paraId="483BA481"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rPr>
              <w:t>本工程重点与难点分析</w:t>
            </w:r>
          </w:p>
        </w:tc>
        <w:tc>
          <w:tcPr>
            <w:tcW w:w="900" w:type="dxa"/>
            <w:vAlign w:val="center"/>
          </w:tcPr>
          <w:p w14:paraId="3322D416"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rPr>
              <w:t>1</w:t>
            </w:r>
            <w:r>
              <w:rPr>
                <w:rFonts w:ascii="宋体" w:eastAsia="宋体" w:hAnsi="宋体" w:cs="宋体" w:hint="eastAsia"/>
              </w:rPr>
              <w:t>5分</w:t>
            </w:r>
          </w:p>
        </w:tc>
        <w:tc>
          <w:tcPr>
            <w:tcW w:w="3561" w:type="dxa"/>
            <w:vAlign w:val="center"/>
          </w:tcPr>
          <w:p w14:paraId="5A2F270F" w14:textId="77777777" w:rsidR="00372266" w:rsidRDefault="00372266" w:rsidP="00F44426">
            <w:pPr>
              <w:widowControl w:val="0"/>
              <w:kinsoku/>
              <w:snapToGrid/>
              <w:jc w:val="both"/>
              <w:textAlignment w:val="auto"/>
              <w:rPr>
                <w:rFonts w:ascii="宋体" w:eastAsia="宋体" w:hAnsi="Times New Roman"/>
              </w:rPr>
            </w:pPr>
            <w:r>
              <w:rPr>
                <w:rFonts w:ascii="宋体" w:eastAsia="宋体" w:hAnsi="Times New Roman" w:cs="宋体" w:hint="eastAsia"/>
              </w:rPr>
              <w:t>有对工程重点、难点的分析得9分；分析准确，且有合理可行的应对措施的，酌情加</w:t>
            </w:r>
            <w:r>
              <w:rPr>
                <w:rFonts w:ascii="宋体" w:eastAsia="宋体" w:hAnsi="Times New Roman" w:cs="宋体"/>
              </w:rPr>
              <w:t>0</w:t>
            </w:r>
            <w:r>
              <w:rPr>
                <w:rFonts w:ascii="宋体" w:eastAsia="宋体" w:hAnsi="Times New Roman" w:cs="宋体" w:hint="eastAsia"/>
              </w:rPr>
              <w:t>～6分。</w:t>
            </w:r>
          </w:p>
        </w:tc>
      </w:tr>
      <w:tr w:rsidR="00372266" w14:paraId="48383558" w14:textId="77777777" w:rsidTr="00F44426">
        <w:trPr>
          <w:trHeight w:val="20"/>
          <w:jc w:val="center"/>
        </w:trPr>
        <w:tc>
          <w:tcPr>
            <w:tcW w:w="799" w:type="dxa"/>
            <w:vMerge/>
            <w:vAlign w:val="center"/>
          </w:tcPr>
          <w:p w14:paraId="657C5828"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843" w:type="dxa"/>
            <w:vMerge/>
            <w:vAlign w:val="center"/>
          </w:tcPr>
          <w:p w14:paraId="6E4EDD41"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1173" w:type="dxa"/>
            <w:vMerge/>
            <w:vAlign w:val="center"/>
          </w:tcPr>
          <w:p w14:paraId="628B07F0"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1253" w:type="dxa"/>
            <w:gridSpan w:val="2"/>
            <w:vAlign w:val="center"/>
          </w:tcPr>
          <w:p w14:paraId="0ABC6FD0"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rPr>
              <w:t>对本工程的建议</w:t>
            </w:r>
          </w:p>
        </w:tc>
        <w:tc>
          <w:tcPr>
            <w:tcW w:w="900" w:type="dxa"/>
            <w:vAlign w:val="center"/>
          </w:tcPr>
          <w:p w14:paraId="7A1A2812"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rPr>
              <w:t>10</w:t>
            </w:r>
            <w:r>
              <w:rPr>
                <w:rFonts w:ascii="宋体" w:eastAsia="宋体" w:hAnsi="宋体" w:cs="宋体" w:hint="eastAsia"/>
              </w:rPr>
              <w:t>分</w:t>
            </w:r>
          </w:p>
        </w:tc>
        <w:tc>
          <w:tcPr>
            <w:tcW w:w="3561" w:type="dxa"/>
            <w:vAlign w:val="center"/>
          </w:tcPr>
          <w:p w14:paraId="58802C81" w14:textId="77777777" w:rsidR="00372266" w:rsidRDefault="00372266" w:rsidP="00F44426">
            <w:pPr>
              <w:widowControl w:val="0"/>
              <w:kinsoku/>
              <w:snapToGrid/>
              <w:jc w:val="both"/>
              <w:textAlignment w:val="auto"/>
              <w:rPr>
                <w:rFonts w:ascii="宋体" w:eastAsia="宋体" w:hAnsi="Times New Roman"/>
              </w:rPr>
            </w:pPr>
            <w:r>
              <w:rPr>
                <w:rFonts w:ascii="宋体" w:eastAsia="宋体" w:hAnsi="Times New Roman" w:cs="宋体" w:hint="eastAsia"/>
              </w:rPr>
              <w:t>有对本工程的建议的</w:t>
            </w:r>
            <w:r>
              <w:rPr>
                <w:rFonts w:ascii="宋体" w:eastAsia="宋体" w:hAnsi="Times New Roman" w:cs="宋体"/>
              </w:rPr>
              <w:t xml:space="preserve">6 </w:t>
            </w:r>
            <w:r>
              <w:rPr>
                <w:rFonts w:ascii="宋体" w:eastAsia="宋体" w:hAnsi="Times New Roman" w:cs="宋体" w:hint="eastAsia"/>
              </w:rPr>
              <w:t>分；对本工程的检测工作提出合理可行的建议的，酌情加</w:t>
            </w:r>
            <w:r>
              <w:rPr>
                <w:rFonts w:ascii="宋体" w:eastAsia="宋体" w:hAnsi="Times New Roman" w:cs="宋体"/>
              </w:rPr>
              <w:t>0</w:t>
            </w:r>
            <w:r>
              <w:rPr>
                <w:rFonts w:ascii="宋体" w:eastAsia="宋体" w:hAnsi="Times New Roman" w:cs="宋体" w:hint="eastAsia"/>
              </w:rPr>
              <w:t>～</w:t>
            </w:r>
            <w:r>
              <w:rPr>
                <w:rFonts w:ascii="宋体" w:eastAsia="宋体" w:hAnsi="Times New Roman" w:cs="宋体"/>
              </w:rPr>
              <w:t>4</w:t>
            </w:r>
            <w:r>
              <w:rPr>
                <w:rFonts w:ascii="宋体" w:eastAsia="宋体" w:hAnsi="Times New Roman" w:cs="宋体" w:hint="eastAsia"/>
              </w:rPr>
              <w:t>分。</w:t>
            </w:r>
          </w:p>
        </w:tc>
      </w:tr>
      <w:bookmarkEnd w:id="11"/>
      <w:tr w:rsidR="00372266" w14:paraId="6C6B2540" w14:textId="77777777" w:rsidTr="00F44426">
        <w:trPr>
          <w:trHeight w:val="20"/>
          <w:jc w:val="center"/>
        </w:trPr>
        <w:tc>
          <w:tcPr>
            <w:tcW w:w="799" w:type="dxa"/>
            <w:vAlign w:val="center"/>
          </w:tcPr>
          <w:p w14:paraId="2F633AB3" w14:textId="77777777" w:rsidR="00372266" w:rsidRDefault="00372266" w:rsidP="00F44426">
            <w:pPr>
              <w:widowControl w:val="0"/>
              <w:kinsoku/>
              <w:wordWrap w:val="0"/>
              <w:topLinePunct/>
              <w:autoSpaceDE/>
              <w:autoSpaceDN/>
              <w:adjustRightInd/>
              <w:snapToGrid/>
              <w:jc w:val="center"/>
              <w:rPr>
                <w:rFonts w:ascii="宋体" w:eastAsia="宋体" w:hAnsi="宋体" w:cs="宋体"/>
              </w:rPr>
            </w:pPr>
            <w:r>
              <w:rPr>
                <w:rFonts w:ascii="宋体" w:eastAsia="宋体" w:hAnsi="宋体" w:cs="宋体"/>
              </w:rPr>
              <w:t>2.2.4</w:t>
            </w:r>
          </w:p>
          <w:p w14:paraId="0CCFB4AE" w14:textId="77777777" w:rsidR="00372266" w:rsidRDefault="00372266" w:rsidP="00F44426">
            <w:pPr>
              <w:widowControl w:val="0"/>
              <w:kinsoku/>
              <w:wordWrap w:val="0"/>
              <w:topLinePunct/>
              <w:autoSpaceDE/>
              <w:autoSpaceDN/>
              <w:adjustRightInd/>
              <w:snapToGrid/>
              <w:jc w:val="center"/>
              <w:rPr>
                <w:rFonts w:ascii="宋体" w:eastAsia="宋体" w:hAnsi="宋体" w:cs="宋体"/>
              </w:rPr>
            </w:pPr>
            <w:r>
              <w:rPr>
                <w:rFonts w:ascii="宋体" w:eastAsia="宋体" w:hAnsi="宋体" w:cs="宋体"/>
              </w:rPr>
              <w:t>(2)</w:t>
            </w:r>
          </w:p>
        </w:tc>
        <w:tc>
          <w:tcPr>
            <w:tcW w:w="843" w:type="dxa"/>
            <w:vAlign w:val="center"/>
          </w:tcPr>
          <w:p w14:paraId="17532DE9"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rPr>
              <w:t>主要</w:t>
            </w:r>
          </w:p>
          <w:p w14:paraId="6D150E0C"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rPr>
              <w:t>人员</w:t>
            </w:r>
          </w:p>
        </w:tc>
        <w:tc>
          <w:tcPr>
            <w:tcW w:w="1173" w:type="dxa"/>
            <w:vAlign w:val="center"/>
          </w:tcPr>
          <w:p w14:paraId="5BC8CA5C"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rPr>
              <w:t>2</w:t>
            </w:r>
            <w:r>
              <w:rPr>
                <w:rFonts w:ascii="宋体" w:eastAsia="宋体" w:hAnsi="宋体" w:cs="宋体" w:hint="eastAsia"/>
              </w:rPr>
              <w:t>0分</w:t>
            </w:r>
          </w:p>
        </w:tc>
        <w:tc>
          <w:tcPr>
            <w:tcW w:w="5714" w:type="dxa"/>
            <w:gridSpan w:val="4"/>
            <w:vAlign w:val="center"/>
          </w:tcPr>
          <w:p w14:paraId="410809C2" w14:textId="77777777" w:rsidR="00372266" w:rsidRDefault="00372266" w:rsidP="00F44426">
            <w:pPr>
              <w:widowControl w:val="0"/>
              <w:kinsoku/>
              <w:topLinePunct/>
              <w:autoSpaceDE/>
              <w:autoSpaceDN/>
              <w:adjustRightInd/>
              <w:snapToGrid/>
              <w:jc w:val="both"/>
              <w:rPr>
                <w:rFonts w:ascii="宋体" w:eastAsia="宋体" w:hAnsi="宋体"/>
              </w:rPr>
            </w:pPr>
            <w:r>
              <w:rPr>
                <w:rFonts w:ascii="宋体" w:eastAsia="宋体" w:hAnsi="宋体" w:cs="宋体" w:hint="eastAsia"/>
              </w:rPr>
              <w:t>满足资格审查条件，得</w:t>
            </w:r>
            <w:r>
              <w:rPr>
                <w:rFonts w:ascii="宋体" w:eastAsia="宋体" w:hAnsi="宋体" w:cs="宋体"/>
              </w:rPr>
              <w:t>2</w:t>
            </w:r>
            <w:r>
              <w:rPr>
                <w:rFonts w:ascii="宋体" w:eastAsia="宋体" w:hAnsi="宋体" w:cs="宋体" w:hint="eastAsia"/>
              </w:rPr>
              <w:t>0分。</w:t>
            </w:r>
          </w:p>
        </w:tc>
      </w:tr>
      <w:tr w:rsidR="00372266" w14:paraId="086F2EDB" w14:textId="77777777" w:rsidTr="00F44426">
        <w:trPr>
          <w:trHeight w:val="20"/>
          <w:jc w:val="center"/>
        </w:trPr>
        <w:tc>
          <w:tcPr>
            <w:tcW w:w="799" w:type="dxa"/>
            <w:vAlign w:val="center"/>
          </w:tcPr>
          <w:p w14:paraId="6580F6EB"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rPr>
              <w:t>2.2.4</w:t>
            </w:r>
            <w:r>
              <w:rPr>
                <w:rFonts w:ascii="宋体" w:eastAsia="宋体" w:hAnsi="宋体" w:cs="宋体" w:hint="eastAsia"/>
              </w:rPr>
              <w:t>（</w:t>
            </w:r>
            <w:r>
              <w:rPr>
                <w:rFonts w:ascii="宋体" w:eastAsia="宋体" w:hAnsi="宋体" w:cs="宋体"/>
              </w:rPr>
              <w:t>3</w:t>
            </w:r>
            <w:r>
              <w:rPr>
                <w:rFonts w:ascii="宋体" w:eastAsia="宋体" w:hAnsi="宋体" w:cs="宋体" w:hint="eastAsia"/>
              </w:rPr>
              <w:t>）</w:t>
            </w:r>
          </w:p>
        </w:tc>
        <w:tc>
          <w:tcPr>
            <w:tcW w:w="843" w:type="dxa"/>
            <w:vAlign w:val="center"/>
          </w:tcPr>
          <w:p w14:paraId="1F8D7A27"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rPr>
              <w:t>评标价</w:t>
            </w:r>
          </w:p>
        </w:tc>
        <w:tc>
          <w:tcPr>
            <w:tcW w:w="1173" w:type="dxa"/>
            <w:vAlign w:val="center"/>
          </w:tcPr>
          <w:p w14:paraId="1193E969"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u w:val="single"/>
              </w:rPr>
              <w:t>10</w:t>
            </w:r>
            <w:r>
              <w:rPr>
                <w:rFonts w:ascii="宋体" w:eastAsia="宋体" w:hAnsi="宋体" w:cs="宋体" w:hint="eastAsia"/>
              </w:rPr>
              <w:t>分</w:t>
            </w:r>
          </w:p>
        </w:tc>
        <w:tc>
          <w:tcPr>
            <w:tcW w:w="5714" w:type="dxa"/>
            <w:gridSpan w:val="4"/>
            <w:vAlign w:val="center"/>
          </w:tcPr>
          <w:p w14:paraId="726E204E" w14:textId="77777777" w:rsidR="00372266" w:rsidRDefault="00372266" w:rsidP="00F44426">
            <w:pPr>
              <w:widowControl w:val="0"/>
              <w:kinsoku/>
              <w:topLinePunct/>
              <w:autoSpaceDE/>
              <w:autoSpaceDN/>
              <w:adjustRightInd/>
              <w:snapToGrid/>
              <w:jc w:val="both"/>
              <w:textAlignment w:val="auto"/>
              <w:rPr>
                <w:rFonts w:ascii="宋体" w:eastAsia="宋体" w:hAnsi="宋体"/>
              </w:rPr>
            </w:pPr>
            <w:r>
              <w:rPr>
                <w:rFonts w:ascii="宋体" w:eastAsia="宋体" w:hAnsi="宋体" w:cs="宋体" w:hint="eastAsia"/>
              </w:rPr>
              <w:t>评标价得分计算公式示例：</w:t>
            </w:r>
          </w:p>
          <w:p w14:paraId="05DA5543"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rPr>
            </w:pPr>
            <w:r>
              <w:rPr>
                <w:rFonts w:ascii="宋体" w:eastAsia="宋体" w:hAnsi="宋体" w:cs="宋体" w:hint="eastAsia"/>
              </w:rPr>
              <w:t>（</w:t>
            </w:r>
            <w:r>
              <w:rPr>
                <w:rFonts w:ascii="宋体" w:eastAsia="宋体" w:hAnsi="宋体" w:cs="宋体"/>
              </w:rPr>
              <w:t>1</w:t>
            </w:r>
            <w:r>
              <w:rPr>
                <w:rFonts w:ascii="宋体" w:eastAsia="宋体" w:hAnsi="宋体" w:cs="宋体" w:hint="eastAsia"/>
              </w:rPr>
              <w:t>）如果投标人的评标价</w:t>
            </w:r>
            <w:r>
              <w:rPr>
                <w:rFonts w:ascii="宋体" w:eastAsia="宋体" w:hAnsi="宋体" w:cs="宋体"/>
              </w:rPr>
              <w:t>&gt;</w:t>
            </w:r>
            <w:r>
              <w:rPr>
                <w:rFonts w:ascii="宋体" w:eastAsia="宋体" w:hAnsi="宋体" w:cs="宋体" w:hint="eastAsia"/>
              </w:rPr>
              <w:t>评标基准价，则评标价得分＝</w:t>
            </w:r>
            <w:r>
              <w:rPr>
                <w:rFonts w:ascii="宋体" w:eastAsia="宋体" w:hAnsi="宋体" w:cs="宋体"/>
              </w:rPr>
              <w:t>F</w:t>
            </w:r>
            <w:r>
              <w:rPr>
                <w:rFonts w:ascii="宋体" w:eastAsia="宋体" w:hAnsi="宋体" w:cs="宋体" w:hint="eastAsia"/>
              </w:rPr>
              <w:t>－偏差率×</w:t>
            </w:r>
            <w:r>
              <w:rPr>
                <w:rFonts w:ascii="宋体" w:eastAsia="宋体" w:hAnsi="宋体" w:cs="宋体"/>
              </w:rPr>
              <w:t>100</w:t>
            </w:r>
            <w:r>
              <w:rPr>
                <w:rFonts w:ascii="宋体" w:eastAsia="宋体" w:hAnsi="宋体" w:cs="宋体" w:hint="eastAsia"/>
              </w:rPr>
              <w:t>×</w:t>
            </w:r>
            <w:r>
              <w:rPr>
                <w:rFonts w:ascii="宋体" w:eastAsia="宋体" w:hAnsi="宋体" w:cs="宋体"/>
              </w:rPr>
              <w:t>1.0</w:t>
            </w:r>
            <w:r>
              <w:rPr>
                <w:rFonts w:ascii="宋体" w:eastAsia="宋体" w:hAnsi="宋体" w:cs="宋体" w:hint="eastAsia"/>
              </w:rPr>
              <w:t>；</w:t>
            </w:r>
          </w:p>
          <w:p w14:paraId="2405A7CF"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rPr>
            </w:pPr>
            <w:r>
              <w:rPr>
                <w:rFonts w:ascii="宋体" w:eastAsia="宋体" w:hAnsi="宋体" w:cs="宋体" w:hint="eastAsia"/>
              </w:rPr>
              <w:t>（</w:t>
            </w:r>
            <w:r>
              <w:rPr>
                <w:rFonts w:ascii="宋体" w:eastAsia="宋体" w:hAnsi="宋体" w:cs="宋体"/>
              </w:rPr>
              <w:t>2</w:t>
            </w:r>
            <w:r>
              <w:rPr>
                <w:rFonts w:ascii="宋体" w:eastAsia="宋体" w:hAnsi="宋体" w:cs="宋体" w:hint="eastAsia"/>
              </w:rPr>
              <w:t>）如果投标人的评标价≤评标基准价，则评标价得分＝</w:t>
            </w:r>
            <w:r>
              <w:rPr>
                <w:rFonts w:ascii="宋体" w:eastAsia="宋体" w:hAnsi="宋体" w:cs="宋体"/>
              </w:rPr>
              <w:t>F</w:t>
            </w:r>
            <w:r>
              <w:rPr>
                <w:rFonts w:ascii="宋体" w:eastAsia="宋体" w:hAnsi="宋体" w:cs="宋体" w:hint="eastAsia"/>
              </w:rPr>
              <w:t>＋偏差率×</w:t>
            </w:r>
            <w:r>
              <w:rPr>
                <w:rFonts w:ascii="宋体" w:eastAsia="宋体" w:hAnsi="宋体" w:cs="宋体"/>
              </w:rPr>
              <w:t>100</w:t>
            </w:r>
            <w:r>
              <w:rPr>
                <w:rFonts w:ascii="宋体" w:eastAsia="宋体" w:hAnsi="宋体" w:cs="宋体" w:hint="eastAsia"/>
              </w:rPr>
              <w:t>×</w:t>
            </w:r>
            <w:r>
              <w:rPr>
                <w:rFonts w:ascii="宋体" w:eastAsia="宋体" w:hAnsi="宋体" w:cs="宋体"/>
              </w:rPr>
              <w:t>0.5</w:t>
            </w:r>
            <w:r>
              <w:rPr>
                <w:rFonts w:ascii="宋体" w:eastAsia="宋体" w:hAnsi="宋体" w:cs="宋体" w:hint="eastAsia"/>
              </w:rPr>
              <w:t>。</w:t>
            </w:r>
          </w:p>
          <w:p w14:paraId="08037A15"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rPr>
            </w:pPr>
            <w:r>
              <w:rPr>
                <w:rFonts w:ascii="宋体" w:eastAsia="宋体" w:hAnsi="宋体" w:cs="宋体" w:hint="eastAsia"/>
              </w:rPr>
              <w:t>注：评标价得分四舍五入至小数点后四位。</w:t>
            </w:r>
          </w:p>
        </w:tc>
      </w:tr>
      <w:tr w:rsidR="00372266" w14:paraId="44C8B59C" w14:textId="77777777" w:rsidTr="00F44426">
        <w:trPr>
          <w:trHeight w:val="20"/>
          <w:jc w:val="center"/>
        </w:trPr>
        <w:tc>
          <w:tcPr>
            <w:tcW w:w="799" w:type="dxa"/>
            <w:vMerge w:val="restart"/>
            <w:vAlign w:val="center"/>
          </w:tcPr>
          <w:p w14:paraId="2C653604"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rPr>
              <w:t>2.2.4</w:t>
            </w:r>
            <w:r>
              <w:rPr>
                <w:rFonts w:ascii="宋体" w:eastAsia="宋体" w:hAnsi="宋体" w:cs="宋体" w:hint="eastAsia"/>
              </w:rPr>
              <w:t>（</w:t>
            </w:r>
            <w:r>
              <w:rPr>
                <w:rFonts w:ascii="宋体" w:eastAsia="宋体" w:hAnsi="宋体" w:cs="宋体"/>
              </w:rPr>
              <w:t>4</w:t>
            </w:r>
            <w:r>
              <w:rPr>
                <w:rFonts w:ascii="宋体" w:eastAsia="宋体" w:hAnsi="宋体" w:cs="宋体" w:hint="eastAsia"/>
              </w:rPr>
              <w:t>）</w:t>
            </w:r>
          </w:p>
        </w:tc>
        <w:tc>
          <w:tcPr>
            <w:tcW w:w="843" w:type="dxa"/>
            <w:vMerge w:val="restart"/>
            <w:vAlign w:val="center"/>
          </w:tcPr>
          <w:p w14:paraId="41D6029B"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rPr>
              <w:t>其他因素</w:t>
            </w:r>
          </w:p>
        </w:tc>
        <w:tc>
          <w:tcPr>
            <w:tcW w:w="1173" w:type="dxa"/>
            <w:vMerge w:val="restart"/>
            <w:vAlign w:val="center"/>
          </w:tcPr>
          <w:p w14:paraId="4A2ED544"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rPr>
              <w:t>主要业绩</w:t>
            </w:r>
          </w:p>
        </w:tc>
        <w:tc>
          <w:tcPr>
            <w:tcW w:w="713" w:type="dxa"/>
            <w:vMerge w:val="restart"/>
            <w:vAlign w:val="center"/>
          </w:tcPr>
          <w:p w14:paraId="01B86D32" w14:textId="77777777" w:rsidR="00372266" w:rsidRDefault="00372266" w:rsidP="00F44426">
            <w:pPr>
              <w:widowControl w:val="0"/>
              <w:kinsoku/>
              <w:wordWrap w:val="0"/>
              <w:topLinePunct/>
              <w:autoSpaceDE/>
              <w:autoSpaceDN/>
              <w:adjustRightInd/>
              <w:snapToGrid/>
              <w:jc w:val="center"/>
              <w:rPr>
                <w:rFonts w:ascii="宋体" w:eastAsia="宋体" w:hAnsi="宋体"/>
                <w:u w:val="single"/>
              </w:rPr>
            </w:pPr>
            <w:r>
              <w:rPr>
                <w:rFonts w:ascii="宋体" w:eastAsia="宋体" w:hAnsi="宋体" w:cs="宋体"/>
                <w:u w:val="single"/>
              </w:rPr>
              <w:t>25</w:t>
            </w:r>
            <w:r>
              <w:rPr>
                <w:rFonts w:ascii="宋体" w:eastAsia="宋体" w:hAnsi="宋体" w:cs="宋体" w:hint="eastAsia"/>
              </w:rPr>
              <w:t>分</w:t>
            </w:r>
          </w:p>
        </w:tc>
        <w:tc>
          <w:tcPr>
            <w:tcW w:w="5001" w:type="dxa"/>
            <w:gridSpan w:val="3"/>
            <w:vAlign w:val="center"/>
          </w:tcPr>
          <w:p w14:paraId="1B41C253" w14:textId="77777777" w:rsidR="00372266" w:rsidRDefault="00372266" w:rsidP="00F44426">
            <w:pPr>
              <w:widowControl w:val="0"/>
              <w:kinsoku/>
              <w:wordWrap w:val="0"/>
              <w:topLinePunct/>
              <w:autoSpaceDE/>
              <w:autoSpaceDN/>
              <w:adjustRightInd/>
              <w:snapToGrid/>
              <w:jc w:val="both"/>
              <w:rPr>
                <w:rFonts w:ascii="宋体" w:eastAsia="宋体" w:hAnsi="宋体"/>
              </w:rPr>
            </w:pPr>
            <w:r>
              <w:rPr>
                <w:rFonts w:ascii="宋体" w:eastAsia="宋体" w:hAnsi="宋体" w:cs="宋体" w:hint="eastAsia"/>
              </w:rPr>
              <w:t>满足招标文件附录</w:t>
            </w:r>
            <w:r>
              <w:rPr>
                <w:rFonts w:ascii="宋体" w:eastAsia="宋体" w:hAnsi="宋体" w:cs="宋体"/>
              </w:rPr>
              <w:t xml:space="preserve"> 2 </w:t>
            </w:r>
            <w:r>
              <w:rPr>
                <w:rFonts w:ascii="宋体" w:eastAsia="宋体" w:hAnsi="宋体" w:cs="宋体" w:hint="eastAsia"/>
              </w:rPr>
              <w:t>业绩最低要求的，得</w:t>
            </w:r>
            <w:r>
              <w:rPr>
                <w:rFonts w:ascii="宋体" w:eastAsia="宋体" w:hAnsi="宋体" w:cs="宋体"/>
              </w:rPr>
              <w:t xml:space="preserve">15 </w:t>
            </w:r>
            <w:r>
              <w:rPr>
                <w:rFonts w:ascii="宋体" w:eastAsia="宋体" w:hAnsi="宋体" w:cs="宋体" w:hint="eastAsia"/>
              </w:rPr>
              <w:t>分</w:t>
            </w:r>
          </w:p>
        </w:tc>
      </w:tr>
      <w:tr w:rsidR="00372266" w14:paraId="6E04616C" w14:textId="77777777" w:rsidTr="00F44426">
        <w:trPr>
          <w:trHeight w:val="20"/>
          <w:jc w:val="center"/>
        </w:trPr>
        <w:tc>
          <w:tcPr>
            <w:tcW w:w="799" w:type="dxa"/>
            <w:vMerge/>
            <w:vAlign w:val="center"/>
          </w:tcPr>
          <w:p w14:paraId="62EBE8C7"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843" w:type="dxa"/>
            <w:vMerge/>
            <w:vAlign w:val="center"/>
          </w:tcPr>
          <w:p w14:paraId="0F4E0299"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1173" w:type="dxa"/>
            <w:vMerge/>
            <w:vAlign w:val="center"/>
          </w:tcPr>
          <w:p w14:paraId="3EC65510"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713" w:type="dxa"/>
            <w:vMerge/>
            <w:vAlign w:val="center"/>
          </w:tcPr>
          <w:p w14:paraId="59BA2A77" w14:textId="77777777" w:rsidR="00372266" w:rsidRDefault="00372266" w:rsidP="00F44426">
            <w:pPr>
              <w:widowControl w:val="0"/>
              <w:kinsoku/>
              <w:wordWrap w:val="0"/>
              <w:topLinePunct/>
              <w:autoSpaceDE/>
              <w:autoSpaceDN/>
              <w:adjustRightInd/>
              <w:snapToGrid/>
              <w:jc w:val="center"/>
              <w:rPr>
                <w:rFonts w:ascii="宋体" w:eastAsia="宋体" w:hAnsi="宋体"/>
                <w:u w:val="single"/>
              </w:rPr>
            </w:pPr>
          </w:p>
        </w:tc>
        <w:tc>
          <w:tcPr>
            <w:tcW w:w="5001" w:type="dxa"/>
            <w:gridSpan w:val="3"/>
            <w:vAlign w:val="center"/>
          </w:tcPr>
          <w:p w14:paraId="55FC0766" w14:textId="77777777" w:rsidR="00372266" w:rsidRPr="00A54878" w:rsidRDefault="00372266" w:rsidP="00F44426">
            <w:pPr>
              <w:widowControl w:val="0"/>
              <w:kinsoku/>
              <w:wordWrap w:val="0"/>
              <w:topLinePunct/>
              <w:autoSpaceDE/>
              <w:autoSpaceDN/>
              <w:adjustRightInd/>
              <w:snapToGrid/>
              <w:jc w:val="both"/>
              <w:rPr>
                <w:rFonts w:ascii="宋体" w:eastAsia="宋体" w:hAnsi="宋体" w:cs="宋体"/>
                <w:b/>
                <w:bCs/>
              </w:rPr>
            </w:pPr>
            <w:r>
              <w:rPr>
                <w:rFonts w:ascii="宋体" w:eastAsia="宋体" w:hAnsi="宋体" w:cs="宋体"/>
                <w:b/>
                <w:bCs/>
              </w:rPr>
              <w:t>ZJ</w:t>
            </w:r>
            <w:r>
              <w:rPr>
                <w:rFonts w:ascii="宋体" w:eastAsia="宋体" w:hAnsi="宋体" w:cs="宋体" w:hint="eastAsia"/>
                <w:b/>
                <w:bCs/>
              </w:rPr>
              <w:t>WS</w:t>
            </w:r>
            <w:r>
              <w:rPr>
                <w:rFonts w:ascii="宋体" w:eastAsia="宋体" w:hAnsi="宋体" w:cs="宋体"/>
                <w:b/>
                <w:bCs/>
              </w:rPr>
              <w:t>1</w:t>
            </w:r>
            <w:r>
              <w:rPr>
                <w:rFonts w:ascii="宋体" w:eastAsia="宋体" w:hAnsi="宋体" w:cs="宋体" w:hint="eastAsia"/>
                <w:b/>
                <w:bCs/>
              </w:rPr>
              <w:t>标：</w:t>
            </w:r>
            <w:r>
              <w:rPr>
                <w:rFonts w:ascii="宋体" w:eastAsia="宋体" w:hAnsi="宋体" w:cs="宋体" w:hint="eastAsia"/>
              </w:rPr>
              <w:t>（</w:t>
            </w:r>
            <w:r>
              <w:rPr>
                <w:rFonts w:ascii="宋体" w:eastAsia="宋体" w:hAnsi="宋体" w:cs="宋体"/>
              </w:rPr>
              <w:t>1</w:t>
            </w:r>
            <w:r>
              <w:rPr>
                <w:rFonts w:ascii="宋体" w:eastAsia="宋体" w:hAnsi="宋体" w:cs="宋体" w:hint="eastAsia"/>
              </w:rPr>
              <w:t>）在此基础上，近</w:t>
            </w:r>
            <w:r>
              <w:rPr>
                <w:rFonts w:ascii="宋体" w:eastAsia="宋体" w:hAnsi="宋体" w:cs="宋体"/>
              </w:rPr>
              <w:t>5</w:t>
            </w:r>
            <w:r>
              <w:rPr>
                <w:rFonts w:ascii="宋体" w:eastAsia="宋体" w:hAnsi="宋体" w:cs="宋体" w:hint="eastAsia"/>
              </w:rPr>
              <w:t>年承揽新建或改扩建高速公路工程桩基无损检测工作每增加1项，加</w:t>
            </w:r>
            <w:r>
              <w:rPr>
                <w:rFonts w:ascii="宋体" w:eastAsia="宋体" w:hAnsi="宋体" w:cs="宋体"/>
              </w:rPr>
              <w:t xml:space="preserve"> </w:t>
            </w:r>
            <w:r>
              <w:rPr>
                <w:rFonts w:ascii="宋体" w:eastAsia="宋体" w:hAnsi="宋体" w:cs="宋体" w:hint="eastAsia"/>
              </w:rPr>
              <w:t>5分。</w:t>
            </w:r>
          </w:p>
          <w:p w14:paraId="40B4AAAC"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rPr>
            </w:pPr>
            <w:r>
              <w:rPr>
                <w:rFonts w:ascii="宋体" w:eastAsia="宋体" w:hAnsi="宋体" w:cs="宋体" w:hint="eastAsia"/>
              </w:rPr>
              <w:t>（</w:t>
            </w:r>
            <w:r>
              <w:rPr>
                <w:rFonts w:ascii="宋体" w:eastAsia="宋体" w:hAnsi="宋体" w:cs="宋体"/>
              </w:rPr>
              <w:t>2</w:t>
            </w:r>
            <w:r>
              <w:rPr>
                <w:rFonts w:ascii="宋体" w:eastAsia="宋体" w:hAnsi="宋体" w:cs="宋体" w:hint="eastAsia"/>
              </w:rPr>
              <w:t>）本项累计加分最高不超过</w:t>
            </w:r>
            <w:r>
              <w:rPr>
                <w:rFonts w:ascii="宋体" w:eastAsia="宋体" w:hAnsi="宋体" w:cs="宋体"/>
              </w:rPr>
              <w:t>10</w:t>
            </w:r>
            <w:r>
              <w:rPr>
                <w:rFonts w:ascii="宋体" w:eastAsia="宋体" w:hAnsi="宋体" w:cs="宋体" w:hint="eastAsia"/>
              </w:rPr>
              <w:t>分</w:t>
            </w:r>
          </w:p>
        </w:tc>
      </w:tr>
      <w:tr w:rsidR="00372266" w14:paraId="3B344607" w14:textId="77777777" w:rsidTr="00F44426">
        <w:trPr>
          <w:trHeight w:val="20"/>
          <w:jc w:val="center"/>
        </w:trPr>
        <w:tc>
          <w:tcPr>
            <w:tcW w:w="799" w:type="dxa"/>
            <w:vMerge/>
            <w:vAlign w:val="center"/>
          </w:tcPr>
          <w:p w14:paraId="391A5D60"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843" w:type="dxa"/>
            <w:vMerge/>
            <w:vAlign w:val="center"/>
          </w:tcPr>
          <w:p w14:paraId="437D1081"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1173" w:type="dxa"/>
            <w:vMerge/>
            <w:vAlign w:val="center"/>
          </w:tcPr>
          <w:p w14:paraId="2FEEFC88"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713" w:type="dxa"/>
            <w:vMerge/>
            <w:vAlign w:val="center"/>
          </w:tcPr>
          <w:p w14:paraId="7E5AB4CF" w14:textId="77777777" w:rsidR="00372266" w:rsidRDefault="00372266" w:rsidP="00F44426">
            <w:pPr>
              <w:widowControl w:val="0"/>
              <w:kinsoku/>
              <w:wordWrap w:val="0"/>
              <w:topLinePunct/>
              <w:autoSpaceDE/>
              <w:autoSpaceDN/>
              <w:adjustRightInd/>
              <w:snapToGrid/>
              <w:jc w:val="center"/>
              <w:rPr>
                <w:rFonts w:ascii="宋体" w:eastAsia="宋体" w:hAnsi="宋体"/>
                <w:u w:val="single"/>
              </w:rPr>
            </w:pPr>
          </w:p>
        </w:tc>
        <w:tc>
          <w:tcPr>
            <w:tcW w:w="5001" w:type="dxa"/>
            <w:gridSpan w:val="3"/>
            <w:vAlign w:val="center"/>
          </w:tcPr>
          <w:p w14:paraId="78D76D5F" w14:textId="77777777" w:rsidR="00372266" w:rsidRDefault="00372266" w:rsidP="00F44426">
            <w:pPr>
              <w:widowControl w:val="0"/>
              <w:kinsoku/>
              <w:wordWrap w:val="0"/>
              <w:topLinePunct/>
              <w:autoSpaceDE/>
              <w:autoSpaceDN/>
              <w:adjustRightInd/>
              <w:snapToGrid/>
              <w:jc w:val="both"/>
              <w:rPr>
                <w:rFonts w:ascii="宋体" w:eastAsia="宋体" w:hAnsi="宋体"/>
              </w:rPr>
            </w:pPr>
            <w:r>
              <w:rPr>
                <w:rFonts w:ascii="宋体" w:eastAsia="宋体" w:hAnsi="宋体" w:cs="宋体"/>
                <w:b/>
                <w:bCs/>
              </w:rPr>
              <w:t>ZJ</w:t>
            </w:r>
            <w:r>
              <w:rPr>
                <w:rFonts w:ascii="宋体" w:eastAsia="宋体" w:hAnsi="宋体" w:cs="宋体" w:hint="eastAsia"/>
                <w:b/>
                <w:bCs/>
              </w:rPr>
              <w:t>CX</w:t>
            </w:r>
            <w:r>
              <w:rPr>
                <w:rFonts w:ascii="宋体" w:eastAsia="宋体" w:hAnsi="宋体" w:cs="宋体"/>
                <w:b/>
                <w:bCs/>
              </w:rPr>
              <w:t>1</w:t>
            </w:r>
            <w:r>
              <w:rPr>
                <w:rFonts w:ascii="宋体" w:eastAsia="宋体" w:hAnsi="宋体" w:cs="宋体" w:hint="eastAsia"/>
                <w:b/>
                <w:bCs/>
              </w:rPr>
              <w:t>标：</w:t>
            </w:r>
            <w:r>
              <w:rPr>
                <w:rFonts w:ascii="宋体" w:eastAsia="宋体" w:hAnsi="宋体" w:cs="宋体" w:hint="eastAsia"/>
              </w:rPr>
              <w:t>（</w:t>
            </w:r>
            <w:r>
              <w:rPr>
                <w:rFonts w:ascii="宋体" w:eastAsia="宋体" w:hAnsi="宋体" w:cs="宋体"/>
              </w:rPr>
              <w:t>1</w:t>
            </w:r>
            <w:r>
              <w:rPr>
                <w:rFonts w:ascii="宋体" w:eastAsia="宋体" w:hAnsi="宋体" w:cs="宋体" w:hint="eastAsia"/>
              </w:rPr>
              <w:t>）在此基础上，近</w:t>
            </w:r>
            <w:r>
              <w:rPr>
                <w:rFonts w:ascii="宋体" w:eastAsia="宋体" w:hAnsi="宋体" w:cs="宋体"/>
              </w:rPr>
              <w:t>5</w:t>
            </w:r>
            <w:r>
              <w:rPr>
                <w:rFonts w:ascii="宋体" w:eastAsia="宋体" w:hAnsi="宋体" w:cs="宋体" w:hint="eastAsia"/>
              </w:rPr>
              <w:t>年承揽新建或改扩建高速公路工程桩基钻孔抽芯检测工作每增加1项，加5分。</w:t>
            </w:r>
          </w:p>
          <w:p w14:paraId="7B8BBF3B"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rPr>
            </w:pPr>
            <w:r>
              <w:rPr>
                <w:rFonts w:ascii="宋体" w:eastAsia="宋体" w:hAnsi="宋体" w:cs="宋体" w:hint="eastAsia"/>
              </w:rPr>
              <w:t>（</w:t>
            </w:r>
            <w:r>
              <w:rPr>
                <w:rFonts w:ascii="宋体" w:eastAsia="宋体" w:hAnsi="宋体" w:cs="宋体"/>
              </w:rPr>
              <w:t>2</w:t>
            </w:r>
            <w:r>
              <w:rPr>
                <w:rFonts w:ascii="宋体" w:eastAsia="宋体" w:hAnsi="宋体" w:cs="宋体" w:hint="eastAsia"/>
              </w:rPr>
              <w:t>）本项累计加分最高不超过</w:t>
            </w:r>
            <w:r>
              <w:rPr>
                <w:rFonts w:ascii="宋体" w:eastAsia="宋体" w:hAnsi="宋体" w:cs="宋体"/>
              </w:rPr>
              <w:t>10</w:t>
            </w:r>
            <w:r>
              <w:rPr>
                <w:rFonts w:ascii="宋体" w:eastAsia="宋体" w:hAnsi="宋体" w:cs="宋体" w:hint="eastAsia"/>
              </w:rPr>
              <w:t>分</w:t>
            </w:r>
          </w:p>
        </w:tc>
      </w:tr>
      <w:tr w:rsidR="00372266" w14:paraId="718B2506" w14:textId="77777777" w:rsidTr="00F44426">
        <w:trPr>
          <w:trHeight w:val="20"/>
          <w:jc w:val="center"/>
        </w:trPr>
        <w:tc>
          <w:tcPr>
            <w:tcW w:w="799" w:type="dxa"/>
            <w:vMerge/>
            <w:vAlign w:val="center"/>
          </w:tcPr>
          <w:p w14:paraId="5F6F3D4D"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843" w:type="dxa"/>
            <w:vMerge/>
            <w:vAlign w:val="center"/>
          </w:tcPr>
          <w:p w14:paraId="498FAD1B" w14:textId="77777777" w:rsidR="00372266" w:rsidRDefault="00372266" w:rsidP="00F44426">
            <w:pPr>
              <w:widowControl w:val="0"/>
              <w:kinsoku/>
              <w:wordWrap w:val="0"/>
              <w:topLinePunct/>
              <w:autoSpaceDE/>
              <w:autoSpaceDN/>
              <w:adjustRightInd/>
              <w:snapToGrid/>
              <w:jc w:val="center"/>
              <w:rPr>
                <w:rFonts w:ascii="宋体" w:eastAsia="宋体" w:hAnsi="宋体"/>
              </w:rPr>
            </w:pPr>
          </w:p>
        </w:tc>
        <w:tc>
          <w:tcPr>
            <w:tcW w:w="1173" w:type="dxa"/>
            <w:vAlign w:val="center"/>
          </w:tcPr>
          <w:p w14:paraId="27F0C17F" w14:textId="77777777" w:rsidR="00372266" w:rsidRDefault="00372266" w:rsidP="00F44426">
            <w:pPr>
              <w:widowControl w:val="0"/>
              <w:kinsoku/>
              <w:wordWrap w:val="0"/>
              <w:topLinePunct/>
              <w:autoSpaceDE/>
              <w:autoSpaceDN/>
              <w:adjustRightInd/>
              <w:snapToGrid/>
              <w:jc w:val="center"/>
              <w:rPr>
                <w:rFonts w:ascii="宋体" w:eastAsia="宋体" w:hAnsi="宋体"/>
              </w:rPr>
            </w:pPr>
            <w:r>
              <w:rPr>
                <w:rFonts w:ascii="宋体" w:eastAsia="宋体" w:hAnsi="宋体" w:cs="宋体" w:hint="eastAsia"/>
              </w:rPr>
              <w:t>履约信誉</w:t>
            </w:r>
          </w:p>
        </w:tc>
        <w:tc>
          <w:tcPr>
            <w:tcW w:w="713" w:type="dxa"/>
            <w:vAlign w:val="center"/>
          </w:tcPr>
          <w:p w14:paraId="5A3BF310" w14:textId="77777777" w:rsidR="00372266" w:rsidRDefault="00372266" w:rsidP="00F44426">
            <w:pPr>
              <w:widowControl w:val="0"/>
              <w:kinsoku/>
              <w:wordWrap w:val="0"/>
              <w:topLinePunct/>
              <w:autoSpaceDE/>
              <w:autoSpaceDN/>
              <w:adjustRightInd/>
              <w:snapToGrid/>
              <w:jc w:val="center"/>
              <w:rPr>
                <w:rFonts w:ascii="宋体" w:eastAsia="宋体" w:hAnsi="宋体"/>
                <w:u w:val="single"/>
              </w:rPr>
            </w:pPr>
            <w:r>
              <w:rPr>
                <w:rFonts w:ascii="宋体" w:eastAsia="宋体" w:hAnsi="宋体" w:cs="宋体" w:hint="eastAsia"/>
                <w:u w:val="single"/>
              </w:rPr>
              <w:t>5</w:t>
            </w:r>
            <w:r>
              <w:rPr>
                <w:rFonts w:ascii="宋体" w:eastAsia="宋体" w:hAnsi="宋体" w:cs="宋体" w:hint="eastAsia"/>
              </w:rPr>
              <w:t>分</w:t>
            </w:r>
          </w:p>
        </w:tc>
        <w:tc>
          <w:tcPr>
            <w:tcW w:w="5001" w:type="dxa"/>
            <w:gridSpan w:val="3"/>
            <w:vAlign w:val="center"/>
          </w:tcPr>
          <w:p w14:paraId="48E8830E"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rPr>
            </w:pPr>
            <w:r>
              <w:rPr>
                <w:rFonts w:ascii="宋体" w:eastAsia="宋体" w:hAnsi="宋体" w:cs="宋体" w:hint="eastAsia"/>
              </w:rPr>
              <w:t>若没出现下述情形得满分（5分）；</w:t>
            </w:r>
          </w:p>
          <w:p w14:paraId="1AF88C8D"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rPr>
            </w:pPr>
            <w:r>
              <w:rPr>
                <w:rFonts w:ascii="宋体" w:eastAsia="宋体" w:hAnsi="宋体" w:cs="宋体" w:hint="eastAsia"/>
              </w:rPr>
              <w:t>投标文件递交截止日前</w:t>
            </w:r>
            <w:r>
              <w:rPr>
                <w:rFonts w:ascii="宋体" w:eastAsia="宋体" w:hAnsi="宋体" w:cs="宋体"/>
              </w:rPr>
              <w:t>1</w:t>
            </w:r>
            <w:r>
              <w:rPr>
                <w:rFonts w:ascii="宋体" w:eastAsia="宋体" w:hAnsi="宋体" w:cs="宋体" w:hint="eastAsia"/>
              </w:rPr>
              <w:t>年内，因公路工程履约或招标投标问题等原因被：</w:t>
            </w:r>
          </w:p>
          <w:p w14:paraId="4C34B63E" w14:textId="77777777" w:rsidR="00372266" w:rsidRDefault="00372266" w:rsidP="00F44426">
            <w:pPr>
              <w:widowControl w:val="0"/>
              <w:kinsoku/>
              <w:wordWrap w:val="0"/>
              <w:topLinePunct/>
              <w:autoSpaceDE/>
              <w:autoSpaceDN/>
              <w:adjustRightInd/>
              <w:snapToGrid/>
              <w:jc w:val="both"/>
              <w:textAlignment w:val="auto"/>
              <w:rPr>
                <w:rFonts w:ascii="宋体" w:eastAsia="宋体" w:hAnsi="宋体"/>
              </w:rPr>
            </w:pPr>
            <w:r>
              <w:rPr>
                <w:rFonts w:ascii="宋体" w:eastAsia="宋体" w:hAnsi="宋体" w:cs="宋体" w:hint="eastAsia"/>
              </w:rPr>
              <w:t>（</w:t>
            </w:r>
            <w:r>
              <w:rPr>
                <w:rFonts w:ascii="宋体" w:eastAsia="宋体" w:hAnsi="宋体" w:cs="宋体"/>
              </w:rPr>
              <w:t>1</w:t>
            </w:r>
            <w:r>
              <w:rPr>
                <w:rFonts w:ascii="宋体" w:eastAsia="宋体" w:hAnsi="宋体" w:cs="宋体" w:hint="eastAsia"/>
              </w:rPr>
              <w:t>）交通运输部行政处罚的，扣</w:t>
            </w:r>
            <w:r>
              <w:rPr>
                <w:rFonts w:ascii="宋体" w:eastAsia="宋体" w:hAnsi="宋体" w:cs="宋体"/>
              </w:rPr>
              <w:t>5</w:t>
            </w:r>
            <w:r>
              <w:rPr>
                <w:rFonts w:ascii="宋体" w:eastAsia="宋体" w:hAnsi="宋体" w:cs="宋体" w:hint="eastAsia"/>
              </w:rPr>
              <w:t>分</w:t>
            </w:r>
            <w:r>
              <w:rPr>
                <w:rFonts w:ascii="宋体" w:eastAsia="宋体" w:hAnsi="宋体" w:cs="宋体"/>
              </w:rPr>
              <w:t>/</w:t>
            </w:r>
            <w:r>
              <w:rPr>
                <w:rFonts w:ascii="宋体" w:eastAsia="宋体" w:hAnsi="宋体" w:cs="宋体" w:hint="eastAsia"/>
              </w:rPr>
              <w:t>次；</w:t>
            </w:r>
          </w:p>
          <w:p w14:paraId="1D404B22" w14:textId="77777777" w:rsidR="00372266" w:rsidRDefault="00372266" w:rsidP="00F44426">
            <w:pPr>
              <w:widowControl w:val="0"/>
              <w:kinsoku/>
              <w:wordWrap w:val="0"/>
              <w:topLinePunct/>
              <w:autoSpaceDE/>
              <w:autoSpaceDN/>
              <w:adjustRightInd/>
              <w:snapToGrid/>
              <w:jc w:val="both"/>
              <w:rPr>
                <w:rFonts w:ascii="宋体" w:eastAsia="宋体" w:hAnsi="宋体" w:cs="宋体"/>
              </w:rPr>
            </w:pPr>
            <w:r>
              <w:rPr>
                <w:rFonts w:ascii="宋体" w:eastAsia="宋体" w:hAnsi="宋体" w:cs="宋体" w:hint="eastAsia"/>
              </w:rPr>
              <w:t>（</w:t>
            </w:r>
            <w:r>
              <w:rPr>
                <w:rFonts w:ascii="宋体" w:eastAsia="宋体" w:hAnsi="宋体" w:cs="宋体"/>
              </w:rPr>
              <w:t>2</w:t>
            </w:r>
            <w:r>
              <w:rPr>
                <w:rFonts w:ascii="宋体" w:eastAsia="宋体" w:hAnsi="宋体" w:cs="宋体" w:hint="eastAsia"/>
              </w:rPr>
              <w:t>）广东省交通运输厅行政处罚的，扣</w:t>
            </w:r>
            <w:r>
              <w:rPr>
                <w:rFonts w:ascii="宋体" w:eastAsia="宋体" w:hAnsi="宋体" w:cs="宋体"/>
              </w:rPr>
              <w:t>3</w:t>
            </w:r>
            <w:r>
              <w:rPr>
                <w:rFonts w:ascii="宋体" w:eastAsia="宋体" w:hAnsi="宋体" w:cs="宋体" w:hint="eastAsia"/>
              </w:rPr>
              <w:t>分</w:t>
            </w:r>
            <w:r>
              <w:rPr>
                <w:rFonts w:ascii="宋体" w:eastAsia="宋体" w:hAnsi="宋体" w:cs="宋体"/>
              </w:rPr>
              <w:t>/</w:t>
            </w:r>
            <w:r>
              <w:rPr>
                <w:rFonts w:ascii="宋体" w:eastAsia="宋体" w:hAnsi="宋体" w:cs="宋体" w:hint="eastAsia"/>
              </w:rPr>
              <w:t>次；</w:t>
            </w:r>
          </w:p>
          <w:p w14:paraId="468F0C53" w14:textId="77777777" w:rsidR="00372266" w:rsidRDefault="00372266" w:rsidP="00F44426">
            <w:pPr>
              <w:widowControl w:val="0"/>
              <w:kinsoku/>
              <w:wordWrap w:val="0"/>
              <w:topLinePunct/>
              <w:autoSpaceDE/>
              <w:autoSpaceDN/>
              <w:adjustRightInd/>
              <w:snapToGrid/>
              <w:jc w:val="both"/>
              <w:rPr>
                <w:rFonts w:ascii="宋体" w:eastAsia="宋体" w:hAnsi="Times New Roman" w:cs="宋体"/>
              </w:rPr>
            </w:pPr>
            <w:r>
              <w:rPr>
                <w:rFonts w:ascii="宋体" w:eastAsia="宋体" w:hAnsi="宋体" w:cs="宋体" w:hint="eastAsia"/>
              </w:rPr>
              <w:t>（</w:t>
            </w:r>
            <w:r>
              <w:rPr>
                <w:rFonts w:ascii="宋体" w:eastAsia="宋体" w:hAnsi="宋体" w:cs="宋体"/>
              </w:rPr>
              <w:t>3</w:t>
            </w:r>
            <w:r>
              <w:rPr>
                <w:rFonts w:ascii="宋体" w:eastAsia="宋体" w:hAnsi="宋体" w:cs="宋体" w:hint="eastAsia"/>
              </w:rPr>
              <w:t>）</w:t>
            </w:r>
            <w:r>
              <w:rPr>
                <w:rFonts w:ascii="宋体" w:eastAsia="宋体" w:hAnsi="Times New Roman" w:cs="宋体" w:hint="eastAsia"/>
              </w:rPr>
              <w:t>广州市交通运输局行政处罚的，扣1</w:t>
            </w:r>
            <w:r>
              <w:rPr>
                <w:rFonts w:ascii="宋体" w:eastAsia="宋体" w:hAnsi="Times New Roman" w:cs="宋体"/>
              </w:rPr>
              <w:t>.5</w:t>
            </w:r>
            <w:r>
              <w:rPr>
                <w:rFonts w:ascii="宋体" w:eastAsia="宋体" w:hAnsi="Times New Roman" w:cs="宋体" w:hint="eastAsia"/>
              </w:rPr>
              <w:t>分/次；</w:t>
            </w:r>
          </w:p>
          <w:p w14:paraId="78D8B619" w14:textId="77777777" w:rsidR="00372266" w:rsidRDefault="00372266" w:rsidP="00F44426">
            <w:pPr>
              <w:widowControl w:val="0"/>
              <w:kinsoku/>
              <w:wordWrap w:val="0"/>
              <w:topLinePunct/>
              <w:autoSpaceDE/>
              <w:autoSpaceDN/>
              <w:adjustRightInd/>
              <w:snapToGrid/>
              <w:jc w:val="both"/>
              <w:rPr>
                <w:rFonts w:ascii="宋体" w:eastAsia="宋体" w:hAnsi="Times New Roman" w:cs="宋体"/>
              </w:rPr>
            </w:pPr>
            <w:r>
              <w:rPr>
                <w:rFonts w:ascii="宋体" w:eastAsia="宋体" w:hAnsi="Times New Roman" w:cs="宋体" w:hint="eastAsia"/>
              </w:rPr>
              <w:t>（4）越</w:t>
            </w:r>
            <w:proofErr w:type="gramStart"/>
            <w:r>
              <w:rPr>
                <w:rFonts w:ascii="宋体" w:eastAsia="宋体" w:hAnsi="Times New Roman" w:cs="宋体" w:hint="eastAsia"/>
              </w:rPr>
              <w:t>秀交通</w:t>
            </w:r>
            <w:proofErr w:type="gramEnd"/>
            <w:r>
              <w:rPr>
                <w:rFonts w:ascii="宋体" w:eastAsia="宋体" w:hAnsi="Times New Roman" w:cs="宋体" w:hint="eastAsia"/>
              </w:rPr>
              <w:t>基建有限公司、广州市北二环交通科技有限公司通报批评扣1分/次（以上述单位的书面正式通报批评发文为准）；</w:t>
            </w:r>
          </w:p>
          <w:p w14:paraId="2CCED724" w14:textId="77777777" w:rsidR="00372266" w:rsidRDefault="00372266" w:rsidP="00F44426">
            <w:pPr>
              <w:widowControl w:val="0"/>
              <w:kinsoku/>
              <w:wordWrap w:val="0"/>
              <w:topLinePunct/>
              <w:autoSpaceDE/>
              <w:autoSpaceDN/>
              <w:adjustRightInd/>
              <w:snapToGrid/>
              <w:jc w:val="both"/>
              <w:rPr>
                <w:rFonts w:ascii="宋体" w:eastAsia="宋体" w:hAnsi="宋体"/>
              </w:rPr>
            </w:pPr>
            <w:r>
              <w:rPr>
                <w:rFonts w:ascii="宋体" w:eastAsia="宋体" w:hAnsi="Times New Roman" w:cs="宋体" w:hint="eastAsia"/>
              </w:rPr>
              <w:t>（5）广东省交通运输厅正式约谈的，扣0</w:t>
            </w:r>
            <w:r>
              <w:rPr>
                <w:rFonts w:ascii="宋体" w:eastAsia="宋体" w:hAnsi="Times New Roman" w:cs="宋体"/>
              </w:rPr>
              <w:t>.1</w:t>
            </w:r>
            <w:r>
              <w:rPr>
                <w:rFonts w:ascii="宋体" w:eastAsia="宋体" w:hAnsi="Times New Roman" w:cs="宋体" w:hint="eastAsia"/>
              </w:rPr>
              <w:t>分/次。</w:t>
            </w:r>
          </w:p>
          <w:p w14:paraId="162055E0" w14:textId="77777777" w:rsidR="00372266" w:rsidRDefault="00372266" w:rsidP="00F44426">
            <w:pPr>
              <w:widowControl w:val="0"/>
              <w:kinsoku/>
              <w:wordWrap w:val="0"/>
              <w:topLinePunct/>
              <w:autoSpaceDE/>
              <w:autoSpaceDN/>
              <w:adjustRightInd/>
              <w:snapToGrid/>
              <w:jc w:val="both"/>
              <w:rPr>
                <w:rFonts w:ascii="宋体" w:eastAsia="宋体" w:hAnsi="宋体"/>
              </w:rPr>
            </w:pPr>
            <w:r>
              <w:rPr>
                <w:rFonts w:ascii="宋体" w:eastAsia="宋体" w:hAnsi="宋体" w:cs="宋体" w:hint="eastAsia"/>
              </w:rPr>
              <w:t>注：同一事项同时被多个部门通报批评只按最高的扣分计算</w:t>
            </w:r>
            <w:r>
              <w:rPr>
                <w:rFonts w:ascii="宋体" w:eastAsia="宋体" w:hAnsi="宋体" w:cs="宋体"/>
              </w:rPr>
              <w:t>1</w:t>
            </w:r>
            <w:r>
              <w:rPr>
                <w:rFonts w:ascii="宋体" w:eastAsia="宋体" w:hAnsi="宋体" w:cs="宋体" w:hint="eastAsia"/>
              </w:rPr>
              <w:t>次，如果扣完本项分值，可以从总分中扣。</w:t>
            </w:r>
          </w:p>
        </w:tc>
      </w:tr>
    </w:tbl>
    <w:p w14:paraId="02184F4B" w14:textId="77777777" w:rsidR="00372266" w:rsidRDefault="00372266" w:rsidP="00372266">
      <w:pPr>
        <w:widowControl w:val="0"/>
        <w:kinsoku/>
        <w:wordWrap w:val="0"/>
        <w:topLinePunct/>
        <w:autoSpaceDE/>
        <w:autoSpaceDN/>
        <w:adjustRightInd/>
        <w:snapToGrid/>
        <w:jc w:val="both"/>
        <w:rPr>
          <w:b/>
          <w:bCs/>
        </w:rPr>
      </w:pPr>
    </w:p>
    <w:p w14:paraId="79A6AA50" w14:textId="77777777" w:rsidR="00372266" w:rsidRDefault="00372266" w:rsidP="00372266">
      <w:pPr>
        <w:pStyle w:val="a7"/>
        <w:wordWrap w:val="0"/>
        <w:topLinePunct/>
        <w:adjustRightInd/>
        <w:spacing w:after="0"/>
        <w:ind w:leftChars="0" w:left="0"/>
        <w:jc w:val="both"/>
        <w:rPr>
          <w:rFonts w:ascii="宋体" w:eastAsia="宋体" w:hAnsi="宋体" w:cs="Arial"/>
          <w:color w:val="000000"/>
          <w:sz w:val="21"/>
          <w:szCs w:val="21"/>
        </w:rPr>
      </w:pPr>
      <w:r>
        <w:rPr>
          <w:rFonts w:cs="Arial"/>
          <w:b/>
          <w:bCs/>
          <w:color w:val="000000"/>
        </w:rPr>
        <w:br w:type="page"/>
      </w:r>
      <w:r>
        <w:rPr>
          <w:rFonts w:ascii="宋体" w:eastAsia="宋体" w:hAnsi="宋体" w:cs="宋体" w:hint="eastAsia"/>
          <w:b/>
          <w:bCs/>
          <w:color w:val="000000"/>
          <w:sz w:val="21"/>
          <w:szCs w:val="21"/>
        </w:rPr>
        <w:lastRenderedPageBreak/>
        <w:t>续上表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1"/>
        <w:gridCol w:w="7993"/>
      </w:tblGrid>
      <w:tr w:rsidR="00372266" w14:paraId="0CC62B96" w14:textId="77777777" w:rsidTr="00F44426">
        <w:trPr>
          <w:trHeight w:val="20"/>
          <w:jc w:val="center"/>
        </w:trPr>
        <w:tc>
          <w:tcPr>
            <w:tcW w:w="8529" w:type="dxa"/>
            <w:gridSpan w:val="2"/>
          </w:tcPr>
          <w:p w14:paraId="09E0B681" w14:textId="77777777" w:rsidR="00372266" w:rsidRDefault="00372266" w:rsidP="00F44426">
            <w:pPr>
              <w:adjustRightInd/>
              <w:snapToGrid/>
              <w:jc w:val="both"/>
              <w:rPr>
                <w:rFonts w:ascii="宋体" w:eastAsia="宋体" w:hAnsi="宋体"/>
              </w:rPr>
            </w:pPr>
            <w:r>
              <w:rPr>
                <w:rFonts w:ascii="宋体" w:eastAsia="宋体" w:hAnsi="宋体" w:cs="宋体" w:hint="eastAsia"/>
              </w:rPr>
              <w:t>需要补充的其他内容</w:t>
            </w:r>
          </w:p>
        </w:tc>
      </w:tr>
      <w:tr w:rsidR="00372266" w14:paraId="3F199220" w14:textId="77777777" w:rsidTr="00F44426">
        <w:trPr>
          <w:trHeight w:val="20"/>
          <w:jc w:val="center"/>
        </w:trPr>
        <w:tc>
          <w:tcPr>
            <w:tcW w:w="1008" w:type="dxa"/>
          </w:tcPr>
          <w:p w14:paraId="2982E03A" w14:textId="77777777" w:rsidR="00372266" w:rsidRDefault="00372266" w:rsidP="00F44426">
            <w:pPr>
              <w:adjustRightInd/>
              <w:snapToGrid/>
              <w:jc w:val="both"/>
              <w:rPr>
                <w:rFonts w:ascii="宋体" w:eastAsia="宋体" w:hAnsi="宋体" w:cs="宋体"/>
              </w:rPr>
            </w:pPr>
            <w:r>
              <w:rPr>
                <w:rFonts w:ascii="宋体" w:eastAsia="宋体" w:hAnsi="宋体" w:cs="宋体"/>
              </w:rPr>
              <w:t>1</w:t>
            </w:r>
          </w:p>
        </w:tc>
        <w:tc>
          <w:tcPr>
            <w:tcW w:w="7521" w:type="dxa"/>
          </w:tcPr>
          <w:p w14:paraId="1CE0D688" w14:textId="77777777" w:rsidR="00372266" w:rsidRDefault="00372266" w:rsidP="00F44426">
            <w:pPr>
              <w:adjustRightInd/>
              <w:snapToGrid/>
              <w:jc w:val="both"/>
              <w:rPr>
                <w:rFonts w:ascii="宋体" w:eastAsia="宋体" w:hAnsi="宋体"/>
                <w:b/>
                <w:bCs/>
              </w:rPr>
            </w:pPr>
            <w:r>
              <w:rPr>
                <w:rFonts w:ascii="宋体" w:eastAsia="宋体" w:hAnsi="宋体" w:cs="宋体"/>
                <w:b/>
                <w:bCs/>
              </w:rPr>
              <w:t xml:space="preserve">1.1 </w:t>
            </w:r>
            <w:r>
              <w:rPr>
                <w:rFonts w:ascii="宋体" w:eastAsia="宋体" w:hAnsi="宋体" w:cs="宋体" w:hint="eastAsia"/>
                <w:b/>
                <w:bCs/>
              </w:rPr>
              <w:t>评标方法</w:t>
            </w:r>
          </w:p>
          <w:p w14:paraId="7892E17D"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t>本次评标采用双信封的综合评估法。评标委员会对满足招标文件实质性要求的</w:t>
            </w:r>
            <w:r>
              <w:rPr>
                <w:rFonts w:ascii="宋体" w:eastAsia="宋体" w:hAnsi="宋体" w:cs="宋体"/>
              </w:rPr>
              <w:t xml:space="preserve"> </w:t>
            </w:r>
            <w:r>
              <w:rPr>
                <w:rFonts w:ascii="宋体" w:eastAsia="宋体" w:hAnsi="宋体" w:cs="宋体" w:hint="eastAsia"/>
              </w:rPr>
              <w:t>投标文件，按照本章第</w:t>
            </w:r>
            <w:r>
              <w:rPr>
                <w:rFonts w:ascii="宋体" w:eastAsia="宋体" w:hAnsi="宋体" w:cs="宋体"/>
              </w:rPr>
              <w:t xml:space="preserve"> 2.2 </w:t>
            </w:r>
            <w:r>
              <w:rPr>
                <w:rFonts w:ascii="宋体" w:eastAsia="宋体" w:hAnsi="宋体" w:cs="宋体" w:hint="eastAsia"/>
              </w:rPr>
              <w:t>款规定的评分标准进行打分，并按得分由高到低顺序推荐中标候选人，但投标报价低于其成本的除外。综合评分相等时，评标委员会应按照评标办法前附表规定的优先次序推荐中标候选人或确定中标人。</w:t>
            </w:r>
          </w:p>
          <w:p w14:paraId="35E1808E"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1.2 </w:t>
            </w:r>
            <w:r>
              <w:rPr>
                <w:rFonts w:ascii="宋体" w:eastAsia="宋体" w:hAnsi="宋体" w:cs="宋体" w:hint="eastAsia"/>
              </w:rPr>
              <w:t>评标组织</w:t>
            </w:r>
          </w:p>
          <w:p w14:paraId="270DA313"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1.2.1 </w:t>
            </w:r>
            <w:r>
              <w:rPr>
                <w:rFonts w:ascii="宋体" w:eastAsia="宋体" w:hAnsi="宋体" w:cs="宋体" w:hint="eastAsia"/>
              </w:rPr>
              <w:t>协助工作组</w:t>
            </w:r>
          </w:p>
          <w:p w14:paraId="5135E16C"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t>招标人可在评标工作开始前成立协助工作组，选派熟悉招标工作、政治素质高的人员组成，协助评标委员会工作。协助工作组人员的具体数量由招标人视评标工作量确定。</w:t>
            </w:r>
          </w:p>
          <w:p w14:paraId="1B15DE0E"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t>招标人可以协助评标委员会开展下列工作并提供相关信息：</w:t>
            </w:r>
          </w:p>
          <w:p w14:paraId="30F46F31"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(1) </w:t>
            </w:r>
            <w:r>
              <w:rPr>
                <w:rFonts w:ascii="宋体" w:eastAsia="宋体" w:hAnsi="宋体" w:cs="宋体" w:hint="eastAsia"/>
              </w:rPr>
              <w:t>根据招标文件，编制评标使用的相应表格；</w:t>
            </w:r>
          </w:p>
          <w:p w14:paraId="2C5A75CE"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(2) </w:t>
            </w:r>
            <w:r>
              <w:rPr>
                <w:rFonts w:ascii="宋体" w:eastAsia="宋体" w:hAnsi="宋体" w:cs="宋体" w:hint="eastAsia"/>
              </w:rPr>
              <w:t>对投标报价进行算术性校核；</w:t>
            </w:r>
          </w:p>
          <w:p w14:paraId="256632DC"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(3) </w:t>
            </w:r>
            <w:r>
              <w:rPr>
                <w:rFonts w:ascii="宋体" w:eastAsia="宋体" w:hAnsi="宋体" w:cs="宋体" w:hint="eastAsia"/>
              </w:rPr>
              <w:t>以评标标准和方法为依据，列出投标文件相对于招标文件的所有偏差，并进行归类汇总；</w:t>
            </w:r>
          </w:p>
          <w:p w14:paraId="5CB9DF49"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(4) </w:t>
            </w:r>
            <w:r>
              <w:rPr>
                <w:rFonts w:ascii="宋体" w:eastAsia="宋体" w:hAnsi="宋体" w:cs="宋体" w:hint="eastAsia"/>
              </w:rPr>
              <w:t>查询公路建设市场信用信息管理系统，对投标人的资质、业绩、主要人员资历和目前在岗情况、信用等级进行核实</w:t>
            </w:r>
            <w:r>
              <w:rPr>
                <w:rFonts w:ascii="宋体" w:eastAsia="宋体" w:hAnsi="宋体" w:cs="宋体"/>
              </w:rPr>
              <w:t xml:space="preserve"> (</w:t>
            </w:r>
            <w:r>
              <w:rPr>
                <w:rFonts w:ascii="宋体" w:eastAsia="宋体" w:hAnsi="宋体" w:cs="宋体" w:hint="eastAsia"/>
              </w:rPr>
              <w:t>如有</w:t>
            </w:r>
            <w:r>
              <w:rPr>
                <w:rFonts w:ascii="宋体" w:eastAsia="宋体" w:hAnsi="宋体" w:cs="宋体"/>
              </w:rPr>
              <w:t xml:space="preserve">) </w:t>
            </w:r>
            <w:r>
              <w:rPr>
                <w:rFonts w:ascii="宋体" w:eastAsia="宋体" w:hAnsi="宋体" w:cs="宋体" w:hint="eastAsia"/>
              </w:rPr>
              <w:t>。</w:t>
            </w:r>
          </w:p>
          <w:p w14:paraId="61B7EAA7"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t>招标人不得对投标文件</w:t>
            </w:r>
            <w:proofErr w:type="gramStart"/>
            <w:r>
              <w:rPr>
                <w:rFonts w:ascii="宋体" w:eastAsia="宋体" w:hAnsi="宋体" w:cs="宋体" w:hint="eastAsia"/>
              </w:rPr>
              <w:t>作出</w:t>
            </w:r>
            <w:proofErr w:type="gramEnd"/>
            <w:r>
              <w:rPr>
                <w:rFonts w:ascii="宋体" w:eastAsia="宋体" w:hAnsi="宋体" w:cs="宋体" w:hint="eastAsia"/>
              </w:rPr>
              <w:t>任何评价，不得故意遗漏或者片面摘录，不得在评</w:t>
            </w:r>
            <w:r>
              <w:rPr>
                <w:rFonts w:ascii="宋体" w:eastAsia="宋体" w:hAnsi="宋体" w:cs="宋体"/>
              </w:rPr>
              <w:t xml:space="preserve"> </w:t>
            </w:r>
            <w:r>
              <w:rPr>
                <w:rFonts w:ascii="宋体" w:eastAsia="宋体" w:hAnsi="宋体" w:cs="宋体" w:hint="eastAsia"/>
              </w:rPr>
              <w:t>标委员会对所有偏差定性之前透露存有偏差的投标人名称。</w:t>
            </w:r>
          </w:p>
          <w:p w14:paraId="67B20186"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1.2.2 </w:t>
            </w:r>
            <w:r>
              <w:rPr>
                <w:rFonts w:ascii="宋体" w:eastAsia="宋体" w:hAnsi="宋体" w:cs="宋体" w:hint="eastAsia"/>
              </w:rPr>
              <w:t>评标委员会</w:t>
            </w:r>
          </w:p>
          <w:p w14:paraId="32F1715C"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t>评标委员会由招标人按国家、广东省等的有关规定依法组建。评标委员人数参见本招标文件“投标人须知前附表第</w:t>
            </w:r>
            <w:r>
              <w:rPr>
                <w:rFonts w:ascii="宋体" w:eastAsia="宋体" w:hAnsi="宋体" w:cs="宋体"/>
              </w:rPr>
              <w:t xml:space="preserve"> 6.1.1 </w:t>
            </w:r>
            <w:r>
              <w:rPr>
                <w:rFonts w:ascii="宋体" w:eastAsia="宋体" w:hAnsi="宋体" w:cs="宋体" w:hint="eastAsia"/>
              </w:rPr>
              <w:t>款。评标委员会的主要工作内容包括：</w:t>
            </w:r>
          </w:p>
          <w:p w14:paraId="73969DAD"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(1) </w:t>
            </w:r>
            <w:r>
              <w:rPr>
                <w:rFonts w:ascii="宋体" w:eastAsia="宋体" w:hAnsi="宋体" w:cs="宋体" w:hint="eastAsia"/>
              </w:rPr>
              <w:t>评标委员会开始评标工作之前，首先听取招标人、协助工作组关于工程情况和辅助工作的说明，并认真研读招标文件，获取评标所需的重要信息和数据；</w:t>
            </w:r>
          </w:p>
          <w:p w14:paraId="742BEC15"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(2) </w:t>
            </w:r>
            <w:r>
              <w:rPr>
                <w:rFonts w:ascii="宋体" w:eastAsia="宋体" w:hAnsi="宋体" w:cs="宋体" w:hint="eastAsia"/>
              </w:rPr>
              <w:t>对协助工作组提供的评标工作用表和评标内容进行核查。</w:t>
            </w:r>
          </w:p>
          <w:p w14:paraId="540CD3BE"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(3) </w:t>
            </w:r>
            <w:r>
              <w:rPr>
                <w:rFonts w:ascii="宋体" w:eastAsia="宋体" w:hAnsi="宋体" w:cs="宋体" w:hint="eastAsia"/>
              </w:rPr>
              <w:t>按照以下</w:t>
            </w:r>
            <w:r>
              <w:rPr>
                <w:rFonts w:ascii="宋体" w:eastAsia="宋体" w:hAnsi="宋体" w:cs="宋体"/>
              </w:rPr>
              <w:t xml:space="preserve"> 1.3 </w:t>
            </w:r>
            <w:proofErr w:type="gramStart"/>
            <w:r>
              <w:rPr>
                <w:rFonts w:ascii="宋体" w:eastAsia="宋体" w:hAnsi="宋体" w:cs="宋体" w:hint="eastAsia"/>
              </w:rPr>
              <w:t>款程序</w:t>
            </w:r>
            <w:proofErr w:type="gramEnd"/>
            <w:r>
              <w:rPr>
                <w:rFonts w:ascii="宋体" w:eastAsia="宋体" w:hAnsi="宋体" w:cs="宋体" w:hint="eastAsia"/>
              </w:rPr>
              <w:t>进行各项评审工作。</w:t>
            </w:r>
          </w:p>
          <w:p w14:paraId="0B241271"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1.3 </w:t>
            </w:r>
            <w:r>
              <w:rPr>
                <w:rFonts w:ascii="宋体" w:eastAsia="宋体" w:hAnsi="宋体" w:cs="宋体" w:hint="eastAsia"/>
              </w:rPr>
              <w:t>评审工作程序</w:t>
            </w:r>
          </w:p>
          <w:p w14:paraId="01E43A8B"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w:t>
            </w:r>
            <w:proofErr w:type="gramStart"/>
            <w:r>
              <w:rPr>
                <w:rFonts w:ascii="宋体" w:eastAsia="宋体" w:hAnsi="宋体" w:cs="宋体" w:hint="eastAsia"/>
              </w:rPr>
              <w:t>一</w:t>
            </w:r>
            <w:proofErr w:type="gramEnd"/>
            <w:r>
              <w:rPr>
                <w:rFonts w:ascii="宋体" w:eastAsia="宋体" w:hAnsi="宋体" w:cs="宋体"/>
              </w:rPr>
              <w:t xml:space="preserve">) </w:t>
            </w:r>
            <w:r>
              <w:rPr>
                <w:rFonts w:ascii="宋体" w:eastAsia="宋体" w:hAnsi="宋体" w:cs="宋体" w:hint="eastAsia"/>
              </w:rPr>
              <w:t>第一信封</w:t>
            </w:r>
            <w:r>
              <w:rPr>
                <w:rFonts w:ascii="宋体" w:eastAsia="宋体" w:hAnsi="宋体" w:cs="宋体"/>
              </w:rPr>
              <w:t xml:space="preserve"> (</w:t>
            </w:r>
            <w:r>
              <w:rPr>
                <w:rFonts w:ascii="宋体" w:eastAsia="宋体" w:hAnsi="宋体" w:cs="宋体" w:hint="eastAsia"/>
              </w:rPr>
              <w:t>商务及技术文件</w:t>
            </w:r>
            <w:r>
              <w:rPr>
                <w:rFonts w:ascii="宋体" w:eastAsia="宋体" w:hAnsi="宋体" w:cs="宋体"/>
              </w:rPr>
              <w:t xml:space="preserve">) </w:t>
            </w:r>
            <w:r>
              <w:rPr>
                <w:rFonts w:ascii="宋体" w:eastAsia="宋体" w:hAnsi="宋体" w:cs="宋体" w:hint="eastAsia"/>
              </w:rPr>
              <w:t>：</w:t>
            </w:r>
          </w:p>
          <w:p w14:paraId="2BA69088"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l</w:t>
            </w:r>
            <w:r>
              <w:rPr>
                <w:rFonts w:ascii="宋体" w:eastAsia="宋体" w:hAnsi="宋体" w:cs="宋体" w:hint="eastAsia"/>
              </w:rPr>
              <w:t>、初步评审：包括形式评审与响应性评审、资格评审；</w:t>
            </w:r>
          </w:p>
          <w:p w14:paraId="3003876D"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2</w:t>
            </w:r>
            <w:r>
              <w:rPr>
                <w:rFonts w:ascii="宋体" w:eastAsia="宋体" w:hAnsi="宋体" w:cs="宋体" w:hint="eastAsia"/>
              </w:rPr>
              <w:t>、详细评审</w:t>
            </w:r>
            <w:r>
              <w:rPr>
                <w:rFonts w:ascii="宋体" w:eastAsia="宋体" w:hAnsi="宋体" w:cs="宋体"/>
              </w:rPr>
              <w:t xml:space="preserve"> (</w:t>
            </w:r>
            <w:r>
              <w:rPr>
                <w:rFonts w:ascii="宋体" w:eastAsia="宋体" w:hAnsi="宋体" w:cs="宋体" w:hint="eastAsia"/>
              </w:rPr>
              <w:t>评审打分</w:t>
            </w:r>
            <w:r>
              <w:rPr>
                <w:rFonts w:ascii="宋体" w:eastAsia="宋体" w:hAnsi="宋体" w:cs="宋体"/>
              </w:rPr>
              <w:t xml:space="preserve">) </w:t>
            </w:r>
            <w:r>
              <w:rPr>
                <w:rFonts w:ascii="宋体" w:eastAsia="宋体" w:hAnsi="宋体" w:cs="宋体" w:hint="eastAsia"/>
              </w:rPr>
              <w:t>：评标委员会首先对通过初步评审的投标文件第一个信封</w:t>
            </w:r>
            <w:r>
              <w:rPr>
                <w:rFonts w:ascii="宋体" w:eastAsia="宋体" w:hAnsi="宋体" w:cs="宋体"/>
              </w:rPr>
              <w:t xml:space="preserve"> (</w:t>
            </w:r>
            <w:r>
              <w:rPr>
                <w:rFonts w:ascii="宋体" w:eastAsia="宋体" w:hAnsi="宋体" w:cs="宋体" w:hint="eastAsia"/>
              </w:rPr>
              <w:t>商务及技术文件</w:t>
            </w:r>
            <w:r>
              <w:rPr>
                <w:rFonts w:ascii="宋体" w:eastAsia="宋体" w:hAnsi="宋体" w:cs="宋体"/>
              </w:rPr>
              <w:t xml:space="preserve">) </w:t>
            </w:r>
            <w:r>
              <w:rPr>
                <w:rFonts w:ascii="宋体" w:eastAsia="宋体" w:hAnsi="宋体" w:cs="宋体" w:hint="eastAsia"/>
              </w:rPr>
              <w:t>进行详细评审，对投标人的技术建议书、主要人员、其他因素等分别评审打分。</w:t>
            </w:r>
          </w:p>
          <w:p w14:paraId="126F3F29"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w:t>
            </w:r>
            <w:r>
              <w:rPr>
                <w:rFonts w:ascii="宋体" w:eastAsia="宋体" w:hAnsi="宋体" w:cs="宋体" w:hint="eastAsia"/>
              </w:rPr>
              <w:t>二</w:t>
            </w:r>
            <w:r>
              <w:rPr>
                <w:rFonts w:ascii="宋体" w:eastAsia="宋体" w:hAnsi="宋体" w:cs="宋体"/>
              </w:rPr>
              <w:t xml:space="preserve">) </w:t>
            </w:r>
            <w:r>
              <w:rPr>
                <w:rFonts w:ascii="宋体" w:eastAsia="宋体" w:hAnsi="宋体" w:cs="宋体" w:hint="eastAsia"/>
              </w:rPr>
              <w:t>第二信封</w:t>
            </w:r>
            <w:r>
              <w:rPr>
                <w:rFonts w:ascii="宋体" w:eastAsia="宋体" w:hAnsi="宋体" w:cs="宋体"/>
              </w:rPr>
              <w:t xml:space="preserve"> (</w:t>
            </w:r>
            <w:r>
              <w:rPr>
                <w:rFonts w:ascii="宋体" w:eastAsia="宋体" w:hAnsi="宋体" w:cs="宋体" w:hint="eastAsia"/>
              </w:rPr>
              <w:t>报价文件</w:t>
            </w:r>
            <w:r>
              <w:rPr>
                <w:rFonts w:ascii="宋体" w:eastAsia="宋体" w:hAnsi="宋体" w:cs="宋体"/>
              </w:rPr>
              <w:t xml:space="preserve">) </w:t>
            </w:r>
            <w:r>
              <w:rPr>
                <w:rFonts w:ascii="宋体" w:eastAsia="宋体" w:hAnsi="宋体" w:cs="宋体" w:hint="eastAsia"/>
              </w:rPr>
              <w:t>：</w:t>
            </w:r>
          </w:p>
          <w:p w14:paraId="50D6C436"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1</w:t>
            </w:r>
            <w:r>
              <w:rPr>
                <w:rFonts w:ascii="宋体" w:eastAsia="宋体" w:hAnsi="宋体" w:cs="宋体" w:hint="eastAsia"/>
              </w:rPr>
              <w:t>、初步评审：</w:t>
            </w:r>
          </w:p>
          <w:p w14:paraId="5A322DEC"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(1)</w:t>
            </w:r>
            <w:r>
              <w:rPr>
                <w:rFonts w:ascii="宋体" w:eastAsia="宋体" w:hAnsi="宋体" w:cs="宋体" w:hint="eastAsia"/>
              </w:rPr>
              <w:t>只有投标文件第一个信封通过详细评审的投标人才能继续参加第二信封报价文件的形式评审与响应性评审；</w:t>
            </w:r>
          </w:p>
          <w:p w14:paraId="52189C90"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(2)</w:t>
            </w:r>
            <w:r>
              <w:rPr>
                <w:rFonts w:ascii="宋体" w:eastAsia="宋体" w:hAnsi="宋体" w:cs="宋体" w:hint="eastAsia"/>
              </w:rPr>
              <w:t>报价算术性修正；</w:t>
            </w:r>
          </w:p>
          <w:p w14:paraId="153B1463"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2</w:t>
            </w:r>
            <w:r>
              <w:rPr>
                <w:rFonts w:ascii="宋体" w:eastAsia="宋体" w:hAnsi="宋体" w:cs="宋体" w:hint="eastAsia"/>
              </w:rPr>
              <w:t>、详细评审：计算评标基准价、评标价得分及综合得分；</w:t>
            </w:r>
          </w:p>
          <w:p w14:paraId="1689C5CD"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w:t>
            </w:r>
            <w:r>
              <w:rPr>
                <w:rFonts w:ascii="宋体" w:eastAsia="宋体" w:hAnsi="宋体" w:cs="宋体" w:hint="eastAsia"/>
              </w:rPr>
              <w:t>三</w:t>
            </w:r>
            <w:r>
              <w:rPr>
                <w:rFonts w:ascii="宋体" w:eastAsia="宋体" w:hAnsi="宋体" w:cs="宋体"/>
              </w:rPr>
              <w:t xml:space="preserve">) </w:t>
            </w:r>
            <w:r>
              <w:rPr>
                <w:rFonts w:ascii="宋体" w:eastAsia="宋体" w:hAnsi="宋体" w:cs="宋体" w:hint="eastAsia"/>
              </w:rPr>
              <w:t>投标文件相关信息的核查。</w:t>
            </w:r>
          </w:p>
          <w:p w14:paraId="3E7606EA" w14:textId="77777777" w:rsidR="00372266" w:rsidRDefault="00372266" w:rsidP="00F44426">
            <w:pPr>
              <w:adjustRightInd/>
              <w:snapToGrid/>
              <w:ind w:firstLineChars="200" w:firstLine="420"/>
              <w:jc w:val="both"/>
              <w:rPr>
                <w:rFonts w:ascii="宋体" w:eastAsia="宋体" w:hAnsi="宋体" w:cs="宋体"/>
              </w:rPr>
            </w:pPr>
            <w:r>
              <w:rPr>
                <w:rFonts w:ascii="宋体" w:eastAsia="宋体" w:hAnsi="宋体" w:cs="宋体"/>
              </w:rPr>
              <w:t>(</w:t>
            </w:r>
            <w:r>
              <w:rPr>
                <w:rFonts w:ascii="宋体" w:eastAsia="宋体" w:hAnsi="宋体" w:cs="宋体" w:hint="eastAsia"/>
              </w:rPr>
              <w:t>四</w:t>
            </w:r>
            <w:r>
              <w:rPr>
                <w:rFonts w:ascii="宋体" w:eastAsia="宋体" w:hAnsi="宋体" w:cs="宋体"/>
              </w:rPr>
              <w:t>)</w:t>
            </w:r>
            <w:r>
              <w:rPr>
                <w:rFonts w:ascii="宋体" w:eastAsia="宋体" w:hAnsi="宋体" w:cs="宋体" w:hint="eastAsia"/>
              </w:rPr>
              <w:t>投标文件的澄清和说明</w:t>
            </w:r>
            <w:r>
              <w:rPr>
                <w:rFonts w:ascii="宋体" w:eastAsia="宋体" w:hAnsi="宋体" w:cs="宋体"/>
              </w:rPr>
              <w:t>(</w:t>
            </w:r>
            <w:r>
              <w:rPr>
                <w:rFonts w:ascii="宋体" w:eastAsia="宋体" w:hAnsi="宋体" w:cs="宋体" w:hint="eastAsia"/>
              </w:rPr>
              <w:t>如有</w:t>
            </w:r>
            <w:r>
              <w:rPr>
                <w:rFonts w:ascii="宋体" w:eastAsia="宋体" w:hAnsi="宋体" w:cs="宋体"/>
              </w:rPr>
              <w:t>)</w:t>
            </w:r>
          </w:p>
          <w:p w14:paraId="50F416C0"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w:t>
            </w:r>
            <w:r>
              <w:rPr>
                <w:rFonts w:ascii="宋体" w:eastAsia="宋体" w:hAnsi="宋体" w:cs="宋体" w:hint="eastAsia"/>
              </w:rPr>
              <w:t>五</w:t>
            </w:r>
            <w:r>
              <w:rPr>
                <w:rFonts w:ascii="宋体" w:eastAsia="宋体" w:hAnsi="宋体" w:cs="宋体"/>
              </w:rPr>
              <w:t xml:space="preserve">) </w:t>
            </w:r>
            <w:r>
              <w:rPr>
                <w:rFonts w:ascii="宋体" w:eastAsia="宋体" w:hAnsi="宋体" w:cs="宋体" w:hint="eastAsia"/>
              </w:rPr>
              <w:t>按评标办法规定推荐中标候选人，编写评标报告。</w:t>
            </w:r>
          </w:p>
        </w:tc>
      </w:tr>
      <w:tr w:rsidR="00372266" w14:paraId="23B310D5" w14:textId="77777777" w:rsidTr="00F44426">
        <w:trPr>
          <w:trHeight w:val="20"/>
          <w:jc w:val="center"/>
        </w:trPr>
        <w:tc>
          <w:tcPr>
            <w:tcW w:w="1008" w:type="dxa"/>
          </w:tcPr>
          <w:p w14:paraId="5307AF50" w14:textId="77777777" w:rsidR="00372266" w:rsidRDefault="00372266" w:rsidP="00F44426">
            <w:pPr>
              <w:adjustRightInd/>
              <w:snapToGrid/>
              <w:jc w:val="both"/>
              <w:rPr>
                <w:rFonts w:ascii="宋体" w:eastAsia="宋体" w:hAnsi="宋体" w:cs="宋体"/>
              </w:rPr>
            </w:pPr>
            <w:r>
              <w:rPr>
                <w:rFonts w:ascii="宋体" w:eastAsia="宋体" w:hAnsi="宋体" w:cs="宋体"/>
              </w:rPr>
              <w:t>3.2.2</w:t>
            </w:r>
          </w:p>
        </w:tc>
        <w:tc>
          <w:tcPr>
            <w:tcW w:w="7521" w:type="dxa"/>
          </w:tcPr>
          <w:p w14:paraId="68DD7A29" w14:textId="77777777" w:rsidR="00372266" w:rsidRDefault="00372266" w:rsidP="00F44426">
            <w:pPr>
              <w:adjustRightInd/>
              <w:snapToGrid/>
              <w:jc w:val="both"/>
              <w:rPr>
                <w:rFonts w:ascii="宋体" w:eastAsia="宋体" w:hAnsi="宋体"/>
                <w:b/>
                <w:bCs/>
              </w:rPr>
            </w:pPr>
            <w:r>
              <w:rPr>
                <w:rFonts w:ascii="宋体" w:eastAsia="宋体" w:hAnsi="宋体" w:cs="宋体" w:hint="eastAsia"/>
                <w:b/>
                <w:bCs/>
              </w:rPr>
              <w:t>原</w:t>
            </w:r>
            <w:r>
              <w:rPr>
                <w:rFonts w:ascii="宋体" w:eastAsia="宋体" w:hAnsi="宋体" w:cs="宋体"/>
                <w:b/>
                <w:bCs/>
              </w:rPr>
              <w:t xml:space="preserve"> 3.2.2 </w:t>
            </w:r>
            <w:r>
              <w:rPr>
                <w:rFonts w:ascii="宋体" w:eastAsia="宋体" w:hAnsi="宋体" w:cs="宋体" w:hint="eastAsia"/>
                <w:b/>
                <w:bCs/>
              </w:rPr>
              <w:t>条款补充细化如下：</w:t>
            </w:r>
          </w:p>
          <w:p w14:paraId="13A45887"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lastRenderedPageBreak/>
              <w:t>评标委员会在第一个信封详细评审时，各评分因素</w:t>
            </w:r>
            <w:r>
              <w:rPr>
                <w:rFonts w:ascii="宋体" w:eastAsia="宋体" w:hAnsi="宋体" w:cs="宋体"/>
              </w:rPr>
              <w:t xml:space="preserve"> (</w:t>
            </w:r>
            <w:r>
              <w:rPr>
                <w:rFonts w:ascii="宋体" w:eastAsia="宋体" w:hAnsi="宋体" w:cs="宋体" w:hint="eastAsia"/>
              </w:rPr>
              <w:t>技术能力、履约信誉除外</w:t>
            </w:r>
            <w:r>
              <w:rPr>
                <w:rFonts w:ascii="宋体" w:eastAsia="宋体" w:hAnsi="宋体" w:cs="宋体"/>
              </w:rPr>
              <w:t>)</w:t>
            </w:r>
            <w:r>
              <w:rPr>
                <w:rFonts w:ascii="宋体" w:eastAsia="宋体" w:hAnsi="宋体" w:cs="宋体" w:hint="eastAsia"/>
              </w:rPr>
              <w:t>得分一般不得低于该权重分值的</w:t>
            </w:r>
            <w:r>
              <w:rPr>
                <w:rFonts w:ascii="宋体" w:eastAsia="宋体" w:hAnsi="宋体" w:cs="宋体"/>
              </w:rPr>
              <w:t>60%</w:t>
            </w:r>
            <w:r>
              <w:rPr>
                <w:rFonts w:ascii="宋体" w:eastAsia="宋体" w:hAnsi="宋体" w:cs="宋体" w:hint="eastAsia"/>
              </w:rPr>
              <w:t>，评标委员会成员对某一项评分因素的评分低于权重值</w:t>
            </w:r>
            <w:r>
              <w:rPr>
                <w:rFonts w:ascii="宋体" w:eastAsia="宋体" w:hAnsi="宋体" w:cs="宋体"/>
              </w:rPr>
              <w:t>60%</w:t>
            </w:r>
            <w:r>
              <w:rPr>
                <w:rFonts w:ascii="宋体" w:eastAsia="宋体" w:hAnsi="宋体" w:cs="宋体" w:hint="eastAsia"/>
              </w:rPr>
              <w:t>的，应当在评标报告中</w:t>
            </w:r>
            <w:proofErr w:type="gramStart"/>
            <w:r>
              <w:rPr>
                <w:rFonts w:ascii="宋体" w:eastAsia="宋体" w:hAnsi="宋体" w:cs="宋体" w:hint="eastAsia"/>
              </w:rPr>
              <w:t>作出</w:t>
            </w:r>
            <w:proofErr w:type="gramEnd"/>
            <w:r>
              <w:rPr>
                <w:rFonts w:ascii="宋体" w:eastAsia="宋体" w:hAnsi="宋体" w:cs="宋体" w:hint="eastAsia"/>
              </w:rPr>
              <w:t>说明。商务评分</w:t>
            </w:r>
            <w:r>
              <w:rPr>
                <w:rFonts w:ascii="宋体" w:eastAsia="宋体" w:hAnsi="宋体" w:cs="宋体"/>
              </w:rPr>
              <w:t>(</w:t>
            </w:r>
            <w:r>
              <w:rPr>
                <w:rFonts w:ascii="宋体" w:eastAsia="宋体" w:hAnsi="宋体" w:cs="宋体" w:hint="eastAsia"/>
              </w:rPr>
              <w:t>主要人员、其他因素</w:t>
            </w:r>
            <w:r>
              <w:rPr>
                <w:rFonts w:ascii="宋体" w:eastAsia="宋体" w:hAnsi="宋体" w:cs="宋体"/>
              </w:rPr>
              <w:t xml:space="preserve">) </w:t>
            </w:r>
            <w:r>
              <w:rPr>
                <w:rFonts w:ascii="宋体" w:eastAsia="宋体" w:hAnsi="宋体" w:cs="宋体" w:hint="eastAsia"/>
              </w:rPr>
              <w:t>得分应以评标委员会各成员的算术平均值确定。</w:t>
            </w:r>
          </w:p>
          <w:p w14:paraId="22E50085"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t>评标委员会人数为</w:t>
            </w:r>
            <w:r>
              <w:rPr>
                <w:rFonts w:ascii="宋体" w:eastAsia="宋体" w:hAnsi="宋体" w:cs="宋体"/>
              </w:rPr>
              <w:t xml:space="preserve"> 9 </w:t>
            </w:r>
            <w:r>
              <w:rPr>
                <w:rFonts w:ascii="宋体" w:eastAsia="宋体" w:hAnsi="宋体" w:cs="宋体" w:hint="eastAsia"/>
              </w:rPr>
              <w:t>人时，计算投标人技术得分时</w:t>
            </w:r>
            <w:r>
              <w:rPr>
                <w:rFonts w:ascii="宋体" w:eastAsia="宋体" w:hAnsi="宋体" w:cs="宋体"/>
              </w:rPr>
              <w:t>:</w:t>
            </w:r>
            <w:r>
              <w:rPr>
                <w:rFonts w:ascii="宋体" w:eastAsia="宋体" w:hAnsi="宋体" w:cs="宋体" w:hint="eastAsia"/>
              </w:rPr>
              <w:t>首先在评委技术评分中，采用取消同一评委对同一标段各投标人评分总分的差值最大的</w:t>
            </w:r>
            <w:r>
              <w:rPr>
                <w:rFonts w:ascii="宋体" w:eastAsia="宋体" w:hAnsi="宋体" w:cs="宋体"/>
              </w:rPr>
              <w:t>1</w:t>
            </w:r>
            <w:r>
              <w:rPr>
                <w:rFonts w:ascii="宋体" w:eastAsia="宋体" w:hAnsi="宋体" w:cs="宋体" w:hint="eastAsia"/>
              </w:rPr>
              <w:t>名评委评分分值</w:t>
            </w:r>
            <w:r>
              <w:rPr>
                <w:rFonts w:ascii="宋体" w:eastAsia="宋体" w:hAnsi="宋体" w:cs="宋体"/>
              </w:rPr>
              <w:t xml:space="preserve"> (</w:t>
            </w:r>
            <w:r>
              <w:rPr>
                <w:rFonts w:ascii="宋体" w:eastAsia="宋体" w:hAnsi="宋体" w:cs="宋体" w:hint="eastAsia"/>
              </w:rPr>
              <w:t>若有</w:t>
            </w:r>
            <w:r>
              <w:rPr>
                <w:rFonts w:ascii="宋体" w:eastAsia="宋体" w:hAnsi="宋体" w:cs="宋体"/>
              </w:rPr>
              <w:t>2</w:t>
            </w:r>
            <w:r>
              <w:rPr>
                <w:rFonts w:ascii="宋体" w:eastAsia="宋体" w:hAnsi="宋体" w:cs="宋体" w:hint="eastAsia"/>
              </w:rPr>
              <w:t>名或以上评委技术评分总分差值最大值相等时，则取消其中</w:t>
            </w:r>
            <w:r>
              <w:rPr>
                <w:rFonts w:ascii="宋体" w:eastAsia="宋体" w:hAnsi="宋体" w:cs="宋体"/>
              </w:rPr>
              <w:t>1</w:t>
            </w:r>
            <w:r>
              <w:rPr>
                <w:rFonts w:ascii="宋体" w:eastAsia="宋体" w:hAnsi="宋体" w:cs="宋体" w:hint="eastAsia"/>
              </w:rPr>
              <w:t>名评委的所有评分，具体办法如下</w:t>
            </w:r>
            <w:r>
              <w:rPr>
                <w:rFonts w:ascii="宋体" w:eastAsia="宋体" w:hAnsi="宋体" w:cs="宋体"/>
              </w:rPr>
              <w:t xml:space="preserve">) </w:t>
            </w:r>
            <w:r>
              <w:rPr>
                <w:rFonts w:ascii="宋体" w:eastAsia="宋体" w:hAnsi="宋体" w:cs="宋体" w:hint="eastAsia"/>
              </w:rPr>
              <w:t>，再对各评分因素细分项中取消一个最高、一个最低分后计算其算术平均值的和为投标人的最终技术得分，平均值计算保留小数点后三位，小数点后第四位“四舍五入”。</w:t>
            </w:r>
          </w:p>
          <w:p w14:paraId="4651C11D"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t>取消其中</w:t>
            </w:r>
            <w:r>
              <w:rPr>
                <w:rFonts w:ascii="宋体" w:eastAsia="宋体" w:hAnsi="宋体" w:cs="宋体"/>
              </w:rPr>
              <w:t>1</w:t>
            </w:r>
            <w:r>
              <w:rPr>
                <w:rFonts w:ascii="宋体" w:eastAsia="宋体" w:hAnsi="宋体" w:cs="宋体" w:hint="eastAsia"/>
              </w:rPr>
              <w:t>名评委所有评分的办法</w:t>
            </w:r>
            <w:proofErr w:type="gramStart"/>
            <w:r>
              <w:rPr>
                <w:rFonts w:ascii="宋体" w:eastAsia="宋体" w:hAnsi="宋体" w:cs="宋体" w:hint="eastAsia"/>
              </w:rPr>
              <w:t>一</w:t>
            </w:r>
            <w:proofErr w:type="gramEnd"/>
            <w:r>
              <w:rPr>
                <w:rFonts w:ascii="宋体" w:eastAsia="宋体" w:hAnsi="宋体" w:cs="宋体"/>
              </w:rPr>
              <w:t xml:space="preserve"> (</w:t>
            </w:r>
            <w:r>
              <w:rPr>
                <w:rFonts w:ascii="宋体" w:eastAsia="宋体" w:hAnsi="宋体" w:cs="宋体" w:hint="eastAsia"/>
              </w:rPr>
              <w:t>依次按照以下流程</w:t>
            </w:r>
            <w:r>
              <w:rPr>
                <w:rFonts w:ascii="宋体" w:eastAsia="宋体" w:hAnsi="宋体" w:cs="宋体"/>
              </w:rPr>
              <w:t xml:space="preserve">) </w:t>
            </w:r>
            <w:r>
              <w:rPr>
                <w:rFonts w:ascii="宋体" w:eastAsia="宋体" w:hAnsi="宋体" w:cs="宋体" w:hint="eastAsia"/>
              </w:rPr>
              <w:t>：</w:t>
            </w:r>
            <w:r>
              <w:rPr>
                <w:rFonts w:ascii="宋体" w:eastAsia="宋体" w:hAnsi="宋体" w:cs="宋体"/>
              </w:rPr>
              <w:t>(1)</w:t>
            </w:r>
            <w:r>
              <w:rPr>
                <w:rFonts w:ascii="宋体" w:eastAsia="宋体" w:hAnsi="宋体" w:cs="宋体" w:hint="eastAsia"/>
              </w:rPr>
              <w:t>对比上述出现技术评分总分差值最大值相等的评委的次分差值</w:t>
            </w:r>
            <w:r>
              <w:rPr>
                <w:rFonts w:ascii="宋体" w:eastAsia="宋体" w:hAnsi="宋体" w:cs="宋体"/>
              </w:rPr>
              <w:t xml:space="preserve"> (</w:t>
            </w:r>
            <w:r>
              <w:rPr>
                <w:rFonts w:ascii="宋体" w:eastAsia="宋体" w:hAnsi="宋体" w:cs="宋体" w:hint="eastAsia"/>
              </w:rPr>
              <w:t>次分差值＝某一评委技术评分总分的最高分－该评委技术评分总分的次低分</w:t>
            </w:r>
            <w:r>
              <w:rPr>
                <w:rFonts w:ascii="宋体" w:eastAsia="宋体" w:hAnsi="宋体" w:cs="宋体"/>
              </w:rPr>
              <w:t xml:space="preserve">) </w:t>
            </w:r>
            <w:r>
              <w:rPr>
                <w:rFonts w:ascii="宋体" w:eastAsia="宋体" w:hAnsi="宋体" w:cs="宋体" w:hint="eastAsia"/>
              </w:rPr>
              <w:t>，取消次分差值最大的评委所有评分；</w:t>
            </w:r>
            <w:r>
              <w:rPr>
                <w:rFonts w:ascii="宋体" w:eastAsia="宋体" w:hAnsi="宋体" w:cs="宋体"/>
              </w:rPr>
              <w:t>(2)</w:t>
            </w:r>
            <w:r>
              <w:rPr>
                <w:rFonts w:ascii="宋体" w:eastAsia="宋体" w:hAnsi="宋体" w:cs="宋体" w:hint="eastAsia"/>
              </w:rPr>
              <w:t>如次分差值仍相同，则按随机抽取的方式选定取消</w:t>
            </w:r>
            <w:r>
              <w:rPr>
                <w:rFonts w:ascii="宋体" w:eastAsia="宋体" w:hAnsi="宋体" w:cs="宋体"/>
              </w:rPr>
              <w:t>1</w:t>
            </w:r>
            <w:r>
              <w:rPr>
                <w:rFonts w:ascii="宋体" w:eastAsia="宋体" w:hAnsi="宋体" w:cs="宋体" w:hint="eastAsia"/>
              </w:rPr>
              <w:t>名评委评分。</w:t>
            </w:r>
          </w:p>
          <w:p w14:paraId="496A445C"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t>取消其中</w:t>
            </w:r>
            <w:r>
              <w:rPr>
                <w:rFonts w:ascii="宋体" w:eastAsia="宋体" w:hAnsi="宋体" w:cs="宋体"/>
              </w:rPr>
              <w:t>1</w:t>
            </w:r>
            <w:r>
              <w:rPr>
                <w:rFonts w:ascii="宋体" w:eastAsia="宋体" w:hAnsi="宋体" w:cs="宋体" w:hint="eastAsia"/>
              </w:rPr>
              <w:t>名评委所有评分的办法二：按随机抽取的方式选定取消</w:t>
            </w:r>
            <w:r>
              <w:rPr>
                <w:rFonts w:ascii="宋体" w:eastAsia="宋体" w:hAnsi="宋体" w:cs="宋体"/>
              </w:rPr>
              <w:t>1</w:t>
            </w:r>
            <w:r>
              <w:rPr>
                <w:rFonts w:ascii="宋体" w:eastAsia="宋体" w:hAnsi="宋体" w:cs="宋体" w:hint="eastAsia"/>
              </w:rPr>
              <w:t>名评委评分。</w:t>
            </w:r>
          </w:p>
          <w:p w14:paraId="0CCD5A90"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t>评标委员会人数为</w:t>
            </w:r>
            <w:r>
              <w:rPr>
                <w:rFonts w:ascii="宋体" w:eastAsia="宋体" w:hAnsi="宋体" w:cs="宋体"/>
              </w:rPr>
              <w:t>7</w:t>
            </w:r>
            <w:r>
              <w:rPr>
                <w:rFonts w:ascii="宋体" w:eastAsia="宋体" w:hAnsi="宋体" w:cs="宋体" w:hint="eastAsia"/>
              </w:rPr>
              <w:t>人时，计算投标人技术得分时</w:t>
            </w:r>
            <w:r>
              <w:rPr>
                <w:rFonts w:ascii="宋体" w:eastAsia="宋体" w:hAnsi="宋体" w:cs="宋体"/>
              </w:rPr>
              <w:t>:</w:t>
            </w:r>
            <w:r>
              <w:rPr>
                <w:rFonts w:ascii="宋体" w:eastAsia="宋体" w:hAnsi="宋体" w:cs="宋体" w:hint="eastAsia"/>
              </w:rPr>
              <w:t>各评分因素细分项中取消一个最高、一个最低分后计算算术平均值的和为投标人的最终技术得分，平均值计算保留小数点后三位，小数点后第四位“四舍五入”。</w:t>
            </w:r>
          </w:p>
          <w:p w14:paraId="3D17F152"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t>以上评标委员会人数以实际参与评审的评标委员会人数数量为准。</w:t>
            </w:r>
          </w:p>
          <w:p w14:paraId="5A91BAAB"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hint="eastAsia"/>
              </w:rPr>
              <w:t>投标人的商务得分保留至小数点后两位，小数点后第三位“四舍五入”。</w:t>
            </w:r>
          </w:p>
        </w:tc>
      </w:tr>
      <w:tr w:rsidR="00372266" w14:paraId="07E7BB86" w14:textId="77777777" w:rsidTr="00F44426">
        <w:trPr>
          <w:trHeight w:val="20"/>
          <w:jc w:val="center"/>
        </w:trPr>
        <w:tc>
          <w:tcPr>
            <w:tcW w:w="1008" w:type="dxa"/>
          </w:tcPr>
          <w:p w14:paraId="279985A2" w14:textId="77777777" w:rsidR="00372266" w:rsidRDefault="00372266" w:rsidP="00F44426">
            <w:pPr>
              <w:adjustRightInd/>
              <w:snapToGrid/>
              <w:jc w:val="both"/>
              <w:rPr>
                <w:rFonts w:ascii="宋体" w:eastAsia="宋体" w:hAnsi="宋体" w:cs="宋体"/>
              </w:rPr>
            </w:pPr>
            <w:r>
              <w:rPr>
                <w:rFonts w:ascii="宋体" w:eastAsia="宋体" w:hAnsi="宋体" w:cs="宋体"/>
              </w:rPr>
              <w:lastRenderedPageBreak/>
              <w:t>3.6.1</w:t>
            </w:r>
          </w:p>
        </w:tc>
        <w:tc>
          <w:tcPr>
            <w:tcW w:w="7521" w:type="dxa"/>
          </w:tcPr>
          <w:p w14:paraId="47A871EA" w14:textId="77777777" w:rsidR="00372266" w:rsidRDefault="00372266" w:rsidP="00F44426">
            <w:pPr>
              <w:adjustRightInd/>
              <w:snapToGrid/>
              <w:jc w:val="both"/>
              <w:rPr>
                <w:rFonts w:ascii="宋体" w:eastAsia="宋体" w:hAnsi="宋体"/>
                <w:b/>
                <w:bCs/>
              </w:rPr>
            </w:pPr>
            <w:r>
              <w:rPr>
                <w:rFonts w:ascii="宋体" w:eastAsia="宋体" w:hAnsi="宋体" w:cs="宋体"/>
                <w:b/>
                <w:bCs/>
              </w:rPr>
              <w:t xml:space="preserve">3.6.1 </w:t>
            </w:r>
            <w:r>
              <w:rPr>
                <w:rFonts w:ascii="宋体" w:eastAsia="宋体" w:hAnsi="宋体" w:cs="宋体" w:hint="eastAsia"/>
                <w:b/>
                <w:bCs/>
              </w:rPr>
              <w:t>项</w:t>
            </w:r>
            <w:r>
              <w:rPr>
                <w:rFonts w:ascii="宋体" w:eastAsia="宋体" w:hAnsi="宋体" w:cs="宋体"/>
                <w:b/>
                <w:bCs/>
              </w:rPr>
              <w:t xml:space="preserve"> (2) </w:t>
            </w:r>
            <w:proofErr w:type="gramStart"/>
            <w:r>
              <w:rPr>
                <w:rFonts w:ascii="宋体" w:eastAsia="宋体" w:hAnsi="宋体" w:cs="宋体" w:hint="eastAsia"/>
                <w:b/>
                <w:bCs/>
              </w:rPr>
              <w:t>目末增加</w:t>
            </w:r>
            <w:proofErr w:type="gramEnd"/>
            <w:r>
              <w:rPr>
                <w:rFonts w:ascii="宋体" w:eastAsia="宋体" w:hAnsi="宋体" w:cs="宋体" w:hint="eastAsia"/>
                <w:b/>
                <w:bCs/>
              </w:rPr>
              <w:t>以下条款：</w:t>
            </w:r>
          </w:p>
          <w:p w14:paraId="24270496"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g.</w:t>
            </w:r>
            <w:r>
              <w:rPr>
                <w:rFonts w:ascii="宋体" w:eastAsia="宋体" w:hAnsi="宋体" w:cs="宋体" w:hint="eastAsia"/>
              </w:rPr>
              <w:t>广东省实施《中华人民共和国招标投标法》办法第十六条规定的情形。</w:t>
            </w:r>
          </w:p>
        </w:tc>
      </w:tr>
      <w:tr w:rsidR="00372266" w14:paraId="15D932FF" w14:textId="77777777" w:rsidTr="00F44426">
        <w:trPr>
          <w:trHeight w:val="20"/>
          <w:jc w:val="center"/>
        </w:trPr>
        <w:tc>
          <w:tcPr>
            <w:tcW w:w="1008" w:type="dxa"/>
          </w:tcPr>
          <w:p w14:paraId="6011ACAA" w14:textId="77777777" w:rsidR="00372266" w:rsidRDefault="00372266" w:rsidP="00F44426">
            <w:pPr>
              <w:adjustRightInd/>
              <w:snapToGrid/>
              <w:jc w:val="both"/>
              <w:rPr>
                <w:rFonts w:ascii="宋体" w:eastAsia="宋体" w:hAnsi="宋体" w:cs="宋体"/>
              </w:rPr>
            </w:pPr>
            <w:r>
              <w:rPr>
                <w:rFonts w:ascii="宋体" w:eastAsia="宋体" w:hAnsi="宋体" w:cs="宋体"/>
              </w:rPr>
              <w:t>3.6.3</w:t>
            </w:r>
          </w:p>
        </w:tc>
        <w:tc>
          <w:tcPr>
            <w:tcW w:w="7521" w:type="dxa"/>
          </w:tcPr>
          <w:p w14:paraId="2119DD50" w14:textId="77777777" w:rsidR="00372266" w:rsidRDefault="00372266" w:rsidP="00F44426">
            <w:pPr>
              <w:adjustRightInd/>
              <w:snapToGrid/>
              <w:jc w:val="both"/>
              <w:rPr>
                <w:rFonts w:ascii="宋体" w:eastAsia="宋体" w:hAnsi="宋体"/>
                <w:b/>
                <w:bCs/>
              </w:rPr>
            </w:pPr>
            <w:r>
              <w:rPr>
                <w:rFonts w:ascii="宋体" w:eastAsia="宋体" w:hAnsi="宋体" w:cs="宋体" w:hint="eastAsia"/>
                <w:b/>
                <w:bCs/>
              </w:rPr>
              <w:t>增加</w:t>
            </w:r>
            <w:r>
              <w:rPr>
                <w:rFonts w:ascii="宋体" w:eastAsia="宋体" w:hAnsi="宋体" w:cs="宋体"/>
                <w:b/>
                <w:bCs/>
              </w:rPr>
              <w:t xml:space="preserve"> 3.6.3 </w:t>
            </w:r>
            <w:r>
              <w:rPr>
                <w:rFonts w:ascii="宋体" w:eastAsia="宋体" w:hAnsi="宋体" w:cs="宋体" w:hint="eastAsia"/>
                <w:b/>
                <w:bCs/>
              </w:rPr>
              <w:t>项：</w:t>
            </w:r>
          </w:p>
          <w:p w14:paraId="784BFA96"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3.6.3 </w:t>
            </w:r>
            <w:r>
              <w:rPr>
                <w:rFonts w:ascii="宋体" w:eastAsia="宋体" w:hAnsi="宋体" w:cs="宋体" w:hint="eastAsia"/>
              </w:rPr>
              <w:t>依法必须进行招标的项目，除第一中标候选人或者中标人，其他投标人</w:t>
            </w:r>
            <w:r>
              <w:rPr>
                <w:rFonts w:ascii="宋体" w:eastAsia="宋体" w:hAnsi="宋体" w:cs="宋体"/>
              </w:rPr>
              <w:t xml:space="preserve"> </w:t>
            </w:r>
            <w:r>
              <w:rPr>
                <w:rFonts w:ascii="宋体" w:eastAsia="宋体" w:hAnsi="宋体" w:cs="宋体" w:hint="eastAsia"/>
              </w:rPr>
              <w:t>存在串通投标、弄虚作假、行贿情形且在评标过程中未被发现的，视为对中标结果没有造成实质性影响，招标人可以依法继续开展招标活动。投标人的违法行为由行政监督部门依法处理。</w:t>
            </w:r>
          </w:p>
        </w:tc>
      </w:tr>
      <w:tr w:rsidR="00372266" w14:paraId="707DCDC5" w14:textId="77777777" w:rsidTr="00F44426">
        <w:trPr>
          <w:trHeight w:val="5311"/>
          <w:jc w:val="center"/>
        </w:trPr>
        <w:tc>
          <w:tcPr>
            <w:tcW w:w="1008" w:type="dxa"/>
          </w:tcPr>
          <w:p w14:paraId="488626B2" w14:textId="77777777" w:rsidR="00372266" w:rsidRDefault="00372266" w:rsidP="00F44426">
            <w:pPr>
              <w:adjustRightInd/>
              <w:snapToGrid/>
              <w:jc w:val="both"/>
              <w:rPr>
                <w:rFonts w:ascii="宋体" w:eastAsia="宋体" w:hAnsi="宋体" w:cs="宋体"/>
              </w:rPr>
            </w:pPr>
            <w:r>
              <w:rPr>
                <w:rFonts w:ascii="宋体" w:eastAsia="宋体" w:hAnsi="宋体" w:cs="宋体"/>
              </w:rPr>
              <w:t>3.9</w:t>
            </w:r>
          </w:p>
        </w:tc>
        <w:tc>
          <w:tcPr>
            <w:tcW w:w="7521" w:type="dxa"/>
          </w:tcPr>
          <w:p w14:paraId="5D874E22" w14:textId="77777777" w:rsidR="00372266" w:rsidRDefault="00372266" w:rsidP="00F44426">
            <w:pPr>
              <w:adjustRightInd/>
              <w:snapToGrid/>
              <w:jc w:val="both"/>
              <w:rPr>
                <w:rFonts w:ascii="宋体" w:eastAsia="宋体" w:hAnsi="宋体"/>
                <w:b/>
                <w:bCs/>
              </w:rPr>
            </w:pPr>
            <w:r>
              <w:rPr>
                <w:rFonts w:ascii="宋体" w:eastAsia="宋体" w:hAnsi="宋体" w:cs="宋体" w:hint="eastAsia"/>
                <w:b/>
                <w:bCs/>
              </w:rPr>
              <w:t>增加</w:t>
            </w:r>
            <w:r>
              <w:rPr>
                <w:rFonts w:ascii="宋体" w:eastAsia="宋体" w:hAnsi="宋体" w:cs="宋体"/>
                <w:b/>
                <w:bCs/>
              </w:rPr>
              <w:t xml:space="preserve"> 3.9.3</w:t>
            </w:r>
            <w:r>
              <w:rPr>
                <w:rFonts w:ascii="宋体" w:eastAsia="宋体" w:hAnsi="宋体" w:cs="宋体" w:hint="eastAsia"/>
                <w:b/>
                <w:bCs/>
              </w:rPr>
              <w:t>、</w:t>
            </w:r>
            <w:r>
              <w:rPr>
                <w:rFonts w:ascii="宋体" w:eastAsia="宋体" w:hAnsi="宋体" w:cs="宋体"/>
                <w:b/>
                <w:bCs/>
              </w:rPr>
              <w:t>3.9.4</w:t>
            </w:r>
            <w:r>
              <w:rPr>
                <w:rFonts w:ascii="宋体" w:eastAsia="宋体" w:hAnsi="宋体" w:cs="宋体" w:hint="eastAsia"/>
                <w:b/>
                <w:bCs/>
              </w:rPr>
              <w:t>、</w:t>
            </w:r>
            <w:r>
              <w:rPr>
                <w:rFonts w:ascii="宋体" w:eastAsia="宋体" w:hAnsi="宋体" w:cs="宋体"/>
                <w:b/>
                <w:bCs/>
              </w:rPr>
              <w:t>3.9.5</w:t>
            </w:r>
            <w:r>
              <w:rPr>
                <w:rFonts w:ascii="宋体" w:eastAsia="宋体" w:hAnsi="宋体" w:cs="宋体" w:hint="eastAsia"/>
                <w:b/>
                <w:bCs/>
              </w:rPr>
              <w:t>、</w:t>
            </w:r>
            <w:r>
              <w:rPr>
                <w:rFonts w:ascii="宋体" w:eastAsia="宋体" w:hAnsi="宋体" w:cs="宋体"/>
                <w:b/>
                <w:bCs/>
              </w:rPr>
              <w:t>3.9.6</w:t>
            </w:r>
            <w:r>
              <w:rPr>
                <w:rFonts w:ascii="宋体" w:eastAsia="宋体" w:hAnsi="宋体" w:cs="宋体" w:hint="eastAsia"/>
                <w:b/>
                <w:bCs/>
              </w:rPr>
              <w:t>、</w:t>
            </w:r>
            <w:r>
              <w:rPr>
                <w:rFonts w:ascii="宋体" w:eastAsia="宋体" w:hAnsi="宋体" w:cs="宋体"/>
                <w:b/>
                <w:bCs/>
              </w:rPr>
              <w:t xml:space="preserve">3.9.7 </w:t>
            </w:r>
            <w:r>
              <w:rPr>
                <w:rFonts w:ascii="宋体" w:eastAsia="宋体" w:hAnsi="宋体" w:cs="宋体" w:hint="eastAsia"/>
                <w:b/>
                <w:bCs/>
              </w:rPr>
              <w:t>条款：</w:t>
            </w:r>
          </w:p>
          <w:p w14:paraId="2ACD5588"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3.9.3</w:t>
            </w:r>
            <w:r>
              <w:rPr>
                <w:rFonts w:ascii="宋体" w:eastAsia="宋体" w:hAnsi="宋体" w:cs="宋体" w:hint="eastAsia"/>
              </w:rPr>
              <w:t>推荐中标候选人方式：按</w:t>
            </w:r>
            <w:proofErr w:type="gramStart"/>
            <w:r>
              <w:rPr>
                <w:rFonts w:ascii="宋体" w:eastAsia="宋体" w:hAnsi="宋体" w:cs="宋体" w:hint="eastAsia"/>
              </w:rPr>
              <w:t>各合同</w:t>
            </w:r>
            <w:proofErr w:type="gramEnd"/>
            <w:r>
              <w:rPr>
                <w:rFonts w:ascii="宋体" w:eastAsia="宋体" w:hAnsi="宋体" w:cs="宋体" w:hint="eastAsia"/>
              </w:rPr>
              <w:t>段最高投标限价高低顺序依次选定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14:paraId="2256FA74"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3.9.4 </w:t>
            </w:r>
            <w:r>
              <w:rPr>
                <w:rFonts w:ascii="宋体" w:eastAsia="宋体" w:hAnsi="宋体" w:cs="宋体" w:hint="eastAsia"/>
              </w:rPr>
              <w:t>通过第一个信封商务和技术文件评审的投标人少于</w:t>
            </w:r>
            <w:r>
              <w:rPr>
                <w:rFonts w:ascii="宋体" w:eastAsia="宋体" w:hAnsi="宋体" w:cs="宋体"/>
              </w:rPr>
              <w:t xml:space="preserve"> 3 </w:t>
            </w:r>
            <w:proofErr w:type="gramStart"/>
            <w:r>
              <w:rPr>
                <w:rFonts w:ascii="宋体" w:eastAsia="宋体" w:hAnsi="宋体" w:cs="宋体" w:hint="eastAsia"/>
              </w:rPr>
              <w:t>个</w:t>
            </w:r>
            <w:proofErr w:type="gramEnd"/>
            <w:r>
              <w:rPr>
                <w:rFonts w:ascii="宋体" w:eastAsia="宋体" w:hAnsi="宋体" w:cs="宋体" w:hint="eastAsia"/>
              </w:rPr>
              <w:t>的，评标委员会可以否决全部投标；未否决全部投标的，评标委员会应当在评标报告中阐明理由，</w:t>
            </w:r>
            <w:r>
              <w:rPr>
                <w:rFonts w:ascii="宋体" w:eastAsia="宋体" w:hAnsi="宋体" w:cs="宋体"/>
              </w:rPr>
              <w:t xml:space="preserve"> </w:t>
            </w:r>
            <w:r>
              <w:rPr>
                <w:rFonts w:ascii="宋体" w:eastAsia="宋体" w:hAnsi="宋体" w:cs="宋体" w:hint="eastAsia"/>
              </w:rPr>
              <w:t>招标人应当按照招标文件规定的程序进行第二个信封报价开标，但评标委员会在进行报价评审时仍有权否决全部投标；评标委员会未在报价文件评审时否决全部投标的，应当在评标报告中阐明理由并推荐中标候选人。</w:t>
            </w:r>
          </w:p>
          <w:p w14:paraId="7DD308E2"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3.9.5 </w:t>
            </w:r>
            <w:r>
              <w:rPr>
                <w:rFonts w:ascii="宋体" w:eastAsia="宋体" w:hAnsi="宋体" w:cs="宋体" w:hint="eastAsia"/>
              </w:rPr>
              <w:t>通过第一个信封商务和技术文件评审的投标人在</w:t>
            </w:r>
            <w:r>
              <w:rPr>
                <w:rFonts w:ascii="宋体" w:eastAsia="宋体" w:hAnsi="宋体" w:cs="宋体"/>
              </w:rPr>
              <w:t xml:space="preserve"> 3 </w:t>
            </w:r>
            <w:proofErr w:type="gramStart"/>
            <w:r>
              <w:rPr>
                <w:rFonts w:ascii="宋体" w:eastAsia="宋体" w:hAnsi="宋体" w:cs="宋体" w:hint="eastAsia"/>
              </w:rPr>
              <w:t>个</w:t>
            </w:r>
            <w:proofErr w:type="gramEnd"/>
            <w:r>
              <w:rPr>
                <w:rFonts w:ascii="宋体" w:eastAsia="宋体" w:hAnsi="宋体" w:cs="宋体" w:hint="eastAsia"/>
              </w:rPr>
              <w:t>及以上的，招标人应当按照招标文件规定的程序进行第二个信封报价文件开标；在对报价文件进行评审后，有效投标不足</w:t>
            </w:r>
            <w:r>
              <w:rPr>
                <w:rFonts w:ascii="宋体" w:eastAsia="宋体" w:hAnsi="宋体" w:cs="宋体"/>
              </w:rPr>
              <w:t xml:space="preserve"> 3 </w:t>
            </w:r>
            <w:proofErr w:type="gramStart"/>
            <w:r>
              <w:rPr>
                <w:rFonts w:ascii="宋体" w:eastAsia="宋体" w:hAnsi="宋体" w:cs="宋体" w:hint="eastAsia"/>
              </w:rPr>
              <w:t>个</w:t>
            </w:r>
            <w:proofErr w:type="gramEnd"/>
            <w:r>
              <w:rPr>
                <w:rFonts w:ascii="宋体" w:eastAsia="宋体" w:hAnsi="宋体" w:cs="宋体" w:hint="eastAsia"/>
              </w:rPr>
              <w:t>的，评标委员会可以否决全部投标。未否决全部投标的，</w:t>
            </w:r>
            <w:r>
              <w:rPr>
                <w:rFonts w:ascii="宋体" w:eastAsia="宋体" w:hAnsi="宋体" w:cs="宋体"/>
              </w:rPr>
              <w:t xml:space="preserve"> </w:t>
            </w:r>
            <w:r>
              <w:rPr>
                <w:rFonts w:ascii="宋体" w:eastAsia="宋体" w:hAnsi="宋体" w:cs="宋体" w:hint="eastAsia"/>
              </w:rPr>
              <w:t>评标委员会应当在评标报告中阐明理由并推荐中标候选人。</w:t>
            </w:r>
          </w:p>
          <w:p w14:paraId="2408B0A7"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3.9.6 </w:t>
            </w:r>
            <w:r>
              <w:rPr>
                <w:rFonts w:ascii="宋体" w:eastAsia="宋体" w:hAnsi="宋体" w:cs="宋体" w:hint="eastAsia"/>
              </w:rPr>
              <w:t>如果发生无法确定推荐中标候选人的其它意外情况，评标委员会可建议招标人重新招标。</w:t>
            </w:r>
          </w:p>
          <w:p w14:paraId="7C6DB588"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3.9.7 </w:t>
            </w:r>
            <w:r>
              <w:rPr>
                <w:rFonts w:ascii="宋体" w:eastAsia="宋体" w:hAnsi="宋体" w:cs="宋体" w:hint="eastAsia"/>
              </w:rPr>
              <w:t>本招标文件规定的否决投标条款包含在以下条款：</w:t>
            </w:r>
          </w:p>
          <w:p w14:paraId="17DA0B75"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lastRenderedPageBreak/>
              <w:t>(1)</w:t>
            </w:r>
            <w:r>
              <w:rPr>
                <w:rFonts w:ascii="宋体" w:eastAsia="宋体" w:hAnsi="宋体" w:cs="宋体" w:hint="eastAsia"/>
              </w:rPr>
              <w:t>招标</w:t>
            </w:r>
            <w:proofErr w:type="gramStart"/>
            <w:r>
              <w:rPr>
                <w:rFonts w:ascii="宋体" w:eastAsia="宋体" w:hAnsi="宋体" w:cs="宋体" w:hint="eastAsia"/>
              </w:rPr>
              <w:t>公告第</w:t>
            </w:r>
            <w:proofErr w:type="gramEnd"/>
            <w:r>
              <w:rPr>
                <w:rFonts w:ascii="宋体" w:eastAsia="宋体" w:hAnsi="宋体" w:cs="宋体"/>
              </w:rPr>
              <w:t xml:space="preserve"> 3 </w:t>
            </w:r>
            <w:r>
              <w:rPr>
                <w:rFonts w:ascii="宋体" w:eastAsia="宋体" w:hAnsi="宋体" w:cs="宋体" w:hint="eastAsia"/>
              </w:rPr>
              <w:t>点</w:t>
            </w:r>
            <w:r>
              <w:rPr>
                <w:rFonts w:ascii="宋体" w:eastAsia="宋体" w:hAnsi="宋体" w:cs="宋体"/>
              </w:rPr>
              <w:t xml:space="preserve"> </w:t>
            </w:r>
            <w:r>
              <w:rPr>
                <w:rFonts w:ascii="宋体" w:eastAsia="宋体" w:hAnsi="宋体" w:cs="宋体" w:hint="eastAsia"/>
              </w:rPr>
              <w:t>投标人资格要求；</w:t>
            </w:r>
          </w:p>
          <w:p w14:paraId="22F65475"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(2)</w:t>
            </w:r>
            <w:r>
              <w:rPr>
                <w:rFonts w:ascii="宋体" w:eastAsia="宋体" w:hAnsi="宋体" w:cs="宋体" w:hint="eastAsia"/>
                <w:u w:val="single"/>
              </w:rPr>
              <w:t>投标人须知</w:t>
            </w:r>
            <w:r>
              <w:rPr>
                <w:rFonts w:ascii="宋体" w:eastAsia="宋体" w:hAnsi="宋体" w:cs="宋体"/>
                <w:u w:val="single"/>
              </w:rPr>
              <w:t xml:space="preserve"> 1.4.3 </w:t>
            </w:r>
            <w:r>
              <w:rPr>
                <w:rFonts w:ascii="宋体" w:eastAsia="宋体" w:hAnsi="宋体" w:cs="宋体" w:hint="eastAsia"/>
                <w:u w:val="single"/>
              </w:rPr>
              <w:t>项、</w:t>
            </w:r>
            <w:r>
              <w:rPr>
                <w:rFonts w:ascii="宋体" w:eastAsia="宋体" w:hAnsi="宋体" w:cs="宋体"/>
                <w:u w:val="single"/>
              </w:rPr>
              <w:t xml:space="preserve"> 1.4.4 </w:t>
            </w:r>
            <w:r>
              <w:rPr>
                <w:rFonts w:ascii="宋体" w:eastAsia="宋体" w:hAnsi="宋体" w:cs="宋体" w:hint="eastAsia"/>
                <w:u w:val="single"/>
              </w:rPr>
              <w:t>项、</w:t>
            </w:r>
            <w:r>
              <w:rPr>
                <w:rFonts w:ascii="宋体" w:eastAsia="宋体" w:hAnsi="宋体" w:cs="宋体"/>
                <w:u w:val="single"/>
              </w:rPr>
              <w:t xml:space="preserve"> 1.4.5 </w:t>
            </w:r>
            <w:r>
              <w:rPr>
                <w:rFonts w:ascii="宋体" w:eastAsia="宋体" w:hAnsi="宋体" w:cs="宋体" w:hint="eastAsia"/>
                <w:u w:val="single"/>
              </w:rPr>
              <w:t>项、</w:t>
            </w:r>
            <w:r>
              <w:rPr>
                <w:rFonts w:ascii="宋体" w:eastAsia="宋体" w:hAnsi="宋体" w:cs="宋体"/>
                <w:u w:val="single"/>
              </w:rPr>
              <w:t xml:space="preserve"> 1.12 </w:t>
            </w:r>
            <w:r>
              <w:rPr>
                <w:rFonts w:ascii="宋体" w:eastAsia="宋体" w:hAnsi="宋体" w:cs="宋体" w:hint="eastAsia"/>
                <w:u w:val="single"/>
              </w:rPr>
              <w:t>项、</w:t>
            </w:r>
            <w:r>
              <w:rPr>
                <w:rFonts w:ascii="宋体" w:eastAsia="宋体" w:hAnsi="宋体" w:cs="宋体"/>
                <w:u w:val="single"/>
              </w:rPr>
              <w:t xml:space="preserve">3.4 </w:t>
            </w:r>
            <w:r>
              <w:rPr>
                <w:rFonts w:ascii="宋体" w:eastAsia="宋体" w:hAnsi="宋体" w:cs="宋体" w:hint="eastAsia"/>
                <w:u w:val="single"/>
              </w:rPr>
              <w:t>项、</w:t>
            </w:r>
            <w:r>
              <w:rPr>
                <w:rFonts w:ascii="宋体" w:eastAsia="宋体" w:hAnsi="宋体" w:cs="宋体"/>
                <w:u w:val="single"/>
              </w:rPr>
              <w:t>3.5</w:t>
            </w:r>
            <w:r>
              <w:rPr>
                <w:rFonts w:ascii="宋体" w:eastAsia="宋体" w:hAnsi="宋体" w:cs="宋体" w:hint="eastAsia"/>
                <w:u w:val="single"/>
              </w:rPr>
              <w:t>项；</w:t>
            </w:r>
          </w:p>
          <w:p w14:paraId="5F12D4E2" w14:textId="77777777" w:rsidR="00372266" w:rsidRDefault="00372266" w:rsidP="00F44426">
            <w:pPr>
              <w:adjustRightInd/>
              <w:snapToGrid/>
              <w:ind w:firstLineChars="200" w:firstLine="420"/>
              <w:jc w:val="both"/>
              <w:rPr>
                <w:rFonts w:ascii="宋体" w:eastAsia="宋体" w:hAnsi="宋体"/>
              </w:rPr>
            </w:pPr>
            <w:r>
              <w:rPr>
                <w:rFonts w:ascii="宋体" w:eastAsia="宋体" w:hAnsi="宋体" w:cs="宋体"/>
              </w:rPr>
              <w:t xml:space="preserve">(3) </w:t>
            </w:r>
            <w:r>
              <w:rPr>
                <w:rFonts w:ascii="宋体" w:eastAsia="宋体" w:hAnsi="宋体" w:cs="宋体" w:hint="eastAsia"/>
              </w:rPr>
              <w:t>本评标办法的否决条款。</w:t>
            </w:r>
          </w:p>
        </w:tc>
      </w:tr>
    </w:tbl>
    <w:p w14:paraId="254BFF72" w14:textId="77777777" w:rsidR="00372266" w:rsidRDefault="00372266" w:rsidP="00372266">
      <w:pPr>
        <w:pStyle w:val="a7"/>
        <w:wordWrap w:val="0"/>
        <w:topLinePunct/>
        <w:adjustRightInd/>
        <w:spacing w:after="0"/>
        <w:ind w:leftChars="0" w:left="0"/>
        <w:jc w:val="both"/>
        <w:rPr>
          <w:rFonts w:cs="Arial"/>
          <w:b/>
          <w:bCs/>
          <w:color w:val="000000"/>
        </w:rPr>
      </w:pPr>
      <w:r>
        <w:rPr>
          <w:color w:val="000000"/>
        </w:rPr>
        <w:lastRenderedPageBreak/>
        <w:t xml:space="preserve">   </w:t>
      </w:r>
    </w:p>
    <w:p w14:paraId="6A8FED46" w14:textId="77777777" w:rsidR="000D7608" w:rsidRDefault="000D7608">
      <w:pPr>
        <w:kinsoku/>
        <w:autoSpaceDE/>
        <w:autoSpaceDN/>
        <w:adjustRightInd/>
        <w:snapToGrid/>
        <w:textAlignment w:val="auto"/>
      </w:pPr>
      <w:r>
        <w:br w:type="page"/>
      </w:r>
    </w:p>
    <w:p w14:paraId="6F006959" w14:textId="77777777" w:rsidR="000D7608" w:rsidRDefault="000D7608" w:rsidP="000D7608">
      <w:pPr>
        <w:spacing w:before="101" w:line="640" w:lineRule="exact"/>
        <w:jc w:val="center"/>
        <w:rPr>
          <w:rFonts w:ascii="宋体" w:eastAsia="宋体" w:hAnsi="宋体" w:cs="宋体"/>
          <w:spacing w:val="9"/>
          <w:position w:val="24"/>
          <w:sz w:val="36"/>
          <w:szCs w:val="36"/>
        </w:rPr>
      </w:pPr>
    </w:p>
    <w:p w14:paraId="26963C61" w14:textId="77777777" w:rsidR="000D7608" w:rsidRDefault="000D7608" w:rsidP="000D7608">
      <w:pPr>
        <w:spacing w:before="101" w:line="640" w:lineRule="exact"/>
        <w:jc w:val="center"/>
        <w:rPr>
          <w:rFonts w:ascii="宋体" w:eastAsia="宋体" w:hAnsi="宋体" w:cs="宋体"/>
          <w:spacing w:val="9"/>
          <w:position w:val="24"/>
          <w:sz w:val="36"/>
          <w:szCs w:val="36"/>
        </w:rPr>
      </w:pPr>
    </w:p>
    <w:p w14:paraId="7DBF71E7" w14:textId="77777777" w:rsidR="000D7608" w:rsidRDefault="000D7608" w:rsidP="000D7608">
      <w:pPr>
        <w:spacing w:before="101" w:line="640" w:lineRule="exact"/>
        <w:jc w:val="center"/>
        <w:rPr>
          <w:rFonts w:ascii="宋体" w:eastAsia="宋体" w:hAnsi="宋体" w:cs="宋体"/>
          <w:spacing w:val="9"/>
          <w:position w:val="24"/>
          <w:sz w:val="36"/>
          <w:szCs w:val="36"/>
        </w:rPr>
      </w:pPr>
    </w:p>
    <w:p w14:paraId="6B38B0E8" w14:textId="77777777" w:rsidR="000D7608" w:rsidRDefault="000D7608" w:rsidP="000D7608">
      <w:pPr>
        <w:spacing w:before="101" w:line="640" w:lineRule="exact"/>
        <w:jc w:val="center"/>
        <w:rPr>
          <w:rFonts w:ascii="宋体" w:eastAsia="宋体" w:hAnsi="宋体" w:cs="宋体"/>
          <w:spacing w:val="9"/>
          <w:position w:val="24"/>
          <w:sz w:val="36"/>
          <w:szCs w:val="36"/>
        </w:rPr>
      </w:pPr>
    </w:p>
    <w:p w14:paraId="69380B12" w14:textId="77777777" w:rsidR="000D7608" w:rsidRDefault="000D7608" w:rsidP="000D7608">
      <w:pPr>
        <w:spacing w:before="101" w:line="640" w:lineRule="exact"/>
        <w:jc w:val="center"/>
        <w:rPr>
          <w:rFonts w:ascii="宋体" w:eastAsia="宋体" w:hAnsi="宋体" w:cs="宋体"/>
          <w:spacing w:val="9"/>
          <w:position w:val="24"/>
          <w:sz w:val="36"/>
          <w:szCs w:val="36"/>
        </w:rPr>
      </w:pPr>
    </w:p>
    <w:p w14:paraId="713E532F" w14:textId="77777777" w:rsidR="000D7608" w:rsidRDefault="000D7608" w:rsidP="000D7608">
      <w:pPr>
        <w:spacing w:before="101" w:line="640" w:lineRule="exact"/>
        <w:jc w:val="center"/>
        <w:rPr>
          <w:rFonts w:ascii="宋体" w:eastAsia="宋体" w:hAnsi="宋体" w:cs="宋体"/>
          <w:spacing w:val="9"/>
          <w:position w:val="24"/>
          <w:sz w:val="36"/>
          <w:szCs w:val="36"/>
        </w:rPr>
      </w:pPr>
    </w:p>
    <w:p w14:paraId="2E8E7F8E" w14:textId="260D8F47" w:rsidR="000D7608" w:rsidRPr="003E2EE6" w:rsidRDefault="000D7608" w:rsidP="000D7608">
      <w:pPr>
        <w:spacing w:before="101" w:line="640" w:lineRule="exact"/>
        <w:jc w:val="center"/>
        <w:rPr>
          <w:rFonts w:ascii="宋体" w:eastAsia="宋体" w:hAnsi="宋体" w:cs="宋体"/>
          <w:sz w:val="36"/>
          <w:szCs w:val="36"/>
        </w:rPr>
      </w:pPr>
      <w:r w:rsidRPr="003E2EE6">
        <w:rPr>
          <w:rFonts w:ascii="宋体" w:eastAsia="宋体" w:hAnsi="宋体" w:cs="宋体"/>
          <w:spacing w:val="9"/>
          <w:position w:val="24"/>
          <w:sz w:val="36"/>
          <w:szCs w:val="36"/>
        </w:rPr>
        <w:t>第三章 评标办法正文</w:t>
      </w:r>
    </w:p>
    <w:p w14:paraId="2BC03E5B" w14:textId="34AA06C8" w:rsidR="000D7608" w:rsidRDefault="000D7608" w:rsidP="000D7608">
      <w:pPr>
        <w:spacing w:line="227" w:lineRule="auto"/>
        <w:rPr>
          <w:rFonts w:ascii="宋体" w:eastAsia="宋体" w:hAnsi="宋体" w:cs="宋体"/>
          <w:spacing w:val="7"/>
          <w:sz w:val="28"/>
          <w:szCs w:val="28"/>
        </w:rPr>
      </w:pPr>
      <w:r w:rsidRPr="003E174B">
        <w:rPr>
          <w:rFonts w:ascii="宋体" w:eastAsia="宋体" w:hAnsi="宋体" w:cs="宋体"/>
          <w:spacing w:val="7"/>
          <w:sz w:val="28"/>
          <w:szCs w:val="28"/>
        </w:rPr>
        <w:t>详见</w:t>
      </w:r>
      <w:r w:rsidRPr="003E2EE6">
        <w:rPr>
          <w:rFonts w:ascii="宋体" w:eastAsia="宋体" w:hAnsi="宋体" w:cs="宋体"/>
          <w:spacing w:val="7"/>
          <w:sz w:val="28"/>
          <w:szCs w:val="28"/>
        </w:rPr>
        <w:t>交通运输部《公路工程标准施工监理招标文件 (2018 年版)》</w:t>
      </w:r>
    </w:p>
    <w:p w14:paraId="79D2E6B7" w14:textId="77777777" w:rsidR="000D7608" w:rsidRDefault="000D7608">
      <w:pPr>
        <w:kinsoku/>
        <w:autoSpaceDE/>
        <w:autoSpaceDN/>
        <w:adjustRightInd/>
        <w:snapToGrid/>
        <w:textAlignment w:val="auto"/>
        <w:rPr>
          <w:rFonts w:ascii="宋体" w:eastAsia="宋体" w:hAnsi="宋体" w:cs="宋体"/>
          <w:spacing w:val="7"/>
          <w:sz w:val="28"/>
          <w:szCs w:val="28"/>
        </w:rPr>
      </w:pPr>
      <w:r>
        <w:rPr>
          <w:rFonts w:ascii="宋体" w:eastAsia="宋体" w:hAnsi="宋体" w:cs="宋体"/>
          <w:spacing w:val="7"/>
          <w:sz w:val="28"/>
          <w:szCs w:val="28"/>
        </w:rPr>
        <w:br w:type="page"/>
      </w:r>
    </w:p>
    <w:p w14:paraId="0E88E446" w14:textId="77777777" w:rsidR="000D7608" w:rsidRPr="003E2EE6" w:rsidRDefault="000D7608" w:rsidP="000D7608">
      <w:pPr>
        <w:spacing w:line="227" w:lineRule="auto"/>
        <w:rPr>
          <w:rFonts w:ascii="宋体" w:eastAsia="宋体" w:hAnsi="宋体" w:cs="宋体"/>
          <w:sz w:val="28"/>
          <w:szCs w:val="28"/>
        </w:rPr>
      </w:pPr>
    </w:p>
    <w:p w14:paraId="21E1CC9A" w14:textId="092505C0" w:rsidR="00372266" w:rsidRPr="000D7608" w:rsidRDefault="00372266">
      <w:pPr>
        <w:kinsoku/>
        <w:autoSpaceDE/>
        <w:autoSpaceDN/>
        <w:adjustRightInd/>
        <w:snapToGrid/>
        <w:textAlignment w:val="auto"/>
      </w:pPr>
    </w:p>
    <w:p w14:paraId="55BF45A9" w14:textId="38A5F334" w:rsidR="00372266" w:rsidRPr="00372266" w:rsidRDefault="00372266" w:rsidP="00372266">
      <w:pPr>
        <w:widowControl w:val="0"/>
        <w:kinsoku/>
        <w:topLinePunct/>
        <w:autoSpaceDE/>
        <w:autoSpaceDN/>
        <w:adjustRightInd/>
        <w:snapToGrid/>
        <w:rPr>
          <w:rFonts w:ascii="宋体" w:eastAsia="宋体" w:hAnsi="宋体" w:cs="宋体"/>
          <w:b/>
          <w:bCs/>
          <w:sz w:val="28"/>
          <w:szCs w:val="28"/>
        </w:rPr>
      </w:pPr>
      <w:r w:rsidRPr="00372266">
        <w:rPr>
          <w:rFonts w:ascii="宋体" w:eastAsia="宋体" w:hAnsi="宋体" w:cs="宋体" w:hint="eastAsia"/>
          <w:b/>
          <w:bCs/>
          <w:sz w:val="28"/>
          <w:szCs w:val="28"/>
        </w:rPr>
        <w:t>附件</w:t>
      </w:r>
      <w:r>
        <w:rPr>
          <w:rFonts w:ascii="宋体" w:eastAsia="宋体" w:hAnsi="宋体" w:cs="宋体" w:hint="eastAsia"/>
          <w:b/>
          <w:bCs/>
          <w:sz w:val="28"/>
          <w:szCs w:val="28"/>
        </w:rPr>
        <w:t>4</w:t>
      </w:r>
      <w:r w:rsidRPr="00372266">
        <w:rPr>
          <w:rFonts w:ascii="宋体" w:eastAsia="宋体" w:hAnsi="宋体" w:cs="宋体" w:hint="eastAsia"/>
          <w:b/>
          <w:bCs/>
          <w:sz w:val="28"/>
          <w:szCs w:val="28"/>
        </w:rPr>
        <w:t>：招标文件发放登记表</w:t>
      </w:r>
    </w:p>
    <w:tbl>
      <w:tblPr>
        <w:tblW w:w="5000" w:type="pct"/>
        <w:jc w:val="center"/>
        <w:tblLook w:val="04A0" w:firstRow="1" w:lastRow="0" w:firstColumn="1" w:lastColumn="0" w:noHBand="0" w:noVBand="1"/>
      </w:tblPr>
      <w:tblGrid>
        <w:gridCol w:w="4764"/>
        <w:gridCol w:w="3122"/>
        <w:gridCol w:w="1184"/>
      </w:tblGrid>
      <w:tr w:rsidR="00372266" w14:paraId="26A396C4" w14:textId="77777777" w:rsidTr="00F44426">
        <w:trPr>
          <w:trHeight w:val="20"/>
          <w:jc w:val="center"/>
        </w:trPr>
        <w:tc>
          <w:tcPr>
            <w:tcW w:w="8748" w:type="dxa"/>
            <w:gridSpan w:val="3"/>
            <w:tcBorders>
              <w:top w:val="nil"/>
              <w:left w:val="nil"/>
              <w:bottom w:val="nil"/>
              <w:right w:val="nil"/>
            </w:tcBorders>
            <w:noWrap/>
            <w:vAlign w:val="center"/>
          </w:tcPr>
          <w:p w14:paraId="25E03D7C" w14:textId="77777777" w:rsidR="00372266" w:rsidRDefault="00372266" w:rsidP="00F44426">
            <w:pPr>
              <w:jc w:val="center"/>
              <w:rPr>
                <w:rFonts w:ascii="黑体" w:eastAsia="黑体" w:hAnsi="黑体"/>
                <w:b/>
                <w:bCs/>
                <w:sz w:val="36"/>
                <w:szCs w:val="36"/>
              </w:rPr>
            </w:pPr>
            <w:r>
              <w:rPr>
                <w:rFonts w:ascii="黑体" w:eastAsia="黑体" w:hAnsi="黑体" w:cs="黑体" w:hint="eastAsia"/>
                <w:b/>
                <w:bCs/>
                <w:sz w:val="36"/>
                <w:szCs w:val="36"/>
              </w:rPr>
              <w:t>招标文件发放登记表</w:t>
            </w:r>
          </w:p>
        </w:tc>
      </w:tr>
      <w:tr w:rsidR="00372266" w14:paraId="3EA630BF" w14:textId="77777777" w:rsidTr="00F44426">
        <w:trPr>
          <w:trHeight w:val="300"/>
          <w:jc w:val="center"/>
        </w:trPr>
        <w:tc>
          <w:tcPr>
            <w:tcW w:w="8748" w:type="dxa"/>
            <w:gridSpan w:val="3"/>
            <w:tcBorders>
              <w:top w:val="nil"/>
              <w:left w:val="nil"/>
              <w:bottom w:val="nil"/>
              <w:right w:val="nil"/>
            </w:tcBorders>
            <w:vAlign w:val="center"/>
          </w:tcPr>
          <w:p w14:paraId="6CDB9313" w14:textId="77777777" w:rsidR="00372266" w:rsidRDefault="00372266" w:rsidP="00F44426">
            <w:pPr>
              <w:rPr>
                <w:rFonts w:ascii="宋体"/>
              </w:rPr>
            </w:pPr>
            <w:r>
              <w:rPr>
                <w:rFonts w:ascii="宋体" w:hAnsi="宋体" w:cs="宋体" w:hint="eastAsia"/>
              </w:rPr>
              <w:t>招标项目名称：</w:t>
            </w:r>
          </w:p>
        </w:tc>
      </w:tr>
      <w:tr w:rsidR="00372266" w14:paraId="44332E57" w14:textId="77777777" w:rsidTr="00F44426">
        <w:trPr>
          <w:trHeight w:val="319"/>
          <w:jc w:val="center"/>
        </w:trPr>
        <w:tc>
          <w:tcPr>
            <w:tcW w:w="7606" w:type="dxa"/>
            <w:gridSpan w:val="2"/>
            <w:tcBorders>
              <w:top w:val="nil"/>
              <w:left w:val="nil"/>
              <w:bottom w:val="single" w:sz="8" w:space="0" w:color="auto"/>
              <w:right w:val="nil"/>
            </w:tcBorders>
            <w:noWrap/>
            <w:vAlign w:val="center"/>
          </w:tcPr>
          <w:p w14:paraId="08A8D825" w14:textId="77777777" w:rsidR="00372266" w:rsidRDefault="00372266" w:rsidP="00F44426">
            <w:pPr>
              <w:rPr>
                <w:rFonts w:ascii="宋体"/>
              </w:rPr>
            </w:pPr>
            <w:r>
              <w:rPr>
                <w:rFonts w:ascii="宋体" w:hAnsi="宋体" w:cs="宋体" w:hint="eastAsia"/>
              </w:rPr>
              <w:t>招标项目编号：</w:t>
            </w:r>
          </w:p>
        </w:tc>
        <w:tc>
          <w:tcPr>
            <w:tcW w:w="1142" w:type="dxa"/>
            <w:tcBorders>
              <w:top w:val="nil"/>
              <w:left w:val="nil"/>
              <w:bottom w:val="nil"/>
              <w:right w:val="nil"/>
            </w:tcBorders>
            <w:noWrap/>
            <w:vAlign w:val="center"/>
          </w:tcPr>
          <w:p w14:paraId="5078C53A" w14:textId="77777777" w:rsidR="00372266" w:rsidRDefault="00372266" w:rsidP="00F44426">
            <w:pPr>
              <w:rPr>
                <w:rFonts w:ascii="宋体"/>
              </w:rPr>
            </w:pPr>
          </w:p>
        </w:tc>
      </w:tr>
      <w:tr w:rsidR="00372266" w14:paraId="315AE11C" w14:textId="77777777" w:rsidTr="00F44426">
        <w:trPr>
          <w:trHeight w:val="851"/>
          <w:jc w:val="center"/>
        </w:trPr>
        <w:tc>
          <w:tcPr>
            <w:tcW w:w="4595" w:type="dxa"/>
            <w:tcBorders>
              <w:top w:val="nil"/>
              <w:left w:val="single" w:sz="8" w:space="0" w:color="auto"/>
              <w:bottom w:val="single" w:sz="4" w:space="0" w:color="auto"/>
              <w:right w:val="single" w:sz="4" w:space="0" w:color="auto"/>
            </w:tcBorders>
            <w:vAlign w:val="center"/>
          </w:tcPr>
          <w:p w14:paraId="7A85AB80" w14:textId="77777777" w:rsidR="00372266" w:rsidRDefault="00372266" w:rsidP="00F44426">
            <w:pPr>
              <w:jc w:val="center"/>
              <w:rPr>
                <w:rFonts w:ascii="宋体"/>
                <w:b/>
                <w:bCs/>
              </w:rPr>
            </w:pPr>
            <w:r>
              <w:rPr>
                <w:rFonts w:ascii="宋体" w:hAnsi="宋体" w:cs="宋体" w:hint="eastAsia"/>
                <w:b/>
                <w:bCs/>
              </w:rPr>
              <w:t>投标人名称（加盖单位公章）</w:t>
            </w:r>
          </w:p>
        </w:tc>
        <w:tc>
          <w:tcPr>
            <w:tcW w:w="4153" w:type="dxa"/>
            <w:gridSpan w:val="2"/>
            <w:tcBorders>
              <w:top w:val="single" w:sz="8" w:space="0" w:color="auto"/>
              <w:left w:val="nil"/>
              <w:bottom w:val="single" w:sz="4" w:space="0" w:color="auto"/>
              <w:right w:val="single" w:sz="8" w:space="0" w:color="000000"/>
            </w:tcBorders>
            <w:vAlign w:val="center"/>
          </w:tcPr>
          <w:p w14:paraId="75113CEA" w14:textId="77777777" w:rsidR="00372266" w:rsidRDefault="00372266" w:rsidP="00F44426">
            <w:pPr>
              <w:jc w:val="center"/>
              <w:rPr>
                <w:rFonts w:ascii="宋体"/>
                <w:b/>
                <w:bCs/>
              </w:rPr>
            </w:pPr>
            <w:r>
              <w:rPr>
                <w:rFonts w:ascii="宋体" w:hAnsi="宋体" w:cs="宋体" w:hint="eastAsia"/>
                <w:b/>
                <w:bCs/>
              </w:rPr>
              <w:t xml:space="preserve">　</w:t>
            </w:r>
          </w:p>
        </w:tc>
      </w:tr>
      <w:tr w:rsidR="00372266" w14:paraId="3F0E7217" w14:textId="77777777" w:rsidTr="00F44426">
        <w:trPr>
          <w:trHeight w:val="851"/>
          <w:jc w:val="center"/>
        </w:trPr>
        <w:tc>
          <w:tcPr>
            <w:tcW w:w="4595" w:type="dxa"/>
            <w:tcBorders>
              <w:top w:val="nil"/>
              <w:left w:val="single" w:sz="8" w:space="0" w:color="auto"/>
              <w:bottom w:val="single" w:sz="4" w:space="0" w:color="auto"/>
              <w:right w:val="single" w:sz="4" w:space="0" w:color="auto"/>
            </w:tcBorders>
            <w:vAlign w:val="center"/>
          </w:tcPr>
          <w:p w14:paraId="067AABA5" w14:textId="77777777" w:rsidR="00372266" w:rsidRDefault="00372266" w:rsidP="00F44426">
            <w:pPr>
              <w:jc w:val="center"/>
              <w:rPr>
                <w:rFonts w:ascii="宋体"/>
                <w:b/>
                <w:bCs/>
              </w:rPr>
            </w:pPr>
            <w:r>
              <w:rPr>
                <w:rFonts w:ascii="宋体" w:hAnsi="宋体" w:cs="宋体" w:hint="eastAsia"/>
                <w:b/>
                <w:bCs/>
              </w:rPr>
              <w:t>统一社会信用代码</w:t>
            </w:r>
          </w:p>
        </w:tc>
        <w:tc>
          <w:tcPr>
            <w:tcW w:w="4153" w:type="dxa"/>
            <w:gridSpan w:val="2"/>
            <w:tcBorders>
              <w:top w:val="nil"/>
              <w:left w:val="nil"/>
              <w:bottom w:val="single" w:sz="4" w:space="0" w:color="auto"/>
              <w:right w:val="single" w:sz="8" w:space="0" w:color="000000"/>
            </w:tcBorders>
            <w:vAlign w:val="center"/>
          </w:tcPr>
          <w:p w14:paraId="2B177C76" w14:textId="77777777" w:rsidR="00372266" w:rsidRDefault="00372266" w:rsidP="00F44426">
            <w:pPr>
              <w:jc w:val="center"/>
              <w:rPr>
                <w:rFonts w:ascii="宋体"/>
                <w:b/>
                <w:bCs/>
              </w:rPr>
            </w:pPr>
            <w:r>
              <w:rPr>
                <w:rFonts w:ascii="宋体" w:hAnsi="宋体" w:cs="宋体" w:hint="eastAsia"/>
                <w:b/>
                <w:bCs/>
              </w:rPr>
              <w:t xml:space="preserve">　</w:t>
            </w:r>
          </w:p>
        </w:tc>
      </w:tr>
      <w:tr w:rsidR="00372266" w14:paraId="0F19CD76" w14:textId="77777777" w:rsidTr="00F44426">
        <w:trPr>
          <w:trHeight w:val="851"/>
          <w:jc w:val="center"/>
        </w:trPr>
        <w:tc>
          <w:tcPr>
            <w:tcW w:w="4595" w:type="dxa"/>
            <w:tcBorders>
              <w:top w:val="nil"/>
              <w:left w:val="single" w:sz="8" w:space="0" w:color="auto"/>
              <w:bottom w:val="single" w:sz="4" w:space="0" w:color="auto"/>
              <w:right w:val="single" w:sz="4" w:space="0" w:color="auto"/>
            </w:tcBorders>
            <w:vAlign w:val="center"/>
          </w:tcPr>
          <w:p w14:paraId="283BB12D" w14:textId="77777777" w:rsidR="00372266" w:rsidRDefault="00372266" w:rsidP="00F44426">
            <w:pPr>
              <w:jc w:val="center"/>
              <w:rPr>
                <w:rFonts w:ascii="宋体"/>
                <w:b/>
                <w:bCs/>
              </w:rPr>
            </w:pPr>
            <w:r>
              <w:rPr>
                <w:rFonts w:ascii="宋体" w:hAnsi="宋体" w:cs="宋体" w:hint="eastAsia"/>
                <w:b/>
                <w:bCs/>
              </w:rPr>
              <w:t>企业编号</w:t>
            </w:r>
          </w:p>
        </w:tc>
        <w:tc>
          <w:tcPr>
            <w:tcW w:w="4153" w:type="dxa"/>
            <w:gridSpan w:val="2"/>
            <w:tcBorders>
              <w:top w:val="single" w:sz="4" w:space="0" w:color="auto"/>
              <w:left w:val="nil"/>
              <w:bottom w:val="single" w:sz="4" w:space="0" w:color="auto"/>
              <w:right w:val="single" w:sz="8" w:space="0" w:color="000000"/>
            </w:tcBorders>
            <w:vAlign w:val="center"/>
          </w:tcPr>
          <w:p w14:paraId="1508D681" w14:textId="77777777" w:rsidR="00372266" w:rsidRDefault="00372266" w:rsidP="00F44426">
            <w:pPr>
              <w:jc w:val="center"/>
            </w:pPr>
            <w:r>
              <w:rPr>
                <w:rFonts w:cs="宋体" w:hint="eastAsia"/>
              </w:rPr>
              <w:t xml:space="preserve">　</w:t>
            </w:r>
          </w:p>
        </w:tc>
      </w:tr>
      <w:tr w:rsidR="00372266" w14:paraId="0BA8D691" w14:textId="77777777" w:rsidTr="00F44426">
        <w:trPr>
          <w:trHeight w:val="851"/>
          <w:jc w:val="center"/>
        </w:trPr>
        <w:tc>
          <w:tcPr>
            <w:tcW w:w="4595" w:type="dxa"/>
            <w:tcBorders>
              <w:top w:val="nil"/>
              <w:left w:val="single" w:sz="8" w:space="0" w:color="auto"/>
              <w:bottom w:val="single" w:sz="4" w:space="0" w:color="auto"/>
              <w:right w:val="single" w:sz="4" w:space="0" w:color="auto"/>
            </w:tcBorders>
            <w:vAlign w:val="center"/>
          </w:tcPr>
          <w:p w14:paraId="6BEBDCFD" w14:textId="77777777" w:rsidR="00372266" w:rsidRDefault="00372266" w:rsidP="00F44426">
            <w:pPr>
              <w:jc w:val="center"/>
              <w:rPr>
                <w:rFonts w:ascii="宋体"/>
                <w:b/>
                <w:bCs/>
              </w:rPr>
            </w:pPr>
            <w:r>
              <w:rPr>
                <w:rFonts w:ascii="宋体" w:hAnsi="宋体" w:cs="宋体" w:hint="eastAsia"/>
                <w:b/>
                <w:bCs/>
              </w:rPr>
              <w:t>联系人</w:t>
            </w:r>
          </w:p>
        </w:tc>
        <w:tc>
          <w:tcPr>
            <w:tcW w:w="4153" w:type="dxa"/>
            <w:gridSpan w:val="2"/>
            <w:tcBorders>
              <w:top w:val="single" w:sz="4" w:space="0" w:color="auto"/>
              <w:left w:val="nil"/>
              <w:bottom w:val="single" w:sz="4" w:space="0" w:color="auto"/>
              <w:right w:val="single" w:sz="8" w:space="0" w:color="000000"/>
            </w:tcBorders>
            <w:vAlign w:val="center"/>
          </w:tcPr>
          <w:p w14:paraId="5289CDCB" w14:textId="77777777" w:rsidR="00372266" w:rsidRDefault="00372266" w:rsidP="00F44426">
            <w:pPr>
              <w:jc w:val="center"/>
            </w:pPr>
            <w:r>
              <w:rPr>
                <w:rFonts w:cs="宋体" w:hint="eastAsia"/>
              </w:rPr>
              <w:t xml:space="preserve">　</w:t>
            </w:r>
          </w:p>
        </w:tc>
      </w:tr>
      <w:tr w:rsidR="00372266" w14:paraId="2264656B" w14:textId="77777777" w:rsidTr="00F44426">
        <w:trPr>
          <w:trHeight w:val="851"/>
          <w:jc w:val="center"/>
        </w:trPr>
        <w:tc>
          <w:tcPr>
            <w:tcW w:w="4595" w:type="dxa"/>
            <w:tcBorders>
              <w:top w:val="nil"/>
              <w:left w:val="single" w:sz="8" w:space="0" w:color="auto"/>
              <w:bottom w:val="single" w:sz="4" w:space="0" w:color="auto"/>
              <w:right w:val="single" w:sz="4" w:space="0" w:color="auto"/>
            </w:tcBorders>
            <w:vAlign w:val="center"/>
          </w:tcPr>
          <w:p w14:paraId="673C28C7" w14:textId="77777777" w:rsidR="00372266" w:rsidRDefault="00372266" w:rsidP="00F44426">
            <w:pPr>
              <w:jc w:val="center"/>
              <w:rPr>
                <w:rFonts w:ascii="宋体"/>
                <w:b/>
                <w:bCs/>
              </w:rPr>
            </w:pPr>
            <w:r>
              <w:rPr>
                <w:rFonts w:ascii="宋体" w:hAnsi="宋体" w:cs="宋体" w:hint="eastAsia"/>
                <w:b/>
                <w:bCs/>
              </w:rPr>
              <w:t>联系电话（手机）</w:t>
            </w:r>
          </w:p>
        </w:tc>
        <w:tc>
          <w:tcPr>
            <w:tcW w:w="4153" w:type="dxa"/>
            <w:gridSpan w:val="2"/>
            <w:tcBorders>
              <w:top w:val="single" w:sz="4" w:space="0" w:color="auto"/>
              <w:left w:val="nil"/>
              <w:bottom w:val="single" w:sz="4" w:space="0" w:color="auto"/>
              <w:right w:val="single" w:sz="8" w:space="0" w:color="000000"/>
            </w:tcBorders>
            <w:vAlign w:val="center"/>
          </w:tcPr>
          <w:p w14:paraId="09F54BAA" w14:textId="77777777" w:rsidR="00372266" w:rsidRDefault="00372266" w:rsidP="00F44426">
            <w:pPr>
              <w:jc w:val="center"/>
            </w:pPr>
            <w:r>
              <w:rPr>
                <w:rFonts w:cs="宋体" w:hint="eastAsia"/>
              </w:rPr>
              <w:t xml:space="preserve">　</w:t>
            </w:r>
          </w:p>
        </w:tc>
      </w:tr>
      <w:tr w:rsidR="00372266" w14:paraId="5005B652" w14:textId="77777777" w:rsidTr="00F44426">
        <w:trPr>
          <w:trHeight w:val="851"/>
          <w:jc w:val="center"/>
        </w:trPr>
        <w:tc>
          <w:tcPr>
            <w:tcW w:w="4595" w:type="dxa"/>
            <w:tcBorders>
              <w:top w:val="nil"/>
              <w:left w:val="single" w:sz="8" w:space="0" w:color="auto"/>
              <w:bottom w:val="single" w:sz="4" w:space="0" w:color="auto"/>
              <w:right w:val="single" w:sz="4" w:space="0" w:color="auto"/>
            </w:tcBorders>
            <w:vAlign w:val="center"/>
          </w:tcPr>
          <w:p w14:paraId="0093773E" w14:textId="77777777" w:rsidR="00372266" w:rsidRDefault="00372266" w:rsidP="00F44426">
            <w:pPr>
              <w:jc w:val="center"/>
              <w:rPr>
                <w:rFonts w:ascii="宋体"/>
                <w:b/>
                <w:bCs/>
              </w:rPr>
            </w:pPr>
            <w:r>
              <w:rPr>
                <w:rFonts w:ascii="宋体" w:hAnsi="宋体" w:cs="宋体" w:hint="eastAsia"/>
                <w:b/>
                <w:bCs/>
              </w:rPr>
              <w:t>传真</w:t>
            </w:r>
          </w:p>
        </w:tc>
        <w:tc>
          <w:tcPr>
            <w:tcW w:w="4153" w:type="dxa"/>
            <w:gridSpan w:val="2"/>
            <w:tcBorders>
              <w:top w:val="single" w:sz="4" w:space="0" w:color="auto"/>
              <w:left w:val="nil"/>
              <w:bottom w:val="single" w:sz="4" w:space="0" w:color="auto"/>
              <w:right w:val="single" w:sz="8" w:space="0" w:color="000000"/>
            </w:tcBorders>
            <w:vAlign w:val="center"/>
          </w:tcPr>
          <w:p w14:paraId="34522FEF" w14:textId="77777777" w:rsidR="00372266" w:rsidRDefault="00372266" w:rsidP="00F44426">
            <w:pPr>
              <w:jc w:val="center"/>
            </w:pPr>
            <w:r>
              <w:rPr>
                <w:rFonts w:cs="宋体" w:hint="eastAsia"/>
              </w:rPr>
              <w:t xml:space="preserve">　</w:t>
            </w:r>
          </w:p>
        </w:tc>
      </w:tr>
      <w:tr w:rsidR="00372266" w14:paraId="381FFC81" w14:textId="77777777" w:rsidTr="00F44426">
        <w:trPr>
          <w:trHeight w:val="851"/>
          <w:jc w:val="center"/>
        </w:trPr>
        <w:tc>
          <w:tcPr>
            <w:tcW w:w="4595" w:type="dxa"/>
            <w:tcBorders>
              <w:top w:val="nil"/>
              <w:left w:val="single" w:sz="8" w:space="0" w:color="auto"/>
              <w:bottom w:val="single" w:sz="4" w:space="0" w:color="auto"/>
              <w:right w:val="single" w:sz="4" w:space="0" w:color="auto"/>
            </w:tcBorders>
            <w:vAlign w:val="center"/>
          </w:tcPr>
          <w:p w14:paraId="06304C9C" w14:textId="77777777" w:rsidR="00372266" w:rsidRDefault="00372266" w:rsidP="00F44426">
            <w:pPr>
              <w:jc w:val="center"/>
              <w:rPr>
                <w:rFonts w:ascii="宋体"/>
                <w:b/>
                <w:bCs/>
              </w:rPr>
            </w:pPr>
            <w:r>
              <w:rPr>
                <w:rFonts w:ascii="宋体" w:hAnsi="宋体" w:cs="宋体" w:hint="eastAsia"/>
                <w:b/>
                <w:bCs/>
              </w:rPr>
              <w:t>投标人地址</w:t>
            </w:r>
          </w:p>
        </w:tc>
        <w:tc>
          <w:tcPr>
            <w:tcW w:w="3011" w:type="dxa"/>
            <w:tcBorders>
              <w:top w:val="nil"/>
              <w:left w:val="nil"/>
              <w:bottom w:val="single" w:sz="4" w:space="0" w:color="auto"/>
              <w:right w:val="nil"/>
            </w:tcBorders>
            <w:vAlign w:val="center"/>
          </w:tcPr>
          <w:p w14:paraId="05F7AC2E" w14:textId="77777777" w:rsidR="00372266" w:rsidRDefault="00372266" w:rsidP="00F44426">
            <w:pPr>
              <w:jc w:val="center"/>
            </w:pPr>
            <w:r>
              <w:rPr>
                <w:rFonts w:cs="宋体" w:hint="eastAsia"/>
              </w:rPr>
              <w:t xml:space="preserve">　</w:t>
            </w:r>
          </w:p>
        </w:tc>
        <w:tc>
          <w:tcPr>
            <w:tcW w:w="1142" w:type="dxa"/>
            <w:tcBorders>
              <w:top w:val="nil"/>
              <w:left w:val="nil"/>
              <w:bottom w:val="single" w:sz="4" w:space="0" w:color="auto"/>
              <w:right w:val="single" w:sz="8" w:space="0" w:color="auto"/>
            </w:tcBorders>
            <w:vAlign w:val="center"/>
          </w:tcPr>
          <w:p w14:paraId="09951A56" w14:textId="77777777" w:rsidR="00372266" w:rsidRDefault="00372266" w:rsidP="00F44426">
            <w:pPr>
              <w:jc w:val="center"/>
            </w:pPr>
            <w:r>
              <w:rPr>
                <w:rFonts w:cs="宋体" w:hint="eastAsia"/>
              </w:rPr>
              <w:t xml:space="preserve">　</w:t>
            </w:r>
          </w:p>
        </w:tc>
      </w:tr>
      <w:tr w:rsidR="00372266" w14:paraId="2BAE1625" w14:textId="77777777" w:rsidTr="00F44426">
        <w:trPr>
          <w:trHeight w:val="851"/>
          <w:jc w:val="center"/>
        </w:trPr>
        <w:tc>
          <w:tcPr>
            <w:tcW w:w="4595" w:type="dxa"/>
            <w:tcBorders>
              <w:top w:val="nil"/>
              <w:left w:val="single" w:sz="8" w:space="0" w:color="auto"/>
              <w:bottom w:val="single" w:sz="4" w:space="0" w:color="auto"/>
              <w:right w:val="single" w:sz="4" w:space="0" w:color="auto"/>
            </w:tcBorders>
            <w:vAlign w:val="center"/>
          </w:tcPr>
          <w:p w14:paraId="3E26C199" w14:textId="77777777" w:rsidR="00372266" w:rsidRDefault="00372266" w:rsidP="00F44426">
            <w:pPr>
              <w:jc w:val="center"/>
              <w:rPr>
                <w:rFonts w:ascii="宋体"/>
                <w:b/>
                <w:bCs/>
              </w:rPr>
            </w:pPr>
            <w:r>
              <w:rPr>
                <w:rFonts w:ascii="宋体" w:hAnsi="宋体" w:cs="宋体" w:hint="eastAsia"/>
                <w:b/>
                <w:bCs/>
              </w:rPr>
              <w:t>电子邮箱</w:t>
            </w:r>
          </w:p>
        </w:tc>
        <w:tc>
          <w:tcPr>
            <w:tcW w:w="4153" w:type="dxa"/>
            <w:gridSpan w:val="2"/>
            <w:tcBorders>
              <w:top w:val="single" w:sz="4" w:space="0" w:color="auto"/>
              <w:left w:val="nil"/>
              <w:bottom w:val="single" w:sz="4" w:space="0" w:color="auto"/>
              <w:right w:val="single" w:sz="8" w:space="0" w:color="000000"/>
            </w:tcBorders>
            <w:vAlign w:val="center"/>
          </w:tcPr>
          <w:p w14:paraId="6FDDD129" w14:textId="77777777" w:rsidR="00372266" w:rsidRDefault="00372266" w:rsidP="00F44426">
            <w:pPr>
              <w:jc w:val="center"/>
            </w:pPr>
            <w:r>
              <w:rPr>
                <w:rFonts w:cs="宋体" w:hint="eastAsia"/>
              </w:rPr>
              <w:t xml:space="preserve">　</w:t>
            </w:r>
          </w:p>
        </w:tc>
      </w:tr>
      <w:tr w:rsidR="00372266" w14:paraId="65B172ED" w14:textId="77777777" w:rsidTr="00F44426">
        <w:trPr>
          <w:trHeight w:val="851"/>
          <w:jc w:val="center"/>
        </w:trPr>
        <w:tc>
          <w:tcPr>
            <w:tcW w:w="4595" w:type="dxa"/>
            <w:tcBorders>
              <w:top w:val="nil"/>
              <w:left w:val="single" w:sz="8" w:space="0" w:color="auto"/>
              <w:bottom w:val="single" w:sz="4" w:space="0" w:color="auto"/>
              <w:right w:val="single" w:sz="4" w:space="0" w:color="auto"/>
            </w:tcBorders>
            <w:vAlign w:val="center"/>
          </w:tcPr>
          <w:p w14:paraId="509453D8" w14:textId="77777777" w:rsidR="00372266" w:rsidRDefault="00372266" w:rsidP="00F44426">
            <w:pPr>
              <w:jc w:val="center"/>
              <w:rPr>
                <w:rFonts w:ascii="宋体"/>
                <w:b/>
                <w:bCs/>
              </w:rPr>
            </w:pPr>
            <w:r>
              <w:rPr>
                <w:rFonts w:ascii="宋体" w:hAnsi="宋体" w:cs="宋体" w:hint="eastAsia"/>
                <w:b/>
                <w:bCs/>
              </w:rPr>
              <w:t>登记时间</w:t>
            </w:r>
          </w:p>
        </w:tc>
        <w:tc>
          <w:tcPr>
            <w:tcW w:w="4153" w:type="dxa"/>
            <w:gridSpan w:val="2"/>
            <w:tcBorders>
              <w:top w:val="single" w:sz="4" w:space="0" w:color="auto"/>
              <w:left w:val="nil"/>
              <w:bottom w:val="single" w:sz="4" w:space="0" w:color="auto"/>
              <w:right w:val="single" w:sz="8" w:space="0" w:color="000000"/>
            </w:tcBorders>
            <w:vAlign w:val="bottom"/>
          </w:tcPr>
          <w:p w14:paraId="65616D78" w14:textId="77777777" w:rsidR="00372266" w:rsidRDefault="00372266" w:rsidP="00F44426">
            <w:pPr>
              <w:rPr>
                <w:rFonts w:ascii="宋体"/>
                <w:u w:val="single"/>
              </w:rPr>
            </w:pPr>
            <w:r>
              <w:rPr>
                <w:rFonts w:ascii="宋体" w:hAnsi="宋体" w:cs="宋体"/>
                <w:u w:val="single"/>
              </w:rPr>
              <w:t xml:space="preserve">       </w:t>
            </w:r>
            <w:r>
              <w:rPr>
                <w:rFonts w:ascii="宋体" w:hAnsi="宋体" w:cs="宋体" w:hint="eastAsia"/>
              </w:rPr>
              <w:t>年</w:t>
            </w:r>
            <w:r>
              <w:rPr>
                <w:u w:val="single"/>
              </w:rPr>
              <w:t xml:space="preserve">   </w:t>
            </w:r>
            <w:r>
              <w:rPr>
                <w:rFonts w:ascii="宋体" w:hAnsi="宋体" w:cs="宋体" w:hint="eastAsia"/>
              </w:rPr>
              <w:t>月</w:t>
            </w:r>
            <w:r>
              <w:rPr>
                <w:u w:val="single"/>
              </w:rPr>
              <w:t xml:space="preserve">   </w:t>
            </w:r>
            <w:r>
              <w:rPr>
                <w:rFonts w:ascii="宋体" w:hAnsi="宋体" w:cs="宋体" w:hint="eastAsia"/>
              </w:rPr>
              <w:t>日</w:t>
            </w:r>
            <w:r>
              <w:rPr>
                <w:u w:val="single"/>
              </w:rPr>
              <w:t xml:space="preserve">   </w:t>
            </w:r>
            <w:r>
              <w:rPr>
                <w:rFonts w:ascii="宋体" w:hAnsi="宋体" w:cs="宋体" w:hint="eastAsia"/>
              </w:rPr>
              <w:t>时</w:t>
            </w:r>
            <w:r>
              <w:rPr>
                <w:u w:val="single"/>
              </w:rPr>
              <w:t xml:space="preserve">    </w:t>
            </w:r>
            <w:r>
              <w:rPr>
                <w:rFonts w:ascii="宋体" w:hAnsi="宋体" w:cs="宋体" w:hint="eastAsia"/>
              </w:rPr>
              <w:t>分</w:t>
            </w:r>
          </w:p>
        </w:tc>
      </w:tr>
      <w:tr w:rsidR="00372266" w14:paraId="704AE7EE" w14:textId="77777777" w:rsidTr="00F44426">
        <w:trPr>
          <w:trHeight w:val="851"/>
          <w:jc w:val="center"/>
        </w:trPr>
        <w:tc>
          <w:tcPr>
            <w:tcW w:w="4595" w:type="dxa"/>
            <w:tcBorders>
              <w:top w:val="nil"/>
              <w:left w:val="single" w:sz="8" w:space="0" w:color="auto"/>
              <w:bottom w:val="nil"/>
              <w:right w:val="single" w:sz="4" w:space="0" w:color="auto"/>
            </w:tcBorders>
            <w:vAlign w:val="center"/>
          </w:tcPr>
          <w:p w14:paraId="6392E23C" w14:textId="77777777" w:rsidR="00372266" w:rsidRDefault="00372266" w:rsidP="00F44426">
            <w:pPr>
              <w:jc w:val="center"/>
              <w:rPr>
                <w:rFonts w:ascii="宋体"/>
                <w:b/>
                <w:bCs/>
              </w:rPr>
            </w:pPr>
            <w:r>
              <w:rPr>
                <w:rFonts w:ascii="宋体" w:hAnsi="宋体" w:cs="宋体" w:hint="eastAsia"/>
                <w:b/>
                <w:bCs/>
              </w:rPr>
              <w:t>经办人签名</w:t>
            </w:r>
          </w:p>
        </w:tc>
        <w:tc>
          <w:tcPr>
            <w:tcW w:w="4153" w:type="dxa"/>
            <w:gridSpan w:val="2"/>
            <w:tcBorders>
              <w:top w:val="single" w:sz="4" w:space="0" w:color="auto"/>
              <w:left w:val="nil"/>
              <w:bottom w:val="single" w:sz="4" w:space="0" w:color="auto"/>
              <w:right w:val="single" w:sz="8" w:space="0" w:color="000000"/>
            </w:tcBorders>
            <w:vAlign w:val="bottom"/>
          </w:tcPr>
          <w:p w14:paraId="14FE0678" w14:textId="77777777" w:rsidR="00372266" w:rsidRDefault="00372266" w:rsidP="00F44426">
            <w:pPr>
              <w:jc w:val="center"/>
              <w:rPr>
                <w:rFonts w:ascii="宋体"/>
                <w:u w:val="single"/>
              </w:rPr>
            </w:pPr>
          </w:p>
        </w:tc>
      </w:tr>
      <w:tr w:rsidR="00372266" w14:paraId="706BEA39" w14:textId="77777777" w:rsidTr="00F44426">
        <w:trPr>
          <w:trHeight w:val="851"/>
          <w:jc w:val="center"/>
        </w:trPr>
        <w:tc>
          <w:tcPr>
            <w:tcW w:w="4595" w:type="dxa"/>
            <w:tcBorders>
              <w:top w:val="single" w:sz="4" w:space="0" w:color="auto"/>
              <w:left w:val="single" w:sz="8" w:space="0" w:color="auto"/>
              <w:bottom w:val="single" w:sz="8" w:space="0" w:color="auto"/>
              <w:right w:val="single" w:sz="4" w:space="0" w:color="auto"/>
            </w:tcBorders>
            <w:vAlign w:val="center"/>
          </w:tcPr>
          <w:p w14:paraId="04B09A76" w14:textId="77777777" w:rsidR="00372266" w:rsidRDefault="00372266" w:rsidP="00F44426">
            <w:pPr>
              <w:jc w:val="center"/>
              <w:rPr>
                <w:rFonts w:ascii="宋体"/>
                <w:b/>
                <w:bCs/>
              </w:rPr>
            </w:pPr>
            <w:r>
              <w:rPr>
                <w:rFonts w:ascii="宋体" w:hAnsi="宋体" w:cs="宋体" w:hint="eastAsia"/>
                <w:b/>
                <w:bCs/>
              </w:rPr>
              <w:t>备注</w:t>
            </w:r>
          </w:p>
        </w:tc>
        <w:tc>
          <w:tcPr>
            <w:tcW w:w="4153" w:type="dxa"/>
            <w:gridSpan w:val="2"/>
            <w:tcBorders>
              <w:top w:val="single" w:sz="4" w:space="0" w:color="auto"/>
              <w:left w:val="nil"/>
              <w:bottom w:val="single" w:sz="8" w:space="0" w:color="auto"/>
              <w:right w:val="single" w:sz="8" w:space="0" w:color="000000"/>
            </w:tcBorders>
            <w:vAlign w:val="center"/>
          </w:tcPr>
          <w:p w14:paraId="0622643B" w14:textId="77777777" w:rsidR="00372266" w:rsidRDefault="00372266" w:rsidP="00F44426">
            <w:pPr>
              <w:jc w:val="center"/>
            </w:pPr>
            <w:r>
              <w:rPr>
                <w:rFonts w:cs="宋体" w:hint="eastAsia"/>
              </w:rPr>
              <w:t xml:space="preserve">　</w:t>
            </w:r>
          </w:p>
        </w:tc>
      </w:tr>
      <w:tr w:rsidR="00372266" w14:paraId="667FCCB6" w14:textId="77777777" w:rsidTr="00F44426">
        <w:trPr>
          <w:trHeight w:val="851"/>
          <w:jc w:val="center"/>
        </w:trPr>
        <w:tc>
          <w:tcPr>
            <w:tcW w:w="4595" w:type="dxa"/>
            <w:tcBorders>
              <w:top w:val="nil"/>
              <w:left w:val="nil"/>
              <w:bottom w:val="nil"/>
              <w:right w:val="nil"/>
            </w:tcBorders>
            <w:noWrap/>
            <w:vAlign w:val="center"/>
          </w:tcPr>
          <w:p w14:paraId="77056EC9" w14:textId="77777777" w:rsidR="00372266" w:rsidRDefault="00372266" w:rsidP="00F44426">
            <w:pPr>
              <w:rPr>
                <w:rFonts w:ascii="宋体"/>
              </w:rPr>
            </w:pPr>
            <w:r>
              <w:rPr>
                <w:rFonts w:ascii="宋体" w:hAnsi="宋体" w:cs="宋体" w:hint="eastAsia"/>
              </w:rPr>
              <w:t>招标代理代表：</w:t>
            </w:r>
          </w:p>
        </w:tc>
        <w:tc>
          <w:tcPr>
            <w:tcW w:w="4153" w:type="dxa"/>
            <w:gridSpan w:val="2"/>
            <w:tcBorders>
              <w:top w:val="nil"/>
              <w:left w:val="nil"/>
              <w:bottom w:val="nil"/>
              <w:right w:val="nil"/>
            </w:tcBorders>
            <w:noWrap/>
            <w:vAlign w:val="center"/>
          </w:tcPr>
          <w:p w14:paraId="26780C62" w14:textId="77777777" w:rsidR="00372266" w:rsidRDefault="00372266" w:rsidP="00F44426">
            <w:pPr>
              <w:rPr>
                <w:rFonts w:ascii="宋体"/>
              </w:rPr>
            </w:pPr>
          </w:p>
        </w:tc>
      </w:tr>
    </w:tbl>
    <w:p w14:paraId="4FDD5C66" w14:textId="50BA98C1" w:rsidR="00372266" w:rsidRDefault="00372266" w:rsidP="00372266">
      <w:pPr>
        <w:widowControl w:val="0"/>
        <w:kinsoku/>
        <w:topLinePunct/>
        <w:autoSpaceDE/>
        <w:autoSpaceDN/>
        <w:adjustRightInd/>
        <w:snapToGrid/>
        <w:rPr>
          <w:rFonts w:ascii="宋体"/>
          <w:b/>
          <w:bCs/>
          <w:kern w:val="2"/>
        </w:rPr>
      </w:pPr>
      <w:r>
        <w:rPr>
          <w:rFonts w:ascii="宋体" w:hAnsi="宋体" w:cs="宋体" w:hint="eastAsia"/>
          <w:kern w:val="2"/>
        </w:rPr>
        <w:br w:type="page"/>
      </w:r>
      <w:r w:rsidRPr="00372266">
        <w:rPr>
          <w:rFonts w:ascii="宋体" w:eastAsia="宋体" w:hAnsi="宋体" w:cs="宋体" w:hint="eastAsia"/>
          <w:b/>
          <w:bCs/>
          <w:sz w:val="28"/>
          <w:szCs w:val="28"/>
        </w:rPr>
        <w:lastRenderedPageBreak/>
        <w:t>附件</w:t>
      </w:r>
      <w:r>
        <w:rPr>
          <w:rFonts w:ascii="宋体" w:eastAsia="宋体" w:hAnsi="宋体" w:cs="宋体" w:hint="eastAsia"/>
          <w:b/>
          <w:bCs/>
          <w:sz w:val="28"/>
          <w:szCs w:val="28"/>
        </w:rPr>
        <w:t>5</w:t>
      </w:r>
      <w:r w:rsidRPr="00372266">
        <w:rPr>
          <w:rFonts w:ascii="宋体" w:eastAsia="宋体" w:hAnsi="宋体" w:cs="宋体" w:hint="eastAsia"/>
          <w:b/>
          <w:bCs/>
          <w:sz w:val="28"/>
          <w:szCs w:val="28"/>
        </w:rPr>
        <w:t>：招标文件支付二维码</w:t>
      </w:r>
    </w:p>
    <w:p w14:paraId="7A2E9FAD" w14:textId="77777777" w:rsidR="00372266" w:rsidRDefault="00372266" w:rsidP="00372266">
      <w:pPr>
        <w:jc w:val="center"/>
        <w:rPr>
          <w:rFonts w:ascii="宋体"/>
          <w:b/>
          <w:bCs/>
        </w:rPr>
      </w:pPr>
    </w:p>
    <w:p w14:paraId="69B09BE4" w14:textId="77777777" w:rsidR="00372266" w:rsidRDefault="00372266" w:rsidP="00372266">
      <w:pPr>
        <w:jc w:val="center"/>
        <w:rPr>
          <w:rFonts w:ascii="宋体"/>
          <w:b/>
          <w:bCs/>
        </w:rPr>
      </w:pPr>
      <w:r>
        <w:rPr>
          <w:rFonts w:ascii="宋体" w:cs="宋体" w:hint="eastAsia"/>
          <w:b/>
          <w:bCs/>
        </w:rPr>
        <w:t>注意：投标人</w:t>
      </w:r>
      <w:proofErr w:type="gramStart"/>
      <w:r>
        <w:rPr>
          <w:rFonts w:ascii="宋体" w:cs="宋体" w:hint="eastAsia"/>
          <w:b/>
          <w:bCs/>
        </w:rPr>
        <w:t>付款请</w:t>
      </w:r>
      <w:proofErr w:type="gramEnd"/>
      <w:r>
        <w:rPr>
          <w:rFonts w:ascii="宋体" w:cs="宋体" w:hint="eastAsia"/>
          <w:b/>
          <w:bCs/>
        </w:rPr>
        <w:t>备注（项目名称简称</w:t>
      </w:r>
      <w:r>
        <w:rPr>
          <w:rFonts w:ascii="宋体" w:cs="宋体"/>
          <w:b/>
          <w:bCs/>
        </w:rPr>
        <w:t>+</w:t>
      </w:r>
      <w:r>
        <w:rPr>
          <w:rFonts w:ascii="宋体" w:cs="宋体" w:hint="eastAsia"/>
          <w:b/>
          <w:bCs/>
        </w:rPr>
        <w:t>投标人简称）</w:t>
      </w:r>
    </w:p>
    <w:p w14:paraId="37597755" w14:textId="77777777" w:rsidR="00372266" w:rsidRDefault="00372266" w:rsidP="00372266">
      <w:pPr>
        <w:jc w:val="center"/>
        <w:rPr>
          <w:rFonts w:ascii="宋体"/>
          <w:sz w:val="32"/>
          <w:szCs w:val="32"/>
        </w:rPr>
      </w:pPr>
      <w:r>
        <w:rPr>
          <w:noProof/>
        </w:rPr>
        <w:drawing>
          <wp:inline distT="0" distB="0" distL="0" distR="0" wp14:anchorId="501F9688" wp14:editId="66DEBDD0">
            <wp:extent cx="4914900" cy="7372350"/>
            <wp:effectExtent l="0" t="0" r="0" b="0"/>
            <wp:docPr id="2253797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14900" cy="7372350"/>
                    </a:xfrm>
                    <a:prstGeom prst="rect">
                      <a:avLst/>
                    </a:prstGeom>
                    <a:noFill/>
                    <a:ln>
                      <a:noFill/>
                    </a:ln>
                  </pic:spPr>
                </pic:pic>
              </a:graphicData>
            </a:graphic>
          </wp:inline>
        </w:drawing>
      </w:r>
    </w:p>
    <w:p w14:paraId="7E43DB3B" w14:textId="77777777" w:rsidR="00372266" w:rsidRDefault="00372266" w:rsidP="00372266">
      <w:pPr>
        <w:topLinePunct/>
        <w:spacing w:line="360" w:lineRule="auto"/>
        <w:ind w:firstLineChars="200" w:firstLine="420"/>
        <w:rPr>
          <w:rFonts w:ascii="宋体" w:hAnsi="宋体"/>
        </w:rPr>
      </w:pPr>
    </w:p>
    <w:p w14:paraId="0C3E6118" w14:textId="77777777" w:rsidR="00372266" w:rsidRPr="00365021" w:rsidRDefault="00372266" w:rsidP="00372266"/>
    <w:p w14:paraId="15ADE298" w14:textId="77777777" w:rsidR="005B3392" w:rsidRPr="00372266" w:rsidRDefault="005B3392" w:rsidP="00372266">
      <w:pPr>
        <w:widowControl w:val="0"/>
        <w:kinsoku/>
        <w:topLinePunct/>
        <w:autoSpaceDE/>
        <w:autoSpaceDN/>
        <w:adjustRightInd/>
        <w:snapToGrid/>
      </w:pPr>
    </w:p>
    <w:sectPr w:rsidR="005B3392" w:rsidRPr="00372266" w:rsidSect="003E174B">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18DDA" w14:textId="77777777" w:rsidR="00FC7350" w:rsidRDefault="00FC7350" w:rsidP="00372266">
      <w:r>
        <w:separator/>
      </w:r>
    </w:p>
  </w:endnote>
  <w:endnote w:type="continuationSeparator" w:id="0">
    <w:p w14:paraId="117F31FB" w14:textId="77777777" w:rsidR="00FC7350" w:rsidRDefault="00FC7350" w:rsidP="0037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31309" w14:textId="77777777" w:rsidR="00FC7350" w:rsidRDefault="00FC7350" w:rsidP="00372266">
      <w:r>
        <w:separator/>
      </w:r>
    </w:p>
  </w:footnote>
  <w:footnote w:type="continuationSeparator" w:id="0">
    <w:p w14:paraId="05AA2910" w14:textId="77777777" w:rsidR="00FC7350" w:rsidRDefault="00FC7350" w:rsidP="00372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4E"/>
    <w:rsid w:val="000D7608"/>
    <w:rsid w:val="00372266"/>
    <w:rsid w:val="003E174B"/>
    <w:rsid w:val="005B3392"/>
    <w:rsid w:val="006F2EB4"/>
    <w:rsid w:val="0072494E"/>
    <w:rsid w:val="00FC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DF7F6"/>
  <w15:chartTrackingRefBased/>
  <w15:docId w15:val="{0AA57464-E9A9-4A86-B779-11348F82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266"/>
    <w:pPr>
      <w:kinsoku w:val="0"/>
      <w:autoSpaceDE w:val="0"/>
      <w:autoSpaceDN w:val="0"/>
      <w:adjustRightInd w:val="0"/>
      <w:snapToGrid w:val="0"/>
      <w:textAlignment w:val="baseline"/>
    </w:pPr>
    <w:rPr>
      <w:rFonts w:ascii="Arial" w:eastAsia="等线" w:hAnsi="Arial" w:cs="Arial"/>
      <w:color w:val="000000"/>
      <w:kern w:val="0"/>
      <w:szCs w:val="21"/>
    </w:rPr>
  </w:style>
  <w:style w:type="paragraph" w:styleId="1">
    <w:name w:val="heading 1"/>
    <w:basedOn w:val="a"/>
    <w:next w:val="a"/>
    <w:link w:val="10"/>
    <w:qFormat/>
    <w:rsid w:val="00372266"/>
    <w:pPr>
      <w:keepNext/>
      <w:keepLines/>
      <w:widowControl w:val="0"/>
      <w:kinsoku/>
      <w:autoSpaceDE/>
      <w:autoSpaceDN/>
      <w:adjustRightInd/>
      <w:snapToGrid/>
      <w:spacing w:before="340" w:after="330" w:line="578" w:lineRule="auto"/>
      <w:jc w:val="both"/>
      <w:textAlignment w:val="auto"/>
      <w:outlineLvl w:val="0"/>
    </w:pPr>
    <w:rPr>
      <w:rFonts w:ascii="Times New Roman" w:eastAsia="宋体" w:hAnsi="Times New Roman" w:cs="Times New Roman"/>
      <w:b/>
      <w:bCs/>
      <w:color w:val="auto"/>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266"/>
    <w:pPr>
      <w:widowControl w:val="0"/>
      <w:tabs>
        <w:tab w:val="center" w:pos="4153"/>
        <w:tab w:val="right" w:pos="8306"/>
      </w:tabs>
      <w:kinsoku/>
      <w:autoSpaceDE/>
      <w:autoSpaceDN/>
      <w:adjustRightInd/>
      <w:jc w:val="center"/>
      <w:textAlignment w:val="auto"/>
    </w:pPr>
    <w:rPr>
      <w:rFonts w:asciiTheme="minorHAnsi" w:eastAsiaTheme="minorEastAsia" w:hAnsiTheme="minorHAnsi" w:cstheme="minorBidi"/>
      <w:color w:val="auto"/>
      <w:kern w:val="2"/>
      <w:sz w:val="18"/>
      <w:szCs w:val="18"/>
    </w:rPr>
  </w:style>
  <w:style w:type="character" w:customStyle="1" w:styleId="a4">
    <w:name w:val="页眉 字符"/>
    <w:basedOn w:val="a0"/>
    <w:link w:val="a3"/>
    <w:uiPriority w:val="99"/>
    <w:rsid w:val="00372266"/>
    <w:rPr>
      <w:sz w:val="18"/>
      <w:szCs w:val="18"/>
    </w:rPr>
  </w:style>
  <w:style w:type="paragraph" w:styleId="a5">
    <w:name w:val="footer"/>
    <w:basedOn w:val="a"/>
    <w:link w:val="a6"/>
    <w:uiPriority w:val="99"/>
    <w:unhideWhenUsed/>
    <w:rsid w:val="00372266"/>
    <w:pPr>
      <w:widowControl w:val="0"/>
      <w:tabs>
        <w:tab w:val="center" w:pos="4153"/>
        <w:tab w:val="right" w:pos="8306"/>
      </w:tabs>
      <w:kinsoku/>
      <w:autoSpaceDE/>
      <w:autoSpaceDN/>
      <w:adjustRightInd/>
      <w:textAlignment w:val="auto"/>
    </w:pPr>
    <w:rPr>
      <w:rFonts w:asciiTheme="minorHAnsi" w:eastAsiaTheme="minorEastAsia" w:hAnsiTheme="minorHAnsi" w:cstheme="minorBidi"/>
      <w:color w:val="auto"/>
      <w:kern w:val="2"/>
      <w:sz w:val="18"/>
      <w:szCs w:val="18"/>
    </w:rPr>
  </w:style>
  <w:style w:type="character" w:customStyle="1" w:styleId="a6">
    <w:name w:val="页脚 字符"/>
    <w:basedOn w:val="a0"/>
    <w:link w:val="a5"/>
    <w:uiPriority w:val="99"/>
    <w:rsid w:val="00372266"/>
    <w:rPr>
      <w:sz w:val="18"/>
      <w:szCs w:val="18"/>
    </w:rPr>
  </w:style>
  <w:style w:type="paragraph" w:styleId="a7">
    <w:name w:val="Body Text Indent"/>
    <w:basedOn w:val="a"/>
    <w:link w:val="a8"/>
    <w:uiPriority w:val="99"/>
    <w:qFormat/>
    <w:rsid w:val="00372266"/>
    <w:pPr>
      <w:widowControl w:val="0"/>
      <w:kinsoku/>
      <w:autoSpaceDE/>
      <w:autoSpaceDN/>
      <w:snapToGrid/>
      <w:spacing w:after="120" w:line="360" w:lineRule="atLeast"/>
      <w:ind w:leftChars="200" w:left="420"/>
    </w:pPr>
    <w:rPr>
      <w:rFonts w:ascii="Times New Roman" w:hAnsi="Times New Roman" w:cs="Times New Roman"/>
      <w:color w:val="auto"/>
      <w:sz w:val="20"/>
      <w:szCs w:val="20"/>
    </w:rPr>
  </w:style>
  <w:style w:type="character" w:customStyle="1" w:styleId="a8">
    <w:name w:val="正文文本缩进 字符"/>
    <w:basedOn w:val="a0"/>
    <w:link w:val="a7"/>
    <w:uiPriority w:val="99"/>
    <w:qFormat/>
    <w:rsid w:val="00372266"/>
    <w:rPr>
      <w:rFonts w:ascii="Times New Roman" w:eastAsia="等线" w:hAnsi="Times New Roman" w:cs="Times New Roman"/>
      <w:kern w:val="0"/>
      <w:sz w:val="20"/>
      <w:szCs w:val="20"/>
    </w:rPr>
  </w:style>
  <w:style w:type="character" w:customStyle="1" w:styleId="10">
    <w:name w:val="标题 1 字符"/>
    <w:basedOn w:val="a0"/>
    <w:link w:val="1"/>
    <w:rsid w:val="00372266"/>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1328</Words>
  <Characters>7576</Characters>
  <Application>Microsoft Office Word</Application>
  <DocSecurity>0</DocSecurity>
  <Lines>63</Lines>
  <Paragraphs>17</Paragraphs>
  <ScaleCrop>false</ScaleCrop>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4</cp:revision>
  <dcterms:created xsi:type="dcterms:W3CDTF">2023-07-11T02:19:00Z</dcterms:created>
  <dcterms:modified xsi:type="dcterms:W3CDTF">2023-07-11T03:52:00Z</dcterms:modified>
</cp:coreProperties>
</file>