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outlineLvl w:val="0"/>
        <w:rPr>
          <w:rStyle w:val="24"/>
          <w:rFonts w:ascii="华文中宋" w:hAnsi="华文中宋" w:eastAsia="华文中宋"/>
          <w:color w:val="auto"/>
          <w:kern w:val="0"/>
          <w:sz w:val="36"/>
          <w:szCs w:val="36"/>
          <w:highlight w:val="none"/>
        </w:rPr>
      </w:pPr>
      <w:r>
        <w:rPr>
          <w:rStyle w:val="24"/>
          <w:rFonts w:hint="eastAsia" w:ascii="华文中宋" w:hAnsi="华文中宋" w:eastAsia="华文中宋"/>
          <w:color w:val="auto"/>
          <w:kern w:val="0"/>
          <w:sz w:val="36"/>
          <w:szCs w:val="36"/>
          <w:highlight w:val="none"/>
          <w:lang w:eastAsia="zh-CN"/>
        </w:rPr>
        <w:t>广东行政职业学院花都校区D栋学生宿舍勘察设计服务项目</w:t>
      </w:r>
      <w:r>
        <w:rPr>
          <w:rStyle w:val="24"/>
          <w:rFonts w:ascii="华文中宋" w:hAnsi="华文中宋" w:eastAsia="华文中宋"/>
          <w:color w:val="auto"/>
          <w:kern w:val="0"/>
          <w:sz w:val="36"/>
          <w:szCs w:val="36"/>
          <w:highlight w:val="none"/>
        </w:rPr>
        <w:t>补充公告</w:t>
      </w:r>
    </w:p>
    <w:p>
      <w:pPr>
        <w:pStyle w:val="4"/>
        <w:ind w:firstLine="480" w:firstLineChars="200"/>
        <w:rPr>
          <w:rFonts w:ascii="Times New Roman" w:hAnsi="Times New Roman" w:eastAsia="宋体"/>
          <w:b w:val="0"/>
          <w:bCs/>
          <w:color w:val="auto"/>
          <w:sz w:val="24"/>
          <w:szCs w:val="15"/>
          <w:highlight w:val="none"/>
        </w:rPr>
      </w:pPr>
      <w:r>
        <w:rPr>
          <w:rFonts w:hint="eastAsia" w:ascii="宋体" w:hAnsi="宋体" w:eastAsia="宋体" w:cs="宋体"/>
          <w:b w:val="0"/>
          <w:bCs/>
          <w:color w:val="auto"/>
          <w:sz w:val="24"/>
          <w:szCs w:val="24"/>
          <w:highlight w:val="none"/>
          <w:shd w:val="clear" w:color="auto" w:fill="FFFFFF"/>
          <w:lang w:eastAsia="zh-CN"/>
        </w:rPr>
        <w:t>广东行政职业学院花都校区D栋学生宿舍勘察设计服务项目</w:t>
      </w:r>
      <w:r>
        <w:rPr>
          <w:rFonts w:hint="eastAsia" w:ascii="宋体" w:hAnsi="宋体" w:eastAsia="宋体" w:cs="宋体"/>
          <w:b w:val="0"/>
          <w:bCs/>
          <w:color w:val="auto"/>
          <w:sz w:val="24"/>
          <w:szCs w:val="24"/>
          <w:highlight w:val="none"/>
          <w:shd w:val="clear" w:color="auto" w:fill="FFFFFF"/>
        </w:rPr>
        <w:t>【项目编号：JG2023-3457】于2023年06月</w:t>
      </w:r>
      <w:r>
        <w:rPr>
          <w:rFonts w:hint="eastAsia" w:ascii="宋体" w:hAnsi="宋体" w:eastAsia="宋体" w:cs="宋体"/>
          <w:b w:val="0"/>
          <w:bCs/>
          <w:color w:val="auto"/>
          <w:sz w:val="24"/>
          <w:szCs w:val="24"/>
          <w:highlight w:val="none"/>
          <w:shd w:val="clear" w:color="auto" w:fill="FFFFFF"/>
          <w:lang w:val="en-US" w:eastAsia="zh-CN"/>
        </w:rPr>
        <w:t>28</w:t>
      </w:r>
      <w:r>
        <w:rPr>
          <w:rFonts w:hint="eastAsia" w:ascii="宋体" w:hAnsi="宋体" w:eastAsia="宋体" w:cs="宋体"/>
          <w:b w:val="0"/>
          <w:bCs/>
          <w:color w:val="auto"/>
          <w:sz w:val="24"/>
          <w:szCs w:val="24"/>
          <w:highlight w:val="none"/>
          <w:shd w:val="clear" w:color="auto" w:fill="FFFFFF"/>
        </w:rPr>
        <w:t>日在广州公共资源交易中心网站等媒介发布招标公告。招标人现对原招标公告及招标文件作出如下修改与补充：</w:t>
      </w:r>
    </w:p>
    <w:p>
      <w:pPr>
        <w:pStyle w:val="4"/>
        <w:numPr>
          <w:ilvl w:val="0"/>
          <w:numId w:val="1"/>
        </w:numPr>
        <w:rPr>
          <w:rFonts w:ascii="Times New Roman" w:hAnsi="Times New Roman" w:eastAsia="宋体"/>
          <w:b/>
          <w:bCs/>
          <w:color w:val="auto"/>
          <w:sz w:val="24"/>
          <w:szCs w:val="15"/>
          <w:highlight w:val="none"/>
        </w:rPr>
      </w:pPr>
      <w:r>
        <w:rPr>
          <w:rFonts w:hint="eastAsia" w:ascii="Times New Roman" w:hAnsi="Times New Roman" w:eastAsia="宋体"/>
          <w:b/>
          <w:bCs/>
          <w:color w:val="auto"/>
          <w:sz w:val="24"/>
          <w:szCs w:val="15"/>
          <w:highlight w:val="none"/>
        </w:rPr>
        <w:t>招标文件修改</w:t>
      </w:r>
    </w:p>
    <w:p>
      <w:pPr>
        <w:rPr>
          <w:rFonts w:hint="eastAsia" w:ascii="宋体" w:hAnsi="宋体" w:eastAsia="宋体" w:cs="宋体"/>
          <w:b w:val="0"/>
          <w:bCs/>
          <w:color w:val="auto"/>
          <w:kern w:val="2"/>
          <w:sz w:val="24"/>
          <w:szCs w:val="24"/>
          <w:highlight w:val="none"/>
          <w:shd w:val="clear" w:color="auto" w:fill="FFFFFF"/>
          <w:lang w:val="en-US" w:eastAsia="zh-CN" w:bidi="ar-SA"/>
        </w:rPr>
      </w:pPr>
      <w:r>
        <w:rPr>
          <w:rFonts w:hint="eastAsia" w:ascii="宋体" w:hAnsi="宋体" w:eastAsia="宋体" w:cs="宋体"/>
          <w:b w:val="0"/>
          <w:bCs/>
          <w:color w:val="auto"/>
          <w:kern w:val="2"/>
          <w:sz w:val="24"/>
          <w:szCs w:val="24"/>
          <w:highlight w:val="none"/>
          <w:shd w:val="clear" w:color="auto" w:fill="FFFFFF"/>
          <w:lang w:val="en-US" w:eastAsia="zh-CN" w:bidi="ar-SA"/>
        </w:rPr>
        <w:t>更改事项：第三章  评标办法（综合评估法）评标办法前附表</w:t>
      </w:r>
    </w:p>
    <w:p>
      <w:pPr>
        <w:pStyle w:val="2"/>
        <w:rPr>
          <w:rFonts w:hint="eastAsia" w:ascii="宋体" w:hAnsi="宋体" w:eastAsia="宋体" w:cs="宋体"/>
          <w:b w:val="0"/>
          <w:bCs/>
          <w:color w:val="auto"/>
          <w:kern w:val="2"/>
          <w:sz w:val="24"/>
          <w:szCs w:val="24"/>
          <w:highlight w:val="none"/>
          <w:shd w:val="clear" w:color="auto" w:fill="FFFFFF"/>
          <w:lang w:val="en-US" w:eastAsia="zh-CN" w:bidi="ar-SA"/>
        </w:rPr>
      </w:pPr>
      <w:r>
        <w:rPr>
          <w:rFonts w:hint="eastAsia" w:ascii="宋体" w:hAnsi="宋体" w:eastAsia="宋体" w:cs="宋体"/>
          <w:b w:val="0"/>
          <w:bCs/>
          <w:color w:val="auto"/>
          <w:kern w:val="2"/>
          <w:sz w:val="24"/>
          <w:szCs w:val="24"/>
          <w:highlight w:val="none"/>
          <w:shd w:val="clear" w:color="auto" w:fill="FFFFFF"/>
          <w:lang w:val="en-US" w:eastAsia="zh-CN" w:bidi="ar-SA"/>
        </w:rPr>
        <w:t>更改内容：见下表</w:t>
      </w:r>
    </w:p>
    <w:tbl>
      <w:tblPr>
        <w:tblStyle w:val="18"/>
        <w:tblW w:w="52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333"/>
        <w:gridCol w:w="2520"/>
        <w:gridCol w:w="4679"/>
        <w:gridCol w:w="5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34" w:type="pct"/>
            <w:vAlign w:val="center"/>
          </w:tcPr>
          <w:p>
            <w:pPr>
              <w:widowControl w:val="0"/>
              <w:jc w:val="center"/>
              <w:rPr>
                <w:b/>
                <w:bCs/>
                <w:color w:val="auto"/>
                <w:highlight w:val="none"/>
              </w:rPr>
            </w:pPr>
            <w:r>
              <w:rPr>
                <w:rFonts w:hint="eastAsia"/>
                <w:b/>
                <w:bCs/>
                <w:color w:val="auto"/>
                <w:highlight w:val="none"/>
              </w:rPr>
              <w:t>序号</w:t>
            </w:r>
          </w:p>
        </w:tc>
        <w:tc>
          <w:tcPr>
            <w:tcW w:w="446" w:type="pct"/>
            <w:vAlign w:val="center"/>
          </w:tcPr>
          <w:p>
            <w:pPr>
              <w:widowControl w:val="0"/>
              <w:jc w:val="center"/>
              <w:rPr>
                <w:b/>
                <w:bCs/>
                <w:color w:val="auto"/>
                <w:highlight w:val="none"/>
              </w:rPr>
            </w:pPr>
            <w:r>
              <w:rPr>
                <w:rFonts w:hint="eastAsia"/>
                <w:b/>
                <w:bCs/>
                <w:color w:val="auto"/>
                <w:highlight w:val="none"/>
              </w:rPr>
              <w:t>条款号</w:t>
            </w:r>
          </w:p>
        </w:tc>
        <w:tc>
          <w:tcPr>
            <w:tcW w:w="844" w:type="pct"/>
            <w:vAlign w:val="center"/>
          </w:tcPr>
          <w:p>
            <w:pPr>
              <w:widowControl w:val="0"/>
              <w:jc w:val="center"/>
              <w:rPr>
                <w:rFonts w:hint="default" w:eastAsia="宋体"/>
                <w:b/>
                <w:bCs/>
                <w:color w:val="auto"/>
                <w:highlight w:val="none"/>
                <w:lang w:val="en-US" w:eastAsia="zh-CN"/>
              </w:rPr>
            </w:pPr>
            <w:r>
              <w:rPr>
                <w:rFonts w:hint="eastAsia"/>
                <w:b/>
                <w:bCs/>
                <w:color w:val="auto"/>
                <w:highlight w:val="none"/>
                <w:lang w:val="en-US" w:eastAsia="zh-CN"/>
              </w:rPr>
              <w:t>评审因素</w:t>
            </w:r>
          </w:p>
        </w:tc>
        <w:tc>
          <w:tcPr>
            <w:tcW w:w="1568" w:type="pct"/>
            <w:vAlign w:val="center"/>
          </w:tcPr>
          <w:p>
            <w:pPr>
              <w:widowControl w:val="0"/>
              <w:jc w:val="center"/>
              <w:rPr>
                <w:b/>
                <w:bCs/>
                <w:color w:val="auto"/>
                <w:highlight w:val="none"/>
              </w:rPr>
            </w:pPr>
            <w:r>
              <w:rPr>
                <w:rFonts w:hint="eastAsia"/>
                <w:b/>
                <w:bCs/>
                <w:color w:val="auto"/>
                <w:highlight w:val="none"/>
              </w:rPr>
              <w:t>原文</w:t>
            </w:r>
          </w:p>
        </w:tc>
        <w:tc>
          <w:tcPr>
            <w:tcW w:w="1905" w:type="pct"/>
            <w:vAlign w:val="center"/>
          </w:tcPr>
          <w:p>
            <w:pPr>
              <w:widowControl w:val="0"/>
              <w:jc w:val="center"/>
              <w:rPr>
                <w:b/>
                <w:bCs/>
                <w:color w:val="auto"/>
                <w:highlight w:val="none"/>
              </w:rPr>
            </w:pPr>
            <w:r>
              <w:rPr>
                <w:rFonts w:hint="eastAsia"/>
                <w:b/>
                <w:bCs/>
                <w:color w:val="auto"/>
                <w:highlight w:val="none"/>
              </w:rPr>
              <w:t>现文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8" w:hRule="atLeast"/>
        </w:trPr>
        <w:tc>
          <w:tcPr>
            <w:tcW w:w="234" w:type="pct"/>
            <w:vAlign w:val="center"/>
          </w:tcPr>
          <w:p>
            <w:pPr>
              <w:widowControl w:val="0"/>
              <w:jc w:val="center"/>
              <w:rPr>
                <w:rFonts w:hint="eastAsia" w:eastAsia="宋体"/>
                <w:color w:val="auto"/>
                <w:highlight w:val="none"/>
                <w:lang w:val="en-US" w:eastAsia="zh-CN"/>
              </w:rPr>
            </w:pPr>
            <w:r>
              <w:rPr>
                <w:rFonts w:hint="eastAsia"/>
                <w:color w:val="auto"/>
                <w:highlight w:val="none"/>
                <w:lang w:val="en-US" w:eastAsia="zh-CN"/>
              </w:rPr>
              <w:t>1</w:t>
            </w:r>
          </w:p>
        </w:tc>
        <w:tc>
          <w:tcPr>
            <w:tcW w:w="446" w:type="pct"/>
            <w:vAlign w:val="center"/>
          </w:tcPr>
          <w:p>
            <w:pPr>
              <w:widowControl w:val="0"/>
              <w:rPr>
                <w:rFonts w:hint="default" w:eastAsia="宋体"/>
                <w:color w:val="auto"/>
                <w:highlight w:val="none"/>
                <w:lang w:val="en-US" w:eastAsia="zh-CN"/>
              </w:rPr>
            </w:pPr>
            <w:bookmarkStart w:id="0" w:name="_Toc25152742"/>
            <w:bookmarkStart w:id="1" w:name="_Toc25137992"/>
            <w:r>
              <w:rPr>
                <w:rFonts w:ascii="宋体" w:hAnsi="宋体" w:eastAsia="宋体"/>
                <w:color w:val="000000"/>
                <w:highlight w:val="none"/>
                <w:lang w:eastAsia="zh-CN"/>
              </w:rPr>
              <w:t>第三章</w:t>
            </w:r>
            <w:r>
              <w:rPr>
                <w:rFonts w:hint="eastAsia" w:ascii="宋体" w:hAnsi="宋体" w:eastAsia="宋体"/>
                <w:color w:val="000000"/>
                <w:highlight w:val="none"/>
                <w:lang w:eastAsia="zh-CN"/>
              </w:rPr>
              <w:t xml:space="preserve">  </w:t>
            </w:r>
            <w:r>
              <w:rPr>
                <w:rFonts w:ascii="宋体" w:hAnsi="宋体" w:eastAsia="宋体"/>
                <w:color w:val="000000"/>
                <w:highlight w:val="none"/>
                <w:lang w:eastAsia="zh-CN"/>
              </w:rPr>
              <w:t>评标办法（综合评估法）</w:t>
            </w:r>
            <w:bookmarkEnd w:id="0"/>
            <w:bookmarkEnd w:id="1"/>
            <w:bookmarkStart w:id="2" w:name="_Toc25137993"/>
            <w:bookmarkStart w:id="3" w:name="_Toc25152743"/>
            <w:r>
              <w:rPr>
                <w:rFonts w:ascii="宋体" w:hAnsi="宋体" w:eastAsia="宋体"/>
                <w:color w:val="000000"/>
                <w:highlight w:val="none"/>
              </w:rPr>
              <w:t>评标办法前附表</w:t>
            </w:r>
            <w:bookmarkEnd w:id="2"/>
            <w:bookmarkEnd w:id="3"/>
            <w:r>
              <w:rPr>
                <w:rFonts w:ascii="宋体" w:hAnsi="宋体" w:eastAsia="宋体"/>
                <w:color w:val="000000"/>
                <w:sz w:val="21"/>
                <w:szCs w:val="21"/>
                <w:highlight w:val="none"/>
              </w:rPr>
              <w:t>2.2.4</w:t>
            </w:r>
            <w:r>
              <w:rPr>
                <w:rFonts w:ascii="宋体" w:hAnsi="宋体" w:eastAsia="宋体" w:cs="宋体"/>
                <w:color w:val="000000"/>
                <w:sz w:val="21"/>
                <w:szCs w:val="21"/>
                <w:highlight w:val="none"/>
              </w:rPr>
              <w:t>（</w:t>
            </w:r>
            <w:r>
              <w:rPr>
                <w:rFonts w:ascii="宋体" w:hAnsi="宋体" w:eastAsia="宋体"/>
                <w:color w:val="000000"/>
                <w:sz w:val="21"/>
                <w:szCs w:val="21"/>
                <w:highlight w:val="none"/>
              </w:rPr>
              <w:t>1</w:t>
            </w:r>
            <w:r>
              <w:rPr>
                <w:rFonts w:ascii="宋体" w:hAnsi="宋体" w:eastAsia="宋体" w:cs="宋体"/>
                <w:color w:val="000000"/>
                <w:sz w:val="21"/>
                <w:szCs w:val="21"/>
                <w:highlight w:val="none"/>
              </w:rPr>
              <w:t>）</w:t>
            </w:r>
          </w:p>
        </w:tc>
        <w:tc>
          <w:tcPr>
            <w:tcW w:w="844" w:type="pct"/>
            <w:vAlign w:val="center"/>
          </w:tcPr>
          <w:p>
            <w:pPr>
              <w:pStyle w:val="2"/>
              <w:widowControl w:val="0"/>
              <w:jc w:val="center"/>
              <w:rPr>
                <w:rFonts w:hint="default"/>
                <w:color w:val="auto"/>
                <w:highlight w:val="none"/>
                <w:lang w:val="en-US" w:eastAsia="zh-CN"/>
              </w:rPr>
            </w:pPr>
            <w:r>
              <w:rPr>
                <w:rFonts w:hint="default"/>
                <w:color w:val="auto"/>
                <w:highlight w:val="none"/>
                <w:lang w:val="en-US" w:eastAsia="zh-CN"/>
              </w:rPr>
              <w:t>企业类似业绩</w:t>
            </w:r>
          </w:p>
        </w:tc>
        <w:tc>
          <w:tcPr>
            <w:tcW w:w="1568" w:type="pct"/>
            <w:vAlign w:val="top"/>
          </w:tcPr>
          <w:p>
            <w:pPr>
              <w:pStyle w:val="2"/>
              <w:widowControl w:val="0"/>
              <w:jc w:val="both"/>
              <w:rPr>
                <w:rFonts w:hint="default"/>
                <w:color w:val="auto"/>
                <w:highlight w:val="none"/>
                <w:lang w:val="en-US" w:eastAsia="zh-CN"/>
              </w:rPr>
            </w:pPr>
            <w:r>
              <w:rPr>
                <w:rFonts w:hint="default"/>
                <w:color w:val="auto"/>
                <w:highlight w:val="none"/>
                <w:lang w:val="en-US" w:eastAsia="zh-CN"/>
              </w:rPr>
              <w:t>投标人自2020年起至今承接过设计费100万元以上的学校类相关项目的，每项得1分，本小项最高得8分。</w:t>
            </w:r>
          </w:p>
          <w:p>
            <w:pPr>
              <w:pStyle w:val="2"/>
              <w:widowControl w:val="0"/>
              <w:jc w:val="both"/>
              <w:rPr>
                <w:rFonts w:hint="default"/>
                <w:color w:val="auto"/>
                <w:highlight w:val="none"/>
                <w:lang w:val="en-US" w:eastAsia="zh-CN"/>
              </w:rPr>
            </w:pPr>
            <w:r>
              <w:rPr>
                <w:rFonts w:hint="default"/>
                <w:color w:val="auto"/>
                <w:highlight w:val="none"/>
                <w:lang w:val="en-US" w:eastAsia="zh-CN"/>
              </w:rPr>
              <w:t>①须提交项目的合同关键页作为证明材料（复印件加盖投标人电子印章，否则相关业绩不得分）。</w:t>
            </w:r>
          </w:p>
          <w:p>
            <w:pPr>
              <w:pStyle w:val="2"/>
              <w:widowControl w:val="0"/>
              <w:jc w:val="both"/>
              <w:rPr>
                <w:rFonts w:hint="default"/>
                <w:color w:val="auto"/>
                <w:highlight w:val="none"/>
                <w:lang w:val="en-US" w:eastAsia="zh-CN"/>
              </w:rPr>
            </w:pPr>
            <w:r>
              <w:rPr>
                <w:rFonts w:hint="default"/>
                <w:color w:val="auto"/>
                <w:highlight w:val="none"/>
                <w:lang w:val="en-US" w:eastAsia="zh-CN"/>
              </w:rPr>
              <w:t>②时间以合同签订时间为准。</w:t>
            </w:r>
          </w:p>
          <w:p>
            <w:pPr>
              <w:pStyle w:val="2"/>
              <w:widowControl w:val="0"/>
              <w:jc w:val="both"/>
              <w:rPr>
                <w:rFonts w:hint="default"/>
                <w:color w:val="auto"/>
                <w:highlight w:val="none"/>
                <w:lang w:val="en-US" w:eastAsia="zh-CN"/>
              </w:rPr>
            </w:pPr>
            <w:r>
              <w:rPr>
                <w:rFonts w:hint="default"/>
                <w:color w:val="auto"/>
                <w:highlight w:val="none"/>
                <w:lang w:val="en-US" w:eastAsia="zh-CN"/>
              </w:rPr>
              <w:t>③设计费以合同为准，如合同无显示则需提供其他证明资料，作为业绩金额评审。</w:t>
            </w:r>
          </w:p>
        </w:tc>
        <w:tc>
          <w:tcPr>
            <w:tcW w:w="1905" w:type="pct"/>
            <w:vAlign w:val="center"/>
          </w:tcPr>
          <w:p>
            <w:pPr>
              <w:widowControl w:val="0"/>
              <w:jc w:val="center"/>
              <w:rPr>
                <w:rFonts w:hint="eastAsia"/>
                <w:lang w:eastAsia="zh-CN"/>
              </w:rPr>
            </w:pPr>
            <w:r>
              <w:rPr>
                <w:rFonts w:hint="eastAsia"/>
              </w:rPr>
              <w:t>投标人</w:t>
            </w:r>
            <w:r>
              <w:rPr>
                <w:rFonts w:hint="eastAsia"/>
                <w:lang w:val="en-US" w:eastAsia="zh-CN"/>
              </w:rPr>
              <w:t>自</w:t>
            </w:r>
            <w:r>
              <w:rPr>
                <w:rFonts w:hint="eastAsia"/>
                <w:b/>
                <w:bCs/>
              </w:rPr>
              <w:t>20</w:t>
            </w:r>
            <w:r>
              <w:rPr>
                <w:rFonts w:hint="eastAsia"/>
                <w:b/>
                <w:bCs/>
                <w:lang w:val="en-US" w:eastAsia="zh-CN"/>
              </w:rPr>
              <w:t>20</w:t>
            </w:r>
            <w:r>
              <w:rPr>
                <w:rFonts w:hint="eastAsia"/>
                <w:b/>
                <w:bCs/>
              </w:rPr>
              <w:t>年</w:t>
            </w:r>
            <w:r>
              <w:rPr>
                <w:rFonts w:hint="eastAsia"/>
                <w:b/>
                <w:bCs/>
                <w:lang w:val="en-US" w:eastAsia="zh-CN"/>
              </w:rPr>
              <w:t>起</w:t>
            </w:r>
            <w:r>
              <w:rPr>
                <w:rFonts w:hint="eastAsia"/>
                <w:b/>
                <w:bCs/>
              </w:rPr>
              <w:t>至今</w:t>
            </w:r>
            <w:r>
              <w:rPr>
                <w:rFonts w:hint="eastAsia"/>
                <w:b/>
                <w:bCs/>
                <w:lang w:eastAsia="zh-CN"/>
              </w:rPr>
              <w:t>已完成的</w:t>
            </w:r>
            <w:r>
              <w:rPr>
                <w:rFonts w:hint="eastAsia"/>
                <w:b/>
                <w:bCs/>
                <w:lang w:val="en-US" w:eastAsia="zh-CN"/>
              </w:rPr>
              <w:t>设计费100万元以上的房建类相关</w:t>
            </w:r>
            <w:r>
              <w:rPr>
                <w:rFonts w:hint="eastAsia"/>
                <w:b/>
                <w:bCs/>
              </w:rPr>
              <w:t>项目</w:t>
            </w:r>
            <w:r>
              <w:rPr>
                <w:rFonts w:hint="eastAsia"/>
                <w:lang w:val="en-US" w:eastAsia="zh-CN"/>
              </w:rPr>
              <w:t>的</w:t>
            </w:r>
            <w:r>
              <w:rPr>
                <w:rFonts w:hint="eastAsia"/>
              </w:rPr>
              <w:t>，每项得</w:t>
            </w:r>
            <w:r>
              <w:rPr>
                <w:rFonts w:hint="eastAsia"/>
                <w:lang w:val="en-US" w:eastAsia="zh-CN"/>
              </w:rPr>
              <w:t>1</w:t>
            </w:r>
            <w:r>
              <w:rPr>
                <w:rFonts w:hint="eastAsia"/>
              </w:rPr>
              <w:t>分</w:t>
            </w:r>
            <w:r>
              <w:rPr>
                <w:rFonts w:hint="eastAsia"/>
                <w:lang w:eastAsia="zh-CN"/>
              </w:rPr>
              <w:t>，</w:t>
            </w:r>
            <w:r>
              <w:rPr>
                <w:rFonts w:hint="eastAsia"/>
                <w:b/>
                <w:bCs/>
                <w:lang w:eastAsia="zh-CN"/>
              </w:rPr>
              <w:t>本小项最高得</w:t>
            </w:r>
            <w:r>
              <w:rPr>
                <w:rFonts w:hint="eastAsia"/>
                <w:b/>
                <w:bCs/>
                <w:lang w:val="en-US" w:eastAsia="zh-CN"/>
              </w:rPr>
              <w:t>10分</w:t>
            </w:r>
            <w:r>
              <w:rPr>
                <w:rFonts w:hint="eastAsia"/>
                <w:lang w:eastAsia="zh-CN"/>
              </w:rPr>
              <w:t>。</w:t>
            </w:r>
          </w:p>
          <w:p>
            <w:pPr>
              <w:pStyle w:val="2"/>
              <w:widowControl w:val="0"/>
              <w:rPr>
                <w:rFonts w:hint="eastAsia"/>
                <w:lang w:eastAsia="zh-CN"/>
              </w:rPr>
            </w:pPr>
            <w:r>
              <w:rPr>
                <w:rFonts w:hint="eastAsia"/>
                <w:lang w:eastAsia="zh-CN"/>
              </w:rPr>
              <w:t>注：</w:t>
            </w:r>
          </w:p>
          <w:p>
            <w:pPr>
              <w:pStyle w:val="2"/>
              <w:widowControl w:val="0"/>
              <w:rPr>
                <w:rFonts w:hint="eastAsia"/>
                <w:b/>
                <w:bCs/>
                <w:lang w:eastAsia="zh-CN"/>
              </w:rPr>
            </w:pPr>
            <w:r>
              <w:rPr>
                <w:rFonts w:hint="eastAsia"/>
                <w:b/>
                <w:bCs/>
                <w:lang w:eastAsia="zh-CN"/>
              </w:rPr>
              <w:t>企业类似业绩：</w:t>
            </w:r>
          </w:p>
          <w:p>
            <w:pPr>
              <w:pStyle w:val="2"/>
              <w:widowControl w:val="0"/>
              <w:rPr>
                <w:rFonts w:hint="eastAsia"/>
                <w:b/>
                <w:bCs/>
                <w:lang w:eastAsia="zh-CN"/>
              </w:rPr>
            </w:pPr>
            <w:r>
              <w:rPr>
                <w:rFonts w:hint="default"/>
                <w:b/>
                <w:bCs/>
                <w:lang w:val="en-US" w:eastAsia="zh-CN"/>
              </w:rPr>
              <w:t>①</w:t>
            </w:r>
            <w:r>
              <w:rPr>
                <w:rFonts w:hint="eastAsia"/>
                <w:b/>
                <w:bCs/>
                <w:lang w:eastAsia="zh-CN"/>
              </w:rPr>
              <w:t>设计业绩</w:t>
            </w:r>
            <w:r>
              <w:rPr>
                <w:rFonts w:hint="eastAsia"/>
                <w:b/>
                <w:bCs/>
                <w:lang w:val="zh-CN" w:eastAsia="zh-CN"/>
              </w:rPr>
              <w:t>时间以合同签订时间为准，须同时提供业绩的中标通知书或免招标证明、设计合同、初步设计审查证明（或施工图审查证明或项目业主对其履约的情况证明）作为业绩证明材料。项目总投资证明文件可以是合同中列明项目总投资或建安工程费投资额或企业投资项目备案证。提供的证明材料须能反映出相关数据和内容</w:t>
            </w:r>
            <w:r>
              <w:rPr>
                <w:rFonts w:hint="eastAsia"/>
                <w:b/>
                <w:bCs/>
                <w:lang w:eastAsia="zh-CN"/>
              </w:rPr>
              <w:t>。</w:t>
            </w:r>
          </w:p>
          <w:p>
            <w:pPr>
              <w:pStyle w:val="2"/>
              <w:widowControl w:val="0"/>
              <w:rPr>
                <w:rFonts w:hint="eastAsia"/>
                <w:b/>
                <w:bCs/>
                <w:lang w:eastAsia="zh-CN"/>
              </w:rPr>
            </w:pPr>
            <w:r>
              <w:rPr>
                <w:rFonts w:hint="default"/>
                <w:b/>
                <w:bCs/>
                <w:color w:val="auto"/>
                <w:highlight w:val="none"/>
                <w:lang w:val="en-US" w:eastAsia="zh-CN"/>
              </w:rPr>
              <w:t>②</w:t>
            </w:r>
            <w:r>
              <w:rPr>
                <w:rFonts w:hint="eastAsia"/>
                <w:b/>
                <w:bCs/>
                <w:lang w:eastAsia="zh-CN"/>
              </w:rPr>
              <w:t>不符合上述条件或未提供上述资料的不得分。</w:t>
            </w:r>
          </w:p>
          <w:p>
            <w:pPr>
              <w:pStyle w:val="2"/>
              <w:widowControl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8" w:hRule="atLeast"/>
        </w:trPr>
        <w:tc>
          <w:tcPr>
            <w:tcW w:w="234" w:type="pct"/>
            <w:vAlign w:val="center"/>
          </w:tcPr>
          <w:p>
            <w:pPr>
              <w:widowControl w:val="0"/>
              <w:jc w:val="center"/>
              <w:rPr>
                <w:rFonts w:hint="default"/>
                <w:color w:val="auto"/>
                <w:highlight w:val="none"/>
                <w:lang w:val="en-US" w:eastAsia="zh-CN"/>
              </w:rPr>
            </w:pPr>
            <w:r>
              <w:rPr>
                <w:rFonts w:hint="eastAsia"/>
                <w:color w:val="auto"/>
                <w:highlight w:val="none"/>
                <w:lang w:val="en-US" w:eastAsia="zh-CN"/>
              </w:rPr>
              <w:t>2</w:t>
            </w:r>
          </w:p>
        </w:tc>
        <w:tc>
          <w:tcPr>
            <w:tcW w:w="446" w:type="pct"/>
            <w:vAlign w:val="center"/>
          </w:tcPr>
          <w:p>
            <w:pPr>
              <w:widowControl w:val="0"/>
              <w:rPr>
                <w:rFonts w:hint="default" w:eastAsia="宋体"/>
                <w:color w:val="auto"/>
                <w:highlight w:val="none"/>
                <w:lang w:val="en-US" w:eastAsia="zh-CN"/>
              </w:rPr>
            </w:pPr>
            <w:r>
              <w:rPr>
                <w:rFonts w:ascii="宋体" w:hAnsi="宋体" w:eastAsia="宋体"/>
                <w:color w:val="000000"/>
                <w:highlight w:val="none"/>
                <w:lang w:eastAsia="zh-CN"/>
              </w:rPr>
              <w:t>第三章</w:t>
            </w:r>
            <w:r>
              <w:rPr>
                <w:rFonts w:hint="eastAsia" w:ascii="宋体" w:hAnsi="宋体" w:eastAsia="宋体"/>
                <w:color w:val="000000"/>
                <w:highlight w:val="none"/>
                <w:lang w:eastAsia="zh-CN"/>
              </w:rPr>
              <w:t xml:space="preserve">  </w:t>
            </w:r>
            <w:r>
              <w:rPr>
                <w:rFonts w:ascii="宋体" w:hAnsi="宋体" w:eastAsia="宋体"/>
                <w:color w:val="000000"/>
                <w:highlight w:val="none"/>
                <w:lang w:eastAsia="zh-CN"/>
              </w:rPr>
              <w:t>评标办法（综合评估法）</w:t>
            </w:r>
            <w:r>
              <w:rPr>
                <w:rFonts w:ascii="宋体" w:hAnsi="宋体" w:eastAsia="宋体"/>
                <w:color w:val="000000"/>
                <w:highlight w:val="none"/>
              </w:rPr>
              <w:t>评标办法前附表</w:t>
            </w:r>
            <w:r>
              <w:rPr>
                <w:rFonts w:ascii="宋体" w:hAnsi="宋体" w:eastAsia="宋体"/>
                <w:color w:val="000000"/>
                <w:sz w:val="21"/>
                <w:szCs w:val="21"/>
                <w:highlight w:val="none"/>
              </w:rPr>
              <w:t>2.2.4</w:t>
            </w:r>
            <w:r>
              <w:rPr>
                <w:rFonts w:ascii="宋体" w:hAnsi="宋体" w:eastAsia="宋体" w:cs="宋体"/>
                <w:color w:val="000000"/>
                <w:sz w:val="21"/>
                <w:szCs w:val="21"/>
                <w:highlight w:val="none"/>
              </w:rPr>
              <w:t>（</w:t>
            </w:r>
            <w:r>
              <w:rPr>
                <w:rFonts w:ascii="宋体" w:hAnsi="宋体" w:eastAsia="宋体"/>
                <w:color w:val="000000"/>
                <w:sz w:val="21"/>
                <w:szCs w:val="21"/>
                <w:highlight w:val="none"/>
              </w:rPr>
              <w:t>1</w:t>
            </w:r>
            <w:r>
              <w:rPr>
                <w:rFonts w:ascii="宋体" w:hAnsi="宋体" w:eastAsia="宋体" w:cs="宋体"/>
                <w:color w:val="000000"/>
                <w:sz w:val="21"/>
                <w:szCs w:val="21"/>
                <w:highlight w:val="none"/>
              </w:rPr>
              <w:t>）</w:t>
            </w:r>
          </w:p>
        </w:tc>
        <w:tc>
          <w:tcPr>
            <w:tcW w:w="844" w:type="pct"/>
            <w:vAlign w:val="center"/>
          </w:tcPr>
          <w:p>
            <w:pPr>
              <w:pStyle w:val="2"/>
              <w:widowControl w:val="0"/>
              <w:jc w:val="center"/>
              <w:rPr>
                <w:rFonts w:hint="default"/>
                <w:color w:val="auto"/>
                <w:highlight w:val="none"/>
                <w:lang w:val="en-US" w:eastAsia="zh-CN"/>
              </w:rPr>
            </w:pPr>
            <w:r>
              <w:rPr>
                <w:rFonts w:hint="eastAsia" w:ascii="宋体" w:hAnsi="宋体"/>
                <w:b w:val="0"/>
                <w:color w:val="000000"/>
                <w:kern w:val="0"/>
                <w:sz w:val="21"/>
                <w:szCs w:val="21"/>
                <w:highlight w:val="none"/>
                <w:lang w:val="en-US" w:eastAsia="zh-CN"/>
              </w:rPr>
              <w:t>项目</w:t>
            </w:r>
            <w:r>
              <w:rPr>
                <w:rFonts w:hint="eastAsia" w:ascii="宋体" w:hAnsi="宋体"/>
                <w:b w:val="0"/>
                <w:color w:val="000000"/>
                <w:kern w:val="0"/>
                <w:sz w:val="21"/>
                <w:szCs w:val="21"/>
                <w:highlight w:val="none"/>
              </w:rPr>
              <w:t>负责人</w:t>
            </w:r>
          </w:p>
        </w:tc>
        <w:tc>
          <w:tcPr>
            <w:tcW w:w="1568" w:type="pct"/>
            <w:vAlign w:val="top"/>
          </w:tcPr>
          <w:p>
            <w:pPr>
              <w:pStyle w:val="7"/>
              <w:widowControl w:val="0"/>
              <w:spacing w:line="276" w:lineRule="auto"/>
              <w:ind w:left="124" w:leftChars="59" w:right="94" w:rightChars="45" w:firstLine="0"/>
              <w:jc w:val="both"/>
              <w:rPr>
                <w:rFonts w:hint="eastAsia" w:ascii="宋体" w:hAnsi="宋体"/>
                <w:b w:val="0"/>
                <w:color w:val="000000"/>
                <w:kern w:val="0"/>
                <w:sz w:val="21"/>
                <w:szCs w:val="21"/>
                <w:highlight w:val="none"/>
                <w:lang w:eastAsia="zh-CN"/>
              </w:rPr>
            </w:pPr>
            <w:r>
              <w:rPr>
                <w:rFonts w:hint="eastAsia" w:ascii="宋体" w:hAnsi="宋体"/>
                <w:b w:val="0"/>
                <w:color w:val="000000"/>
                <w:kern w:val="0"/>
                <w:sz w:val="21"/>
                <w:szCs w:val="21"/>
                <w:highlight w:val="none"/>
              </w:rPr>
              <w:t>1、</w:t>
            </w:r>
            <w:r>
              <w:rPr>
                <w:rFonts w:hint="eastAsia" w:ascii="宋体" w:hAnsi="宋体"/>
                <w:b w:val="0"/>
                <w:color w:val="000000"/>
                <w:kern w:val="0"/>
                <w:sz w:val="21"/>
                <w:szCs w:val="21"/>
                <w:highlight w:val="none"/>
                <w:lang w:val="en-US" w:eastAsia="zh-CN"/>
              </w:rPr>
              <w:t>项目</w:t>
            </w:r>
            <w:r>
              <w:rPr>
                <w:rFonts w:hint="eastAsia" w:ascii="宋体" w:hAnsi="宋体"/>
                <w:b w:val="0"/>
                <w:color w:val="000000"/>
                <w:kern w:val="0"/>
                <w:sz w:val="21"/>
                <w:szCs w:val="21"/>
                <w:highlight w:val="none"/>
              </w:rPr>
              <w:t>负责人</w:t>
            </w:r>
            <w:r>
              <w:rPr>
                <w:rFonts w:hint="eastAsia" w:ascii="宋体" w:hAnsi="宋体"/>
                <w:b w:val="0"/>
                <w:color w:val="000000"/>
                <w:kern w:val="0"/>
                <w:sz w:val="21"/>
                <w:szCs w:val="21"/>
                <w:highlight w:val="none"/>
                <w:lang w:val="en-US" w:eastAsia="zh-CN"/>
              </w:rPr>
              <w:t>同时</w:t>
            </w:r>
            <w:r>
              <w:rPr>
                <w:rFonts w:hint="eastAsia" w:ascii="宋体" w:hAnsi="宋体"/>
                <w:b w:val="0"/>
                <w:color w:val="000000"/>
                <w:kern w:val="0"/>
                <w:sz w:val="21"/>
                <w:szCs w:val="21"/>
                <w:highlight w:val="none"/>
              </w:rPr>
              <w:t>具备</w:t>
            </w:r>
            <w:r>
              <w:rPr>
                <w:rFonts w:hint="eastAsia" w:ascii="宋体" w:hAnsi="宋体"/>
                <w:b w:val="0"/>
                <w:color w:val="000000"/>
                <w:kern w:val="0"/>
                <w:sz w:val="21"/>
                <w:szCs w:val="21"/>
                <w:highlight w:val="none"/>
                <w:lang w:val="en-US" w:eastAsia="zh-CN"/>
              </w:rPr>
              <w:t>一级注册建筑师及</w:t>
            </w:r>
            <w:r>
              <w:rPr>
                <w:rFonts w:hint="eastAsia" w:ascii="宋体" w:hAnsi="宋体"/>
                <w:b w:val="0"/>
                <w:color w:val="000000"/>
                <w:kern w:val="0"/>
                <w:sz w:val="21"/>
                <w:szCs w:val="21"/>
                <w:highlight w:val="none"/>
              </w:rPr>
              <w:t>建筑相关专业</w:t>
            </w:r>
            <w:r>
              <w:rPr>
                <w:rFonts w:hint="eastAsia" w:ascii="宋体" w:hAnsi="宋体"/>
                <w:b w:val="0"/>
                <w:color w:val="000000"/>
                <w:kern w:val="0"/>
                <w:sz w:val="21"/>
                <w:szCs w:val="21"/>
                <w:highlight w:val="none"/>
                <w:lang w:eastAsia="zh-CN"/>
              </w:rPr>
              <w:t>高</w:t>
            </w:r>
            <w:r>
              <w:rPr>
                <w:rFonts w:hint="eastAsia" w:ascii="宋体" w:hAnsi="宋体"/>
                <w:b w:val="0"/>
                <w:color w:val="000000"/>
                <w:kern w:val="0"/>
                <w:sz w:val="21"/>
                <w:szCs w:val="21"/>
                <w:highlight w:val="none"/>
              </w:rPr>
              <w:t>级工程师职称的得</w:t>
            </w:r>
            <w:r>
              <w:rPr>
                <w:rFonts w:hint="eastAsia" w:ascii="宋体" w:hAnsi="宋体"/>
                <w:b w:val="0"/>
                <w:color w:val="000000"/>
                <w:kern w:val="0"/>
                <w:sz w:val="21"/>
                <w:szCs w:val="21"/>
                <w:highlight w:val="none"/>
                <w:lang w:val="en-US" w:eastAsia="zh-CN"/>
              </w:rPr>
              <w:t>1</w:t>
            </w:r>
            <w:r>
              <w:rPr>
                <w:rFonts w:hint="eastAsia" w:ascii="宋体" w:hAnsi="宋体"/>
                <w:b w:val="0"/>
                <w:color w:val="000000"/>
                <w:kern w:val="0"/>
                <w:sz w:val="21"/>
                <w:szCs w:val="21"/>
                <w:highlight w:val="none"/>
              </w:rPr>
              <w:t>分</w:t>
            </w:r>
            <w:r>
              <w:rPr>
                <w:rFonts w:hint="eastAsia" w:ascii="宋体" w:hAnsi="宋体"/>
                <w:b w:val="0"/>
                <w:color w:val="000000"/>
                <w:kern w:val="0"/>
                <w:sz w:val="21"/>
                <w:szCs w:val="21"/>
                <w:highlight w:val="none"/>
                <w:lang w:eastAsia="zh-CN"/>
              </w:rPr>
              <w:t>。</w:t>
            </w:r>
          </w:p>
          <w:p>
            <w:pPr>
              <w:pStyle w:val="7"/>
              <w:widowControl w:val="0"/>
              <w:spacing w:line="276" w:lineRule="auto"/>
              <w:ind w:left="124" w:leftChars="59" w:right="94" w:rightChars="45" w:firstLine="0"/>
              <w:jc w:val="both"/>
              <w:rPr>
                <w:rFonts w:hint="eastAsia" w:ascii="宋体" w:hAnsi="宋体"/>
                <w:b w:val="0"/>
                <w:color w:val="000000"/>
                <w:kern w:val="0"/>
                <w:sz w:val="21"/>
                <w:szCs w:val="21"/>
                <w:highlight w:val="none"/>
              </w:rPr>
            </w:pPr>
            <w:r>
              <w:rPr>
                <w:rFonts w:hint="eastAsia" w:ascii="宋体" w:hAnsi="宋体"/>
                <w:b w:val="0"/>
                <w:color w:val="000000"/>
                <w:kern w:val="0"/>
                <w:sz w:val="21"/>
                <w:szCs w:val="21"/>
                <w:highlight w:val="none"/>
                <w:lang w:val="en-US" w:eastAsia="zh-CN"/>
              </w:rPr>
              <w:t>2、项目</w:t>
            </w:r>
            <w:r>
              <w:rPr>
                <w:rFonts w:hint="eastAsia" w:ascii="宋体" w:hAnsi="宋体"/>
                <w:b w:val="0"/>
                <w:color w:val="000000"/>
                <w:kern w:val="0"/>
                <w:sz w:val="21"/>
                <w:szCs w:val="21"/>
                <w:highlight w:val="none"/>
                <w:lang w:eastAsia="zh-CN"/>
              </w:rPr>
              <w:t>负责人</w:t>
            </w:r>
            <w:r>
              <w:rPr>
                <w:rFonts w:hint="eastAsia" w:ascii="宋体" w:hAnsi="宋体"/>
                <w:b w:val="0"/>
                <w:color w:val="000000"/>
                <w:kern w:val="0"/>
                <w:sz w:val="21"/>
                <w:szCs w:val="21"/>
                <w:highlight w:val="none"/>
              </w:rPr>
              <w:t>具有省级</w:t>
            </w:r>
            <w:r>
              <w:rPr>
                <w:rFonts w:hint="eastAsia" w:ascii="宋体" w:hAnsi="宋体"/>
                <w:b w:val="0"/>
                <w:color w:val="000000"/>
                <w:kern w:val="0"/>
                <w:sz w:val="21"/>
                <w:szCs w:val="21"/>
                <w:highlight w:val="none"/>
                <w:lang w:eastAsia="zh-CN"/>
              </w:rPr>
              <w:t>（或以上）</w:t>
            </w:r>
            <w:r>
              <w:rPr>
                <w:rFonts w:hint="eastAsia" w:ascii="宋体" w:hAnsi="宋体"/>
                <w:b w:val="0"/>
                <w:color w:val="000000"/>
                <w:kern w:val="0"/>
                <w:sz w:val="21"/>
                <w:szCs w:val="21"/>
                <w:highlight w:val="none"/>
              </w:rPr>
              <w:t>优秀设计奖项</w:t>
            </w:r>
            <w:r>
              <w:rPr>
                <w:rFonts w:hint="eastAsia" w:ascii="宋体" w:hAnsi="宋体"/>
                <w:b w:val="0"/>
                <w:color w:val="000000"/>
                <w:kern w:val="0"/>
                <w:sz w:val="21"/>
                <w:szCs w:val="21"/>
                <w:highlight w:val="none"/>
                <w:lang w:eastAsia="zh-CN"/>
              </w:rPr>
              <w:t>的，每项得0.5</w:t>
            </w:r>
            <w:r>
              <w:rPr>
                <w:rFonts w:hint="eastAsia" w:ascii="宋体" w:hAnsi="宋体"/>
                <w:b w:val="0"/>
                <w:color w:val="000000"/>
                <w:kern w:val="0"/>
                <w:sz w:val="21"/>
                <w:szCs w:val="21"/>
                <w:highlight w:val="none"/>
                <w:lang w:val="en-US" w:eastAsia="zh-CN"/>
              </w:rPr>
              <w:t>分，最高得1分</w:t>
            </w:r>
            <w:r>
              <w:rPr>
                <w:rFonts w:hint="eastAsia" w:ascii="宋体" w:hAnsi="宋体"/>
                <w:b w:val="0"/>
                <w:color w:val="000000"/>
                <w:kern w:val="0"/>
                <w:sz w:val="21"/>
                <w:szCs w:val="21"/>
                <w:highlight w:val="none"/>
              </w:rPr>
              <w:t>。</w:t>
            </w:r>
          </w:p>
          <w:p>
            <w:pPr>
              <w:pStyle w:val="7"/>
              <w:widowControl w:val="0"/>
              <w:spacing w:line="276" w:lineRule="auto"/>
              <w:ind w:left="124" w:leftChars="59" w:right="94" w:rightChars="45" w:firstLine="0"/>
              <w:jc w:val="both"/>
              <w:rPr>
                <w:rFonts w:hint="eastAsia" w:ascii="宋体" w:hAnsi="宋体"/>
                <w:b w:val="0"/>
                <w:color w:val="000000"/>
                <w:kern w:val="0"/>
                <w:sz w:val="21"/>
                <w:szCs w:val="21"/>
                <w:highlight w:val="none"/>
                <w:lang w:eastAsia="zh-CN"/>
              </w:rPr>
            </w:pPr>
            <w:r>
              <w:rPr>
                <w:rFonts w:hint="eastAsia" w:ascii="宋体" w:hAnsi="宋体"/>
                <w:b w:val="0"/>
                <w:color w:val="000000"/>
                <w:kern w:val="0"/>
                <w:sz w:val="21"/>
                <w:szCs w:val="21"/>
                <w:highlight w:val="none"/>
                <w:lang w:eastAsia="zh-CN"/>
              </w:rPr>
              <w:t>3、项目负责人自202</w:t>
            </w:r>
            <w:r>
              <w:rPr>
                <w:rFonts w:hint="eastAsia" w:ascii="宋体" w:hAnsi="宋体"/>
                <w:b w:val="0"/>
                <w:color w:val="000000"/>
                <w:kern w:val="0"/>
                <w:sz w:val="21"/>
                <w:szCs w:val="21"/>
                <w:highlight w:val="none"/>
                <w:lang w:val="en-US" w:eastAsia="zh-CN"/>
              </w:rPr>
              <w:t>0</w:t>
            </w:r>
            <w:r>
              <w:rPr>
                <w:rFonts w:hint="eastAsia" w:ascii="宋体" w:hAnsi="宋体"/>
                <w:b w:val="0"/>
                <w:color w:val="000000"/>
                <w:kern w:val="0"/>
                <w:sz w:val="21"/>
                <w:szCs w:val="21"/>
                <w:highlight w:val="none"/>
                <w:lang w:eastAsia="zh-CN"/>
              </w:rPr>
              <w:t>年起至今担任学校类相关项目的项目负责人(或设计负责人)的，每项得1分，最高得</w:t>
            </w:r>
            <w:r>
              <w:rPr>
                <w:rFonts w:hint="eastAsia" w:ascii="宋体" w:hAnsi="宋体"/>
                <w:b w:val="0"/>
                <w:color w:val="000000"/>
                <w:kern w:val="0"/>
                <w:sz w:val="21"/>
                <w:szCs w:val="21"/>
                <w:highlight w:val="none"/>
                <w:lang w:val="en-US" w:eastAsia="zh-CN"/>
              </w:rPr>
              <w:t>5</w:t>
            </w:r>
            <w:r>
              <w:rPr>
                <w:rFonts w:hint="eastAsia" w:ascii="宋体" w:hAnsi="宋体"/>
                <w:b w:val="0"/>
                <w:color w:val="000000"/>
                <w:kern w:val="0"/>
                <w:sz w:val="21"/>
                <w:szCs w:val="21"/>
                <w:highlight w:val="none"/>
                <w:lang w:eastAsia="zh-CN"/>
              </w:rPr>
              <w:t>分。</w:t>
            </w:r>
          </w:p>
          <w:p>
            <w:pPr>
              <w:pStyle w:val="7"/>
              <w:widowControl w:val="0"/>
              <w:spacing w:line="276" w:lineRule="auto"/>
              <w:ind w:left="124" w:leftChars="59" w:right="94" w:rightChars="45" w:firstLine="0"/>
              <w:jc w:val="both"/>
              <w:rPr>
                <w:rFonts w:hint="eastAsia" w:ascii="宋体" w:hAnsi="宋体"/>
                <w:b w:val="0"/>
                <w:color w:val="000000"/>
                <w:kern w:val="0"/>
                <w:sz w:val="21"/>
                <w:szCs w:val="21"/>
                <w:highlight w:val="none"/>
              </w:rPr>
            </w:pPr>
            <w:r>
              <w:rPr>
                <w:rFonts w:hint="eastAsia" w:ascii="宋体" w:hAnsi="宋体"/>
                <w:b w:val="0"/>
                <w:color w:val="000000"/>
                <w:kern w:val="0"/>
                <w:sz w:val="21"/>
                <w:szCs w:val="21"/>
                <w:highlight w:val="none"/>
              </w:rPr>
              <w:t>注：</w:t>
            </w:r>
          </w:p>
          <w:p>
            <w:pPr>
              <w:pStyle w:val="7"/>
              <w:widowControl w:val="0"/>
              <w:spacing w:line="276" w:lineRule="auto"/>
              <w:ind w:left="124" w:leftChars="59" w:right="94" w:rightChars="45" w:firstLine="0"/>
              <w:jc w:val="both"/>
              <w:rPr>
                <w:rFonts w:hint="eastAsia" w:ascii="宋体" w:hAnsi="宋体"/>
                <w:b w:val="0"/>
                <w:color w:val="000000"/>
                <w:kern w:val="0"/>
                <w:sz w:val="21"/>
                <w:szCs w:val="21"/>
                <w:highlight w:val="none"/>
              </w:rPr>
            </w:pPr>
            <w:r>
              <w:rPr>
                <w:rFonts w:hint="eastAsia" w:ascii="宋体" w:hAnsi="宋体"/>
                <w:b w:val="0"/>
                <w:color w:val="000000"/>
                <w:kern w:val="0"/>
                <w:sz w:val="21"/>
                <w:szCs w:val="21"/>
                <w:highlight w:val="none"/>
              </w:rPr>
              <w:t>①投标人需要提供相关职称证书、注册证书及获奖证书（或获奖文件）的复印件加盖</w:t>
            </w:r>
            <w:r>
              <w:rPr>
                <w:rFonts w:hint="eastAsia" w:ascii="宋体" w:hAnsi="宋体"/>
                <w:b w:val="0"/>
                <w:color w:val="000000"/>
                <w:kern w:val="0"/>
                <w:sz w:val="21"/>
                <w:szCs w:val="21"/>
                <w:highlight w:val="none"/>
                <w:lang w:eastAsia="zh-CN"/>
              </w:rPr>
              <w:t>投标人电子印章</w:t>
            </w:r>
            <w:r>
              <w:rPr>
                <w:rFonts w:hint="eastAsia" w:ascii="宋体" w:hAnsi="宋体"/>
                <w:b w:val="0"/>
                <w:color w:val="000000"/>
                <w:kern w:val="0"/>
                <w:sz w:val="21"/>
                <w:szCs w:val="21"/>
                <w:highlight w:val="none"/>
              </w:rPr>
              <w:t>。项目负责人业绩须提交</w:t>
            </w:r>
            <w:r>
              <w:rPr>
                <w:rFonts w:hint="eastAsia" w:ascii="宋体" w:hAnsi="宋体"/>
                <w:b w:val="0"/>
                <w:color w:val="000000"/>
                <w:kern w:val="0"/>
                <w:sz w:val="21"/>
                <w:szCs w:val="21"/>
                <w:highlight w:val="none"/>
                <w:lang w:val="en-US" w:eastAsia="zh-CN"/>
              </w:rPr>
              <w:t>中标通知书或</w:t>
            </w:r>
            <w:r>
              <w:rPr>
                <w:rFonts w:hint="eastAsia" w:ascii="宋体" w:hAnsi="宋体"/>
                <w:b w:val="0"/>
                <w:color w:val="000000"/>
                <w:kern w:val="0"/>
                <w:sz w:val="21"/>
                <w:szCs w:val="21"/>
                <w:highlight w:val="none"/>
              </w:rPr>
              <w:t>合同关键页作为证明材料。</w:t>
            </w:r>
          </w:p>
          <w:p>
            <w:pPr>
              <w:pStyle w:val="7"/>
              <w:widowControl w:val="0"/>
              <w:spacing w:line="276" w:lineRule="auto"/>
              <w:ind w:left="124" w:leftChars="59" w:right="94" w:rightChars="45" w:firstLine="0"/>
              <w:jc w:val="both"/>
              <w:rPr>
                <w:rFonts w:hint="eastAsia" w:ascii="宋体" w:hAnsi="宋体"/>
                <w:b w:val="0"/>
                <w:color w:val="000000"/>
                <w:kern w:val="0"/>
                <w:sz w:val="21"/>
                <w:szCs w:val="21"/>
                <w:highlight w:val="none"/>
              </w:rPr>
            </w:pPr>
            <w:r>
              <w:rPr>
                <w:rFonts w:hint="eastAsia" w:ascii="宋体" w:hAnsi="宋体"/>
                <w:b w:val="0"/>
                <w:color w:val="000000"/>
                <w:kern w:val="0"/>
                <w:sz w:val="21"/>
                <w:szCs w:val="21"/>
                <w:highlight w:val="none"/>
              </w:rPr>
              <w:t>②奖项以国家、部以及省行业行政主管部门或省人民政府认可或经民政部门批准成立的相关行业协会颁发的获奖证书或获奖文件为准。如投标人的奖项为行业协会颁发的，则要求投标人提供该协会在国家（或省）社会组织网的查询路径和登记信息查询结果截图；</w:t>
            </w:r>
          </w:p>
          <w:p>
            <w:pPr>
              <w:pStyle w:val="2"/>
              <w:widowControl w:val="0"/>
              <w:jc w:val="both"/>
              <w:rPr>
                <w:rFonts w:hint="default"/>
                <w:color w:val="auto"/>
                <w:highlight w:val="none"/>
                <w:lang w:val="en-US" w:eastAsia="zh-CN"/>
              </w:rPr>
            </w:pPr>
            <w:r>
              <w:rPr>
                <w:rFonts w:hint="eastAsia" w:ascii="宋体" w:hAnsi="宋体"/>
                <w:b w:val="0"/>
                <w:color w:val="000000"/>
                <w:kern w:val="0"/>
                <w:sz w:val="21"/>
                <w:szCs w:val="21"/>
                <w:highlight w:val="none"/>
              </w:rPr>
              <w:t>③ 时间以合同签订的时间为准。</w:t>
            </w:r>
          </w:p>
        </w:tc>
        <w:tc>
          <w:tcPr>
            <w:tcW w:w="1905" w:type="pct"/>
            <w:vAlign w:val="center"/>
          </w:tcPr>
          <w:p>
            <w:pPr>
              <w:pStyle w:val="7"/>
              <w:widowControl w:val="0"/>
              <w:spacing w:line="276" w:lineRule="auto"/>
              <w:ind w:left="124" w:leftChars="59" w:right="94" w:rightChars="45" w:firstLine="0"/>
              <w:rPr>
                <w:rFonts w:hint="eastAsia" w:ascii="宋体" w:hAnsi="宋体"/>
                <w:b w:val="0"/>
                <w:color w:val="000000"/>
                <w:kern w:val="0"/>
                <w:sz w:val="21"/>
                <w:szCs w:val="21"/>
                <w:highlight w:val="none"/>
                <w:lang w:val="en-US" w:eastAsia="zh-CN"/>
              </w:rPr>
            </w:pPr>
            <w:r>
              <w:rPr>
                <w:rFonts w:hint="eastAsia" w:ascii="宋体" w:hAnsi="宋体"/>
                <w:b w:val="0"/>
                <w:color w:val="000000"/>
                <w:kern w:val="0"/>
                <w:sz w:val="21"/>
                <w:szCs w:val="21"/>
                <w:highlight w:val="none"/>
                <w:lang w:val="en-US" w:eastAsia="zh-CN"/>
              </w:rPr>
              <w:t>1、项目负责人同时具备一级注册建筑师及建筑相关专业高级工程师职称的</w:t>
            </w:r>
            <w:r>
              <w:rPr>
                <w:rFonts w:hint="eastAsia" w:ascii="宋体" w:hAnsi="宋体"/>
                <w:b w:val="0"/>
                <w:bCs w:val="0"/>
                <w:color w:val="000000"/>
                <w:kern w:val="0"/>
                <w:sz w:val="21"/>
                <w:szCs w:val="21"/>
                <w:highlight w:val="none"/>
                <w:lang w:val="en-US" w:eastAsia="zh-CN"/>
              </w:rPr>
              <w:t>得</w:t>
            </w:r>
            <w:r>
              <w:rPr>
                <w:rFonts w:hint="eastAsia" w:hAnsi="宋体"/>
                <w:b w:val="0"/>
                <w:bCs w:val="0"/>
                <w:color w:val="000000"/>
                <w:kern w:val="0"/>
                <w:sz w:val="21"/>
                <w:szCs w:val="21"/>
                <w:highlight w:val="none"/>
                <w:lang w:val="en-US" w:eastAsia="zh-CN"/>
              </w:rPr>
              <w:t>1</w:t>
            </w:r>
            <w:r>
              <w:rPr>
                <w:rFonts w:hint="eastAsia" w:ascii="宋体" w:hAnsi="宋体"/>
                <w:b w:val="0"/>
                <w:bCs w:val="0"/>
                <w:color w:val="000000"/>
                <w:kern w:val="0"/>
                <w:sz w:val="21"/>
                <w:szCs w:val="21"/>
                <w:highlight w:val="none"/>
                <w:lang w:val="en-US" w:eastAsia="zh-CN"/>
              </w:rPr>
              <w:t>分。</w:t>
            </w:r>
          </w:p>
          <w:p>
            <w:pPr>
              <w:pStyle w:val="7"/>
              <w:widowControl w:val="0"/>
              <w:spacing w:line="276" w:lineRule="auto"/>
              <w:ind w:left="124" w:leftChars="59" w:right="94" w:rightChars="45" w:firstLine="0"/>
              <w:rPr>
                <w:rFonts w:hint="eastAsia" w:ascii="宋体" w:hAnsi="宋体"/>
                <w:b w:val="0"/>
                <w:color w:val="FF0000"/>
                <w:kern w:val="0"/>
                <w:sz w:val="21"/>
                <w:szCs w:val="21"/>
                <w:highlight w:val="none"/>
              </w:rPr>
            </w:pPr>
            <w:r>
              <w:rPr>
                <w:rFonts w:hint="eastAsia" w:ascii="宋体" w:hAnsi="宋体"/>
                <w:b w:val="0"/>
                <w:color w:val="000000"/>
                <w:kern w:val="0"/>
                <w:sz w:val="21"/>
                <w:szCs w:val="21"/>
                <w:highlight w:val="none"/>
                <w:lang w:val="en-US" w:eastAsia="zh-CN"/>
              </w:rPr>
              <w:t>2、</w:t>
            </w:r>
            <w:r>
              <w:rPr>
                <w:rFonts w:hint="eastAsia" w:ascii="宋体" w:hAnsi="宋体"/>
                <w:b/>
                <w:bCs/>
                <w:color w:val="auto"/>
                <w:kern w:val="0"/>
                <w:sz w:val="21"/>
                <w:szCs w:val="21"/>
                <w:highlight w:val="none"/>
                <w:lang w:val="en-US" w:eastAsia="zh-CN"/>
              </w:rPr>
              <w:t>项目负责人具有</w:t>
            </w:r>
            <w:r>
              <w:rPr>
                <w:rFonts w:hint="eastAsia" w:ascii="宋体" w:hAnsi="宋体"/>
                <w:b/>
                <w:bCs/>
                <w:color w:val="auto"/>
                <w:kern w:val="0"/>
                <w:sz w:val="21"/>
                <w:szCs w:val="21"/>
                <w:highlight w:val="none"/>
              </w:rPr>
              <w:t>国家级设计奖项的，每项得</w:t>
            </w:r>
            <w:r>
              <w:rPr>
                <w:rFonts w:hint="eastAsia" w:ascii="宋体" w:hAnsi="宋体"/>
                <w:b/>
                <w:bCs/>
                <w:color w:val="auto"/>
                <w:kern w:val="0"/>
                <w:sz w:val="21"/>
                <w:szCs w:val="21"/>
                <w:highlight w:val="none"/>
                <w:lang w:val="en-US" w:eastAsia="zh-CN"/>
              </w:rPr>
              <w:t>1</w:t>
            </w:r>
            <w:r>
              <w:rPr>
                <w:rFonts w:hint="eastAsia" w:ascii="宋体" w:hAnsi="宋体"/>
                <w:b/>
                <w:bCs/>
                <w:color w:val="auto"/>
                <w:kern w:val="0"/>
                <w:sz w:val="21"/>
                <w:szCs w:val="21"/>
                <w:highlight w:val="none"/>
              </w:rPr>
              <w:t>分</w:t>
            </w:r>
            <w:r>
              <w:rPr>
                <w:rFonts w:hint="eastAsia" w:ascii="宋体" w:hAnsi="宋体"/>
                <w:b/>
                <w:bCs/>
                <w:color w:val="auto"/>
                <w:kern w:val="0"/>
                <w:sz w:val="21"/>
                <w:szCs w:val="21"/>
                <w:highlight w:val="none"/>
                <w:lang w:eastAsia="zh-CN"/>
              </w:rPr>
              <w:t>；</w:t>
            </w:r>
            <w:r>
              <w:rPr>
                <w:rFonts w:hint="eastAsia" w:ascii="宋体" w:hAnsi="宋体"/>
                <w:b/>
                <w:bCs/>
                <w:color w:val="auto"/>
                <w:kern w:val="0"/>
                <w:sz w:val="21"/>
                <w:szCs w:val="21"/>
                <w:highlight w:val="none"/>
              </w:rPr>
              <w:t>获得省级设计奖项的，每项得</w:t>
            </w:r>
            <w:r>
              <w:rPr>
                <w:rFonts w:hint="eastAsia" w:ascii="宋体" w:hAnsi="宋体"/>
                <w:b/>
                <w:bCs/>
                <w:color w:val="auto"/>
                <w:kern w:val="0"/>
                <w:sz w:val="21"/>
                <w:szCs w:val="21"/>
                <w:highlight w:val="none"/>
                <w:lang w:val="en-US" w:eastAsia="zh-CN"/>
              </w:rPr>
              <w:t>0.5</w:t>
            </w:r>
            <w:r>
              <w:rPr>
                <w:rFonts w:hint="eastAsia" w:ascii="宋体" w:hAnsi="宋体"/>
                <w:b/>
                <w:bCs/>
                <w:color w:val="auto"/>
                <w:kern w:val="0"/>
                <w:sz w:val="21"/>
                <w:szCs w:val="21"/>
                <w:highlight w:val="none"/>
              </w:rPr>
              <w:t>分；获得市级设计奖项的，每项得</w:t>
            </w:r>
            <w:r>
              <w:rPr>
                <w:rFonts w:hint="eastAsia" w:ascii="宋体" w:hAnsi="宋体"/>
                <w:b/>
                <w:bCs/>
                <w:color w:val="auto"/>
                <w:kern w:val="0"/>
                <w:sz w:val="21"/>
                <w:szCs w:val="21"/>
                <w:highlight w:val="none"/>
                <w:lang w:val="en-US" w:eastAsia="zh-CN"/>
              </w:rPr>
              <w:t>0.2</w:t>
            </w:r>
            <w:r>
              <w:rPr>
                <w:rFonts w:hint="eastAsia" w:ascii="宋体" w:hAnsi="宋体"/>
                <w:b/>
                <w:bCs/>
                <w:color w:val="auto"/>
                <w:kern w:val="0"/>
                <w:sz w:val="21"/>
                <w:szCs w:val="21"/>
                <w:highlight w:val="none"/>
              </w:rPr>
              <w:t>分；最高得</w:t>
            </w:r>
            <w:r>
              <w:rPr>
                <w:rFonts w:hint="eastAsia" w:ascii="宋体" w:hAnsi="宋体"/>
                <w:b/>
                <w:bCs/>
                <w:color w:val="auto"/>
                <w:kern w:val="0"/>
                <w:sz w:val="21"/>
                <w:szCs w:val="21"/>
                <w:highlight w:val="none"/>
                <w:lang w:val="en-US" w:eastAsia="zh-CN"/>
              </w:rPr>
              <w:t>1</w:t>
            </w:r>
            <w:r>
              <w:rPr>
                <w:rFonts w:hint="eastAsia" w:ascii="宋体" w:hAnsi="宋体"/>
                <w:b/>
                <w:bCs/>
                <w:color w:val="auto"/>
                <w:kern w:val="0"/>
                <w:sz w:val="21"/>
                <w:szCs w:val="21"/>
                <w:highlight w:val="none"/>
              </w:rPr>
              <w:t>分。</w:t>
            </w:r>
          </w:p>
          <w:p>
            <w:pPr>
              <w:pStyle w:val="7"/>
              <w:widowControl w:val="0"/>
              <w:spacing w:line="276" w:lineRule="auto"/>
              <w:ind w:left="124" w:leftChars="59" w:right="94" w:rightChars="45" w:firstLine="0"/>
              <w:rPr>
                <w:rFonts w:hint="eastAsia" w:ascii="宋体" w:hAnsi="宋体"/>
                <w:b w:val="0"/>
                <w:color w:val="000000"/>
                <w:kern w:val="0"/>
                <w:sz w:val="21"/>
                <w:szCs w:val="21"/>
                <w:highlight w:val="none"/>
                <w:lang w:val="en-US" w:eastAsia="zh-CN"/>
              </w:rPr>
            </w:pPr>
            <w:r>
              <w:rPr>
                <w:rFonts w:hint="eastAsia" w:ascii="宋体" w:hAnsi="宋体"/>
                <w:b w:val="0"/>
                <w:color w:val="000000"/>
                <w:kern w:val="0"/>
                <w:sz w:val="21"/>
                <w:szCs w:val="21"/>
                <w:highlight w:val="none"/>
                <w:lang w:val="en-US" w:eastAsia="zh-CN"/>
              </w:rPr>
              <w:t>3、项目负责人自2020年起至今担任</w:t>
            </w:r>
            <w:r>
              <w:rPr>
                <w:rFonts w:hint="eastAsia" w:ascii="宋体" w:hAnsi="宋体"/>
                <w:b/>
                <w:bCs/>
                <w:color w:val="000000"/>
                <w:kern w:val="0"/>
                <w:sz w:val="21"/>
                <w:szCs w:val="21"/>
                <w:highlight w:val="none"/>
                <w:lang w:val="en-US" w:eastAsia="zh-CN"/>
              </w:rPr>
              <w:t>已完成的房建类</w:t>
            </w:r>
            <w:r>
              <w:rPr>
                <w:rFonts w:hint="eastAsia" w:ascii="宋体" w:hAnsi="宋体"/>
                <w:b w:val="0"/>
                <w:color w:val="000000"/>
                <w:kern w:val="0"/>
                <w:sz w:val="21"/>
                <w:szCs w:val="21"/>
                <w:highlight w:val="none"/>
                <w:lang w:val="en-US" w:eastAsia="zh-CN"/>
              </w:rPr>
              <w:t>相关项目的项目负责人(或设计负责人)的，每项得1分，最高得5分。</w:t>
            </w:r>
          </w:p>
          <w:p>
            <w:pPr>
              <w:pStyle w:val="7"/>
              <w:widowControl w:val="0"/>
              <w:spacing w:line="276" w:lineRule="auto"/>
              <w:ind w:left="124" w:leftChars="59" w:right="94" w:rightChars="45" w:firstLine="0"/>
              <w:rPr>
                <w:rFonts w:hint="eastAsia" w:ascii="宋体" w:hAnsi="宋体"/>
                <w:b w:val="0"/>
                <w:color w:val="000000"/>
                <w:kern w:val="0"/>
                <w:sz w:val="21"/>
                <w:szCs w:val="21"/>
                <w:highlight w:val="none"/>
                <w:lang w:val="en-US" w:eastAsia="zh-CN"/>
              </w:rPr>
            </w:pPr>
            <w:r>
              <w:rPr>
                <w:rFonts w:hint="eastAsia" w:ascii="宋体" w:hAnsi="宋体"/>
                <w:b w:val="0"/>
                <w:color w:val="000000"/>
                <w:kern w:val="0"/>
                <w:sz w:val="21"/>
                <w:szCs w:val="21"/>
                <w:highlight w:val="none"/>
                <w:lang w:val="en-US" w:eastAsia="zh-CN"/>
              </w:rPr>
              <w:t>注：</w:t>
            </w:r>
          </w:p>
          <w:p>
            <w:pPr>
              <w:pStyle w:val="7"/>
              <w:widowControl w:val="0"/>
              <w:spacing w:line="276" w:lineRule="auto"/>
              <w:ind w:left="124" w:leftChars="59" w:right="94" w:rightChars="45" w:firstLine="0"/>
              <w:rPr>
                <w:rFonts w:hint="eastAsia" w:ascii="宋体" w:hAnsi="宋体"/>
                <w:b/>
                <w:bCs/>
                <w:color w:val="000000"/>
                <w:kern w:val="0"/>
                <w:sz w:val="21"/>
                <w:szCs w:val="21"/>
                <w:highlight w:val="none"/>
              </w:rPr>
            </w:pPr>
            <w:r>
              <w:rPr>
                <w:rFonts w:hint="eastAsia" w:ascii="宋体" w:hAnsi="宋体"/>
                <w:b w:val="0"/>
                <w:color w:val="000000"/>
                <w:kern w:val="0"/>
                <w:sz w:val="21"/>
                <w:szCs w:val="21"/>
                <w:highlight w:val="none"/>
              </w:rPr>
              <w:t>①投标人需要提供相关职称证书、注册证书及获奖证书（或获奖文件）的复印件加盖</w:t>
            </w:r>
            <w:r>
              <w:rPr>
                <w:rFonts w:hint="eastAsia" w:ascii="宋体" w:hAnsi="宋体"/>
                <w:b w:val="0"/>
                <w:color w:val="000000"/>
                <w:kern w:val="0"/>
                <w:sz w:val="21"/>
                <w:szCs w:val="21"/>
                <w:highlight w:val="none"/>
                <w:lang w:eastAsia="zh-CN"/>
              </w:rPr>
              <w:t>投标人电子印章</w:t>
            </w:r>
            <w:r>
              <w:rPr>
                <w:rFonts w:hint="eastAsia" w:ascii="宋体" w:hAnsi="宋体"/>
                <w:b w:val="0"/>
                <w:color w:val="000000"/>
                <w:kern w:val="0"/>
                <w:sz w:val="21"/>
                <w:szCs w:val="21"/>
                <w:highlight w:val="none"/>
              </w:rPr>
              <w:t>。</w:t>
            </w:r>
            <w:r>
              <w:rPr>
                <w:rFonts w:hint="eastAsia" w:ascii="宋体" w:hAnsi="宋体"/>
                <w:b/>
                <w:bCs/>
                <w:color w:val="000000"/>
                <w:kern w:val="0"/>
                <w:sz w:val="21"/>
                <w:szCs w:val="21"/>
                <w:highlight w:val="none"/>
              </w:rPr>
              <w:t>项目负责人业绩须提交</w:t>
            </w:r>
            <w:r>
              <w:rPr>
                <w:rFonts w:hint="eastAsia" w:ascii="宋体" w:hAnsi="宋体"/>
                <w:b/>
                <w:bCs/>
                <w:color w:val="000000"/>
                <w:kern w:val="0"/>
                <w:sz w:val="21"/>
                <w:szCs w:val="21"/>
                <w:highlight w:val="none"/>
                <w:lang w:eastAsia="zh-CN"/>
              </w:rPr>
              <w:t>合同文本主要页、中标通知书（或免招标证明文件）和初步设计审查证明（或施工图审查证明或项目业主对其履约的情况证明），提供扫描件加盖投标人电子印章，否则不得分。项目负责人身份信息以中标通知书（或免招标证明文件）为准，如果上述资料未能清晰反映项目负责人身份信息的，还需提供由业主出具的加盖业主单位公章的证明材料扫描件。</w:t>
            </w:r>
          </w:p>
          <w:p>
            <w:pPr>
              <w:pStyle w:val="7"/>
              <w:widowControl w:val="0"/>
              <w:spacing w:line="276" w:lineRule="auto"/>
              <w:ind w:left="124" w:leftChars="59" w:right="94" w:rightChars="45" w:firstLine="0"/>
              <w:rPr>
                <w:rFonts w:hint="eastAsia" w:ascii="宋体" w:hAnsi="宋体"/>
                <w:b/>
                <w:bCs/>
                <w:color w:val="auto"/>
                <w:kern w:val="0"/>
                <w:sz w:val="21"/>
                <w:szCs w:val="21"/>
                <w:highlight w:val="none"/>
              </w:rPr>
            </w:pPr>
            <w:r>
              <w:rPr>
                <w:rFonts w:hint="eastAsia" w:ascii="宋体" w:hAnsi="宋体"/>
                <w:b w:val="0"/>
                <w:color w:val="000000"/>
                <w:kern w:val="0"/>
                <w:sz w:val="21"/>
                <w:szCs w:val="21"/>
                <w:highlight w:val="none"/>
              </w:rPr>
              <w:t>②</w:t>
            </w:r>
            <w:r>
              <w:rPr>
                <w:rFonts w:hint="eastAsia" w:ascii="宋体" w:hAnsi="宋体"/>
                <w:b/>
                <w:bCs/>
                <w:color w:val="auto"/>
                <w:kern w:val="0"/>
                <w:sz w:val="21"/>
                <w:szCs w:val="21"/>
                <w:highlight w:val="none"/>
                <w:lang w:val="en-US" w:eastAsia="zh-CN"/>
              </w:rPr>
              <w:t>设计业绩获奖须同时提供项目获奖证书和合同关键页作为证明文件。如果合同或获奖证书均不能证明本项目投标拟派项目负责人参与过该获奖业绩，即没有显示相关人员姓名，必须另行提供有效证明文件证明。国家级设计奖项是指由住建部颁发的全国优秀工程勘察设计奖、中国勘察设计协会颁发的全国优秀工程勘察设计行业奖或行业优秀勘察设计奖、国务院颁发的国家科学技术奖、住建部的华夏建设科学技术奖励委员会颁发的华夏建设科学技术奖。省级奖项指由省级建设行政主管部门、省级工程勘察设计行业协会颁发的省级优秀勘察设计奖、省级人民政府颁发的省科学技术奖；市级奖项指由市级建设行政主管部门、市级工程勘察设计行业协会颁发的市级优秀勘察设计奖、市级人民政府颁发的市科学技术奖。</w:t>
            </w:r>
          </w:p>
          <w:p>
            <w:pPr>
              <w:pStyle w:val="2"/>
              <w:widowControl w:val="0"/>
              <w:rPr>
                <w:rFonts w:hint="eastAsia"/>
              </w:rPr>
            </w:pPr>
            <w:r>
              <w:rPr>
                <w:rFonts w:hint="eastAsia" w:ascii="宋体" w:hAnsi="宋体"/>
                <w:b w:val="0"/>
                <w:color w:val="000000"/>
                <w:kern w:val="0"/>
                <w:sz w:val="21"/>
                <w:szCs w:val="21"/>
                <w:highlight w:val="none"/>
              </w:rPr>
              <w:t>③ 时间以合同签订的时间为准。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8" w:hRule="atLeast"/>
        </w:trPr>
        <w:tc>
          <w:tcPr>
            <w:tcW w:w="234" w:type="pct"/>
            <w:vAlign w:val="center"/>
          </w:tcPr>
          <w:p>
            <w:pPr>
              <w:widowControl w:val="0"/>
              <w:jc w:val="center"/>
              <w:rPr>
                <w:rFonts w:hint="default"/>
                <w:color w:val="auto"/>
                <w:highlight w:val="none"/>
                <w:lang w:val="en-US" w:eastAsia="zh-CN"/>
              </w:rPr>
            </w:pPr>
            <w:r>
              <w:rPr>
                <w:rFonts w:hint="eastAsia"/>
                <w:color w:val="auto"/>
                <w:highlight w:val="none"/>
                <w:lang w:val="en-US" w:eastAsia="zh-CN"/>
              </w:rPr>
              <w:t>3</w:t>
            </w:r>
          </w:p>
        </w:tc>
        <w:tc>
          <w:tcPr>
            <w:tcW w:w="446" w:type="pct"/>
            <w:vAlign w:val="center"/>
          </w:tcPr>
          <w:p>
            <w:pPr>
              <w:widowControl w:val="0"/>
              <w:rPr>
                <w:rFonts w:hint="default" w:eastAsia="宋体"/>
                <w:color w:val="auto"/>
                <w:highlight w:val="none"/>
                <w:lang w:val="en-US" w:eastAsia="zh-CN"/>
              </w:rPr>
            </w:pPr>
            <w:r>
              <w:rPr>
                <w:rFonts w:ascii="宋体" w:hAnsi="宋体" w:eastAsia="宋体"/>
                <w:color w:val="000000"/>
                <w:highlight w:val="none"/>
                <w:lang w:eastAsia="zh-CN"/>
              </w:rPr>
              <w:t>第三章</w:t>
            </w:r>
            <w:r>
              <w:rPr>
                <w:rFonts w:hint="eastAsia" w:ascii="宋体" w:hAnsi="宋体" w:eastAsia="宋体"/>
                <w:color w:val="000000"/>
                <w:highlight w:val="none"/>
                <w:lang w:eastAsia="zh-CN"/>
              </w:rPr>
              <w:t xml:space="preserve">  </w:t>
            </w:r>
            <w:r>
              <w:rPr>
                <w:rFonts w:ascii="宋体" w:hAnsi="宋体" w:eastAsia="宋体"/>
                <w:color w:val="000000"/>
                <w:highlight w:val="none"/>
                <w:lang w:eastAsia="zh-CN"/>
              </w:rPr>
              <w:t>评标办法（综合评估法）</w:t>
            </w:r>
            <w:r>
              <w:rPr>
                <w:rFonts w:ascii="宋体" w:hAnsi="宋体" w:eastAsia="宋体"/>
                <w:color w:val="000000"/>
                <w:highlight w:val="none"/>
              </w:rPr>
              <w:t>评标办法前附表</w:t>
            </w:r>
            <w:r>
              <w:rPr>
                <w:rFonts w:ascii="宋体" w:hAnsi="宋体" w:eastAsia="宋体"/>
                <w:color w:val="000000"/>
                <w:sz w:val="21"/>
                <w:szCs w:val="21"/>
                <w:highlight w:val="none"/>
              </w:rPr>
              <w:t>2.2.4</w:t>
            </w:r>
            <w:r>
              <w:rPr>
                <w:rFonts w:ascii="宋体" w:hAnsi="宋体" w:eastAsia="宋体" w:cs="宋体"/>
                <w:color w:val="000000"/>
                <w:sz w:val="21"/>
                <w:szCs w:val="21"/>
                <w:highlight w:val="none"/>
              </w:rPr>
              <w:t>（</w:t>
            </w:r>
            <w:r>
              <w:rPr>
                <w:rFonts w:ascii="宋体" w:hAnsi="宋体" w:eastAsia="宋体"/>
                <w:color w:val="000000"/>
                <w:sz w:val="21"/>
                <w:szCs w:val="21"/>
                <w:highlight w:val="none"/>
              </w:rPr>
              <w:t>1</w:t>
            </w:r>
            <w:r>
              <w:rPr>
                <w:rFonts w:ascii="宋体" w:hAnsi="宋体" w:eastAsia="宋体" w:cs="宋体"/>
                <w:color w:val="000000"/>
                <w:sz w:val="21"/>
                <w:szCs w:val="21"/>
                <w:highlight w:val="none"/>
              </w:rPr>
              <w:t>）</w:t>
            </w:r>
          </w:p>
        </w:tc>
        <w:tc>
          <w:tcPr>
            <w:tcW w:w="844" w:type="pct"/>
            <w:vAlign w:val="center"/>
          </w:tcPr>
          <w:p>
            <w:pPr>
              <w:pStyle w:val="2"/>
              <w:widowControl w:val="0"/>
              <w:jc w:val="center"/>
              <w:rPr>
                <w:rFonts w:hint="eastAsia" w:ascii="宋体" w:hAnsi="宋体"/>
                <w:b w:val="0"/>
                <w:color w:val="000000"/>
                <w:kern w:val="0"/>
                <w:sz w:val="21"/>
                <w:szCs w:val="21"/>
                <w:highlight w:val="none"/>
                <w:lang w:val="en-US" w:eastAsia="zh-CN"/>
              </w:rPr>
            </w:pPr>
            <w:r>
              <w:rPr>
                <w:rFonts w:hint="eastAsia" w:ascii="宋体" w:hAnsi="宋体"/>
                <w:b w:val="0"/>
                <w:color w:val="000000"/>
                <w:kern w:val="0"/>
                <w:sz w:val="21"/>
                <w:szCs w:val="21"/>
                <w:highlight w:val="none"/>
                <w:lang w:val="en-US" w:eastAsia="zh-CN"/>
              </w:rPr>
              <w:t>企业信誉</w:t>
            </w:r>
          </w:p>
        </w:tc>
        <w:tc>
          <w:tcPr>
            <w:tcW w:w="1568" w:type="pct"/>
            <w:vAlign w:val="top"/>
          </w:tcPr>
          <w:p>
            <w:pPr>
              <w:pStyle w:val="7"/>
              <w:widowControl w:val="0"/>
              <w:spacing w:line="276" w:lineRule="auto"/>
              <w:ind w:left="124" w:leftChars="59" w:right="94" w:rightChars="45" w:firstLine="0"/>
              <w:jc w:val="both"/>
              <w:rPr>
                <w:rFonts w:hint="eastAsia" w:ascii="宋体" w:hAnsi="宋体"/>
                <w:b w:val="0"/>
                <w:color w:val="000000"/>
                <w:kern w:val="0"/>
                <w:sz w:val="21"/>
                <w:szCs w:val="21"/>
                <w:highlight w:val="none"/>
                <w:lang w:val="en-US" w:eastAsia="zh-CN"/>
              </w:rPr>
            </w:pPr>
            <w:r>
              <w:rPr>
                <w:rFonts w:hint="eastAsia" w:ascii="宋体" w:hAnsi="宋体"/>
                <w:b w:val="0"/>
                <w:color w:val="000000"/>
                <w:kern w:val="0"/>
                <w:sz w:val="21"/>
                <w:szCs w:val="21"/>
                <w:highlight w:val="none"/>
                <w:lang w:val="en-US" w:eastAsia="zh-CN"/>
              </w:rPr>
              <w:t>1、投标人同时具有质量管理体系认证、环境管理体系认证和职业管理体系认证证书（须在有效期内）的得1.5分。</w:t>
            </w:r>
          </w:p>
          <w:p>
            <w:pPr>
              <w:pStyle w:val="7"/>
              <w:widowControl w:val="0"/>
              <w:spacing w:line="276" w:lineRule="auto"/>
              <w:ind w:left="124" w:leftChars="59" w:right="94" w:rightChars="45" w:firstLine="0"/>
              <w:jc w:val="both"/>
              <w:rPr>
                <w:rFonts w:hint="eastAsia" w:ascii="宋体" w:hAnsi="宋体"/>
                <w:b w:val="0"/>
                <w:color w:val="000000"/>
                <w:kern w:val="0"/>
                <w:sz w:val="21"/>
                <w:szCs w:val="21"/>
                <w:highlight w:val="none"/>
                <w:lang w:val="en-US" w:eastAsia="zh-CN"/>
              </w:rPr>
            </w:pPr>
            <w:r>
              <w:rPr>
                <w:rFonts w:hint="eastAsia" w:ascii="宋体" w:hAnsi="宋体"/>
                <w:b w:val="0"/>
                <w:color w:val="000000"/>
                <w:kern w:val="0"/>
                <w:sz w:val="21"/>
                <w:szCs w:val="21"/>
                <w:highlight w:val="none"/>
                <w:lang w:val="en-US" w:eastAsia="zh-CN"/>
              </w:rPr>
              <w:t>2、投标人获得高新技术企业称号的得0.5分。</w:t>
            </w:r>
          </w:p>
          <w:p>
            <w:pPr>
              <w:pStyle w:val="7"/>
              <w:widowControl w:val="0"/>
              <w:spacing w:line="276" w:lineRule="auto"/>
              <w:ind w:left="124" w:leftChars="59" w:right="94" w:rightChars="45" w:firstLine="0"/>
              <w:jc w:val="both"/>
              <w:rPr>
                <w:rFonts w:hint="eastAsia" w:ascii="宋体" w:hAnsi="宋体"/>
                <w:b w:val="0"/>
                <w:color w:val="000000"/>
                <w:kern w:val="0"/>
                <w:sz w:val="21"/>
                <w:szCs w:val="21"/>
                <w:highlight w:val="none"/>
                <w:lang w:val="en-US" w:eastAsia="zh-CN"/>
              </w:rPr>
            </w:pPr>
            <w:r>
              <w:rPr>
                <w:rFonts w:hint="eastAsia" w:ascii="宋体" w:hAnsi="宋体"/>
                <w:b w:val="0"/>
                <w:color w:val="000000"/>
                <w:kern w:val="0"/>
                <w:sz w:val="21"/>
                <w:szCs w:val="21"/>
                <w:highlight w:val="none"/>
                <w:lang w:val="en-US" w:eastAsia="zh-CN"/>
              </w:rPr>
              <w:t>3、投标人获得纳税信用等级在A级（或以上）证书（必须含2022年）：</w:t>
            </w:r>
          </w:p>
          <w:p>
            <w:pPr>
              <w:pStyle w:val="7"/>
              <w:widowControl w:val="0"/>
              <w:spacing w:line="276" w:lineRule="auto"/>
              <w:ind w:left="124" w:leftChars="59" w:right="94" w:rightChars="45" w:firstLine="0"/>
              <w:jc w:val="both"/>
              <w:rPr>
                <w:rFonts w:hint="eastAsia" w:ascii="宋体" w:hAnsi="宋体"/>
                <w:b w:val="0"/>
                <w:color w:val="000000"/>
                <w:kern w:val="0"/>
                <w:sz w:val="21"/>
                <w:szCs w:val="21"/>
                <w:highlight w:val="none"/>
                <w:lang w:val="en-US" w:eastAsia="zh-CN"/>
              </w:rPr>
            </w:pPr>
            <w:r>
              <w:rPr>
                <w:rFonts w:hint="eastAsia" w:ascii="宋体" w:hAnsi="宋体"/>
                <w:b w:val="0"/>
                <w:color w:val="000000"/>
                <w:kern w:val="0"/>
                <w:sz w:val="21"/>
                <w:szCs w:val="21"/>
                <w:highlight w:val="none"/>
                <w:lang w:val="en-US" w:eastAsia="zh-CN"/>
              </w:rPr>
              <w:t>（1）获得连续四年或以上的，得1分；</w:t>
            </w:r>
          </w:p>
          <w:p>
            <w:pPr>
              <w:pStyle w:val="7"/>
              <w:widowControl w:val="0"/>
              <w:spacing w:line="276" w:lineRule="auto"/>
              <w:ind w:left="124" w:leftChars="59" w:right="94" w:rightChars="45" w:firstLine="0"/>
              <w:jc w:val="both"/>
              <w:rPr>
                <w:rFonts w:hint="eastAsia" w:ascii="宋体" w:hAnsi="宋体"/>
                <w:b w:val="0"/>
                <w:color w:val="000000"/>
                <w:kern w:val="0"/>
                <w:sz w:val="21"/>
                <w:szCs w:val="21"/>
                <w:highlight w:val="none"/>
                <w:lang w:val="en-US" w:eastAsia="zh-CN"/>
              </w:rPr>
            </w:pPr>
            <w:r>
              <w:rPr>
                <w:rFonts w:hint="eastAsia" w:ascii="宋体" w:hAnsi="宋体"/>
                <w:b w:val="0"/>
                <w:color w:val="000000"/>
                <w:kern w:val="0"/>
                <w:sz w:val="21"/>
                <w:szCs w:val="21"/>
                <w:highlight w:val="none"/>
                <w:lang w:val="en-US" w:eastAsia="zh-CN"/>
              </w:rPr>
              <w:t>（2）获得连续三年的，得0.5分；</w:t>
            </w:r>
          </w:p>
          <w:p>
            <w:pPr>
              <w:pStyle w:val="7"/>
              <w:widowControl w:val="0"/>
              <w:spacing w:line="276" w:lineRule="auto"/>
              <w:ind w:left="124" w:leftChars="59" w:right="94" w:rightChars="45" w:firstLine="0"/>
              <w:jc w:val="both"/>
              <w:rPr>
                <w:rFonts w:hint="eastAsia" w:ascii="宋体" w:hAnsi="宋体"/>
                <w:b w:val="0"/>
                <w:color w:val="000000"/>
                <w:kern w:val="0"/>
                <w:sz w:val="21"/>
                <w:szCs w:val="21"/>
                <w:highlight w:val="none"/>
                <w:lang w:val="en-US" w:eastAsia="zh-CN"/>
              </w:rPr>
            </w:pPr>
            <w:r>
              <w:rPr>
                <w:rFonts w:hint="eastAsia" w:ascii="宋体" w:hAnsi="宋体"/>
                <w:b w:val="0"/>
                <w:color w:val="000000"/>
                <w:kern w:val="0"/>
                <w:sz w:val="21"/>
                <w:szCs w:val="21"/>
                <w:highlight w:val="none"/>
                <w:lang w:val="en-US" w:eastAsia="zh-CN"/>
              </w:rPr>
              <w:t>（3）获得连续两年的，得0.25分</w:t>
            </w:r>
          </w:p>
          <w:p>
            <w:pPr>
              <w:pStyle w:val="7"/>
              <w:widowControl w:val="0"/>
              <w:spacing w:line="276" w:lineRule="auto"/>
              <w:ind w:left="124" w:leftChars="59" w:right="94" w:rightChars="45" w:firstLine="0"/>
              <w:jc w:val="both"/>
              <w:rPr>
                <w:rFonts w:hint="eastAsia" w:ascii="宋体" w:hAnsi="宋体"/>
                <w:b w:val="0"/>
                <w:color w:val="000000"/>
                <w:kern w:val="0"/>
                <w:sz w:val="21"/>
                <w:szCs w:val="21"/>
                <w:highlight w:val="none"/>
                <w:lang w:val="en-US" w:eastAsia="zh-CN"/>
              </w:rPr>
            </w:pPr>
            <w:r>
              <w:rPr>
                <w:rFonts w:hint="eastAsia" w:ascii="宋体" w:hAnsi="宋体"/>
                <w:b w:val="0"/>
                <w:color w:val="000000"/>
                <w:kern w:val="0"/>
                <w:sz w:val="21"/>
                <w:szCs w:val="21"/>
                <w:highlight w:val="none"/>
                <w:lang w:val="en-US" w:eastAsia="zh-CN"/>
              </w:rPr>
              <w:t>注：</w:t>
            </w:r>
          </w:p>
          <w:p>
            <w:pPr>
              <w:pStyle w:val="2"/>
              <w:widowControl w:val="0"/>
              <w:jc w:val="both"/>
              <w:rPr>
                <w:rFonts w:hint="eastAsia" w:ascii="宋体" w:hAnsi="宋体"/>
                <w:b w:val="0"/>
                <w:color w:val="000000"/>
                <w:kern w:val="0"/>
                <w:sz w:val="21"/>
                <w:szCs w:val="21"/>
                <w:highlight w:val="none"/>
              </w:rPr>
            </w:pPr>
            <w:r>
              <w:rPr>
                <w:rFonts w:hint="eastAsia" w:ascii="宋体" w:hAnsi="宋体"/>
                <w:b w:val="0"/>
                <w:color w:val="000000"/>
                <w:kern w:val="0"/>
                <w:sz w:val="21"/>
                <w:szCs w:val="21"/>
                <w:highlight w:val="none"/>
                <w:lang w:val="en-US" w:eastAsia="zh-CN"/>
              </w:rPr>
              <w:t>①时间以获奖证书（或获奖文件）的颁发时间为准； ②投标人需要提供相关获奖证书（或获奖文件）的复印件加盖</w:t>
            </w:r>
            <w:r>
              <w:rPr>
                <w:rFonts w:hint="eastAsia" w:ascii="宋体" w:hAnsi="宋体"/>
                <w:b w:val="0"/>
                <w:color w:val="000000"/>
                <w:kern w:val="0"/>
                <w:sz w:val="21"/>
                <w:szCs w:val="21"/>
                <w:highlight w:val="none"/>
                <w:lang w:eastAsia="zh-CN"/>
              </w:rPr>
              <w:t>投标人电子印章</w:t>
            </w:r>
            <w:r>
              <w:rPr>
                <w:rFonts w:hint="eastAsia" w:ascii="宋体" w:hAnsi="宋体"/>
                <w:b w:val="0"/>
                <w:color w:val="000000"/>
                <w:kern w:val="0"/>
                <w:sz w:val="21"/>
                <w:szCs w:val="21"/>
                <w:highlight w:val="none"/>
                <w:lang w:val="en-US" w:eastAsia="zh-CN"/>
              </w:rPr>
              <w:t>。</w:t>
            </w:r>
          </w:p>
        </w:tc>
        <w:tc>
          <w:tcPr>
            <w:tcW w:w="1905" w:type="pct"/>
            <w:vAlign w:val="center"/>
          </w:tcPr>
          <w:p>
            <w:pPr>
              <w:pStyle w:val="7"/>
              <w:widowControl w:val="0"/>
              <w:spacing w:line="276" w:lineRule="auto"/>
              <w:ind w:left="124" w:leftChars="59" w:right="94" w:rightChars="45" w:firstLine="0"/>
              <w:jc w:val="both"/>
              <w:rPr>
                <w:rFonts w:hint="eastAsia" w:eastAsia="宋体"/>
                <w:lang w:val="en-US" w:eastAsia="zh-CN"/>
              </w:rPr>
            </w:pPr>
            <w:r>
              <w:rPr>
                <w:rFonts w:hint="eastAsia" w:hAnsi="宋体"/>
                <w:b/>
                <w:bCs/>
                <w:strike w:val="0"/>
                <w:dstrike w:val="0"/>
                <w:color w:val="000000"/>
                <w:kern w:val="0"/>
                <w:sz w:val="21"/>
                <w:szCs w:val="21"/>
                <w:highlight w:val="none"/>
                <w:lang w:val="en-US" w:eastAsia="zh-CN"/>
              </w:rPr>
              <w:t>1、</w:t>
            </w:r>
            <w:r>
              <w:rPr>
                <w:rFonts w:hint="eastAsia" w:ascii="宋体" w:hAnsi="宋体"/>
                <w:b/>
                <w:bCs/>
                <w:strike w:val="0"/>
                <w:dstrike w:val="0"/>
                <w:color w:val="000000"/>
                <w:kern w:val="0"/>
                <w:sz w:val="21"/>
                <w:szCs w:val="21"/>
                <w:highlight w:val="none"/>
                <w:lang w:val="en-US" w:eastAsia="zh-CN"/>
              </w:rPr>
              <w:t>投标人同时具有质量管理体系认证、职业管理体系认证证书（须在有效期内）的得1分。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8" w:hRule="atLeast"/>
        </w:trPr>
        <w:tc>
          <w:tcPr>
            <w:tcW w:w="234" w:type="pct"/>
            <w:vAlign w:val="center"/>
          </w:tcPr>
          <w:p>
            <w:pPr>
              <w:widowControl w:val="0"/>
              <w:jc w:val="center"/>
              <w:rPr>
                <w:rFonts w:hint="default"/>
                <w:color w:val="auto"/>
                <w:highlight w:val="none"/>
                <w:lang w:val="en-US" w:eastAsia="zh-CN"/>
              </w:rPr>
            </w:pPr>
            <w:r>
              <w:rPr>
                <w:rFonts w:hint="eastAsia"/>
                <w:color w:val="auto"/>
                <w:highlight w:val="none"/>
                <w:lang w:val="en-US" w:eastAsia="zh-CN"/>
              </w:rPr>
              <w:t>4</w:t>
            </w:r>
          </w:p>
        </w:tc>
        <w:tc>
          <w:tcPr>
            <w:tcW w:w="446" w:type="pct"/>
            <w:vAlign w:val="center"/>
          </w:tcPr>
          <w:p>
            <w:pPr>
              <w:widowControl w:val="0"/>
              <w:rPr>
                <w:rFonts w:hint="default" w:eastAsia="宋体"/>
                <w:color w:val="auto"/>
                <w:highlight w:val="none"/>
                <w:lang w:val="en-US" w:eastAsia="zh-CN"/>
              </w:rPr>
            </w:pPr>
            <w:r>
              <w:rPr>
                <w:rFonts w:ascii="宋体" w:hAnsi="宋体" w:eastAsia="宋体"/>
                <w:color w:val="000000"/>
                <w:highlight w:val="none"/>
                <w:lang w:eastAsia="zh-CN"/>
              </w:rPr>
              <w:t>第三章</w:t>
            </w:r>
            <w:r>
              <w:rPr>
                <w:rFonts w:hint="eastAsia" w:ascii="宋体" w:hAnsi="宋体" w:eastAsia="宋体"/>
                <w:color w:val="000000"/>
                <w:highlight w:val="none"/>
                <w:lang w:eastAsia="zh-CN"/>
              </w:rPr>
              <w:t xml:space="preserve">  </w:t>
            </w:r>
            <w:r>
              <w:rPr>
                <w:rFonts w:ascii="宋体" w:hAnsi="宋体" w:eastAsia="宋体"/>
                <w:color w:val="000000"/>
                <w:highlight w:val="none"/>
                <w:lang w:eastAsia="zh-CN"/>
              </w:rPr>
              <w:t>评标办法（综合评估法）</w:t>
            </w:r>
            <w:r>
              <w:rPr>
                <w:rFonts w:ascii="宋体" w:hAnsi="宋体" w:eastAsia="宋体"/>
                <w:color w:val="000000"/>
                <w:highlight w:val="none"/>
              </w:rPr>
              <w:t>评标办法前附表</w:t>
            </w:r>
            <w:r>
              <w:rPr>
                <w:rFonts w:ascii="宋体" w:hAnsi="宋体" w:eastAsia="宋体"/>
                <w:color w:val="000000"/>
                <w:sz w:val="21"/>
                <w:szCs w:val="21"/>
                <w:highlight w:val="none"/>
              </w:rPr>
              <w:t>2.2.4</w:t>
            </w:r>
            <w:r>
              <w:rPr>
                <w:rFonts w:ascii="宋体" w:hAnsi="宋体" w:eastAsia="宋体" w:cs="宋体"/>
                <w:color w:val="000000"/>
                <w:sz w:val="21"/>
                <w:szCs w:val="21"/>
                <w:highlight w:val="none"/>
              </w:rPr>
              <w:t>（</w:t>
            </w:r>
            <w:r>
              <w:rPr>
                <w:rFonts w:ascii="宋体" w:hAnsi="宋体" w:eastAsia="宋体"/>
                <w:color w:val="000000"/>
                <w:sz w:val="21"/>
                <w:szCs w:val="21"/>
                <w:highlight w:val="none"/>
              </w:rPr>
              <w:t>1</w:t>
            </w:r>
            <w:r>
              <w:rPr>
                <w:rFonts w:ascii="宋体" w:hAnsi="宋体" w:eastAsia="宋体" w:cs="宋体"/>
                <w:color w:val="000000"/>
                <w:sz w:val="21"/>
                <w:szCs w:val="21"/>
                <w:highlight w:val="none"/>
              </w:rPr>
              <w:t>）</w:t>
            </w:r>
          </w:p>
        </w:tc>
        <w:tc>
          <w:tcPr>
            <w:tcW w:w="844" w:type="pct"/>
            <w:vAlign w:val="center"/>
          </w:tcPr>
          <w:p>
            <w:pPr>
              <w:pStyle w:val="7"/>
              <w:widowControl w:val="0"/>
              <w:ind w:firstLine="0"/>
              <w:jc w:val="center"/>
              <w:rPr>
                <w:rFonts w:hint="eastAsia" w:ascii="宋体" w:hAnsi="宋体"/>
                <w:b w:val="0"/>
                <w:color w:val="000000"/>
                <w:kern w:val="0"/>
                <w:sz w:val="21"/>
                <w:szCs w:val="21"/>
                <w:highlight w:val="none"/>
                <w:lang w:val="en-US" w:eastAsia="zh-CN"/>
              </w:rPr>
            </w:pPr>
            <w:r>
              <w:rPr>
                <w:rFonts w:hint="eastAsia" w:ascii="宋体" w:hAnsi="宋体"/>
                <w:b w:val="0"/>
                <w:color w:val="000000"/>
                <w:kern w:val="0"/>
                <w:sz w:val="21"/>
                <w:szCs w:val="21"/>
                <w:highlight w:val="none"/>
                <w:lang w:val="en-US" w:eastAsia="zh-CN"/>
              </w:rPr>
              <w:t>获奖荣誉</w:t>
            </w:r>
          </w:p>
        </w:tc>
        <w:tc>
          <w:tcPr>
            <w:tcW w:w="1568" w:type="pct"/>
            <w:vAlign w:val="top"/>
          </w:tcPr>
          <w:p>
            <w:pPr>
              <w:pStyle w:val="7"/>
              <w:widowControl w:val="0"/>
              <w:spacing w:line="276" w:lineRule="auto"/>
              <w:ind w:left="124" w:leftChars="59" w:right="94" w:rightChars="45" w:firstLine="0"/>
              <w:jc w:val="both"/>
              <w:rPr>
                <w:rFonts w:hint="eastAsia" w:ascii="宋体" w:hAnsi="宋体"/>
                <w:b w:val="0"/>
                <w:color w:val="000000"/>
                <w:kern w:val="0"/>
                <w:sz w:val="21"/>
                <w:szCs w:val="21"/>
                <w:highlight w:val="none"/>
              </w:rPr>
            </w:pPr>
            <w:r>
              <w:rPr>
                <w:rFonts w:hint="eastAsia" w:ascii="宋体" w:hAnsi="宋体"/>
                <w:b w:val="0"/>
                <w:color w:val="000000"/>
                <w:kern w:val="0"/>
                <w:sz w:val="21"/>
                <w:szCs w:val="21"/>
                <w:highlight w:val="none"/>
              </w:rPr>
              <w:t>投标</w:t>
            </w:r>
            <w:bookmarkStart w:id="4" w:name="_GoBack"/>
            <w:bookmarkEnd w:id="4"/>
            <w:r>
              <w:rPr>
                <w:rFonts w:hint="eastAsia" w:ascii="宋体" w:hAnsi="宋体"/>
                <w:b w:val="0"/>
                <w:color w:val="000000"/>
                <w:kern w:val="0"/>
                <w:sz w:val="21"/>
                <w:szCs w:val="21"/>
                <w:highlight w:val="none"/>
              </w:rPr>
              <w:t>人</w:t>
            </w:r>
            <w:r>
              <w:rPr>
                <w:rFonts w:hint="eastAsia" w:ascii="宋体" w:hAnsi="宋体"/>
                <w:b w:val="0"/>
                <w:color w:val="000000"/>
                <w:kern w:val="0"/>
                <w:sz w:val="21"/>
                <w:szCs w:val="21"/>
                <w:highlight w:val="none"/>
                <w:lang w:val="en-US" w:eastAsia="zh-CN"/>
              </w:rPr>
              <w:t>2019年起至今</w:t>
            </w:r>
            <w:r>
              <w:rPr>
                <w:rFonts w:hint="eastAsia" w:ascii="宋体" w:hAnsi="宋体"/>
                <w:b w:val="0"/>
                <w:color w:val="000000"/>
                <w:kern w:val="0"/>
                <w:sz w:val="21"/>
                <w:szCs w:val="21"/>
                <w:highlight w:val="none"/>
              </w:rPr>
              <w:t>获得过省级（或以上）建设行政主管部门或省级（或以上）勘察设计协会颁发的优秀设计奖项的，每项得</w:t>
            </w:r>
            <w:r>
              <w:rPr>
                <w:rFonts w:hint="eastAsia" w:ascii="宋体" w:hAnsi="宋体"/>
                <w:b w:val="0"/>
                <w:color w:val="000000"/>
                <w:kern w:val="0"/>
                <w:sz w:val="21"/>
                <w:szCs w:val="21"/>
                <w:highlight w:val="none"/>
                <w:lang w:val="en-US" w:eastAsia="zh-CN"/>
              </w:rPr>
              <w:t>1</w:t>
            </w:r>
            <w:r>
              <w:rPr>
                <w:rFonts w:hint="eastAsia" w:ascii="宋体" w:hAnsi="宋体"/>
                <w:b w:val="0"/>
                <w:color w:val="000000"/>
                <w:kern w:val="0"/>
                <w:sz w:val="21"/>
                <w:szCs w:val="21"/>
                <w:highlight w:val="none"/>
              </w:rPr>
              <w:t>分。</w:t>
            </w:r>
          </w:p>
          <w:p>
            <w:pPr>
              <w:pStyle w:val="7"/>
              <w:widowControl w:val="0"/>
              <w:spacing w:line="276" w:lineRule="auto"/>
              <w:ind w:left="124" w:leftChars="59" w:right="94" w:rightChars="45" w:firstLine="0"/>
              <w:jc w:val="both"/>
              <w:rPr>
                <w:rFonts w:hint="eastAsia" w:ascii="宋体" w:hAnsi="宋体"/>
                <w:b w:val="0"/>
                <w:color w:val="000000"/>
                <w:kern w:val="0"/>
                <w:sz w:val="21"/>
                <w:szCs w:val="21"/>
                <w:highlight w:val="none"/>
              </w:rPr>
            </w:pPr>
            <w:r>
              <w:rPr>
                <w:rFonts w:hint="eastAsia" w:ascii="宋体" w:hAnsi="宋体"/>
                <w:b w:val="0"/>
                <w:color w:val="000000"/>
                <w:kern w:val="0"/>
                <w:sz w:val="21"/>
                <w:szCs w:val="21"/>
                <w:highlight w:val="none"/>
              </w:rPr>
              <w:t>注：本项合计最高得</w:t>
            </w:r>
            <w:r>
              <w:rPr>
                <w:rFonts w:hint="eastAsia" w:ascii="宋体" w:hAnsi="宋体"/>
                <w:b w:val="0"/>
                <w:color w:val="000000"/>
                <w:kern w:val="0"/>
                <w:sz w:val="21"/>
                <w:szCs w:val="21"/>
                <w:highlight w:val="none"/>
                <w:lang w:val="en-US" w:eastAsia="zh-CN"/>
              </w:rPr>
              <w:t>10</w:t>
            </w:r>
            <w:r>
              <w:rPr>
                <w:rFonts w:hint="eastAsia" w:ascii="宋体" w:hAnsi="宋体"/>
                <w:b w:val="0"/>
                <w:color w:val="000000"/>
                <w:kern w:val="0"/>
                <w:sz w:val="21"/>
                <w:szCs w:val="21"/>
                <w:highlight w:val="none"/>
              </w:rPr>
              <w:t>分。获奖荣誉须提供证书复印件加盖</w:t>
            </w:r>
            <w:r>
              <w:rPr>
                <w:rFonts w:hint="eastAsia" w:ascii="宋体" w:hAnsi="宋体"/>
                <w:b w:val="0"/>
                <w:color w:val="000000"/>
                <w:kern w:val="0"/>
                <w:sz w:val="21"/>
                <w:szCs w:val="21"/>
                <w:highlight w:val="none"/>
                <w:lang w:eastAsia="zh-CN"/>
              </w:rPr>
              <w:t>投标人电子印章</w:t>
            </w:r>
            <w:r>
              <w:rPr>
                <w:rFonts w:hint="eastAsia" w:ascii="宋体" w:hAnsi="宋体"/>
                <w:b w:val="0"/>
                <w:color w:val="000000"/>
                <w:kern w:val="0"/>
                <w:sz w:val="21"/>
                <w:szCs w:val="21"/>
                <w:highlight w:val="none"/>
              </w:rPr>
              <w:t>（时间以证书落款日期为准）；同一获奖项目只计取一次得分，不重复计分，只计取最高得分；①时间以获奖证书（或获奖文件）的颁发时间为准； ②奖项以国家、部以及省行业行政主管部门或省人民政府认可或地级市行业行政主管部门或地级市人民政府认可或经民政部门批准成立的相关行业协会颁发的获奖证书或获奖文件为准。</w:t>
            </w:r>
          </w:p>
          <w:p>
            <w:pPr>
              <w:pStyle w:val="2"/>
              <w:widowControl w:val="0"/>
              <w:jc w:val="both"/>
              <w:rPr>
                <w:rFonts w:hint="eastAsia" w:ascii="宋体" w:hAnsi="宋体"/>
                <w:b w:val="0"/>
                <w:color w:val="000000"/>
                <w:kern w:val="0"/>
                <w:sz w:val="21"/>
                <w:szCs w:val="21"/>
                <w:highlight w:val="none"/>
                <w:lang w:val="en-US" w:eastAsia="zh-CN"/>
              </w:rPr>
            </w:pPr>
            <w:r>
              <w:rPr>
                <w:rFonts w:hint="eastAsia" w:ascii="宋体" w:hAnsi="宋体"/>
                <w:b w:val="0"/>
                <w:color w:val="000000"/>
                <w:kern w:val="0"/>
                <w:sz w:val="21"/>
                <w:szCs w:val="21"/>
                <w:highlight w:val="none"/>
              </w:rPr>
              <w:t>③投标人需要提供相关获奖证书（或获奖文件）的复印件加盖</w:t>
            </w:r>
            <w:r>
              <w:rPr>
                <w:rFonts w:hint="eastAsia" w:ascii="宋体" w:hAnsi="宋体"/>
                <w:b w:val="0"/>
                <w:color w:val="000000"/>
                <w:kern w:val="0"/>
                <w:sz w:val="21"/>
                <w:szCs w:val="21"/>
                <w:highlight w:val="none"/>
                <w:lang w:eastAsia="zh-CN"/>
              </w:rPr>
              <w:t>投标人电子印章</w:t>
            </w:r>
            <w:r>
              <w:rPr>
                <w:rFonts w:hint="eastAsia" w:ascii="宋体" w:hAnsi="宋体"/>
                <w:b w:val="0"/>
                <w:color w:val="000000"/>
                <w:kern w:val="0"/>
                <w:sz w:val="21"/>
                <w:szCs w:val="21"/>
                <w:highlight w:val="none"/>
              </w:rPr>
              <w:t>。</w:t>
            </w:r>
          </w:p>
        </w:tc>
        <w:tc>
          <w:tcPr>
            <w:tcW w:w="1905" w:type="pct"/>
            <w:vAlign w:val="center"/>
          </w:tcPr>
          <w:p>
            <w:pPr>
              <w:pStyle w:val="7"/>
              <w:widowControl w:val="0"/>
              <w:spacing w:line="276" w:lineRule="auto"/>
              <w:ind w:left="124" w:leftChars="59" w:right="94" w:rightChars="45" w:firstLine="0"/>
              <w:rPr>
                <w:rFonts w:hint="eastAsia" w:ascii="宋体" w:hAnsi="宋体"/>
                <w:b/>
                <w:bCs/>
                <w:color w:val="auto"/>
                <w:kern w:val="0"/>
                <w:sz w:val="21"/>
                <w:szCs w:val="21"/>
                <w:highlight w:val="none"/>
                <w:lang w:eastAsia="zh-CN"/>
              </w:rPr>
            </w:pPr>
            <w:r>
              <w:rPr>
                <w:rFonts w:hint="eastAsia" w:ascii="宋体" w:hAnsi="宋体"/>
                <w:b/>
                <w:bCs/>
                <w:color w:val="auto"/>
                <w:kern w:val="0"/>
                <w:sz w:val="21"/>
                <w:szCs w:val="21"/>
                <w:highlight w:val="none"/>
                <w:lang w:eastAsia="zh-CN"/>
              </w:rPr>
              <w:t>设计获奖：</w:t>
            </w:r>
          </w:p>
          <w:p>
            <w:pPr>
              <w:pStyle w:val="7"/>
              <w:widowControl w:val="0"/>
              <w:spacing w:line="276" w:lineRule="auto"/>
              <w:ind w:left="124" w:leftChars="59" w:right="94" w:rightChars="45" w:firstLine="0"/>
              <w:rPr>
                <w:rFonts w:hint="eastAsia" w:ascii="宋体" w:hAnsi="宋体"/>
                <w:b/>
                <w:bCs/>
                <w:color w:val="auto"/>
                <w:kern w:val="0"/>
                <w:sz w:val="21"/>
                <w:szCs w:val="21"/>
                <w:highlight w:val="none"/>
                <w:lang w:eastAsia="zh-CN"/>
              </w:rPr>
            </w:pPr>
            <w:r>
              <w:rPr>
                <w:rFonts w:hint="eastAsia" w:ascii="宋体" w:hAnsi="宋体"/>
                <w:b/>
                <w:bCs/>
                <w:color w:val="auto"/>
                <w:kern w:val="0"/>
                <w:sz w:val="21"/>
                <w:szCs w:val="21"/>
                <w:highlight w:val="none"/>
                <w:lang w:eastAsia="zh-CN"/>
              </w:rPr>
              <w:t>2019年1月1日至今房屋建筑工程设计业绩获奖情况：</w:t>
            </w:r>
          </w:p>
          <w:p>
            <w:pPr>
              <w:pStyle w:val="7"/>
              <w:widowControl w:val="0"/>
              <w:spacing w:line="276" w:lineRule="auto"/>
              <w:ind w:left="124" w:leftChars="59" w:right="94" w:rightChars="45" w:firstLine="0"/>
              <w:rPr>
                <w:rFonts w:hint="eastAsia" w:ascii="宋体" w:hAnsi="宋体"/>
                <w:b/>
                <w:bCs/>
                <w:color w:val="auto"/>
                <w:kern w:val="0"/>
                <w:sz w:val="21"/>
                <w:szCs w:val="21"/>
                <w:highlight w:val="none"/>
                <w:lang w:eastAsia="zh-CN"/>
              </w:rPr>
            </w:pPr>
            <w:r>
              <w:rPr>
                <w:rFonts w:hint="eastAsia" w:ascii="宋体" w:hAnsi="宋体"/>
                <w:b/>
                <w:bCs/>
                <w:color w:val="auto"/>
                <w:kern w:val="0"/>
                <w:sz w:val="21"/>
                <w:szCs w:val="21"/>
                <w:highlight w:val="none"/>
                <w:lang w:eastAsia="zh-CN"/>
              </w:rPr>
              <w:t>（1）获得国家级设计奖项，每项得</w:t>
            </w:r>
            <w:r>
              <w:rPr>
                <w:rFonts w:hint="eastAsia" w:hAnsi="宋体"/>
                <w:b/>
                <w:bCs/>
                <w:color w:val="auto"/>
                <w:kern w:val="0"/>
                <w:sz w:val="21"/>
                <w:szCs w:val="21"/>
                <w:highlight w:val="none"/>
                <w:lang w:val="en-US" w:eastAsia="zh-CN"/>
              </w:rPr>
              <w:t>2</w:t>
            </w:r>
            <w:r>
              <w:rPr>
                <w:rFonts w:hint="eastAsia" w:ascii="宋体" w:hAnsi="宋体"/>
                <w:b/>
                <w:bCs/>
                <w:color w:val="auto"/>
                <w:kern w:val="0"/>
                <w:sz w:val="21"/>
                <w:szCs w:val="21"/>
                <w:highlight w:val="none"/>
                <w:lang w:eastAsia="zh-CN"/>
              </w:rPr>
              <w:t>分；</w:t>
            </w:r>
          </w:p>
          <w:p>
            <w:pPr>
              <w:pStyle w:val="7"/>
              <w:widowControl w:val="0"/>
              <w:spacing w:line="276" w:lineRule="auto"/>
              <w:ind w:left="124" w:leftChars="59" w:right="94" w:rightChars="45" w:firstLine="0"/>
              <w:rPr>
                <w:rFonts w:hint="eastAsia" w:ascii="宋体" w:hAnsi="宋体"/>
                <w:b/>
                <w:bCs/>
                <w:color w:val="auto"/>
                <w:kern w:val="0"/>
                <w:sz w:val="21"/>
                <w:szCs w:val="21"/>
                <w:highlight w:val="none"/>
                <w:lang w:eastAsia="zh-CN"/>
              </w:rPr>
            </w:pPr>
            <w:r>
              <w:rPr>
                <w:rFonts w:hint="eastAsia" w:ascii="宋体" w:hAnsi="宋体"/>
                <w:b/>
                <w:bCs/>
                <w:color w:val="auto"/>
                <w:kern w:val="0"/>
                <w:sz w:val="21"/>
                <w:szCs w:val="21"/>
                <w:highlight w:val="none"/>
                <w:lang w:eastAsia="zh-CN"/>
              </w:rPr>
              <w:t>（2）获得省级设计奖项，每项得</w:t>
            </w:r>
            <w:r>
              <w:rPr>
                <w:rFonts w:hint="eastAsia" w:hAnsi="宋体"/>
                <w:b/>
                <w:bCs/>
                <w:color w:val="auto"/>
                <w:kern w:val="0"/>
                <w:sz w:val="21"/>
                <w:szCs w:val="21"/>
                <w:highlight w:val="none"/>
                <w:lang w:val="en-US" w:eastAsia="zh-CN"/>
              </w:rPr>
              <w:t>1</w:t>
            </w:r>
            <w:r>
              <w:rPr>
                <w:rFonts w:hint="eastAsia" w:ascii="宋体" w:hAnsi="宋体"/>
                <w:b/>
                <w:bCs/>
                <w:color w:val="auto"/>
                <w:kern w:val="0"/>
                <w:sz w:val="21"/>
                <w:szCs w:val="21"/>
                <w:highlight w:val="none"/>
                <w:lang w:eastAsia="zh-CN"/>
              </w:rPr>
              <w:t>分；</w:t>
            </w:r>
          </w:p>
          <w:p>
            <w:pPr>
              <w:pStyle w:val="7"/>
              <w:widowControl w:val="0"/>
              <w:spacing w:line="276" w:lineRule="auto"/>
              <w:ind w:left="124" w:leftChars="59" w:right="94" w:rightChars="45" w:firstLine="0"/>
              <w:rPr>
                <w:rFonts w:hint="eastAsia" w:ascii="宋体" w:hAnsi="宋体"/>
                <w:b/>
                <w:bCs/>
                <w:color w:val="auto"/>
                <w:kern w:val="0"/>
                <w:sz w:val="21"/>
                <w:szCs w:val="21"/>
                <w:highlight w:val="none"/>
                <w:lang w:eastAsia="zh-CN"/>
              </w:rPr>
            </w:pPr>
            <w:r>
              <w:rPr>
                <w:rFonts w:hint="eastAsia" w:ascii="宋体" w:hAnsi="宋体"/>
                <w:b/>
                <w:bCs/>
                <w:color w:val="auto"/>
                <w:kern w:val="0"/>
                <w:sz w:val="21"/>
                <w:szCs w:val="21"/>
                <w:highlight w:val="none"/>
                <w:lang w:eastAsia="zh-CN"/>
              </w:rPr>
              <w:t>（3）获得市级设计奖项，每项得0.</w:t>
            </w:r>
            <w:r>
              <w:rPr>
                <w:rFonts w:hint="eastAsia" w:hAnsi="宋体"/>
                <w:b/>
                <w:bCs/>
                <w:color w:val="auto"/>
                <w:kern w:val="0"/>
                <w:sz w:val="21"/>
                <w:szCs w:val="21"/>
                <w:highlight w:val="none"/>
                <w:lang w:val="en-US" w:eastAsia="zh-CN"/>
              </w:rPr>
              <w:t>5</w:t>
            </w:r>
            <w:r>
              <w:rPr>
                <w:rFonts w:hint="eastAsia" w:ascii="宋体" w:hAnsi="宋体"/>
                <w:b/>
                <w:bCs/>
                <w:color w:val="auto"/>
                <w:kern w:val="0"/>
                <w:sz w:val="21"/>
                <w:szCs w:val="21"/>
                <w:highlight w:val="none"/>
                <w:lang w:eastAsia="zh-CN"/>
              </w:rPr>
              <w:t>分。</w:t>
            </w:r>
          </w:p>
          <w:p>
            <w:pPr>
              <w:widowControl w:val="0"/>
              <w:spacing w:line="400" w:lineRule="exact"/>
              <w:rPr>
                <w:rFonts w:hint="eastAsia" w:ascii="宋体" w:hAnsi="宋体"/>
                <w:b/>
                <w:bCs/>
                <w:color w:val="auto"/>
                <w:kern w:val="0"/>
                <w:sz w:val="21"/>
                <w:szCs w:val="21"/>
                <w:highlight w:val="none"/>
                <w:lang w:val="en-US" w:eastAsia="zh-CN"/>
              </w:rPr>
            </w:pPr>
            <w:r>
              <w:rPr>
                <w:rFonts w:hint="eastAsia" w:ascii="宋体" w:hAnsi="宋体"/>
                <w:b/>
                <w:bCs/>
                <w:color w:val="auto"/>
                <w:kern w:val="0"/>
                <w:sz w:val="21"/>
                <w:szCs w:val="21"/>
                <w:highlight w:val="none"/>
                <w:lang w:val="en-US" w:eastAsia="zh-CN"/>
              </w:rPr>
              <w:t>注：本项合计最高得10分。</w:t>
            </w:r>
          </w:p>
          <w:p>
            <w:pPr>
              <w:widowControl w:val="0"/>
              <w:spacing w:line="400" w:lineRule="exact"/>
              <w:rPr>
                <w:rFonts w:ascii="宋体" w:hAnsi="宋体" w:eastAsia="宋体"/>
                <w:b/>
                <w:bCs w:val="0"/>
                <w:color w:val="auto"/>
                <w:sz w:val="21"/>
                <w:szCs w:val="21"/>
                <w:highlight w:val="none"/>
                <w:lang w:eastAsia="zh-CN"/>
              </w:rPr>
            </w:pPr>
            <w:r>
              <w:rPr>
                <w:rFonts w:hint="eastAsia" w:ascii="宋体" w:hAnsi="宋体" w:eastAsia="宋体"/>
                <w:b/>
                <w:bCs w:val="0"/>
                <w:color w:val="auto"/>
                <w:sz w:val="21"/>
                <w:szCs w:val="21"/>
                <w:lang w:eastAsia="zh-CN"/>
              </w:rPr>
              <w:t>设计获奖要求</w:t>
            </w:r>
            <w:r>
              <w:rPr>
                <w:rFonts w:hint="eastAsia" w:ascii="宋体" w:hAnsi="宋体" w:eastAsia="宋体" w:cs="宋体"/>
                <w:b/>
                <w:bCs w:val="0"/>
                <w:color w:val="auto"/>
                <w:sz w:val="21"/>
                <w:szCs w:val="21"/>
                <w:highlight w:val="none"/>
                <w:lang w:eastAsia="zh-CN"/>
              </w:rPr>
              <w:t>：</w:t>
            </w:r>
          </w:p>
          <w:p>
            <w:pPr>
              <w:widowControl w:val="0"/>
              <w:spacing w:line="400" w:lineRule="exact"/>
              <w:ind w:firstLine="422" w:firstLineChars="200"/>
              <w:rPr>
                <w:rFonts w:ascii="宋体" w:hAnsi="宋体" w:eastAsia="宋体"/>
                <w:b/>
                <w:bCs w:val="0"/>
                <w:color w:val="auto"/>
                <w:sz w:val="21"/>
                <w:szCs w:val="21"/>
                <w:lang w:eastAsia="zh-CN"/>
              </w:rPr>
            </w:pPr>
            <w:r>
              <w:rPr>
                <w:rFonts w:hint="eastAsia" w:ascii="宋体" w:hAnsi="宋体" w:eastAsia="宋体"/>
                <w:b/>
                <w:bCs w:val="0"/>
                <w:color w:val="auto"/>
                <w:sz w:val="21"/>
                <w:szCs w:val="21"/>
                <w:lang w:eastAsia="zh-CN"/>
              </w:rPr>
              <w:t>（</w:t>
            </w:r>
            <w:r>
              <w:rPr>
                <w:rFonts w:ascii="宋体" w:hAnsi="宋体" w:eastAsia="宋体"/>
                <w:b/>
                <w:bCs w:val="0"/>
                <w:color w:val="auto"/>
                <w:sz w:val="21"/>
                <w:szCs w:val="21"/>
                <w:lang w:eastAsia="zh-CN"/>
              </w:rPr>
              <w:t>1</w:t>
            </w:r>
            <w:r>
              <w:rPr>
                <w:rFonts w:hint="eastAsia" w:ascii="宋体" w:hAnsi="宋体" w:eastAsia="宋体"/>
                <w:b/>
                <w:bCs w:val="0"/>
                <w:color w:val="auto"/>
                <w:sz w:val="21"/>
                <w:szCs w:val="21"/>
                <w:lang w:eastAsia="zh-CN"/>
              </w:rPr>
              <w:t>）设计奖项是指：国家级设计奖项是指由住建部颁发的全国优秀工程勘察设计奖、中国勘察设计协会颁发的全国优秀工程勘察设计行业奖或行业优秀勘察设计奖、国务院颁发的国家科学技术奖、住建部的华夏建设科学技术奖励委员会颁发的华夏建设科学技术奖。省级奖项指由省级工程勘察设计行业协会颁发的省级优秀勘察设计奖、省级人民政府颁发的省科学技术奖；市级奖项指由市级工程勘察设计行业协会颁发的市级优秀勘察设计奖、市级人民政府颁发的市科学技术奖。</w:t>
            </w:r>
          </w:p>
          <w:p>
            <w:pPr>
              <w:widowControl w:val="0"/>
              <w:spacing w:line="400" w:lineRule="exact"/>
              <w:ind w:firstLine="422" w:firstLineChars="200"/>
              <w:rPr>
                <w:rFonts w:hint="eastAsia" w:ascii="宋体" w:hAnsi="宋体" w:eastAsia="宋体" w:cs="Times New Roman"/>
                <w:b/>
                <w:bCs w:val="0"/>
                <w:color w:val="auto"/>
                <w:sz w:val="21"/>
                <w:szCs w:val="21"/>
                <w:lang w:eastAsia="zh-CN"/>
              </w:rPr>
            </w:pPr>
            <w:r>
              <w:rPr>
                <w:rFonts w:hint="eastAsia" w:ascii="宋体" w:hAnsi="宋体" w:eastAsia="宋体" w:cs="Times New Roman"/>
                <w:b/>
                <w:bCs w:val="0"/>
                <w:color w:val="auto"/>
                <w:sz w:val="21"/>
                <w:szCs w:val="21"/>
                <w:lang w:eastAsia="zh-CN"/>
              </w:rPr>
              <w:t>（2）对同一工程项目按最高奖项计取，不重复计取。时间以获奖证书上的颁发日期为准。</w:t>
            </w:r>
          </w:p>
          <w:p>
            <w:pPr>
              <w:widowControl w:val="0"/>
              <w:spacing w:line="400" w:lineRule="exact"/>
              <w:ind w:firstLine="422" w:firstLineChars="200"/>
              <w:rPr>
                <w:rFonts w:hint="eastAsia" w:ascii="宋体" w:hAnsi="宋体" w:eastAsia="宋体" w:cs="Times New Roman"/>
                <w:b/>
                <w:bCs w:val="0"/>
                <w:color w:val="auto"/>
                <w:sz w:val="21"/>
                <w:szCs w:val="21"/>
                <w:highlight w:val="none"/>
                <w:lang w:eastAsia="zh-CN"/>
              </w:rPr>
            </w:pPr>
            <w:r>
              <w:rPr>
                <w:rFonts w:hint="eastAsia" w:ascii="宋体" w:hAnsi="宋体" w:eastAsia="宋体" w:cs="Times New Roman"/>
                <w:b/>
                <w:bCs w:val="0"/>
                <w:color w:val="auto"/>
                <w:sz w:val="21"/>
                <w:szCs w:val="21"/>
                <w:highlight w:val="none"/>
                <w:lang w:eastAsia="zh-CN"/>
              </w:rPr>
              <w:t>（3）获奖业绩需提供项目获奖证书清晰扫描件并加盖投标单位电子印章。</w:t>
            </w:r>
          </w:p>
          <w:p>
            <w:pPr>
              <w:widowControl w:val="0"/>
              <w:spacing w:line="400" w:lineRule="exact"/>
              <w:ind w:firstLine="422" w:firstLineChars="200"/>
              <w:rPr>
                <w:rFonts w:hint="eastAsia" w:ascii="宋体" w:hAnsi="宋体" w:eastAsia="宋体" w:cs="Times New Roman"/>
                <w:b/>
                <w:bCs w:val="0"/>
                <w:color w:val="auto"/>
                <w:sz w:val="21"/>
                <w:szCs w:val="21"/>
                <w:lang w:eastAsia="zh-CN"/>
              </w:rPr>
            </w:pPr>
            <w:r>
              <w:rPr>
                <w:rFonts w:hint="eastAsia" w:ascii="宋体" w:hAnsi="宋体" w:eastAsia="宋体" w:cs="Times New Roman"/>
                <w:b/>
                <w:bCs w:val="0"/>
                <w:color w:val="auto"/>
                <w:sz w:val="21"/>
                <w:szCs w:val="21"/>
                <w:lang w:eastAsia="zh-CN"/>
              </w:rPr>
              <w:t>（4）不符合上述条件或未提供上述资料的不得分。</w:t>
            </w:r>
          </w:p>
          <w:p>
            <w:pPr>
              <w:pStyle w:val="2"/>
              <w:widowControl w:val="0"/>
              <w:rPr>
                <w:rFonts w:hint="eastAsia" w:ascii="宋体" w:hAnsi="宋体" w:eastAsia="宋体" w:cs="Times New Roman"/>
                <w:b w:val="0"/>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8" w:hRule="atLeast"/>
        </w:trPr>
        <w:tc>
          <w:tcPr>
            <w:tcW w:w="234" w:type="pct"/>
            <w:vAlign w:val="center"/>
          </w:tcPr>
          <w:p>
            <w:pPr>
              <w:widowControl w:val="0"/>
              <w:jc w:val="center"/>
              <w:rPr>
                <w:rFonts w:hint="default"/>
                <w:color w:val="auto"/>
                <w:highlight w:val="none"/>
                <w:lang w:val="en-US" w:eastAsia="zh-CN"/>
              </w:rPr>
            </w:pPr>
            <w:r>
              <w:rPr>
                <w:rFonts w:hint="eastAsia"/>
                <w:color w:val="auto"/>
                <w:highlight w:val="none"/>
                <w:lang w:val="en-US" w:eastAsia="zh-CN"/>
              </w:rPr>
              <w:t>5</w:t>
            </w:r>
          </w:p>
        </w:tc>
        <w:tc>
          <w:tcPr>
            <w:tcW w:w="446" w:type="pct"/>
            <w:vAlign w:val="center"/>
          </w:tcPr>
          <w:p>
            <w:pPr>
              <w:widowControl w:val="0"/>
              <w:rPr>
                <w:rFonts w:hint="default" w:eastAsia="宋体"/>
                <w:color w:val="auto"/>
                <w:highlight w:val="none"/>
                <w:lang w:val="en-US" w:eastAsia="zh-CN"/>
              </w:rPr>
            </w:pPr>
            <w:r>
              <w:rPr>
                <w:rFonts w:ascii="宋体" w:hAnsi="宋体" w:eastAsia="宋体"/>
                <w:color w:val="000000"/>
                <w:highlight w:val="none"/>
                <w:lang w:eastAsia="zh-CN"/>
              </w:rPr>
              <w:t>第三章</w:t>
            </w:r>
            <w:r>
              <w:rPr>
                <w:rFonts w:hint="eastAsia" w:ascii="宋体" w:hAnsi="宋体" w:eastAsia="宋体"/>
                <w:color w:val="000000"/>
                <w:highlight w:val="none"/>
                <w:lang w:eastAsia="zh-CN"/>
              </w:rPr>
              <w:t xml:space="preserve">  </w:t>
            </w:r>
            <w:r>
              <w:rPr>
                <w:rFonts w:ascii="宋体" w:hAnsi="宋体" w:eastAsia="宋体"/>
                <w:color w:val="000000"/>
                <w:highlight w:val="none"/>
                <w:lang w:eastAsia="zh-CN"/>
              </w:rPr>
              <w:t>评标办法（综合评估法）</w:t>
            </w:r>
            <w:r>
              <w:rPr>
                <w:rFonts w:ascii="宋体" w:hAnsi="宋体" w:eastAsia="宋体"/>
                <w:color w:val="000000"/>
                <w:highlight w:val="none"/>
              </w:rPr>
              <w:t>评标办法前附表</w:t>
            </w:r>
            <w:r>
              <w:rPr>
                <w:rFonts w:ascii="宋体" w:hAnsi="宋体" w:eastAsia="宋体"/>
                <w:color w:val="000000"/>
                <w:sz w:val="21"/>
                <w:szCs w:val="21"/>
                <w:highlight w:val="none"/>
              </w:rPr>
              <w:t>2.2.4</w:t>
            </w:r>
            <w:r>
              <w:rPr>
                <w:rFonts w:ascii="宋体" w:hAnsi="宋体" w:eastAsia="宋体" w:cs="宋体"/>
                <w:color w:val="000000"/>
                <w:sz w:val="21"/>
                <w:szCs w:val="21"/>
                <w:highlight w:val="none"/>
              </w:rPr>
              <w:t>（</w:t>
            </w:r>
            <w:r>
              <w:rPr>
                <w:rFonts w:ascii="宋体" w:hAnsi="宋体" w:eastAsia="宋体"/>
                <w:color w:val="000000"/>
                <w:sz w:val="21"/>
                <w:szCs w:val="21"/>
                <w:highlight w:val="none"/>
              </w:rPr>
              <w:t>1</w:t>
            </w:r>
            <w:r>
              <w:rPr>
                <w:rFonts w:ascii="宋体" w:hAnsi="宋体" w:eastAsia="宋体" w:cs="宋体"/>
                <w:color w:val="000000"/>
                <w:sz w:val="21"/>
                <w:szCs w:val="21"/>
                <w:highlight w:val="none"/>
              </w:rPr>
              <w:t>）</w:t>
            </w:r>
          </w:p>
        </w:tc>
        <w:tc>
          <w:tcPr>
            <w:tcW w:w="844" w:type="pct"/>
            <w:vAlign w:val="center"/>
          </w:tcPr>
          <w:p>
            <w:pPr>
              <w:pStyle w:val="7"/>
              <w:widowControl w:val="0"/>
              <w:ind w:firstLine="0"/>
              <w:jc w:val="center"/>
              <w:rPr>
                <w:rFonts w:hint="eastAsia" w:ascii="宋体" w:hAnsi="宋体"/>
                <w:b w:val="0"/>
                <w:color w:val="000000"/>
                <w:kern w:val="0"/>
                <w:sz w:val="21"/>
                <w:szCs w:val="21"/>
                <w:highlight w:val="none"/>
                <w:lang w:val="en-US" w:eastAsia="zh-CN"/>
              </w:rPr>
            </w:pPr>
            <w:r>
              <w:rPr>
                <w:rFonts w:hint="eastAsia" w:ascii="宋体" w:hAnsi="宋体"/>
                <w:b w:val="0"/>
                <w:color w:val="000000"/>
                <w:kern w:val="0"/>
                <w:sz w:val="21"/>
                <w:szCs w:val="21"/>
                <w:highlight w:val="none"/>
                <w:lang w:val="en-US" w:eastAsia="zh-CN"/>
              </w:rPr>
              <w:t>团队人员配置</w:t>
            </w:r>
          </w:p>
        </w:tc>
        <w:tc>
          <w:tcPr>
            <w:tcW w:w="1568" w:type="pct"/>
            <w:vAlign w:val="top"/>
          </w:tcPr>
          <w:p>
            <w:pPr>
              <w:pStyle w:val="7"/>
              <w:widowControl w:val="0"/>
              <w:spacing w:line="276" w:lineRule="auto"/>
              <w:ind w:left="130" w:right="94" w:rightChars="45" w:firstLine="0"/>
              <w:jc w:val="both"/>
              <w:rPr>
                <w:rFonts w:hint="eastAsia" w:ascii="宋体" w:hAnsi="宋体"/>
                <w:b w:val="0"/>
                <w:strike w:val="0"/>
                <w:color w:val="000000"/>
                <w:kern w:val="0"/>
                <w:sz w:val="21"/>
                <w:szCs w:val="21"/>
                <w:highlight w:val="none"/>
                <w:lang w:eastAsia="zh-CN"/>
              </w:rPr>
            </w:pPr>
            <w:r>
              <w:rPr>
                <w:rFonts w:hint="eastAsia" w:ascii="宋体" w:hAnsi="宋体" w:cs="Times New Roman"/>
                <w:b/>
                <w:strike w:val="0"/>
                <w:color w:val="000000"/>
                <w:kern w:val="0"/>
                <w:sz w:val="21"/>
                <w:szCs w:val="21"/>
                <w:highlight w:val="none"/>
                <w:lang w:eastAsia="zh-CN"/>
              </w:rPr>
              <w:t>（</w:t>
            </w:r>
            <w:r>
              <w:rPr>
                <w:rFonts w:hint="eastAsia" w:ascii="宋体" w:hAnsi="宋体" w:cs="Times New Roman"/>
                <w:b/>
                <w:strike w:val="0"/>
                <w:color w:val="000000"/>
                <w:kern w:val="0"/>
                <w:sz w:val="21"/>
                <w:szCs w:val="21"/>
                <w:highlight w:val="none"/>
                <w:lang w:val="en-US" w:eastAsia="zh-CN"/>
              </w:rPr>
              <w:t>1</w:t>
            </w:r>
            <w:r>
              <w:rPr>
                <w:rFonts w:hint="eastAsia" w:ascii="宋体" w:hAnsi="宋体" w:cs="Times New Roman"/>
                <w:b/>
                <w:strike w:val="0"/>
                <w:color w:val="000000"/>
                <w:kern w:val="0"/>
                <w:sz w:val="21"/>
                <w:szCs w:val="21"/>
                <w:highlight w:val="none"/>
                <w:lang w:eastAsia="zh-CN"/>
              </w:rPr>
              <w:t>）</w:t>
            </w:r>
            <w:r>
              <w:rPr>
                <w:rFonts w:hint="eastAsia" w:ascii="宋体" w:hAnsi="宋体" w:cs="Times New Roman"/>
                <w:b w:val="0"/>
                <w:bCs/>
                <w:strike w:val="0"/>
                <w:color w:val="000000"/>
                <w:kern w:val="0"/>
                <w:sz w:val="21"/>
                <w:szCs w:val="21"/>
                <w:highlight w:val="none"/>
              </w:rPr>
              <w:t>项</w:t>
            </w:r>
            <w:r>
              <w:rPr>
                <w:rFonts w:hint="eastAsia" w:ascii="宋体" w:hAnsi="宋体"/>
                <w:b w:val="0"/>
                <w:strike w:val="0"/>
                <w:color w:val="000000"/>
                <w:kern w:val="0"/>
                <w:sz w:val="21"/>
                <w:szCs w:val="21"/>
                <w:highlight w:val="none"/>
              </w:rPr>
              <w:t>目团队</w:t>
            </w:r>
            <w:r>
              <w:rPr>
                <w:rFonts w:hint="eastAsia" w:ascii="宋体" w:hAnsi="宋体"/>
                <w:b w:val="0"/>
                <w:strike w:val="0"/>
                <w:color w:val="000000"/>
                <w:kern w:val="0"/>
                <w:sz w:val="21"/>
                <w:szCs w:val="21"/>
                <w:highlight w:val="none"/>
                <w:lang w:val="en-US" w:eastAsia="zh-CN"/>
              </w:rPr>
              <w:t>配备</w:t>
            </w:r>
            <w:r>
              <w:rPr>
                <w:rFonts w:hint="eastAsia" w:ascii="宋体" w:hAnsi="宋体"/>
                <w:b w:val="0"/>
                <w:strike w:val="0"/>
                <w:color w:val="000000"/>
                <w:kern w:val="0"/>
                <w:sz w:val="21"/>
                <w:szCs w:val="21"/>
                <w:highlight w:val="none"/>
              </w:rPr>
              <w:t>建筑、</w:t>
            </w:r>
            <w:r>
              <w:rPr>
                <w:rFonts w:hint="eastAsia" w:ascii="宋体" w:hAnsi="宋体"/>
                <w:b w:val="0"/>
                <w:strike w:val="0"/>
                <w:color w:val="000000"/>
                <w:kern w:val="0"/>
                <w:sz w:val="21"/>
                <w:szCs w:val="21"/>
                <w:highlight w:val="none"/>
                <w:lang w:eastAsia="zh-CN"/>
              </w:rPr>
              <w:t>结构、</w:t>
            </w:r>
            <w:r>
              <w:rPr>
                <w:rFonts w:hint="eastAsia" w:ascii="宋体" w:hAnsi="宋体"/>
                <w:b w:val="0"/>
                <w:strike w:val="0"/>
                <w:color w:val="000000"/>
                <w:kern w:val="0"/>
                <w:sz w:val="21"/>
                <w:szCs w:val="21"/>
                <w:highlight w:val="none"/>
              </w:rPr>
              <w:t>给排水、暖通</w:t>
            </w:r>
            <w:r>
              <w:rPr>
                <w:rFonts w:hint="eastAsia" w:ascii="宋体" w:hAnsi="宋体"/>
                <w:b w:val="0"/>
                <w:strike w:val="0"/>
                <w:color w:val="000000"/>
                <w:kern w:val="0"/>
                <w:sz w:val="21"/>
                <w:szCs w:val="21"/>
                <w:highlight w:val="none"/>
                <w:lang w:val="en-US" w:eastAsia="zh-CN"/>
              </w:rPr>
              <w:t>、电气、造价专业每有一个</w:t>
            </w:r>
            <w:r>
              <w:rPr>
                <w:rFonts w:hint="eastAsia" w:ascii="宋体" w:hAnsi="宋体"/>
                <w:b w:val="0"/>
                <w:strike w:val="0"/>
                <w:color w:val="000000"/>
                <w:kern w:val="0"/>
                <w:sz w:val="21"/>
                <w:szCs w:val="21"/>
                <w:highlight w:val="none"/>
              </w:rPr>
              <w:t>专业负责人</w:t>
            </w:r>
            <w:r>
              <w:rPr>
                <w:rFonts w:hint="eastAsia" w:ascii="宋体" w:hAnsi="宋体"/>
                <w:b w:val="0"/>
                <w:strike w:val="0"/>
                <w:color w:val="000000"/>
                <w:kern w:val="0"/>
                <w:sz w:val="21"/>
                <w:szCs w:val="21"/>
                <w:highlight w:val="none"/>
                <w:lang w:val="en-US" w:eastAsia="zh-CN"/>
              </w:rPr>
              <w:t>取得相应注册证书的得1分</w:t>
            </w:r>
            <w:r>
              <w:rPr>
                <w:rFonts w:hint="eastAsia" w:ascii="宋体" w:hAnsi="宋体"/>
                <w:b w:val="0"/>
                <w:strike w:val="0"/>
                <w:color w:val="000000"/>
                <w:kern w:val="0"/>
                <w:sz w:val="21"/>
                <w:szCs w:val="21"/>
                <w:highlight w:val="none"/>
                <w:lang w:eastAsia="zh-CN"/>
              </w:rPr>
              <w:t>；</w:t>
            </w:r>
          </w:p>
          <w:p>
            <w:pPr>
              <w:pStyle w:val="7"/>
              <w:widowControl w:val="0"/>
              <w:spacing w:line="276" w:lineRule="auto"/>
              <w:ind w:left="130" w:right="94" w:rightChars="45" w:firstLine="0"/>
              <w:jc w:val="both"/>
              <w:rPr>
                <w:rFonts w:hint="eastAsia" w:ascii="宋体" w:hAnsi="宋体"/>
                <w:b w:val="0"/>
                <w:strike w:val="0"/>
                <w:color w:val="000000"/>
                <w:kern w:val="0"/>
                <w:sz w:val="21"/>
                <w:szCs w:val="21"/>
                <w:highlight w:val="none"/>
                <w:lang w:eastAsia="zh-CN"/>
              </w:rPr>
            </w:pPr>
            <w:r>
              <w:rPr>
                <w:rFonts w:hint="eastAsia" w:ascii="宋体" w:hAnsi="宋体"/>
                <w:b w:val="0"/>
                <w:strike w:val="0"/>
                <w:color w:val="000000"/>
                <w:kern w:val="0"/>
                <w:sz w:val="21"/>
                <w:szCs w:val="21"/>
                <w:highlight w:val="none"/>
                <w:lang w:val="en-US" w:eastAsia="zh-CN"/>
              </w:rPr>
              <w:t>满足条件（1）的基础上，</w:t>
            </w:r>
            <w:r>
              <w:rPr>
                <w:rFonts w:hint="eastAsia" w:ascii="宋体" w:hAnsi="宋体"/>
                <w:b w:val="0"/>
                <w:strike w:val="0"/>
                <w:color w:val="000000"/>
                <w:kern w:val="0"/>
                <w:sz w:val="21"/>
                <w:szCs w:val="21"/>
                <w:highlight w:val="none"/>
              </w:rPr>
              <w:t>每</w:t>
            </w:r>
            <w:r>
              <w:rPr>
                <w:rFonts w:hint="eastAsia" w:ascii="宋体" w:hAnsi="宋体"/>
                <w:b w:val="0"/>
                <w:strike w:val="0"/>
                <w:color w:val="000000"/>
                <w:kern w:val="0"/>
                <w:sz w:val="21"/>
                <w:szCs w:val="21"/>
                <w:highlight w:val="none"/>
                <w:lang w:val="en-US" w:eastAsia="zh-CN"/>
              </w:rPr>
              <w:t>有一</w:t>
            </w:r>
            <w:r>
              <w:rPr>
                <w:rFonts w:hint="eastAsia" w:ascii="宋体" w:hAnsi="宋体"/>
                <w:b w:val="0"/>
                <w:strike w:val="0"/>
                <w:color w:val="000000"/>
                <w:kern w:val="0"/>
                <w:sz w:val="21"/>
                <w:szCs w:val="21"/>
                <w:highlight w:val="none"/>
              </w:rPr>
              <w:t>个专业负责人</w:t>
            </w:r>
            <w:r>
              <w:rPr>
                <w:rFonts w:hint="eastAsia" w:ascii="宋体" w:hAnsi="宋体"/>
                <w:b w:val="0"/>
                <w:strike w:val="0"/>
                <w:color w:val="000000"/>
                <w:kern w:val="0"/>
                <w:sz w:val="21"/>
                <w:szCs w:val="21"/>
                <w:highlight w:val="none"/>
                <w:lang w:val="en-US" w:eastAsia="zh-CN"/>
              </w:rPr>
              <w:t>具备相应中级工程师职称的加0.5分；</w:t>
            </w:r>
          </w:p>
          <w:p>
            <w:pPr>
              <w:pStyle w:val="7"/>
              <w:widowControl w:val="0"/>
              <w:spacing w:line="276" w:lineRule="auto"/>
              <w:ind w:left="130" w:right="94" w:rightChars="45" w:firstLine="0"/>
              <w:jc w:val="both"/>
              <w:rPr>
                <w:rFonts w:hint="eastAsia" w:ascii="宋体" w:hAnsi="宋体"/>
                <w:b w:val="0"/>
                <w:strike w:val="0"/>
                <w:color w:val="000000"/>
                <w:kern w:val="0"/>
                <w:sz w:val="21"/>
                <w:szCs w:val="21"/>
                <w:highlight w:val="none"/>
                <w:lang w:eastAsia="zh-CN"/>
              </w:rPr>
            </w:pPr>
            <w:r>
              <w:rPr>
                <w:rFonts w:hint="eastAsia" w:ascii="宋体" w:hAnsi="宋体"/>
                <w:b w:val="0"/>
                <w:strike w:val="0"/>
                <w:color w:val="000000"/>
                <w:kern w:val="0"/>
                <w:sz w:val="21"/>
                <w:szCs w:val="21"/>
                <w:highlight w:val="none"/>
                <w:lang w:val="en-US" w:eastAsia="zh-CN"/>
              </w:rPr>
              <w:t>满足条件（1）的基础上，</w:t>
            </w:r>
            <w:r>
              <w:rPr>
                <w:rFonts w:hint="eastAsia" w:ascii="宋体" w:hAnsi="宋体"/>
                <w:b w:val="0"/>
                <w:strike w:val="0"/>
                <w:color w:val="000000"/>
                <w:kern w:val="0"/>
                <w:sz w:val="21"/>
                <w:szCs w:val="21"/>
                <w:highlight w:val="none"/>
              </w:rPr>
              <w:t>每</w:t>
            </w:r>
            <w:r>
              <w:rPr>
                <w:rFonts w:hint="eastAsia" w:ascii="宋体" w:hAnsi="宋体"/>
                <w:b w:val="0"/>
                <w:strike w:val="0"/>
                <w:color w:val="000000"/>
                <w:kern w:val="0"/>
                <w:sz w:val="21"/>
                <w:szCs w:val="21"/>
                <w:highlight w:val="none"/>
                <w:lang w:val="en-US" w:eastAsia="zh-CN"/>
              </w:rPr>
              <w:t>有一</w:t>
            </w:r>
            <w:r>
              <w:rPr>
                <w:rFonts w:hint="eastAsia" w:ascii="宋体" w:hAnsi="宋体"/>
                <w:b w:val="0"/>
                <w:strike w:val="0"/>
                <w:color w:val="000000"/>
                <w:kern w:val="0"/>
                <w:sz w:val="21"/>
                <w:szCs w:val="21"/>
                <w:highlight w:val="none"/>
              </w:rPr>
              <w:t>个专业负责人</w:t>
            </w:r>
            <w:r>
              <w:rPr>
                <w:rFonts w:hint="eastAsia" w:ascii="宋体" w:hAnsi="宋体"/>
                <w:b w:val="0"/>
                <w:strike w:val="0"/>
                <w:color w:val="000000"/>
                <w:kern w:val="0"/>
                <w:sz w:val="21"/>
                <w:szCs w:val="21"/>
                <w:highlight w:val="none"/>
                <w:lang w:val="en-US" w:eastAsia="zh-CN"/>
              </w:rPr>
              <w:t>具备相应高级工程师职称的加1分；</w:t>
            </w:r>
          </w:p>
          <w:p>
            <w:pPr>
              <w:pStyle w:val="2"/>
              <w:widowControl w:val="0"/>
              <w:jc w:val="both"/>
              <w:rPr>
                <w:rFonts w:hint="eastAsia" w:ascii="宋体" w:hAnsi="宋体"/>
                <w:b w:val="0"/>
                <w:color w:val="000000"/>
                <w:kern w:val="0"/>
                <w:sz w:val="21"/>
                <w:szCs w:val="21"/>
                <w:highlight w:val="none"/>
              </w:rPr>
            </w:pPr>
            <w:r>
              <w:rPr>
                <w:rFonts w:hint="eastAsia" w:ascii="宋体" w:hAnsi="宋体"/>
                <w:b w:val="0"/>
                <w:strike w:val="0"/>
                <w:color w:val="000000"/>
                <w:kern w:val="0"/>
                <w:sz w:val="21"/>
                <w:szCs w:val="21"/>
                <w:highlight w:val="none"/>
              </w:rPr>
              <w:t>注：本项合计最高得</w:t>
            </w:r>
            <w:r>
              <w:rPr>
                <w:rFonts w:hint="eastAsia" w:ascii="宋体" w:hAnsi="宋体"/>
                <w:b w:val="0"/>
                <w:strike w:val="0"/>
                <w:color w:val="000000"/>
                <w:kern w:val="0"/>
                <w:sz w:val="21"/>
                <w:szCs w:val="21"/>
                <w:highlight w:val="none"/>
                <w:lang w:val="en-US" w:eastAsia="zh-CN"/>
              </w:rPr>
              <w:t>12</w:t>
            </w:r>
            <w:r>
              <w:rPr>
                <w:rFonts w:hint="eastAsia" w:ascii="宋体" w:hAnsi="宋体"/>
                <w:b w:val="0"/>
                <w:strike w:val="0"/>
                <w:color w:val="000000"/>
                <w:kern w:val="0"/>
                <w:sz w:val="21"/>
                <w:szCs w:val="21"/>
                <w:highlight w:val="none"/>
              </w:rPr>
              <w:t>分。各专业负责人必须为投标人正式员工，以及投标人自投标截止时间前</w:t>
            </w:r>
            <w:r>
              <w:rPr>
                <w:rFonts w:hint="eastAsia" w:ascii="宋体" w:hAnsi="宋体"/>
                <w:b w:val="0"/>
                <w:strike w:val="0"/>
                <w:color w:val="000000"/>
                <w:kern w:val="0"/>
                <w:sz w:val="21"/>
                <w:szCs w:val="21"/>
                <w:highlight w:val="none"/>
                <w:lang w:val="en-US" w:eastAsia="zh-CN"/>
              </w:rPr>
              <w:t>3</w:t>
            </w:r>
            <w:r>
              <w:rPr>
                <w:rFonts w:hint="eastAsia" w:ascii="宋体" w:hAnsi="宋体"/>
                <w:b w:val="0"/>
                <w:strike w:val="0"/>
                <w:color w:val="000000"/>
                <w:kern w:val="0"/>
                <w:sz w:val="21"/>
                <w:szCs w:val="21"/>
                <w:highlight w:val="none"/>
              </w:rPr>
              <w:t>个月内任意1个月在本单位缴纳的社保证明复印件（证明材料必须由社保局盖章（含电子章）方有效）；提供注册证、职称证、身份证复印件加盖</w:t>
            </w:r>
            <w:r>
              <w:rPr>
                <w:rFonts w:hint="eastAsia" w:ascii="宋体" w:hAnsi="宋体"/>
                <w:b w:val="0"/>
                <w:strike w:val="0"/>
                <w:color w:val="000000"/>
                <w:kern w:val="0"/>
                <w:sz w:val="21"/>
                <w:szCs w:val="21"/>
                <w:highlight w:val="none"/>
                <w:lang w:eastAsia="zh-CN"/>
              </w:rPr>
              <w:t>投标人电子印章。</w:t>
            </w:r>
          </w:p>
        </w:tc>
        <w:tc>
          <w:tcPr>
            <w:tcW w:w="1905" w:type="pct"/>
            <w:vAlign w:val="center"/>
          </w:tcPr>
          <w:p>
            <w:pPr>
              <w:pStyle w:val="7"/>
              <w:widowControl w:val="0"/>
              <w:spacing w:line="276" w:lineRule="auto"/>
              <w:ind w:left="124" w:leftChars="59" w:right="94" w:rightChars="45" w:firstLine="0"/>
              <w:rPr>
                <w:rFonts w:hint="eastAsia" w:ascii="宋体" w:hAnsi="宋体"/>
                <w:b/>
                <w:bCs/>
                <w:color w:val="auto"/>
                <w:kern w:val="0"/>
                <w:sz w:val="21"/>
                <w:szCs w:val="21"/>
                <w:highlight w:val="none"/>
                <w:lang w:eastAsia="zh-CN"/>
              </w:rPr>
            </w:pPr>
            <w:r>
              <w:rPr>
                <w:rFonts w:hint="eastAsia" w:ascii="宋体" w:hAnsi="宋体"/>
                <w:b/>
                <w:bCs/>
                <w:color w:val="auto"/>
                <w:kern w:val="0"/>
                <w:sz w:val="21"/>
                <w:szCs w:val="21"/>
                <w:highlight w:val="none"/>
                <w:lang w:eastAsia="zh-CN"/>
              </w:rPr>
              <w:t>拟派各专业负责人任职资格、专业配置满足要求：</w:t>
            </w:r>
          </w:p>
          <w:p>
            <w:pPr>
              <w:pStyle w:val="7"/>
              <w:widowControl w:val="0"/>
              <w:spacing w:line="276" w:lineRule="auto"/>
              <w:ind w:left="124" w:leftChars="59" w:right="94" w:rightChars="45" w:firstLine="0"/>
              <w:rPr>
                <w:rFonts w:hint="eastAsia" w:ascii="宋体" w:hAnsi="宋体"/>
                <w:b/>
                <w:bCs/>
                <w:color w:val="auto"/>
                <w:kern w:val="0"/>
                <w:sz w:val="21"/>
                <w:szCs w:val="21"/>
                <w:highlight w:val="none"/>
                <w:lang w:eastAsia="zh-CN"/>
              </w:rPr>
            </w:pPr>
            <w:r>
              <w:rPr>
                <w:rFonts w:hint="eastAsia" w:ascii="宋体" w:hAnsi="宋体"/>
                <w:b/>
                <w:bCs/>
                <w:color w:val="auto"/>
                <w:kern w:val="0"/>
                <w:sz w:val="21"/>
                <w:szCs w:val="21"/>
                <w:highlight w:val="none"/>
                <w:lang w:val="en-US" w:eastAsia="zh-CN"/>
              </w:rPr>
              <w:t>（1）</w:t>
            </w:r>
            <w:r>
              <w:rPr>
                <w:rFonts w:hint="eastAsia" w:ascii="宋体" w:hAnsi="宋体"/>
                <w:b/>
                <w:bCs/>
                <w:color w:val="auto"/>
                <w:kern w:val="0"/>
                <w:sz w:val="21"/>
                <w:szCs w:val="21"/>
                <w:highlight w:val="none"/>
                <w:lang w:eastAsia="zh-CN"/>
              </w:rPr>
              <w:t>建筑专业负责人：具备一级注册建筑师资格得1分，</w:t>
            </w:r>
            <w:r>
              <w:rPr>
                <w:rFonts w:hint="eastAsia" w:ascii="宋体" w:hAnsi="宋体"/>
                <w:b/>
                <w:bCs/>
                <w:color w:val="auto"/>
                <w:kern w:val="0"/>
                <w:sz w:val="21"/>
                <w:szCs w:val="21"/>
                <w:highlight w:val="none"/>
                <w:lang w:val="en-US" w:eastAsia="zh-CN"/>
              </w:rPr>
              <w:t>同时</w:t>
            </w:r>
            <w:r>
              <w:rPr>
                <w:rFonts w:hint="eastAsia" w:ascii="宋体" w:hAnsi="宋体"/>
                <w:b/>
                <w:bCs/>
                <w:color w:val="auto"/>
                <w:kern w:val="0"/>
                <w:sz w:val="21"/>
                <w:szCs w:val="21"/>
                <w:highlight w:val="none"/>
                <w:lang w:eastAsia="zh-CN"/>
              </w:rPr>
              <w:t>具备建筑</w:t>
            </w:r>
            <w:r>
              <w:rPr>
                <w:rFonts w:hint="eastAsia" w:ascii="宋体" w:hAnsi="宋体"/>
                <w:b/>
                <w:bCs/>
                <w:color w:val="auto"/>
                <w:kern w:val="0"/>
                <w:sz w:val="21"/>
                <w:szCs w:val="21"/>
                <w:highlight w:val="none"/>
                <w:lang w:val="en-US" w:eastAsia="zh-CN"/>
              </w:rPr>
              <w:t>设计</w:t>
            </w:r>
            <w:r>
              <w:rPr>
                <w:rFonts w:hint="eastAsia" w:ascii="宋体" w:hAnsi="宋体"/>
                <w:b/>
                <w:bCs/>
                <w:color w:val="auto"/>
                <w:kern w:val="0"/>
                <w:sz w:val="21"/>
                <w:szCs w:val="21"/>
                <w:highlight w:val="none"/>
                <w:lang w:eastAsia="zh-CN"/>
              </w:rPr>
              <w:t>相关专业高级职称</w:t>
            </w:r>
            <w:r>
              <w:rPr>
                <w:rFonts w:hint="eastAsia" w:ascii="宋体" w:hAnsi="宋体"/>
                <w:b/>
                <w:bCs/>
                <w:color w:val="auto"/>
                <w:kern w:val="0"/>
                <w:sz w:val="21"/>
                <w:szCs w:val="21"/>
                <w:highlight w:val="none"/>
                <w:lang w:val="en-US" w:eastAsia="zh-CN"/>
              </w:rPr>
              <w:t>证书加</w:t>
            </w:r>
            <w:r>
              <w:rPr>
                <w:rFonts w:hint="eastAsia" w:ascii="宋体" w:hAnsi="宋体"/>
                <w:b/>
                <w:bCs/>
                <w:color w:val="auto"/>
                <w:kern w:val="0"/>
                <w:sz w:val="21"/>
                <w:szCs w:val="21"/>
                <w:highlight w:val="none"/>
                <w:lang w:eastAsia="zh-CN"/>
              </w:rPr>
              <w:t>1分，</w:t>
            </w:r>
            <w:r>
              <w:rPr>
                <w:rFonts w:hint="eastAsia" w:ascii="宋体" w:hAnsi="宋体"/>
                <w:b/>
                <w:bCs/>
                <w:color w:val="auto"/>
                <w:kern w:val="0"/>
                <w:sz w:val="21"/>
                <w:szCs w:val="21"/>
                <w:highlight w:val="none"/>
                <w:lang w:val="en-US" w:eastAsia="zh-CN"/>
              </w:rPr>
              <w:t>具备建筑设计相关专业中级职称证书加0.5</w:t>
            </w:r>
            <w:r>
              <w:rPr>
                <w:rFonts w:hint="eastAsia" w:ascii="宋体" w:hAnsi="宋体"/>
                <w:b/>
                <w:bCs/>
                <w:color w:val="auto"/>
                <w:kern w:val="0"/>
                <w:sz w:val="21"/>
                <w:szCs w:val="21"/>
                <w:highlight w:val="none"/>
                <w:lang w:eastAsia="zh-CN"/>
              </w:rPr>
              <w:t>分，</w:t>
            </w:r>
            <w:r>
              <w:rPr>
                <w:rFonts w:hint="eastAsia" w:ascii="宋体" w:hAnsi="宋体"/>
                <w:b/>
                <w:bCs/>
                <w:color w:val="auto"/>
                <w:kern w:val="0"/>
                <w:sz w:val="21"/>
                <w:szCs w:val="21"/>
                <w:highlight w:val="none"/>
                <w:lang w:val="en-US" w:eastAsia="zh-CN"/>
              </w:rPr>
              <w:t>最高得2分</w:t>
            </w:r>
            <w:r>
              <w:rPr>
                <w:rFonts w:hint="eastAsia" w:ascii="宋体" w:hAnsi="宋体"/>
                <w:b/>
                <w:bCs/>
                <w:color w:val="auto"/>
                <w:kern w:val="0"/>
                <w:sz w:val="21"/>
                <w:szCs w:val="21"/>
                <w:highlight w:val="none"/>
                <w:lang w:eastAsia="zh-CN"/>
              </w:rPr>
              <w:t>。</w:t>
            </w:r>
          </w:p>
          <w:p>
            <w:pPr>
              <w:pStyle w:val="7"/>
              <w:widowControl w:val="0"/>
              <w:spacing w:line="276" w:lineRule="auto"/>
              <w:ind w:left="124" w:leftChars="59" w:right="94" w:rightChars="45" w:firstLine="0"/>
              <w:rPr>
                <w:rFonts w:hint="eastAsia" w:ascii="宋体" w:hAnsi="宋体"/>
                <w:b/>
                <w:bCs/>
                <w:color w:val="auto"/>
                <w:kern w:val="0"/>
                <w:sz w:val="21"/>
                <w:szCs w:val="21"/>
                <w:highlight w:val="none"/>
                <w:lang w:eastAsia="zh-CN"/>
              </w:rPr>
            </w:pPr>
          </w:p>
          <w:p>
            <w:pPr>
              <w:pStyle w:val="7"/>
              <w:widowControl w:val="0"/>
              <w:spacing w:line="276" w:lineRule="auto"/>
              <w:ind w:left="124" w:leftChars="59" w:right="94" w:rightChars="45" w:firstLine="0"/>
              <w:rPr>
                <w:rFonts w:hint="eastAsia" w:ascii="宋体" w:hAnsi="宋体"/>
                <w:b/>
                <w:bCs/>
                <w:color w:val="auto"/>
                <w:kern w:val="0"/>
                <w:sz w:val="21"/>
                <w:szCs w:val="21"/>
                <w:highlight w:val="none"/>
                <w:lang w:eastAsia="zh-CN"/>
              </w:rPr>
            </w:pPr>
            <w:r>
              <w:rPr>
                <w:rFonts w:hint="eastAsia" w:ascii="宋体" w:hAnsi="宋体"/>
                <w:b/>
                <w:bCs/>
                <w:color w:val="auto"/>
                <w:kern w:val="0"/>
                <w:sz w:val="21"/>
                <w:szCs w:val="21"/>
                <w:highlight w:val="none"/>
                <w:lang w:eastAsia="zh-CN"/>
              </w:rPr>
              <w:t>（</w:t>
            </w:r>
            <w:r>
              <w:rPr>
                <w:rFonts w:hint="eastAsia" w:ascii="宋体" w:hAnsi="宋体"/>
                <w:b/>
                <w:bCs/>
                <w:color w:val="auto"/>
                <w:kern w:val="0"/>
                <w:sz w:val="21"/>
                <w:szCs w:val="21"/>
                <w:highlight w:val="none"/>
                <w:lang w:val="en-US" w:eastAsia="zh-CN"/>
              </w:rPr>
              <w:t>2</w:t>
            </w:r>
            <w:r>
              <w:rPr>
                <w:rFonts w:hint="eastAsia" w:ascii="宋体" w:hAnsi="宋体"/>
                <w:b/>
                <w:bCs/>
                <w:color w:val="auto"/>
                <w:kern w:val="0"/>
                <w:sz w:val="21"/>
                <w:szCs w:val="21"/>
                <w:highlight w:val="none"/>
                <w:lang w:eastAsia="zh-CN"/>
              </w:rPr>
              <w:t>）结构专业负责人：具备一级注册结构工程师资格得1分，</w:t>
            </w:r>
            <w:r>
              <w:rPr>
                <w:rFonts w:hint="eastAsia" w:ascii="宋体" w:hAnsi="宋体"/>
                <w:b/>
                <w:bCs/>
                <w:color w:val="auto"/>
                <w:kern w:val="0"/>
                <w:sz w:val="21"/>
                <w:szCs w:val="21"/>
                <w:highlight w:val="none"/>
                <w:lang w:val="en-US" w:eastAsia="zh-CN"/>
              </w:rPr>
              <w:t>同时</w:t>
            </w:r>
            <w:r>
              <w:rPr>
                <w:rFonts w:hint="eastAsia" w:ascii="宋体" w:hAnsi="宋体"/>
                <w:b/>
                <w:bCs/>
                <w:color w:val="auto"/>
                <w:kern w:val="0"/>
                <w:sz w:val="21"/>
                <w:szCs w:val="21"/>
                <w:highlight w:val="none"/>
                <w:lang w:eastAsia="zh-CN"/>
              </w:rPr>
              <w:t>具备结构相关专业高级职称</w:t>
            </w:r>
            <w:r>
              <w:rPr>
                <w:rFonts w:hint="eastAsia" w:ascii="宋体" w:hAnsi="宋体"/>
                <w:b/>
                <w:bCs/>
                <w:color w:val="auto"/>
                <w:kern w:val="0"/>
                <w:sz w:val="21"/>
                <w:szCs w:val="21"/>
                <w:highlight w:val="none"/>
                <w:lang w:val="en-US" w:eastAsia="zh-CN"/>
              </w:rPr>
              <w:t>证书加</w:t>
            </w:r>
            <w:r>
              <w:rPr>
                <w:rFonts w:hint="eastAsia" w:ascii="宋体" w:hAnsi="宋体"/>
                <w:b/>
                <w:bCs/>
                <w:color w:val="auto"/>
                <w:kern w:val="0"/>
                <w:sz w:val="21"/>
                <w:szCs w:val="21"/>
                <w:highlight w:val="none"/>
                <w:lang w:eastAsia="zh-CN"/>
              </w:rPr>
              <w:t>1分，</w:t>
            </w:r>
            <w:r>
              <w:rPr>
                <w:rFonts w:hint="eastAsia" w:ascii="宋体" w:hAnsi="宋体"/>
                <w:b/>
                <w:bCs/>
                <w:color w:val="auto"/>
                <w:kern w:val="0"/>
                <w:sz w:val="21"/>
                <w:szCs w:val="21"/>
                <w:highlight w:val="none"/>
                <w:lang w:val="en-US" w:eastAsia="zh-CN"/>
              </w:rPr>
              <w:t>具备</w:t>
            </w:r>
            <w:r>
              <w:rPr>
                <w:rFonts w:hint="eastAsia" w:ascii="宋体" w:hAnsi="宋体"/>
                <w:b/>
                <w:bCs/>
                <w:color w:val="auto"/>
                <w:kern w:val="0"/>
                <w:sz w:val="21"/>
                <w:szCs w:val="21"/>
                <w:highlight w:val="none"/>
                <w:lang w:eastAsia="zh-CN"/>
              </w:rPr>
              <w:t>结构相关专业</w:t>
            </w:r>
            <w:r>
              <w:rPr>
                <w:rFonts w:hint="eastAsia" w:ascii="宋体" w:hAnsi="宋体"/>
                <w:b/>
                <w:bCs/>
                <w:color w:val="auto"/>
                <w:kern w:val="0"/>
                <w:sz w:val="21"/>
                <w:szCs w:val="21"/>
                <w:highlight w:val="none"/>
                <w:lang w:val="en-US" w:eastAsia="zh-CN"/>
              </w:rPr>
              <w:t>中级职称证书加0.5</w:t>
            </w:r>
            <w:r>
              <w:rPr>
                <w:rFonts w:hint="eastAsia" w:ascii="宋体" w:hAnsi="宋体"/>
                <w:b/>
                <w:bCs/>
                <w:color w:val="auto"/>
                <w:kern w:val="0"/>
                <w:sz w:val="21"/>
                <w:szCs w:val="21"/>
                <w:highlight w:val="none"/>
                <w:lang w:eastAsia="zh-CN"/>
              </w:rPr>
              <w:t>分，最高得2分。</w:t>
            </w:r>
          </w:p>
          <w:p>
            <w:pPr>
              <w:pStyle w:val="7"/>
              <w:widowControl w:val="0"/>
              <w:spacing w:line="276" w:lineRule="auto"/>
              <w:ind w:left="124" w:leftChars="59" w:right="94" w:rightChars="45" w:firstLine="0"/>
              <w:rPr>
                <w:rFonts w:hint="eastAsia" w:ascii="宋体" w:hAnsi="宋体"/>
                <w:b/>
                <w:bCs/>
                <w:color w:val="auto"/>
                <w:kern w:val="0"/>
                <w:sz w:val="21"/>
                <w:szCs w:val="21"/>
                <w:highlight w:val="none"/>
                <w:lang w:eastAsia="zh-CN"/>
              </w:rPr>
            </w:pPr>
          </w:p>
          <w:p>
            <w:pPr>
              <w:pStyle w:val="7"/>
              <w:widowControl w:val="0"/>
              <w:spacing w:line="276" w:lineRule="auto"/>
              <w:ind w:left="124" w:leftChars="59" w:right="94" w:rightChars="45" w:firstLine="0"/>
              <w:rPr>
                <w:rFonts w:hint="eastAsia" w:ascii="宋体" w:hAnsi="宋体"/>
                <w:b/>
                <w:bCs/>
                <w:color w:val="auto"/>
                <w:kern w:val="0"/>
                <w:sz w:val="21"/>
                <w:szCs w:val="21"/>
                <w:highlight w:val="none"/>
                <w:lang w:eastAsia="zh-CN"/>
              </w:rPr>
            </w:pPr>
            <w:r>
              <w:rPr>
                <w:rFonts w:hint="eastAsia" w:ascii="宋体" w:hAnsi="宋体"/>
                <w:b/>
                <w:bCs/>
                <w:color w:val="auto"/>
                <w:kern w:val="0"/>
                <w:sz w:val="21"/>
                <w:szCs w:val="21"/>
                <w:highlight w:val="none"/>
                <w:lang w:eastAsia="zh-CN"/>
              </w:rPr>
              <w:t>（</w:t>
            </w:r>
            <w:r>
              <w:rPr>
                <w:rFonts w:hint="eastAsia" w:ascii="宋体" w:hAnsi="宋体"/>
                <w:b/>
                <w:bCs/>
                <w:color w:val="auto"/>
                <w:kern w:val="0"/>
                <w:sz w:val="21"/>
                <w:szCs w:val="21"/>
                <w:highlight w:val="none"/>
                <w:lang w:val="en-US" w:eastAsia="zh-CN"/>
              </w:rPr>
              <w:t>3</w:t>
            </w:r>
            <w:r>
              <w:rPr>
                <w:rFonts w:hint="eastAsia" w:ascii="宋体" w:hAnsi="宋体"/>
                <w:b/>
                <w:bCs/>
                <w:color w:val="auto"/>
                <w:kern w:val="0"/>
                <w:sz w:val="21"/>
                <w:szCs w:val="21"/>
                <w:highlight w:val="none"/>
                <w:lang w:eastAsia="zh-CN"/>
              </w:rPr>
              <w:t>）给排水专业负责人：具备注册公用设备工程师（给水排水）资格得1分，同时具备给排水相关专业高级职称证书加1分，具备给排水相关专业</w:t>
            </w:r>
            <w:r>
              <w:rPr>
                <w:rFonts w:hint="eastAsia" w:ascii="宋体" w:hAnsi="宋体"/>
                <w:b/>
                <w:bCs/>
                <w:color w:val="auto"/>
                <w:kern w:val="0"/>
                <w:sz w:val="21"/>
                <w:szCs w:val="21"/>
                <w:highlight w:val="none"/>
                <w:lang w:val="en-US" w:eastAsia="zh-CN"/>
              </w:rPr>
              <w:t>中级</w:t>
            </w:r>
            <w:r>
              <w:rPr>
                <w:rFonts w:hint="eastAsia" w:ascii="宋体" w:hAnsi="宋体"/>
                <w:b/>
                <w:bCs/>
                <w:color w:val="auto"/>
                <w:kern w:val="0"/>
                <w:sz w:val="21"/>
                <w:szCs w:val="21"/>
                <w:highlight w:val="none"/>
                <w:lang w:eastAsia="zh-CN"/>
              </w:rPr>
              <w:t>职称证书加</w:t>
            </w:r>
            <w:r>
              <w:rPr>
                <w:rFonts w:hint="eastAsia" w:ascii="宋体" w:hAnsi="宋体"/>
                <w:b/>
                <w:bCs/>
                <w:color w:val="auto"/>
                <w:kern w:val="0"/>
                <w:sz w:val="21"/>
                <w:szCs w:val="21"/>
                <w:highlight w:val="none"/>
                <w:lang w:val="en-US" w:eastAsia="zh-CN"/>
              </w:rPr>
              <w:t>0.5</w:t>
            </w:r>
            <w:r>
              <w:rPr>
                <w:rFonts w:hint="eastAsia" w:ascii="宋体" w:hAnsi="宋体"/>
                <w:b/>
                <w:bCs/>
                <w:color w:val="auto"/>
                <w:kern w:val="0"/>
                <w:sz w:val="21"/>
                <w:szCs w:val="21"/>
                <w:highlight w:val="none"/>
                <w:lang w:eastAsia="zh-CN"/>
              </w:rPr>
              <w:t>分，最高得2分。</w:t>
            </w:r>
          </w:p>
          <w:p>
            <w:pPr>
              <w:pStyle w:val="7"/>
              <w:widowControl w:val="0"/>
              <w:spacing w:line="276" w:lineRule="auto"/>
              <w:ind w:left="124" w:leftChars="59" w:right="94" w:rightChars="45" w:firstLine="0"/>
              <w:rPr>
                <w:rFonts w:hint="eastAsia" w:ascii="宋体" w:hAnsi="宋体"/>
                <w:b/>
                <w:bCs/>
                <w:color w:val="auto"/>
                <w:kern w:val="0"/>
                <w:sz w:val="21"/>
                <w:szCs w:val="21"/>
                <w:highlight w:val="none"/>
                <w:lang w:eastAsia="zh-CN"/>
              </w:rPr>
            </w:pPr>
          </w:p>
          <w:p>
            <w:pPr>
              <w:pStyle w:val="7"/>
              <w:widowControl w:val="0"/>
              <w:spacing w:line="276" w:lineRule="auto"/>
              <w:ind w:left="124" w:leftChars="59" w:right="94" w:rightChars="45" w:firstLine="0"/>
              <w:rPr>
                <w:rFonts w:hint="eastAsia" w:ascii="宋体" w:hAnsi="宋体"/>
                <w:b/>
                <w:bCs/>
                <w:color w:val="auto"/>
                <w:kern w:val="0"/>
                <w:sz w:val="21"/>
                <w:szCs w:val="21"/>
                <w:highlight w:val="none"/>
                <w:lang w:eastAsia="zh-CN"/>
              </w:rPr>
            </w:pPr>
            <w:r>
              <w:rPr>
                <w:rFonts w:hint="eastAsia" w:ascii="宋体" w:hAnsi="宋体"/>
                <w:b/>
                <w:bCs/>
                <w:color w:val="auto"/>
                <w:kern w:val="0"/>
                <w:sz w:val="21"/>
                <w:szCs w:val="21"/>
                <w:highlight w:val="none"/>
                <w:lang w:val="en-US" w:eastAsia="zh-CN"/>
              </w:rPr>
              <w:t>（4）暖通专业负责人：</w:t>
            </w:r>
            <w:r>
              <w:rPr>
                <w:rFonts w:hint="eastAsia" w:ascii="宋体" w:hAnsi="宋体"/>
                <w:b/>
                <w:bCs/>
                <w:color w:val="auto"/>
                <w:kern w:val="0"/>
                <w:sz w:val="21"/>
                <w:szCs w:val="21"/>
                <w:highlight w:val="none"/>
                <w:lang w:eastAsia="zh-CN"/>
              </w:rPr>
              <w:t>具备注册公用设备工程师（暖通空调）资格得1分，同时具备暖通相关专业高级职称证书加1分，具备暖通相关专业</w:t>
            </w:r>
            <w:r>
              <w:rPr>
                <w:rFonts w:hint="eastAsia" w:ascii="宋体" w:hAnsi="宋体"/>
                <w:b/>
                <w:bCs/>
                <w:color w:val="auto"/>
                <w:kern w:val="0"/>
                <w:sz w:val="21"/>
                <w:szCs w:val="21"/>
                <w:highlight w:val="none"/>
                <w:lang w:val="en-US" w:eastAsia="zh-CN"/>
              </w:rPr>
              <w:t>中级</w:t>
            </w:r>
            <w:r>
              <w:rPr>
                <w:rFonts w:hint="eastAsia" w:ascii="宋体" w:hAnsi="宋体"/>
                <w:b/>
                <w:bCs/>
                <w:color w:val="auto"/>
                <w:kern w:val="0"/>
                <w:sz w:val="21"/>
                <w:szCs w:val="21"/>
                <w:highlight w:val="none"/>
                <w:lang w:eastAsia="zh-CN"/>
              </w:rPr>
              <w:t>职称证书加</w:t>
            </w:r>
            <w:r>
              <w:rPr>
                <w:rFonts w:hint="eastAsia" w:ascii="宋体" w:hAnsi="宋体"/>
                <w:b/>
                <w:bCs/>
                <w:color w:val="auto"/>
                <w:kern w:val="0"/>
                <w:sz w:val="21"/>
                <w:szCs w:val="21"/>
                <w:highlight w:val="none"/>
                <w:lang w:val="en-US" w:eastAsia="zh-CN"/>
              </w:rPr>
              <w:t>0.5</w:t>
            </w:r>
            <w:r>
              <w:rPr>
                <w:rFonts w:hint="eastAsia" w:ascii="宋体" w:hAnsi="宋体"/>
                <w:b/>
                <w:bCs/>
                <w:color w:val="auto"/>
                <w:kern w:val="0"/>
                <w:sz w:val="21"/>
                <w:szCs w:val="21"/>
                <w:highlight w:val="none"/>
                <w:lang w:eastAsia="zh-CN"/>
              </w:rPr>
              <w:t>分，最高得2分。</w:t>
            </w:r>
          </w:p>
          <w:p>
            <w:pPr>
              <w:pStyle w:val="7"/>
              <w:widowControl w:val="0"/>
              <w:spacing w:line="276" w:lineRule="auto"/>
              <w:ind w:left="124" w:leftChars="59" w:right="94" w:rightChars="45" w:firstLine="0"/>
              <w:rPr>
                <w:rFonts w:hint="eastAsia" w:ascii="宋体" w:hAnsi="宋体"/>
                <w:b/>
                <w:bCs/>
                <w:color w:val="auto"/>
                <w:kern w:val="0"/>
                <w:sz w:val="21"/>
                <w:szCs w:val="21"/>
                <w:highlight w:val="none"/>
                <w:lang w:val="en-US" w:eastAsia="zh-CN"/>
              </w:rPr>
            </w:pPr>
          </w:p>
          <w:p>
            <w:pPr>
              <w:pStyle w:val="7"/>
              <w:widowControl w:val="0"/>
              <w:spacing w:line="276" w:lineRule="auto"/>
              <w:ind w:left="124" w:leftChars="59" w:right="94" w:rightChars="45" w:firstLine="0"/>
              <w:rPr>
                <w:rFonts w:hint="eastAsia" w:ascii="宋体" w:hAnsi="宋体"/>
                <w:b/>
                <w:bCs/>
                <w:color w:val="auto"/>
                <w:kern w:val="0"/>
                <w:sz w:val="21"/>
                <w:szCs w:val="21"/>
                <w:highlight w:val="none"/>
                <w:lang w:val="en-US" w:eastAsia="zh-CN"/>
              </w:rPr>
            </w:pPr>
            <w:r>
              <w:rPr>
                <w:rFonts w:hint="eastAsia" w:ascii="宋体" w:hAnsi="宋体"/>
                <w:b/>
                <w:bCs/>
                <w:color w:val="auto"/>
                <w:kern w:val="0"/>
                <w:sz w:val="21"/>
                <w:szCs w:val="21"/>
                <w:highlight w:val="none"/>
                <w:lang w:val="en-US" w:eastAsia="zh-CN"/>
              </w:rPr>
              <w:t>（5）电气专业负责人：具备注册电气工程师（供配电）资格得1分，同时具备电气相关专业高级职称证书加1分，具备电气相关专业中级职称证书加0.5分，最高得2分。</w:t>
            </w:r>
          </w:p>
          <w:p>
            <w:pPr>
              <w:pStyle w:val="7"/>
              <w:widowControl w:val="0"/>
              <w:spacing w:line="276" w:lineRule="auto"/>
              <w:ind w:left="124" w:leftChars="59" w:right="94" w:rightChars="45" w:firstLine="0"/>
              <w:rPr>
                <w:rFonts w:hint="eastAsia" w:ascii="宋体" w:hAnsi="宋体"/>
                <w:b/>
                <w:bCs/>
                <w:color w:val="auto"/>
                <w:kern w:val="0"/>
                <w:sz w:val="21"/>
                <w:szCs w:val="21"/>
                <w:highlight w:val="none"/>
                <w:lang w:val="en-US" w:eastAsia="zh-CN"/>
              </w:rPr>
            </w:pPr>
          </w:p>
          <w:p>
            <w:pPr>
              <w:pStyle w:val="7"/>
              <w:widowControl w:val="0"/>
              <w:spacing w:line="276" w:lineRule="auto"/>
              <w:ind w:left="124" w:leftChars="59" w:right="94" w:rightChars="45" w:firstLine="0"/>
              <w:rPr>
                <w:rFonts w:hint="default" w:ascii="宋体" w:hAnsi="宋体"/>
                <w:b/>
                <w:bCs/>
                <w:color w:val="auto"/>
                <w:kern w:val="0"/>
                <w:sz w:val="21"/>
                <w:szCs w:val="21"/>
                <w:highlight w:val="none"/>
                <w:lang w:val="en-US" w:eastAsia="zh-CN"/>
              </w:rPr>
            </w:pPr>
            <w:r>
              <w:rPr>
                <w:rFonts w:hint="eastAsia" w:ascii="宋体" w:hAnsi="宋体"/>
                <w:b/>
                <w:bCs/>
                <w:color w:val="auto"/>
                <w:kern w:val="0"/>
                <w:sz w:val="21"/>
                <w:szCs w:val="21"/>
                <w:highlight w:val="none"/>
                <w:lang w:val="en-US" w:eastAsia="zh-CN"/>
              </w:rPr>
              <w:t>（6）造价专业负责人：具备一级注册造价师资格得1分，同时具备造价相关专业高级职称证书加1分，具备造价相关专业中级职称证书加0.5分，最高得2分。</w:t>
            </w:r>
          </w:p>
          <w:p>
            <w:pPr>
              <w:pStyle w:val="7"/>
              <w:widowControl w:val="0"/>
              <w:spacing w:line="276" w:lineRule="auto"/>
              <w:ind w:left="124" w:leftChars="59" w:right="94" w:rightChars="45" w:firstLine="0"/>
              <w:rPr>
                <w:rFonts w:hint="eastAsia" w:ascii="宋体" w:hAnsi="宋体"/>
                <w:b/>
                <w:bCs/>
                <w:color w:val="auto"/>
                <w:kern w:val="0"/>
                <w:sz w:val="21"/>
                <w:szCs w:val="21"/>
                <w:highlight w:val="none"/>
                <w:lang w:val="en-US" w:eastAsia="zh-CN"/>
              </w:rPr>
            </w:pPr>
            <w:r>
              <w:rPr>
                <w:rFonts w:hint="eastAsia" w:ascii="宋体" w:hAnsi="宋体"/>
                <w:b/>
                <w:bCs/>
                <w:color w:val="auto"/>
                <w:kern w:val="0"/>
                <w:sz w:val="21"/>
                <w:szCs w:val="21"/>
                <w:highlight w:val="none"/>
                <w:lang w:val="en-US" w:eastAsia="zh-CN"/>
              </w:rPr>
              <w:t>注：1、本项合计最高得12分。</w:t>
            </w:r>
          </w:p>
          <w:p>
            <w:pPr>
              <w:pStyle w:val="7"/>
              <w:widowControl w:val="0"/>
              <w:spacing w:line="276" w:lineRule="auto"/>
              <w:ind w:left="124" w:leftChars="59" w:right="94" w:rightChars="45" w:firstLine="0"/>
              <w:rPr>
                <w:rFonts w:hint="eastAsia" w:ascii="宋体" w:hAnsi="宋体"/>
                <w:b/>
                <w:bCs/>
                <w:color w:val="auto"/>
                <w:kern w:val="0"/>
                <w:sz w:val="21"/>
                <w:szCs w:val="21"/>
                <w:highlight w:val="none"/>
                <w:lang w:val="en-US" w:eastAsia="zh-CN"/>
              </w:rPr>
            </w:pPr>
            <w:r>
              <w:rPr>
                <w:rFonts w:hint="eastAsia" w:ascii="宋体" w:hAnsi="宋体"/>
                <w:b/>
                <w:bCs/>
                <w:color w:val="auto"/>
                <w:kern w:val="0"/>
                <w:sz w:val="21"/>
                <w:szCs w:val="21"/>
                <w:highlight w:val="none"/>
                <w:lang w:val="en-US" w:eastAsia="zh-CN"/>
              </w:rPr>
              <w:t>注册造价工程师：一级注册造价工程师的还须提供注册造价工程师注册信息查询网站（http://zaojiasys.jianshe99.com/cecaopsys/queryAndSearch/view.do?op=queryUserInfoInit）查询结果网上截图，且执业状态栏显示“正常”的才计分，不提供不计分。按照《造价工程师职业资格制度规定》的规定，根据原人事部、原建设部发布的《造价工程师执业资格制度暂行规定》（人发〔1996〕77号）取得的造价工程师执业资格，并经注册且在有效期内的，等同于一级注册造价工程师。</w:t>
            </w:r>
          </w:p>
          <w:p>
            <w:pPr>
              <w:pStyle w:val="7"/>
              <w:widowControl w:val="0"/>
              <w:spacing w:line="276" w:lineRule="auto"/>
              <w:ind w:left="124" w:leftChars="59" w:right="94" w:rightChars="45" w:firstLine="0"/>
              <w:rPr>
                <w:rFonts w:hint="eastAsia" w:ascii="宋体" w:hAnsi="宋体"/>
                <w:b/>
                <w:bCs/>
                <w:color w:val="auto"/>
                <w:kern w:val="0"/>
                <w:sz w:val="21"/>
                <w:szCs w:val="21"/>
                <w:highlight w:val="none"/>
                <w:lang w:val="en-US" w:eastAsia="zh-CN"/>
              </w:rPr>
            </w:pPr>
            <w:r>
              <w:rPr>
                <w:rFonts w:hint="eastAsia" w:ascii="宋体" w:hAnsi="宋体"/>
                <w:b/>
                <w:bCs/>
                <w:color w:val="auto"/>
                <w:kern w:val="0"/>
                <w:sz w:val="21"/>
                <w:szCs w:val="21"/>
                <w:highlight w:val="none"/>
                <w:lang w:val="en-US" w:eastAsia="zh-CN"/>
              </w:rPr>
              <w:t>团队人员配置:</w:t>
            </w:r>
          </w:p>
          <w:p>
            <w:pPr>
              <w:pStyle w:val="7"/>
              <w:widowControl w:val="0"/>
              <w:spacing w:line="276" w:lineRule="auto"/>
              <w:ind w:left="124" w:leftChars="59" w:right="94" w:rightChars="45" w:firstLine="0"/>
              <w:rPr>
                <w:rFonts w:hint="eastAsia" w:ascii="宋体" w:hAnsi="宋体"/>
                <w:b/>
                <w:bCs/>
                <w:color w:val="auto"/>
                <w:kern w:val="0"/>
                <w:sz w:val="21"/>
                <w:szCs w:val="21"/>
                <w:highlight w:val="none"/>
                <w:lang w:val="en-US" w:eastAsia="zh-CN"/>
              </w:rPr>
            </w:pPr>
            <w:r>
              <w:rPr>
                <w:rFonts w:hint="eastAsia" w:ascii="宋体" w:hAnsi="宋体"/>
                <w:b/>
                <w:bCs/>
                <w:color w:val="auto"/>
                <w:kern w:val="0"/>
                <w:sz w:val="21"/>
                <w:szCs w:val="21"/>
                <w:highlight w:val="none"/>
                <w:lang w:val="en-US" w:eastAsia="zh-CN"/>
              </w:rPr>
              <w:t>（1）需提供拟派人员的职称证、注册证（如有）的证书原件清晰扫描件。</w:t>
            </w:r>
          </w:p>
          <w:p>
            <w:pPr>
              <w:pStyle w:val="7"/>
              <w:widowControl w:val="0"/>
              <w:spacing w:line="276" w:lineRule="auto"/>
              <w:ind w:left="124" w:leftChars="59" w:right="94" w:rightChars="45" w:firstLine="0"/>
              <w:rPr>
                <w:rFonts w:hint="eastAsia" w:ascii="宋体" w:hAnsi="宋体"/>
                <w:b/>
                <w:bCs/>
                <w:color w:val="auto"/>
                <w:kern w:val="0"/>
                <w:sz w:val="21"/>
                <w:szCs w:val="21"/>
                <w:highlight w:val="none"/>
                <w:lang w:val="en-US" w:eastAsia="zh-CN"/>
              </w:rPr>
            </w:pPr>
            <w:r>
              <w:rPr>
                <w:rFonts w:hint="eastAsia" w:ascii="宋体" w:hAnsi="宋体"/>
                <w:b/>
                <w:bCs/>
                <w:color w:val="auto"/>
                <w:kern w:val="0"/>
                <w:sz w:val="21"/>
                <w:szCs w:val="21"/>
                <w:highlight w:val="none"/>
                <w:lang w:val="en-US" w:eastAsia="zh-CN"/>
              </w:rPr>
              <w:t>（2）需提供2023年5月投标人单位为拟投入本项目人员购买的社会保险证明文件清晰扫描件。（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w:t>
            </w:r>
          </w:p>
          <w:p>
            <w:pPr>
              <w:pStyle w:val="7"/>
              <w:widowControl w:val="0"/>
              <w:spacing w:line="276" w:lineRule="auto"/>
              <w:ind w:left="124" w:leftChars="59" w:right="94" w:rightChars="45" w:firstLine="0"/>
              <w:rPr>
                <w:rFonts w:hint="eastAsia" w:ascii="宋体" w:hAnsi="宋体"/>
                <w:b/>
                <w:bCs/>
                <w:color w:val="auto"/>
                <w:kern w:val="0"/>
                <w:sz w:val="21"/>
                <w:szCs w:val="21"/>
                <w:highlight w:val="none"/>
                <w:lang w:val="en-US" w:eastAsia="zh-CN"/>
              </w:rPr>
            </w:pPr>
            <w:r>
              <w:rPr>
                <w:rFonts w:hint="eastAsia" w:ascii="宋体" w:hAnsi="宋体"/>
                <w:b/>
                <w:bCs/>
                <w:color w:val="auto"/>
                <w:kern w:val="0"/>
                <w:sz w:val="21"/>
                <w:szCs w:val="21"/>
                <w:highlight w:val="none"/>
                <w:lang w:val="en-US" w:eastAsia="zh-CN"/>
              </w:rPr>
              <w:t>（3）项目管理团队的各专业设计负责人不可兼任，每专业仅计算一人得分，一个专业配置多人仅计算第一人得分。</w:t>
            </w:r>
          </w:p>
          <w:p>
            <w:pPr>
              <w:pStyle w:val="7"/>
              <w:widowControl w:val="0"/>
              <w:spacing w:line="276" w:lineRule="auto"/>
              <w:ind w:left="124" w:leftChars="59" w:right="94" w:rightChars="45" w:firstLine="0"/>
              <w:rPr>
                <w:rFonts w:hint="eastAsia" w:ascii="宋体" w:hAnsi="宋体"/>
                <w:b/>
                <w:bCs/>
                <w:color w:val="auto"/>
                <w:kern w:val="0"/>
                <w:sz w:val="21"/>
                <w:szCs w:val="21"/>
                <w:highlight w:val="none"/>
                <w:lang w:val="en-US" w:eastAsia="zh-CN"/>
              </w:rPr>
            </w:pPr>
            <w:r>
              <w:rPr>
                <w:rFonts w:hint="eastAsia" w:ascii="宋体" w:hAnsi="宋体"/>
                <w:b/>
                <w:bCs/>
                <w:color w:val="auto"/>
                <w:kern w:val="0"/>
                <w:sz w:val="21"/>
                <w:szCs w:val="21"/>
                <w:highlight w:val="none"/>
                <w:lang w:val="en-US" w:eastAsia="zh-CN"/>
              </w:rPr>
              <w:t>（4）不符合上述条件或未提供上述资料的不得分。</w:t>
            </w:r>
          </w:p>
          <w:p>
            <w:pPr>
              <w:widowControl w:val="0"/>
              <w:numPr>
                <w:ilvl w:val="0"/>
                <w:numId w:val="0"/>
              </w:num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8" w:hRule="atLeast"/>
        </w:trPr>
        <w:tc>
          <w:tcPr>
            <w:tcW w:w="234" w:type="pct"/>
            <w:vAlign w:val="center"/>
          </w:tcPr>
          <w:p>
            <w:pPr>
              <w:widowControl w:val="0"/>
              <w:jc w:val="center"/>
              <w:rPr>
                <w:rFonts w:hint="default"/>
                <w:color w:val="auto"/>
                <w:highlight w:val="none"/>
                <w:lang w:val="en-US" w:eastAsia="zh-CN"/>
              </w:rPr>
            </w:pPr>
            <w:r>
              <w:rPr>
                <w:rFonts w:hint="eastAsia"/>
                <w:color w:val="auto"/>
                <w:highlight w:val="none"/>
                <w:lang w:val="en-US" w:eastAsia="zh-CN"/>
              </w:rPr>
              <w:t>6</w:t>
            </w:r>
          </w:p>
        </w:tc>
        <w:tc>
          <w:tcPr>
            <w:tcW w:w="446" w:type="pct"/>
            <w:vAlign w:val="center"/>
          </w:tcPr>
          <w:p>
            <w:pPr>
              <w:widowControl w:val="0"/>
              <w:rPr>
                <w:rFonts w:hint="default" w:eastAsia="宋体"/>
                <w:color w:val="auto"/>
                <w:highlight w:val="none"/>
                <w:lang w:val="en-US" w:eastAsia="zh-CN"/>
              </w:rPr>
            </w:pPr>
            <w:r>
              <w:rPr>
                <w:rFonts w:ascii="宋体" w:hAnsi="宋体" w:eastAsia="宋体"/>
                <w:color w:val="000000"/>
                <w:highlight w:val="none"/>
                <w:lang w:eastAsia="zh-CN"/>
              </w:rPr>
              <w:t>第三章</w:t>
            </w:r>
            <w:r>
              <w:rPr>
                <w:rFonts w:hint="eastAsia" w:ascii="宋体" w:hAnsi="宋体" w:eastAsia="宋体"/>
                <w:color w:val="000000"/>
                <w:highlight w:val="none"/>
                <w:lang w:eastAsia="zh-CN"/>
              </w:rPr>
              <w:t xml:space="preserve">  </w:t>
            </w:r>
            <w:r>
              <w:rPr>
                <w:rFonts w:ascii="宋体" w:hAnsi="宋体" w:eastAsia="宋体"/>
                <w:color w:val="000000"/>
                <w:highlight w:val="none"/>
                <w:lang w:eastAsia="zh-CN"/>
              </w:rPr>
              <w:t>评标办法（综合评估法）</w:t>
            </w:r>
            <w:r>
              <w:rPr>
                <w:rFonts w:ascii="宋体" w:hAnsi="宋体" w:eastAsia="宋体"/>
                <w:color w:val="000000"/>
                <w:highlight w:val="none"/>
              </w:rPr>
              <w:t>评标办法前附表</w:t>
            </w:r>
            <w:r>
              <w:rPr>
                <w:rFonts w:ascii="宋体" w:hAnsi="宋体" w:eastAsia="宋体"/>
                <w:color w:val="000000"/>
                <w:sz w:val="21"/>
                <w:szCs w:val="21"/>
                <w:highlight w:val="none"/>
              </w:rPr>
              <w:t>2.2.4</w:t>
            </w:r>
            <w:r>
              <w:rPr>
                <w:rFonts w:ascii="宋体" w:hAnsi="宋体" w:eastAsia="宋体" w:cs="宋体"/>
                <w:color w:val="000000"/>
                <w:sz w:val="21"/>
                <w:szCs w:val="21"/>
                <w:highlight w:val="none"/>
              </w:rPr>
              <w:t>（</w:t>
            </w:r>
            <w:r>
              <w:rPr>
                <w:rFonts w:hint="eastAsia" w:ascii="宋体" w:hAnsi="宋体"/>
                <w:color w:val="000000"/>
                <w:sz w:val="21"/>
                <w:szCs w:val="21"/>
                <w:highlight w:val="none"/>
                <w:lang w:val="en-US" w:eastAsia="zh-CN"/>
              </w:rPr>
              <w:t>2</w:t>
            </w:r>
            <w:r>
              <w:rPr>
                <w:rFonts w:ascii="宋体" w:hAnsi="宋体" w:eastAsia="宋体" w:cs="宋体"/>
                <w:color w:val="000000"/>
                <w:sz w:val="21"/>
                <w:szCs w:val="21"/>
                <w:highlight w:val="none"/>
              </w:rPr>
              <w:t>）</w:t>
            </w:r>
          </w:p>
        </w:tc>
        <w:tc>
          <w:tcPr>
            <w:tcW w:w="844" w:type="pct"/>
            <w:vAlign w:val="center"/>
          </w:tcPr>
          <w:p>
            <w:pPr>
              <w:pStyle w:val="7"/>
              <w:widowControl w:val="0"/>
              <w:ind w:firstLine="0"/>
              <w:jc w:val="center"/>
              <w:rPr>
                <w:rFonts w:hint="eastAsia" w:ascii="宋体" w:hAnsi="宋体"/>
                <w:b w:val="0"/>
                <w:color w:val="000000"/>
                <w:kern w:val="0"/>
                <w:sz w:val="21"/>
                <w:szCs w:val="21"/>
                <w:highlight w:val="none"/>
                <w:lang w:val="en-US" w:eastAsia="zh-CN"/>
              </w:rPr>
            </w:pPr>
            <w:r>
              <w:rPr>
                <w:rFonts w:hint="eastAsia" w:ascii="宋体" w:hAnsi="宋体"/>
                <w:b w:val="0"/>
                <w:color w:val="000000"/>
                <w:kern w:val="0"/>
                <w:sz w:val="21"/>
                <w:szCs w:val="21"/>
                <w:highlight w:val="none"/>
                <w:lang w:val="zh-CN" w:eastAsia="zh-CN"/>
              </w:rPr>
              <w:t>投标文件的符合性</w:t>
            </w:r>
          </w:p>
        </w:tc>
        <w:tc>
          <w:tcPr>
            <w:tcW w:w="1568" w:type="pct"/>
            <w:vAlign w:val="center"/>
          </w:tcPr>
          <w:p>
            <w:pPr>
              <w:pStyle w:val="7"/>
              <w:widowControl w:val="0"/>
              <w:spacing w:line="276" w:lineRule="auto"/>
              <w:ind w:left="130" w:right="94" w:rightChars="45" w:firstLine="0"/>
              <w:rPr>
                <w:rFonts w:hint="eastAsia" w:ascii="宋体" w:hAnsi="宋体"/>
                <w:b w:val="0"/>
                <w:color w:val="000000"/>
                <w:kern w:val="0"/>
                <w:sz w:val="21"/>
                <w:szCs w:val="21"/>
                <w:highlight w:val="none"/>
                <w:lang w:val="en-US" w:eastAsia="zh-CN"/>
              </w:rPr>
            </w:pPr>
            <w:r>
              <w:rPr>
                <w:rFonts w:hint="eastAsia" w:ascii="宋体" w:hAnsi="宋体"/>
                <w:b w:val="0"/>
                <w:color w:val="000000"/>
                <w:kern w:val="0"/>
                <w:sz w:val="21"/>
                <w:szCs w:val="21"/>
                <w:highlight w:val="none"/>
                <w:lang w:val="en-US" w:eastAsia="zh-CN"/>
              </w:rPr>
              <w:t>整个设计内容符合招标文件和项目建议书要求，内容全面，设计总说明书文字表达清楚、思路清晰、重点和难点突出、图纸及文卷质量高。</w:t>
            </w:r>
          </w:p>
          <w:p>
            <w:pPr>
              <w:pStyle w:val="2"/>
              <w:widowControl w:val="0"/>
              <w:jc w:val="center"/>
              <w:rPr>
                <w:rFonts w:hint="eastAsia" w:ascii="宋体" w:hAnsi="宋体"/>
                <w:b w:val="0"/>
                <w:strike w:val="0"/>
                <w:color w:val="000000"/>
                <w:kern w:val="0"/>
                <w:sz w:val="21"/>
                <w:szCs w:val="21"/>
                <w:highlight w:val="none"/>
              </w:rPr>
            </w:pPr>
            <w:r>
              <w:rPr>
                <w:rFonts w:hint="eastAsia" w:ascii="宋体" w:hAnsi="宋体"/>
                <w:b w:val="0"/>
                <w:color w:val="000000"/>
                <w:kern w:val="0"/>
                <w:sz w:val="21"/>
                <w:szCs w:val="21"/>
                <w:highlight w:val="none"/>
                <w:lang w:val="en-US" w:eastAsia="zh-CN"/>
              </w:rPr>
              <w:t>优得10-7分，中得6-3分，差得2-0分。</w:t>
            </w:r>
          </w:p>
        </w:tc>
        <w:tc>
          <w:tcPr>
            <w:tcW w:w="1905" w:type="pct"/>
            <w:vAlign w:val="center"/>
          </w:tcPr>
          <w:p>
            <w:pPr>
              <w:pStyle w:val="7"/>
              <w:widowControl w:val="0"/>
              <w:spacing w:line="276" w:lineRule="auto"/>
              <w:ind w:left="130" w:right="94" w:rightChars="45" w:firstLine="0"/>
              <w:rPr>
                <w:rFonts w:hint="eastAsia" w:ascii="宋体" w:hAnsi="宋体"/>
                <w:b w:val="0"/>
                <w:color w:val="000000"/>
                <w:kern w:val="0"/>
                <w:sz w:val="21"/>
                <w:szCs w:val="21"/>
                <w:highlight w:val="none"/>
                <w:lang w:val="en-US" w:eastAsia="zh-CN"/>
              </w:rPr>
            </w:pPr>
            <w:r>
              <w:rPr>
                <w:rFonts w:hint="eastAsia" w:ascii="宋体" w:hAnsi="宋体"/>
                <w:b w:val="0"/>
                <w:color w:val="000000"/>
                <w:kern w:val="0"/>
                <w:sz w:val="21"/>
                <w:szCs w:val="21"/>
                <w:highlight w:val="none"/>
                <w:lang w:val="en-US" w:eastAsia="zh-CN"/>
              </w:rPr>
              <w:t>整个设计内容符合招标文件和项目建议书要求，内容全面，设计总说明书文字表达清楚、思路清晰、重点和难点突出、图纸及文卷质量高。</w:t>
            </w:r>
          </w:p>
          <w:p>
            <w:pPr>
              <w:pStyle w:val="7"/>
              <w:widowControl w:val="0"/>
              <w:spacing w:line="276" w:lineRule="auto"/>
              <w:ind w:left="0" w:leftChars="0" w:right="94" w:rightChars="45" w:firstLine="0" w:firstLineChars="0"/>
              <w:rPr>
                <w:rFonts w:hint="eastAsia" w:hAnsi="宋体"/>
                <w:b/>
                <w:bCs/>
                <w:color w:val="auto"/>
                <w:kern w:val="0"/>
                <w:sz w:val="21"/>
                <w:szCs w:val="21"/>
                <w:highlight w:val="none"/>
                <w:lang w:val="en-US" w:eastAsia="zh-CN"/>
              </w:rPr>
            </w:pPr>
            <w:r>
              <w:rPr>
                <w:rFonts w:hint="eastAsia" w:hAnsi="宋体"/>
                <w:b/>
                <w:bCs/>
                <w:color w:val="auto"/>
                <w:kern w:val="0"/>
                <w:sz w:val="21"/>
                <w:szCs w:val="21"/>
                <w:highlight w:val="none"/>
                <w:lang w:val="en-US" w:eastAsia="zh-CN"/>
              </w:rPr>
              <w:t>[优]</w:t>
            </w:r>
            <w:r>
              <w:rPr>
                <w:rFonts w:hint="eastAsia" w:ascii="宋体" w:hAnsi="宋体"/>
                <w:b/>
                <w:bCs/>
                <w:color w:val="auto"/>
                <w:kern w:val="0"/>
                <w:sz w:val="21"/>
                <w:szCs w:val="21"/>
                <w:highlight w:val="none"/>
                <w:lang w:val="en-US" w:eastAsia="zh-CN"/>
              </w:rPr>
              <w:t>整个设计内容</w:t>
            </w:r>
            <w:r>
              <w:rPr>
                <w:rFonts w:hint="eastAsia" w:hAnsi="宋体"/>
                <w:b/>
                <w:bCs/>
                <w:color w:val="auto"/>
                <w:kern w:val="0"/>
                <w:sz w:val="21"/>
                <w:szCs w:val="21"/>
                <w:highlight w:val="none"/>
                <w:lang w:val="en-US" w:eastAsia="zh-CN"/>
              </w:rPr>
              <w:t>非常</w:t>
            </w:r>
            <w:r>
              <w:rPr>
                <w:rFonts w:hint="eastAsia" w:ascii="宋体" w:hAnsi="宋体"/>
                <w:b/>
                <w:bCs/>
                <w:color w:val="auto"/>
                <w:kern w:val="0"/>
                <w:sz w:val="21"/>
                <w:szCs w:val="21"/>
                <w:highlight w:val="none"/>
                <w:lang w:val="en-US" w:eastAsia="zh-CN"/>
              </w:rPr>
              <w:t>符合招标文件和项目建议书要求，内容</w:t>
            </w:r>
            <w:r>
              <w:rPr>
                <w:rFonts w:hint="eastAsia" w:hAnsi="宋体"/>
                <w:b/>
                <w:bCs/>
                <w:color w:val="auto"/>
                <w:kern w:val="0"/>
                <w:sz w:val="21"/>
                <w:szCs w:val="21"/>
                <w:highlight w:val="none"/>
                <w:lang w:val="en-US" w:eastAsia="zh-CN"/>
              </w:rPr>
              <w:t>十分</w:t>
            </w:r>
            <w:r>
              <w:rPr>
                <w:rFonts w:hint="eastAsia" w:ascii="宋体" w:hAnsi="宋体"/>
                <w:b/>
                <w:bCs/>
                <w:color w:val="auto"/>
                <w:kern w:val="0"/>
                <w:sz w:val="21"/>
                <w:szCs w:val="21"/>
                <w:highlight w:val="none"/>
                <w:lang w:val="en-US" w:eastAsia="zh-CN"/>
              </w:rPr>
              <w:t>全面，设计总说明书文字表达</w:t>
            </w:r>
            <w:r>
              <w:rPr>
                <w:rFonts w:hint="eastAsia" w:hAnsi="宋体"/>
                <w:b/>
                <w:bCs/>
                <w:color w:val="auto"/>
                <w:kern w:val="0"/>
                <w:sz w:val="21"/>
                <w:szCs w:val="21"/>
                <w:highlight w:val="none"/>
                <w:lang w:val="en-US" w:eastAsia="zh-CN"/>
              </w:rPr>
              <w:t>非常</w:t>
            </w:r>
            <w:r>
              <w:rPr>
                <w:rFonts w:hint="eastAsia" w:ascii="宋体" w:hAnsi="宋体"/>
                <w:b/>
                <w:bCs/>
                <w:color w:val="auto"/>
                <w:kern w:val="0"/>
                <w:sz w:val="21"/>
                <w:szCs w:val="21"/>
                <w:highlight w:val="none"/>
                <w:lang w:val="en-US" w:eastAsia="zh-CN"/>
              </w:rPr>
              <w:t>清楚、思路</w:t>
            </w:r>
            <w:r>
              <w:rPr>
                <w:rFonts w:hint="eastAsia" w:hAnsi="宋体"/>
                <w:b/>
                <w:bCs/>
                <w:color w:val="auto"/>
                <w:kern w:val="0"/>
                <w:sz w:val="21"/>
                <w:szCs w:val="21"/>
                <w:highlight w:val="none"/>
                <w:lang w:val="en-US" w:eastAsia="zh-CN"/>
              </w:rPr>
              <w:t>非常</w:t>
            </w:r>
            <w:r>
              <w:rPr>
                <w:rFonts w:hint="eastAsia" w:ascii="宋体" w:hAnsi="宋体"/>
                <w:b/>
                <w:bCs/>
                <w:color w:val="auto"/>
                <w:kern w:val="0"/>
                <w:sz w:val="21"/>
                <w:szCs w:val="21"/>
                <w:highlight w:val="none"/>
                <w:lang w:val="en-US" w:eastAsia="zh-CN"/>
              </w:rPr>
              <w:t>清晰、重点和难点突出、图纸及文卷质量高</w:t>
            </w:r>
            <w:r>
              <w:rPr>
                <w:rFonts w:hint="eastAsia" w:hAnsi="宋体"/>
                <w:b/>
                <w:bCs/>
                <w:color w:val="auto"/>
                <w:kern w:val="0"/>
                <w:sz w:val="21"/>
                <w:szCs w:val="21"/>
                <w:highlight w:val="none"/>
                <w:lang w:val="en-US" w:eastAsia="zh-CN"/>
              </w:rPr>
              <w:t>，得10-7分。</w:t>
            </w:r>
          </w:p>
          <w:p>
            <w:pPr>
              <w:pStyle w:val="7"/>
              <w:widowControl w:val="0"/>
              <w:spacing w:line="276" w:lineRule="auto"/>
              <w:ind w:left="0" w:leftChars="0" w:right="94" w:rightChars="45" w:firstLine="0" w:firstLineChars="0"/>
              <w:rPr>
                <w:rFonts w:hint="eastAsia" w:hAnsi="宋体"/>
                <w:b/>
                <w:bCs/>
                <w:color w:val="auto"/>
                <w:kern w:val="0"/>
                <w:sz w:val="21"/>
                <w:szCs w:val="21"/>
                <w:highlight w:val="none"/>
                <w:lang w:val="en-US" w:eastAsia="zh-CN"/>
              </w:rPr>
            </w:pPr>
            <w:r>
              <w:rPr>
                <w:rFonts w:hint="eastAsia" w:hAnsi="宋体"/>
                <w:b/>
                <w:bCs/>
                <w:color w:val="auto"/>
                <w:kern w:val="0"/>
                <w:sz w:val="21"/>
                <w:szCs w:val="21"/>
                <w:highlight w:val="none"/>
                <w:lang w:val="en-US" w:eastAsia="zh-CN"/>
              </w:rPr>
              <w:t>[中]</w:t>
            </w:r>
            <w:r>
              <w:rPr>
                <w:rFonts w:hint="eastAsia" w:ascii="宋体" w:hAnsi="宋体"/>
                <w:b/>
                <w:bCs/>
                <w:color w:val="auto"/>
                <w:kern w:val="0"/>
                <w:sz w:val="21"/>
                <w:szCs w:val="21"/>
                <w:highlight w:val="none"/>
                <w:lang w:val="en-US" w:eastAsia="zh-CN"/>
              </w:rPr>
              <w:t>设计内容</w:t>
            </w:r>
            <w:r>
              <w:rPr>
                <w:rFonts w:hint="eastAsia" w:hAnsi="宋体"/>
                <w:b/>
                <w:bCs/>
                <w:color w:val="auto"/>
                <w:kern w:val="0"/>
                <w:sz w:val="21"/>
                <w:szCs w:val="21"/>
                <w:highlight w:val="none"/>
                <w:lang w:val="en-US" w:eastAsia="zh-CN"/>
              </w:rPr>
              <w:t>比较</w:t>
            </w:r>
            <w:r>
              <w:rPr>
                <w:rFonts w:hint="eastAsia" w:ascii="宋体" w:hAnsi="宋体"/>
                <w:b/>
                <w:bCs/>
                <w:color w:val="auto"/>
                <w:kern w:val="0"/>
                <w:sz w:val="21"/>
                <w:szCs w:val="21"/>
                <w:highlight w:val="none"/>
                <w:lang w:val="en-US" w:eastAsia="zh-CN"/>
              </w:rPr>
              <w:t>符合招标文件和项目建议书要求，内容</w:t>
            </w:r>
            <w:r>
              <w:rPr>
                <w:rFonts w:hint="eastAsia" w:hAnsi="宋体"/>
                <w:b/>
                <w:bCs/>
                <w:color w:val="auto"/>
                <w:kern w:val="0"/>
                <w:sz w:val="21"/>
                <w:szCs w:val="21"/>
                <w:highlight w:val="none"/>
                <w:lang w:val="en-US" w:eastAsia="zh-CN"/>
              </w:rPr>
              <w:t>较</w:t>
            </w:r>
            <w:r>
              <w:rPr>
                <w:rFonts w:hint="eastAsia" w:ascii="宋体" w:hAnsi="宋体"/>
                <w:b/>
                <w:bCs/>
                <w:color w:val="auto"/>
                <w:kern w:val="0"/>
                <w:sz w:val="21"/>
                <w:szCs w:val="21"/>
                <w:highlight w:val="none"/>
                <w:lang w:val="en-US" w:eastAsia="zh-CN"/>
              </w:rPr>
              <w:t>全面，设计总说明书文字表达</w:t>
            </w:r>
            <w:r>
              <w:rPr>
                <w:rFonts w:hint="eastAsia" w:hAnsi="宋体"/>
                <w:b/>
                <w:bCs/>
                <w:color w:val="auto"/>
                <w:kern w:val="0"/>
                <w:sz w:val="21"/>
                <w:szCs w:val="21"/>
                <w:highlight w:val="none"/>
                <w:lang w:val="en-US" w:eastAsia="zh-CN"/>
              </w:rPr>
              <w:t>较合理</w:t>
            </w:r>
            <w:r>
              <w:rPr>
                <w:rFonts w:hint="eastAsia" w:ascii="宋体" w:hAnsi="宋体"/>
                <w:b/>
                <w:bCs/>
                <w:color w:val="auto"/>
                <w:kern w:val="0"/>
                <w:sz w:val="21"/>
                <w:szCs w:val="21"/>
                <w:highlight w:val="none"/>
                <w:lang w:val="en-US" w:eastAsia="zh-CN"/>
              </w:rPr>
              <w:t>、思路</w:t>
            </w:r>
            <w:r>
              <w:rPr>
                <w:rFonts w:hint="eastAsia" w:hAnsi="宋体"/>
                <w:b/>
                <w:bCs/>
                <w:color w:val="auto"/>
                <w:kern w:val="0"/>
                <w:sz w:val="21"/>
                <w:szCs w:val="21"/>
                <w:highlight w:val="none"/>
                <w:lang w:val="en-US" w:eastAsia="zh-CN"/>
              </w:rPr>
              <w:t>较合理</w:t>
            </w:r>
            <w:r>
              <w:rPr>
                <w:rFonts w:hint="eastAsia" w:ascii="宋体" w:hAnsi="宋体"/>
                <w:b/>
                <w:bCs/>
                <w:color w:val="auto"/>
                <w:kern w:val="0"/>
                <w:sz w:val="21"/>
                <w:szCs w:val="21"/>
                <w:highlight w:val="none"/>
                <w:lang w:val="en-US" w:eastAsia="zh-CN"/>
              </w:rPr>
              <w:t>、</w:t>
            </w:r>
            <w:r>
              <w:rPr>
                <w:rFonts w:hint="eastAsia" w:hAnsi="宋体"/>
                <w:b/>
                <w:bCs/>
                <w:color w:val="auto"/>
                <w:kern w:val="0"/>
                <w:sz w:val="21"/>
                <w:szCs w:val="21"/>
                <w:highlight w:val="none"/>
                <w:lang w:val="en-US" w:eastAsia="zh-CN"/>
              </w:rPr>
              <w:t>有考虑</w:t>
            </w:r>
            <w:r>
              <w:rPr>
                <w:rFonts w:hint="eastAsia" w:ascii="宋体" w:hAnsi="宋体"/>
                <w:b/>
                <w:bCs/>
                <w:color w:val="auto"/>
                <w:kern w:val="0"/>
                <w:sz w:val="21"/>
                <w:szCs w:val="21"/>
                <w:highlight w:val="none"/>
                <w:lang w:val="en-US" w:eastAsia="zh-CN"/>
              </w:rPr>
              <w:t>重点和难点、图纸及文卷质量</w:t>
            </w:r>
            <w:r>
              <w:rPr>
                <w:rFonts w:hint="eastAsia" w:hAnsi="宋体"/>
                <w:b/>
                <w:bCs/>
                <w:color w:val="auto"/>
                <w:kern w:val="0"/>
                <w:sz w:val="21"/>
                <w:szCs w:val="21"/>
                <w:highlight w:val="none"/>
                <w:lang w:val="en-US" w:eastAsia="zh-CN"/>
              </w:rPr>
              <w:t>较良，</w:t>
            </w:r>
            <w:r>
              <w:rPr>
                <w:rFonts w:hint="eastAsia" w:ascii="宋体" w:hAnsi="宋体"/>
                <w:b/>
                <w:bCs/>
                <w:color w:val="auto"/>
                <w:kern w:val="0"/>
                <w:sz w:val="21"/>
                <w:szCs w:val="21"/>
                <w:highlight w:val="none"/>
                <w:lang w:val="en-US" w:eastAsia="zh-CN"/>
              </w:rPr>
              <w:t>得6-3分</w:t>
            </w:r>
            <w:r>
              <w:rPr>
                <w:rFonts w:hint="eastAsia" w:hAnsi="宋体"/>
                <w:b/>
                <w:bCs/>
                <w:color w:val="auto"/>
                <w:kern w:val="0"/>
                <w:sz w:val="21"/>
                <w:szCs w:val="21"/>
                <w:highlight w:val="none"/>
                <w:lang w:val="en-US" w:eastAsia="zh-CN"/>
              </w:rPr>
              <w:t>。</w:t>
            </w:r>
          </w:p>
          <w:p>
            <w:pPr>
              <w:widowControl w:val="0"/>
              <w:numPr>
                <w:ilvl w:val="0"/>
                <w:numId w:val="0"/>
              </w:numPr>
              <w:rPr>
                <w:rFonts w:hint="eastAsia"/>
                <w:lang w:val="en-US" w:eastAsia="zh-CN"/>
              </w:rPr>
            </w:pPr>
            <w:r>
              <w:rPr>
                <w:rFonts w:hint="eastAsia" w:hAnsi="宋体"/>
                <w:b/>
                <w:bCs/>
                <w:color w:val="auto"/>
                <w:kern w:val="0"/>
                <w:sz w:val="21"/>
                <w:szCs w:val="21"/>
                <w:highlight w:val="none"/>
                <w:lang w:val="en-US" w:eastAsia="zh-CN"/>
              </w:rPr>
              <w:t>[差]</w:t>
            </w:r>
            <w:r>
              <w:rPr>
                <w:rFonts w:hint="eastAsia" w:ascii="宋体" w:hAnsi="宋体"/>
                <w:b/>
                <w:bCs/>
                <w:color w:val="auto"/>
                <w:kern w:val="0"/>
                <w:sz w:val="21"/>
                <w:szCs w:val="21"/>
                <w:highlight w:val="none"/>
                <w:lang w:val="en-US" w:eastAsia="zh-CN"/>
              </w:rPr>
              <w:t>设计内容</w:t>
            </w:r>
            <w:r>
              <w:rPr>
                <w:rFonts w:hint="eastAsia" w:hAnsi="宋体"/>
                <w:b/>
                <w:bCs/>
                <w:color w:val="auto"/>
                <w:kern w:val="0"/>
                <w:sz w:val="21"/>
                <w:szCs w:val="21"/>
                <w:highlight w:val="none"/>
                <w:lang w:val="en-US" w:eastAsia="zh-CN"/>
              </w:rPr>
              <w:t>有</w:t>
            </w:r>
            <w:r>
              <w:rPr>
                <w:rFonts w:hint="eastAsia" w:ascii="宋体" w:hAnsi="宋体"/>
                <w:b/>
                <w:bCs/>
                <w:color w:val="auto"/>
                <w:kern w:val="0"/>
                <w:sz w:val="21"/>
                <w:szCs w:val="21"/>
                <w:highlight w:val="none"/>
                <w:lang w:val="en-US" w:eastAsia="zh-CN"/>
              </w:rPr>
              <w:t>符合招标文件和项目建议书要求，内容</w:t>
            </w:r>
            <w:r>
              <w:rPr>
                <w:rFonts w:hint="eastAsia" w:hAnsi="宋体"/>
                <w:b/>
                <w:bCs/>
                <w:color w:val="auto"/>
                <w:kern w:val="0"/>
                <w:sz w:val="21"/>
                <w:szCs w:val="21"/>
                <w:highlight w:val="none"/>
                <w:lang w:val="en-US" w:eastAsia="zh-CN"/>
              </w:rPr>
              <w:t>一般</w:t>
            </w:r>
            <w:r>
              <w:rPr>
                <w:rFonts w:hint="eastAsia" w:ascii="宋体" w:hAnsi="宋体"/>
                <w:b/>
                <w:bCs/>
                <w:color w:val="auto"/>
                <w:kern w:val="0"/>
                <w:sz w:val="21"/>
                <w:szCs w:val="21"/>
                <w:highlight w:val="none"/>
                <w:lang w:val="en-US" w:eastAsia="zh-CN"/>
              </w:rPr>
              <w:t>，设计总说明书文字表达</w:t>
            </w:r>
            <w:r>
              <w:rPr>
                <w:rFonts w:hint="eastAsia" w:hAnsi="宋体"/>
                <w:b/>
                <w:bCs/>
                <w:color w:val="auto"/>
                <w:kern w:val="0"/>
                <w:sz w:val="21"/>
                <w:szCs w:val="21"/>
                <w:highlight w:val="none"/>
                <w:lang w:val="en-US" w:eastAsia="zh-CN"/>
              </w:rPr>
              <w:t>一般</w:t>
            </w:r>
            <w:r>
              <w:rPr>
                <w:rFonts w:hint="eastAsia" w:ascii="宋体" w:hAnsi="宋体"/>
                <w:b/>
                <w:bCs/>
                <w:color w:val="auto"/>
                <w:kern w:val="0"/>
                <w:sz w:val="21"/>
                <w:szCs w:val="21"/>
                <w:highlight w:val="none"/>
                <w:lang w:val="en-US" w:eastAsia="zh-CN"/>
              </w:rPr>
              <w:t>、思路</w:t>
            </w:r>
            <w:r>
              <w:rPr>
                <w:rFonts w:hint="eastAsia" w:hAnsi="宋体"/>
                <w:b/>
                <w:bCs/>
                <w:color w:val="auto"/>
                <w:kern w:val="0"/>
                <w:sz w:val="21"/>
                <w:szCs w:val="21"/>
                <w:highlight w:val="none"/>
                <w:lang w:val="en-US" w:eastAsia="zh-CN"/>
              </w:rPr>
              <w:t>一般</w:t>
            </w:r>
            <w:r>
              <w:rPr>
                <w:rFonts w:hint="eastAsia" w:ascii="宋体" w:hAnsi="宋体"/>
                <w:b/>
                <w:bCs/>
                <w:color w:val="auto"/>
                <w:kern w:val="0"/>
                <w:sz w:val="21"/>
                <w:szCs w:val="21"/>
                <w:highlight w:val="none"/>
                <w:lang w:val="en-US" w:eastAsia="zh-CN"/>
              </w:rPr>
              <w:t>、图纸及文卷质量</w:t>
            </w:r>
            <w:r>
              <w:rPr>
                <w:rFonts w:hint="eastAsia" w:hAnsi="宋体"/>
                <w:b/>
                <w:bCs/>
                <w:color w:val="auto"/>
                <w:kern w:val="0"/>
                <w:sz w:val="21"/>
                <w:szCs w:val="21"/>
                <w:highlight w:val="none"/>
                <w:lang w:val="en-US" w:eastAsia="zh-CN"/>
              </w:rPr>
              <w:t>一般，</w:t>
            </w:r>
            <w:r>
              <w:rPr>
                <w:rFonts w:hint="eastAsia" w:ascii="宋体" w:hAnsi="宋体"/>
                <w:b/>
                <w:bCs/>
                <w:color w:val="auto"/>
                <w:kern w:val="0"/>
                <w:sz w:val="21"/>
                <w:szCs w:val="21"/>
                <w:highlight w:val="none"/>
                <w:lang w:val="en-US" w:eastAsia="zh-CN"/>
              </w:rPr>
              <w:t>得2-0分。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8" w:hRule="atLeast"/>
        </w:trPr>
        <w:tc>
          <w:tcPr>
            <w:tcW w:w="234" w:type="pct"/>
            <w:vAlign w:val="center"/>
          </w:tcPr>
          <w:p>
            <w:pPr>
              <w:widowControl w:val="0"/>
              <w:jc w:val="center"/>
              <w:rPr>
                <w:rFonts w:hint="default"/>
                <w:color w:val="auto"/>
                <w:highlight w:val="none"/>
                <w:lang w:val="en-US" w:eastAsia="zh-CN"/>
              </w:rPr>
            </w:pPr>
            <w:r>
              <w:rPr>
                <w:rFonts w:hint="eastAsia"/>
                <w:color w:val="auto"/>
                <w:highlight w:val="none"/>
                <w:lang w:val="en-US" w:eastAsia="zh-CN"/>
              </w:rPr>
              <w:t>7</w:t>
            </w:r>
          </w:p>
        </w:tc>
        <w:tc>
          <w:tcPr>
            <w:tcW w:w="446" w:type="pct"/>
            <w:vAlign w:val="center"/>
          </w:tcPr>
          <w:p>
            <w:pPr>
              <w:widowControl w:val="0"/>
              <w:rPr>
                <w:rFonts w:hint="default" w:eastAsia="宋体"/>
                <w:color w:val="auto"/>
                <w:highlight w:val="none"/>
                <w:lang w:val="en-US" w:eastAsia="zh-CN"/>
              </w:rPr>
            </w:pPr>
            <w:r>
              <w:rPr>
                <w:rFonts w:ascii="宋体" w:hAnsi="宋体" w:eastAsia="宋体"/>
                <w:color w:val="000000"/>
                <w:highlight w:val="none"/>
                <w:lang w:eastAsia="zh-CN"/>
              </w:rPr>
              <w:t>第三章</w:t>
            </w:r>
            <w:r>
              <w:rPr>
                <w:rFonts w:hint="eastAsia" w:ascii="宋体" w:hAnsi="宋体" w:eastAsia="宋体"/>
                <w:color w:val="000000"/>
                <w:highlight w:val="none"/>
                <w:lang w:eastAsia="zh-CN"/>
              </w:rPr>
              <w:t xml:space="preserve">  </w:t>
            </w:r>
            <w:r>
              <w:rPr>
                <w:rFonts w:ascii="宋体" w:hAnsi="宋体" w:eastAsia="宋体"/>
                <w:color w:val="000000"/>
                <w:highlight w:val="none"/>
                <w:lang w:eastAsia="zh-CN"/>
              </w:rPr>
              <w:t>评标办法（综合评估法）</w:t>
            </w:r>
            <w:r>
              <w:rPr>
                <w:rFonts w:ascii="宋体" w:hAnsi="宋体" w:eastAsia="宋体"/>
                <w:color w:val="000000"/>
                <w:highlight w:val="none"/>
              </w:rPr>
              <w:t>评标办法前附表</w:t>
            </w:r>
            <w:r>
              <w:rPr>
                <w:rFonts w:ascii="宋体" w:hAnsi="宋体" w:eastAsia="宋体"/>
                <w:color w:val="000000"/>
                <w:sz w:val="21"/>
                <w:szCs w:val="21"/>
                <w:highlight w:val="none"/>
              </w:rPr>
              <w:t>2.2.4</w:t>
            </w:r>
            <w:r>
              <w:rPr>
                <w:rFonts w:ascii="宋体" w:hAnsi="宋体" w:eastAsia="宋体" w:cs="宋体"/>
                <w:color w:val="000000"/>
                <w:sz w:val="21"/>
                <w:szCs w:val="21"/>
                <w:highlight w:val="none"/>
              </w:rPr>
              <w:t>（</w:t>
            </w:r>
            <w:r>
              <w:rPr>
                <w:rFonts w:hint="eastAsia" w:ascii="宋体" w:hAnsi="宋体"/>
                <w:color w:val="000000"/>
                <w:sz w:val="21"/>
                <w:szCs w:val="21"/>
                <w:highlight w:val="none"/>
                <w:lang w:val="en-US" w:eastAsia="zh-CN"/>
              </w:rPr>
              <w:t>2</w:t>
            </w:r>
            <w:r>
              <w:rPr>
                <w:rFonts w:ascii="宋体" w:hAnsi="宋体" w:eastAsia="宋体" w:cs="宋体"/>
                <w:color w:val="000000"/>
                <w:sz w:val="21"/>
                <w:szCs w:val="21"/>
                <w:highlight w:val="none"/>
              </w:rPr>
              <w:t>）</w:t>
            </w:r>
          </w:p>
        </w:tc>
        <w:tc>
          <w:tcPr>
            <w:tcW w:w="844" w:type="pct"/>
            <w:vAlign w:val="center"/>
          </w:tcPr>
          <w:p>
            <w:pPr>
              <w:pStyle w:val="7"/>
              <w:widowControl w:val="0"/>
              <w:ind w:firstLine="0"/>
              <w:jc w:val="center"/>
              <w:rPr>
                <w:rFonts w:hint="eastAsia" w:ascii="宋体" w:hAnsi="宋体"/>
                <w:b w:val="0"/>
                <w:color w:val="000000"/>
                <w:kern w:val="0"/>
                <w:sz w:val="21"/>
                <w:szCs w:val="21"/>
                <w:highlight w:val="none"/>
                <w:lang w:val="zh-CN" w:eastAsia="zh-CN"/>
              </w:rPr>
            </w:pPr>
            <w:r>
              <w:rPr>
                <w:rFonts w:hint="eastAsia" w:ascii="宋体" w:hAnsi="宋体"/>
                <w:b w:val="0"/>
                <w:color w:val="000000"/>
                <w:kern w:val="0"/>
                <w:sz w:val="21"/>
                <w:szCs w:val="21"/>
                <w:highlight w:val="none"/>
              </w:rPr>
              <w:t>符合项目定位</w:t>
            </w:r>
          </w:p>
        </w:tc>
        <w:tc>
          <w:tcPr>
            <w:tcW w:w="1568" w:type="pct"/>
            <w:vAlign w:val="center"/>
          </w:tcPr>
          <w:p>
            <w:pPr>
              <w:pStyle w:val="7"/>
              <w:widowControl w:val="0"/>
              <w:spacing w:line="276" w:lineRule="auto"/>
              <w:ind w:left="130" w:right="94" w:rightChars="45" w:firstLine="0"/>
              <w:rPr>
                <w:rFonts w:hint="eastAsia" w:ascii="宋体" w:hAnsi="宋体"/>
                <w:b w:val="0"/>
                <w:color w:val="000000"/>
                <w:kern w:val="0"/>
                <w:sz w:val="21"/>
                <w:szCs w:val="21"/>
                <w:highlight w:val="none"/>
                <w:lang w:val="en-US" w:eastAsia="zh-CN"/>
              </w:rPr>
            </w:pPr>
            <w:r>
              <w:rPr>
                <w:rFonts w:hint="eastAsia" w:ascii="宋体" w:hAnsi="宋体"/>
                <w:b w:val="0"/>
                <w:color w:val="000000"/>
                <w:kern w:val="0"/>
                <w:sz w:val="21"/>
                <w:szCs w:val="21"/>
                <w:highlight w:val="none"/>
                <w:lang w:val="en-US" w:eastAsia="zh-CN"/>
              </w:rPr>
              <w:t>符合项目定位，符合适用、经济、绿色和美观原则；反映时代精神、具有创新的风格，反映地域文化及风貌特色。</w:t>
            </w:r>
          </w:p>
          <w:p>
            <w:pPr>
              <w:pStyle w:val="2"/>
              <w:widowControl w:val="0"/>
              <w:jc w:val="center"/>
              <w:rPr>
                <w:rFonts w:hint="eastAsia" w:ascii="宋体" w:hAnsi="宋体"/>
                <w:b w:val="0"/>
                <w:color w:val="000000"/>
                <w:kern w:val="0"/>
                <w:sz w:val="21"/>
                <w:szCs w:val="21"/>
                <w:highlight w:val="none"/>
                <w:lang w:val="en-US" w:eastAsia="zh-CN"/>
              </w:rPr>
            </w:pPr>
            <w:r>
              <w:rPr>
                <w:rFonts w:hint="eastAsia" w:ascii="宋体" w:hAnsi="宋体"/>
                <w:b w:val="0"/>
                <w:color w:val="000000"/>
                <w:kern w:val="0"/>
                <w:sz w:val="21"/>
                <w:szCs w:val="21"/>
                <w:highlight w:val="none"/>
                <w:lang w:val="en-US" w:eastAsia="zh-CN"/>
              </w:rPr>
              <w:t>优得10-7分，中得6-3分，差得2-0分。</w:t>
            </w:r>
          </w:p>
        </w:tc>
        <w:tc>
          <w:tcPr>
            <w:tcW w:w="1905" w:type="pct"/>
            <w:vAlign w:val="center"/>
          </w:tcPr>
          <w:p>
            <w:pPr>
              <w:pStyle w:val="7"/>
              <w:widowControl w:val="0"/>
              <w:spacing w:line="276" w:lineRule="auto"/>
              <w:ind w:left="130" w:right="94" w:rightChars="45" w:firstLine="0"/>
              <w:rPr>
                <w:rFonts w:hint="eastAsia" w:ascii="宋体" w:hAnsi="宋体"/>
                <w:b w:val="0"/>
                <w:color w:val="000000"/>
                <w:kern w:val="0"/>
                <w:sz w:val="21"/>
                <w:szCs w:val="21"/>
                <w:highlight w:val="none"/>
                <w:lang w:val="en-US" w:eastAsia="zh-CN"/>
              </w:rPr>
            </w:pPr>
            <w:r>
              <w:rPr>
                <w:rFonts w:hint="eastAsia" w:ascii="宋体" w:hAnsi="宋体"/>
                <w:b w:val="0"/>
                <w:color w:val="000000"/>
                <w:kern w:val="0"/>
                <w:sz w:val="21"/>
                <w:szCs w:val="21"/>
                <w:highlight w:val="none"/>
                <w:lang w:val="en-US" w:eastAsia="zh-CN"/>
              </w:rPr>
              <w:t>符合项目定位，符合适用、经济、绿色和美观原则；反映时代精神、具有创新的风格，反映地域文化及风貌特色。</w:t>
            </w:r>
          </w:p>
          <w:p>
            <w:pPr>
              <w:pStyle w:val="7"/>
              <w:widowControl w:val="0"/>
              <w:spacing w:line="276" w:lineRule="auto"/>
              <w:ind w:left="0" w:leftChars="0" w:right="94" w:rightChars="45" w:firstLine="0" w:firstLineChars="0"/>
              <w:rPr>
                <w:rFonts w:hint="eastAsia" w:ascii="宋体" w:hAnsi="宋体" w:eastAsia="宋体" w:cs="Times New Roman"/>
                <w:b/>
                <w:bCs/>
                <w:color w:val="auto"/>
                <w:kern w:val="0"/>
                <w:sz w:val="21"/>
                <w:szCs w:val="21"/>
                <w:highlight w:val="none"/>
                <w:lang w:val="en-US" w:eastAsia="zh-CN" w:bidi="ar-SA"/>
              </w:rPr>
            </w:pPr>
            <w:r>
              <w:rPr>
                <w:rFonts w:hint="eastAsia" w:ascii="宋体" w:hAnsi="宋体" w:eastAsia="宋体" w:cs="Times New Roman"/>
                <w:b/>
                <w:bCs/>
                <w:color w:val="auto"/>
                <w:kern w:val="0"/>
                <w:sz w:val="21"/>
                <w:szCs w:val="21"/>
                <w:highlight w:val="none"/>
                <w:lang w:val="en-US" w:eastAsia="zh-CN" w:bidi="ar-SA"/>
              </w:rPr>
              <w:t>[优]非常符合项目定位，非常符合适用、经济、绿色和美观原则；充分反映时代精神、具有创新的风格，充分反映地域文化及风貌特色，得10-7分。</w:t>
            </w:r>
          </w:p>
          <w:p>
            <w:pPr>
              <w:pStyle w:val="7"/>
              <w:widowControl w:val="0"/>
              <w:spacing w:line="276" w:lineRule="auto"/>
              <w:ind w:left="0" w:leftChars="0" w:right="94" w:rightChars="45" w:firstLine="0" w:firstLineChars="0"/>
              <w:rPr>
                <w:rFonts w:hint="eastAsia" w:ascii="宋体" w:hAnsi="宋体" w:eastAsia="宋体" w:cs="Times New Roman"/>
                <w:b/>
                <w:bCs/>
                <w:color w:val="auto"/>
                <w:kern w:val="0"/>
                <w:sz w:val="21"/>
                <w:szCs w:val="21"/>
                <w:highlight w:val="none"/>
                <w:lang w:val="en-US" w:eastAsia="zh-CN" w:bidi="ar-SA"/>
              </w:rPr>
            </w:pPr>
            <w:r>
              <w:rPr>
                <w:rFonts w:hint="eastAsia" w:ascii="宋体" w:hAnsi="宋体" w:eastAsia="宋体" w:cs="Times New Roman"/>
                <w:b/>
                <w:bCs/>
                <w:color w:val="auto"/>
                <w:kern w:val="0"/>
                <w:sz w:val="21"/>
                <w:szCs w:val="21"/>
                <w:highlight w:val="none"/>
                <w:lang w:val="en-US" w:eastAsia="zh-CN" w:bidi="ar-SA"/>
              </w:rPr>
              <w:t>[中]较符合项目定位，较符合适用、经济、绿色和美观原则；较充分反映时代精神、具有创新的风格，较充分反映地域文化及风貌特色，得6-3分。</w:t>
            </w:r>
          </w:p>
          <w:p>
            <w:pPr>
              <w:widowControl w:val="0"/>
              <w:numPr>
                <w:ilvl w:val="0"/>
                <w:numId w:val="0"/>
              </w:numPr>
              <w:rPr>
                <w:rFonts w:hint="eastAsia" w:ascii="宋体" w:hAnsi="宋体"/>
                <w:b/>
                <w:bCs/>
                <w:color w:val="auto"/>
                <w:kern w:val="0"/>
                <w:sz w:val="21"/>
                <w:szCs w:val="21"/>
                <w:highlight w:val="none"/>
                <w:lang w:val="en-US" w:eastAsia="zh-CN"/>
              </w:rPr>
            </w:pPr>
            <w:r>
              <w:rPr>
                <w:rFonts w:hint="eastAsia" w:ascii="宋体" w:hAnsi="宋体"/>
                <w:b/>
                <w:bCs/>
                <w:color w:val="auto"/>
                <w:kern w:val="0"/>
                <w:sz w:val="21"/>
                <w:szCs w:val="21"/>
                <w:highlight w:val="none"/>
                <w:lang w:val="en-US" w:eastAsia="zh-CN"/>
              </w:rPr>
              <w:t>[</w:t>
            </w:r>
            <w:r>
              <w:rPr>
                <w:rFonts w:hint="eastAsia" w:hAnsi="宋体"/>
                <w:b/>
                <w:bCs/>
                <w:color w:val="auto"/>
                <w:kern w:val="0"/>
                <w:sz w:val="21"/>
                <w:szCs w:val="21"/>
                <w:highlight w:val="none"/>
                <w:lang w:val="en-US" w:eastAsia="zh-CN"/>
              </w:rPr>
              <w:t>差</w:t>
            </w:r>
            <w:r>
              <w:rPr>
                <w:rFonts w:hint="eastAsia" w:ascii="宋体" w:hAnsi="宋体"/>
                <w:b/>
                <w:bCs/>
                <w:color w:val="auto"/>
                <w:kern w:val="0"/>
                <w:sz w:val="21"/>
                <w:szCs w:val="21"/>
                <w:highlight w:val="none"/>
                <w:lang w:val="en-US" w:eastAsia="zh-CN"/>
              </w:rPr>
              <w:t>]有考虑项目定位，有考虑适用、经济、绿色和美观原则；有考虑时代精神、创新的风格，有反映地域文化及风貌特色</w:t>
            </w:r>
            <w:r>
              <w:rPr>
                <w:rFonts w:hint="eastAsia" w:hAnsi="宋体"/>
                <w:b/>
                <w:bCs/>
                <w:color w:val="auto"/>
                <w:kern w:val="0"/>
                <w:sz w:val="21"/>
                <w:szCs w:val="21"/>
                <w:highlight w:val="none"/>
                <w:lang w:val="en-US" w:eastAsia="zh-CN"/>
              </w:rPr>
              <w:t>，</w:t>
            </w:r>
            <w:r>
              <w:rPr>
                <w:rFonts w:hint="eastAsia" w:ascii="宋体" w:hAnsi="宋体"/>
                <w:b/>
                <w:bCs/>
                <w:color w:val="auto"/>
                <w:kern w:val="0"/>
                <w:sz w:val="21"/>
                <w:szCs w:val="21"/>
                <w:highlight w:val="none"/>
                <w:lang w:val="en-US" w:eastAsia="zh-CN"/>
              </w:rPr>
              <w:t>得2-0分。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8" w:hRule="atLeast"/>
        </w:trPr>
        <w:tc>
          <w:tcPr>
            <w:tcW w:w="234" w:type="pct"/>
            <w:vAlign w:val="center"/>
          </w:tcPr>
          <w:p>
            <w:pPr>
              <w:widowControl w:val="0"/>
              <w:jc w:val="center"/>
              <w:rPr>
                <w:rFonts w:hint="default"/>
                <w:color w:val="auto"/>
                <w:highlight w:val="none"/>
                <w:lang w:val="en-US" w:eastAsia="zh-CN"/>
              </w:rPr>
            </w:pPr>
            <w:r>
              <w:rPr>
                <w:rFonts w:hint="eastAsia"/>
                <w:color w:val="auto"/>
                <w:highlight w:val="none"/>
                <w:lang w:val="en-US" w:eastAsia="zh-CN"/>
              </w:rPr>
              <w:t>8</w:t>
            </w:r>
          </w:p>
        </w:tc>
        <w:tc>
          <w:tcPr>
            <w:tcW w:w="446" w:type="pct"/>
            <w:vAlign w:val="center"/>
          </w:tcPr>
          <w:p>
            <w:pPr>
              <w:widowControl w:val="0"/>
              <w:rPr>
                <w:rFonts w:hint="default" w:eastAsia="宋体"/>
                <w:color w:val="auto"/>
                <w:highlight w:val="none"/>
                <w:lang w:val="en-US" w:eastAsia="zh-CN"/>
              </w:rPr>
            </w:pPr>
            <w:r>
              <w:rPr>
                <w:rFonts w:ascii="宋体" w:hAnsi="宋体" w:eastAsia="宋体"/>
                <w:color w:val="000000"/>
                <w:highlight w:val="none"/>
                <w:lang w:eastAsia="zh-CN"/>
              </w:rPr>
              <w:t>第三章</w:t>
            </w:r>
            <w:r>
              <w:rPr>
                <w:rFonts w:hint="eastAsia" w:ascii="宋体" w:hAnsi="宋体" w:eastAsia="宋体"/>
                <w:color w:val="000000"/>
                <w:highlight w:val="none"/>
                <w:lang w:eastAsia="zh-CN"/>
              </w:rPr>
              <w:t xml:space="preserve">  </w:t>
            </w:r>
            <w:r>
              <w:rPr>
                <w:rFonts w:ascii="宋体" w:hAnsi="宋体" w:eastAsia="宋体"/>
                <w:color w:val="000000"/>
                <w:highlight w:val="none"/>
                <w:lang w:eastAsia="zh-CN"/>
              </w:rPr>
              <w:t>评标办法（综合评估法）</w:t>
            </w:r>
            <w:r>
              <w:rPr>
                <w:rFonts w:ascii="宋体" w:hAnsi="宋体" w:eastAsia="宋体"/>
                <w:color w:val="000000"/>
                <w:highlight w:val="none"/>
              </w:rPr>
              <w:t>评标办法前附表</w:t>
            </w:r>
            <w:r>
              <w:rPr>
                <w:rFonts w:ascii="宋体" w:hAnsi="宋体" w:eastAsia="宋体"/>
                <w:color w:val="000000"/>
                <w:sz w:val="21"/>
                <w:szCs w:val="21"/>
                <w:highlight w:val="none"/>
              </w:rPr>
              <w:t>2.2.4</w:t>
            </w:r>
            <w:r>
              <w:rPr>
                <w:rFonts w:ascii="宋体" w:hAnsi="宋体" w:eastAsia="宋体" w:cs="宋体"/>
                <w:color w:val="000000"/>
                <w:sz w:val="21"/>
                <w:szCs w:val="21"/>
                <w:highlight w:val="none"/>
              </w:rPr>
              <w:t>（</w:t>
            </w:r>
            <w:r>
              <w:rPr>
                <w:rFonts w:hint="eastAsia" w:ascii="宋体" w:hAnsi="宋体"/>
                <w:color w:val="000000"/>
                <w:sz w:val="21"/>
                <w:szCs w:val="21"/>
                <w:highlight w:val="none"/>
                <w:lang w:val="en-US" w:eastAsia="zh-CN"/>
              </w:rPr>
              <w:t>2</w:t>
            </w:r>
            <w:r>
              <w:rPr>
                <w:rFonts w:ascii="宋体" w:hAnsi="宋体" w:eastAsia="宋体" w:cs="宋体"/>
                <w:color w:val="000000"/>
                <w:sz w:val="21"/>
                <w:szCs w:val="21"/>
                <w:highlight w:val="none"/>
              </w:rPr>
              <w:t>）</w:t>
            </w:r>
          </w:p>
        </w:tc>
        <w:tc>
          <w:tcPr>
            <w:tcW w:w="844" w:type="pct"/>
            <w:vAlign w:val="center"/>
          </w:tcPr>
          <w:p>
            <w:pPr>
              <w:pStyle w:val="7"/>
              <w:widowControl w:val="0"/>
              <w:ind w:firstLine="0"/>
              <w:jc w:val="center"/>
              <w:rPr>
                <w:rFonts w:hint="eastAsia" w:ascii="宋体" w:hAnsi="宋体"/>
                <w:b w:val="0"/>
                <w:color w:val="000000"/>
                <w:kern w:val="0"/>
                <w:sz w:val="21"/>
                <w:szCs w:val="21"/>
                <w:highlight w:val="none"/>
              </w:rPr>
            </w:pPr>
            <w:r>
              <w:rPr>
                <w:rFonts w:hint="eastAsia" w:ascii="宋体" w:hAnsi="宋体"/>
                <w:b w:val="0"/>
                <w:color w:val="000000"/>
                <w:kern w:val="0"/>
                <w:sz w:val="21"/>
                <w:szCs w:val="21"/>
                <w:highlight w:val="none"/>
                <w:lang w:val="en-US" w:eastAsia="zh-CN"/>
              </w:rPr>
              <w:t>建筑设计</w:t>
            </w:r>
          </w:p>
        </w:tc>
        <w:tc>
          <w:tcPr>
            <w:tcW w:w="1568" w:type="pct"/>
            <w:vAlign w:val="center"/>
          </w:tcPr>
          <w:p>
            <w:pPr>
              <w:pStyle w:val="7"/>
              <w:widowControl w:val="0"/>
              <w:ind w:left="124" w:leftChars="59" w:right="94" w:rightChars="45" w:firstLine="0"/>
              <w:rPr>
                <w:rFonts w:hint="eastAsia" w:ascii="宋体" w:hAnsi="宋体"/>
                <w:b w:val="0"/>
                <w:color w:val="000000"/>
                <w:kern w:val="0"/>
                <w:sz w:val="21"/>
                <w:szCs w:val="21"/>
                <w:highlight w:val="none"/>
                <w:lang w:val="zh-CN" w:eastAsia="zh-CN"/>
              </w:rPr>
            </w:pPr>
            <w:r>
              <w:rPr>
                <w:rFonts w:hint="eastAsia" w:ascii="宋体" w:hAnsi="宋体"/>
                <w:b w:val="0"/>
                <w:color w:val="000000"/>
                <w:kern w:val="0"/>
                <w:sz w:val="21"/>
                <w:szCs w:val="21"/>
                <w:highlight w:val="none"/>
                <w:lang w:eastAsia="zh-CN"/>
              </w:rPr>
              <w:t>在保证结构安全的前提下、满足功能需求，具有丰富的空间层次、简练而丰富的空间内容。建筑空间</w:t>
            </w:r>
            <w:r>
              <w:rPr>
                <w:rFonts w:hint="eastAsia" w:ascii="宋体" w:hAnsi="宋体"/>
                <w:b w:val="0"/>
                <w:color w:val="000000"/>
                <w:kern w:val="0"/>
                <w:sz w:val="21"/>
                <w:szCs w:val="21"/>
                <w:highlight w:val="none"/>
                <w:lang w:val="en-US" w:eastAsia="zh-CN"/>
              </w:rPr>
              <w:t>具有</w:t>
            </w:r>
            <w:r>
              <w:rPr>
                <w:rFonts w:hint="eastAsia" w:ascii="宋体" w:hAnsi="宋体"/>
                <w:b w:val="0"/>
                <w:color w:val="000000"/>
                <w:kern w:val="0"/>
                <w:sz w:val="21"/>
                <w:szCs w:val="21"/>
                <w:highlight w:val="none"/>
                <w:lang w:eastAsia="zh-CN"/>
              </w:rPr>
              <w:t>清晰的路线可识别性、内部空间有序统一、主要空间互相渗透，造型主题保持连贯、统一的设计手法形成一致独特的性格特点。外观新颖具有现代感。</w:t>
            </w:r>
          </w:p>
          <w:p>
            <w:pPr>
              <w:pStyle w:val="2"/>
              <w:widowControl w:val="0"/>
              <w:jc w:val="center"/>
              <w:rPr>
                <w:rFonts w:hint="eastAsia" w:ascii="宋体" w:hAnsi="宋体"/>
                <w:b w:val="0"/>
                <w:color w:val="000000"/>
                <w:kern w:val="0"/>
                <w:sz w:val="21"/>
                <w:szCs w:val="21"/>
                <w:highlight w:val="none"/>
                <w:lang w:val="en-US" w:eastAsia="zh-CN"/>
              </w:rPr>
            </w:pPr>
            <w:r>
              <w:rPr>
                <w:rFonts w:hint="eastAsia" w:ascii="宋体" w:hAnsi="宋体"/>
                <w:b w:val="0"/>
                <w:color w:val="000000"/>
                <w:kern w:val="0"/>
                <w:sz w:val="21"/>
                <w:szCs w:val="21"/>
                <w:highlight w:val="none"/>
                <w:lang w:val="zh-CN" w:eastAsia="zh-CN"/>
              </w:rPr>
              <w:t>优得</w:t>
            </w:r>
            <w:r>
              <w:rPr>
                <w:rFonts w:hint="eastAsia" w:ascii="宋体" w:hAnsi="宋体"/>
                <w:b w:val="0"/>
                <w:color w:val="000000"/>
                <w:kern w:val="0"/>
                <w:sz w:val="21"/>
                <w:szCs w:val="21"/>
                <w:highlight w:val="none"/>
                <w:lang w:val="en-US" w:eastAsia="zh-CN"/>
              </w:rPr>
              <w:t>10-7</w:t>
            </w:r>
            <w:r>
              <w:rPr>
                <w:rFonts w:hint="eastAsia" w:ascii="宋体" w:hAnsi="宋体"/>
                <w:b w:val="0"/>
                <w:color w:val="000000"/>
                <w:kern w:val="0"/>
                <w:sz w:val="21"/>
                <w:szCs w:val="21"/>
                <w:highlight w:val="none"/>
                <w:lang w:val="zh-CN" w:eastAsia="zh-CN"/>
              </w:rPr>
              <w:t>分</w:t>
            </w:r>
            <w:r>
              <w:rPr>
                <w:rFonts w:hint="eastAsia" w:ascii="宋体" w:hAnsi="宋体"/>
                <w:b w:val="0"/>
                <w:color w:val="000000"/>
                <w:kern w:val="0"/>
                <w:sz w:val="21"/>
                <w:szCs w:val="21"/>
                <w:highlight w:val="none"/>
                <w:lang w:eastAsia="zh-CN"/>
              </w:rPr>
              <w:t>，</w:t>
            </w:r>
            <w:r>
              <w:rPr>
                <w:rFonts w:hint="eastAsia" w:ascii="宋体" w:hAnsi="宋体"/>
                <w:b w:val="0"/>
                <w:color w:val="000000"/>
                <w:kern w:val="0"/>
                <w:sz w:val="21"/>
                <w:szCs w:val="21"/>
                <w:highlight w:val="none"/>
                <w:lang w:val="zh-CN" w:eastAsia="zh-CN"/>
              </w:rPr>
              <w:t>中得</w:t>
            </w:r>
            <w:r>
              <w:rPr>
                <w:rFonts w:hint="eastAsia" w:ascii="宋体" w:hAnsi="宋体"/>
                <w:b w:val="0"/>
                <w:color w:val="000000"/>
                <w:kern w:val="0"/>
                <w:sz w:val="21"/>
                <w:szCs w:val="21"/>
                <w:highlight w:val="none"/>
                <w:lang w:val="en-US" w:eastAsia="zh-CN"/>
              </w:rPr>
              <w:t>6-3</w:t>
            </w:r>
            <w:r>
              <w:rPr>
                <w:rFonts w:hint="eastAsia" w:ascii="宋体" w:hAnsi="宋体"/>
                <w:b w:val="0"/>
                <w:color w:val="000000"/>
                <w:kern w:val="0"/>
                <w:sz w:val="21"/>
                <w:szCs w:val="21"/>
                <w:highlight w:val="none"/>
                <w:lang w:val="zh-CN" w:eastAsia="zh-CN"/>
              </w:rPr>
              <w:t>分</w:t>
            </w:r>
            <w:r>
              <w:rPr>
                <w:rFonts w:hint="eastAsia" w:ascii="宋体" w:hAnsi="宋体"/>
                <w:b w:val="0"/>
                <w:color w:val="000000"/>
                <w:kern w:val="0"/>
                <w:sz w:val="21"/>
                <w:szCs w:val="21"/>
                <w:highlight w:val="none"/>
                <w:lang w:eastAsia="zh-CN"/>
              </w:rPr>
              <w:t>，</w:t>
            </w:r>
            <w:r>
              <w:rPr>
                <w:rFonts w:hint="eastAsia" w:ascii="宋体" w:hAnsi="宋体"/>
                <w:b w:val="0"/>
                <w:color w:val="000000"/>
                <w:kern w:val="0"/>
                <w:sz w:val="21"/>
                <w:szCs w:val="21"/>
                <w:highlight w:val="none"/>
                <w:lang w:val="zh-CN" w:eastAsia="zh-CN"/>
              </w:rPr>
              <w:t>差得</w:t>
            </w:r>
            <w:r>
              <w:rPr>
                <w:rFonts w:hint="eastAsia" w:ascii="宋体" w:hAnsi="宋体"/>
                <w:b w:val="0"/>
                <w:color w:val="000000"/>
                <w:kern w:val="0"/>
                <w:sz w:val="21"/>
                <w:szCs w:val="21"/>
                <w:highlight w:val="none"/>
                <w:lang w:val="en-US" w:eastAsia="zh-CN"/>
              </w:rPr>
              <w:t>2</w:t>
            </w:r>
            <w:r>
              <w:rPr>
                <w:rFonts w:hint="eastAsia" w:ascii="宋体" w:hAnsi="宋体"/>
                <w:b w:val="0"/>
                <w:color w:val="000000"/>
                <w:kern w:val="0"/>
                <w:sz w:val="21"/>
                <w:szCs w:val="21"/>
                <w:highlight w:val="none"/>
                <w:lang w:eastAsia="zh-CN"/>
              </w:rPr>
              <w:t>-0</w:t>
            </w:r>
            <w:r>
              <w:rPr>
                <w:rFonts w:hint="eastAsia" w:ascii="宋体" w:hAnsi="宋体"/>
                <w:b w:val="0"/>
                <w:color w:val="000000"/>
                <w:kern w:val="0"/>
                <w:sz w:val="21"/>
                <w:szCs w:val="21"/>
                <w:highlight w:val="none"/>
                <w:lang w:val="zh-CN" w:eastAsia="zh-CN"/>
              </w:rPr>
              <w:t>分。</w:t>
            </w:r>
          </w:p>
        </w:tc>
        <w:tc>
          <w:tcPr>
            <w:tcW w:w="1905" w:type="pct"/>
            <w:vAlign w:val="center"/>
          </w:tcPr>
          <w:p>
            <w:pPr>
              <w:pStyle w:val="7"/>
              <w:widowControl w:val="0"/>
              <w:ind w:left="124" w:leftChars="59" w:right="94" w:rightChars="45" w:firstLine="0"/>
              <w:rPr>
                <w:rFonts w:hint="eastAsia" w:ascii="宋体" w:hAnsi="宋体"/>
                <w:b w:val="0"/>
                <w:color w:val="000000"/>
                <w:kern w:val="0"/>
                <w:sz w:val="21"/>
                <w:szCs w:val="21"/>
                <w:highlight w:val="none"/>
                <w:lang w:eastAsia="zh-CN"/>
              </w:rPr>
            </w:pPr>
            <w:r>
              <w:rPr>
                <w:rFonts w:hint="eastAsia" w:ascii="宋体" w:hAnsi="宋体"/>
                <w:b w:val="0"/>
                <w:color w:val="000000"/>
                <w:kern w:val="0"/>
                <w:sz w:val="21"/>
                <w:szCs w:val="21"/>
                <w:highlight w:val="none"/>
                <w:lang w:eastAsia="zh-CN"/>
              </w:rPr>
              <w:t>在保证结构安全的前提下、满足功能需求，具有丰富的空间层次、简练而丰富的空间内容。建筑空间</w:t>
            </w:r>
            <w:r>
              <w:rPr>
                <w:rFonts w:hint="eastAsia" w:ascii="宋体" w:hAnsi="宋体"/>
                <w:b w:val="0"/>
                <w:color w:val="000000"/>
                <w:kern w:val="0"/>
                <w:sz w:val="21"/>
                <w:szCs w:val="21"/>
                <w:highlight w:val="none"/>
                <w:lang w:val="en-US" w:eastAsia="zh-CN"/>
              </w:rPr>
              <w:t>具有</w:t>
            </w:r>
            <w:r>
              <w:rPr>
                <w:rFonts w:hint="eastAsia" w:ascii="宋体" w:hAnsi="宋体"/>
                <w:b w:val="0"/>
                <w:color w:val="000000"/>
                <w:kern w:val="0"/>
                <w:sz w:val="21"/>
                <w:szCs w:val="21"/>
                <w:highlight w:val="none"/>
                <w:lang w:eastAsia="zh-CN"/>
              </w:rPr>
              <w:t>清晰的路线可识别性、内部空间有序统一、主要空间互相渗透，造型主题保持连贯、统一的设计手法形成一致独特的性格特点。外观新颖具有现代感。</w:t>
            </w:r>
          </w:p>
          <w:p>
            <w:pPr>
              <w:pStyle w:val="7"/>
              <w:widowControl w:val="0"/>
              <w:ind w:left="0" w:leftChars="0" w:right="94" w:rightChars="45" w:firstLine="0" w:firstLineChars="0"/>
              <w:rPr>
                <w:rFonts w:hint="default" w:ascii="宋体" w:hAnsi="宋体"/>
                <w:b/>
                <w:bCs/>
                <w:color w:val="auto"/>
                <w:kern w:val="0"/>
                <w:sz w:val="21"/>
                <w:szCs w:val="21"/>
                <w:highlight w:val="none"/>
                <w:lang w:val="en-US" w:eastAsia="zh-CN"/>
              </w:rPr>
            </w:pPr>
            <w:r>
              <w:rPr>
                <w:rFonts w:hint="eastAsia" w:ascii="宋体" w:hAnsi="宋体"/>
                <w:b/>
                <w:bCs/>
                <w:color w:val="auto"/>
                <w:kern w:val="0"/>
                <w:sz w:val="21"/>
                <w:szCs w:val="21"/>
                <w:highlight w:val="none"/>
                <w:lang w:val="en-US" w:eastAsia="zh-CN"/>
              </w:rPr>
              <w:t>[优]在保证结构安全的前提下、满足功能需求，具有丰富的空间层次、简练而丰富的空间内容。建筑空间具有清晰的路线可识别性强、内部空间有序统一、主要空间互相渗透，造型主题保持连贯、统一的设计手法形成一致独特的性格特点。外观十分新颖具有现代感</w:t>
            </w:r>
            <w:r>
              <w:rPr>
                <w:rFonts w:hint="eastAsia" w:hAnsi="宋体"/>
                <w:b/>
                <w:bCs/>
                <w:color w:val="auto"/>
                <w:kern w:val="0"/>
                <w:sz w:val="21"/>
                <w:szCs w:val="21"/>
                <w:highlight w:val="none"/>
                <w:lang w:val="en-US" w:eastAsia="zh-CN"/>
              </w:rPr>
              <w:t>，10-7分。</w:t>
            </w:r>
          </w:p>
          <w:p>
            <w:pPr>
              <w:pStyle w:val="7"/>
              <w:widowControl w:val="0"/>
              <w:spacing w:line="276" w:lineRule="auto"/>
              <w:ind w:left="0" w:leftChars="0" w:right="94" w:rightChars="45" w:firstLine="0" w:firstLineChars="0"/>
              <w:rPr>
                <w:rFonts w:hint="eastAsia" w:hAnsi="宋体"/>
                <w:b/>
                <w:bCs/>
                <w:color w:val="auto"/>
                <w:kern w:val="0"/>
                <w:sz w:val="21"/>
                <w:szCs w:val="21"/>
                <w:highlight w:val="none"/>
                <w:lang w:val="en-US" w:eastAsia="zh-CN"/>
              </w:rPr>
            </w:pPr>
            <w:r>
              <w:rPr>
                <w:rFonts w:hint="eastAsia" w:ascii="宋体" w:hAnsi="宋体"/>
                <w:b/>
                <w:bCs/>
                <w:color w:val="auto"/>
                <w:kern w:val="0"/>
                <w:sz w:val="21"/>
                <w:szCs w:val="21"/>
                <w:highlight w:val="none"/>
                <w:lang w:val="en-US" w:eastAsia="zh-CN"/>
              </w:rPr>
              <w:t>[</w:t>
            </w:r>
            <w:r>
              <w:rPr>
                <w:rFonts w:hint="eastAsia" w:hAnsi="宋体"/>
                <w:b/>
                <w:bCs/>
                <w:color w:val="auto"/>
                <w:kern w:val="0"/>
                <w:sz w:val="21"/>
                <w:szCs w:val="21"/>
                <w:highlight w:val="none"/>
                <w:lang w:val="en-US" w:eastAsia="zh-CN"/>
              </w:rPr>
              <w:t>中</w:t>
            </w:r>
            <w:r>
              <w:rPr>
                <w:rFonts w:hint="eastAsia" w:ascii="宋体" w:hAnsi="宋体"/>
                <w:b/>
                <w:bCs/>
                <w:color w:val="auto"/>
                <w:kern w:val="0"/>
                <w:sz w:val="21"/>
                <w:szCs w:val="21"/>
                <w:highlight w:val="none"/>
                <w:lang w:val="en-US" w:eastAsia="zh-CN"/>
              </w:rPr>
              <w:t>]在保证结构安全、满足功能需求的前提下，具有较丰富的空间层次和空间内容。建筑空间具有较清晰的路线可识别性较好、内部空间较统一、主要空间有渗透，造型主题有连贯、统一的设计手法形成一致较独特的性格特点。外观较新颖具有现代感</w:t>
            </w:r>
            <w:r>
              <w:rPr>
                <w:rFonts w:hint="eastAsia" w:hAnsi="宋体"/>
                <w:b/>
                <w:bCs/>
                <w:color w:val="auto"/>
                <w:kern w:val="0"/>
                <w:sz w:val="21"/>
                <w:szCs w:val="21"/>
                <w:highlight w:val="none"/>
                <w:lang w:val="en-US" w:eastAsia="zh-CN"/>
              </w:rPr>
              <w:t>，得6-3分。</w:t>
            </w:r>
          </w:p>
          <w:p>
            <w:pPr>
              <w:widowControl w:val="0"/>
              <w:numPr>
                <w:ilvl w:val="0"/>
                <w:numId w:val="0"/>
              </w:numPr>
              <w:rPr>
                <w:rFonts w:hint="eastAsia" w:ascii="宋体" w:hAnsi="宋体"/>
                <w:b/>
                <w:bCs/>
                <w:color w:val="auto"/>
                <w:kern w:val="0"/>
                <w:sz w:val="21"/>
                <w:szCs w:val="21"/>
                <w:highlight w:val="none"/>
                <w:lang w:val="en-US" w:eastAsia="zh-CN"/>
              </w:rPr>
            </w:pPr>
            <w:r>
              <w:rPr>
                <w:rFonts w:hint="eastAsia" w:ascii="宋体" w:hAnsi="宋体"/>
                <w:b/>
                <w:bCs/>
                <w:color w:val="auto"/>
                <w:kern w:val="0"/>
                <w:sz w:val="21"/>
                <w:szCs w:val="21"/>
                <w:highlight w:val="none"/>
                <w:lang w:val="en-US" w:eastAsia="zh-CN"/>
              </w:rPr>
              <w:t>[</w:t>
            </w:r>
            <w:r>
              <w:rPr>
                <w:rFonts w:hint="eastAsia" w:hAnsi="宋体"/>
                <w:b/>
                <w:bCs/>
                <w:color w:val="auto"/>
                <w:kern w:val="0"/>
                <w:sz w:val="21"/>
                <w:szCs w:val="21"/>
                <w:highlight w:val="none"/>
                <w:lang w:val="en-US" w:eastAsia="zh-CN"/>
              </w:rPr>
              <w:t>差</w:t>
            </w:r>
            <w:r>
              <w:rPr>
                <w:rFonts w:hint="eastAsia" w:ascii="宋体" w:hAnsi="宋体"/>
                <w:b/>
                <w:bCs/>
                <w:color w:val="auto"/>
                <w:kern w:val="0"/>
                <w:sz w:val="21"/>
                <w:szCs w:val="21"/>
                <w:highlight w:val="none"/>
                <w:lang w:val="en-US" w:eastAsia="zh-CN"/>
              </w:rPr>
              <w:t>]有考虑结构安全、考虑功能需求，具有一定的空间层次和空间内容。建筑空间的路线一般、内部空间一般造型主题一般</w:t>
            </w:r>
            <w:r>
              <w:rPr>
                <w:rFonts w:hint="eastAsia" w:hAnsi="宋体"/>
                <w:b/>
                <w:bCs/>
                <w:color w:val="auto"/>
                <w:kern w:val="0"/>
                <w:sz w:val="21"/>
                <w:szCs w:val="21"/>
                <w:highlight w:val="none"/>
                <w:lang w:val="en-US" w:eastAsia="zh-CN"/>
              </w:rPr>
              <w:t>、</w:t>
            </w:r>
            <w:r>
              <w:rPr>
                <w:rFonts w:hint="eastAsia" w:ascii="宋体" w:hAnsi="宋体"/>
                <w:b/>
                <w:bCs/>
                <w:color w:val="auto"/>
                <w:kern w:val="0"/>
                <w:sz w:val="21"/>
                <w:szCs w:val="21"/>
                <w:highlight w:val="none"/>
                <w:lang w:val="en-US" w:eastAsia="zh-CN"/>
              </w:rPr>
              <w:t>外观一般</w:t>
            </w:r>
            <w:r>
              <w:rPr>
                <w:rFonts w:hint="eastAsia" w:hAnsi="宋体"/>
                <w:b/>
                <w:bCs/>
                <w:color w:val="auto"/>
                <w:kern w:val="0"/>
                <w:sz w:val="21"/>
                <w:szCs w:val="21"/>
                <w:highlight w:val="none"/>
                <w:lang w:val="en-US" w:eastAsia="zh-CN"/>
              </w:rPr>
              <w:t>，得2-0分。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8" w:hRule="atLeast"/>
        </w:trPr>
        <w:tc>
          <w:tcPr>
            <w:tcW w:w="234" w:type="pct"/>
            <w:vAlign w:val="center"/>
          </w:tcPr>
          <w:p>
            <w:pPr>
              <w:widowControl w:val="0"/>
              <w:jc w:val="center"/>
              <w:rPr>
                <w:rFonts w:hint="default"/>
                <w:color w:val="auto"/>
                <w:highlight w:val="none"/>
                <w:lang w:val="en-US" w:eastAsia="zh-CN"/>
              </w:rPr>
            </w:pPr>
            <w:r>
              <w:rPr>
                <w:rFonts w:hint="eastAsia"/>
                <w:color w:val="auto"/>
                <w:highlight w:val="none"/>
                <w:lang w:val="en-US" w:eastAsia="zh-CN"/>
              </w:rPr>
              <w:t>9</w:t>
            </w:r>
          </w:p>
        </w:tc>
        <w:tc>
          <w:tcPr>
            <w:tcW w:w="446" w:type="pct"/>
            <w:vAlign w:val="center"/>
          </w:tcPr>
          <w:p>
            <w:pPr>
              <w:widowControl w:val="0"/>
              <w:rPr>
                <w:rFonts w:hint="default" w:eastAsia="宋体"/>
                <w:color w:val="auto"/>
                <w:highlight w:val="none"/>
                <w:lang w:val="en-US" w:eastAsia="zh-CN"/>
              </w:rPr>
            </w:pPr>
            <w:r>
              <w:rPr>
                <w:rFonts w:ascii="宋体" w:hAnsi="宋体" w:eastAsia="宋体"/>
                <w:color w:val="000000"/>
                <w:highlight w:val="none"/>
                <w:lang w:eastAsia="zh-CN"/>
              </w:rPr>
              <w:t>第三章</w:t>
            </w:r>
            <w:r>
              <w:rPr>
                <w:rFonts w:hint="eastAsia" w:ascii="宋体" w:hAnsi="宋体" w:eastAsia="宋体"/>
                <w:color w:val="000000"/>
                <w:highlight w:val="none"/>
                <w:lang w:eastAsia="zh-CN"/>
              </w:rPr>
              <w:t xml:space="preserve">  </w:t>
            </w:r>
            <w:r>
              <w:rPr>
                <w:rFonts w:ascii="宋体" w:hAnsi="宋体" w:eastAsia="宋体"/>
                <w:color w:val="000000"/>
                <w:highlight w:val="none"/>
                <w:lang w:eastAsia="zh-CN"/>
              </w:rPr>
              <w:t>评标办法（综合评估法）</w:t>
            </w:r>
            <w:r>
              <w:rPr>
                <w:rFonts w:ascii="宋体" w:hAnsi="宋体" w:eastAsia="宋体"/>
                <w:color w:val="000000"/>
                <w:highlight w:val="none"/>
              </w:rPr>
              <w:t>评标办法前附表</w:t>
            </w:r>
            <w:r>
              <w:rPr>
                <w:rFonts w:ascii="宋体" w:hAnsi="宋体" w:eastAsia="宋体"/>
                <w:color w:val="000000"/>
                <w:sz w:val="21"/>
                <w:szCs w:val="21"/>
                <w:highlight w:val="none"/>
              </w:rPr>
              <w:t>2.2.4</w:t>
            </w:r>
            <w:r>
              <w:rPr>
                <w:rFonts w:ascii="宋体" w:hAnsi="宋体" w:eastAsia="宋体" w:cs="宋体"/>
                <w:color w:val="000000"/>
                <w:sz w:val="21"/>
                <w:szCs w:val="21"/>
                <w:highlight w:val="none"/>
              </w:rPr>
              <w:t>（</w:t>
            </w:r>
            <w:r>
              <w:rPr>
                <w:rFonts w:hint="eastAsia" w:ascii="宋体" w:hAnsi="宋体"/>
                <w:color w:val="000000"/>
                <w:sz w:val="21"/>
                <w:szCs w:val="21"/>
                <w:highlight w:val="none"/>
                <w:lang w:val="en-US" w:eastAsia="zh-CN"/>
              </w:rPr>
              <w:t>2</w:t>
            </w:r>
            <w:r>
              <w:rPr>
                <w:rFonts w:ascii="宋体" w:hAnsi="宋体" w:eastAsia="宋体" w:cs="宋体"/>
                <w:color w:val="000000"/>
                <w:sz w:val="21"/>
                <w:szCs w:val="21"/>
                <w:highlight w:val="none"/>
              </w:rPr>
              <w:t>）</w:t>
            </w:r>
          </w:p>
        </w:tc>
        <w:tc>
          <w:tcPr>
            <w:tcW w:w="844" w:type="pct"/>
            <w:vAlign w:val="center"/>
          </w:tcPr>
          <w:p>
            <w:pPr>
              <w:pStyle w:val="7"/>
              <w:widowControl w:val="0"/>
              <w:ind w:firstLine="0"/>
              <w:jc w:val="center"/>
              <w:rPr>
                <w:rFonts w:hint="eastAsia" w:ascii="宋体" w:hAnsi="宋体"/>
                <w:b w:val="0"/>
                <w:color w:val="000000"/>
                <w:kern w:val="0"/>
                <w:sz w:val="21"/>
                <w:szCs w:val="21"/>
                <w:highlight w:val="none"/>
                <w:lang w:val="en-US" w:eastAsia="zh-CN"/>
              </w:rPr>
            </w:pPr>
            <w:r>
              <w:rPr>
                <w:rFonts w:hint="eastAsia" w:ascii="宋体" w:hAnsi="宋体"/>
                <w:b w:val="0"/>
                <w:color w:val="000000"/>
                <w:kern w:val="0"/>
                <w:sz w:val="21"/>
                <w:szCs w:val="21"/>
                <w:highlight w:val="none"/>
                <w:lang w:eastAsia="zh-CN"/>
              </w:rPr>
              <w:t>功能规划</w:t>
            </w:r>
          </w:p>
        </w:tc>
        <w:tc>
          <w:tcPr>
            <w:tcW w:w="1568" w:type="pct"/>
            <w:vAlign w:val="center"/>
          </w:tcPr>
          <w:p>
            <w:pPr>
              <w:pStyle w:val="7"/>
              <w:widowControl w:val="0"/>
              <w:spacing w:line="276" w:lineRule="auto"/>
              <w:ind w:left="130" w:right="94" w:rightChars="45" w:firstLine="0"/>
              <w:rPr>
                <w:rFonts w:hint="eastAsia" w:ascii="宋体" w:hAnsi="宋体"/>
                <w:b w:val="0"/>
                <w:color w:val="000000"/>
                <w:kern w:val="0"/>
                <w:sz w:val="21"/>
                <w:szCs w:val="21"/>
                <w:highlight w:val="none"/>
                <w:lang w:val="en-US" w:eastAsia="zh-CN"/>
              </w:rPr>
            </w:pPr>
            <w:r>
              <w:rPr>
                <w:rFonts w:hint="eastAsia" w:ascii="宋体" w:hAnsi="宋体"/>
                <w:b w:val="0"/>
                <w:color w:val="000000"/>
                <w:kern w:val="0"/>
                <w:sz w:val="21"/>
                <w:szCs w:val="21"/>
                <w:highlight w:val="none"/>
                <w:lang w:val="en-US" w:eastAsia="zh-CN"/>
              </w:rPr>
              <w:t>本项目在满足空间功能需求的前提下，运用现代、简约的设计，体现了建筑空间的时代特质，注重整体规划合理性，应遵循统筹规划、资源共享、应用主导、安全可靠、务求实效等原则，应科学合理、具有前瞻性。</w:t>
            </w:r>
          </w:p>
          <w:p>
            <w:pPr>
              <w:pStyle w:val="2"/>
              <w:widowControl w:val="0"/>
              <w:jc w:val="center"/>
              <w:rPr>
                <w:rFonts w:hint="eastAsia" w:ascii="宋体" w:hAnsi="宋体"/>
                <w:b w:val="0"/>
                <w:color w:val="000000"/>
                <w:kern w:val="0"/>
                <w:sz w:val="21"/>
                <w:szCs w:val="21"/>
                <w:highlight w:val="none"/>
                <w:lang w:val="zh-CN" w:eastAsia="zh-CN"/>
              </w:rPr>
            </w:pPr>
            <w:r>
              <w:rPr>
                <w:rFonts w:hint="eastAsia" w:ascii="宋体" w:hAnsi="宋体"/>
                <w:b w:val="0"/>
                <w:color w:val="000000"/>
                <w:kern w:val="0"/>
                <w:sz w:val="21"/>
                <w:szCs w:val="21"/>
                <w:highlight w:val="none"/>
                <w:lang w:val="en-US" w:eastAsia="zh-CN"/>
              </w:rPr>
              <w:t>优得10-7分，中得6-3分，差得2-0分。</w:t>
            </w:r>
          </w:p>
        </w:tc>
        <w:tc>
          <w:tcPr>
            <w:tcW w:w="1905" w:type="pct"/>
            <w:vAlign w:val="center"/>
          </w:tcPr>
          <w:p>
            <w:pPr>
              <w:pStyle w:val="7"/>
              <w:widowControl w:val="0"/>
              <w:spacing w:line="276" w:lineRule="auto"/>
              <w:ind w:left="130" w:right="94" w:rightChars="45" w:firstLine="0"/>
              <w:rPr>
                <w:rFonts w:hint="eastAsia" w:ascii="宋体" w:hAnsi="宋体"/>
                <w:b w:val="0"/>
                <w:color w:val="000000"/>
                <w:kern w:val="0"/>
                <w:sz w:val="21"/>
                <w:szCs w:val="21"/>
                <w:highlight w:val="none"/>
                <w:lang w:val="en-US" w:eastAsia="zh-CN"/>
              </w:rPr>
            </w:pPr>
            <w:r>
              <w:rPr>
                <w:rFonts w:hint="eastAsia" w:ascii="宋体" w:hAnsi="宋体"/>
                <w:b w:val="0"/>
                <w:color w:val="000000"/>
                <w:kern w:val="0"/>
                <w:sz w:val="21"/>
                <w:szCs w:val="21"/>
                <w:highlight w:val="none"/>
                <w:lang w:val="en-US" w:eastAsia="zh-CN"/>
              </w:rPr>
              <w:t>本项目在满足空间功能需求的前提下，运用现代、简约的设计，体现了建筑空间的时代特质，注重整体规划合理性，应遵循统筹规划、资源共享、应用主导、安全可靠、务求实效等原则，应科学合理、具有前瞻性。</w:t>
            </w:r>
          </w:p>
          <w:p>
            <w:pPr>
              <w:pStyle w:val="7"/>
              <w:widowControl w:val="0"/>
              <w:spacing w:line="276" w:lineRule="auto"/>
              <w:ind w:left="0" w:leftChars="0" w:right="94" w:rightChars="45" w:firstLine="0" w:firstLineChars="0"/>
              <w:rPr>
                <w:rFonts w:hint="eastAsia" w:ascii="宋体" w:hAnsi="宋体"/>
                <w:b/>
                <w:bCs/>
                <w:color w:val="auto"/>
                <w:kern w:val="0"/>
                <w:sz w:val="21"/>
                <w:szCs w:val="21"/>
                <w:highlight w:val="none"/>
                <w:lang w:val="en-US" w:eastAsia="zh-CN"/>
              </w:rPr>
            </w:pPr>
            <w:r>
              <w:rPr>
                <w:rFonts w:hint="eastAsia" w:ascii="宋体" w:hAnsi="宋体"/>
                <w:b/>
                <w:bCs/>
                <w:color w:val="auto"/>
                <w:kern w:val="0"/>
                <w:sz w:val="21"/>
                <w:szCs w:val="21"/>
                <w:highlight w:val="none"/>
                <w:lang w:val="en-US" w:eastAsia="zh-CN"/>
              </w:rPr>
              <w:t>[优]充分满足空间功能需求的前提下，充分运用现代、简约的设计，体现了建筑空间的时代特质；很注重整体规划合理性，坚决遵循统筹规划、资源共享、应用主导、安全可靠、务求实效等原则，非常科学合理，非常具有前瞻性</w:t>
            </w:r>
            <w:r>
              <w:rPr>
                <w:rFonts w:hint="eastAsia" w:hAnsi="宋体"/>
                <w:b/>
                <w:bCs/>
                <w:color w:val="auto"/>
                <w:kern w:val="0"/>
                <w:sz w:val="21"/>
                <w:szCs w:val="21"/>
                <w:highlight w:val="none"/>
                <w:lang w:val="en-US" w:eastAsia="zh-CN"/>
              </w:rPr>
              <w:t>，得10-7分。</w:t>
            </w:r>
          </w:p>
          <w:p>
            <w:pPr>
              <w:pStyle w:val="7"/>
              <w:widowControl w:val="0"/>
              <w:spacing w:line="276" w:lineRule="auto"/>
              <w:ind w:left="0" w:leftChars="0" w:right="94" w:rightChars="45" w:firstLine="0" w:firstLineChars="0"/>
              <w:rPr>
                <w:rFonts w:hint="eastAsia" w:ascii="宋体" w:hAnsi="宋体"/>
                <w:b/>
                <w:bCs/>
                <w:color w:val="auto"/>
                <w:kern w:val="0"/>
                <w:sz w:val="21"/>
                <w:szCs w:val="21"/>
                <w:highlight w:val="none"/>
                <w:lang w:val="en-US" w:eastAsia="zh-CN"/>
              </w:rPr>
            </w:pPr>
            <w:r>
              <w:rPr>
                <w:rFonts w:hint="eastAsia" w:ascii="宋体" w:hAnsi="宋体"/>
                <w:b/>
                <w:bCs/>
                <w:color w:val="auto"/>
                <w:kern w:val="0"/>
                <w:sz w:val="21"/>
                <w:szCs w:val="21"/>
                <w:highlight w:val="none"/>
                <w:lang w:val="en-US" w:eastAsia="zh-CN"/>
              </w:rPr>
              <w:t>[</w:t>
            </w:r>
            <w:r>
              <w:rPr>
                <w:rFonts w:hint="eastAsia" w:hAnsi="宋体"/>
                <w:b/>
                <w:bCs/>
                <w:color w:val="auto"/>
                <w:kern w:val="0"/>
                <w:sz w:val="21"/>
                <w:szCs w:val="21"/>
                <w:highlight w:val="none"/>
                <w:lang w:val="en-US" w:eastAsia="zh-CN"/>
              </w:rPr>
              <w:t>中</w:t>
            </w:r>
            <w:r>
              <w:rPr>
                <w:rFonts w:hint="eastAsia" w:ascii="宋体" w:hAnsi="宋体"/>
                <w:b/>
                <w:bCs/>
                <w:color w:val="auto"/>
                <w:kern w:val="0"/>
                <w:sz w:val="21"/>
                <w:szCs w:val="21"/>
                <w:highlight w:val="none"/>
                <w:lang w:val="en-US" w:eastAsia="zh-CN"/>
              </w:rPr>
              <w:t>]较充分满足空间功能需求的前提下，较充分运用现代、简约的设计，有体现了建筑空间的时代特质；较注重整体规划合理性，较遵循统筹规划、资源共享、应用主导、安全可靠、务求实效等原则，较科学合理，较具有前瞻性</w:t>
            </w:r>
            <w:r>
              <w:rPr>
                <w:rFonts w:hint="eastAsia" w:hAnsi="宋体"/>
                <w:b/>
                <w:bCs/>
                <w:color w:val="auto"/>
                <w:kern w:val="0"/>
                <w:sz w:val="21"/>
                <w:szCs w:val="21"/>
                <w:highlight w:val="none"/>
                <w:lang w:val="en-US" w:eastAsia="zh-CN"/>
              </w:rPr>
              <w:t>，得6-3分。</w:t>
            </w:r>
          </w:p>
          <w:p>
            <w:pPr>
              <w:widowControl w:val="0"/>
              <w:numPr>
                <w:ilvl w:val="0"/>
                <w:numId w:val="0"/>
              </w:numPr>
              <w:rPr>
                <w:rFonts w:hint="eastAsia" w:ascii="宋体" w:hAnsi="宋体"/>
                <w:b/>
                <w:bCs/>
                <w:color w:val="auto"/>
                <w:kern w:val="0"/>
                <w:sz w:val="21"/>
                <w:szCs w:val="21"/>
                <w:highlight w:val="none"/>
                <w:lang w:val="en-US" w:eastAsia="zh-CN"/>
              </w:rPr>
            </w:pPr>
            <w:r>
              <w:rPr>
                <w:rFonts w:hint="eastAsia" w:ascii="宋体" w:hAnsi="宋体"/>
                <w:b/>
                <w:bCs/>
                <w:color w:val="auto"/>
                <w:kern w:val="0"/>
                <w:sz w:val="21"/>
                <w:szCs w:val="21"/>
                <w:highlight w:val="none"/>
                <w:lang w:val="en-US" w:eastAsia="zh-CN"/>
              </w:rPr>
              <w:t>[</w:t>
            </w:r>
            <w:r>
              <w:rPr>
                <w:rFonts w:hint="eastAsia" w:hAnsi="宋体"/>
                <w:b/>
                <w:bCs/>
                <w:color w:val="auto"/>
                <w:kern w:val="0"/>
                <w:sz w:val="21"/>
                <w:szCs w:val="21"/>
                <w:highlight w:val="none"/>
                <w:lang w:val="en-US" w:eastAsia="zh-CN"/>
              </w:rPr>
              <w:t>差</w:t>
            </w:r>
            <w:r>
              <w:rPr>
                <w:rFonts w:hint="eastAsia" w:ascii="宋体" w:hAnsi="宋体"/>
                <w:b/>
                <w:bCs/>
                <w:color w:val="auto"/>
                <w:kern w:val="0"/>
                <w:sz w:val="21"/>
                <w:szCs w:val="21"/>
                <w:highlight w:val="none"/>
                <w:lang w:val="en-US" w:eastAsia="zh-CN"/>
              </w:rPr>
              <w:t>]有满足空间功能需求，有运用现代、简约的设计，整体规划合理性一般，有考虑遵循统筹规划、资源共享、应用主导、安全可靠、务求实效等原则，科学合理性一般，前瞻性一般</w:t>
            </w:r>
            <w:r>
              <w:rPr>
                <w:rFonts w:hint="eastAsia" w:hAnsi="宋体"/>
                <w:b/>
                <w:bCs/>
                <w:color w:val="auto"/>
                <w:kern w:val="0"/>
                <w:sz w:val="21"/>
                <w:szCs w:val="21"/>
                <w:highlight w:val="none"/>
                <w:lang w:val="en-US" w:eastAsia="zh-CN"/>
              </w:rPr>
              <w:t>，得2-0分。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8" w:hRule="atLeast"/>
        </w:trPr>
        <w:tc>
          <w:tcPr>
            <w:tcW w:w="234" w:type="pct"/>
            <w:vAlign w:val="center"/>
          </w:tcPr>
          <w:p>
            <w:pPr>
              <w:widowControl w:val="0"/>
              <w:jc w:val="center"/>
              <w:rPr>
                <w:rFonts w:hint="default"/>
                <w:color w:val="auto"/>
                <w:highlight w:val="none"/>
                <w:lang w:val="en-US" w:eastAsia="zh-CN"/>
              </w:rPr>
            </w:pPr>
            <w:r>
              <w:rPr>
                <w:rFonts w:hint="eastAsia"/>
                <w:color w:val="auto"/>
                <w:highlight w:val="none"/>
                <w:lang w:val="en-US" w:eastAsia="zh-CN"/>
              </w:rPr>
              <w:t>10</w:t>
            </w:r>
          </w:p>
        </w:tc>
        <w:tc>
          <w:tcPr>
            <w:tcW w:w="446" w:type="pct"/>
            <w:vAlign w:val="center"/>
          </w:tcPr>
          <w:p>
            <w:pPr>
              <w:widowControl w:val="0"/>
              <w:rPr>
                <w:rFonts w:ascii="宋体" w:hAnsi="宋体" w:eastAsia="宋体"/>
                <w:color w:val="000000"/>
                <w:highlight w:val="none"/>
                <w:lang w:eastAsia="zh-CN"/>
              </w:rPr>
            </w:pPr>
            <w:r>
              <w:rPr>
                <w:rFonts w:ascii="宋体" w:hAnsi="宋体" w:eastAsia="宋体"/>
                <w:color w:val="000000"/>
                <w:highlight w:val="none"/>
                <w:lang w:eastAsia="zh-CN"/>
              </w:rPr>
              <w:t>第三章</w:t>
            </w:r>
            <w:r>
              <w:rPr>
                <w:rFonts w:hint="eastAsia" w:ascii="宋体" w:hAnsi="宋体" w:eastAsia="宋体"/>
                <w:color w:val="000000"/>
                <w:highlight w:val="none"/>
                <w:lang w:eastAsia="zh-CN"/>
              </w:rPr>
              <w:t xml:space="preserve">  </w:t>
            </w:r>
            <w:r>
              <w:rPr>
                <w:rFonts w:ascii="宋体" w:hAnsi="宋体" w:eastAsia="宋体"/>
                <w:color w:val="000000"/>
                <w:highlight w:val="none"/>
                <w:lang w:eastAsia="zh-CN"/>
              </w:rPr>
              <w:t>评标办法（综合评估法）</w:t>
            </w:r>
            <w:r>
              <w:rPr>
                <w:rFonts w:ascii="宋体" w:hAnsi="宋体" w:eastAsia="宋体"/>
                <w:color w:val="000000"/>
                <w:highlight w:val="none"/>
              </w:rPr>
              <w:t>评标办法前附表</w:t>
            </w:r>
            <w:r>
              <w:rPr>
                <w:rFonts w:ascii="宋体" w:hAnsi="宋体" w:eastAsia="宋体"/>
                <w:color w:val="000000"/>
                <w:sz w:val="21"/>
                <w:szCs w:val="21"/>
                <w:highlight w:val="none"/>
              </w:rPr>
              <w:t>2.2.4</w:t>
            </w:r>
            <w:r>
              <w:rPr>
                <w:rFonts w:ascii="宋体" w:hAnsi="宋体" w:eastAsia="宋体" w:cs="宋体"/>
                <w:color w:val="000000"/>
                <w:sz w:val="21"/>
                <w:szCs w:val="21"/>
                <w:highlight w:val="none"/>
              </w:rPr>
              <w:t>（</w:t>
            </w:r>
            <w:r>
              <w:rPr>
                <w:rFonts w:hint="eastAsia" w:ascii="宋体" w:hAnsi="宋体"/>
                <w:color w:val="000000"/>
                <w:sz w:val="21"/>
                <w:szCs w:val="21"/>
                <w:highlight w:val="none"/>
                <w:lang w:val="en-US" w:eastAsia="zh-CN"/>
              </w:rPr>
              <w:t>2</w:t>
            </w:r>
            <w:r>
              <w:rPr>
                <w:rFonts w:ascii="宋体" w:hAnsi="宋体" w:eastAsia="宋体" w:cs="宋体"/>
                <w:color w:val="000000"/>
                <w:sz w:val="21"/>
                <w:szCs w:val="21"/>
                <w:highlight w:val="none"/>
              </w:rPr>
              <w:t>）</w:t>
            </w:r>
          </w:p>
        </w:tc>
        <w:tc>
          <w:tcPr>
            <w:tcW w:w="844" w:type="pct"/>
            <w:vAlign w:val="center"/>
          </w:tcPr>
          <w:p>
            <w:pPr>
              <w:pStyle w:val="7"/>
              <w:widowControl w:val="0"/>
              <w:ind w:firstLine="0"/>
              <w:jc w:val="center"/>
              <w:rPr>
                <w:rFonts w:hint="eastAsia" w:ascii="宋体" w:hAnsi="宋体"/>
                <w:b w:val="0"/>
                <w:color w:val="000000"/>
                <w:kern w:val="0"/>
                <w:sz w:val="21"/>
                <w:szCs w:val="21"/>
                <w:highlight w:val="none"/>
                <w:lang w:eastAsia="zh-CN"/>
              </w:rPr>
            </w:pPr>
            <w:r>
              <w:rPr>
                <w:rFonts w:hint="eastAsia" w:ascii="宋体" w:hAnsi="宋体"/>
                <w:b w:val="0"/>
                <w:color w:val="000000"/>
                <w:kern w:val="0"/>
                <w:sz w:val="21"/>
                <w:szCs w:val="21"/>
                <w:highlight w:val="none"/>
                <w:lang w:eastAsia="zh-CN"/>
              </w:rPr>
              <w:t>绿色节能</w:t>
            </w:r>
          </w:p>
        </w:tc>
        <w:tc>
          <w:tcPr>
            <w:tcW w:w="1568" w:type="pct"/>
            <w:vAlign w:val="center"/>
          </w:tcPr>
          <w:p>
            <w:pPr>
              <w:pStyle w:val="7"/>
              <w:widowControl w:val="0"/>
              <w:spacing w:line="276" w:lineRule="auto"/>
              <w:ind w:left="124" w:leftChars="59" w:right="94" w:rightChars="45" w:firstLine="0"/>
              <w:rPr>
                <w:rFonts w:hint="eastAsia" w:ascii="宋体" w:hAnsi="宋体"/>
                <w:b w:val="0"/>
                <w:color w:val="000000"/>
                <w:kern w:val="0"/>
                <w:sz w:val="21"/>
                <w:szCs w:val="21"/>
                <w:highlight w:val="none"/>
                <w:lang w:val="zh-CN"/>
              </w:rPr>
            </w:pPr>
            <w:r>
              <w:rPr>
                <w:rFonts w:hint="eastAsia" w:ascii="宋体" w:hAnsi="宋体"/>
                <w:b w:val="0"/>
                <w:color w:val="000000"/>
                <w:kern w:val="0"/>
                <w:sz w:val="21"/>
                <w:szCs w:val="21"/>
                <w:highlight w:val="none"/>
                <w:lang w:val="zh-CN"/>
              </w:rPr>
              <w:t>集成使用可再生能源、水资源利用、绿色建材、通风采光、垃圾处理、噪声控制等方面的工作节能减排技术和方案，降低建筑能耗和排放，并遵循被动优先、主动优化的原则，研究采用适用的、先进的、成熟的生态节能技术。</w:t>
            </w:r>
          </w:p>
          <w:p>
            <w:pPr>
              <w:pStyle w:val="7"/>
              <w:widowControl w:val="0"/>
              <w:ind w:firstLine="0"/>
              <w:jc w:val="center"/>
              <w:rPr>
                <w:rFonts w:hint="eastAsia" w:ascii="宋体" w:hAnsi="宋体"/>
                <w:b w:val="0"/>
                <w:color w:val="000000"/>
                <w:kern w:val="0"/>
                <w:sz w:val="21"/>
                <w:szCs w:val="21"/>
                <w:highlight w:val="none"/>
                <w:lang w:val="en-US" w:eastAsia="zh-CN"/>
              </w:rPr>
            </w:pPr>
            <w:r>
              <w:rPr>
                <w:rFonts w:hint="eastAsia" w:ascii="宋体" w:hAnsi="宋体"/>
                <w:b w:val="0"/>
                <w:color w:val="000000"/>
                <w:kern w:val="0"/>
                <w:sz w:val="21"/>
                <w:szCs w:val="21"/>
                <w:highlight w:val="none"/>
                <w:lang w:val="zh-CN"/>
              </w:rPr>
              <w:t>优得</w:t>
            </w:r>
            <w:r>
              <w:rPr>
                <w:rFonts w:hint="eastAsia" w:ascii="宋体" w:hAnsi="宋体"/>
                <w:b w:val="0"/>
                <w:color w:val="000000"/>
                <w:kern w:val="0"/>
                <w:sz w:val="21"/>
                <w:szCs w:val="21"/>
                <w:highlight w:val="none"/>
                <w:lang w:val="en-US" w:eastAsia="zh-CN"/>
              </w:rPr>
              <w:t>6-4</w:t>
            </w:r>
            <w:r>
              <w:rPr>
                <w:rFonts w:hint="eastAsia" w:ascii="宋体" w:hAnsi="宋体"/>
                <w:b w:val="0"/>
                <w:color w:val="000000"/>
                <w:kern w:val="0"/>
                <w:sz w:val="21"/>
                <w:szCs w:val="21"/>
                <w:highlight w:val="none"/>
                <w:lang w:val="zh-CN"/>
              </w:rPr>
              <w:t>分</w:t>
            </w:r>
            <w:r>
              <w:rPr>
                <w:rFonts w:hint="eastAsia" w:ascii="宋体" w:hAnsi="宋体"/>
                <w:b w:val="0"/>
                <w:color w:val="000000"/>
                <w:kern w:val="0"/>
                <w:sz w:val="21"/>
                <w:szCs w:val="21"/>
                <w:highlight w:val="none"/>
              </w:rPr>
              <w:t>，</w:t>
            </w:r>
            <w:r>
              <w:rPr>
                <w:rFonts w:hint="eastAsia" w:ascii="宋体" w:hAnsi="宋体"/>
                <w:b w:val="0"/>
                <w:color w:val="000000"/>
                <w:kern w:val="0"/>
                <w:sz w:val="21"/>
                <w:szCs w:val="21"/>
                <w:highlight w:val="none"/>
                <w:lang w:val="zh-CN"/>
              </w:rPr>
              <w:t>中得</w:t>
            </w:r>
            <w:r>
              <w:rPr>
                <w:rFonts w:hint="eastAsia" w:ascii="宋体" w:hAnsi="宋体"/>
                <w:b w:val="0"/>
                <w:color w:val="000000"/>
                <w:kern w:val="0"/>
                <w:sz w:val="21"/>
                <w:szCs w:val="21"/>
                <w:highlight w:val="none"/>
                <w:lang w:val="en-US" w:eastAsia="zh-CN"/>
              </w:rPr>
              <w:t>3-</w:t>
            </w:r>
            <w:r>
              <w:rPr>
                <w:rFonts w:hint="eastAsia" w:ascii="宋体" w:hAnsi="宋体"/>
                <w:b w:val="0"/>
                <w:color w:val="000000"/>
                <w:kern w:val="0"/>
                <w:sz w:val="21"/>
                <w:szCs w:val="21"/>
                <w:highlight w:val="none"/>
              </w:rPr>
              <w:t>2</w:t>
            </w:r>
            <w:r>
              <w:rPr>
                <w:rFonts w:hint="eastAsia" w:ascii="宋体" w:hAnsi="宋体"/>
                <w:b w:val="0"/>
                <w:color w:val="000000"/>
                <w:kern w:val="0"/>
                <w:sz w:val="21"/>
                <w:szCs w:val="21"/>
                <w:highlight w:val="none"/>
                <w:lang w:val="zh-CN"/>
              </w:rPr>
              <w:t>分</w:t>
            </w:r>
            <w:r>
              <w:rPr>
                <w:rFonts w:hint="eastAsia" w:ascii="宋体" w:hAnsi="宋体"/>
                <w:b w:val="0"/>
                <w:color w:val="000000"/>
                <w:kern w:val="0"/>
                <w:sz w:val="21"/>
                <w:szCs w:val="21"/>
                <w:highlight w:val="none"/>
              </w:rPr>
              <w:t>，</w:t>
            </w:r>
            <w:r>
              <w:rPr>
                <w:rFonts w:hint="eastAsia" w:ascii="宋体" w:hAnsi="宋体"/>
                <w:b w:val="0"/>
                <w:color w:val="000000"/>
                <w:kern w:val="0"/>
                <w:sz w:val="21"/>
                <w:szCs w:val="21"/>
                <w:highlight w:val="none"/>
                <w:lang w:val="zh-CN"/>
              </w:rPr>
              <w:t>差得</w:t>
            </w:r>
            <w:r>
              <w:rPr>
                <w:rFonts w:hint="eastAsia" w:ascii="宋体" w:hAnsi="宋体"/>
                <w:b w:val="0"/>
                <w:color w:val="000000"/>
                <w:kern w:val="0"/>
                <w:sz w:val="21"/>
                <w:szCs w:val="21"/>
                <w:highlight w:val="none"/>
              </w:rPr>
              <w:t>1-0</w:t>
            </w:r>
            <w:r>
              <w:rPr>
                <w:rFonts w:hint="eastAsia" w:ascii="宋体" w:hAnsi="宋体"/>
                <w:b w:val="0"/>
                <w:color w:val="000000"/>
                <w:kern w:val="0"/>
                <w:sz w:val="21"/>
                <w:szCs w:val="21"/>
                <w:highlight w:val="none"/>
                <w:lang w:val="zh-CN"/>
              </w:rPr>
              <w:t>分。</w:t>
            </w:r>
          </w:p>
        </w:tc>
        <w:tc>
          <w:tcPr>
            <w:tcW w:w="1905" w:type="pct"/>
            <w:vAlign w:val="center"/>
          </w:tcPr>
          <w:p>
            <w:pPr>
              <w:pStyle w:val="7"/>
              <w:widowControl w:val="0"/>
              <w:spacing w:line="276" w:lineRule="auto"/>
              <w:ind w:left="124" w:leftChars="59" w:right="94" w:rightChars="45" w:firstLine="0"/>
              <w:rPr>
                <w:rFonts w:hint="eastAsia" w:ascii="宋体" w:hAnsi="宋体"/>
                <w:b w:val="0"/>
                <w:color w:val="000000"/>
                <w:kern w:val="0"/>
                <w:sz w:val="21"/>
                <w:szCs w:val="21"/>
                <w:highlight w:val="none"/>
                <w:lang w:val="zh-CN"/>
              </w:rPr>
            </w:pPr>
            <w:r>
              <w:rPr>
                <w:rFonts w:hint="eastAsia" w:ascii="宋体" w:hAnsi="宋体"/>
                <w:b w:val="0"/>
                <w:color w:val="000000"/>
                <w:kern w:val="0"/>
                <w:sz w:val="21"/>
                <w:szCs w:val="21"/>
                <w:highlight w:val="none"/>
                <w:lang w:val="zh-CN"/>
              </w:rPr>
              <w:t>集成使用可再生能源、水资源利用、绿色建材、通风采光、垃圾处理、噪声控制等方面的工作节能减排技术和方案，降低建筑能耗和排放，并遵循被动优先、主动优化的原则，研究采用适用的、先进的、成熟的生态节能技术。</w:t>
            </w:r>
          </w:p>
          <w:p>
            <w:pPr>
              <w:pStyle w:val="7"/>
              <w:widowControl w:val="0"/>
              <w:spacing w:line="276" w:lineRule="auto"/>
              <w:ind w:left="0" w:leftChars="0" w:right="94" w:rightChars="45" w:firstLine="0" w:firstLineChars="0"/>
              <w:rPr>
                <w:rFonts w:hint="eastAsia" w:ascii="宋体" w:hAnsi="宋体"/>
                <w:b/>
                <w:bCs/>
                <w:color w:val="auto"/>
                <w:kern w:val="0"/>
                <w:sz w:val="21"/>
                <w:szCs w:val="21"/>
                <w:highlight w:val="none"/>
                <w:lang w:val="en-US" w:eastAsia="zh-CN"/>
              </w:rPr>
            </w:pPr>
            <w:r>
              <w:rPr>
                <w:rFonts w:hint="eastAsia" w:ascii="宋体" w:hAnsi="宋体"/>
                <w:b/>
                <w:bCs/>
                <w:color w:val="auto"/>
                <w:kern w:val="0"/>
                <w:sz w:val="21"/>
                <w:szCs w:val="21"/>
                <w:highlight w:val="none"/>
                <w:lang w:val="en-US" w:eastAsia="zh-CN"/>
              </w:rPr>
              <w:t>[优]充分的</w:t>
            </w:r>
            <w:r>
              <w:rPr>
                <w:rFonts w:hint="eastAsia" w:ascii="宋体" w:hAnsi="宋体"/>
                <w:b/>
                <w:bCs/>
                <w:color w:val="auto"/>
                <w:kern w:val="0"/>
                <w:sz w:val="21"/>
                <w:szCs w:val="21"/>
                <w:highlight w:val="none"/>
                <w:lang w:val="zh-CN" w:eastAsia="zh-CN"/>
              </w:rPr>
              <w:t>集成使用可再生能源、水资源利用、绿色建材、通风采光、垃圾处理、噪声控制等方面的工作节能减排技术和方案，降低建筑能耗和排放，</w:t>
            </w:r>
            <w:r>
              <w:rPr>
                <w:rFonts w:hint="eastAsia" w:ascii="宋体" w:hAnsi="宋体"/>
                <w:b/>
                <w:bCs/>
                <w:color w:val="auto"/>
                <w:kern w:val="0"/>
                <w:sz w:val="21"/>
                <w:szCs w:val="21"/>
                <w:highlight w:val="none"/>
                <w:lang w:val="en-US" w:eastAsia="zh-CN"/>
              </w:rPr>
              <w:t>并坚决</w:t>
            </w:r>
            <w:r>
              <w:rPr>
                <w:rFonts w:hint="eastAsia" w:ascii="宋体" w:hAnsi="宋体"/>
                <w:b/>
                <w:bCs/>
                <w:color w:val="auto"/>
                <w:kern w:val="0"/>
                <w:sz w:val="21"/>
                <w:szCs w:val="21"/>
                <w:highlight w:val="none"/>
                <w:lang w:val="zh-CN" w:eastAsia="zh-CN"/>
              </w:rPr>
              <w:t>遵循被动优先、主动优化的原则，</w:t>
            </w:r>
            <w:r>
              <w:rPr>
                <w:rFonts w:hint="eastAsia" w:ascii="宋体" w:hAnsi="宋体"/>
                <w:b/>
                <w:bCs/>
                <w:color w:val="auto"/>
                <w:kern w:val="0"/>
                <w:sz w:val="21"/>
                <w:szCs w:val="21"/>
                <w:highlight w:val="none"/>
                <w:lang w:val="en-US" w:eastAsia="zh-CN"/>
              </w:rPr>
              <w:t>仔细</w:t>
            </w:r>
            <w:r>
              <w:rPr>
                <w:rFonts w:hint="eastAsia" w:ascii="宋体" w:hAnsi="宋体"/>
                <w:b/>
                <w:bCs/>
                <w:color w:val="auto"/>
                <w:kern w:val="0"/>
                <w:sz w:val="21"/>
                <w:szCs w:val="21"/>
                <w:highlight w:val="none"/>
                <w:lang w:val="zh-CN" w:eastAsia="zh-CN"/>
              </w:rPr>
              <w:t>研究采用适用的、先进的、成熟的生态节能技术</w:t>
            </w:r>
            <w:r>
              <w:rPr>
                <w:rFonts w:hint="eastAsia" w:hAnsi="宋体"/>
                <w:b/>
                <w:bCs/>
                <w:color w:val="auto"/>
                <w:kern w:val="0"/>
                <w:sz w:val="21"/>
                <w:szCs w:val="21"/>
                <w:highlight w:val="none"/>
                <w:lang w:val="zh-CN" w:eastAsia="zh-CN"/>
              </w:rPr>
              <w:t>，</w:t>
            </w:r>
            <w:r>
              <w:rPr>
                <w:rFonts w:hint="eastAsia" w:ascii="宋体" w:hAnsi="宋体"/>
                <w:b/>
                <w:bCs/>
                <w:color w:val="auto"/>
                <w:kern w:val="0"/>
                <w:sz w:val="21"/>
                <w:szCs w:val="21"/>
                <w:highlight w:val="none"/>
                <w:lang w:val="zh-CN"/>
              </w:rPr>
              <w:t>得</w:t>
            </w:r>
            <w:r>
              <w:rPr>
                <w:rFonts w:hint="eastAsia" w:ascii="宋体" w:hAnsi="宋体"/>
                <w:b/>
                <w:bCs/>
                <w:color w:val="auto"/>
                <w:kern w:val="0"/>
                <w:sz w:val="21"/>
                <w:szCs w:val="21"/>
                <w:highlight w:val="none"/>
                <w:lang w:val="en-US" w:eastAsia="zh-CN"/>
              </w:rPr>
              <w:t>6-4</w:t>
            </w:r>
            <w:r>
              <w:rPr>
                <w:rFonts w:hint="eastAsia" w:ascii="宋体" w:hAnsi="宋体"/>
                <w:b/>
                <w:bCs/>
                <w:color w:val="auto"/>
                <w:kern w:val="0"/>
                <w:sz w:val="21"/>
                <w:szCs w:val="21"/>
                <w:highlight w:val="none"/>
                <w:lang w:val="zh-CN"/>
              </w:rPr>
              <w:t>分</w:t>
            </w:r>
            <w:r>
              <w:rPr>
                <w:rFonts w:hint="eastAsia" w:hAnsi="宋体"/>
                <w:b/>
                <w:bCs/>
                <w:color w:val="auto"/>
                <w:kern w:val="0"/>
                <w:sz w:val="21"/>
                <w:szCs w:val="21"/>
                <w:highlight w:val="none"/>
                <w:lang w:val="zh-CN"/>
              </w:rPr>
              <w:t>。</w:t>
            </w:r>
          </w:p>
          <w:p>
            <w:pPr>
              <w:pStyle w:val="7"/>
              <w:widowControl w:val="0"/>
              <w:spacing w:line="276" w:lineRule="auto"/>
              <w:ind w:left="0" w:leftChars="0" w:right="94" w:rightChars="45" w:firstLine="0" w:firstLineChars="0"/>
              <w:rPr>
                <w:rFonts w:hint="default" w:ascii="宋体" w:hAnsi="宋体"/>
                <w:b/>
                <w:bCs/>
                <w:color w:val="auto"/>
                <w:kern w:val="0"/>
                <w:sz w:val="21"/>
                <w:szCs w:val="21"/>
                <w:highlight w:val="none"/>
                <w:lang w:val="en-US" w:eastAsia="zh-CN"/>
              </w:rPr>
            </w:pPr>
            <w:r>
              <w:rPr>
                <w:rFonts w:hint="eastAsia" w:ascii="宋体" w:hAnsi="宋体"/>
                <w:b/>
                <w:bCs/>
                <w:color w:val="auto"/>
                <w:kern w:val="0"/>
                <w:sz w:val="21"/>
                <w:szCs w:val="21"/>
                <w:highlight w:val="none"/>
                <w:lang w:val="en-US" w:eastAsia="zh-CN"/>
              </w:rPr>
              <w:t>[</w:t>
            </w:r>
            <w:r>
              <w:rPr>
                <w:rFonts w:hint="eastAsia" w:hAnsi="宋体"/>
                <w:b/>
                <w:bCs/>
                <w:color w:val="auto"/>
                <w:kern w:val="0"/>
                <w:sz w:val="21"/>
                <w:szCs w:val="21"/>
                <w:highlight w:val="none"/>
                <w:lang w:val="en-US" w:eastAsia="zh-CN"/>
              </w:rPr>
              <w:t>中</w:t>
            </w:r>
            <w:r>
              <w:rPr>
                <w:rFonts w:hint="eastAsia" w:ascii="宋体" w:hAnsi="宋体"/>
                <w:b/>
                <w:bCs/>
                <w:color w:val="auto"/>
                <w:kern w:val="0"/>
                <w:sz w:val="21"/>
                <w:szCs w:val="21"/>
                <w:highlight w:val="none"/>
                <w:lang w:val="en-US" w:eastAsia="zh-CN"/>
              </w:rPr>
              <w:t>]较充分的</w:t>
            </w:r>
            <w:r>
              <w:rPr>
                <w:rFonts w:hint="eastAsia" w:ascii="宋体" w:hAnsi="宋体"/>
                <w:b/>
                <w:bCs/>
                <w:color w:val="auto"/>
                <w:kern w:val="0"/>
                <w:sz w:val="21"/>
                <w:szCs w:val="21"/>
                <w:highlight w:val="none"/>
                <w:lang w:val="zh-CN" w:eastAsia="zh-CN"/>
              </w:rPr>
              <w:t>集成使用可再生能源、水资源利用、绿色建材、通风采光、垃圾处理、噪声控制等方面的工作节能减排技术和方案，</w:t>
            </w:r>
            <w:r>
              <w:rPr>
                <w:rFonts w:hint="eastAsia" w:ascii="宋体" w:hAnsi="宋体"/>
                <w:b/>
                <w:bCs/>
                <w:color w:val="auto"/>
                <w:kern w:val="0"/>
                <w:sz w:val="21"/>
                <w:szCs w:val="21"/>
                <w:highlight w:val="none"/>
                <w:lang w:val="en-US" w:eastAsia="zh-CN"/>
              </w:rPr>
              <w:t>有</w:t>
            </w:r>
            <w:r>
              <w:rPr>
                <w:rFonts w:hint="eastAsia" w:ascii="宋体" w:hAnsi="宋体"/>
                <w:b/>
                <w:bCs/>
                <w:color w:val="auto"/>
                <w:kern w:val="0"/>
                <w:sz w:val="21"/>
                <w:szCs w:val="21"/>
                <w:highlight w:val="none"/>
                <w:lang w:val="zh-CN" w:eastAsia="zh-CN"/>
              </w:rPr>
              <w:t>降低建筑能耗和排放，</w:t>
            </w:r>
            <w:r>
              <w:rPr>
                <w:rFonts w:hint="eastAsia" w:ascii="宋体" w:hAnsi="宋体"/>
                <w:b/>
                <w:bCs/>
                <w:color w:val="auto"/>
                <w:kern w:val="0"/>
                <w:sz w:val="21"/>
                <w:szCs w:val="21"/>
                <w:highlight w:val="none"/>
                <w:lang w:val="en-US" w:eastAsia="zh-CN"/>
              </w:rPr>
              <w:t>并较</w:t>
            </w:r>
            <w:r>
              <w:rPr>
                <w:rFonts w:hint="eastAsia" w:ascii="宋体" w:hAnsi="宋体"/>
                <w:b/>
                <w:bCs/>
                <w:color w:val="auto"/>
                <w:kern w:val="0"/>
                <w:sz w:val="21"/>
                <w:szCs w:val="21"/>
                <w:highlight w:val="none"/>
                <w:lang w:val="zh-CN" w:eastAsia="zh-CN"/>
              </w:rPr>
              <w:t>遵循被动优先、主动优化的原则，</w:t>
            </w:r>
            <w:r>
              <w:rPr>
                <w:rFonts w:hint="eastAsia" w:ascii="宋体" w:hAnsi="宋体"/>
                <w:b/>
                <w:bCs/>
                <w:color w:val="auto"/>
                <w:kern w:val="0"/>
                <w:sz w:val="21"/>
                <w:szCs w:val="21"/>
                <w:highlight w:val="none"/>
                <w:lang w:val="en-US" w:eastAsia="zh-CN"/>
              </w:rPr>
              <w:t>有</w:t>
            </w:r>
            <w:r>
              <w:rPr>
                <w:rFonts w:hint="eastAsia" w:ascii="宋体" w:hAnsi="宋体"/>
                <w:b/>
                <w:bCs/>
                <w:color w:val="auto"/>
                <w:kern w:val="0"/>
                <w:sz w:val="21"/>
                <w:szCs w:val="21"/>
                <w:highlight w:val="none"/>
                <w:lang w:val="zh-CN" w:eastAsia="zh-CN"/>
              </w:rPr>
              <w:t>研究采用适用的、先进的、成熟的生态节能技术</w:t>
            </w:r>
            <w:r>
              <w:rPr>
                <w:rFonts w:hint="eastAsia" w:hAnsi="宋体"/>
                <w:b/>
                <w:bCs/>
                <w:color w:val="auto"/>
                <w:kern w:val="0"/>
                <w:sz w:val="21"/>
                <w:szCs w:val="21"/>
                <w:highlight w:val="none"/>
                <w:lang w:val="zh-CN" w:eastAsia="zh-CN"/>
              </w:rPr>
              <w:t>，得3-2分。</w:t>
            </w:r>
          </w:p>
          <w:p>
            <w:pPr>
              <w:widowControl w:val="0"/>
              <w:numPr>
                <w:ilvl w:val="0"/>
                <w:numId w:val="0"/>
              </w:numPr>
              <w:rPr>
                <w:rFonts w:hint="eastAsia" w:ascii="宋体" w:hAnsi="宋体"/>
                <w:b/>
                <w:bCs/>
                <w:color w:val="auto"/>
                <w:kern w:val="0"/>
                <w:sz w:val="21"/>
                <w:szCs w:val="21"/>
                <w:highlight w:val="none"/>
                <w:lang w:val="en-US" w:eastAsia="zh-CN"/>
              </w:rPr>
            </w:pPr>
            <w:r>
              <w:rPr>
                <w:rFonts w:hint="eastAsia" w:ascii="宋体" w:hAnsi="宋体"/>
                <w:b/>
                <w:bCs/>
                <w:color w:val="auto"/>
                <w:kern w:val="0"/>
                <w:sz w:val="21"/>
                <w:szCs w:val="21"/>
                <w:highlight w:val="none"/>
                <w:lang w:val="en-US" w:eastAsia="zh-CN"/>
              </w:rPr>
              <w:t>[</w:t>
            </w:r>
            <w:r>
              <w:rPr>
                <w:rFonts w:hint="eastAsia" w:hAnsi="宋体"/>
                <w:b/>
                <w:bCs/>
                <w:color w:val="auto"/>
                <w:kern w:val="0"/>
                <w:sz w:val="21"/>
                <w:szCs w:val="21"/>
                <w:highlight w:val="none"/>
                <w:lang w:val="en-US" w:eastAsia="zh-CN"/>
              </w:rPr>
              <w:t>差</w:t>
            </w:r>
            <w:r>
              <w:rPr>
                <w:rFonts w:hint="eastAsia" w:ascii="宋体" w:hAnsi="宋体"/>
                <w:b/>
                <w:bCs/>
                <w:color w:val="auto"/>
                <w:kern w:val="0"/>
                <w:sz w:val="21"/>
                <w:szCs w:val="21"/>
                <w:highlight w:val="none"/>
                <w:lang w:val="en-US" w:eastAsia="zh-CN"/>
              </w:rPr>
              <w:t>]有</w:t>
            </w:r>
            <w:r>
              <w:rPr>
                <w:rFonts w:hint="eastAsia" w:ascii="宋体" w:hAnsi="宋体"/>
                <w:b/>
                <w:bCs/>
                <w:color w:val="auto"/>
                <w:kern w:val="0"/>
                <w:sz w:val="21"/>
                <w:szCs w:val="21"/>
                <w:highlight w:val="none"/>
                <w:lang w:val="zh-CN" w:eastAsia="zh-CN"/>
              </w:rPr>
              <w:t>集成使用工作节能减排技术和方案，降低建筑能耗和排放，</w:t>
            </w:r>
            <w:r>
              <w:rPr>
                <w:rFonts w:hint="eastAsia" w:ascii="宋体" w:hAnsi="宋体"/>
                <w:b/>
                <w:bCs/>
                <w:color w:val="auto"/>
                <w:kern w:val="0"/>
                <w:sz w:val="21"/>
                <w:szCs w:val="21"/>
                <w:highlight w:val="none"/>
                <w:lang w:val="en-US" w:eastAsia="zh-CN"/>
              </w:rPr>
              <w:t>有</w:t>
            </w:r>
            <w:r>
              <w:rPr>
                <w:rFonts w:hint="eastAsia" w:ascii="宋体" w:hAnsi="宋体"/>
                <w:b/>
                <w:bCs/>
                <w:color w:val="auto"/>
                <w:kern w:val="0"/>
                <w:sz w:val="21"/>
                <w:szCs w:val="21"/>
                <w:highlight w:val="none"/>
                <w:lang w:val="zh-CN" w:eastAsia="zh-CN"/>
              </w:rPr>
              <w:t>遵循被动优先、主动优化的原则，</w:t>
            </w:r>
            <w:r>
              <w:rPr>
                <w:rFonts w:hint="eastAsia" w:ascii="宋体" w:hAnsi="宋体"/>
                <w:b/>
                <w:bCs/>
                <w:color w:val="auto"/>
                <w:kern w:val="0"/>
                <w:sz w:val="21"/>
                <w:szCs w:val="21"/>
                <w:highlight w:val="none"/>
                <w:lang w:val="en-US" w:eastAsia="zh-CN"/>
              </w:rPr>
              <w:t>有考虑</w:t>
            </w:r>
            <w:r>
              <w:rPr>
                <w:rFonts w:hint="eastAsia" w:ascii="宋体" w:hAnsi="宋体"/>
                <w:b/>
                <w:bCs/>
                <w:color w:val="auto"/>
                <w:kern w:val="0"/>
                <w:sz w:val="21"/>
                <w:szCs w:val="21"/>
                <w:highlight w:val="none"/>
                <w:lang w:val="zh-CN" w:eastAsia="zh-CN"/>
              </w:rPr>
              <w:t>生态节能技术</w:t>
            </w:r>
            <w:r>
              <w:rPr>
                <w:rFonts w:hint="eastAsia" w:hAnsi="宋体"/>
                <w:b/>
                <w:bCs/>
                <w:color w:val="auto"/>
                <w:kern w:val="0"/>
                <w:sz w:val="21"/>
                <w:szCs w:val="21"/>
                <w:highlight w:val="none"/>
                <w:lang w:val="zh-CN" w:eastAsia="zh-CN"/>
              </w:rPr>
              <w:t>，得1-0分。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8" w:hRule="atLeast"/>
        </w:trPr>
        <w:tc>
          <w:tcPr>
            <w:tcW w:w="234" w:type="pct"/>
            <w:vAlign w:val="center"/>
          </w:tcPr>
          <w:p>
            <w:pPr>
              <w:widowControl w:val="0"/>
              <w:jc w:val="center"/>
              <w:rPr>
                <w:rFonts w:hint="default"/>
                <w:color w:val="auto"/>
                <w:highlight w:val="none"/>
                <w:lang w:val="en-US" w:eastAsia="zh-CN"/>
              </w:rPr>
            </w:pPr>
            <w:r>
              <w:rPr>
                <w:rFonts w:hint="eastAsia"/>
                <w:color w:val="auto"/>
                <w:highlight w:val="none"/>
                <w:lang w:val="en-US" w:eastAsia="zh-CN"/>
              </w:rPr>
              <w:t>11</w:t>
            </w:r>
          </w:p>
        </w:tc>
        <w:tc>
          <w:tcPr>
            <w:tcW w:w="446" w:type="pct"/>
            <w:vAlign w:val="center"/>
          </w:tcPr>
          <w:p>
            <w:pPr>
              <w:widowControl w:val="0"/>
              <w:rPr>
                <w:rFonts w:ascii="宋体" w:hAnsi="宋体" w:eastAsia="宋体"/>
                <w:color w:val="000000"/>
                <w:highlight w:val="none"/>
                <w:lang w:eastAsia="zh-CN"/>
              </w:rPr>
            </w:pPr>
            <w:r>
              <w:rPr>
                <w:rFonts w:ascii="宋体" w:hAnsi="宋体" w:eastAsia="宋体"/>
                <w:color w:val="000000"/>
                <w:highlight w:val="none"/>
                <w:lang w:eastAsia="zh-CN"/>
              </w:rPr>
              <w:t>第三章</w:t>
            </w:r>
            <w:r>
              <w:rPr>
                <w:rFonts w:hint="eastAsia" w:ascii="宋体" w:hAnsi="宋体" w:eastAsia="宋体"/>
                <w:color w:val="000000"/>
                <w:highlight w:val="none"/>
                <w:lang w:eastAsia="zh-CN"/>
              </w:rPr>
              <w:t xml:space="preserve">  </w:t>
            </w:r>
            <w:r>
              <w:rPr>
                <w:rFonts w:ascii="宋体" w:hAnsi="宋体" w:eastAsia="宋体"/>
                <w:color w:val="000000"/>
                <w:highlight w:val="none"/>
                <w:lang w:eastAsia="zh-CN"/>
              </w:rPr>
              <w:t>评标办法（综合评估法）</w:t>
            </w:r>
            <w:r>
              <w:rPr>
                <w:rFonts w:ascii="宋体" w:hAnsi="宋体" w:eastAsia="宋体"/>
                <w:color w:val="000000"/>
                <w:highlight w:val="none"/>
              </w:rPr>
              <w:t>评标办法前附表</w:t>
            </w:r>
            <w:r>
              <w:rPr>
                <w:rFonts w:ascii="宋体" w:hAnsi="宋体" w:eastAsia="宋体"/>
                <w:color w:val="000000"/>
                <w:sz w:val="21"/>
                <w:szCs w:val="21"/>
                <w:highlight w:val="none"/>
              </w:rPr>
              <w:t>2.2.4</w:t>
            </w:r>
            <w:r>
              <w:rPr>
                <w:rFonts w:ascii="宋体" w:hAnsi="宋体" w:eastAsia="宋体" w:cs="宋体"/>
                <w:color w:val="000000"/>
                <w:sz w:val="21"/>
                <w:szCs w:val="21"/>
                <w:highlight w:val="none"/>
              </w:rPr>
              <w:t>（</w:t>
            </w:r>
            <w:r>
              <w:rPr>
                <w:rFonts w:hint="eastAsia" w:ascii="宋体" w:hAnsi="宋体"/>
                <w:color w:val="000000"/>
                <w:sz w:val="21"/>
                <w:szCs w:val="21"/>
                <w:highlight w:val="none"/>
                <w:lang w:val="en-US" w:eastAsia="zh-CN"/>
              </w:rPr>
              <w:t>2</w:t>
            </w:r>
            <w:r>
              <w:rPr>
                <w:rFonts w:ascii="宋体" w:hAnsi="宋体" w:eastAsia="宋体" w:cs="宋体"/>
                <w:color w:val="000000"/>
                <w:sz w:val="21"/>
                <w:szCs w:val="21"/>
                <w:highlight w:val="none"/>
              </w:rPr>
              <w:t>）</w:t>
            </w:r>
          </w:p>
        </w:tc>
        <w:tc>
          <w:tcPr>
            <w:tcW w:w="844" w:type="pct"/>
            <w:vAlign w:val="center"/>
          </w:tcPr>
          <w:p>
            <w:pPr>
              <w:pStyle w:val="7"/>
              <w:widowControl w:val="0"/>
              <w:ind w:firstLine="0"/>
              <w:jc w:val="center"/>
              <w:rPr>
                <w:rFonts w:hint="eastAsia" w:ascii="宋体" w:hAnsi="宋体"/>
                <w:b w:val="0"/>
                <w:color w:val="000000"/>
                <w:kern w:val="0"/>
                <w:sz w:val="21"/>
                <w:szCs w:val="21"/>
                <w:highlight w:val="none"/>
                <w:lang w:eastAsia="zh-CN"/>
              </w:rPr>
            </w:pPr>
            <w:r>
              <w:rPr>
                <w:rFonts w:hint="eastAsia" w:ascii="宋体" w:hAnsi="宋体"/>
                <w:b w:val="0"/>
                <w:color w:val="000000"/>
                <w:kern w:val="0"/>
                <w:sz w:val="21"/>
                <w:szCs w:val="21"/>
                <w:highlight w:val="none"/>
                <w:lang w:eastAsia="zh-CN"/>
              </w:rPr>
              <w:t>建筑结构及给排水、通风换气系统等专业设计</w:t>
            </w:r>
          </w:p>
        </w:tc>
        <w:tc>
          <w:tcPr>
            <w:tcW w:w="1568" w:type="pct"/>
            <w:vAlign w:val="center"/>
          </w:tcPr>
          <w:p>
            <w:pPr>
              <w:pStyle w:val="7"/>
              <w:widowControl w:val="0"/>
              <w:spacing w:line="276" w:lineRule="auto"/>
              <w:ind w:left="124" w:leftChars="59" w:right="94" w:rightChars="45" w:firstLine="0"/>
              <w:rPr>
                <w:rFonts w:hint="eastAsia" w:ascii="宋体" w:hAnsi="宋体"/>
                <w:b w:val="0"/>
                <w:color w:val="000000"/>
                <w:kern w:val="0"/>
                <w:sz w:val="21"/>
                <w:szCs w:val="21"/>
                <w:highlight w:val="none"/>
                <w:lang w:val="zh-CN" w:eastAsia="zh-CN"/>
              </w:rPr>
            </w:pPr>
            <w:r>
              <w:rPr>
                <w:rFonts w:hint="eastAsia" w:ascii="宋体" w:hAnsi="宋体"/>
                <w:b w:val="0"/>
                <w:color w:val="000000"/>
                <w:kern w:val="0"/>
                <w:sz w:val="21"/>
                <w:szCs w:val="21"/>
                <w:highlight w:val="none"/>
                <w:lang w:val="zh-CN" w:eastAsia="zh-CN"/>
              </w:rPr>
              <w:t>建筑结构体系、水、电、通风空调、室内装修等专业设计先进合理，在结构安全及经济的前提下，注重美观，满足建筑艺术、进深合理、舒适敞阔的要求，并充分考虑所在区域抗震、消防、人防、环保、节能、节地等因素。</w:t>
            </w:r>
          </w:p>
          <w:p>
            <w:pPr>
              <w:pStyle w:val="7"/>
              <w:widowControl w:val="0"/>
              <w:ind w:firstLine="0"/>
              <w:jc w:val="center"/>
              <w:rPr>
                <w:rFonts w:hint="eastAsia" w:ascii="宋体" w:hAnsi="宋体"/>
                <w:b w:val="0"/>
                <w:color w:val="000000"/>
                <w:kern w:val="0"/>
                <w:sz w:val="21"/>
                <w:szCs w:val="21"/>
                <w:highlight w:val="none"/>
                <w:lang w:val="zh-CN"/>
              </w:rPr>
            </w:pPr>
            <w:r>
              <w:rPr>
                <w:rFonts w:hint="eastAsia" w:ascii="宋体" w:hAnsi="宋体"/>
                <w:b w:val="0"/>
                <w:color w:val="000000"/>
                <w:kern w:val="0"/>
                <w:sz w:val="21"/>
                <w:szCs w:val="21"/>
                <w:highlight w:val="none"/>
                <w:lang w:val="zh-CN"/>
              </w:rPr>
              <w:t>优得</w:t>
            </w:r>
            <w:r>
              <w:rPr>
                <w:rFonts w:hint="eastAsia" w:ascii="宋体" w:hAnsi="宋体"/>
                <w:b w:val="0"/>
                <w:color w:val="000000"/>
                <w:kern w:val="0"/>
                <w:sz w:val="21"/>
                <w:szCs w:val="21"/>
                <w:highlight w:val="none"/>
                <w:lang w:val="en-US" w:eastAsia="zh-CN"/>
              </w:rPr>
              <w:t>4-3</w:t>
            </w:r>
            <w:r>
              <w:rPr>
                <w:rFonts w:hint="eastAsia" w:ascii="宋体" w:hAnsi="宋体"/>
                <w:b w:val="0"/>
                <w:color w:val="000000"/>
                <w:kern w:val="0"/>
                <w:sz w:val="21"/>
                <w:szCs w:val="21"/>
                <w:highlight w:val="none"/>
                <w:lang w:val="zh-CN"/>
              </w:rPr>
              <w:t>分</w:t>
            </w:r>
            <w:r>
              <w:rPr>
                <w:rFonts w:hint="eastAsia" w:ascii="宋体" w:hAnsi="宋体"/>
                <w:b w:val="0"/>
                <w:color w:val="000000"/>
                <w:kern w:val="0"/>
                <w:sz w:val="21"/>
                <w:szCs w:val="21"/>
                <w:highlight w:val="none"/>
              </w:rPr>
              <w:t>，</w:t>
            </w:r>
            <w:r>
              <w:rPr>
                <w:rFonts w:hint="eastAsia" w:ascii="宋体" w:hAnsi="宋体"/>
                <w:b w:val="0"/>
                <w:color w:val="000000"/>
                <w:kern w:val="0"/>
                <w:sz w:val="21"/>
                <w:szCs w:val="21"/>
                <w:highlight w:val="none"/>
                <w:lang w:val="zh-CN"/>
              </w:rPr>
              <w:t>中得</w:t>
            </w:r>
            <w:r>
              <w:rPr>
                <w:rFonts w:hint="eastAsia" w:ascii="宋体" w:hAnsi="宋体"/>
                <w:b w:val="0"/>
                <w:color w:val="000000"/>
                <w:kern w:val="0"/>
                <w:sz w:val="21"/>
                <w:szCs w:val="21"/>
                <w:highlight w:val="none"/>
                <w:lang w:val="en-US" w:eastAsia="zh-CN"/>
              </w:rPr>
              <w:t>2</w:t>
            </w:r>
            <w:r>
              <w:rPr>
                <w:rFonts w:hint="eastAsia" w:ascii="宋体" w:hAnsi="宋体"/>
                <w:b w:val="0"/>
                <w:color w:val="000000"/>
                <w:kern w:val="0"/>
                <w:sz w:val="21"/>
                <w:szCs w:val="21"/>
                <w:highlight w:val="none"/>
                <w:lang w:val="zh-CN"/>
              </w:rPr>
              <w:t>分</w:t>
            </w:r>
            <w:r>
              <w:rPr>
                <w:rFonts w:hint="eastAsia" w:ascii="宋体" w:hAnsi="宋体"/>
                <w:b w:val="0"/>
                <w:color w:val="000000"/>
                <w:kern w:val="0"/>
                <w:sz w:val="21"/>
                <w:szCs w:val="21"/>
                <w:highlight w:val="none"/>
              </w:rPr>
              <w:t>，</w:t>
            </w:r>
            <w:r>
              <w:rPr>
                <w:rFonts w:hint="eastAsia" w:ascii="宋体" w:hAnsi="宋体"/>
                <w:b w:val="0"/>
                <w:color w:val="000000"/>
                <w:kern w:val="0"/>
                <w:sz w:val="21"/>
                <w:szCs w:val="21"/>
                <w:highlight w:val="none"/>
                <w:lang w:val="zh-CN"/>
              </w:rPr>
              <w:t>差得</w:t>
            </w:r>
            <w:r>
              <w:rPr>
                <w:rFonts w:hint="eastAsia" w:ascii="宋体" w:hAnsi="宋体"/>
                <w:b w:val="0"/>
                <w:color w:val="000000"/>
                <w:kern w:val="0"/>
                <w:sz w:val="21"/>
                <w:szCs w:val="21"/>
                <w:highlight w:val="none"/>
              </w:rPr>
              <w:t>1-0</w:t>
            </w:r>
            <w:r>
              <w:rPr>
                <w:rFonts w:hint="eastAsia" w:ascii="宋体" w:hAnsi="宋体"/>
                <w:b w:val="0"/>
                <w:color w:val="000000"/>
                <w:kern w:val="0"/>
                <w:sz w:val="21"/>
                <w:szCs w:val="21"/>
                <w:highlight w:val="none"/>
                <w:lang w:val="zh-CN"/>
              </w:rPr>
              <w:t>分。</w:t>
            </w:r>
          </w:p>
        </w:tc>
        <w:tc>
          <w:tcPr>
            <w:tcW w:w="1905" w:type="pct"/>
            <w:vAlign w:val="center"/>
          </w:tcPr>
          <w:p>
            <w:pPr>
              <w:pStyle w:val="7"/>
              <w:widowControl w:val="0"/>
              <w:spacing w:line="276" w:lineRule="auto"/>
              <w:ind w:left="124" w:leftChars="59" w:right="94" w:rightChars="45" w:firstLine="0"/>
              <w:rPr>
                <w:rFonts w:hint="eastAsia" w:ascii="宋体" w:hAnsi="宋体"/>
                <w:b w:val="0"/>
                <w:color w:val="000000"/>
                <w:kern w:val="0"/>
                <w:sz w:val="21"/>
                <w:szCs w:val="21"/>
                <w:highlight w:val="none"/>
                <w:lang w:val="zh-CN" w:eastAsia="zh-CN"/>
              </w:rPr>
            </w:pPr>
            <w:r>
              <w:rPr>
                <w:rFonts w:hint="eastAsia" w:ascii="宋体" w:hAnsi="宋体"/>
                <w:b w:val="0"/>
                <w:color w:val="000000"/>
                <w:kern w:val="0"/>
                <w:sz w:val="21"/>
                <w:szCs w:val="21"/>
                <w:highlight w:val="none"/>
                <w:lang w:val="zh-CN" w:eastAsia="zh-CN"/>
              </w:rPr>
              <w:t>建筑结构体系、水、电、通风空调、室内装修等专业设计先进合理，在结构安全及经济的前提下，注重美观，满足建筑艺术、进深合理、舒适敞阔的要求，并充分考虑所在区域抗震、消防、人防、环保、节能、节地等因素。</w:t>
            </w:r>
          </w:p>
          <w:p>
            <w:pPr>
              <w:pStyle w:val="7"/>
              <w:widowControl w:val="0"/>
              <w:spacing w:line="276" w:lineRule="auto"/>
              <w:ind w:left="130" w:right="94" w:rightChars="45" w:firstLine="0"/>
              <w:rPr>
                <w:rFonts w:hint="eastAsia" w:ascii="宋体" w:hAnsi="宋体"/>
                <w:b w:val="0"/>
                <w:color w:val="000000"/>
                <w:kern w:val="0"/>
                <w:sz w:val="21"/>
                <w:szCs w:val="21"/>
                <w:highlight w:val="none"/>
                <w:lang w:val="zh-CN"/>
              </w:rPr>
            </w:pPr>
            <w:r>
              <w:rPr>
                <w:rFonts w:hint="eastAsia" w:ascii="宋体" w:hAnsi="宋体"/>
                <w:b w:val="0"/>
                <w:color w:val="000000"/>
                <w:kern w:val="0"/>
                <w:sz w:val="21"/>
                <w:szCs w:val="21"/>
                <w:highlight w:val="none"/>
                <w:lang w:val="zh-CN"/>
              </w:rPr>
              <w:t>优得</w:t>
            </w:r>
            <w:r>
              <w:rPr>
                <w:rFonts w:hint="eastAsia" w:ascii="宋体" w:hAnsi="宋体"/>
                <w:b w:val="0"/>
                <w:color w:val="000000"/>
                <w:kern w:val="0"/>
                <w:sz w:val="21"/>
                <w:szCs w:val="21"/>
                <w:highlight w:val="none"/>
                <w:lang w:val="en-US" w:eastAsia="zh-CN"/>
              </w:rPr>
              <w:t>4-3</w:t>
            </w:r>
            <w:r>
              <w:rPr>
                <w:rFonts w:hint="eastAsia" w:ascii="宋体" w:hAnsi="宋体"/>
                <w:b w:val="0"/>
                <w:color w:val="000000"/>
                <w:kern w:val="0"/>
                <w:sz w:val="21"/>
                <w:szCs w:val="21"/>
                <w:highlight w:val="none"/>
                <w:lang w:val="zh-CN"/>
              </w:rPr>
              <w:t>分</w:t>
            </w:r>
            <w:r>
              <w:rPr>
                <w:rFonts w:hint="eastAsia" w:ascii="宋体" w:hAnsi="宋体"/>
                <w:b w:val="0"/>
                <w:color w:val="000000"/>
                <w:kern w:val="0"/>
                <w:sz w:val="21"/>
                <w:szCs w:val="21"/>
                <w:highlight w:val="none"/>
              </w:rPr>
              <w:t>，</w:t>
            </w:r>
            <w:r>
              <w:rPr>
                <w:rFonts w:hint="eastAsia" w:ascii="宋体" w:hAnsi="宋体"/>
                <w:b w:val="0"/>
                <w:color w:val="000000"/>
                <w:kern w:val="0"/>
                <w:sz w:val="21"/>
                <w:szCs w:val="21"/>
                <w:highlight w:val="none"/>
                <w:lang w:val="zh-CN"/>
              </w:rPr>
              <w:t>中得</w:t>
            </w:r>
            <w:r>
              <w:rPr>
                <w:rFonts w:hint="eastAsia" w:ascii="宋体" w:hAnsi="宋体"/>
                <w:b w:val="0"/>
                <w:color w:val="000000"/>
                <w:kern w:val="0"/>
                <w:sz w:val="21"/>
                <w:szCs w:val="21"/>
                <w:highlight w:val="none"/>
                <w:lang w:val="en-US" w:eastAsia="zh-CN"/>
              </w:rPr>
              <w:t>2</w:t>
            </w:r>
            <w:r>
              <w:rPr>
                <w:rFonts w:hint="eastAsia" w:ascii="宋体" w:hAnsi="宋体"/>
                <w:b w:val="0"/>
                <w:color w:val="000000"/>
                <w:kern w:val="0"/>
                <w:sz w:val="21"/>
                <w:szCs w:val="21"/>
                <w:highlight w:val="none"/>
                <w:lang w:val="zh-CN"/>
              </w:rPr>
              <w:t>分</w:t>
            </w:r>
            <w:r>
              <w:rPr>
                <w:rFonts w:hint="eastAsia" w:ascii="宋体" w:hAnsi="宋体"/>
                <w:b w:val="0"/>
                <w:color w:val="000000"/>
                <w:kern w:val="0"/>
                <w:sz w:val="21"/>
                <w:szCs w:val="21"/>
                <w:highlight w:val="none"/>
              </w:rPr>
              <w:t>，</w:t>
            </w:r>
            <w:r>
              <w:rPr>
                <w:rFonts w:hint="eastAsia" w:ascii="宋体" w:hAnsi="宋体"/>
                <w:b w:val="0"/>
                <w:color w:val="000000"/>
                <w:kern w:val="0"/>
                <w:sz w:val="21"/>
                <w:szCs w:val="21"/>
                <w:highlight w:val="none"/>
                <w:lang w:val="zh-CN"/>
              </w:rPr>
              <w:t>差得</w:t>
            </w:r>
            <w:r>
              <w:rPr>
                <w:rFonts w:hint="eastAsia" w:ascii="宋体" w:hAnsi="宋体"/>
                <w:b w:val="0"/>
                <w:color w:val="000000"/>
                <w:kern w:val="0"/>
                <w:sz w:val="21"/>
                <w:szCs w:val="21"/>
                <w:highlight w:val="none"/>
              </w:rPr>
              <w:t>1-0</w:t>
            </w:r>
            <w:r>
              <w:rPr>
                <w:rFonts w:hint="eastAsia" w:ascii="宋体" w:hAnsi="宋体"/>
                <w:b w:val="0"/>
                <w:color w:val="000000"/>
                <w:kern w:val="0"/>
                <w:sz w:val="21"/>
                <w:szCs w:val="21"/>
                <w:highlight w:val="none"/>
                <w:lang w:val="zh-CN"/>
              </w:rPr>
              <w:t>分。</w:t>
            </w:r>
          </w:p>
          <w:p>
            <w:pPr>
              <w:pStyle w:val="7"/>
              <w:widowControl w:val="0"/>
              <w:spacing w:line="276" w:lineRule="auto"/>
              <w:ind w:left="0" w:leftChars="0" w:right="94" w:rightChars="45" w:firstLine="0" w:firstLineChars="0"/>
              <w:rPr>
                <w:rFonts w:hint="default" w:ascii="宋体" w:hAnsi="宋体"/>
                <w:b/>
                <w:bCs/>
                <w:color w:val="auto"/>
                <w:kern w:val="0"/>
                <w:sz w:val="21"/>
                <w:szCs w:val="21"/>
                <w:highlight w:val="none"/>
                <w:lang w:val="en-US" w:eastAsia="zh-CN"/>
              </w:rPr>
            </w:pPr>
            <w:r>
              <w:rPr>
                <w:rFonts w:hint="eastAsia" w:ascii="宋体" w:hAnsi="宋体"/>
                <w:b/>
                <w:bCs/>
                <w:color w:val="auto"/>
                <w:kern w:val="0"/>
                <w:sz w:val="21"/>
                <w:szCs w:val="21"/>
                <w:highlight w:val="none"/>
                <w:lang w:val="en-US" w:eastAsia="zh-CN"/>
              </w:rPr>
              <w:t>[优]</w:t>
            </w:r>
            <w:r>
              <w:rPr>
                <w:rFonts w:hint="eastAsia" w:ascii="宋体" w:hAnsi="宋体"/>
                <w:b/>
                <w:bCs/>
                <w:color w:val="auto"/>
                <w:kern w:val="0"/>
                <w:sz w:val="21"/>
                <w:szCs w:val="21"/>
                <w:highlight w:val="none"/>
                <w:lang w:val="zh-CN" w:eastAsia="zh-CN"/>
              </w:rPr>
              <w:t>建筑结构体系、水、电、通风空调、室内装修等专业设计先进合理，在结构安全及经济的前提下，</w:t>
            </w:r>
            <w:r>
              <w:rPr>
                <w:rFonts w:hint="eastAsia" w:ascii="宋体" w:hAnsi="宋体"/>
                <w:b/>
                <w:bCs/>
                <w:color w:val="auto"/>
                <w:kern w:val="0"/>
                <w:sz w:val="21"/>
                <w:szCs w:val="21"/>
                <w:highlight w:val="none"/>
                <w:lang w:val="en-US" w:eastAsia="zh-CN"/>
              </w:rPr>
              <w:t>很</w:t>
            </w:r>
            <w:r>
              <w:rPr>
                <w:rFonts w:hint="eastAsia" w:ascii="宋体" w:hAnsi="宋体"/>
                <w:b/>
                <w:bCs/>
                <w:color w:val="auto"/>
                <w:kern w:val="0"/>
                <w:sz w:val="21"/>
                <w:szCs w:val="21"/>
                <w:highlight w:val="none"/>
                <w:lang w:val="zh-CN" w:eastAsia="zh-CN"/>
              </w:rPr>
              <w:t>注重美观，</w:t>
            </w:r>
            <w:r>
              <w:rPr>
                <w:rFonts w:hint="eastAsia" w:ascii="宋体" w:hAnsi="宋体"/>
                <w:b/>
                <w:bCs/>
                <w:color w:val="auto"/>
                <w:kern w:val="0"/>
                <w:sz w:val="21"/>
                <w:szCs w:val="21"/>
                <w:highlight w:val="none"/>
                <w:lang w:val="en-US" w:eastAsia="zh-CN"/>
              </w:rPr>
              <w:t>充分</w:t>
            </w:r>
            <w:r>
              <w:rPr>
                <w:rFonts w:hint="eastAsia" w:ascii="宋体" w:hAnsi="宋体"/>
                <w:b/>
                <w:bCs/>
                <w:color w:val="auto"/>
                <w:kern w:val="0"/>
                <w:sz w:val="21"/>
                <w:szCs w:val="21"/>
                <w:highlight w:val="none"/>
                <w:lang w:val="zh-CN" w:eastAsia="zh-CN"/>
              </w:rPr>
              <w:t>满足建筑艺术、进深合理、舒适敞阔的要求，并充分考虑所在区域抗震、消防、人防、环保、节能、节地等因素</w:t>
            </w:r>
            <w:r>
              <w:rPr>
                <w:rFonts w:hint="eastAsia" w:hAnsi="宋体"/>
                <w:b/>
                <w:bCs/>
                <w:color w:val="auto"/>
                <w:kern w:val="0"/>
                <w:sz w:val="21"/>
                <w:szCs w:val="21"/>
                <w:highlight w:val="none"/>
                <w:lang w:val="zh-CN" w:eastAsia="zh-CN"/>
              </w:rPr>
              <w:t>，得4-3分。</w:t>
            </w:r>
          </w:p>
          <w:p>
            <w:pPr>
              <w:pStyle w:val="7"/>
              <w:widowControl w:val="0"/>
              <w:spacing w:line="276" w:lineRule="auto"/>
              <w:ind w:left="0" w:leftChars="0" w:right="94" w:rightChars="45" w:firstLine="0" w:firstLineChars="0"/>
              <w:rPr>
                <w:rFonts w:hint="eastAsia" w:ascii="宋体" w:hAnsi="宋体"/>
                <w:b/>
                <w:bCs/>
                <w:color w:val="auto"/>
                <w:kern w:val="0"/>
                <w:sz w:val="21"/>
                <w:szCs w:val="21"/>
                <w:highlight w:val="none"/>
                <w:lang w:val="zh-CN" w:eastAsia="zh-CN"/>
              </w:rPr>
            </w:pPr>
            <w:r>
              <w:rPr>
                <w:rFonts w:hint="eastAsia" w:ascii="宋体" w:hAnsi="宋体"/>
                <w:b/>
                <w:bCs/>
                <w:color w:val="auto"/>
                <w:kern w:val="0"/>
                <w:sz w:val="21"/>
                <w:szCs w:val="21"/>
                <w:highlight w:val="none"/>
                <w:lang w:val="en-US" w:eastAsia="zh-CN"/>
              </w:rPr>
              <w:t>[</w:t>
            </w:r>
            <w:r>
              <w:rPr>
                <w:rFonts w:hint="eastAsia" w:hAnsi="宋体"/>
                <w:b/>
                <w:bCs/>
                <w:color w:val="auto"/>
                <w:kern w:val="0"/>
                <w:sz w:val="21"/>
                <w:szCs w:val="21"/>
                <w:highlight w:val="none"/>
                <w:lang w:val="en-US" w:eastAsia="zh-CN"/>
              </w:rPr>
              <w:t>中</w:t>
            </w:r>
            <w:r>
              <w:rPr>
                <w:rFonts w:hint="eastAsia" w:ascii="宋体" w:hAnsi="宋体"/>
                <w:b/>
                <w:bCs/>
                <w:color w:val="auto"/>
                <w:kern w:val="0"/>
                <w:sz w:val="21"/>
                <w:szCs w:val="21"/>
                <w:highlight w:val="none"/>
                <w:lang w:val="en-US" w:eastAsia="zh-CN"/>
              </w:rPr>
              <w:t>]</w:t>
            </w:r>
            <w:r>
              <w:rPr>
                <w:rFonts w:hint="eastAsia" w:ascii="宋体" w:hAnsi="宋体"/>
                <w:b/>
                <w:bCs/>
                <w:color w:val="auto"/>
                <w:kern w:val="0"/>
                <w:sz w:val="21"/>
                <w:szCs w:val="21"/>
                <w:highlight w:val="none"/>
                <w:lang w:val="zh-CN" w:eastAsia="zh-CN"/>
              </w:rPr>
              <w:t>建筑结构体系、水、电、通风空调、室内装修等专业设计</w:t>
            </w:r>
            <w:r>
              <w:rPr>
                <w:rFonts w:hint="eastAsia" w:ascii="宋体" w:hAnsi="宋体"/>
                <w:b/>
                <w:bCs/>
                <w:color w:val="auto"/>
                <w:kern w:val="0"/>
                <w:sz w:val="21"/>
                <w:szCs w:val="21"/>
                <w:highlight w:val="none"/>
                <w:lang w:val="en-US" w:eastAsia="zh-CN"/>
              </w:rPr>
              <w:t>较</w:t>
            </w:r>
            <w:r>
              <w:rPr>
                <w:rFonts w:hint="eastAsia" w:ascii="宋体" w:hAnsi="宋体"/>
                <w:b/>
                <w:bCs/>
                <w:color w:val="auto"/>
                <w:kern w:val="0"/>
                <w:sz w:val="21"/>
                <w:szCs w:val="21"/>
                <w:highlight w:val="none"/>
                <w:lang w:val="zh-CN" w:eastAsia="zh-CN"/>
              </w:rPr>
              <w:t>先进合理，在结构安全及经济的前提下，</w:t>
            </w:r>
            <w:r>
              <w:rPr>
                <w:rFonts w:hint="eastAsia" w:ascii="宋体" w:hAnsi="宋体"/>
                <w:b/>
                <w:bCs/>
                <w:color w:val="auto"/>
                <w:kern w:val="0"/>
                <w:sz w:val="21"/>
                <w:szCs w:val="21"/>
                <w:highlight w:val="none"/>
                <w:lang w:val="en-US" w:eastAsia="zh-CN"/>
              </w:rPr>
              <w:t>较</w:t>
            </w:r>
            <w:r>
              <w:rPr>
                <w:rFonts w:hint="eastAsia" w:ascii="宋体" w:hAnsi="宋体"/>
                <w:b/>
                <w:bCs/>
                <w:color w:val="auto"/>
                <w:kern w:val="0"/>
                <w:sz w:val="21"/>
                <w:szCs w:val="21"/>
                <w:highlight w:val="none"/>
                <w:lang w:val="zh-CN" w:eastAsia="zh-CN"/>
              </w:rPr>
              <w:t>注重美观，</w:t>
            </w:r>
            <w:r>
              <w:rPr>
                <w:rFonts w:hint="eastAsia" w:ascii="宋体" w:hAnsi="宋体"/>
                <w:b/>
                <w:bCs/>
                <w:color w:val="auto"/>
                <w:kern w:val="0"/>
                <w:sz w:val="21"/>
                <w:szCs w:val="21"/>
                <w:highlight w:val="none"/>
                <w:lang w:val="en-US" w:eastAsia="zh-CN"/>
              </w:rPr>
              <w:t>较</w:t>
            </w:r>
            <w:r>
              <w:rPr>
                <w:rFonts w:hint="eastAsia" w:ascii="宋体" w:hAnsi="宋体"/>
                <w:b/>
                <w:bCs/>
                <w:color w:val="auto"/>
                <w:kern w:val="0"/>
                <w:sz w:val="21"/>
                <w:szCs w:val="21"/>
                <w:highlight w:val="none"/>
                <w:lang w:val="zh-CN" w:eastAsia="zh-CN"/>
              </w:rPr>
              <w:t>满足建筑艺术、进深合理、舒适敞阔的要求，并</w:t>
            </w:r>
            <w:r>
              <w:rPr>
                <w:rFonts w:hint="eastAsia" w:ascii="宋体" w:hAnsi="宋体"/>
                <w:b/>
                <w:bCs/>
                <w:color w:val="auto"/>
                <w:kern w:val="0"/>
                <w:sz w:val="21"/>
                <w:szCs w:val="21"/>
                <w:highlight w:val="none"/>
                <w:lang w:val="en-US" w:eastAsia="zh-CN"/>
              </w:rPr>
              <w:t>较</w:t>
            </w:r>
            <w:r>
              <w:rPr>
                <w:rFonts w:hint="eastAsia" w:ascii="宋体" w:hAnsi="宋体"/>
                <w:b/>
                <w:bCs/>
                <w:color w:val="auto"/>
                <w:kern w:val="0"/>
                <w:sz w:val="21"/>
                <w:szCs w:val="21"/>
                <w:highlight w:val="none"/>
                <w:lang w:val="zh-CN" w:eastAsia="zh-CN"/>
              </w:rPr>
              <w:t>充分考虑所在区域抗震、消防、人防、环保、节能、节地等因素</w:t>
            </w:r>
            <w:r>
              <w:rPr>
                <w:rFonts w:hint="eastAsia" w:hAnsi="宋体"/>
                <w:b/>
                <w:bCs/>
                <w:color w:val="auto"/>
                <w:kern w:val="0"/>
                <w:sz w:val="21"/>
                <w:szCs w:val="21"/>
                <w:highlight w:val="none"/>
                <w:lang w:val="zh-CN" w:eastAsia="zh-CN"/>
              </w:rPr>
              <w:t>，</w:t>
            </w:r>
            <w:r>
              <w:rPr>
                <w:rFonts w:hint="eastAsia" w:ascii="宋体" w:hAnsi="宋体"/>
                <w:b/>
                <w:bCs/>
                <w:color w:val="auto"/>
                <w:kern w:val="0"/>
                <w:sz w:val="21"/>
                <w:szCs w:val="21"/>
                <w:highlight w:val="none"/>
                <w:lang w:val="zh-CN" w:eastAsia="zh-CN"/>
              </w:rPr>
              <w:t>中得2分</w:t>
            </w:r>
            <w:r>
              <w:rPr>
                <w:rFonts w:hint="eastAsia" w:hAnsi="宋体"/>
                <w:b/>
                <w:bCs/>
                <w:color w:val="auto"/>
                <w:kern w:val="0"/>
                <w:sz w:val="21"/>
                <w:szCs w:val="21"/>
                <w:highlight w:val="none"/>
                <w:lang w:val="zh-CN" w:eastAsia="zh-CN"/>
              </w:rPr>
              <w:t>。</w:t>
            </w:r>
          </w:p>
          <w:p>
            <w:pPr>
              <w:widowControl w:val="0"/>
              <w:numPr>
                <w:ilvl w:val="0"/>
                <w:numId w:val="0"/>
              </w:numPr>
              <w:rPr>
                <w:rFonts w:hint="eastAsia" w:ascii="宋体" w:hAnsi="宋体"/>
                <w:b/>
                <w:bCs/>
                <w:color w:val="auto"/>
                <w:kern w:val="0"/>
                <w:sz w:val="21"/>
                <w:szCs w:val="21"/>
                <w:highlight w:val="none"/>
                <w:lang w:val="en-US" w:eastAsia="zh-CN"/>
              </w:rPr>
            </w:pPr>
            <w:r>
              <w:rPr>
                <w:rFonts w:hint="eastAsia" w:ascii="宋体" w:hAnsi="宋体"/>
                <w:b/>
                <w:bCs/>
                <w:color w:val="auto"/>
                <w:kern w:val="0"/>
                <w:sz w:val="21"/>
                <w:szCs w:val="21"/>
                <w:highlight w:val="none"/>
                <w:lang w:val="en-US" w:eastAsia="zh-CN"/>
              </w:rPr>
              <w:t>[</w:t>
            </w:r>
            <w:r>
              <w:rPr>
                <w:rFonts w:hint="eastAsia" w:hAnsi="宋体"/>
                <w:b/>
                <w:bCs/>
                <w:color w:val="auto"/>
                <w:kern w:val="0"/>
                <w:sz w:val="21"/>
                <w:szCs w:val="21"/>
                <w:highlight w:val="none"/>
                <w:lang w:val="en-US" w:eastAsia="zh-CN"/>
              </w:rPr>
              <w:t>差</w:t>
            </w:r>
            <w:r>
              <w:rPr>
                <w:rFonts w:hint="eastAsia" w:ascii="宋体" w:hAnsi="宋体"/>
                <w:b/>
                <w:bCs/>
                <w:color w:val="auto"/>
                <w:kern w:val="0"/>
                <w:sz w:val="21"/>
                <w:szCs w:val="21"/>
                <w:highlight w:val="none"/>
                <w:lang w:val="en-US" w:eastAsia="zh-CN"/>
              </w:rPr>
              <w:t>]</w:t>
            </w:r>
            <w:r>
              <w:rPr>
                <w:rFonts w:hint="eastAsia" w:ascii="宋体" w:hAnsi="宋体"/>
                <w:b/>
                <w:bCs/>
                <w:color w:val="auto"/>
                <w:kern w:val="0"/>
                <w:sz w:val="21"/>
                <w:szCs w:val="21"/>
                <w:highlight w:val="none"/>
                <w:lang w:val="zh-CN" w:eastAsia="zh-CN"/>
              </w:rPr>
              <w:t>建筑结构体系、水、电、通风空调、室内装修等专业设计合理</w:t>
            </w:r>
            <w:r>
              <w:rPr>
                <w:rFonts w:hint="eastAsia" w:ascii="宋体" w:hAnsi="宋体"/>
                <w:b/>
                <w:bCs/>
                <w:color w:val="auto"/>
                <w:kern w:val="0"/>
                <w:sz w:val="21"/>
                <w:szCs w:val="21"/>
                <w:highlight w:val="none"/>
                <w:lang w:val="en-US" w:eastAsia="zh-CN"/>
              </w:rPr>
              <w:t>性一般</w:t>
            </w:r>
            <w:r>
              <w:rPr>
                <w:rFonts w:hint="eastAsia" w:ascii="宋体" w:hAnsi="宋体"/>
                <w:b/>
                <w:bCs/>
                <w:color w:val="auto"/>
                <w:kern w:val="0"/>
                <w:sz w:val="21"/>
                <w:szCs w:val="21"/>
                <w:highlight w:val="none"/>
                <w:lang w:val="zh-CN" w:eastAsia="zh-CN"/>
              </w:rPr>
              <w:t>，</w:t>
            </w:r>
            <w:r>
              <w:rPr>
                <w:rFonts w:hint="eastAsia" w:ascii="宋体" w:hAnsi="宋体"/>
                <w:b/>
                <w:bCs/>
                <w:color w:val="auto"/>
                <w:kern w:val="0"/>
                <w:sz w:val="21"/>
                <w:szCs w:val="21"/>
                <w:highlight w:val="none"/>
                <w:lang w:val="en-US" w:eastAsia="zh-CN"/>
              </w:rPr>
              <w:t>在</w:t>
            </w:r>
            <w:r>
              <w:rPr>
                <w:rFonts w:hint="eastAsia" w:ascii="宋体" w:hAnsi="宋体"/>
                <w:b/>
                <w:bCs/>
                <w:color w:val="auto"/>
                <w:kern w:val="0"/>
                <w:sz w:val="21"/>
                <w:szCs w:val="21"/>
                <w:highlight w:val="none"/>
                <w:lang w:val="zh-CN" w:eastAsia="zh-CN"/>
              </w:rPr>
              <w:t>结构安全及经济的前提下，</w:t>
            </w:r>
            <w:r>
              <w:rPr>
                <w:rFonts w:hint="eastAsia" w:ascii="宋体" w:hAnsi="宋体"/>
                <w:b/>
                <w:bCs/>
                <w:color w:val="auto"/>
                <w:kern w:val="0"/>
                <w:sz w:val="21"/>
                <w:szCs w:val="21"/>
                <w:highlight w:val="none"/>
                <w:lang w:val="en-US" w:eastAsia="zh-CN"/>
              </w:rPr>
              <w:t>有</w:t>
            </w:r>
            <w:r>
              <w:rPr>
                <w:rFonts w:hint="eastAsia" w:ascii="宋体" w:hAnsi="宋体"/>
                <w:b/>
                <w:bCs/>
                <w:color w:val="auto"/>
                <w:kern w:val="0"/>
                <w:sz w:val="21"/>
                <w:szCs w:val="21"/>
                <w:highlight w:val="none"/>
                <w:lang w:val="zh-CN" w:eastAsia="zh-CN"/>
              </w:rPr>
              <w:t>注重美观，</w:t>
            </w:r>
            <w:r>
              <w:rPr>
                <w:rFonts w:hint="eastAsia" w:ascii="宋体" w:hAnsi="宋体"/>
                <w:b/>
                <w:bCs/>
                <w:color w:val="auto"/>
                <w:kern w:val="0"/>
                <w:sz w:val="21"/>
                <w:szCs w:val="21"/>
                <w:highlight w:val="none"/>
                <w:lang w:val="en-US" w:eastAsia="zh-CN"/>
              </w:rPr>
              <w:t>有</w:t>
            </w:r>
            <w:r>
              <w:rPr>
                <w:rFonts w:hint="eastAsia" w:ascii="宋体" w:hAnsi="宋体"/>
                <w:b/>
                <w:bCs/>
                <w:color w:val="auto"/>
                <w:kern w:val="0"/>
                <w:sz w:val="21"/>
                <w:szCs w:val="21"/>
                <w:highlight w:val="none"/>
                <w:lang w:val="zh-CN" w:eastAsia="zh-CN"/>
              </w:rPr>
              <w:t>满足建筑艺术、进深合理、舒适敞阔的要求，</w:t>
            </w:r>
            <w:r>
              <w:rPr>
                <w:rFonts w:hint="eastAsia" w:ascii="宋体" w:hAnsi="宋体"/>
                <w:b/>
                <w:bCs/>
                <w:color w:val="auto"/>
                <w:kern w:val="0"/>
                <w:sz w:val="21"/>
                <w:szCs w:val="21"/>
                <w:highlight w:val="none"/>
                <w:lang w:val="en-US" w:eastAsia="zh-CN"/>
              </w:rPr>
              <w:t>有</w:t>
            </w:r>
            <w:r>
              <w:rPr>
                <w:rFonts w:hint="eastAsia" w:ascii="宋体" w:hAnsi="宋体"/>
                <w:b/>
                <w:bCs/>
                <w:color w:val="auto"/>
                <w:kern w:val="0"/>
                <w:sz w:val="21"/>
                <w:szCs w:val="21"/>
                <w:highlight w:val="none"/>
                <w:lang w:val="zh-CN" w:eastAsia="zh-CN"/>
              </w:rPr>
              <w:t>考虑所在区域抗震、消防、人防、环保、节能、节地等因素</w:t>
            </w:r>
            <w:r>
              <w:rPr>
                <w:rFonts w:hint="eastAsia" w:hAnsi="宋体"/>
                <w:b/>
                <w:bCs/>
                <w:color w:val="auto"/>
                <w:kern w:val="0"/>
                <w:sz w:val="21"/>
                <w:szCs w:val="21"/>
                <w:highlight w:val="none"/>
                <w:lang w:val="zh-CN" w:eastAsia="zh-CN"/>
              </w:rPr>
              <w:t>，得1-0分。</w:t>
            </w:r>
          </w:p>
        </w:tc>
      </w:tr>
    </w:tbl>
    <w:p>
      <w:pPr>
        <w:rPr>
          <w:color w:val="auto"/>
          <w:highlight w:val="none"/>
        </w:rPr>
      </w:pPr>
    </w:p>
    <w:p>
      <w:pPr>
        <w:pStyle w:val="14"/>
        <w:shd w:val="clear" w:color="auto" w:fill="FFFFFF"/>
        <w:spacing w:beforeAutospacing="0" w:afterAutospacing="0" w:line="360" w:lineRule="atLeast"/>
        <w:jc w:val="both"/>
        <w:rPr>
          <w:rFonts w:ascii="微软雅黑" w:hAnsi="微软雅黑" w:eastAsia="微软雅黑" w:cs="微软雅黑"/>
          <w:color w:val="auto"/>
          <w:szCs w:val="24"/>
          <w:highlight w:val="none"/>
        </w:rPr>
      </w:pPr>
      <w:r>
        <w:rPr>
          <w:rStyle w:val="20"/>
          <w:rFonts w:hint="eastAsia" w:ascii="宋体" w:hAnsi="宋体" w:cs="宋体"/>
          <w:bCs/>
          <w:color w:val="auto"/>
          <w:szCs w:val="24"/>
          <w:highlight w:val="none"/>
          <w:shd w:val="clear" w:color="auto" w:fill="FFFFFF"/>
          <w:lang w:val="en-US" w:eastAsia="zh-CN"/>
        </w:rPr>
        <w:t>二</w:t>
      </w:r>
      <w:r>
        <w:rPr>
          <w:rStyle w:val="20"/>
          <w:rFonts w:hint="eastAsia" w:ascii="宋体" w:hAnsi="宋体" w:cs="宋体"/>
          <w:bCs/>
          <w:color w:val="auto"/>
          <w:szCs w:val="24"/>
          <w:highlight w:val="none"/>
          <w:shd w:val="clear" w:color="auto" w:fill="FFFFFF"/>
        </w:rPr>
        <w:t>、本项目原定的投标登记时间、投标文件递交时间、电子光盘备用递交时间、投标文件解密时间及开标时间和场地安排等有修改，具体时间和场地安排请各投标人密切留意广州公共资源交易中心公布的本项目的日程安排，投标人可登录广州公共资源交易中心网站首页，点击“交易业务-建设工程”专栏中的“项目查询（日程安排、答疑纪要）”，输入项目编号或项目名称查询最新信息。</w:t>
      </w:r>
      <w:r>
        <w:rPr>
          <w:rFonts w:hint="eastAsia" w:ascii="宋体" w:hAnsi="宋体" w:cs="宋体"/>
          <w:color w:val="auto"/>
          <w:szCs w:val="24"/>
          <w:highlight w:val="none"/>
          <w:shd w:val="clear" w:color="auto" w:fill="FFFFFF"/>
        </w:rPr>
        <w:t> </w:t>
      </w:r>
    </w:p>
    <w:p>
      <w:pPr>
        <w:pStyle w:val="14"/>
        <w:shd w:val="clear" w:color="auto" w:fill="FFFFFF"/>
        <w:spacing w:beforeAutospacing="0" w:afterAutospacing="0" w:line="360" w:lineRule="atLeast"/>
        <w:jc w:val="both"/>
        <w:rPr>
          <w:rStyle w:val="20"/>
          <w:rFonts w:ascii="宋体" w:hAnsi="宋体" w:cs="宋体"/>
          <w:bCs/>
          <w:color w:val="auto"/>
          <w:szCs w:val="24"/>
          <w:highlight w:val="none"/>
          <w:shd w:val="clear" w:color="auto" w:fill="FFFFFF"/>
        </w:rPr>
      </w:pPr>
    </w:p>
    <w:p>
      <w:pPr>
        <w:pStyle w:val="14"/>
        <w:shd w:val="clear" w:color="auto" w:fill="FFFFFF"/>
        <w:spacing w:beforeAutospacing="0" w:afterAutospacing="0" w:line="360" w:lineRule="atLeast"/>
        <w:jc w:val="both"/>
        <w:rPr>
          <w:rFonts w:ascii="微软雅黑" w:hAnsi="微软雅黑" w:eastAsia="微软雅黑" w:cs="微软雅黑"/>
          <w:color w:val="auto"/>
          <w:szCs w:val="24"/>
          <w:highlight w:val="none"/>
        </w:rPr>
      </w:pPr>
      <w:r>
        <w:rPr>
          <w:rStyle w:val="20"/>
          <w:rFonts w:hint="eastAsia" w:ascii="宋体" w:hAnsi="宋体" w:cs="宋体"/>
          <w:bCs/>
          <w:color w:val="auto"/>
          <w:szCs w:val="24"/>
          <w:highlight w:val="none"/>
          <w:shd w:val="clear" w:color="auto" w:fill="FFFFFF"/>
          <w:lang w:val="en-US" w:eastAsia="zh-CN"/>
        </w:rPr>
        <w:t>三</w:t>
      </w:r>
      <w:r>
        <w:rPr>
          <w:rStyle w:val="20"/>
          <w:rFonts w:hint="eastAsia" w:ascii="宋体" w:hAnsi="宋体" w:cs="宋体"/>
          <w:bCs/>
          <w:color w:val="auto"/>
          <w:szCs w:val="24"/>
          <w:highlight w:val="none"/>
          <w:shd w:val="clear" w:color="auto" w:fill="FFFFFF"/>
        </w:rPr>
        <w:t>、相关说明</w:t>
      </w:r>
    </w:p>
    <w:p>
      <w:pPr>
        <w:pStyle w:val="14"/>
        <w:shd w:val="clear" w:color="auto" w:fill="FFFFFF"/>
        <w:spacing w:beforeAutospacing="0" w:afterAutospacing="0" w:line="360" w:lineRule="atLeast"/>
        <w:ind w:firstLine="482"/>
        <w:jc w:val="both"/>
        <w:rPr>
          <w:rFonts w:hint="eastAsia" w:ascii="微软雅黑" w:hAnsi="微软雅黑" w:eastAsia="宋体" w:cs="微软雅黑"/>
          <w:color w:val="auto"/>
          <w:szCs w:val="24"/>
          <w:highlight w:val="none"/>
          <w:lang w:eastAsia="zh-CN"/>
        </w:rPr>
      </w:pPr>
      <w:r>
        <w:rPr>
          <w:rStyle w:val="20"/>
          <w:rFonts w:hint="eastAsia" w:ascii="宋体" w:hAnsi="宋体" w:cs="宋体"/>
          <w:bCs/>
          <w:color w:val="auto"/>
          <w:szCs w:val="24"/>
          <w:highlight w:val="none"/>
          <w:shd w:val="clear" w:color="auto" w:fill="FFFFFF"/>
        </w:rPr>
        <w:t>本补充公告为招标文件的组成部分，如对同一事项的表述与之前所发出的招标文件不符，则以本补充公告为准</w:t>
      </w:r>
      <w:r>
        <w:rPr>
          <w:rStyle w:val="20"/>
          <w:rFonts w:hint="eastAsia" w:ascii="宋体" w:hAnsi="宋体" w:cs="宋体"/>
          <w:bCs/>
          <w:color w:val="auto"/>
          <w:szCs w:val="24"/>
          <w:highlight w:val="none"/>
          <w:shd w:val="clear" w:color="auto" w:fill="FFFFFF"/>
          <w:lang w:eastAsia="zh-CN"/>
        </w:rPr>
        <w:t>。</w:t>
      </w:r>
      <w:r>
        <w:rPr>
          <w:rStyle w:val="20"/>
          <w:rFonts w:hint="eastAsia" w:ascii="宋体" w:hAnsi="宋体" w:cs="宋体"/>
          <w:bCs/>
          <w:color w:val="auto"/>
          <w:szCs w:val="24"/>
          <w:highlight w:val="none"/>
          <w:shd w:val="clear" w:color="auto" w:fill="FFFFFF"/>
        </w:rPr>
        <w:t>原招标文件其余内容不变</w:t>
      </w:r>
      <w:r>
        <w:rPr>
          <w:rStyle w:val="20"/>
          <w:rFonts w:hint="eastAsia" w:ascii="宋体" w:hAnsi="宋体" w:cs="宋体"/>
          <w:bCs/>
          <w:color w:val="auto"/>
          <w:szCs w:val="24"/>
          <w:highlight w:val="none"/>
          <w:shd w:val="clear" w:color="auto" w:fill="FFFFFF"/>
          <w:lang w:eastAsia="zh-CN"/>
        </w:rPr>
        <w:t>。</w:t>
      </w:r>
    </w:p>
    <w:p>
      <w:pPr>
        <w:pStyle w:val="14"/>
        <w:shd w:val="clear" w:color="auto" w:fill="FFFFFF"/>
        <w:spacing w:beforeAutospacing="0" w:afterAutospacing="0" w:line="360" w:lineRule="auto"/>
        <w:jc w:val="right"/>
        <w:rPr>
          <w:rFonts w:hint="eastAsia" w:ascii="宋体" w:hAnsi="宋体" w:cs="宋体"/>
          <w:color w:val="auto"/>
          <w:szCs w:val="24"/>
          <w:highlight w:val="none"/>
          <w:shd w:val="clear" w:color="auto" w:fill="FFFFFF"/>
        </w:rPr>
      </w:pPr>
    </w:p>
    <w:p>
      <w:pPr>
        <w:pStyle w:val="14"/>
        <w:shd w:val="clear" w:color="auto" w:fill="FFFFFF"/>
        <w:spacing w:beforeAutospacing="0" w:afterAutospacing="0" w:line="360" w:lineRule="auto"/>
        <w:jc w:val="right"/>
        <w:rPr>
          <w:rFonts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招标人：</w:t>
      </w:r>
      <w:r>
        <w:rPr>
          <w:rFonts w:hint="eastAsia" w:ascii="宋体" w:hAnsi="宋体" w:eastAsia="宋体" w:cs="宋体"/>
          <w:b w:val="0"/>
          <w:bCs/>
          <w:color w:val="auto"/>
          <w:sz w:val="24"/>
          <w:szCs w:val="24"/>
          <w:highlight w:val="none"/>
          <w:shd w:val="clear" w:color="auto" w:fill="FFFFFF"/>
          <w:lang w:eastAsia="zh-CN"/>
        </w:rPr>
        <w:t>广东行政职业学院</w:t>
      </w:r>
    </w:p>
    <w:p>
      <w:pPr>
        <w:pStyle w:val="14"/>
        <w:shd w:val="clear" w:color="auto" w:fill="FFFFFF"/>
        <w:spacing w:beforeAutospacing="0" w:afterAutospacing="0" w:line="360" w:lineRule="auto"/>
        <w:jc w:val="right"/>
        <w:rPr>
          <w:rFonts w:hint="default" w:eastAsia="宋体" w:cs="宋体"/>
          <w:sz w:val="24"/>
          <w:szCs w:val="20"/>
          <w:lang w:val="en-US" w:eastAsia="zh-CN"/>
        </w:rPr>
      </w:pPr>
      <w:r>
        <w:rPr>
          <w:rFonts w:hint="eastAsia" w:ascii="宋体" w:hAnsi="宋体" w:cs="宋体"/>
          <w:color w:val="auto"/>
          <w:szCs w:val="24"/>
          <w:highlight w:val="none"/>
          <w:shd w:val="clear" w:color="auto" w:fill="FFFFFF"/>
        </w:rPr>
        <w:t>2023年</w:t>
      </w:r>
      <w:r>
        <w:rPr>
          <w:rFonts w:hint="eastAsia" w:ascii="宋体" w:hAnsi="宋体" w:cs="宋体"/>
          <w:color w:val="auto"/>
          <w:szCs w:val="24"/>
          <w:highlight w:val="none"/>
          <w:shd w:val="clear" w:color="auto" w:fill="FFFFFF"/>
          <w:lang w:val="en-US" w:eastAsia="zh-CN"/>
        </w:rPr>
        <w:t>07</w:t>
      </w:r>
      <w:r>
        <w:rPr>
          <w:rFonts w:hint="eastAsia" w:ascii="宋体" w:hAnsi="宋体" w:cs="宋体"/>
          <w:color w:val="auto"/>
          <w:szCs w:val="24"/>
          <w:highlight w:val="none"/>
          <w:shd w:val="clear" w:color="auto" w:fill="FFFFFF"/>
        </w:rPr>
        <w:t>月</w:t>
      </w:r>
      <w:r>
        <w:rPr>
          <w:rFonts w:hint="eastAsia" w:ascii="宋体" w:hAnsi="宋体" w:cs="宋体"/>
          <w:color w:val="auto"/>
          <w:szCs w:val="24"/>
          <w:highlight w:val="none"/>
          <w:shd w:val="clear" w:color="auto" w:fill="FFFFFF"/>
          <w:lang w:val="en-US" w:eastAsia="zh-CN"/>
        </w:rPr>
        <w:t>07日</w:t>
      </w:r>
    </w:p>
    <w:sectPr>
      <w:headerReference r:id="rId3" w:type="default"/>
      <w:footerReference r:id="rId4"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3FF004"/>
    <w:multiLevelType w:val="singleLevel"/>
    <w:tmpl w:val="693FF0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zYzkyYjk2ZDUxNWFlN2FlMTk1ZjUzNjkzZTRlNzYifQ=="/>
  </w:docVars>
  <w:rsids>
    <w:rsidRoot w:val="00C0101D"/>
    <w:rsid w:val="0000700C"/>
    <w:rsid w:val="00007A37"/>
    <w:rsid w:val="0001091F"/>
    <w:rsid w:val="0001703D"/>
    <w:rsid w:val="00017418"/>
    <w:rsid w:val="00020571"/>
    <w:rsid w:val="00023CDC"/>
    <w:rsid w:val="00023FD9"/>
    <w:rsid w:val="000248FC"/>
    <w:rsid w:val="00030B09"/>
    <w:rsid w:val="00032D92"/>
    <w:rsid w:val="0003301E"/>
    <w:rsid w:val="0003372D"/>
    <w:rsid w:val="00033D02"/>
    <w:rsid w:val="00035246"/>
    <w:rsid w:val="00053863"/>
    <w:rsid w:val="000565F5"/>
    <w:rsid w:val="000620C2"/>
    <w:rsid w:val="00064831"/>
    <w:rsid w:val="00066B3A"/>
    <w:rsid w:val="00070C08"/>
    <w:rsid w:val="00071D27"/>
    <w:rsid w:val="000732E6"/>
    <w:rsid w:val="00073DB6"/>
    <w:rsid w:val="00073FBA"/>
    <w:rsid w:val="00077610"/>
    <w:rsid w:val="00077FF3"/>
    <w:rsid w:val="000900D5"/>
    <w:rsid w:val="00090CD1"/>
    <w:rsid w:val="00092B73"/>
    <w:rsid w:val="00092F0B"/>
    <w:rsid w:val="00094710"/>
    <w:rsid w:val="00096E08"/>
    <w:rsid w:val="000977CC"/>
    <w:rsid w:val="00097C7C"/>
    <w:rsid w:val="000A1F32"/>
    <w:rsid w:val="000A2509"/>
    <w:rsid w:val="000A29A8"/>
    <w:rsid w:val="000A3059"/>
    <w:rsid w:val="000A6AEE"/>
    <w:rsid w:val="000A7B5A"/>
    <w:rsid w:val="000B35F9"/>
    <w:rsid w:val="000B47E6"/>
    <w:rsid w:val="000B6BE6"/>
    <w:rsid w:val="000C17AB"/>
    <w:rsid w:val="000C571C"/>
    <w:rsid w:val="000C7DFC"/>
    <w:rsid w:val="000D09EE"/>
    <w:rsid w:val="000D2714"/>
    <w:rsid w:val="000D3C7E"/>
    <w:rsid w:val="000D42F3"/>
    <w:rsid w:val="000D56BF"/>
    <w:rsid w:val="000E0B5A"/>
    <w:rsid w:val="000E0C60"/>
    <w:rsid w:val="000E16BE"/>
    <w:rsid w:val="000E3D98"/>
    <w:rsid w:val="000F0052"/>
    <w:rsid w:val="000F01F7"/>
    <w:rsid w:val="000F0DA1"/>
    <w:rsid w:val="000F2EC8"/>
    <w:rsid w:val="000F7905"/>
    <w:rsid w:val="00102318"/>
    <w:rsid w:val="0010251F"/>
    <w:rsid w:val="0010427E"/>
    <w:rsid w:val="00104A3F"/>
    <w:rsid w:val="0010697A"/>
    <w:rsid w:val="001139B6"/>
    <w:rsid w:val="0011432F"/>
    <w:rsid w:val="00115350"/>
    <w:rsid w:val="001163C6"/>
    <w:rsid w:val="00117D6D"/>
    <w:rsid w:val="00120597"/>
    <w:rsid w:val="00123911"/>
    <w:rsid w:val="0013024C"/>
    <w:rsid w:val="00132024"/>
    <w:rsid w:val="00134EA9"/>
    <w:rsid w:val="00136FDA"/>
    <w:rsid w:val="001437B5"/>
    <w:rsid w:val="00143EC9"/>
    <w:rsid w:val="0014556F"/>
    <w:rsid w:val="00147D78"/>
    <w:rsid w:val="00150DF1"/>
    <w:rsid w:val="00150FA3"/>
    <w:rsid w:val="001551F2"/>
    <w:rsid w:val="001608D2"/>
    <w:rsid w:val="001639FB"/>
    <w:rsid w:val="00166669"/>
    <w:rsid w:val="001675D8"/>
    <w:rsid w:val="001766A9"/>
    <w:rsid w:val="00180612"/>
    <w:rsid w:val="0018161B"/>
    <w:rsid w:val="00181C0E"/>
    <w:rsid w:val="00183208"/>
    <w:rsid w:val="00183322"/>
    <w:rsid w:val="00195FC4"/>
    <w:rsid w:val="00197469"/>
    <w:rsid w:val="00197D91"/>
    <w:rsid w:val="001A1267"/>
    <w:rsid w:val="001A5E4F"/>
    <w:rsid w:val="001A6916"/>
    <w:rsid w:val="001B3305"/>
    <w:rsid w:val="001B3444"/>
    <w:rsid w:val="001B49A4"/>
    <w:rsid w:val="001B6123"/>
    <w:rsid w:val="001C1003"/>
    <w:rsid w:val="001C1968"/>
    <w:rsid w:val="001C3E86"/>
    <w:rsid w:val="001C4FE2"/>
    <w:rsid w:val="001C71BC"/>
    <w:rsid w:val="001D13BB"/>
    <w:rsid w:val="001D3D2C"/>
    <w:rsid w:val="001D47CA"/>
    <w:rsid w:val="001D4871"/>
    <w:rsid w:val="001D63A2"/>
    <w:rsid w:val="001E1075"/>
    <w:rsid w:val="001E1B41"/>
    <w:rsid w:val="001E4082"/>
    <w:rsid w:val="001E4F9D"/>
    <w:rsid w:val="001F1A68"/>
    <w:rsid w:val="001F59AF"/>
    <w:rsid w:val="00201917"/>
    <w:rsid w:val="00204AB5"/>
    <w:rsid w:val="00206A70"/>
    <w:rsid w:val="00212A4B"/>
    <w:rsid w:val="002160D0"/>
    <w:rsid w:val="00216F1D"/>
    <w:rsid w:val="00220E53"/>
    <w:rsid w:val="00221342"/>
    <w:rsid w:val="00222932"/>
    <w:rsid w:val="00223A70"/>
    <w:rsid w:val="00227C5F"/>
    <w:rsid w:val="002302D7"/>
    <w:rsid w:val="00231322"/>
    <w:rsid w:val="00232E21"/>
    <w:rsid w:val="00233D7F"/>
    <w:rsid w:val="00241534"/>
    <w:rsid w:val="00241930"/>
    <w:rsid w:val="00241B6B"/>
    <w:rsid w:val="00242B09"/>
    <w:rsid w:val="00244FA6"/>
    <w:rsid w:val="00245506"/>
    <w:rsid w:val="002475BE"/>
    <w:rsid w:val="002502C5"/>
    <w:rsid w:val="0025292B"/>
    <w:rsid w:val="00255A09"/>
    <w:rsid w:val="002574EA"/>
    <w:rsid w:val="002577DD"/>
    <w:rsid w:val="002608E2"/>
    <w:rsid w:val="0026301A"/>
    <w:rsid w:val="00263E7D"/>
    <w:rsid w:val="00265483"/>
    <w:rsid w:val="00267246"/>
    <w:rsid w:val="002720F8"/>
    <w:rsid w:val="00272A32"/>
    <w:rsid w:val="00276040"/>
    <w:rsid w:val="00276B16"/>
    <w:rsid w:val="00276F9F"/>
    <w:rsid w:val="002804BB"/>
    <w:rsid w:val="00281CF6"/>
    <w:rsid w:val="00283BB1"/>
    <w:rsid w:val="00283D36"/>
    <w:rsid w:val="00284ACA"/>
    <w:rsid w:val="00284F18"/>
    <w:rsid w:val="002916A7"/>
    <w:rsid w:val="002929C3"/>
    <w:rsid w:val="00294AD2"/>
    <w:rsid w:val="00295148"/>
    <w:rsid w:val="002A0FD7"/>
    <w:rsid w:val="002A4AEC"/>
    <w:rsid w:val="002A6629"/>
    <w:rsid w:val="002A6C28"/>
    <w:rsid w:val="002A7231"/>
    <w:rsid w:val="002B0187"/>
    <w:rsid w:val="002B3502"/>
    <w:rsid w:val="002B762D"/>
    <w:rsid w:val="002C5A28"/>
    <w:rsid w:val="002D0EB1"/>
    <w:rsid w:val="002D21D1"/>
    <w:rsid w:val="002D587C"/>
    <w:rsid w:val="002D6202"/>
    <w:rsid w:val="002E16E6"/>
    <w:rsid w:val="002E5E32"/>
    <w:rsid w:val="002F13BA"/>
    <w:rsid w:val="002F5302"/>
    <w:rsid w:val="002F771F"/>
    <w:rsid w:val="00300D93"/>
    <w:rsid w:val="0030709A"/>
    <w:rsid w:val="00313B93"/>
    <w:rsid w:val="00313BC3"/>
    <w:rsid w:val="00315621"/>
    <w:rsid w:val="003163BB"/>
    <w:rsid w:val="003203BF"/>
    <w:rsid w:val="003214C6"/>
    <w:rsid w:val="00323573"/>
    <w:rsid w:val="00324BD2"/>
    <w:rsid w:val="00325326"/>
    <w:rsid w:val="00325DC0"/>
    <w:rsid w:val="00325FD1"/>
    <w:rsid w:val="0032607B"/>
    <w:rsid w:val="0032795C"/>
    <w:rsid w:val="00330137"/>
    <w:rsid w:val="00333007"/>
    <w:rsid w:val="003343C5"/>
    <w:rsid w:val="00340E8F"/>
    <w:rsid w:val="00341D5A"/>
    <w:rsid w:val="00341F62"/>
    <w:rsid w:val="00344151"/>
    <w:rsid w:val="0035067E"/>
    <w:rsid w:val="003524A5"/>
    <w:rsid w:val="003533FC"/>
    <w:rsid w:val="003571A2"/>
    <w:rsid w:val="0036002C"/>
    <w:rsid w:val="00360669"/>
    <w:rsid w:val="00362256"/>
    <w:rsid w:val="003737C5"/>
    <w:rsid w:val="00373BDD"/>
    <w:rsid w:val="00373CD0"/>
    <w:rsid w:val="003759A5"/>
    <w:rsid w:val="003769B4"/>
    <w:rsid w:val="00380D99"/>
    <w:rsid w:val="00381A95"/>
    <w:rsid w:val="00384D0D"/>
    <w:rsid w:val="00386F04"/>
    <w:rsid w:val="00393CA5"/>
    <w:rsid w:val="00395DA1"/>
    <w:rsid w:val="003A59DF"/>
    <w:rsid w:val="003A73D9"/>
    <w:rsid w:val="003B100A"/>
    <w:rsid w:val="003B1EEC"/>
    <w:rsid w:val="003B28A2"/>
    <w:rsid w:val="003B5E5D"/>
    <w:rsid w:val="003C0051"/>
    <w:rsid w:val="003C0BD3"/>
    <w:rsid w:val="003C3E09"/>
    <w:rsid w:val="003C5441"/>
    <w:rsid w:val="003C58C8"/>
    <w:rsid w:val="003C60FB"/>
    <w:rsid w:val="003C6BE2"/>
    <w:rsid w:val="003D48A2"/>
    <w:rsid w:val="003D57FA"/>
    <w:rsid w:val="003D64F6"/>
    <w:rsid w:val="003D78B0"/>
    <w:rsid w:val="003E0212"/>
    <w:rsid w:val="003E472D"/>
    <w:rsid w:val="003E734C"/>
    <w:rsid w:val="003E7614"/>
    <w:rsid w:val="003F79B5"/>
    <w:rsid w:val="003F7F19"/>
    <w:rsid w:val="00401A34"/>
    <w:rsid w:val="004067FE"/>
    <w:rsid w:val="00407569"/>
    <w:rsid w:val="00407DC4"/>
    <w:rsid w:val="00413D62"/>
    <w:rsid w:val="004150CE"/>
    <w:rsid w:val="00416971"/>
    <w:rsid w:val="0041778C"/>
    <w:rsid w:val="0042055F"/>
    <w:rsid w:val="00421E56"/>
    <w:rsid w:val="00422B28"/>
    <w:rsid w:val="00423BB7"/>
    <w:rsid w:val="0042404D"/>
    <w:rsid w:val="00424302"/>
    <w:rsid w:val="00425FA1"/>
    <w:rsid w:val="00427110"/>
    <w:rsid w:val="00431597"/>
    <w:rsid w:val="00435429"/>
    <w:rsid w:val="00441812"/>
    <w:rsid w:val="00443F6B"/>
    <w:rsid w:val="00446468"/>
    <w:rsid w:val="00446546"/>
    <w:rsid w:val="00446C71"/>
    <w:rsid w:val="00446EBF"/>
    <w:rsid w:val="004507A7"/>
    <w:rsid w:val="00451A52"/>
    <w:rsid w:val="0045585C"/>
    <w:rsid w:val="004620B1"/>
    <w:rsid w:val="00463AAC"/>
    <w:rsid w:val="00465D8C"/>
    <w:rsid w:val="00472D81"/>
    <w:rsid w:val="00474290"/>
    <w:rsid w:val="00474740"/>
    <w:rsid w:val="004769D4"/>
    <w:rsid w:val="00477F78"/>
    <w:rsid w:val="00482E37"/>
    <w:rsid w:val="004906F5"/>
    <w:rsid w:val="00490CD9"/>
    <w:rsid w:val="004929E6"/>
    <w:rsid w:val="00495527"/>
    <w:rsid w:val="004A1944"/>
    <w:rsid w:val="004A6D9F"/>
    <w:rsid w:val="004B35B8"/>
    <w:rsid w:val="004B4CD4"/>
    <w:rsid w:val="004B6C36"/>
    <w:rsid w:val="004B77A1"/>
    <w:rsid w:val="004C30E3"/>
    <w:rsid w:val="004C7832"/>
    <w:rsid w:val="004D1265"/>
    <w:rsid w:val="004D16B2"/>
    <w:rsid w:val="004D1B5C"/>
    <w:rsid w:val="004D284E"/>
    <w:rsid w:val="004D325D"/>
    <w:rsid w:val="004D6290"/>
    <w:rsid w:val="004D7CDB"/>
    <w:rsid w:val="004E055F"/>
    <w:rsid w:val="004E081C"/>
    <w:rsid w:val="004E3FE9"/>
    <w:rsid w:val="004E6737"/>
    <w:rsid w:val="004F08A8"/>
    <w:rsid w:val="004F19A2"/>
    <w:rsid w:val="004F3224"/>
    <w:rsid w:val="004F599E"/>
    <w:rsid w:val="004F7AF2"/>
    <w:rsid w:val="00500C3B"/>
    <w:rsid w:val="00501A1E"/>
    <w:rsid w:val="005068BF"/>
    <w:rsid w:val="005111D0"/>
    <w:rsid w:val="0051222D"/>
    <w:rsid w:val="00512E63"/>
    <w:rsid w:val="00514D79"/>
    <w:rsid w:val="00516D44"/>
    <w:rsid w:val="005179C4"/>
    <w:rsid w:val="00523AC1"/>
    <w:rsid w:val="00523F73"/>
    <w:rsid w:val="005305B5"/>
    <w:rsid w:val="00534A23"/>
    <w:rsid w:val="00544C73"/>
    <w:rsid w:val="00546C7A"/>
    <w:rsid w:val="005515EC"/>
    <w:rsid w:val="00552500"/>
    <w:rsid w:val="00554606"/>
    <w:rsid w:val="0055589A"/>
    <w:rsid w:val="0055610A"/>
    <w:rsid w:val="0056098A"/>
    <w:rsid w:val="00563CD3"/>
    <w:rsid w:val="00567E96"/>
    <w:rsid w:val="005702A9"/>
    <w:rsid w:val="0057076C"/>
    <w:rsid w:val="00570A17"/>
    <w:rsid w:val="00570A87"/>
    <w:rsid w:val="005721A9"/>
    <w:rsid w:val="005727D8"/>
    <w:rsid w:val="00572F61"/>
    <w:rsid w:val="005734E8"/>
    <w:rsid w:val="0057356E"/>
    <w:rsid w:val="00577BB6"/>
    <w:rsid w:val="00580006"/>
    <w:rsid w:val="00580312"/>
    <w:rsid w:val="005809AB"/>
    <w:rsid w:val="005834CE"/>
    <w:rsid w:val="00583CA6"/>
    <w:rsid w:val="00587E7E"/>
    <w:rsid w:val="00594151"/>
    <w:rsid w:val="00595D91"/>
    <w:rsid w:val="00596461"/>
    <w:rsid w:val="005967C7"/>
    <w:rsid w:val="005A02C2"/>
    <w:rsid w:val="005A2D53"/>
    <w:rsid w:val="005A2F1E"/>
    <w:rsid w:val="005A3E0A"/>
    <w:rsid w:val="005A3FF0"/>
    <w:rsid w:val="005A77FC"/>
    <w:rsid w:val="005A7D1B"/>
    <w:rsid w:val="005B59D6"/>
    <w:rsid w:val="005B6049"/>
    <w:rsid w:val="005B7F07"/>
    <w:rsid w:val="005C02BF"/>
    <w:rsid w:val="005C2D1C"/>
    <w:rsid w:val="005D06E3"/>
    <w:rsid w:val="005D1DE8"/>
    <w:rsid w:val="005D1E5E"/>
    <w:rsid w:val="005D23C2"/>
    <w:rsid w:val="005D425E"/>
    <w:rsid w:val="005D5F74"/>
    <w:rsid w:val="005D6CB5"/>
    <w:rsid w:val="005E6BDF"/>
    <w:rsid w:val="005F37DB"/>
    <w:rsid w:val="005F403A"/>
    <w:rsid w:val="005F5B49"/>
    <w:rsid w:val="006012A2"/>
    <w:rsid w:val="0060352E"/>
    <w:rsid w:val="00604924"/>
    <w:rsid w:val="00604BA4"/>
    <w:rsid w:val="00606139"/>
    <w:rsid w:val="00607483"/>
    <w:rsid w:val="0061031E"/>
    <w:rsid w:val="006119AC"/>
    <w:rsid w:val="00622D15"/>
    <w:rsid w:val="00634B77"/>
    <w:rsid w:val="00634C56"/>
    <w:rsid w:val="0064150C"/>
    <w:rsid w:val="00641830"/>
    <w:rsid w:val="006439B2"/>
    <w:rsid w:val="006457D4"/>
    <w:rsid w:val="00645815"/>
    <w:rsid w:val="006508B7"/>
    <w:rsid w:val="00651EC3"/>
    <w:rsid w:val="00651FE2"/>
    <w:rsid w:val="0065394A"/>
    <w:rsid w:val="00655135"/>
    <w:rsid w:val="006606D0"/>
    <w:rsid w:val="00660DB0"/>
    <w:rsid w:val="00661424"/>
    <w:rsid w:val="00666646"/>
    <w:rsid w:val="006667EC"/>
    <w:rsid w:val="00673772"/>
    <w:rsid w:val="0067712A"/>
    <w:rsid w:val="006773A7"/>
    <w:rsid w:val="00683769"/>
    <w:rsid w:val="00684A21"/>
    <w:rsid w:val="00684A70"/>
    <w:rsid w:val="006856BD"/>
    <w:rsid w:val="006863B5"/>
    <w:rsid w:val="00687FF1"/>
    <w:rsid w:val="0069275C"/>
    <w:rsid w:val="006939C5"/>
    <w:rsid w:val="00696208"/>
    <w:rsid w:val="006A0B14"/>
    <w:rsid w:val="006A2CAE"/>
    <w:rsid w:val="006A6105"/>
    <w:rsid w:val="006A7C26"/>
    <w:rsid w:val="006B0B25"/>
    <w:rsid w:val="006B4F07"/>
    <w:rsid w:val="006C1C55"/>
    <w:rsid w:val="006C3F96"/>
    <w:rsid w:val="006C4596"/>
    <w:rsid w:val="006C4BBA"/>
    <w:rsid w:val="006C6A88"/>
    <w:rsid w:val="006D01F0"/>
    <w:rsid w:val="006D0CF2"/>
    <w:rsid w:val="006D22D0"/>
    <w:rsid w:val="006D6333"/>
    <w:rsid w:val="006D6EDA"/>
    <w:rsid w:val="006E09DE"/>
    <w:rsid w:val="006E2484"/>
    <w:rsid w:val="006E30D7"/>
    <w:rsid w:val="006E67AA"/>
    <w:rsid w:val="006E78B6"/>
    <w:rsid w:val="006F70F3"/>
    <w:rsid w:val="006F789A"/>
    <w:rsid w:val="00700612"/>
    <w:rsid w:val="0070099F"/>
    <w:rsid w:val="00702876"/>
    <w:rsid w:val="00703063"/>
    <w:rsid w:val="0070386D"/>
    <w:rsid w:val="00703C01"/>
    <w:rsid w:val="00704416"/>
    <w:rsid w:val="00704ADE"/>
    <w:rsid w:val="00705D8F"/>
    <w:rsid w:val="00706741"/>
    <w:rsid w:val="00711410"/>
    <w:rsid w:val="00713BAF"/>
    <w:rsid w:val="00715402"/>
    <w:rsid w:val="00720CBE"/>
    <w:rsid w:val="00722930"/>
    <w:rsid w:val="00730BF5"/>
    <w:rsid w:val="00732914"/>
    <w:rsid w:val="00734DA6"/>
    <w:rsid w:val="00737727"/>
    <w:rsid w:val="00743BB6"/>
    <w:rsid w:val="00744449"/>
    <w:rsid w:val="007450A2"/>
    <w:rsid w:val="00750BD6"/>
    <w:rsid w:val="0075345B"/>
    <w:rsid w:val="00753587"/>
    <w:rsid w:val="007556C2"/>
    <w:rsid w:val="00756940"/>
    <w:rsid w:val="00763A74"/>
    <w:rsid w:val="00763D7B"/>
    <w:rsid w:val="00766CD4"/>
    <w:rsid w:val="00767CA7"/>
    <w:rsid w:val="00767ED0"/>
    <w:rsid w:val="00770EED"/>
    <w:rsid w:val="00771425"/>
    <w:rsid w:val="00771C84"/>
    <w:rsid w:val="007745B6"/>
    <w:rsid w:val="00776513"/>
    <w:rsid w:val="00777047"/>
    <w:rsid w:val="00777EF0"/>
    <w:rsid w:val="0078114C"/>
    <w:rsid w:val="007822D5"/>
    <w:rsid w:val="00783275"/>
    <w:rsid w:val="00784942"/>
    <w:rsid w:val="00784E29"/>
    <w:rsid w:val="00785769"/>
    <w:rsid w:val="0079019B"/>
    <w:rsid w:val="00791BE1"/>
    <w:rsid w:val="0079244D"/>
    <w:rsid w:val="00792C5D"/>
    <w:rsid w:val="00794C6B"/>
    <w:rsid w:val="007A0BB6"/>
    <w:rsid w:val="007A2CED"/>
    <w:rsid w:val="007A5C1C"/>
    <w:rsid w:val="007B06C5"/>
    <w:rsid w:val="007B4DA5"/>
    <w:rsid w:val="007B6E7B"/>
    <w:rsid w:val="007C1040"/>
    <w:rsid w:val="007D033E"/>
    <w:rsid w:val="007D25B7"/>
    <w:rsid w:val="007D2C32"/>
    <w:rsid w:val="007D388A"/>
    <w:rsid w:val="007D50F1"/>
    <w:rsid w:val="007E52AF"/>
    <w:rsid w:val="007F3DE1"/>
    <w:rsid w:val="007F45EF"/>
    <w:rsid w:val="00800F1D"/>
    <w:rsid w:val="00803B52"/>
    <w:rsid w:val="00804D76"/>
    <w:rsid w:val="00806548"/>
    <w:rsid w:val="008072D9"/>
    <w:rsid w:val="0081291A"/>
    <w:rsid w:val="0081459E"/>
    <w:rsid w:val="00815C0D"/>
    <w:rsid w:val="0081643C"/>
    <w:rsid w:val="0082471E"/>
    <w:rsid w:val="00824FF8"/>
    <w:rsid w:val="008320DE"/>
    <w:rsid w:val="00833663"/>
    <w:rsid w:val="00835F09"/>
    <w:rsid w:val="00836A75"/>
    <w:rsid w:val="00844711"/>
    <w:rsid w:val="008467E2"/>
    <w:rsid w:val="008508C6"/>
    <w:rsid w:val="0085330B"/>
    <w:rsid w:val="008560C5"/>
    <w:rsid w:val="00861196"/>
    <w:rsid w:val="00861E91"/>
    <w:rsid w:val="00865BE8"/>
    <w:rsid w:val="00866C87"/>
    <w:rsid w:val="0086772B"/>
    <w:rsid w:val="00870D16"/>
    <w:rsid w:val="0088196D"/>
    <w:rsid w:val="00881C16"/>
    <w:rsid w:val="008825A4"/>
    <w:rsid w:val="008827A6"/>
    <w:rsid w:val="00882DD3"/>
    <w:rsid w:val="00885AB9"/>
    <w:rsid w:val="00890525"/>
    <w:rsid w:val="008938B4"/>
    <w:rsid w:val="0089478D"/>
    <w:rsid w:val="008977E3"/>
    <w:rsid w:val="008A2854"/>
    <w:rsid w:val="008A2B36"/>
    <w:rsid w:val="008A580D"/>
    <w:rsid w:val="008A7B77"/>
    <w:rsid w:val="008B4767"/>
    <w:rsid w:val="008B5595"/>
    <w:rsid w:val="008C02DD"/>
    <w:rsid w:val="008C0BD2"/>
    <w:rsid w:val="008C0E34"/>
    <w:rsid w:val="008C0E91"/>
    <w:rsid w:val="008C12BE"/>
    <w:rsid w:val="008C3EE2"/>
    <w:rsid w:val="008C782A"/>
    <w:rsid w:val="008D1154"/>
    <w:rsid w:val="008D39B3"/>
    <w:rsid w:val="008D453A"/>
    <w:rsid w:val="008D4633"/>
    <w:rsid w:val="008D53F0"/>
    <w:rsid w:val="008E507F"/>
    <w:rsid w:val="008E7742"/>
    <w:rsid w:val="008F1C43"/>
    <w:rsid w:val="008F2FAD"/>
    <w:rsid w:val="008F786E"/>
    <w:rsid w:val="009008B6"/>
    <w:rsid w:val="00904690"/>
    <w:rsid w:val="00907280"/>
    <w:rsid w:val="009101E2"/>
    <w:rsid w:val="00911443"/>
    <w:rsid w:val="00912ED9"/>
    <w:rsid w:val="009130C9"/>
    <w:rsid w:val="00913E19"/>
    <w:rsid w:val="0091551E"/>
    <w:rsid w:val="00917DFF"/>
    <w:rsid w:val="009204DE"/>
    <w:rsid w:val="0092072E"/>
    <w:rsid w:val="0092230D"/>
    <w:rsid w:val="009239F8"/>
    <w:rsid w:val="00925E71"/>
    <w:rsid w:val="00931E54"/>
    <w:rsid w:val="009330E7"/>
    <w:rsid w:val="009347A8"/>
    <w:rsid w:val="0093727D"/>
    <w:rsid w:val="00940EBE"/>
    <w:rsid w:val="00942260"/>
    <w:rsid w:val="009437A2"/>
    <w:rsid w:val="00943858"/>
    <w:rsid w:val="00944C3D"/>
    <w:rsid w:val="00951D3F"/>
    <w:rsid w:val="00953CF7"/>
    <w:rsid w:val="00956295"/>
    <w:rsid w:val="00957BE1"/>
    <w:rsid w:val="009603B0"/>
    <w:rsid w:val="00961964"/>
    <w:rsid w:val="00962554"/>
    <w:rsid w:val="009723E1"/>
    <w:rsid w:val="0098125A"/>
    <w:rsid w:val="00984A67"/>
    <w:rsid w:val="00990577"/>
    <w:rsid w:val="00991403"/>
    <w:rsid w:val="00991628"/>
    <w:rsid w:val="0099457B"/>
    <w:rsid w:val="009955C1"/>
    <w:rsid w:val="009978E1"/>
    <w:rsid w:val="00997B3F"/>
    <w:rsid w:val="009A26E5"/>
    <w:rsid w:val="009A41B1"/>
    <w:rsid w:val="009A5ACD"/>
    <w:rsid w:val="009A7E97"/>
    <w:rsid w:val="009B06EC"/>
    <w:rsid w:val="009B309C"/>
    <w:rsid w:val="009B499B"/>
    <w:rsid w:val="009B5CEC"/>
    <w:rsid w:val="009C07C3"/>
    <w:rsid w:val="009C12C9"/>
    <w:rsid w:val="009D6BBF"/>
    <w:rsid w:val="009E4BA3"/>
    <w:rsid w:val="009E5805"/>
    <w:rsid w:val="009E6170"/>
    <w:rsid w:val="009E7CD8"/>
    <w:rsid w:val="009F036C"/>
    <w:rsid w:val="009F10C8"/>
    <w:rsid w:val="009F265A"/>
    <w:rsid w:val="009F3421"/>
    <w:rsid w:val="009F7225"/>
    <w:rsid w:val="00A00DC5"/>
    <w:rsid w:val="00A06461"/>
    <w:rsid w:val="00A06D99"/>
    <w:rsid w:val="00A10829"/>
    <w:rsid w:val="00A11D27"/>
    <w:rsid w:val="00A11E0C"/>
    <w:rsid w:val="00A12964"/>
    <w:rsid w:val="00A2015C"/>
    <w:rsid w:val="00A21258"/>
    <w:rsid w:val="00A37398"/>
    <w:rsid w:val="00A37EA5"/>
    <w:rsid w:val="00A4010A"/>
    <w:rsid w:val="00A41C8E"/>
    <w:rsid w:val="00A4450B"/>
    <w:rsid w:val="00A4476C"/>
    <w:rsid w:val="00A45077"/>
    <w:rsid w:val="00A557CB"/>
    <w:rsid w:val="00A55C2A"/>
    <w:rsid w:val="00A57F9E"/>
    <w:rsid w:val="00A6233E"/>
    <w:rsid w:val="00A717A0"/>
    <w:rsid w:val="00A75809"/>
    <w:rsid w:val="00A865D7"/>
    <w:rsid w:val="00A877E0"/>
    <w:rsid w:val="00A90EB7"/>
    <w:rsid w:val="00A94286"/>
    <w:rsid w:val="00A94CB4"/>
    <w:rsid w:val="00A9621B"/>
    <w:rsid w:val="00A96261"/>
    <w:rsid w:val="00AA0854"/>
    <w:rsid w:val="00AB291C"/>
    <w:rsid w:val="00AB2A49"/>
    <w:rsid w:val="00AB43E9"/>
    <w:rsid w:val="00AB455E"/>
    <w:rsid w:val="00AB4DCD"/>
    <w:rsid w:val="00AC0743"/>
    <w:rsid w:val="00AC2C60"/>
    <w:rsid w:val="00AC2DD4"/>
    <w:rsid w:val="00AC42BC"/>
    <w:rsid w:val="00AC5CE4"/>
    <w:rsid w:val="00AC5ED3"/>
    <w:rsid w:val="00AC759D"/>
    <w:rsid w:val="00AD11E9"/>
    <w:rsid w:val="00AD328C"/>
    <w:rsid w:val="00AD3948"/>
    <w:rsid w:val="00AD4FA5"/>
    <w:rsid w:val="00AD6EE0"/>
    <w:rsid w:val="00AE5273"/>
    <w:rsid w:val="00AE5880"/>
    <w:rsid w:val="00AE7A72"/>
    <w:rsid w:val="00AF38D2"/>
    <w:rsid w:val="00AF3B20"/>
    <w:rsid w:val="00AF49FA"/>
    <w:rsid w:val="00AF4C7E"/>
    <w:rsid w:val="00AF69FD"/>
    <w:rsid w:val="00B00643"/>
    <w:rsid w:val="00B00E47"/>
    <w:rsid w:val="00B02898"/>
    <w:rsid w:val="00B06449"/>
    <w:rsid w:val="00B0763C"/>
    <w:rsid w:val="00B10DB8"/>
    <w:rsid w:val="00B13162"/>
    <w:rsid w:val="00B14042"/>
    <w:rsid w:val="00B1429F"/>
    <w:rsid w:val="00B17F17"/>
    <w:rsid w:val="00B20B6E"/>
    <w:rsid w:val="00B20F64"/>
    <w:rsid w:val="00B210B0"/>
    <w:rsid w:val="00B235F6"/>
    <w:rsid w:val="00B2478C"/>
    <w:rsid w:val="00B248B8"/>
    <w:rsid w:val="00B26ED9"/>
    <w:rsid w:val="00B277D8"/>
    <w:rsid w:val="00B332C9"/>
    <w:rsid w:val="00B37029"/>
    <w:rsid w:val="00B37379"/>
    <w:rsid w:val="00B407B2"/>
    <w:rsid w:val="00B4424C"/>
    <w:rsid w:val="00B44AC9"/>
    <w:rsid w:val="00B46741"/>
    <w:rsid w:val="00B472C1"/>
    <w:rsid w:val="00B47D1D"/>
    <w:rsid w:val="00B50D9D"/>
    <w:rsid w:val="00B52146"/>
    <w:rsid w:val="00B54489"/>
    <w:rsid w:val="00B61551"/>
    <w:rsid w:val="00B61C6E"/>
    <w:rsid w:val="00B64CAB"/>
    <w:rsid w:val="00B654A5"/>
    <w:rsid w:val="00B654AA"/>
    <w:rsid w:val="00B66044"/>
    <w:rsid w:val="00B71666"/>
    <w:rsid w:val="00B71CDF"/>
    <w:rsid w:val="00B7272E"/>
    <w:rsid w:val="00B75839"/>
    <w:rsid w:val="00B76045"/>
    <w:rsid w:val="00B804C4"/>
    <w:rsid w:val="00B9559A"/>
    <w:rsid w:val="00B96752"/>
    <w:rsid w:val="00B97080"/>
    <w:rsid w:val="00BA03E2"/>
    <w:rsid w:val="00BA3BEF"/>
    <w:rsid w:val="00BA4D2A"/>
    <w:rsid w:val="00BA4F27"/>
    <w:rsid w:val="00BB4575"/>
    <w:rsid w:val="00BB5451"/>
    <w:rsid w:val="00BB73F3"/>
    <w:rsid w:val="00BC22EA"/>
    <w:rsid w:val="00BC2E4F"/>
    <w:rsid w:val="00BC3315"/>
    <w:rsid w:val="00BC5A56"/>
    <w:rsid w:val="00BD3498"/>
    <w:rsid w:val="00BD527F"/>
    <w:rsid w:val="00BD6D58"/>
    <w:rsid w:val="00BD70DE"/>
    <w:rsid w:val="00BD7254"/>
    <w:rsid w:val="00BE5616"/>
    <w:rsid w:val="00BE5788"/>
    <w:rsid w:val="00BE5DB4"/>
    <w:rsid w:val="00BF2D45"/>
    <w:rsid w:val="00BF489C"/>
    <w:rsid w:val="00BF5BE3"/>
    <w:rsid w:val="00BF649F"/>
    <w:rsid w:val="00BF6627"/>
    <w:rsid w:val="00BF668D"/>
    <w:rsid w:val="00BF6BFA"/>
    <w:rsid w:val="00C0101D"/>
    <w:rsid w:val="00C02129"/>
    <w:rsid w:val="00C02F2B"/>
    <w:rsid w:val="00C04CB3"/>
    <w:rsid w:val="00C1240D"/>
    <w:rsid w:val="00C12D70"/>
    <w:rsid w:val="00C14543"/>
    <w:rsid w:val="00C169A9"/>
    <w:rsid w:val="00C22475"/>
    <w:rsid w:val="00C24748"/>
    <w:rsid w:val="00C25657"/>
    <w:rsid w:val="00C26394"/>
    <w:rsid w:val="00C2685D"/>
    <w:rsid w:val="00C27DAB"/>
    <w:rsid w:val="00C35BFC"/>
    <w:rsid w:val="00C43C05"/>
    <w:rsid w:val="00C47F79"/>
    <w:rsid w:val="00C51A61"/>
    <w:rsid w:val="00C52F47"/>
    <w:rsid w:val="00C53344"/>
    <w:rsid w:val="00C536A3"/>
    <w:rsid w:val="00C53899"/>
    <w:rsid w:val="00C53A5C"/>
    <w:rsid w:val="00C5496C"/>
    <w:rsid w:val="00C56505"/>
    <w:rsid w:val="00C56ACB"/>
    <w:rsid w:val="00C57FBB"/>
    <w:rsid w:val="00C63199"/>
    <w:rsid w:val="00C67DE0"/>
    <w:rsid w:val="00C71CD5"/>
    <w:rsid w:val="00C71E94"/>
    <w:rsid w:val="00C75AC8"/>
    <w:rsid w:val="00C761D3"/>
    <w:rsid w:val="00C77EF3"/>
    <w:rsid w:val="00C8096F"/>
    <w:rsid w:val="00C82E6E"/>
    <w:rsid w:val="00C846D9"/>
    <w:rsid w:val="00C85347"/>
    <w:rsid w:val="00C86BF0"/>
    <w:rsid w:val="00C86C87"/>
    <w:rsid w:val="00C86E38"/>
    <w:rsid w:val="00C8768A"/>
    <w:rsid w:val="00C9190E"/>
    <w:rsid w:val="00C97054"/>
    <w:rsid w:val="00C9759C"/>
    <w:rsid w:val="00CA0E64"/>
    <w:rsid w:val="00CA3A9E"/>
    <w:rsid w:val="00CB061A"/>
    <w:rsid w:val="00CB2089"/>
    <w:rsid w:val="00CB2208"/>
    <w:rsid w:val="00CB2305"/>
    <w:rsid w:val="00CB2C47"/>
    <w:rsid w:val="00CB406B"/>
    <w:rsid w:val="00CB4F15"/>
    <w:rsid w:val="00CB74E8"/>
    <w:rsid w:val="00CB7C86"/>
    <w:rsid w:val="00CC046A"/>
    <w:rsid w:val="00CC26B5"/>
    <w:rsid w:val="00CC2BD8"/>
    <w:rsid w:val="00CC32AC"/>
    <w:rsid w:val="00CC6244"/>
    <w:rsid w:val="00CC6DCB"/>
    <w:rsid w:val="00CC720E"/>
    <w:rsid w:val="00CC7AFF"/>
    <w:rsid w:val="00CD6FD8"/>
    <w:rsid w:val="00CE0114"/>
    <w:rsid w:val="00CE1B87"/>
    <w:rsid w:val="00CE358D"/>
    <w:rsid w:val="00CE3929"/>
    <w:rsid w:val="00CE4972"/>
    <w:rsid w:val="00CE7725"/>
    <w:rsid w:val="00CE79A2"/>
    <w:rsid w:val="00CF268B"/>
    <w:rsid w:val="00CF4C6A"/>
    <w:rsid w:val="00CF5637"/>
    <w:rsid w:val="00CF7536"/>
    <w:rsid w:val="00D02751"/>
    <w:rsid w:val="00D03E75"/>
    <w:rsid w:val="00D10152"/>
    <w:rsid w:val="00D137CF"/>
    <w:rsid w:val="00D1646B"/>
    <w:rsid w:val="00D17C38"/>
    <w:rsid w:val="00D20950"/>
    <w:rsid w:val="00D23889"/>
    <w:rsid w:val="00D23BF7"/>
    <w:rsid w:val="00D309B6"/>
    <w:rsid w:val="00D31343"/>
    <w:rsid w:val="00D31C88"/>
    <w:rsid w:val="00D337E8"/>
    <w:rsid w:val="00D34D8C"/>
    <w:rsid w:val="00D362D3"/>
    <w:rsid w:val="00D419A8"/>
    <w:rsid w:val="00D42064"/>
    <w:rsid w:val="00D45870"/>
    <w:rsid w:val="00D470F7"/>
    <w:rsid w:val="00D52F96"/>
    <w:rsid w:val="00D53116"/>
    <w:rsid w:val="00D53873"/>
    <w:rsid w:val="00D57BCD"/>
    <w:rsid w:val="00D63A49"/>
    <w:rsid w:val="00D64769"/>
    <w:rsid w:val="00D66C3D"/>
    <w:rsid w:val="00D75951"/>
    <w:rsid w:val="00D77049"/>
    <w:rsid w:val="00D806C0"/>
    <w:rsid w:val="00D81DA5"/>
    <w:rsid w:val="00D829C6"/>
    <w:rsid w:val="00D864E4"/>
    <w:rsid w:val="00D90956"/>
    <w:rsid w:val="00D97B99"/>
    <w:rsid w:val="00DA324D"/>
    <w:rsid w:val="00DA5BB1"/>
    <w:rsid w:val="00DB12EB"/>
    <w:rsid w:val="00DB3830"/>
    <w:rsid w:val="00DB5A15"/>
    <w:rsid w:val="00DB6EAA"/>
    <w:rsid w:val="00DC3BAE"/>
    <w:rsid w:val="00DC7316"/>
    <w:rsid w:val="00DC77C2"/>
    <w:rsid w:val="00DD09AA"/>
    <w:rsid w:val="00DD1AEC"/>
    <w:rsid w:val="00DD30EB"/>
    <w:rsid w:val="00DD3BD4"/>
    <w:rsid w:val="00DD3F00"/>
    <w:rsid w:val="00DE1E28"/>
    <w:rsid w:val="00DE5A2C"/>
    <w:rsid w:val="00DE665B"/>
    <w:rsid w:val="00DE6CB4"/>
    <w:rsid w:val="00DF0853"/>
    <w:rsid w:val="00DF16F1"/>
    <w:rsid w:val="00DF175C"/>
    <w:rsid w:val="00DF6A29"/>
    <w:rsid w:val="00DF7FF8"/>
    <w:rsid w:val="00E0004C"/>
    <w:rsid w:val="00E000D9"/>
    <w:rsid w:val="00E049F0"/>
    <w:rsid w:val="00E04FF7"/>
    <w:rsid w:val="00E050C2"/>
    <w:rsid w:val="00E06A62"/>
    <w:rsid w:val="00E11FBC"/>
    <w:rsid w:val="00E13D42"/>
    <w:rsid w:val="00E140D3"/>
    <w:rsid w:val="00E1585E"/>
    <w:rsid w:val="00E214F8"/>
    <w:rsid w:val="00E2365B"/>
    <w:rsid w:val="00E25DFD"/>
    <w:rsid w:val="00E31FAD"/>
    <w:rsid w:val="00E33AAC"/>
    <w:rsid w:val="00E40731"/>
    <w:rsid w:val="00E40C37"/>
    <w:rsid w:val="00E451A5"/>
    <w:rsid w:val="00E460A8"/>
    <w:rsid w:val="00E46D5B"/>
    <w:rsid w:val="00E50766"/>
    <w:rsid w:val="00E51E76"/>
    <w:rsid w:val="00E60B30"/>
    <w:rsid w:val="00E63626"/>
    <w:rsid w:val="00E6627F"/>
    <w:rsid w:val="00E71BB5"/>
    <w:rsid w:val="00E75FC7"/>
    <w:rsid w:val="00E7649B"/>
    <w:rsid w:val="00E815C9"/>
    <w:rsid w:val="00E8338E"/>
    <w:rsid w:val="00E87C7B"/>
    <w:rsid w:val="00E87CFE"/>
    <w:rsid w:val="00E90D8A"/>
    <w:rsid w:val="00E93153"/>
    <w:rsid w:val="00E9421C"/>
    <w:rsid w:val="00EA2544"/>
    <w:rsid w:val="00EA3275"/>
    <w:rsid w:val="00EA58C3"/>
    <w:rsid w:val="00EA6C48"/>
    <w:rsid w:val="00EA748F"/>
    <w:rsid w:val="00EB1F4D"/>
    <w:rsid w:val="00EB78F1"/>
    <w:rsid w:val="00EC0558"/>
    <w:rsid w:val="00EC20BF"/>
    <w:rsid w:val="00EC50C9"/>
    <w:rsid w:val="00EC58CE"/>
    <w:rsid w:val="00EC5ED7"/>
    <w:rsid w:val="00EC61CB"/>
    <w:rsid w:val="00EC654B"/>
    <w:rsid w:val="00EC7F22"/>
    <w:rsid w:val="00EC7FCA"/>
    <w:rsid w:val="00ED3E5B"/>
    <w:rsid w:val="00ED610D"/>
    <w:rsid w:val="00ED67B9"/>
    <w:rsid w:val="00ED6B8D"/>
    <w:rsid w:val="00ED71A2"/>
    <w:rsid w:val="00EE314C"/>
    <w:rsid w:val="00EE57CC"/>
    <w:rsid w:val="00EE7824"/>
    <w:rsid w:val="00EE7EC5"/>
    <w:rsid w:val="00F06B23"/>
    <w:rsid w:val="00F1151E"/>
    <w:rsid w:val="00F13BDA"/>
    <w:rsid w:val="00F14DB1"/>
    <w:rsid w:val="00F15009"/>
    <w:rsid w:val="00F2021E"/>
    <w:rsid w:val="00F21679"/>
    <w:rsid w:val="00F21C62"/>
    <w:rsid w:val="00F252DD"/>
    <w:rsid w:val="00F3088F"/>
    <w:rsid w:val="00F30AE8"/>
    <w:rsid w:val="00F37B22"/>
    <w:rsid w:val="00F42158"/>
    <w:rsid w:val="00F46AED"/>
    <w:rsid w:val="00F52014"/>
    <w:rsid w:val="00F52231"/>
    <w:rsid w:val="00F64209"/>
    <w:rsid w:val="00F66EFD"/>
    <w:rsid w:val="00F710D2"/>
    <w:rsid w:val="00F7151E"/>
    <w:rsid w:val="00F7319D"/>
    <w:rsid w:val="00F814D7"/>
    <w:rsid w:val="00F82919"/>
    <w:rsid w:val="00F832C4"/>
    <w:rsid w:val="00F85323"/>
    <w:rsid w:val="00F87512"/>
    <w:rsid w:val="00F87967"/>
    <w:rsid w:val="00F9051E"/>
    <w:rsid w:val="00F94E42"/>
    <w:rsid w:val="00FA122D"/>
    <w:rsid w:val="00FA274D"/>
    <w:rsid w:val="00FA2D81"/>
    <w:rsid w:val="00FA3A24"/>
    <w:rsid w:val="00FA7E07"/>
    <w:rsid w:val="00FB579D"/>
    <w:rsid w:val="00FC23F4"/>
    <w:rsid w:val="00FC41CA"/>
    <w:rsid w:val="00FC42D1"/>
    <w:rsid w:val="00FC54C4"/>
    <w:rsid w:val="00FC7712"/>
    <w:rsid w:val="00FD130D"/>
    <w:rsid w:val="00FD16D4"/>
    <w:rsid w:val="00FD1A6B"/>
    <w:rsid w:val="00FD1CFD"/>
    <w:rsid w:val="00FD3263"/>
    <w:rsid w:val="00FD3DD7"/>
    <w:rsid w:val="00FD6DDD"/>
    <w:rsid w:val="00FD75A8"/>
    <w:rsid w:val="00FE203D"/>
    <w:rsid w:val="00FE42D6"/>
    <w:rsid w:val="00FE4A2B"/>
    <w:rsid w:val="00FE552E"/>
    <w:rsid w:val="00FF1BCA"/>
    <w:rsid w:val="00FF3EEA"/>
    <w:rsid w:val="00FF5E77"/>
    <w:rsid w:val="02832E1C"/>
    <w:rsid w:val="05645DF1"/>
    <w:rsid w:val="07F341CA"/>
    <w:rsid w:val="0A672863"/>
    <w:rsid w:val="0B2D4462"/>
    <w:rsid w:val="0CF91AA3"/>
    <w:rsid w:val="113B0371"/>
    <w:rsid w:val="12EF5C9D"/>
    <w:rsid w:val="13535F70"/>
    <w:rsid w:val="15CF3BC5"/>
    <w:rsid w:val="1A037E93"/>
    <w:rsid w:val="1B20005E"/>
    <w:rsid w:val="1BC35232"/>
    <w:rsid w:val="1C4967D5"/>
    <w:rsid w:val="1EBF34A2"/>
    <w:rsid w:val="208070AE"/>
    <w:rsid w:val="212E0085"/>
    <w:rsid w:val="23CA0D38"/>
    <w:rsid w:val="242F3BC7"/>
    <w:rsid w:val="2467693E"/>
    <w:rsid w:val="2482496E"/>
    <w:rsid w:val="24FB5CE5"/>
    <w:rsid w:val="25022938"/>
    <w:rsid w:val="25EE7A6D"/>
    <w:rsid w:val="26AE6D2B"/>
    <w:rsid w:val="276F4685"/>
    <w:rsid w:val="284A7F13"/>
    <w:rsid w:val="289F185E"/>
    <w:rsid w:val="28F15B28"/>
    <w:rsid w:val="2B3176A2"/>
    <w:rsid w:val="31EF12D6"/>
    <w:rsid w:val="33AA0399"/>
    <w:rsid w:val="33D939C5"/>
    <w:rsid w:val="37320723"/>
    <w:rsid w:val="393448F9"/>
    <w:rsid w:val="3C9B36A8"/>
    <w:rsid w:val="40F41EAB"/>
    <w:rsid w:val="42644676"/>
    <w:rsid w:val="44481D12"/>
    <w:rsid w:val="44962692"/>
    <w:rsid w:val="4625408B"/>
    <w:rsid w:val="46615105"/>
    <w:rsid w:val="4CAA7639"/>
    <w:rsid w:val="4CE41CEC"/>
    <w:rsid w:val="4DF3093F"/>
    <w:rsid w:val="4EE73BA1"/>
    <w:rsid w:val="50242014"/>
    <w:rsid w:val="52B626C2"/>
    <w:rsid w:val="533E502E"/>
    <w:rsid w:val="554D41BF"/>
    <w:rsid w:val="558A4B91"/>
    <w:rsid w:val="567E25E3"/>
    <w:rsid w:val="57106938"/>
    <w:rsid w:val="5D3255B8"/>
    <w:rsid w:val="5FAA2694"/>
    <w:rsid w:val="61324A8E"/>
    <w:rsid w:val="613E5F96"/>
    <w:rsid w:val="61DF3816"/>
    <w:rsid w:val="61FB1EF5"/>
    <w:rsid w:val="64651AC2"/>
    <w:rsid w:val="65AF4DE1"/>
    <w:rsid w:val="66C23C2B"/>
    <w:rsid w:val="66C46D58"/>
    <w:rsid w:val="6AD51D8B"/>
    <w:rsid w:val="6CDD3B27"/>
    <w:rsid w:val="6D496F58"/>
    <w:rsid w:val="6E752944"/>
    <w:rsid w:val="6FAA4F3F"/>
    <w:rsid w:val="728045B5"/>
    <w:rsid w:val="730C5D6B"/>
    <w:rsid w:val="74BC68C1"/>
    <w:rsid w:val="75AC5335"/>
    <w:rsid w:val="760A3CB4"/>
    <w:rsid w:val="76FD5C32"/>
    <w:rsid w:val="78B7419C"/>
    <w:rsid w:val="7BEA01EF"/>
    <w:rsid w:val="7C5501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szCs w:val="22"/>
      <w:lang w:val="en-US" w:eastAsia="zh-CN" w:bidi="ar-SA"/>
    </w:rPr>
  </w:style>
  <w:style w:type="paragraph" w:styleId="3">
    <w:name w:val="heading 1"/>
    <w:basedOn w:val="1"/>
    <w:next w:val="1"/>
    <w:link w:val="30"/>
    <w:qFormat/>
    <w:uiPriority w:val="0"/>
    <w:pPr>
      <w:keepNext/>
      <w:keepLines/>
      <w:spacing w:before="340" w:after="330" w:line="576" w:lineRule="auto"/>
      <w:outlineLvl w:val="0"/>
    </w:pPr>
    <w:rPr>
      <w:kern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qFormat/>
    <w:uiPriority w:val="0"/>
    <w:pPr>
      <w:widowControl/>
      <w:spacing w:before="100" w:beforeAutospacing="1" w:after="100" w:afterAutospacing="1"/>
      <w:jc w:val="center"/>
      <w:outlineLvl w:val="2"/>
    </w:pPr>
    <w:rPr>
      <w:rFonts w:ascii="宋体" w:hAnsi="宋体" w:cs="宋体"/>
      <w:b/>
      <w:kern w:val="0"/>
      <w:sz w:val="24"/>
      <w:szCs w:val="27"/>
    </w:rPr>
  </w:style>
  <w:style w:type="paragraph" w:styleId="6">
    <w:name w:val="heading 4"/>
    <w:basedOn w:val="5"/>
    <w:next w:val="1"/>
    <w:qFormat/>
    <w:uiPriority w:val="0"/>
    <w:pPr>
      <w:keepNext/>
      <w:keepLines/>
      <w:widowControl w:val="0"/>
      <w:spacing w:before="0" w:beforeAutospacing="0" w:after="0" w:afterAutospacing="0" w:line="360" w:lineRule="auto"/>
      <w:ind w:firstLine="200" w:firstLineChars="200"/>
      <w:jc w:val="left"/>
      <w:outlineLvl w:val="3"/>
    </w:pPr>
    <w:rPr>
      <w:rFonts w:cs="Times New Roman"/>
      <w:color w:val="000000"/>
      <w:kern w:val="2"/>
      <w:szCs w:val="21"/>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7">
    <w:name w:val="Normal Indent"/>
    <w:basedOn w:val="1"/>
    <w:next w:val="1"/>
    <w:qFormat/>
    <w:uiPriority w:val="0"/>
    <w:pPr>
      <w:ind w:firstLine="420"/>
    </w:pPr>
    <w:rPr>
      <w:rFonts w:ascii="宋体"/>
      <w:kern w:val="0"/>
      <w:sz w:val="34"/>
      <w:szCs w:val="20"/>
    </w:rPr>
  </w:style>
  <w:style w:type="paragraph" w:styleId="8">
    <w:name w:val="annotation text"/>
    <w:basedOn w:val="1"/>
    <w:next w:val="1"/>
    <w:unhideWhenUsed/>
    <w:qFormat/>
    <w:uiPriority w:val="99"/>
    <w:pPr>
      <w:jc w:val="left"/>
    </w:pPr>
  </w:style>
  <w:style w:type="paragraph" w:styleId="9">
    <w:name w:val="Body Text"/>
    <w:basedOn w:val="1"/>
    <w:next w:val="1"/>
    <w:qFormat/>
    <w:uiPriority w:val="0"/>
    <w:pPr>
      <w:spacing w:after="120"/>
    </w:pPr>
    <w:rPr>
      <w:szCs w:val="24"/>
    </w:rPr>
  </w:style>
  <w:style w:type="paragraph" w:styleId="10">
    <w:name w:val="Balloon Text"/>
    <w:basedOn w:val="1"/>
    <w:link w:val="32"/>
    <w:semiHidden/>
    <w:unhideWhenUsed/>
    <w:qFormat/>
    <w:uiPriority w:val="99"/>
    <w:rPr>
      <w:sz w:val="18"/>
      <w:szCs w:val="18"/>
    </w:rPr>
  </w:style>
  <w:style w:type="paragraph" w:styleId="11">
    <w:name w:val="footer"/>
    <w:basedOn w:val="1"/>
    <w:link w:val="26"/>
    <w:semiHidden/>
    <w:unhideWhenUsed/>
    <w:qFormat/>
    <w:uiPriority w:val="99"/>
    <w:pPr>
      <w:tabs>
        <w:tab w:val="center" w:pos="4153"/>
        <w:tab w:val="right" w:pos="8306"/>
      </w:tabs>
      <w:snapToGrid w:val="0"/>
      <w:jc w:val="left"/>
    </w:pPr>
    <w:rPr>
      <w:sz w:val="18"/>
      <w:szCs w:val="18"/>
    </w:rPr>
  </w:style>
  <w:style w:type="paragraph" w:styleId="12">
    <w:name w:val="header"/>
    <w:basedOn w:val="1"/>
    <w:link w:val="2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List"/>
    <w:basedOn w:val="1"/>
    <w:next w:val="1"/>
    <w:qFormat/>
    <w:uiPriority w:val="0"/>
    <w:pPr>
      <w:snapToGrid w:val="0"/>
    </w:pPr>
  </w:style>
  <w:style w:type="paragraph" w:styleId="14">
    <w:name w:val="Normal (Web)"/>
    <w:basedOn w:val="1"/>
    <w:semiHidden/>
    <w:unhideWhenUsed/>
    <w:qFormat/>
    <w:uiPriority w:val="99"/>
    <w:pPr>
      <w:spacing w:beforeAutospacing="1" w:afterAutospacing="1"/>
      <w:jc w:val="left"/>
    </w:pPr>
    <w:rPr>
      <w:kern w:val="0"/>
      <w:sz w:val="24"/>
    </w:rPr>
  </w:style>
  <w:style w:type="paragraph" w:styleId="15">
    <w:name w:val="Title"/>
    <w:basedOn w:val="1"/>
    <w:next w:val="1"/>
    <w:qFormat/>
    <w:uiPriority w:val="0"/>
    <w:pPr>
      <w:spacing w:before="120" w:after="60"/>
      <w:jc w:val="center"/>
    </w:pPr>
    <w:rPr>
      <w:rFonts w:ascii="Arial" w:hAnsi="Arial"/>
      <w:b/>
      <w:kern w:val="0"/>
      <w:sz w:val="44"/>
      <w:szCs w:val="20"/>
    </w:rPr>
  </w:style>
  <w:style w:type="paragraph" w:styleId="16">
    <w:name w:val="Body Text First Indent"/>
    <w:basedOn w:val="9"/>
    <w:qFormat/>
    <w:uiPriority w:val="0"/>
    <w:pPr>
      <w:ind w:firstLine="420" w:firstLineChars="100"/>
    </w:pPr>
    <w:rPr>
      <w:rFonts w:ascii="Calibri" w:hAnsi="Calibri"/>
      <w:szCs w:val="22"/>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rPr>
  </w:style>
  <w:style w:type="character" w:styleId="21">
    <w:name w:val="page number"/>
    <w:qFormat/>
    <w:uiPriority w:val="0"/>
    <w:rPr>
      <w:rFonts w:cs="Times New Roman"/>
    </w:rPr>
  </w:style>
  <w:style w:type="character" w:styleId="22">
    <w:name w:val="Emphasis"/>
    <w:basedOn w:val="19"/>
    <w:qFormat/>
    <w:uiPriority w:val="20"/>
    <w:rPr>
      <w:i/>
    </w:rPr>
  </w:style>
  <w:style w:type="character" w:styleId="23">
    <w:name w:val="annotation reference"/>
    <w:basedOn w:val="19"/>
    <w:qFormat/>
    <w:uiPriority w:val="0"/>
    <w:rPr>
      <w:sz w:val="21"/>
      <w:szCs w:val="21"/>
    </w:rPr>
  </w:style>
  <w:style w:type="character" w:customStyle="1" w:styleId="24">
    <w:name w:val="NormalCharacter"/>
    <w:qFormat/>
    <w:uiPriority w:val="0"/>
  </w:style>
  <w:style w:type="character" w:customStyle="1" w:styleId="25">
    <w:name w:val="页眉 Char"/>
    <w:basedOn w:val="19"/>
    <w:link w:val="12"/>
    <w:semiHidden/>
    <w:qFormat/>
    <w:uiPriority w:val="99"/>
    <w:rPr>
      <w:rFonts w:ascii="Times New Roman" w:hAnsi="Times New Roman" w:eastAsia="宋体" w:cs="Times New Roman"/>
      <w:sz w:val="18"/>
      <w:szCs w:val="18"/>
    </w:rPr>
  </w:style>
  <w:style w:type="character" w:customStyle="1" w:styleId="26">
    <w:name w:val="页脚 Char"/>
    <w:basedOn w:val="19"/>
    <w:link w:val="11"/>
    <w:semiHidden/>
    <w:qFormat/>
    <w:uiPriority w:val="99"/>
    <w:rPr>
      <w:rFonts w:ascii="Times New Roman" w:hAnsi="Times New Roman" w:eastAsia="宋体" w:cs="Times New Roman"/>
      <w:sz w:val="18"/>
      <w:szCs w:val="18"/>
    </w:rPr>
  </w:style>
  <w:style w:type="paragraph" w:customStyle="1" w:styleId="27">
    <w:name w:val="Other|1"/>
    <w:basedOn w:val="1"/>
    <w:qFormat/>
    <w:uiPriority w:val="0"/>
    <w:pPr>
      <w:widowControl w:val="0"/>
      <w:spacing w:line="228" w:lineRule="exact"/>
    </w:pPr>
    <w:rPr>
      <w:rFonts w:ascii="宋体" w:hAnsi="宋体" w:cs="宋体"/>
      <w:sz w:val="17"/>
      <w:szCs w:val="17"/>
      <w:lang w:val="zh-TW" w:eastAsia="zh-TW" w:bidi="zh-TW"/>
    </w:rPr>
  </w:style>
  <w:style w:type="paragraph" w:customStyle="1" w:styleId="2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9">
    <w:name w:val="s2"/>
    <w:qFormat/>
    <w:uiPriority w:val="0"/>
  </w:style>
  <w:style w:type="character" w:customStyle="1" w:styleId="30">
    <w:name w:val="标题 1 Char"/>
    <w:link w:val="3"/>
    <w:qFormat/>
    <w:uiPriority w:val="9"/>
    <w:rPr>
      <w:b/>
      <w:kern w:val="44"/>
      <w:sz w:val="44"/>
      <w:szCs w:val="20"/>
    </w:rPr>
  </w:style>
  <w:style w:type="paragraph" w:customStyle="1" w:styleId="31">
    <w:name w:val="UserStyle_66"/>
    <w:qFormat/>
    <w:uiPriority w:val="0"/>
    <w:pPr>
      <w:spacing w:line="360" w:lineRule="auto"/>
      <w:ind w:firstLine="629"/>
      <w:jc w:val="both"/>
      <w:textAlignment w:val="baseline"/>
    </w:pPr>
    <w:rPr>
      <w:rFonts w:ascii="仿宋_GB2312" w:hAnsi="Calisto MT" w:eastAsia="仿宋_GB2312" w:cs="Times New Roman"/>
      <w:color w:val="000000"/>
      <w:sz w:val="32"/>
      <w:lang w:val="en-US" w:eastAsia="zh-CN" w:bidi="ar-SA"/>
    </w:rPr>
  </w:style>
  <w:style w:type="character" w:customStyle="1" w:styleId="32">
    <w:name w:val="批注框文本 Char"/>
    <w:basedOn w:val="19"/>
    <w:link w:val="10"/>
    <w:semiHidden/>
    <w:qFormat/>
    <w:uiPriority w:val="99"/>
    <w:rPr>
      <w:kern w:val="2"/>
      <w:sz w:val="18"/>
      <w:szCs w:val="18"/>
    </w:rPr>
  </w:style>
  <w:style w:type="paragraph" w:customStyle="1" w:styleId="33">
    <w:name w:val="发文落款"/>
    <w:basedOn w:val="28"/>
    <w:qFormat/>
    <w:uiPriority w:val="0"/>
    <w:pPr>
      <w:ind w:left="4094" w:right="607" w:firstLine="0"/>
      <w:jc w:val="center"/>
    </w:pPr>
  </w:style>
  <w:style w:type="paragraph" w:customStyle="1" w:styleId="34">
    <w:name w:val="_Style 3"/>
    <w:qFormat/>
    <w:uiPriority w:val="1"/>
    <w:pPr>
      <w:widowControl w:val="0"/>
      <w:jc w:val="both"/>
    </w:pPr>
    <w:rPr>
      <w:rFonts w:ascii="等线" w:hAnsi="等线" w:eastAsia="等线" w:cs="Times New Roman"/>
      <w:kern w:val="2"/>
      <w:sz w:val="21"/>
      <w:szCs w:val="22"/>
      <w:lang w:val="en-US" w:eastAsia="zh-CN" w:bidi="ar-SA"/>
    </w:rPr>
  </w:style>
  <w:style w:type="paragraph" w:customStyle="1" w:styleId="35">
    <w:name w:val="Table Paragraph"/>
    <w:basedOn w:val="1"/>
    <w:qFormat/>
    <w:uiPriority w:val="0"/>
  </w:style>
  <w:style w:type="paragraph" w:customStyle="1" w:styleId="36">
    <w:name w:val="Default"/>
    <w:next w:val="1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7162</Words>
  <Characters>7471</Characters>
  <Lines>51</Lines>
  <Paragraphs>14</Paragraphs>
  <TotalTime>1</TotalTime>
  <ScaleCrop>false</ScaleCrop>
  <LinksUpToDate>false</LinksUpToDate>
  <CharactersWithSpaces>7501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2022-07-28T06:21:00Z</dcterms:created>
  <dc:creator>吴国蒸</dc:creator>
  <cp:lastModifiedBy>广州中经招标 何工</cp:lastModifiedBy>
  <cp:lastPrinted>2022-07-28T06:24:00Z</cp:lastPrinted>
  <dcterms:modified xsi:type="dcterms:W3CDTF">2023-07-07T06:28:06Z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FF23E2D97365461B8FEADF4415DFEE2B_13</vt:lpwstr>
  </property>
</Properties>
</file>