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val="0"/>
          <w:bCs w:val="0"/>
          <w:color w:val="auto"/>
          <w:sz w:val="32"/>
          <w:szCs w:val="40"/>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云河发电公司天然气热电联产项目辅机第四批招标(第1包：厂用电监控管理系统（ECMS））</w:t>
      </w:r>
      <w:r>
        <w:rPr>
          <w:rFonts w:hint="eastAsia" w:ascii="宋体" w:hAnsi="宋体" w:eastAsia="宋体" w:cs="宋体"/>
          <w:b w:val="0"/>
          <w:bCs w:val="0"/>
          <w:color w:val="auto"/>
          <w:sz w:val="36"/>
          <w:szCs w:val="36"/>
          <w:highlight w:val="none"/>
        </w:rPr>
        <w:t>招标公告</w:t>
      </w:r>
    </w:p>
    <w:p>
      <w:pPr>
        <w:spacing w:after="0" w:line="360" w:lineRule="auto"/>
        <w:rPr>
          <w:rFonts w:hint="eastAsia" w:ascii="宋体" w:hAnsi="宋体" w:cs="宋体"/>
          <w:b w:val="0"/>
          <w:bCs w:val="0"/>
          <w:color w:val="auto"/>
          <w:highlight w:val="none"/>
        </w:rPr>
      </w:pP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云河发电公司天然气热电联产项目辅机第四批招标(第1包：厂用电监控管理系统（ECMS））</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0724-2324N2432660/01</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1"/>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701"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293"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14" w:type="dxa"/>
            <w:noWrap w:val="0"/>
            <w:vAlign w:val="center"/>
          </w:tcPr>
          <w:p>
            <w:pPr>
              <w:spacing w:after="0" w:line="360" w:lineRule="auto"/>
              <w:jc w:val="both"/>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0724-2324N2432660/01</w:t>
            </w:r>
          </w:p>
        </w:tc>
        <w:tc>
          <w:tcPr>
            <w:tcW w:w="2701"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厂用电监控管理系统（ECMS）</w:t>
            </w:r>
          </w:p>
        </w:tc>
        <w:tc>
          <w:tcPr>
            <w:tcW w:w="3293"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5281741"/>
      <w:bookmarkStart w:id="3" w:name="_Toc515283849"/>
      <w:bookmarkStart w:id="4" w:name="_Toc515282413"/>
      <w:bookmarkStart w:id="5" w:name="_Toc519691261"/>
      <w:bookmarkStart w:id="6" w:name="_Toc515355800"/>
      <w:bookmarkStart w:id="7" w:name="_Toc515355908"/>
      <w:bookmarkStart w:id="8" w:name="_Toc515284180"/>
      <w:bookmarkStart w:id="9" w:name="_Toc515282629"/>
      <w:bookmarkStart w:id="10" w:name="_Toc515376278"/>
      <w:bookmarkStart w:id="11" w:name="_Toc51528395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2投标人必须是具有设计、制造、销售与所投标设备能力的制造厂商。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6"/>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b w:val="0"/>
          <w:bCs w:val="0"/>
          <w:color w:val="auto"/>
          <w:highlight w:val="none"/>
          <w:lang w:val="en-US" w:eastAsia="zh-CN"/>
        </w:rPr>
        <w:t>从2013年1月1日起至投标截止日止，投标人提供的同类产品（厂用电气监控系统）至少具有1个单台机组容量300MW及以上国内电厂项目的投运业绩。</w:t>
      </w:r>
    </w:p>
    <w:p>
      <w:pPr>
        <w:pStyle w:val="6"/>
        <w:tabs>
          <w:tab w:val="left" w:pos="426"/>
          <w:tab w:val="left" w:pos="1134"/>
        </w:tabs>
        <w:adjustRightInd w:val="0"/>
        <w:snapToGrid w:val="0"/>
        <w:spacing w:line="360" w:lineRule="auto"/>
        <w:ind w:firstLine="0" w:firstLineChars="0"/>
        <w:rPr>
          <w:rFonts w:hint="eastAsia" w:ascii="宋体" w:hAnsi="宋体" w:cs="宋体"/>
          <w:b w:val="0"/>
          <w:bCs w:val="0"/>
          <w:snapToGrid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的，而不是其母公司、合作方或技术支持方的；投标人应当提供合同资料、投运证明（或经盖章的用户证明），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2E81535"/>
    <w:rsid w:val="032A7649"/>
    <w:rsid w:val="052E7A9E"/>
    <w:rsid w:val="06197583"/>
    <w:rsid w:val="063E334F"/>
    <w:rsid w:val="07444E6A"/>
    <w:rsid w:val="076A6BE8"/>
    <w:rsid w:val="07825D25"/>
    <w:rsid w:val="086F4ADE"/>
    <w:rsid w:val="09916D41"/>
    <w:rsid w:val="09D20958"/>
    <w:rsid w:val="0AAF72DD"/>
    <w:rsid w:val="0CBD50CB"/>
    <w:rsid w:val="0D2C7E41"/>
    <w:rsid w:val="0E5216D1"/>
    <w:rsid w:val="0F4A2000"/>
    <w:rsid w:val="112C11D1"/>
    <w:rsid w:val="11C20EA0"/>
    <w:rsid w:val="132D4138"/>
    <w:rsid w:val="16DD2267"/>
    <w:rsid w:val="17071053"/>
    <w:rsid w:val="176F63B0"/>
    <w:rsid w:val="19C30A35"/>
    <w:rsid w:val="1C3F0774"/>
    <w:rsid w:val="1DAC100B"/>
    <w:rsid w:val="1EAA25F8"/>
    <w:rsid w:val="212E6E6D"/>
    <w:rsid w:val="2150412A"/>
    <w:rsid w:val="21D70916"/>
    <w:rsid w:val="26460EAD"/>
    <w:rsid w:val="27020590"/>
    <w:rsid w:val="2961377E"/>
    <w:rsid w:val="2A4E21CE"/>
    <w:rsid w:val="2BB573FE"/>
    <w:rsid w:val="2BBE2569"/>
    <w:rsid w:val="2BE135B9"/>
    <w:rsid w:val="2DCA55E3"/>
    <w:rsid w:val="2DF94696"/>
    <w:rsid w:val="301901E0"/>
    <w:rsid w:val="312F203C"/>
    <w:rsid w:val="31F0156E"/>
    <w:rsid w:val="33C97A58"/>
    <w:rsid w:val="35091684"/>
    <w:rsid w:val="359A53F3"/>
    <w:rsid w:val="362D6EEC"/>
    <w:rsid w:val="376E43F1"/>
    <w:rsid w:val="376F60F8"/>
    <w:rsid w:val="38673898"/>
    <w:rsid w:val="3CEC6D7E"/>
    <w:rsid w:val="3E2F3B87"/>
    <w:rsid w:val="3E7440C2"/>
    <w:rsid w:val="3FB256DC"/>
    <w:rsid w:val="3FED2601"/>
    <w:rsid w:val="42D8062D"/>
    <w:rsid w:val="436E5C00"/>
    <w:rsid w:val="4A14565D"/>
    <w:rsid w:val="4A253DA5"/>
    <w:rsid w:val="4BC70ADA"/>
    <w:rsid w:val="4F340609"/>
    <w:rsid w:val="54A1118A"/>
    <w:rsid w:val="571207C3"/>
    <w:rsid w:val="57B407F6"/>
    <w:rsid w:val="5B0B32E8"/>
    <w:rsid w:val="5BCF6278"/>
    <w:rsid w:val="5C1068C1"/>
    <w:rsid w:val="5D6B40EF"/>
    <w:rsid w:val="5DA12396"/>
    <w:rsid w:val="5F667116"/>
    <w:rsid w:val="5F9F2EE2"/>
    <w:rsid w:val="5FD531B7"/>
    <w:rsid w:val="61272C1B"/>
    <w:rsid w:val="61311480"/>
    <w:rsid w:val="620E255E"/>
    <w:rsid w:val="62A270EF"/>
    <w:rsid w:val="62A615CB"/>
    <w:rsid w:val="62EF0CE1"/>
    <w:rsid w:val="65961B48"/>
    <w:rsid w:val="66826078"/>
    <w:rsid w:val="67465B69"/>
    <w:rsid w:val="6891509F"/>
    <w:rsid w:val="69C92EEC"/>
    <w:rsid w:val="6AA663C7"/>
    <w:rsid w:val="6ACA5F2E"/>
    <w:rsid w:val="6B0A7777"/>
    <w:rsid w:val="6BDF5AD3"/>
    <w:rsid w:val="6D0C6120"/>
    <w:rsid w:val="6DEF1C54"/>
    <w:rsid w:val="6FCF1081"/>
    <w:rsid w:val="70BF634C"/>
    <w:rsid w:val="714C5F56"/>
    <w:rsid w:val="7509100F"/>
    <w:rsid w:val="75106899"/>
    <w:rsid w:val="75691EA4"/>
    <w:rsid w:val="75B1734F"/>
    <w:rsid w:val="771074A0"/>
    <w:rsid w:val="77FE61E1"/>
    <w:rsid w:val="78A7205F"/>
    <w:rsid w:val="7AC23B1B"/>
    <w:rsid w:val="7C1B0EA2"/>
    <w:rsid w:val="7D7B074E"/>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kern w:val="0"/>
      <w:position w:val="-6"/>
      <w:sz w:val="24"/>
      <w:szCs w:val="20"/>
    </w:rPr>
  </w:style>
  <w:style w:type="paragraph" w:styleId="6">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