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ind w:right="840" w:rightChars="400"/>
        <w:jc w:val="center"/>
        <w:rPr>
          <w:rFonts w:hint="eastAsia" w:cs="宋体"/>
          <w:b/>
          <w:color w:val="000000"/>
          <w:sz w:val="32"/>
          <w:szCs w:val="32"/>
          <w:highlight w:val="none"/>
          <w:u w:val="none"/>
          <w:lang w:eastAsia="zh-CN"/>
        </w:rPr>
      </w:pPr>
      <w:r>
        <w:rPr>
          <w:rFonts w:hint="eastAsia" w:cs="宋体"/>
          <w:b/>
          <w:color w:val="000000"/>
          <w:sz w:val="32"/>
          <w:szCs w:val="32"/>
          <w:highlight w:val="none"/>
          <w:u w:val="none"/>
          <w:lang w:val="en-US" w:eastAsia="zh-CN"/>
        </w:rPr>
        <w:t xml:space="preserve">   </w:t>
      </w:r>
      <w:r>
        <w:rPr>
          <w:rFonts w:hint="eastAsia" w:cs="宋体"/>
          <w:b/>
          <w:color w:val="000000"/>
          <w:sz w:val="32"/>
          <w:szCs w:val="32"/>
          <w:highlight w:val="none"/>
          <w:u w:val="none"/>
          <w:lang w:eastAsia="zh-CN"/>
        </w:rPr>
        <w:t>加速器厂房部分区域及宿舍部分房间修缮项目</w:t>
      </w:r>
    </w:p>
    <w:p>
      <w:pPr>
        <w:pStyle w:val="10"/>
        <w:spacing w:line="480" w:lineRule="auto"/>
        <w:ind w:right="840" w:rightChars="400"/>
        <w:jc w:val="center"/>
        <w:rPr>
          <w:rFonts w:hint="eastAsia" w:cs="宋体"/>
          <w:b/>
          <w:color w:val="000000"/>
          <w:sz w:val="40"/>
          <w:szCs w:val="40"/>
          <w:highlight w:val="none"/>
          <w:u w:val="none"/>
        </w:rPr>
      </w:pPr>
      <w:r>
        <w:rPr>
          <w:rFonts w:hint="eastAsia" w:cs="宋体"/>
          <w:b/>
          <w:color w:val="000000"/>
          <w:sz w:val="32"/>
          <w:szCs w:val="32"/>
          <w:highlight w:val="none"/>
          <w:u w:val="none"/>
        </w:rPr>
        <w:t>招标公告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根据</w:t>
      </w:r>
      <w:r>
        <w:rPr>
          <w:rFonts w:hint="eastAsia" w:ascii="宋体" w:hAnsi="宋体" w:cs="宋体"/>
          <w:color w:val="000000"/>
          <w:sz w:val="24"/>
          <w:highlight w:val="none"/>
          <w:u w:val="single"/>
        </w:rPr>
        <w:t xml:space="preserve"> </w:t>
      </w:r>
      <w:r>
        <w:rPr>
          <w:rFonts w:hint="eastAsia" w:ascii="宋体" w:hAnsi="宋体"/>
          <w:sz w:val="24"/>
          <w:u w:val="single"/>
          <w:lang w:val="en-US" w:eastAsia="zh-CN"/>
        </w:rPr>
        <w:t>广东省企业投资项目备案证2305-440112-04-05-513107</w:t>
      </w:r>
      <w:r>
        <w:rPr>
          <w:rFonts w:hint="eastAsia" w:ascii="宋体" w:hAnsi="宋体" w:cs="宋体"/>
          <w:color w:val="000000"/>
          <w:sz w:val="24"/>
          <w:highlight w:val="none"/>
        </w:rPr>
        <w:t>批准，并且技术资料满足施工需要，</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lang w:eastAsia="zh-CN"/>
        </w:rPr>
        <w:t>广州开发区控股集团有限公司</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现对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eastAsia="zh-CN"/>
        </w:rPr>
        <w:t>加速器厂房部分区域及宿舍部分房间修缮项目</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进行公开招标，选定承包人。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一、工程名称：</w:t>
      </w:r>
      <w:r>
        <w:rPr>
          <w:rFonts w:hint="eastAsia" w:ascii="宋体" w:hAnsi="宋体" w:cs="宋体"/>
          <w:color w:val="000000"/>
          <w:sz w:val="24"/>
          <w:highlight w:val="none"/>
          <w:u w:val="single"/>
          <w:lang w:eastAsia="zh-CN"/>
        </w:rPr>
        <w:t>加速器厂房部分区域及宿舍部分房间修缮项目</w:t>
      </w:r>
    </w:p>
    <w:p>
      <w:pPr>
        <w:keepNext w:val="0"/>
        <w:keepLines w:val="0"/>
        <w:pageBreakBefore w:val="0"/>
        <w:tabs>
          <w:tab w:val="center" w:pos="4415"/>
        </w:tabs>
        <w:kinsoku/>
        <w:wordWrap/>
        <w:overflowPunct/>
        <w:topLinePunct w:val="0"/>
        <w:autoSpaceDE/>
        <w:autoSpaceDN/>
        <w:bidi w:val="0"/>
        <w:adjustRightInd/>
        <w:snapToGrid/>
        <w:spacing w:line="360" w:lineRule="auto"/>
        <w:ind w:firstLine="1017" w:firstLineChars="424"/>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项目代码：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2"/>
          <w:sz w:val="24"/>
          <w:szCs w:val="24"/>
          <w:highlight w:val="none"/>
          <w:u w:val="single"/>
          <w:lang w:val="en-US" w:eastAsia="zh-CN"/>
        </w:rPr>
        <w:t>2305-440112-04-05-513107</w:t>
      </w:r>
      <w:r>
        <w:rPr>
          <w:rFonts w:hint="eastAsia" w:ascii="宋体" w:hAnsi="宋体" w:cs="宋体"/>
          <w:color w:val="000000"/>
          <w:sz w:val="24"/>
          <w:highlight w:val="none"/>
          <w:u w:val="single"/>
        </w:rPr>
        <w:t xml:space="preserve"> </w:t>
      </w:r>
    </w:p>
    <w:p>
      <w:pPr>
        <w:spacing w:line="356"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000000"/>
          <w:sz w:val="24"/>
          <w:highlight w:val="none"/>
        </w:rPr>
        <w:t>二、</w:t>
      </w: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广州开发区控股集团有限公司</w:t>
      </w:r>
    </w:p>
    <w:p>
      <w:pPr>
        <w:tabs>
          <w:tab w:val="center" w:pos="4415"/>
        </w:tabs>
        <w:spacing w:line="356" w:lineRule="auto"/>
        <w:ind w:firstLine="960" w:firstLineChars="4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杨工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val="en-US" w:eastAsia="zh-CN"/>
        </w:rPr>
        <w:t xml:space="preserve"> 020-82111954 </w:t>
      </w:r>
    </w:p>
    <w:p>
      <w:pPr>
        <w:tabs>
          <w:tab w:val="center" w:pos="4415"/>
        </w:tabs>
        <w:spacing w:line="356"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lang w:val="en-US" w:eastAsia="zh-CN"/>
        </w:rPr>
        <w:t xml:space="preserve"> </w:t>
      </w:r>
      <w:r>
        <w:rPr>
          <w:rFonts w:hint="eastAsia" w:ascii="宋体" w:hAnsi="宋体"/>
          <w:bCs/>
          <w:color w:val="auto"/>
          <w:sz w:val="24"/>
          <w:szCs w:val="20"/>
          <w:highlight w:val="none"/>
          <w:u w:val="single"/>
          <w:lang w:eastAsia="zh-CN"/>
        </w:rPr>
        <w:t>广州经济技术开发区科学大道60号广州开发区控股中心33.34层</w:t>
      </w:r>
      <w:r>
        <w:rPr>
          <w:rFonts w:hint="eastAsia" w:ascii="宋体" w:hAnsi="宋体" w:cs="宋体"/>
          <w:color w:val="auto"/>
          <w:sz w:val="24"/>
          <w:szCs w:val="24"/>
          <w:highlight w:val="none"/>
          <w:u w:val="single"/>
          <w:lang w:val="en-US" w:eastAsia="zh-CN"/>
        </w:rPr>
        <w:t xml:space="preserve"> </w:t>
      </w:r>
    </w:p>
    <w:p>
      <w:pPr>
        <w:tabs>
          <w:tab w:val="center" w:pos="4415"/>
        </w:tabs>
        <w:spacing w:line="356"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广州宏元建设工程咨询有限公司</w:t>
      </w:r>
    </w:p>
    <w:p>
      <w:pPr>
        <w:tabs>
          <w:tab w:val="center" w:pos="4415"/>
        </w:tabs>
        <w:spacing w:line="356"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邹</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82090359/19976777459</w:t>
      </w:r>
      <w:r>
        <w:rPr>
          <w:rFonts w:ascii="宋体" w:hAnsi="宋体" w:cs="宋体"/>
          <w:color w:val="auto"/>
          <w:sz w:val="24"/>
          <w:szCs w:val="24"/>
          <w:highlight w:val="none"/>
          <w:u w:val="single"/>
        </w:rPr>
        <w:t xml:space="preserve"> </w:t>
      </w:r>
    </w:p>
    <w:p>
      <w:pPr>
        <w:pStyle w:val="2"/>
        <w:ind w:firstLine="960" w:firstLineChars="400"/>
        <w:jc w:val="both"/>
        <w:rPr>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w:t>
      </w:r>
      <w:r>
        <w:rPr>
          <w:rFonts w:hint="eastAsia" w:ascii="宋体" w:hAnsi="宋体" w:cs="宋体"/>
          <w:color w:val="auto"/>
          <w:sz w:val="24"/>
          <w:szCs w:val="24"/>
          <w:highlight w:val="none"/>
          <w:u w:val="single"/>
          <w:lang w:val="en-US" w:eastAsia="zh-CN"/>
        </w:rPr>
        <w:t>市黄埔区</w:t>
      </w:r>
      <w:r>
        <w:rPr>
          <w:rFonts w:hint="eastAsia" w:ascii="宋体" w:hAnsi="宋体" w:cs="宋体"/>
          <w:color w:val="auto"/>
          <w:sz w:val="24"/>
          <w:szCs w:val="24"/>
          <w:highlight w:val="none"/>
          <w:u w:val="single"/>
        </w:rPr>
        <w:t>春晖三街14号202</w:t>
      </w:r>
    </w:p>
    <w:p>
      <w:pPr>
        <w:snapToGrid w:val="0"/>
        <w:spacing w:line="500" w:lineRule="exact"/>
        <w:ind w:left="1131" w:leftChars="452" w:hanging="182" w:hangingChars="76"/>
        <w:rPr>
          <w:rFonts w:hint="eastAsia" w:ascii="宋体" w:hAnsi="宋体" w:cs="宋体"/>
          <w:color w:val="auto"/>
          <w:sz w:val="24"/>
          <w:u w:val="single"/>
        </w:rPr>
      </w:pPr>
      <w:r>
        <w:rPr>
          <w:rFonts w:hint="eastAsia" w:ascii="宋体" w:hAnsi="宋体" w:cs="宋体"/>
          <w:color w:val="auto"/>
          <w:sz w:val="24"/>
        </w:rPr>
        <w:t>招标监督机构：</w:t>
      </w:r>
      <w:r>
        <w:rPr>
          <w:rFonts w:hint="eastAsia" w:ascii="宋体" w:hAnsi="宋体" w:cs="宋体"/>
          <w:color w:val="auto"/>
          <w:sz w:val="24"/>
          <w:u w:val="single"/>
        </w:rPr>
        <w:t>广州开发区行政审批局</w:t>
      </w:r>
      <w:r>
        <w:rPr>
          <w:rFonts w:hint="eastAsia" w:ascii="宋体" w:hAnsi="宋体" w:cs="宋体"/>
          <w:color w:val="auto"/>
          <w:sz w:val="24"/>
          <w:u w:val="single"/>
          <w:lang w:val="en-US" w:eastAsia="zh-CN"/>
        </w:rPr>
        <w:t>/</w:t>
      </w:r>
      <w:r>
        <w:rPr>
          <w:rFonts w:hint="eastAsia" w:ascii="宋体" w:hAnsi="宋体" w:cs="宋体"/>
          <w:color w:val="auto"/>
          <w:sz w:val="24"/>
          <w:u w:val="single"/>
        </w:rPr>
        <w:t>广州开发区建设工程招投标管</w:t>
      </w:r>
    </w:p>
    <w:p>
      <w:pPr>
        <w:snapToGrid w:val="0"/>
        <w:spacing w:line="500" w:lineRule="exact"/>
        <w:ind w:left="0" w:leftChars="0" w:firstLine="0" w:firstLineChars="0"/>
        <w:rPr>
          <w:rFonts w:hint="eastAsia" w:ascii="宋体" w:hAnsi="宋体" w:cs="宋体"/>
          <w:color w:val="auto"/>
          <w:sz w:val="24"/>
          <w:u w:val="single"/>
        </w:rPr>
      </w:pPr>
      <w:r>
        <w:rPr>
          <w:rFonts w:hint="eastAsia" w:ascii="宋体" w:hAnsi="宋体" w:cs="宋体"/>
          <w:color w:val="auto"/>
          <w:sz w:val="24"/>
          <w:u w:val="single"/>
        </w:rPr>
        <w:t>理办公室</w:t>
      </w:r>
    </w:p>
    <w:p>
      <w:pPr>
        <w:snapToGrid w:val="0"/>
        <w:spacing w:line="500" w:lineRule="exact"/>
        <w:ind w:left="1133" w:leftChars="452" w:hanging="184" w:hangingChars="77"/>
        <w:rPr>
          <w:rFonts w:hint="eastAsia" w:ascii="宋体" w:hAnsi="宋体" w:cs="宋体"/>
          <w:color w:val="auto"/>
          <w:sz w:val="24"/>
          <w:u w:val="single"/>
        </w:rPr>
      </w:pPr>
      <w:r>
        <w:rPr>
          <w:rFonts w:hint="eastAsia" w:ascii="宋体" w:hAnsi="宋体" w:cs="宋体"/>
          <w:color w:val="auto"/>
          <w:sz w:val="24"/>
        </w:rPr>
        <w:t>监管电话：</w:t>
      </w:r>
      <w:r>
        <w:rPr>
          <w:rFonts w:hint="eastAsia" w:ascii="宋体" w:hAnsi="宋体" w:cs="宋体"/>
          <w:color w:val="auto"/>
          <w:sz w:val="24"/>
          <w:u w:val="single"/>
          <w:lang w:val="en-US" w:eastAsia="zh-CN"/>
        </w:rPr>
        <w:t>020-</w:t>
      </w:r>
      <w:r>
        <w:rPr>
          <w:rFonts w:hint="eastAsia" w:ascii="宋体" w:hAnsi="宋体" w:cs="宋体"/>
          <w:color w:val="auto"/>
          <w:sz w:val="24"/>
          <w:u w:val="single"/>
        </w:rPr>
        <w:t>82118560/82112206</w:t>
      </w:r>
    </w:p>
    <w:p>
      <w:pPr>
        <w:spacing w:line="500" w:lineRule="exact"/>
        <w:ind w:firstLine="948" w:firstLineChars="395"/>
        <w:rPr>
          <w:rFonts w:hint="eastAsia"/>
          <w:color w:val="auto"/>
          <w:u w:val="single"/>
        </w:rPr>
      </w:pPr>
      <w:r>
        <w:rPr>
          <w:rFonts w:hint="eastAsia" w:ascii="宋体" w:hAnsi="宋体"/>
          <w:color w:val="auto"/>
          <w:sz w:val="24"/>
          <w:szCs w:val="24"/>
        </w:rPr>
        <w:t>联系地址：</w:t>
      </w:r>
      <w:r>
        <w:rPr>
          <w:rFonts w:hint="eastAsia" w:ascii="宋体" w:hAnsi="宋体"/>
          <w:color w:val="auto"/>
          <w:sz w:val="24"/>
          <w:szCs w:val="24"/>
          <w:u w:val="single"/>
        </w:rPr>
        <w:t>广州开发区香雪三路3号政务服务中心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三、建设地点：</w:t>
      </w:r>
      <w:r>
        <w:rPr>
          <w:rFonts w:hint="eastAsia" w:ascii="宋体" w:hAnsi="宋体" w:cs="宋体"/>
          <w:color w:val="auto"/>
          <w:sz w:val="24"/>
          <w:szCs w:val="24"/>
          <w:highlight w:val="none"/>
          <w:u w:val="single"/>
          <w:lang w:val="en-US" w:eastAsia="zh-CN"/>
        </w:rPr>
        <w:t xml:space="preserve"> </w:t>
      </w:r>
      <w:r>
        <w:rPr>
          <w:rFonts w:hint="eastAsia" w:ascii="宋体" w:hAnsi="宋体"/>
          <w:sz w:val="24"/>
          <w:u w:val="single"/>
        </w:rPr>
        <w:t>广州</w:t>
      </w:r>
      <w:r>
        <w:rPr>
          <w:rFonts w:hint="eastAsia" w:ascii="宋体" w:hAnsi="宋体"/>
          <w:sz w:val="24"/>
          <w:u w:val="single"/>
          <w:lang w:val="en-US" w:eastAsia="zh-CN"/>
        </w:rPr>
        <w:t>开发区科技企业加速器</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四、项目概况：</w:t>
      </w:r>
      <w:r>
        <w:rPr>
          <w:rFonts w:hint="eastAsia" w:ascii="宋体" w:hAnsi="宋体" w:cs="宋体"/>
          <w:color w:val="auto"/>
          <w:sz w:val="24"/>
          <w:szCs w:val="24"/>
          <w:highlight w:val="none"/>
          <w:u w:val="single"/>
          <w:lang w:val="en-US" w:eastAsia="zh-CN"/>
        </w:rPr>
        <w:t xml:space="preserve"> </w:t>
      </w:r>
      <w:r>
        <w:rPr>
          <w:rFonts w:hint="eastAsia" w:ascii="宋体" w:hAnsi="宋体"/>
          <w:sz w:val="24"/>
          <w:szCs w:val="24"/>
          <w:u w:val="single"/>
          <w:lang w:eastAsia="zh-CN"/>
        </w:rPr>
        <w:t>主要为园区内厂房部分区域及宿舍部分房间渗漏维修共计365处、宿舍部分房间更换洗手台122套和卫生间门36套、厂房及宿舍部分天面电梯机房防火门破损更换175套等。修缮位置为园区内建筑物的渗漏点和设施损坏处，房间建筑面积均不大于30平方米，</w:t>
      </w:r>
      <w:r>
        <w:rPr>
          <w:rFonts w:hint="eastAsia" w:ascii="宋体" w:hAnsi="宋体"/>
          <w:sz w:val="24"/>
          <w:szCs w:val="24"/>
          <w:u w:val="single"/>
        </w:rPr>
        <w:t>不改变原建筑外立面及结构、不增加建筑面积</w:t>
      </w:r>
      <w:r>
        <w:rPr>
          <w:rFonts w:hint="eastAsia" w:ascii="宋体" w:hAnsi="宋体"/>
          <w:sz w:val="24"/>
          <w:szCs w:val="24"/>
          <w:u w:val="single"/>
          <w:lang w:eastAsia="zh-CN"/>
        </w:rPr>
        <w:t>，具体详见工程量清单。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五、标段划分及各标段招标内容、规模和最高投标限价：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1、标段划分：本工程划分为</w:t>
      </w:r>
      <w:r>
        <w:rPr>
          <w:rFonts w:hint="eastAsia" w:ascii="宋体" w:hAnsi="宋体" w:cs="宋体"/>
          <w:color w:val="000000"/>
          <w:sz w:val="24"/>
          <w:szCs w:val="20"/>
          <w:highlight w:val="none"/>
          <w:u w:val="single"/>
        </w:rPr>
        <w:t xml:space="preserve"> 1 </w:t>
      </w:r>
      <w:r>
        <w:rPr>
          <w:rFonts w:hint="eastAsia" w:ascii="宋体" w:hAnsi="宋体" w:cs="宋体"/>
          <w:color w:val="000000"/>
          <w:sz w:val="24"/>
          <w:szCs w:val="20"/>
          <w:highlight w:val="none"/>
        </w:rPr>
        <w:t>个标段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0"/>
          <w:highlight w:val="none"/>
          <w:u w:val="single"/>
          <w:lang w:eastAsia="zh-CN"/>
        </w:rPr>
      </w:pPr>
      <w:r>
        <w:rPr>
          <w:rFonts w:hint="eastAsia" w:ascii="宋体" w:hAnsi="宋体" w:cs="宋体"/>
          <w:color w:val="000000"/>
          <w:sz w:val="24"/>
          <w:szCs w:val="20"/>
          <w:highlight w:val="none"/>
        </w:rPr>
        <w:t>2、</w:t>
      </w:r>
      <w:r>
        <w:rPr>
          <w:rFonts w:hint="eastAsia" w:ascii="宋体" w:hAnsi="宋体" w:cs="宋体"/>
          <w:color w:val="000000"/>
          <w:sz w:val="24"/>
          <w:highlight w:val="none"/>
        </w:rPr>
        <w:t>招标内容、规模：</w:t>
      </w:r>
      <w:r>
        <w:rPr>
          <w:rFonts w:hint="eastAsia" w:ascii="宋体" w:hAnsi="宋体"/>
          <w:sz w:val="24"/>
          <w:szCs w:val="24"/>
          <w:u w:val="single"/>
          <w:lang w:eastAsia="zh-CN"/>
        </w:rPr>
        <w:t>主要为园区内厂房部分区域及宿舍部分房间渗漏维修共计365处、宿舍部分房间更换洗手台122套和卫生间门36套、厂房及宿舍部分天面电梯机房防火门破损更换175套等。修缮位置为园区内建筑物的渗漏点和设施损坏处，房间建筑面积均不大于30平方米，</w:t>
      </w:r>
      <w:r>
        <w:rPr>
          <w:rFonts w:hint="eastAsia" w:ascii="宋体" w:hAnsi="宋体"/>
          <w:sz w:val="24"/>
          <w:szCs w:val="24"/>
          <w:u w:val="single"/>
        </w:rPr>
        <w:t>不改变原建筑外立面及结构、不增加建筑面积</w:t>
      </w:r>
      <w:r>
        <w:rPr>
          <w:rFonts w:hint="eastAsia" w:ascii="宋体" w:hAnsi="宋体"/>
          <w:sz w:val="24"/>
          <w:szCs w:val="24"/>
          <w:u w:val="single"/>
          <w:lang w:eastAsia="zh-CN"/>
        </w:rPr>
        <w:t>，具体详见工程量清单。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w:t>
      </w:r>
      <w:r>
        <w:rPr>
          <w:rFonts w:hint="eastAsia" w:ascii="宋体" w:hAnsi="宋体" w:cs="宋体"/>
          <w:color w:val="000000"/>
          <w:sz w:val="24"/>
          <w:highlight w:val="none"/>
        </w:rPr>
        <w:t>最高投标限价</w:t>
      </w:r>
      <w:r>
        <w:rPr>
          <w:rFonts w:hint="eastAsia" w:ascii="宋体" w:hAnsi="宋体" w:cs="宋体"/>
          <w:color w:val="000000"/>
          <w:sz w:val="24"/>
          <w:szCs w:val="20"/>
          <w:highlight w:val="none"/>
        </w:rPr>
        <w:t>：</w:t>
      </w:r>
      <w:r>
        <w:rPr>
          <w:rFonts w:hint="eastAsia" w:ascii="宋体" w:hAnsi="宋体" w:cs="宋体"/>
          <w:color w:val="000000"/>
          <w:sz w:val="24"/>
          <w:szCs w:val="20"/>
          <w:highlight w:val="none"/>
          <w:u w:val="single"/>
          <w:lang w:val="en-US" w:eastAsia="zh-CN"/>
        </w:rPr>
        <w:t xml:space="preserve"> 5890502.28 </w:t>
      </w:r>
      <w:r>
        <w:rPr>
          <w:rFonts w:hint="eastAsia" w:ascii="宋体" w:hAnsi="宋体" w:cs="宋体"/>
          <w:color w:val="000000"/>
          <w:sz w:val="24"/>
          <w:szCs w:val="20"/>
          <w:highlight w:val="none"/>
        </w:rPr>
        <w:t>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rPr>
        <w:t>六、资金来源：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自筹资金</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435" w:leftChars="207"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s="宋体"/>
          <w:color w:val="000000"/>
          <w:sz w:val="24"/>
          <w:highlight w:val="none"/>
        </w:rPr>
        <w:t>公告发布日期、</w:t>
      </w:r>
      <w:r>
        <w:rPr>
          <w:rFonts w:hint="eastAsia" w:ascii="宋体" w:hAnsi="宋体" w:cs="宋体"/>
          <w:color w:val="000000"/>
          <w:sz w:val="24"/>
          <w:szCs w:val="24"/>
          <w:highlight w:val="none"/>
        </w:rPr>
        <w:t>递交投标文件时间与开标时间：</w:t>
      </w:r>
    </w:p>
    <w:p>
      <w:pPr>
        <w:keepNext w:val="0"/>
        <w:keepLines w:val="0"/>
        <w:pageBreakBefore w:val="0"/>
        <w:kinsoku/>
        <w:wordWrap/>
        <w:overflowPunct/>
        <w:topLinePunct w:val="0"/>
        <w:autoSpaceDE/>
        <w:autoSpaceDN/>
        <w:bidi w:val="0"/>
        <w:adjustRightInd/>
        <w:snapToGrid/>
        <w:spacing w:line="360" w:lineRule="auto"/>
        <w:ind w:left="239" w:leftChars="114" w:firstLine="240" w:firstLineChars="100"/>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rPr>
        <w:t>公告发布日期（含本日）：</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6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分至</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26</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10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p>
    <w:p>
      <w:pPr>
        <w:keepNext w:val="0"/>
        <w:keepLines w:val="0"/>
        <w:pageBreakBefore w:val="0"/>
        <w:kinsoku/>
        <w:wordWrap/>
        <w:overflowPunct/>
        <w:topLinePunct w:val="0"/>
        <w:autoSpaceDE/>
        <w:autoSpaceDN/>
        <w:bidi w:val="0"/>
        <w:adjustRightInd/>
        <w:snapToGrid/>
        <w:spacing w:line="360" w:lineRule="auto"/>
        <w:ind w:left="735" w:leftChars="350"/>
        <w:textAlignment w:val="auto"/>
        <w:rPr>
          <w:rFonts w:hint="eastAsia" w:ascii="宋体" w:hAnsi="宋体" w:cs="宋体"/>
          <w:color w:val="000000"/>
          <w:sz w:val="24"/>
          <w:highlight w:val="none"/>
        </w:rPr>
      </w:pPr>
      <w:r>
        <w:rPr>
          <w:rFonts w:hint="eastAsia" w:ascii="宋体" w:hAnsi="宋体" w:cs="宋体"/>
          <w:color w:val="000000"/>
          <w:sz w:val="24"/>
          <w:highlight w:val="none"/>
        </w:rPr>
        <w:t>凡有意参加投标者，请登录广州公共资源交易中心</w:t>
      </w:r>
      <w:r>
        <w:rPr>
          <w:rFonts w:hint="eastAsia" w:ascii="宋体" w:hAnsi="宋体" w:cs="宋体"/>
          <w:color w:val="000000"/>
          <w:sz w:val="24"/>
          <w:szCs w:val="24"/>
          <w:highlight w:val="none"/>
        </w:rPr>
        <w:t>交易平台</w:t>
      </w:r>
      <w:r>
        <w:rPr>
          <w:rFonts w:hint="eastAsia" w:ascii="宋体" w:hAnsi="宋体" w:cs="宋体"/>
          <w:color w:val="000000"/>
          <w:sz w:val="24"/>
          <w:highlight w:val="none"/>
        </w:rPr>
        <w:t>网站下载电子</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000000"/>
          <w:sz w:val="24"/>
          <w:highlight w:val="none"/>
        </w:rPr>
      </w:pPr>
      <w:r>
        <w:rPr>
          <w:rFonts w:hint="eastAsia" w:ascii="宋体" w:hAnsi="宋体" w:cs="宋体"/>
          <w:color w:val="000000"/>
          <w:sz w:val="24"/>
          <w:highlight w:val="none"/>
        </w:rPr>
        <w:t>招标文件。</w:t>
      </w:r>
    </w:p>
    <w:p>
      <w:pPr>
        <w:keepNext w:val="0"/>
        <w:keepLines w:val="0"/>
        <w:pageBreakBefore w:val="0"/>
        <w:kinsoku/>
        <w:wordWrap/>
        <w:overflowPunct/>
        <w:topLinePunct w:val="0"/>
        <w:autoSpaceDE/>
        <w:autoSpaceDN/>
        <w:bidi w:val="0"/>
        <w:adjustRightInd/>
        <w:snapToGrid/>
        <w:spacing w:line="360" w:lineRule="auto"/>
        <w:ind w:left="735" w:leftChars="35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注：</w:t>
      </w:r>
      <w:r>
        <w:rPr>
          <w:rFonts w:hint="eastAsia" w:ascii="宋体" w:hAnsi="宋体" w:cs="宋体"/>
          <w:color w:val="000000"/>
          <w:sz w:val="24"/>
          <w:highlight w:val="none"/>
        </w:rPr>
        <w:t>发布</w:t>
      </w:r>
      <w:r>
        <w:rPr>
          <w:rFonts w:hint="eastAsia" w:ascii="宋体" w:hAnsi="宋体" w:cs="宋体"/>
          <w:color w:val="000000"/>
          <w:kern w:val="0"/>
          <w:sz w:val="24"/>
          <w:szCs w:val="24"/>
          <w:highlight w:val="none"/>
        </w:rPr>
        <w:t>招标公告的时间为招标公告发出之日起至投标截止时间止。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2、递交投标文件起始时间：</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rPr>
        <w:t>分</w:t>
      </w:r>
      <w:r>
        <w:rPr>
          <w:rFonts w:hint="eastAsia" w:ascii="宋体" w:hAnsi="宋体" w:cs="宋体"/>
          <w:color w:val="000000"/>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截止时间：</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26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10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00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3、递交投标文件备用光盘时间：</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26</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szCs w:val="24"/>
          <w:highlight w:val="none"/>
        </w:rPr>
        <w:t>至</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26</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注：投标人应凭法定代表人证明书及法定代表人授权委托书（如适用）递交投标文件备用光盘</w:t>
      </w:r>
      <w:r>
        <w:rPr>
          <w:rFonts w:hint="eastAsia" w:ascii="宋体" w:hAnsi="宋体" w:cs="宋体"/>
          <w:color w:val="000000"/>
          <w:sz w:val="24"/>
          <w:szCs w:val="24"/>
          <w:highlight w:val="none"/>
        </w:rPr>
        <w:t>）；递交投标文件备用光盘地点：广州公共资源交易中心</w:t>
      </w:r>
      <w:r>
        <w:rPr>
          <w:rFonts w:hint="eastAsia" w:ascii="宋体" w:hAnsi="宋体" w:cs="宋体"/>
          <w:color w:val="000000"/>
          <w:sz w:val="24"/>
          <w:szCs w:val="24"/>
          <w:highlight w:val="none"/>
          <w:lang w:val="en-US" w:eastAsia="zh-CN"/>
        </w:rPr>
        <w:t>本部</w:t>
      </w:r>
      <w:r>
        <w:rPr>
          <w:rFonts w:hint="eastAsia" w:ascii="宋体" w:hAnsi="宋体" w:cs="宋体"/>
          <w:color w:val="000000"/>
          <w:sz w:val="24"/>
          <w:szCs w:val="24"/>
          <w:highlight w:val="none"/>
        </w:rPr>
        <w:t>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16</w:t>
      </w:r>
      <w:r>
        <w:rPr>
          <w:rFonts w:hint="eastAsia" w:ascii="宋体" w:hAnsi="宋体" w:cs="宋体"/>
          <w:color w:val="000000"/>
          <w:sz w:val="24"/>
          <w:highlight w:val="none"/>
          <w:u w:val="single"/>
        </w:rPr>
        <w:t xml:space="preserve"> </w:t>
      </w:r>
      <w:r>
        <w:rPr>
          <w:rFonts w:hint="eastAsia" w:ascii="宋体" w:hAnsi="宋体" w:cs="宋体"/>
          <w:color w:val="000000"/>
          <w:sz w:val="24"/>
          <w:szCs w:val="24"/>
          <w:highlight w:val="none"/>
        </w:rPr>
        <w:t>开标室。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4、开标开始时间：</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26</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5、递交投标文件截止时间与开标时间是否有变化，请密切留意招标答疑中的相关信息。递交投标文件截止时间后，开标时间因故推迟的，相关评标信息仍以原递交投标文件截止时间的信息为准。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bCs/>
          <w:color w:val="000000"/>
          <w:sz w:val="24"/>
          <w:highlight w:val="none"/>
        </w:rPr>
        <w:t>投标人通过</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u w:val="single"/>
        </w:rPr>
        <w:t>广州公共资源交易中心</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rPr>
        <w:t>交易平台</w:t>
      </w:r>
      <w:r>
        <w:rPr>
          <w:rFonts w:hint="eastAsia" w:ascii="宋体" w:hAnsi="宋体" w:cs="宋体"/>
          <w:color w:val="000000"/>
          <w:sz w:val="24"/>
          <w:highlight w:val="none"/>
        </w:rPr>
        <w:t>递交电子投标文件。</w:t>
      </w:r>
      <w:r>
        <w:rPr>
          <w:rFonts w:hint="eastAsia" w:ascii="宋体" w:hAnsi="宋体" w:cs="宋体"/>
          <w:color w:val="000000"/>
          <w:sz w:val="24"/>
          <w:szCs w:val="24"/>
          <w:highlight w:val="none"/>
        </w:rPr>
        <w:t>投标人应在递交投标文件截止时间前，登录</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u w:val="single"/>
        </w:rPr>
        <w:t>广州公共资源交易中心</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rPr>
        <w:t>交易平台网站办理网上投标登记手续。按照交易平台关于全流程电子化项目的相关指南进行操作。详见：</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u w:val="single"/>
          <w:lang w:eastAsia="zh-CN"/>
        </w:rPr>
        <w:t>广州公共资源交易中心网站最新指引</w:t>
      </w:r>
      <w:r>
        <w:rPr>
          <w:rFonts w:hint="eastAsia" w:ascii="宋体" w:hAnsi="宋体" w:cs="宋体"/>
          <w:bCs/>
          <w:color w:val="000000"/>
          <w:sz w:val="24"/>
          <w:highlight w:val="none"/>
          <w:u w:val="single"/>
          <w:lang w:val="en-US" w:eastAsia="zh-CN"/>
        </w:rPr>
        <w:t xml:space="preserve"> </w:t>
      </w:r>
      <w:r>
        <w:rPr>
          <w:rFonts w:hint="eastAsia" w:ascii="宋体" w:hAnsi="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八、招标文件获取方式：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本项目招标文件随招标公告一并在</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u w:val="single"/>
        </w:rPr>
        <w:t>广州公共资源交易中心</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rPr>
        <w:t>交易平台</w:t>
      </w:r>
      <w:r>
        <w:rPr>
          <w:rFonts w:hint="eastAsia" w:ascii="宋体" w:hAnsi="宋体" w:eastAsia="宋体" w:cs="宋体"/>
          <w:color w:val="000000"/>
          <w:sz w:val="24"/>
          <w:highlight w:val="none"/>
        </w:rPr>
        <w:t>网站发布。招标文件</w:t>
      </w:r>
      <w:r>
        <w:rPr>
          <w:rFonts w:hint="eastAsia" w:ascii="宋体" w:hAnsi="宋体" w:eastAsia="宋体" w:cs="宋体"/>
          <w:color w:val="000000"/>
          <w:kern w:val="0"/>
          <w:sz w:val="24"/>
          <w:szCs w:val="24"/>
          <w:highlight w:val="none"/>
        </w:rPr>
        <w:t>一经在</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u w:val="single"/>
        </w:rPr>
        <w:t>广州公共资源交易中心</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rPr>
        <w:t>交易平台</w:t>
      </w:r>
      <w:r>
        <w:rPr>
          <w:rFonts w:hint="eastAsia" w:ascii="宋体" w:hAnsi="宋体" w:eastAsia="宋体" w:cs="宋体"/>
          <w:color w:val="000000"/>
          <w:kern w:val="0"/>
          <w:sz w:val="24"/>
          <w:szCs w:val="24"/>
          <w:highlight w:val="none"/>
        </w:rPr>
        <w:t>发布，视为发售给投标人，招标文件由投标人自行在</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u w:val="single"/>
        </w:rPr>
        <w:t>广州公共资源交易中心</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rPr>
        <w:t>交易平台</w:t>
      </w:r>
      <w:r>
        <w:rPr>
          <w:rFonts w:hint="eastAsia" w:ascii="宋体" w:hAnsi="宋体" w:eastAsia="宋体" w:cs="宋体"/>
          <w:color w:val="000000"/>
          <w:kern w:val="0"/>
          <w:sz w:val="24"/>
          <w:szCs w:val="24"/>
          <w:highlight w:val="none"/>
        </w:rPr>
        <w:t>网站下载。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九、投标人合格条件：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1、投标人参加投标的意思表达清楚，投标人代表被授权有效。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2、投标人均具有独立法人资格，按国家法律经营。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3、投标人均持有建设行政主管部门颁发的企业资质证书及安全生产许可证；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4、投标人应具备以下资质：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投标人具有承接本工程所需的</w:t>
      </w:r>
      <w:r>
        <w:rPr>
          <w:rFonts w:hint="eastAsia" w:ascii="宋体" w:hAnsi="宋体" w:cs="宋体"/>
          <w:bCs/>
          <w:color w:val="000000"/>
          <w:sz w:val="24"/>
          <w:highlight w:val="none"/>
          <w:u w:val="single"/>
          <w:lang w:val="en-US" w:eastAsia="zh-CN"/>
        </w:rPr>
        <w:t xml:space="preserve"> </w:t>
      </w:r>
      <w:r>
        <w:rPr>
          <w:rFonts w:hint="eastAsia" w:ascii="宋体" w:hAnsi="宋体" w:eastAsia="宋体"/>
          <w:color w:val="auto"/>
          <w:sz w:val="24"/>
          <w:szCs w:val="24"/>
          <w:u w:val="single"/>
        </w:rPr>
        <w:t>建筑装修装饰工程专业二级或以上资质</w:t>
      </w:r>
      <w:r>
        <w:rPr>
          <w:rFonts w:hint="eastAsia" w:ascii="宋体" w:hAnsi="宋体" w:eastAsia="宋体"/>
          <w:color w:val="auto"/>
          <w:sz w:val="24"/>
          <w:szCs w:val="24"/>
          <w:u w:val="single"/>
          <w:lang w:eastAsia="zh-CN"/>
        </w:rPr>
        <w:t>，</w:t>
      </w:r>
      <w:r>
        <w:rPr>
          <w:rFonts w:hint="eastAsia" w:ascii="宋体" w:hAnsi="宋体" w:eastAsia="宋体"/>
          <w:color w:val="auto"/>
          <w:sz w:val="24"/>
          <w:szCs w:val="24"/>
          <w:u w:val="single"/>
        </w:rPr>
        <w:t>或有效期内相应的建筑装饰装修工程设计与施工资质（以资质证书许可范围为准，在有效期内）</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投标人拟担任本工程项目负责人的人员为：</w:t>
      </w:r>
      <w:r>
        <w:rPr>
          <w:rFonts w:hint="eastAsia" w:ascii="宋体" w:hAnsi="宋体" w:cs="宋体"/>
          <w:bCs/>
          <w:color w:val="000000"/>
          <w:sz w:val="24"/>
          <w:highlight w:val="none"/>
          <w:u w:val="single"/>
          <w:lang w:val="en-US" w:eastAsia="zh-CN"/>
        </w:rPr>
        <w:t xml:space="preserve"> </w:t>
      </w:r>
      <w:r>
        <w:rPr>
          <w:rFonts w:hint="eastAsia" w:ascii="宋体" w:hAnsi="宋体" w:cs="宋体"/>
          <w:sz w:val="24"/>
          <w:szCs w:val="24"/>
          <w:u w:val="single"/>
        </w:rPr>
        <w:t>建筑工程专业贰级或以上级别的注册建造师</w:t>
      </w:r>
      <w:r>
        <w:rPr>
          <w:rFonts w:hint="eastAsia" w:ascii="宋体" w:hAnsi="宋体" w:cs="宋体"/>
          <w:bCs/>
          <w:color w:val="000000"/>
          <w:sz w:val="24"/>
          <w:highlight w:val="none"/>
          <w:u w:val="singl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76" w:firstLineChars="200"/>
        <w:textAlignment w:val="auto"/>
        <w:rPr>
          <w:rFonts w:hint="eastAsia" w:ascii="宋体" w:hAnsi="宋体" w:eastAsia="宋体" w:cs="宋体"/>
          <w:color w:val="000000"/>
          <w:spacing w:val="-1"/>
          <w:sz w:val="24"/>
          <w:highlight w:val="none"/>
        </w:rPr>
      </w:pPr>
      <w:r>
        <w:rPr>
          <w:rFonts w:hint="eastAsia" w:ascii="宋体" w:hAnsi="宋体" w:eastAsia="宋体" w:cs="宋体"/>
          <w:color w:val="000000"/>
          <w:spacing w:val="-1"/>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kinsoku/>
        <w:wordWrap/>
        <w:overflowPunct/>
        <w:topLinePunct w:val="0"/>
        <w:autoSpaceDE/>
        <w:autoSpaceDN/>
        <w:bidi w:val="0"/>
        <w:adjustRightInd/>
        <w:snapToGrid/>
        <w:spacing w:line="360" w:lineRule="auto"/>
        <w:ind w:firstLine="476" w:firstLineChars="200"/>
        <w:textAlignment w:val="auto"/>
        <w:rPr>
          <w:rFonts w:hint="eastAsia" w:ascii="宋体" w:hAnsi="宋体" w:eastAsia="宋体" w:cs="宋体"/>
          <w:color w:val="000000"/>
          <w:spacing w:val="-1"/>
          <w:sz w:val="24"/>
          <w:highlight w:val="none"/>
        </w:rPr>
      </w:pPr>
      <w:r>
        <w:rPr>
          <w:rFonts w:hint="eastAsia" w:ascii="宋体" w:hAnsi="宋体" w:eastAsia="宋体" w:cs="宋体"/>
          <w:color w:val="000000"/>
          <w:spacing w:val="-1"/>
          <w:sz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5、项目负责人持有安全生产考核合格证（B类）或建筑施工企业项目负责人安全生产考核合格证书；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6、投标人拟担任本工程技术负责人的资格要求为：</w:t>
      </w:r>
      <w:r>
        <w:rPr>
          <w:rFonts w:hint="eastAsia" w:ascii="宋体" w:hAnsi="宋体" w:eastAsia="宋体"/>
          <w:color w:val="auto"/>
          <w:sz w:val="24"/>
          <w:szCs w:val="24"/>
          <w:u w:val="single"/>
        </w:rPr>
        <w:t>建筑工程类相关专业中级工程师或以上技术职称</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r>
        <w:rPr>
          <w:rFonts w:hint="eastAsia" w:ascii="宋体" w:hAnsi="宋体" w:eastAsia="宋体" w:cs="宋体"/>
          <w:color w:val="000000"/>
          <w:sz w:val="24"/>
          <w:szCs w:val="24"/>
          <w:highlight w:val="none"/>
        </w:rPr>
        <w:t>专职安全员须具有</w:t>
      </w:r>
      <w:r>
        <w:rPr>
          <w:rFonts w:hint="eastAsia" w:ascii="宋体" w:hAnsi="宋体" w:eastAsia="宋体" w:cs="宋体"/>
          <w:color w:val="000000"/>
          <w:sz w:val="24"/>
          <w:szCs w:val="24"/>
          <w:highlight w:val="none"/>
          <w:u w:val="single"/>
        </w:rPr>
        <w:t>在有效期内的</w:t>
      </w:r>
      <w:r>
        <w:rPr>
          <w:rFonts w:hint="eastAsia" w:ascii="宋体" w:hAnsi="宋体" w:eastAsia="宋体" w:cs="宋体"/>
          <w:color w:val="000000"/>
          <w:sz w:val="24"/>
          <w:szCs w:val="24"/>
          <w:highlight w:val="none"/>
        </w:rPr>
        <w:t>安全生产考核合格证（C类）</w:t>
      </w:r>
      <w:r>
        <w:rPr>
          <w:rFonts w:hint="eastAsia" w:ascii="宋体" w:hAnsi="宋体" w:eastAsia="宋体" w:cs="宋体"/>
          <w:color w:val="000000"/>
          <w:kern w:val="0"/>
          <w:sz w:val="24"/>
          <w:highlight w:val="none"/>
        </w:rPr>
        <w:t>或建筑施工企业专职安全生产管理人员安全生产考核合格证书</w:t>
      </w:r>
      <w:r>
        <w:rPr>
          <w:rFonts w:hint="eastAsia" w:ascii="宋体" w:hAnsi="宋体" w:eastAsia="宋体" w:cs="宋体"/>
          <w:color w:val="000000"/>
          <w:kern w:val="0"/>
          <w:sz w:val="24"/>
          <w:highlight w:val="none"/>
          <w:u w:val="single"/>
        </w:rPr>
        <w:t>（C3</w:t>
      </w:r>
      <w:r>
        <w:rPr>
          <w:rFonts w:hint="eastAsia" w:ascii="宋体" w:hAnsi="宋体" w:cs="宋体"/>
          <w:color w:val="000000"/>
          <w:kern w:val="0"/>
          <w:sz w:val="24"/>
          <w:highlight w:val="none"/>
          <w:u w:val="single"/>
          <w:lang w:val="en-US" w:eastAsia="zh-CN"/>
        </w:rPr>
        <w:t>类</w:t>
      </w:r>
      <w:r>
        <w:rPr>
          <w:rFonts w:hint="eastAsia" w:ascii="宋体" w:hAnsi="宋体" w:eastAsia="宋体" w:cs="宋体"/>
          <w:color w:val="000000"/>
          <w:kern w:val="0"/>
          <w:sz w:val="24"/>
          <w:highlight w:val="none"/>
          <w:u w:val="single"/>
        </w:rPr>
        <w:t>）</w:t>
      </w:r>
      <w:r>
        <w:rPr>
          <w:rFonts w:hint="eastAsia" w:ascii="宋体" w:hAnsi="宋体" w:eastAsia="宋体" w:cs="宋体"/>
          <w:color w:val="000000"/>
          <w:kern w:val="0"/>
          <w:sz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、投标人已按照附件一的内容签署盖章的投标人声明。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、关于联合体投标：</w:t>
      </w:r>
      <w:r>
        <w:rPr>
          <w:rFonts w:hint="eastAsia" w:ascii="宋体" w:hAnsi="宋体" w:eastAsia="宋体" w:cs="宋体"/>
          <w:color w:val="000000"/>
          <w:sz w:val="24"/>
          <w:highlight w:val="none"/>
          <w:u w:val="single"/>
        </w:rPr>
        <w:t>本项目不接受联合体投标。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"http://zfcj.gz.gov.cn/zwgk/zsdwxxgkzl/gzsjzyglfwzx/bszy/content/post_8484886.html）" </w:instrText>
      </w:r>
      <w:r>
        <w:rPr>
          <w:rFonts w:hint="eastAsia" w:ascii="宋体" w:hAnsi="宋体" w:eastAsia="宋体" w:cs="宋体"/>
          <w:color w:val="000000"/>
          <w:sz w:val="24"/>
          <w:highlight w:val="none"/>
          <w:lang w:val="en-US" w:eastAsia="zh-CN"/>
        </w:rPr>
        <w:fldChar w:fldCharType="separate"/>
      </w:r>
      <w:r>
        <w:rPr>
          <w:rStyle w:val="14"/>
          <w:rFonts w:hint="eastAsia" w:ascii="宋体" w:hAnsi="宋体" w:eastAsia="宋体" w:cs="宋体"/>
          <w:sz w:val="24"/>
          <w:highlight w:val="none"/>
          <w:lang w:val="en-US" w:eastAsia="zh-CN"/>
        </w:rPr>
        <w:t>http://zfcj.gz.gov.cn/zwgk/zsdwxxgkzl/gzsjzyglfwzx/bszy/content/post_8484886.html）</w:t>
      </w:r>
      <w:r>
        <w:rPr>
          <w:rFonts w:hint="eastAsia" w:ascii="宋体" w:hAnsi="宋体" w:eastAsia="宋体" w:cs="宋体"/>
          <w:color w:val="000000"/>
          <w:sz w:val="24"/>
          <w:highlight w:val="none"/>
          <w:lang w:val="en-US" w:eastAsia="zh-CN"/>
        </w:rPr>
        <w:fldChar w:fldCharType="end"/>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color w:val="000000"/>
          <w:sz w:val="24"/>
          <w:szCs w:val="24"/>
          <w:highlight w:val="none"/>
          <w:u w:val="single"/>
        </w:rPr>
        <w:t>相关投标均无效</w:t>
      </w:r>
      <w:r>
        <w:rPr>
          <w:rFonts w:hint="eastAsia" w:ascii="宋体" w:hAnsi="宋体" w:eastAsia="宋体" w:cs="宋体"/>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kern w:val="2"/>
          <w:sz w:val="24"/>
          <w:szCs w:val="22"/>
          <w:highlight w:val="none"/>
          <w:lang w:val="en-US" w:eastAsia="zh-CN" w:bidi="ar-SA"/>
        </w:rPr>
      </w:pPr>
      <w:r>
        <w:rPr>
          <w:rFonts w:hint="eastAsia" w:ascii="宋体" w:hAnsi="宋体" w:eastAsia="宋体" w:cs="宋体"/>
          <w:b w:val="0"/>
          <w:color w:val="000000"/>
          <w:kern w:val="2"/>
          <w:sz w:val="24"/>
          <w:szCs w:val="22"/>
          <w:highlight w:val="none"/>
          <w:lang w:val="en-US" w:eastAsia="zh-CN" w:bidi="ar-SA"/>
        </w:rPr>
        <w:t>未被列入拖欠农民工工资失信联合惩戒对象名单</w:t>
      </w:r>
      <w:r>
        <w:rPr>
          <w:rFonts w:hint="eastAsia" w:ascii="宋体" w:hAnsi="宋体" w:cs="宋体"/>
          <w:b w:val="0"/>
          <w:color w:val="000000"/>
          <w:kern w:val="2"/>
          <w:sz w:val="24"/>
          <w:szCs w:val="22"/>
          <w:highlight w:val="none"/>
          <w:lang w:val="en-US" w:eastAsia="zh-CN" w:bidi="ar-SA"/>
        </w:rPr>
        <w:t>。注：资格审查时，根据交易中心系统比对结果为准。</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kern w:val="2"/>
          <w:sz w:val="24"/>
          <w:szCs w:val="22"/>
          <w:highlight w:val="none"/>
          <w:lang w:val="en-US" w:eastAsia="zh-CN" w:bidi="ar-SA"/>
        </w:rPr>
      </w:pPr>
      <w:r>
        <w:rPr>
          <w:rFonts w:hint="eastAsia" w:ascii="宋体" w:hAnsi="宋体" w:eastAsia="宋体" w:cs="宋体"/>
          <w:b w:val="0"/>
          <w:color w:val="000000"/>
          <w:kern w:val="2"/>
          <w:sz w:val="24"/>
          <w:szCs w:val="22"/>
          <w:highlight w:val="none"/>
          <w:lang w:val="en-US" w:eastAsia="zh-CN" w:bidi="ar-SA"/>
        </w:rPr>
        <w:t xml:space="preserve">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w:t>
      </w:r>
      <w:r>
        <w:rPr>
          <w:rFonts w:hint="eastAsia" w:ascii="宋体" w:hAnsi="宋体" w:eastAsia="宋体" w:cs="宋体"/>
          <w:b w:val="0"/>
          <w:color w:val="000000"/>
          <w:kern w:val="2"/>
          <w:sz w:val="24"/>
          <w:szCs w:val="22"/>
          <w:highlight w:val="none"/>
          <w:lang w:val="en-US" w:eastAsia="zh-CN" w:bidi="ar-SA"/>
        </w:rPr>
        <w:fldChar w:fldCharType="begin"/>
      </w:r>
      <w:r>
        <w:rPr>
          <w:rFonts w:hint="eastAsia" w:ascii="宋体" w:hAnsi="宋体" w:eastAsia="宋体" w:cs="宋体"/>
          <w:b w:val="0"/>
          <w:color w:val="000000"/>
          <w:kern w:val="2"/>
          <w:sz w:val="24"/>
          <w:szCs w:val="22"/>
          <w:highlight w:val="none"/>
          <w:lang w:val="en-US" w:eastAsia="zh-CN" w:bidi="ar-SA"/>
        </w:rPr>
        <w:instrText xml:space="preserve"> HYPERLINK "http://www.hp.gov.cn/gzjg/qzfgwhgzbm/qzfhcxjsj10/jzhdblxwjl/）公布名单为准。若资格审查时网址有变化，以最新网址为准。" </w:instrText>
      </w:r>
      <w:r>
        <w:rPr>
          <w:rFonts w:hint="eastAsia" w:ascii="宋体" w:hAnsi="宋体" w:eastAsia="宋体" w:cs="宋体"/>
          <w:b w:val="0"/>
          <w:color w:val="000000"/>
          <w:kern w:val="2"/>
          <w:sz w:val="24"/>
          <w:szCs w:val="22"/>
          <w:highlight w:val="none"/>
          <w:lang w:val="en-US" w:eastAsia="zh-CN" w:bidi="ar-SA"/>
        </w:rPr>
        <w:fldChar w:fldCharType="separate"/>
      </w:r>
      <w:r>
        <w:rPr>
          <w:rFonts w:hint="eastAsia" w:ascii="宋体" w:hAnsi="宋体" w:eastAsia="宋体" w:cs="宋体"/>
          <w:b w:val="0"/>
          <w:color w:val="000000"/>
          <w:kern w:val="2"/>
          <w:sz w:val="24"/>
          <w:szCs w:val="22"/>
          <w:highlight w:val="none"/>
          <w:lang w:val="en-US" w:eastAsia="zh-CN" w:bidi="ar-SA"/>
        </w:rPr>
        <w:t>http://www.hp.gov.cn/gzjg/qzfgwhgzbm/qzfhcxjsj10/jzhdblxwjl/）公布名单为准。若资格审查时网址有变化，以最新网址为准。</w:t>
      </w:r>
      <w:r>
        <w:rPr>
          <w:rFonts w:hint="eastAsia" w:ascii="宋体" w:hAnsi="宋体" w:eastAsia="宋体" w:cs="宋体"/>
          <w:b w:val="0"/>
          <w:color w:val="000000"/>
          <w:kern w:val="2"/>
          <w:sz w:val="24"/>
          <w:szCs w:val="22"/>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eastAsia="宋体" w:cs="宋体"/>
          <w:color w:val="000000"/>
          <w:sz w:val="24"/>
          <w:highlight w:val="none"/>
        </w:rPr>
        <w:t>注：未在招标公告第九条单列的资审合格条件，</w:t>
      </w:r>
      <w:r>
        <w:rPr>
          <w:rFonts w:hint="eastAsia" w:ascii="宋体" w:hAnsi="宋体" w:cs="宋体"/>
          <w:color w:val="000000"/>
          <w:sz w:val="24"/>
          <w:highlight w:val="none"/>
        </w:rPr>
        <w:t>不作为资审不合格的依据。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十、资格审查方式：</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本工程采用资格后审方式，由评标委员会负责资格审查</w:t>
      </w:r>
      <w:r>
        <w:rPr>
          <w:rFonts w:hint="eastAsia" w:ascii="宋体" w:hAnsi="宋体" w:eastAsia="宋体" w:cs="宋体"/>
          <w:color w:val="auto"/>
          <w:sz w:val="24"/>
          <w:szCs w:val="24"/>
          <w:highlight w:val="none"/>
          <w:u w:val="single"/>
        </w:rPr>
        <w:t>及评标工作</w:t>
      </w:r>
      <w:r>
        <w:rPr>
          <w:rFonts w:hint="eastAsia" w:ascii="宋体" w:hAnsi="宋体" w:cs="宋体"/>
          <w:color w:val="000000"/>
          <w:sz w:val="24"/>
          <w:szCs w:val="24"/>
          <w:highlight w:val="none"/>
          <w:u w:val="singl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十一、资格审查结果将在</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广州公共资源交易中心</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交易平台</w:t>
      </w:r>
      <w:r>
        <w:rPr>
          <w:rFonts w:hint="eastAsia" w:ascii="宋体" w:hAnsi="宋体" w:cs="宋体"/>
          <w:color w:val="000000"/>
          <w:sz w:val="24"/>
          <w:highlight w:val="none"/>
        </w:rPr>
        <w:t>和广东省招标投标监管网公示，</w:t>
      </w:r>
      <w:r>
        <w:rPr>
          <w:rFonts w:hint="eastAsia" w:ascii="宋体" w:hAnsi="宋体" w:cs="宋体"/>
          <w:bCs/>
          <w:color w:val="000000"/>
          <w:sz w:val="24"/>
          <w:highlight w:val="none"/>
        </w:rPr>
        <w:t>公示时间不得少于3日。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十二、满足资格审查合格条件的投标人不足3名或通过有效性审查的投标人不足3名时为招标失败。招标人分析招标失败原因，修正招标方案，重新组织招标。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十五、潜在投标人或利害关系人对本招标公告及招标文件有异议的，应当在投标截止时间10日前向招标人书面提出。</w:t>
      </w:r>
    </w:p>
    <w:p>
      <w:pPr>
        <w:tabs>
          <w:tab w:val="center" w:pos="4415"/>
        </w:tabs>
        <w:spacing w:line="35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广州开发区控股集团有限公司</w:t>
      </w:r>
      <w:r>
        <w:rPr>
          <w:rFonts w:hint="eastAsia" w:ascii="宋体" w:hAnsi="宋体" w:cs="宋体"/>
          <w:color w:val="000000"/>
          <w:sz w:val="24"/>
          <w:szCs w:val="24"/>
          <w:highlight w:val="none"/>
          <w:u w:val="single"/>
          <w:lang w:val="en-US" w:eastAsia="zh-CN"/>
        </w:rPr>
        <w:t xml:space="preserve"> </w:t>
      </w:r>
    </w:p>
    <w:p>
      <w:pPr>
        <w:tabs>
          <w:tab w:val="center" w:pos="4415"/>
        </w:tabs>
        <w:spacing w:line="35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异议受理电话：</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rPr>
        <w:t>020-89854542</w:t>
      </w:r>
      <w:r>
        <w:rPr>
          <w:rFonts w:hint="eastAsia" w:ascii="宋体" w:hAnsi="宋体" w:cs="宋体"/>
          <w:color w:val="000000"/>
          <w:sz w:val="24"/>
          <w:szCs w:val="24"/>
          <w:highlight w:val="none"/>
          <w:u w:val="single"/>
          <w:lang w:val="en-US" w:eastAsia="zh-CN"/>
        </w:rPr>
        <w:t xml:space="preserve"> </w:t>
      </w:r>
    </w:p>
    <w:p>
      <w:pPr>
        <w:tabs>
          <w:tab w:val="center" w:pos="4415"/>
        </w:tabs>
        <w:spacing w:line="356" w:lineRule="auto"/>
        <w:ind w:firstLine="480" w:firstLineChars="200"/>
        <w:rPr>
          <w:rFonts w:hint="eastAsia" w:ascii="宋体" w:hAnsi="宋体" w:eastAsia="宋体"/>
          <w:bCs/>
          <w:color w:val="auto"/>
          <w:sz w:val="24"/>
          <w:szCs w:val="20"/>
          <w:highlight w:val="none"/>
          <w:u w:val="single"/>
          <w:lang w:eastAsia="zh-CN"/>
        </w:rPr>
      </w:pPr>
      <w:r>
        <w:rPr>
          <w:rFonts w:hint="eastAsia" w:ascii="宋体" w:hAnsi="宋体" w:cs="宋体"/>
          <w:color w:val="auto"/>
          <w:sz w:val="24"/>
          <w:szCs w:val="24"/>
          <w:highlight w:val="none"/>
        </w:rPr>
        <w:t>地址：</w:t>
      </w:r>
      <w:r>
        <w:rPr>
          <w:rFonts w:hint="eastAsia" w:ascii="宋体" w:hAnsi="宋体" w:cs="宋体"/>
          <w:color w:val="000000"/>
          <w:sz w:val="24"/>
          <w:szCs w:val="24"/>
          <w:highlight w:val="none"/>
          <w:u w:val="single"/>
          <w:lang w:val="en-US" w:eastAsia="zh-CN"/>
        </w:rPr>
        <w:t xml:space="preserve"> </w:t>
      </w:r>
      <w:r>
        <w:rPr>
          <w:rFonts w:hint="eastAsia" w:ascii="宋体" w:hAnsi="宋体"/>
          <w:bCs/>
          <w:color w:val="auto"/>
          <w:sz w:val="24"/>
          <w:szCs w:val="20"/>
          <w:highlight w:val="none"/>
          <w:u w:val="single"/>
          <w:lang w:eastAsia="zh-CN"/>
        </w:rPr>
        <w:t>广州经济技术开发区科学大道60号广州开发区控股中心33.34层</w:t>
      </w:r>
      <w:r>
        <w:rPr>
          <w:rFonts w:hint="eastAsia" w:ascii="宋体" w:hAnsi="宋体" w:cs="宋体"/>
          <w:color w:val="000000"/>
          <w:sz w:val="24"/>
          <w:szCs w:val="24"/>
          <w:highlight w:val="none"/>
          <w:u w:val="single"/>
          <w:lang w:val="en-US" w:eastAsia="zh-CN"/>
        </w:rPr>
        <w:t xml:space="preserve"> </w:t>
      </w:r>
    </w:p>
    <w:p>
      <w:pPr>
        <w:pStyle w:val="2"/>
        <w:ind w:firstLine="442" w:firstLineChars="200"/>
        <w:rPr>
          <w:b/>
          <w:bCs/>
          <w:sz w:val="22"/>
          <w:szCs w:val="22"/>
          <w:highlight w:val="none"/>
        </w:rPr>
      </w:pPr>
      <w:r>
        <w:rPr>
          <w:rFonts w:hint="eastAsia"/>
          <w:b/>
          <w:bCs/>
          <w:sz w:val="22"/>
          <w:szCs w:val="22"/>
          <w:highlight w:val="none"/>
        </w:rPr>
        <w:t>注</w:t>
      </w:r>
      <w:r>
        <w:rPr>
          <w:b/>
          <w:bCs/>
          <w:sz w:val="22"/>
          <w:szCs w:val="22"/>
          <w:highlight w:val="none"/>
        </w:rPr>
        <w:t>：</w:t>
      </w:r>
      <w:r>
        <w:rPr>
          <w:rFonts w:hint="eastAsia"/>
          <w:b/>
          <w:bCs/>
          <w:sz w:val="22"/>
          <w:szCs w:val="22"/>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pacing w:val="-2"/>
          <w:sz w:val="24"/>
          <w:highlight w:val="none"/>
        </w:rPr>
      </w:pPr>
      <w:r>
        <w:rPr>
          <w:rFonts w:hint="eastAsia" w:ascii="宋体" w:hAnsi="宋体" w:cs="宋体"/>
          <w:color w:val="000000"/>
          <w:sz w:val="24"/>
          <w:highlight w:val="none"/>
        </w:rPr>
        <w:t>十七、</w:t>
      </w:r>
      <w:r>
        <w:rPr>
          <w:rFonts w:hint="eastAsia" w:ascii="宋体" w:hAnsi="宋体" w:cs="宋体"/>
          <w:color w:val="000000"/>
          <w:spacing w:val="-2"/>
          <w:sz w:val="24"/>
          <w:highlight w:val="none"/>
        </w:rPr>
        <w:t>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十八、招标公告网上发布时，同时发布招标文件、最高投标限价。</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本工程根据国家和省有关计价规范设置最高投标限价。</w:t>
      </w:r>
      <w:r>
        <w:rPr>
          <w:rFonts w:hint="eastAsia" w:ascii="宋体" w:hAnsi="宋体" w:cs="宋体"/>
          <w:color w:val="000000"/>
          <w:sz w:val="24"/>
          <w:highlight w:val="none"/>
        </w:rPr>
        <w:t>招标公告发布之日起计算编制投标文件时间，编制投标文件的时间不得少于20天。</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特别提示：投标人在本项目招标人的工程项目中存在下列行为的，将被拒绝一定时期内参与招标人后续工程投标。（</w:t>
      </w:r>
      <w:r>
        <w:rPr>
          <w:rFonts w:hint="eastAsia" w:ascii="宋体" w:hAnsi="宋体" w:cs="宋体"/>
          <w:color w:val="000000"/>
          <w:sz w:val="24"/>
          <w:highlight w:val="none"/>
        </w:rPr>
        <w:t>注：</w:t>
      </w:r>
      <w:r>
        <w:rPr>
          <w:rFonts w:hint="eastAsia" w:ascii="宋体" w:hAnsi="宋体" w:eastAsia="宋体" w:cs="宋体"/>
          <w:color w:val="auto"/>
          <w:sz w:val="24"/>
          <w:szCs w:val="24"/>
          <w:highlight w:val="none"/>
        </w:rPr>
        <w:t>拒绝投标时限自招标人发出通知之日起计</w:t>
      </w:r>
      <w:r>
        <w:rPr>
          <w:rFonts w:hint="eastAsia" w:ascii="宋体"/>
          <w:color w:val="auto"/>
          <w:sz w:val="24"/>
          <w:highlight w:val="none"/>
          <w:u w:val="none"/>
        </w:rPr>
        <w:t>）：</w:t>
      </w:r>
    </w:p>
    <w:p>
      <w:pPr>
        <w:numPr>
          <w:ilvl w:val="0"/>
          <w:numId w:val="2"/>
        </w:num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将中标工程转包或者违法分包的；</w:t>
      </w:r>
    </w:p>
    <w:p>
      <w:pPr>
        <w:numPr>
          <w:ilvl w:val="0"/>
          <w:numId w:val="2"/>
        </w:num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在中标工程中不执行质量、安全生产相关规定的，造成质量或安全事故的；</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3.存在围标或串标情形的；4.在投标文件中提供虚假材料的；</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5.存在行贿情形的；</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6.拖欠农民工工资的；</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7.未按照国家、省、市有关建筑施工实名制管理和工人工资支付分账管理的规定执行，被行政监管部门处罚的；</w:t>
      </w:r>
    </w:p>
    <w:p>
      <w:pPr>
        <w:spacing w:line="360" w:lineRule="auto"/>
        <w:ind w:firstLine="537" w:firstLineChars="224"/>
        <w:rPr>
          <w:rFonts w:hint="eastAsia" w:ascii="宋体"/>
          <w:color w:val="auto"/>
          <w:sz w:val="24"/>
          <w:highlight w:val="none"/>
          <w:u w:val="none"/>
        </w:rPr>
      </w:pPr>
      <w:r>
        <w:rPr>
          <w:rFonts w:hint="eastAsia" w:ascii="宋体"/>
          <w:color w:val="auto"/>
          <w:sz w:val="24"/>
          <w:highlight w:val="none"/>
          <w:u w:val="none"/>
        </w:rPr>
        <w:t>8.中标人在项目实施过程中选取的专业分包单位或劳务企业或劳务班组长与投标时不一致的（如有）；</w:t>
      </w:r>
    </w:p>
    <w:p>
      <w:pPr>
        <w:spacing w:line="360" w:lineRule="auto"/>
        <w:ind w:firstLine="537" w:firstLineChars="224"/>
        <w:rPr>
          <w:rFonts w:ascii="宋体"/>
          <w:color w:val="auto"/>
          <w:sz w:val="24"/>
          <w:highlight w:val="none"/>
          <w:u w:val="none"/>
        </w:rPr>
      </w:pPr>
      <w:r>
        <w:rPr>
          <w:rFonts w:hint="eastAsia" w:ascii="宋体"/>
          <w:color w:val="auto"/>
          <w:sz w:val="24"/>
          <w:highlight w:val="none"/>
          <w:u w:val="none"/>
          <w:lang w:val="en-US" w:eastAsia="zh-CN"/>
        </w:rPr>
        <w:t>9</w:t>
      </w:r>
      <w:r>
        <w:rPr>
          <w:rFonts w:hint="eastAsia" w:ascii="宋体"/>
          <w:color w:val="auto"/>
          <w:sz w:val="24"/>
          <w:highlight w:val="none"/>
          <w:u w:val="none"/>
        </w:rPr>
        <w:t>.中标人未按规定购买安全生产责任保险。</w:t>
      </w:r>
    </w:p>
    <w:p>
      <w:pPr>
        <w:pStyle w:val="2"/>
        <w:rPr>
          <w:rFonts w:hint="eastAsia"/>
        </w:rPr>
      </w:pPr>
    </w:p>
    <w:p>
      <w:pPr>
        <w:rPr>
          <w:rFonts w:hint="eastAsia"/>
        </w:rPr>
      </w:pPr>
    </w:p>
    <w:p>
      <w:pPr>
        <w:keepNext w:val="0"/>
        <w:keepLines w:val="0"/>
        <w:pageBreakBefore w:val="0"/>
        <w:kinsoku/>
        <w:wordWrap/>
        <w:overflowPunct/>
        <w:topLinePunct w:val="0"/>
        <w:autoSpaceDE/>
        <w:autoSpaceDN/>
        <w:bidi w:val="0"/>
        <w:adjustRightInd/>
        <w:snapToGrid/>
        <w:spacing w:line="360" w:lineRule="auto"/>
        <w:ind w:firstLine="3600" w:firstLineChars="1500"/>
        <w:jc w:val="center"/>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广州开发区控股集团有限公司</w:t>
      </w:r>
    </w:p>
    <w:p>
      <w:pPr>
        <w:keepNext w:val="0"/>
        <w:keepLines w:val="0"/>
        <w:pageBreakBefore w:val="0"/>
        <w:kinsoku/>
        <w:wordWrap/>
        <w:overflowPunct/>
        <w:topLinePunct w:val="0"/>
        <w:autoSpaceDE/>
        <w:autoSpaceDN/>
        <w:bidi w:val="0"/>
        <w:adjustRightInd/>
        <w:snapToGrid/>
        <w:spacing w:line="360" w:lineRule="auto"/>
        <w:ind w:firstLine="3600" w:firstLineChars="1500"/>
        <w:jc w:val="right"/>
        <w:textAlignment w:val="auto"/>
        <w:rPr>
          <w:rFonts w:hint="eastAsia" w:ascii="宋体" w:hAnsi="宋体" w:cs="宋体"/>
          <w:color w:val="000000"/>
          <w:sz w:val="24"/>
          <w:highlight w:val="none"/>
        </w:rPr>
      </w:pPr>
      <w:r>
        <w:rPr>
          <w:rFonts w:hint="eastAsia" w:ascii="宋体" w:hAnsi="宋体" w:cs="宋体"/>
          <w:color w:val="000000"/>
          <w:sz w:val="24"/>
          <w:highlight w:val="none"/>
        </w:rPr>
        <w:t>广州宏元建设工程咨询有限公司</w:t>
      </w:r>
    </w:p>
    <w:p>
      <w:pPr>
        <w:keepNext w:val="0"/>
        <w:keepLines w:val="0"/>
        <w:pageBreakBefore w:val="0"/>
        <w:kinsoku/>
        <w:wordWrap/>
        <w:overflowPunct/>
        <w:topLinePunct w:val="0"/>
        <w:autoSpaceDE/>
        <w:autoSpaceDN/>
        <w:bidi w:val="0"/>
        <w:adjustRightInd/>
        <w:snapToGrid/>
        <w:spacing w:line="360" w:lineRule="auto"/>
        <w:ind w:firstLine="3600" w:firstLineChars="15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            日   期：202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7 </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6</w:t>
      </w:r>
      <w:bookmarkStart w:id="0" w:name="_GoBack"/>
      <w:bookmarkEnd w:id="0"/>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w:t>
      </w:r>
    </w:p>
    <w:p>
      <w:pPr>
        <w:spacing w:line="440" w:lineRule="exact"/>
        <w:ind w:firstLine="537" w:firstLineChars="224"/>
        <w:rPr>
          <w:rFonts w:hint="eastAsia" w:ascii="宋体" w:hAnsi="宋体" w:cs="宋体"/>
          <w:color w:val="000000"/>
          <w:sz w:val="24"/>
          <w:highlight w:val="none"/>
        </w:rPr>
      </w:pPr>
    </w:p>
    <w:p>
      <w:pPr>
        <w:widowControl/>
        <w:jc w:val="left"/>
        <w:rPr>
          <w:rFonts w:hint="eastAsia" w:ascii="宋体" w:hAnsi="宋体" w:cs="宋体"/>
          <w:b/>
          <w:color w:val="000000"/>
          <w:sz w:val="44"/>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附件一：</w:t>
      </w:r>
    </w:p>
    <w:p>
      <w:pPr>
        <w:jc w:val="center"/>
        <w:rPr>
          <w:rFonts w:hint="eastAsia" w:ascii="宋体" w:hAnsi="宋体" w:cs="宋体"/>
          <w:b/>
          <w:color w:val="000000"/>
          <w:sz w:val="44"/>
          <w:szCs w:val="44"/>
          <w:highlight w:val="none"/>
        </w:rPr>
      </w:pPr>
      <w:r>
        <w:rPr>
          <w:rFonts w:hint="eastAsia" w:ascii="宋体" w:hAnsi="宋体" w:cs="宋体"/>
          <w:b/>
          <w:color w:val="000000"/>
          <w:kern w:val="0"/>
          <w:sz w:val="44"/>
          <w:szCs w:val="44"/>
          <w:highlight w:val="none"/>
        </w:rPr>
        <w:t>投标人</w:t>
      </w:r>
      <w:r>
        <w:rPr>
          <w:rFonts w:hint="eastAsia" w:ascii="宋体" w:hAnsi="宋体" w:cs="宋体"/>
          <w:b/>
          <w:color w:val="000000"/>
          <w:sz w:val="44"/>
          <w:szCs w:val="44"/>
          <w:highlight w:val="none"/>
        </w:rPr>
        <w:t>声明</w:t>
      </w:r>
    </w:p>
    <w:p>
      <w:pPr>
        <w:spacing w:line="360" w:lineRule="auto"/>
        <w:jc w:val="center"/>
        <w:rPr>
          <w:rFonts w:hint="eastAsia" w:ascii="宋体" w:hAnsi="宋体" w:cs="宋体"/>
          <w:b/>
          <w:color w:val="000000"/>
          <w:sz w:val="44"/>
          <w:szCs w:val="44"/>
          <w:highlight w:val="none"/>
        </w:rPr>
      </w:pPr>
    </w:p>
    <w:p>
      <w:pPr>
        <w:pStyle w:val="16"/>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广州市黄埔区住房和城乡建设局 广州开发区建设和交通局、本招标项目招标人及招标监管机构：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本公司就参加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投标工作，作出郑重声明：</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二、本公司保证在本项目投标中不与其他单位围标、串标，不出让投标资格，不向招标人或评标委员会成员行贿。</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三、本公司不存在下列情形之一：</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（一）为招标人不具有独立法人资格的附属机构（单位）；</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（二）为本标段前期准备提供设计或咨询服务或者与本项目设计人或提供咨询服务的机构存在附属关系的；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（三）为本标段监理人或者与本标段监理人存在隶属关系或者其他利害关系；</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（四）为本标段的代建人；</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（五）为本标段提供招标代理服务的；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（六）与本标段的监理人或代建人或招标代理机构同为一个法定代表人的；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（七）与本标段的监理人或代建人或招标代理机构互相控股或参股的；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（八）与本标段的监理人或代建人或招标代理机构相互任职或工作的；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（九）与本标段的检测机构有隶属关系或者其他利害关系；</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（十）与招标人存在利害关系且可能影响招标公正性； </w:t>
      </w:r>
    </w:p>
    <w:p>
      <w:pPr>
        <w:pStyle w:val="16"/>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（十一）被依法暂停或取消投标资格的；（</w:t>
      </w:r>
      <w:r>
        <w:rPr>
          <w:rFonts w:hint="eastAsia" w:ascii="宋体" w:hAnsi="宋体" w:eastAsia="宋体" w:cs="宋体"/>
          <w:color w:val="000000"/>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sz w:val="24"/>
          <w:szCs w:val="24"/>
          <w:highlight w:val="none"/>
        </w:rPr>
        <w:t xml:space="preserve">） </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（十二）被责令停产停业、暂扣或者吊销许可证、暂扣或者吊销执照的（</w:t>
      </w:r>
      <w:r>
        <w:rPr>
          <w:rFonts w:hint="eastAsia" w:ascii="宋体" w:hAnsi="宋体" w:eastAsia="宋体" w:cs="宋体"/>
          <w:color w:val="000000"/>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color w:val="000000"/>
          <w:sz w:val="24"/>
          <w:szCs w:val="24"/>
          <w:highlight w:val="none"/>
        </w:rPr>
        <w:t>）；</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（十三）进入清算程序，或被宣布破产，或其他丧失履约能力的情形；</w:t>
      </w:r>
    </w:p>
    <w:p>
      <w:pPr>
        <w:pStyle w:val="16"/>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（十四）在最近三年内有严重违约或重大工程质量问题的；（</w:t>
      </w:r>
      <w:r>
        <w:rPr>
          <w:rFonts w:hint="eastAsia" w:ascii="宋体" w:hAnsi="宋体" w:eastAsia="宋体" w:cs="宋体"/>
          <w:color w:val="000000"/>
          <w:sz w:val="24"/>
          <w:szCs w:val="24"/>
          <w:highlight w:val="none"/>
          <w:lang w:val="zh-CN"/>
        </w:rPr>
        <w:t>“严重违约”事实应当以</w:t>
      </w:r>
      <w:r>
        <w:rPr>
          <w:rFonts w:hint="eastAsia" w:ascii="宋体" w:hAnsi="宋体" w:eastAsia="宋体" w:cs="宋体"/>
          <w:color w:val="000000"/>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（十五）法律法规规定的其他情形。</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四、本公司保证：本项目拟派的项目负责人没有在其他在建项目中任施工单位项目负责人，本项目拟派的专职安全员没有在其他在建项目中任职。</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八、与本公司单位负责人为同一人或者与本公司存在控股、管理关系的其他单位包括：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。（注：本条由投标人如实填写，如有，应列出全部满足招标公告资质要求的相关单位的名称；如无，则填写“无”。）</w:t>
      </w:r>
    </w:p>
    <w:p>
      <w:pPr>
        <w:pStyle w:val="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6"/>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6"/>
        <w:ind w:left="0" w:lef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pPr>
        <w:pStyle w:val="17"/>
        <w:spacing w:line="440" w:lineRule="exact"/>
        <w:ind w:left="629" w:right="1449"/>
        <w:jc w:val="both"/>
        <w:rPr>
          <w:rFonts w:hint="eastAsia" w:ascii="宋体" w:hAnsi="宋体" w:eastAsia="宋体" w:cs="宋体"/>
          <w:color w:val="000000"/>
          <w:sz w:val="24"/>
          <w:szCs w:val="24"/>
          <w:highlight w:val="none"/>
        </w:rPr>
      </w:pPr>
    </w:p>
    <w:p>
      <w:pPr>
        <w:pStyle w:val="16"/>
        <w:spacing w:line="480" w:lineRule="auto"/>
        <w:ind w:right="1179"/>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声明企业</w:t>
      </w:r>
      <w:r>
        <w:rPr>
          <w:rFonts w:hint="eastAsia" w:ascii="宋体" w:hAnsi="宋体" w:eastAsia="宋体" w:cs="宋体"/>
          <w:color w:val="000000"/>
          <w:sz w:val="24"/>
          <w:szCs w:val="24"/>
          <w:highlight w:val="none"/>
          <w:lang w:val="en-US" w:eastAsia="zh-CN"/>
        </w:rPr>
        <w:t>:</w:t>
      </w:r>
    </w:p>
    <w:p>
      <w:pPr>
        <w:pStyle w:val="16"/>
        <w:spacing w:line="480" w:lineRule="auto"/>
        <w:ind w:right="1179"/>
        <w:jc w:val="righ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w:t>
      </w:r>
    </w:p>
    <w:p>
      <w:pPr>
        <w:pStyle w:val="16"/>
        <w:spacing w:line="480" w:lineRule="auto"/>
        <w:ind w:right="1179"/>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项目负责人签字</w:t>
      </w:r>
      <w:r>
        <w:rPr>
          <w:rFonts w:hint="eastAsia" w:ascii="宋体" w:hAnsi="宋体" w:eastAsia="宋体" w:cs="宋体"/>
          <w:color w:val="000000"/>
          <w:sz w:val="24"/>
          <w:szCs w:val="24"/>
          <w:highlight w:val="none"/>
          <w:lang w:val="en-US" w:eastAsia="zh-CN"/>
        </w:rPr>
        <w:t>:</w:t>
      </w:r>
    </w:p>
    <w:p>
      <w:pPr>
        <w:pStyle w:val="16"/>
        <w:spacing w:line="480" w:lineRule="auto"/>
        <w:ind w:right="1179"/>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技术负责人签字</w:t>
      </w:r>
      <w:r>
        <w:rPr>
          <w:rFonts w:hint="eastAsia" w:ascii="宋体" w:hAnsi="宋体" w:eastAsia="宋体" w:cs="宋体"/>
          <w:color w:val="000000"/>
          <w:sz w:val="24"/>
          <w:szCs w:val="24"/>
          <w:highlight w:val="none"/>
          <w:lang w:val="en-US" w:eastAsia="zh-CN"/>
        </w:rPr>
        <w:t>:</w:t>
      </w:r>
    </w:p>
    <w:p>
      <w:pPr>
        <w:pStyle w:val="16"/>
        <w:spacing w:line="440" w:lineRule="exact"/>
        <w:ind w:left="0" w:leftChars="0" w:right="1179" w:firstLine="0" w:firstLineChars="0"/>
        <w:rPr>
          <w:rFonts w:hint="eastAsia" w:ascii="宋体" w:hAnsi="宋体" w:eastAsia="宋体" w:cs="宋体"/>
          <w:color w:val="000000"/>
          <w:sz w:val="24"/>
          <w:szCs w:val="24"/>
          <w:highlight w:val="none"/>
        </w:rPr>
      </w:pPr>
    </w:p>
    <w:p>
      <w:pPr>
        <w:pStyle w:val="16"/>
        <w:spacing w:line="440" w:lineRule="exact"/>
        <w:ind w:right="879" w:firstLine="2160" w:firstLineChars="9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pStyle w:val="16"/>
        <w:spacing w:line="440" w:lineRule="exact"/>
        <w:ind w:left="5527" w:leftChars="2632" w:right="1179"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（企业公章）</w:t>
      </w:r>
    </w:p>
    <w:p>
      <w:pPr>
        <w:rPr>
          <w:rFonts w:hint="eastAsia" w:ascii="宋体" w:hAnsi="宋体" w:cs="宋体"/>
          <w:color w:val="000000"/>
          <w:highlight w:val="none"/>
        </w:rPr>
      </w:pPr>
    </w:p>
    <w:p>
      <w:pPr>
        <w:widowControl/>
        <w:jc w:val="left"/>
        <w:rPr>
          <w:rFonts w:hint="eastAsia" w:ascii="宋体" w:hAnsi="宋体" w:cs="宋体"/>
          <w:color w:val="000000"/>
          <w:sz w:val="24"/>
          <w:szCs w:val="24"/>
          <w:highlight w:val="none"/>
        </w:rPr>
      </w:pPr>
    </w:p>
    <w:p>
      <w:pPr>
        <w:widowControl/>
        <w:jc w:val="left"/>
      </w:pPr>
      <w:r>
        <w:rPr>
          <w:rFonts w:hint="eastAsia" w:ascii="宋体" w:hAnsi="宋体" w:cs="宋体"/>
          <w:color w:val="000000"/>
          <w:sz w:val="24"/>
          <w:szCs w:val="24"/>
          <w:highlight w:val="none"/>
        </w:rPr>
        <w:t>注：招标人应当要求投标人的项目负责人和技术负责人签字。</w:t>
      </w:r>
    </w:p>
    <w:p>
      <w:pPr>
        <w:widowControl/>
        <w:jc w:val="left"/>
      </w:pPr>
    </w:p>
    <w:p>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1DFCB"/>
    <w:multiLevelType w:val="singleLevel"/>
    <w:tmpl w:val="E7B1DFCB"/>
    <w:lvl w:ilvl="0" w:tentative="0">
      <w:start w:val="1"/>
      <w:numFmt w:val="decimal"/>
      <w:lvlText w:val="%1."/>
      <w:lvlJc w:val="left"/>
      <w:pPr>
        <w:tabs>
          <w:tab w:val="left" w:pos="312"/>
        </w:tabs>
      </w:pPr>
    </w:lvl>
  </w:abstractNum>
  <w:abstractNum w:abstractNumId="1">
    <w:nsid w:val="3432B829"/>
    <w:multiLevelType w:val="singleLevel"/>
    <w:tmpl w:val="3432B829"/>
    <w:lvl w:ilvl="0" w:tentative="0">
      <w:start w:val="1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NDA1MzU3NTE2YjQxYTNmN2IzMmM0ZDczMmVkODIifQ=="/>
  </w:docVars>
  <w:rsids>
    <w:rsidRoot w:val="6EB21329"/>
    <w:rsid w:val="017D18DE"/>
    <w:rsid w:val="0296621C"/>
    <w:rsid w:val="047F5169"/>
    <w:rsid w:val="0C8A49D1"/>
    <w:rsid w:val="0D6E7E4F"/>
    <w:rsid w:val="13182D37"/>
    <w:rsid w:val="174139B1"/>
    <w:rsid w:val="17544559"/>
    <w:rsid w:val="19F17E3E"/>
    <w:rsid w:val="1BD21EF1"/>
    <w:rsid w:val="1C036A88"/>
    <w:rsid w:val="1C4F709D"/>
    <w:rsid w:val="1DDE5A19"/>
    <w:rsid w:val="1E60056B"/>
    <w:rsid w:val="20D858B3"/>
    <w:rsid w:val="224F1BA5"/>
    <w:rsid w:val="22717D6E"/>
    <w:rsid w:val="25A95A70"/>
    <w:rsid w:val="28326F84"/>
    <w:rsid w:val="28A82FD0"/>
    <w:rsid w:val="29804D3A"/>
    <w:rsid w:val="2C8626E1"/>
    <w:rsid w:val="2CCE22B7"/>
    <w:rsid w:val="2EBA2084"/>
    <w:rsid w:val="30B67293"/>
    <w:rsid w:val="316D7B27"/>
    <w:rsid w:val="34140EA1"/>
    <w:rsid w:val="352E5F92"/>
    <w:rsid w:val="36E83F1F"/>
    <w:rsid w:val="377C1CB6"/>
    <w:rsid w:val="3F4F0FDF"/>
    <w:rsid w:val="3FAE731F"/>
    <w:rsid w:val="40063D93"/>
    <w:rsid w:val="432B7281"/>
    <w:rsid w:val="4D2E2B7B"/>
    <w:rsid w:val="4D3F08E5"/>
    <w:rsid w:val="4E0E3268"/>
    <w:rsid w:val="4F56444B"/>
    <w:rsid w:val="4FFA351B"/>
    <w:rsid w:val="509947B0"/>
    <w:rsid w:val="52302EF2"/>
    <w:rsid w:val="53A94D0A"/>
    <w:rsid w:val="540208BE"/>
    <w:rsid w:val="55760C1C"/>
    <w:rsid w:val="563F7BE3"/>
    <w:rsid w:val="592740C2"/>
    <w:rsid w:val="5C25134F"/>
    <w:rsid w:val="6094349E"/>
    <w:rsid w:val="62210161"/>
    <w:rsid w:val="642328C1"/>
    <w:rsid w:val="64A82DBC"/>
    <w:rsid w:val="6E283E10"/>
    <w:rsid w:val="6EB21329"/>
    <w:rsid w:val="709B14EC"/>
    <w:rsid w:val="710870BC"/>
    <w:rsid w:val="76E2215D"/>
    <w:rsid w:val="76EB6545"/>
    <w:rsid w:val="78000AED"/>
    <w:rsid w:val="78C80EDF"/>
    <w:rsid w:val="7F7B5015"/>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after="120" w:line="360" w:lineRule="auto"/>
      <w:jc w:val="left"/>
      <w:outlineLvl w:val="0"/>
    </w:pPr>
    <w:rPr>
      <w:kern w:val="44"/>
      <w:sz w:val="28"/>
      <w:szCs w:val="28"/>
    </w:rPr>
  </w:style>
  <w:style w:type="paragraph" w:styleId="5">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0"/>
    </w:rPr>
  </w:style>
  <w:style w:type="paragraph" w:styleId="4">
    <w:name w:val="Title"/>
    <w:basedOn w:val="1"/>
    <w:qFormat/>
    <w:uiPriority w:val="0"/>
    <w:pPr>
      <w:spacing w:before="120" w:after="60"/>
      <w:jc w:val="center"/>
    </w:pPr>
    <w:rPr>
      <w:rFonts w:ascii="Arial" w:hAnsi="Arial" w:eastAsia="宋体"/>
      <w:b/>
      <w:kern w:val="0"/>
      <w:sz w:val="44"/>
      <w:szCs w:val="20"/>
    </w:rPr>
  </w:style>
  <w:style w:type="paragraph" w:styleId="6">
    <w:name w:val="Normal Indent"/>
    <w:basedOn w:val="1"/>
    <w:next w:val="1"/>
    <w:qFormat/>
    <w:uiPriority w:val="0"/>
    <w:pPr>
      <w:ind w:firstLine="420"/>
    </w:pPr>
    <w:rPr>
      <w:rFonts w:ascii="Times New Roman" w:hAnsi="Times New Roman"/>
      <w:szCs w:val="20"/>
    </w:rPr>
  </w:style>
  <w:style w:type="paragraph" w:styleId="7">
    <w:name w:val="Body Text"/>
    <w:basedOn w:val="1"/>
    <w:next w:val="1"/>
    <w:qFormat/>
    <w:uiPriority w:val="0"/>
    <w:pPr>
      <w:spacing w:after="120" w:afterLines="0" w:afterAutospacing="0"/>
    </w:p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rPr>
      <w:rFonts w:ascii="宋体" w:hAnsi="宋体"/>
      <w:kern w:val="0"/>
      <w:sz w:val="20"/>
      <w:szCs w:val="24"/>
      <w:u w:val="single"/>
    </w:rPr>
  </w:style>
  <w:style w:type="character" w:styleId="13">
    <w:name w:val="page number"/>
    <w:qFormat/>
    <w:uiPriority w:val="0"/>
    <w:rPr>
      <w:rFonts w:cs="Times New Roman"/>
    </w:rPr>
  </w:style>
  <w:style w:type="character" w:styleId="14">
    <w:name w:val="Hyperlink"/>
    <w:qFormat/>
    <w:uiPriority w:val="99"/>
    <w:rPr>
      <w:color w:val="0000FF"/>
      <w:u w:val="single"/>
    </w:rPr>
  </w:style>
  <w:style w:type="paragraph" w:customStyle="1" w:styleId="15">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6146</Words>
  <Characters>6615</Characters>
  <Lines>0</Lines>
  <Paragraphs>0</Paragraphs>
  <TotalTime>7</TotalTime>
  <ScaleCrop>false</ScaleCrop>
  <LinksUpToDate>false</LinksUpToDate>
  <CharactersWithSpaces>6982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2023-03-07T10:43:00Z</dcterms:created>
  <dc:creator>邹爱国</dc:creator>
  <cp:lastModifiedBy>邹爱国</cp:lastModifiedBy>
  <cp:lastPrinted>2023-07-05T01:29:00Z</cp:lastPrinted>
  <dcterms:modified xsi:type="dcterms:W3CDTF">2023-07-05T09:38:47Z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226D0066E59046CD8C12C85D0C29623F</vt:lpwstr>
  </property>
</Properties>
</file>