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1561" w:beforeLines="500" w:line="480" w:lineRule="auto"/>
        <w:ind w:right="102"/>
        <w:jc w:val="center"/>
        <w:textAlignment w:val="auto"/>
        <w:rPr>
          <w:rFonts w:hint="eastAsia" w:ascii="黑体" w:hAnsi="黑体" w:eastAsia="黑体" w:cs="黑体"/>
          <w:color w:val="auto"/>
          <w:sz w:val="52"/>
          <w:szCs w:val="52"/>
          <w:highlight w:val="none"/>
          <w:u w:val="single"/>
          <w:lang w:eastAsia="zh-CN"/>
        </w:rPr>
      </w:pPr>
      <w:r>
        <w:rPr>
          <w:rFonts w:hint="eastAsia" w:ascii="黑体" w:hAnsi="黑体" w:eastAsia="黑体" w:cs="黑体"/>
          <w:color w:val="auto"/>
          <w:sz w:val="52"/>
          <w:szCs w:val="52"/>
          <w:highlight w:val="none"/>
          <w:u w:val="single"/>
          <w:lang w:eastAsia="zh-CN"/>
        </w:rPr>
        <w:t>广东外语外贸大学附属知识城实验小学校园改造工程施工总承包</w:t>
      </w:r>
    </w:p>
    <w:p>
      <w:pPr>
        <w:keepNext w:val="0"/>
        <w:keepLines w:val="0"/>
        <w:pageBreakBefore w:val="0"/>
        <w:widowControl w:val="0"/>
        <w:kinsoku/>
        <w:wordWrap/>
        <w:overflowPunct/>
        <w:topLinePunct w:val="0"/>
        <w:autoSpaceDE/>
        <w:autoSpaceDN/>
        <w:bidi w:val="0"/>
        <w:adjustRightInd/>
        <w:snapToGrid/>
        <w:spacing w:before="2497" w:beforeLines="800" w:line="360" w:lineRule="auto"/>
        <w:jc w:val="center"/>
        <w:textAlignment w:val="auto"/>
        <w:rPr>
          <w:rFonts w:hint="eastAsia" w:ascii="宋体" w:hAnsi="宋体" w:eastAsia="宋体" w:cs="宋体"/>
          <w:b w:val="0"/>
          <w:bCs w:val="0"/>
          <w:color w:val="auto"/>
          <w:spacing w:val="26"/>
          <w:sz w:val="110"/>
          <w:szCs w:val="110"/>
          <w:highlight w:val="none"/>
        </w:rPr>
      </w:pPr>
      <w:r>
        <w:rPr>
          <w:rFonts w:hint="eastAsia" w:ascii="宋体" w:hAnsi="宋体" w:eastAsia="宋体" w:cs="宋体"/>
          <w:b w:val="0"/>
          <w:bCs w:val="0"/>
          <w:color w:val="auto"/>
          <w:spacing w:val="26"/>
          <w:sz w:val="110"/>
          <w:szCs w:val="110"/>
          <w:highlight w:val="none"/>
        </w:rPr>
        <w:t>招标文件</w:t>
      </w:r>
    </w:p>
    <w:p>
      <w:pPr>
        <w:keepNext w:val="0"/>
        <w:keepLines w:val="0"/>
        <w:pageBreakBefore w:val="0"/>
        <w:widowControl w:val="0"/>
        <w:kinsoku/>
        <w:wordWrap/>
        <w:overflowPunct/>
        <w:topLinePunct w:val="0"/>
        <w:autoSpaceDE/>
        <w:autoSpaceDN/>
        <w:bidi w:val="0"/>
        <w:adjustRightInd/>
        <w:snapToGrid/>
        <w:spacing w:before="2497" w:beforeLines="800" w:line="360" w:lineRule="auto"/>
        <w:ind w:left="0" w:leftChars="0" w:firstLine="592" w:firstLineChars="200"/>
        <w:jc w:val="left"/>
        <w:textAlignment w:val="auto"/>
        <w:rPr>
          <w:rFonts w:hint="eastAsia" w:ascii="宋体" w:hAnsi="宋体" w:eastAsia="宋体" w:cs="宋体"/>
          <w:b w:val="0"/>
          <w:bCs w:val="0"/>
          <w:color w:val="auto"/>
          <w:sz w:val="30"/>
          <w:szCs w:val="30"/>
          <w:highlight w:val="none"/>
          <w:u w:val="single"/>
          <w:lang w:eastAsia="zh-CN"/>
        </w:rPr>
      </w:pPr>
      <w:r>
        <w:rPr>
          <w:rFonts w:hint="eastAsia" w:ascii="宋体" w:hAnsi="宋体" w:eastAsia="宋体" w:cs="宋体"/>
          <w:b w:val="0"/>
          <w:bCs w:val="0"/>
          <w:color w:val="auto"/>
          <w:spacing w:val="-2"/>
          <w:sz w:val="30"/>
          <w:szCs w:val="30"/>
          <w:highlight w:val="none"/>
        </w:rPr>
        <w:t>招</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标</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单</w:t>
      </w:r>
      <w:r>
        <w:rPr>
          <w:rFonts w:hint="eastAsia" w:ascii="宋体" w:hAnsi="宋体" w:eastAsia="宋体" w:cs="宋体"/>
          <w:b w:val="0"/>
          <w:bCs w:val="0"/>
          <w:color w:val="auto"/>
          <w:spacing w:val="-2"/>
          <w:sz w:val="30"/>
          <w:szCs w:val="30"/>
          <w:highlight w:val="none"/>
          <w:lang w:val="en-US" w:eastAsia="zh-CN"/>
        </w:rPr>
        <w:t xml:space="preserve"> </w:t>
      </w:r>
      <w:r>
        <w:rPr>
          <w:rFonts w:hint="eastAsia" w:ascii="宋体" w:hAnsi="宋体" w:eastAsia="宋体" w:cs="宋体"/>
          <w:b w:val="0"/>
          <w:bCs w:val="0"/>
          <w:color w:val="auto"/>
          <w:spacing w:val="-2"/>
          <w:sz w:val="30"/>
          <w:szCs w:val="30"/>
          <w:highlight w:val="none"/>
        </w:rPr>
        <w:t>位</w:t>
      </w:r>
      <w:r>
        <w:rPr>
          <w:rFonts w:hint="eastAsia" w:ascii="宋体" w:hAnsi="宋体" w:eastAsia="宋体" w:cs="宋体"/>
          <w:b w:val="0"/>
          <w:bCs w:val="0"/>
          <w:color w:val="auto"/>
          <w:sz w:val="30"/>
          <w:szCs w:val="30"/>
          <w:highlight w:val="none"/>
        </w:rPr>
        <w:t>：</w:t>
      </w:r>
      <w:r>
        <w:rPr>
          <w:rFonts w:hint="eastAsia" w:ascii="宋体" w:hAnsi="宋体" w:eastAsia="宋体" w:cs="宋体"/>
          <w:b w:val="0"/>
          <w:bCs w:val="0"/>
          <w:color w:val="auto"/>
          <w:sz w:val="30"/>
          <w:szCs w:val="30"/>
          <w:highlight w:val="none"/>
          <w:u w:val="single"/>
        </w:rPr>
        <w:t>广东外语外贸大学附属知识城实验小学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宋体" w:hAnsi="宋体" w:eastAsia="宋体" w:cs="宋体"/>
          <w:b w:val="0"/>
          <w:bCs w:val="0"/>
          <w:color w:val="auto"/>
          <w:sz w:val="30"/>
          <w:szCs w:val="30"/>
          <w:highlight w:val="none"/>
          <w:u w:val="single"/>
          <w:lang w:eastAsia="zh-CN"/>
        </w:rPr>
      </w:pPr>
      <w:r>
        <w:rPr>
          <w:rFonts w:hint="eastAsia" w:ascii="宋体" w:hAnsi="宋体" w:eastAsia="宋体" w:cs="宋体"/>
          <w:b w:val="0"/>
          <w:bCs w:val="0"/>
          <w:color w:val="auto"/>
          <w:sz w:val="30"/>
          <w:szCs w:val="30"/>
          <w:highlight w:val="none"/>
        </w:rPr>
        <w:t>招标代</w:t>
      </w:r>
      <w:r>
        <w:rPr>
          <w:rFonts w:hint="eastAsia" w:ascii="宋体" w:hAnsi="宋体" w:eastAsia="宋体" w:cs="宋体"/>
          <w:b w:val="0"/>
          <w:bCs w:val="0"/>
          <w:color w:val="auto"/>
          <w:sz w:val="30"/>
          <w:szCs w:val="30"/>
          <w:highlight w:val="none"/>
          <w:lang w:val="en-US" w:eastAsia="zh-CN"/>
        </w:rPr>
        <w:t>理</w:t>
      </w:r>
      <w:r>
        <w:rPr>
          <w:rFonts w:hint="eastAsia" w:ascii="宋体" w:hAnsi="宋体" w:eastAsia="宋体" w:cs="宋体"/>
          <w:b w:val="0"/>
          <w:bCs w:val="0"/>
          <w:color w:val="auto"/>
          <w:sz w:val="30"/>
          <w:szCs w:val="30"/>
          <w:highlight w:val="none"/>
        </w:rPr>
        <w:t>单位：</w:t>
      </w:r>
      <w:r>
        <w:rPr>
          <w:rFonts w:hint="eastAsia" w:ascii="宋体" w:hAnsi="宋体" w:eastAsia="宋体" w:cs="宋体"/>
          <w:b w:val="0"/>
          <w:bCs w:val="0"/>
          <w:color w:val="auto"/>
          <w:sz w:val="30"/>
          <w:szCs w:val="30"/>
          <w:highlight w:val="none"/>
          <w:u w:val="single"/>
        </w:rPr>
        <w:t>广东鼎信招标采购有限公司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 xml:space="preserve">日  </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 xml:space="preserve">  期：</w:t>
      </w:r>
      <w:r>
        <w:rPr>
          <w:rFonts w:hint="eastAsia" w:ascii="宋体" w:hAnsi="宋体" w:eastAsia="宋体" w:cs="宋体"/>
          <w:b w:val="0"/>
          <w:bCs w:val="0"/>
          <w:color w:val="auto"/>
          <w:sz w:val="30"/>
          <w:szCs w:val="30"/>
          <w:highlight w:val="none"/>
          <w:u w:val="single"/>
        </w:rPr>
        <w:t>202</w:t>
      </w:r>
      <w:r>
        <w:rPr>
          <w:rFonts w:hint="eastAsia" w:ascii="宋体" w:hAnsi="宋体" w:eastAsia="宋体" w:cs="宋体"/>
          <w:b w:val="0"/>
          <w:bCs w:val="0"/>
          <w:color w:val="auto"/>
          <w:sz w:val="30"/>
          <w:szCs w:val="30"/>
          <w:highlight w:val="none"/>
          <w:u w:val="single"/>
          <w:lang w:val="en-US" w:eastAsia="zh-CN"/>
        </w:rPr>
        <w:t>3</w:t>
      </w:r>
      <w:r>
        <w:rPr>
          <w:rFonts w:hint="eastAsia" w:ascii="宋体" w:hAnsi="宋体" w:eastAsia="宋体" w:cs="宋体"/>
          <w:b w:val="0"/>
          <w:bCs w:val="0"/>
          <w:color w:val="auto"/>
          <w:sz w:val="30"/>
          <w:szCs w:val="30"/>
          <w:highlight w:val="none"/>
        </w:rPr>
        <w:t>年</w:t>
      </w:r>
      <w:r>
        <w:rPr>
          <w:rFonts w:hint="eastAsia" w:ascii="宋体" w:hAnsi="宋体" w:cs="宋体"/>
          <w:b w:val="0"/>
          <w:bCs w:val="0"/>
          <w:color w:val="auto"/>
          <w:sz w:val="30"/>
          <w:szCs w:val="30"/>
          <w:highlight w:val="none"/>
          <w:u w:val="single"/>
          <w:lang w:val="en-US" w:eastAsia="zh-CN"/>
        </w:rPr>
        <w:t>07</w:t>
      </w:r>
      <w:bookmarkStart w:id="488" w:name="_GoBack"/>
      <w:bookmarkEnd w:id="488"/>
      <w:r>
        <w:rPr>
          <w:rFonts w:hint="eastAsia" w:ascii="宋体" w:hAnsi="宋体" w:eastAsia="宋体" w:cs="宋体"/>
          <w:b w:val="0"/>
          <w:bCs w:val="0"/>
          <w:color w:val="auto"/>
          <w:sz w:val="30"/>
          <w:szCs w:val="30"/>
          <w:highlight w:val="none"/>
        </w:rPr>
        <w:t>月</w:t>
      </w:r>
    </w:p>
    <w:p>
      <w:pPr>
        <w:spacing w:line="360" w:lineRule="auto"/>
        <w:ind w:firstLine="945"/>
        <w:rPr>
          <w:rFonts w:ascii="黑体" w:hAnsi="黑体" w:eastAsia="黑体" w:cs="黑体"/>
          <w:color w:val="auto"/>
          <w:sz w:val="32"/>
          <w:highlight w:val="none"/>
        </w:rPr>
      </w:pPr>
    </w:p>
    <w:p>
      <w:pPr>
        <w:jc w:val="center"/>
        <w:rPr>
          <w:rFonts w:ascii="宋体" w:hAnsi="宋体"/>
          <w:b/>
          <w:caps/>
          <w:color w:val="auto"/>
          <w:kern w:val="0"/>
          <w:highlight w:val="none"/>
        </w:rPr>
      </w:pPr>
      <w:r>
        <w:rPr>
          <w:rStyle w:val="24"/>
          <w:b/>
          <w:bCs/>
          <w:color w:val="auto"/>
          <w:highlight w:val="none"/>
        </w:rPr>
        <w:br w:type="page"/>
      </w:r>
      <w:r>
        <w:rPr>
          <w:rStyle w:val="24"/>
          <w:rFonts w:hint="eastAsia"/>
          <w:b/>
          <w:bCs/>
          <w:color w:val="auto"/>
          <w:sz w:val="28"/>
          <w:szCs w:val="28"/>
          <w:highlight w:val="none"/>
          <w:u w:val="none"/>
        </w:rPr>
        <w:t>目</w:t>
      </w:r>
      <w:r>
        <w:rPr>
          <w:rStyle w:val="24"/>
          <w:rFonts w:hint="eastAsia"/>
          <w:b/>
          <w:bCs/>
          <w:color w:val="auto"/>
          <w:sz w:val="28"/>
          <w:szCs w:val="28"/>
          <w:highlight w:val="none"/>
          <w:u w:val="none"/>
          <w:lang w:val="en-US" w:eastAsia="zh-CN"/>
        </w:rPr>
        <w:t xml:space="preserve">  </w:t>
      </w:r>
      <w:r>
        <w:rPr>
          <w:rStyle w:val="24"/>
          <w:rFonts w:hint="eastAsia"/>
          <w:b/>
          <w:bCs/>
          <w:color w:val="auto"/>
          <w:sz w:val="28"/>
          <w:szCs w:val="28"/>
          <w:highlight w:val="none"/>
          <w:u w:val="none"/>
        </w:rPr>
        <w:t>录</w:t>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24"/>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8"/>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24"/>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8"/>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24"/>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8"/>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24"/>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24"/>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24"/>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24"/>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24"/>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24"/>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24"/>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8"/>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24"/>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8"/>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24"/>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24"/>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24"/>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1"/>
        <w:tabs>
          <w:tab w:val="right" w:leader="dot" w:pos="9060"/>
        </w:tabs>
        <w:ind w:left="84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24"/>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24"/>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24"/>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151</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24"/>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151</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24"/>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164</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24"/>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pPr>
        <w:pStyle w:val="16"/>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24"/>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166</w:t>
      </w:r>
      <w:r>
        <w:rPr>
          <w:color w:val="auto"/>
          <w:highlight w:val="none"/>
        </w:rPr>
        <w:fldChar w:fldCharType="end"/>
      </w:r>
      <w:r>
        <w:rPr>
          <w:color w:val="auto"/>
          <w:highlight w:val="none"/>
        </w:rPr>
        <w:fldChar w:fldCharType="end"/>
      </w:r>
    </w:p>
    <w:p>
      <w:pPr>
        <w:pStyle w:val="4"/>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7" w:bottom="1417" w:left="1417" w:header="851" w:footer="907" w:gutter="0"/>
          <w:pgNumType w:fmt="decimal" w:start="1"/>
          <w:cols w:space="720" w:num="1"/>
          <w:titlePg/>
          <w:docGrid w:type="lines" w:linePitch="312" w:charSpace="0"/>
        </w:sectPr>
      </w:pPr>
      <w:r>
        <w:rPr>
          <w:color w:val="auto"/>
          <w:highlight w:val="none"/>
        </w:rPr>
        <w:fldChar w:fldCharType="end"/>
      </w:r>
      <w:bookmarkStart w:id="0" w:name="_Toc21525489"/>
      <w:bookmarkStart w:id="1" w:name="_Toc2272545"/>
    </w:p>
    <w:p>
      <w:pPr>
        <w:pStyle w:val="4"/>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投标须知</w:t>
      </w:r>
      <w:bookmarkEnd w:id="0"/>
      <w:bookmarkEnd w:id="1"/>
    </w:p>
    <w:p>
      <w:pPr>
        <w:pStyle w:val="2"/>
        <w:ind w:left="0"/>
        <w:rPr>
          <w:rFonts w:ascii="黑体" w:hAnsi="黑体" w:eastAsia="黑体" w:cs="黑体"/>
          <w:color w:val="auto"/>
          <w:sz w:val="30"/>
          <w:szCs w:val="30"/>
          <w:highlight w:val="none"/>
        </w:rPr>
      </w:pPr>
      <w:bookmarkStart w:id="2" w:name="_Toc21525490"/>
      <w:bookmarkStart w:id="3" w:name="_Toc2272546"/>
      <w:r>
        <w:rPr>
          <w:rFonts w:hint="eastAsia" w:ascii="黑体" w:hAnsi="黑体" w:eastAsia="黑体" w:cs="黑体"/>
          <w:color w:val="auto"/>
          <w:sz w:val="30"/>
          <w:szCs w:val="30"/>
          <w:highlight w:val="none"/>
        </w:rPr>
        <w:t>一、投标须知前附表</w:t>
      </w:r>
      <w:bookmarkEnd w:id="2"/>
      <w:bookmarkEnd w:id="3"/>
    </w:p>
    <w:p>
      <w:pPr>
        <w:pStyle w:val="3"/>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11"/>
        <w:gridCol w:w="1946"/>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636" w:type="dxa"/>
            <w:tcBorders>
              <w:top w:val="doub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11" w:type="dxa"/>
            <w:tcBorders>
              <w:top w:val="doub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946" w:type="dxa"/>
            <w:tcBorders>
              <w:top w:val="doub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pStyle w:val="13"/>
              <w:ind w:firstLine="458"/>
              <w:jc w:val="center"/>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276"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广东外语外贸大学附属知识城实验小学</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 </w:t>
            </w:r>
          </w:p>
          <w:p>
            <w:pPr>
              <w:spacing w:line="276"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广东鼎信招标采购有限公司</w:t>
            </w:r>
          </w:p>
          <w:p>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中地设计集团有限公司</w:t>
            </w:r>
          </w:p>
          <w:p>
            <w:pPr>
              <w:spacing w:line="276"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lang w:val="en-US" w:eastAsia="zh-CN"/>
              </w:rPr>
              <w:t xml:space="preserve"> / </w:t>
            </w:r>
          </w:p>
          <w:p>
            <w:pPr>
              <w:rPr>
                <w:rFonts w:ascii="宋体" w:hAnsi="宋体"/>
                <w:color w:val="auto"/>
                <w:szCs w:val="21"/>
                <w:highlight w:val="none"/>
              </w:rPr>
            </w:pPr>
            <w:r>
              <w:rPr>
                <w:rFonts w:hint="eastAsia" w:ascii="宋体" w:hAnsi="宋体" w:cs="宋体"/>
                <w:color w:val="auto"/>
                <w:szCs w:val="21"/>
                <w:highlight w:val="none"/>
              </w:rPr>
              <w:t>检测机构：</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广东外语外贸大学附属知识城实验小学校园改造工程施工总承包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r>
              <w:rPr>
                <w:rFonts w:hint="eastAsia" w:ascii="宋体" w:hAnsi="宋体" w:cs="宋体"/>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5</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s="宋体"/>
                <w:color w:val="auto"/>
                <w:kern w:val="0"/>
                <w:szCs w:val="21"/>
                <w:highlight w:val="none"/>
                <w:u w:val="single"/>
                <w:lang w:val="zh-CN"/>
              </w:rPr>
              <w:t>包工、包料、包工期、包质量、包安全、包文明施工、包验收、包保修、综合单价包干、项目措施费（除施工围蔽费用外）包干、施工围蔽清单综合单价包干、工程量按实计量。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6</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符合现行相关工程施工与质量验收规范的合格标准。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7</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s="宋体"/>
                <w:color w:val="auto"/>
                <w:highlight w:val="none"/>
              </w:rPr>
              <w:t>施工总期：</w:t>
            </w:r>
            <w:r>
              <w:rPr>
                <w:rFonts w:hint="eastAsia" w:ascii="宋体" w:hAnsi="宋体" w:cs="宋体"/>
                <w:color w:val="auto"/>
                <w:highlight w:val="none"/>
                <w:u w:val="single"/>
                <w:lang w:val="en-US" w:eastAsia="zh-CN"/>
              </w:rPr>
              <w:t>60</w:t>
            </w:r>
            <w:r>
              <w:rPr>
                <w:rFonts w:hint="eastAsia" w:ascii="宋体" w:hAnsi="宋体" w:cs="宋体"/>
                <w:color w:val="auto"/>
                <w:highlight w:val="none"/>
                <w:u w:val="none"/>
              </w:rPr>
              <w:t>个</w:t>
            </w:r>
            <w:r>
              <w:rPr>
                <w:rFonts w:hint="eastAsia" w:ascii="宋体" w:hAnsi="宋体" w:cs="宋体"/>
                <w:color w:val="auto"/>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9</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u w:val="single"/>
                <w:lang w:val="zh-CN"/>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10</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11</w:t>
            </w:r>
          </w:p>
        </w:tc>
        <w:tc>
          <w:tcPr>
            <w:tcW w:w="91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12</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s="宋体"/>
                <w:color w:val="auto"/>
                <w:kern w:val="0"/>
                <w:szCs w:val="21"/>
                <w:highlight w:val="none"/>
                <w:u w:val="single"/>
                <w:lang w:val="zh-CN"/>
              </w:rPr>
              <w:t>按国家、省、</w:t>
            </w:r>
            <w:r>
              <w:rPr>
                <w:rFonts w:hint="eastAsia" w:ascii="宋体" w:hAnsi="宋体" w:cs="宋体"/>
                <w:color w:val="auto"/>
                <w:kern w:val="0"/>
                <w:szCs w:val="21"/>
                <w:highlight w:val="none"/>
                <w:u w:val="single"/>
              </w:rPr>
              <w:t>广州市</w:t>
            </w:r>
            <w:r>
              <w:rPr>
                <w:rFonts w:hint="eastAsia" w:ascii="宋体" w:hAnsi="宋体" w:cs="宋体"/>
                <w:color w:val="auto"/>
                <w:kern w:val="0"/>
                <w:szCs w:val="21"/>
                <w:highlight w:val="none"/>
                <w:u w:val="single"/>
                <w:lang w:val="zh-CN"/>
              </w:rPr>
              <w:t>有关计价规范执行，本项目按增值税计算税金，采用一般计税方法。投标文件中的大写金额和小写金额不一致的，以大写金额为准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15.1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14</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16.1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万元人民币，</w:t>
            </w:r>
            <w:r>
              <w:rPr>
                <w:rFonts w:hint="eastAsia" w:ascii="宋体" w:hAnsi="宋体" w:eastAsia="宋体" w:cs="宋体"/>
                <w:color w:val="auto"/>
                <w:sz w:val="21"/>
                <w:szCs w:val="21"/>
                <w:highlight w:val="none"/>
                <w:u w:val="single"/>
              </w:rPr>
              <w:t>缴纳时间在投标文件递交截止时间之前</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2、鼓励招标人对简单小额项目不要求提供投标担保，对中小企业投标人免除投标担保。</w:t>
            </w:r>
          </w:p>
          <w:p>
            <w:pPr>
              <w:shd w:val="clear" w:color="auto" w:fill="FFFFFF"/>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投标保证金有效期：与投标有效期一致。</w:t>
            </w:r>
          </w:p>
          <w:p>
            <w:pPr>
              <w:pStyle w:val="20"/>
              <w:shd w:val="clear" w:color="auto" w:fill="FFFFFF"/>
              <w:spacing w:line="300" w:lineRule="exact"/>
              <w:ind w:left="0" w:lef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投标保证金可采用现金、支票、投标保函、投标保证保险、专业担保公司担保的形式，须在递交投标文件截止时间前完成缴纳。</w:t>
            </w:r>
          </w:p>
          <w:p>
            <w:pPr>
              <w:pStyle w:val="20"/>
              <w:shd w:val="clear" w:color="auto" w:fill="FFFFFF"/>
              <w:spacing w:line="3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20"/>
              <w:shd w:val="clear" w:color="auto" w:fill="FFFFFF"/>
              <w:spacing w:line="3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收款单位：广州交易集团有限公司</w:t>
            </w:r>
          </w:p>
          <w:p>
            <w:pPr>
              <w:pStyle w:val="20"/>
              <w:shd w:val="clear" w:color="auto" w:fill="FFFFFF"/>
              <w:spacing w:line="3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开户银行：中国建设银行广州天润路支行</w:t>
            </w:r>
          </w:p>
          <w:p>
            <w:pPr>
              <w:pStyle w:val="20"/>
              <w:shd w:val="clear" w:color="auto" w:fill="FFFFFF"/>
              <w:spacing w:line="3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银行账号：44001583404059333333</w:t>
            </w:r>
          </w:p>
          <w:p>
            <w:pPr>
              <w:pStyle w:val="20"/>
              <w:shd w:val="clear" w:color="auto" w:fill="FFFFFF"/>
              <w:spacing w:line="300" w:lineRule="exact"/>
              <w:ind w:left="0" w:leftChars="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（3）如采用电子形式的保函、担保或保证保险方式提交投标保证金，具体操作详见《广州公共资源交易中心关于开通电子保函服务功能的通知》（http://www.gzggzy.cn/jtgg/822128.jhtml）。</w:t>
            </w:r>
          </w:p>
          <w:p>
            <w:pPr>
              <w:snapToGrid w:val="0"/>
              <w:rPr>
                <w:color w:val="auto"/>
                <w:highlight w:val="none"/>
              </w:rPr>
            </w:pPr>
            <w:r>
              <w:rPr>
                <w:rFonts w:hint="eastAsia" w:ascii="宋体" w:hAnsi="宋体" w:eastAsia="宋体" w:cs="宋体"/>
                <w:color w:val="auto"/>
                <w:sz w:val="21"/>
                <w:szCs w:val="21"/>
                <w:highlight w:val="none"/>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15</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5</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自招标公告发布之日起具备现场踏勘条件；</w:t>
            </w:r>
          </w:p>
          <w:p>
            <w:pPr>
              <w:jc w:val="left"/>
              <w:rPr>
                <w:rFonts w:ascii="宋体" w:hAnsi="宋体"/>
                <w:color w:val="auto"/>
                <w:szCs w:val="21"/>
                <w:highlight w:val="none"/>
              </w:rPr>
            </w:pPr>
            <w:r>
              <w:rPr>
                <w:rFonts w:hint="eastAsia" w:ascii="宋体" w:hAnsi="宋体" w:cs="宋体"/>
                <w:color w:val="auto"/>
                <w:szCs w:val="21"/>
                <w:highlight w:val="none"/>
              </w:rPr>
              <w:t>方式：</w:t>
            </w:r>
            <w:r>
              <w:rPr>
                <w:rFonts w:hint="eastAsia" w:ascii="宋体" w:hAnsi="宋体" w:cs="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16</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投标人在递交投标文件截止时间18天前提出</w:t>
            </w:r>
            <w:r>
              <w:rPr>
                <w:rFonts w:hint="eastAsia" w:ascii="宋体" w:hAnsi="宋体" w:cs="宋体"/>
                <w:color w:val="auto"/>
                <w:szCs w:val="21"/>
                <w:highlight w:val="none"/>
              </w:rPr>
              <w:t>；</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r>
              <w:rPr>
                <w:rFonts w:hint="eastAsia" w:ascii="宋体" w:hAnsi="宋体" w:cs="宋体"/>
                <w:color w:val="auto"/>
                <w:szCs w:val="21"/>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cs="宋体"/>
                <w:color w:val="auto"/>
                <w:szCs w:val="21"/>
                <w:highlight w:val="none"/>
                <w:u w:val="single"/>
              </w:rPr>
              <w:t>时间</w:t>
            </w:r>
            <w:r>
              <w:rPr>
                <w:rFonts w:ascii="宋体" w:hAnsi="宋体" w:cs="宋体"/>
                <w:color w:val="auto"/>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18</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20.1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（技术标和经济标同时开标）</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1、开标开始时间：</w:t>
            </w:r>
            <w:r>
              <w:rPr>
                <w:rFonts w:hint="eastAsia" w:ascii="宋体" w:hAnsi="宋体" w:eastAsia="宋体" w:cs="宋体"/>
                <w:bCs/>
                <w:color w:val="auto"/>
                <w:kern w:val="0"/>
                <w:sz w:val="21"/>
                <w:szCs w:val="21"/>
                <w:highlight w:val="none"/>
                <w:u w:val="single"/>
              </w:rPr>
              <w:t>2023</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lang w:val="en-US" w:eastAsia="zh-CN"/>
              </w:rPr>
              <w:t>10</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lang w:val="en-US" w:eastAsia="zh-CN"/>
              </w:rPr>
              <w:t>00</w:t>
            </w:r>
            <w:r>
              <w:rPr>
                <w:rFonts w:hint="eastAsia" w:ascii="宋体" w:hAnsi="宋体" w:eastAsia="宋体" w:cs="宋体"/>
                <w:bCs/>
                <w:color w:val="auto"/>
                <w:kern w:val="0"/>
                <w:sz w:val="21"/>
                <w:szCs w:val="21"/>
                <w:highlight w:val="none"/>
              </w:rPr>
              <w:t>分（与投标截止时间为同一时间），地点：</w:t>
            </w:r>
            <w:r>
              <w:rPr>
                <w:rFonts w:hint="eastAsia" w:ascii="宋体" w:hAnsi="宋体" w:eastAsia="宋体" w:cs="宋体"/>
                <w:bCs/>
                <w:color w:val="auto"/>
                <w:kern w:val="0"/>
                <w:sz w:val="21"/>
                <w:szCs w:val="21"/>
                <w:highlight w:val="none"/>
                <w:u w:val="single"/>
              </w:rPr>
              <w:t>详见招标公告</w:t>
            </w:r>
            <w:r>
              <w:rPr>
                <w:rFonts w:hint="eastAsia" w:ascii="宋体" w:hAnsi="宋体" w:eastAsia="宋体" w:cs="宋体"/>
                <w:bCs/>
                <w:color w:val="auto"/>
                <w:kern w:val="0"/>
                <w:sz w:val="21"/>
                <w:szCs w:val="21"/>
                <w:highlight w:val="none"/>
              </w:rPr>
              <w:t>。</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eastAsia="宋体" w:cs="宋体"/>
                <w:b/>
                <w:bCs/>
                <w:color w:val="auto"/>
                <w:kern w:val="0"/>
                <w:sz w:val="21"/>
                <w:szCs w:val="21"/>
                <w:highlight w:val="none"/>
                <w:u w:val="single"/>
              </w:rPr>
              <w:t>广州公共资源交易中心网站</w:t>
            </w:r>
            <w:r>
              <w:rPr>
                <w:rFonts w:hint="eastAsia" w:ascii="宋体" w:hAnsi="宋体" w:eastAsia="宋体" w:cs="宋体"/>
                <w:b/>
                <w:bCs/>
                <w:color w:val="auto"/>
                <w:kern w:val="0"/>
                <w:sz w:val="21"/>
                <w:szCs w:val="21"/>
                <w:highlight w:val="none"/>
              </w:rPr>
              <w:t>。</w:t>
            </w:r>
          </w:p>
          <w:p>
            <w:pPr>
              <w:widowControl/>
              <w:jc w:val="left"/>
              <w:rPr>
                <w:rFonts w:hint="eastAsia" w:ascii="宋体" w:hAnsi="宋体" w:eastAsia="宋体" w:cs="宋体"/>
                <w:bCs/>
                <w:strike/>
                <w:color w:val="auto"/>
                <w:kern w:val="0"/>
                <w:sz w:val="21"/>
                <w:szCs w:val="21"/>
                <w:highlight w:val="none"/>
              </w:rPr>
            </w:pPr>
            <w:r>
              <w:rPr>
                <w:rFonts w:hint="eastAsia" w:ascii="宋体" w:hAnsi="宋体" w:eastAsia="宋体" w:cs="宋体"/>
                <w:bCs/>
                <w:strike/>
                <w:color w:val="auto"/>
                <w:kern w:val="0"/>
                <w:sz w:val="21"/>
                <w:szCs w:val="21"/>
                <w:highlight w:val="none"/>
              </w:rPr>
              <w:t>（技术标和经济标分别开标）</w:t>
            </w:r>
          </w:p>
          <w:p>
            <w:pPr>
              <w:widowControl/>
              <w:jc w:val="left"/>
              <w:rPr>
                <w:rFonts w:hint="eastAsia" w:ascii="宋体" w:hAnsi="宋体" w:eastAsia="宋体" w:cs="宋体"/>
                <w:bCs/>
                <w:strike/>
                <w:color w:val="auto"/>
                <w:kern w:val="0"/>
                <w:sz w:val="21"/>
                <w:szCs w:val="21"/>
                <w:highlight w:val="none"/>
              </w:rPr>
            </w:pPr>
            <w:r>
              <w:rPr>
                <w:rFonts w:hint="eastAsia" w:ascii="宋体" w:hAnsi="宋体" w:eastAsia="宋体" w:cs="宋体"/>
                <w:bCs/>
                <w:strike/>
                <w:color w:val="auto"/>
                <w:kern w:val="0"/>
                <w:sz w:val="21"/>
                <w:szCs w:val="21"/>
                <w:highlight w:val="none"/>
              </w:rPr>
              <w:t>1、技术标开标时间：年月日时分（与投标截止时间为同一时间），地点：；</w:t>
            </w:r>
          </w:p>
          <w:p>
            <w:pPr>
              <w:widowControl/>
              <w:jc w:val="left"/>
              <w:rPr>
                <w:rFonts w:hint="eastAsia" w:ascii="宋体" w:hAnsi="宋体" w:eastAsia="宋体" w:cs="宋体"/>
                <w:bCs/>
                <w:strike/>
                <w:color w:val="auto"/>
                <w:kern w:val="0"/>
                <w:sz w:val="21"/>
                <w:szCs w:val="21"/>
                <w:highlight w:val="none"/>
              </w:rPr>
            </w:pPr>
            <w:r>
              <w:rPr>
                <w:rFonts w:hint="eastAsia" w:ascii="宋体" w:hAnsi="宋体" w:eastAsia="宋体" w:cs="宋体"/>
                <w:bCs/>
                <w:strike/>
                <w:color w:val="auto"/>
                <w:kern w:val="0"/>
                <w:sz w:val="21"/>
                <w:szCs w:val="21"/>
                <w:highlight w:val="none"/>
              </w:rPr>
              <w:t>2、经济标开标时间：年月日时   分，地点：。</w:t>
            </w:r>
            <w:r>
              <w:rPr>
                <w:rFonts w:hint="eastAsia" w:ascii="宋体" w:hAnsi="宋体" w:eastAsia="宋体" w:cs="宋体"/>
                <w:b/>
                <w:bCs/>
                <w:strike/>
                <w:color w:val="auto"/>
                <w:kern w:val="0"/>
                <w:sz w:val="21"/>
                <w:szCs w:val="21"/>
                <w:highlight w:val="none"/>
              </w:rPr>
              <w:t>投标人也可选择参加在线开标，具体按照交易平台相关指南进行操作。详见：。</w:t>
            </w:r>
          </w:p>
          <w:p>
            <w:pPr>
              <w:widowControl/>
              <w:jc w:val="left"/>
              <w:rPr>
                <w:rFonts w:hint="eastAsia" w:ascii="宋体" w:hAnsi="宋体" w:eastAsia="宋体" w:cs="宋体"/>
                <w:bCs/>
                <w:strike/>
                <w:color w:val="auto"/>
                <w:kern w:val="0"/>
                <w:sz w:val="21"/>
                <w:szCs w:val="21"/>
                <w:highlight w:val="none"/>
              </w:rPr>
            </w:pPr>
            <w:r>
              <w:rPr>
                <w:rFonts w:hint="eastAsia" w:ascii="宋体" w:hAnsi="宋体" w:eastAsia="宋体" w:cs="宋体"/>
                <w:bCs/>
                <w:strike/>
                <w:color w:val="auto"/>
                <w:kern w:val="0"/>
                <w:sz w:val="21"/>
                <w:szCs w:val="21"/>
                <w:highlight w:val="none"/>
              </w:rPr>
              <w:t>注：投标文件解密问题。投标人只用执行一次解密，招标人执行解密次数根据招标文件开标次数确定。</w:t>
            </w:r>
          </w:p>
          <w:p>
            <w:pPr>
              <w:widowControl/>
              <w:ind w:left="210" w:hanging="210" w:hanging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（选择性条款）2、递交投标文件备用</w:t>
            </w:r>
            <w:r>
              <w:rPr>
                <w:rFonts w:hint="eastAsia" w:ascii="宋体" w:hAnsi="宋体" w:eastAsia="宋体" w:cs="宋体"/>
                <w:bCs/>
                <w:strike/>
                <w:color w:val="auto"/>
                <w:kern w:val="0"/>
                <w:sz w:val="21"/>
                <w:szCs w:val="21"/>
                <w:highlight w:val="none"/>
              </w:rPr>
              <w:t>光</w:t>
            </w:r>
            <w:r>
              <w:rPr>
                <w:rFonts w:hint="eastAsia" w:ascii="宋体" w:hAnsi="宋体" w:eastAsia="宋体" w:cs="宋体"/>
                <w:b/>
                <w:color w:val="auto"/>
                <w:kern w:val="0"/>
                <w:sz w:val="21"/>
                <w:szCs w:val="21"/>
                <w:highlight w:val="none"/>
                <w:u w:val="single"/>
              </w:rPr>
              <w:t>U</w:t>
            </w:r>
            <w:r>
              <w:rPr>
                <w:rFonts w:hint="eastAsia" w:ascii="宋体" w:hAnsi="宋体" w:eastAsia="宋体" w:cs="宋体"/>
                <w:bCs/>
                <w:color w:val="auto"/>
                <w:kern w:val="0"/>
                <w:sz w:val="21"/>
                <w:szCs w:val="21"/>
                <w:highlight w:val="none"/>
              </w:rPr>
              <w:t>盘时间：</w:t>
            </w:r>
            <w:r>
              <w:rPr>
                <w:rFonts w:hint="eastAsia" w:ascii="宋体" w:hAnsi="宋体" w:eastAsia="宋体" w:cs="宋体"/>
                <w:bCs/>
                <w:color w:val="auto"/>
                <w:kern w:val="0"/>
                <w:sz w:val="21"/>
                <w:szCs w:val="21"/>
                <w:highlight w:val="none"/>
                <w:u w:val="single"/>
              </w:rPr>
              <w:t>2023</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lang w:val="en-US" w:eastAsia="zh-CN"/>
              </w:rPr>
              <w:t>9</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lang w:val="en-US" w:eastAsia="zh-CN"/>
              </w:rPr>
              <w:t>45</w:t>
            </w:r>
            <w:r>
              <w:rPr>
                <w:rFonts w:hint="eastAsia" w:ascii="宋体" w:hAnsi="宋体" w:eastAsia="宋体" w:cs="宋体"/>
                <w:bCs/>
                <w:color w:val="auto"/>
                <w:kern w:val="0"/>
                <w:sz w:val="21"/>
                <w:szCs w:val="21"/>
                <w:highlight w:val="none"/>
              </w:rPr>
              <w:t>分至</w:t>
            </w:r>
            <w:r>
              <w:rPr>
                <w:rFonts w:hint="eastAsia" w:ascii="宋体" w:hAnsi="宋体" w:eastAsia="宋体" w:cs="宋体"/>
                <w:bCs/>
                <w:color w:val="auto"/>
                <w:kern w:val="0"/>
                <w:sz w:val="21"/>
                <w:szCs w:val="21"/>
                <w:highlight w:val="none"/>
                <w:u w:val="single"/>
              </w:rPr>
              <w:t>2023</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10</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00</w:t>
            </w:r>
            <w:r>
              <w:rPr>
                <w:rFonts w:hint="eastAsia" w:ascii="宋体" w:hAnsi="宋体" w:eastAsia="宋体" w:cs="宋体"/>
                <w:bCs/>
                <w:color w:val="auto"/>
                <w:kern w:val="0"/>
                <w:sz w:val="21"/>
                <w:szCs w:val="21"/>
                <w:highlight w:val="none"/>
              </w:rPr>
              <w:t>分；</w:t>
            </w:r>
            <w:r>
              <w:rPr>
                <w:rFonts w:hint="eastAsia" w:ascii="宋体" w:hAnsi="宋体" w:eastAsia="宋体" w:cs="宋体"/>
                <w:bCs/>
                <w:color w:val="auto"/>
                <w:kern w:val="0"/>
                <w:sz w:val="21"/>
                <w:szCs w:val="21"/>
                <w:highlight w:val="none"/>
                <w:u w:val="single"/>
              </w:rPr>
              <w:t>递交地点：</w:t>
            </w:r>
            <w:r>
              <w:rPr>
                <w:rFonts w:hint="eastAsia" w:ascii="宋体" w:hAnsi="宋体" w:eastAsia="宋体" w:cs="宋体"/>
                <w:bCs/>
                <w:color w:val="auto"/>
                <w:kern w:val="0"/>
                <w:sz w:val="21"/>
                <w:szCs w:val="21"/>
                <w:highlight w:val="yellow"/>
                <w:u w:val="single"/>
              </w:rPr>
              <w:t>广州市天河区天润路333号</w:t>
            </w:r>
            <w:r>
              <w:rPr>
                <w:rFonts w:hint="eastAsia" w:ascii="宋体" w:hAnsi="宋体" w:eastAsia="宋体" w:cs="宋体"/>
                <w:bCs/>
                <w:color w:val="auto"/>
                <w:kern w:val="0"/>
                <w:sz w:val="21"/>
                <w:szCs w:val="21"/>
                <w:highlight w:val="none"/>
                <w:u w:val="single"/>
              </w:rPr>
              <w:t>（第</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开标室）</w:t>
            </w:r>
            <w:r>
              <w:rPr>
                <w:rFonts w:hint="eastAsia" w:ascii="宋体" w:hAnsi="宋体" w:eastAsia="宋体" w:cs="宋体"/>
                <w:bCs/>
                <w:color w:val="auto"/>
                <w:kern w:val="0"/>
                <w:sz w:val="21"/>
                <w:szCs w:val="21"/>
                <w:highlight w:val="none"/>
              </w:rPr>
              <w:t>。(建议安排在投标文件截止时间前15分钟至投标文件截止时间）</w:t>
            </w:r>
          </w:p>
          <w:p>
            <w:pPr>
              <w:pStyle w:val="1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（选择性条款）3、本项目采取项目负责人自助签到，按照交易平台有关项目负责人自助签到流程进行操作。（选择性条款）</w:t>
            </w:r>
          </w:p>
          <w:p>
            <w:pPr>
              <w:pStyle w:val="1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（1）自助签到起始时间：年月日时分，截止时间：年月日时分。（签到时间建议不少于1.5小时），地点：。</w:t>
            </w:r>
          </w:p>
          <w:p>
            <w:pPr>
              <w:pStyle w:val="12"/>
              <w:rPr>
                <w:rFonts w:hint="eastAsia" w:ascii="宋体" w:hAnsi="宋体" w:eastAsia="宋体" w:cs="宋体"/>
                <w:b/>
                <w:strike/>
                <w:color w:val="auto"/>
                <w:sz w:val="21"/>
                <w:szCs w:val="21"/>
                <w:highlight w:val="none"/>
              </w:rPr>
            </w:pPr>
            <w:r>
              <w:rPr>
                <w:rFonts w:hint="eastAsia" w:ascii="宋体" w:hAnsi="宋体" w:eastAsia="宋体" w:cs="宋体"/>
                <w:b/>
                <w:strike/>
                <w:color w:val="auto"/>
                <w:sz w:val="21"/>
                <w:szCs w:val="21"/>
                <w:highlight w:val="none"/>
              </w:rPr>
              <w:t>（2）人工应急签到起始时间：年月日时   分。截止时间：年月日时分。（建议与投标文件解密同时进行），人工应急签到地点：。</w:t>
            </w:r>
          </w:p>
          <w:p>
            <w:pPr>
              <w:pStyle w:val="12"/>
              <w:rPr>
                <w:rFonts w:hint="eastAsia" w:ascii="宋体" w:hAnsi="宋体" w:eastAsia="宋体" w:cs="宋体"/>
                <w:b/>
                <w:color w:val="auto"/>
                <w:sz w:val="21"/>
                <w:szCs w:val="21"/>
                <w:highlight w:val="none"/>
              </w:rPr>
            </w:pPr>
            <w:r>
              <w:rPr>
                <w:rFonts w:hint="eastAsia" w:ascii="宋体" w:hAnsi="宋体" w:eastAsia="宋体" w:cs="宋体"/>
                <w:b/>
                <w:strike/>
                <w:color w:val="auto"/>
                <w:sz w:val="21"/>
                <w:szCs w:val="21"/>
                <w:highlight w:val="none"/>
              </w:rPr>
              <w:t>注：投标人凭自助签到失败通知在人工应急签到截止时间前到达人工应急签到地点的，应按应急方案办理签到手续。逾期到达的，不再受理其人工应急签到。</w:t>
            </w:r>
          </w:p>
          <w:p>
            <w:pPr>
              <w:rPr>
                <w:rFonts w:ascii="宋体" w:hAnsi="宋体"/>
                <w:color w:val="auto"/>
                <w:szCs w:val="21"/>
                <w:highlight w:val="none"/>
              </w:rPr>
            </w:pPr>
            <w:r>
              <w:rPr>
                <w:rFonts w:hint="eastAsia" w:ascii="宋体" w:hAnsi="宋体" w:eastAsia="宋体" w:cs="宋体"/>
                <w:bCs/>
                <w:color w:val="auto"/>
                <w:kern w:val="0"/>
                <w:sz w:val="21"/>
                <w:szCs w:val="21"/>
                <w:highlight w:val="none"/>
              </w:rPr>
              <w:t>上述时间及地点是否有改变，请密切留意</w:t>
            </w:r>
            <w:r>
              <w:rPr>
                <w:rFonts w:hint="eastAsia" w:ascii="宋体" w:hAnsi="宋体" w:eastAsia="宋体" w:cs="宋体"/>
                <w:bCs/>
                <w:color w:val="auto"/>
                <w:kern w:val="0"/>
                <w:sz w:val="21"/>
                <w:szCs w:val="21"/>
                <w:highlight w:val="none"/>
                <w:u w:val="single"/>
                <w:lang w:val="en-US" w:eastAsia="zh-CN"/>
              </w:rPr>
              <w:t>补充公告、</w:t>
            </w:r>
            <w:r>
              <w:rPr>
                <w:rFonts w:hint="eastAsia" w:ascii="宋体" w:hAnsi="宋体" w:eastAsia="宋体" w:cs="宋体"/>
                <w:bCs/>
                <w:color w:val="auto"/>
                <w:kern w:val="0"/>
                <w:sz w:val="21"/>
                <w:szCs w:val="21"/>
                <w:highlight w:val="none"/>
              </w:rPr>
              <w:t>招标答疑纪要的相关信息</w:t>
            </w:r>
            <w:r>
              <w:rPr>
                <w:rFonts w:hint="eastAsia" w:ascii="宋体" w:hAnsi="宋体" w:eastAsia="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19</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26</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方式一：</w:t>
            </w:r>
            <w:r>
              <w:rPr>
                <w:rFonts w:hint="eastAsia" w:ascii="宋体" w:hAnsi="宋体" w:eastAsia="宋体" w:cs="宋体"/>
                <w:color w:val="auto"/>
                <w:sz w:val="21"/>
                <w:szCs w:val="21"/>
                <w:highlight w:val="none"/>
                <w:u w:val="single"/>
              </w:rPr>
              <w:t xml:space="preserve">选取方法七（适合综合评分办法四，技术标与经济标同时开启）； </w:t>
            </w:r>
          </w:p>
          <w:p>
            <w:pPr>
              <w:pStyle w:val="19"/>
              <w:spacing w:line="380" w:lineRule="exac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投标人总得分=（技术得分（满分</w:t>
            </w:r>
            <w:r>
              <w:rPr>
                <w:rFonts w:hint="eastAsia" w:ascii="宋体" w:hAnsi="宋体" w:cs="宋体"/>
                <w:color w:val="auto"/>
                <w:kern w:val="2"/>
                <w:sz w:val="21"/>
                <w:szCs w:val="21"/>
                <w:highlight w:val="none"/>
                <w:u w:val="single"/>
                <w:lang w:val="en-US" w:eastAsia="zh-CN"/>
              </w:rPr>
              <w:t>100</w:t>
            </w:r>
            <w:r>
              <w:rPr>
                <w:rFonts w:hint="eastAsia" w:ascii="宋体" w:hAnsi="宋体" w:eastAsia="宋体" w:cs="宋体"/>
                <w:color w:val="auto"/>
                <w:kern w:val="2"/>
                <w:sz w:val="21"/>
                <w:szCs w:val="21"/>
                <w:highlight w:val="none"/>
                <w:u w:val="single"/>
              </w:rPr>
              <w:t>分）×</w:t>
            </w:r>
            <w:r>
              <w:rPr>
                <w:rFonts w:hint="eastAsia" w:ascii="宋体" w:hAnsi="宋体" w:eastAsia="宋体" w:cs="宋体"/>
                <w:color w:val="auto"/>
                <w:kern w:val="2"/>
                <w:sz w:val="21"/>
                <w:szCs w:val="21"/>
                <w:highlight w:val="none"/>
                <w:u w:val="single"/>
                <w:lang w:val="en-US" w:eastAsia="zh-CN"/>
              </w:rPr>
              <w:t>技术</w:t>
            </w:r>
            <w:r>
              <w:rPr>
                <w:rFonts w:hint="eastAsia" w:ascii="宋体" w:hAnsi="宋体" w:eastAsia="宋体" w:cs="宋体"/>
                <w:color w:val="auto"/>
                <w:kern w:val="2"/>
                <w:sz w:val="21"/>
                <w:szCs w:val="21"/>
                <w:highlight w:val="none"/>
                <w:u w:val="single"/>
              </w:rPr>
              <w:t>得分权重(80%)＋经济得分×经济得分权重(80%)）</w:t>
            </w:r>
          </w:p>
          <w:p>
            <w:pPr>
              <w:pStyle w:val="8"/>
              <w:snapToGrid/>
              <w:spacing w:before="0" w:beforeAutospacing="0" w:after="120" w:afterAutospacing="0" w:line="240" w:lineRule="auto"/>
              <w:jc w:val="both"/>
              <w:textAlignment w:val="baseline"/>
              <w:rPr>
                <w:rFonts w:ascii="宋体" w:hAnsi="宋体"/>
                <w:color w:val="auto"/>
                <w:kern w:val="2"/>
                <w:sz w:val="21"/>
                <w:szCs w:val="21"/>
                <w:highlight w:val="none"/>
                <w:lang w:val="en-US" w:eastAsia="zh-CN"/>
              </w:rPr>
            </w:pPr>
            <w:r>
              <w:rPr>
                <w:rFonts w:hint="eastAsia" w:ascii="宋体" w:hAnsi="宋体" w:eastAsia="宋体" w:cs="宋体"/>
                <w:color w:val="auto"/>
                <w:sz w:val="21"/>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29.1</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2"/>
                <w:sz w:val="21"/>
                <w:highlight w:val="none"/>
                <w:lang w:val="en-US" w:eastAsia="zh-CN"/>
              </w:rPr>
            </w:pPr>
            <w:r>
              <w:rPr>
                <w:rFonts w:hint="eastAsia" w:ascii="宋体" w:hAnsi="宋体" w:cs="宋体"/>
                <w:color w:val="auto"/>
                <w:szCs w:val="21"/>
                <w:highlight w:val="none"/>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5150447.98</w:t>
            </w:r>
            <w:r>
              <w:rPr>
                <w:rFonts w:hint="eastAsia" w:ascii="宋体" w:hAnsi="宋体" w:cs="宋体"/>
                <w:color w:val="auto"/>
                <w:szCs w:val="21"/>
                <w:highlight w:val="none"/>
                <w:u w:val="none"/>
              </w:rPr>
              <w:t>元</w:t>
            </w:r>
            <w:r>
              <w:rPr>
                <w:rFonts w:hint="eastAsia" w:ascii="宋体" w:hAnsi="宋体" w:cs="宋体"/>
                <w:color w:val="auto"/>
                <w:szCs w:val="21"/>
                <w:highlight w:val="none"/>
              </w:rPr>
              <w:t>。</w:t>
            </w:r>
            <w:r>
              <w:rPr>
                <w:rFonts w:ascii="宋体" w:hAnsi="宋体" w:cs="宋体"/>
                <w:color w:val="auto"/>
                <w:szCs w:val="21"/>
                <w:highlight w:val="none"/>
                <w:u w:val="single"/>
              </w:rPr>
              <w:t>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cs="宋体"/>
                <w:color w:val="auto"/>
                <w:szCs w:val="21"/>
                <w:highlight w:val="none"/>
                <w:u w:val="single"/>
              </w:rPr>
            </w:pPr>
            <w:r>
              <w:rPr>
                <w:rFonts w:hint="eastAsia" w:ascii="宋体" w:hAnsi="宋体" w:cs="宋体"/>
                <w:color w:val="auto"/>
                <w:highlight w:val="none"/>
                <w:u w:val="single"/>
              </w:rPr>
              <w:t>本项目绿色施工安全防护措施费</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en-US" w:eastAsia="zh-CN"/>
              </w:rPr>
              <w:t>149187.59</w:t>
            </w:r>
            <w:r>
              <w:rPr>
                <w:rFonts w:hint="eastAsia" w:ascii="宋体" w:hAnsi="宋体" w:cs="宋体"/>
                <w:color w:val="auto"/>
                <w:szCs w:val="21"/>
                <w:highlight w:val="none"/>
                <w:u w:val="single"/>
              </w:rPr>
              <w:t>元，暂列金额</w:t>
            </w:r>
          </w:p>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ascii="宋体" w:hAnsi="宋体"/>
                <w:color w:val="auto"/>
                <w:szCs w:val="21"/>
                <w:highlight w:val="none"/>
              </w:rPr>
            </w:pP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en-US" w:eastAsia="zh-CN"/>
              </w:rPr>
              <w:t>411346.49</w:t>
            </w:r>
            <w:r>
              <w:rPr>
                <w:rFonts w:hint="eastAsia" w:ascii="宋体" w:hAnsi="宋体" w:cs="宋体"/>
                <w:color w:val="auto"/>
                <w:szCs w:val="21"/>
                <w:highlight w:val="none"/>
                <w:u w:val="single"/>
              </w:rPr>
              <w:t xml:space="preserve">元，暂估价为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元。</w:t>
            </w:r>
            <w:r>
              <w:rPr>
                <w:rFonts w:hint="eastAsia" w:ascii="宋体" w:hAnsi="宋体" w:cs="宋体"/>
                <w:color w:val="auto"/>
                <w:highlight w:val="none"/>
                <w:u w:val="singl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23</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pStyle w:val="19"/>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kern w:val="2"/>
                <w:sz w:val="21"/>
                <w:szCs w:val="21"/>
                <w:highlight w:val="none"/>
                <w:lang w:val="en-US" w:eastAsia="zh-CN"/>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strike/>
                <w:color w:val="auto"/>
                <w:szCs w:val="21"/>
                <w:highlight w:val="none"/>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25</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58" w:firstLineChars="0"/>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kern w:val="2"/>
                <w:sz w:val="21"/>
                <w:szCs w:val="21"/>
                <w:highlight w:val="none"/>
                <w:lang w:val="en-US" w:eastAsia="zh-CN"/>
              </w:rPr>
            </w:pPr>
            <w:r>
              <w:rPr>
                <w:rFonts w:hint="eastAsia" w:ascii="宋体" w:hAnsi="宋体" w:cs="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1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①</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通过技术有效性审查的投标人均进入第二阶段（适用于通过技术有效性审查家数在[3,]中的）。</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2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②</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spacing w:line="380" w:lineRule="exact"/>
              <w:rPr>
                <w:rFonts w:hint="eastAsia" w:ascii="宋体" w:hAnsi="宋体"/>
                <w:color w:val="auto"/>
                <w:szCs w:val="21"/>
                <w:highlight w:val="none"/>
              </w:rPr>
            </w:pPr>
            <w:r>
              <w:rPr>
                <w:rFonts w:hint="eastAsia" w:ascii="宋体" w:hAnsi="宋体" w:cs="宋体"/>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26</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4893354.74</w:t>
            </w:r>
            <w:r>
              <w:rPr>
                <w:rFonts w:hint="eastAsia" w:ascii="宋体" w:hAnsi="宋体"/>
                <w:color w:val="auto"/>
                <w:szCs w:val="21"/>
                <w:highlight w:val="none"/>
              </w:rPr>
              <w:t>元</w:t>
            </w:r>
            <w:r>
              <w:rPr>
                <w:rFonts w:hint="eastAsia" w:ascii="宋体" w:hAnsi="宋体" w:cs="宋体"/>
                <w:color w:val="auto"/>
                <w:szCs w:val="21"/>
                <w:highlight w:val="none"/>
                <w:u w:val="single"/>
              </w:rPr>
              <w:t>(按招标控制价的</w:t>
            </w:r>
            <w:r>
              <w:rPr>
                <w:rFonts w:hint="eastAsia" w:ascii="宋体" w:hAnsi="宋体" w:cs="宋体"/>
                <w:color w:val="auto"/>
                <w:szCs w:val="21"/>
                <w:highlight w:val="none"/>
                <w:u w:val="single"/>
                <w:lang w:val="en-US" w:eastAsia="zh-CN"/>
              </w:rPr>
              <w:t>95</w:t>
            </w:r>
            <w:r>
              <w:rPr>
                <w:rFonts w:hint="eastAsia" w:ascii="宋体" w:hAnsi="宋体" w:cs="宋体"/>
                <w:color w:val="auto"/>
                <w:szCs w:val="21"/>
                <w:highlight w:val="none"/>
                <w:u w:val="single"/>
              </w:rPr>
              <w:t>%设置）</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工程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注：为充分体现招标人意愿及落实项目招标人负责制，工程成本警戒价由招标人决定。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27</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s="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宋体" w:hAnsi="宋体" w:cs="宋体"/>
                <w:bCs/>
                <w:strike/>
                <w:color w:val="auto"/>
                <w:szCs w:val="21"/>
                <w:highlight w:val="none"/>
              </w:rPr>
            </w:pPr>
            <w:r>
              <w:rPr>
                <w:rFonts w:hint="eastAsia" w:ascii="宋体" w:hAnsi="宋体" w:cs="宋体"/>
                <w:bCs/>
                <w:strike/>
                <w:color w:val="auto"/>
                <w:szCs w:val="21"/>
                <w:highlight w:val="none"/>
              </w:rPr>
              <w:t>技术分权重为    %，综合诚信评价分数权重为    %。</w:t>
            </w:r>
          </w:p>
          <w:p>
            <w:pPr>
              <w:spacing w:line="380" w:lineRule="exact"/>
              <w:rPr>
                <w:rFonts w:hint="eastAsia" w:ascii="宋体" w:hAnsi="宋体"/>
                <w:color w:val="auto"/>
                <w:szCs w:val="21"/>
                <w:highlight w:val="none"/>
              </w:rPr>
            </w:pPr>
            <w:r>
              <w:rPr>
                <w:rFonts w:hint="eastAsia" w:ascii="宋体" w:hAnsi="宋体" w:cs="宋体"/>
                <w:bCs/>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28</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29</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s="宋体"/>
                <w:color w:val="auto"/>
                <w:szCs w:val="21"/>
                <w:highlight w:val="none"/>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30</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58" w:firstLineChars="0"/>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58" w:firstLineChars="0"/>
              <w:rPr>
                <w:rFonts w:hint="eastAsia" w:ascii="宋体" w:hAnsi="宋体"/>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hint="eastAsia" w:ascii="宋体" w:hAnsi="宋体" w:cs="宋体"/>
                <w:color w:val="auto"/>
                <w:szCs w:val="21"/>
                <w:highlight w:val="none"/>
                <w:u w:val="singl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31</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58" w:firstLineChars="0"/>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s="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spacing w:line="380" w:lineRule="exact"/>
              <w:ind w:firstLine="210" w:firstLineChars="100"/>
              <w:rPr>
                <w:rFonts w:hint="eastAsia" w:ascii="宋体" w:hAnsi="宋体" w:cs="宋体"/>
                <w:color w:val="auto"/>
                <w:szCs w:val="21"/>
                <w:highlight w:val="none"/>
                <w:u w:val="singl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32</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58" w:firstLineChars="0"/>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auto"/>
                <w:szCs w:val="21"/>
                <w:highlight w:val="none"/>
              </w:rPr>
            </w:pPr>
            <w:r>
              <w:rPr>
                <w:rFonts w:hint="eastAsia" w:ascii="宋体" w:hAnsi="宋体" w:cs="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pacing w:line="380" w:lineRule="exact"/>
              <w:rPr>
                <w:rFonts w:hint="eastAsia" w:ascii="宋体" w:hAnsi="宋体" w:cs="宋体"/>
                <w:color w:val="auto"/>
                <w:szCs w:val="21"/>
                <w:highlight w:val="none"/>
                <w:u w:val="single"/>
              </w:rPr>
            </w:pPr>
            <w:r>
              <w:rPr>
                <w:rFonts w:hint="eastAsia" w:ascii="宋体" w:hAnsi="宋体" w:cs="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33</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highlight w:val="none"/>
                <w:u w:val="single"/>
                <w:lang w:eastAsia="zh-CN"/>
              </w:rPr>
            </w:pPr>
            <w:r>
              <w:rPr>
                <w:rFonts w:hint="eastAsia" w:ascii="宋体" w:hAnsi="宋体" w:cs="宋体"/>
                <w:bCs/>
                <w:color w:val="auto"/>
                <w:szCs w:val="21"/>
                <w:highlight w:val="none"/>
                <w:u w:val="single"/>
              </w:rPr>
              <w:t>按招标文件及合同条款相关约定调整</w:t>
            </w:r>
            <w:r>
              <w:rPr>
                <w:rFonts w:hint="eastAsia" w:ascii="宋体" w:hAnsi="宋体" w:cs="宋体"/>
                <w:bCs/>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35</w:t>
            </w:r>
          </w:p>
        </w:tc>
        <w:tc>
          <w:tcPr>
            <w:tcW w:w="9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shd w:val="clear" w:color="auto" w:fill="FFFFFF"/>
                <w:lang w:val="zh-CN"/>
              </w:rPr>
            </w:pPr>
            <w:r>
              <w:rPr>
                <w:rFonts w:hint="eastAsia" w:ascii="宋体" w:hAnsi="宋体" w:cs="宋体"/>
                <w:color w:val="auto"/>
                <w:szCs w:val="21"/>
                <w:highlight w:val="none"/>
              </w:rPr>
              <w:t>■</w:t>
            </w:r>
            <w:r>
              <w:rPr>
                <w:rFonts w:hint="eastAsia" w:ascii="宋体" w:hAnsi="宋体" w:cs="宋体"/>
                <w:color w:val="auto"/>
                <w:kern w:val="0"/>
                <w:szCs w:val="21"/>
                <w:highlight w:val="none"/>
                <w:shd w:val="clear" w:color="auto" w:fill="FFFFFF"/>
                <w:lang w:val="zh-CN"/>
              </w:rPr>
              <w:t>不允许；</w:t>
            </w:r>
          </w:p>
          <w:p>
            <w:pPr>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zh-CN"/>
              </w:rPr>
              <w:t>□允许：分包内容要要求：</w:t>
            </w:r>
            <w:r>
              <w:rPr>
                <w:rFonts w:hint="eastAsia" w:ascii="宋体" w:hAnsi="宋体" w:cs="宋体"/>
                <w:color w:val="auto"/>
                <w:kern w:val="0"/>
                <w:szCs w:val="21"/>
                <w:highlight w:val="none"/>
                <w:shd w:val="clear" w:color="auto" w:fill="FFFFFF"/>
                <w:lang w:val="en-US" w:eastAsia="zh-CN"/>
              </w:rPr>
              <w:t>/</w:t>
            </w:r>
          </w:p>
          <w:p>
            <w:pPr>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zh-CN"/>
              </w:rPr>
              <w:t xml:space="preserve">        分包金额要求：</w:t>
            </w:r>
            <w:r>
              <w:rPr>
                <w:rFonts w:hint="eastAsia" w:ascii="宋体" w:hAnsi="宋体" w:cs="宋体"/>
                <w:color w:val="auto"/>
                <w:kern w:val="0"/>
                <w:szCs w:val="21"/>
                <w:highlight w:val="none"/>
                <w:shd w:val="clear" w:color="auto" w:fill="FFFFFF"/>
                <w:lang w:val="en-US" w:eastAsia="zh-CN"/>
              </w:rPr>
              <w:t>/</w:t>
            </w:r>
          </w:p>
          <w:p>
            <w:pPr>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zh-CN"/>
              </w:rPr>
              <w:t xml:space="preserve">        对分包人的资质要求：</w:t>
            </w:r>
            <w:r>
              <w:rPr>
                <w:rFonts w:hint="eastAsia" w:ascii="宋体" w:hAnsi="宋体" w:cs="宋体"/>
                <w:color w:val="auto"/>
                <w:kern w:val="0"/>
                <w:szCs w:val="21"/>
                <w:highlight w:val="none"/>
                <w:shd w:val="clear" w:color="auto" w:fill="FFFFFF"/>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s="宋体"/>
                <w:color w:val="auto"/>
                <w:kern w:val="0"/>
                <w:szCs w:val="21"/>
                <w:highlight w:val="none"/>
                <w:shd w:val="clear" w:color="auto" w:fill="FFFFFF"/>
                <w:lang w:val="zh-CN"/>
              </w:rPr>
              <w:t xml:space="preserve">        对分包人的其他要求：</w:t>
            </w:r>
            <w:r>
              <w:rPr>
                <w:rFonts w:hint="eastAsia" w:ascii="宋体" w:hAnsi="宋体" w:cs="宋体"/>
                <w:color w:val="auto"/>
                <w:kern w:val="0"/>
                <w:szCs w:val="21"/>
                <w:highlight w:val="none"/>
                <w:shd w:val="clear" w:color="auto" w:fill="FFFFFF"/>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36</w:t>
            </w:r>
          </w:p>
        </w:tc>
        <w:tc>
          <w:tcPr>
            <w:tcW w:w="9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Courier New"/>
                <w:color w:val="auto"/>
                <w:szCs w:val="21"/>
                <w:highlight w:val="none"/>
              </w:rPr>
              <w:t>。</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3、补救方案</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80" w:lineRule="exact"/>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37</w:t>
            </w:r>
          </w:p>
        </w:tc>
        <w:tc>
          <w:tcPr>
            <w:tcW w:w="9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Style w:val="25"/>
                <w:rFonts w:hint="eastAsia" w:ascii="宋体" w:hAnsi="宋体" w:cs="宋体"/>
                <w:color w:val="auto"/>
                <w:kern w:val="0"/>
                <w:szCs w:val="21"/>
                <w:highlight w:val="none"/>
                <w:lang w:val="zh-CN"/>
              </w:rPr>
              <w:t>施工实名制</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26"/>
              <w:topLinePunct/>
              <w:rPr>
                <w:rFonts w:hint="eastAsia" w:ascii="宋体" w:hAnsi="宋体" w:cs="Courier New"/>
                <w:color w:val="auto"/>
                <w:szCs w:val="21"/>
                <w:highlight w:val="none"/>
              </w:rPr>
            </w:pPr>
            <w:r>
              <w:rPr>
                <w:rStyle w:val="25"/>
                <w:rFonts w:hint="eastAsia" w:ascii="宋体" w:hAnsi="宋体" w:cs="宋体"/>
                <w:color w:val="auto"/>
                <w:sz w:val="21"/>
                <w:szCs w:val="21"/>
                <w:highlight w:val="none"/>
              </w:rPr>
              <w:t>本工程按《广州市建筑施工实名制管理办法》（穗建规字〔20</w:t>
            </w:r>
            <w:r>
              <w:rPr>
                <w:rStyle w:val="25"/>
                <w:rFonts w:hint="eastAsia" w:ascii="宋体" w:hAnsi="宋体" w:cs="宋体"/>
                <w:color w:val="auto"/>
                <w:sz w:val="21"/>
                <w:szCs w:val="21"/>
                <w:highlight w:val="none"/>
                <w:lang w:val="en-US" w:eastAsia="zh-CN"/>
              </w:rPr>
              <w:t>20</w:t>
            </w:r>
            <w:r>
              <w:rPr>
                <w:rStyle w:val="25"/>
                <w:rFonts w:hint="eastAsia" w:ascii="宋体" w:hAnsi="宋体" w:cs="宋体"/>
                <w:color w:val="auto"/>
                <w:sz w:val="21"/>
                <w:szCs w:val="21"/>
                <w:highlight w:val="none"/>
              </w:rPr>
              <w:t>〕</w:t>
            </w:r>
            <w:r>
              <w:rPr>
                <w:rStyle w:val="25"/>
                <w:rFonts w:hint="eastAsia" w:ascii="宋体" w:hAnsi="宋体" w:cs="宋体"/>
                <w:color w:val="auto"/>
                <w:sz w:val="21"/>
                <w:szCs w:val="21"/>
                <w:highlight w:val="none"/>
                <w:lang w:val="en-US" w:eastAsia="zh-CN"/>
              </w:rPr>
              <w:t>18</w:t>
            </w:r>
            <w:r>
              <w:rPr>
                <w:rStyle w:val="25"/>
                <w:rFonts w:hint="eastAsia" w:ascii="宋体" w:hAnsi="宋体" w:cs="宋体"/>
                <w:color w:val="auto"/>
                <w:sz w:val="21"/>
                <w:szCs w:val="21"/>
                <w:highlight w:val="none"/>
              </w:rPr>
              <w:t>号）规定，实施建筑施工实名制。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36"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38</w:t>
            </w:r>
          </w:p>
        </w:tc>
        <w:tc>
          <w:tcPr>
            <w:tcW w:w="9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s="宋体"/>
                <w:color w:val="auto"/>
                <w:szCs w:val="21"/>
                <w:highlight w:val="none"/>
              </w:rPr>
              <w:t>工人工资分账管理</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26"/>
              <w:topLinePunct/>
              <w:rPr>
                <w:rFonts w:hint="eastAsia" w:ascii="宋体" w:hAnsi="宋体" w:cs="Courier New"/>
                <w:color w:val="auto"/>
                <w:szCs w:val="21"/>
                <w:highlight w:val="none"/>
              </w:rPr>
            </w:pPr>
            <w:r>
              <w:rPr>
                <w:rFonts w:hint="eastAsia" w:ascii="宋体" w:hAnsi="宋体" w:cs="宋体"/>
                <w:color w:val="auto"/>
                <w:sz w:val="21"/>
                <w:szCs w:val="21"/>
                <w:highlight w:val="none"/>
              </w:rPr>
              <w:t>按相关法律法规要求执行。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6"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39</w:t>
            </w:r>
          </w:p>
        </w:tc>
        <w:tc>
          <w:tcPr>
            <w:tcW w:w="911" w:type="dxa"/>
            <w:tcBorders>
              <w:top w:val="single" w:color="auto" w:sz="4" w:space="0"/>
              <w:left w:val="single" w:color="auto" w:sz="4" w:space="0"/>
              <w:bottom w:val="double" w:color="auto" w:sz="4" w:space="0"/>
              <w:right w:val="single" w:color="auto" w:sz="4" w:space="0"/>
            </w:tcBorders>
            <w:noWrap w:val="0"/>
            <w:vAlign w:val="center"/>
          </w:tcPr>
          <w:p>
            <w:pPr>
              <w:jc w:val="center"/>
              <w:rPr>
                <w:rFonts w:ascii="宋体" w:hAnsi="宋体"/>
                <w:color w:val="auto"/>
                <w:highlight w:val="none"/>
              </w:rPr>
            </w:pPr>
          </w:p>
        </w:tc>
        <w:tc>
          <w:tcPr>
            <w:tcW w:w="1946"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s="宋体"/>
                <w:color w:val="auto"/>
                <w:szCs w:val="21"/>
                <w:highlight w:val="none"/>
              </w:rPr>
              <w:t>中标公示后投标单位提交投标文件的要求</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pStyle w:val="26"/>
              <w:topLinePunct/>
              <w:rPr>
                <w:rFonts w:hint="eastAsia" w:ascii="宋体" w:hAnsi="宋体" w:cs="Courier New"/>
                <w:color w:val="auto"/>
                <w:szCs w:val="21"/>
                <w:highlight w:val="none"/>
              </w:rPr>
            </w:pPr>
            <w:r>
              <w:rPr>
                <w:rFonts w:hint="eastAsia" w:ascii="宋体" w:hAnsi="宋体" w:cs="宋体"/>
                <w:color w:val="auto"/>
                <w:sz w:val="21"/>
                <w:szCs w:val="21"/>
                <w:highlight w:val="none"/>
              </w:rPr>
              <w:t>中标单位在中标公示结束后三个工作日内</w:t>
            </w:r>
            <w:r>
              <w:rPr>
                <w:rFonts w:hint="eastAsia" w:ascii="宋体" w:hAnsi="宋体" w:cs="宋体"/>
                <w:color w:val="auto"/>
                <w:sz w:val="21"/>
                <w:szCs w:val="21"/>
                <w:highlight w:val="none"/>
                <w:lang w:val="en-US" w:eastAsia="zh-CN"/>
              </w:rPr>
              <w:t>向招标人</w:t>
            </w:r>
            <w:r>
              <w:rPr>
                <w:rFonts w:hint="eastAsia" w:ascii="宋体" w:hAnsi="宋体" w:cs="宋体"/>
                <w:color w:val="auto"/>
                <w:sz w:val="21"/>
                <w:szCs w:val="21"/>
                <w:highlight w:val="none"/>
              </w:rPr>
              <w:t>分别提交1套纸质版及电子版投标文件</w:t>
            </w:r>
          </w:p>
        </w:tc>
      </w:tr>
    </w:tbl>
    <w:p>
      <w:pPr>
        <w:pStyle w:val="26"/>
        <w:topLinePunct/>
        <w:rPr>
          <w:rFonts w:hint="eastAsia" w:ascii="宋体" w:hAnsi="宋体" w:eastAsia="宋体" w:cs="宋体"/>
          <w:strike/>
          <w:dstrike w:val="0"/>
          <w:color w:val="auto"/>
          <w:sz w:val="21"/>
          <w:szCs w:val="21"/>
          <w:highlight w:val="none"/>
        </w:rPr>
      </w:pPr>
      <w:bookmarkStart w:id="4" w:name="_Toc2272547"/>
      <w:bookmarkStart w:id="5" w:name="_Toc21525491"/>
      <w:r>
        <w:rPr>
          <w:rFonts w:hint="eastAsia" w:ascii="宋体" w:hAnsi="宋体" w:eastAsia="宋体" w:cs="宋体"/>
          <w:strike/>
          <w:dstrike w:val="0"/>
          <w:color w:val="auto"/>
          <w:sz w:val="21"/>
          <w:szCs w:val="21"/>
          <w:highlight w:val="none"/>
        </w:rPr>
        <w:t>注：企业综合诚信评价得分即企业综合诚信评价60日诚信分，以下同。</w:t>
      </w:r>
    </w:p>
    <w:p>
      <w:pPr>
        <w:rPr>
          <w:rFonts w:hint="eastAsia"/>
        </w:rPr>
      </w:pPr>
    </w:p>
    <w:p>
      <w:pPr>
        <w:rPr>
          <w:rFonts w:hint="eastAsia"/>
        </w:rPr>
        <w:sectPr>
          <w:endnotePr>
            <w:numFmt w:val="decimal"/>
          </w:endnotePr>
          <w:pgSz w:w="11906" w:h="16838"/>
          <w:pgMar w:top="1417" w:right="1417" w:bottom="1417" w:left="1417" w:header="851" w:footer="907" w:gutter="0"/>
          <w:pgNumType w:fmt="decimal"/>
          <w:cols w:space="720" w:num="1"/>
          <w:titlePg/>
          <w:docGrid w:type="lines" w:linePitch="312" w:charSpace="0"/>
        </w:sectPr>
      </w:pPr>
    </w:p>
    <w:p>
      <w:pPr>
        <w:pStyle w:val="2"/>
        <w:ind w:left="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二、投标须知修改表</w:t>
      </w:r>
      <w:bookmarkEnd w:id="4"/>
      <w:bookmarkEnd w:id="5"/>
    </w:p>
    <w:p>
      <w:pPr>
        <w:pStyle w:val="19"/>
        <w:pBdr>
          <w:bottom w:val="single" w:color="auto" w:sz="4" w:space="0"/>
        </w:pBdr>
        <w:spacing w:line="360"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eastAsia="宋体" w:cs="Times New Roman"/>
          <w:b/>
          <w:color w:val="auto"/>
          <w:szCs w:val="21"/>
          <w:highlight w:val="none"/>
        </w:rPr>
        <w:fldChar w:fldCharType="begin"/>
      </w:r>
      <w:r>
        <w:rPr>
          <w:rFonts w:hint="eastAsia" w:ascii="宋体" w:hAnsi="宋体" w:eastAsia="宋体" w:cs="Times New Roman"/>
          <w:b/>
          <w:color w:val="auto"/>
          <w:szCs w:val="21"/>
          <w:highlight w:val="none"/>
        </w:rPr>
        <w:instrText xml:space="preserve"> HYPERLINK "http://zfcj.gz.gov.cn/）下载查阅。" </w:instrText>
      </w:r>
      <w:r>
        <w:rPr>
          <w:rFonts w:hint="eastAsia" w:ascii="宋体" w:hAnsi="宋体" w:eastAsia="宋体" w:cs="Times New Roman"/>
          <w:b/>
          <w:color w:val="auto"/>
          <w:szCs w:val="21"/>
          <w:highlight w:val="none"/>
        </w:rPr>
        <w:fldChar w:fldCharType="separate"/>
      </w:r>
      <w:r>
        <w:rPr>
          <w:rFonts w:hint="eastAsia" w:ascii="宋体" w:hAnsi="宋体" w:eastAsia="宋体" w:cs="Times New Roman"/>
          <w:b/>
          <w:color w:val="auto"/>
          <w:szCs w:val="21"/>
          <w:highlight w:val="none"/>
        </w:rPr>
        <w:t>http://zfcj.gz.gov.cn/）下载查阅。</w:t>
      </w:r>
      <w:r>
        <w:rPr>
          <w:rFonts w:hint="eastAsia" w:ascii="宋体" w:hAnsi="宋体" w:eastAsia="宋体" w:cs="Times New Roman"/>
          <w:b/>
          <w:color w:val="auto"/>
          <w:szCs w:val="21"/>
          <w:highlight w:val="none"/>
        </w:rPr>
        <w:fldChar w:fldCharType="end"/>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22" w:firstLineChars="200"/>
        <w:rPr>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72" w:firstLineChars="224"/>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r>
        <w:rPr>
          <w:rFonts w:hint="eastAsia"/>
          <w:b/>
          <w:color w:val="auto"/>
          <w:szCs w:val="21"/>
          <w:highlight w:val="none"/>
        </w:rPr>
        <w:t>。</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工程量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http://www.gzggzy.cn）→进入“我是投标人”→进入“新建设工程交易平台”→进入“我的投标”→通过项目编号或项目名称找到所需的项目→在上述的答疑时间内点击“答疑提问”→“新建问题”→无记名或匿名提出问题。</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top w:val="none" w:color="auto" w:sz="0" w:space="1"/>
          <w:left w:val="none" w:color="auto" w:sz="0" w:space="4"/>
          <w:bottom w:val="single" w:color="auto" w:sz="4" w:space="1"/>
          <w:right w:val="none" w:color="auto" w:sz="0" w:space="4"/>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在广州公共资源交易中心网站“答疑纪要”专区公开发布。答疑纪要一经在广州公共资源交易中心网站发布，视作已发放给所有投标人。</w:t>
      </w:r>
    </w:p>
    <w:p>
      <w:pPr>
        <w:pBdr>
          <w:top w:val="none" w:color="auto" w:sz="0" w:space="1"/>
          <w:left w:val="none" w:color="auto" w:sz="0" w:space="4"/>
          <w:bottom w:val="none" w:color="auto" w:sz="0" w:space="1"/>
          <w:right w:val="none" w:color="auto" w:sz="0" w:space="4"/>
        </w:pBdr>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none"/>
        </w:rPr>
        <w:t>条款号：8.3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hint="eastAsia" w:ascii="宋体" w:hAnsi="宋体" w:eastAsia="宋体" w:cs="宋体"/>
          <w:color w:val="auto"/>
          <w:szCs w:val="21"/>
          <w:highlight w:val="none"/>
          <w:u w:val="none"/>
        </w:rPr>
      </w:pPr>
      <w:r>
        <w:rPr>
          <w:rFonts w:hint="eastAsia" w:ascii="宋体" w:hAnsi="宋体" w:eastAsia="宋体" w:cs="宋体"/>
          <w:b/>
          <w:bCs/>
          <w:color w:val="auto"/>
          <w:szCs w:val="21"/>
          <w:highlight w:val="none"/>
          <w:u w:val="none"/>
        </w:rPr>
        <w:t>原文</w:t>
      </w:r>
      <w:r>
        <w:rPr>
          <w:rFonts w:hint="eastAsia" w:ascii="宋体" w:hAnsi="宋体" w:eastAsia="宋体" w:cs="宋体"/>
          <w:color w:val="auto"/>
          <w:szCs w:val="21"/>
          <w:highlight w:val="none"/>
          <w:u w:val="none"/>
        </w:rPr>
        <w:t>：8.3答疑会会议纪要为招标文件的一部分。</w:t>
      </w:r>
    </w:p>
    <w:p>
      <w:pPr>
        <w:pBdr>
          <w:top w:val="none" w:color="auto" w:sz="0" w:space="1"/>
          <w:left w:val="none" w:color="auto" w:sz="0" w:space="4"/>
          <w:bottom w:val="none" w:color="auto" w:sz="0" w:space="1"/>
          <w:right w:val="none" w:color="auto" w:sz="0" w:space="4"/>
        </w:pBdr>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现文：</w:t>
      </w:r>
      <w:r>
        <w:rPr>
          <w:rFonts w:hint="eastAsia" w:ascii="宋体" w:hAnsi="宋体" w:eastAsia="宋体" w:cs="宋体"/>
          <w:color w:val="auto"/>
          <w:szCs w:val="21"/>
          <w:highlight w:val="none"/>
          <w:u w:val="single"/>
        </w:rPr>
        <w:t>8.3答疑纪要为招标文件的一部分。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条款号：</w:t>
      </w:r>
      <w:r>
        <w:rPr>
          <w:rFonts w:hint="eastAsia" w:ascii="宋体" w:hAnsi="宋体" w:cs="宋体"/>
          <w:b/>
          <w:bCs/>
          <w:color w:val="auto"/>
          <w:szCs w:val="21"/>
          <w:highlight w:val="none"/>
          <w:lang w:bidi="ar"/>
        </w:rPr>
        <w:t xml:space="preserve">8.4 </w:t>
      </w:r>
      <w:r>
        <w:rPr>
          <w:rFonts w:hint="eastAsia" w:ascii="宋体" w:hAnsi="宋体" w:cs="宋体"/>
          <w:b/>
          <w:color w:val="auto"/>
          <w:szCs w:val="21"/>
          <w:highlight w:val="none"/>
          <w:lang w:bidi="ar"/>
        </w:rPr>
        <w:t xml:space="preserve">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8.4若招标答疑会会议纪要与招标文件有矛盾，以答疑会议纪要最后发出的书面形式的文件为准。</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8.4若</w:t>
      </w:r>
      <w:r>
        <w:rPr>
          <w:rFonts w:hint="eastAsia" w:ascii="宋体" w:hAnsi="宋体" w:cs="宋体"/>
          <w:color w:val="auto"/>
          <w:szCs w:val="21"/>
          <w:highlight w:val="none"/>
          <w:u w:val="single"/>
          <w:lang w:bidi="ar"/>
        </w:rPr>
        <w:t>招标答疑纪要</w:t>
      </w:r>
      <w:r>
        <w:rPr>
          <w:rFonts w:hint="eastAsia" w:ascii="宋体" w:hAnsi="宋体" w:cs="宋体"/>
          <w:color w:val="auto"/>
          <w:szCs w:val="21"/>
          <w:highlight w:val="none"/>
          <w:lang w:bidi="ar"/>
        </w:rPr>
        <w:t>与招标文件有矛盾时，以</w:t>
      </w:r>
      <w:r>
        <w:rPr>
          <w:rFonts w:hint="eastAsia" w:ascii="宋体" w:hAnsi="宋体" w:cs="宋体"/>
          <w:color w:val="auto"/>
          <w:szCs w:val="21"/>
          <w:highlight w:val="none"/>
          <w:u w:val="single"/>
          <w:lang w:bidi="ar"/>
        </w:rPr>
        <w:t>广州公共资源交易中心交易平台</w:t>
      </w:r>
      <w:r>
        <w:rPr>
          <w:rFonts w:hint="eastAsia" w:ascii="宋体" w:hAnsi="宋体" w:cs="宋体"/>
          <w:color w:val="auto"/>
          <w:szCs w:val="21"/>
          <w:highlight w:val="none"/>
          <w:lang w:bidi="ar"/>
        </w:rPr>
        <w:t>最后发布的答疑纪要为准。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广州公共资源交易中心网站“答疑纪要”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发布时间作为送达时间。</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w:t>
      </w:r>
      <w:r>
        <w:rPr>
          <w:rFonts w:hint="eastAsia" w:ascii="宋体" w:hAnsi="宋体" w:cs="宋体"/>
          <w:color w:val="auto"/>
          <w:szCs w:val="21"/>
          <w:highlight w:val="none"/>
          <w:lang w:bidi="ar"/>
        </w:rPr>
        <w:t>招标文件的澄清或修改</w:t>
      </w:r>
      <w:r>
        <w:rPr>
          <w:rFonts w:hint="eastAsia" w:ascii="宋体" w:hAnsi="宋体" w:cs="宋体"/>
          <w:color w:val="auto"/>
          <w:szCs w:val="21"/>
          <w:highlight w:val="none"/>
          <w:u w:val="single"/>
          <w:lang w:bidi="ar"/>
        </w:rPr>
        <w:t>在广州公共资源交易中心网站“答疑纪要”专区公开发布</w:t>
      </w:r>
      <w:r>
        <w:rPr>
          <w:rFonts w:hint="eastAsia" w:ascii="宋体" w:hAnsi="宋体" w:cs="宋体"/>
          <w:color w:val="auto"/>
          <w:szCs w:val="21"/>
          <w:highlight w:val="none"/>
          <w:lang w:bidi="ar"/>
        </w:rPr>
        <w:t>。当招标文件的澄清、修改、补充等在同一内容的表述不一致时，以</w:t>
      </w:r>
      <w:r>
        <w:rPr>
          <w:rFonts w:hint="eastAsia" w:ascii="宋体" w:hAnsi="宋体" w:cs="宋体"/>
          <w:color w:val="auto"/>
          <w:szCs w:val="21"/>
          <w:highlight w:val="none"/>
          <w:u w:val="single"/>
          <w:lang w:bidi="ar"/>
        </w:rPr>
        <w:t>广州公共资源交易中心交易平台</w:t>
      </w:r>
      <w:r>
        <w:rPr>
          <w:rFonts w:hint="eastAsia" w:ascii="宋体" w:hAnsi="宋体" w:cs="宋体"/>
          <w:color w:val="auto"/>
          <w:szCs w:val="21"/>
          <w:highlight w:val="none"/>
          <w:lang w:bidi="ar"/>
        </w:rPr>
        <w:t>最后发布的内容为准</w:t>
      </w:r>
      <w:r>
        <w:rPr>
          <w:rFonts w:hint="eastAsia" w:ascii="宋体" w:hAnsi="宋体" w:cs="宋体"/>
          <w:color w:val="auto"/>
          <w:szCs w:val="21"/>
          <w:highlight w:val="none"/>
        </w:rPr>
        <w:t>。</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11.2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bCs/>
          <w:color w:val="auto"/>
          <w:szCs w:val="21"/>
          <w:highlight w:val="none"/>
        </w:rPr>
      </w:pPr>
      <w:r>
        <w:rPr>
          <w:rFonts w:hint="eastAsia" w:ascii="宋体" w:hAnsi="宋体" w:cs="宋体"/>
          <w:b/>
          <w:color w:val="auto"/>
          <w:szCs w:val="21"/>
          <w:highlight w:val="none"/>
        </w:rPr>
        <w:t>原文：</w:t>
      </w: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olor w:val="auto"/>
          <w:szCs w:val="20"/>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11.2投标文件技术标部分主要包括下列内容:</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广州建设工程施工招标投标书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投标人声明</w:t>
      </w:r>
      <w:r>
        <w:rPr>
          <w:rFonts w:hint="eastAsia" w:ascii="宋体" w:hAnsi="宋体" w:cs="宋体"/>
          <w:bCs/>
          <w:color w:val="auto"/>
          <w:szCs w:val="21"/>
          <w:highlight w:val="none"/>
          <w:u w:val="single"/>
          <w:lang w:bidi="ar"/>
        </w:rPr>
        <w:t>（</w:t>
      </w:r>
      <w:r>
        <w:rPr>
          <w:rFonts w:hint="eastAsia" w:ascii="宋体" w:hAnsi="宋体" w:cs="宋体"/>
          <w:color w:val="auto"/>
          <w:szCs w:val="21"/>
          <w:highlight w:val="none"/>
          <w:u w:val="single"/>
        </w:rPr>
        <w:t>详见招标公告附件</w:t>
      </w:r>
      <w:r>
        <w:rPr>
          <w:rFonts w:hint="eastAsia" w:ascii="宋体" w:hAnsi="宋体" w:cs="宋体"/>
          <w:color w:val="auto"/>
          <w:szCs w:val="21"/>
          <w:highlight w:val="none"/>
          <w:u w:val="single"/>
          <w:lang w:val="en-US" w:eastAsia="zh-CN"/>
        </w:rPr>
        <w:t>一</w:t>
      </w:r>
      <w:r>
        <w:rPr>
          <w:rFonts w:hint="eastAsia" w:ascii="宋体" w:hAnsi="宋体" w:cs="宋体"/>
          <w:color w:val="auto"/>
          <w:szCs w:val="21"/>
          <w:highlight w:val="none"/>
          <w:u w:val="single"/>
        </w:rPr>
        <w:t>格式</w:t>
      </w:r>
      <w:r>
        <w:rPr>
          <w:rFonts w:hint="eastAsia" w:ascii="宋体" w:hAnsi="宋体" w:cs="宋体"/>
          <w:bCs/>
          <w:color w:val="auto"/>
          <w:szCs w:val="21"/>
          <w:highlight w:val="none"/>
          <w:u w:val="single"/>
          <w:lang w:bidi="ar"/>
        </w:rPr>
        <w:t>）</w:t>
      </w:r>
      <w:r>
        <w:rPr>
          <w:rFonts w:hint="eastAsia" w:ascii="宋体" w:hAnsi="宋体" w:cs="宋体"/>
          <w:bCs/>
          <w:color w:val="auto"/>
          <w:szCs w:val="21"/>
          <w:highlight w:val="none"/>
          <w:u w:val="single"/>
          <w:lang w:eastAsia="zh-CN" w:bidi="ar"/>
        </w:rPr>
        <w:t>、</w:t>
      </w:r>
      <w:r>
        <w:rPr>
          <w:rFonts w:hint="eastAsia" w:ascii="宋体" w:hAnsi="宋体" w:cs="宋体"/>
          <w:bCs/>
          <w:color w:val="auto"/>
          <w:szCs w:val="21"/>
          <w:highlight w:val="none"/>
          <w:u w:val="single"/>
          <w:lang w:val="en-US" w:eastAsia="zh-CN" w:bidi="ar"/>
        </w:rPr>
        <w:t>联合体投标协议（如有，</w:t>
      </w:r>
      <w:r>
        <w:rPr>
          <w:rFonts w:hint="eastAsia" w:ascii="宋体" w:hAnsi="宋体" w:cs="宋体"/>
          <w:color w:val="auto"/>
          <w:szCs w:val="21"/>
          <w:highlight w:val="none"/>
          <w:u w:val="single"/>
        </w:rPr>
        <w:t>详见招标公告附件</w:t>
      </w:r>
      <w:r>
        <w:rPr>
          <w:rFonts w:hint="eastAsia" w:ascii="宋体" w:hAnsi="宋体" w:cs="宋体"/>
          <w:color w:val="auto"/>
          <w:szCs w:val="21"/>
          <w:highlight w:val="none"/>
          <w:u w:val="single"/>
          <w:lang w:val="en-US" w:eastAsia="zh-CN"/>
        </w:rPr>
        <w:t>二</w:t>
      </w:r>
      <w:r>
        <w:rPr>
          <w:rFonts w:hint="eastAsia" w:ascii="宋体" w:hAnsi="宋体" w:cs="宋体"/>
          <w:color w:val="auto"/>
          <w:szCs w:val="21"/>
          <w:highlight w:val="none"/>
          <w:u w:val="single"/>
        </w:rPr>
        <w:t>格式</w:t>
      </w:r>
      <w:r>
        <w:rPr>
          <w:rFonts w:hint="eastAsia" w:ascii="宋体" w:hAnsi="宋体" w:cs="宋体"/>
          <w:bCs/>
          <w:color w:val="auto"/>
          <w:szCs w:val="21"/>
          <w:highlight w:val="none"/>
          <w:u w:val="single"/>
          <w:lang w:val="en-US" w:eastAsia="zh-CN" w:bidi="ar"/>
        </w:rPr>
        <w:t>）</w:t>
      </w:r>
      <w:r>
        <w:rPr>
          <w:rFonts w:hint="eastAsia" w:ascii="宋体" w:hAnsi="宋体" w:cs="宋体"/>
          <w:bCs/>
          <w:color w:val="auto"/>
          <w:szCs w:val="21"/>
          <w:highlight w:val="non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（8）拟委派技术负责人的职称证书</w:t>
      </w:r>
      <w:r>
        <w:rPr>
          <w:rFonts w:hint="eastAsia" w:ascii="宋体" w:hAnsi="宋体" w:cs="宋体"/>
          <w:bCs/>
          <w:color w:val="auto"/>
          <w:szCs w:val="21"/>
          <w:highlight w:val="none"/>
          <w:u w:val="single"/>
          <w:lang w:bidi="ar"/>
        </w:rPr>
        <w:t>（</w:t>
      </w:r>
      <w:r>
        <w:rPr>
          <w:rFonts w:hint="eastAsia" w:ascii="宋体" w:hAnsi="宋体" w:cs="宋体"/>
          <w:color w:val="auto"/>
          <w:szCs w:val="21"/>
          <w:highlight w:val="none"/>
          <w:u w:val="single"/>
        </w:rPr>
        <w:t>具体要求详见招标公告</w:t>
      </w:r>
      <w:r>
        <w:rPr>
          <w:rFonts w:hint="eastAsia" w:ascii="宋体" w:hAnsi="宋体" w:cs="宋体"/>
          <w:bCs/>
          <w:color w:val="auto"/>
          <w:szCs w:val="21"/>
          <w:highlight w:val="none"/>
          <w:u w:val="single"/>
          <w:lang w:bidi="ar"/>
        </w:rPr>
        <w:t>）</w:t>
      </w:r>
      <w:r>
        <w:rPr>
          <w:rFonts w:hint="eastAsia" w:ascii="宋体" w:hAnsi="宋体" w:cs="宋体"/>
          <w:bCs/>
          <w:color w:val="auto"/>
          <w:szCs w:val="21"/>
          <w:highlight w:val="none"/>
          <w:u w:val="singl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（9）拟委派项目负责人的建造师注册证书（取自平台内上传件）；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（10）</w:t>
      </w:r>
      <w:r>
        <w:rPr>
          <w:rFonts w:hint="eastAsia" w:ascii="宋体" w:hAnsi="宋体" w:eastAsia="宋体" w:cs="宋体"/>
          <w:bCs/>
          <w:color w:val="auto"/>
          <w:sz w:val="21"/>
          <w:szCs w:val="21"/>
          <w:highlight w:val="none"/>
          <w:u w:val="single"/>
        </w:rPr>
        <w:t>项目负责人持有</w:t>
      </w:r>
      <w:r>
        <w:rPr>
          <w:rFonts w:hint="eastAsia" w:ascii="宋体" w:hAnsi="宋体" w:eastAsia="宋体" w:cs="宋体"/>
          <w:b/>
          <w:bCs w:val="0"/>
          <w:color w:val="auto"/>
          <w:sz w:val="21"/>
          <w:szCs w:val="21"/>
          <w:highlight w:val="none"/>
          <w:u w:val="single"/>
        </w:rPr>
        <w:t>安全生产</w:t>
      </w:r>
      <w:r>
        <w:rPr>
          <w:rStyle w:val="25"/>
          <w:rFonts w:hint="eastAsia" w:ascii="宋体" w:hAnsi="宋体" w:eastAsia="宋体" w:cs="宋体"/>
          <w:b/>
          <w:bCs w:val="0"/>
          <w:color w:val="auto"/>
          <w:sz w:val="21"/>
          <w:szCs w:val="21"/>
          <w:highlight w:val="none"/>
          <w:u w:val="single"/>
        </w:rPr>
        <w:t>考核合格证明或在有效期内的安全考核合格证书（B类）</w:t>
      </w:r>
      <w:r>
        <w:rPr>
          <w:rFonts w:hint="eastAsia" w:ascii="宋体" w:hAnsi="宋体" w:eastAsia="宋体" w:cs="宋体"/>
          <w:bCs/>
          <w:color w:val="auto"/>
          <w:sz w:val="21"/>
          <w:szCs w:val="21"/>
          <w:highlight w:val="none"/>
          <w:u w:val="single"/>
        </w:rPr>
        <w:t>或建筑施工企业项目负责人安全生产考核合格证书。（取自平台内上传件）</w:t>
      </w:r>
      <w:r>
        <w:rPr>
          <w:rFonts w:hint="eastAsia" w:ascii="宋体" w:hAnsi="宋体" w:eastAsia="宋体" w:cs="宋体"/>
          <w:bCs/>
          <w:color w:val="auto"/>
          <w:sz w:val="21"/>
          <w:szCs w:val="21"/>
          <w:highlight w:val="none"/>
          <w:u w:val="single"/>
          <w:lang w:eastAsia="zh-CN"/>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（11）专职安全员须具有在有效期内的安全生产考核</w:t>
      </w:r>
      <w:r>
        <w:rPr>
          <w:rFonts w:hint="eastAsia" w:ascii="宋体" w:hAnsi="宋体" w:eastAsia="宋体" w:cs="宋体"/>
          <w:bCs/>
          <w:color w:val="auto"/>
          <w:szCs w:val="21"/>
          <w:highlight w:val="none"/>
          <w:u w:val="single"/>
        </w:rPr>
        <w:t>合格证（C类</w:t>
      </w:r>
      <w:r>
        <w:rPr>
          <w:rFonts w:hint="eastAsia" w:ascii="宋体" w:hAnsi="宋体" w:eastAsia="宋体" w:cs="宋体"/>
          <w:bCs/>
          <w:color w:val="auto"/>
          <w:szCs w:val="21"/>
          <w:highlight w:val="none"/>
          <w:u w:val="single"/>
          <w:lang w:eastAsia="zh-CN"/>
        </w:rPr>
        <w:t>或</w:t>
      </w:r>
      <w:r>
        <w:rPr>
          <w:rFonts w:hint="eastAsia" w:ascii="宋体" w:hAnsi="宋体" w:eastAsia="宋体" w:cs="宋体"/>
          <w:bCs/>
          <w:color w:val="auto"/>
          <w:szCs w:val="21"/>
          <w:highlight w:val="none"/>
          <w:u w:val="single"/>
          <w:lang w:val="en-US" w:eastAsia="zh-CN"/>
        </w:rPr>
        <w:t>C3类</w:t>
      </w:r>
      <w:r>
        <w:rPr>
          <w:rFonts w:hint="eastAsia" w:ascii="宋体" w:hAnsi="宋体" w:eastAsia="宋体" w:cs="宋体"/>
          <w:bCs/>
          <w:color w:val="auto"/>
          <w:szCs w:val="21"/>
          <w:highlight w:val="none"/>
          <w:u w:val="single"/>
        </w:rPr>
        <w:t>）或建</w:t>
      </w:r>
      <w:r>
        <w:rPr>
          <w:rFonts w:hint="eastAsia" w:ascii="宋体" w:hAnsi="宋体" w:cs="宋体"/>
          <w:bCs/>
          <w:color w:val="auto"/>
          <w:szCs w:val="21"/>
          <w:highlight w:val="none"/>
          <w:u w:val="single"/>
        </w:rPr>
        <w:t>筑施工企业专职安全生产管理人员安全生产考核合格证书</w:t>
      </w:r>
      <w:r>
        <w:rPr>
          <w:rFonts w:hint="eastAsia" w:ascii="宋体" w:hAnsi="宋体" w:eastAsia="宋体" w:cs="宋体"/>
          <w:bCs/>
          <w:color w:val="auto"/>
          <w:szCs w:val="21"/>
          <w:highlight w:val="none"/>
          <w:u w:val="single"/>
        </w:rPr>
        <w:t>（C类</w:t>
      </w:r>
      <w:r>
        <w:rPr>
          <w:rFonts w:hint="eastAsia" w:ascii="宋体" w:hAnsi="宋体" w:eastAsia="宋体" w:cs="宋体"/>
          <w:bCs/>
          <w:color w:val="auto"/>
          <w:szCs w:val="21"/>
          <w:highlight w:val="none"/>
          <w:u w:val="single"/>
          <w:lang w:eastAsia="zh-CN"/>
        </w:rPr>
        <w:t>或</w:t>
      </w:r>
      <w:r>
        <w:rPr>
          <w:rFonts w:hint="eastAsia" w:ascii="宋体" w:hAnsi="宋体" w:eastAsia="宋体" w:cs="宋体"/>
          <w:bCs/>
          <w:color w:val="auto"/>
          <w:szCs w:val="21"/>
          <w:highlight w:val="none"/>
          <w:u w:val="single"/>
          <w:lang w:val="en-US" w:eastAsia="zh-CN"/>
        </w:rPr>
        <w:t>C3类</w:t>
      </w:r>
      <w:r>
        <w:rPr>
          <w:rFonts w:hint="eastAsia" w:ascii="宋体" w:hAnsi="宋体" w:eastAsia="宋体" w:cs="宋体"/>
          <w:bCs/>
          <w:color w:val="auto"/>
          <w:szCs w:val="21"/>
          <w:highlight w:val="none"/>
          <w:u w:val="single"/>
        </w:rPr>
        <w:t>）</w:t>
      </w:r>
      <w:r>
        <w:rPr>
          <w:rFonts w:hint="eastAsia" w:ascii="宋体" w:hAnsi="宋体" w:cs="宋体"/>
          <w:bCs/>
          <w:color w:val="auto"/>
          <w:szCs w:val="21"/>
          <w:highlight w:val="none"/>
          <w:u w:val="single"/>
        </w:rPr>
        <w:t>（取自平台内上传件），项目负责人和安全员不为同一人；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（12）</w:t>
      </w:r>
      <w:r>
        <w:rPr>
          <w:rFonts w:hint="eastAsia" w:ascii="宋体" w:hAnsi="宋体" w:cs="宋体"/>
          <w:color w:val="auto"/>
          <w:szCs w:val="21"/>
          <w:highlight w:val="none"/>
          <w:u w:val="single"/>
        </w:rPr>
        <w:t>资格审查前，投标人须在广州市住建行业信用管理平台建立企业信用档案及拟担任本工程项目负责人、专职安全员须是本企业信用档案中的在册人员。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（13）</w:t>
      </w:r>
      <w:r>
        <w:rPr>
          <w:rFonts w:hint="eastAsia" w:ascii="宋体" w:hAnsi="宋体" w:cs="宋体"/>
          <w:bCs/>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建设局网页“建筑活动不良行为记录”栏目（网址：http://www.hp.gov.cn/gzjg/qzfgwhgzbm/qzfhcxjsj10/jzhdblxwjl/）公布名单为准。若资格审查时网址有变化，以最新网址为准。</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w:t>
      </w:r>
      <w:r>
        <w:rPr>
          <w:rFonts w:hint="eastAsia" w:ascii="宋体" w:hAnsi="宋体" w:cs="宋体"/>
          <w:color w:val="auto"/>
          <w:szCs w:val="21"/>
          <w:highlight w:val="none"/>
          <w:u w:val="single"/>
        </w:rPr>
        <w:t>按照招标文件要求填写的《参与编制技术标投标文件人员名单》</w:t>
      </w:r>
      <w:r>
        <w:rPr>
          <w:rFonts w:hint="eastAsia" w:ascii="宋体" w:hAnsi="宋体" w:cs="宋体"/>
          <w:bCs/>
          <w:color w:val="auto"/>
          <w:szCs w:val="21"/>
          <w:highlight w:val="none"/>
          <w:u w:val="single"/>
        </w:rPr>
        <w:t>(按招标文件第四章附件二的要求填写)</w:t>
      </w:r>
      <w:r>
        <w:rPr>
          <w:rFonts w:hint="eastAsia" w:ascii="宋体" w:hAnsi="宋体" w:cs="宋体"/>
          <w:color w:val="auto"/>
          <w:szCs w:val="21"/>
          <w:highlight w:val="none"/>
          <w:u w:val="singl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11.2.4</w:t>
      </w:r>
      <w:r>
        <w:rPr>
          <w:rFonts w:hint="eastAsia" w:ascii="宋体" w:hAnsi="宋体" w:cs="宋体"/>
          <w:color w:val="auto"/>
          <w:szCs w:val="21"/>
          <w:highlight w:val="none"/>
          <w:u w:val="single"/>
        </w:rPr>
        <w:t>按照招标文件要求填写的</w:t>
      </w:r>
      <w:r>
        <w:rPr>
          <w:rFonts w:hint="eastAsia" w:ascii="宋体" w:hAnsi="宋体" w:cs="宋体"/>
          <w:bCs/>
          <w:color w:val="auto"/>
          <w:szCs w:val="21"/>
          <w:highlight w:val="none"/>
          <w:u w:val="single"/>
        </w:rPr>
        <w:t>《危险性较大的分部分项工程安全管理措施》(按招标文件第四章附件五的要求填写)；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11.2.5</w:t>
      </w:r>
      <w:r>
        <w:rPr>
          <w:rFonts w:hint="eastAsia" w:ascii="宋体" w:hAnsi="宋体" w:cs="宋体"/>
          <w:bCs/>
          <w:color w:val="auto"/>
          <w:szCs w:val="21"/>
          <w:highlight w:val="none"/>
          <w:u w:val="single"/>
        </w:rPr>
        <w:t>施工项目管理团队人员信息表（按招标文件第四章附件的要求填写）；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11.2.6</w:t>
      </w:r>
      <w:r>
        <w:rPr>
          <w:rFonts w:hint="eastAsia" w:ascii="宋体" w:hAnsi="宋体" w:cs="宋体"/>
          <w:bCs/>
          <w:color w:val="auto"/>
          <w:szCs w:val="21"/>
          <w:highlight w:val="none"/>
          <w:u w:val="single"/>
        </w:rPr>
        <w:t>按照招标文件《技术标详细审查评分</w:t>
      </w:r>
      <w:r>
        <w:rPr>
          <w:rFonts w:hint="eastAsia" w:ascii="宋体" w:hAnsi="宋体" w:cs="宋体"/>
          <w:bCs/>
          <w:color w:val="auto"/>
          <w:szCs w:val="21"/>
          <w:highlight w:val="none"/>
          <w:u w:val="single"/>
          <w:lang w:val="en-US" w:eastAsia="zh-CN"/>
        </w:rPr>
        <w:t>表</w:t>
      </w:r>
      <w:r>
        <w:rPr>
          <w:rFonts w:hint="eastAsia" w:ascii="宋体" w:hAnsi="宋体" w:cs="宋体"/>
          <w:bCs/>
          <w:color w:val="auto"/>
          <w:szCs w:val="21"/>
          <w:highlight w:val="none"/>
          <w:u w:val="single"/>
        </w:rPr>
        <w:t>》提供的证明材料（如有）；</w:t>
      </w:r>
    </w:p>
    <w:p>
      <w:pPr>
        <w:pBdr>
          <w:top w:val="none" w:color="auto" w:sz="0" w:space="1"/>
          <w:left w:val="none" w:color="auto" w:sz="0" w:space="4"/>
          <w:bottom w:val="single" w:color="auto" w:sz="4" w:space="1"/>
          <w:right w:val="none" w:color="auto" w:sz="0" w:space="4"/>
        </w:pBdr>
        <w:spacing w:line="360" w:lineRule="auto"/>
        <w:ind w:firstLine="420" w:firstLineChars="200"/>
        <w:rPr>
          <w:rFonts w:hint="default"/>
          <w:lang w:val="en-US" w:eastAsia="zh-CN"/>
        </w:rPr>
      </w:pPr>
      <w:r>
        <w:rPr>
          <w:rFonts w:hint="eastAsia" w:ascii="宋体" w:hAnsi="宋体" w:cs="宋体"/>
          <w:bCs/>
          <w:color w:val="auto"/>
          <w:szCs w:val="21"/>
          <w:highlight w:val="none"/>
        </w:rPr>
        <w:t>11.2.7其他投标人认为应该提供的资料。</w:t>
      </w:r>
    </w:p>
    <w:p>
      <w:pPr>
        <w:spacing w:line="360" w:lineRule="auto"/>
        <w:ind w:firstLine="422" w:firstLineChars="200"/>
        <w:rPr>
          <w:b/>
          <w:color w:val="auto"/>
          <w:szCs w:val="21"/>
          <w:highlight w:val="none"/>
        </w:rPr>
      </w:pPr>
      <w:r>
        <w:rPr>
          <w:rFonts w:hint="eastAsia"/>
          <w:b/>
          <w:color w:val="auto"/>
          <w:szCs w:val="21"/>
          <w:highlight w:val="none"/>
        </w:rPr>
        <w:t>条款号：11.3修改类型：修改</w:t>
      </w:r>
    </w:p>
    <w:p>
      <w:pP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bookmarkStart w:id="6" w:name="_Hlk60754295"/>
      <w:r>
        <w:rPr>
          <w:rFonts w:hint="eastAsia"/>
          <w:color w:val="auto"/>
          <w:szCs w:val="21"/>
          <w:highlight w:val="none"/>
          <w:u w:val="single"/>
        </w:rPr>
        <w:t>经济标投标文件封面</w:t>
      </w:r>
      <w:bookmarkEnd w:id="6"/>
      <w:r>
        <w:rPr>
          <w:rFonts w:hint="eastAsia"/>
          <w:color w:val="auto"/>
          <w:szCs w:val="21"/>
          <w:highlight w:val="none"/>
          <w:u w:val="single"/>
        </w:rPr>
        <w:t>。</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 xml:space="preserve">12.2、12.3  </w:t>
      </w:r>
      <w:r>
        <w:rPr>
          <w:rFonts w:hint="eastAsia" w:ascii="宋体" w:hAnsi="宋体" w:cs="宋体"/>
          <w:b/>
          <w:color w:val="auto"/>
          <w:szCs w:val="21"/>
          <w:highlight w:val="none"/>
        </w:rPr>
        <w:t xml:space="preserve">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top w:val="none" w:color="auto" w:sz="0" w:space="1"/>
          <w:left w:val="none" w:color="auto" w:sz="0" w:space="4"/>
          <w:bottom w:val="none" w:color="auto" w:sz="0" w:space="1"/>
          <w:right w:val="none" w:color="auto" w:sz="0" w:space="4"/>
        </w:pBdr>
        <w:spacing w:line="360" w:lineRule="auto"/>
        <w:rPr>
          <w:rFonts w:ascii="宋体" w:hAnsi="宋体" w:cs="宋体"/>
          <w:bCs/>
          <w:color w:val="auto"/>
          <w:szCs w:val="21"/>
          <w:highlight w:val="none"/>
          <w:u w:val="single"/>
        </w:rPr>
      </w:pPr>
      <w:r>
        <w:rPr>
          <w:rFonts w:hint="eastAsia" w:ascii="宋体" w:hAnsi="宋体" w:cs="宋体"/>
          <w:color w:val="auto"/>
          <w:szCs w:val="21"/>
          <w:highlight w:val="none"/>
        </w:rPr>
        <w:t>如不按上述要求编制引起系统无法检索、读取相关信息的，其后果由投标人承担。</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。如不按上述要求编制引起系统无法检索、读取相关信息的，其后果由投标人承担。</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top w:val="none" w:color="auto" w:sz="0" w:space="1"/>
          <w:left w:val="none" w:color="auto" w:sz="0" w:space="4"/>
          <w:bottom w:val="single" w:color="auto" w:sz="4" w:space="1"/>
          <w:right w:val="none" w:color="auto" w:sz="0" w:space="4"/>
        </w:pBdr>
        <w:spacing w:line="360" w:lineRule="auto"/>
        <w:ind w:firstLine="422" w:firstLineChars="200"/>
        <w:rPr>
          <w:rFonts w:hint="default"/>
          <w:lang w:val="en-US" w:eastAsia="zh-CN"/>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具体详见本项目施工合同要求。</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条款号：13.6.2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经发包人书面同意，</w:t>
      </w:r>
      <w:r>
        <w:rPr>
          <w:rFonts w:hint="eastAsia" w:ascii="宋体" w:hAnsi="宋体" w:cs="宋体"/>
          <w:color w:val="auto"/>
          <w:szCs w:val="21"/>
          <w:highlight w:val="none"/>
        </w:rPr>
        <w:t>承包人有法定的承包资格的，由承包人承包，承包人无法定的承包资格但有法定的分包权的，由承包人分包，招标人同承包人结算的价格按本投标须知13.5款规定确定。</w:t>
      </w:r>
    </w:p>
    <w:p>
      <w:pPr>
        <w:pStyle w:val="19"/>
        <w:pBdr>
          <w:bottom w:val="single" w:color="auto" w:sz="6" w:space="1"/>
        </w:pBdr>
        <w:spacing w:after="0" w:line="440" w:lineRule="exact"/>
        <w:ind w:firstLine="422" w:firstLineChars="200"/>
        <w:rPr>
          <w:rFonts w:hint="eastAsia" w:ascii="宋体" w:hAnsi="宋体" w:cs="宋体"/>
          <w:color w:val="auto"/>
          <w:sz w:val="21"/>
          <w:szCs w:val="21"/>
          <w:highlight w:val="none"/>
          <w:lang w:eastAsia="zh-CN"/>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w:t>
      </w:r>
    </w:p>
    <w:p>
      <w:pPr>
        <w:pBdr>
          <w:bottom w:val="single" w:color="auto" w:sz="6" w:space="1"/>
        </w:pBdr>
        <w:spacing w:line="440" w:lineRule="exact"/>
        <w:rPr>
          <w:rFonts w:hint="eastAsia" w:ascii="宋体" w:hAnsi="宋体" w:cs="宋体"/>
          <w:color w:val="auto"/>
          <w:highlight w:val="none"/>
        </w:rPr>
      </w:pPr>
      <w:r>
        <w:rPr>
          <w:rFonts w:hint="eastAsia" w:ascii="宋体" w:hAnsi="宋体" w:cs="宋体"/>
          <w:color w:val="auto"/>
          <w:szCs w:val="21"/>
          <w:highlight w:val="none"/>
        </w:rPr>
        <w:t>定的分包权的，由承包人分包，招标人同承包人结算的价格按本投标须知13.5款规定确定。</w:t>
      </w:r>
    </w:p>
    <w:p>
      <w:pPr>
        <w:spacing w:line="44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条款号：13.10                      修改类型：增加</w:t>
      </w:r>
    </w:p>
    <w:p>
      <w:pPr>
        <w:pBdr>
          <w:bottom w:val="single" w:color="auto" w:sz="6" w:space="1"/>
        </w:pBdr>
        <w:spacing w:line="44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13.10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项目措施费中，结算时按发包人批准的实施方案，再按合同约定结算。如果中标人不及时按要求设置，发包人可以另行委托实施，发包人按实际发生的费用在工程款中扣除，中标人不得有任何异议。</w:t>
      </w:r>
    </w:p>
    <w:p>
      <w:pPr>
        <w:spacing w:line="44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条款号：13.11                      修改类型：增加</w:t>
      </w:r>
    </w:p>
    <w:p>
      <w:pPr>
        <w:pBdr>
          <w:bottom w:val="single" w:color="auto" w:sz="6" w:space="1"/>
        </w:pBdr>
        <w:spacing w:line="460" w:lineRule="exact"/>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13.11承包人应加强周边学校、居民住宅的环境保护，制定绿色施工安全防护措施（包括防尘、防噪音、施工围蔽等），施工现场严格按照《广州市建设工程文明施工管理规定》（广州市人民政府令第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发包人可另行委托单位实施，发包人在工程款中扣减相应措施费用。承包人应当在项目施工前编制扬尘污染防治专项方案和扬尘污染防治费用使用计划，明确扬尘控制目标、防治部位、控制措施，并将扬尘污染防治费用专项使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条款号：13.12                       修改类型：增加</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13.12本工程中标人通过现场考察，提出具体施工方案，无论在工程施工期间或是在质量保修期内，若因施工而引起的一切索赔、赔偿、诉讼费用和其他开支，由中标人承担全部责任。该项费用在措施项目费中设有独立单项项目，该费用包干（施工围蔽费用除外）使用，且中标人不得以任何理由要求发包人另行增加该部分费用（中标人要充分考虑最不利因素影响而采用的施工方案所需的费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条款号：13.13                       修改类型：增加</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13.13中标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中标人不及时按要求完成，发包人可以另行委托实施，发包人按实际发生的费用在工程款中扣除，中标人不得有任何异议。</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条款号：13.14                       修改类型：增加</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13.14中标人应使用绿色生产达标企业生产的混凝土，若不遵守承诺，应当承担违约责任。</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条款号：16.1.3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16.1.3 采用电子形式的保函、担保或保证保险提交投标保证金的，应在招标文件中明确电子递交途径。</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16.1.3 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具体操作要求详见广州公共资源交易中心有关指引，递交事宜请自行咨询广州公共资源交易中心，递交情况以开标时广州公共资源交易中心数据库查询信息为准。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条款号：16.2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16.2开标时投标人没有按要求提供投标保证金的，其投标文件将被否决。</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16.4如有下列情况之一的，招标人可以不予退还投标保证金（是否退还投标保证金由招标人在招标文件中规定）：</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16.4.1投标人在投标有效期内撤销投标文件；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16.4.2中标人未能在规定期限内按要求提交履约担保；</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16.4.3中标人未能在规定期限内签署合同协议。</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注：16.5.3款由招标人二选一，需在招标文件中明确。</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16.5投标人如存在下列情况之一的，将被拒绝在一年内参与招标人后续工程投标（注：自招标人发出通知书之日起计）：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color w:val="auto"/>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条款号：18、19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 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交易平台将予以拒收。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交易平台将按招标文件规定的时间分别开启技术标和经济标。</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19.6</w:t>
      </w:r>
      <w:r>
        <w:rPr>
          <w:rFonts w:hint="eastAsia" w:ascii="宋体" w:hAnsi="宋体" w:cs="宋体"/>
          <w:strike/>
          <w:color w:val="auto"/>
          <w:szCs w:val="21"/>
          <w:highlight w:val="none"/>
          <w:u w:val="single"/>
        </w:rPr>
        <w:t>在规定的时间内，项目负责人须到自助签到。按照交易平台有关项目负责人自助签到流程进行操作。项目负责人凡未凭身份证按时到达指定地点自助签到且没有进行应急人工签到的，该投标文件将不能参与资格审查和评标</w:t>
      </w:r>
      <w:r>
        <w:rPr>
          <w:rFonts w:hint="eastAsia" w:ascii="宋体" w:hAnsi="宋体" w:cs="宋体"/>
          <w:strike/>
          <w:color w:val="auto"/>
          <w:szCs w:val="21"/>
          <w:highlight w:val="none"/>
        </w:rPr>
        <w:t>。</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26</w:t>
      </w:r>
      <w:r>
        <w:rPr>
          <w:rFonts w:hint="eastAsia" w:ascii="宋体" w:hAnsi="宋体" w:cs="宋体"/>
          <w:b/>
          <w:color w:val="auto"/>
          <w:szCs w:val="21"/>
          <w:highlight w:val="none"/>
        </w:rPr>
        <w:t xml:space="preserve">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26投标文件的评审、比较和否决</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详见招标文件第二章开标、评标及定标办法。</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26投标文件的评审、比较和否决</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详见招标文件第二章开标、评标及定标办法。</w:t>
      </w:r>
      <w:r>
        <w:rPr>
          <w:rFonts w:hint="eastAsia" w:ascii="宋体" w:hAnsi="宋体" w:cs="宋体"/>
          <w:color w:val="auto"/>
          <w:szCs w:val="21"/>
          <w:highlight w:val="none"/>
          <w:u w:val="single"/>
        </w:rPr>
        <w:t>经评标委员会评审，满足资格审查合格条件的投标人不足 3 名，或通过技术、经济标有效性审查的投标单位不足3名时，招标人将依法重新招标。</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广州公共资源交易中心交易平台、广东省招标投标监管网和中国招标投标公共服务平台</w:t>
      </w:r>
      <w:r>
        <w:rPr>
          <w:rFonts w:hint="eastAsia" w:ascii="宋体" w:hAnsi="宋体" w:cs="宋体"/>
          <w:color w:val="auto"/>
          <w:szCs w:val="21"/>
          <w:highlight w:val="none"/>
        </w:rPr>
        <w:t>公示中标候选人，公示期为三天。</w:t>
      </w:r>
      <w:r>
        <w:rPr>
          <w:rFonts w:hint="eastAsia" w:ascii="宋体" w:hAnsi="宋体" w:cs="宋体"/>
          <w:b w:val="0"/>
          <w:bCs w:val="0"/>
          <w:color w:val="auto"/>
          <w:kern w:val="0"/>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rFonts w:hint="eastAsia" w:ascii="宋体" w:hAnsi="宋体" w:cs="宋体"/>
          <w:color w:val="auto"/>
          <w:kern w:val="0"/>
          <w:szCs w:val="21"/>
          <w:highlight w:val="none"/>
          <w:u w:val="single"/>
        </w:rPr>
        <w:t>广州公共资源交易中心网站</w:t>
      </w:r>
      <w:r>
        <w:rPr>
          <w:rFonts w:hint="eastAsia" w:ascii="宋体" w:hAnsi="宋体" w:cs="宋体"/>
          <w:color w:val="auto"/>
          <w:szCs w:val="21"/>
          <w:highlight w:val="none"/>
        </w:rPr>
        <w:t>和广东省招标投标监管网公开。</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29.1在收到中标通知书后的15日内，中标人应按本须知前附表第20项的规定向招标人提交履约担保。</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29.1在合同生效之日起的30日内</w:t>
      </w:r>
      <w:r>
        <w:rPr>
          <w:rFonts w:hint="eastAsia" w:ascii="宋体" w:hAnsi="宋体" w:cs="宋体"/>
          <w:color w:val="auto"/>
          <w:szCs w:val="21"/>
          <w:highlight w:val="none"/>
        </w:rPr>
        <w:t>，中标人应按本须知前附表第20项的规定向招标人提交履约担保。</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kern w:val="0"/>
          <w:szCs w:val="21"/>
          <w:highlight w:val="none"/>
          <w:u w:val="single"/>
        </w:rPr>
        <w:t>29.2合同生效之日起30日后，</w:t>
      </w:r>
      <w:r>
        <w:rPr>
          <w:rFonts w:hint="eastAsia" w:ascii="宋体" w:hAnsi="宋体" w:cs="宋体"/>
          <w:color w:val="auto"/>
          <w:kern w:val="0"/>
          <w:szCs w:val="21"/>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黄埔区人民法院起诉</w:t>
      </w:r>
      <w:r>
        <w:rPr>
          <w:rFonts w:hint="eastAsia" w:ascii="宋体" w:hAnsi="宋体" w:cs="宋体"/>
          <w:color w:val="auto"/>
          <w:szCs w:val="21"/>
          <w:highlight w:val="none"/>
        </w:rPr>
        <w:t>。</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30.1</w:t>
      </w:r>
      <w:r>
        <w:rPr>
          <w:rFonts w:hint="eastAsia" w:ascii="宋体" w:hAnsi="宋体" w:cs="宋体"/>
          <w:bCs/>
          <w:color w:val="auto"/>
          <w:szCs w:val="21"/>
          <w:highlight w:val="none"/>
          <w:u w:val="single"/>
        </w:rPr>
        <w:t>合同</w:t>
      </w:r>
      <w:r>
        <w:rPr>
          <w:rFonts w:hint="eastAsia" w:ascii="宋体" w:hAnsi="宋体" w:cs="宋体"/>
          <w:color w:val="auto"/>
          <w:szCs w:val="21"/>
          <w:highlight w:val="none"/>
          <w:u w:val="single"/>
        </w:rPr>
        <w:t>自发包人、承包人双方法定代表人或授权代表签字并加盖单位公章且在承包人提交履约担保后之日起生效。</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条款号：31           修改类型：增加</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原文：31．其它费用</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现文：31．其它费用</w:t>
      </w:r>
    </w:p>
    <w:p>
      <w:pPr>
        <w:pBdr>
          <w:top w:val="none" w:color="auto" w:sz="0" w:space="1"/>
          <w:left w:val="none" w:color="auto" w:sz="0" w:space="4"/>
          <w:bottom w:val="single" w:color="auto" w:sz="4" w:space="1"/>
          <w:right w:val="none" w:color="auto" w:sz="0" w:space="4"/>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按广州市政府相关文件的规定，向广州公共资源交易中心交纳交易服务费。</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条款号：32</w:t>
      </w:r>
      <w:r>
        <w:rPr>
          <w:rFonts w:ascii="宋体" w:hAnsi="宋体" w:cs="宋体"/>
          <w:b/>
          <w:color w:val="auto"/>
          <w:szCs w:val="21"/>
          <w:highlight w:val="none"/>
        </w:rPr>
        <w:t>.</w:t>
      </w:r>
      <w:r>
        <w:rPr>
          <w:rFonts w:hint="eastAsia" w:ascii="宋体" w:hAnsi="宋体" w:cs="宋体"/>
          <w:b/>
          <w:color w:val="auto"/>
          <w:szCs w:val="21"/>
          <w:highlight w:val="none"/>
        </w:rPr>
        <w:t>3修改类型：修改</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32.3、</w:t>
      </w:r>
      <w:r>
        <w:rPr>
          <w:rFonts w:hint="eastAsia"/>
          <w:color w:val="auto"/>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kern w:val="0"/>
          <w:sz w:val="22"/>
          <w:highlight w:val="none"/>
        </w:rPr>
        <w:t>32.3投标人如在本项目中存在串通投标、弄虚作假</w:t>
      </w:r>
      <w:r>
        <w:rPr>
          <w:rFonts w:hint="eastAsia" w:ascii="宋体" w:hAnsi="宋体" w:cs="宋体"/>
          <w:b/>
          <w:color w:val="auto"/>
          <w:kern w:val="0"/>
          <w:sz w:val="22"/>
          <w:highlight w:val="none"/>
          <w:u w:val="single"/>
        </w:rPr>
        <w:t>骗取中标</w:t>
      </w:r>
      <w:r>
        <w:rPr>
          <w:rFonts w:hint="eastAsia" w:ascii="宋体" w:hAnsi="宋体" w:cs="宋体"/>
          <w:bCs/>
          <w:color w:val="auto"/>
          <w:kern w:val="0"/>
          <w:sz w:val="22"/>
          <w:highlight w:val="none"/>
        </w:rPr>
        <w:t>、行贿情形的，中标无效，行政监督部门将对其违法行为进行政处罚。</w:t>
      </w:r>
      <w:r>
        <w:rPr>
          <w:rFonts w:hint="eastAsia" w:ascii="宋体" w:hAnsi="宋体" w:cs="宋体"/>
          <w:b/>
          <w:color w:val="auto"/>
          <w:kern w:val="0"/>
          <w:sz w:val="22"/>
          <w:highlight w:val="none"/>
          <w:u w:val="single"/>
        </w:rPr>
        <w:t>该投标人将被招标人列入黑名单并限制其参与招标人后续项目的投标。</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条款号：33</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440" w:lineRule="exact"/>
        <w:ind w:firstLine="413" w:firstLineChars="196"/>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33、</w:t>
      </w:r>
      <w:r>
        <w:rPr>
          <w:rFonts w:hint="eastAsia"/>
          <w:color w:val="auto"/>
          <w:highlight w:val="none"/>
        </w:rPr>
        <w:t>投标人信誉的要求</w:t>
      </w:r>
    </w:p>
    <w:p>
      <w:pPr>
        <w:pBdr>
          <w:bottom w:val="single" w:color="auto" w:sz="6" w:space="1"/>
        </w:pBdr>
        <w:spacing w:line="440" w:lineRule="exact"/>
        <w:ind w:firstLine="411" w:firstLineChars="196"/>
        <w:rPr>
          <w:color w:val="auto"/>
          <w:highlight w:val="none"/>
        </w:rPr>
      </w:pPr>
      <w:r>
        <w:rPr>
          <w:rFonts w:hint="eastAsia"/>
          <w:color w:val="auto"/>
          <w:highlight w:val="none"/>
        </w:rPr>
        <w:t>存在下列情形之一的，招标人可以限制其投标（需在招标文件中明确评定方法）</w:t>
      </w:r>
    </w:p>
    <w:p>
      <w:pPr>
        <w:pBdr>
          <w:bottom w:val="single" w:color="auto" w:sz="6" w:space="1"/>
        </w:pBdr>
        <w:spacing w:line="440" w:lineRule="exact"/>
        <w:ind w:firstLine="411" w:firstLineChars="196"/>
        <w:rPr>
          <w:color w:val="auto"/>
          <w:highlight w:val="none"/>
        </w:rPr>
      </w:pPr>
      <w:r>
        <w:rPr>
          <w:rFonts w:hint="eastAsia"/>
          <w:color w:val="auto"/>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color w:val="auto"/>
          <w:szCs w:val="21"/>
          <w:highlight w:val="none"/>
        </w:rPr>
      </w:pPr>
      <w:r>
        <w:rPr>
          <w:rFonts w:hint="eastAsia"/>
          <w:color w:val="auto"/>
          <w:highlight w:val="none"/>
        </w:rPr>
        <w:t>（2）被发改委、人力资源社会保障、质检总局等有关部门、单位在“信用中国”网站中列入联合惩戒失信黑名单。</w:t>
      </w:r>
    </w:p>
    <w:p>
      <w:pPr>
        <w:pStyle w:val="12"/>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ind w:left="0"/>
        <w:rPr>
          <w:rFonts w:ascii="黑体" w:hAnsi="黑体" w:eastAsia="黑体" w:cs="黑体"/>
          <w:color w:val="auto"/>
          <w:sz w:val="30"/>
          <w:szCs w:val="30"/>
          <w:highlight w:val="none"/>
        </w:rPr>
      </w:pPr>
      <w:r>
        <w:rPr>
          <w:color w:val="auto"/>
          <w:highlight w:val="none"/>
        </w:rPr>
        <w:br w:type="page"/>
      </w:r>
      <w:bookmarkStart w:id="7" w:name="_Toc2272548"/>
      <w:bookmarkStart w:id="8" w:name="_Toc21525492"/>
      <w:r>
        <w:rPr>
          <w:rFonts w:hint="eastAsia" w:ascii="黑体" w:hAnsi="黑体" w:eastAsia="黑体" w:cs="黑体"/>
          <w:color w:val="auto"/>
          <w:sz w:val="30"/>
          <w:szCs w:val="30"/>
          <w:highlight w:val="none"/>
        </w:rPr>
        <w:t>三、投标须知通用条款</w:t>
      </w:r>
      <w:bookmarkEnd w:id="7"/>
      <w:bookmarkEnd w:id="8"/>
    </w:p>
    <w:p>
      <w:pPr>
        <w:pStyle w:val="5"/>
        <w:spacing w:before="156" w:after="156"/>
        <w:rPr>
          <w:color w:val="auto"/>
          <w:sz w:val="21"/>
          <w:szCs w:val="21"/>
          <w:highlight w:val="none"/>
        </w:rPr>
      </w:pPr>
      <w:bookmarkStart w:id="9" w:name="_Toc28957"/>
      <w:bookmarkStart w:id="10" w:name="_Toc2272549"/>
      <w:bookmarkStart w:id="11" w:name="_Toc21525493"/>
      <w:r>
        <w:rPr>
          <w:rFonts w:hint="eastAsia"/>
          <w:color w:val="auto"/>
          <w:sz w:val="21"/>
          <w:szCs w:val="21"/>
          <w:highlight w:val="none"/>
        </w:rPr>
        <w:t>（一）总则</w:t>
      </w:r>
      <w:bookmarkEnd w:id="9"/>
      <w:bookmarkEnd w:id="10"/>
      <w:bookmarkEnd w:id="11"/>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1、定义</w:t>
      </w:r>
    </w:p>
    <w:p>
      <w:pPr>
        <w:pStyle w:val="19"/>
        <w:spacing w:after="0" w:line="360" w:lineRule="auto"/>
        <w:ind w:firstLineChars="200"/>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本招标文件使用的下列词语具有如下规定的意义：</w:t>
      </w:r>
    </w:p>
    <w:p>
      <w:pPr>
        <w:pStyle w:val="19"/>
        <w:spacing w:after="0" w:line="360" w:lineRule="auto"/>
        <w:ind w:firstLineChars="200"/>
        <w:rPr>
          <w:rFonts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（1）“招标人”（即发包人）、“项目建设管理单位”（或称“项目代建单位”）、“招标代理”、“设计单位”、“监理单位”均已在投标须知前附表中列明。</w:t>
      </w:r>
    </w:p>
    <w:p>
      <w:pPr>
        <w:pStyle w:val="19"/>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（2）“投标人”指向招标人提交投标文件的当事人。</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（3）“承包人”指其投标被招标人接受并与其签订承包合同的当事人。</w:t>
      </w:r>
    </w:p>
    <w:p>
      <w:pPr>
        <w:pStyle w:val="19"/>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（4）“招标文件”指由招标代理发出的本文件（包括全部章节、附件）及招标答疑会会议纪要和</w:t>
      </w:r>
      <w:r>
        <w:rPr>
          <w:rFonts w:hint="eastAsia" w:ascii="宋体" w:hAnsi="宋体" w:eastAsia="宋体" w:cs="宋体"/>
          <w:bCs/>
          <w:color w:val="auto"/>
          <w:sz w:val="21"/>
          <w:szCs w:val="21"/>
          <w:highlight w:val="none"/>
        </w:rPr>
        <w:t>招标文件的澄清与修改</w:t>
      </w:r>
      <w:r>
        <w:rPr>
          <w:rFonts w:hint="eastAsia" w:ascii="宋体" w:hAnsi="宋体" w:eastAsia="宋体" w:cs="宋体"/>
          <w:color w:val="auto"/>
          <w:sz w:val="21"/>
          <w:szCs w:val="21"/>
          <w:highlight w:val="none"/>
        </w:rPr>
        <w:t>文件。</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（5）“投标文件”指投标人根据本项目招标文件向招标人提交的全部文件。</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、招标说明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2.3</w:t>
      </w:r>
      <w:r>
        <w:rPr>
          <w:rFonts w:hint="eastAsia" w:ascii="宋体" w:hAnsi="宋体"/>
          <w:bCs/>
          <w:color w:val="auto"/>
          <w:szCs w:val="21"/>
          <w:highlight w:val="none"/>
        </w:rPr>
        <w:t>设计说明：详见招标图纸。</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2.4</w:t>
      </w:r>
      <w:r>
        <w:rPr>
          <w:rFonts w:hint="eastAsia" w:ascii="宋体" w:hAnsi="宋体"/>
          <w:bCs/>
          <w:color w:val="auto"/>
          <w:szCs w:val="21"/>
          <w:highlight w:val="none"/>
        </w:rPr>
        <w:t>工程施工特点：详见招标图纸。</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．资金来源</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本招标工程项目资金来源见投标须知前附表第</w:t>
      </w:r>
      <w:r>
        <w:rPr>
          <w:rFonts w:ascii="宋体" w:hAnsi="宋体"/>
          <w:bCs/>
          <w:color w:val="auto"/>
          <w:szCs w:val="21"/>
          <w:highlight w:val="none"/>
        </w:rPr>
        <w:t>9</w:t>
      </w:r>
      <w:r>
        <w:rPr>
          <w:rFonts w:hint="eastAsia" w:ascii="宋体" w:hAnsi="宋体"/>
          <w:bCs/>
          <w:color w:val="auto"/>
          <w:szCs w:val="21"/>
          <w:highlight w:val="none"/>
        </w:rPr>
        <w:t>项</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．合格投标人的条件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详见本项目招标公告</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．踏勘现场</w:t>
      </w:r>
    </w:p>
    <w:p>
      <w:pPr>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rPr>
        <w:t xml:space="preserve">5.1 </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5.2 </w:t>
      </w:r>
      <w:r>
        <w:rPr>
          <w:rFonts w:hint="eastAsia" w:ascii="宋体" w:hAnsi="宋体"/>
          <w:bCs/>
          <w:color w:val="auto"/>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5.3 </w:t>
      </w:r>
      <w:r>
        <w:rPr>
          <w:rFonts w:hint="eastAsia" w:ascii="宋体" w:hAnsi="宋体"/>
          <w:bCs/>
          <w:color w:val="auto"/>
          <w:szCs w:val="21"/>
          <w:highlight w:val="none"/>
        </w:rPr>
        <w:t>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．投标费用</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pPr>
        <w:pStyle w:val="5"/>
        <w:spacing w:before="156" w:after="156"/>
        <w:rPr>
          <w:color w:val="auto"/>
          <w:sz w:val="21"/>
          <w:szCs w:val="21"/>
          <w:highlight w:val="none"/>
        </w:rPr>
      </w:pPr>
      <w:bookmarkStart w:id="12" w:name="_Toc614"/>
      <w:bookmarkStart w:id="13" w:name="_Toc2272550"/>
      <w:bookmarkStart w:id="14" w:name="_Toc21525494"/>
      <w:r>
        <w:rPr>
          <w:rFonts w:hint="eastAsia"/>
          <w:color w:val="auto"/>
          <w:sz w:val="21"/>
          <w:szCs w:val="21"/>
          <w:highlight w:val="none"/>
        </w:rPr>
        <w:t>（二）招标文件</w:t>
      </w:r>
      <w:bookmarkEnd w:id="12"/>
      <w:bookmarkEnd w:id="13"/>
      <w:bookmarkEnd w:id="14"/>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招标文件的组成</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7.1</w:t>
      </w:r>
      <w:r>
        <w:rPr>
          <w:rFonts w:hint="eastAsia" w:ascii="宋体" w:hAnsi="宋体"/>
          <w:color w:val="auto"/>
          <w:szCs w:val="21"/>
          <w:highlight w:val="none"/>
        </w:rPr>
        <w:t>本招标文件包括下列文件，以及所有按本须知第</w:t>
      </w:r>
      <w:r>
        <w:rPr>
          <w:rFonts w:ascii="宋体" w:hAnsi="宋体"/>
          <w:color w:val="auto"/>
          <w:szCs w:val="21"/>
          <w:highlight w:val="none"/>
        </w:rPr>
        <w:t>8</w:t>
      </w:r>
      <w:r>
        <w:rPr>
          <w:rFonts w:hint="eastAsia" w:ascii="宋体" w:hAnsi="宋体"/>
          <w:color w:val="auto"/>
          <w:szCs w:val="21"/>
          <w:highlight w:val="none"/>
        </w:rPr>
        <w:t>条发出的招标答疑会会议纪要和按本须知第</w:t>
      </w:r>
      <w:r>
        <w:rPr>
          <w:rFonts w:ascii="宋体" w:hAnsi="宋体"/>
          <w:color w:val="auto"/>
          <w:szCs w:val="21"/>
          <w:highlight w:val="none"/>
        </w:rPr>
        <w:t>9</w:t>
      </w:r>
      <w:r>
        <w:rPr>
          <w:rFonts w:hint="eastAsia" w:ascii="宋体" w:hAnsi="宋体"/>
          <w:color w:val="auto"/>
          <w:szCs w:val="21"/>
          <w:highlight w:val="none"/>
        </w:rPr>
        <w:t>条发出的澄清或修改：</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第一章</w:t>
      </w:r>
      <w:r>
        <w:rPr>
          <w:rFonts w:hint="eastAsia" w:ascii="宋体" w:hAnsi="宋体" w:eastAsia="宋体" w:cs="宋体"/>
          <w:color w:val="auto"/>
          <w:sz w:val="21"/>
          <w:szCs w:val="21"/>
          <w:highlight w:val="none"/>
        </w:rPr>
        <w:t>投标须知</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第二章</w:t>
      </w:r>
      <w:r>
        <w:rPr>
          <w:rFonts w:hint="eastAsia" w:ascii="宋体" w:hAnsi="宋体" w:eastAsia="宋体" w:cs="宋体"/>
          <w:color w:val="auto"/>
          <w:sz w:val="21"/>
          <w:szCs w:val="21"/>
          <w:highlight w:val="none"/>
        </w:rPr>
        <w:t>开标、评标及定标办法</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第三章合同条款</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第四章</w:t>
      </w:r>
      <w:r>
        <w:rPr>
          <w:rFonts w:hint="eastAsia" w:ascii="宋体" w:hAnsi="宋体" w:eastAsia="宋体" w:cs="宋体"/>
          <w:color w:val="auto"/>
          <w:sz w:val="21"/>
          <w:szCs w:val="21"/>
          <w:highlight w:val="none"/>
        </w:rPr>
        <w:t>投标文件格式</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第五章</w:t>
      </w:r>
      <w:r>
        <w:rPr>
          <w:rFonts w:hint="eastAsia" w:ascii="宋体" w:hAnsi="宋体" w:eastAsia="宋体" w:cs="宋体"/>
          <w:color w:val="auto"/>
          <w:sz w:val="21"/>
          <w:szCs w:val="21"/>
          <w:highlight w:val="none"/>
        </w:rPr>
        <w:t>技术条件（工程建设标准）</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第六章</w:t>
      </w:r>
      <w:r>
        <w:rPr>
          <w:rFonts w:hint="eastAsia" w:ascii="宋体" w:hAnsi="宋体" w:eastAsia="宋体" w:cs="宋体"/>
          <w:color w:val="auto"/>
          <w:sz w:val="21"/>
          <w:szCs w:val="21"/>
          <w:highlight w:val="none"/>
        </w:rPr>
        <w:t>图纸及勘察资料（另册）</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第七章招标</w:t>
      </w:r>
      <w:r>
        <w:rPr>
          <w:rFonts w:hint="eastAsia" w:ascii="宋体" w:hAnsi="宋体" w:eastAsia="宋体" w:cs="宋体"/>
          <w:color w:val="auto"/>
          <w:sz w:val="21"/>
          <w:szCs w:val="21"/>
          <w:highlight w:val="none"/>
        </w:rPr>
        <w:t>工程量清单（另册）</w:t>
      </w:r>
    </w:p>
    <w:p>
      <w:pPr>
        <w:pStyle w:val="19"/>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第八章最高投标限价</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 投标人一旦中标，招标文件的内容对招标人和中标人双方均有约束力。</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8．招标答疑</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 投标人若对招标文件（包括招标图纸）中有疑问，可以书面形式通过交易平台提交给招标人或招标代理人，提交形式见本须知前附表第16项。</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8.3答疑会会议纪要为招标文件的一部分。</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8.4若招标答疑会会议纪要与招标文件有矛盾，以答疑会议纪要最后发出的书面形式的文件为准。</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9.招标文件的澄清与修改</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9.1招标文件发出后,在提交投标文件截止时间15日前，招标人可对招标文件进行必要的澄清或修改。</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9.3招标文件的修改内容为招标文件的组成部分。</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rFonts w:cs="宋体"/>
          <w:color w:val="auto"/>
          <w:sz w:val="21"/>
          <w:szCs w:val="21"/>
          <w:highlight w:val="none"/>
        </w:rPr>
      </w:pPr>
      <w:bookmarkStart w:id="15" w:name="_Toc21525495"/>
      <w:bookmarkStart w:id="16" w:name="_Toc2272551"/>
      <w:bookmarkStart w:id="17" w:name="_Toc11646"/>
      <w:r>
        <w:rPr>
          <w:rFonts w:hint="eastAsia" w:cs="宋体"/>
          <w:color w:val="auto"/>
          <w:sz w:val="21"/>
          <w:szCs w:val="21"/>
          <w:highlight w:val="none"/>
        </w:rPr>
        <w:t>（三）投标文件的编制</w:t>
      </w:r>
      <w:bookmarkEnd w:id="15"/>
      <w:bookmarkEnd w:id="16"/>
      <w:bookmarkEnd w:id="17"/>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10．投标文件的语言及度量衡单位</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投标文件和与投标有关的所有文件均应使用中文。</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 除工程规范另有规定外，投标文件使用的度量衡单位，均采用中华人民共和国法定计量单位。</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11．投标文件的组成</w:t>
      </w:r>
    </w:p>
    <w:p>
      <w:pPr>
        <w:pStyle w:val="19"/>
        <w:spacing w:after="0" w:line="360" w:lineRule="auto"/>
        <w:ind w:firstLineChars="20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11.1 投标文件由技术部分（含资格审查文件）和经济部分两部分投标文件组成</w:t>
      </w:r>
      <w:r>
        <w:rPr>
          <w:rFonts w:hint="eastAsia" w:ascii="宋体" w:hAnsi="宋体" w:eastAsia="宋体" w:cs="宋体"/>
          <w:b/>
          <w:color w:val="auto"/>
          <w:sz w:val="21"/>
          <w:szCs w:val="21"/>
          <w:highlight w:val="none"/>
        </w:rPr>
        <w:t>。</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pPr>
        <w:tabs>
          <w:tab w:val="left" w:pos="112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12．投标文件格式</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 xml:space="preserve">照交易平台关于全流程电子化项目的相关指南进行编制，详见：。               </w:t>
      </w:r>
    </w:p>
    <w:p>
      <w:pPr>
        <w:pStyle w:val="19"/>
        <w:spacing w:after="0" w:line="360" w:lineRule="auto"/>
        <w:ind w:firstLine="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13．投标报价及造价承包和变更结算方式</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 本工程的投标报价采用投标须知前附表第12项所规定的方式。投标报价（含单价及总价）精确到“分”。</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13.6暂列金额、暂估价</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暂估价是指招标人在工程量清单中提供的用于支付必然发生但暂时不能确定价格的材料的单价以及专业工程的金额。</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14．投标货币</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 本工程投标报价采用的币种为人民币。</w:t>
      </w:r>
    </w:p>
    <w:p>
      <w:pPr>
        <w:pStyle w:val="19"/>
        <w:spacing w:after="0" w:line="360" w:lineRule="auto"/>
        <w:ind w:firstLine="422" w:firstLineChars="200"/>
        <w:rPr>
          <w:rFonts w:ascii="宋体" w:hAnsi="宋体" w:eastAsia="宋体"/>
          <w:color w:val="auto"/>
          <w:sz w:val="21"/>
          <w:szCs w:val="21"/>
          <w:highlight w:val="none"/>
        </w:rPr>
      </w:pPr>
      <w:r>
        <w:rPr>
          <w:rFonts w:ascii="宋体" w:hAnsi="宋体" w:eastAsia="宋体"/>
          <w:b/>
          <w:bCs/>
          <w:color w:val="auto"/>
          <w:sz w:val="21"/>
          <w:szCs w:val="21"/>
          <w:highlight w:val="none"/>
        </w:rPr>
        <w:t>15</w:t>
      </w:r>
      <w:r>
        <w:rPr>
          <w:rFonts w:hint="eastAsia" w:ascii="宋体" w:hAnsi="宋体" w:eastAsia="宋体"/>
          <w:b/>
          <w:bCs/>
          <w:color w:val="auto"/>
          <w:sz w:val="21"/>
          <w:szCs w:val="21"/>
          <w:highlight w:val="none"/>
        </w:rPr>
        <w:t>．投标有效期</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 投标有效期见投标须知前附表第13项所规定的期限，在此期限内，凡符合本招标文件要求的投标文件均保持有效。</w:t>
      </w:r>
    </w:p>
    <w:p>
      <w:pPr>
        <w:pStyle w:val="19"/>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16．投标保证金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rPr>
        <w:t>投标人应按投标须知前附表第</w:t>
      </w:r>
      <w:r>
        <w:rPr>
          <w:rFonts w:ascii="宋体" w:hAnsi="宋体"/>
          <w:color w:val="auto"/>
          <w:szCs w:val="21"/>
          <w:highlight w:val="none"/>
        </w:rPr>
        <w:t>14</w:t>
      </w:r>
      <w:r>
        <w:rPr>
          <w:rFonts w:hint="eastAsia" w:ascii="宋体" w:hAnsi="宋体"/>
          <w:color w:val="auto"/>
          <w:szCs w:val="21"/>
          <w:highlight w:val="none"/>
        </w:rPr>
        <w:t>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17．投标文件的签署</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w:t>
      </w:r>
    </w:p>
    <w:p>
      <w:pPr>
        <w:pStyle w:val="5"/>
        <w:spacing w:before="156" w:after="156"/>
        <w:rPr>
          <w:color w:val="auto"/>
          <w:sz w:val="21"/>
          <w:szCs w:val="21"/>
          <w:highlight w:val="none"/>
        </w:rPr>
      </w:pPr>
      <w:bookmarkStart w:id="18" w:name="_Toc7691"/>
      <w:bookmarkStart w:id="19" w:name="_Toc21525496"/>
      <w:bookmarkStart w:id="20" w:name="_Toc2272552"/>
      <w:r>
        <w:rPr>
          <w:rFonts w:hint="eastAsia"/>
          <w:color w:val="auto"/>
          <w:sz w:val="21"/>
          <w:szCs w:val="21"/>
          <w:highlight w:val="none"/>
        </w:rPr>
        <w:t>（四）投标文件的提交</w:t>
      </w:r>
      <w:bookmarkEnd w:id="18"/>
      <w:bookmarkEnd w:id="19"/>
      <w:bookmarkEnd w:id="20"/>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.1</w:t>
      </w:r>
      <w:r>
        <w:rPr>
          <w:rFonts w:hint="eastAsia" w:ascii="宋体" w:hAnsi="宋体"/>
          <w:bCs/>
          <w:color w:val="auto"/>
          <w:szCs w:val="21"/>
          <w:highlight w:val="none"/>
        </w:rPr>
        <w:t>递交的电子投标文件（不含备用光盘）必须进行加密。按照交易平台关于</w:t>
      </w:r>
      <w:r>
        <w:rPr>
          <w:rFonts w:hint="eastAsia" w:ascii="宋体" w:hAnsi="宋体"/>
          <w:color w:val="auto"/>
          <w:szCs w:val="21"/>
          <w:highlight w:val="none"/>
        </w:rPr>
        <w:t>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.2</w:t>
      </w:r>
      <w:r>
        <w:rPr>
          <w:rFonts w:hint="eastAsia" w:ascii="宋体" w:hAnsi="宋体"/>
          <w:bCs/>
          <w:color w:val="auto"/>
          <w:szCs w:val="21"/>
          <w:highlight w:val="none"/>
        </w:rPr>
        <w:t>未按要求加密的投标文件，</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1投标人通过</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3逾期送达的电子投标文件，</w:t>
      </w:r>
      <w:r>
        <w:rPr>
          <w:rFonts w:hint="eastAsia" w:ascii="宋体" w:hAnsi="宋体"/>
          <w:color w:val="auto"/>
          <w:szCs w:val="21"/>
          <w:highlight w:val="none"/>
        </w:rPr>
        <w:t>交易平台将予以拒收。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4投标截止前，招标人拒绝接收符合条件的投标文件，投标人可向招标投标监督机构投诉。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．投标文件提交的截止时间</w:t>
      </w:r>
    </w:p>
    <w:p>
      <w:pPr>
        <w:spacing w:line="360" w:lineRule="auto"/>
        <w:ind w:firstLine="420" w:firstLineChars="200"/>
        <w:rPr>
          <w:rFonts w:ascii="宋体" w:hAnsi="宋体"/>
          <w:b/>
          <w:bCs/>
          <w:color w:val="auto"/>
          <w:szCs w:val="21"/>
          <w:highlight w:val="none"/>
        </w:rPr>
      </w:pPr>
      <w:r>
        <w:rPr>
          <w:rFonts w:ascii="宋体" w:hAnsi="宋体"/>
          <w:color w:val="auto"/>
          <w:szCs w:val="21"/>
          <w:highlight w:val="none"/>
        </w:rPr>
        <w:t>20.1</w:t>
      </w:r>
      <w:r>
        <w:rPr>
          <w:rFonts w:hint="eastAsia" w:ascii="宋体" w:hAnsi="宋体"/>
          <w:color w:val="auto"/>
          <w:szCs w:val="21"/>
          <w:highlight w:val="none"/>
        </w:rPr>
        <w:t>投标人应在投标须知前附表第17项所述的时间前提交投标文件。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rPr>
        <w:t>招标人可按本须知第</w:t>
      </w:r>
      <w:r>
        <w:rPr>
          <w:rFonts w:ascii="宋体" w:hAnsi="宋体"/>
          <w:color w:val="auto"/>
          <w:szCs w:val="21"/>
          <w:highlight w:val="none"/>
        </w:rPr>
        <w:t>9</w:t>
      </w:r>
      <w:r>
        <w:rPr>
          <w:rFonts w:hint="eastAsia" w:ascii="宋体" w:hAnsi="宋体"/>
          <w:color w:val="auto"/>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20.3 </w:t>
      </w:r>
      <w:r>
        <w:rPr>
          <w:rFonts w:hint="eastAsia" w:ascii="宋体" w:hAnsi="宋体"/>
          <w:color w:val="auto"/>
          <w:szCs w:val="21"/>
          <w:highlight w:val="none"/>
        </w:rPr>
        <w:t>到投标截止时间止，招标人收到的投标文件少于3家的，招标人将重新组织招标（当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．迟交的投标文件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rPr>
        <w:t>交易平台将予以拒收。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．投标文件的修改与撤回</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22.2投标人修改或撤回已递交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4在投标截止时间之后，投标人不得补充、修改和更换投标文件。</w:t>
      </w:r>
    </w:p>
    <w:p>
      <w:pPr>
        <w:pStyle w:val="5"/>
        <w:spacing w:before="156" w:after="156"/>
        <w:rPr>
          <w:color w:val="auto"/>
          <w:sz w:val="21"/>
          <w:szCs w:val="21"/>
          <w:highlight w:val="none"/>
        </w:rPr>
      </w:pPr>
      <w:bookmarkStart w:id="21" w:name="_Toc2774"/>
      <w:bookmarkStart w:id="22" w:name="_Toc2272553"/>
      <w:bookmarkStart w:id="23" w:name="_Toc21525497"/>
      <w:r>
        <w:rPr>
          <w:rFonts w:hint="eastAsia"/>
          <w:color w:val="auto"/>
          <w:sz w:val="21"/>
          <w:szCs w:val="21"/>
          <w:highlight w:val="none"/>
        </w:rPr>
        <w:t>（五）开标、评标、定标及合同签定</w:t>
      </w:r>
      <w:bookmarkEnd w:id="21"/>
      <w:bookmarkEnd w:id="22"/>
      <w:bookmarkEnd w:id="23"/>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24</w:t>
      </w:r>
      <w:r>
        <w:rPr>
          <w:rFonts w:hint="eastAsia" w:ascii="宋体" w:hAnsi="宋体"/>
          <w:b/>
          <w:bCs/>
          <w:color w:val="auto"/>
          <w:szCs w:val="21"/>
          <w:highlight w:val="none"/>
        </w:rPr>
        <w:t>．评标过程的保密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25</w:t>
      </w:r>
      <w:r>
        <w:rPr>
          <w:rFonts w:hint="eastAsia" w:ascii="宋体" w:hAnsi="宋体"/>
          <w:b/>
          <w:bCs/>
          <w:color w:val="auto"/>
          <w:szCs w:val="21"/>
          <w:highlight w:val="none"/>
        </w:rPr>
        <w:t>．投标文件的澄清，计算错误的修正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26</w:t>
      </w:r>
      <w:r>
        <w:rPr>
          <w:rFonts w:hint="eastAsia" w:ascii="宋体" w:hAnsi="宋体"/>
          <w:b/>
          <w:bCs/>
          <w:color w:val="auto"/>
          <w:szCs w:val="21"/>
          <w:highlight w:val="none"/>
        </w:rPr>
        <w:t>．投标文件的评审、比较和否决</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27</w:t>
      </w:r>
      <w:r>
        <w:rPr>
          <w:rFonts w:hint="eastAsia" w:ascii="宋体" w:hAnsi="宋体"/>
          <w:b/>
          <w:bCs/>
          <w:color w:val="auto"/>
          <w:szCs w:val="21"/>
          <w:highlight w:val="none"/>
        </w:rPr>
        <w:t>．中标通知书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27.1</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中标人必须在收到中标通知书后</w:t>
      </w:r>
      <w:r>
        <w:rPr>
          <w:rFonts w:ascii="宋体" w:hAnsi="宋体"/>
          <w:color w:val="auto"/>
          <w:szCs w:val="21"/>
          <w:highlight w:val="none"/>
        </w:rPr>
        <w:t>24</w:t>
      </w:r>
      <w:r>
        <w:rPr>
          <w:rFonts w:hint="eastAsia" w:ascii="宋体" w:hAnsi="宋体"/>
          <w:color w:val="auto"/>
          <w:szCs w:val="21"/>
          <w:highlight w:val="none"/>
        </w:rPr>
        <w:t>小时之内以书面形式回复招标人，确认收到。</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27.4</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28</w:t>
      </w:r>
      <w:r>
        <w:rPr>
          <w:rFonts w:hint="eastAsia" w:ascii="宋体" w:hAnsi="宋体"/>
          <w:b/>
          <w:bCs/>
          <w:color w:val="auto"/>
          <w:szCs w:val="21"/>
          <w:highlight w:val="none"/>
        </w:rPr>
        <w:t>．合同协议书的签订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招标人与中标人将于中标通知书发出之日起</w:t>
      </w:r>
      <w:r>
        <w:rPr>
          <w:rFonts w:ascii="宋体" w:hAnsi="宋体"/>
          <w:color w:val="auto"/>
          <w:szCs w:val="21"/>
          <w:highlight w:val="none"/>
        </w:rPr>
        <w:t>30</w:t>
      </w:r>
      <w:r>
        <w:rPr>
          <w:rFonts w:hint="eastAsia" w:ascii="宋体" w:hAnsi="宋体"/>
          <w:color w:val="auto"/>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28.3</w:t>
      </w:r>
      <w:r>
        <w:rPr>
          <w:rFonts w:hint="eastAsia" w:ascii="宋体" w:hAnsi="宋体"/>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28.4</w:t>
      </w:r>
      <w:r>
        <w:rPr>
          <w:rFonts w:hint="eastAsia" w:ascii="宋体" w:hAnsi="宋体"/>
          <w:color w:val="auto"/>
          <w:szCs w:val="21"/>
          <w:highlight w:val="none"/>
        </w:rPr>
        <w:t>招标人支付工程款时，中标人应按规定开具发票。</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29</w:t>
      </w:r>
      <w:r>
        <w:rPr>
          <w:rFonts w:hint="eastAsia" w:ascii="宋体" w:hAnsi="宋体"/>
          <w:b/>
          <w:bCs/>
          <w:color w:val="auto"/>
          <w:szCs w:val="21"/>
          <w:highlight w:val="none"/>
        </w:rPr>
        <w:t>．履约担保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29.1 </w:t>
      </w:r>
      <w:r>
        <w:rPr>
          <w:rFonts w:hint="eastAsia" w:ascii="宋体" w:hAnsi="宋体"/>
          <w:color w:val="auto"/>
          <w:szCs w:val="21"/>
          <w:highlight w:val="none"/>
        </w:rPr>
        <w:t>在收到中标通知书后的</w:t>
      </w:r>
      <w:r>
        <w:rPr>
          <w:rFonts w:ascii="宋体" w:hAnsi="宋体"/>
          <w:b/>
          <w:color w:val="auto"/>
          <w:szCs w:val="21"/>
          <w:highlight w:val="none"/>
        </w:rPr>
        <w:t>15</w:t>
      </w:r>
      <w:r>
        <w:rPr>
          <w:rFonts w:hint="eastAsia" w:ascii="宋体" w:hAnsi="宋体"/>
          <w:b/>
          <w:color w:val="auto"/>
          <w:szCs w:val="21"/>
          <w:highlight w:val="none"/>
        </w:rPr>
        <w:t>日</w:t>
      </w:r>
      <w:r>
        <w:rPr>
          <w:rFonts w:hint="eastAsia" w:ascii="宋体" w:hAnsi="宋体"/>
          <w:color w:val="auto"/>
          <w:szCs w:val="21"/>
          <w:highlight w:val="none"/>
        </w:rPr>
        <w:t>内，中标人应按本须知前附表第</w:t>
      </w:r>
      <w:r>
        <w:rPr>
          <w:rFonts w:ascii="宋体" w:hAnsi="宋体"/>
          <w:color w:val="auto"/>
          <w:szCs w:val="21"/>
          <w:highlight w:val="none"/>
        </w:rPr>
        <w:t>2</w:t>
      </w:r>
      <w:r>
        <w:rPr>
          <w:rFonts w:hint="eastAsia" w:ascii="宋体" w:hAnsi="宋体"/>
          <w:color w:val="auto"/>
          <w:szCs w:val="21"/>
          <w:highlight w:val="none"/>
        </w:rPr>
        <w:t>0项的规定向招标人提交履约担保。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30</w:t>
      </w:r>
      <w:r>
        <w:rPr>
          <w:rFonts w:hint="eastAsia" w:ascii="宋体" w:hAnsi="宋体"/>
          <w:b/>
          <w:bCs/>
          <w:color w:val="auto"/>
          <w:szCs w:val="21"/>
          <w:highlight w:val="none"/>
        </w:rPr>
        <w:t>．合同生效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30.1</w:t>
      </w:r>
      <w:r>
        <w:rPr>
          <w:rFonts w:hint="eastAsia" w:ascii="宋体" w:hAnsi="宋体"/>
          <w:color w:val="auto"/>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31</w:t>
      </w:r>
      <w:r>
        <w:rPr>
          <w:rFonts w:hint="eastAsia" w:ascii="宋体" w:hAnsi="宋体"/>
          <w:b/>
          <w:bCs/>
          <w:color w:val="auto"/>
          <w:szCs w:val="21"/>
          <w:highlight w:val="none"/>
        </w:rPr>
        <w:t>．其它费用</w:t>
      </w:r>
    </w:p>
    <w:p>
      <w:pPr>
        <w:pStyle w:val="19"/>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32．腐败与欺诈行为</w:t>
      </w:r>
    </w:p>
    <w:p>
      <w:pPr>
        <w:pStyle w:val="19"/>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在招标和合同实施期间，招标人要求投标人和承包人遵守最高的道德标准。</w:t>
      </w:r>
    </w:p>
    <w:p>
      <w:pPr>
        <w:pStyle w:val="19"/>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32．1对本条款的规定，特定义如下词汇：</w:t>
      </w:r>
    </w:p>
    <w:p>
      <w:pPr>
        <w:pStyle w:val="19"/>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1）、“腐败行为”是指在招标或合同执行期间，通过提供、给予、接受或索要任何有价值的东西，从而影响招标人有关人员工作的行为；</w:t>
      </w:r>
    </w:p>
    <w:p>
      <w:pPr>
        <w:pStyle w:val="19"/>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9"/>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32．2如果投标人被认定在本招标的竞争中有腐败或欺诈行为，则会被取消投标资格。</w:t>
      </w:r>
    </w:p>
    <w:p>
      <w:pPr>
        <w:pStyle w:val="19"/>
        <w:spacing w:after="0" w:line="360" w:lineRule="auto"/>
        <w:ind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w:t>
      </w:r>
      <w:r>
        <w:rPr>
          <w:rFonts w:hint="eastAsia" w:ascii="宋体" w:hAnsi="宋体" w:eastAsia="宋体" w:cs="宋体"/>
          <w:color w:val="auto"/>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color w:val="auto"/>
          <w:kern w:val="2"/>
          <w:sz w:val="21"/>
          <w:szCs w:val="21"/>
          <w:highlight w:val="none"/>
        </w:rPr>
        <w:t>。</w:t>
      </w:r>
    </w:p>
    <w:p>
      <w:pP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33. 投标人信誉的要求</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存在下列情形之一的，招标人可以限制其投标（需在招标文件中明确评定方法）</w:t>
      </w:r>
    </w:p>
    <w:p>
      <w:pPr>
        <w:numPr>
          <w:ilvl w:val="0"/>
          <w:numId w:val="2"/>
        </w:numPr>
        <w:spacing w:line="480" w:lineRule="auto"/>
        <w:ind w:firstLine="470" w:firstLineChars="224"/>
        <w:rPr>
          <w:rFonts w:hint="eastAsia" w:ascii="宋体" w:hAnsi="宋体"/>
          <w:color w:val="auto"/>
          <w:szCs w:val="21"/>
          <w:highlight w:val="none"/>
        </w:rPr>
      </w:pPr>
      <w:r>
        <w:rPr>
          <w:rFonts w:hint="eastAsia" w:ascii="宋体" w:hAnsi="宋体"/>
          <w:color w:val="auto"/>
          <w:szCs w:val="21"/>
          <w:highlight w:val="none"/>
        </w:rPr>
        <w:t>被住房城乡建设行政主管部门在全国建筑市场监管一体化工作平台列入建筑市场主体“黑名单”；</w:t>
      </w:r>
    </w:p>
    <w:p>
      <w:pPr>
        <w:numPr>
          <w:ilvl w:val="0"/>
          <w:numId w:val="2"/>
        </w:numPr>
        <w:spacing w:line="480" w:lineRule="auto"/>
        <w:ind w:firstLine="470" w:firstLineChars="224"/>
        <w:rPr>
          <w:rFonts w:ascii="宋体" w:hAnsi="宋体"/>
          <w:color w:val="auto"/>
          <w:szCs w:val="21"/>
          <w:highlight w:val="none"/>
        </w:rPr>
      </w:pPr>
      <w:r>
        <w:rPr>
          <w:rFonts w:hint="eastAsia" w:ascii="宋体" w:hAnsi="宋体" w:eastAsia="宋体"/>
          <w:color w:val="auto"/>
          <w:kern w:val="2"/>
          <w:sz w:val="21"/>
          <w:szCs w:val="21"/>
          <w:highlight w:val="none"/>
        </w:rPr>
        <w:t>被发改委、人力资源社会保障、质检总局等有关部门、单位在“信用中国”网站中列入联合惩戒失信黑名单。</w:t>
      </w:r>
    </w:p>
    <w:p>
      <w:pPr>
        <w:pStyle w:val="4"/>
        <w:jc w:val="center"/>
        <w:rPr>
          <w:rFonts w:ascii="黑体" w:hAnsi="黑体" w:eastAsia="黑体" w:cs="黑体"/>
          <w:color w:val="auto"/>
          <w:sz w:val="32"/>
          <w:szCs w:val="32"/>
          <w:highlight w:val="none"/>
        </w:rPr>
      </w:pPr>
      <w:r>
        <w:rPr>
          <w:rFonts w:ascii="宋体"/>
          <w:color w:val="auto"/>
          <w:sz w:val="24"/>
          <w:highlight w:val="none"/>
        </w:rPr>
        <w:br w:type="page"/>
      </w:r>
      <w:bookmarkStart w:id="24" w:name="_Toc2272554"/>
      <w:bookmarkStart w:id="25" w:name="_Toc21525498"/>
      <w:r>
        <w:rPr>
          <w:rFonts w:hint="eastAsia" w:ascii="黑体" w:hAnsi="黑体" w:eastAsia="黑体" w:cs="黑体"/>
          <w:color w:val="auto"/>
          <w:sz w:val="32"/>
          <w:szCs w:val="32"/>
          <w:highlight w:val="none"/>
        </w:rPr>
        <w:t>第二章  开标、评标及定标办法</w:t>
      </w:r>
      <w:bookmarkEnd w:id="24"/>
      <w:bookmarkEnd w:id="25"/>
    </w:p>
    <w:p>
      <w:pPr>
        <w:pStyle w:val="2"/>
        <w:ind w:left="0"/>
        <w:rPr>
          <w:rFonts w:ascii="黑体" w:hAnsi="黑体" w:eastAsia="黑体" w:cs="黑体"/>
          <w:color w:val="auto"/>
          <w:sz w:val="30"/>
          <w:szCs w:val="30"/>
          <w:highlight w:val="none"/>
        </w:rPr>
      </w:pPr>
      <w:bookmarkStart w:id="26" w:name="_Toc2272555"/>
      <w:bookmarkStart w:id="27" w:name="_Toc21525499"/>
      <w:r>
        <w:rPr>
          <w:rFonts w:hint="eastAsia" w:ascii="黑体" w:hAnsi="黑体" w:eastAsia="黑体" w:cs="黑体"/>
          <w:color w:val="auto"/>
          <w:sz w:val="30"/>
          <w:szCs w:val="30"/>
          <w:highlight w:val="none"/>
        </w:rPr>
        <w:t>一、开标、评标及定标办法修改表</w:t>
      </w:r>
      <w:bookmarkEnd w:id="26"/>
      <w:bookmarkEnd w:id="27"/>
    </w:p>
    <w:p>
      <w:pPr>
        <w:pStyle w:val="19"/>
        <w:spacing w:after="0" w:line="360" w:lineRule="auto"/>
        <w:rPr>
          <w:b/>
          <w:color w:val="auto"/>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36.5.1</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条款号：39.3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ascii="宋体" w:hAnsi="宋体" w:cs="宋体"/>
          <w:b/>
          <w:bCs/>
          <w:color w:val="auto"/>
          <w:szCs w:val="21"/>
          <w:highlight w:val="none"/>
          <w:u w:val="single"/>
        </w:rPr>
        <w:t>或经核查发现委派的项目负责人已在其他在建项目中任职的，</w:t>
      </w:r>
      <w:r>
        <w:rPr>
          <w:rFonts w:hint="eastAsia" w:ascii="宋体" w:hAnsi="宋体" w:cs="宋体"/>
          <w:bCs/>
          <w:color w:val="auto"/>
          <w:szCs w:val="21"/>
          <w:highlight w:val="none"/>
          <w:u w:val="single"/>
        </w:rPr>
        <w:t>招标人可以确定排名第二的中标候选人为中标人。</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pPr>
        <w:spacing w:line="360" w:lineRule="auto"/>
        <w:ind w:firstLine="422" w:firstLineChars="200"/>
        <w:rPr>
          <w:rFonts w:ascii="宋体" w:hAnsi="宋体" w:cs="宋体"/>
          <w:strike/>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注：以下七种评标办法所述企业综合诚信评价分数即投标截止当日广州市工程招标代理行业协会网站上公布的企业综合诚信评价60日诚信分。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评标办法        修改类型：删除</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可选办法一（适合</w:t>
      </w:r>
      <w:r>
        <w:rPr>
          <w:rFonts w:hint="eastAsia" w:ascii="宋体" w:hAnsi="宋体" w:cs="宋体"/>
          <w:color w:val="auto"/>
          <w:kern w:val="0"/>
          <w:szCs w:val="21"/>
          <w:highlight w:val="none"/>
        </w:rPr>
        <w:t>综合评分法一</w:t>
      </w:r>
      <w:r>
        <w:rPr>
          <w:rFonts w:hint="eastAsia" w:ascii="宋体" w:hAnsi="宋体" w:cs="宋体"/>
          <w:color w:val="auto"/>
          <w:szCs w:val="21"/>
          <w:highlight w:val="none"/>
        </w:rPr>
        <w:t>，技术标与经济标先后分别开启）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可选办法二（适合综合评分法一，技术标与经济标同时开启）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可选办法三（适合综合评分法二，技术标与经济标先后分别开启）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可选办法四（适合综合评分法二，技术标与经济标同时开启）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可选办法五（适合综合评分法三，技术标与经济标先后分别开启）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可选办法六（适合综合评分法三，技术标与经济标同时开启）</w:t>
      </w:r>
    </w:p>
    <w:p>
      <w:pPr>
        <w:pBdr>
          <w:top w:val="none" w:color="auto" w:sz="0" w:space="1"/>
          <w:left w:val="none" w:color="auto" w:sz="0" w:space="4"/>
          <w:bottom w:val="none" w:color="auto" w:sz="0" w:space="1"/>
          <w:right w:val="none" w:color="auto" w:sz="0" w:space="4"/>
        </w:pBdr>
        <w:spacing w:line="360" w:lineRule="auto"/>
        <w:ind w:firstLine="1050" w:firstLineChars="500"/>
        <w:rPr>
          <w:rFonts w:ascii="宋体" w:hAnsi="宋体" w:cs="宋体"/>
          <w:b/>
          <w:color w:val="auto"/>
          <w:szCs w:val="21"/>
          <w:highlight w:val="none"/>
        </w:rPr>
      </w:pPr>
      <w:r>
        <w:rPr>
          <w:rFonts w:hint="eastAsia" w:ascii="宋体" w:hAnsi="宋体" w:cs="宋体"/>
          <w:color w:val="auto"/>
          <w:szCs w:val="21"/>
          <w:highlight w:val="none"/>
        </w:rPr>
        <w:t>可选办法八（适合经评审的最低投标价法，技术标与经济标同时开启）</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4" w:space="0"/>
        </w:pBdr>
        <w:spacing w:line="360" w:lineRule="auto"/>
        <w:ind w:firstLine="422" w:firstLineChars="200"/>
        <w:rPr>
          <w:rFonts w:hint="default"/>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条款号：41.2.3             修改类型：修改</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pPr>
      <w:r>
        <w:rPr>
          <w:rFonts w:hint="eastAsia" w:ascii="宋体" w:hAnsi="宋体" w:cs="宋体"/>
          <w:b/>
          <w:bCs/>
          <w:color w:val="auto"/>
          <w:szCs w:val="21"/>
          <w:highlight w:val="none"/>
        </w:rPr>
        <w:t>现文：</w:t>
      </w:r>
      <w:r>
        <w:rPr>
          <w:rFonts w:hint="eastAsia" w:ascii="宋体" w:hAnsi="宋体" w:cs="宋体"/>
          <w:bCs/>
          <w:color w:val="auto"/>
          <w:kern w:val="0"/>
          <w:szCs w:val="21"/>
          <w:highlight w:val="none"/>
        </w:rPr>
        <w:t>开标时，投标人代表有权参加现场开标或</w:t>
      </w:r>
      <w:r>
        <w:rPr>
          <w:rFonts w:hint="eastAsia" w:ascii="宋体" w:hAnsi="宋体" w:cs="宋体"/>
          <w:b/>
          <w:bCs/>
          <w:color w:val="auto"/>
          <w:kern w:val="0"/>
          <w:szCs w:val="21"/>
          <w:highlight w:val="none"/>
          <w:u w:val="single"/>
        </w:rPr>
        <w:t>在线开标</w:t>
      </w:r>
      <w:r>
        <w:rPr>
          <w:rFonts w:hint="eastAsia" w:ascii="宋体" w:hAnsi="宋体" w:cs="宋体"/>
          <w:bCs/>
          <w:color w:val="auto"/>
          <w:kern w:val="0"/>
          <w:szCs w:val="21"/>
          <w:highlight w:val="none"/>
        </w:rPr>
        <w:t>，也可以自主决定不参加开标，若投标人代表对开标过程有异议的，</w:t>
      </w:r>
      <w:r>
        <w:rPr>
          <w:rFonts w:hint="eastAsia" w:ascii="宋体" w:hAnsi="宋体" w:cs="宋体"/>
          <w:b/>
          <w:bCs/>
          <w:color w:val="auto"/>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4" w:space="0"/>
        </w:pBdr>
        <w:spacing w:line="360" w:lineRule="auto"/>
        <w:ind w:firstLine="420" w:firstLineChars="200"/>
        <w:rPr>
          <w:rFonts w:hint="default"/>
          <w:lang w:val="en-US" w:eastAsia="zh-CN"/>
        </w:rPr>
      </w:pPr>
      <w:r>
        <w:rPr>
          <w:rFonts w:hint="eastAsia" w:ascii="宋体" w:hAnsi="宋体" w:cs="宋体"/>
          <w:color w:val="auto"/>
          <w:szCs w:val="21"/>
          <w:highlight w:val="none"/>
        </w:rPr>
        <w:t>方式一：评标委员会为综合评标委员会，负责资格审查及评标工作。</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条款号：43.1            修改类型：修改</w:t>
      </w:r>
    </w:p>
    <w:p>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color w:val="auto"/>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auto"/>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条款号：44.2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现文：</w:t>
      </w:r>
      <w:r>
        <w:rPr>
          <w:rFonts w:hint="eastAsia" w:ascii="宋体" w:hAnsi="宋体" w:eastAsia="宋体" w:cs="宋体"/>
          <w:color w:val="auto"/>
          <w:szCs w:val="21"/>
          <w:highlight w:val="none"/>
        </w:rPr>
        <w:t>技术标详细审查评分：评标委员会按照附表四《技术标详细审查评分表》的标准，对通过技术标有效性审查的投标文件技术标进行详细审查，评出技术分，</w:t>
      </w:r>
      <w:r>
        <w:rPr>
          <w:rFonts w:hint="eastAsia" w:ascii="宋体" w:hAnsi="宋体" w:eastAsia="宋体" w:cs="宋体"/>
          <w:color w:val="auto"/>
          <w:szCs w:val="21"/>
          <w:highlight w:val="none"/>
          <w:u w:val="single"/>
        </w:rPr>
        <w:t>投标人的技术分为各评标委员会成员的评分的算术平均值（若分数出现小数点时，保留小数点后二位，第三位小数四舍五入）。</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条款号：45.1          修改类型：修改</w:t>
      </w:r>
    </w:p>
    <w:p>
      <w:pPr>
        <w:spacing w:line="360" w:lineRule="auto"/>
        <w:ind w:firstLine="422" w:firstLineChars="200"/>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元），则本项目招标失败，由招标人依法重新招标。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45.1若通过技术标有效性审查的投标人中所有投标报价均大于等于最高投标限价*D%（D的取值范围为100）的（具体金额为：</w:t>
      </w:r>
      <w:r>
        <w:rPr>
          <w:rFonts w:hint="eastAsia" w:ascii="宋体" w:hAnsi="宋体" w:cs="宋体"/>
          <w:color w:val="auto"/>
          <w:szCs w:val="21"/>
          <w:highlight w:val="none"/>
          <w:u w:val="single"/>
          <w:lang w:val="en-US" w:eastAsia="zh-CN"/>
        </w:rPr>
        <w:t>5150447.98</w:t>
      </w:r>
      <w:r>
        <w:rPr>
          <w:rFonts w:hint="eastAsia" w:ascii="宋体" w:hAnsi="宋体" w:cs="宋体"/>
          <w:color w:val="auto"/>
          <w:szCs w:val="21"/>
          <w:highlight w:val="none"/>
        </w:rPr>
        <w:t>元），则本项目招标失败，由招标人依法重新招标。</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pStyle w:val="19"/>
        <w:tabs>
          <w:tab w:val="left" w:pos="7380"/>
        </w:tabs>
        <w:snapToGrid w:val="0"/>
        <w:spacing w:after="0" w:line="360" w:lineRule="auto"/>
        <w:ind w:firstLine="40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通过技术标有效性审查且经济报价在[工程成本警戒价, </w:t>
      </w:r>
      <w:r>
        <w:rPr>
          <w:rFonts w:hint="eastAsia" w:ascii="宋体" w:hAnsi="宋体" w:eastAsia="宋体" w:cs="宋体"/>
          <w:color w:val="auto"/>
          <w:szCs w:val="21"/>
          <w:highlight w:val="none"/>
          <w:u w:val="single"/>
        </w:rPr>
        <w:t>最高投标限价*100%</w:t>
      </w:r>
      <w:r>
        <w:rPr>
          <w:rFonts w:hint="eastAsia" w:ascii="宋体" w:hAnsi="宋体" w:cs="宋体"/>
          <w:color w:val="auto"/>
          <w:szCs w:val="21"/>
          <w:highlight w:val="none"/>
          <w:u w:val="single"/>
        </w:rPr>
        <w:t>]区间的投标人的技术标得分前5名（若满足前述条件的投标人大于等于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,N=5</w:t>
      </w:r>
      <w:r>
        <w:rPr>
          <w:rFonts w:hint="eastAsia" w:ascii="宋体" w:hAnsi="宋体" w:cs="宋体"/>
          <w:color w:val="auto"/>
          <w:szCs w:val="21"/>
          <w:highlight w:val="none"/>
          <w:u w:val="single"/>
        </w:rPr>
        <w:t>；若满足前述条件的投标人小于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w:t>
      </w:r>
      <w:r>
        <w:rPr>
          <w:rFonts w:hint="eastAsia" w:ascii="宋体" w:hAnsi="宋体" w:cs="宋体"/>
          <w:color w:val="auto"/>
          <w:szCs w:val="21"/>
          <w:highlight w:val="none"/>
          <w:u w:val="single"/>
        </w:rPr>
        <w:t>满足前述条件的投标人个数；若技术分相同</w:t>
      </w:r>
      <w:r>
        <w:rPr>
          <w:rFonts w:ascii="宋体" w:hAnsi="宋体" w:cs="宋体"/>
          <w:color w:val="auto"/>
          <w:szCs w:val="21"/>
          <w:highlight w:val="none"/>
          <w:u w:val="single"/>
        </w:rPr>
        <w:t>,</w:t>
      </w:r>
      <w:r>
        <w:rPr>
          <w:rFonts w:hint="eastAsia" w:ascii="宋体" w:hAnsi="宋体" w:cs="宋体"/>
          <w:color w:val="auto"/>
          <w:szCs w:val="21"/>
          <w:highlight w:val="none"/>
          <w:u w:val="single"/>
        </w:rPr>
        <w:t>则以报价较低的排前</w:t>
      </w:r>
      <w:r>
        <w:rPr>
          <w:rFonts w:hint="eastAsia"/>
          <w:color w:val="auto"/>
          <w:highlight w:val="none"/>
          <w:u w:val="single"/>
          <w:lang w:eastAsia="zh-CN"/>
        </w:rPr>
        <w:t>，</w:t>
      </w:r>
      <w:r>
        <w:rPr>
          <w:rFonts w:hint="eastAsia"/>
          <w:color w:val="auto"/>
          <w:highlight w:val="none"/>
          <w:u w:val="single"/>
        </w:rPr>
        <w:t>如仍存在相同情况，则对具有相同情况的投标人，由评标委员会采用记名投票方式决定先后顺序，确定投标人的排序。</w:t>
      </w:r>
      <w:r>
        <w:rPr>
          <w:rFonts w:hint="eastAsia" w:ascii="宋体" w:hAnsi="宋体" w:cs="宋体"/>
          <w:color w:val="auto"/>
          <w:szCs w:val="21"/>
          <w:highlight w:val="none"/>
          <w:u w:val="single"/>
        </w:rPr>
        <w:t>）</w:t>
      </w:r>
      <w:r>
        <w:rPr>
          <w:rFonts w:hint="eastAsia" w:ascii="宋体" w:hAnsi="宋体" w:cs="宋体"/>
          <w:color w:val="auto"/>
          <w:szCs w:val="21"/>
          <w:highlight w:val="none"/>
        </w:rPr>
        <w:t>的投标人经济报价加权平均，计算评标参考价。公式如下：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4" w:space="0"/>
        </w:pBdr>
        <w:spacing w:line="360" w:lineRule="auto"/>
        <w:ind w:firstLine="380" w:firstLineChars="181"/>
        <w:rPr>
          <w:rFonts w:hint="default"/>
          <w:lang w:val="en-US" w:eastAsia="zh-CN"/>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）（小数点后保留两位小数）。</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条款号：45.3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当投标报价等于评标参考价时得100分，</w:t>
      </w:r>
      <w:r>
        <w:rPr>
          <w:rFonts w:hint="eastAsia" w:ascii="宋体" w:hAnsi="宋体" w:cs="宋体"/>
          <w:color w:val="auto"/>
          <w:szCs w:val="21"/>
          <w:highlight w:val="none"/>
          <w:u w:val="single"/>
        </w:rPr>
        <w:t>投标报价</w:t>
      </w:r>
      <w:r>
        <w:rPr>
          <w:rFonts w:hint="eastAsia" w:ascii="宋体" w:hAnsi="宋体" w:cs="宋体"/>
          <w:color w:val="auto"/>
          <w:szCs w:val="21"/>
          <w:highlight w:val="none"/>
        </w:rPr>
        <w:t>每高于评标参考价1%，扣</w:t>
      </w:r>
      <w:r>
        <w:rPr>
          <w:rFonts w:ascii="宋体" w:hAnsi="宋体" w:cs="宋体"/>
          <w:color w:val="auto"/>
          <w:szCs w:val="21"/>
          <w:highlight w:val="none"/>
          <w:u w:val="single"/>
        </w:rPr>
        <w:t>0.</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分，每低于评标参考价1%，扣</w:t>
      </w:r>
      <w:r>
        <w:rPr>
          <w:rFonts w:ascii="宋体" w:hAnsi="宋体" w:cs="宋体"/>
          <w:color w:val="auto"/>
          <w:szCs w:val="21"/>
          <w:highlight w:val="none"/>
          <w:u w:val="single"/>
        </w:rPr>
        <w:t>0.</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分，扣至0分为止，得出经济分，精确到小数点后两位。</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45.4计算通过技术标有效性审查的投标人总得分。</w:t>
      </w:r>
      <w:r>
        <w:rPr>
          <w:rFonts w:hint="eastAsia" w:ascii="宋体" w:hAnsi="宋体" w:eastAsia="宋体" w:cs="宋体"/>
          <w:color w:val="auto"/>
          <w:kern w:val="2"/>
          <w:sz w:val="21"/>
          <w:szCs w:val="21"/>
          <w:highlight w:val="none"/>
          <w:u w:val="single"/>
        </w:rPr>
        <w:t>投标人总得分=（技术得分（满分</w:t>
      </w:r>
      <w:r>
        <w:rPr>
          <w:rFonts w:hint="eastAsia" w:ascii="宋体" w:hAnsi="宋体" w:cs="宋体"/>
          <w:color w:val="auto"/>
          <w:kern w:val="2"/>
          <w:sz w:val="21"/>
          <w:szCs w:val="21"/>
          <w:highlight w:val="none"/>
          <w:u w:val="single"/>
          <w:lang w:val="en-US" w:eastAsia="zh-CN"/>
        </w:rPr>
        <w:t>100</w:t>
      </w:r>
      <w:r>
        <w:rPr>
          <w:rFonts w:hint="eastAsia" w:ascii="宋体" w:hAnsi="宋体" w:eastAsia="宋体" w:cs="宋体"/>
          <w:color w:val="auto"/>
          <w:kern w:val="2"/>
          <w:sz w:val="21"/>
          <w:szCs w:val="21"/>
          <w:highlight w:val="none"/>
          <w:u w:val="single"/>
        </w:rPr>
        <w:t>分）×</w:t>
      </w:r>
      <w:r>
        <w:rPr>
          <w:rFonts w:hint="eastAsia" w:ascii="宋体" w:hAnsi="宋体" w:eastAsia="宋体" w:cs="宋体"/>
          <w:color w:val="auto"/>
          <w:kern w:val="2"/>
          <w:sz w:val="21"/>
          <w:szCs w:val="21"/>
          <w:highlight w:val="none"/>
          <w:u w:val="single"/>
          <w:lang w:val="en-US" w:eastAsia="zh-CN"/>
        </w:rPr>
        <w:t>技术</w:t>
      </w:r>
      <w:r>
        <w:rPr>
          <w:rFonts w:hint="eastAsia" w:ascii="宋体" w:hAnsi="宋体" w:eastAsia="宋体" w:cs="宋体"/>
          <w:color w:val="auto"/>
          <w:kern w:val="2"/>
          <w:sz w:val="21"/>
          <w:szCs w:val="21"/>
          <w:highlight w:val="none"/>
          <w:u w:val="single"/>
        </w:rPr>
        <w:t>得分权重(80%)＋经济得分×经济得分权重(80%)）</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rPr>
        <w:t>总得分四舍五入保留两位小数。总得分相同的投标文件，以技术分较高的排前；技术分均相同的投标文件，以</w:t>
      </w:r>
      <w:r>
        <w:rPr>
          <w:rFonts w:hint="eastAsia" w:ascii="宋体" w:hAnsi="宋体" w:cs="宋体"/>
          <w:color w:val="auto"/>
          <w:szCs w:val="21"/>
          <w:highlight w:val="none"/>
          <w:u w:val="single"/>
          <w:lang w:val="en-US" w:eastAsia="zh-CN"/>
        </w:rPr>
        <w:t>报价低</w:t>
      </w:r>
      <w:r>
        <w:rPr>
          <w:rFonts w:hint="eastAsia" w:ascii="宋体" w:hAnsi="宋体" w:cs="宋体"/>
          <w:color w:val="auto"/>
          <w:szCs w:val="21"/>
          <w:highlight w:val="none"/>
          <w:u w:val="single"/>
        </w:rPr>
        <w:t>的排前；如仍存在相同情况，则对具有相同情况的投标人，由评标委员会采用以差额选举的记名投票方式决定先后顺序，确定投标人的排序。</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45.5               修改类型：增加</w:t>
      </w:r>
    </w:p>
    <w:p>
      <w:pPr>
        <w:pBdr>
          <w:bottom w:val="single" w:color="auto" w:sz="4" w:space="0"/>
        </w:pBdr>
        <w:spacing w:line="360" w:lineRule="auto"/>
        <w:ind w:firstLine="422" w:firstLineChars="200"/>
        <w:rPr>
          <w:rFonts w:hint="default"/>
          <w:lang w:val="en-US" w:eastAsia="zh-CN"/>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45.5总得分相同情况下的排序方法：总得分相同的投标文件，以投标总报价较低的排前；投标总报价分均相同的投标文件，以技术分较高的排前；如仍存在相同情况，则对具有相同情况的投标人，按中标候选人数量规定，由评标委员会采用记名投票方式决定先后顺序，确定投标人的排序。</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条款号：46.1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400" w:lineRule="exact"/>
        <w:ind w:firstLine="422" w:firstLineChars="200"/>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rPr>
        <w:t>现文：</w:t>
      </w:r>
      <w:r>
        <w:rPr>
          <w:rFonts w:hint="eastAsia" w:ascii="宋体" w:hAnsi="宋体" w:eastAsia="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宋体"/>
          <w:b/>
          <w:bCs w:val="0"/>
          <w:color w:val="auto"/>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48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48.评标委员会应在通过投标文件经济标有效性审查的投标人中，按步骤45.4确定的</w:t>
      </w:r>
      <w:r>
        <w:rPr>
          <w:rFonts w:hint="eastAsia" w:ascii="宋体" w:hAnsi="宋体" w:cs="宋体"/>
          <w:color w:val="auto"/>
          <w:szCs w:val="21"/>
          <w:highlight w:val="none"/>
          <w:u w:val="single"/>
        </w:rPr>
        <w:t>投标人总得分排序</w:t>
      </w:r>
      <w:r>
        <w:rPr>
          <w:rFonts w:hint="eastAsia" w:ascii="宋体" w:hAnsi="宋体" w:cs="宋体"/>
          <w:color w:val="auto"/>
          <w:szCs w:val="21"/>
          <w:highlight w:val="none"/>
        </w:rPr>
        <w:t>，推荐前3名依次为第一中标候选人至第三中标候选人,并编制评标报告。</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w:t>
      </w:r>
    </w:p>
    <w:p>
      <w:pPr>
        <w:spacing w:line="360" w:lineRule="auto"/>
        <w:ind w:firstLine="211"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3"/>
        <w:spacing w:line="360" w:lineRule="auto"/>
        <w:jc w:val="center"/>
        <w:rPr>
          <w:rFonts w:ascii="黑体" w:hAnsi="黑体" w:eastAsia="黑体" w:cs="黑体"/>
          <w:color w:val="auto"/>
          <w:sz w:val="30"/>
          <w:szCs w:val="30"/>
          <w:highlight w:val="none"/>
        </w:rPr>
      </w:pPr>
      <w:r>
        <w:rPr>
          <w:color w:val="auto"/>
          <w:highlight w:val="none"/>
        </w:rPr>
        <w:br w:type="page"/>
      </w:r>
      <w:bookmarkStart w:id="28" w:name="_Toc21525500"/>
      <w:bookmarkStart w:id="29" w:name="_Toc2272556"/>
      <w:r>
        <w:rPr>
          <w:rFonts w:hint="eastAsia" w:ascii="黑体" w:hAnsi="黑体" w:eastAsia="黑体" w:cs="黑体"/>
          <w:color w:val="auto"/>
          <w:sz w:val="30"/>
          <w:szCs w:val="30"/>
          <w:highlight w:val="none"/>
        </w:rPr>
        <w:t>二、开标、评标及定标办法通用条款</w:t>
      </w:r>
      <w:bookmarkEnd w:id="28"/>
      <w:bookmarkEnd w:id="29"/>
    </w:p>
    <w:p>
      <w:pPr>
        <w:pStyle w:val="5"/>
        <w:spacing w:before="156" w:after="156"/>
        <w:ind w:firstLine="420" w:firstLineChars="200"/>
        <w:rPr>
          <w:color w:val="auto"/>
          <w:sz w:val="21"/>
          <w:szCs w:val="21"/>
          <w:highlight w:val="none"/>
        </w:rPr>
      </w:pPr>
      <w:bookmarkStart w:id="30" w:name="_Toc2272557"/>
      <w:bookmarkStart w:id="31" w:name="_Toc4232"/>
      <w:bookmarkStart w:id="32" w:name="_Toc21525501"/>
      <w:bookmarkStart w:id="33" w:name="_Toc21525502"/>
      <w:bookmarkStart w:id="34" w:name="_Toc2272558"/>
      <w:r>
        <w:rPr>
          <w:rFonts w:hint="eastAsia"/>
          <w:color w:val="auto"/>
          <w:sz w:val="21"/>
          <w:szCs w:val="21"/>
          <w:highlight w:val="none"/>
        </w:rPr>
        <w:t>（一）总则</w:t>
      </w:r>
      <w:bookmarkEnd w:id="30"/>
      <w:bookmarkEnd w:id="31"/>
      <w:bookmarkEnd w:id="32"/>
    </w:p>
    <w:p>
      <w:pPr>
        <w:spacing w:line="360" w:lineRule="auto"/>
        <w:ind w:firstLine="420" w:firstLineChars="200"/>
        <w:rPr>
          <w:rFonts w:ascii="宋体" w:hAnsi="宋体"/>
          <w:b/>
          <w:color w:val="auto"/>
          <w:szCs w:val="21"/>
          <w:highlight w:val="none"/>
        </w:rPr>
      </w:pPr>
      <w:r>
        <w:rPr>
          <w:rFonts w:ascii="宋体" w:hAnsi="宋体"/>
          <w:color w:val="auto"/>
          <w:szCs w:val="21"/>
          <w:highlight w:val="none"/>
        </w:rPr>
        <w:t xml:space="preserve">35 </w:t>
      </w:r>
      <w:r>
        <w:rPr>
          <w:rFonts w:hint="eastAsia" w:ascii="宋体" w:hAnsi="宋体"/>
          <w:color w:val="auto"/>
          <w:szCs w:val="21"/>
          <w:highlight w:val="none"/>
        </w:rPr>
        <w:t>开标、评标及定标所依据的规则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《中华人民共和国招标投标法》；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《中华人民共和国招标投标法实施条例》；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35.3</w:t>
      </w:r>
      <w:r>
        <w:rPr>
          <w:rFonts w:hint="eastAsia" w:ascii="宋体" w:hAnsi="宋体"/>
          <w:color w:val="auto"/>
          <w:szCs w:val="21"/>
          <w:highlight w:val="none"/>
        </w:rPr>
        <w:t>《评标委员会和评标方法暂行规定》（七部委第</w:t>
      </w:r>
      <w:r>
        <w:rPr>
          <w:rFonts w:ascii="宋体" w:hAnsi="宋体"/>
          <w:color w:val="auto"/>
          <w:szCs w:val="21"/>
          <w:highlight w:val="none"/>
        </w:rPr>
        <w:t>12</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35.4</w:t>
      </w:r>
      <w:r>
        <w:rPr>
          <w:rFonts w:hint="eastAsia" w:ascii="宋体" w:hAnsi="宋体"/>
          <w:color w:val="auto"/>
          <w:szCs w:val="21"/>
          <w:highlight w:val="none"/>
        </w:rPr>
        <w:t>《工程建设项目施工招标投标办法》（七部委</w:t>
      </w:r>
      <w:r>
        <w:rPr>
          <w:rFonts w:ascii="宋体" w:hAnsi="宋体"/>
          <w:color w:val="auto"/>
          <w:szCs w:val="21"/>
          <w:highlight w:val="none"/>
        </w:rPr>
        <w:t>2003</w:t>
      </w:r>
      <w:r>
        <w:rPr>
          <w:rFonts w:hint="eastAsia" w:ascii="宋体" w:hAnsi="宋体"/>
          <w:color w:val="auto"/>
          <w:szCs w:val="21"/>
          <w:highlight w:val="none"/>
        </w:rPr>
        <w:t>年第</w:t>
      </w:r>
      <w:r>
        <w:rPr>
          <w:rFonts w:ascii="宋体" w:hAnsi="宋体"/>
          <w:color w:val="auto"/>
          <w:szCs w:val="21"/>
          <w:highlight w:val="none"/>
        </w:rPr>
        <w:t>30</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35.5</w:t>
      </w:r>
      <w:r>
        <w:rPr>
          <w:rFonts w:hint="eastAsia" w:ascii="宋体" w:hAnsi="宋体"/>
          <w:color w:val="auto"/>
          <w:szCs w:val="21"/>
          <w:highlight w:val="none"/>
        </w:rPr>
        <w:t>《广东省实施〈中华人民共和国招标投标法〉办法》；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35.6</w:t>
      </w:r>
      <w:r>
        <w:rPr>
          <w:rFonts w:hint="eastAsia" w:ascii="宋体" w:hAnsi="宋体"/>
          <w:color w:val="auto"/>
          <w:szCs w:val="21"/>
          <w:highlight w:val="none"/>
        </w:rPr>
        <w:t>《房屋建筑和市政基础设施工程施工招标投标管理办法》（建设部令第</w:t>
      </w:r>
      <w:r>
        <w:rPr>
          <w:rFonts w:ascii="宋体" w:hAnsi="宋体"/>
          <w:color w:val="auto"/>
          <w:szCs w:val="21"/>
          <w:highlight w:val="none"/>
        </w:rPr>
        <w:t>89</w:t>
      </w:r>
      <w:r>
        <w:rPr>
          <w:rFonts w:hint="eastAsia" w:ascii="宋体" w:hAnsi="宋体"/>
          <w:color w:val="auto"/>
          <w:szCs w:val="21"/>
          <w:highlight w:val="none"/>
        </w:rPr>
        <w:t>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35.7</w:t>
      </w:r>
      <w:r>
        <w:rPr>
          <w:rFonts w:hint="eastAsia" w:ascii="宋体" w:hAnsi="宋体"/>
          <w:color w:val="auto"/>
          <w:szCs w:val="21"/>
          <w:highlight w:val="none"/>
        </w:rPr>
        <w:t>《广东省加强建设工程招标投标监督管理的若干规定》（粤发[2004]4号）；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w:t>
      </w:r>
      <w:r>
        <w:rPr>
          <w:rFonts w:hint="eastAsia" w:ascii="宋体" w:hAnsi="宋体"/>
          <w:color w:val="auto"/>
          <w:szCs w:val="21"/>
          <w:highlight w:val="none"/>
        </w:rPr>
        <w:t>8《广州市工程建设项目招标投标管理办法》（穗府办规〔2017〕5号）。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35.9本项目招标文件。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w:t>
      </w:r>
      <w:r>
        <w:rPr>
          <w:rFonts w:hint="eastAsia" w:ascii="宋体" w:hAnsi="宋体"/>
          <w:color w:val="auto"/>
          <w:szCs w:val="21"/>
          <w:highlight w:val="none"/>
        </w:rPr>
        <w:t>．开标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36.5按下列程序进行开标：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36.5.4开标结束。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rPr>
        <w:t>．评标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评标委员会由招标人依法组建。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评标委员会的职责及守则：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37.2.1</w:t>
      </w:r>
      <w:r>
        <w:rPr>
          <w:rFonts w:hint="eastAsia" w:ascii="宋体" w:hAnsi="宋体"/>
          <w:color w:val="auto"/>
          <w:szCs w:val="21"/>
          <w:highlight w:val="none"/>
        </w:rPr>
        <w:t>根据评标细则，对投标文件进行认真评审，完成评审报告；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37.2.2</w:t>
      </w:r>
      <w:r>
        <w:rPr>
          <w:rFonts w:hint="eastAsia" w:ascii="宋体" w:hAnsi="宋体"/>
          <w:color w:val="auto"/>
          <w:szCs w:val="21"/>
          <w:highlight w:val="none"/>
        </w:rPr>
        <w:t>向招标人报告评审意见，推荐合格的中标候选人。</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37.2.3</w:t>
      </w:r>
      <w:r>
        <w:rPr>
          <w:rFonts w:hint="eastAsia" w:ascii="宋体" w:hAnsi="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37.2.4</w:t>
      </w:r>
      <w:r>
        <w:rPr>
          <w:rFonts w:hint="eastAsia" w:ascii="宋体" w:hAnsi="宋体"/>
          <w:color w:val="auto"/>
          <w:szCs w:val="21"/>
          <w:highlight w:val="none"/>
        </w:rPr>
        <w:t>全体参与评标人员：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37.2.4.1 </w:t>
      </w:r>
      <w:r>
        <w:rPr>
          <w:rFonts w:hint="eastAsia" w:ascii="宋体" w:hAnsi="宋体"/>
          <w:color w:val="auto"/>
          <w:szCs w:val="21"/>
          <w:highlight w:val="none"/>
        </w:rPr>
        <w:t>必须遵守评标纪律、不得泄密；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37.2.4.2 </w:t>
      </w:r>
      <w:r>
        <w:rPr>
          <w:rFonts w:hint="eastAsia" w:ascii="宋体" w:hAnsi="宋体"/>
          <w:color w:val="auto"/>
          <w:szCs w:val="21"/>
          <w:highlight w:val="none"/>
        </w:rPr>
        <w:t>必须公正、不得循私；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37.2.4.3 </w:t>
      </w:r>
      <w:r>
        <w:rPr>
          <w:rFonts w:hint="eastAsia" w:ascii="宋体" w:hAnsi="宋体"/>
          <w:color w:val="auto"/>
          <w:szCs w:val="21"/>
          <w:highlight w:val="none"/>
        </w:rPr>
        <w:t>必须科学、不得草率；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37.2.4.4 </w:t>
      </w:r>
      <w:r>
        <w:rPr>
          <w:rFonts w:hint="eastAsia" w:ascii="宋体" w:hAnsi="宋体"/>
          <w:color w:val="auto"/>
          <w:szCs w:val="21"/>
          <w:highlight w:val="none"/>
        </w:rPr>
        <w:t>必须客观、不得带有成见；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37.2.4.5 </w:t>
      </w:r>
      <w:r>
        <w:rPr>
          <w:rFonts w:hint="eastAsia" w:ascii="宋体" w:hAnsi="宋体"/>
          <w:color w:val="auto"/>
          <w:szCs w:val="21"/>
          <w:highlight w:val="none"/>
        </w:rPr>
        <w:t>必须平等、不得强加于人；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37.2.4.6 </w:t>
      </w:r>
      <w:r>
        <w:rPr>
          <w:rFonts w:hint="eastAsia" w:ascii="宋体" w:hAnsi="宋体"/>
          <w:color w:val="auto"/>
          <w:szCs w:val="21"/>
          <w:highlight w:val="none"/>
        </w:rPr>
        <w:t>必须严谨、不得随意马虎。</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37.3 </w:t>
      </w:r>
      <w:r>
        <w:rPr>
          <w:rFonts w:hint="eastAsia" w:ascii="宋体" w:hAnsi="宋体"/>
          <w:color w:val="auto"/>
          <w:szCs w:val="21"/>
          <w:highlight w:val="none"/>
        </w:rPr>
        <w:t>评标结束后，评标委员会递交评标报告并依法推荐中标候选人。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w:t>
      </w:r>
      <w:r>
        <w:rPr>
          <w:rFonts w:hint="eastAsia" w:ascii="宋体" w:hAnsi="宋体"/>
          <w:color w:val="auto"/>
          <w:szCs w:val="21"/>
          <w:highlight w:val="none"/>
        </w:rPr>
        <w:t>．投标文件的澄清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38.2 </w:t>
      </w:r>
      <w:r>
        <w:rPr>
          <w:rFonts w:hint="eastAsia" w:ascii="宋体" w:hAnsi="宋体"/>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38.3 </w:t>
      </w:r>
      <w:r>
        <w:rPr>
          <w:rFonts w:hint="eastAsia" w:ascii="宋体" w:hAnsi="宋体"/>
          <w:color w:val="auto"/>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38.4</w:t>
      </w:r>
      <w:r>
        <w:rPr>
          <w:rFonts w:hint="eastAsia" w:ascii="宋体" w:hAnsi="宋体"/>
          <w:color w:val="auto"/>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w:t>
      </w:r>
      <w:r>
        <w:rPr>
          <w:rFonts w:hint="eastAsia" w:ascii="宋体" w:hAnsi="宋体"/>
          <w:color w:val="auto"/>
          <w:szCs w:val="21"/>
          <w:highlight w:val="none"/>
        </w:rPr>
        <w:t>．定标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招标人根据评标委员会递交的评标报告，最终审定中标人。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39.2 </w:t>
      </w:r>
      <w:r>
        <w:rPr>
          <w:rFonts w:hint="eastAsia" w:ascii="宋体" w:hAnsi="宋体"/>
          <w:color w:val="auto"/>
          <w:szCs w:val="21"/>
          <w:highlight w:val="none"/>
        </w:rPr>
        <w:t>依法必须进行公开招标的项目，招标人应当确定排名第一的中标候选人为中标人。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39.4</w:t>
      </w:r>
      <w:r>
        <w:rPr>
          <w:rFonts w:hint="eastAsia" w:ascii="宋体" w:hAnsi="宋体"/>
          <w:color w:val="auto"/>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3"/>
    <w:bookmarkEnd w:id="34"/>
    <w:p>
      <w:pPr>
        <w:pStyle w:val="5"/>
        <w:spacing w:before="156" w:after="156"/>
        <w:ind w:firstLine="420" w:firstLineChars="200"/>
        <w:rPr>
          <w:color w:val="auto"/>
          <w:sz w:val="21"/>
          <w:szCs w:val="21"/>
          <w:highlight w:val="none"/>
        </w:rPr>
      </w:pPr>
      <w:bookmarkStart w:id="35" w:name="_Toc18118"/>
      <w:r>
        <w:rPr>
          <w:rFonts w:hint="eastAsia"/>
          <w:color w:val="auto"/>
          <w:sz w:val="21"/>
          <w:szCs w:val="21"/>
          <w:highlight w:val="none"/>
        </w:rPr>
        <w:t>（二）开标评标办法程序和细则</w:t>
      </w:r>
      <w:bookmarkEnd w:id="3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注：以下八种评标办法所述企业综合诚信评价分数即投标截止当日广州市工程招标代理行业协会网站上公布的企业综合诚信评价</w:t>
      </w:r>
      <w:r>
        <w:rPr>
          <w:rFonts w:ascii="宋体" w:hAnsi="宋体"/>
          <w:color w:val="auto"/>
          <w:szCs w:val="21"/>
          <w:highlight w:val="none"/>
        </w:rPr>
        <w:t>60</w:t>
      </w:r>
      <w:r>
        <w:rPr>
          <w:rFonts w:hint="eastAsia" w:ascii="宋体" w:hAnsi="宋体"/>
          <w:color w:val="auto"/>
          <w:szCs w:val="21"/>
          <w:highlight w:val="none"/>
        </w:rPr>
        <w:t>日诚信分。</w:t>
      </w:r>
    </w:p>
    <w:p>
      <w:pPr>
        <w:ind w:firstLine="186"/>
        <w:jc w:val="center"/>
        <w:rPr>
          <w:rFonts w:ascii="宋体" w:hAnsi="宋体" w:cs="宋体"/>
          <w:color w:val="auto"/>
          <w:szCs w:val="21"/>
          <w:highlight w:val="none"/>
        </w:rPr>
      </w:pPr>
    </w:p>
    <w:p>
      <w:pPr>
        <w:pStyle w:val="5"/>
        <w:spacing w:before="156" w:after="156"/>
        <w:ind w:firstLine="420" w:firstLineChars="200"/>
        <w:rPr>
          <w:color w:val="auto"/>
          <w:sz w:val="21"/>
          <w:szCs w:val="21"/>
          <w:highlight w:val="none"/>
        </w:rPr>
      </w:pPr>
      <w:bookmarkStart w:id="36" w:name="_Toc24831"/>
      <w:bookmarkStart w:id="37" w:name="_Toc21525509"/>
      <w:r>
        <w:rPr>
          <w:rFonts w:hint="eastAsia"/>
          <w:color w:val="auto"/>
          <w:sz w:val="21"/>
          <w:szCs w:val="21"/>
          <w:highlight w:val="none"/>
        </w:rPr>
        <w:t>可选办法七（适合综合评分法四，技术标与经济标同时开启）</w:t>
      </w:r>
      <w:bookmarkEnd w:id="36"/>
      <w:bookmarkEnd w:id="37"/>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40．开标和评标程序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40.5经济标详细审查评分；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41．开标细则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41.1开标由招标人主持；</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 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pPr>
        <w:pStyle w:val="19"/>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 资格审查及评标细则</w:t>
      </w:r>
    </w:p>
    <w:p>
      <w:pPr>
        <w:pStyle w:val="19"/>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42.1资格审查及评标均由招标人依法组建的评标委员会负责。</w:t>
      </w:r>
    </w:p>
    <w:p>
      <w:pPr>
        <w:pStyle w:val="19"/>
        <w:tabs>
          <w:tab w:val="left" w:pos="7380"/>
        </w:tabs>
        <w:snapToGrid w:val="0"/>
        <w:spacing w:after="0" w:line="360" w:lineRule="auto"/>
        <w:ind w:firstLineChars="200"/>
        <w:rPr>
          <w:rFonts w:ascii="宋体" w:hAnsi="宋体" w:eastAsia="宋体"/>
          <w:color w:val="auto"/>
          <w:sz w:val="21"/>
          <w:szCs w:val="21"/>
          <w:highlight w:val="none"/>
        </w:rPr>
      </w:pPr>
      <w:r>
        <w:rPr>
          <w:rFonts w:hint="eastAsia" w:ascii="宋体" w:hAnsi="宋体" w:eastAsia="宋体"/>
          <w:color w:val="auto"/>
          <w:kern w:val="2"/>
          <w:sz w:val="21"/>
          <w:szCs w:val="21"/>
          <w:highlight w:val="none"/>
        </w:rPr>
        <w:t xml:space="preserve">42.2评标委员会的组成：方式  </w:t>
      </w:r>
      <w:r>
        <w:rPr>
          <w:rFonts w:hint="eastAsia" w:ascii="宋体" w:hAnsi="宋体" w:eastAsia="宋体"/>
          <w:color w:val="auto"/>
          <w:sz w:val="21"/>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s="宋体"/>
          <w:color w:val="auto"/>
          <w:sz w:val="21"/>
          <w:szCs w:val="21"/>
          <w:highlight w:val="none"/>
        </w:rPr>
        <w:t>方式二：评标委员会由技术评审组和经济评审组组成。</w:t>
      </w:r>
      <w:r>
        <w:rPr>
          <w:rFonts w:hint="eastAsia" w:ascii="宋体" w:hAnsi="宋体" w:eastAsia="宋体"/>
          <w:color w:val="auto"/>
          <w:kern w:val="2"/>
          <w:sz w:val="21"/>
          <w:szCs w:val="21"/>
          <w:highlight w:val="none"/>
        </w:rPr>
        <w:t>其中：资格审查及技术评审由技术评标组负责，经济评审由经济评审组负责。</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43．投标人资格审查</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43.2汇总资格审查情况，编写资格审查报告。</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43.3资格审查不合格的投标文件不参加下一阶段的评标，不参与评标参考价的计算。</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43.5资审合格后，投标人的资格发生变化而不满足投标人合格条件，在发出中标通知书前，资格问题仍未解决的，招标人将取消其中标资格。</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43.6资格审查合格的投标人少于3名的（当N个标段同时招标且不允许兼中时，资格审查合格的投标人少于N+2名），则本项目招标失败。</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44．技术标评审</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45．经济标评审和得分汇总</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19"/>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 45.2按方法计算评标参考价：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2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Style w:val="19"/>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olor w:val="auto"/>
          <w:sz w:val="21"/>
          <w:szCs w:val="21"/>
          <w:highlight w:val="none"/>
        </w:rPr>
        <w:t>45.4</w:t>
      </w:r>
      <w:r>
        <w:rPr>
          <w:rFonts w:hint="eastAsia" w:ascii="宋体" w:hAnsi="宋体" w:eastAsia="宋体" w:cs="仿宋"/>
          <w:color w:val="auto"/>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19"/>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s="仿宋"/>
          <w:color w:val="auto"/>
          <w:kern w:val="2"/>
          <w:sz w:val="21"/>
          <w:szCs w:val="21"/>
          <w:highlight w:val="none"/>
        </w:rPr>
        <w:t>46.经济标的有效性审查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6.2.1如果数字表示的金额和用文字表示的金额不一致时，应以文字表示的金额为准；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6.2.2经算术复核的投标人报价与其投标报价不一致时，按就低不就高原则确定其最终报价；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4</w:t>
      </w:r>
      <w:r>
        <w:rPr>
          <w:rFonts w:hint="eastAsia" w:ascii="宋体" w:hAnsi="宋体"/>
          <w:color w:val="auto"/>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5</w:t>
      </w:r>
      <w:r>
        <w:rPr>
          <w:rFonts w:hint="eastAsia" w:ascii="宋体" w:hAnsi="宋体"/>
          <w:color w:val="auto"/>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6</w:t>
      </w:r>
      <w:r>
        <w:rPr>
          <w:rFonts w:hint="eastAsia" w:ascii="宋体" w:hAnsi="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7</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8</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spacing w:line="356"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9.若通过经济标有效性审查的投标人不足三家，应当依法重新招标。（当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pStyle w:val="12"/>
      </w:pPr>
    </w:p>
    <w:p>
      <w:pPr>
        <w:widowControl/>
        <w:snapToGrid w:val="0"/>
        <w:spacing w:line="360" w:lineRule="auto"/>
        <w:ind w:right="102"/>
        <w:jc w:val="left"/>
        <w:rPr>
          <w:rFonts w:ascii="宋体" w:hAnsi="宋体"/>
          <w:color w:val="auto"/>
          <w:szCs w:val="21"/>
          <w:highlight w:val="none"/>
        </w:rPr>
        <w:sectPr>
          <w:endnotePr>
            <w:numFmt w:val="decimal"/>
          </w:endnotePr>
          <w:pgSz w:w="11906" w:h="16838"/>
          <w:pgMar w:top="1417" w:right="1417" w:bottom="1417" w:left="1417" w:header="851" w:footer="907" w:gutter="0"/>
          <w:pgNumType w:fmt="decimal"/>
          <w:cols w:space="720" w:num="1"/>
          <w:titlePg/>
          <w:docGrid w:type="lines" w:linePitch="312" w:charSpace="0"/>
        </w:sectPr>
      </w:pPr>
    </w:p>
    <w:p>
      <w:pPr>
        <w:pStyle w:val="6"/>
        <w:keepNext w:val="0"/>
        <w:keepLines w:val="0"/>
        <w:widowControl/>
        <w:numPr>
          <w:ilvl w:val="3"/>
          <w:numId w:val="0"/>
        </w:numPr>
        <w:spacing w:beforeLines="0" w:afterLines="0" w:line="356"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附表一</w:t>
      </w:r>
    </w:p>
    <w:p>
      <w:pPr>
        <w:jc w:val="center"/>
        <w:outlineLvl w:val="4"/>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21"/>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020"/>
        <w:gridCol w:w="40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项目负责人持有</w:t>
            </w:r>
            <w:r>
              <w:rPr>
                <w:rFonts w:hint="eastAsia" w:ascii="宋体" w:hAnsi="宋体"/>
                <w:color w:val="auto"/>
                <w:szCs w:val="21"/>
                <w:highlight w:val="none"/>
                <w:u w:val="single"/>
              </w:rPr>
              <w:t>在有效期内的安全生产考核合格证</w:t>
            </w:r>
            <w:r>
              <w:rPr>
                <w:rFonts w:hint="eastAsia" w:ascii="宋体" w:hAnsi="宋体"/>
                <w:color w:val="auto"/>
                <w:szCs w:val="21"/>
                <w:highlight w:val="none"/>
              </w:rPr>
              <w:t>（B类）或建筑施工企业项目负责人安全生产考核合格证书</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w:t>
            </w:r>
            <w:r>
              <w:rPr>
                <w:rFonts w:hint="eastAsia" w:ascii="宋体" w:hAnsi="宋体"/>
                <w:color w:val="auto"/>
                <w:highlight w:val="none"/>
                <w:u w:val="single"/>
              </w:rPr>
              <w:t>安全生产考核合格证</w:t>
            </w:r>
            <w:r>
              <w:rPr>
                <w:rFonts w:hint="eastAsia" w:ascii="宋体" w:hAnsi="宋体"/>
                <w:color w:val="auto"/>
                <w:szCs w:val="21"/>
                <w:highlight w:val="none"/>
              </w:rPr>
              <w:t>（B证）或建筑施工企业项目负责人安全生产考核合格证在广州市住建行业信用管理平台内上传件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w:t>
            </w:r>
            <w:r>
              <w:rPr>
                <w:rFonts w:hint="eastAsia" w:ascii="宋体" w:hAnsi="宋体" w:cs="宋体"/>
                <w:color w:val="auto"/>
                <w:szCs w:val="21"/>
                <w:highlight w:val="none"/>
              </w:rPr>
              <w:t>具体要求详见招标公告</w:t>
            </w: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安全生产考核合格</w:t>
            </w:r>
            <w:r>
              <w:rPr>
                <w:rFonts w:hint="eastAsia" w:ascii="宋体" w:hAnsi="宋体" w:eastAsia="宋体" w:cs="宋体"/>
                <w:color w:val="auto"/>
                <w:szCs w:val="21"/>
                <w:highlight w:val="none"/>
              </w:rPr>
              <w:t>证（C类</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C3类</w:t>
            </w:r>
            <w:r>
              <w:rPr>
                <w:rFonts w:hint="eastAsia" w:ascii="宋体" w:hAnsi="宋体" w:eastAsia="宋体" w:cs="宋体"/>
                <w:color w:val="auto"/>
                <w:szCs w:val="21"/>
                <w:highlight w:val="none"/>
              </w:rPr>
              <w:t>）</w:t>
            </w:r>
            <w:r>
              <w:rPr>
                <w:rFonts w:hint="eastAsia" w:ascii="宋体" w:hAnsi="宋体" w:cs="宋体"/>
                <w:color w:val="auto"/>
                <w:kern w:val="0"/>
                <w:szCs w:val="21"/>
                <w:highlight w:val="none"/>
              </w:rPr>
              <w:t>或建筑施工企业专职安全生产管理人员安全生产考核合格证书</w:t>
            </w:r>
            <w:r>
              <w:rPr>
                <w:rFonts w:hint="eastAsia" w:ascii="宋体" w:hAnsi="宋体" w:eastAsia="宋体" w:cs="宋体"/>
                <w:color w:val="auto"/>
                <w:szCs w:val="21"/>
                <w:highlight w:val="none"/>
              </w:rPr>
              <w:t>（C类</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C3类</w:t>
            </w:r>
            <w:r>
              <w:rPr>
                <w:rFonts w:hint="eastAsia" w:ascii="宋体" w:hAnsi="宋体" w:eastAsia="宋体" w:cs="宋体"/>
                <w:color w:val="auto"/>
                <w:szCs w:val="21"/>
                <w:highlight w:val="none"/>
              </w:rPr>
              <w:t>）</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w:t>
            </w:r>
            <w:r>
              <w:rPr>
                <w:rFonts w:hint="eastAsia" w:ascii="宋体" w:hAnsi="宋体" w:eastAsia="宋体" w:cs="Times New Roman"/>
                <w:color w:val="auto"/>
                <w:szCs w:val="21"/>
                <w:highlight w:val="none"/>
              </w:rPr>
              <w:t>考核合格证（C类</w:t>
            </w:r>
            <w:r>
              <w:rPr>
                <w:rFonts w:hint="eastAsia" w:ascii="宋体" w:hAnsi="宋体" w:eastAsia="宋体" w:cs="Times New Roman"/>
                <w:color w:val="auto"/>
                <w:szCs w:val="21"/>
                <w:highlight w:val="none"/>
                <w:lang w:eastAsia="zh-CN"/>
              </w:rPr>
              <w:t>或</w:t>
            </w:r>
            <w:r>
              <w:rPr>
                <w:rFonts w:hint="eastAsia" w:ascii="宋体" w:hAnsi="宋体" w:eastAsia="宋体" w:cs="Times New Roman"/>
                <w:color w:val="auto"/>
                <w:szCs w:val="21"/>
                <w:highlight w:val="none"/>
                <w:lang w:val="en-US" w:eastAsia="zh-CN"/>
              </w:rPr>
              <w:t>C3类</w:t>
            </w:r>
            <w:r>
              <w:rPr>
                <w:rFonts w:hint="eastAsia" w:ascii="宋体" w:hAnsi="宋体" w:eastAsia="宋体" w:cs="Times New Roman"/>
                <w:color w:val="auto"/>
                <w:szCs w:val="21"/>
                <w:highlight w:val="none"/>
              </w:rPr>
              <w:t>）或建</w:t>
            </w:r>
            <w:r>
              <w:rPr>
                <w:rFonts w:hint="eastAsia" w:ascii="宋体" w:hAnsi="宋体"/>
                <w:color w:val="auto"/>
                <w:szCs w:val="21"/>
                <w:highlight w:val="none"/>
              </w:rPr>
              <w:t>筑施工企业专职安全生产管理人员安全生产考核合格证</w:t>
            </w:r>
            <w:r>
              <w:rPr>
                <w:rFonts w:hint="eastAsia" w:ascii="宋体" w:hAnsi="宋体" w:eastAsia="宋体" w:cs="宋体"/>
                <w:color w:val="auto"/>
                <w:szCs w:val="21"/>
                <w:highlight w:val="none"/>
              </w:rPr>
              <w:t>（C类</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C3类</w:t>
            </w:r>
            <w:r>
              <w:rPr>
                <w:rFonts w:hint="eastAsia" w:ascii="宋体" w:hAnsi="宋体" w:eastAsia="宋体" w:cs="宋体"/>
                <w:color w:val="auto"/>
                <w:szCs w:val="21"/>
                <w:highlight w:val="none"/>
              </w:rPr>
              <w:t>）</w:t>
            </w:r>
            <w:r>
              <w:rPr>
                <w:rFonts w:hint="eastAsia" w:ascii="宋体" w:hAnsi="宋体"/>
                <w:color w:val="auto"/>
                <w:szCs w:val="21"/>
                <w:highlight w:val="none"/>
              </w:rPr>
              <w:t>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4020" w:type="dxa"/>
            <w:tcBorders>
              <w:top w:val="single" w:color="auto" w:sz="4" w:space="0"/>
              <w:left w:val="single" w:color="auto" w:sz="4" w:space="0"/>
              <w:bottom w:val="single" w:color="auto" w:sz="4" w:space="0"/>
              <w:right w:val="single" w:color="auto" w:sz="4" w:space="0"/>
            </w:tcBorders>
            <w:noWrap w:val="0"/>
            <w:vAlign w:val="top"/>
          </w:tcPr>
          <w:p>
            <w:pPr>
              <w:spacing w:before="120" w:after="60"/>
              <w:jc w:val="center"/>
              <w:rPr>
                <w:rFonts w:ascii="宋体" w:hAnsi="宋体"/>
                <w:color w:val="auto"/>
                <w:szCs w:val="21"/>
                <w:highlight w:val="none"/>
              </w:rPr>
            </w:pPr>
            <w:r>
              <w:rPr>
                <w:rFonts w:hint="eastAsia" w:ascii="宋体" w:hAnsi="宋体" w:cs="宋体"/>
                <w:color w:val="auto"/>
                <w:szCs w:val="21"/>
                <w:highlight w:val="none"/>
                <w:u w:val="single"/>
              </w:rPr>
              <w:t>本项目接受联合体投标</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投标人联合体投标</w:t>
            </w:r>
            <w:r>
              <w:rPr>
                <w:rFonts w:hint="eastAsia" w:ascii="宋体" w:hAnsi="宋体" w:cs="宋体"/>
                <w:color w:val="auto"/>
                <w:szCs w:val="21"/>
                <w:highlight w:val="none"/>
                <w:lang w:val="en-US" w:eastAsia="zh-CN"/>
              </w:rPr>
              <w:t>协议书</w:t>
            </w:r>
            <w:r>
              <w:rPr>
                <w:rFonts w:hint="eastAsia" w:ascii="宋体" w:hAnsi="宋体" w:cs="宋体"/>
                <w:color w:val="auto"/>
                <w:szCs w:val="21"/>
                <w:highlight w:val="none"/>
                <w:u w:val="single"/>
                <w:lang w:val="en-US" w:eastAsia="zh-CN"/>
              </w:rPr>
              <w:t>（如有）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广州市住建行业信用管理平台建立企业信用档案及拟担任本工程项目负责人、专职安全员须是本企业</w:t>
            </w:r>
            <w:r>
              <w:rPr>
                <w:rFonts w:hint="eastAsia" w:ascii="宋体" w:hAnsi="宋体" w:cs="宋体"/>
                <w:color w:val="auto"/>
                <w:szCs w:val="21"/>
                <w:highlight w:val="none"/>
                <w:u w:val="single"/>
              </w:rPr>
              <w:t>信用档案</w:t>
            </w:r>
            <w:r>
              <w:rPr>
                <w:rFonts w:hint="eastAsia" w:ascii="宋体" w:hAnsi="宋体"/>
                <w:color w:val="auto"/>
                <w:szCs w:val="21"/>
                <w:highlight w:val="none"/>
              </w:rPr>
              <w:t>中的在册人员</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s="宋体"/>
                <w:bCs/>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建设局网页“建筑活动不良行为记录”栏目（网址：http://www.hp.gov.cn/gzjg/qzfgwhgzbm/qzfhcxjsj10/jzhdblxwjl/）公布名单为准。若资格审查时网址有变化，以最新网址为准</w:t>
            </w:r>
            <w:r>
              <w:rPr>
                <w:rFonts w:hint="eastAsia" w:ascii="宋体" w:hAnsi="宋体" w:cs="宋体"/>
                <w:color w:val="auto"/>
                <w:szCs w:val="21"/>
                <w:highlight w:val="none"/>
                <w:u w:val="single"/>
              </w:rPr>
              <w:t>。</w:t>
            </w:r>
          </w:p>
        </w:tc>
        <w:tc>
          <w:tcPr>
            <w:tcW w:w="40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u w:val="single"/>
              </w:rPr>
              <w:t>广州市黄埔区、开发区门户网站的广州开发区建设局网页“建筑活动不良行为记录”栏目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szCs w:val="21"/>
          <w:highlight w:val="none"/>
        </w:rPr>
        <w:sectPr>
          <w:endnotePr>
            <w:numFmt w:val="decimal"/>
          </w:endnotePr>
          <w:pgSz w:w="11906" w:h="16838"/>
          <w:pgMar w:top="1417" w:right="1417" w:bottom="1417" w:left="1417" w:header="851" w:footer="907" w:gutter="0"/>
          <w:pgNumType w:fmt="decimal"/>
          <w:cols w:space="720" w:num="1"/>
          <w:titlePg/>
          <w:docGrid w:type="lines" w:linePitch="312" w:charSpace="0"/>
        </w:sectPr>
      </w:pPr>
    </w:p>
    <w:p>
      <w:pPr>
        <w:pStyle w:val="6"/>
        <w:numPr>
          <w:ilvl w:val="3"/>
          <w:numId w:val="0"/>
        </w:numPr>
        <w:spacing w:beforeLines="0" w:afterLines="0" w:line="356"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附表二</w:t>
      </w:r>
    </w:p>
    <w:p>
      <w:pPr>
        <w:jc w:val="center"/>
        <w:outlineLvl w:val="4"/>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21"/>
        <w:tblW w:w="13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024"/>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02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lang w:bidi="ar"/>
              </w:rPr>
              <w:t>不能满足完成投标项目工期的；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lang w:bidi="ar"/>
              </w:rPr>
              <w:t>不符合招标文件质量标准的；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投标文件中没有有效的法定代表人证明书，或由委托代理人</w:t>
            </w:r>
            <w:r>
              <w:rPr>
                <w:rFonts w:hint="eastAsia" w:ascii="宋体" w:hAnsi="宋体" w:cs="宋体"/>
                <w:color w:val="auto"/>
                <w:szCs w:val="21"/>
                <w:highlight w:val="none"/>
                <w:u w:val="single"/>
                <w:lang w:bidi="ar"/>
              </w:rPr>
              <w:t>签字或盖章</w:t>
            </w:r>
            <w:r>
              <w:rPr>
                <w:rFonts w:hint="eastAsia" w:ascii="宋体" w:hAnsi="宋体" w:cs="宋体"/>
                <w:color w:val="auto"/>
                <w:szCs w:val="21"/>
                <w:highlight w:val="none"/>
                <w:lang w:bidi="ar"/>
              </w:rPr>
              <w:t>的投标文件中没有法定代表人授权书；</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投标文件未按规定的格式</w:t>
            </w:r>
            <w:r>
              <w:rPr>
                <w:rFonts w:hint="eastAsia" w:ascii="宋体" w:hAnsi="宋体" w:cs="宋体"/>
                <w:color w:val="auto"/>
                <w:szCs w:val="21"/>
                <w:highlight w:val="none"/>
                <w:u w:val="single"/>
                <w:lang w:bidi="ar"/>
              </w:rPr>
              <w:t>（指</w:t>
            </w:r>
            <w:r>
              <w:rPr>
                <w:rFonts w:hint="eastAsia" w:ascii="宋体" w:hAnsi="宋体" w:cs="宋体"/>
                <w:color w:val="auto"/>
                <w:szCs w:val="21"/>
                <w:highlight w:val="none"/>
                <w:u w:val="single"/>
                <w:lang w:val="en-US" w:eastAsia="zh-CN" w:bidi="ar"/>
              </w:rPr>
              <w:t>招标文件第四章</w:t>
            </w:r>
            <w:r>
              <w:rPr>
                <w:rFonts w:hint="eastAsia" w:ascii="宋体" w:hAnsi="宋体" w:cs="宋体"/>
                <w:color w:val="auto"/>
                <w:szCs w:val="21"/>
                <w:highlight w:val="none"/>
                <w:u w:val="single"/>
                <w:lang w:bidi="ar"/>
              </w:rPr>
              <w:t>投标文件（含资格审查文件）格式三</w:t>
            </w:r>
            <w:r>
              <w:rPr>
                <w:rFonts w:hint="eastAsia" w:ascii="宋体" w:hAnsi="宋体" w:cs="宋体"/>
                <w:color w:val="auto"/>
                <w:szCs w:val="21"/>
                <w:highlight w:val="none"/>
                <w:u w:val="single"/>
                <w:lang w:eastAsia="zh-CN" w:bidi="ar"/>
              </w:rPr>
              <w:t>、格式六</w:t>
            </w:r>
            <w:r>
              <w:rPr>
                <w:rFonts w:hint="eastAsia" w:ascii="宋体" w:hAnsi="宋体" w:cs="宋体"/>
                <w:color w:val="auto"/>
                <w:szCs w:val="21"/>
                <w:highlight w:val="none"/>
                <w:u w:val="single"/>
                <w:lang w:bidi="ar"/>
              </w:rPr>
              <w:t>）</w:t>
            </w:r>
            <w:r>
              <w:rPr>
                <w:rFonts w:hint="eastAsia" w:ascii="宋体" w:hAnsi="宋体" w:cs="宋体"/>
                <w:color w:val="auto"/>
                <w:szCs w:val="21"/>
                <w:highlight w:val="none"/>
                <w:lang w:bidi="ar"/>
              </w:rPr>
              <w:t>填写，或主要内容不全，或关键字迹模糊、无法辨认的；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投标人之间存在《广东省实施&lt;中华人民共和国招标投标法&gt;》第十六条所禁止的情形的；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无《参与编制技术标投标文件人员名单》的；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投标人未按要求提交投标保证金的；</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702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lang w:bidi="ar"/>
              </w:rPr>
              <w:t>投标人与</w:t>
            </w:r>
            <w:r>
              <w:rPr>
                <w:rFonts w:hint="eastAsia" w:ascii="宋体" w:hAnsi="宋体"/>
                <w:color w:val="auto"/>
                <w:sz w:val="20"/>
                <w:highlight w:val="none"/>
                <w:u w:val="single"/>
              </w:rPr>
              <w:t>本项目</w:t>
            </w:r>
            <w:r>
              <w:rPr>
                <w:rFonts w:hint="eastAsia" w:ascii="宋体" w:hAnsi="宋体" w:cs="宋体"/>
                <w:color w:val="auto"/>
                <w:szCs w:val="21"/>
                <w:highlight w:val="none"/>
                <w:lang w:bidi="ar"/>
              </w:rPr>
              <w:t>其他投标人加密打包投标文件电脑机器特征码一致的(以</w:t>
            </w:r>
            <w:r>
              <w:rPr>
                <w:rFonts w:hint="eastAsia" w:ascii="宋体" w:hAnsi="宋体" w:cs="宋体"/>
                <w:color w:val="auto"/>
                <w:szCs w:val="21"/>
                <w:highlight w:val="none"/>
                <w:u w:val="single"/>
                <w:lang w:bidi="ar"/>
              </w:rPr>
              <w:t>广州公共资源交易中心</w:t>
            </w:r>
            <w:r>
              <w:rPr>
                <w:rFonts w:hint="eastAsia" w:ascii="宋体" w:hAnsi="宋体" w:cs="宋体"/>
                <w:color w:val="auto"/>
                <w:szCs w:val="21"/>
                <w:highlight w:val="none"/>
                <w:lang w:bidi="ar"/>
              </w:rPr>
              <w:t>交易平台评标系统的检索信息为准)。</w:t>
            </w: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bl>
    <w:p>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3.凡出现以上任何一项情形，结论均为无效，否则就为有效。</w:t>
      </w:r>
    </w:p>
    <w:p>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pStyle w:val="19"/>
        <w:ind w:firstLine="458"/>
        <w:rPr>
          <w:rFonts w:ascii="黑体" w:hAnsi="黑体" w:eastAsia="黑体" w:cs="黑体"/>
          <w:b/>
          <w:bCs/>
          <w:color w:val="auto"/>
          <w:sz w:val="28"/>
          <w:szCs w:val="28"/>
          <w:highlight w:val="none"/>
        </w:rPr>
      </w:pPr>
      <w:r>
        <w:rPr>
          <w:color w:val="auto"/>
          <w:highlight w:val="none"/>
        </w:rPr>
        <w:br w:type="page"/>
      </w:r>
      <w:r>
        <w:rPr>
          <w:rFonts w:hint="eastAsia" w:ascii="黑体" w:hAnsi="黑体" w:eastAsia="黑体" w:cs="黑体"/>
          <w:b/>
          <w:bCs/>
          <w:color w:val="auto"/>
          <w:sz w:val="28"/>
          <w:szCs w:val="28"/>
          <w:highlight w:val="none"/>
        </w:rPr>
        <w:t>附表三</w:t>
      </w:r>
    </w:p>
    <w:p>
      <w:pPr>
        <w:jc w:val="center"/>
        <w:outlineLvl w:val="4"/>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21"/>
        <w:tblW w:w="15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786"/>
        <w:gridCol w:w="1282"/>
        <w:gridCol w:w="1282"/>
        <w:gridCol w:w="1282"/>
        <w:gridCol w:w="1282"/>
        <w:gridCol w:w="1282"/>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78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投标总报价高于最高投标限价的；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投标报价低于成本的（投标人的报价低于</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成本警戒价，使得其投标报价可能低于其个别成本，又不能合理说明或者不能提供相关证明材料，评标委员会认定该投标人低于成本报价的）；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s="宋体"/>
                <w:color w:val="auto"/>
                <w:szCs w:val="21"/>
                <w:highlight w:val="none"/>
              </w:rPr>
              <w:t>算术复核后的投标报价与原投标报价相比存在1%或以上误差的；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5</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lang w:bidi="ar"/>
              </w:rPr>
              <w:t>（指招标文件第四章经济标投标文件格式三</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格式四</w:t>
            </w:r>
            <w:r>
              <w:rPr>
                <w:rFonts w:hint="eastAsia" w:ascii="宋体" w:hAnsi="宋体" w:cs="宋体"/>
                <w:color w:val="auto"/>
                <w:szCs w:val="21"/>
                <w:highlight w:val="none"/>
                <w:u w:val="single"/>
                <w:lang w:bidi="ar"/>
              </w:rPr>
              <w:t>）</w:t>
            </w:r>
            <w:r>
              <w:rPr>
                <w:rFonts w:hint="eastAsia" w:ascii="宋体" w:hAnsi="宋体" w:cs="宋体"/>
                <w:color w:val="auto"/>
                <w:szCs w:val="21"/>
                <w:highlight w:val="none"/>
              </w:rPr>
              <w:t>填写，或主要内容不全，或关键字迹模糊、无法辨认的；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6</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7</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无《参与编制经济标投标文件人员名单》的；</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9</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宋体"/>
                <w:color w:val="auto"/>
                <w:szCs w:val="21"/>
                <w:highlight w:val="none"/>
              </w:rPr>
              <w:t>无</w:t>
            </w:r>
            <w:r>
              <w:rPr>
                <w:rFonts w:hint="eastAsia" w:ascii="宋体" w:hAnsi="宋体" w:cs="宋体"/>
                <w:color w:val="auto"/>
                <w:szCs w:val="21"/>
                <w:highlight w:val="none"/>
                <w:u w:val="single"/>
              </w:rPr>
              <w:t>《对投标文件编制的承诺》、《投标文件编制情况》。</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10</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eastAsia="宋体" w:cs="宋体"/>
                <w:color w:val="auto"/>
                <w:szCs w:val="21"/>
                <w:highlight w:val="none"/>
              </w:rPr>
              <w:t>投标人与本项目其他投标人的投标文件工程量清单编制机器硬件信息一致的（以广州公共资源交易中心交易平台评标系统的检索信息为准）。</w:t>
            </w: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9"/>
        <w:ind w:firstLine="458"/>
        <w:rPr>
          <w:rFonts w:ascii="宋体" w:hAnsi="宋体" w:eastAsia="宋体"/>
          <w:sz w:val="21"/>
          <w:szCs w:val="21"/>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kern w:val="2"/>
          <w:sz w:val="21"/>
          <w:szCs w:val="21"/>
        </w:rPr>
        <w:t>评委签名</w:t>
      </w:r>
      <w:r>
        <w:rPr>
          <w:rFonts w:hint="eastAsia" w:ascii="宋体" w:hAnsi="宋体" w:eastAsia="宋体"/>
          <w:sz w:val="21"/>
          <w:szCs w:val="21"/>
        </w:rPr>
        <w:t>：</w:t>
      </w:r>
    </w:p>
    <w:p>
      <w:pPr>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附表四</w:t>
      </w:r>
    </w:p>
    <w:p>
      <w:pPr>
        <w:jc w:val="center"/>
        <w:rPr>
          <w:rFonts w:ascii="宋体" w:hAnsi="宋体" w:cs="宋体"/>
        </w:rPr>
      </w:pPr>
      <w:r>
        <w:rPr>
          <w:rFonts w:hint="eastAsia" w:ascii="宋体" w:hAnsi="宋体" w:cs="宋体"/>
          <w:b/>
          <w:sz w:val="36"/>
          <w:szCs w:val="36"/>
        </w:rPr>
        <w:t>技术标详细审查评分表</w:t>
      </w:r>
    </w:p>
    <w:tbl>
      <w:tblPr>
        <w:tblStyle w:val="21"/>
        <w:tblW w:w="5000"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649"/>
        <w:gridCol w:w="725"/>
        <w:gridCol w:w="669"/>
        <w:gridCol w:w="10784"/>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489" w:type="pct"/>
            <w:tcBorders>
              <w:top w:val="single" w:color="auto" w:sz="8" w:space="0"/>
              <w:left w:val="single" w:color="auto" w:sz="8"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评分项目</w:t>
            </w:r>
          </w:p>
        </w:tc>
        <w:tc>
          <w:tcPr>
            <w:tcW w:w="483" w:type="pct"/>
            <w:gridSpan w:val="2"/>
            <w:tcBorders>
              <w:top w:val="single" w:color="auto" w:sz="8"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评分内容</w:t>
            </w:r>
          </w:p>
        </w:tc>
        <w:tc>
          <w:tcPr>
            <w:tcW w:w="235" w:type="pct"/>
            <w:tcBorders>
              <w:top w:val="single" w:color="auto" w:sz="8"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分值</w:t>
            </w:r>
          </w:p>
        </w:tc>
        <w:tc>
          <w:tcPr>
            <w:tcW w:w="3791" w:type="pct"/>
            <w:tcBorders>
              <w:top w:val="single" w:color="auto" w:sz="8" w:space="0"/>
              <w:left w:val="single" w:color="auto" w:sz="4" w:space="0"/>
              <w:bottom w:val="single" w:color="auto" w:sz="4" w:space="0"/>
              <w:right w:val="single" w:color="auto" w:sz="4" w:space="0"/>
            </w:tcBorders>
            <w:noWrap/>
            <w:vAlign w:val="center"/>
          </w:tcPr>
          <w:p>
            <w:pPr>
              <w:ind w:firstLine="422" w:firstLineChars="200"/>
              <w:jc w:val="center"/>
              <w:rPr>
                <w:rFonts w:ascii="宋体" w:hAnsi="宋体" w:cs="宋体"/>
                <w:kern w:val="0"/>
                <w:szCs w:val="21"/>
              </w:rPr>
            </w:pPr>
            <w:r>
              <w:rPr>
                <w:rFonts w:hint="eastAsia" w:ascii="宋体" w:hAnsi="宋体" w:cs="宋体"/>
                <w:b/>
                <w:bCs/>
                <w:kern w:val="0"/>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489" w:type="pct"/>
            <w:vMerge w:val="restart"/>
            <w:tcBorders>
              <w:left w:val="single" w:color="auto" w:sz="8" w:space="0"/>
              <w:right w:val="single" w:color="auto" w:sz="4" w:space="0"/>
            </w:tcBorders>
            <w:noWrap/>
            <w:vAlign w:val="center"/>
          </w:tcPr>
          <w:p>
            <w:pPr>
              <w:jc w:val="center"/>
              <w:rPr>
                <w:rFonts w:ascii="宋体" w:hAnsi="宋体" w:cs="宋体"/>
                <w:szCs w:val="21"/>
              </w:rPr>
            </w:pPr>
            <w:r>
              <w:rPr>
                <w:rFonts w:hint="eastAsia" w:ascii="宋体" w:hAnsi="宋体" w:cs="宋体"/>
                <w:szCs w:val="21"/>
              </w:rPr>
              <w:t>一、项目组织管理机构能力（70分）</w:t>
            </w:r>
          </w:p>
          <w:p>
            <w:pPr>
              <w:jc w:val="center"/>
              <w:rPr>
                <w:rFonts w:ascii="宋体" w:hAnsi="宋体" w:cs="宋体"/>
                <w:szCs w:val="21"/>
              </w:rPr>
            </w:pPr>
          </w:p>
        </w:tc>
        <w:tc>
          <w:tcPr>
            <w:tcW w:w="228" w:type="pct"/>
            <w:vMerge w:val="restart"/>
            <w:tcBorders>
              <w:left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项目管理机构</w:t>
            </w:r>
          </w:p>
        </w:tc>
        <w:tc>
          <w:tcPr>
            <w:tcW w:w="254" w:type="pct"/>
            <w:tcBorders>
              <w:left w:val="single" w:color="auto" w:sz="4" w:space="0"/>
              <w:right w:val="single" w:color="auto" w:sz="4" w:space="0"/>
            </w:tcBorders>
            <w:noWrap/>
            <w:vAlign w:val="center"/>
          </w:tcPr>
          <w:p>
            <w:pPr>
              <w:snapToGrid w:val="0"/>
              <w:jc w:val="center"/>
              <w:rPr>
                <w:rFonts w:ascii="宋体" w:hAnsi="宋体" w:cs="宋体"/>
                <w:szCs w:val="21"/>
                <w:highlight w:val="none"/>
              </w:rPr>
            </w:pPr>
            <w:r>
              <w:rPr>
                <w:rFonts w:hint="eastAsia" w:ascii="宋体" w:hAnsi="宋体" w:cs="宋体"/>
                <w:szCs w:val="21"/>
                <w:highlight w:val="none"/>
              </w:rPr>
              <w:t>技术负责人</w:t>
            </w:r>
          </w:p>
        </w:tc>
        <w:tc>
          <w:tcPr>
            <w:tcW w:w="235" w:type="pct"/>
            <w:tcBorders>
              <w:left w:val="single" w:color="auto" w:sz="4" w:space="0"/>
              <w:right w:val="single" w:color="auto" w:sz="4" w:space="0"/>
            </w:tcBorders>
            <w:noWrap/>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10</w:t>
            </w:r>
          </w:p>
        </w:tc>
        <w:tc>
          <w:tcPr>
            <w:tcW w:w="379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Lines="25"/>
              <w:rPr>
                <w:rFonts w:ascii="宋体" w:hAnsi="宋体" w:cs="宋体"/>
                <w:szCs w:val="21"/>
                <w:highlight w:val="none"/>
              </w:rPr>
            </w:pPr>
            <w:r>
              <w:rPr>
                <w:rFonts w:hint="eastAsia" w:ascii="宋体" w:hAnsi="宋体" w:cs="宋体"/>
                <w:szCs w:val="21"/>
                <w:highlight w:val="none"/>
              </w:rPr>
              <w:t>①从业能力：具有</w:t>
            </w:r>
            <w:r>
              <w:rPr>
                <w:rFonts w:hint="eastAsia" w:ascii="宋体" w:hAnsi="宋体" w:cs="宋体"/>
                <w:szCs w:val="21"/>
                <w:highlight w:val="none"/>
                <w:u w:val="single"/>
              </w:rPr>
              <w:t>建筑工程</w:t>
            </w:r>
            <w:r>
              <w:rPr>
                <w:rFonts w:hint="eastAsia" w:ascii="宋体" w:hAnsi="宋体" w:cs="宋体"/>
                <w:szCs w:val="21"/>
                <w:highlight w:val="none"/>
              </w:rPr>
              <w:t>专业高级或以上技术职称，得</w:t>
            </w:r>
            <w:r>
              <w:rPr>
                <w:rFonts w:hint="eastAsia" w:ascii="宋体" w:hAnsi="宋体" w:cs="宋体"/>
                <w:szCs w:val="21"/>
                <w:highlight w:val="none"/>
                <w:u w:val="single"/>
              </w:rPr>
              <w:t>6</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beforeLines="25"/>
              <w:rPr>
                <w:rFonts w:ascii="宋体" w:hAnsi="宋体" w:cs="宋体"/>
                <w:szCs w:val="21"/>
                <w:highlight w:val="none"/>
              </w:rPr>
            </w:pPr>
            <w:r>
              <w:rPr>
                <w:rFonts w:hint="eastAsia" w:ascii="宋体" w:hAnsi="宋体" w:cs="宋体"/>
                <w:szCs w:val="21"/>
                <w:highlight w:val="none"/>
              </w:rPr>
              <w:t>②经历：具有15年或以上（含15年）施工管理工作经验，得</w:t>
            </w:r>
            <w:r>
              <w:rPr>
                <w:rFonts w:hint="eastAsia" w:ascii="宋体" w:hAnsi="宋体" w:cs="宋体"/>
                <w:szCs w:val="21"/>
                <w:highlight w:val="none"/>
                <w:u w:val="single"/>
              </w:rPr>
              <w:t xml:space="preserve"> 4 </w:t>
            </w:r>
            <w:r>
              <w:rPr>
                <w:rFonts w:hint="eastAsia" w:ascii="宋体" w:hAnsi="宋体" w:cs="宋体"/>
                <w:szCs w:val="21"/>
                <w:highlight w:val="none"/>
              </w:rPr>
              <w:t>分；具有10年（含10年）至15年（不含15年）施工管理工作经验，得</w:t>
            </w:r>
            <w:r>
              <w:rPr>
                <w:rFonts w:hint="eastAsia" w:ascii="宋体" w:hAnsi="宋体" w:cs="宋体"/>
                <w:szCs w:val="21"/>
                <w:highlight w:val="none"/>
                <w:u w:val="single"/>
              </w:rPr>
              <w:t xml:space="preserve"> 2 </w:t>
            </w:r>
            <w:r>
              <w:rPr>
                <w:rFonts w:hint="eastAsia" w:ascii="宋体" w:hAnsi="宋体" w:cs="宋体"/>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228" w:type="pct"/>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254" w:type="pct"/>
            <w:tcBorders>
              <w:left w:val="single" w:color="auto" w:sz="4" w:space="0"/>
              <w:right w:val="single" w:color="auto" w:sz="4" w:space="0"/>
            </w:tcBorders>
            <w:noWrap/>
            <w:vAlign w:val="center"/>
          </w:tcPr>
          <w:p>
            <w:pPr>
              <w:snapToGrid w:val="0"/>
              <w:jc w:val="center"/>
              <w:rPr>
                <w:rFonts w:ascii="宋体" w:hAnsi="宋体" w:cs="宋体"/>
                <w:szCs w:val="21"/>
                <w:highlight w:val="none"/>
              </w:rPr>
            </w:pPr>
            <w:r>
              <w:rPr>
                <w:rFonts w:hint="eastAsia" w:ascii="宋体" w:hAnsi="宋体" w:cs="宋体"/>
                <w:szCs w:val="21"/>
                <w:highlight w:val="none"/>
              </w:rPr>
              <w:t>质量负责人</w:t>
            </w:r>
          </w:p>
        </w:tc>
        <w:tc>
          <w:tcPr>
            <w:tcW w:w="235" w:type="pct"/>
            <w:tcBorders>
              <w:left w:val="single" w:color="auto" w:sz="4" w:space="0"/>
              <w:bottom w:val="single" w:color="auto" w:sz="4" w:space="0"/>
              <w:right w:val="single" w:color="auto" w:sz="4" w:space="0"/>
            </w:tcBorders>
            <w:noWrap/>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10</w:t>
            </w:r>
          </w:p>
        </w:tc>
        <w:tc>
          <w:tcPr>
            <w:tcW w:w="379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Lines="25"/>
              <w:rPr>
                <w:rFonts w:ascii="宋体" w:hAnsi="宋体" w:cs="宋体"/>
                <w:szCs w:val="21"/>
                <w:highlight w:val="none"/>
              </w:rPr>
            </w:pPr>
            <w:r>
              <w:rPr>
                <w:rFonts w:hint="eastAsia" w:ascii="宋体" w:hAnsi="宋体" w:cs="宋体"/>
                <w:szCs w:val="21"/>
                <w:highlight w:val="none"/>
              </w:rPr>
              <w:t>①从业能力：具有</w:t>
            </w:r>
            <w:r>
              <w:rPr>
                <w:rFonts w:hint="eastAsia" w:ascii="宋体" w:hAnsi="宋体" w:cs="宋体"/>
                <w:szCs w:val="21"/>
                <w:highlight w:val="none"/>
                <w:u w:val="single"/>
              </w:rPr>
              <w:t>质量</w:t>
            </w:r>
            <w:r>
              <w:rPr>
                <w:rFonts w:hint="eastAsia" w:ascii="宋体" w:hAnsi="宋体" w:cs="宋体"/>
                <w:szCs w:val="21"/>
                <w:highlight w:val="none"/>
              </w:rPr>
              <w:t>专业高级或以上技术职称，得</w:t>
            </w:r>
            <w:r>
              <w:rPr>
                <w:rFonts w:hint="eastAsia" w:ascii="宋体" w:hAnsi="宋体" w:cs="宋体"/>
                <w:szCs w:val="21"/>
                <w:highlight w:val="none"/>
                <w:u w:val="single"/>
              </w:rPr>
              <w:t xml:space="preserve"> 6 </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具有</w:t>
            </w:r>
            <w:r>
              <w:rPr>
                <w:rFonts w:hint="eastAsia" w:ascii="宋体" w:hAnsi="宋体" w:cs="宋体"/>
                <w:szCs w:val="21"/>
                <w:highlight w:val="none"/>
                <w:u w:val="single"/>
              </w:rPr>
              <w:t>质量</w:t>
            </w:r>
            <w:r>
              <w:rPr>
                <w:rFonts w:hint="eastAsia" w:ascii="宋体" w:hAnsi="宋体" w:cs="宋体"/>
                <w:szCs w:val="21"/>
                <w:highlight w:val="none"/>
              </w:rPr>
              <w:t>专业</w:t>
            </w:r>
            <w:r>
              <w:rPr>
                <w:rFonts w:hint="eastAsia" w:ascii="宋体" w:hAnsi="宋体" w:cs="宋体"/>
                <w:szCs w:val="21"/>
                <w:highlight w:val="none"/>
                <w:lang w:eastAsia="zh-CN"/>
              </w:rPr>
              <w:t>中</w:t>
            </w:r>
            <w:r>
              <w:rPr>
                <w:rFonts w:hint="eastAsia" w:ascii="宋体" w:hAnsi="宋体" w:cs="宋体"/>
                <w:szCs w:val="21"/>
                <w:highlight w:val="none"/>
              </w:rPr>
              <w:t>级技术职称</w:t>
            </w:r>
            <w:r>
              <w:rPr>
                <w:rFonts w:hint="eastAsia" w:ascii="宋体" w:hAnsi="宋体" w:cs="宋体"/>
                <w:szCs w:val="21"/>
                <w:highlight w:val="none"/>
                <w:lang w:eastAsia="zh-CN"/>
              </w:rPr>
              <w:t>，得</w:t>
            </w:r>
            <w:r>
              <w:rPr>
                <w:rFonts w:hint="eastAsia" w:ascii="宋体" w:hAnsi="宋体" w:cs="宋体"/>
                <w:szCs w:val="21"/>
                <w:highlight w:val="none"/>
                <w:u w:val="single"/>
                <w:lang w:val="en-US" w:eastAsia="zh-CN"/>
              </w:rPr>
              <w:t>3</w:t>
            </w:r>
            <w:r>
              <w:rPr>
                <w:rFonts w:hint="eastAsia" w:ascii="宋体" w:hAnsi="宋体" w:cs="宋体"/>
                <w:szCs w:val="21"/>
                <w:highlight w:val="none"/>
                <w:lang w:eastAsia="zh-CN"/>
              </w:rPr>
              <w:t>分</w:t>
            </w:r>
            <w:r>
              <w:rPr>
                <w:rFonts w:hint="eastAsia" w:ascii="宋体" w:hAnsi="宋体" w:cs="宋体"/>
                <w:szCs w:val="21"/>
                <w:highlight w:val="none"/>
              </w:rPr>
              <w:t>；</w:t>
            </w:r>
          </w:p>
          <w:p>
            <w:pPr>
              <w:adjustRightInd w:val="0"/>
              <w:snapToGrid w:val="0"/>
              <w:spacing w:beforeLines="25"/>
              <w:rPr>
                <w:rFonts w:ascii="宋体" w:hAnsi="宋体" w:cs="宋体"/>
                <w:szCs w:val="21"/>
                <w:highlight w:val="none"/>
              </w:rPr>
            </w:pPr>
            <w:r>
              <w:rPr>
                <w:rFonts w:hint="eastAsia" w:ascii="宋体" w:hAnsi="宋体" w:cs="宋体"/>
                <w:szCs w:val="21"/>
                <w:highlight w:val="none"/>
              </w:rPr>
              <w:t>②经历：具有15年或以上（含15年）施工管理工作经验，得</w:t>
            </w:r>
            <w:r>
              <w:rPr>
                <w:rFonts w:hint="eastAsia" w:ascii="宋体" w:hAnsi="宋体" w:cs="宋体"/>
                <w:szCs w:val="21"/>
                <w:highlight w:val="none"/>
                <w:u w:val="single"/>
              </w:rPr>
              <w:t xml:space="preserve"> 4 </w:t>
            </w:r>
            <w:r>
              <w:rPr>
                <w:rFonts w:hint="eastAsia" w:ascii="宋体" w:hAnsi="宋体" w:cs="宋体"/>
                <w:szCs w:val="21"/>
                <w:highlight w:val="none"/>
              </w:rPr>
              <w:t>分；具有10年（含10年）至15年（不含15年）施工管理工作经验，得</w:t>
            </w:r>
            <w:r>
              <w:rPr>
                <w:rFonts w:hint="eastAsia" w:ascii="宋体" w:hAnsi="宋体" w:cs="宋体"/>
                <w:szCs w:val="21"/>
                <w:highlight w:val="none"/>
                <w:u w:val="single"/>
              </w:rPr>
              <w:t xml:space="preserve"> 2 </w:t>
            </w:r>
            <w:r>
              <w:rPr>
                <w:rFonts w:hint="eastAsia" w:ascii="宋体" w:hAnsi="宋体" w:cs="宋体"/>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228" w:type="pct"/>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254" w:type="pct"/>
            <w:tcBorders>
              <w:left w:val="single" w:color="auto" w:sz="4" w:space="0"/>
              <w:right w:val="single" w:color="auto" w:sz="4" w:space="0"/>
            </w:tcBorders>
            <w:noWrap/>
            <w:vAlign w:val="center"/>
          </w:tcPr>
          <w:p>
            <w:pPr>
              <w:snapToGrid w:val="0"/>
              <w:jc w:val="center"/>
              <w:rPr>
                <w:rFonts w:ascii="宋体" w:hAnsi="宋体" w:cs="宋体"/>
                <w:szCs w:val="21"/>
                <w:highlight w:val="none"/>
              </w:rPr>
            </w:pPr>
            <w:r>
              <w:rPr>
                <w:rFonts w:hint="eastAsia" w:ascii="宋体" w:hAnsi="宋体" w:cs="宋体"/>
                <w:szCs w:val="21"/>
                <w:highlight w:val="none"/>
              </w:rPr>
              <w:t>安全负责人</w:t>
            </w:r>
          </w:p>
        </w:tc>
        <w:tc>
          <w:tcPr>
            <w:tcW w:w="235" w:type="pct"/>
            <w:tcBorders>
              <w:left w:val="single" w:color="auto" w:sz="4" w:space="0"/>
              <w:bottom w:val="single" w:color="auto" w:sz="4" w:space="0"/>
              <w:right w:val="single" w:color="auto" w:sz="4" w:space="0"/>
            </w:tcBorders>
            <w:noWrap/>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10</w:t>
            </w:r>
          </w:p>
        </w:tc>
        <w:tc>
          <w:tcPr>
            <w:tcW w:w="379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Lines="25"/>
              <w:rPr>
                <w:rFonts w:ascii="宋体" w:hAnsi="宋体" w:cs="宋体"/>
                <w:szCs w:val="21"/>
                <w:highlight w:val="none"/>
              </w:rPr>
            </w:pPr>
            <w:r>
              <w:rPr>
                <w:rFonts w:hint="eastAsia" w:ascii="宋体" w:hAnsi="宋体" w:cs="宋体"/>
                <w:szCs w:val="21"/>
                <w:highlight w:val="none"/>
              </w:rPr>
              <w:t>①从业能力：具有</w:t>
            </w:r>
            <w:r>
              <w:rPr>
                <w:rFonts w:hint="eastAsia" w:ascii="宋体" w:hAnsi="宋体" w:cs="宋体"/>
                <w:szCs w:val="21"/>
                <w:highlight w:val="none"/>
                <w:u w:val="single"/>
              </w:rPr>
              <w:t>安全工程</w:t>
            </w:r>
            <w:r>
              <w:rPr>
                <w:rFonts w:hint="eastAsia" w:ascii="宋体" w:hAnsi="宋体" w:cs="宋体"/>
                <w:szCs w:val="21"/>
                <w:highlight w:val="none"/>
              </w:rPr>
              <w:t>专业高级或以上技术职称，得</w:t>
            </w:r>
            <w:r>
              <w:rPr>
                <w:rFonts w:hint="eastAsia" w:ascii="宋体" w:hAnsi="宋体" w:cs="宋体"/>
                <w:szCs w:val="21"/>
                <w:highlight w:val="none"/>
                <w:u w:val="single"/>
              </w:rPr>
              <w:t xml:space="preserve"> 6 </w:t>
            </w:r>
            <w:r>
              <w:rPr>
                <w:rFonts w:hint="eastAsia" w:ascii="宋体" w:hAnsi="宋体" w:cs="宋体"/>
                <w:szCs w:val="21"/>
                <w:highlight w:val="none"/>
              </w:rPr>
              <w:t>分；</w:t>
            </w:r>
            <w:r>
              <w:rPr>
                <w:rFonts w:hint="eastAsia" w:ascii="宋体" w:hAnsi="宋体" w:cs="宋体"/>
                <w:szCs w:val="21"/>
                <w:highlight w:val="none"/>
                <w:lang w:eastAsia="zh-CN"/>
              </w:rPr>
              <w:t>具有</w:t>
            </w:r>
            <w:r>
              <w:rPr>
                <w:rFonts w:hint="eastAsia" w:ascii="宋体" w:hAnsi="宋体" w:cs="宋体"/>
                <w:szCs w:val="21"/>
                <w:highlight w:val="none"/>
                <w:u w:val="single"/>
              </w:rPr>
              <w:t>安全工程</w:t>
            </w:r>
            <w:r>
              <w:rPr>
                <w:rFonts w:hint="eastAsia" w:ascii="宋体" w:hAnsi="宋体" w:cs="宋体"/>
                <w:szCs w:val="21"/>
                <w:highlight w:val="none"/>
                <w:lang w:eastAsia="zh-CN"/>
              </w:rPr>
              <w:t>专业中级技术职称，得</w:t>
            </w:r>
            <w:r>
              <w:rPr>
                <w:rFonts w:hint="eastAsia" w:ascii="宋体" w:hAnsi="宋体" w:cs="宋体"/>
                <w:szCs w:val="21"/>
                <w:highlight w:val="none"/>
                <w:u w:val="single"/>
                <w:lang w:val="en-US" w:eastAsia="zh-CN"/>
              </w:rPr>
              <w:t>3</w:t>
            </w:r>
            <w:r>
              <w:rPr>
                <w:rFonts w:hint="eastAsia" w:ascii="宋体" w:hAnsi="宋体" w:cs="宋体"/>
                <w:szCs w:val="21"/>
                <w:highlight w:val="none"/>
                <w:lang w:eastAsia="zh-CN"/>
              </w:rPr>
              <w:t>分</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②经历：具有15年或以上（含15年）施工管理工作经验，得</w:t>
            </w:r>
            <w:r>
              <w:rPr>
                <w:rFonts w:hint="eastAsia" w:ascii="宋体" w:hAnsi="宋体" w:cs="宋体"/>
                <w:szCs w:val="21"/>
                <w:highlight w:val="none"/>
                <w:u w:val="single"/>
              </w:rPr>
              <w:t xml:space="preserve"> 4 </w:t>
            </w:r>
            <w:r>
              <w:rPr>
                <w:rFonts w:hint="eastAsia" w:ascii="宋体" w:hAnsi="宋体" w:cs="宋体"/>
                <w:szCs w:val="21"/>
                <w:highlight w:val="none"/>
              </w:rPr>
              <w:t>分；具有10年（含10年）至15年（不含15年）施工管理工作经验，得</w:t>
            </w:r>
            <w:r>
              <w:rPr>
                <w:rFonts w:hint="eastAsia" w:ascii="宋体" w:hAnsi="宋体" w:cs="宋体"/>
                <w:szCs w:val="21"/>
                <w:highlight w:val="none"/>
                <w:u w:val="single"/>
              </w:rPr>
              <w:t xml:space="preserve"> 2 </w:t>
            </w:r>
            <w:r>
              <w:rPr>
                <w:rFonts w:hint="eastAsia" w:ascii="宋体" w:hAnsi="宋体" w:cs="宋体"/>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228" w:type="pct"/>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254" w:type="pct"/>
            <w:tcBorders>
              <w:left w:val="single" w:color="auto" w:sz="4" w:space="0"/>
              <w:right w:val="single" w:color="auto" w:sz="4" w:space="0"/>
            </w:tcBorders>
            <w:noWrap/>
            <w:vAlign w:val="center"/>
          </w:tcPr>
          <w:p>
            <w:pPr>
              <w:snapToGrid w:val="0"/>
              <w:jc w:val="center"/>
              <w:rPr>
                <w:rFonts w:ascii="宋体" w:hAnsi="宋体" w:cs="宋体"/>
                <w:szCs w:val="21"/>
                <w:highlight w:val="none"/>
              </w:rPr>
            </w:pPr>
            <w:r>
              <w:rPr>
                <w:rFonts w:hint="eastAsia" w:ascii="宋体" w:hAnsi="宋体" w:cs="宋体"/>
                <w:szCs w:val="21"/>
                <w:highlight w:val="none"/>
              </w:rPr>
              <w:t>造价负责人</w:t>
            </w:r>
          </w:p>
        </w:tc>
        <w:tc>
          <w:tcPr>
            <w:tcW w:w="235" w:type="pct"/>
            <w:tcBorders>
              <w:left w:val="single" w:color="auto" w:sz="4" w:space="0"/>
              <w:bottom w:val="single" w:color="auto" w:sz="4" w:space="0"/>
              <w:right w:val="single" w:color="auto" w:sz="4" w:space="0"/>
            </w:tcBorders>
            <w:noWrap/>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10</w:t>
            </w:r>
          </w:p>
        </w:tc>
        <w:tc>
          <w:tcPr>
            <w:tcW w:w="379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Lines="25"/>
              <w:rPr>
                <w:rFonts w:ascii="宋体" w:hAnsi="宋体" w:cs="宋体"/>
                <w:szCs w:val="21"/>
                <w:highlight w:val="none"/>
              </w:rPr>
            </w:pPr>
            <w:r>
              <w:rPr>
                <w:rFonts w:hint="eastAsia" w:ascii="宋体" w:hAnsi="宋体" w:cs="宋体"/>
                <w:szCs w:val="21"/>
                <w:highlight w:val="none"/>
              </w:rPr>
              <w:t>①从业能力：具有有效的注册造价师证书或一级注册造价师，得</w:t>
            </w:r>
            <w:r>
              <w:rPr>
                <w:rFonts w:hint="eastAsia" w:ascii="宋体" w:hAnsi="宋体" w:cs="宋体"/>
                <w:szCs w:val="21"/>
                <w:highlight w:val="none"/>
                <w:u w:val="single"/>
              </w:rPr>
              <w:t xml:space="preserve"> 6 </w:t>
            </w:r>
            <w:r>
              <w:rPr>
                <w:rFonts w:hint="eastAsia" w:ascii="宋体" w:hAnsi="宋体" w:cs="宋体"/>
                <w:szCs w:val="21"/>
                <w:highlight w:val="none"/>
              </w:rPr>
              <w:t>分；</w:t>
            </w:r>
          </w:p>
          <w:p>
            <w:pPr>
              <w:widowControl/>
              <w:jc w:val="left"/>
              <w:rPr>
                <w:rFonts w:ascii="宋体" w:hAnsi="宋体" w:cs="宋体"/>
                <w:szCs w:val="21"/>
                <w:highlight w:val="none"/>
              </w:rPr>
            </w:pPr>
            <w:r>
              <w:rPr>
                <w:rFonts w:hint="eastAsia" w:ascii="宋体" w:hAnsi="宋体" w:cs="宋体"/>
                <w:szCs w:val="21"/>
                <w:highlight w:val="none"/>
              </w:rPr>
              <w:t>②经历：具有15年或以上（含15年）施工管理工作经验，得</w:t>
            </w:r>
            <w:r>
              <w:rPr>
                <w:rFonts w:hint="eastAsia" w:ascii="宋体" w:hAnsi="宋体" w:cs="宋体"/>
                <w:szCs w:val="21"/>
                <w:highlight w:val="none"/>
                <w:u w:val="single"/>
              </w:rPr>
              <w:t xml:space="preserve"> 4 </w:t>
            </w:r>
            <w:r>
              <w:rPr>
                <w:rFonts w:hint="eastAsia" w:ascii="宋体" w:hAnsi="宋体" w:cs="宋体"/>
                <w:szCs w:val="21"/>
                <w:highlight w:val="none"/>
              </w:rPr>
              <w:t>分；具有10年（含10年）至15年（不含15年）施工管理工作经验，得</w:t>
            </w:r>
            <w:r>
              <w:rPr>
                <w:rFonts w:hint="eastAsia" w:ascii="宋体" w:hAnsi="宋体" w:cs="宋体"/>
                <w:szCs w:val="21"/>
                <w:highlight w:val="none"/>
                <w:u w:val="single"/>
              </w:rPr>
              <w:t xml:space="preserve"> 2 </w:t>
            </w:r>
            <w:r>
              <w:rPr>
                <w:rFonts w:hint="eastAsia" w:ascii="宋体" w:hAnsi="宋体" w:cs="宋体"/>
                <w:szCs w:val="21"/>
                <w:highlight w:val="none"/>
              </w:rPr>
              <w:t>分。</w:t>
            </w:r>
          </w:p>
          <w:p>
            <w:pPr>
              <w:widowControl/>
              <w:jc w:val="left"/>
              <w:rPr>
                <w:rFonts w:ascii="宋体" w:hAnsi="宋体" w:cs="宋体"/>
                <w:szCs w:val="21"/>
                <w:highlight w:val="none"/>
              </w:rPr>
            </w:pPr>
            <w:r>
              <w:rPr>
                <w:rFonts w:hint="eastAsia" w:ascii="宋体" w:hAnsi="宋体" w:cs="宋体"/>
                <w:kern w:val="0"/>
                <w:szCs w:val="21"/>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228" w:type="pct"/>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254" w:type="pct"/>
            <w:tcBorders>
              <w:left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其他专业工程师</w:t>
            </w:r>
          </w:p>
        </w:tc>
        <w:tc>
          <w:tcPr>
            <w:tcW w:w="235" w:type="pct"/>
            <w:tcBorders>
              <w:left w:val="single" w:color="auto" w:sz="4" w:space="0"/>
              <w:bottom w:val="single" w:color="auto" w:sz="4" w:space="0"/>
              <w:right w:val="single" w:color="auto" w:sz="4" w:space="0"/>
            </w:tcBorders>
            <w:noWrap/>
            <w:vAlign w:val="center"/>
          </w:tcPr>
          <w:p>
            <w:pPr>
              <w:tabs>
                <w:tab w:val="left" w:pos="360"/>
              </w:tabs>
              <w:snapToGrid w:val="0"/>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0</w:t>
            </w:r>
          </w:p>
        </w:tc>
        <w:tc>
          <w:tcPr>
            <w:tcW w:w="3791" w:type="pc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kern w:val="0"/>
                <w:szCs w:val="21"/>
              </w:rPr>
              <w:t>从业能力：</w:t>
            </w:r>
            <w:r>
              <w:rPr>
                <w:rFonts w:hint="eastAsia" w:ascii="宋体" w:hAnsi="宋体" w:cs="宋体"/>
                <w:szCs w:val="21"/>
              </w:rPr>
              <w:t>每个专业的工程师</w:t>
            </w:r>
            <w:r>
              <w:rPr>
                <w:rFonts w:hint="eastAsia" w:ascii="宋体" w:hAnsi="宋体" w:cs="宋体"/>
                <w:kern w:val="0"/>
                <w:szCs w:val="21"/>
              </w:rPr>
              <w:t>（该专业有多名工程师的，只计1人）；建筑工程专业高</w:t>
            </w:r>
            <w:r>
              <w:rPr>
                <w:rFonts w:hint="eastAsia" w:ascii="宋体" w:hAnsi="宋体" w:cs="宋体"/>
                <w:szCs w:val="21"/>
              </w:rPr>
              <w:t>级(或以上)技术职称1人、工程测量专业高级(或以上)技术职称1人、注册安全工程师（建筑施工安全专业）1人、注册消防工程师1人、注册结构工程师1人。上述人员全部满足得</w:t>
            </w:r>
            <w:r>
              <w:rPr>
                <w:rFonts w:hint="eastAsia" w:ascii="宋体" w:hAnsi="宋体" w:cs="宋体"/>
                <w:szCs w:val="21"/>
                <w:lang w:val="en-US" w:eastAsia="zh-CN"/>
              </w:rPr>
              <w:t>3</w:t>
            </w:r>
            <w:r>
              <w:rPr>
                <w:rFonts w:hint="eastAsia" w:ascii="宋体" w:hAnsi="宋体" w:cs="宋体"/>
                <w:szCs w:val="21"/>
              </w:rPr>
              <w:t>0分，少一人扣</w:t>
            </w:r>
            <w:r>
              <w:rPr>
                <w:rFonts w:hint="eastAsia" w:ascii="宋体" w:hAnsi="宋体" w:cs="宋体"/>
                <w:szCs w:val="21"/>
                <w:lang w:val="en-US" w:eastAsia="zh-CN"/>
              </w:rPr>
              <w:t>,6</w:t>
            </w:r>
            <w:r>
              <w:rPr>
                <w:rFonts w:hint="eastAsia" w:ascii="宋体" w:hAnsi="宋体" w:cs="宋体"/>
                <w:szCs w:val="21"/>
              </w:rPr>
              <w:t>分，扣完为止。</w:t>
            </w:r>
          </w:p>
          <w:p>
            <w:pPr>
              <w:rPr>
                <w:rFonts w:ascii="宋体" w:hAnsi="宋体" w:cs="宋体"/>
                <w:szCs w:val="21"/>
              </w:rPr>
            </w:pPr>
            <w:r>
              <w:rPr>
                <w:rFonts w:hint="eastAsia" w:ascii="宋体" w:hAnsi="宋体" w:cs="宋体"/>
                <w:szCs w:val="21"/>
              </w:rPr>
              <w:t>注:具体专业名称按照职称证相关专业类别进行评审。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489" w:type="pct"/>
            <w:tcBorders>
              <w:left w:val="single" w:color="auto" w:sz="8" w:space="0"/>
              <w:right w:val="single" w:color="auto" w:sz="4" w:space="0"/>
            </w:tcBorders>
            <w:noWrap/>
            <w:vAlign w:val="center"/>
          </w:tcPr>
          <w:p>
            <w:pPr>
              <w:widowControl/>
              <w:jc w:val="center"/>
              <w:rPr>
                <w:rFonts w:ascii="宋体" w:hAnsi="宋体" w:cs="宋体"/>
                <w:szCs w:val="21"/>
              </w:rPr>
            </w:pPr>
          </w:p>
        </w:tc>
        <w:tc>
          <w:tcPr>
            <w:tcW w:w="4510" w:type="pct"/>
            <w:gridSpan w:val="4"/>
            <w:tcBorders>
              <w:left w:val="single" w:color="auto" w:sz="4" w:space="0"/>
              <w:right w:val="single" w:color="auto" w:sz="4" w:space="0"/>
            </w:tcBorders>
            <w:noWrap/>
            <w:vAlign w:val="center"/>
          </w:tcPr>
          <w:p>
            <w:pPr>
              <w:rPr>
                <w:rFonts w:ascii="宋体" w:hAnsi="宋体" w:cs="宋体"/>
                <w:kern w:val="0"/>
                <w:szCs w:val="21"/>
              </w:rPr>
            </w:pPr>
            <w:r>
              <w:rPr>
                <w:rFonts w:hint="eastAsia" w:ascii="宋体" w:hAnsi="宋体" w:cs="宋体"/>
                <w:kern w:val="0"/>
                <w:szCs w:val="21"/>
              </w:rPr>
              <w:t>注：①上述人员须提供身份证、毕业证书（大学专科(或以上)学</w:t>
            </w:r>
            <w:r>
              <w:rPr>
                <w:rFonts w:hint="eastAsia" w:ascii="宋体" w:hAnsi="宋体" w:cs="宋体"/>
                <w:kern w:val="0"/>
                <w:szCs w:val="21"/>
                <w:highlight w:val="none"/>
              </w:rPr>
              <w:t>历）及投标截止前一个月（2023年</w:t>
            </w:r>
            <w:r>
              <w:rPr>
                <w:rFonts w:hint="eastAsia" w:ascii="宋体" w:hAnsi="宋体" w:cs="宋体"/>
                <w:kern w:val="0"/>
                <w:szCs w:val="21"/>
                <w:highlight w:val="none"/>
                <w:lang w:val="en-US" w:eastAsia="zh-CN"/>
              </w:rPr>
              <w:t>5</w:t>
            </w:r>
            <w:r>
              <w:rPr>
                <w:rFonts w:hint="eastAsia" w:ascii="宋体" w:hAnsi="宋体" w:cs="宋体"/>
                <w:kern w:val="0"/>
                <w:szCs w:val="21"/>
                <w:highlight w:val="none"/>
              </w:rPr>
              <w:t>月）有效社保证明（本项</w:t>
            </w:r>
            <w:r>
              <w:rPr>
                <w:rFonts w:hint="eastAsia" w:ascii="宋体" w:hAnsi="宋体" w:cs="宋体"/>
                <w:kern w:val="0"/>
                <w:szCs w:val="21"/>
              </w:rPr>
              <w:t>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且须按相应要求提供经合法机构评审颁发的职称证【①.职称专业以职称证书上标注的专业为准；②.职称证需提供人力资源和社会保障行政部门（或国务院人力资源社会保障行政部门、省级人力资源社会保障行政部门的核准备案机构）的证书信息网页查询截图。其中若职称证书非人力资源和社会保障行政部门颁发的，需提供发证机构在国务院人力资源社会保障行政部门、省级人力资源社会保障行政部门核准备案开展职称评审工作的证明文件及备案公示查询截图】；注册安全工程师需提供应急管理部的证件网页查询截图（https://www.mem.gov.cn/fw/cxfw/）及证书扫描件</w:t>
            </w:r>
            <w:r>
              <w:rPr>
                <w:rFonts w:hint="eastAsia" w:ascii="宋体" w:hAnsi="宋体" w:cs="宋体"/>
                <w:kern w:val="0"/>
                <w:szCs w:val="21"/>
                <w:lang w:val="zh-CN"/>
              </w:rPr>
              <w:t>，</w:t>
            </w:r>
            <w:r>
              <w:rPr>
                <w:rFonts w:hint="eastAsia" w:ascii="宋体" w:hAnsi="宋体" w:cs="宋体"/>
                <w:kern w:val="0"/>
                <w:szCs w:val="21"/>
              </w:rPr>
              <w:t>注册安全工程师显示</w:t>
            </w:r>
            <w:r>
              <w:rPr>
                <w:rFonts w:hint="eastAsia" w:ascii="宋体" w:hAnsi="宋体" w:cs="宋体"/>
                <w:kern w:val="0"/>
                <w:szCs w:val="21"/>
                <w:lang w:val="zh-CN"/>
              </w:rPr>
              <w:t>状态为非“注销”或“失效”的才计分；</w:t>
            </w:r>
            <w:r>
              <w:rPr>
                <w:rFonts w:hint="eastAsia" w:ascii="宋体" w:hAnsi="宋体" w:cs="宋体"/>
                <w:kern w:val="0"/>
                <w:szCs w:val="21"/>
              </w:rPr>
              <w:t>注册结构工程师</w:t>
            </w:r>
            <w:r>
              <w:rPr>
                <w:rFonts w:hint="eastAsia" w:ascii="宋体" w:hAnsi="宋体" w:cs="宋体"/>
                <w:kern w:val="0"/>
                <w:szCs w:val="21"/>
                <w:lang w:val="zh-CN"/>
              </w:rPr>
              <w:t>须为注册在本公司人员，并在（http://jzsc.mohurd.gov.cn/home）“全国建筑市场监管公共服务平台”网站内可查，需提供相关网页查询截图及注册执业证书扫描件；</w:t>
            </w:r>
            <w:r>
              <w:rPr>
                <w:rFonts w:hint="eastAsia" w:ascii="宋体" w:hAnsi="宋体" w:cs="宋体"/>
                <w:kern w:val="0"/>
                <w:szCs w:val="21"/>
              </w:rPr>
              <w:t>所有资料为扫描件并加盖投标人电子公章；</w:t>
            </w:r>
          </w:p>
          <w:p>
            <w:pPr>
              <w:widowControl/>
              <w:jc w:val="left"/>
              <w:rPr>
                <w:rFonts w:ascii="宋体" w:hAnsi="宋体" w:cs="宋体"/>
                <w:szCs w:val="21"/>
              </w:rPr>
            </w:pPr>
            <w:r>
              <w:rPr>
                <w:rFonts w:hint="eastAsia" w:ascii="宋体" w:hAnsi="宋体" w:cs="宋体"/>
                <w:szCs w:val="21"/>
              </w:rPr>
              <w:t>②工作经验年限从毕业证书的核发时间（大学专科(或以上)学历）起计；</w:t>
            </w:r>
          </w:p>
          <w:p>
            <w:pPr>
              <w:widowControl/>
              <w:jc w:val="left"/>
              <w:rPr>
                <w:rFonts w:ascii="宋体" w:hAnsi="宋体" w:cs="宋体"/>
                <w:szCs w:val="21"/>
              </w:rPr>
            </w:pPr>
            <w:r>
              <w:rPr>
                <w:rFonts w:hint="eastAsia" w:ascii="宋体" w:hAnsi="宋体" w:cs="宋体"/>
                <w:szCs w:val="21"/>
              </w:rPr>
              <w:t>③项目负责人、技术负责人、质量负责人、安全负责人、造价负责人、其他专业工程师不得兼任，且安全负责人不能同时兼任专职安全员。</w:t>
            </w:r>
          </w:p>
          <w:p>
            <w:pPr>
              <w:rPr>
                <w:rFonts w:ascii="宋体" w:hAnsi="宋体" w:cs="宋体"/>
                <w:szCs w:val="21"/>
              </w:rPr>
            </w:pPr>
            <w:r>
              <w:rPr>
                <w:rFonts w:hint="eastAsia" w:ascii="宋体" w:hAnsi="宋体" w:cs="宋体"/>
                <w:szCs w:val="21"/>
              </w:rPr>
              <w:t>④不符合条件或无提交相关资料的不计分。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89" w:type="pct"/>
            <w:vMerge w:val="restart"/>
            <w:tcBorders>
              <w:top w:val="single" w:color="auto" w:sz="4" w:space="0"/>
              <w:left w:val="single" w:color="auto" w:sz="8" w:space="0"/>
              <w:right w:val="single" w:color="auto" w:sz="4" w:space="0"/>
            </w:tcBorders>
            <w:noWrap/>
            <w:vAlign w:val="center"/>
          </w:tcPr>
          <w:p>
            <w:pPr>
              <w:jc w:val="center"/>
              <w:rPr>
                <w:rFonts w:ascii="宋体" w:hAnsi="宋体" w:cs="宋体"/>
                <w:szCs w:val="21"/>
              </w:rPr>
            </w:pPr>
            <w:r>
              <w:rPr>
                <w:rFonts w:hint="eastAsia" w:ascii="宋体" w:hAnsi="宋体" w:cs="宋体"/>
                <w:szCs w:val="21"/>
              </w:rPr>
              <w:t>二、企业资信（30分）</w:t>
            </w:r>
          </w:p>
        </w:tc>
        <w:tc>
          <w:tcPr>
            <w:tcW w:w="483" w:type="pct"/>
            <w:gridSpan w:val="2"/>
            <w:tcBorders>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企业工程项目获奖情况</w:t>
            </w:r>
          </w:p>
        </w:tc>
        <w:tc>
          <w:tcPr>
            <w:tcW w:w="23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3791"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szCs w:val="21"/>
              </w:rPr>
            </w:pPr>
            <w:r>
              <w:rPr>
                <w:rFonts w:hint="eastAsia" w:ascii="宋体" w:hAnsi="宋体" w:cs="宋体"/>
                <w:szCs w:val="21"/>
              </w:rPr>
              <w:t>投标人自2020年1月1日至今</w:t>
            </w:r>
            <w:r>
              <w:rPr>
                <w:rFonts w:hint="eastAsia" w:ascii="宋体" w:hAnsi="宋体" w:cs="宋体"/>
                <w:bCs/>
                <w:szCs w:val="21"/>
                <w:lang w:val="zh-TW"/>
              </w:rPr>
              <w:t>，承接的工程项目获得国家级奖项，每项得</w:t>
            </w:r>
            <w:r>
              <w:rPr>
                <w:rFonts w:hint="eastAsia" w:ascii="宋体" w:hAnsi="宋体" w:cs="宋体"/>
                <w:bCs/>
                <w:szCs w:val="21"/>
              </w:rPr>
              <w:t>2</w:t>
            </w:r>
            <w:r>
              <w:rPr>
                <w:rFonts w:hint="eastAsia" w:ascii="宋体" w:hAnsi="宋体" w:cs="宋体"/>
                <w:bCs/>
                <w:szCs w:val="21"/>
                <w:lang w:val="zh-TW"/>
              </w:rPr>
              <w:t>分；</w:t>
            </w:r>
            <w:r>
              <w:rPr>
                <w:rFonts w:hint="eastAsia" w:ascii="宋体" w:hAnsi="宋体" w:cs="宋体"/>
                <w:bCs/>
                <w:szCs w:val="21"/>
              </w:rPr>
              <w:t>获得省级奖项的</w:t>
            </w:r>
            <w:r>
              <w:rPr>
                <w:rFonts w:hint="eastAsia" w:ascii="宋体" w:hAnsi="宋体" w:cs="宋体"/>
                <w:bCs/>
                <w:szCs w:val="21"/>
                <w:lang w:val="zh-TW"/>
              </w:rPr>
              <w:t>，每项得</w:t>
            </w:r>
            <w:r>
              <w:rPr>
                <w:rFonts w:hint="eastAsia" w:ascii="宋体" w:hAnsi="宋体" w:cs="宋体"/>
                <w:bCs/>
                <w:szCs w:val="21"/>
              </w:rPr>
              <w:t>1</w:t>
            </w:r>
            <w:r>
              <w:rPr>
                <w:rFonts w:hint="eastAsia" w:ascii="宋体" w:hAnsi="宋体" w:cs="宋体"/>
                <w:bCs/>
                <w:szCs w:val="21"/>
                <w:lang w:val="zh-TW"/>
              </w:rPr>
              <w:t>分；</w:t>
            </w:r>
            <w:r>
              <w:rPr>
                <w:rFonts w:hint="eastAsia" w:ascii="宋体" w:hAnsi="宋体" w:cs="宋体"/>
                <w:bCs/>
                <w:szCs w:val="21"/>
              </w:rPr>
              <w:t>获得市级奖项的</w:t>
            </w:r>
            <w:r>
              <w:rPr>
                <w:rFonts w:hint="eastAsia" w:ascii="宋体" w:hAnsi="宋体" w:cs="宋体"/>
                <w:bCs/>
                <w:szCs w:val="21"/>
                <w:lang w:val="zh-TW"/>
              </w:rPr>
              <w:t>，每项得</w:t>
            </w:r>
            <w:r>
              <w:rPr>
                <w:rFonts w:hint="eastAsia" w:ascii="宋体" w:hAnsi="宋体" w:cs="宋体"/>
                <w:bCs/>
                <w:szCs w:val="21"/>
              </w:rPr>
              <w:t>0.5</w:t>
            </w:r>
            <w:r>
              <w:rPr>
                <w:rFonts w:hint="eastAsia" w:ascii="宋体" w:hAnsi="宋体" w:cs="宋体"/>
                <w:bCs/>
                <w:szCs w:val="21"/>
                <w:lang w:val="zh-TW"/>
              </w:rPr>
              <w:t>分；奖项最多计</w:t>
            </w:r>
            <w:r>
              <w:rPr>
                <w:rFonts w:hint="eastAsia" w:ascii="宋体" w:hAnsi="宋体" w:cs="宋体"/>
                <w:bCs/>
                <w:szCs w:val="21"/>
              </w:rPr>
              <w:t>8</w:t>
            </w:r>
            <w:r>
              <w:rPr>
                <w:rFonts w:hint="eastAsia" w:ascii="宋体" w:hAnsi="宋体" w:cs="宋体"/>
                <w:bCs/>
                <w:szCs w:val="21"/>
                <w:lang w:val="zh-TW"/>
              </w:rPr>
              <w:t>项，相同项目按最高级别奖项只计一次得分。</w:t>
            </w:r>
            <w:r>
              <w:rPr>
                <w:rFonts w:hint="eastAsia" w:ascii="宋体" w:hAnsi="宋体" w:cs="宋体"/>
                <w:bCs/>
                <w:szCs w:val="21"/>
              </w:rPr>
              <w:t>本项最多得9分</w:t>
            </w:r>
            <w:r>
              <w:rPr>
                <w:rFonts w:hint="eastAsia" w:ascii="宋体" w:hAnsi="宋体" w:cs="宋体"/>
                <w:bCs/>
                <w:szCs w:val="21"/>
                <w:lang w:val="zh-TW"/>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highlight w:val="none"/>
              </w:rPr>
            </w:pPr>
          </w:p>
        </w:tc>
        <w:tc>
          <w:tcPr>
            <w:tcW w:w="483" w:type="pct"/>
            <w:gridSpan w:val="2"/>
            <w:tcBorders>
              <w:left w:val="single" w:color="auto" w:sz="4" w:space="0"/>
              <w:bottom w:val="single" w:color="auto" w:sz="4" w:space="0"/>
              <w:right w:val="single" w:color="auto" w:sz="4" w:space="0"/>
            </w:tcBorders>
            <w:noWrap/>
            <w:vAlign w:val="center"/>
          </w:tcPr>
          <w:p>
            <w:pPr>
              <w:jc w:val="center"/>
              <w:rPr>
                <w:rFonts w:ascii="宋体" w:hAnsi="宋体" w:cs="宋体"/>
                <w:bCs/>
                <w:snapToGrid w:val="0"/>
                <w:spacing w:val="-10"/>
                <w:kern w:val="0"/>
                <w:szCs w:val="21"/>
                <w:highlight w:val="none"/>
              </w:rPr>
            </w:pPr>
            <w:r>
              <w:rPr>
                <w:rFonts w:hint="eastAsia" w:ascii="宋体" w:hAnsi="宋体" w:cs="宋体"/>
                <w:bCs/>
                <w:szCs w:val="21"/>
                <w:highlight w:val="none"/>
              </w:rPr>
              <w:t>财务指标</w:t>
            </w:r>
          </w:p>
        </w:tc>
        <w:tc>
          <w:tcPr>
            <w:tcW w:w="23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Cs w:val="21"/>
                <w:highlight w:val="none"/>
              </w:rPr>
            </w:pPr>
            <w:r>
              <w:rPr>
                <w:rFonts w:hint="eastAsia" w:ascii="宋体" w:hAnsi="宋体" w:cs="宋体"/>
                <w:bCs/>
                <w:szCs w:val="21"/>
                <w:highlight w:val="none"/>
              </w:rPr>
              <w:t>6</w:t>
            </w:r>
          </w:p>
        </w:tc>
        <w:tc>
          <w:tcPr>
            <w:tcW w:w="3791"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szCs w:val="21"/>
                <w:highlight w:val="none"/>
              </w:rPr>
            </w:pPr>
            <w:r>
              <w:rPr>
                <w:rFonts w:hint="eastAsia" w:ascii="宋体" w:hAnsi="宋体" w:cs="宋体"/>
                <w:szCs w:val="21"/>
                <w:highlight w:val="none"/>
              </w:rPr>
              <w:t>投标人自2020年1月1日至今</w:t>
            </w:r>
            <w:r>
              <w:rPr>
                <w:rFonts w:hint="eastAsia" w:ascii="宋体" w:hAnsi="宋体" w:cs="宋体"/>
                <w:bCs/>
                <w:szCs w:val="21"/>
                <w:highlight w:val="none"/>
                <w:lang w:val="zh-TW"/>
              </w:rPr>
              <w:t>，</w:t>
            </w:r>
            <w:r>
              <w:rPr>
                <w:rFonts w:hint="eastAsia" w:ascii="宋体" w:hAnsi="宋体" w:cs="宋体"/>
                <w:szCs w:val="21"/>
                <w:highlight w:val="none"/>
              </w:rPr>
              <w:t xml:space="preserve">提供的近三个年度（2020至2022年度）经会计师事务所或审计机构审计的财务报表，满足以下要求的: </w:t>
            </w:r>
          </w:p>
          <w:p>
            <w:pPr>
              <w:jc w:val="left"/>
              <w:rPr>
                <w:rFonts w:ascii="宋体" w:hAnsi="宋体" w:cs="宋体"/>
                <w:szCs w:val="21"/>
                <w:highlight w:val="none"/>
              </w:rPr>
            </w:pPr>
            <w:r>
              <w:rPr>
                <w:rFonts w:hint="eastAsia" w:ascii="宋体" w:hAnsi="宋体" w:cs="宋体"/>
                <w:szCs w:val="21"/>
                <w:highlight w:val="none"/>
              </w:rPr>
              <w:t>（1）投标人近三年度（2020、2021、2022年度）的资产负债率</w:t>
            </w:r>
            <w:r>
              <w:rPr>
                <w:rFonts w:hint="eastAsia" w:ascii="宋体" w:hAnsi="宋体"/>
                <w:szCs w:val="21"/>
                <w:highlight w:val="none"/>
              </w:rPr>
              <w:t>均在</w:t>
            </w:r>
            <w:r>
              <w:rPr>
                <w:rFonts w:hint="eastAsia" w:ascii="宋体" w:hAnsi="宋体" w:cs="宋体"/>
                <w:szCs w:val="21"/>
                <w:highlight w:val="none"/>
              </w:rPr>
              <w:t>低于</w:t>
            </w:r>
            <w:r>
              <w:rPr>
                <w:rFonts w:hint="eastAsia" w:ascii="宋体" w:hAnsi="宋体" w:cs="宋体"/>
                <w:szCs w:val="21"/>
                <w:highlight w:val="none"/>
                <w:lang w:val="en-US" w:eastAsia="zh-CN"/>
              </w:rPr>
              <w:t>30</w:t>
            </w:r>
            <w:r>
              <w:rPr>
                <w:rFonts w:hint="eastAsia" w:ascii="宋体" w:hAnsi="宋体" w:cs="宋体"/>
                <w:szCs w:val="21"/>
                <w:highlight w:val="none"/>
              </w:rPr>
              <w:t>%（不含）的，得6分；</w:t>
            </w:r>
          </w:p>
          <w:p>
            <w:pPr>
              <w:jc w:val="left"/>
              <w:rPr>
                <w:rFonts w:ascii="宋体" w:hAnsi="宋体" w:cs="宋体"/>
                <w:szCs w:val="21"/>
                <w:highlight w:val="none"/>
              </w:rPr>
            </w:pPr>
            <w:r>
              <w:rPr>
                <w:rFonts w:hint="eastAsia" w:ascii="宋体" w:hAnsi="宋体" w:cs="宋体"/>
                <w:szCs w:val="21"/>
                <w:highlight w:val="none"/>
              </w:rPr>
              <w:t>（2）投标人近三年度（2020、2021、2022年度）的资产负债率</w:t>
            </w:r>
            <w:r>
              <w:rPr>
                <w:rFonts w:hint="eastAsia" w:ascii="宋体" w:hAnsi="宋体"/>
                <w:szCs w:val="21"/>
                <w:highlight w:val="none"/>
              </w:rPr>
              <w:t>均</w:t>
            </w:r>
            <w:r>
              <w:rPr>
                <w:rFonts w:hint="eastAsia" w:ascii="宋体" w:hAnsi="宋体" w:cs="宋体"/>
                <w:szCs w:val="21"/>
                <w:highlight w:val="none"/>
              </w:rPr>
              <w:t>在</w:t>
            </w:r>
            <w:r>
              <w:rPr>
                <w:rFonts w:hint="eastAsia" w:ascii="宋体" w:hAnsi="宋体" w:cs="宋体"/>
                <w:szCs w:val="21"/>
                <w:highlight w:val="none"/>
                <w:lang w:val="en-US" w:eastAsia="zh-CN"/>
              </w:rPr>
              <w:t>30</w:t>
            </w:r>
            <w:r>
              <w:rPr>
                <w:rFonts w:hint="eastAsia" w:ascii="宋体" w:hAnsi="宋体" w:cs="宋体"/>
                <w:szCs w:val="21"/>
                <w:highlight w:val="none"/>
              </w:rPr>
              <w:t>%（含）至</w:t>
            </w:r>
            <w:r>
              <w:rPr>
                <w:rFonts w:hint="eastAsia" w:ascii="宋体" w:hAnsi="宋体" w:cs="宋体"/>
                <w:szCs w:val="21"/>
                <w:highlight w:val="none"/>
                <w:lang w:val="en-US" w:eastAsia="zh-CN"/>
              </w:rPr>
              <w:t>5</w:t>
            </w:r>
            <w:r>
              <w:rPr>
                <w:rFonts w:hint="eastAsia" w:ascii="宋体" w:hAnsi="宋体" w:cs="宋体"/>
                <w:szCs w:val="21"/>
                <w:highlight w:val="none"/>
              </w:rPr>
              <w:t>0%（不含）之间的，得3分；</w:t>
            </w:r>
          </w:p>
          <w:p>
            <w:pPr>
              <w:jc w:val="left"/>
              <w:rPr>
                <w:rFonts w:ascii="宋体" w:hAnsi="宋体" w:cs="宋体"/>
                <w:szCs w:val="21"/>
                <w:highlight w:val="none"/>
              </w:rPr>
            </w:pPr>
            <w:r>
              <w:rPr>
                <w:rFonts w:hint="eastAsia" w:ascii="宋体" w:hAnsi="宋体" w:cs="宋体"/>
                <w:szCs w:val="21"/>
                <w:highlight w:val="none"/>
              </w:rPr>
              <w:t>（3）投标人近三年度（2020、2021、2022年度）的资产负债率</w:t>
            </w:r>
            <w:r>
              <w:rPr>
                <w:rFonts w:hint="eastAsia" w:ascii="宋体" w:hAnsi="宋体"/>
                <w:szCs w:val="21"/>
                <w:highlight w:val="none"/>
              </w:rPr>
              <w:t>均在</w:t>
            </w:r>
            <w:r>
              <w:rPr>
                <w:rFonts w:hint="eastAsia" w:ascii="宋体" w:hAnsi="宋体" w:cs="宋体"/>
                <w:szCs w:val="21"/>
                <w:highlight w:val="none"/>
                <w:lang w:val="en-US" w:eastAsia="zh-CN"/>
              </w:rPr>
              <w:t>5</w:t>
            </w:r>
            <w:r>
              <w:rPr>
                <w:rFonts w:hint="eastAsia" w:ascii="宋体" w:hAnsi="宋体" w:cs="宋体"/>
                <w:szCs w:val="21"/>
                <w:highlight w:val="none"/>
              </w:rPr>
              <w:t>0%（含）至</w:t>
            </w:r>
            <w:r>
              <w:rPr>
                <w:rFonts w:hint="eastAsia" w:ascii="宋体" w:hAnsi="宋体" w:cs="宋体"/>
                <w:szCs w:val="21"/>
                <w:highlight w:val="none"/>
                <w:lang w:val="en-US" w:eastAsia="zh-CN"/>
              </w:rPr>
              <w:t>7</w:t>
            </w:r>
            <w:r>
              <w:rPr>
                <w:rFonts w:hint="eastAsia" w:ascii="宋体" w:hAnsi="宋体" w:cs="宋体"/>
                <w:szCs w:val="21"/>
                <w:highlight w:val="none"/>
              </w:rPr>
              <w:t>0%（不含）之间的，得1分；</w:t>
            </w:r>
          </w:p>
          <w:p>
            <w:pPr>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bCs/>
                <w:szCs w:val="21"/>
                <w:highlight w:val="none"/>
                <w:lang w:val="zh-TW"/>
              </w:rPr>
              <w:t>不满足上述情况的</w:t>
            </w:r>
            <w:r>
              <w:rPr>
                <w:rFonts w:hint="eastAsia" w:ascii="宋体" w:hAnsi="宋体" w:cs="宋体"/>
                <w:szCs w:val="21"/>
                <w:highlight w:val="none"/>
              </w:rPr>
              <w:t>或没有提供的，得0分。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483" w:type="pct"/>
            <w:gridSpan w:val="2"/>
            <w:tcBorders>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bCs/>
                <w:szCs w:val="21"/>
              </w:rPr>
              <w:t>工程研发能力</w:t>
            </w:r>
          </w:p>
        </w:tc>
        <w:tc>
          <w:tcPr>
            <w:tcW w:w="235"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9</w:t>
            </w:r>
          </w:p>
        </w:tc>
        <w:tc>
          <w:tcPr>
            <w:tcW w:w="3791"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szCs w:val="21"/>
              </w:rPr>
            </w:pPr>
            <w:r>
              <w:rPr>
                <w:rFonts w:hint="eastAsia" w:ascii="宋体" w:hAnsi="宋体" w:cs="宋体"/>
                <w:szCs w:val="21"/>
              </w:rPr>
              <w:t>投标人自2020年1月1日至今</w:t>
            </w:r>
            <w:r>
              <w:rPr>
                <w:rFonts w:hint="eastAsia" w:ascii="宋体" w:hAnsi="宋体" w:cs="宋体"/>
                <w:bCs/>
                <w:szCs w:val="21"/>
                <w:lang w:val="zh-TW"/>
              </w:rPr>
              <w:t>，获得过工程类软件著作权登记证书，按证书数量由多至少排序，第1-3名得</w:t>
            </w:r>
            <w:r>
              <w:rPr>
                <w:rFonts w:hint="eastAsia" w:ascii="宋体" w:hAnsi="宋体" w:cs="宋体"/>
                <w:bCs/>
                <w:szCs w:val="21"/>
              </w:rPr>
              <w:t>9</w:t>
            </w:r>
            <w:r>
              <w:rPr>
                <w:rFonts w:hint="eastAsia" w:ascii="宋体" w:hAnsi="宋体" w:cs="宋体"/>
                <w:bCs/>
                <w:szCs w:val="21"/>
                <w:lang w:val="zh-TW"/>
              </w:rPr>
              <w:t>分；第4-6名得</w:t>
            </w:r>
            <w:r>
              <w:rPr>
                <w:rFonts w:hint="eastAsia" w:ascii="宋体" w:hAnsi="宋体" w:cs="宋体"/>
                <w:bCs/>
                <w:szCs w:val="21"/>
              </w:rPr>
              <w:t>4</w:t>
            </w:r>
            <w:r>
              <w:rPr>
                <w:rFonts w:hint="eastAsia" w:ascii="宋体" w:hAnsi="宋体" w:cs="宋体"/>
                <w:bCs/>
                <w:szCs w:val="21"/>
                <w:lang w:val="zh-TW"/>
              </w:rPr>
              <w:t>分；第7-9名得1分；不满足上述情况的，不得分</w:t>
            </w:r>
            <w:r>
              <w:rPr>
                <w:rFonts w:hint="eastAsia" w:ascii="宋体" w:hAnsi="宋体" w:cs="宋体"/>
                <w:bCs/>
                <w:szCs w:val="21"/>
                <w:lang w:val="zh-TW" w:eastAsia="zh-CN"/>
              </w:rPr>
              <w:t>。</w:t>
            </w:r>
            <w:r>
              <w:rPr>
                <w:rFonts w:hint="eastAsia" w:ascii="宋体" w:hAnsi="宋体" w:cs="宋体"/>
                <w:bCs/>
                <w:szCs w:val="21"/>
              </w:rPr>
              <w:t>本项最多得9分。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489" w:type="pct"/>
            <w:vMerge w:val="continue"/>
            <w:tcBorders>
              <w:left w:val="single" w:color="auto" w:sz="8" w:space="0"/>
              <w:right w:val="single" w:color="auto" w:sz="4" w:space="0"/>
            </w:tcBorders>
            <w:noWrap/>
            <w:vAlign w:val="center"/>
          </w:tcPr>
          <w:p>
            <w:pPr>
              <w:jc w:val="center"/>
              <w:rPr>
                <w:rFonts w:ascii="宋体" w:hAnsi="宋体" w:cs="宋体"/>
                <w:szCs w:val="21"/>
              </w:rPr>
            </w:pPr>
          </w:p>
        </w:tc>
        <w:tc>
          <w:tcPr>
            <w:tcW w:w="483" w:type="pct"/>
            <w:gridSpan w:val="2"/>
            <w:tcBorders>
              <w:left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bCs/>
                <w:szCs w:val="21"/>
              </w:rPr>
              <w:t>第三方评价</w:t>
            </w:r>
          </w:p>
        </w:tc>
        <w:tc>
          <w:tcPr>
            <w:tcW w:w="235" w:type="pct"/>
            <w:tcBorders>
              <w:top w:val="single" w:color="auto" w:sz="4" w:space="0"/>
              <w:left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w:t>
            </w:r>
          </w:p>
        </w:tc>
        <w:tc>
          <w:tcPr>
            <w:tcW w:w="3791"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szCs w:val="21"/>
              </w:rPr>
            </w:pPr>
            <w:r>
              <w:rPr>
                <w:rFonts w:hint="eastAsia" w:ascii="宋体" w:hAnsi="宋体" w:cs="宋体"/>
                <w:bCs/>
                <w:szCs w:val="21"/>
                <w:lang w:val="zh-TW"/>
              </w:rPr>
              <w:t>1.</w:t>
            </w:r>
            <w:r>
              <w:rPr>
                <w:rFonts w:hint="eastAsia" w:ascii="宋体" w:hAnsi="宋体" w:cs="宋体"/>
                <w:bCs/>
                <w:szCs w:val="21"/>
                <w:lang w:val="zh-TW" w:eastAsia="zh-CN"/>
              </w:rPr>
              <w:t>投标人至投标截止时间止，</w:t>
            </w:r>
            <w:r>
              <w:rPr>
                <w:rFonts w:hint="eastAsia" w:ascii="宋体" w:hAnsi="宋体" w:cs="宋体"/>
                <w:bCs/>
                <w:szCs w:val="21"/>
                <w:lang w:val="zh-TW"/>
              </w:rPr>
              <w:t>连续</w:t>
            </w:r>
            <w:r>
              <w:rPr>
                <w:rFonts w:hint="eastAsia" w:ascii="宋体" w:hAnsi="宋体" w:cs="宋体"/>
                <w:bCs/>
                <w:szCs w:val="21"/>
                <w:lang w:val="zh-TW" w:eastAsia="zh-CN"/>
              </w:rPr>
              <w:t>5</w:t>
            </w:r>
            <w:r>
              <w:rPr>
                <w:rFonts w:hint="eastAsia" w:ascii="宋体" w:hAnsi="宋体" w:cs="宋体"/>
                <w:bCs/>
                <w:szCs w:val="21"/>
                <w:lang w:val="zh-TW"/>
              </w:rPr>
              <w:t>个年度</w:t>
            </w:r>
            <w:r>
              <w:rPr>
                <w:rFonts w:hint="eastAsia" w:ascii="宋体" w:hAnsi="宋体" w:cs="宋体"/>
                <w:bCs/>
                <w:szCs w:val="21"/>
                <w:lang w:val="zh-TW" w:eastAsia="zh-CN"/>
              </w:rPr>
              <w:t>以上</w:t>
            </w:r>
            <w:r>
              <w:rPr>
                <w:rFonts w:hint="eastAsia" w:ascii="宋体" w:hAnsi="宋体" w:cs="宋体"/>
                <w:szCs w:val="21"/>
              </w:rPr>
              <w:t>（</w:t>
            </w:r>
            <w:r>
              <w:rPr>
                <w:rFonts w:hint="eastAsia" w:ascii="宋体" w:hAnsi="宋体" w:cs="宋体"/>
              </w:rPr>
              <w:t>不含本数</w:t>
            </w:r>
            <w:r>
              <w:rPr>
                <w:rFonts w:hint="eastAsia" w:ascii="宋体" w:hAnsi="宋体" w:cs="宋体"/>
                <w:szCs w:val="21"/>
              </w:rPr>
              <w:t>）</w:t>
            </w:r>
            <w:r>
              <w:rPr>
                <w:rFonts w:hint="eastAsia" w:ascii="宋体" w:hAnsi="宋体" w:cs="宋体"/>
                <w:bCs/>
                <w:szCs w:val="21"/>
                <w:lang w:val="zh-TW"/>
              </w:rPr>
              <w:t>获得省级或以上建设行政主管部门或省级或以上协会评为“先进单位”称号的</w:t>
            </w:r>
            <w:r>
              <w:rPr>
                <w:rFonts w:hint="eastAsia" w:ascii="宋体" w:hAnsi="宋体" w:cs="宋体"/>
                <w:szCs w:val="21"/>
              </w:rPr>
              <w:t>，得3分；连续</w:t>
            </w:r>
            <w:r>
              <w:rPr>
                <w:rFonts w:hint="eastAsia" w:ascii="宋体" w:hAnsi="宋体" w:cs="宋体"/>
                <w:szCs w:val="21"/>
                <w:lang w:val="en-US" w:eastAsia="zh-CN"/>
              </w:rPr>
              <w:t>5</w:t>
            </w:r>
            <w:r>
              <w:rPr>
                <w:rFonts w:hint="eastAsia" w:ascii="宋体" w:hAnsi="宋体" w:cs="宋体"/>
                <w:szCs w:val="21"/>
              </w:rPr>
              <w:t>个年度</w:t>
            </w:r>
            <w:r>
              <w:rPr>
                <w:rFonts w:hint="eastAsia" w:ascii="宋体" w:hAnsi="宋体" w:cs="宋体"/>
                <w:bCs/>
                <w:szCs w:val="21"/>
                <w:lang w:val="zh-TW"/>
              </w:rPr>
              <w:t>获得省级或以上建设行政主管部门或省级或以上协会评为“先进单位”称号的</w:t>
            </w:r>
            <w:r>
              <w:rPr>
                <w:rFonts w:hint="eastAsia" w:ascii="宋体" w:hAnsi="宋体" w:cs="宋体"/>
                <w:szCs w:val="21"/>
              </w:rPr>
              <w:t>，得2分；连续</w:t>
            </w:r>
            <w:r>
              <w:rPr>
                <w:rFonts w:hint="eastAsia" w:ascii="宋体" w:hAnsi="宋体" w:cs="宋体"/>
                <w:szCs w:val="21"/>
                <w:lang w:val="en-US" w:eastAsia="zh-CN"/>
              </w:rPr>
              <w:t>4</w:t>
            </w:r>
            <w:r>
              <w:rPr>
                <w:rFonts w:hint="eastAsia" w:ascii="宋体" w:hAnsi="宋体" w:cs="宋体"/>
                <w:szCs w:val="21"/>
              </w:rPr>
              <w:t>个年度</w:t>
            </w:r>
            <w:r>
              <w:rPr>
                <w:rFonts w:hint="eastAsia" w:ascii="宋体" w:hAnsi="宋体" w:cs="宋体"/>
                <w:bCs/>
                <w:szCs w:val="21"/>
                <w:lang w:val="zh-TW"/>
              </w:rPr>
              <w:t>获得省级或以上建设行政主管部门或省级或以上协会评为“先进单位”称号的</w:t>
            </w:r>
            <w:r>
              <w:rPr>
                <w:rFonts w:hint="eastAsia" w:ascii="宋体" w:hAnsi="宋体" w:cs="宋体"/>
                <w:szCs w:val="21"/>
              </w:rPr>
              <w:t>，得1分；连续</w:t>
            </w:r>
            <w:r>
              <w:rPr>
                <w:rFonts w:hint="eastAsia" w:ascii="宋体" w:hAnsi="宋体" w:cs="宋体"/>
                <w:szCs w:val="21"/>
                <w:lang w:val="en-US" w:eastAsia="zh-CN"/>
              </w:rPr>
              <w:t>3</w:t>
            </w:r>
            <w:r>
              <w:rPr>
                <w:rFonts w:hint="eastAsia" w:ascii="宋体" w:hAnsi="宋体" w:cs="宋体"/>
                <w:szCs w:val="21"/>
              </w:rPr>
              <w:t>个年度</w:t>
            </w:r>
            <w:r>
              <w:rPr>
                <w:rFonts w:hint="eastAsia" w:ascii="宋体" w:hAnsi="宋体" w:cs="宋体"/>
                <w:bCs/>
                <w:szCs w:val="21"/>
                <w:lang w:val="zh-TW"/>
              </w:rPr>
              <w:t>获得省级或以上建设行政主管部门或省级或以上协会评为“先进单位”称号的</w:t>
            </w:r>
            <w:r>
              <w:rPr>
                <w:rFonts w:hint="eastAsia" w:ascii="宋体" w:hAnsi="宋体" w:cs="宋体"/>
                <w:szCs w:val="21"/>
              </w:rPr>
              <w:t>，得</w:t>
            </w:r>
            <w:r>
              <w:rPr>
                <w:rFonts w:hint="eastAsia" w:ascii="宋体" w:hAnsi="宋体" w:cs="宋体"/>
                <w:szCs w:val="21"/>
                <w:lang w:val="en-US" w:eastAsia="zh-CN"/>
              </w:rPr>
              <w:t>0.5</w:t>
            </w:r>
            <w:r>
              <w:rPr>
                <w:rFonts w:hint="eastAsia" w:ascii="宋体" w:hAnsi="宋体" w:cs="宋体"/>
                <w:szCs w:val="21"/>
              </w:rPr>
              <w:t>分；不满足上述情况的，不得分。</w:t>
            </w:r>
          </w:p>
          <w:p>
            <w:pPr>
              <w:jc w:val="left"/>
              <w:rPr>
                <w:rFonts w:ascii="宋体" w:hAnsi="宋体" w:cs="宋体"/>
                <w:szCs w:val="21"/>
              </w:rPr>
            </w:pPr>
            <w:r>
              <w:rPr>
                <w:rFonts w:hint="eastAsia" w:ascii="宋体" w:hAnsi="宋体" w:cs="宋体"/>
                <w:bCs/>
                <w:szCs w:val="21"/>
                <w:lang w:val="zh-TW"/>
              </w:rPr>
              <w:t>2.投标人同时具有质量管理体系认证证书、信息安全管理体系认证证书、诚信管理体系认证证书、工程施工安全标准化体系认证证书、工程绿色施工企业评价体系认证证书、履约能力评价体系认证证书的，且在有效期内的得3分；具有其中5项认证证书且在有效期内的得2分；具有其中4项认证证书且在有效期内的得1分，具有其中3项及以下认证证书且在有效期内的，得0.5分；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72" w:type="pct"/>
            <w:gridSpan w:val="3"/>
            <w:tcBorders>
              <w:left w:val="single" w:color="auto" w:sz="8"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合计（一+二）</w:t>
            </w:r>
          </w:p>
        </w:tc>
        <w:tc>
          <w:tcPr>
            <w:tcW w:w="2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100</w:t>
            </w:r>
          </w:p>
        </w:tc>
        <w:tc>
          <w:tcPr>
            <w:tcW w:w="379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p>
        </w:tc>
      </w:tr>
    </w:tbl>
    <w:p>
      <w:pPr>
        <w:pStyle w:val="27"/>
        <w:ind w:firstLine="422" w:firstLineChars="200"/>
        <w:rPr>
          <w:rFonts w:ascii="宋体" w:hAnsi="宋体" w:eastAsia="宋体" w:cs="宋体"/>
          <w:b/>
          <w:sz w:val="21"/>
          <w:szCs w:val="21"/>
        </w:rPr>
      </w:pPr>
    </w:p>
    <w:p>
      <w:pPr>
        <w:pStyle w:val="27"/>
        <w:ind w:firstLine="422" w:firstLineChars="200"/>
        <w:rPr>
          <w:rFonts w:ascii="宋体" w:hAnsi="宋体" w:eastAsia="宋体" w:cs="宋体"/>
          <w:sz w:val="21"/>
          <w:szCs w:val="21"/>
        </w:rPr>
      </w:pPr>
      <w:r>
        <w:rPr>
          <w:rFonts w:hint="eastAsia" w:ascii="宋体" w:hAnsi="宋体" w:eastAsia="宋体" w:cs="宋体"/>
          <w:b/>
          <w:sz w:val="21"/>
          <w:szCs w:val="21"/>
        </w:rPr>
        <w:t>备注</w:t>
      </w:r>
      <w:r>
        <w:rPr>
          <w:rFonts w:hint="eastAsia" w:ascii="宋体" w:hAnsi="宋体" w:eastAsia="宋体" w:cs="宋体"/>
          <w:sz w:val="21"/>
          <w:szCs w:val="21"/>
        </w:rPr>
        <w:t>：</w:t>
      </w:r>
    </w:p>
    <w:p>
      <w:pPr>
        <w:ind w:firstLine="426" w:firstLineChars="202"/>
        <w:rPr>
          <w:rFonts w:ascii="宋体" w:hAnsi="宋体" w:cs="宋体"/>
          <w:b/>
          <w:bCs/>
        </w:rPr>
      </w:pPr>
      <w:r>
        <w:rPr>
          <w:rFonts w:hint="eastAsia" w:ascii="宋体" w:hAnsi="宋体" w:cs="宋体"/>
          <w:b/>
          <w:bCs/>
        </w:rPr>
        <w:t>1、企业工程项目获奖情况：</w:t>
      </w:r>
    </w:p>
    <w:p>
      <w:pPr>
        <w:ind w:firstLine="424" w:firstLineChars="202"/>
        <w:rPr>
          <w:rFonts w:ascii="宋体" w:hAnsi="宋体" w:cs="宋体"/>
          <w:bCs/>
          <w:szCs w:val="21"/>
        </w:rPr>
      </w:pPr>
      <w:r>
        <w:rPr>
          <w:rFonts w:hint="eastAsia" w:ascii="宋体" w:hAnsi="宋体" w:cs="宋体"/>
        </w:rPr>
        <w:t>（1）</w:t>
      </w:r>
      <w:r>
        <w:rPr>
          <w:rFonts w:hint="eastAsia" w:ascii="宋体" w:hAnsi="宋体" w:cs="宋体"/>
          <w:bCs/>
          <w:szCs w:val="21"/>
        </w:rPr>
        <w:t>获奖时间以发证日期为准，须提交获奖证书扫描件。</w:t>
      </w:r>
    </w:p>
    <w:p>
      <w:pPr>
        <w:ind w:firstLine="424" w:firstLineChars="202"/>
        <w:rPr>
          <w:rFonts w:ascii="宋体" w:hAnsi="宋体" w:cs="宋体"/>
          <w:bCs/>
          <w:szCs w:val="21"/>
        </w:rPr>
      </w:pPr>
      <w:r>
        <w:rPr>
          <w:rFonts w:hint="eastAsia" w:ascii="宋体" w:hAnsi="宋体" w:cs="宋体"/>
        </w:rPr>
        <w:t>（2）</w:t>
      </w:r>
      <w:r>
        <w:rPr>
          <w:rFonts w:hint="eastAsia" w:ascii="宋体" w:hAnsi="宋体" w:cs="宋体"/>
          <w:bCs/>
          <w:szCs w:val="21"/>
        </w:rPr>
        <w:t>国家级工程奖指：中国建设工程鲁班奖、国家优质工程（金质奖）、国家优质工程（银质奖）、国家优质工程奖、中国土木工程詹天佑奖、国家级技术创新QC成果；省、市级奖项是指省、市级建设行政主管部门或省、市级工程行业协会颁发的工程奖项。</w:t>
      </w:r>
    </w:p>
    <w:p>
      <w:pPr>
        <w:ind w:firstLine="424" w:firstLineChars="202"/>
        <w:rPr>
          <w:rFonts w:ascii="宋体" w:hAnsi="宋体" w:cs="宋体"/>
          <w:bCs/>
          <w:szCs w:val="21"/>
          <w:u w:val="none"/>
        </w:rPr>
      </w:pPr>
      <w:r>
        <w:rPr>
          <w:rFonts w:hint="eastAsia" w:ascii="宋体" w:hAnsi="宋体" w:cs="宋体"/>
        </w:rPr>
        <w:t>（3）</w:t>
      </w:r>
      <w:r>
        <w:rPr>
          <w:rFonts w:hint="eastAsia" w:ascii="宋体" w:hAnsi="宋体" w:cs="宋体"/>
          <w:bCs/>
          <w:szCs w:val="21"/>
        </w:rPr>
        <w:t>若发证机构为省、市级或以上建设行政主管部门或经相关行政主管部门批准或指导成立的行业协会,还须提供中国社会组织政务服务平台（网址：</w:t>
      </w:r>
      <w:r>
        <w:rPr>
          <w:color w:val="auto"/>
          <w:u w:val="none"/>
        </w:rPr>
        <w:fldChar w:fldCharType="begin"/>
      </w:r>
      <w:r>
        <w:rPr>
          <w:color w:val="auto"/>
          <w:u w:val="none"/>
        </w:rPr>
        <w:instrText xml:space="preserve"> HYPERLINK "https://chinanpo.mca.gov.cn/）的网页查询截图，否则不予认可。" </w:instrText>
      </w:r>
      <w:r>
        <w:rPr>
          <w:color w:val="auto"/>
          <w:u w:val="none"/>
        </w:rPr>
        <w:fldChar w:fldCharType="separate"/>
      </w:r>
      <w:r>
        <w:rPr>
          <w:rFonts w:hint="eastAsia" w:ascii="宋体" w:hAnsi="宋体" w:cs="宋体"/>
          <w:bCs/>
          <w:color w:val="auto"/>
          <w:szCs w:val="21"/>
          <w:u w:val="none"/>
        </w:rPr>
        <w:t>https://chinanpo.mca.gov.cn/）的网页查询截图，否则不予认可。</w:t>
      </w:r>
      <w:r>
        <w:rPr>
          <w:rFonts w:hint="eastAsia" w:ascii="宋体" w:hAnsi="宋体" w:cs="宋体"/>
          <w:bCs/>
          <w:color w:val="auto"/>
          <w:szCs w:val="21"/>
          <w:u w:val="none"/>
        </w:rPr>
        <w:fldChar w:fldCharType="end"/>
      </w:r>
    </w:p>
    <w:p>
      <w:pPr>
        <w:ind w:firstLine="424" w:firstLineChars="202"/>
        <w:rPr>
          <w:rFonts w:ascii="宋体" w:hAnsi="宋体" w:cs="宋体"/>
        </w:rPr>
      </w:pPr>
      <w:r>
        <w:rPr>
          <w:rFonts w:hint="eastAsia" w:ascii="宋体" w:hAnsi="宋体" w:cs="宋体"/>
        </w:rPr>
        <w:t>（4）</w:t>
      </w:r>
      <w:r>
        <w:rPr>
          <w:rFonts w:hint="eastAsia" w:ascii="宋体" w:hAnsi="宋体" w:cs="宋体"/>
          <w:bCs/>
          <w:szCs w:val="21"/>
        </w:rPr>
        <w:t>投标人所提供原件清晰扫描件不符合上述要求的或提供的资料不齐全的奖项，该项奖项不予认定。</w:t>
      </w:r>
    </w:p>
    <w:p>
      <w:pPr>
        <w:ind w:firstLine="426" w:firstLineChars="202"/>
        <w:rPr>
          <w:rFonts w:ascii="宋体" w:hAnsi="宋体" w:cs="宋体"/>
          <w:b/>
          <w:bCs/>
        </w:rPr>
      </w:pPr>
      <w:r>
        <w:rPr>
          <w:rFonts w:hint="eastAsia" w:ascii="宋体" w:hAnsi="宋体" w:cs="宋体"/>
          <w:b/>
          <w:bCs/>
        </w:rPr>
        <w:t>2、财务指标：</w:t>
      </w:r>
      <w:r>
        <w:rPr>
          <w:rFonts w:hint="eastAsia" w:ascii="宋体" w:hAnsi="宋体" w:cs="宋体"/>
          <w:bCs/>
          <w:szCs w:val="21"/>
          <w:lang w:val="zh-TW"/>
        </w:rPr>
        <w:t>资产负债率=（期末）负债总额/（期末）资产总额*100％，平均资产负债率=近三年资产负债率总和/计算年数，负债总额、资产总额均以经会计师事务所审计的财务报表的数据为准，须提供20</w:t>
      </w:r>
      <w:r>
        <w:rPr>
          <w:rFonts w:hint="eastAsia" w:ascii="宋体" w:hAnsi="宋体" w:cs="宋体"/>
          <w:bCs/>
          <w:szCs w:val="21"/>
        </w:rPr>
        <w:t>20</w:t>
      </w:r>
      <w:r>
        <w:rPr>
          <w:rFonts w:hint="eastAsia" w:ascii="宋体" w:hAnsi="宋体" w:cs="宋体"/>
          <w:bCs/>
          <w:szCs w:val="21"/>
          <w:lang w:val="zh-TW"/>
        </w:rPr>
        <w:t>、202</w:t>
      </w:r>
      <w:r>
        <w:rPr>
          <w:rFonts w:hint="eastAsia" w:ascii="宋体" w:hAnsi="宋体" w:cs="宋体"/>
          <w:bCs/>
          <w:szCs w:val="21"/>
        </w:rPr>
        <w:t>1</w:t>
      </w:r>
      <w:r>
        <w:rPr>
          <w:rFonts w:hint="eastAsia" w:ascii="宋体" w:hAnsi="宋体" w:cs="宋体"/>
          <w:bCs/>
          <w:szCs w:val="21"/>
          <w:lang w:val="zh-TW"/>
        </w:rPr>
        <w:t>、202</w:t>
      </w:r>
      <w:r>
        <w:rPr>
          <w:rFonts w:hint="eastAsia" w:ascii="宋体" w:hAnsi="宋体" w:cs="宋体"/>
          <w:bCs/>
          <w:szCs w:val="21"/>
        </w:rPr>
        <w:t>2</w:t>
      </w:r>
      <w:r>
        <w:rPr>
          <w:rFonts w:hint="eastAsia" w:ascii="宋体" w:hAnsi="宋体" w:cs="宋体"/>
          <w:bCs/>
          <w:szCs w:val="21"/>
          <w:lang w:val="zh-TW"/>
        </w:rPr>
        <w:t>年度经会计师事务所审计的财务报表扫描件（提供资产负债表、利润表、现金流量表和相关审计单位营业执照等关键信息页即可）。不符合上述条件或未提供上述资料的不计分。</w:t>
      </w:r>
    </w:p>
    <w:p>
      <w:pPr>
        <w:ind w:firstLine="426" w:firstLineChars="202"/>
        <w:rPr>
          <w:rFonts w:ascii="宋体" w:hAnsi="宋体" w:cs="宋体"/>
          <w:b/>
          <w:bCs/>
        </w:rPr>
      </w:pPr>
      <w:r>
        <w:rPr>
          <w:rFonts w:hint="eastAsia" w:ascii="宋体" w:hAnsi="宋体" w:cs="宋体"/>
          <w:b/>
          <w:bCs/>
        </w:rPr>
        <w:t>3、工程研发能力：</w:t>
      </w:r>
    </w:p>
    <w:p>
      <w:pPr>
        <w:ind w:firstLine="424" w:firstLineChars="202"/>
        <w:rPr>
          <w:rFonts w:ascii="宋体" w:hAnsi="宋体" w:cs="宋体"/>
          <w:bCs/>
          <w:szCs w:val="21"/>
          <w:lang w:val="zh-TW"/>
        </w:rPr>
      </w:pPr>
      <w:r>
        <w:rPr>
          <w:rFonts w:hint="eastAsia" w:ascii="宋体" w:hAnsi="宋体" w:cs="宋体"/>
        </w:rPr>
        <w:t>（1）</w:t>
      </w:r>
      <w:r>
        <w:rPr>
          <w:rFonts w:hint="eastAsia" w:ascii="宋体" w:hAnsi="宋体" w:cs="宋体"/>
          <w:bCs/>
          <w:szCs w:val="21"/>
          <w:lang w:val="zh-TW"/>
        </w:rPr>
        <w:t>软件著作权以证书所列主要完成单位为准，软件著作权时间以登记日加盖国家版权局登记专用章时间为准。投标人须提供证书扫描件和软件著作权在中国版权保护中心http://www.ccopyright.com.cn/的</w:t>
      </w:r>
      <w:r>
        <w:rPr>
          <w:rFonts w:hint="eastAsia" w:ascii="宋体" w:hAnsi="宋体" w:cs="宋体"/>
          <w:bCs/>
          <w:szCs w:val="21"/>
        </w:rPr>
        <w:t>网页查询截图</w:t>
      </w:r>
      <w:r>
        <w:rPr>
          <w:rFonts w:hint="eastAsia" w:ascii="宋体" w:hAnsi="宋体" w:cs="宋体"/>
          <w:bCs/>
          <w:szCs w:val="21"/>
          <w:lang w:val="zh-TW"/>
        </w:rPr>
        <w:t>。若出现排名相同的则名次并列，占用下一名次【证书个数相同的投标单位，按同一排名计分：假设证书个数相同的投标单位为M个，按同一排名名次为N，证书个数与之紧接的下一个单位的排名名次为（M+N），如此类推】。</w:t>
      </w:r>
    </w:p>
    <w:p>
      <w:pPr>
        <w:ind w:firstLine="424" w:firstLineChars="202"/>
        <w:rPr>
          <w:rFonts w:ascii="宋体" w:hAnsi="宋体" w:cs="宋体"/>
          <w:szCs w:val="21"/>
        </w:rPr>
      </w:pPr>
      <w:r>
        <w:rPr>
          <w:rFonts w:hint="eastAsia" w:ascii="宋体" w:hAnsi="宋体" w:cs="宋体"/>
        </w:rPr>
        <w:t>（2）</w:t>
      </w:r>
      <w:r>
        <w:rPr>
          <w:rFonts w:hint="eastAsia" w:ascii="宋体" w:hAnsi="宋体" w:cs="宋体"/>
          <w:bCs/>
          <w:szCs w:val="21"/>
        </w:rPr>
        <w:t>投标人所提供</w:t>
      </w:r>
      <w:r>
        <w:rPr>
          <w:rFonts w:hint="eastAsia" w:ascii="宋体" w:hAnsi="宋体" w:cs="宋体"/>
          <w:szCs w:val="21"/>
        </w:rPr>
        <w:t>原件清晰扫描件</w:t>
      </w:r>
      <w:r>
        <w:rPr>
          <w:rFonts w:hint="eastAsia" w:ascii="宋体" w:hAnsi="宋体" w:cs="宋体"/>
          <w:bCs/>
          <w:szCs w:val="21"/>
        </w:rPr>
        <w:t>不符合上述要求的或提供的资料不齐全的，该项不予认定。</w:t>
      </w:r>
    </w:p>
    <w:p>
      <w:pPr>
        <w:ind w:firstLine="426" w:firstLineChars="202"/>
        <w:rPr>
          <w:rFonts w:ascii="宋体" w:hAnsi="宋体" w:cs="宋体"/>
          <w:b/>
          <w:bCs/>
        </w:rPr>
      </w:pPr>
      <w:r>
        <w:rPr>
          <w:rFonts w:hint="eastAsia" w:ascii="宋体" w:hAnsi="宋体" w:cs="宋体"/>
          <w:b/>
          <w:bCs/>
        </w:rPr>
        <w:t>4、第三方评价：</w:t>
      </w:r>
    </w:p>
    <w:p>
      <w:pPr>
        <w:ind w:firstLine="424" w:firstLineChars="202"/>
        <w:rPr>
          <w:rFonts w:hint="eastAsia" w:ascii="宋体" w:hAnsi="宋体" w:cs="宋体"/>
          <w:bCs/>
          <w:szCs w:val="21"/>
          <w:lang w:val="zh-TW"/>
        </w:rPr>
      </w:pPr>
      <w:r>
        <w:rPr>
          <w:rFonts w:hint="eastAsia" w:ascii="宋体" w:hAnsi="宋体" w:cs="宋体"/>
        </w:rPr>
        <w:t>（1）</w:t>
      </w:r>
      <w:r>
        <w:rPr>
          <w:rFonts w:hint="eastAsia" w:ascii="宋体" w:hAnsi="宋体" w:cs="宋体"/>
          <w:bCs/>
          <w:szCs w:val="21"/>
          <w:lang w:val="zh-TW"/>
        </w:rPr>
        <w:t>“先进单位”需提供建设行政主管部门</w:t>
      </w:r>
      <w:r>
        <w:rPr>
          <w:rFonts w:hint="eastAsia" w:ascii="宋体" w:hAnsi="宋体" w:cs="宋体"/>
          <w:bCs/>
          <w:szCs w:val="21"/>
        </w:rPr>
        <w:t>或</w:t>
      </w:r>
      <w:r>
        <w:rPr>
          <w:rFonts w:hint="eastAsia" w:ascii="宋体" w:hAnsi="宋体" w:cs="宋体"/>
          <w:bCs/>
          <w:szCs w:val="21"/>
          <w:lang w:val="zh-TW"/>
        </w:rPr>
        <w:t>协会颁发的证书扫描件，</w:t>
      </w:r>
      <w:r>
        <w:rPr>
          <w:rFonts w:hint="eastAsia" w:ascii="宋体" w:hAnsi="宋体" w:cs="宋体"/>
          <w:szCs w:val="21"/>
        </w:rPr>
        <w:t>时间以证书评价（评定）年度为准。</w:t>
      </w:r>
      <w:r>
        <w:rPr>
          <w:rFonts w:hint="eastAsia" w:ascii="宋体" w:hAnsi="宋体" w:cs="宋体"/>
          <w:bCs/>
          <w:szCs w:val="21"/>
        </w:rPr>
        <w:t>若发证机构为</w:t>
      </w:r>
      <w:r>
        <w:rPr>
          <w:rFonts w:hint="eastAsia" w:ascii="宋体" w:hAnsi="宋体" w:cs="宋体"/>
          <w:szCs w:val="21"/>
        </w:rPr>
        <w:t>协会的，</w:t>
      </w:r>
      <w:r>
        <w:rPr>
          <w:rFonts w:hint="eastAsia" w:ascii="宋体" w:hAnsi="宋体" w:cs="宋体"/>
          <w:bCs/>
          <w:szCs w:val="21"/>
        </w:rPr>
        <w:t>还须提供中国社会组织政务服务平台（网址</w:t>
      </w:r>
      <w:r>
        <w:rPr>
          <w:rFonts w:hint="eastAsia" w:ascii="宋体" w:hAnsi="宋体" w:cs="宋体"/>
          <w:bCs/>
          <w:color w:val="auto"/>
          <w:szCs w:val="21"/>
        </w:rPr>
        <w:t>：</w:t>
      </w:r>
      <w:r>
        <w:rPr>
          <w:color w:val="auto"/>
          <w:u w:val="none"/>
        </w:rPr>
        <w:fldChar w:fldCharType="begin"/>
      </w:r>
      <w:r>
        <w:rPr>
          <w:color w:val="auto"/>
          <w:u w:val="none"/>
        </w:rPr>
        <w:instrText xml:space="preserve"> HYPERLINK "https://chinanpo.mca.gov.cn/）的网页查询截图，否则不予认可。" </w:instrText>
      </w:r>
      <w:r>
        <w:rPr>
          <w:color w:val="auto"/>
          <w:u w:val="none"/>
        </w:rPr>
        <w:fldChar w:fldCharType="separate"/>
      </w:r>
      <w:r>
        <w:rPr>
          <w:rFonts w:hint="eastAsia" w:ascii="宋体" w:hAnsi="宋体" w:cs="宋体"/>
          <w:bCs/>
          <w:color w:val="auto"/>
          <w:szCs w:val="21"/>
          <w:u w:val="none"/>
        </w:rPr>
        <w:t>https://chinanpo.mca.gov.cn/）的网页查询截图，否则不予认可。</w:t>
      </w:r>
      <w:r>
        <w:rPr>
          <w:rFonts w:hint="eastAsia" w:ascii="宋体" w:hAnsi="宋体" w:cs="宋体"/>
          <w:bCs/>
          <w:color w:val="auto"/>
          <w:szCs w:val="21"/>
          <w:u w:val="none"/>
        </w:rPr>
        <w:fldChar w:fldCharType="end"/>
      </w:r>
      <w:r>
        <w:rPr>
          <w:rFonts w:hint="eastAsia" w:ascii="宋体" w:hAnsi="宋体" w:cs="宋体"/>
          <w:bCs/>
          <w:szCs w:val="21"/>
          <w:lang w:val="zh-TW"/>
        </w:rPr>
        <w:t>不符合上述情况或未按要求提供证明材料的不得分。</w:t>
      </w:r>
    </w:p>
    <w:p>
      <w:pPr>
        <w:pStyle w:val="4"/>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    （2）体系认证证书须是投标人在本项目招标公告发布时间之前获得且在有效期内的才可计算得分，须同时提供在有效期内的证书扫描件和全国认证认可信息公共服务平台（http://cx.cnca.cn/CertECloud/index/index/page）查询页的截图，同一项认证获得有多个证书的按其中一个计分一次，不符合上述条件或未提供上述资料的不计分。</w:t>
      </w:r>
    </w:p>
    <w:p>
      <w:pPr>
        <w:ind w:firstLine="424" w:firstLineChars="202"/>
        <w:rPr>
          <w:rFonts w:ascii="宋体" w:hAnsi="宋体" w:cs="宋体"/>
          <w:bCs/>
          <w:szCs w:val="21"/>
        </w:rPr>
      </w:pPr>
      <w:r>
        <w:rPr>
          <w:rFonts w:hint="eastAsia" w:ascii="宋体" w:hAnsi="宋体" w:cs="宋体"/>
          <w:lang w:eastAsia="zh-TW"/>
        </w:rPr>
        <w:t>（</w:t>
      </w:r>
      <w:r>
        <w:rPr>
          <w:rFonts w:hint="eastAsia" w:ascii="宋体" w:hAnsi="宋体" w:cs="宋体"/>
          <w:lang w:val="en-US" w:eastAsia="zh-CN"/>
        </w:rPr>
        <w:t>3</w:t>
      </w:r>
      <w:r>
        <w:rPr>
          <w:rFonts w:hint="eastAsia" w:ascii="宋体" w:hAnsi="宋体" w:cs="宋体"/>
          <w:lang w:eastAsia="zh-TW"/>
        </w:rPr>
        <w:t>）</w:t>
      </w:r>
      <w:r>
        <w:rPr>
          <w:rFonts w:hint="eastAsia" w:ascii="宋体" w:hAnsi="宋体" w:cs="宋体"/>
          <w:bCs/>
          <w:szCs w:val="21"/>
          <w:lang w:val="zh-TW"/>
        </w:rPr>
        <w:t>投标人所提供原件清晰扫描件不符合上述要求的或提供的资料不齐全的，该项不予认定。</w:t>
      </w:r>
    </w:p>
    <w:p>
      <w:pPr>
        <w:spacing w:line="360" w:lineRule="atLeast"/>
        <w:ind w:firstLine="422" w:firstLineChars="200"/>
        <w:rPr>
          <w:rFonts w:hint="eastAsia" w:ascii="宋体" w:hAnsi="宋体" w:cs="宋体"/>
          <w:highlight w:val="none"/>
        </w:rPr>
      </w:pPr>
      <w:r>
        <w:rPr>
          <w:rFonts w:hint="eastAsia" w:ascii="宋体" w:hAnsi="宋体" w:cs="宋体"/>
          <w:b/>
          <w:bCs/>
        </w:rPr>
        <w:t>5、</w:t>
      </w:r>
      <w:r>
        <w:rPr>
          <w:rFonts w:hint="eastAsia" w:ascii="宋体" w:hAnsi="宋体" w:cs="宋体"/>
        </w:rPr>
        <w:t>本表按百分制评分，所有评委每个分项的分数汇总后去掉一个最高分和一个最低分的算术平均值为投标人的最终得分。分数出现小数点，保留小</w:t>
      </w:r>
      <w:r>
        <w:rPr>
          <w:rFonts w:hint="eastAsia" w:ascii="宋体" w:hAnsi="宋体" w:cs="宋体"/>
          <w:highlight w:val="none"/>
        </w:rPr>
        <w:t>数点后二位小数，第三位小数四舍五入，若投标人满足多个档次的，按最高档计分。</w:t>
      </w:r>
    </w:p>
    <w:p>
      <w:pPr>
        <w:pStyle w:val="4"/>
        <w:rPr>
          <w:rFonts w:hint="eastAsia" w:ascii="宋体" w:hAnsi="宋体" w:eastAsia="宋体" w:cs="宋体"/>
          <w:kern w:val="2"/>
          <w:sz w:val="21"/>
          <w:szCs w:val="22"/>
          <w:highlight w:val="none"/>
          <w:lang w:val="en-US" w:eastAsia="zh-CN" w:bidi="ar-SA"/>
        </w:rPr>
      </w:pPr>
      <w:r>
        <w:rPr>
          <w:rFonts w:hint="eastAsia" w:ascii="宋体" w:hAnsi="宋体" w:cs="宋体"/>
          <w:highlight w:val="none"/>
          <w:lang w:val="en-US" w:eastAsia="zh-CN"/>
        </w:rPr>
        <w:t xml:space="preserve">   </w:t>
      </w:r>
      <w:r>
        <w:rPr>
          <w:rFonts w:hint="eastAsia" w:ascii="宋体" w:hAnsi="宋体" w:eastAsia="宋体" w:cs="宋体"/>
          <w:b/>
          <w:bCs/>
          <w:kern w:val="2"/>
          <w:sz w:val="21"/>
          <w:szCs w:val="22"/>
          <w:highlight w:val="none"/>
          <w:lang w:val="en-US" w:eastAsia="zh-CN" w:bidi="ar-SA"/>
        </w:rPr>
        <w:t>6、</w:t>
      </w:r>
      <w:r>
        <w:rPr>
          <w:rFonts w:hint="eastAsia" w:ascii="宋体" w:hAnsi="宋体" w:eastAsia="宋体" w:cs="宋体"/>
          <w:kern w:val="2"/>
          <w:sz w:val="21"/>
          <w:szCs w:val="22"/>
          <w:highlight w:val="none"/>
          <w:lang w:val="en-US" w:eastAsia="zh-CN" w:bidi="ar-SA"/>
        </w:rPr>
        <w:t>若以联合体方式参与投标的，项目组织管理机构能力和企业资信中的评分内容以联合体任意一方提供信息为准，评分内容联合体各成员单位不合并计分。</w:t>
      </w:r>
    </w:p>
    <w:p>
      <w:pPr>
        <w:rPr>
          <w:rFonts w:hint="default"/>
          <w:highlight w:val="none"/>
          <w:lang w:val="en-US" w:eastAsia="zh-CN"/>
        </w:rPr>
      </w:pPr>
      <w:r>
        <w:rPr>
          <w:rFonts w:hint="eastAsia" w:ascii="宋体" w:hAnsi="宋体" w:eastAsia="宋体" w:cs="宋体"/>
          <w:kern w:val="2"/>
          <w:sz w:val="21"/>
          <w:szCs w:val="22"/>
          <w:highlight w:val="none"/>
          <w:lang w:val="en-US" w:eastAsia="zh-CN" w:bidi="ar-SA"/>
        </w:rPr>
        <w:t xml:space="preserve">   </w:t>
      </w:r>
      <w:r>
        <w:rPr>
          <w:rFonts w:hint="eastAsia" w:ascii="宋体" w:hAnsi="宋体" w:eastAsia="宋体" w:cs="宋体"/>
          <w:kern w:val="44"/>
          <w:sz w:val="28"/>
          <w:szCs w:val="28"/>
          <w:highlight w:val="none"/>
          <w:lang w:val="en-US" w:eastAsia="zh-CN" w:bidi="ar-SA"/>
        </w:rPr>
        <w:t xml:space="preserve"> </w:t>
      </w:r>
      <w:r>
        <w:rPr>
          <w:rFonts w:hint="eastAsia" w:ascii="宋体" w:hAnsi="宋体" w:eastAsia="宋体" w:cs="宋体"/>
          <w:b/>
          <w:bCs/>
          <w:kern w:val="2"/>
          <w:sz w:val="21"/>
          <w:szCs w:val="22"/>
          <w:highlight w:val="none"/>
          <w:lang w:val="en-US" w:eastAsia="zh-CN" w:bidi="ar-SA"/>
        </w:rPr>
        <w:t>7、</w:t>
      </w:r>
      <w:r>
        <w:rPr>
          <w:rFonts w:hint="eastAsia" w:ascii="宋体" w:hAnsi="宋体" w:eastAsia="宋体" w:cs="宋体"/>
          <w:kern w:val="2"/>
          <w:sz w:val="21"/>
          <w:szCs w:val="22"/>
          <w:highlight w:val="none"/>
          <w:lang w:val="en-US" w:eastAsia="zh-CN" w:bidi="ar-SA"/>
        </w:rPr>
        <w:t>以上所附证书证明文件均须提供扫描件并加盖投标人（若为联合体，指联合体主办方）电子印章。上述资料不提供或提供不完整或提供不符合要求的不得分。</w:t>
      </w:r>
    </w:p>
    <w:p>
      <w:pPr>
        <w:pStyle w:val="27"/>
        <w:spacing w:line="360" w:lineRule="atLeast"/>
        <w:ind w:firstLine="422" w:firstLineChars="200"/>
        <w:rPr>
          <w:rFonts w:ascii="宋体" w:hAnsi="宋体" w:eastAsia="宋体" w:cs="宋体"/>
          <w:b/>
          <w:bCs/>
          <w:sz w:val="21"/>
          <w:szCs w:val="21"/>
        </w:rPr>
      </w:pP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项目管理机构</w:t>
      </w:r>
      <w:r>
        <w:rPr>
          <w:rFonts w:hint="eastAsia" w:ascii="宋体" w:hAnsi="宋体" w:eastAsia="宋体" w:cs="宋体"/>
          <w:sz w:val="21"/>
          <w:szCs w:val="21"/>
        </w:rPr>
        <w:t>人员不得兼任。</w:t>
      </w:r>
    </w:p>
    <w:p>
      <w:pPr>
        <w:pStyle w:val="27"/>
        <w:spacing w:line="360" w:lineRule="atLeast"/>
        <w:ind w:firstLine="422" w:firstLineChars="200"/>
        <w:rPr>
          <w:rFonts w:ascii="宋体" w:hAnsi="宋体" w:eastAsia="宋体" w:cs="宋体"/>
          <w:b/>
          <w:bCs/>
          <w:sz w:val="21"/>
          <w:szCs w:val="21"/>
        </w:rPr>
      </w:pPr>
    </w:p>
    <w:p>
      <w:pPr>
        <w:pStyle w:val="20"/>
        <w:ind w:left="0" w:leftChars="0" w:firstLine="0" w:firstLineChars="0"/>
        <w:rPr>
          <w:rFonts w:hint="eastAsia" w:ascii="宋体" w:hAnsi="宋体"/>
          <w:color w:val="000000"/>
          <w:szCs w:val="21"/>
          <w:lang w:val="en-US" w:eastAsia="zh-CN"/>
        </w:rPr>
      </w:pPr>
    </w:p>
    <w:p>
      <w:pPr>
        <w:pStyle w:val="20"/>
        <w:ind w:left="0" w:leftChars="0" w:firstLine="0" w:firstLineChars="0"/>
        <w:rPr>
          <w:rFonts w:hint="eastAsia" w:ascii="宋体" w:hAnsi="宋体"/>
          <w:color w:val="000000"/>
          <w:szCs w:val="21"/>
          <w:lang w:val="en-US" w:eastAsia="zh-CN"/>
        </w:rPr>
      </w:pPr>
    </w:p>
    <w:p>
      <w:pPr>
        <w:pStyle w:val="20"/>
        <w:ind w:left="0" w:leftChars="0" w:firstLine="0" w:firstLineChars="0"/>
        <w:rPr>
          <w:rFonts w:hint="eastAsia" w:ascii="宋体" w:hAnsi="宋体"/>
          <w:color w:val="000000"/>
          <w:szCs w:val="21"/>
          <w:lang w:val="en-US" w:eastAsia="zh-CN"/>
        </w:rPr>
      </w:pPr>
    </w:p>
    <w:p>
      <w:pPr>
        <w:pStyle w:val="20"/>
        <w:ind w:left="0" w:leftChars="0" w:firstLine="0" w:firstLineChars="0"/>
        <w:rPr>
          <w:rFonts w:hint="eastAsia" w:ascii="宋体" w:hAnsi="宋体"/>
          <w:color w:val="000000"/>
          <w:szCs w:val="21"/>
          <w:lang w:val="en-US" w:eastAsia="zh-CN"/>
        </w:rPr>
      </w:pPr>
    </w:p>
    <w:p>
      <w:pPr>
        <w:pStyle w:val="6"/>
        <w:numPr>
          <w:ilvl w:val="3"/>
          <w:numId w:val="0"/>
        </w:numPr>
        <w:spacing w:beforeLines="0" w:afterLines="0" w:line="356"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附表五（适用于加权平均法）</w:t>
      </w:r>
    </w:p>
    <w:p>
      <w:pPr>
        <w:jc w:val="center"/>
        <w:outlineLvl w:val="4"/>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rPr>
          <w:strike/>
          <w:color w:val="auto"/>
          <w:szCs w:val="21"/>
          <w:highlight w:val="none"/>
        </w:rPr>
      </w:pPr>
      <w:r>
        <w:rPr>
          <w:rFonts w:hint="eastAsia"/>
          <w:color w:val="auto"/>
          <w:szCs w:val="21"/>
          <w:highlight w:val="none"/>
        </w:rPr>
        <w:t>评委签名：</w:t>
      </w:r>
    </w:p>
    <w:p>
      <w:pPr>
        <w:rPr>
          <w:strike/>
          <w:color w:val="auto"/>
          <w:szCs w:val="21"/>
          <w:highlight w:val="none"/>
        </w:rPr>
      </w:pPr>
    </w:p>
    <w:p>
      <w:pPr>
        <w:rPr>
          <w:strike/>
          <w:color w:val="auto"/>
          <w:szCs w:val="21"/>
          <w:highlight w:val="none"/>
        </w:rPr>
      </w:pPr>
    </w:p>
    <w:p>
      <w:pPr>
        <w:rPr>
          <w:color w:val="auto"/>
          <w:szCs w:val="21"/>
          <w:highlight w:val="none"/>
        </w:rPr>
      </w:pPr>
    </w:p>
    <w:p>
      <w:pPr>
        <w:pStyle w:val="6"/>
        <w:numPr>
          <w:ilvl w:val="3"/>
          <w:numId w:val="0"/>
        </w:numPr>
        <w:spacing w:beforeLines="0" w:afterLines="0" w:line="356"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highlight w:val="none"/>
              </w:rPr>
            </w:pPr>
            <w:r>
              <w:rPr>
                <w:rFonts w:hint="eastAsia"/>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highlight w:val="none"/>
              </w:rPr>
            </w:pPr>
            <w:r>
              <w:rPr>
                <w:rFonts w:hint="eastAsia"/>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highlight w:val="none"/>
              </w:rPr>
            </w:pPr>
            <w:r>
              <w:rPr>
                <w:rFonts w:hint="eastAsia"/>
                <w:b/>
                <w:color w:val="auto"/>
                <w:sz w:val="24"/>
                <w:szCs w:val="24"/>
                <w:highlight w:val="none"/>
              </w:rPr>
              <w:t>原投标报价（</w:t>
            </w:r>
            <w:r>
              <w:rPr>
                <w:b/>
                <w:color w:val="auto"/>
                <w:sz w:val="24"/>
                <w:szCs w:val="24"/>
                <w:highlight w:val="none"/>
              </w:rPr>
              <w:t>A</w:t>
            </w:r>
            <w:r>
              <w:rPr>
                <w:rFonts w:hint="eastAsia"/>
                <w:b/>
                <w:color w:val="auto"/>
                <w:sz w:val="24"/>
                <w:szCs w:val="24"/>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highlight w:val="none"/>
              </w:rPr>
            </w:pPr>
            <w:r>
              <w:rPr>
                <w:rFonts w:hint="eastAsia"/>
                <w:b/>
                <w:color w:val="auto"/>
                <w:sz w:val="24"/>
                <w:szCs w:val="24"/>
                <w:highlight w:val="none"/>
              </w:rPr>
              <w:t>算数复核后投标报价（</w:t>
            </w:r>
            <w:r>
              <w:rPr>
                <w:b/>
                <w:color w:val="auto"/>
                <w:sz w:val="24"/>
                <w:szCs w:val="24"/>
                <w:highlight w:val="none"/>
              </w:rPr>
              <w:t>B</w:t>
            </w:r>
            <w:r>
              <w:rPr>
                <w:rFonts w:hint="eastAsia"/>
                <w:b/>
                <w:color w:val="auto"/>
                <w:sz w:val="24"/>
                <w:szCs w:val="24"/>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highlight w:val="none"/>
              </w:rPr>
            </w:pPr>
            <w:r>
              <w:rPr>
                <w:rFonts w:hint="eastAsia"/>
                <w:b/>
                <w:color w:val="auto"/>
                <w:sz w:val="24"/>
                <w:szCs w:val="24"/>
                <w:highlight w:val="none"/>
              </w:rPr>
              <w:t>误差率（</w:t>
            </w:r>
            <w:r>
              <w:rPr>
                <w:b/>
                <w:color w:val="auto"/>
                <w:sz w:val="24"/>
                <w:szCs w:val="24"/>
                <w:highlight w:val="none"/>
              </w:rPr>
              <w:t>r=|A-B|/A*100%</w:t>
            </w:r>
            <w:r>
              <w:rPr>
                <w:rFonts w:hint="eastAsia"/>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rPr>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7" w:right="1417" w:bottom="1417" w:left="1417" w:header="851" w:footer="907" w:gutter="0"/>
          <w:pgNumType w:fmt="decimal"/>
          <w:cols w:space="720" w:num="1"/>
          <w:titlePg/>
          <w:docGrid w:type="lines" w:linePitch="312" w:charSpace="0"/>
        </w:sectPr>
      </w:pPr>
    </w:p>
    <w:p>
      <w:pPr>
        <w:pStyle w:val="4"/>
        <w:jc w:val="left"/>
        <w:rPr>
          <w:rFonts w:ascii="黑体" w:hAnsi="黑体" w:eastAsia="黑体" w:cs="黑体"/>
          <w:color w:val="auto"/>
          <w:sz w:val="32"/>
          <w:szCs w:val="32"/>
          <w:highlight w:val="none"/>
        </w:rPr>
      </w:pPr>
      <w:bookmarkStart w:id="38" w:name="_Toc2272566"/>
      <w:bookmarkStart w:id="39" w:name="_Toc21525511"/>
      <w:r>
        <w:rPr>
          <w:rFonts w:hint="eastAsia" w:ascii="黑体" w:hAnsi="黑体" w:eastAsia="黑体" w:cs="黑体"/>
          <w:color w:val="auto"/>
          <w:sz w:val="32"/>
          <w:szCs w:val="32"/>
          <w:highlight w:val="none"/>
        </w:rPr>
        <w:t>第三章  合同条款</w:t>
      </w:r>
      <w:bookmarkEnd w:id="38"/>
      <w:bookmarkEnd w:id="39"/>
    </w:p>
    <w:p>
      <w:pPr>
        <w:tabs>
          <w:tab w:val="left" w:pos="3900"/>
          <w:tab w:val="right" w:pos="10245"/>
        </w:tabs>
        <w:wordWrap w:val="0"/>
        <w:spacing w:line="360" w:lineRule="auto"/>
        <w:jc w:val="right"/>
        <w:rPr>
          <w:rFonts w:hint="default" w:ascii="宋体" w:hAnsi="宋体" w:eastAsia="宋体" w:cs="宋体"/>
          <w:color w:val="auto"/>
          <w:sz w:val="30"/>
          <w:szCs w:val="30"/>
          <w:highlight w:val="none"/>
          <w:u w:val="single"/>
          <w:lang w:val="en-US" w:eastAsia="zh-CN"/>
        </w:rPr>
      </w:pPr>
      <w:r>
        <w:rPr>
          <w:rFonts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lang w:val="en-US" w:eastAsia="zh-CN"/>
        </w:rPr>
        <w:t xml:space="preserve">             </w:t>
      </w:r>
    </w:p>
    <w:p>
      <w:pPr>
        <w:snapToGrid w:val="0"/>
        <w:spacing w:line="440" w:lineRule="exact"/>
        <w:ind w:left="-197" w:leftChars="-94"/>
        <w:jc w:val="center"/>
        <w:rPr>
          <w:rFonts w:hint="default" w:ascii="宋体" w:hAnsi="宋体" w:eastAsia="宋体" w:cs="宋体"/>
          <w:color w:val="auto"/>
          <w:sz w:val="30"/>
          <w:szCs w:val="30"/>
          <w:highlight w:val="none"/>
          <w:u w:val="single"/>
        </w:rPr>
      </w:pPr>
    </w:p>
    <w:p>
      <w:pPr>
        <w:snapToGrid w:val="0"/>
        <w:spacing w:line="440" w:lineRule="exact"/>
        <w:ind w:left="-197" w:leftChars="-94"/>
        <w:jc w:val="center"/>
        <w:rPr>
          <w:rFonts w:hint="default" w:ascii="宋体" w:hAnsi="宋体" w:eastAsia="宋体" w:cs="宋体"/>
          <w:color w:val="auto"/>
          <w:highlight w:val="none"/>
        </w:rPr>
      </w:pPr>
    </w:p>
    <w:p>
      <w:pPr>
        <w:snapToGrid w:val="0"/>
        <w:spacing w:line="440" w:lineRule="exact"/>
        <w:ind w:left="-197" w:leftChars="-94"/>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1890" w:firstLineChars="900"/>
        <w:rPr>
          <w:rFonts w:hint="default" w:ascii="宋体" w:hAnsi="宋体" w:eastAsia="宋体" w:cs="宋体"/>
          <w:color w:val="auto"/>
          <w:sz w:val="28"/>
          <w:highlight w:val="none"/>
        </w:rPr>
      </w:pPr>
      <w:r>
        <w:rPr>
          <w:rFonts w:hint="default"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24"/>
                    <a:stretch>
                      <a:fillRect/>
                    </a:stretch>
                  </pic:blipFill>
                  <pic:spPr>
                    <a:xfrm>
                      <a:off x="0" y="0"/>
                      <a:ext cx="5295900" cy="590550"/>
                    </a:xfrm>
                    <a:prstGeom prst="rect">
                      <a:avLst/>
                    </a:prstGeom>
                    <a:noFill/>
                    <a:ln>
                      <a:noFill/>
                    </a:ln>
                  </pic:spPr>
                </pic:pic>
              </a:graphicData>
            </a:graphic>
          </wp:anchor>
        </w:drawing>
      </w:r>
    </w:p>
    <w:p>
      <w:pPr>
        <w:spacing w:line="480" w:lineRule="exact"/>
        <w:ind w:firstLine="2520" w:firstLineChars="900"/>
        <w:rPr>
          <w:rFonts w:hint="default" w:ascii="宋体" w:hAnsi="宋体" w:eastAsia="宋体" w:cs="宋体"/>
          <w:color w:val="auto"/>
          <w:sz w:val="28"/>
          <w:highlight w:val="none"/>
        </w:rPr>
      </w:pPr>
    </w:p>
    <w:p>
      <w:pPr>
        <w:spacing w:line="480" w:lineRule="exact"/>
        <w:rPr>
          <w:rFonts w:hint="eastAsia" w:ascii="宋体" w:hAnsi="宋体" w:eastAsia="宋体" w:cs="宋体"/>
          <w:color w:val="auto"/>
          <w:sz w:val="28"/>
          <w:highlight w:val="none"/>
          <w:lang w:eastAsia="zh-CN"/>
        </w:rPr>
      </w:pPr>
    </w:p>
    <w:p>
      <w:pPr>
        <w:pStyle w:val="12"/>
        <w:rPr>
          <w:rFonts w:hint="eastAsia"/>
          <w:lang w:eastAsia="zh-CN"/>
        </w:rPr>
      </w:pPr>
    </w:p>
    <w:p>
      <w:pPr>
        <w:spacing w:line="480" w:lineRule="exact"/>
        <w:rPr>
          <w:rFonts w:hint="default" w:ascii="宋体" w:hAnsi="宋体" w:eastAsia="宋体" w:cs="宋体"/>
          <w:color w:val="auto"/>
          <w:sz w:val="28"/>
          <w:highlight w:val="none"/>
        </w:rPr>
      </w:pPr>
    </w:p>
    <w:p>
      <w:pPr>
        <w:spacing w:line="480" w:lineRule="exact"/>
        <w:ind w:left="1499" w:leftChars="-295" w:hanging="2118" w:hangingChars="706"/>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u w:val="single"/>
        </w:rPr>
        <w:t>广东外语外贸大学附属知识城实验小学校园改造</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工程</w:t>
      </w:r>
    </w:p>
    <w:p>
      <w:pPr>
        <w:spacing w:line="480" w:lineRule="exact"/>
        <w:ind w:left="1499" w:leftChars="-295" w:hanging="2118" w:hangingChars="706"/>
        <w:rPr>
          <w:rFonts w:hint="default" w:ascii="宋体" w:hAnsi="宋体" w:eastAsia="宋体" w:cs="宋体"/>
          <w:color w:val="auto"/>
          <w:sz w:val="30"/>
          <w:szCs w:val="30"/>
          <w:highlight w:val="none"/>
        </w:rPr>
      </w:pPr>
    </w:p>
    <w:p>
      <w:pPr>
        <w:spacing w:line="480" w:lineRule="exact"/>
        <w:ind w:left="1499" w:leftChars="-295" w:hanging="2118" w:hangingChars="706"/>
        <w:rPr>
          <w:rFonts w:hint="default" w:ascii="宋体" w:hAnsi="宋体" w:eastAsia="宋体" w:cs="宋体"/>
          <w:color w:val="auto"/>
          <w:sz w:val="30"/>
          <w:szCs w:val="30"/>
          <w:highlight w:val="none"/>
          <w:u w:val="single"/>
        </w:rPr>
      </w:pPr>
      <w:r>
        <w:rPr>
          <w:rFonts w:hint="default" w:ascii="宋体" w:hAnsi="宋体" w:eastAsia="宋体" w:cs="宋体"/>
          <w:color w:val="auto"/>
          <w:sz w:val="30"/>
          <w:szCs w:val="30"/>
          <w:highlight w:val="none"/>
        </w:rPr>
        <w:t>建设单位</w:t>
      </w:r>
      <w:r>
        <w:rPr>
          <w:rFonts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广东外语外贸大学附属知识城实验小学</w:t>
      </w:r>
    </w:p>
    <w:p>
      <w:pPr>
        <w:spacing w:line="480" w:lineRule="exact"/>
        <w:ind w:left="1499" w:leftChars="-295" w:hanging="2118" w:hangingChars="706"/>
        <w:rPr>
          <w:rFonts w:hint="default" w:ascii="宋体" w:hAnsi="宋体" w:eastAsia="宋体" w:cs="宋体"/>
          <w:color w:val="auto"/>
          <w:sz w:val="30"/>
          <w:szCs w:val="30"/>
          <w:highlight w:val="none"/>
        </w:rPr>
      </w:pPr>
    </w:p>
    <w:p>
      <w:pPr>
        <w:snapToGrid w:val="0"/>
        <w:spacing w:line="440" w:lineRule="exact"/>
        <w:ind w:left="1499" w:leftChars="-295" w:hanging="2118" w:hangingChars="706"/>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rPr>
        <w:t>施工单位：</w:t>
      </w:r>
      <w:r>
        <w:rPr>
          <w:rFonts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 xml:space="preserve">        </w:t>
      </w:r>
      <w:r>
        <w:rPr>
          <w:rFonts w:ascii="宋体" w:hAnsi="宋体" w:eastAsia="宋体" w:cs="宋体"/>
          <w:color w:val="auto"/>
          <w:sz w:val="30"/>
          <w:szCs w:val="30"/>
          <w:highlight w:val="none"/>
          <w:u w:val="single"/>
        </w:rPr>
        <w:t xml:space="preserve">            </w:t>
      </w:r>
    </w:p>
    <w:p>
      <w:pPr>
        <w:spacing w:line="480" w:lineRule="exact"/>
        <w:ind w:left="1499" w:leftChars="-295" w:hanging="2118" w:hangingChars="706"/>
        <w:rPr>
          <w:rFonts w:hint="default" w:ascii="宋体" w:hAnsi="宋体" w:eastAsia="宋体" w:cs="宋体"/>
          <w:color w:val="auto"/>
          <w:sz w:val="30"/>
          <w:szCs w:val="30"/>
          <w:highlight w:val="none"/>
        </w:rPr>
      </w:pPr>
    </w:p>
    <w:p>
      <w:pPr>
        <w:spacing w:line="480" w:lineRule="exact"/>
        <w:ind w:left="1499" w:leftChars="-295" w:hanging="2118" w:hangingChars="706"/>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rPr>
        <w:t>合同签订日期：</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年  月</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日</w:t>
      </w:r>
      <w:r>
        <w:rPr>
          <w:rFonts w:ascii="宋体" w:hAnsi="宋体" w:eastAsia="宋体" w:cs="宋体"/>
          <w:color w:val="auto"/>
          <w:sz w:val="30"/>
          <w:szCs w:val="30"/>
          <w:highlight w:val="none"/>
          <w:u w:val="single"/>
        </w:rPr>
        <w:t xml:space="preserve">         </w:t>
      </w:r>
    </w:p>
    <w:p>
      <w:pPr>
        <w:spacing w:line="480" w:lineRule="exact"/>
        <w:ind w:left="1499" w:leftChars="-295" w:hanging="2118" w:hangingChars="706"/>
        <w:rPr>
          <w:rFonts w:hint="default" w:ascii="宋体" w:hAnsi="宋体" w:eastAsia="宋体" w:cs="宋体"/>
          <w:color w:val="auto"/>
          <w:sz w:val="30"/>
          <w:szCs w:val="30"/>
          <w:highlight w:val="none"/>
        </w:rPr>
      </w:pPr>
    </w:p>
    <w:p>
      <w:pPr>
        <w:spacing w:line="480" w:lineRule="exact"/>
        <w:ind w:left="1499" w:leftChars="-295" w:hanging="2118" w:hangingChars="706"/>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rPr>
        <w:t>签订地点：</w:t>
      </w:r>
      <w:r>
        <w:rPr>
          <w:rFonts w:ascii="宋体" w:hAnsi="宋体" w:eastAsia="宋体" w:cs="宋体"/>
          <w:color w:val="auto"/>
          <w:sz w:val="30"/>
          <w:szCs w:val="30"/>
          <w:highlight w:val="none"/>
          <w:u w:val="single"/>
        </w:rPr>
        <w:t>广州市黄埔区</w:t>
      </w:r>
    </w:p>
    <w:p>
      <w:pPr>
        <w:spacing w:line="480" w:lineRule="exact"/>
        <w:jc w:val="center"/>
        <w:rPr>
          <w:rFonts w:hint="default" w:ascii="宋体" w:hAnsi="宋体" w:eastAsia="宋体"/>
          <w:color w:val="auto"/>
          <w:highlight w:val="none"/>
        </w:rPr>
      </w:pPr>
    </w:p>
    <w:p>
      <w:pPr>
        <w:snapToGrid w:val="0"/>
        <w:spacing w:line="440" w:lineRule="exact"/>
        <w:ind w:left="-197" w:leftChars="-94"/>
        <w:jc w:val="center"/>
        <w:rPr>
          <w:rFonts w:hint="default" w:ascii="宋体" w:hAnsi="宋体" w:eastAsia="宋体"/>
          <w:color w:val="auto"/>
          <w:highlight w:val="none"/>
        </w:rPr>
        <w:sectPr>
          <w:pgSz w:w="11850" w:h="16783"/>
          <w:pgMar w:top="1440" w:right="1800" w:bottom="1440" w:left="1800" w:header="4" w:footer="851" w:gutter="284"/>
          <w:pgNumType w:fmt="decimal"/>
          <w:cols w:space="720" w:num="1"/>
          <w:docGrid w:type="lines" w:linePitch="408" w:charSpace="0"/>
        </w:sectPr>
      </w:pPr>
    </w:p>
    <w:p>
      <w:pPr>
        <w:snapToGrid w:val="0"/>
        <w:spacing w:line="440" w:lineRule="exact"/>
        <w:jc w:val="center"/>
        <w:rPr>
          <w:rFonts w:hint="default" w:ascii="宋体" w:hAnsi="宋体" w:eastAsia="宋体"/>
          <w:b/>
          <w:color w:val="auto"/>
          <w:sz w:val="32"/>
          <w:szCs w:val="32"/>
          <w:highlight w:val="none"/>
        </w:rPr>
      </w:pPr>
      <w:r>
        <w:rPr>
          <w:rFonts w:ascii="宋体" w:hAnsi="宋体" w:eastAsia="宋体"/>
          <w:b/>
          <w:color w:val="auto"/>
          <w:sz w:val="32"/>
          <w:szCs w:val="32"/>
          <w:highlight w:val="none"/>
        </w:rPr>
        <w:t>第一部分</w:t>
      </w:r>
      <w:r>
        <w:rPr>
          <w:rFonts w:hint="default" w:ascii="宋体" w:hAnsi="宋体" w:eastAsia="宋体"/>
          <w:b/>
          <w:color w:val="auto"/>
          <w:sz w:val="32"/>
          <w:szCs w:val="32"/>
          <w:highlight w:val="none"/>
        </w:rPr>
        <w:t xml:space="preserve">   </w:t>
      </w:r>
      <w:r>
        <w:rPr>
          <w:rFonts w:ascii="宋体" w:hAnsi="宋体" w:eastAsia="宋体"/>
          <w:b/>
          <w:color w:val="auto"/>
          <w:sz w:val="32"/>
          <w:szCs w:val="32"/>
          <w:highlight w:val="none"/>
        </w:rPr>
        <w:t>协议书</w:t>
      </w:r>
    </w:p>
    <w:p>
      <w:pPr>
        <w:snapToGrid w:val="0"/>
        <w:spacing w:line="440" w:lineRule="exact"/>
        <w:rPr>
          <w:rFonts w:hint="eastAsia" w:ascii="宋体" w:hAnsi="宋体" w:eastAsia="宋体" w:cs="宋体"/>
          <w:color w:val="auto"/>
          <w:szCs w:val="21"/>
          <w:highlight w:val="none"/>
          <w:u w:val="single"/>
          <w:lang w:eastAsia="zh-CN"/>
        </w:rPr>
      </w:pPr>
      <w:r>
        <w:rPr>
          <w:rFonts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广东外语外贸大学附属知识城实验小学</w:t>
      </w:r>
    </w:p>
    <w:p>
      <w:pPr>
        <w:snapToGrid w:val="0"/>
        <w:spacing w:line="44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eastAsia="zh-CN"/>
        </w:rPr>
        <w:t>承包人（全称）：</w:t>
      </w:r>
      <w:r>
        <w:rPr>
          <w:rFonts w:hint="eastAsia" w:ascii="宋体" w:hAnsi="宋体" w:eastAsia="宋体" w:cs="宋体"/>
          <w:color w:val="auto"/>
          <w:szCs w:val="21"/>
          <w:highlight w:val="none"/>
          <w:u w:val="single"/>
          <w:lang w:val="en-US" w:eastAsia="zh-CN"/>
        </w:rPr>
        <w:t xml:space="preserve">                                 </w:t>
      </w:r>
    </w:p>
    <w:p>
      <w:pPr>
        <w:pStyle w:val="9"/>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依照《中华人民共和国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合同编</w:t>
      </w:r>
      <w:r>
        <w:rPr>
          <w:rFonts w:hint="eastAsia" w:ascii="宋体" w:hAnsi="宋体" w:cs="宋体"/>
          <w:color w:val="auto"/>
          <w:sz w:val="21"/>
          <w:szCs w:val="21"/>
          <w:highlight w:val="none"/>
        </w:rPr>
        <w:t>、《中华人民共和国建筑法》及其他有关法律、行政法规，遵循平等、自愿、公平和诚实信用的原则，双方就本建设工程施工事项协商一致，订立本合同。</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一、工程概况</w:t>
      </w:r>
    </w:p>
    <w:p>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ascii="宋体" w:hAnsi="宋体" w:eastAsia="宋体" w:cs="宋体"/>
          <w:color w:val="auto"/>
          <w:szCs w:val="21"/>
          <w:highlight w:val="none"/>
        </w:rPr>
        <w:t>工程名称：</w:t>
      </w:r>
      <w:r>
        <w:rPr>
          <w:rFonts w:hint="eastAsia" w:ascii="宋体" w:hAnsi="宋体" w:cs="宋体"/>
          <w:color w:val="auto"/>
          <w:szCs w:val="21"/>
          <w:highlight w:val="none"/>
          <w:u w:val="single"/>
          <w:lang w:eastAsia="zh-CN"/>
        </w:rPr>
        <w:t>广东外语外贸大学附属知识城实验小学校园改造工程施工总承包</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工程地点：</w:t>
      </w:r>
      <w:r>
        <w:rPr>
          <w:rFonts w:ascii="宋体" w:hAnsi="宋体" w:eastAsia="宋体" w:cs="宋体"/>
          <w:color w:val="auto"/>
          <w:szCs w:val="21"/>
          <w:highlight w:val="none"/>
          <w:u w:val="single"/>
        </w:rPr>
        <w:t>广州市黄埔区</w:t>
      </w:r>
    </w:p>
    <w:p>
      <w:pPr>
        <w:snapToGrid w:val="0"/>
        <w:spacing w:line="440" w:lineRule="exact"/>
        <w:ind w:firstLine="420" w:firstLineChars="20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rPr>
        <w:t>项目概况</w:t>
      </w:r>
      <w:r>
        <w:rPr>
          <w:rFonts w:hint="eastAsia" w:ascii="宋体" w:hAnsi="宋体"/>
          <w:color w:val="auto"/>
          <w:sz w:val="24"/>
          <w:highlight w:val="none"/>
        </w:rPr>
        <w:t>:</w:t>
      </w:r>
      <w:r>
        <w:rPr>
          <w:rFonts w:hint="eastAsia" w:ascii="宋体" w:hAnsi="宋体" w:eastAsia="宋体" w:cs="宋体"/>
          <w:color w:val="auto"/>
          <w:szCs w:val="21"/>
          <w:highlight w:val="none"/>
          <w:u w:val="single"/>
        </w:rPr>
        <w:t>本项目为</w:t>
      </w:r>
      <w:r>
        <w:rPr>
          <w:rFonts w:hint="eastAsia" w:ascii="宋体" w:hAnsi="宋体" w:cs="宋体"/>
          <w:color w:val="auto"/>
          <w:szCs w:val="21"/>
          <w:highlight w:val="none"/>
          <w:u w:val="single"/>
          <w:lang w:eastAsia="zh-CN"/>
        </w:rPr>
        <w:t>广东外语外贸大学附属知识城实验小学校园改造工程施工总承包</w:t>
      </w:r>
      <w:r>
        <w:rPr>
          <w:rFonts w:hint="eastAsia" w:ascii="宋体" w:hAnsi="宋体" w:eastAsia="宋体" w:cs="宋体"/>
          <w:color w:val="auto"/>
          <w:szCs w:val="21"/>
          <w:highlight w:val="none"/>
          <w:u w:val="single"/>
        </w:rPr>
        <w:t>（具体以招标图纸、招标文件、工程量清单为准）。</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u w:val="single"/>
        </w:rPr>
        <w:t>建设业主有权根据工程实施情况，对承包人的承包范围和承包工程量进行适当调整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80"/>
        <w:jc w:val="left"/>
        <w:rPr>
          <w:rFonts w:hint="default" w:ascii="宋体" w:hAnsi="宋体" w:eastAsia="宋体" w:cs="宋体"/>
          <w:color w:val="auto"/>
          <w:szCs w:val="21"/>
          <w:highlight w:val="none"/>
          <w:u w:val="single"/>
        </w:rPr>
      </w:pPr>
      <w:r>
        <w:rPr>
          <w:rFonts w:ascii="宋体" w:hAnsi="宋体" w:eastAsia="宋体" w:cs="宋体"/>
          <w:color w:val="auto"/>
          <w:szCs w:val="21"/>
          <w:highlight w:val="none"/>
        </w:rPr>
        <w:t>资金来源：</w:t>
      </w:r>
      <w:r>
        <w:rPr>
          <w:rFonts w:ascii="宋体" w:hAnsi="宋体" w:eastAsia="宋体" w:cs="宋体"/>
          <w:color w:val="auto"/>
          <w:szCs w:val="21"/>
          <w:highlight w:val="none"/>
          <w:u w:val="single"/>
        </w:rPr>
        <w:t>财政投资</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二、工程承包范围及承包方式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（一）承包范围：</w:t>
      </w:r>
      <w:r>
        <w:rPr>
          <w:rFonts w:ascii="宋体" w:hAnsi="宋体" w:eastAsia="宋体" w:cs="宋体"/>
          <w:color w:val="auto"/>
          <w:szCs w:val="21"/>
          <w:highlight w:val="none"/>
          <w:u w:val="single"/>
        </w:rPr>
        <w:t>按发包人确认的施工图纸、图纸会审纪录和有关变更文件、资料、招标文件、承包人投标文件以及双方签订的有关协议所包含的内容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（二）承包方式：</w:t>
      </w:r>
      <w:r>
        <w:rPr>
          <w:rFonts w:hint="eastAsia" w:ascii="宋体" w:hAnsi="宋体" w:eastAsia="宋体" w:cs="宋体"/>
          <w:color w:val="auto"/>
          <w:szCs w:val="21"/>
          <w:highlight w:val="none"/>
          <w:u w:val="single"/>
          <w:lang w:val="zh-CN"/>
        </w:rPr>
        <w:t>包工、包料、包工期、包质量、包安全、包文明施工、包验收、包保修、综合单价包干、项目措施费（除施工围蔽费用外）包干、施工围蔽清单综合单价包干、工程量按实计量。</w:t>
      </w:r>
    </w:p>
    <w:p>
      <w:pPr>
        <w:snapToGrid w:val="0"/>
        <w:spacing w:line="440" w:lineRule="exact"/>
        <w:ind w:firstLine="422" w:firstLineChars="200"/>
        <w:rPr>
          <w:rFonts w:hint="default" w:ascii="宋体" w:hAnsi="宋体" w:eastAsia="宋体" w:cs="宋体"/>
          <w:b/>
          <w:color w:val="auto"/>
          <w:szCs w:val="21"/>
          <w:highlight w:val="none"/>
          <w:u w:val="single"/>
        </w:rPr>
      </w:pPr>
      <w:r>
        <w:rPr>
          <w:rFonts w:ascii="宋体" w:hAnsi="宋体" w:eastAsia="宋体" w:cs="宋体"/>
          <w:b/>
          <w:color w:val="auto"/>
          <w:szCs w:val="21"/>
          <w:highlight w:val="none"/>
        </w:rPr>
        <w:t>三、合同工期</w:t>
      </w:r>
    </w:p>
    <w:p>
      <w:pPr>
        <w:snapToGrid w:val="0"/>
        <w:spacing w:line="440" w:lineRule="exact"/>
        <w:ind w:left="48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暂定开工日期：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  月  日</w:t>
      </w:r>
    </w:p>
    <w:p>
      <w:pPr>
        <w:snapToGrid w:val="0"/>
        <w:spacing w:line="440" w:lineRule="exact"/>
        <w:ind w:left="48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暂定竣工日期：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  月  日</w:t>
      </w:r>
    </w:p>
    <w:p>
      <w:pPr>
        <w:snapToGrid w:val="0"/>
        <w:spacing w:line="440" w:lineRule="exact"/>
        <w:rPr>
          <w:rFonts w:hint="default" w:ascii="宋体" w:hAnsi="宋体" w:eastAsia="宋体" w:cs="宋体"/>
          <w:color w:val="auto"/>
          <w:szCs w:val="21"/>
          <w:highlight w:val="none"/>
        </w:rPr>
      </w:pPr>
      <w:r>
        <w:rPr>
          <w:rFonts w:ascii="宋体" w:hAnsi="宋体" w:eastAsia="宋体" w:cs="宋体"/>
          <w:color w:val="auto"/>
          <w:szCs w:val="21"/>
          <w:highlight w:val="none"/>
        </w:rPr>
        <w:t>合同工期为</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日历天。实际开工日期以具备施工条件，取得施工许可证，监理工程师发出的批准的开工报告为准。</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四、质量标准</w:t>
      </w:r>
    </w:p>
    <w:p>
      <w:pPr>
        <w:snapToGrid w:val="0"/>
        <w:spacing w:line="440" w:lineRule="exact"/>
        <w:ind w:firstLine="495"/>
        <w:rPr>
          <w:rFonts w:hint="eastAsia" w:ascii="宋体" w:hAnsi="宋体" w:eastAsia="宋体" w:cs="宋体"/>
          <w:color w:val="auto"/>
          <w:szCs w:val="21"/>
          <w:highlight w:val="none"/>
          <w:u w:val="single"/>
          <w:lang w:val="zh-CN"/>
        </w:rPr>
      </w:pPr>
      <w:r>
        <w:rPr>
          <w:rFonts w:ascii="宋体" w:hAnsi="宋体" w:eastAsia="宋体" w:cs="宋体"/>
          <w:color w:val="auto"/>
          <w:szCs w:val="21"/>
          <w:highlight w:val="none"/>
        </w:rPr>
        <w:t>工程质量标准：</w:t>
      </w:r>
      <w:r>
        <w:rPr>
          <w:rFonts w:hint="eastAsia" w:ascii="宋体" w:hAnsi="宋体" w:eastAsia="宋体" w:cs="宋体"/>
          <w:color w:val="auto"/>
          <w:szCs w:val="21"/>
          <w:highlight w:val="none"/>
          <w:u w:val="single"/>
          <w:lang w:val="zh-CN"/>
        </w:rPr>
        <w:t>符合现行相关工程施工与质量验收规范的合格标准。</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五、合同价款</w:t>
      </w:r>
    </w:p>
    <w:p>
      <w:pPr>
        <w:spacing w:line="440" w:lineRule="exact"/>
        <w:ind w:firstLine="420" w:firstLineChars="200"/>
        <w:rPr>
          <w:rFonts w:hint="default" w:ascii="宋体" w:hAnsi="宋体" w:eastAsia="宋体" w:cs="宋体"/>
          <w:snapToGrid w:val="0"/>
          <w:color w:val="auto"/>
          <w:kern w:val="0"/>
          <w:szCs w:val="21"/>
          <w:highlight w:val="none"/>
          <w:u w:val="single"/>
        </w:rPr>
      </w:pPr>
      <w:r>
        <w:rPr>
          <w:rFonts w:ascii="宋体" w:hAnsi="宋体" w:eastAsia="宋体" w:cs="宋体"/>
          <w:snapToGrid w:val="0"/>
          <w:color w:val="auto"/>
          <w:kern w:val="0"/>
          <w:szCs w:val="21"/>
          <w:highlight w:val="none"/>
        </w:rPr>
        <w:t>合同价款暂定为￥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snapToGrid w:val="0"/>
          <w:color w:val="auto"/>
          <w:kern w:val="0"/>
          <w:szCs w:val="21"/>
          <w:highlight w:val="none"/>
        </w:rPr>
        <w:t>元（大写：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人民币    </w:t>
      </w:r>
      <w:r>
        <w:rPr>
          <w:rFonts w:ascii="宋体" w:hAnsi="宋体" w:eastAsia="宋体" w:cs="宋体"/>
          <w:color w:val="auto"/>
          <w:szCs w:val="21"/>
          <w:highlight w:val="none"/>
          <w:u w:val="single"/>
        </w:rPr>
        <w:t xml:space="preserve">  </w:t>
      </w:r>
      <w:r>
        <w:rPr>
          <w:rFonts w:ascii="宋体" w:hAnsi="宋体" w:eastAsia="宋体" w:cs="宋体"/>
          <w:snapToGrid w:val="0"/>
          <w:color w:val="auto"/>
          <w:kern w:val="0"/>
          <w:szCs w:val="21"/>
          <w:highlight w:val="none"/>
        </w:rPr>
        <w:t>），其中</w:t>
      </w:r>
      <w:r>
        <w:rPr>
          <w:rFonts w:hint="eastAsia" w:ascii="宋体" w:hAnsi="宋体" w:eastAsia="宋体" w:cs="宋体"/>
          <w:snapToGrid w:val="0"/>
          <w:color w:val="auto"/>
          <w:kern w:val="0"/>
          <w:szCs w:val="21"/>
          <w:highlight w:val="none"/>
        </w:rPr>
        <w:t>绿色施工安全防护措施费</w:t>
      </w:r>
      <w:r>
        <w:rPr>
          <w:rFonts w:hint="eastAsia" w:ascii="宋体" w:hAnsi="宋体" w:eastAsia="宋体" w:cs="宋体"/>
          <w:snapToGrid w:val="0"/>
          <w:color w:val="auto"/>
          <w:kern w:val="0"/>
          <w:szCs w:val="21"/>
          <w:highlight w:val="none"/>
          <w:lang w:eastAsia="zh-CN"/>
        </w:rPr>
        <w:t>为</w:t>
      </w:r>
      <w:r>
        <w:rPr>
          <w:rFonts w:ascii="宋体" w:hAnsi="宋体" w:eastAsia="宋体" w:cs="宋体"/>
          <w:snapToGrid w:val="0"/>
          <w:color w:val="auto"/>
          <w:kern w:val="0"/>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snapToGrid w:val="0"/>
          <w:color w:val="auto"/>
          <w:kern w:val="0"/>
          <w:szCs w:val="21"/>
          <w:highlight w:val="none"/>
        </w:rPr>
        <w:t>元，人工费￥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snapToGrid w:val="0"/>
          <w:color w:val="auto"/>
          <w:kern w:val="0"/>
          <w:szCs w:val="21"/>
          <w:highlight w:val="none"/>
        </w:rPr>
        <w:t>元。</w:t>
      </w:r>
    </w:p>
    <w:p>
      <w:pPr>
        <w:spacing w:line="440" w:lineRule="exact"/>
        <w:ind w:firstLine="420" w:firstLineChars="200"/>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u w:val="single"/>
        </w:rPr>
        <w:t>工程结算价款以广州市黄埔区财政局审定结算为准</w:t>
      </w:r>
      <w:r>
        <w:rPr>
          <w:rFonts w:ascii="宋体" w:hAnsi="宋体" w:eastAsia="宋体" w:cs="宋体"/>
          <w:snapToGrid w:val="0"/>
          <w:color w:val="auto"/>
          <w:kern w:val="0"/>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六、组成合同的文件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组成本合同的文件包括：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1.本合同履行期间发包人</w:t>
      </w:r>
      <w:r>
        <w:rPr>
          <w:rFonts w:ascii="宋体" w:hAnsi="宋体" w:eastAsia="宋体" w:cs="宋体"/>
          <w:color w:val="auto"/>
          <w:szCs w:val="21"/>
          <w:highlight w:val="none"/>
        </w:rPr>
        <w:t>、承包人双方签订的补充合同（协议）或修正文件；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2.本合同协议书；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3.国家、广东省、广州市、广州开发区、黄埔区关于本工程施工的有关文件（发包人在收到后尽快通报给承包人）；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4.建设业主针对本工程建设管理的各项制度、规定；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5.中标通知书；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6.本合同专用条款；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7.招标文件及附件（包括补充、修改、澄清文件及答疑纪要等）；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8.本合同通用条款；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9.投标文件及附件；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10.标准、规范和其他有关技术文件；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11.图纸；</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12.工程量清单；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13.合同附件（工程质量保修责任书、标函承诺书、项目负责人驻场承诺书</w:t>
      </w:r>
      <w:r>
        <w:rPr>
          <w:rFonts w:ascii="宋体" w:hAnsi="宋体" w:eastAsia="宋体" w:cs="宋体"/>
          <w:color w:val="auto"/>
          <w:szCs w:val="21"/>
          <w:highlight w:val="none"/>
        </w:rPr>
        <w:t>、工程建设廉政协议书等）；</w:t>
      </w:r>
    </w:p>
    <w:p>
      <w:pPr>
        <w:pStyle w:val="17"/>
        <w:spacing w:line="440" w:lineRule="exact"/>
        <w:ind w:left="0" w:firstLine="420"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双方有关工程的洽商、变更等书面协议或文件视为本合同的组成部分。</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七、协议书中有关词语含义与本合同第二部分《通用条款》中分别赋予它们的定义相同。</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八、承包人向发包人承诺按照合同约定进行施工、竣工并在质量保修期内承担工程质量保修责任。</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九、发包人向承包人承诺按照合同约定的期限和方式支付合同价款及其他应当支付的款项。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十、合同生效</w:t>
      </w:r>
    </w:p>
    <w:p>
      <w:pPr>
        <w:snapToGrid w:val="0"/>
        <w:spacing w:line="440" w:lineRule="exact"/>
        <w:ind w:firstLine="482"/>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合同订立时间：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年    月   日</w:t>
      </w:r>
    </w:p>
    <w:p>
      <w:pPr>
        <w:snapToGrid w:val="0"/>
        <w:spacing w:line="440" w:lineRule="exact"/>
        <w:ind w:firstLine="480"/>
        <w:rPr>
          <w:rFonts w:hint="default" w:ascii="宋体" w:hAnsi="宋体" w:eastAsia="宋体" w:cs="宋体"/>
          <w:color w:val="auto"/>
          <w:szCs w:val="21"/>
          <w:highlight w:val="none"/>
        </w:rPr>
      </w:pPr>
      <w:r>
        <w:rPr>
          <w:rFonts w:ascii="宋体" w:hAnsi="宋体" w:eastAsia="宋体" w:cs="宋体"/>
          <w:color w:val="auto"/>
          <w:szCs w:val="21"/>
          <w:highlight w:val="none"/>
        </w:rPr>
        <w:t>合同订立地点：</w:t>
      </w:r>
      <w:r>
        <w:rPr>
          <w:rFonts w:ascii="宋体" w:hAnsi="宋体" w:eastAsia="宋体" w:cs="宋体"/>
          <w:color w:val="auto"/>
          <w:szCs w:val="21"/>
          <w:highlight w:val="none"/>
          <w:u w:val="single"/>
        </w:rPr>
        <w:t>广州市黄埔区</w:t>
      </w:r>
    </w:p>
    <w:p>
      <w:pPr>
        <w:snapToGrid w:val="0"/>
        <w:spacing w:line="440" w:lineRule="exact"/>
        <w:ind w:firstLine="480"/>
        <w:rPr>
          <w:rFonts w:hint="default" w:ascii="宋体" w:hAnsi="宋体" w:eastAsia="宋体" w:cs="宋体"/>
          <w:color w:val="auto"/>
          <w:szCs w:val="21"/>
          <w:highlight w:val="none"/>
        </w:rPr>
      </w:pPr>
      <w:r>
        <w:rPr>
          <w:rFonts w:ascii="宋体" w:hAnsi="宋体" w:eastAsia="宋体" w:cs="宋体"/>
          <w:color w:val="auto"/>
          <w:szCs w:val="21"/>
          <w:highlight w:val="none"/>
        </w:rPr>
        <w:t>本合同双方约定：</w:t>
      </w:r>
      <w:r>
        <w:rPr>
          <w:rFonts w:ascii="宋体" w:hAnsi="宋体" w:eastAsia="宋体" w:cs="宋体"/>
          <w:color w:val="auto"/>
          <w:szCs w:val="21"/>
          <w:highlight w:val="none"/>
          <w:u w:val="single"/>
        </w:rPr>
        <w:t xml:space="preserve">双方签名、盖章 </w:t>
      </w:r>
      <w:r>
        <w:rPr>
          <w:rFonts w:ascii="宋体" w:hAnsi="宋体" w:eastAsia="宋体" w:cs="宋体"/>
          <w:color w:val="auto"/>
          <w:szCs w:val="21"/>
          <w:highlight w:val="none"/>
        </w:rPr>
        <w:t>后生效。</w:t>
      </w:r>
    </w:p>
    <w:p>
      <w:pPr>
        <w:snapToGrid w:val="0"/>
        <w:spacing w:line="440" w:lineRule="exact"/>
        <w:rPr>
          <w:rFonts w:hint="default" w:ascii="宋体" w:hAnsi="宋体" w:eastAsia="宋体" w:cs="宋体"/>
          <w:color w:val="auto"/>
          <w:szCs w:val="21"/>
          <w:highlight w:val="none"/>
        </w:rPr>
      </w:pPr>
    </w:p>
    <w:tbl>
      <w:tblPr>
        <w:tblStyle w:val="21"/>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9" w:hRule="atLeast"/>
        </w:trPr>
        <w:tc>
          <w:tcPr>
            <w:tcW w:w="4712" w:type="dxa"/>
            <w:tcBorders>
              <w:right w:val="nil"/>
            </w:tcBorders>
            <w:noWrap w:val="0"/>
            <w:vAlign w:val="top"/>
          </w:tcPr>
          <w:p>
            <w:pPr>
              <w:spacing w:line="240" w:lineRule="atLeast"/>
              <w:rPr>
                <w:rFonts w:ascii="宋体" w:hAnsi="宋体"/>
                <w:color w:val="auto"/>
                <w:sz w:val="24"/>
                <w:szCs w:val="24"/>
                <w:highlight w:val="none"/>
              </w:rPr>
            </w:pPr>
            <w:r>
              <w:rPr>
                <w:rFonts w:ascii="宋体" w:hAnsi="宋体"/>
                <w:color w:val="auto"/>
                <w:sz w:val="24"/>
                <w:szCs w:val="24"/>
                <w:highlight w:val="none"/>
              </w:rPr>
              <w:t>发包人：（盖章）</w:t>
            </w:r>
          </w:p>
          <w:p>
            <w:pPr>
              <w:spacing w:line="240" w:lineRule="atLeast"/>
              <w:rPr>
                <w:rFonts w:hint="eastAsia" w:ascii="宋体" w:hAnsi="宋体" w:eastAsia="仿宋_GB2312"/>
                <w:color w:val="auto"/>
                <w:sz w:val="24"/>
                <w:szCs w:val="24"/>
                <w:highlight w:val="none"/>
                <w:lang w:eastAsia="zh-CN"/>
              </w:rPr>
            </w:pPr>
            <w:r>
              <w:rPr>
                <w:rFonts w:hint="eastAsia" w:ascii="宋体" w:hAnsi="宋体"/>
                <w:color w:val="auto"/>
                <w:sz w:val="24"/>
                <w:szCs w:val="24"/>
                <w:highlight w:val="none"/>
                <w:lang w:val="en-US" w:eastAsia="zh-CN"/>
              </w:rPr>
              <w:t xml:space="preserve"> </w:t>
            </w:r>
          </w:p>
        </w:tc>
        <w:tc>
          <w:tcPr>
            <w:tcW w:w="4608" w:type="dxa"/>
            <w:tcBorders>
              <w:left w:val="nil"/>
            </w:tcBorders>
            <w:noWrap w:val="0"/>
            <w:vAlign w:val="top"/>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noWrap w:val="0"/>
            <w:vAlign w:val="top"/>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地  址：</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r>
              <w:rPr>
                <w:rFonts w:hint="default"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邮  编： </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邮  编：</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电  话：</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cs="宋体"/>
                <w:color w:val="auto"/>
                <w:sz w:val="24"/>
                <w:szCs w:val="24"/>
                <w:highlight w:val="none"/>
              </w:rPr>
              <w:t xml:space="preserve"> </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开户银行：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账  号：</w:t>
            </w:r>
            <w:r>
              <w:rPr>
                <w:rFonts w:ascii="宋体" w:hAnsi="宋体" w:cs="Times New Roman"/>
                <w:color w:val="auto"/>
                <w:sz w:val="24"/>
                <w:szCs w:val="24"/>
                <w:highlight w:val="none"/>
              </w:rPr>
              <w:t xml:space="preserve"> </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统一社会信用代码：</w:t>
            </w:r>
            <w:r>
              <w:rPr>
                <w:rFonts w:ascii="宋体" w:hAnsi="宋体" w:cs="Times New Roman"/>
                <w:color w:val="auto"/>
                <w:sz w:val="24"/>
                <w:szCs w:val="24"/>
                <w:highlight w:val="none"/>
              </w:rPr>
              <w:t xml:space="preserve"> </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账  号：</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统一社会信用代码：</w:t>
            </w:r>
          </w:p>
        </w:tc>
      </w:tr>
    </w:tbl>
    <w:p>
      <w:pPr>
        <w:spacing w:line="240" w:lineRule="atLeast"/>
        <w:rPr>
          <w:rFonts w:hint="default"/>
          <w:color w:val="auto"/>
          <w:highlight w:val="none"/>
        </w:rPr>
      </w:pPr>
    </w:p>
    <w:p>
      <w:pPr>
        <w:spacing w:line="240" w:lineRule="atLeast"/>
        <w:rPr>
          <w:rFonts w:hint="default"/>
          <w:color w:val="auto"/>
          <w:highlight w:val="none"/>
        </w:rPr>
      </w:pPr>
    </w:p>
    <w:p>
      <w:pPr>
        <w:snapToGrid w:val="0"/>
        <w:spacing w:line="440" w:lineRule="exact"/>
        <w:ind w:firstLine="105"/>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br w:type="page"/>
      </w:r>
      <w:bookmarkStart w:id="40" w:name="_Toc351203494"/>
      <w:r>
        <w:rPr>
          <w:rFonts w:hint="default" w:ascii="宋体" w:hAnsi="宋体" w:eastAsia="宋体"/>
          <w:bCs/>
          <w:color w:val="auto"/>
          <w:sz w:val="32"/>
          <w:szCs w:val="32"/>
          <w:highlight w:val="none"/>
        </w:rPr>
        <w:t>第二部分 通用合同条款</w:t>
      </w:r>
      <w:bookmarkEnd w:id="40"/>
      <w:bookmarkStart w:id="41" w:name="_Toc337558727"/>
    </w:p>
    <w:p>
      <w:pPr>
        <w:pStyle w:val="6"/>
        <w:spacing w:before="120" w:after="120" w:line="360" w:lineRule="auto"/>
        <w:rPr>
          <w:rFonts w:ascii="宋体" w:hAnsi="宋体" w:cs="宋体"/>
          <w:b w:val="0"/>
          <w:bCs w:val="0"/>
          <w:color w:val="auto"/>
          <w:sz w:val="21"/>
          <w:szCs w:val="21"/>
          <w:highlight w:val="none"/>
        </w:rPr>
      </w:pPr>
      <w:bookmarkStart w:id="42" w:name="_Toc351203495"/>
      <w:r>
        <w:rPr>
          <w:rFonts w:ascii="宋体" w:hAnsi="宋体" w:cs="宋体"/>
          <w:b w:val="0"/>
          <w:bCs w:val="0"/>
          <w:color w:val="auto"/>
          <w:sz w:val="21"/>
          <w:szCs w:val="21"/>
          <w:highlight w:val="none"/>
        </w:rPr>
        <w:t>1.</w:t>
      </w:r>
      <w:bookmarkStart w:id="43" w:name="_Toc303538975"/>
      <w:bookmarkEnd w:id="43"/>
      <w:bookmarkStart w:id="44" w:name="_Toc303538974"/>
      <w:bookmarkEnd w:id="44"/>
      <w:bookmarkStart w:id="45" w:name="_Toc303538973"/>
      <w:bookmarkEnd w:id="45"/>
      <w:bookmarkStart w:id="46" w:name="_Toc303538972"/>
      <w:bookmarkEnd w:id="46"/>
      <w:bookmarkStart w:id="47" w:name="_Toc303538976"/>
      <w:bookmarkEnd w:id="47"/>
      <w:bookmarkStart w:id="48" w:name="_Toc296346528"/>
      <w:bookmarkStart w:id="49" w:name="_Toc296503027"/>
      <w:r>
        <w:rPr>
          <w:rFonts w:hint="eastAsia" w:ascii="宋体" w:hAnsi="宋体" w:cs="宋体"/>
          <w:b w:val="0"/>
          <w:bCs w:val="0"/>
          <w:color w:val="auto"/>
          <w:sz w:val="21"/>
          <w:szCs w:val="21"/>
          <w:highlight w:val="none"/>
        </w:rPr>
        <w:t xml:space="preserve"> 一般约定</w:t>
      </w:r>
      <w:bookmarkEnd w:id="41"/>
      <w:bookmarkEnd w:id="42"/>
      <w:bookmarkEnd w:id="48"/>
      <w:bookmarkEnd w:id="49"/>
    </w:p>
    <w:p>
      <w:pPr>
        <w:pStyle w:val="7"/>
        <w:spacing w:before="120" w:after="120" w:line="360" w:lineRule="auto"/>
        <w:ind w:firstLine="420" w:firstLineChars="200"/>
        <w:rPr>
          <w:rFonts w:ascii="宋体" w:hAnsi="宋体" w:cs="宋体"/>
          <w:b w:val="0"/>
          <w:bCs w:val="0"/>
          <w:color w:val="auto"/>
          <w:sz w:val="21"/>
          <w:szCs w:val="21"/>
          <w:highlight w:val="none"/>
        </w:rPr>
      </w:pPr>
      <w:bookmarkStart w:id="50" w:name="_Toc296503028"/>
      <w:bookmarkStart w:id="51" w:name="_Toc337558728"/>
      <w:bookmarkStart w:id="52" w:name="_Toc296346529"/>
      <w:bookmarkStart w:id="53" w:name="_Toc351203496"/>
      <w:r>
        <w:rPr>
          <w:rFonts w:hint="eastAsia" w:ascii="宋体" w:hAnsi="宋体" w:cs="宋体"/>
          <w:b w:val="0"/>
          <w:bCs w:val="0"/>
          <w:color w:val="auto"/>
          <w:sz w:val="21"/>
          <w:szCs w:val="21"/>
          <w:highlight w:val="none"/>
        </w:rPr>
        <w:t>1.1词语定义</w:t>
      </w:r>
      <w:bookmarkEnd w:id="50"/>
      <w:bookmarkEnd w:id="51"/>
      <w:bookmarkEnd w:id="52"/>
      <w:r>
        <w:rPr>
          <w:rFonts w:hint="eastAsia" w:ascii="宋体" w:hAnsi="宋体" w:cs="宋体"/>
          <w:b w:val="0"/>
          <w:bCs w:val="0"/>
          <w:color w:val="auto"/>
          <w:sz w:val="21"/>
          <w:szCs w:val="21"/>
          <w:highlight w:val="none"/>
        </w:rPr>
        <w:t>与解释</w:t>
      </w:r>
      <w:bookmarkEnd w:id="53"/>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ascii="宋体" w:hAnsi="宋体" w:eastAsia="宋体" w:cs="宋体"/>
          <w:color w:val="auto"/>
          <w:szCs w:val="21"/>
          <w:highlight w:val="none"/>
        </w:rPr>
        <w:t>合同协议书、通用合同条款、专用合同条款中的下列词语具有本款所赋予的含义：</w:t>
      </w:r>
    </w:p>
    <w:p>
      <w:pPr>
        <w:autoSpaceDE w:val="0"/>
        <w:autoSpaceDN w:val="0"/>
        <w:adjustRightInd w:val="0"/>
        <w:spacing w:line="360" w:lineRule="auto"/>
        <w:jc w:val="left"/>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 合同</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合同协议书：是指构成合同的由发包人和承包人共同签署的称为“合同协议书”的书面文件。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中标通知书：是指构成合同的由发包人通知承包人中标的书面文件。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1.1.1.4 </w:t>
      </w:r>
      <w:r>
        <w:rPr>
          <w:rFonts w:ascii="宋体" w:hAnsi="宋体" w:eastAsia="宋体" w:cs="宋体"/>
          <w:color w:val="auto"/>
          <w:szCs w:val="21"/>
          <w:highlight w:val="none"/>
        </w:rPr>
        <w:t>投标函：是指构成合同的由承包人填写并签署的用于投标的称为“投标函”的文件。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1.1.1.5 </w:t>
      </w:r>
      <w:r>
        <w:rPr>
          <w:rFonts w:ascii="宋体" w:hAnsi="宋体" w:eastAsia="宋体" w:cs="宋体"/>
          <w:color w:val="auto"/>
          <w:szCs w:val="21"/>
          <w:highlight w:val="none"/>
        </w:rPr>
        <w:t>投标函附录：是指构成合同的附在投标函后的称为“投标函附录”的文件。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1.1.1.6 </w:t>
      </w:r>
      <w:r>
        <w:rPr>
          <w:rFonts w:ascii="宋体" w:hAnsi="宋体" w:eastAsia="宋体" w:cs="宋体"/>
          <w:color w:val="auto"/>
          <w:szCs w:val="21"/>
          <w:highlight w:val="none"/>
        </w:rPr>
        <w:t>技术标准和要求：是指构成合同的施工应当遵守的或指导施工的国家、行业或地方的技术标准和要求，以及合同约定的技术标准和要求。</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1.1.1.7 </w:t>
      </w:r>
      <w:r>
        <w:rPr>
          <w:rFonts w:ascii="宋体" w:hAnsi="宋体" w:eastAsia="宋体" w:cs="宋体"/>
          <w:color w:val="auto"/>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1.1.1.8 </w:t>
      </w:r>
      <w:r>
        <w:rPr>
          <w:rFonts w:ascii="宋体" w:hAnsi="宋体" w:eastAsia="宋体" w:cs="宋体"/>
          <w:color w:val="auto"/>
          <w:szCs w:val="21"/>
          <w:highlight w:val="none"/>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1.1.1.9 </w:t>
      </w:r>
      <w:r>
        <w:rPr>
          <w:rFonts w:ascii="宋体" w:hAnsi="宋体" w:eastAsia="宋体" w:cs="宋体"/>
          <w:color w:val="auto"/>
          <w:szCs w:val="21"/>
          <w:highlight w:val="none"/>
        </w:rPr>
        <w:t>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1.1.1.10 </w:t>
      </w:r>
      <w:r>
        <w:rPr>
          <w:rFonts w:ascii="宋体" w:hAnsi="宋体" w:eastAsia="宋体" w:cs="宋体"/>
          <w:color w:val="auto"/>
          <w:szCs w:val="21"/>
          <w:highlight w:val="none"/>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 </w:t>
      </w:r>
      <w:r>
        <w:rPr>
          <w:rFonts w:ascii="宋体" w:hAnsi="宋体" w:eastAsia="宋体" w:cs="宋体"/>
          <w:color w:val="auto"/>
          <w:szCs w:val="21"/>
          <w:highlight w:val="none"/>
        </w:rPr>
        <w:t>合同当事人及其他相关方</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1.1.2.1 </w:t>
      </w:r>
      <w:r>
        <w:rPr>
          <w:rFonts w:ascii="宋体" w:hAnsi="宋体" w:eastAsia="宋体" w:cs="宋体"/>
          <w:color w:val="auto"/>
          <w:szCs w:val="21"/>
          <w:highlight w:val="none"/>
        </w:rPr>
        <w:t>合同当事人：是指发包人和（或）承包人。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1.1.2.2 </w:t>
      </w:r>
      <w:r>
        <w:rPr>
          <w:rFonts w:ascii="宋体" w:hAnsi="宋体" w:eastAsia="宋体" w:cs="宋体"/>
          <w:color w:val="auto"/>
          <w:szCs w:val="21"/>
          <w:highlight w:val="none"/>
        </w:rPr>
        <w:t>发包人：是指与承包人签订合同协议书的当事人及取得该当事人资格的合法继承人。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1.1.2.3 </w:t>
      </w:r>
      <w:r>
        <w:rPr>
          <w:rFonts w:ascii="宋体" w:hAnsi="宋体" w:eastAsia="宋体" w:cs="宋体"/>
          <w:color w:val="auto"/>
          <w:szCs w:val="21"/>
          <w:highlight w:val="none"/>
        </w:rPr>
        <w:t>承包人：是指与发包人签订合同协议书的，具有相应工程施工承包资质的当事人及取得该当事人资格的合法继承人。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1.1.2.4 </w:t>
      </w:r>
      <w:r>
        <w:rPr>
          <w:rFonts w:ascii="宋体" w:hAnsi="宋体" w:eastAsia="宋体" w:cs="宋体"/>
          <w:color w:val="auto"/>
          <w:szCs w:val="21"/>
          <w:highlight w:val="none"/>
        </w:rPr>
        <w:t>监理人：是指在专用合同条款中指明的，受发包人委托按照法律规定进行工程监督管理的法人或其他组织。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1.1.2.5 </w:t>
      </w:r>
      <w:r>
        <w:rPr>
          <w:rFonts w:ascii="宋体" w:hAnsi="宋体" w:eastAsia="宋体" w:cs="宋体"/>
          <w:color w:val="auto"/>
          <w:szCs w:val="21"/>
          <w:highlight w:val="none"/>
        </w:rPr>
        <w:t>设计人：是指在专用合同条款中指明的，受发包人委托负责工程设计并具备相应工程设计资质的法人或其他组织。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1.1.2.6 </w:t>
      </w:r>
      <w:r>
        <w:rPr>
          <w:rFonts w:ascii="宋体" w:hAnsi="宋体" w:eastAsia="宋体" w:cs="宋体"/>
          <w:color w:val="auto"/>
          <w:szCs w:val="21"/>
          <w:highlight w:val="none"/>
        </w:rPr>
        <w:t>分包人：</w:t>
      </w:r>
      <w:bookmarkStart w:id="54" w:name="#go5"/>
      <w:bookmarkEnd w:id="54"/>
      <w:r>
        <w:rPr>
          <w:rFonts w:ascii="宋体" w:hAnsi="宋体" w:eastAsia="宋体" w:cs="宋体"/>
          <w:color w:val="auto"/>
          <w:szCs w:val="21"/>
          <w:highlight w:val="none"/>
        </w:rPr>
        <w:t>是指按照法律规定和合同约定，分包部分工程或工作，并与承包人签订分包合同的具有相应资质的法人。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1.1.2.7 </w:t>
      </w:r>
      <w:r>
        <w:rPr>
          <w:rFonts w:ascii="宋体" w:hAnsi="宋体" w:eastAsia="宋体" w:cs="宋体"/>
          <w:color w:val="auto"/>
          <w:szCs w:val="21"/>
          <w:highlight w:val="none"/>
        </w:rPr>
        <w:t>发包人代表：是指由发包人任命并派驻施工现场在发包人授权范围内行使发包人权利的人。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1.1.2.8 </w:t>
      </w:r>
      <w:r>
        <w:rPr>
          <w:rFonts w:ascii="宋体" w:hAnsi="宋体" w:eastAsia="宋体" w:cs="宋体"/>
          <w:color w:val="auto"/>
          <w:szCs w:val="21"/>
          <w:highlight w:val="none"/>
        </w:rPr>
        <w:t>项目经理：是指由承包人任命并派驻施工现场，在承包人授权范围内负责合同履行，且按照法律规定具有相应资格的项目负责人。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1.1.2.9 </w:t>
      </w:r>
      <w:r>
        <w:rPr>
          <w:rFonts w:ascii="宋体" w:hAnsi="宋体" w:eastAsia="宋体" w:cs="宋体"/>
          <w:color w:val="auto"/>
          <w:szCs w:val="21"/>
          <w:highlight w:val="none"/>
        </w:rPr>
        <w:t>总监理工程师：是指由监理人任命并派驻施工现场进行工程监理的总负责人。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 </w:t>
      </w:r>
      <w:r>
        <w:rPr>
          <w:rFonts w:ascii="宋体" w:hAnsi="宋体" w:eastAsia="宋体" w:cs="宋体"/>
          <w:color w:val="auto"/>
          <w:szCs w:val="21"/>
          <w:highlight w:val="none"/>
        </w:rPr>
        <w:t>工程和设备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 </w:t>
      </w:r>
      <w:r>
        <w:rPr>
          <w:rFonts w:ascii="宋体" w:hAnsi="宋体" w:eastAsia="宋体" w:cs="宋体"/>
          <w:color w:val="auto"/>
          <w:szCs w:val="21"/>
          <w:highlight w:val="none"/>
        </w:rPr>
        <w:t>工程：是指与合同协议书中工程承包范围对应的永久工程和（或）临时工程。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1.1.3.2 </w:t>
      </w:r>
      <w:r>
        <w:rPr>
          <w:rFonts w:ascii="宋体" w:hAnsi="宋体" w:eastAsia="宋体" w:cs="宋体"/>
          <w:color w:val="auto"/>
          <w:szCs w:val="21"/>
          <w:highlight w:val="none"/>
        </w:rPr>
        <w:t>永久工程：是指按合同约定建造并移交给发包人的工程，包括工程设备。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1.1.3.3 </w:t>
      </w:r>
      <w:r>
        <w:rPr>
          <w:rFonts w:ascii="宋体" w:hAnsi="宋体" w:eastAsia="宋体" w:cs="宋体"/>
          <w:color w:val="auto"/>
          <w:szCs w:val="21"/>
          <w:highlight w:val="none"/>
        </w:rPr>
        <w:t>临时工程：是指为完成合同约定的永久工程所修建的各类临时性工程，不包括施工设备。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1.1.3.4 </w:t>
      </w:r>
      <w:r>
        <w:rPr>
          <w:rFonts w:ascii="宋体" w:hAnsi="宋体" w:eastAsia="宋体" w:cs="宋体"/>
          <w:color w:val="auto"/>
          <w:szCs w:val="21"/>
          <w:highlight w:val="none"/>
        </w:rPr>
        <w:t>单位工程：是指在合同协议书中指明的，具备独立施工条件并能形成独立使用功能的永久工程。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1.1.3.5 </w:t>
      </w:r>
      <w:r>
        <w:rPr>
          <w:rFonts w:ascii="宋体" w:hAnsi="宋体" w:eastAsia="宋体" w:cs="宋体"/>
          <w:color w:val="auto"/>
          <w:szCs w:val="21"/>
          <w:highlight w:val="none"/>
        </w:rPr>
        <w:t>工程设备：是指构成永久工程的机电设备、金属结构设备、仪器及其他类似的设备和装置。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1.1.3.6 </w:t>
      </w:r>
      <w:r>
        <w:rPr>
          <w:rFonts w:ascii="宋体" w:hAnsi="宋体" w:eastAsia="宋体" w:cs="宋体"/>
          <w:color w:val="auto"/>
          <w:szCs w:val="21"/>
          <w:highlight w:val="none"/>
        </w:rPr>
        <w:t>施工设备：是指为完成合同约定的各项工作所需的设备、器具和其他物品，但不包括工程设备、临时工程和材料。</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1.1.3.7 </w:t>
      </w:r>
      <w:r>
        <w:rPr>
          <w:rFonts w:ascii="宋体" w:hAnsi="宋体" w:eastAsia="宋体" w:cs="宋体"/>
          <w:color w:val="auto"/>
          <w:szCs w:val="21"/>
          <w:highlight w:val="none"/>
        </w:rPr>
        <w:t>施工现场：是指用于工程施工的场所，以及在专用合同条款中指明作为施工场所组成部分的其他场所，包括永久占地和临时占地。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1.1.3.8临时设施：是指为完成合同约定的各项工作所服务的临时性生产和生活设施。</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1.1.3.9 </w:t>
      </w:r>
      <w:r>
        <w:rPr>
          <w:rFonts w:ascii="宋体" w:hAnsi="宋体" w:eastAsia="宋体" w:cs="宋体"/>
          <w:color w:val="auto"/>
          <w:szCs w:val="21"/>
          <w:highlight w:val="none"/>
        </w:rPr>
        <w:t>永久占地：是指专用合同条款中指明为实施工程需永久占用的土地。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1.1.3.10 </w:t>
      </w:r>
      <w:r>
        <w:rPr>
          <w:rFonts w:ascii="宋体" w:hAnsi="宋体" w:eastAsia="宋体" w:cs="宋体"/>
          <w:color w:val="auto"/>
          <w:szCs w:val="21"/>
          <w:highlight w:val="none"/>
        </w:rPr>
        <w:t>临时占地：是指专用合同条款中指明为实施工程需要临时占用的土地。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 </w:t>
      </w:r>
      <w:r>
        <w:rPr>
          <w:rFonts w:ascii="宋体" w:hAnsi="宋体" w:eastAsia="宋体" w:cs="宋体"/>
          <w:color w:val="auto"/>
          <w:szCs w:val="21"/>
          <w:highlight w:val="none"/>
        </w:rPr>
        <w:t>日期和期限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1.1.4.1 </w:t>
      </w:r>
      <w:r>
        <w:rPr>
          <w:rFonts w:ascii="宋体" w:hAnsi="宋体" w:eastAsia="宋体" w:cs="宋体"/>
          <w:color w:val="auto"/>
          <w:szCs w:val="21"/>
          <w:highlight w:val="none"/>
        </w:rPr>
        <w:t>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1.1.4.2 竣工日期：包括计划竣工日期和实际竣工日期。计划竣工日期是指合同协议书约定的竣工日期；实际竣工日期按照第13.2.3项〔竣工日期〕的约定确定。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1.1.4.3 </w:t>
      </w:r>
      <w:r>
        <w:rPr>
          <w:rFonts w:ascii="宋体" w:hAnsi="宋体" w:eastAsia="宋体" w:cs="宋体"/>
          <w:color w:val="auto"/>
          <w:szCs w:val="21"/>
          <w:highlight w:val="none"/>
        </w:rPr>
        <w:t>工期：是指在合同协议书约定的承包人完成工程所需的期限，包括按照合同约定所作的期限变更。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1.1.4.4 </w:t>
      </w:r>
      <w:r>
        <w:rPr>
          <w:rFonts w:ascii="宋体" w:hAnsi="宋体" w:eastAsia="宋体" w:cs="宋体"/>
          <w:color w:val="auto"/>
          <w:szCs w:val="21"/>
          <w:highlight w:val="none"/>
        </w:rPr>
        <w:t>缺陷责任期：是指承包人按照合同约定承担缺陷修复义务，且发包人预留质量保证金（已缴纳履约保证金的除外）的期限，自工程实际竣工日期起计算。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1.1.4.5 </w:t>
      </w:r>
      <w:r>
        <w:rPr>
          <w:rFonts w:ascii="宋体" w:hAnsi="宋体" w:eastAsia="宋体" w:cs="宋体"/>
          <w:color w:val="auto"/>
          <w:szCs w:val="21"/>
          <w:highlight w:val="none"/>
        </w:rPr>
        <w:t>保修期：是指承包人按照合同约定对工程承担保修责任的期限，从工程竣工验收合格之日起计算。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1.1.4.6 </w:t>
      </w:r>
      <w:r>
        <w:rPr>
          <w:rFonts w:ascii="宋体" w:hAnsi="宋体" w:eastAsia="宋体" w:cs="宋体"/>
          <w:color w:val="auto"/>
          <w:szCs w:val="21"/>
          <w:highlight w:val="none"/>
        </w:rPr>
        <w:t>基准日期：招标发包的工程以投标截止日前28天的日期为基准日期，直接发包的工程以合同签订日前28天的日期为基准日期。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1.1.4.7 </w:t>
      </w:r>
      <w:r>
        <w:rPr>
          <w:rFonts w:ascii="宋体" w:hAnsi="宋体" w:eastAsia="宋体" w:cs="宋体"/>
          <w:color w:val="auto"/>
          <w:szCs w:val="21"/>
          <w:highlight w:val="none"/>
        </w:rPr>
        <w:t>天：除特别指明外，均指日历天。合同中按天计算时间的，开始当天不计入，从次日开始计算，期限最后一天的截止时间为当天24:00时。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 </w:t>
      </w:r>
      <w:r>
        <w:rPr>
          <w:rFonts w:ascii="宋体" w:hAnsi="宋体" w:eastAsia="宋体" w:cs="宋体"/>
          <w:color w:val="auto"/>
          <w:szCs w:val="21"/>
          <w:highlight w:val="none"/>
        </w:rPr>
        <w:t>合同价格和费用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1.1.5.1 </w:t>
      </w:r>
      <w:r>
        <w:rPr>
          <w:rFonts w:ascii="宋体" w:hAnsi="宋体" w:eastAsia="宋体" w:cs="宋体"/>
          <w:color w:val="auto"/>
          <w:szCs w:val="21"/>
          <w:highlight w:val="none"/>
        </w:rPr>
        <w:t>签约合同价：是指发包人和承包人在合同协议书中确定的总金额，包括安全文明施工费、暂估价及暂列金额等。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1.1.5.2 </w:t>
      </w:r>
      <w:r>
        <w:rPr>
          <w:rFonts w:ascii="宋体" w:hAnsi="宋体" w:eastAsia="宋体" w:cs="宋体"/>
          <w:color w:val="auto"/>
          <w:szCs w:val="21"/>
          <w:highlight w:val="none"/>
        </w:rPr>
        <w:t>合同价格：是指发包人用于支付承包人按照合同约定完成承包范围内全部工作的金额，包括合同履行过程中按合同约定发生的价格变化。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1.1.5.3 </w:t>
      </w:r>
      <w:r>
        <w:rPr>
          <w:rFonts w:ascii="宋体" w:hAnsi="宋体" w:eastAsia="宋体" w:cs="宋体"/>
          <w:color w:val="auto"/>
          <w:szCs w:val="21"/>
          <w:highlight w:val="none"/>
        </w:rPr>
        <w:t>费用：是指为履行合同所发生的或将要发生的所有必需的开支，包括管理费和应分摊的其他费用，但不包括利润。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1.1.5.4 </w:t>
      </w:r>
      <w:r>
        <w:rPr>
          <w:rFonts w:ascii="宋体" w:hAnsi="宋体" w:eastAsia="宋体" w:cs="宋体"/>
          <w:color w:val="auto"/>
          <w:szCs w:val="21"/>
          <w:highlight w:val="none"/>
        </w:rPr>
        <w:t>暂估价：是指发包人在工程量清单或预算书中提供的用于支付必然发生但暂时不能确定价格的材料、工程设备的单价、专业工程以及服务工作的金额。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1.1.5.5 </w:t>
      </w:r>
      <w:r>
        <w:rPr>
          <w:rFonts w:ascii="宋体" w:hAnsi="宋体" w:eastAsia="宋体" w:cs="宋体"/>
          <w:color w:val="auto"/>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1.1.5.6 </w:t>
      </w:r>
      <w:r>
        <w:rPr>
          <w:rFonts w:ascii="宋体" w:hAnsi="宋体" w:eastAsia="宋体" w:cs="宋体"/>
          <w:color w:val="auto"/>
          <w:szCs w:val="21"/>
          <w:highlight w:val="none"/>
        </w:rPr>
        <w:t>计日工：是指合同履行过程中，承包人完成发包人提出的零星工作或需要采用计日工计价的变更工作时，按合同中约定的单价计价的一种方式。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1.1.5.7 </w:t>
      </w:r>
      <w:r>
        <w:rPr>
          <w:rFonts w:ascii="宋体" w:hAnsi="宋体" w:eastAsia="宋体" w:cs="宋体"/>
          <w:color w:val="auto"/>
          <w:szCs w:val="21"/>
          <w:highlight w:val="none"/>
        </w:rPr>
        <w:t>质量保证金</w:t>
      </w:r>
      <w:bookmarkStart w:id="55" w:name="#go2"/>
      <w:bookmarkEnd w:id="55"/>
      <w:r>
        <w:rPr>
          <w:rFonts w:ascii="宋体" w:hAnsi="宋体" w:eastAsia="宋体" w:cs="宋体"/>
          <w:color w:val="auto"/>
          <w:szCs w:val="21"/>
          <w:highlight w:val="none"/>
        </w:rPr>
        <w:t>：是指按照第15.3款〔质量保证金〕约定承包人用于保证其在缺陷责任期内履行缺陷修补义务的担保。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1.1.5.8 </w:t>
      </w:r>
      <w:r>
        <w:rPr>
          <w:rFonts w:ascii="宋体" w:hAnsi="宋体" w:eastAsia="宋体" w:cs="宋体"/>
          <w:color w:val="auto"/>
          <w:szCs w:val="21"/>
          <w:highlight w:val="none"/>
        </w:rPr>
        <w:t>总价项目：是指在现行国家、行业以及地方的计量规则中无工程量计算规则，在已标价工程量清单或预算书中以总价或以费率形式计算的项目。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 </w:t>
      </w:r>
      <w:r>
        <w:rPr>
          <w:rFonts w:ascii="宋体" w:hAnsi="宋体" w:eastAsia="宋体" w:cs="宋体"/>
          <w:color w:val="auto"/>
          <w:szCs w:val="21"/>
          <w:highlight w:val="none"/>
        </w:rPr>
        <w:t>其他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1.1.6.1 </w:t>
      </w:r>
      <w:r>
        <w:rPr>
          <w:rFonts w:ascii="宋体" w:hAnsi="宋体" w:eastAsia="宋体" w:cs="宋体"/>
          <w:color w:val="auto"/>
          <w:szCs w:val="21"/>
          <w:highlight w:val="none"/>
        </w:rPr>
        <w:t>书面形式：是指合同文件、信函、电报、传真等可以有形地表现所载内容的形式。</w:t>
      </w:r>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    </w:t>
      </w:r>
      <w:bookmarkStart w:id="56" w:name="_Toc351203497"/>
      <w:bookmarkStart w:id="57" w:name="_Toc296503029"/>
      <w:bookmarkStart w:id="58" w:name="_Toc337558729"/>
      <w:bookmarkStart w:id="59" w:name="_Toc296346530"/>
      <w:r>
        <w:rPr>
          <w:rFonts w:ascii="宋体" w:hAnsi="宋体" w:eastAsia="宋体" w:cs="宋体"/>
          <w:color w:val="auto"/>
          <w:szCs w:val="21"/>
          <w:highlight w:val="none"/>
        </w:rPr>
        <w:t>1.2语言文字</w:t>
      </w:r>
      <w:bookmarkEnd w:id="56"/>
      <w:bookmarkEnd w:id="57"/>
      <w:bookmarkEnd w:id="58"/>
      <w:bookmarkEnd w:id="5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合同以中国的汉语简体文字编写、解释和说明。合同当事人在专用合同条款中约定使用两种以上语言时，汉语为优先解释和说明合同的语言。</w:t>
      </w:r>
    </w:p>
    <w:p>
      <w:pPr>
        <w:spacing w:line="440" w:lineRule="exact"/>
        <w:ind w:firstLine="388" w:firstLineChars="185"/>
        <w:rPr>
          <w:rFonts w:hint="default" w:ascii="宋体" w:hAnsi="宋体" w:eastAsia="宋体" w:cs="宋体"/>
          <w:b/>
          <w:color w:val="auto"/>
          <w:szCs w:val="21"/>
          <w:highlight w:val="none"/>
        </w:rPr>
      </w:pPr>
      <w:bookmarkStart w:id="60" w:name="_Toc296346531"/>
      <w:bookmarkStart w:id="61" w:name="_Toc296503030"/>
      <w:bookmarkStart w:id="62" w:name="_Toc337558730"/>
      <w:bookmarkStart w:id="63" w:name="_Toc351203498"/>
      <w:r>
        <w:rPr>
          <w:rFonts w:ascii="宋体" w:hAnsi="宋体" w:eastAsia="宋体" w:cs="宋体"/>
          <w:color w:val="auto"/>
          <w:szCs w:val="21"/>
          <w:highlight w:val="none"/>
        </w:rPr>
        <w:t>1.3法律</w:t>
      </w:r>
      <w:bookmarkEnd w:id="60"/>
      <w:bookmarkEnd w:id="61"/>
      <w:bookmarkEnd w:id="62"/>
      <w:bookmarkEnd w:id="6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合同所称法律是指中华人民共和国法律、行政法规、部门规章，以及工程所在地的地方性法规、自治条例、单行条例和地方政府规章等。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合同当事人可以在专用合同条款中约定合同适用的其他规范性文件。</w:t>
      </w:r>
    </w:p>
    <w:p>
      <w:pPr>
        <w:spacing w:line="440" w:lineRule="exact"/>
        <w:ind w:firstLine="388" w:firstLineChars="185"/>
        <w:rPr>
          <w:rFonts w:hint="default" w:ascii="宋体" w:hAnsi="宋体" w:eastAsia="宋体" w:cs="宋体"/>
          <w:b/>
          <w:color w:val="auto"/>
          <w:szCs w:val="21"/>
          <w:highlight w:val="none"/>
        </w:rPr>
      </w:pPr>
      <w:bookmarkStart w:id="64" w:name="_Toc351203499"/>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标准和规范</w:t>
      </w:r>
      <w:bookmarkEnd w:id="6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适用于工程的国家标准、行业标准、工程所在地的地方性标准，以及相应的规范、规程等，合同当事人有特别要求的，应在专用合同条款中约定。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发包人要求使用国外标准、规范的，发包人负责提供原文版本和中文译本，并在专用合同条款中约定提供标准规范的名称、份数和时间。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440" w:lineRule="exact"/>
        <w:ind w:firstLine="388" w:firstLineChars="185"/>
        <w:rPr>
          <w:rFonts w:hint="default" w:ascii="宋体" w:hAnsi="宋体" w:eastAsia="宋体" w:cs="宋体"/>
          <w:b/>
          <w:color w:val="auto"/>
          <w:szCs w:val="21"/>
          <w:highlight w:val="none"/>
        </w:rPr>
      </w:pPr>
      <w:bookmarkStart w:id="65" w:name="_Toc351203500"/>
      <w:r>
        <w:rPr>
          <w:rFonts w:hint="default" w:ascii="宋体" w:hAnsi="宋体" w:eastAsia="宋体" w:cs="宋体"/>
          <w:color w:val="auto"/>
          <w:szCs w:val="21"/>
          <w:highlight w:val="none"/>
        </w:rPr>
        <w:t>1</w:t>
      </w:r>
      <w:bookmarkStart w:id="66" w:name="_Toc296346532"/>
      <w:bookmarkStart w:id="67" w:name="_Toc337558731"/>
      <w:bookmarkStart w:id="68" w:name="_Toc296503031"/>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合同文件的优先顺序</w:t>
      </w:r>
      <w:bookmarkEnd w:id="65"/>
    </w:p>
    <w:bookmarkEnd w:id="66"/>
    <w:bookmarkEnd w:id="67"/>
    <w:bookmarkEnd w:id="6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组成合同的各项文件应互相解释，互为说明。除专用合同条款另有约定外，解释合同文件的优先顺序如下：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（1）合同协议书；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（2）中标通知书（如果有）；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（3）投标函及其附录（如果有）；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（4）专用合同条款及其附件；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（5）通用合同条款；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（6）技术标准和要求；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（8）已标价工程量清单或预算书；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（9）其他合同文件。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上述各项合同文件包括合同当事人就该项合同文件所作出的补充和修改，属于同一类内容的文件，应以最新签署的为准。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在合同订立及履行过程中形成的与合同有关的文件均构成合同文件组成部分，并根据其性质确定优先解释顺序。</w:t>
      </w:r>
    </w:p>
    <w:p>
      <w:pPr>
        <w:spacing w:line="440" w:lineRule="exact"/>
        <w:ind w:firstLine="388" w:firstLineChars="185"/>
        <w:rPr>
          <w:rFonts w:hint="default" w:ascii="宋体" w:hAnsi="宋体" w:eastAsia="宋体" w:cs="宋体"/>
          <w:b/>
          <w:color w:val="auto"/>
          <w:szCs w:val="21"/>
          <w:highlight w:val="none"/>
        </w:rPr>
      </w:pPr>
      <w:bookmarkStart w:id="69" w:name="_Toc351203501"/>
      <w:r>
        <w:rPr>
          <w:rFonts w:hint="default" w:ascii="宋体" w:hAnsi="宋体" w:eastAsia="宋体" w:cs="宋体"/>
          <w:color w:val="auto"/>
          <w:szCs w:val="21"/>
          <w:highlight w:val="none"/>
        </w:rPr>
        <w:t>1</w:t>
      </w:r>
      <w:bookmarkStart w:id="70" w:name="_Toc296503032"/>
      <w:bookmarkStart w:id="71" w:name="_Toc337558732"/>
      <w:bookmarkStart w:id="72" w:name="_Toc296346533"/>
      <w:r>
        <w:rPr>
          <w:rFonts w:ascii="宋体" w:hAnsi="宋体" w:eastAsia="宋体" w:cs="宋体"/>
          <w:color w:val="auto"/>
          <w:szCs w:val="21"/>
          <w:highlight w:val="none"/>
        </w:rPr>
        <w:t>.6图纸和承包人文件</w:t>
      </w:r>
      <w:bookmarkEnd w:id="69"/>
    </w:p>
    <w:bookmarkEnd w:id="70"/>
    <w:bookmarkEnd w:id="71"/>
    <w:bookmarkEnd w:id="7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图纸的提供和交底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因发包人未按合同约定提供图纸导致承包人费用增加和（或）工期延误的，按照第7.5.1项〔因发包人原因导致工期延误〕约定办理。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图纸的错误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图纸的修改和补充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1.6.4 </w:t>
      </w:r>
      <w:r>
        <w:rPr>
          <w:rFonts w:ascii="宋体" w:hAnsi="宋体" w:eastAsia="宋体" w:cs="宋体"/>
          <w:color w:val="auto"/>
          <w:szCs w:val="21"/>
          <w:highlight w:val="none"/>
        </w:rPr>
        <w:t>承包人文件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承包人应按照专用合同条款的约定提供应当由其编制的与工程施工有关的文件，并按照专用合同条款约定的期限、数量和形式提交监理人，并由监理人报送发包人。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1.6.5 </w:t>
      </w:r>
      <w:r>
        <w:rPr>
          <w:rFonts w:ascii="宋体" w:hAnsi="宋体" w:eastAsia="宋体" w:cs="宋体"/>
          <w:color w:val="auto"/>
          <w:szCs w:val="21"/>
          <w:highlight w:val="none"/>
        </w:rPr>
        <w:t>图纸和承包人文件的保管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除专用合同条款另有约定外，承包人应在施工现场另外保存一套完整的图纸和承包人文件，供发包人、监理人及有关人员进行工程检查时使用。</w:t>
      </w:r>
    </w:p>
    <w:p>
      <w:pPr>
        <w:spacing w:line="440" w:lineRule="exact"/>
        <w:ind w:firstLine="388" w:firstLineChars="185"/>
        <w:rPr>
          <w:rFonts w:hint="default" w:ascii="宋体" w:hAnsi="宋体" w:eastAsia="宋体" w:cs="宋体"/>
          <w:b/>
          <w:color w:val="auto"/>
          <w:szCs w:val="21"/>
          <w:highlight w:val="none"/>
        </w:rPr>
      </w:pPr>
      <w:bookmarkStart w:id="73" w:name="_Toc351203502"/>
      <w:r>
        <w:rPr>
          <w:rFonts w:hint="default" w:ascii="宋体" w:hAnsi="宋体" w:eastAsia="宋体" w:cs="宋体"/>
          <w:color w:val="auto"/>
          <w:szCs w:val="21"/>
          <w:highlight w:val="none"/>
        </w:rPr>
        <w:t>1</w:t>
      </w:r>
      <w:bookmarkStart w:id="74" w:name="_Toc296346534"/>
      <w:bookmarkStart w:id="75" w:name="_Toc337558733"/>
      <w:bookmarkStart w:id="76" w:name="_Toc296503033"/>
      <w:r>
        <w:rPr>
          <w:rFonts w:ascii="宋体" w:hAnsi="宋体" w:eastAsia="宋体" w:cs="宋体"/>
          <w:color w:val="auto"/>
          <w:szCs w:val="21"/>
          <w:highlight w:val="none"/>
        </w:rPr>
        <w:t>.7联络</w:t>
      </w:r>
      <w:bookmarkEnd w:id="73"/>
    </w:p>
    <w:bookmarkEnd w:id="74"/>
    <w:bookmarkEnd w:id="75"/>
    <w:bookmarkEnd w:id="7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与合同有关的通知、批准、证明、证书、指示、指令、要求、请求、同意、意见、确定和决定等，均应采用书面形式，并应在合同约定的期限内送达接收人和送达地点。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发包人和承包人应在专用合同条款中约定各自的送达接收人和送达地点。任何一方合同当事人指定的接收人或送达地点发生变动的，应提前3天以书面形式通知对方。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发包人和承包人应当及时签收另一方送达至送达地点和指定接收人的来往信函。拒不签收的，由此增加的费用和（或）延误的工期由拒绝接收一方承担。</w:t>
      </w:r>
    </w:p>
    <w:p>
      <w:pPr>
        <w:spacing w:line="440" w:lineRule="exact"/>
        <w:ind w:firstLine="388" w:firstLineChars="185"/>
        <w:rPr>
          <w:rFonts w:hint="default" w:ascii="宋体" w:hAnsi="宋体" w:eastAsia="宋体" w:cs="宋体"/>
          <w:b/>
          <w:color w:val="auto"/>
          <w:szCs w:val="21"/>
          <w:highlight w:val="none"/>
        </w:rPr>
      </w:pPr>
      <w:bookmarkStart w:id="77" w:name="_Toc351203503"/>
      <w:r>
        <w:rPr>
          <w:rFonts w:hint="default" w:ascii="宋体" w:hAnsi="宋体" w:eastAsia="宋体" w:cs="宋体"/>
          <w:color w:val="auto"/>
          <w:szCs w:val="21"/>
          <w:highlight w:val="none"/>
        </w:rPr>
        <w:t>1</w:t>
      </w:r>
      <w:bookmarkStart w:id="78" w:name="_Toc337558734"/>
      <w:bookmarkStart w:id="79" w:name="_Toc296346536"/>
      <w:bookmarkStart w:id="80" w:name="_Toc296503035"/>
      <w:r>
        <w:rPr>
          <w:rFonts w:ascii="宋体" w:hAnsi="宋体" w:eastAsia="宋体" w:cs="宋体"/>
          <w:color w:val="auto"/>
          <w:szCs w:val="21"/>
          <w:highlight w:val="none"/>
        </w:rPr>
        <w:t>.8严禁贿赂</w:t>
      </w:r>
      <w:bookmarkEnd w:id="77"/>
    </w:p>
    <w:bookmarkEnd w:id="78"/>
    <w:bookmarkEnd w:id="79"/>
    <w:bookmarkEnd w:id="8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合同当事人不得以贿赂或变相贿赂的方式，谋取非法利益或损害对方权益。因一方合同当事人的贿赂造成对方损失的，应赔偿损失，并承担相应的法律责任。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440" w:lineRule="exact"/>
        <w:ind w:firstLine="388" w:firstLineChars="185"/>
        <w:rPr>
          <w:rFonts w:hint="default" w:ascii="宋体" w:hAnsi="宋体" w:eastAsia="宋体" w:cs="宋体"/>
          <w:b/>
          <w:color w:val="auto"/>
          <w:szCs w:val="21"/>
          <w:highlight w:val="none"/>
        </w:rPr>
      </w:pPr>
      <w:bookmarkStart w:id="81" w:name="_Toc351203504"/>
      <w:r>
        <w:rPr>
          <w:rFonts w:hint="default" w:ascii="宋体" w:hAnsi="宋体" w:eastAsia="宋体" w:cs="宋体"/>
          <w:color w:val="auto"/>
          <w:szCs w:val="21"/>
          <w:highlight w:val="none"/>
        </w:rPr>
        <w:t>1</w:t>
      </w:r>
      <w:bookmarkStart w:id="82" w:name="_Toc296346537"/>
      <w:bookmarkStart w:id="83" w:name="_Toc337558735"/>
      <w:bookmarkStart w:id="84" w:name="_Toc296503036"/>
      <w:r>
        <w:rPr>
          <w:rFonts w:ascii="宋体" w:hAnsi="宋体" w:eastAsia="宋体" w:cs="宋体"/>
          <w:color w:val="auto"/>
          <w:szCs w:val="21"/>
          <w:highlight w:val="none"/>
        </w:rPr>
        <w:t>.9化石、文物</w:t>
      </w:r>
      <w:bookmarkEnd w:id="81"/>
    </w:p>
    <w:bookmarkEnd w:id="82"/>
    <w:bookmarkEnd w:id="83"/>
    <w:bookmarkEnd w:id="8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发包人、监理人和承包人应按有关政府行政管理部门要求采取妥善的保护措施，由此增加的费用和（或）延误的工期由发包人承担。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承包人发现文物后不及时报告或隐瞒不报，致使文物丢失或损坏的，应赔偿损失，并承担相应的法律责任。</w:t>
      </w:r>
    </w:p>
    <w:p>
      <w:pPr>
        <w:spacing w:line="440" w:lineRule="exact"/>
        <w:ind w:firstLine="388" w:firstLineChars="185"/>
        <w:rPr>
          <w:rFonts w:hint="default" w:ascii="宋体" w:hAnsi="宋体" w:eastAsia="宋体" w:cs="宋体"/>
          <w:b/>
          <w:color w:val="auto"/>
          <w:szCs w:val="21"/>
          <w:highlight w:val="none"/>
        </w:rPr>
      </w:pPr>
      <w:bookmarkStart w:id="85" w:name="_Toc351203505"/>
      <w:r>
        <w:rPr>
          <w:rFonts w:hint="default" w:ascii="宋体" w:hAnsi="宋体" w:eastAsia="宋体" w:cs="宋体"/>
          <w:color w:val="auto"/>
          <w:szCs w:val="21"/>
          <w:highlight w:val="none"/>
        </w:rPr>
        <w:t>1</w:t>
      </w:r>
      <w:bookmarkStart w:id="86" w:name="_Toc337558736"/>
      <w:r>
        <w:rPr>
          <w:rFonts w:ascii="宋体" w:hAnsi="宋体" w:eastAsia="宋体" w:cs="宋体"/>
          <w:color w:val="auto"/>
          <w:szCs w:val="21"/>
          <w:highlight w:val="none"/>
        </w:rPr>
        <w:t>.10交通运输</w:t>
      </w:r>
      <w:bookmarkEnd w:id="85"/>
    </w:p>
    <w:bookmarkEnd w:id="8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1.10.1 </w:t>
      </w:r>
      <w:r>
        <w:rPr>
          <w:rFonts w:ascii="宋体" w:hAnsi="宋体" w:eastAsia="宋体" w:cs="宋体"/>
          <w:color w:val="auto"/>
          <w:szCs w:val="21"/>
          <w:highlight w:val="none"/>
        </w:rPr>
        <w:t>出入现场的权利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1.10.2 </w:t>
      </w:r>
      <w:r>
        <w:rPr>
          <w:rFonts w:ascii="宋体" w:hAnsi="宋体" w:eastAsia="宋体" w:cs="宋体"/>
          <w:color w:val="auto"/>
          <w:szCs w:val="21"/>
          <w:highlight w:val="none"/>
        </w:rPr>
        <w:t>场外交通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1.10.3场内交通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场外交通和场内交通的边界由合同当事人在专用合同条款中约定。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1.10.4 </w:t>
      </w:r>
      <w:r>
        <w:rPr>
          <w:rFonts w:ascii="宋体" w:hAnsi="宋体" w:eastAsia="宋体" w:cs="宋体"/>
          <w:color w:val="auto"/>
          <w:szCs w:val="21"/>
          <w:highlight w:val="none"/>
        </w:rPr>
        <w:t>超大件和超重件的运输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1.10.5 </w:t>
      </w:r>
      <w:r>
        <w:rPr>
          <w:rFonts w:ascii="宋体" w:hAnsi="宋体" w:eastAsia="宋体" w:cs="宋体"/>
          <w:color w:val="auto"/>
          <w:szCs w:val="21"/>
          <w:highlight w:val="none"/>
        </w:rPr>
        <w:t>道路和桥梁的损坏责任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因承包人运输造成施工场地内外公共道路和桥梁损坏的，由承包人承担修复损坏的全部费用和可能引起的赔偿。</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1.10.6 </w:t>
      </w:r>
      <w:r>
        <w:rPr>
          <w:rFonts w:ascii="宋体" w:hAnsi="宋体" w:eastAsia="宋体" w:cs="宋体"/>
          <w:color w:val="auto"/>
          <w:szCs w:val="21"/>
          <w:highlight w:val="none"/>
        </w:rPr>
        <w:t>水路和航空运输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line="440" w:lineRule="exact"/>
        <w:ind w:firstLine="388" w:firstLineChars="185"/>
        <w:rPr>
          <w:rFonts w:hint="default" w:ascii="宋体" w:hAnsi="宋体" w:eastAsia="宋体" w:cs="宋体"/>
          <w:b/>
          <w:color w:val="auto"/>
          <w:szCs w:val="21"/>
          <w:highlight w:val="none"/>
        </w:rPr>
      </w:pPr>
      <w:bookmarkStart w:id="87" w:name="_Toc351203506"/>
      <w:r>
        <w:rPr>
          <w:rFonts w:hint="default" w:ascii="宋体" w:hAnsi="宋体" w:eastAsia="宋体" w:cs="宋体"/>
          <w:color w:val="auto"/>
          <w:szCs w:val="21"/>
          <w:highlight w:val="none"/>
        </w:rPr>
        <w:t>1</w:t>
      </w:r>
      <w:bookmarkStart w:id="88" w:name="_Toc337558737"/>
      <w:bookmarkStart w:id="89" w:name="_Toc296346538"/>
      <w:bookmarkStart w:id="90" w:name="_Toc296503037"/>
      <w:r>
        <w:rPr>
          <w:rFonts w:ascii="宋体" w:hAnsi="宋体" w:eastAsia="宋体" w:cs="宋体"/>
          <w:color w:val="auto"/>
          <w:szCs w:val="21"/>
          <w:highlight w:val="none"/>
        </w:rPr>
        <w:t>.11知识产权</w:t>
      </w:r>
      <w:bookmarkEnd w:id="87"/>
      <w:r>
        <w:rPr>
          <w:rFonts w:hint="default" w:ascii="宋体" w:hAnsi="宋体" w:eastAsia="宋体" w:cs="宋体"/>
          <w:color w:val="auto"/>
          <w:szCs w:val="21"/>
          <w:highlight w:val="none"/>
        </w:rPr>
        <w:t xml:space="preserve"> </w:t>
      </w:r>
      <w:bookmarkEnd w:id="88"/>
    </w:p>
    <w:bookmarkEnd w:id="89"/>
    <w:bookmarkEnd w:id="9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1.11.4 除专用合同条款另有约定外，承包人在合同签订前和签订时已确定采用的专利、专有技术、技术秘密的使用费已包含在签约合同价中。</w:t>
      </w:r>
    </w:p>
    <w:p>
      <w:pPr>
        <w:spacing w:line="440" w:lineRule="exact"/>
        <w:ind w:firstLine="388" w:firstLineChars="185"/>
        <w:rPr>
          <w:rFonts w:hint="default" w:ascii="宋体" w:hAnsi="宋体" w:eastAsia="宋体" w:cs="宋体"/>
          <w:b/>
          <w:color w:val="auto"/>
          <w:szCs w:val="21"/>
          <w:highlight w:val="none"/>
        </w:rPr>
      </w:pPr>
      <w:bookmarkStart w:id="91" w:name="_Toc351203507"/>
      <w:r>
        <w:rPr>
          <w:rFonts w:hint="default" w:ascii="宋体" w:hAnsi="宋体" w:eastAsia="宋体" w:cs="宋体"/>
          <w:color w:val="auto"/>
          <w:szCs w:val="21"/>
          <w:highlight w:val="none"/>
        </w:rPr>
        <w:t>1</w:t>
      </w:r>
      <w:bookmarkStart w:id="92" w:name="_Toc337558738"/>
      <w:r>
        <w:rPr>
          <w:rFonts w:ascii="宋体" w:hAnsi="宋体" w:eastAsia="宋体" w:cs="宋体"/>
          <w:color w:val="auto"/>
          <w:szCs w:val="21"/>
          <w:highlight w:val="none"/>
        </w:rPr>
        <w:t>.12保密</w:t>
      </w:r>
      <w:bookmarkEnd w:id="91"/>
    </w:p>
    <w:bookmarkEnd w:id="9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除法律规定或合同另有约定外，未经发包人同意，承包人不得将发包人提供的图纸、文件以及声明需要保密的资料信息等商业秘密泄露给第三方。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除法律规定或合同另有约定外，未经承包人同意，发包人不得将承包人提供的技术秘密及声明需要保密的资料信息等商业秘密泄露给第三方。</w:t>
      </w:r>
    </w:p>
    <w:p>
      <w:pPr>
        <w:spacing w:line="440" w:lineRule="exact"/>
        <w:ind w:firstLine="388" w:firstLineChars="185"/>
        <w:rPr>
          <w:rFonts w:hint="default" w:ascii="宋体" w:hAnsi="宋体" w:eastAsia="宋体" w:cs="宋体"/>
          <w:b/>
          <w:color w:val="auto"/>
          <w:szCs w:val="21"/>
          <w:highlight w:val="none"/>
        </w:rPr>
      </w:pPr>
      <w:bookmarkStart w:id="93" w:name="_Toc351203508"/>
      <w:r>
        <w:rPr>
          <w:rFonts w:ascii="宋体" w:hAnsi="宋体" w:eastAsia="宋体" w:cs="宋体"/>
          <w:color w:val="auto"/>
          <w:szCs w:val="21"/>
          <w:highlight w:val="none"/>
        </w:rPr>
        <w:t>1.13工程量清单错误的修正</w:t>
      </w:r>
      <w:bookmarkEnd w:id="9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除专用合同条款另有约定外，发包人提供的工程量清单，应被认为是准确的和完整的。出现下列情形之一时，发包人应予以修正，并相应调整合同价格：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（1）工程量清单存在缺项、漏项的；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（2）工程量清单偏差超出专用合同条款约定的工程量偏差范围的；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（3）未按照国家现行计量规范强制性规定计量的。</w:t>
      </w:r>
    </w:p>
    <w:p>
      <w:pPr>
        <w:spacing w:line="440" w:lineRule="exact"/>
        <w:ind w:firstLine="388" w:firstLineChars="185"/>
        <w:rPr>
          <w:rFonts w:hint="default" w:ascii="宋体" w:hAnsi="宋体" w:eastAsia="宋体" w:cs="宋体"/>
          <w:b/>
          <w:color w:val="auto"/>
          <w:szCs w:val="21"/>
          <w:highlight w:val="none"/>
        </w:rPr>
      </w:pPr>
      <w:bookmarkStart w:id="94" w:name="_Toc351203509"/>
      <w:r>
        <w:rPr>
          <w:rFonts w:hint="default" w:ascii="宋体" w:hAnsi="宋体" w:eastAsia="宋体" w:cs="宋体"/>
          <w:color w:val="auto"/>
          <w:szCs w:val="21"/>
          <w:highlight w:val="none"/>
        </w:rPr>
        <w:t>2</w:t>
      </w:r>
      <w:bookmarkStart w:id="95" w:name="_Toc296346539"/>
      <w:bookmarkStart w:id="96" w:name="_Toc296503038"/>
      <w:bookmarkStart w:id="97" w:name="_Toc337558739"/>
      <w:bookmarkStart w:id="98" w:name="OLE_LINK2"/>
      <w:bookmarkStart w:id="99" w:name="OLE_LINK1"/>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发包人</w:t>
      </w:r>
      <w:bookmarkEnd w:id="94"/>
    </w:p>
    <w:bookmarkEnd w:id="95"/>
    <w:bookmarkEnd w:id="96"/>
    <w:bookmarkEnd w:id="97"/>
    <w:p>
      <w:pPr>
        <w:spacing w:line="440" w:lineRule="exact"/>
        <w:ind w:firstLine="388" w:firstLineChars="185"/>
        <w:rPr>
          <w:rFonts w:hint="default" w:ascii="宋体" w:hAnsi="宋体" w:eastAsia="宋体" w:cs="宋体"/>
          <w:b/>
          <w:color w:val="auto"/>
          <w:szCs w:val="21"/>
          <w:highlight w:val="none"/>
        </w:rPr>
      </w:pPr>
      <w:bookmarkStart w:id="100" w:name="_Toc351203510"/>
      <w:r>
        <w:rPr>
          <w:rFonts w:hint="default" w:ascii="宋体" w:hAnsi="宋体" w:eastAsia="宋体" w:cs="宋体"/>
          <w:color w:val="auto"/>
          <w:szCs w:val="21"/>
          <w:highlight w:val="none"/>
        </w:rPr>
        <w:t>2</w:t>
      </w:r>
      <w:bookmarkStart w:id="101" w:name="_Toc337558740"/>
      <w:bookmarkStart w:id="102" w:name="_Toc296503039"/>
      <w:bookmarkStart w:id="103" w:name="_Toc296346540"/>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许可或批准</w:t>
      </w:r>
      <w:bookmarkEnd w:id="10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因发包人原因未能及时办理完毕前述许可、批准或备案，由发包人承担由此增加的费用和（或）延误的工期，并支付承包人合理的利润。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04" w:name="_Toc351203511"/>
      <w:r>
        <w:rPr>
          <w:rFonts w:hint="default" w:ascii="宋体" w:hAnsi="宋体" w:eastAsia="宋体" w:cs="宋体"/>
          <w:color w:val="auto"/>
          <w:szCs w:val="21"/>
          <w:highlight w:val="none"/>
        </w:rPr>
        <w:t xml:space="preserve">2.2 </w:t>
      </w:r>
      <w:r>
        <w:rPr>
          <w:rFonts w:ascii="宋体" w:hAnsi="宋体" w:eastAsia="宋体" w:cs="宋体"/>
          <w:color w:val="auto"/>
          <w:szCs w:val="21"/>
          <w:highlight w:val="none"/>
        </w:rPr>
        <w:t>发包人代表</w:t>
      </w:r>
      <w:bookmarkEnd w:id="10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发包人代表不能按照合同约定履行其职责及义务，并导致合同无法继续正常履行的，承包人可以要求发包人撤换发包人代表。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不属于法定必须监理的工程，监理人的职权可以由发包人代表或发包人指定的其他人员行使。</w:t>
      </w:r>
    </w:p>
    <w:p>
      <w:pPr>
        <w:spacing w:line="440" w:lineRule="exact"/>
        <w:ind w:firstLine="388" w:firstLineChars="185"/>
        <w:rPr>
          <w:rFonts w:hint="default" w:ascii="宋体" w:hAnsi="宋体" w:eastAsia="宋体" w:cs="宋体"/>
          <w:b/>
          <w:color w:val="auto"/>
          <w:szCs w:val="21"/>
          <w:highlight w:val="none"/>
        </w:rPr>
      </w:pPr>
      <w:bookmarkStart w:id="105" w:name="_Toc351203512"/>
      <w:r>
        <w:rPr>
          <w:rFonts w:hint="default" w:ascii="宋体" w:hAnsi="宋体" w:eastAsia="宋体" w:cs="宋体"/>
          <w:color w:val="auto"/>
          <w:szCs w:val="21"/>
          <w:highlight w:val="none"/>
        </w:rPr>
        <w:t xml:space="preserve">2.3 </w:t>
      </w:r>
      <w:r>
        <w:rPr>
          <w:rFonts w:ascii="宋体" w:hAnsi="宋体" w:eastAsia="宋体" w:cs="宋体"/>
          <w:color w:val="auto"/>
          <w:szCs w:val="21"/>
          <w:highlight w:val="none"/>
        </w:rPr>
        <w:t>发包人人员</w:t>
      </w:r>
      <w:bookmarkEnd w:id="10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发包人人员包括发包人代表及其他由发包人派驻施工现场的人员。</w:t>
      </w:r>
      <w:bookmarkEnd w:id="101"/>
      <w:bookmarkEnd w:id="102"/>
      <w:bookmarkEnd w:id="103"/>
    </w:p>
    <w:p>
      <w:pPr>
        <w:spacing w:line="440" w:lineRule="exact"/>
        <w:ind w:firstLine="388" w:firstLineChars="185"/>
        <w:rPr>
          <w:rFonts w:hint="default" w:ascii="宋体" w:hAnsi="宋体" w:eastAsia="宋体" w:cs="宋体"/>
          <w:b/>
          <w:color w:val="auto"/>
          <w:szCs w:val="21"/>
          <w:highlight w:val="none"/>
        </w:rPr>
      </w:pPr>
      <w:bookmarkStart w:id="106" w:name="_Toc351203513"/>
      <w:r>
        <w:rPr>
          <w:rFonts w:hint="default" w:ascii="宋体" w:hAnsi="宋体" w:eastAsia="宋体" w:cs="宋体"/>
          <w:color w:val="auto"/>
          <w:szCs w:val="21"/>
          <w:highlight w:val="none"/>
        </w:rPr>
        <w:t>2</w:t>
      </w:r>
      <w:bookmarkStart w:id="107" w:name="_Toc296503040"/>
      <w:bookmarkStart w:id="108" w:name="_Toc296346541"/>
      <w:bookmarkStart w:id="109" w:name="_Toc337558741"/>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施工现场、施工条件和基础资料的提供</w:t>
      </w:r>
      <w:bookmarkEnd w:id="106"/>
      <w:r>
        <w:rPr>
          <w:rFonts w:hint="default" w:ascii="宋体" w:hAnsi="宋体" w:eastAsia="宋体" w:cs="宋体"/>
          <w:color w:val="auto"/>
          <w:szCs w:val="21"/>
          <w:highlight w:val="none"/>
        </w:rPr>
        <w:t xml:space="preserve"> </w:t>
      </w:r>
      <w:bookmarkEnd w:id="107"/>
      <w:bookmarkEnd w:id="108"/>
      <w:bookmarkEnd w:id="10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2.4.1 </w:t>
      </w:r>
      <w:r>
        <w:rPr>
          <w:rFonts w:ascii="宋体" w:hAnsi="宋体" w:eastAsia="宋体" w:cs="宋体"/>
          <w:color w:val="auto"/>
          <w:szCs w:val="21"/>
          <w:highlight w:val="none"/>
        </w:rPr>
        <w:t>提供施工现场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w:t>
      </w:r>
      <w:bookmarkEnd w:id="98"/>
      <w:bookmarkEnd w:id="99"/>
      <w:r>
        <w:rPr>
          <w:rFonts w:ascii="宋体" w:hAnsi="宋体" w:eastAsia="宋体" w:cs="宋体"/>
          <w:color w:val="auto"/>
          <w:szCs w:val="21"/>
          <w:highlight w:val="none"/>
        </w:rPr>
        <w:t>专用合同条款另有约定外，发包人应最迟于开工日期7天前向承包人移交施工现场。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2.4.2 </w:t>
      </w:r>
      <w:r>
        <w:rPr>
          <w:rFonts w:ascii="宋体" w:hAnsi="宋体" w:eastAsia="宋体" w:cs="宋体"/>
          <w:color w:val="auto"/>
          <w:szCs w:val="21"/>
          <w:highlight w:val="none"/>
        </w:rPr>
        <w:t>提供施工条件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除专用合同条款另有约定外，发包人应负责提供施工所需要的条件，包括：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（1）将施工用水、电力、通讯线路等施工所必需的条件接至施工现场内；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（2）保证向承包人提供正常施工所需要的进入施工现场的交通条件；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（3）协调处理施工现场周围地下管线和邻近建筑物、构筑物、古树名木的保护工作，并承担相关费用；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（4）按照专用合同条款约定应提供的其他设施和条件。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2.4.3 </w:t>
      </w:r>
      <w:r>
        <w:rPr>
          <w:rFonts w:ascii="宋体" w:hAnsi="宋体" w:eastAsia="宋体" w:cs="宋体"/>
          <w:color w:val="auto"/>
          <w:szCs w:val="21"/>
          <w:highlight w:val="none"/>
        </w:rPr>
        <w:t>提供基础资料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按照法律规定确需在开工后方能提供的基础资料，发包人应尽其努力及时地在相应工程施工前的合理期限内提供，合理期限应以不影响承包人的正常施工为限。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2.4.4 </w:t>
      </w:r>
      <w:r>
        <w:rPr>
          <w:rFonts w:ascii="宋体" w:hAnsi="宋体" w:eastAsia="宋体" w:cs="宋体"/>
          <w:color w:val="auto"/>
          <w:szCs w:val="21"/>
          <w:highlight w:val="none"/>
        </w:rPr>
        <w:t>逾期提供的责任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因发包人原因未能按合同约定及时向承包人提供施工现场、施工条件、基础资料的，由发包人承担由此增加的费用和（或）延误的工期。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10" w:name="_Toc351203514"/>
      <w:r>
        <w:rPr>
          <w:rFonts w:hint="default" w:ascii="宋体" w:hAnsi="宋体" w:eastAsia="宋体" w:cs="宋体"/>
          <w:color w:val="auto"/>
          <w:szCs w:val="21"/>
          <w:highlight w:val="none"/>
        </w:rPr>
        <w:t>2</w:t>
      </w:r>
      <w:bookmarkStart w:id="111" w:name="_Toc296503042"/>
      <w:bookmarkStart w:id="112" w:name="_Toc337558745"/>
      <w:bookmarkStart w:id="113" w:name="_Toc296346543"/>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资</w:t>
      </w:r>
      <w:bookmarkEnd w:id="111"/>
      <w:bookmarkEnd w:id="112"/>
      <w:bookmarkEnd w:id="113"/>
      <w:r>
        <w:rPr>
          <w:rFonts w:ascii="宋体" w:hAnsi="宋体" w:eastAsia="宋体" w:cs="宋体"/>
          <w:color w:val="auto"/>
          <w:szCs w:val="21"/>
          <w:highlight w:val="none"/>
        </w:rPr>
        <w:t>金来源证明及支付担保</w:t>
      </w:r>
      <w:bookmarkEnd w:id="11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b/>
          <w:color w:val="auto"/>
          <w:szCs w:val="21"/>
          <w:highlight w:val="none"/>
        </w:rPr>
      </w:pPr>
      <w:bookmarkStart w:id="114" w:name="_Toc351203515"/>
      <w:r>
        <w:rPr>
          <w:rFonts w:hint="default" w:ascii="宋体" w:hAnsi="宋体" w:eastAsia="宋体" w:cs="宋体"/>
          <w:color w:val="auto"/>
          <w:szCs w:val="21"/>
          <w:highlight w:val="none"/>
        </w:rPr>
        <w:t xml:space="preserve">2.6 </w:t>
      </w:r>
      <w:r>
        <w:rPr>
          <w:rFonts w:ascii="宋体" w:hAnsi="宋体" w:eastAsia="宋体" w:cs="宋体"/>
          <w:color w:val="auto"/>
          <w:szCs w:val="21"/>
          <w:highlight w:val="none"/>
        </w:rPr>
        <w:t>支付合同价款</w:t>
      </w:r>
      <w:bookmarkEnd w:id="11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发包人应按合同约定向承包人及时支付合同价款。</w:t>
      </w:r>
    </w:p>
    <w:p>
      <w:pPr>
        <w:spacing w:line="440" w:lineRule="exact"/>
        <w:ind w:firstLine="388" w:firstLineChars="185"/>
        <w:rPr>
          <w:rFonts w:hint="default" w:ascii="宋体" w:hAnsi="宋体" w:eastAsia="宋体" w:cs="宋体"/>
          <w:b/>
          <w:color w:val="auto"/>
          <w:szCs w:val="21"/>
          <w:highlight w:val="none"/>
        </w:rPr>
      </w:pPr>
      <w:bookmarkStart w:id="115" w:name="_Toc351203516"/>
      <w:r>
        <w:rPr>
          <w:rFonts w:hint="default" w:ascii="宋体" w:hAnsi="宋体" w:eastAsia="宋体" w:cs="宋体"/>
          <w:color w:val="auto"/>
          <w:szCs w:val="21"/>
          <w:highlight w:val="none"/>
        </w:rPr>
        <w:t xml:space="preserve">2.7 </w:t>
      </w:r>
      <w:r>
        <w:rPr>
          <w:rFonts w:ascii="宋体" w:hAnsi="宋体" w:eastAsia="宋体" w:cs="宋体"/>
          <w:color w:val="auto"/>
          <w:szCs w:val="21"/>
          <w:highlight w:val="none"/>
        </w:rPr>
        <w:t>组织竣工验收</w:t>
      </w:r>
      <w:bookmarkEnd w:id="11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发包人应按合同约定及时组织竣工验收。</w:t>
      </w:r>
    </w:p>
    <w:p>
      <w:pPr>
        <w:spacing w:line="440" w:lineRule="exact"/>
        <w:ind w:firstLine="388" w:firstLineChars="185"/>
        <w:rPr>
          <w:rFonts w:hint="default" w:ascii="宋体" w:hAnsi="宋体" w:eastAsia="宋体" w:cs="宋体"/>
          <w:b/>
          <w:color w:val="auto"/>
          <w:szCs w:val="21"/>
          <w:highlight w:val="none"/>
        </w:rPr>
      </w:pPr>
      <w:bookmarkStart w:id="116" w:name="_Toc351203517"/>
      <w:r>
        <w:rPr>
          <w:rFonts w:hint="default" w:ascii="宋体" w:hAnsi="宋体" w:eastAsia="宋体" w:cs="宋体"/>
          <w:color w:val="auto"/>
          <w:szCs w:val="21"/>
          <w:highlight w:val="none"/>
        </w:rPr>
        <w:t xml:space="preserve">2.8 </w:t>
      </w:r>
      <w:r>
        <w:rPr>
          <w:rFonts w:ascii="宋体" w:hAnsi="宋体" w:eastAsia="宋体" w:cs="宋体"/>
          <w:color w:val="auto"/>
          <w:szCs w:val="21"/>
          <w:highlight w:val="none"/>
        </w:rPr>
        <w:t>现场统一管理协议</w:t>
      </w:r>
      <w:bookmarkEnd w:id="11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发包人应与承包人、由发包人直接发包的专业工程的承包人签订施工现场统一管理协议，明确各方的权利义务。施工现场统一管理协议作为专用合同条款的附件。</w:t>
      </w:r>
    </w:p>
    <w:p>
      <w:pPr>
        <w:spacing w:line="440" w:lineRule="exact"/>
        <w:ind w:firstLine="388" w:firstLineChars="185"/>
        <w:rPr>
          <w:rFonts w:hint="default" w:ascii="宋体" w:hAnsi="宋体" w:eastAsia="宋体" w:cs="宋体"/>
          <w:b/>
          <w:color w:val="auto"/>
          <w:szCs w:val="21"/>
          <w:highlight w:val="none"/>
        </w:rPr>
      </w:pPr>
      <w:bookmarkStart w:id="117" w:name="_Toc351203518"/>
      <w:r>
        <w:rPr>
          <w:rFonts w:hint="default" w:ascii="宋体" w:hAnsi="宋体" w:eastAsia="宋体" w:cs="宋体"/>
          <w:color w:val="auto"/>
          <w:szCs w:val="21"/>
          <w:highlight w:val="none"/>
        </w:rPr>
        <w:t>3</w:t>
      </w:r>
      <w:bookmarkStart w:id="118" w:name="_Toc337558746"/>
      <w:bookmarkStart w:id="119" w:name="_Toc296503045"/>
      <w:bookmarkStart w:id="120" w:name="_Toc29634654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承包人</w:t>
      </w:r>
      <w:bookmarkEnd w:id="117"/>
    </w:p>
    <w:bookmarkEnd w:id="118"/>
    <w:bookmarkEnd w:id="119"/>
    <w:bookmarkEnd w:id="120"/>
    <w:p>
      <w:pPr>
        <w:spacing w:line="440" w:lineRule="exact"/>
        <w:ind w:firstLine="388" w:firstLineChars="185"/>
        <w:rPr>
          <w:rFonts w:hint="default" w:ascii="宋体" w:hAnsi="宋体" w:eastAsia="宋体" w:cs="宋体"/>
          <w:b/>
          <w:color w:val="auto"/>
          <w:szCs w:val="21"/>
          <w:highlight w:val="none"/>
        </w:rPr>
      </w:pPr>
      <w:bookmarkStart w:id="121" w:name="_Toc351203519"/>
      <w:r>
        <w:rPr>
          <w:rFonts w:hint="default" w:ascii="宋体" w:hAnsi="宋体" w:eastAsia="宋体" w:cs="宋体"/>
          <w:color w:val="auto"/>
          <w:szCs w:val="21"/>
          <w:highlight w:val="none"/>
        </w:rPr>
        <w:t>3</w:t>
      </w:r>
      <w:bookmarkStart w:id="122" w:name="_Toc337558747"/>
      <w:bookmarkStart w:id="123" w:name="_Toc296503046"/>
      <w:bookmarkStart w:id="124" w:name="_Toc296346547"/>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承包人的一般义务</w:t>
      </w:r>
      <w:bookmarkEnd w:id="121"/>
    </w:p>
    <w:bookmarkEnd w:id="122"/>
    <w:bookmarkEnd w:id="123"/>
    <w:bookmarkEnd w:id="12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承包人在履行合同过程中应遵守法律和工程建设标准规范，并履行以下义务：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办理法律规定应由承包人办理的许可和批准，并将办理结果书面报送发包人留存；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（2）按法律规定和合同约定完成工程，并在保修期内承担保修义务；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（3）按法律规定和合同约定采取施工安全和环境保护措施，办理工伤保险，确保工程及人员、材料、设备和设施的安全；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（4）按合同约定的工作内容和施工进度要求，编制施工组织设计和施工措施计划，并对所有施工作业和施工方法的完备性和安全可靠性负责；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（6）按照第6.3款〔环境保护〕约定负责施工场地及其周边环境与生态的保护工作；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（7）按第6.1款〔安全文明施工〕约定采取施工安全措施，确保工程及其人员、材料、设备和设施的安全，防止因工程施工造成的人身伤害和财产损失；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（8）将发包人按合同约定支付的各项价款专用于合同工程，且应及时支付其雇用人员工资，并及时向分包人支付合同价款；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（9）按照法律规定和合同约定编制竣工资料，完成竣工资料立卷及归档，并按专用合同条款约定的竣工资料的套数、内容、时间等要求移交发包人；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（10）应履行的其他义务。</w:t>
      </w:r>
    </w:p>
    <w:p>
      <w:pPr>
        <w:spacing w:line="440" w:lineRule="exact"/>
        <w:ind w:firstLine="388" w:firstLineChars="185"/>
        <w:rPr>
          <w:rFonts w:hint="default" w:ascii="宋体" w:hAnsi="宋体" w:eastAsia="宋体" w:cs="宋体"/>
          <w:b/>
          <w:color w:val="auto"/>
          <w:szCs w:val="21"/>
          <w:highlight w:val="none"/>
        </w:rPr>
      </w:pPr>
      <w:bookmarkStart w:id="125" w:name="_Toc351203520"/>
      <w:r>
        <w:rPr>
          <w:rFonts w:hint="default" w:ascii="宋体" w:hAnsi="宋体" w:eastAsia="宋体" w:cs="宋体"/>
          <w:color w:val="auto"/>
          <w:szCs w:val="21"/>
          <w:highlight w:val="none"/>
        </w:rPr>
        <w:t>3</w:t>
      </w:r>
      <w:bookmarkStart w:id="126" w:name="_Toc296503047"/>
      <w:bookmarkStart w:id="127" w:name="_Toc296346548"/>
      <w:bookmarkStart w:id="128" w:name="_Toc337558748"/>
      <w:r>
        <w:rPr>
          <w:rFonts w:hint="default" w:ascii="宋体" w:hAnsi="宋体" w:eastAsia="宋体" w:cs="宋体"/>
          <w:color w:val="auto"/>
          <w:szCs w:val="21"/>
          <w:highlight w:val="none"/>
        </w:rPr>
        <w:t xml:space="preserve">.2 </w:t>
      </w:r>
      <w:bookmarkEnd w:id="125"/>
      <w:r>
        <w:rPr>
          <w:rFonts w:ascii="宋体" w:hAnsi="宋体" w:eastAsia="宋体" w:cs="宋体"/>
          <w:color w:val="auto"/>
          <w:szCs w:val="21"/>
          <w:highlight w:val="none"/>
        </w:rPr>
        <w:t>项目经理</w:t>
      </w:r>
    </w:p>
    <w:bookmarkEnd w:id="126"/>
    <w:bookmarkEnd w:id="127"/>
    <w:bookmarkEnd w:id="12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3.2.1 </w:t>
      </w:r>
      <w:r>
        <w:rPr>
          <w:rFonts w:ascii="宋体" w:hAnsi="宋体" w:eastAsia="宋体" w:cs="宋体"/>
          <w:color w:val="auto"/>
          <w:szCs w:val="21"/>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承包人违反上述约定的，应按照专用合同条款的约定，承担违约责任。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3.2.2 </w:t>
      </w:r>
      <w:r>
        <w:rPr>
          <w:rFonts w:ascii="宋体" w:hAnsi="宋体" w:eastAsia="宋体" w:cs="宋体"/>
          <w:color w:val="auto"/>
          <w:szCs w:val="21"/>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3.2.3 </w:t>
      </w:r>
      <w:r>
        <w:rPr>
          <w:rFonts w:ascii="宋体" w:hAnsi="宋体" w:eastAsia="宋体" w:cs="宋体"/>
          <w:color w:val="auto"/>
          <w:szCs w:val="21"/>
          <w:highlight w:val="none"/>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3.2.4 </w:t>
      </w:r>
      <w:r>
        <w:rPr>
          <w:rFonts w:ascii="宋体" w:hAnsi="宋体" w:eastAsia="宋体" w:cs="宋体"/>
          <w:color w:val="auto"/>
          <w:szCs w:val="21"/>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3.2.5 </w:t>
      </w:r>
      <w:r>
        <w:rPr>
          <w:rFonts w:ascii="宋体" w:hAnsi="宋体" w:eastAsia="宋体" w:cs="宋体"/>
          <w:color w:val="auto"/>
          <w:szCs w:val="21"/>
          <w:highlight w:val="none"/>
        </w:rPr>
        <w:t>项目经理因特殊情况授权其下属人员履行其某项工作职责的，该下属人员应具备履行相应职责的能力，并应提前7天将上述人员的姓名和授权范围书面通知监理人，并征得发包人书面同意。</w:t>
      </w:r>
    </w:p>
    <w:p>
      <w:pPr>
        <w:spacing w:line="440" w:lineRule="exact"/>
        <w:ind w:firstLine="388" w:firstLineChars="185"/>
        <w:rPr>
          <w:rFonts w:hint="default" w:ascii="宋体" w:hAnsi="宋体" w:eastAsia="宋体" w:cs="宋体"/>
          <w:b/>
          <w:color w:val="auto"/>
          <w:szCs w:val="21"/>
          <w:highlight w:val="none"/>
        </w:rPr>
      </w:pPr>
      <w:bookmarkStart w:id="129" w:name="_Toc351203521"/>
      <w:r>
        <w:rPr>
          <w:rFonts w:hint="default" w:ascii="宋体" w:hAnsi="宋体" w:eastAsia="宋体" w:cs="宋体"/>
          <w:color w:val="auto"/>
          <w:szCs w:val="21"/>
          <w:highlight w:val="none"/>
        </w:rPr>
        <w:t>3</w:t>
      </w:r>
      <w:bookmarkStart w:id="130" w:name="_Toc296503048"/>
      <w:bookmarkStart w:id="131" w:name="_Toc296346549"/>
      <w:bookmarkStart w:id="132" w:name="_Toc337558749"/>
      <w:r>
        <w:rPr>
          <w:rFonts w:hint="default" w:ascii="宋体" w:hAnsi="宋体" w:eastAsia="宋体" w:cs="宋体"/>
          <w:color w:val="auto"/>
          <w:szCs w:val="21"/>
          <w:highlight w:val="none"/>
        </w:rPr>
        <w:t xml:space="preserve">.3 </w:t>
      </w:r>
      <w:bookmarkEnd w:id="130"/>
      <w:bookmarkEnd w:id="131"/>
      <w:r>
        <w:rPr>
          <w:rFonts w:ascii="宋体" w:hAnsi="宋体" w:eastAsia="宋体" w:cs="宋体"/>
          <w:color w:val="auto"/>
          <w:szCs w:val="21"/>
          <w:highlight w:val="none"/>
        </w:rPr>
        <w:t>承包人人员</w:t>
      </w:r>
      <w:bookmarkEnd w:id="129"/>
    </w:p>
    <w:bookmarkEnd w:id="13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3.3.1 </w:t>
      </w:r>
      <w:r>
        <w:rPr>
          <w:rFonts w:ascii="宋体" w:hAnsi="宋体" w:eastAsia="宋体" w:cs="宋体"/>
          <w:color w:val="auto"/>
          <w:szCs w:val="21"/>
          <w:highlight w:val="none"/>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3.3.2 </w:t>
      </w:r>
      <w:r>
        <w:rPr>
          <w:rFonts w:ascii="宋体" w:hAnsi="宋体" w:eastAsia="宋体" w:cs="宋体"/>
          <w:color w:val="auto"/>
          <w:szCs w:val="21"/>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特殊工种作业人员均应持有相应的资格证明，监理人可以随时检查。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3.3.3 </w:t>
      </w:r>
      <w:r>
        <w:rPr>
          <w:rFonts w:ascii="宋体" w:hAnsi="宋体" w:eastAsia="宋体" w:cs="宋体"/>
          <w:color w:val="auto"/>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3.3.4 </w:t>
      </w:r>
      <w:r>
        <w:rPr>
          <w:rFonts w:ascii="宋体" w:hAnsi="宋体" w:eastAsia="宋体" w:cs="宋体"/>
          <w:color w:val="auto"/>
          <w:szCs w:val="21"/>
          <w:highlight w:val="none"/>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3.3.5 </w:t>
      </w:r>
      <w:r>
        <w:rPr>
          <w:rFonts w:ascii="宋体" w:hAnsi="宋体" w:eastAsia="宋体" w:cs="宋体"/>
          <w:color w:val="auto"/>
          <w:szCs w:val="21"/>
          <w:highlight w:val="none"/>
        </w:rPr>
        <w:t>承包人擅自更换主要施工管理人员，或前述人员未经监理人或发包人同意擅自离开施工现场的，应按照专用合同条款约定承担违约责任。</w:t>
      </w:r>
    </w:p>
    <w:p>
      <w:pPr>
        <w:spacing w:line="440" w:lineRule="exact"/>
        <w:ind w:firstLine="388" w:firstLineChars="185"/>
        <w:rPr>
          <w:rFonts w:hint="default" w:ascii="宋体" w:hAnsi="宋体" w:eastAsia="宋体" w:cs="宋体"/>
          <w:b/>
          <w:color w:val="auto"/>
          <w:szCs w:val="21"/>
          <w:highlight w:val="none"/>
        </w:rPr>
      </w:pPr>
      <w:bookmarkStart w:id="133" w:name="_Toc351203522"/>
      <w:r>
        <w:rPr>
          <w:rFonts w:hint="default" w:ascii="宋体" w:hAnsi="宋体" w:eastAsia="宋体" w:cs="宋体"/>
          <w:color w:val="auto"/>
          <w:szCs w:val="21"/>
          <w:highlight w:val="none"/>
        </w:rPr>
        <w:t>3</w:t>
      </w:r>
      <w:bookmarkStart w:id="134" w:name="_Toc296503050"/>
      <w:bookmarkStart w:id="135" w:name="_Toc296346551"/>
      <w:bookmarkStart w:id="136" w:name="_Toc337558750"/>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承包人现场查勘</w:t>
      </w:r>
      <w:bookmarkEnd w:id="133"/>
    </w:p>
    <w:bookmarkEnd w:id="134"/>
    <w:bookmarkEnd w:id="135"/>
    <w:bookmarkEnd w:id="13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37" w:name="_Toc351203523"/>
      <w:r>
        <w:rPr>
          <w:rFonts w:hint="default" w:ascii="宋体" w:hAnsi="宋体" w:eastAsia="宋体" w:cs="宋体"/>
          <w:color w:val="auto"/>
          <w:szCs w:val="21"/>
          <w:highlight w:val="none"/>
        </w:rPr>
        <w:t>3</w:t>
      </w:r>
      <w:bookmarkStart w:id="138" w:name="_Toc296503051"/>
      <w:bookmarkStart w:id="139" w:name="_Toc337558751"/>
      <w:bookmarkStart w:id="140" w:name="_Toc29634655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分包</w:t>
      </w:r>
      <w:bookmarkEnd w:id="137"/>
    </w:p>
    <w:bookmarkEnd w:id="138"/>
    <w:bookmarkEnd w:id="139"/>
    <w:bookmarkEnd w:id="14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3.5.1 </w:t>
      </w:r>
      <w:r>
        <w:rPr>
          <w:rFonts w:ascii="宋体" w:hAnsi="宋体" w:eastAsia="宋体" w:cs="宋体"/>
          <w:color w:val="auto"/>
          <w:szCs w:val="21"/>
          <w:highlight w:val="none"/>
        </w:rPr>
        <w:t>分包的一般约定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承包人不得以劳务分包的名义转包或违法分包工程。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3.5.2 </w:t>
      </w:r>
      <w:r>
        <w:rPr>
          <w:rFonts w:ascii="宋体" w:hAnsi="宋体" w:eastAsia="宋体" w:cs="宋体"/>
          <w:color w:val="auto"/>
          <w:szCs w:val="21"/>
          <w:highlight w:val="none"/>
        </w:rPr>
        <w:t>分包的确定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3.5.3 </w:t>
      </w:r>
      <w:r>
        <w:rPr>
          <w:rFonts w:ascii="宋体" w:hAnsi="宋体" w:eastAsia="宋体" w:cs="宋体"/>
          <w:color w:val="auto"/>
          <w:szCs w:val="21"/>
          <w:highlight w:val="none"/>
        </w:rPr>
        <w:t>分包管理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承包人应向监理人提交分包人的主要施工管理人员表，并对分包人的施工人员进行实名制管理，包括但不限于进出场管理、登记造册以及各种证照的办理。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3.5.4 </w:t>
      </w:r>
      <w:r>
        <w:rPr>
          <w:rFonts w:ascii="宋体" w:hAnsi="宋体" w:eastAsia="宋体" w:cs="宋体"/>
          <w:color w:val="auto"/>
          <w:szCs w:val="21"/>
          <w:highlight w:val="none"/>
        </w:rPr>
        <w:t>分包合同价款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（1）除本项第（2）目约定的情况或专用合同条款另有约定外，分包合同价款由承包人与分包人结算，未经承包人同意，发包人不得向分包人支付分包工程价款；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（2）生效法律文书要求发包人向分包人支付分包合同价款的，发包人有权从应付承包人工程款中扣除该部分款项。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3.5.5 </w:t>
      </w:r>
      <w:r>
        <w:rPr>
          <w:rFonts w:ascii="宋体" w:hAnsi="宋体" w:eastAsia="宋体" w:cs="宋体"/>
          <w:color w:val="auto"/>
          <w:szCs w:val="21"/>
          <w:highlight w:val="none"/>
        </w:rPr>
        <w:t>分包合同权益的转让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41" w:name="_Toc351203524"/>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3.6 </w:t>
      </w:r>
      <w:r>
        <w:rPr>
          <w:rFonts w:ascii="宋体" w:hAnsi="宋体" w:eastAsia="宋体" w:cs="宋体"/>
          <w:color w:val="auto"/>
          <w:szCs w:val="21"/>
          <w:highlight w:val="none"/>
        </w:rPr>
        <w:t>工程照管与成品、半成品保护</w:t>
      </w:r>
      <w:bookmarkEnd w:id="141"/>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（1）除专用合同条款另有约定外，自发包人向承包人移交施工现场之日起，承包人应负责照管工程及工程相关的材料、工程设备，直到颁发工程接收证书之日止。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（2）在承包人负责照管期间，因承包人原因造成工程、材料、工程设备损坏的，由承包人负责修复或更换，并承担由此增加的费用和（或）延误的工期。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42" w:name="_Toc351203525"/>
      <w:r>
        <w:rPr>
          <w:rFonts w:hint="default" w:ascii="宋体" w:hAnsi="宋体" w:eastAsia="宋体" w:cs="宋体"/>
          <w:color w:val="auto"/>
          <w:szCs w:val="21"/>
          <w:highlight w:val="none"/>
        </w:rPr>
        <w:t>3</w:t>
      </w:r>
      <w:bookmarkStart w:id="143" w:name="_Toc296503052"/>
      <w:bookmarkStart w:id="144" w:name="_Toc337558752"/>
      <w:bookmarkStart w:id="145" w:name="_Toc296346553"/>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履约担保</w:t>
      </w:r>
      <w:bookmarkEnd w:id="142"/>
    </w:p>
    <w:bookmarkEnd w:id="143"/>
    <w:bookmarkEnd w:id="144"/>
    <w:bookmarkEnd w:id="14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p>
      <w:pPr>
        <w:spacing w:line="440" w:lineRule="exact"/>
        <w:ind w:firstLine="388" w:firstLineChars="185"/>
        <w:rPr>
          <w:rFonts w:hint="default" w:ascii="宋体" w:hAnsi="宋体" w:eastAsia="宋体" w:cs="宋体"/>
          <w:b/>
          <w:color w:val="auto"/>
          <w:szCs w:val="21"/>
          <w:highlight w:val="none"/>
        </w:rPr>
      </w:pPr>
      <w:bookmarkStart w:id="146" w:name="_Toc351203526"/>
      <w:r>
        <w:rPr>
          <w:rFonts w:hint="default" w:ascii="宋体" w:hAnsi="宋体" w:eastAsia="宋体" w:cs="宋体"/>
          <w:color w:val="auto"/>
          <w:szCs w:val="21"/>
          <w:highlight w:val="none"/>
        </w:rPr>
        <w:t xml:space="preserve">3.8 </w:t>
      </w:r>
      <w:r>
        <w:rPr>
          <w:rFonts w:ascii="宋体" w:hAnsi="宋体" w:eastAsia="宋体" w:cs="宋体"/>
          <w:color w:val="auto"/>
          <w:szCs w:val="21"/>
          <w:highlight w:val="none"/>
        </w:rPr>
        <w:t>联合体</w:t>
      </w:r>
      <w:bookmarkEnd w:id="14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3.8.1 </w:t>
      </w:r>
      <w:r>
        <w:rPr>
          <w:rFonts w:ascii="宋体" w:hAnsi="宋体" w:eastAsia="宋体" w:cs="宋体"/>
          <w:color w:val="auto"/>
          <w:szCs w:val="21"/>
          <w:highlight w:val="none"/>
        </w:rPr>
        <w:t>联合体各方应共同与发包人签订合同协议书。联合体各方应为履行合同向发包人承担连带责任。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3.8.2 </w:t>
      </w:r>
      <w:r>
        <w:rPr>
          <w:rFonts w:ascii="宋体" w:hAnsi="宋体" w:eastAsia="宋体" w:cs="宋体"/>
          <w:color w:val="auto"/>
          <w:szCs w:val="21"/>
          <w:highlight w:val="none"/>
        </w:rPr>
        <w:t>联合体协议经发包人确认后作为合同附件。在履行合同过程中，未经发包人同意，不得修改联合体协议。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3.8.3 </w:t>
      </w:r>
      <w:r>
        <w:rPr>
          <w:rFonts w:ascii="宋体" w:hAnsi="宋体" w:eastAsia="宋体" w:cs="宋体"/>
          <w:color w:val="auto"/>
          <w:szCs w:val="21"/>
          <w:highlight w:val="none"/>
        </w:rPr>
        <w:t>联合体牵头人负责与发包人和监理人联系，并接受指示，负责组织联合体各成员全面履行合同。</w:t>
      </w:r>
    </w:p>
    <w:p>
      <w:pPr>
        <w:spacing w:line="440" w:lineRule="exact"/>
        <w:ind w:firstLine="388" w:firstLineChars="185"/>
        <w:rPr>
          <w:rFonts w:hint="default" w:ascii="宋体" w:hAnsi="宋体" w:eastAsia="宋体" w:cs="宋体"/>
          <w:b/>
          <w:color w:val="auto"/>
          <w:szCs w:val="21"/>
          <w:highlight w:val="none"/>
        </w:rPr>
      </w:pPr>
      <w:bookmarkStart w:id="147" w:name="_Toc351203527"/>
      <w:r>
        <w:rPr>
          <w:rFonts w:hint="default" w:ascii="宋体" w:hAnsi="宋体" w:eastAsia="宋体" w:cs="宋体"/>
          <w:color w:val="auto"/>
          <w:szCs w:val="21"/>
          <w:highlight w:val="none"/>
        </w:rPr>
        <w:t>4</w:t>
      </w:r>
      <w:bookmarkStart w:id="148" w:name="_Toc296346554"/>
      <w:bookmarkStart w:id="149" w:name="_Toc296503053"/>
      <w:bookmarkStart w:id="150" w:name="_Toc33755875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监</w:t>
      </w:r>
      <w:bookmarkEnd w:id="148"/>
      <w:bookmarkEnd w:id="149"/>
      <w:r>
        <w:rPr>
          <w:rFonts w:ascii="宋体" w:hAnsi="宋体" w:eastAsia="宋体" w:cs="宋体"/>
          <w:color w:val="auto"/>
          <w:szCs w:val="21"/>
          <w:highlight w:val="none"/>
        </w:rPr>
        <w:t>理人</w:t>
      </w:r>
      <w:bookmarkEnd w:id="147"/>
    </w:p>
    <w:bookmarkEnd w:id="150"/>
    <w:p>
      <w:pPr>
        <w:spacing w:line="440" w:lineRule="exact"/>
        <w:ind w:firstLine="388" w:firstLineChars="185"/>
        <w:rPr>
          <w:rFonts w:hint="default" w:ascii="宋体" w:hAnsi="宋体" w:eastAsia="宋体" w:cs="宋体"/>
          <w:b/>
          <w:color w:val="auto"/>
          <w:szCs w:val="21"/>
          <w:highlight w:val="none"/>
        </w:rPr>
      </w:pPr>
      <w:bookmarkStart w:id="151" w:name="_Toc351203528"/>
      <w:r>
        <w:rPr>
          <w:rFonts w:hint="default" w:ascii="宋体" w:hAnsi="宋体" w:eastAsia="宋体" w:cs="宋体"/>
          <w:color w:val="auto"/>
          <w:szCs w:val="21"/>
          <w:highlight w:val="none"/>
        </w:rPr>
        <w:t>4</w:t>
      </w:r>
      <w:bookmarkStart w:id="152" w:name="_Toc296346555"/>
      <w:bookmarkStart w:id="153" w:name="_Toc296503054"/>
      <w:bookmarkStart w:id="154" w:name="_Toc337558754"/>
      <w:r>
        <w:rPr>
          <w:rFonts w:ascii="宋体" w:hAnsi="宋体" w:eastAsia="宋体" w:cs="宋体"/>
          <w:color w:val="auto"/>
          <w:szCs w:val="21"/>
          <w:highlight w:val="none"/>
        </w:rPr>
        <w:t>.1监理人的一般规定</w:t>
      </w:r>
      <w:bookmarkEnd w:id="151"/>
    </w:p>
    <w:bookmarkEnd w:id="152"/>
    <w:bookmarkEnd w:id="153"/>
    <w:bookmarkEnd w:id="15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除专用合同条款另有约定外，监理人在施工现场的办公场所、生活场所由承包人提供，所发生的费用由发包人承担。</w:t>
      </w:r>
    </w:p>
    <w:p>
      <w:pPr>
        <w:spacing w:line="440" w:lineRule="exact"/>
        <w:ind w:firstLine="388" w:firstLineChars="185"/>
        <w:rPr>
          <w:rFonts w:hint="default" w:ascii="宋体" w:hAnsi="宋体" w:eastAsia="宋体" w:cs="宋体"/>
          <w:b/>
          <w:color w:val="auto"/>
          <w:szCs w:val="21"/>
          <w:highlight w:val="none"/>
        </w:rPr>
      </w:pPr>
      <w:bookmarkStart w:id="155" w:name="_Toc351203529"/>
      <w:r>
        <w:rPr>
          <w:rFonts w:hint="default" w:ascii="宋体" w:hAnsi="宋体" w:eastAsia="宋体" w:cs="宋体"/>
          <w:color w:val="auto"/>
          <w:szCs w:val="21"/>
          <w:highlight w:val="none"/>
        </w:rPr>
        <w:t>4</w:t>
      </w:r>
      <w:bookmarkStart w:id="156" w:name="_Toc337558755"/>
      <w:r>
        <w:rPr>
          <w:rFonts w:ascii="宋体" w:hAnsi="宋体" w:eastAsia="宋体" w:cs="宋体"/>
          <w:color w:val="auto"/>
          <w:szCs w:val="21"/>
          <w:highlight w:val="none"/>
        </w:rPr>
        <w:t>.2监理人员</w:t>
      </w:r>
      <w:bookmarkEnd w:id="155"/>
    </w:p>
    <w:bookmarkEnd w:id="15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440" w:lineRule="exact"/>
        <w:ind w:firstLine="388" w:firstLineChars="185"/>
        <w:rPr>
          <w:rFonts w:hint="default" w:ascii="宋体" w:hAnsi="宋体" w:eastAsia="宋体" w:cs="宋体"/>
          <w:b/>
          <w:color w:val="auto"/>
          <w:szCs w:val="21"/>
          <w:highlight w:val="none"/>
        </w:rPr>
      </w:pPr>
      <w:bookmarkStart w:id="157" w:name="_Toc351203530"/>
      <w:r>
        <w:rPr>
          <w:rFonts w:hint="default" w:ascii="宋体" w:hAnsi="宋体" w:eastAsia="宋体" w:cs="宋体"/>
          <w:color w:val="auto"/>
          <w:szCs w:val="21"/>
          <w:highlight w:val="none"/>
        </w:rPr>
        <w:t>4</w:t>
      </w:r>
      <w:bookmarkStart w:id="158" w:name="_Toc296346556"/>
      <w:bookmarkStart w:id="159" w:name="_Toc296503055"/>
      <w:bookmarkStart w:id="160" w:name="_Toc337558756"/>
      <w:r>
        <w:rPr>
          <w:rFonts w:hint="default" w:ascii="宋体" w:hAnsi="宋体" w:eastAsia="宋体" w:cs="宋体"/>
          <w:color w:val="auto"/>
          <w:szCs w:val="21"/>
          <w:highlight w:val="none"/>
        </w:rPr>
        <w:t>.3</w:t>
      </w:r>
      <w:bookmarkEnd w:id="158"/>
      <w:bookmarkEnd w:id="159"/>
      <w:r>
        <w:rPr>
          <w:rFonts w:ascii="宋体" w:hAnsi="宋体" w:eastAsia="宋体" w:cs="宋体"/>
          <w:color w:val="auto"/>
          <w:szCs w:val="21"/>
          <w:highlight w:val="none"/>
        </w:rPr>
        <w:t>监理人的指</w:t>
      </w:r>
      <w:bookmarkEnd w:id="160"/>
      <w:r>
        <w:rPr>
          <w:rFonts w:ascii="宋体" w:hAnsi="宋体" w:eastAsia="宋体" w:cs="宋体"/>
          <w:color w:val="auto"/>
          <w:szCs w:val="21"/>
          <w:highlight w:val="none"/>
        </w:rPr>
        <w:t>示</w:t>
      </w:r>
      <w:bookmarkEnd w:id="157"/>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440" w:lineRule="exact"/>
        <w:ind w:firstLine="388" w:firstLineChars="185"/>
        <w:rPr>
          <w:rFonts w:hint="default" w:ascii="宋体" w:hAnsi="宋体" w:eastAsia="宋体" w:cs="宋体"/>
          <w:b/>
          <w:color w:val="auto"/>
          <w:szCs w:val="21"/>
          <w:highlight w:val="none"/>
        </w:rPr>
      </w:pPr>
      <w:bookmarkStart w:id="161" w:name="_Toc351203531"/>
      <w:r>
        <w:rPr>
          <w:rFonts w:hint="default" w:ascii="宋体" w:hAnsi="宋体" w:eastAsia="宋体" w:cs="宋体"/>
          <w:color w:val="auto"/>
          <w:szCs w:val="21"/>
          <w:highlight w:val="none"/>
        </w:rPr>
        <w:t>4</w:t>
      </w:r>
      <w:bookmarkStart w:id="162" w:name="_Toc296346558"/>
      <w:bookmarkStart w:id="163" w:name="_Toc296503057"/>
      <w:bookmarkStart w:id="164" w:name="_Toc337558757"/>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商定或确定</w:t>
      </w:r>
      <w:bookmarkEnd w:id="161"/>
    </w:p>
    <w:bookmarkEnd w:id="162"/>
    <w:bookmarkEnd w:id="163"/>
    <w:bookmarkEnd w:id="16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合同当事人进行商定或确定时，总监理工程师应当会同合同当事人尽量通过协商达成一致，不能达成一致的，由总监理工程师按照合同约定审慎做出公正的确定。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40" w:lineRule="exact"/>
        <w:ind w:firstLine="388" w:firstLineChars="185"/>
        <w:rPr>
          <w:rFonts w:hint="default" w:ascii="宋体" w:hAnsi="宋体" w:eastAsia="宋体" w:cs="宋体"/>
          <w:b/>
          <w:color w:val="auto"/>
          <w:szCs w:val="21"/>
          <w:highlight w:val="none"/>
        </w:rPr>
      </w:pPr>
      <w:bookmarkStart w:id="165" w:name="_Toc351203532"/>
      <w:r>
        <w:rPr>
          <w:rFonts w:hint="default" w:ascii="宋体" w:hAnsi="宋体" w:eastAsia="宋体" w:cs="宋体"/>
          <w:color w:val="auto"/>
          <w:szCs w:val="21"/>
          <w:highlight w:val="none"/>
        </w:rPr>
        <w:t>5</w:t>
      </w:r>
      <w:bookmarkStart w:id="166" w:name="_Toc337558758"/>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工程质量</w:t>
      </w:r>
      <w:bookmarkEnd w:id="165"/>
    </w:p>
    <w:bookmarkEnd w:id="166"/>
    <w:p>
      <w:pPr>
        <w:spacing w:line="440" w:lineRule="exact"/>
        <w:ind w:firstLine="388" w:firstLineChars="185"/>
        <w:rPr>
          <w:rFonts w:hint="default" w:ascii="宋体" w:hAnsi="宋体" w:eastAsia="宋体" w:cs="宋体"/>
          <w:b/>
          <w:color w:val="auto"/>
          <w:szCs w:val="21"/>
          <w:highlight w:val="none"/>
        </w:rPr>
      </w:pPr>
      <w:bookmarkStart w:id="167" w:name="_Toc351203533"/>
      <w:r>
        <w:rPr>
          <w:rFonts w:hint="default" w:ascii="宋体" w:hAnsi="宋体" w:eastAsia="宋体" w:cs="宋体"/>
          <w:color w:val="auto"/>
          <w:szCs w:val="21"/>
          <w:highlight w:val="none"/>
        </w:rPr>
        <w:t>5</w:t>
      </w:r>
      <w:bookmarkStart w:id="168" w:name="_Toc337558759"/>
      <w:r>
        <w:rPr>
          <w:rFonts w:ascii="宋体" w:hAnsi="宋体" w:eastAsia="宋体" w:cs="宋体"/>
          <w:color w:val="auto"/>
          <w:szCs w:val="21"/>
          <w:highlight w:val="none"/>
        </w:rPr>
        <w:t>.1质量要求</w:t>
      </w:r>
      <w:bookmarkEnd w:id="167"/>
    </w:p>
    <w:bookmarkEnd w:id="16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ascii="宋体" w:hAnsi="宋体" w:eastAsia="宋体" w:cs="宋体"/>
          <w:color w:val="auto"/>
          <w:szCs w:val="21"/>
          <w:highlight w:val="none"/>
        </w:rPr>
        <w:t>工程质量标准必须符合现行国家有关工程施工质量验收规范和标准的要求。有关工程质量的特殊标准或要求由合同当事人在专用合同条款中约定。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ascii="宋体" w:hAnsi="宋体" w:eastAsia="宋体" w:cs="宋体"/>
          <w:color w:val="auto"/>
          <w:szCs w:val="21"/>
          <w:highlight w:val="none"/>
        </w:rPr>
        <w:t>因发包人原因造成工程质量未达到合同约定标准的，由发包人承担由此增加的费用和（或）延误的工期，并支付承包人合理的利润。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5.1.3 </w:t>
      </w:r>
      <w:r>
        <w:rPr>
          <w:rFonts w:ascii="宋体" w:hAnsi="宋体" w:eastAsia="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69" w:name="_Toc351203534"/>
      <w:r>
        <w:rPr>
          <w:rFonts w:hint="default" w:ascii="宋体" w:hAnsi="宋体" w:eastAsia="宋体" w:cs="宋体"/>
          <w:color w:val="auto"/>
          <w:szCs w:val="21"/>
          <w:highlight w:val="none"/>
        </w:rPr>
        <w:t>5</w:t>
      </w:r>
      <w:bookmarkStart w:id="170" w:name="_Toc337558760"/>
      <w:r>
        <w:rPr>
          <w:rFonts w:ascii="宋体" w:hAnsi="宋体" w:eastAsia="宋体" w:cs="宋体"/>
          <w:color w:val="auto"/>
          <w:szCs w:val="21"/>
          <w:highlight w:val="none"/>
        </w:rPr>
        <w:t>.2质量保证措施</w:t>
      </w:r>
      <w:bookmarkEnd w:id="169"/>
    </w:p>
    <w:bookmarkEnd w:id="17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5.2.1 </w:t>
      </w:r>
      <w:r>
        <w:rPr>
          <w:rFonts w:ascii="宋体" w:hAnsi="宋体" w:eastAsia="宋体" w:cs="宋体"/>
          <w:color w:val="auto"/>
          <w:szCs w:val="21"/>
          <w:highlight w:val="none"/>
        </w:rPr>
        <w:t>发包人的质量管理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发包人应按照法律规定及合同约定完成与工程质量有关的各项工作。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5.2.2 </w:t>
      </w:r>
      <w:r>
        <w:rPr>
          <w:rFonts w:ascii="宋体" w:hAnsi="宋体" w:eastAsia="宋体" w:cs="宋体"/>
          <w:color w:val="auto"/>
          <w:szCs w:val="21"/>
          <w:highlight w:val="none"/>
        </w:rPr>
        <w:t>承包人的质量管理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承包人应对施工人员进行质量教育和技术培训，定期考核施工人员的劳动技能，严格执行施工规范和操作规程。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5.2.3 </w:t>
      </w:r>
      <w:r>
        <w:rPr>
          <w:rFonts w:ascii="宋体" w:hAnsi="宋体" w:eastAsia="宋体" w:cs="宋体"/>
          <w:color w:val="auto"/>
          <w:szCs w:val="21"/>
          <w:highlight w:val="none"/>
        </w:rPr>
        <w:t>监理人的质量检查和检验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71" w:name="_Toc351203535"/>
      <w:r>
        <w:rPr>
          <w:rFonts w:hint="default" w:ascii="宋体" w:hAnsi="宋体" w:eastAsia="宋体" w:cs="宋体"/>
          <w:color w:val="auto"/>
          <w:szCs w:val="21"/>
          <w:highlight w:val="none"/>
        </w:rPr>
        <w:t>5</w:t>
      </w:r>
      <w:bookmarkStart w:id="172" w:name="_Toc337558761"/>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隐蔽工程检查</w:t>
      </w:r>
      <w:bookmarkEnd w:id="171"/>
    </w:p>
    <w:bookmarkEnd w:id="17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5.3.1承包人自检</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承包人应当对工程隐蔽部位进行自检，并经自检确认是否具备覆盖条件。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5.3.2检查程序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5.3.3 </w:t>
      </w:r>
      <w:r>
        <w:rPr>
          <w:rFonts w:ascii="宋体" w:hAnsi="宋体" w:eastAsia="宋体" w:cs="宋体"/>
          <w:color w:val="auto"/>
          <w:szCs w:val="21"/>
          <w:highlight w:val="none"/>
        </w:rPr>
        <w:t>重新检查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5.3.4 </w:t>
      </w:r>
      <w:r>
        <w:rPr>
          <w:rFonts w:ascii="宋体" w:hAnsi="宋体" w:eastAsia="宋体" w:cs="宋体"/>
          <w:color w:val="auto"/>
          <w:szCs w:val="21"/>
          <w:highlight w:val="none"/>
        </w:rPr>
        <w:t>承包人私自覆盖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440" w:lineRule="exact"/>
        <w:ind w:firstLine="388" w:firstLineChars="185"/>
        <w:rPr>
          <w:rFonts w:hint="default" w:ascii="宋体" w:hAnsi="宋体" w:eastAsia="宋体" w:cs="宋体"/>
          <w:b/>
          <w:color w:val="auto"/>
          <w:szCs w:val="21"/>
          <w:highlight w:val="none"/>
        </w:rPr>
      </w:pPr>
      <w:bookmarkStart w:id="173" w:name="_Toc351203536"/>
      <w:r>
        <w:rPr>
          <w:rFonts w:hint="default" w:ascii="宋体" w:hAnsi="宋体" w:eastAsia="宋体" w:cs="宋体"/>
          <w:color w:val="auto"/>
          <w:szCs w:val="21"/>
          <w:highlight w:val="none"/>
        </w:rPr>
        <w:t>5</w:t>
      </w:r>
      <w:bookmarkStart w:id="174" w:name="_Toc337558762"/>
      <w:r>
        <w:rPr>
          <w:rFonts w:ascii="宋体" w:hAnsi="宋体" w:eastAsia="宋体" w:cs="宋体"/>
          <w:color w:val="auto"/>
          <w:szCs w:val="21"/>
          <w:highlight w:val="none"/>
        </w:rPr>
        <w:t>.4不合格工程的处理</w:t>
      </w:r>
      <w:bookmarkEnd w:id="173"/>
    </w:p>
    <w:bookmarkEnd w:id="17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5.4.2 </w:t>
      </w:r>
      <w:r>
        <w:rPr>
          <w:rFonts w:ascii="宋体" w:hAnsi="宋体" w:eastAsia="宋体" w:cs="宋体"/>
          <w:color w:val="auto"/>
          <w:szCs w:val="21"/>
          <w:highlight w:val="none"/>
        </w:rPr>
        <w:t>因发包人原因造成工程不合格的，由此增加的费用和（或）延误的工期由发包人承担，并支付承包人合理的利润。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75" w:name="_Toc351203537"/>
      <w:r>
        <w:rPr>
          <w:rFonts w:hint="default" w:ascii="宋体" w:hAnsi="宋体" w:eastAsia="宋体" w:cs="宋体"/>
          <w:color w:val="auto"/>
          <w:szCs w:val="21"/>
          <w:highlight w:val="none"/>
        </w:rPr>
        <w:t xml:space="preserve">5.5 </w:t>
      </w:r>
      <w:r>
        <w:rPr>
          <w:rFonts w:ascii="宋体" w:hAnsi="宋体" w:eastAsia="宋体" w:cs="宋体"/>
          <w:color w:val="auto"/>
          <w:szCs w:val="21"/>
          <w:highlight w:val="none"/>
        </w:rPr>
        <w:t>质量争议检测</w:t>
      </w:r>
      <w:bookmarkEnd w:id="1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合同当事人对工程质量有争议的，由双方协商确定的工程质量检测机构鉴定，由此产生的费用及因此造成的损失，由责任方承担。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合同当事人均有责任的，由双方根据其责任分别承担。合同当事人无法达成一致的，按照第4.4款〔商定或确定〕执行。</w:t>
      </w:r>
    </w:p>
    <w:p>
      <w:pPr>
        <w:spacing w:line="440" w:lineRule="exact"/>
        <w:ind w:firstLine="388" w:firstLineChars="185"/>
        <w:rPr>
          <w:rFonts w:hint="default" w:ascii="宋体" w:hAnsi="宋体" w:eastAsia="宋体" w:cs="宋体"/>
          <w:b/>
          <w:color w:val="auto"/>
          <w:szCs w:val="21"/>
          <w:highlight w:val="none"/>
        </w:rPr>
      </w:pPr>
      <w:bookmarkStart w:id="176" w:name="_Toc351203538"/>
      <w:r>
        <w:rPr>
          <w:rFonts w:hint="default" w:ascii="宋体" w:hAnsi="宋体" w:eastAsia="宋体" w:cs="宋体"/>
          <w:color w:val="auto"/>
          <w:szCs w:val="21"/>
          <w:highlight w:val="none"/>
        </w:rPr>
        <w:t>6</w:t>
      </w:r>
      <w:bookmarkStart w:id="177" w:name="_Toc33755876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安全文明施工与环境保护</w:t>
      </w:r>
      <w:bookmarkEnd w:id="176"/>
    </w:p>
    <w:bookmarkEnd w:id="177"/>
    <w:p>
      <w:pPr>
        <w:spacing w:line="440" w:lineRule="exact"/>
        <w:ind w:firstLine="388" w:firstLineChars="185"/>
        <w:rPr>
          <w:rFonts w:hint="default" w:ascii="宋体" w:hAnsi="宋体" w:eastAsia="宋体" w:cs="宋体"/>
          <w:b/>
          <w:color w:val="auto"/>
          <w:szCs w:val="21"/>
          <w:highlight w:val="none"/>
        </w:rPr>
      </w:pPr>
      <w:bookmarkStart w:id="178" w:name="_Toc351203539"/>
      <w:r>
        <w:rPr>
          <w:rFonts w:hint="default" w:ascii="宋体" w:hAnsi="宋体" w:eastAsia="宋体" w:cs="宋体"/>
          <w:color w:val="auto"/>
          <w:szCs w:val="21"/>
          <w:highlight w:val="none"/>
        </w:rPr>
        <w:t>6</w:t>
      </w:r>
      <w:bookmarkStart w:id="179" w:name="_Toc337558764"/>
      <w:r>
        <w:rPr>
          <w:rFonts w:ascii="宋体" w:hAnsi="宋体" w:eastAsia="宋体" w:cs="宋体"/>
          <w:color w:val="auto"/>
          <w:szCs w:val="21"/>
          <w:highlight w:val="none"/>
        </w:rPr>
        <w:t>.1安全文明施工</w:t>
      </w:r>
      <w:bookmarkEnd w:id="178"/>
    </w:p>
    <w:bookmarkEnd w:id="17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6.1.1安全生产要求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因安全生产需要暂停施工的，按照第7.8款〔暂停施工〕的约定执行。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6.1.2 </w:t>
      </w:r>
      <w:r>
        <w:rPr>
          <w:rFonts w:ascii="宋体" w:hAnsi="宋体" w:eastAsia="宋体" w:cs="宋体"/>
          <w:color w:val="auto"/>
          <w:szCs w:val="21"/>
          <w:highlight w:val="none"/>
        </w:rPr>
        <w:t>安全生产保证措施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6.1.3特别安全生产事项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6.1.4 </w:t>
      </w:r>
      <w:r>
        <w:rPr>
          <w:rFonts w:ascii="宋体" w:hAnsi="宋体" w:eastAsia="宋体" w:cs="宋体"/>
          <w:color w:val="auto"/>
          <w:szCs w:val="21"/>
          <w:highlight w:val="none"/>
        </w:rPr>
        <w:t>治安保卫</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6.1.5 </w:t>
      </w:r>
      <w:r>
        <w:rPr>
          <w:rFonts w:ascii="宋体" w:hAnsi="宋体" w:eastAsia="宋体" w:cs="宋体"/>
          <w:color w:val="auto"/>
          <w:szCs w:val="21"/>
          <w:highlight w:val="none"/>
        </w:rPr>
        <w:t>文明施工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6.1.6 </w:t>
      </w:r>
      <w:r>
        <w:rPr>
          <w:rFonts w:ascii="宋体" w:hAnsi="宋体" w:eastAsia="宋体" w:cs="宋体"/>
          <w:color w:val="auto"/>
          <w:szCs w:val="21"/>
          <w:highlight w:val="none"/>
        </w:rPr>
        <w:t>安全文明施工费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6.1.7 </w:t>
      </w:r>
      <w:r>
        <w:rPr>
          <w:rFonts w:ascii="宋体" w:hAnsi="宋体" w:eastAsia="宋体" w:cs="宋体"/>
          <w:color w:val="auto"/>
          <w:szCs w:val="21"/>
          <w:highlight w:val="none"/>
        </w:rPr>
        <w:t>紧急情况处理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6.1.8 </w:t>
      </w:r>
      <w:r>
        <w:rPr>
          <w:rFonts w:ascii="宋体" w:hAnsi="宋体" w:eastAsia="宋体" w:cs="宋体"/>
          <w:color w:val="auto"/>
          <w:szCs w:val="21"/>
          <w:highlight w:val="none"/>
        </w:rPr>
        <w:t>事故处理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 </w:t>
      </w:r>
      <w:r>
        <w:rPr>
          <w:rFonts w:ascii="宋体" w:hAnsi="宋体" w:eastAsia="宋体" w:cs="宋体"/>
          <w:color w:val="auto"/>
          <w:szCs w:val="21"/>
          <w:highlight w:val="none"/>
        </w:rPr>
        <w:t>安全生产责任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6.1.9.1 </w:t>
      </w:r>
      <w:r>
        <w:rPr>
          <w:rFonts w:ascii="宋体" w:hAnsi="宋体" w:eastAsia="宋体" w:cs="宋体"/>
          <w:color w:val="auto"/>
          <w:szCs w:val="21"/>
          <w:highlight w:val="none"/>
        </w:rPr>
        <w:t>发包人的安全责任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发包人应负责赔偿以下各种情况造成的损失：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（1）工程或工程的任何部分对土地的占用所造成的第三者财产损失；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（2）由于发包人原因在施工场地及其毗邻地带造成的第三者人身伤亡和财产损失；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（3）由于发包人原因对承包人、监理人造成的人员人身伤亡和财产损失；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（4）由于发包人原因造成的发包人自身人员的人身伤害以及财产损失。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6.1.9.2 </w:t>
      </w:r>
      <w:r>
        <w:rPr>
          <w:rFonts w:ascii="宋体" w:hAnsi="宋体" w:eastAsia="宋体" w:cs="宋体"/>
          <w:color w:val="auto"/>
          <w:szCs w:val="21"/>
          <w:highlight w:val="none"/>
        </w:rPr>
        <w:t>承包人的安全责任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由于承包人原因在施工场地内及其毗邻地带造成的发包人、监理人以及第三者人员伤亡和财产损失，由承包人负责赔偿。</w:t>
      </w:r>
    </w:p>
    <w:p>
      <w:pPr>
        <w:spacing w:line="440" w:lineRule="exact"/>
        <w:ind w:firstLine="388" w:firstLineChars="185"/>
        <w:rPr>
          <w:rFonts w:hint="default" w:ascii="宋体" w:hAnsi="宋体" w:eastAsia="宋体" w:cs="宋体"/>
          <w:b/>
          <w:color w:val="auto"/>
          <w:szCs w:val="21"/>
          <w:highlight w:val="none"/>
        </w:rPr>
      </w:pPr>
      <w:bookmarkStart w:id="180" w:name="_Toc351203540"/>
      <w:r>
        <w:rPr>
          <w:rFonts w:hint="default" w:ascii="宋体" w:hAnsi="宋体" w:eastAsia="宋体" w:cs="宋体"/>
          <w:color w:val="auto"/>
          <w:szCs w:val="21"/>
          <w:highlight w:val="none"/>
        </w:rPr>
        <w:t>6</w:t>
      </w:r>
      <w:bookmarkStart w:id="181" w:name="_Toc337558765"/>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职业健康</w:t>
      </w:r>
      <w:bookmarkEnd w:id="180"/>
    </w:p>
    <w:bookmarkEnd w:id="18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6.2.1 </w:t>
      </w:r>
      <w:r>
        <w:rPr>
          <w:rFonts w:ascii="宋体" w:hAnsi="宋体" w:eastAsia="宋体" w:cs="宋体"/>
          <w:color w:val="auto"/>
          <w:szCs w:val="21"/>
          <w:highlight w:val="none"/>
        </w:rPr>
        <w:t>劳动保护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6.2.2 </w:t>
      </w:r>
      <w:r>
        <w:rPr>
          <w:rFonts w:ascii="宋体" w:hAnsi="宋体" w:eastAsia="宋体" w:cs="宋体"/>
          <w:color w:val="auto"/>
          <w:szCs w:val="21"/>
          <w:highlight w:val="none"/>
        </w:rPr>
        <w:t>生活条件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在远离城镇的施工场地，还应配备必要的伤病防治和急救的医务人员与医疗设施。</w:t>
      </w:r>
    </w:p>
    <w:p>
      <w:pPr>
        <w:spacing w:line="440" w:lineRule="exact"/>
        <w:ind w:firstLine="388" w:firstLineChars="185"/>
        <w:rPr>
          <w:rFonts w:hint="default" w:ascii="宋体" w:hAnsi="宋体" w:eastAsia="宋体" w:cs="宋体"/>
          <w:b/>
          <w:color w:val="auto"/>
          <w:szCs w:val="21"/>
          <w:highlight w:val="none"/>
        </w:rPr>
      </w:pPr>
      <w:bookmarkStart w:id="182" w:name="_Toc351203541"/>
      <w:r>
        <w:rPr>
          <w:rFonts w:hint="default" w:ascii="宋体" w:hAnsi="宋体" w:eastAsia="宋体" w:cs="宋体"/>
          <w:color w:val="auto"/>
          <w:szCs w:val="21"/>
          <w:highlight w:val="none"/>
        </w:rPr>
        <w:t>6</w:t>
      </w:r>
      <w:bookmarkStart w:id="183" w:name="_Toc337558766"/>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环境保护</w:t>
      </w:r>
      <w:bookmarkEnd w:id="182"/>
    </w:p>
    <w:bookmarkEnd w:id="18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承包人应当承担因其原因引起的环境污染侵权损害赔偿责任，因上述环境污染引起纠纷而导致暂停施工的，由此增加的费用和（或）延误的工期由承包人承担。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84" w:name="_Toc351203542"/>
      <w:r>
        <w:rPr>
          <w:rFonts w:hint="default" w:ascii="宋体" w:hAnsi="宋体" w:eastAsia="宋体" w:cs="宋体"/>
          <w:color w:val="auto"/>
          <w:szCs w:val="21"/>
          <w:highlight w:val="none"/>
        </w:rPr>
        <w:t>7</w:t>
      </w:r>
      <w:bookmarkStart w:id="185" w:name="_Toc33755876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工期和进度</w:t>
      </w:r>
      <w:bookmarkEnd w:id="184"/>
    </w:p>
    <w:bookmarkEnd w:id="185"/>
    <w:p>
      <w:pPr>
        <w:spacing w:line="440" w:lineRule="exact"/>
        <w:ind w:firstLine="388" w:firstLineChars="185"/>
        <w:rPr>
          <w:rFonts w:hint="default" w:ascii="宋体" w:hAnsi="宋体" w:eastAsia="宋体" w:cs="宋体"/>
          <w:b/>
          <w:color w:val="auto"/>
          <w:szCs w:val="21"/>
          <w:highlight w:val="none"/>
        </w:rPr>
      </w:pPr>
      <w:bookmarkStart w:id="186" w:name="_Toc351203543"/>
      <w:r>
        <w:rPr>
          <w:rFonts w:hint="default" w:ascii="宋体" w:hAnsi="宋体" w:eastAsia="宋体" w:cs="宋体"/>
          <w:color w:val="auto"/>
          <w:szCs w:val="21"/>
          <w:highlight w:val="none"/>
        </w:rPr>
        <w:t>7</w:t>
      </w:r>
      <w:bookmarkStart w:id="187" w:name="_Toc337558768"/>
      <w:bookmarkStart w:id="188" w:name="_Toc296346567"/>
      <w:bookmarkStart w:id="189" w:name="_Toc296503066"/>
      <w:r>
        <w:rPr>
          <w:rFonts w:ascii="宋体" w:hAnsi="宋体" w:eastAsia="宋体" w:cs="宋体"/>
          <w:color w:val="auto"/>
          <w:szCs w:val="21"/>
          <w:highlight w:val="none"/>
        </w:rPr>
        <w:t>.1施工组织设计</w:t>
      </w:r>
      <w:bookmarkEnd w:id="186"/>
    </w:p>
    <w:bookmarkEnd w:id="18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7.1.1 </w:t>
      </w:r>
      <w:r>
        <w:rPr>
          <w:rFonts w:ascii="宋体" w:hAnsi="宋体" w:eastAsia="宋体" w:cs="宋体"/>
          <w:color w:val="auto"/>
          <w:szCs w:val="21"/>
          <w:highlight w:val="none"/>
        </w:rPr>
        <w:t>施工组织设计的内容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施工组织设计应包含以下内容：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（1）施工方案；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（2）施工现场平面布置图；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（3）施工进度计划和保证措施；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（4）劳动力及材料供应计划；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（5）施工机械设备的选用；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（6）质量保证体系及措施；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（7）安全生产、文明施工措施；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（8）环境保护、成本控制措施；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（9）合同当事人约定的其他内容。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7.1.2 </w:t>
      </w:r>
      <w:r>
        <w:rPr>
          <w:rFonts w:ascii="宋体" w:hAnsi="宋体" w:eastAsia="宋体" w:cs="宋体"/>
          <w:color w:val="auto"/>
          <w:szCs w:val="21"/>
          <w:highlight w:val="none"/>
        </w:rPr>
        <w:t>施工组织设计的提交和修改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施工进度计划的编制和修改按照第7.2款〔施工进度计划〕执行。</w:t>
      </w:r>
    </w:p>
    <w:p>
      <w:pPr>
        <w:spacing w:line="440" w:lineRule="exact"/>
        <w:ind w:firstLine="388" w:firstLineChars="185"/>
        <w:rPr>
          <w:rFonts w:hint="default" w:ascii="宋体" w:hAnsi="宋体" w:eastAsia="宋体" w:cs="宋体"/>
          <w:b/>
          <w:color w:val="auto"/>
          <w:szCs w:val="21"/>
          <w:highlight w:val="none"/>
        </w:rPr>
      </w:pPr>
      <w:bookmarkStart w:id="190" w:name="_Toc351203544"/>
      <w:r>
        <w:rPr>
          <w:rFonts w:hint="default" w:ascii="宋体" w:hAnsi="宋体" w:eastAsia="宋体" w:cs="宋体"/>
          <w:color w:val="auto"/>
          <w:szCs w:val="21"/>
          <w:highlight w:val="none"/>
        </w:rPr>
        <w:t>7</w:t>
      </w:r>
      <w:bookmarkStart w:id="191" w:name="_Toc337558769"/>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施工进度计划</w:t>
      </w:r>
      <w:bookmarkEnd w:id="190"/>
    </w:p>
    <w:bookmarkEnd w:id="19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7.2.1 </w:t>
      </w:r>
      <w:r>
        <w:rPr>
          <w:rFonts w:ascii="宋体" w:hAnsi="宋体" w:eastAsia="宋体" w:cs="宋体"/>
          <w:color w:val="auto"/>
          <w:szCs w:val="21"/>
          <w:highlight w:val="none"/>
        </w:rPr>
        <w:t>施工进度计划的编制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7.2.2 </w:t>
      </w:r>
      <w:r>
        <w:rPr>
          <w:rFonts w:ascii="宋体" w:hAnsi="宋体" w:eastAsia="宋体" w:cs="宋体"/>
          <w:color w:val="auto"/>
          <w:szCs w:val="21"/>
          <w:highlight w:val="none"/>
        </w:rPr>
        <w:t>施工进度计划的修订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440" w:lineRule="exact"/>
        <w:ind w:firstLine="388" w:firstLineChars="185"/>
        <w:rPr>
          <w:rFonts w:hint="default" w:ascii="宋体" w:hAnsi="宋体" w:eastAsia="宋体" w:cs="宋体"/>
          <w:b/>
          <w:color w:val="auto"/>
          <w:szCs w:val="21"/>
          <w:highlight w:val="none"/>
        </w:rPr>
      </w:pPr>
      <w:bookmarkStart w:id="192" w:name="_Toc351203545"/>
      <w:r>
        <w:rPr>
          <w:rFonts w:hint="default" w:ascii="宋体" w:hAnsi="宋体" w:eastAsia="宋体" w:cs="宋体"/>
          <w:color w:val="auto"/>
          <w:szCs w:val="21"/>
          <w:highlight w:val="none"/>
        </w:rPr>
        <w:t>7</w:t>
      </w:r>
      <w:bookmarkStart w:id="193" w:name="_Toc337558770"/>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开工</w:t>
      </w:r>
      <w:bookmarkEnd w:id="192"/>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7.3.1 </w:t>
      </w:r>
      <w:r>
        <w:rPr>
          <w:rFonts w:ascii="宋体" w:hAnsi="宋体" w:eastAsia="宋体" w:cs="宋体"/>
          <w:color w:val="auto"/>
          <w:szCs w:val="21"/>
          <w:highlight w:val="none"/>
        </w:rPr>
        <w:t>开工准备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除专用合同条款另有约定外，合同当事人应按约定完成开工准备工作。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7.3.2 </w:t>
      </w:r>
      <w:r>
        <w:rPr>
          <w:rFonts w:ascii="宋体" w:hAnsi="宋体" w:eastAsia="宋体" w:cs="宋体"/>
          <w:color w:val="auto"/>
          <w:szCs w:val="21"/>
          <w:highlight w:val="none"/>
        </w:rPr>
        <w:t>开工通知</w:t>
      </w:r>
    </w:p>
    <w:bookmarkEnd w:id="19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440" w:lineRule="exact"/>
        <w:ind w:firstLine="388" w:firstLineChars="185"/>
        <w:rPr>
          <w:rFonts w:hint="default" w:ascii="宋体" w:hAnsi="宋体" w:eastAsia="宋体" w:cs="宋体"/>
          <w:b/>
          <w:color w:val="auto"/>
          <w:szCs w:val="21"/>
          <w:highlight w:val="none"/>
        </w:rPr>
      </w:pPr>
      <w:bookmarkStart w:id="194" w:name="_Toc351203546"/>
      <w:r>
        <w:rPr>
          <w:rFonts w:ascii="宋体" w:hAnsi="宋体" w:eastAsia="宋体" w:cs="宋体"/>
          <w:color w:val="auto"/>
          <w:szCs w:val="21"/>
          <w:highlight w:val="none"/>
        </w:rPr>
        <w:t>7.4测量放线</w:t>
      </w:r>
      <w:bookmarkEnd w:id="19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7.4.1 </w:t>
      </w:r>
      <w:r>
        <w:rPr>
          <w:rFonts w:ascii="宋体" w:hAnsi="宋体" w:eastAsia="宋体" w:cs="宋体"/>
          <w:color w:val="auto"/>
          <w:szCs w:val="21"/>
          <w:highlight w:val="none"/>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7.4.2 </w:t>
      </w:r>
      <w:r>
        <w:rPr>
          <w:rFonts w:ascii="宋体" w:hAnsi="宋体" w:eastAsia="宋体" w:cs="宋体"/>
          <w:color w:val="auto"/>
          <w:szCs w:val="21"/>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施工过程中对施工现场内水准点等测量标志物的保护工作由承包人负责。</w:t>
      </w:r>
      <w:bookmarkStart w:id="195" w:name="_Toc351203547"/>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7</w:t>
      </w:r>
      <w:bookmarkEnd w:id="188"/>
      <w:bookmarkEnd w:id="189"/>
      <w:bookmarkStart w:id="196" w:name="_Toc296503073"/>
      <w:bookmarkStart w:id="197" w:name="_Toc337558772"/>
      <w:bookmarkStart w:id="198" w:name="_Toc296346574"/>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工期延误</w:t>
      </w:r>
      <w:bookmarkEnd w:id="195"/>
    </w:p>
    <w:bookmarkEnd w:id="196"/>
    <w:bookmarkEnd w:id="197"/>
    <w:bookmarkEnd w:id="19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7.5.1 </w:t>
      </w:r>
      <w:r>
        <w:rPr>
          <w:rFonts w:ascii="宋体" w:hAnsi="宋体" w:eastAsia="宋体" w:cs="宋体"/>
          <w:color w:val="auto"/>
          <w:szCs w:val="21"/>
          <w:highlight w:val="none"/>
        </w:rPr>
        <w:t>因发包人原因导致工期延误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在合同履行过程中，因下列情况导致工期延误和（或）费用增加的，由发包人承担由此延误的工期和（或）增加的费用，且发包人应支付承包人合理的利润：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（1）发包人未能按合同约定提供图纸或所提供图纸不符合合同约定的；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（2）发包人未能按合同约定提供施工现场、施工条件、基础资料、许可、批准等开工条件的；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（3）发包人提供的测量基准点、基准线和水准点及其书面资料存在错误或疏漏的；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（4）发包人未能在计划开工日期之日起7天内同意下达开工通知的；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（5）发包人未能按合同约定日期支付工程预付款、进度款或竣工结算款的；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（6）监理人未按合同约定发出指示、批准等文件的；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7.5.2 </w:t>
      </w:r>
      <w:r>
        <w:rPr>
          <w:rFonts w:ascii="宋体" w:hAnsi="宋体" w:eastAsia="宋体" w:cs="宋体"/>
          <w:color w:val="auto"/>
          <w:szCs w:val="21"/>
          <w:highlight w:val="none"/>
        </w:rPr>
        <w:t>因承包人原因导致工期延误</w:t>
      </w:r>
    </w:p>
    <w:p>
      <w:pPr>
        <w:spacing w:line="440" w:lineRule="exact"/>
        <w:ind w:firstLine="388" w:firstLineChars="185"/>
        <w:rPr>
          <w:rFonts w:hint="default" w:ascii="宋体" w:hAnsi="宋体" w:eastAsia="宋体" w:cs="宋体"/>
          <w:color w:val="auto"/>
          <w:szCs w:val="21"/>
          <w:highlight w:val="none"/>
        </w:rPr>
      </w:pPr>
      <w:bookmarkStart w:id="199" w:name="_Toc296346577"/>
      <w:bookmarkStart w:id="200" w:name="_Toc296503076"/>
      <w:r>
        <w:rPr>
          <w:rFonts w:ascii="宋体" w:hAnsi="宋体" w:eastAsia="宋体" w:cs="宋体"/>
          <w:color w:val="auto"/>
          <w:szCs w:val="21"/>
          <w:highlight w:val="none"/>
        </w:rPr>
        <w:t>因</w:t>
      </w:r>
      <w:bookmarkEnd w:id="199"/>
      <w:bookmarkEnd w:id="200"/>
      <w:r>
        <w:rPr>
          <w:rFonts w:ascii="宋体" w:hAnsi="宋体" w:eastAsia="宋体" w:cs="宋体"/>
          <w:color w:val="auto"/>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440" w:lineRule="exact"/>
        <w:ind w:firstLine="388" w:firstLineChars="185"/>
        <w:rPr>
          <w:rFonts w:hint="default" w:ascii="宋体" w:hAnsi="宋体" w:eastAsia="宋体" w:cs="宋体"/>
          <w:b/>
          <w:color w:val="auto"/>
          <w:szCs w:val="21"/>
          <w:highlight w:val="none"/>
        </w:rPr>
      </w:pPr>
      <w:bookmarkStart w:id="201" w:name="_Toc351203548"/>
      <w:r>
        <w:rPr>
          <w:rFonts w:hint="default" w:ascii="宋体" w:hAnsi="宋体" w:eastAsia="宋体" w:cs="宋体"/>
          <w:color w:val="auto"/>
          <w:szCs w:val="21"/>
          <w:highlight w:val="none"/>
        </w:rPr>
        <w:t>7</w:t>
      </w:r>
      <w:bookmarkStart w:id="202" w:name="_Toc337558773"/>
      <w:bookmarkStart w:id="203" w:name="_Toc296346575"/>
      <w:bookmarkStart w:id="204" w:name="_Toc296503074"/>
      <w:bookmarkStart w:id="205" w:name="_Toc296346578"/>
      <w:bookmarkStart w:id="206" w:name="_Toc296503077"/>
      <w:r>
        <w:rPr>
          <w:rFonts w:hint="default" w:ascii="宋体" w:hAnsi="宋体" w:eastAsia="宋体" w:cs="宋体"/>
          <w:color w:val="auto"/>
          <w:szCs w:val="21"/>
          <w:highlight w:val="none"/>
        </w:rPr>
        <w:t xml:space="preserve">.6 </w:t>
      </w:r>
      <w:r>
        <w:rPr>
          <w:rFonts w:ascii="宋体" w:hAnsi="宋体" w:eastAsia="宋体" w:cs="宋体"/>
          <w:color w:val="auto"/>
          <w:szCs w:val="21"/>
          <w:highlight w:val="none"/>
        </w:rPr>
        <w:t>不利物质条件</w:t>
      </w:r>
      <w:bookmarkEnd w:id="201"/>
    </w:p>
    <w:bookmarkEnd w:id="202"/>
    <w:bookmarkEnd w:id="203"/>
    <w:bookmarkEnd w:id="20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207" w:name="_Toc351203549"/>
      <w:r>
        <w:rPr>
          <w:rFonts w:hint="default" w:ascii="宋体" w:hAnsi="宋体" w:eastAsia="宋体" w:cs="宋体"/>
          <w:color w:val="auto"/>
          <w:szCs w:val="21"/>
          <w:highlight w:val="none"/>
        </w:rPr>
        <w:t>7</w:t>
      </w:r>
      <w:bookmarkStart w:id="208" w:name="_Toc296346576"/>
      <w:bookmarkStart w:id="209" w:name="_Toc296503075"/>
      <w:bookmarkStart w:id="210" w:name="_Toc337558774"/>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异常恶劣的气候条件</w:t>
      </w:r>
      <w:bookmarkEnd w:id="207"/>
    </w:p>
    <w:bookmarkEnd w:id="208"/>
    <w:bookmarkEnd w:id="209"/>
    <w:bookmarkEnd w:id="21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11" w:name="_Toc351203550"/>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bookmarkStart w:id="212" w:name="_Toc337558775"/>
      <w:r>
        <w:rPr>
          <w:rFonts w:hint="default" w:ascii="宋体" w:hAnsi="宋体" w:eastAsia="宋体" w:cs="宋体"/>
          <w:color w:val="auto"/>
          <w:szCs w:val="21"/>
          <w:highlight w:val="none"/>
        </w:rPr>
        <w:t xml:space="preserve">.8 </w:t>
      </w:r>
      <w:r>
        <w:rPr>
          <w:rFonts w:ascii="宋体" w:hAnsi="宋体" w:eastAsia="宋体" w:cs="宋体"/>
          <w:color w:val="auto"/>
          <w:szCs w:val="21"/>
          <w:highlight w:val="none"/>
        </w:rPr>
        <w:t>暂停施工</w:t>
      </w:r>
      <w:bookmarkEnd w:id="211"/>
    </w:p>
    <w:bookmarkEnd w:id="205"/>
    <w:bookmarkEnd w:id="206"/>
    <w:bookmarkEnd w:id="21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7.8.1发包人原因引起的暂停施工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因发包人原因引起的暂停施工，发包人应承担由此增加的费用和（或）延误的工期，并支付承包人合理的利润。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7.8.2 </w:t>
      </w:r>
      <w:r>
        <w:rPr>
          <w:rFonts w:ascii="宋体" w:hAnsi="宋体" w:eastAsia="宋体" w:cs="宋体"/>
          <w:color w:val="auto"/>
          <w:szCs w:val="21"/>
          <w:highlight w:val="none"/>
        </w:rPr>
        <w:t>承包人原因引起的暂停施工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7.8.3 </w:t>
      </w:r>
      <w:r>
        <w:rPr>
          <w:rFonts w:ascii="宋体" w:hAnsi="宋体" w:eastAsia="宋体" w:cs="宋体"/>
          <w:color w:val="auto"/>
          <w:szCs w:val="21"/>
          <w:highlight w:val="none"/>
        </w:rPr>
        <w:t>指示暂停施工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监理人认为有必要时，并经发包人批准后，可向承包人作出暂停施工的指示，承包人应按监理人指示暂停施工。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7.8.4 </w:t>
      </w:r>
      <w:r>
        <w:rPr>
          <w:rFonts w:ascii="宋体" w:hAnsi="宋体" w:eastAsia="宋体" w:cs="宋体"/>
          <w:color w:val="auto"/>
          <w:szCs w:val="21"/>
          <w:highlight w:val="none"/>
        </w:rPr>
        <w:t>紧急情况下的暂停施工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7.8.5 </w:t>
      </w:r>
      <w:r>
        <w:rPr>
          <w:rFonts w:ascii="宋体" w:hAnsi="宋体" w:eastAsia="宋体" w:cs="宋体"/>
          <w:color w:val="auto"/>
          <w:szCs w:val="21"/>
          <w:highlight w:val="none"/>
        </w:rPr>
        <w:t>暂停施工后的复工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承包人无故拖延和拒绝复工的，承包人承担由此增加的费用和（或）延误的工期；因发包人原因无法按时复工的，按照第7.5.1项〔因发包人原因导致工期延误〕约定办理。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7.8.6 </w:t>
      </w:r>
      <w:r>
        <w:rPr>
          <w:rFonts w:ascii="宋体" w:hAnsi="宋体" w:eastAsia="宋体" w:cs="宋体"/>
          <w:color w:val="auto"/>
          <w:szCs w:val="21"/>
          <w:highlight w:val="none"/>
        </w:rPr>
        <w:t>暂停施工持续56天以上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7.8.7 </w:t>
      </w:r>
      <w:r>
        <w:rPr>
          <w:rFonts w:ascii="宋体" w:hAnsi="宋体" w:eastAsia="宋体" w:cs="宋体"/>
          <w:color w:val="auto"/>
          <w:szCs w:val="21"/>
          <w:highlight w:val="none"/>
        </w:rPr>
        <w:t>暂停施工期间的工程照管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暂停施工期间，承包人应负责妥善照管工程并提供安全保障，由此增加的费用由责任方承担。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7.8.8 </w:t>
      </w:r>
      <w:r>
        <w:rPr>
          <w:rFonts w:ascii="宋体" w:hAnsi="宋体" w:eastAsia="宋体" w:cs="宋体"/>
          <w:color w:val="auto"/>
          <w:szCs w:val="21"/>
          <w:highlight w:val="none"/>
        </w:rPr>
        <w:t>暂停施工的措施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暂停施工期间，发包人和承包人均应采取必要的措施确保工程质量及安全，防止因暂停施工扩大损失。</w:t>
      </w:r>
    </w:p>
    <w:p>
      <w:pPr>
        <w:spacing w:line="440" w:lineRule="exact"/>
        <w:ind w:firstLine="388" w:firstLineChars="185"/>
        <w:rPr>
          <w:rFonts w:hint="default" w:ascii="宋体" w:hAnsi="宋体" w:eastAsia="宋体" w:cs="宋体"/>
          <w:b/>
          <w:color w:val="auto"/>
          <w:szCs w:val="21"/>
          <w:highlight w:val="none"/>
        </w:rPr>
      </w:pPr>
      <w:bookmarkStart w:id="213" w:name="_Toc351203551"/>
      <w:r>
        <w:rPr>
          <w:rFonts w:ascii="宋体" w:hAnsi="宋体" w:eastAsia="宋体" w:cs="宋体"/>
          <w:color w:val="auto"/>
          <w:szCs w:val="21"/>
          <w:highlight w:val="none"/>
        </w:rPr>
        <w:t>7.9提前竣工</w:t>
      </w:r>
      <w:bookmarkEnd w:id="213"/>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7.9.1 </w:t>
      </w:r>
      <w:r>
        <w:rPr>
          <w:rFonts w:ascii="宋体" w:hAnsi="宋体" w:eastAsia="宋体" w:cs="宋体"/>
          <w:color w:val="auto"/>
          <w:szCs w:val="21"/>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7.9.2 </w:t>
      </w:r>
      <w:r>
        <w:rPr>
          <w:rFonts w:ascii="宋体" w:hAnsi="宋体" w:eastAsia="宋体" w:cs="宋体"/>
          <w:color w:val="auto"/>
          <w:szCs w:val="21"/>
          <w:highlight w:val="none"/>
        </w:rPr>
        <w:t>发包人要求承包人提前竣工，或承包人提出提前竣工的建议能够给发包人带来效益的，合同当事人可以在专用合同条款中约定提前竣工的奖励。</w:t>
      </w:r>
    </w:p>
    <w:p>
      <w:pPr>
        <w:spacing w:line="440" w:lineRule="exact"/>
        <w:ind w:firstLine="388" w:firstLineChars="185"/>
        <w:rPr>
          <w:rFonts w:hint="default" w:ascii="宋体" w:hAnsi="宋体" w:eastAsia="宋体" w:cs="宋体"/>
          <w:b/>
          <w:color w:val="auto"/>
          <w:szCs w:val="21"/>
          <w:highlight w:val="none"/>
        </w:rPr>
      </w:pPr>
      <w:bookmarkStart w:id="214" w:name="_Toc351203552"/>
      <w:r>
        <w:rPr>
          <w:rFonts w:hint="default" w:ascii="宋体" w:hAnsi="宋体" w:eastAsia="宋体" w:cs="宋体"/>
          <w:color w:val="auto"/>
          <w:szCs w:val="21"/>
          <w:highlight w:val="none"/>
        </w:rPr>
        <w:t>8</w:t>
      </w:r>
      <w:bookmarkStart w:id="215" w:name="_Toc337558776"/>
      <w:bookmarkStart w:id="216" w:name="_Toc296503058"/>
      <w:bookmarkStart w:id="217" w:name="_Toc296346559"/>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材料与设备</w:t>
      </w:r>
      <w:bookmarkEnd w:id="214"/>
    </w:p>
    <w:bookmarkEnd w:id="215"/>
    <w:bookmarkEnd w:id="216"/>
    <w:bookmarkEnd w:id="217"/>
    <w:p>
      <w:pPr>
        <w:spacing w:line="440" w:lineRule="exact"/>
        <w:ind w:firstLine="388" w:firstLineChars="185"/>
        <w:rPr>
          <w:rFonts w:hint="default" w:ascii="宋体" w:hAnsi="宋体" w:eastAsia="宋体" w:cs="宋体"/>
          <w:b/>
          <w:color w:val="auto"/>
          <w:szCs w:val="21"/>
          <w:highlight w:val="none"/>
        </w:rPr>
      </w:pPr>
      <w:bookmarkStart w:id="218" w:name="_Toc351203553"/>
      <w:r>
        <w:rPr>
          <w:rFonts w:hint="default" w:ascii="宋体" w:hAnsi="宋体" w:eastAsia="宋体" w:cs="宋体"/>
          <w:color w:val="auto"/>
          <w:szCs w:val="21"/>
          <w:highlight w:val="none"/>
        </w:rPr>
        <w:t>8</w:t>
      </w:r>
      <w:bookmarkStart w:id="219" w:name="_Toc296503059"/>
      <w:bookmarkStart w:id="220" w:name="_Toc296346560"/>
      <w:bookmarkStart w:id="221" w:name="_Toc337558777"/>
      <w:bookmarkStart w:id="222" w:name="_Toc468936960"/>
      <w:r>
        <w:rPr>
          <w:rFonts w:ascii="宋体" w:hAnsi="宋体" w:eastAsia="宋体" w:cs="宋体"/>
          <w:color w:val="auto"/>
          <w:szCs w:val="21"/>
          <w:highlight w:val="none"/>
        </w:rPr>
        <w:t>.1发包人供应材料与工程设备</w:t>
      </w:r>
      <w:bookmarkEnd w:id="218"/>
    </w:p>
    <w:bookmarkEnd w:id="219"/>
    <w:bookmarkEnd w:id="220"/>
    <w:bookmarkEnd w:id="22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440" w:lineRule="exact"/>
        <w:ind w:firstLine="388" w:firstLineChars="185"/>
        <w:rPr>
          <w:rFonts w:hint="default" w:ascii="宋体" w:hAnsi="宋体" w:eastAsia="宋体" w:cs="宋体"/>
          <w:color w:val="auto"/>
          <w:szCs w:val="21"/>
          <w:highlight w:val="none"/>
        </w:rPr>
      </w:pPr>
      <w:bookmarkStart w:id="223" w:name="_Toc351203554"/>
      <w:r>
        <w:rPr>
          <w:rFonts w:hint="default" w:ascii="宋体" w:hAnsi="宋体" w:eastAsia="宋体" w:cs="宋体"/>
          <w:color w:val="auto"/>
          <w:szCs w:val="21"/>
          <w:highlight w:val="none"/>
        </w:rPr>
        <w:t>8</w:t>
      </w:r>
      <w:bookmarkStart w:id="224" w:name="_Toc296503060"/>
      <w:bookmarkStart w:id="225" w:name="_Toc296346561"/>
      <w:bookmarkStart w:id="226" w:name="_Toc337558778"/>
      <w:r>
        <w:rPr>
          <w:rFonts w:ascii="宋体" w:hAnsi="宋体" w:eastAsia="宋体" w:cs="宋体"/>
          <w:color w:val="auto"/>
          <w:szCs w:val="21"/>
          <w:highlight w:val="none"/>
        </w:rPr>
        <w:t>.2承包人采购材料与工程设备</w:t>
      </w:r>
      <w:bookmarkEnd w:id="223"/>
    </w:p>
    <w:bookmarkEnd w:id="224"/>
    <w:bookmarkEnd w:id="225"/>
    <w:bookmarkEnd w:id="22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440" w:lineRule="exact"/>
        <w:ind w:firstLine="388" w:firstLineChars="185"/>
        <w:rPr>
          <w:rFonts w:hint="default" w:ascii="宋体" w:hAnsi="宋体" w:eastAsia="宋体" w:cs="宋体"/>
          <w:b/>
          <w:color w:val="auto"/>
          <w:szCs w:val="21"/>
          <w:highlight w:val="none"/>
        </w:rPr>
      </w:pPr>
      <w:bookmarkStart w:id="227" w:name="_Toc351203555"/>
      <w:r>
        <w:rPr>
          <w:rFonts w:hint="default" w:ascii="宋体" w:hAnsi="宋体" w:eastAsia="宋体" w:cs="宋体"/>
          <w:color w:val="auto"/>
          <w:szCs w:val="21"/>
          <w:highlight w:val="none"/>
        </w:rPr>
        <w:t>8</w:t>
      </w:r>
      <w:bookmarkStart w:id="228" w:name="_Toc296346562"/>
      <w:bookmarkStart w:id="229" w:name="_Toc337558779"/>
      <w:bookmarkStart w:id="230" w:name="_Toc296503061"/>
      <w:r>
        <w:rPr>
          <w:rFonts w:ascii="宋体" w:hAnsi="宋体" w:eastAsia="宋体" w:cs="宋体"/>
          <w:color w:val="auto"/>
          <w:szCs w:val="21"/>
          <w:highlight w:val="none"/>
        </w:rPr>
        <w:t>.3材料与工程设备的接收与拒收</w:t>
      </w:r>
      <w:bookmarkEnd w:id="227"/>
    </w:p>
    <w:bookmarkEnd w:id="228"/>
    <w:bookmarkEnd w:id="229"/>
    <w:bookmarkEnd w:id="23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8.3.1 </w:t>
      </w:r>
      <w:r>
        <w:rPr>
          <w:rFonts w:ascii="宋体" w:hAnsi="宋体" w:eastAsia="宋体" w:cs="宋体"/>
          <w:color w:val="auto"/>
          <w:szCs w:val="21"/>
          <w:highlight w:val="none"/>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发包人提供的材料和工程设备的规格、数量或质量不符合合同约定的，或因发包人原因导致交货日期延误或交货地点变更等情况的，按照第16.1款〔发包人违约〕约定办理。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8.3.2 </w:t>
      </w:r>
      <w:r>
        <w:rPr>
          <w:rFonts w:ascii="宋体" w:hAnsi="宋体" w:eastAsia="宋体" w:cs="宋体"/>
          <w:color w:val="auto"/>
          <w:szCs w:val="21"/>
          <w:highlight w:val="none"/>
        </w:rPr>
        <w:t>承包人采购的材料和工程设备，应保证产品质量合格，承包人应在材料和工程设备到货前24小时通知监理人检验。承</w:t>
      </w:r>
      <w:bookmarkStart w:id="231" w:name="_Toc250655469"/>
      <w:r>
        <w:rPr>
          <w:rFonts w:ascii="宋体" w:hAnsi="宋体" w:eastAsia="宋体" w:cs="宋体"/>
          <w:color w:val="auto"/>
          <w:szCs w:val="21"/>
          <w:highlight w:val="none"/>
        </w:rPr>
        <w:t>包人进行永久设备、材料的制造和生产的，应符合相关质量标准，并向监理人提交材料的样本以及有关资料，并应在使用该材料或工程设备之前获得监理人同意。</w:t>
      </w:r>
    </w:p>
    <w:bookmarkEnd w:id="23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32" w:name="_Toc351203556"/>
      <w:r>
        <w:rPr>
          <w:rFonts w:hint="default" w:ascii="宋体" w:hAnsi="宋体" w:eastAsia="宋体" w:cs="宋体"/>
          <w:color w:val="auto"/>
          <w:szCs w:val="21"/>
          <w:highlight w:val="none"/>
        </w:rPr>
        <w:t>8</w:t>
      </w:r>
      <w:bookmarkStart w:id="233" w:name="_Toc296346563"/>
      <w:bookmarkStart w:id="234" w:name="_Toc296503062"/>
      <w:bookmarkStart w:id="235" w:name="_Toc337558780"/>
      <w:r>
        <w:rPr>
          <w:rFonts w:ascii="宋体" w:hAnsi="宋体" w:eastAsia="宋体" w:cs="宋体"/>
          <w:color w:val="auto"/>
          <w:szCs w:val="21"/>
          <w:highlight w:val="none"/>
        </w:rPr>
        <w:t>.4材料与工程设备的保管与使用</w:t>
      </w:r>
      <w:bookmarkEnd w:id="232"/>
    </w:p>
    <w:bookmarkEnd w:id="233"/>
    <w:bookmarkEnd w:id="234"/>
    <w:bookmarkEnd w:id="23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8.4.1 </w:t>
      </w:r>
      <w:r>
        <w:rPr>
          <w:rFonts w:ascii="宋体" w:hAnsi="宋体" w:eastAsia="宋体" w:cs="宋体"/>
          <w:color w:val="auto"/>
          <w:szCs w:val="21"/>
          <w:highlight w:val="none"/>
        </w:rPr>
        <w:t>发包人供应材料与工程设备的保管与使用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发包人供应的材料和工程设备使用前，由承包人负责检验，检验费用由发包人承担，不合格的不得使用。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8.4.2 </w:t>
      </w:r>
      <w:r>
        <w:rPr>
          <w:rFonts w:ascii="宋体" w:hAnsi="宋体" w:eastAsia="宋体" w:cs="宋体"/>
          <w:color w:val="auto"/>
          <w:szCs w:val="21"/>
          <w:highlight w:val="none"/>
        </w:rPr>
        <w:t>承包人采购材料与工程设备的保管与使用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36" w:name="_Toc351203557"/>
      <w:r>
        <w:rPr>
          <w:rFonts w:ascii="宋体" w:hAnsi="宋体" w:eastAsia="宋体" w:cs="宋体"/>
          <w:color w:val="auto"/>
          <w:szCs w:val="21"/>
          <w:highlight w:val="none"/>
        </w:rPr>
        <w:t>8.5禁止使用不合格的材料和工程设备</w:t>
      </w:r>
      <w:bookmarkEnd w:id="23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8.5.1 </w:t>
      </w:r>
      <w:r>
        <w:rPr>
          <w:rFonts w:ascii="宋体" w:hAnsi="宋体" w:eastAsia="宋体" w:cs="宋体"/>
          <w:color w:val="auto"/>
          <w:szCs w:val="21"/>
          <w:highlight w:val="none"/>
        </w:rPr>
        <w:t>监理人有权拒绝承包人提供的不合格材料或工程设备，并要求承包人立即进行更换。监理人应在更换后再次进行检查和检验，由此增加的费用和（或）延误的工期由承包人承担。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8.5.2 </w:t>
      </w:r>
      <w:r>
        <w:rPr>
          <w:rFonts w:ascii="宋体" w:hAnsi="宋体" w:eastAsia="宋体" w:cs="宋体"/>
          <w:color w:val="auto"/>
          <w:szCs w:val="21"/>
          <w:highlight w:val="none"/>
        </w:rPr>
        <w:t>监理人发现承包人使用了不合格的材料和工程设备，承包人应按照监理人的指示立即改正，并禁止在工程中继续使用不合格的材料和工程设备。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8.5.3 </w:t>
      </w:r>
      <w:r>
        <w:rPr>
          <w:rFonts w:ascii="宋体" w:hAnsi="宋体" w:eastAsia="宋体" w:cs="宋体"/>
          <w:color w:val="auto"/>
          <w:szCs w:val="21"/>
          <w:highlight w:val="none"/>
        </w:rPr>
        <w:t>发包人提供的材料或工程设备不符合合同要求的，承包人有权拒绝，并可要求发包人更换，由此增加的费用和（或）延误的工期由发包人承担，并支付承包人合理的利润。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237" w:name="_Toc351203558"/>
      <w:r>
        <w:rPr>
          <w:rFonts w:hint="default" w:ascii="宋体" w:hAnsi="宋体" w:eastAsia="宋体" w:cs="宋体"/>
          <w:color w:val="auto"/>
          <w:szCs w:val="21"/>
          <w:highlight w:val="none"/>
        </w:rPr>
        <w:t xml:space="preserve">8.6 </w:t>
      </w:r>
      <w:r>
        <w:rPr>
          <w:rFonts w:ascii="宋体" w:hAnsi="宋体" w:eastAsia="宋体" w:cs="宋体"/>
          <w:color w:val="auto"/>
          <w:szCs w:val="21"/>
          <w:highlight w:val="none"/>
        </w:rPr>
        <w:t>样品</w:t>
      </w:r>
      <w:bookmarkEnd w:id="23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8.6.1</w:t>
      </w:r>
      <w:r>
        <w:rPr>
          <w:rFonts w:hint="default" w:ascii="宋体" w:hAnsi="宋体" w:eastAsia="宋体" w:cs="宋体"/>
          <w:color w:val="auto"/>
          <w:szCs w:val="21"/>
          <w:highlight w:val="none"/>
        </w:rPr>
        <w:tab/>
      </w:r>
      <w:r>
        <w:rPr>
          <w:rFonts w:ascii="宋体" w:hAnsi="宋体" w:eastAsia="宋体" w:cs="宋体"/>
          <w:color w:val="auto"/>
          <w:szCs w:val="21"/>
          <w:highlight w:val="none"/>
        </w:rPr>
        <w:t>样品的报送与封存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需要承包人报送样品的材料或工程设备，样品的种类、名称、规格、数量等要求均应在专用合同条款中约定。样品的报送程序如下：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8.6.2 </w:t>
      </w:r>
      <w:r>
        <w:rPr>
          <w:rFonts w:ascii="宋体" w:hAnsi="宋体" w:eastAsia="宋体" w:cs="宋体"/>
          <w:color w:val="auto"/>
          <w:szCs w:val="21"/>
          <w:highlight w:val="none"/>
        </w:rPr>
        <w:t>样品的保管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经批准的样品应由监理人负责封存于现场，承包人应在现场为保存样品提供适当和固定的场所并保持适当和良好的存储环境条件。</w:t>
      </w:r>
    </w:p>
    <w:p>
      <w:pPr>
        <w:spacing w:line="440" w:lineRule="exact"/>
        <w:ind w:firstLine="388" w:firstLineChars="185"/>
        <w:rPr>
          <w:rFonts w:hint="default" w:ascii="宋体" w:hAnsi="宋体" w:eastAsia="宋体" w:cs="宋体"/>
          <w:b/>
          <w:color w:val="auto"/>
          <w:szCs w:val="21"/>
          <w:highlight w:val="none"/>
        </w:rPr>
      </w:pPr>
      <w:bookmarkStart w:id="238" w:name="_Toc351203559"/>
      <w:r>
        <w:rPr>
          <w:rFonts w:ascii="宋体" w:hAnsi="宋体" w:eastAsia="宋体" w:cs="宋体"/>
          <w:color w:val="auto"/>
          <w:szCs w:val="21"/>
          <w:highlight w:val="none"/>
        </w:rPr>
        <w:t>8.7材料与工程设备的替代</w:t>
      </w:r>
      <w:bookmarkEnd w:id="238"/>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8.7.1 </w:t>
      </w:r>
      <w:r>
        <w:rPr>
          <w:rFonts w:ascii="宋体" w:hAnsi="宋体" w:eastAsia="宋体" w:cs="宋体"/>
          <w:color w:val="auto"/>
          <w:szCs w:val="21"/>
          <w:highlight w:val="none"/>
        </w:rPr>
        <w:t>出现下列情况需要使用替代材料和工程设备的，承包人应按照第8.7.2项约定的程序执行：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（1）基准日期后生效的法律规定禁止使用的；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（2）发包人要求使用替代品的；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（3）因其他原因必须使用替代品的。</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8.7.2 </w:t>
      </w:r>
      <w:r>
        <w:rPr>
          <w:rFonts w:ascii="宋体" w:hAnsi="宋体" w:eastAsia="宋体" w:cs="宋体"/>
          <w:color w:val="auto"/>
          <w:szCs w:val="21"/>
          <w:highlight w:val="none"/>
        </w:rPr>
        <w:t>承包人应在使用替代材料和工程设备28天前书面通知监理人，并附下列文件：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（1）被替代的材料和工程设备的名称、数量、规格、型号、品牌、性能、价格及其他相关资料；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（2）替代品的名称、数量、规格、型号、品牌、性能、价格及其他相关资料；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（3）替代品与被替代产品之间的差异以及使用替代品可能对工程产生的影响；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（4）替代品与被替代产品的价格差异；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（5）使用替代品的理由和原因说明；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（6）监理人要求的其他文件。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监理人应在收到通知后14天内向承包人发出经发包人签认的书面指示；监理人逾期发出书面指示的，视为发包人和监理人同意使用替代品。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8.7.3 </w:t>
      </w:r>
      <w:r>
        <w:rPr>
          <w:rFonts w:ascii="宋体" w:hAnsi="宋体" w:eastAsia="宋体" w:cs="宋体"/>
          <w:color w:val="auto"/>
          <w:szCs w:val="21"/>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440" w:lineRule="exact"/>
        <w:ind w:firstLine="388" w:firstLineChars="185"/>
        <w:rPr>
          <w:rFonts w:hint="default" w:ascii="宋体" w:hAnsi="宋体" w:eastAsia="宋体" w:cs="宋体"/>
          <w:b/>
          <w:color w:val="auto"/>
          <w:szCs w:val="21"/>
          <w:highlight w:val="none"/>
        </w:rPr>
      </w:pPr>
      <w:bookmarkStart w:id="239" w:name="_Toc351203560"/>
      <w:r>
        <w:rPr>
          <w:rFonts w:ascii="宋体" w:hAnsi="宋体" w:eastAsia="宋体" w:cs="宋体"/>
          <w:color w:val="auto"/>
          <w:szCs w:val="21"/>
          <w:highlight w:val="none"/>
        </w:rPr>
        <w:t>8.8施工设备和临时设施</w:t>
      </w:r>
      <w:bookmarkEnd w:id="239"/>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8.8.1 </w:t>
      </w:r>
      <w:r>
        <w:rPr>
          <w:rFonts w:ascii="宋体" w:hAnsi="宋体" w:eastAsia="宋体" w:cs="宋体"/>
          <w:color w:val="auto"/>
          <w:szCs w:val="21"/>
          <w:highlight w:val="none"/>
        </w:rPr>
        <w:t>承包人提供的施工设备和临时设施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除专用合同条款另有约定外，承包人应自行承担修建临时设施的费用，需要临时占地的，应由发包人办理申请手续并承担相应费用。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8.8.2发包人提供的施工设备和临时设施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发包人提供的施工设备或临时设施在专用合同条款中约定。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8.8.3要求承包人增加或更换施工设备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40" w:name="_Toc351203561"/>
      <w:r>
        <w:rPr>
          <w:rFonts w:hint="default" w:ascii="宋体" w:hAnsi="宋体" w:eastAsia="宋体" w:cs="宋体"/>
          <w:color w:val="auto"/>
          <w:szCs w:val="21"/>
          <w:highlight w:val="none"/>
        </w:rPr>
        <w:t>8</w:t>
      </w:r>
      <w:bookmarkStart w:id="241" w:name="_Toc296346564"/>
      <w:bookmarkStart w:id="242" w:name="_Toc337558781"/>
      <w:bookmarkStart w:id="243" w:name="_Toc296503063"/>
      <w:r>
        <w:rPr>
          <w:rFonts w:ascii="宋体" w:hAnsi="宋体" w:eastAsia="宋体" w:cs="宋体"/>
          <w:color w:val="auto"/>
          <w:szCs w:val="21"/>
          <w:highlight w:val="none"/>
        </w:rPr>
        <w:t>.9材料与设备专用</w:t>
      </w:r>
      <w:bookmarkEnd w:id="240"/>
      <w:r>
        <w:rPr>
          <w:rFonts w:ascii="宋体" w:hAnsi="宋体" w:eastAsia="宋体" w:cs="宋体"/>
          <w:color w:val="auto"/>
          <w:szCs w:val="21"/>
          <w:highlight w:val="none"/>
        </w:rPr>
        <w:t>要求</w:t>
      </w:r>
    </w:p>
    <w:bookmarkEnd w:id="241"/>
    <w:bookmarkEnd w:id="242"/>
    <w:bookmarkEnd w:id="24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22"/>
      <w:r>
        <w:rPr>
          <w:rFonts w:ascii="宋体" w:hAnsi="宋体" w:eastAsia="宋体" w:cs="宋体"/>
          <w:color w:val="auto"/>
          <w:szCs w:val="21"/>
          <w:highlight w:val="none"/>
        </w:rPr>
        <w:t>经发包人批准，承包人可以根据施工进度计划撤走闲置的施工设备和其他物品。</w:t>
      </w:r>
    </w:p>
    <w:p>
      <w:pPr>
        <w:spacing w:line="440" w:lineRule="exact"/>
        <w:ind w:firstLine="388" w:firstLineChars="185"/>
        <w:rPr>
          <w:rFonts w:hint="default" w:ascii="宋体" w:hAnsi="宋体" w:eastAsia="宋体" w:cs="宋体"/>
          <w:b/>
          <w:color w:val="auto"/>
          <w:szCs w:val="21"/>
          <w:highlight w:val="none"/>
        </w:rPr>
      </w:pPr>
      <w:bookmarkStart w:id="244" w:name="_Toc351203562"/>
      <w:r>
        <w:rPr>
          <w:rFonts w:hint="default" w:ascii="宋体" w:hAnsi="宋体" w:eastAsia="宋体" w:cs="宋体"/>
          <w:color w:val="auto"/>
          <w:szCs w:val="21"/>
          <w:highlight w:val="none"/>
        </w:rPr>
        <w:t>9</w:t>
      </w:r>
      <w:bookmarkStart w:id="245" w:name="_Toc337558782"/>
      <w:bookmarkStart w:id="246" w:name="_Toc296503083"/>
      <w:bookmarkStart w:id="247" w:name="_Toc296346584"/>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试验与检验</w:t>
      </w:r>
      <w:bookmarkEnd w:id="244"/>
    </w:p>
    <w:bookmarkEnd w:id="245"/>
    <w:p>
      <w:pPr>
        <w:spacing w:line="440" w:lineRule="exact"/>
        <w:ind w:firstLine="388" w:firstLineChars="185"/>
        <w:rPr>
          <w:rFonts w:hint="default" w:ascii="宋体" w:hAnsi="宋体" w:eastAsia="宋体" w:cs="宋体"/>
          <w:b/>
          <w:color w:val="auto"/>
          <w:szCs w:val="21"/>
          <w:highlight w:val="none"/>
        </w:rPr>
      </w:pPr>
      <w:bookmarkStart w:id="248" w:name="_Toc351203563"/>
      <w:r>
        <w:rPr>
          <w:rFonts w:hint="default" w:ascii="宋体" w:hAnsi="宋体" w:eastAsia="宋体" w:cs="宋体"/>
          <w:color w:val="auto"/>
          <w:szCs w:val="21"/>
          <w:highlight w:val="none"/>
        </w:rPr>
        <w:t>9</w:t>
      </w:r>
      <w:bookmarkStart w:id="249" w:name="_Toc337558783"/>
      <w:r>
        <w:rPr>
          <w:rFonts w:ascii="宋体" w:hAnsi="宋体" w:eastAsia="宋体" w:cs="宋体"/>
          <w:color w:val="auto"/>
          <w:szCs w:val="21"/>
          <w:highlight w:val="none"/>
        </w:rPr>
        <w:t>.1试验设备与试验人员</w:t>
      </w:r>
      <w:bookmarkEnd w:id="248"/>
    </w:p>
    <w:bookmarkEnd w:id="24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9.1.1 </w:t>
      </w:r>
      <w:r>
        <w:rPr>
          <w:rFonts w:ascii="宋体" w:hAnsi="宋体" w:eastAsia="宋体" w:cs="宋体"/>
          <w:color w:val="auto"/>
          <w:szCs w:val="21"/>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9.1.2 </w:t>
      </w:r>
      <w:r>
        <w:rPr>
          <w:rFonts w:ascii="宋体" w:hAnsi="宋体" w:eastAsia="宋体" w:cs="宋体"/>
          <w:color w:val="auto"/>
          <w:szCs w:val="21"/>
          <w:highlight w:val="none"/>
        </w:rPr>
        <w:t>承包人应按专用合同条款的约定提供试验设备、取样装置、试验场所和试验条件，并向监理人提交相应进场计划表。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承包人配置的试验设备要符合相应试验规程的要求并经过具有资质的检测单位检测，且在正式使用该试验设备前，需要经过监理人与承包人共同校定。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9.1.3 </w:t>
      </w:r>
      <w:r>
        <w:rPr>
          <w:rFonts w:ascii="宋体" w:hAnsi="宋体" w:eastAsia="宋体" w:cs="宋体"/>
          <w:color w:val="auto"/>
          <w:szCs w:val="21"/>
          <w:highlight w:val="none"/>
        </w:rPr>
        <w:t>承包人应向监理人提交试验人员的名单及其岗位、资格等证明资料，试验人员必须能够熟练进行相应的检测试验，承包人对试验人员的试验程序和试验结果的正确性负责。</w:t>
      </w:r>
    </w:p>
    <w:p>
      <w:pPr>
        <w:spacing w:line="440" w:lineRule="exact"/>
        <w:ind w:firstLine="388" w:firstLineChars="185"/>
        <w:rPr>
          <w:rFonts w:hint="default" w:ascii="宋体" w:hAnsi="宋体" w:eastAsia="宋体" w:cs="宋体"/>
          <w:b/>
          <w:color w:val="auto"/>
          <w:szCs w:val="21"/>
          <w:highlight w:val="none"/>
        </w:rPr>
      </w:pPr>
      <w:bookmarkStart w:id="250" w:name="_Toc351203564"/>
      <w:r>
        <w:rPr>
          <w:rFonts w:hint="default" w:ascii="宋体" w:hAnsi="宋体" w:eastAsia="宋体" w:cs="宋体"/>
          <w:color w:val="auto"/>
          <w:szCs w:val="21"/>
          <w:highlight w:val="none"/>
        </w:rPr>
        <w:t>9</w:t>
      </w:r>
      <w:bookmarkStart w:id="251" w:name="_Toc337558784"/>
      <w:r>
        <w:rPr>
          <w:rFonts w:ascii="宋体" w:hAnsi="宋体" w:eastAsia="宋体" w:cs="宋体"/>
          <w:color w:val="auto"/>
          <w:szCs w:val="21"/>
          <w:highlight w:val="none"/>
        </w:rPr>
        <w:t>.2取样</w:t>
      </w:r>
      <w:bookmarkEnd w:id="250"/>
    </w:p>
    <w:bookmarkEnd w:id="25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试验属于自检性质的，承包人可以单独取样。试验属于监理人抽检性质的，可由监理人取样，也可由承包人的试验人员在监理人的监督下取样。</w:t>
      </w:r>
    </w:p>
    <w:p>
      <w:pPr>
        <w:spacing w:line="440" w:lineRule="exact"/>
        <w:ind w:firstLine="388" w:firstLineChars="185"/>
        <w:rPr>
          <w:rFonts w:hint="default" w:ascii="宋体" w:hAnsi="宋体" w:eastAsia="宋体" w:cs="宋体"/>
          <w:b/>
          <w:color w:val="auto"/>
          <w:szCs w:val="21"/>
          <w:highlight w:val="none"/>
        </w:rPr>
      </w:pPr>
      <w:bookmarkStart w:id="252" w:name="_Toc351203565"/>
      <w:r>
        <w:rPr>
          <w:rFonts w:hint="default" w:ascii="宋体" w:hAnsi="宋体" w:eastAsia="宋体" w:cs="宋体"/>
          <w:color w:val="auto"/>
          <w:szCs w:val="21"/>
          <w:highlight w:val="none"/>
        </w:rPr>
        <w:t>9</w:t>
      </w:r>
      <w:bookmarkStart w:id="253" w:name="_Toc337558785"/>
      <w:r>
        <w:rPr>
          <w:rFonts w:ascii="宋体" w:hAnsi="宋体" w:eastAsia="宋体" w:cs="宋体"/>
          <w:color w:val="auto"/>
          <w:szCs w:val="21"/>
          <w:highlight w:val="none"/>
        </w:rPr>
        <w:t>.3材料、工程设备和工程的试验和检验</w:t>
      </w:r>
      <w:bookmarkEnd w:id="252"/>
    </w:p>
    <w:bookmarkEnd w:id="25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254" w:name="_Toc351203566"/>
      <w:r>
        <w:rPr>
          <w:rFonts w:hint="default" w:ascii="宋体" w:hAnsi="宋体" w:eastAsia="宋体" w:cs="宋体"/>
          <w:color w:val="auto"/>
          <w:szCs w:val="21"/>
          <w:highlight w:val="none"/>
        </w:rPr>
        <w:t>9</w:t>
      </w:r>
      <w:bookmarkStart w:id="255" w:name="_Toc337558786"/>
      <w:r>
        <w:rPr>
          <w:rFonts w:ascii="宋体" w:hAnsi="宋体" w:eastAsia="宋体" w:cs="宋体"/>
          <w:color w:val="auto"/>
          <w:szCs w:val="21"/>
          <w:highlight w:val="none"/>
        </w:rPr>
        <w:t>.4现场工艺试验</w:t>
      </w:r>
      <w:bookmarkEnd w:id="254"/>
    </w:p>
    <w:bookmarkEnd w:id="25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line="440" w:lineRule="exact"/>
        <w:ind w:firstLine="388" w:firstLineChars="185"/>
        <w:rPr>
          <w:rFonts w:hint="default" w:ascii="宋体" w:hAnsi="宋体" w:eastAsia="宋体" w:cs="宋体"/>
          <w:b/>
          <w:color w:val="auto"/>
          <w:szCs w:val="21"/>
          <w:highlight w:val="none"/>
        </w:rPr>
      </w:pPr>
      <w:bookmarkStart w:id="256" w:name="_Toc351203567"/>
      <w:r>
        <w:rPr>
          <w:rFonts w:hint="default" w:ascii="宋体" w:hAnsi="宋体" w:eastAsia="宋体" w:cs="宋体"/>
          <w:color w:val="auto"/>
          <w:szCs w:val="21"/>
          <w:highlight w:val="none"/>
        </w:rPr>
        <w:t>1</w:t>
      </w:r>
      <w:bookmarkStart w:id="257" w:name="_Toc337558787"/>
      <w:r>
        <w:rPr>
          <w:rFonts w:hint="default" w:ascii="宋体" w:hAnsi="宋体" w:eastAsia="宋体" w:cs="宋体"/>
          <w:color w:val="auto"/>
          <w:szCs w:val="21"/>
          <w:highlight w:val="none"/>
        </w:rPr>
        <w:t xml:space="preserve">0. </w:t>
      </w:r>
      <w:r>
        <w:rPr>
          <w:rFonts w:ascii="宋体" w:hAnsi="宋体" w:eastAsia="宋体" w:cs="宋体"/>
          <w:color w:val="auto"/>
          <w:szCs w:val="21"/>
          <w:highlight w:val="none"/>
        </w:rPr>
        <w:t>变更</w:t>
      </w:r>
      <w:bookmarkEnd w:id="246"/>
      <w:bookmarkEnd w:id="247"/>
      <w:bookmarkEnd w:id="256"/>
    </w:p>
    <w:bookmarkEnd w:id="257"/>
    <w:p>
      <w:pPr>
        <w:spacing w:line="440" w:lineRule="exact"/>
        <w:ind w:firstLine="388" w:firstLineChars="185"/>
        <w:rPr>
          <w:rFonts w:hint="default" w:ascii="宋体" w:hAnsi="宋体" w:eastAsia="宋体" w:cs="宋体"/>
          <w:b/>
          <w:color w:val="auto"/>
          <w:szCs w:val="21"/>
          <w:highlight w:val="none"/>
        </w:rPr>
      </w:pPr>
      <w:bookmarkStart w:id="258" w:name="_Toc351203568"/>
      <w:r>
        <w:rPr>
          <w:rFonts w:hint="default" w:ascii="宋体" w:hAnsi="宋体" w:eastAsia="宋体" w:cs="宋体"/>
          <w:color w:val="auto"/>
          <w:szCs w:val="21"/>
          <w:highlight w:val="none"/>
        </w:rPr>
        <w:t>1</w:t>
      </w:r>
      <w:bookmarkStart w:id="259" w:name="_Toc296503084"/>
      <w:bookmarkStart w:id="260" w:name="_Toc296346585"/>
      <w:bookmarkStart w:id="261" w:name="_Toc337558788"/>
      <w:r>
        <w:rPr>
          <w:rFonts w:ascii="宋体" w:hAnsi="宋体" w:eastAsia="宋体" w:cs="宋体"/>
          <w:color w:val="auto"/>
          <w:szCs w:val="21"/>
          <w:highlight w:val="none"/>
        </w:rPr>
        <w:t>0.1变更的范围</w:t>
      </w:r>
      <w:bookmarkEnd w:id="258"/>
    </w:p>
    <w:bookmarkEnd w:id="259"/>
    <w:bookmarkEnd w:id="260"/>
    <w:bookmarkEnd w:id="26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除专用合同条款另有约定外，合同履行过程中发生以下情形的，应按照本条约定进行变更：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（1）增加或减少合同中任何工作，或追加额外的工作；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（2）取消合同中任何工作，但转由他人实施的工作除外；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（3）改变合同中任何工作的质量标准或其他特性；</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（4）改变工程的基线、标高、位置和尺寸；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（5）改变工程的时间安排或实施顺序。</w:t>
      </w:r>
    </w:p>
    <w:p>
      <w:pPr>
        <w:spacing w:line="440" w:lineRule="exact"/>
        <w:ind w:firstLine="388" w:firstLineChars="185"/>
        <w:rPr>
          <w:rFonts w:hint="default" w:ascii="宋体" w:hAnsi="宋体" w:eastAsia="宋体" w:cs="宋体"/>
          <w:b/>
          <w:color w:val="auto"/>
          <w:szCs w:val="21"/>
          <w:highlight w:val="none"/>
        </w:rPr>
      </w:pPr>
      <w:bookmarkStart w:id="262" w:name="_Toc351203569"/>
      <w:r>
        <w:rPr>
          <w:rFonts w:hint="default" w:ascii="宋体" w:hAnsi="宋体" w:eastAsia="宋体" w:cs="宋体"/>
          <w:color w:val="auto"/>
          <w:szCs w:val="21"/>
          <w:highlight w:val="none"/>
        </w:rPr>
        <w:t>1</w:t>
      </w:r>
      <w:bookmarkStart w:id="263" w:name="_Toc296346586"/>
      <w:bookmarkStart w:id="264" w:name="_Toc337558789"/>
      <w:bookmarkStart w:id="265" w:name="_Toc296503085"/>
      <w:r>
        <w:rPr>
          <w:rFonts w:ascii="宋体" w:hAnsi="宋体" w:eastAsia="宋体" w:cs="宋体"/>
          <w:color w:val="auto"/>
          <w:szCs w:val="21"/>
          <w:highlight w:val="none"/>
        </w:rPr>
        <w:t>0.2变更权</w:t>
      </w:r>
      <w:bookmarkEnd w:id="262"/>
    </w:p>
    <w:bookmarkEnd w:id="263"/>
    <w:bookmarkEnd w:id="264"/>
    <w:bookmarkEnd w:id="26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涉及设计变更的，应由设计人提供变更后的图纸和说明。如变更超过原设计标准或批准的建设规模时，发包人应及时办理规划、设计变更等审批手续。</w:t>
      </w:r>
    </w:p>
    <w:p>
      <w:pPr>
        <w:spacing w:line="440" w:lineRule="exact"/>
        <w:ind w:firstLine="388" w:firstLineChars="185"/>
        <w:rPr>
          <w:rFonts w:hint="default" w:ascii="宋体" w:hAnsi="宋体" w:eastAsia="宋体" w:cs="宋体"/>
          <w:b/>
          <w:color w:val="auto"/>
          <w:szCs w:val="21"/>
          <w:highlight w:val="none"/>
        </w:rPr>
      </w:pPr>
      <w:bookmarkStart w:id="266" w:name="_Toc351203570"/>
      <w:r>
        <w:rPr>
          <w:rFonts w:hint="default" w:ascii="宋体" w:hAnsi="宋体" w:eastAsia="宋体" w:cs="宋体"/>
          <w:color w:val="auto"/>
          <w:szCs w:val="21"/>
          <w:highlight w:val="none"/>
        </w:rPr>
        <w:t>1</w:t>
      </w:r>
      <w:bookmarkStart w:id="267" w:name="_Toc296503086"/>
      <w:bookmarkStart w:id="268" w:name="_Toc296346587"/>
      <w:bookmarkStart w:id="269" w:name="_Toc337558790"/>
      <w:r>
        <w:rPr>
          <w:rFonts w:ascii="宋体" w:hAnsi="宋体" w:eastAsia="宋体" w:cs="宋体"/>
          <w:color w:val="auto"/>
          <w:szCs w:val="21"/>
          <w:highlight w:val="none"/>
        </w:rPr>
        <w:t>0.3变更程序</w:t>
      </w:r>
      <w:bookmarkEnd w:id="266"/>
    </w:p>
    <w:bookmarkEnd w:id="267"/>
    <w:bookmarkEnd w:id="268"/>
    <w:bookmarkEnd w:id="26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10.3.1 </w:t>
      </w:r>
      <w:r>
        <w:rPr>
          <w:rFonts w:ascii="宋体" w:hAnsi="宋体" w:eastAsia="宋体" w:cs="宋体"/>
          <w:color w:val="auto"/>
          <w:szCs w:val="21"/>
          <w:highlight w:val="none"/>
        </w:rPr>
        <w:t>发包人提出变更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发包人提出变更的，应通过监理人向承包人发出变更指示，变更指示应说明计划变更的工程范围和变更的内容。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10.3.2 </w:t>
      </w:r>
      <w:r>
        <w:rPr>
          <w:rFonts w:ascii="宋体" w:hAnsi="宋体" w:eastAsia="宋体" w:cs="宋体"/>
          <w:color w:val="auto"/>
          <w:szCs w:val="21"/>
          <w:highlight w:val="none"/>
        </w:rPr>
        <w:t>监理人提出变更建议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10.3.3 </w:t>
      </w:r>
      <w:r>
        <w:rPr>
          <w:rFonts w:ascii="宋体" w:hAnsi="宋体" w:eastAsia="宋体" w:cs="宋体"/>
          <w:color w:val="auto"/>
          <w:szCs w:val="21"/>
          <w:highlight w:val="none"/>
        </w:rPr>
        <w:t>变更执行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440" w:lineRule="exact"/>
        <w:ind w:firstLine="388" w:firstLineChars="185"/>
        <w:rPr>
          <w:rFonts w:hint="default" w:ascii="宋体" w:hAnsi="宋体" w:eastAsia="宋体" w:cs="宋体"/>
          <w:b/>
          <w:color w:val="auto"/>
          <w:szCs w:val="21"/>
          <w:highlight w:val="none"/>
        </w:rPr>
      </w:pPr>
      <w:bookmarkStart w:id="270" w:name="_Toc351203571"/>
      <w:r>
        <w:rPr>
          <w:rFonts w:hint="default" w:ascii="宋体" w:hAnsi="宋体" w:eastAsia="宋体" w:cs="宋体"/>
          <w:color w:val="auto"/>
          <w:szCs w:val="21"/>
          <w:highlight w:val="none"/>
        </w:rPr>
        <w:t>1</w:t>
      </w:r>
      <w:bookmarkStart w:id="271" w:name="_Toc296346588"/>
      <w:bookmarkStart w:id="272" w:name="_Toc337558791"/>
      <w:bookmarkStart w:id="273" w:name="_Toc296503087"/>
      <w:r>
        <w:rPr>
          <w:rFonts w:ascii="宋体" w:hAnsi="宋体" w:eastAsia="宋体" w:cs="宋体"/>
          <w:color w:val="auto"/>
          <w:szCs w:val="21"/>
          <w:highlight w:val="none"/>
        </w:rPr>
        <w:t>0.4变更估价</w:t>
      </w:r>
      <w:bookmarkEnd w:id="270"/>
    </w:p>
    <w:bookmarkEnd w:id="271"/>
    <w:bookmarkEnd w:id="272"/>
    <w:bookmarkEnd w:id="27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10.4.1 </w:t>
      </w:r>
      <w:r>
        <w:rPr>
          <w:rFonts w:ascii="宋体" w:hAnsi="宋体" w:eastAsia="宋体" w:cs="宋体"/>
          <w:color w:val="auto"/>
          <w:szCs w:val="21"/>
          <w:highlight w:val="none"/>
        </w:rPr>
        <w:t>变更估价原则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除专用合同条款另有约定外，变更估价按照本款约定处理：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（1）已标价工程量清单或预算书有相同项目的，按照相同项目单价认定；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（2）已标价工程量清单或预算书中无相同项目，但有类似项目的，参照类似项目的单价认定；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10.4.2 </w:t>
      </w:r>
      <w:r>
        <w:rPr>
          <w:rFonts w:ascii="宋体" w:hAnsi="宋体" w:eastAsia="宋体" w:cs="宋体"/>
          <w:color w:val="auto"/>
          <w:szCs w:val="21"/>
          <w:highlight w:val="none"/>
        </w:rPr>
        <w:t>变更估价程序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因变更引起的价格调整应计入最近一期的进度款中支付。</w:t>
      </w:r>
    </w:p>
    <w:p>
      <w:pPr>
        <w:spacing w:line="440" w:lineRule="exact"/>
        <w:ind w:firstLine="388" w:firstLineChars="185"/>
        <w:rPr>
          <w:rFonts w:hint="default" w:ascii="宋体" w:hAnsi="宋体" w:eastAsia="宋体" w:cs="宋体"/>
          <w:b/>
          <w:color w:val="auto"/>
          <w:szCs w:val="21"/>
          <w:highlight w:val="none"/>
        </w:rPr>
      </w:pPr>
      <w:bookmarkStart w:id="274" w:name="_Toc351203572"/>
      <w:r>
        <w:rPr>
          <w:rFonts w:hint="default" w:ascii="宋体" w:hAnsi="宋体" w:eastAsia="宋体" w:cs="宋体"/>
          <w:color w:val="auto"/>
          <w:szCs w:val="21"/>
          <w:highlight w:val="none"/>
        </w:rPr>
        <w:t>1</w:t>
      </w:r>
      <w:bookmarkStart w:id="275" w:name="_Toc337558792"/>
      <w:bookmarkStart w:id="276" w:name="_Toc296503094"/>
      <w:bookmarkStart w:id="277" w:name="_Toc296346595"/>
      <w:r>
        <w:rPr>
          <w:rFonts w:ascii="宋体" w:hAnsi="宋体" w:eastAsia="宋体" w:cs="宋体"/>
          <w:color w:val="auto"/>
          <w:szCs w:val="21"/>
          <w:highlight w:val="none"/>
        </w:rPr>
        <w:t>0.5承包人的合理化建议</w:t>
      </w:r>
      <w:bookmarkEnd w:id="274"/>
    </w:p>
    <w:bookmarkEnd w:id="275"/>
    <w:bookmarkEnd w:id="276"/>
    <w:bookmarkEnd w:id="27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承包人提出合理化建议的，应向监理人提交合理化建议说明，说明建议的内容和理由，以及实施该建议对合同价格和工期的影响。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合理化建议降低了合同价格或者提高了工程经济效益的，发包人可对承包人给予奖励，奖励的方法和金额在专用合同条款中约定。</w:t>
      </w:r>
    </w:p>
    <w:p>
      <w:pPr>
        <w:spacing w:line="440" w:lineRule="exact"/>
        <w:ind w:firstLine="388" w:firstLineChars="185"/>
        <w:rPr>
          <w:rFonts w:hint="default" w:ascii="宋体" w:hAnsi="宋体" w:eastAsia="宋体" w:cs="宋体"/>
          <w:color w:val="auto"/>
          <w:szCs w:val="21"/>
          <w:highlight w:val="none"/>
        </w:rPr>
      </w:pPr>
      <w:bookmarkStart w:id="278" w:name="_Toc351203573"/>
      <w:r>
        <w:rPr>
          <w:rFonts w:hint="default" w:ascii="宋体" w:hAnsi="宋体" w:eastAsia="宋体" w:cs="宋体"/>
          <w:color w:val="auto"/>
          <w:szCs w:val="21"/>
          <w:highlight w:val="none"/>
        </w:rPr>
        <w:t>1</w:t>
      </w:r>
      <w:bookmarkStart w:id="279" w:name="_Toc337558793"/>
      <w:r>
        <w:rPr>
          <w:rFonts w:ascii="宋体" w:hAnsi="宋体" w:eastAsia="宋体" w:cs="宋体"/>
          <w:color w:val="auto"/>
          <w:szCs w:val="21"/>
          <w:highlight w:val="none"/>
        </w:rPr>
        <w:t>0.6变更引起的工期调整</w:t>
      </w:r>
      <w:bookmarkEnd w:id="278"/>
      <w:r>
        <w:rPr>
          <w:rFonts w:hint="default" w:ascii="宋体" w:hAnsi="宋体" w:eastAsia="宋体" w:cs="宋体"/>
          <w:color w:val="auto"/>
          <w:szCs w:val="21"/>
          <w:highlight w:val="none"/>
        </w:rPr>
        <w:t xml:space="preserve"> </w:t>
      </w:r>
      <w:bookmarkEnd w:id="27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因变更引起工期变化的，合同当事人均可要求调整合同工期，由合同当事人按照第4.4款〔商定或确定〕并参考工程所在地的工期定额标准确定增减工期天数。</w:t>
      </w:r>
    </w:p>
    <w:p>
      <w:pPr>
        <w:spacing w:line="440" w:lineRule="exact"/>
        <w:ind w:firstLine="388" w:firstLineChars="185"/>
        <w:rPr>
          <w:rFonts w:hint="default" w:ascii="宋体" w:hAnsi="宋体" w:eastAsia="宋体" w:cs="宋体"/>
          <w:b/>
          <w:color w:val="auto"/>
          <w:szCs w:val="21"/>
          <w:highlight w:val="none"/>
        </w:rPr>
      </w:pPr>
      <w:bookmarkStart w:id="280" w:name="_Toc351203574"/>
      <w:r>
        <w:rPr>
          <w:rFonts w:ascii="宋体" w:hAnsi="宋体" w:eastAsia="宋体" w:cs="宋体"/>
          <w:color w:val="auto"/>
          <w:szCs w:val="21"/>
          <w:highlight w:val="none"/>
        </w:rPr>
        <w:t>10.7暂估价</w:t>
      </w:r>
      <w:bookmarkEnd w:id="28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暂估价专业分包工程、服务、材料和工程设备的明细由合同当事人在专用合同条款中约定。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10.7.1 </w:t>
      </w:r>
      <w:r>
        <w:rPr>
          <w:rFonts w:ascii="宋体" w:hAnsi="宋体" w:eastAsia="宋体" w:cs="宋体"/>
          <w:color w:val="auto"/>
          <w:szCs w:val="21"/>
          <w:highlight w:val="none"/>
        </w:rPr>
        <w:t>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对于依法必须招标的暂估价项目，采取以下第1种方式确定。合同当事人也可以在专用合同条款中选择其他招标方式。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第1种方式：对于依法必须招标的暂估价项目，由承包人招标，对该暂估价项目的确认和批准按照以下约定执行：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10.7.2不属于依法必须招标的暂估价项目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除专用合同条款另有约定外，对于不属于依法必须招标的暂估价项目，采取以下第1种方式确定：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第1种方式：对于不属于依法必须招标的暂估价项目，按本项约定确认和批准：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（2）发包人认为承包人确定的供应商、分包人无法满足工程质量或合同要求的，发包人可以要求承包人重新确定暂估价项目的供应商、分包人;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（3）承包人应当在签订暂估价合同后7天内，将暂估价合同副本报送发包人留存。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第2种方式：承包人按照第10.7.1项〔依法必须招标的暂估价项目〕约定的第1种方式确定暂估价项目。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第3种方式：承包人直接实施的暂估价项目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承包人具备实施暂估价项目的资格和条件的，经发包人和承包人协商一致后，可由承包人自行实施暂估价项目，合同当事人可以在专用合同条款约定具体事项。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10.7.3 </w:t>
      </w:r>
      <w:r>
        <w:rPr>
          <w:rFonts w:ascii="宋体" w:hAnsi="宋体" w:eastAsia="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81" w:name="_Toc351203575"/>
      <w:r>
        <w:rPr>
          <w:rFonts w:hint="default" w:ascii="宋体" w:hAnsi="宋体" w:eastAsia="宋体" w:cs="宋体"/>
          <w:color w:val="auto"/>
          <w:szCs w:val="21"/>
          <w:highlight w:val="none"/>
        </w:rPr>
        <w:t>1</w:t>
      </w:r>
      <w:bookmarkStart w:id="282" w:name="_Toc337558794"/>
      <w:bookmarkStart w:id="283" w:name="_Toc296346591"/>
      <w:bookmarkStart w:id="284" w:name="_Toc296503090"/>
      <w:bookmarkStart w:id="285" w:name="_Toc322522561"/>
      <w:r>
        <w:rPr>
          <w:rFonts w:ascii="宋体" w:hAnsi="宋体" w:eastAsia="宋体" w:cs="宋体"/>
          <w:color w:val="auto"/>
          <w:szCs w:val="21"/>
          <w:highlight w:val="none"/>
        </w:rPr>
        <w:t>0.8暂列金额</w:t>
      </w:r>
      <w:bookmarkEnd w:id="281"/>
    </w:p>
    <w:bookmarkEnd w:id="28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暂列金额应按照发包人的要求使用，发包人的要求应通过监理人发出。合同当事人可以在专用合同条款中协商确定有关事项。</w:t>
      </w:r>
    </w:p>
    <w:bookmarkEnd w:id="283"/>
    <w:bookmarkEnd w:id="284"/>
    <w:bookmarkEnd w:id="285"/>
    <w:p>
      <w:pPr>
        <w:spacing w:line="440" w:lineRule="exact"/>
        <w:ind w:firstLine="388" w:firstLineChars="185"/>
        <w:rPr>
          <w:rFonts w:hint="default" w:ascii="宋体" w:hAnsi="宋体" w:eastAsia="宋体" w:cs="宋体"/>
          <w:b/>
          <w:color w:val="auto"/>
          <w:szCs w:val="21"/>
          <w:highlight w:val="none"/>
        </w:rPr>
      </w:pPr>
      <w:bookmarkStart w:id="286" w:name="_Toc351203576"/>
      <w:r>
        <w:rPr>
          <w:rFonts w:hint="default" w:ascii="宋体" w:hAnsi="宋体" w:eastAsia="宋体" w:cs="宋体"/>
          <w:color w:val="auto"/>
          <w:szCs w:val="21"/>
          <w:highlight w:val="none"/>
        </w:rPr>
        <w:t>1</w:t>
      </w:r>
      <w:bookmarkStart w:id="287" w:name="_Toc296503091"/>
      <w:bookmarkStart w:id="288" w:name="_Toc337558796"/>
      <w:bookmarkStart w:id="289" w:name="_Toc296346592"/>
      <w:r>
        <w:rPr>
          <w:rFonts w:ascii="宋体" w:hAnsi="宋体" w:eastAsia="宋体" w:cs="宋体"/>
          <w:color w:val="auto"/>
          <w:szCs w:val="21"/>
          <w:highlight w:val="none"/>
        </w:rPr>
        <w:t>0.9计日工</w:t>
      </w:r>
      <w:bookmarkEnd w:id="286"/>
      <w:r>
        <w:rPr>
          <w:rFonts w:hint="default" w:ascii="宋体" w:hAnsi="宋体" w:eastAsia="宋体" w:cs="宋体"/>
          <w:color w:val="auto"/>
          <w:szCs w:val="21"/>
          <w:highlight w:val="none"/>
        </w:rPr>
        <w:t xml:space="preserve"> </w:t>
      </w:r>
      <w:bookmarkEnd w:id="287"/>
      <w:bookmarkEnd w:id="288"/>
      <w:bookmarkEnd w:id="28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采用计日工计价的任何一项工作，承包人应在该项工作实施过程中，每天提交以下报表和有关凭证报送监理人审查：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（1）工作名称、内容和数量；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（2）投入该工作的所有人员的姓名、专业、工种、级别和耗用工时；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（3）投入该工作的材料类别和数量；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（4）投入该工作的施工设备型号、台数和耗用台时；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（5）其他有关资料和凭证。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计日工由承包人汇总后，列入最近一期进度付款申请单，由监理人审查并经发包人批准后列入进度付款。</w:t>
      </w:r>
    </w:p>
    <w:p>
      <w:pPr>
        <w:spacing w:line="440" w:lineRule="exact"/>
        <w:ind w:firstLine="388" w:firstLineChars="185"/>
        <w:rPr>
          <w:rFonts w:hint="default" w:ascii="宋体" w:hAnsi="宋体" w:eastAsia="宋体" w:cs="宋体"/>
          <w:b/>
          <w:color w:val="auto"/>
          <w:szCs w:val="21"/>
          <w:highlight w:val="none"/>
        </w:rPr>
      </w:pPr>
      <w:bookmarkStart w:id="290" w:name="_Toc351203577"/>
      <w:r>
        <w:rPr>
          <w:rFonts w:hint="default" w:ascii="宋体" w:hAnsi="宋体" w:eastAsia="宋体" w:cs="宋体"/>
          <w:color w:val="auto"/>
          <w:szCs w:val="21"/>
          <w:highlight w:val="none"/>
        </w:rPr>
        <w:t xml:space="preserve">11. </w:t>
      </w:r>
      <w:r>
        <w:rPr>
          <w:rFonts w:ascii="宋体" w:hAnsi="宋体" w:eastAsia="宋体" w:cs="宋体"/>
          <w:color w:val="auto"/>
          <w:szCs w:val="21"/>
          <w:highlight w:val="none"/>
        </w:rPr>
        <w:t>价格调整</w:t>
      </w:r>
      <w:bookmarkEnd w:id="290"/>
    </w:p>
    <w:p>
      <w:pPr>
        <w:spacing w:line="440" w:lineRule="exact"/>
        <w:ind w:firstLine="388" w:firstLineChars="185"/>
        <w:rPr>
          <w:rFonts w:hint="default" w:ascii="宋体" w:hAnsi="宋体" w:eastAsia="宋体" w:cs="宋体"/>
          <w:b/>
          <w:color w:val="auto"/>
          <w:szCs w:val="21"/>
          <w:highlight w:val="none"/>
        </w:rPr>
      </w:pPr>
      <w:bookmarkStart w:id="291" w:name="_Toc351203578"/>
      <w:bookmarkStart w:id="292" w:name="_Toc296503092"/>
      <w:bookmarkStart w:id="293" w:name="_Toc337558797"/>
      <w:bookmarkStart w:id="294" w:name="_Toc296346593"/>
      <w:r>
        <w:rPr>
          <w:rFonts w:ascii="宋体" w:hAnsi="宋体" w:eastAsia="宋体" w:cs="宋体"/>
          <w:color w:val="auto"/>
          <w:szCs w:val="21"/>
          <w:highlight w:val="none"/>
        </w:rPr>
        <w:t>11.1市场价格波动引起的调整</w:t>
      </w:r>
      <w:bookmarkEnd w:id="291"/>
    </w:p>
    <w:bookmarkEnd w:id="292"/>
    <w:bookmarkEnd w:id="293"/>
    <w:bookmarkEnd w:id="29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第1种方式：采用价格指数进行价格调整。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（1）价格调整公式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因人工、材料和设备等价格波动影响合同价格时，根据专用合同条款中约定的数据，按以下公式计算差额并调整合同价格：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5" o:spt="75" type="#_x0000_t75" style="height:43.55pt;width:360pt;" o:ole="t" filled="f" o:preferrelative="t" stroked="f" coordsize="21600,21600">
            <v:path/>
            <v:fill on="f" focussize="0,0"/>
            <v:stroke on="f" joinstyle="miter"/>
            <v:imagedata r:id="rId26" o:title=""/>
            <o:lock v:ext="edit" aspectratio="t"/>
            <w10:wrap type="none"/>
            <w10:anchorlock/>
          </v:shape>
          <o:OLEObject Type="Embed" ProgID="Equation.3" ShapeID="_x0000_i1025" DrawAspect="Content" ObjectID="_1468075725" r:id="rId25">
            <o:LockedField>false</o:LockedField>
          </o:OLEObject>
        </w:objec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公式中：ΔP——需调整的价格差额；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6" o:spt="75" type="#_x0000_t75" style="height:17.6pt;width:17.6pt;" o:ole="t" filled="f" o:preferrelative="t" stroked="f" coordsize="21600,21600">
            <v:path/>
            <v:fill on="f" focussize="0,0"/>
            <v:stroke on="f" joinstyle="miter"/>
            <v:imagedata r:id="rId28" o:title=""/>
            <o:lock v:ext="edit" aspectratio="t"/>
            <w10:wrap type="none"/>
            <w10:anchorlock/>
          </v:shape>
          <o:OLEObject Type="Embed" ProgID="Equation.3" ShapeID="_x0000_i1026" DrawAspect="Content" ObjectID="_1468075726" r:id="rId27">
            <o:LockedField>false</o:LockedField>
          </o:OLEObject>
        </w:object>
      </w:r>
      <w:r>
        <w:rPr>
          <w:rFonts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A——定值权重（即不调部分的权重）；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7" o:spt="75" type="#_x0000_t75" style="height:20.95pt;width:101.3pt;" o:ole="t" filled="f" o:preferrelative="t" stroked="f" coordsize="21600,21600">
            <v:path/>
            <v:fill on="f" focussize="0,0"/>
            <v:stroke on="f" joinstyle="miter"/>
            <v:imagedata r:id="rId30" o:title=""/>
            <o:lock v:ext="edit" aspectratio="t"/>
            <w10:wrap type="none"/>
            <w10:anchorlock/>
          </v:shape>
          <o:OLEObject Type="Embed" ProgID="Equation.3" ShapeID="_x0000_i1027" DrawAspect="Content" ObjectID="_1468075727" r:id="rId29">
            <o:LockedField>false</o:LockedField>
          </o:OLEObject>
        </w:object>
      </w:r>
      <w:r>
        <w:rPr>
          <w:rFonts w:ascii="宋体" w:hAnsi="宋体" w:eastAsia="宋体" w:cs="宋体"/>
          <w:color w:val="auto"/>
          <w:szCs w:val="21"/>
          <w:highlight w:val="none"/>
        </w:rPr>
        <w:t>——各可调因子的变值权重（即可调部分的权重），为各可调因子在签约合同价中所占的比例；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8" o:spt="75" type="#_x0000_t75" style="height:20.95pt;width:102.15pt;" o:ole="t" filled="f" o:preferrelative="t" stroked="f" coordsize="21600,21600">
            <v:path/>
            <v:fill on="f" focussize="0,0"/>
            <v:stroke on="f" joinstyle="miter"/>
            <v:imagedata r:id="rId32" o:title=""/>
            <o:lock v:ext="edit" aspectratio="t"/>
            <w10:wrap type="none"/>
            <w10:anchorlock/>
          </v:shape>
          <o:OLEObject Type="Embed" ProgID="Equation.3" ShapeID="_x0000_i1028" DrawAspect="Content" ObjectID="_1468075728" r:id="rId31">
            <o:LockedField>false</o:LockedField>
          </o:OLEObject>
        </w:object>
      </w:r>
      <w:r>
        <w:rPr>
          <w:rFonts w:ascii="宋体" w:hAnsi="宋体" w:eastAsia="宋体" w:cs="宋体"/>
          <w:color w:val="auto"/>
          <w:szCs w:val="21"/>
          <w:highlight w:val="none"/>
        </w:rPr>
        <w:t>——各可调因子的现行价格指数，指约定的付款证书相关周期最后一天的前42天的各可调因子的价格指数；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9" o:spt="75" type="#_x0000_t75" style="height:20.1pt;width:108pt;" o:ole="t" filled="f" o:preferrelative="t" stroked="f" coordsize="21600,21600">
            <v:path/>
            <v:fill on="f" focussize="0,0"/>
            <v:stroke on="f" joinstyle="miter"/>
            <v:imagedata r:id="rId34" o:title=""/>
            <o:lock v:ext="edit" aspectratio="t"/>
            <w10:wrap type="none"/>
            <w10:anchorlock/>
          </v:shape>
          <o:OLEObject Type="Embed" ProgID="Equation.3" ShapeID="_x0000_i1029" DrawAspect="Content" ObjectID="_1468075729" r:id="rId33">
            <o:LockedField>false</o:LockedField>
          </o:OLEObject>
        </w:object>
      </w:r>
      <w:r>
        <w:rPr>
          <w:rFonts w:ascii="宋体" w:hAnsi="宋体" w:eastAsia="宋体" w:cs="宋体"/>
          <w:color w:val="auto"/>
          <w:szCs w:val="21"/>
          <w:highlight w:val="none"/>
        </w:rPr>
        <w:t>——各可调因子的基本价格指数，指基准日期的各可调因子的价格指数。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（2）暂时确定调整差额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（3）权重的调整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因变更导致合同约定的权重不合理时，按照第4.4款〔商定或确定〕执行。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（4）因承包人原因工期延误后的价格调整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第2种方式：采用造价信息进行价格调整。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（2）材料、工程设备价格变化的价款调整按照发包人提供的基准价格，按以下风险范围规定执行: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440" w:lineRule="exact"/>
        <w:ind w:firstLine="388" w:firstLineChars="185"/>
        <w:rPr>
          <w:rFonts w:hint="default" w:ascii="宋体" w:hAnsi="宋体" w:eastAsia="宋体" w:cs="宋体"/>
          <w:color w:val="auto"/>
          <w:szCs w:val="21"/>
          <w:highlight w:val="none"/>
        </w:rPr>
      </w:pPr>
      <w:bookmarkStart w:id="295" w:name="OLE_LINK3"/>
      <w:r>
        <w:rPr>
          <w:rFonts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第3种方式：专用合同条款约定的其他方式。</w:t>
      </w:r>
    </w:p>
    <w:p>
      <w:pPr>
        <w:spacing w:line="440" w:lineRule="exact"/>
        <w:ind w:firstLine="388" w:firstLineChars="185"/>
        <w:rPr>
          <w:rFonts w:hint="default" w:ascii="宋体" w:hAnsi="宋体" w:eastAsia="宋体" w:cs="宋体"/>
          <w:b/>
          <w:color w:val="auto"/>
          <w:szCs w:val="21"/>
          <w:highlight w:val="none"/>
        </w:rPr>
      </w:pPr>
      <w:bookmarkStart w:id="296" w:name="_Toc351203579"/>
      <w:bookmarkStart w:id="297" w:name="_Toc296346594"/>
      <w:bookmarkStart w:id="298" w:name="_Toc296503093"/>
      <w:bookmarkStart w:id="299" w:name="_Toc337558798"/>
      <w:r>
        <w:rPr>
          <w:rFonts w:ascii="宋体" w:hAnsi="宋体" w:eastAsia="宋体" w:cs="宋体"/>
          <w:color w:val="auto"/>
          <w:szCs w:val="21"/>
          <w:highlight w:val="none"/>
        </w:rPr>
        <w:t>11.2法律变化引起的调整</w:t>
      </w:r>
      <w:bookmarkEnd w:id="296"/>
    </w:p>
    <w:bookmarkEnd w:id="297"/>
    <w:bookmarkEnd w:id="298"/>
    <w:bookmarkEnd w:id="29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因法律变化引起的合同价格和工期调整，合同当事人无法达成一致的，由总监理工程师按第4.4款〔商定或确定〕的约定处理。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因承包人原因造成工期延误，在工期延误期间出现法律变化的，由此增加的费用和（或）延误的工期由承包人承担。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300" w:name="_Toc351203580"/>
      <w:bookmarkStart w:id="301" w:name="_Toc337558799"/>
      <w:bookmarkStart w:id="302" w:name="_Toc296346597"/>
      <w:bookmarkStart w:id="303" w:name="_Toc296503096"/>
      <w:r>
        <w:rPr>
          <w:rFonts w:hint="default" w:ascii="宋体" w:hAnsi="宋体" w:eastAsia="宋体" w:cs="宋体"/>
          <w:color w:val="auto"/>
          <w:szCs w:val="21"/>
          <w:highlight w:val="none"/>
        </w:rPr>
        <w:t xml:space="preserve">12. </w:t>
      </w:r>
      <w:r>
        <w:rPr>
          <w:rFonts w:ascii="宋体" w:hAnsi="宋体" w:eastAsia="宋体" w:cs="宋体"/>
          <w:color w:val="auto"/>
          <w:szCs w:val="21"/>
          <w:highlight w:val="none"/>
        </w:rPr>
        <w:t>合同价格、计量与支付</w:t>
      </w:r>
      <w:bookmarkEnd w:id="300"/>
    </w:p>
    <w:bookmarkEnd w:id="301"/>
    <w:p>
      <w:pPr>
        <w:spacing w:line="440" w:lineRule="exact"/>
        <w:ind w:firstLine="388" w:firstLineChars="185"/>
        <w:rPr>
          <w:rFonts w:hint="default" w:ascii="宋体" w:hAnsi="宋体" w:eastAsia="宋体" w:cs="宋体"/>
          <w:b/>
          <w:color w:val="auto"/>
          <w:szCs w:val="21"/>
          <w:highlight w:val="none"/>
        </w:rPr>
      </w:pPr>
      <w:bookmarkStart w:id="304" w:name="_Toc351203581"/>
      <w:bookmarkStart w:id="305" w:name="_Toc337558800"/>
      <w:r>
        <w:rPr>
          <w:rFonts w:hint="default" w:ascii="宋体" w:hAnsi="宋体" w:eastAsia="宋体" w:cs="宋体"/>
          <w:color w:val="auto"/>
          <w:szCs w:val="21"/>
          <w:highlight w:val="none"/>
        </w:rPr>
        <w:t xml:space="preserve">12.1 </w:t>
      </w:r>
      <w:r>
        <w:rPr>
          <w:rFonts w:ascii="宋体" w:hAnsi="宋体" w:eastAsia="宋体" w:cs="宋体"/>
          <w:color w:val="auto"/>
          <w:szCs w:val="21"/>
          <w:highlight w:val="none"/>
        </w:rPr>
        <w:t>合同价</w:t>
      </w:r>
      <w:bookmarkEnd w:id="302"/>
      <w:bookmarkEnd w:id="303"/>
      <w:r>
        <w:rPr>
          <w:rFonts w:ascii="宋体" w:hAnsi="宋体" w:eastAsia="宋体" w:cs="宋体"/>
          <w:color w:val="auto"/>
          <w:szCs w:val="21"/>
          <w:highlight w:val="none"/>
        </w:rPr>
        <w:t>格形式</w:t>
      </w:r>
      <w:bookmarkEnd w:id="304"/>
    </w:p>
    <w:bookmarkEnd w:id="3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发包人和承包人应在合同协议书中选择下列一种合同价格形式：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3.其它价格形式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合同当事人可在专用合同条款中约定其他合同价格形式。</w:t>
      </w:r>
    </w:p>
    <w:p>
      <w:pPr>
        <w:spacing w:line="440" w:lineRule="exact"/>
        <w:ind w:firstLine="388" w:firstLineChars="185"/>
        <w:rPr>
          <w:rFonts w:hint="default" w:ascii="宋体" w:hAnsi="宋体" w:eastAsia="宋体" w:cs="宋体"/>
          <w:b/>
          <w:color w:val="auto"/>
          <w:szCs w:val="21"/>
          <w:highlight w:val="none"/>
        </w:rPr>
      </w:pPr>
      <w:bookmarkStart w:id="306" w:name="_Toc296503097"/>
      <w:bookmarkStart w:id="307" w:name="_Toc296346598"/>
      <w:bookmarkStart w:id="308" w:name="_Toc351203582"/>
      <w:bookmarkStart w:id="309" w:name="_Toc337558801"/>
      <w:r>
        <w:rPr>
          <w:rFonts w:ascii="宋体" w:hAnsi="宋体" w:eastAsia="宋体" w:cs="宋体"/>
          <w:color w:val="auto"/>
          <w:szCs w:val="21"/>
          <w:highlight w:val="none"/>
        </w:rPr>
        <w:t>12.2预</w:t>
      </w:r>
      <w:bookmarkEnd w:id="306"/>
      <w:bookmarkEnd w:id="307"/>
      <w:bookmarkStart w:id="310" w:name="_Toc296503100"/>
      <w:bookmarkStart w:id="311" w:name="_Toc296346601"/>
      <w:r>
        <w:rPr>
          <w:rFonts w:ascii="宋体" w:hAnsi="宋体" w:eastAsia="宋体" w:cs="宋体"/>
          <w:color w:val="auto"/>
          <w:szCs w:val="21"/>
          <w:highlight w:val="none"/>
        </w:rPr>
        <w:t>付款</w:t>
      </w:r>
      <w:bookmarkEnd w:id="308"/>
    </w:p>
    <w:bookmarkEnd w:id="309"/>
    <w:bookmarkEnd w:id="310"/>
    <w:bookmarkEnd w:id="3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12.2.1预付款的支付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除专用合同条款另有约定外，预付款在进度付款中同比例扣回。</w:t>
      </w:r>
      <w:bookmarkEnd w:id="295"/>
      <w:r>
        <w:rPr>
          <w:rFonts w:ascii="宋体" w:hAnsi="宋体" w:eastAsia="宋体" w:cs="宋体"/>
          <w:color w:val="auto"/>
          <w:szCs w:val="21"/>
          <w:highlight w:val="none"/>
        </w:rPr>
        <w:t>在颁发工程接收证书前，提前解除合同的，尚未扣完的预付款应与合同价款一并结算。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12.2.2 </w:t>
      </w:r>
      <w:r>
        <w:rPr>
          <w:rFonts w:ascii="宋体" w:hAnsi="宋体" w:eastAsia="宋体" w:cs="宋体"/>
          <w:color w:val="auto"/>
          <w:szCs w:val="21"/>
          <w:highlight w:val="none"/>
        </w:rPr>
        <w:t>预付款担保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发包人在工程款中逐期扣回预付款后，预付款担保额度应相应减少，但剩余的预付款担保金额不得低于未被扣回的预付款金额。</w:t>
      </w:r>
    </w:p>
    <w:p>
      <w:pPr>
        <w:spacing w:line="440" w:lineRule="exact"/>
        <w:ind w:firstLine="388" w:firstLineChars="185"/>
        <w:rPr>
          <w:rFonts w:hint="default" w:ascii="宋体" w:hAnsi="宋体" w:eastAsia="宋体" w:cs="宋体"/>
          <w:b/>
          <w:color w:val="auto"/>
          <w:szCs w:val="21"/>
          <w:highlight w:val="none"/>
        </w:rPr>
      </w:pPr>
      <w:bookmarkStart w:id="312" w:name="_Toc351203583"/>
      <w:bookmarkStart w:id="313" w:name="_Toc337558802"/>
      <w:r>
        <w:rPr>
          <w:rFonts w:ascii="宋体" w:hAnsi="宋体" w:eastAsia="宋体" w:cs="宋体"/>
          <w:color w:val="auto"/>
          <w:szCs w:val="21"/>
          <w:highlight w:val="none"/>
        </w:rPr>
        <w:t>12.3计量</w:t>
      </w:r>
      <w:bookmarkEnd w:id="312"/>
    </w:p>
    <w:bookmarkEnd w:id="31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12.3.1 </w:t>
      </w:r>
      <w:r>
        <w:rPr>
          <w:rFonts w:ascii="宋体" w:hAnsi="宋体" w:eastAsia="宋体" w:cs="宋体"/>
          <w:color w:val="auto"/>
          <w:szCs w:val="21"/>
          <w:highlight w:val="none"/>
        </w:rPr>
        <w:t>计量原则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12.3.2 </w:t>
      </w:r>
      <w:r>
        <w:rPr>
          <w:rFonts w:ascii="宋体" w:hAnsi="宋体" w:eastAsia="宋体" w:cs="宋体"/>
          <w:color w:val="auto"/>
          <w:szCs w:val="21"/>
          <w:highlight w:val="none"/>
        </w:rPr>
        <w:t>计量周期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除专用合同条款另有约定外，工程量的计量按月进行。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12.3.3 </w:t>
      </w:r>
      <w:r>
        <w:rPr>
          <w:rFonts w:ascii="宋体" w:hAnsi="宋体" w:eastAsia="宋体" w:cs="宋体"/>
          <w:color w:val="auto"/>
          <w:szCs w:val="21"/>
          <w:highlight w:val="none"/>
        </w:rPr>
        <w:t>单价合同的计量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除专用合同条款另有约定外，单价合同的计量按照本项约定执行：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（3）监理人未在收到承包人提交的工程量报表后的7天内完成审核的，承包人报送的工程量报告中的工程量视为承包人实际完成的工程量，据此计算工程价款。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12.3.4 </w:t>
      </w:r>
      <w:r>
        <w:rPr>
          <w:rFonts w:ascii="宋体" w:hAnsi="宋体" w:eastAsia="宋体" w:cs="宋体"/>
          <w:color w:val="auto"/>
          <w:szCs w:val="21"/>
          <w:highlight w:val="none"/>
        </w:rPr>
        <w:t>总价合同的计量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除专用合同条款另有约定外，按月计量支付的总价合同，按照本项约定执行：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（3）监理人未在收到承包人提交的工程量报表后的7天内完成复核的，承包人提交的工程量报告中的工程量视为承包人实际完成的工程量。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12.3.5 </w:t>
      </w:r>
      <w:r>
        <w:rPr>
          <w:rFonts w:ascii="宋体" w:hAnsi="宋体" w:eastAsia="宋体" w:cs="宋体"/>
          <w:color w:val="auto"/>
          <w:szCs w:val="21"/>
          <w:highlight w:val="none"/>
        </w:rPr>
        <w:t>总价合同采用支付分解表计量支付的，可以按照第12.3.4项〔总价合同的计量〕约定进行计量，但合同价款按照支付分解表进行支付。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12.3.6 </w:t>
      </w:r>
      <w:r>
        <w:rPr>
          <w:rFonts w:ascii="宋体" w:hAnsi="宋体" w:eastAsia="宋体" w:cs="宋体"/>
          <w:color w:val="auto"/>
          <w:szCs w:val="21"/>
          <w:highlight w:val="none"/>
        </w:rPr>
        <w:t>其他价格形式合同的计量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合同当事人可在专用合同条款中约定其他价格形式合同的计量方式和程序。</w:t>
      </w:r>
    </w:p>
    <w:p>
      <w:pPr>
        <w:spacing w:line="440" w:lineRule="exact"/>
        <w:ind w:firstLine="388" w:firstLineChars="185"/>
        <w:rPr>
          <w:rFonts w:hint="default" w:ascii="宋体" w:hAnsi="宋体" w:eastAsia="宋体" w:cs="宋体"/>
          <w:b/>
          <w:color w:val="auto"/>
          <w:szCs w:val="21"/>
          <w:highlight w:val="none"/>
        </w:rPr>
      </w:pPr>
      <w:bookmarkStart w:id="314" w:name="_Toc296503101"/>
      <w:bookmarkStart w:id="315" w:name="_Toc296346602"/>
      <w:bookmarkStart w:id="316" w:name="_Toc351203584"/>
      <w:bookmarkStart w:id="317" w:name="_Toc337558803"/>
      <w:r>
        <w:rPr>
          <w:rFonts w:ascii="宋体" w:hAnsi="宋体" w:eastAsia="宋体" w:cs="宋体"/>
          <w:color w:val="auto"/>
          <w:szCs w:val="21"/>
          <w:highlight w:val="none"/>
        </w:rPr>
        <w:t>12.4工程进度款支</w:t>
      </w:r>
      <w:bookmarkEnd w:id="314"/>
      <w:bookmarkEnd w:id="315"/>
      <w:r>
        <w:rPr>
          <w:rFonts w:ascii="宋体" w:hAnsi="宋体" w:eastAsia="宋体" w:cs="宋体"/>
          <w:color w:val="auto"/>
          <w:szCs w:val="21"/>
          <w:highlight w:val="none"/>
        </w:rPr>
        <w:t>付</w:t>
      </w:r>
      <w:bookmarkEnd w:id="316"/>
    </w:p>
    <w:bookmarkEnd w:id="31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12.4.1 </w:t>
      </w:r>
      <w:r>
        <w:rPr>
          <w:rFonts w:ascii="宋体" w:hAnsi="宋体" w:eastAsia="宋体" w:cs="宋体"/>
          <w:color w:val="auto"/>
          <w:szCs w:val="21"/>
          <w:highlight w:val="none"/>
        </w:rPr>
        <w:t>付款周期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除专用合同条款另有约定外，付款周期应按照第12.3.2项〔计量周期〕的约定与计量周期保持一致。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12.4.2 </w:t>
      </w:r>
      <w:r>
        <w:rPr>
          <w:rFonts w:ascii="宋体" w:hAnsi="宋体" w:eastAsia="宋体" w:cs="宋体"/>
          <w:color w:val="auto"/>
          <w:szCs w:val="21"/>
          <w:highlight w:val="none"/>
        </w:rPr>
        <w:t>进度付款申请单的编制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除专用合同条款另有约定外，进度付款申请单应包括下列内容：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（1）截至本次付款周期已完成工作对应的金额；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（2）根据第10条〔变更〕应增加和扣减的变更金额；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（3）根据第12.2款〔预付款〕约定应支付的预付款和扣减的返还预付款；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（4）根据第15.3款〔质量保证金〕约定应扣减的质量保证金；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（5）根据第19条〔索赔〕应增加和扣减的索赔金额；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（6）对已签发的进度款支付证书中出现错误的修正，应在本次进度付款中支付或扣除的金额；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（7）根据合同约定应增加和扣减的其他金额。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12.4.3 </w:t>
      </w:r>
      <w:r>
        <w:rPr>
          <w:rFonts w:ascii="宋体" w:hAnsi="宋体" w:eastAsia="宋体" w:cs="宋体"/>
          <w:color w:val="auto"/>
          <w:szCs w:val="21"/>
          <w:highlight w:val="none"/>
        </w:rPr>
        <w:t>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总价合同按月计量支付的，承包人按照第12.3.4项〔总价合同的计量〕约定的时间按月向监理人提交进度付款申请单，并附上已完成工程量报表和有关资料。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总价合同按支付分解表支付的，承包人应按照第12.4.6项〔支付分解表〕及第12.4.2项〔进度付款申请单的编制〕的约定向监理人提交进度付款申请单。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（3）其他价格形式合同的进度付款申请单的提交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合同当事人可在专用合同条款中约定其他价格形式合同的进度付款申请单的编制和提交程序。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12.4.4 </w:t>
      </w:r>
      <w:r>
        <w:rPr>
          <w:rFonts w:ascii="宋体" w:hAnsi="宋体" w:eastAsia="宋体" w:cs="宋体"/>
          <w:color w:val="auto"/>
          <w:szCs w:val="21"/>
          <w:highlight w:val="none"/>
        </w:rPr>
        <w:t>进度款审核和支付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（3）发包人签发进度款支付证书或临时进度款支付证书，不表明发包人已同意、批准或接受了承包人完成的相应部分的工作。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12.4.5 </w:t>
      </w:r>
      <w:r>
        <w:rPr>
          <w:rFonts w:ascii="宋体" w:hAnsi="宋体" w:eastAsia="宋体" w:cs="宋体"/>
          <w:color w:val="auto"/>
          <w:szCs w:val="21"/>
          <w:highlight w:val="none"/>
        </w:rPr>
        <w:t>进度付款的修正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12.4.6 </w:t>
      </w:r>
      <w:r>
        <w:rPr>
          <w:rFonts w:ascii="宋体" w:hAnsi="宋体" w:eastAsia="宋体" w:cs="宋体"/>
          <w:color w:val="auto"/>
          <w:szCs w:val="21"/>
          <w:highlight w:val="none"/>
        </w:rPr>
        <w:t>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1.支付分解表的编制要求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（1）支付分解表中所列的每期付款金额，应为第12.4.2项〔进度付款申请单的编制〕第（1）目的估算金额；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（2）实际进度与施工进度计划不一致的，合同当事人可按照第4.4款〔商定或确定〕修改支付分解表；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（3）不采用支付分解表的，承包人应向发包人和监理人提交按季度编制的支付估算分解表，用于支付参考。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（3）发包人逾期未完成支付分解表审批的，也未及时要求承包人进行修正和提供补充资料的，则承包人提交的支付分解表视为已经获得发包人批准。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3.单价合同的总价项目支付分解表的编制与审批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440" w:lineRule="exact"/>
        <w:ind w:firstLine="388" w:firstLineChars="185"/>
        <w:rPr>
          <w:rFonts w:hint="default" w:ascii="宋体" w:hAnsi="宋体" w:eastAsia="宋体" w:cs="宋体"/>
          <w:b/>
          <w:color w:val="auto"/>
          <w:szCs w:val="21"/>
          <w:highlight w:val="none"/>
        </w:rPr>
      </w:pPr>
      <w:bookmarkStart w:id="318" w:name="_Toc351203585"/>
      <w:r>
        <w:rPr>
          <w:rFonts w:ascii="宋体" w:hAnsi="宋体" w:eastAsia="宋体" w:cs="宋体"/>
          <w:color w:val="auto"/>
          <w:szCs w:val="21"/>
          <w:highlight w:val="none"/>
        </w:rPr>
        <w:t>12.5支付账户</w:t>
      </w:r>
      <w:bookmarkEnd w:id="318"/>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发包人应将合同价款支付至合同协议书中约定的承包人账户。</w:t>
      </w:r>
    </w:p>
    <w:p>
      <w:pPr>
        <w:spacing w:line="440" w:lineRule="exact"/>
        <w:ind w:firstLine="388" w:firstLineChars="185"/>
        <w:rPr>
          <w:rFonts w:hint="default" w:ascii="宋体" w:hAnsi="宋体" w:eastAsia="宋体" w:cs="宋体"/>
          <w:b/>
          <w:color w:val="auto"/>
          <w:szCs w:val="21"/>
          <w:highlight w:val="none"/>
        </w:rPr>
      </w:pPr>
      <w:bookmarkStart w:id="319" w:name="_Toc351203586"/>
      <w:bookmarkStart w:id="320" w:name="_Toc322522574"/>
      <w:bookmarkStart w:id="321" w:name="_Toc337558804"/>
      <w:bookmarkStart w:id="322" w:name="_Toc296503106"/>
      <w:bookmarkStart w:id="323" w:name="_Toc296346607"/>
      <w:r>
        <w:rPr>
          <w:rFonts w:hint="default" w:ascii="宋体" w:hAnsi="宋体" w:eastAsia="宋体" w:cs="宋体"/>
          <w:color w:val="auto"/>
          <w:szCs w:val="21"/>
          <w:highlight w:val="none"/>
        </w:rPr>
        <w:t xml:space="preserve">13. </w:t>
      </w:r>
      <w:r>
        <w:rPr>
          <w:rFonts w:ascii="宋体" w:hAnsi="宋体" w:eastAsia="宋体" w:cs="宋体"/>
          <w:color w:val="auto"/>
          <w:szCs w:val="21"/>
          <w:highlight w:val="none"/>
        </w:rPr>
        <w:t>验收和工程试车</w:t>
      </w:r>
      <w:bookmarkEnd w:id="319"/>
    </w:p>
    <w:bookmarkEnd w:id="320"/>
    <w:bookmarkEnd w:id="321"/>
    <w:bookmarkEnd w:id="322"/>
    <w:bookmarkEnd w:id="323"/>
    <w:p>
      <w:pPr>
        <w:spacing w:line="440" w:lineRule="exact"/>
        <w:ind w:firstLine="388" w:firstLineChars="185"/>
        <w:rPr>
          <w:rFonts w:hint="default" w:ascii="宋体" w:hAnsi="宋体" w:eastAsia="宋体" w:cs="宋体"/>
          <w:b/>
          <w:color w:val="auto"/>
          <w:szCs w:val="21"/>
          <w:highlight w:val="none"/>
        </w:rPr>
      </w:pPr>
      <w:bookmarkStart w:id="324" w:name="_Toc351203587"/>
      <w:bookmarkStart w:id="325" w:name="_Toc337558805"/>
      <w:bookmarkStart w:id="326" w:name="_Toc296346611"/>
      <w:bookmarkStart w:id="327" w:name="_Toc296503110"/>
      <w:r>
        <w:rPr>
          <w:rFonts w:ascii="宋体" w:hAnsi="宋体" w:eastAsia="宋体" w:cs="宋体"/>
          <w:color w:val="auto"/>
          <w:szCs w:val="21"/>
          <w:highlight w:val="none"/>
        </w:rPr>
        <w:t>13.1分部分项工程验收</w:t>
      </w:r>
      <w:bookmarkEnd w:id="324"/>
    </w:p>
    <w:bookmarkEnd w:id="32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13.1.1 </w:t>
      </w:r>
      <w:r>
        <w:rPr>
          <w:rFonts w:ascii="宋体" w:hAnsi="宋体" w:eastAsia="宋体" w:cs="宋体"/>
          <w:color w:val="auto"/>
          <w:szCs w:val="21"/>
          <w:highlight w:val="none"/>
        </w:rPr>
        <w:t>分部分项工程质量应符合国家有关工程施工验收规范、标准及合同约定，承包人应按照施工组织设计的要求完成分部分项工程施工。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13.1.2 </w:t>
      </w:r>
      <w:r>
        <w:rPr>
          <w:rFonts w:ascii="宋体" w:hAnsi="宋体" w:eastAsia="宋体" w:cs="宋体"/>
          <w:color w:val="auto"/>
          <w:szCs w:val="21"/>
          <w:highlight w:val="none"/>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分部分项工程的验收资料应当作为竣工资料的组成部分。</w:t>
      </w:r>
    </w:p>
    <w:p>
      <w:pPr>
        <w:spacing w:line="440" w:lineRule="exact"/>
        <w:ind w:firstLine="388" w:firstLineChars="185"/>
        <w:rPr>
          <w:rFonts w:hint="default" w:ascii="宋体" w:hAnsi="宋体" w:eastAsia="宋体" w:cs="宋体"/>
          <w:b/>
          <w:color w:val="auto"/>
          <w:szCs w:val="21"/>
          <w:highlight w:val="none"/>
        </w:rPr>
      </w:pPr>
      <w:bookmarkStart w:id="328" w:name="_Toc351203588"/>
      <w:bookmarkStart w:id="329" w:name="_Toc337558806"/>
      <w:r>
        <w:rPr>
          <w:rFonts w:ascii="宋体" w:hAnsi="宋体" w:eastAsia="宋体" w:cs="宋体"/>
          <w:color w:val="auto"/>
          <w:szCs w:val="21"/>
          <w:highlight w:val="none"/>
        </w:rPr>
        <w:t>13.2竣工验收</w:t>
      </w:r>
      <w:bookmarkEnd w:id="328"/>
    </w:p>
    <w:bookmarkEnd w:id="326"/>
    <w:bookmarkEnd w:id="327"/>
    <w:bookmarkEnd w:id="32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13.2.1竣工验收条件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工程具备以下条件的，承包人可以申请竣工验收：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（2）已按合同约定编制了甩项工作和缺陷修补工作清单以及相应的施工计划；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（3）已按合同约定的内容和份数备齐竣工资料。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13.2.2竣工验收程序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除专用合同条款另有约定外，承包人申请竣工验收的，应当按照以下程序进行：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13.2.3竣工日期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30" w:name="#go14"/>
      <w:bookmarkEnd w:id="330"/>
      <w:r>
        <w:rPr>
          <w:rFonts w:ascii="宋体" w:hAnsi="宋体" w:eastAsia="宋体" w:cs="宋体"/>
          <w:color w:val="auto"/>
          <w:szCs w:val="21"/>
          <w:highlight w:val="none"/>
        </w:rPr>
        <w:t>收申请报告的日期为实际竣工日期；工程未经竣工验收，发包人擅自使用的，以转移占有工程之日为实际竣工日期。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13.2.4 </w:t>
      </w:r>
      <w:r>
        <w:rPr>
          <w:rFonts w:ascii="宋体" w:hAnsi="宋体" w:eastAsia="宋体" w:cs="宋体"/>
          <w:color w:val="auto"/>
          <w:szCs w:val="21"/>
          <w:highlight w:val="none"/>
        </w:rPr>
        <w:t>拒绝接收全部或部分工程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13.2.5 </w:t>
      </w:r>
      <w:r>
        <w:rPr>
          <w:rFonts w:ascii="宋体" w:hAnsi="宋体" w:eastAsia="宋体" w:cs="宋体"/>
          <w:color w:val="auto"/>
          <w:szCs w:val="21"/>
          <w:highlight w:val="none"/>
        </w:rPr>
        <w:t>移交、接收全部与部分工程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除专用合同条款另有约定外，合同当事人应当在颁发工程接收证书后7天内完成工程的移交。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line="440" w:lineRule="exact"/>
        <w:ind w:firstLine="388" w:firstLineChars="185"/>
        <w:rPr>
          <w:rFonts w:hint="default" w:ascii="宋体" w:hAnsi="宋体" w:eastAsia="宋体" w:cs="宋体"/>
          <w:b/>
          <w:color w:val="auto"/>
          <w:szCs w:val="21"/>
          <w:highlight w:val="none"/>
        </w:rPr>
      </w:pPr>
      <w:bookmarkStart w:id="331" w:name="_Toc351203589"/>
      <w:bookmarkStart w:id="332" w:name="_Toc337558807"/>
      <w:bookmarkStart w:id="333" w:name="_Toc296346612"/>
      <w:bookmarkStart w:id="334" w:name="_Toc296503111"/>
      <w:r>
        <w:rPr>
          <w:rFonts w:ascii="宋体" w:hAnsi="宋体" w:eastAsia="宋体" w:cs="宋体"/>
          <w:color w:val="auto"/>
          <w:szCs w:val="21"/>
          <w:highlight w:val="none"/>
        </w:rPr>
        <w:t>13.3工程试车</w:t>
      </w:r>
      <w:bookmarkEnd w:id="331"/>
    </w:p>
    <w:bookmarkEnd w:id="332"/>
    <w:bookmarkEnd w:id="333"/>
    <w:bookmarkEnd w:id="33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13.3.1试车程序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工程需要试车的，除专用合同条款另有约定外，试车内容应与承包人承包范围相一致，试车费用由承包人承担。工程试车应按如下程序进行：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13.3.2 </w:t>
      </w:r>
      <w:r>
        <w:rPr>
          <w:rFonts w:ascii="宋体" w:hAnsi="宋体" w:eastAsia="宋体" w:cs="宋体"/>
          <w:color w:val="auto"/>
          <w:szCs w:val="21"/>
          <w:highlight w:val="none"/>
        </w:rPr>
        <w:t>试车中的责任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13.3.3 </w:t>
      </w:r>
      <w:r>
        <w:rPr>
          <w:rFonts w:ascii="宋体" w:hAnsi="宋体" w:eastAsia="宋体" w:cs="宋体"/>
          <w:color w:val="auto"/>
          <w:szCs w:val="21"/>
          <w:highlight w:val="none"/>
        </w:rPr>
        <w:t>投料试车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440" w:lineRule="exact"/>
        <w:ind w:firstLine="388" w:firstLineChars="185"/>
        <w:rPr>
          <w:rFonts w:hint="default" w:ascii="宋体" w:hAnsi="宋体" w:eastAsia="宋体" w:cs="宋体"/>
          <w:b/>
          <w:color w:val="auto"/>
          <w:szCs w:val="21"/>
          <w:highlight w:val="none"/>
        </w:rPr>
      </w:pPr>
      <w:bookmarkStart w:id="335" w:name="_Toc337558808"/>
      <w:r>
        <w:rPr>
          <w:rFonts w:hint="default" w:ascii="宋体" w:hAnsi="宋体" w:eastAsia="宋体" w:cs="宋体"/>
          <w:color w:val="auto"/>
          <w:szCs w:val="21"/>
          <w:highlight w:val="none"/>
        </w:rPr>
        <w:t xml:space="preserve">    </w:t>
      </w:r>
      <w:bookmarkStart w:id="336" w:name="_Toc351203590"/>
      <w:r>
        <w:rPr>
          <w:rFonts w:ascii="宋体" w:hAnsi="宋体" w:eastAsia="宋体" w:cs="宋体"/>
          <w:color w:val="auto"/>
          <w:szCs w:val="21"/>
          <w:highlight w:val="none"/>
        </w:rPr>
        <w:t>13.4提前交付单位工程的验收</w:t>
      </w:r>
      <w:bookmarkEnd w:id="336"/>
    </w:p>
    <w:bookmarkEnd w:id="33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13.4.1 </w:t>
      </w:r>
      <w:r>
        <w:rPr>
          <w:rFonts w:ascii="宋体" w:hAnsi="宋体" w:eastAsia="宋体" w:cs="宋体"/>
          <w:color w:val="auto"/>
          <w:szCs w:val="21"/>
          <w:highlight w:val="none"/>
        </w:rPr>
        <w:t>发包人需要在工程竣工前使用单位工程的，或承包人提出提前交付已经竣工的单位工程且经发包人同意的，可进行单位工程验收，验收的程序按照第13.2款〔竣工验收〕的约定进行。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13.4.2 </w:t>
      </w:r>
      <w:r>
        <w:rPr>
          <w:rFonts w:ascii="宋体" w:hAnsi="宋体" w:eastAsia="宋体" w:cs="宋体"/>
          <w:color w:val="auto"/>
          <w:szCs w:val="21"/>
          <w:highlight w:val="none"/>
        </w:rPr>
        <w:t>发包人要求在工程竣工前交付单位工程，由此导致承包人费用增加和（或）工期延误的，由发包人承担由此增加的费用和（或）延误的工期，并支付承包人合理的利润。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337" w:name="_Toc351203591"/>
      <w:r>
        <w:rPr>
          <w:rFonts w:hint="default" w:ascii="宋体" w:hAnsi="宋体" w:eastAsia="宋体" w:cs="宋体"/>
          <w:color w:val="auto"/>
          <w:szCs w:val="21"/>
          <w:highlight w:val="none"/>
        </w:rPr>
        <w:t xml:space="preserve">13.5 </w:t>
      </w:r>
      <w:r>
        <w:rPr>
          <w:rFonts w:ascii="宋体" w:hAnsi="宋体" w:eastAsia="宋体" w:cs="宋体"/>
          <w:color w:val="auto"/>
          <w:szCs w:val="21"/>
          <w:highlight w:val="none"/>
        </w:rPr>
        <w:t>施工期运行</w:t>
      </w:r>
      <w:bookmarkEnd w:id="33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13.5.1 </w:t>
      </w:r>
      <w:r>
        <w:rPr>
          <w:rFonts w:ascii="宋体" w:hAnsi="宋体" w:eastAsia="宋体" w:cs="宋体"/>
          <w:color w:val="auto"/>
          <w:szCs w:val="21"/>
          <w:highlight w:val="none"/>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13.5.2 </w:t>
      </w:r>
      <w:r>
        <w:rPr>
          <w:rFonts w:ascii="宋体" w:hAnsi="宋体" w:eastAsia="宋体" w:cs="宋体"/>
          <w:color w:val="auto"/>
          <w:szCs w:val="21"/>
          <w:highlight w:val="none"/>
        </w:rPr>
        <w:t>在施工期运行中发现工程或工程设备损坏或存在缺陷的，由承包人按第15.2款〔缺陷责任期〕约定进行修复。</w:t>
      </w:r>
    </w:p>
    <w:p>
      <w:pPr>
        <w:spacing w:line="440" w:lineRule="exact"/>
        <w:ind w:firstLine="388" w:firstLineChars="185"/>
        <w:rPr>
          <w:rFonts w:hint="default" w:ascii="宋体" w:hAnsi="宋体" w:eastAsia="宋体" w:cs="宋体"/>
          <w:b/>
          <w:color w:val="auto"/>
          <w:szCs w:val="21"/>
          <w:highlight w:val="none"/>
        </w:rPr>
      </w:pPr>
      <w:bookmarkStart w:id="338" w:name="_Toc296503112"/>
      <w:bookmarkStart w:id="339" w:name="_Toc296346613"/>
      <w:bookmarkStart w:id="340" w:name="_Toc351203592"/>
      <w:bookmarkStart w:id="341" w:name="_Toc337558809"/>
      <w:r>
        <w:rPr>
          <w:rFonts w:hint="default" w:ascii="宋体" w:hAnsi="宋体" w:eastAsia="宋体" w:cs="宋体"/>
          <w:color w:val="auto"/>
          <w:szCs w:val="21"/>
          <w:highlight w:val="none"/>
        </w:rPr>
        <w:t xml:space="preserve">13.6 </w:t>
      </w:r>
      <w:r>
        <w:rPr>
          <w:rFonts w:ascii="宋体" w:hAnsi="宋体" w:eastAsia="宋体" w:cs="宋体"/>
          <w:color w:val="auto"/>
          <w:szCs w:val="21"/>
          <w:highlight w:val="none"/>
        </w:rPr>
        <w:t>竣工退</w:t>
      </w:r>
      <w:bookmarkEnd w:id="338"/>
      <w:bookmarkEnd w:id="339"/>
      <w:r>
        <w:rPr>
          <w:rFonts w:ascii="宋体" w:hAnsi="宋体" w:eastAsia="宋体" w:cs="宋体"/>
          <w:color w:val="auto"/>
          <w:szCs w:val="21"/>
          <w:highlight w:val="none"/>
        </w:rPr>
        <w:t>场</w:t>
      </w:r>
      <w:bookmarkEnd w:id="340"/>
    </w:p>
    <w:bookmarkEnd w:id="34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13.6.1 </w:t>
      </w:r>
      <w:r>
        <w:rPr>
          <w:rFonts w:ascii="宋体" w:hAnsi="宋体" w:eastAsia="宋体" w:cs="宋体"/>
          <w:color w:val="auto"/>
          <w:szCs w:val="21"/>
          <w:highlight w:val="none"/>
        </w:rPr>
        <w:t>竣工退场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颁发工程接收证书后，承包人应按以下要求对施工现场进行清理：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（1）施工现场内残留的垃圾已全部清除出场；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（2）临时工程已拆除，场地已进行清理、平整或复原；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（3）按合同约定应撤离的人员、承包人施工设备和剩余的材料，包括废弃的施工设备和材料，已按计划撤离施工现场；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（4）施工现场周边及其附近道路、河道的施工堆积物，已全部清理；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（5）施工现场其他场地清理工作已全部完成。</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13.6.2 </w:t>
      </w:r>
      <w:r>
        <w:rPr>
          <w:rFonts w:ascii="宋体" w:hAnsi="宋体" w:eastAsia="宋体" w:cs="宋体"/>
          <w:color w:val="auto"/>
          <w:szCs w:val="21"/>
          <w:highlight w:val="none"/>
        </w:rPr>
        <w:t>地表还原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440" w:lineRule="exact"/>
        <w:ind w:firstLine="388" w:firstLineChars="185"/>
        <w:rPr>
          <w:rFonts w:hint="default" w:ascii="宋体" w:hAnsi="宋体" w:eastAsia="宋体" w:cs="宋体"/>
          <w:b/>
          <w:color w:val="auto"/>
          <w:szCs w:val="21"/>
          <w:highlight w:val="none"/>
        </w:rPr>
      </w:pPr>
      <w:bookmarkStart w:id="342" w:name="_Toc351203593"/>
      <w:bookmarkStart w:id="343" w:name="_Toc337558810"/>
      <w:bookmarkStart w:id="344" w:name="_Toc296346614"/>
      <w:bookmarkStart w:id="345" w:name="_Toc296503113"/>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竣工结算</w:t>
      </w:r>
      <w:bookmarkEnd w:id="342"/>
    </w:p>
    <w:bookmarkEnd w:id="343"/>
    <w:p>
      <w:pPr>
        <w:spacing w:line="440" w:lineRule="exact"/>
        <w:ind w:firstLine="388" w:firstLineChars="185"/>
        <w:rPr>
          <w:rFonts w:hint="default" w:ascii="宋体" w:hAnsi="宋体" w:eastAsia="宋体" w:cs="宋体"/>
          <w:b/>
          <w:color w:val="auto"/>
          <w:szCs w:val="21"/>
          <w:highlight w:val="none"/>
        </w:rPr>
      </w:pPr>
      <w:bookmarkStart w:id="346" w:name="_Toc351203594"/>
      <w:bookmarkStart w:id="347" w:name="_Toc337558811"/>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竣工结算申请</w:t>
      </w:r>
      <w:bookmarkEnd w:id="346"/>
    </w:p>
    <w:bookmarkEnd w:id="34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除专用合同条款另有约定外，竣工结算申请单应包括以下内容：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（1）竣工结算合同价格；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（2）发包人已支付承包人的款项；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（3）应扣留的质量保证金。已缴纳履约保证金的或提供其他工程质量担保方式的除外；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（4）发包人应支付承包人的合同价款。</w:t>
      </w:r>
    </w:p>
    <w:p>
      <w:pPr>
        <w:spacing w:line="440" w:lineRule="exact"/>
        <w:ind w:firstLine="388" w:firstLineChars="185"/>
        <w:rPr>
          <w:rFonts w:hint="default" w:ascii="宋体" w:hAnsi="宋体" w:eastAsia="宋体" w:cs="宋体"/>
          <w:b/>
          <w:color w:val="auto"/>
          <w:szCs w:val="21"/>
          <w:highlight w:val="none"/>
        </w:rPr>
      </w:pPr>
      <w:bookmarkStart w:id="348" w:name="_Toc351203595"/>
      <w:bookmarkStart w:id="349" w:name="_Toc337558812"/>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竣工结算审核</w:t>
      </w:r>
      <w:bookmarkEnd w:id="348"/>
    </w:p>
    <w:bookmarkEnd w:id="34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（2）除专用合同条款另有约定外，发包人应在签发竣工付款证书后的14</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440" w:lineRule="exact"/>
        <w:ind w:firstLine="388" w:firstLineChars="185"/>
        <w:rPr>
          <w:rFonts w:hint="default" w:ascii="宋体" w:hAnsi="宋体" w:eastAsia="宋体" w:cs="宋体"/>
          <w:b/>
          <w:color w:val="auto"/>
          <w:szCs w:val="21"/>
          <w:highlight w:val="none"/>
        </w:rPr>
      </w:pPr>
      <w:bookmarkStart w:id="350" w:name="_Toc351203596"/>
      <w:bookmarkStart w:id="351" w:name="_Toc337558813"/>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甩项竣工协议</w:t>
      </w:r>
      <w:bookmarkEnd w:id="350"/>
    </w:p>
    <w:bookmarkEnd w:id="35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440" w:lineRule="exact"/>
        <w:ind w:firstLine="388" w:firstLineChars="185"/>
        <w:rPr>
          <w:rFonts w:hint="default" w:ascii="宋体" w:hAnsi="宋体" w:eastAsia="宋体" w:cs="宋体"/>
          <w:b/>
          <w:color w:val="auto"/>
          <w:szCs w:val="21"/>
          <w:highlight w:val="none"/>
        </w:rPr>
      </w:pPr>
      <w:bookmarkStart w:id="352" w:name="_Toc351203597"/>
      <w:bookmarkStart w:id="353" w:name="_Toc337558814"/>
      <w:r>
        <w:rPr>
          <w:rFonts w:hint="default" w:ascii="宋体" w:hAnsi="宋体" w:eastAsia="宋体" w:cs="宋体"/>
          <w:color w:val="auto"/>
          <w:szCs w:val="21"/>
          <w:highlight w:val="none"/>
        </w:rPr>
        <w:t xml:space="preserve">14.4 </w:t>
      </w:r>
      <w:r>
        <w:rPr>
          <w:rFonts w:ascii="宋体" w:hAnsi="宋体" w:eastAsia="宋体" w:cs="宋体"/>
          <w:color w:val="auto"/>
          <w:szCs w:val="21"/>
          <w:highlight w:val="none"/>
        </w:rPr>
        <w:t>最终结清</w:t>
      </w:r>
      <w:bookmarkEnd w:id="352"/>
    </w:p>
    <w:bookmarkEnd w:id="35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14.4.1 </w:t>
      </w:r>
      <w:r>
        <w:rPr>
          <w:rFonts w:ascii="宋体" w:hAnsi="宋体" w:eastAsia="宋体" w:cs="宋体"/>
          <w:color w:val="auto"/>
          <w:szCs w:val="21"/>
          <w:highlight w:val="none"/>
        </w:rPr>
        <w:t>最终结清申请单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（1）除专用合同条款另有约定外，承包人应在缺陷责任期终止证书颁发后7天内，按专用合同条款约定的份数向发包人提交最终结清申请单，并提供相关证明材料。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除专用合同条款另有约定外，最终结清申请单应列明质量保证金、应扣除的质量保证金、缺陷责任期内发生的增减费用。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（2）发包人对最终结清申请单内容有异议的，有权要求承包人进行修正和提供补充资料，承包人应向发包人提交修正后的最终结清申请单。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14.4.2 </w:t>
      </w:r>
      <w:r>
        <w:rPr>
          <w:rFonts w:ascii="宋体" w:hAnsi="宋体" w:eastAsia="宋体" w:cs="宋体"/>
          <w:color w:val="auto"/>
          <w:szCs w:val="21"/>
          <w:highlight w:val="none"/>
        </w:rPr>
        <w:t>最终结清证书和支付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（3）承包人对发包人颁发的最终结清证书有异议的，按第20条〔争议解决〕的约定办理。</w:t>
      </w:r>
    </w:p>
    <w:p>
      <w:pPr>
        <w:spacing w:line="440" w:lineRule="exact"/>
        <w:ind w:firstLine="388" w:firstLineChars="185"/>
        <w:rPr>
          <w:rFonts w:hint="default" w:ascii="宋体" w:hAnsi="宋体" w:eastAsia="宋体" w:cs="宋体"/>
          <w:b/>
          <w:color w:val="auto"/>
          <w:szCs w:val="21"/>
          <w:highlight w:val="none"/>
        </w:rPr>
      </w:pPr>
      <w:bookmarkStart w:id="354" w:name="_Toc351203598"/>
      <w:bookmarkStart w:id="355" w:name="_Toc337558815"/>
      <w:r>
        <w:rPr>
          <w:rFonts w:hint="default" w:ascii="宋体" w:hAnsi="宋体" w:eastAsia="宋体" w:cs="宋体"/>
          <w:color w:val="auto"/>
          <w:szCs w:val="21"/>
          <w:highlight w:val="none"/>
        </w:rPr>
        <w:t xml:space="preserve">15. </w:t>
      </w:r>
      <w:r>
        <w:rPr>
          <w:rFonts w:ascii="宋体" w:hAnsi="宋体" w:eastAsia="宋体" w:cs="宋体"/>
          <w:color w:val="auto"/>
          <w:szCs w:val="21"/>
          <w:highlight w:val="none"/>
        </w:rPr>
        <w:t>缺陷责任与保修</w:t>
      </w:r>
      <w:bookmarkEnd w:id="354"/>
    </w:p>
    <w:bookmarkEnd w:id="344"/>
    <w:bookmarkEnd w:id="345"/>
    <w:bookmarkEnd w:id="355"/>
    <w:p>
      <w:pPr>
        <w:spacing w:line="440" w:lineRule="exact"/>
        <w:ind w:firstLine="388" w:firstLineChars="185"/>
        <w:rPr>
          <w:rFonts w:hint="default" w:ascii="宋体" w:hAnsi="宋体" w:eastAsia="宋体" w:cs="宋体"/>
          <w:b/>
          <w:color w:val="auto"/>
          <w:szCs w:val="21"/>
          <w:highlight w:val="none"/>
        </w:rPr>
      </w:pPr>
      <w:bookmarkStart w:id="356" w:name="_Toc351203599"/>
      <w:bookmarkStart w:id="357" w:name="_Toc337558816"/>
      <w:bookmarkStart w:id="358" w:name="_Toc296503114"/>
      <w:bookmarkStart w:id="359" w:name="_Toc296346615"/>
      <w:r>
        <w:rPr>
          <w:rFonts w:hint="default" w:ascii="宋体" w:hAnsi="宋体" w:eastAsia="宋体" w:cs="宋体"/>
          <w:color w:val="auto"/>
          <w:szCs w:val="21"/>
          <w:highlight w:val="none"/>
        </w:rPr>
        <w:t xml:space="preserve">15.1 </w:t>
      </w:r>
      <w:r>
        <w:rPr>
          <w:rFonts w:ascii="宋体" w:hAnsi="宋体" w:eastAsia="宋体" w:cs="宋体"/>
          <w:color w:val="auto"/>
          <w:szCs w:val="21"/>
          <w:highlight w:val="none"/>
        </w:rPr>
        <w:t>工程保修的原则</w:t>
      </w:r>
      <w:bookmarkEnd w:id="356"/>
    </w:p>
    <w:bookmarkEnd w:id="35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line="440" w:lineRule="exact"/>
        <w:ind w:firstLine="388" w:firstLineChars="185"/>
        <w:rPr>
          <w:rFonts w:hint="default" w:ascii="宋体" w:hAnsi="宋体" w:eastAsia="宋体" w:cs="宋体"/>
          <w:b/>
          <w:color w:val="auto"/>
          <w:szCs w:val="21"/>
          <w:highlight w:val="none"/>
        </w:rPr>
      </w:pPr>
      <w:bookmarkStart w:id="360" w:name="_Toc351203600"/>
      <w:bookmarkStart w:id="361" w:name="_Toc337558817"/>
      <w:r>
        <w:rPr>
          <w:rFonts w:hint="default" w:ascii="宋体" w:hAnsi="宋体" w:eastAsia="宋体" w:cs="宋体"/>
          <w:color w:val="auto"/>
          <w:szCs w:val="21"/>
          <w:highlight w:val="none"/>
        </w:rPr>
        <w:t xml:space="preserve">15.2 </w:t>
      </w:r>
      <w:r>
        <w:rPr>
          <w:rFonts w:ascii="宋体" w:hAnsi="宋体" w:eastAsia="宋体" w:cs="宋体"/>
          <w:color w:val="auto"/>
          <w:szCs w:val="21"/>
          <w:highlight w:val="none"/>
        </w:rPr>
        <w:t>缺陷责任期</w:t>
      </w:r>
      <w:bookmarkEnd w:id="358"/>
      <w:bookmarkEnd w:id="359"/>
      <w:bookmarkEnd w:id="360"/>
    </w:p>
    <w:bookmarkEnd w:id="36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15.2.1 </w:t>
      </w:r>
      <w:r>
        <w:rPr>
          <w:rFonts w:ascii="宋体" w:hAnsi="宋体" w:eastAsia="宋体" w:cs="宋体"/>
          <w:color w:val="auto"/>
          <w:szCs w:val="21"/>
          <w:highlight w:val="none"/>
        </w:rPr>
        <w:t>缺陷责任期从工程通过竣工验收之日起计算，合同当事人应在专用合同条款约定缺陷责任期的具体期限，但该期限最长不超过24个月。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由他人原因造成的缺陷，发包人负责组织维修，承包人不承担费用，且发包人不得从保证金中扣除费用。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15.2.3 </w:t>
      </w:r>
      <w:r>
        <w:rPr>
          <w:rFonts w:ascii="宋体" w:hAnsi="宋体" w:eastAsia="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15.2.4 </w:t>
      </w:r>
      <w:r>
        <w:rPr>
          <w:rFonts w:ascii="宋体" w:hAnsi="宋体" w:eastAsia="宋体" w:cs="宋体"/>
          <w:color w:val="auto"/>
          <w:szCs w:val="21"/>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440" w:lineRule="exact"/>
        <w:ind w:firstLine="388" w:firstLineChars="185"/>
        <w:rPr>
          <w:rFonts w:hint="default" w:ascii="宋体" w:hAnsi="宋体" w:eastAsia="宋体" w:cs="宋体"/>
          <w:b/>
          <w:color w:val="auto"/>
          <w:szCs w:val="21"/>
          <w:highlight w:val="none"/>
        </w:rPr>
      </w:pPr>
      <w:bookmarkStart w:id="362" w:name="_Toc351203601"/>
      <w:bookmarkStart w:id="363" w:name="_Toc337558818"/>
      <w:bookmarkStart w:id="364" w:name="_Toc296346616"/>
      <w:bookmarkStart w:id="365" w:name="_Toc296503115"/>
      <w:r>
        <w:rPr>
          <w:rFonts w:hint="default" w:ascii="宋体" w:hAnsi="宋体" w:eastAsia="宋体" w:cs="宋体"/>
          <w:color w:val="auto"/>
          <w:szCs w:val="21"/>
          <w:highlight w:val="none"/>
        </w:rPr>
        <w:t xml:space="preserve">15.3 </w:t>
      </w:r>
      <w:r>
        <w:rPr>
          <w:rFonts w:ascii="宋体" w:hAnsi="宋体" w:eastAsia="宋体" w:cs="宋体"/>
          <w:color w:val="auto"/>
          <w:szCs w:val="21"/>
          <w:highlight w:val="none"/>
        </w:rPr>
        <w:t>质量保证金</w:t>
      </w:r>
      <w:bookmarkEnd w:id="362"/>
    </w:p>
    <w:bookmarkEnd w:id="36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经合同当事人协商一致扣留质量保证金的，应在专用合同条款中予以明确。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在工程项目竣工前，承包人已经提供履约担保的，发包人不得同时预留工程质量保证金。</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15.3.1 </w:t>
      </w:r>
      <w:r>
        <w:rPr>
          <w:rFonts w:ascii="宋体" w:hAnsi="宋体" w:eastAsia="宋体" w:cs="宋体"/>
          <w:color w:val="auto"/>
          <w:szCs w:val="21"/>
          <w:highlight w:val="none"/>
        </w:rPr>
        <w:t>承包人提供质量保证金的方式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承包人提供质量保证金有以下三种方式：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（1）质量保证金保函；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（2）相应比例的工程款；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除专用合同条款另有约定外，质量保证金原则上采用上述第（1）种方式。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15.3.2 </w:t>
      </w:r>
      <w:r>
        <w:rPr>
          <w:rFonts w:ascii="宋体" w:hAnsi="宋体" w:eastAsia="宋体" w:cs="宋体"/>
          <w:color w:val="auto"/>
          <w:szCs w:val="21"/>
          <w:highlight w:val="none"/>
        </w:rPr>
        <w:t>质量保证金的扣留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质量保证金的扣留有以下三种方式：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（1）在支付工程进度款时逐次扣留，在此情形下，质量保证金的计算基数不包括预付款的支付、扣回以及价格调整的金额；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w:t>
      </w:r>
      <w:bookmarkStart w:id="366" w:name="#go6"/>
      <w:bookmarkEnd w:id="366"/>
      <w:r>
        <w:rPr>
          <w:rFonts w:ascii="宋体" w:hAnsi="宋体" w:eastAsia="宋体" w:cs="宋体"/>
          <w:color w:val="auto"/>
          <w:szCs w:val="21"/>
          <w:highlight w:val="none"/>
        </w:rPr>
        <w:t>程竣工结算时一次性扣留质量保证金；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（3）双方约定的其他扣留方式。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除专用合同条款另有约定外，质量保证金的扣留原则上采用上述第（1）种方式。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w:t>
      </w:r>
      <w:bookmarkStart w:id="367" w:name="#go4"/>
      <w:bookmarkEnd w:id="367"/>
      <w:r>
        <w:rPr>
          <w:rFonts w:ascii="宋体" w:hAnsi="宋体" w:eastAsia="宋体" w:cs="宋体"/>
          <w:color w:val="auto"/>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发包人在退还质量保证金的同时按照中国人民银行发布的同期同类贷款基准利率支付利息。</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15.3.3 </w:t>
      </w:r>
      <w:r>
        <w:rPr>
          <w:rFonts w:ascii="宋体" w:hAnsi="宋体" w:eastAsia="宋体" w:cs="宋体"/>
          <w:color w:val="auto"/>
          <w:szCs w:val="21"/>
          <w:highlight w:val="none"/>
        </w:rPr>
        <w:t>质量保证金的退还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缺陷责任期内，承包人认真履行合同约定的责任，到期后，承包人可向发包人申请返还保证金。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发包人和承包人对保证金预留、返还以及工程维修质量、费用有争议的，按本合同第20条约定的争议和纠纷解决程序处理。</w:t>
      </w:r>
    </w:p>
    <w:p>
      <w:pPr>
        <w:spacing w:line="440" w:lineRule="exact"/>
        <w:ind w:firstLine="388" w:firstLineChars="185"/>
        <w:rPr>
          <w:rFonts w:hint="default" w:ascii="宋体" w:hAnsi="宋体" w:eastAsia="宋体" w:cs="宋体"/>
          <w:b/>
          <w:color w:val="auto"/>
          <w:szCs w:val="21"/>
          <w:highlight w:val="none"/>
        </w:rPr>
      </w:pPr>
      <w:bookmarkStart w:id="368" w:name="_Toc351203602"/>
      <w:bookmarkStart w:id="369" w:name="_Toc337558819"/>
      <w:r>
        <w:rPr>
          <w:rFonts w:hint="default" w:ascii="宋体" w:hAnsi="宋体" w:eastAsia="宋体" w:cs="宋体"/>
          <w:color w:val="auto"/>
          <w:szCs w:val="21"/>
          <w:highlight w:val="none"/>
        </w:rPr>
        <w:t xml:space="preserve">15.4 </w:t>
      </w:r>
      <w:r>
        <w:rPr>
          <w:rFonts w:ascii="宋体" w:hAnsi="宋体" w:eastAsia="宋体" w:cs="宋体"/>
          <w:color w:val="auto"/>
          <w:szCs w:val="21"/>
          <w:highlight w:val="none"/>
        </w:rPr>
        <w:t>保修</w:t>
      </w:r>
      <w:bookmarkEnd w:id="368"/>
    </w:p>
    <w:bookmarkEnd w:id="364"/>
    <w:bookmarkEnd w:id="365"/>
    <w:bookmarkEnd w:id="36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15.4.1保修责任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发包人未经竣工验收擅自使用工程的，保修期自转移占有之日起算。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15.4.2 </w:t>
      </w:r>
      <w:r>
        <w:rPr>
          <w:rFonts w:ascii="宋体" w:hAnsi="宋体" w:eastAsia="宋体" w:cs="宋体"/>
          <w:color w:val="auto"/>
          <w:szCs w:val="21"/>
          <w:highlight w:val="none"/>
        </w:rPr>
        <w:t>修复费用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保修期内，修复的费用按照以下约定处理：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（1）保修期内，因承包人原因造成工程的缺陷、损坏，承包人应负责修复，并承担修复的费用以及因工程的缺陷、损坏造成的人身伤害和财产损失；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（2）保修期内，因发包人使用不当造成工程的缺陷、损坏，可以委托承包人修复，但发包人应承担修复的费用，并支付承包人合理利润；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15.4.3 </w:t>
      </w:r>
      <w:r>
        <w:rPr>
          <w:rFonts w:ascii="宋体" w:hAnsi="宋体" w:eastAsia="宋体" w:cs="宋体"/>
          <w:color w:val="auto"/>
          <w:szCs w:val="21"/>
          <w:highlight w:val="none"/>
        </w:rPr>
        <w:t>修复通知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15.4.4 </w:t>
      </w:r>
      <w:r>
        <w:rPr>
          <w:rFonts w:ascii="宋体" w:hAnsi="宋体" w:eastAsia="宋体" w:cs="宋体"/>
          <w:color w:val="auto"/>
          <w:szCs w:val="21"/>
          <w:highlight w:val="none"/>
        </w:rPr>
        <w:t>未能修复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15.4.5 </w:t>
      </w:r>
      <w:r>
        <w:rPr>
          <w:rFonts w:ascii="宋体" w:hAnsi="宋体" w:eastAsia="宋体" w:cs="宋体"/>
          <w:color w:val="auto"/>
          <w:szCs w:val="21"/>
          <w:highlight w:val="none"/>
        </w:rPr>
        <w:t>承包人出入权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440" w:lineRule="exact"/>
        <w:ind w:firstLine="388" w:firstLineChars="185"/>
        <w:rPr>
          <w:rFonts w:hint="default" w:ascii="宋体" w:hAnsi="宋体" w:eastAsia="宋体" w:cs="宋体"/>
          <w:b/>
          <w:color w:val="auto"/>
          <w:szCs w:val="21"/>
          <w:highlight w:val="none"/>
        </w:rPr>
      </w:pPr>
      <w:bookmarkStart w:id="370" w:name="_Toc351203603"/>
      <w:bookmarkStart w:id="371" w:name="_Toc337558820"/>
      <w:r>
        <w:rPr>
          <w:rFonts w:hint="default" w:ascii="宋体" w:hAnsi="宋体" w:eastAsia="宋体" w:cs="宋体"/>
          <w:color w:val="auto"/>
          <w:szCs w:val="21"/>
          <w:highlight w:val="none"/>
        </w:rPr>
        <w:t xml:space="preserve">16. </w:t>
      </w:r>
      <w:r>
        <w:rPr>
          <w:rFonts w:ascii="宋体" w:hAnsi="宋体" w:eastAsia="宋体" w:cs="宋体"/>
          <w:color w:val="auto"/>
          <w:szCs w:val="21"/>
          <w:highlight w:val="none"/>
        </w:rPr>
        <w:t>违约</w:t>
      </w:r>
      <w:bookmarkEnd w:id="370"/>
    </w:p>
    <w:bookmarkEnd w:id="371"/>
    <w:p>
      <w:pPr>
        <w:spacing w:line="440" w:lineRule="exact"/>
        <w:ind w:firstLine="388" w:firstLineChars="185"/>
        <w:rPr>
          <w:rFonts w:hint="default" w:ascii="宋体" w:hAnsi="宋体" w:eastAsia="宋体" w:cs="宋体"/>
          <w:b/>
          <w:color w:val="auto"/>
          <w:szCs w:val="21"/>
          <w:highlight w:val="none"/>
        </w:rPr>
      </w:pPr>
      <w:bookmarkStart w:id="372" w:name="_Toc296503129"/>
      <w:bookmarkStart w:id="373" w:name="_Toc296346630"/>
      <w:bookmarkStart w:id="374" w:name="_Toc351203604"/>
      <w:bookmarkStart w:id="375" w:name="_Toc337558821"/>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发</w:t>
      </w:r>
      <w:bookmarkEnd w:id="372"/>
      <w:bookmarkEnd w:id="373"/>
      <w:r>
        <w:rPr>
          <w:rFonts w:ascii="宋体" w:hAnsi="宋体" w:eastAsia="宋体" w:cs="宋体"/>
          <w:color w:val="auto"/>
          <w:szCs w:val="21"/>
          <w:highlight w:val="none"/>
        </w:rPr>
        <w:t>包人违约</w:t>
      </w:r>
      <w:bookmarkEnd w:id="374"/>
    </w:p>
    <w:bookmarkEnd w:id="37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16.1.1 </w:t>
      </w:r>
      <w:r>
        <w:rPr>
          <w:rFonts w:ascii="宋体" w:hAnsi="宋体" w:eastAsia="宋体" w:cs="宋体"/>
          <w:color w:val="auto"/>
          <w:szCs w:val="21"/>
          <w:highlight w:val="none"/>
        </w:rPr>
        <w:t>发包人违约的情形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在合同履行过程中发生的下列情形，属于发包人违约：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（1）因发包人原因未能在计划开工日期前7天内下达开工通知的；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（2）因发包人原因未能按合同约定支付合同价款的；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（3）发包人违反第10.1款〔变更的范围〕第（2）项约定，自行实施被取消的工作或转由他人实施的；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（4）发包人提供的材料、工程设备的规格、数量或质量不符合合同约定，或因发包人原因导致交货日期延误或交货地点变更等情况的；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（5）因发包人违反合同约定造成暂停施工的；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（6）发包人无正当理由没有在约定期限内发出复工指示，导致承包人无法复工的；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（7）发包人明确表示或者以其行为表明不履行合同主要义务的；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（8）发包人未能按照合同约定履行其他义务的。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16.1.2 </w:t>
      </w:r>
      <w:r>
        <w:rPr>
          <w:rFonts w:ascii="宋体" w:hAnsi="宋体" w:eastAsia="宋体" w:cs="宋体"/>
          <w:color w:val="auto"/>
          <w:szCs w:val="21"/>
          <w:highlight w:val="none"/>
        </w:rPr>
        <w:t>发包人违约的责任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16.1.3 </w:t>
      </w:r>
      <w:r>
        <w:rPr>
          <w:rFonts w:ascii="宋体" w:hAnsi="宋体" w:eastAsia="宋体" w:cs="宋体"/>
          <w:color w:val="auto"/>
          <w:szCs w:val="21"/>
          <w:highlight w:val="none"/>
        </w:rPr>
        <w:t>因发包人违约解除合同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16.1.4 </w:t>
      </w:r>
      <w:r>
        <w:rPr>
          <w:rFonts w:ascii="宋体" w:hAnsi="宋体" w:eastAsia="宋体" w:cs="宋体"/>
          <w:color w:val="auto"/>
          <w:szCs w:val="21"/>
          <w:highlight w:val="none"/>
        </w:rPr>
        <w:t>因发包人违约解除合同后的付款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承包人按照本款约定解除合同的，发包人应在解除合同后28天内支付下列款项，并解除履约担保：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（1）合同解除前所完成工作的价款；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（2）承包人为工程施工订购并已付款的材料、工程设备和其他物品的价款；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（3）承包人撤离施工现场以及遣散承包人人员的款项；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（4）按照合同约定在合同解除前应支付的违约金；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（5）按照合同约定应当支付给承包人的其他款项；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（6）按照合同约定应退还的质量保证金；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（7）因解除合同给承包人造成的损失。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合同当事人未能就解除合同后的结清达成一致的，按照第20条〔争议解决〕的约定处理。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pPr>
        <w:spacing w:line="440" w:lineRule="exact"/>
        <w:ind w:firstLine="388" w:firstLineChars="185"/>
        <w:rPr>
          <w:rFonts w:hint="default" w:ascii="宋体" w:hAnsi="宋体" w:eastAsia="宋体" w:cs="宋体"/>
          <w:b/>
          <w:color w:val="auto"/>
          <w:szCs w:val="21"/>
          <w:highlight w:val="none"/>
        </w:rPr>
      </w:pPr>
      <w:bookmarkStart w:id="376" w:name="_Toc351203605"/>
      <w:bookmarkStart w:id="377" w:name="_Toc337558822"/>
      <w:bookmarkStart w:id="378" w:name="_Toc296346632"/>
      <w:bookmarkStart w:id="379" w:name="_Toc296503131"/>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承包人违约</w:t>
      </w:r>
      <w:bookmarkEnd w:id="376"/>
    </w:p>
    <w:bookmarkEnd w:id="377"/>
    <w:bookmarkEnd w:id="378"/>
    <w:bookmarkEnd w:id="37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16.2.1 </w:t>
      </w:r>
      <w:r>
        <w:rPr>
          <w:rFonts w:ascii="宋体" w:hAnsi="宋体" w:eastAsia="宋体" w:cs="宋体"/>
          <w:color w:val="auto"/>
          <w:szCs w:val="21"/>
          <w:highlight w:val="none"/>
        </w:rPr>
        <w:t>承包人违约的情形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在合同履行过程中发生的下列情形，属于承包人违约：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（1）承包人违反合同约定进行转包或违法分包的；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（2）承包人违反合同约定采购和使用不合格的材料和工程设备的；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（3）因承包人原因导致工程质量不符合合同要求的；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（4）承包人违反第8.9款〔材料与设备专用要求〕的约定，未经批准，私自将已按照合同约定进入施工现场的材料或设备撤离施工现场的；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（5）承包人未能按施工进度计划及时完成合同约定的工作，造成工期延误的；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（6）承包人在缺陷责任期及保修期内，未能在合理期限对工程缺陷进行修复，或拒绝按发包人要求进行修复的；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（7）承包人明确表示或者以其行为表明不履行合同主要义务的；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（8）承包人未能按照合同约定履行其他义务的。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承包人发生除本项第（7）目约定以外的其他违约情况时，监理人可向承包人发出整改通知，要求其在指定的期限内改正。</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16.2.2 </w:t>
      </w:r>
      <w:r>
        <w:rPr>
          <w:rFonts w:ascii="宋体" w:hAnsi="宋体" w:eastAsia="宋体" w:cs="宋体"/>
          <w:color w:val="auto"/>
          <w:szCs w:val="21"/>
          <w:highlight w:val="none"/>
        </w:rPr>
        <w:t>承包人违约的责任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承包人应承担因其违约行为而增加的费用和（或）延误的工期。此外，合同当事人可在专用合同条款中另行约定承包人违约责任的承担方式和计算方法。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16.2.3 </w:t>
      </w:r>
      <w:r>
        <w:rPr>
          <w:rFonts w:ascii="宋体" w:hAnsi="宋体" w:eastAsia="宋体" w:cs="宋体"/>
          <w:color w:val="auto"/>
          <w:szCs w:val="21"/>
          <w:highlight w:val="none"/>
        </w:rPr>
        <w:t>因承包人违约解除合同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16.2.4因承包人违约解除合同后的处理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因承包人原因导致合同解除的，则合同当事人应在合同解除后28天内完成估价、付款和清算，并按以下约定执行：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（1）合同解除后，按第4.4款〔商定或确定〕商定或确定承包人实际完成工作对应的合同价款，以及承包人已提供的材料、工程设备、施工设备和临时工程等的价值；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（2）合同解除后，承包人应支付的违约金；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（3）合同解除后，因解除合同给发包人造成的损失；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（4）合同解除后，承包人应按照发包人要求和监理人的指示完成现场的清理和撤离；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（5）发包人和承包人应在合同解除后进行清算，出具最终结清付款证书，结清全部款项。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16.2.5采购合同权益转让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40" w:lineRule="exact"/>
        <w:ind w:firstLine="388" w:firstLineChars="185"/>
        <w:rPr>
          <w:rFonts w:hint="default" w:ascii="宋体" w:hAnsi="宋体" w:eastAsia="宋体" w:cs="宋体"/>
          <w:b/>
          <w:color w:val="auto"/>
          <w:szCs w:val="21"/>
          <w:highlight w:val="none"/>
        </w:rPr>
      </w:pPr>
      <w:bookmarkStart w:id="380" w:name="_Toc351203606"/>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第三人造成的违约</w:t>
      </w:r>
      <w:bookmarkEnd w:id="38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spacing w:line="440" w:lineRule="exact"/>
        <w:ind w:firstLine="388" w:firstLineChars="185"/>
        <w:rPr>
          <w:rFonts w:hint="default" w:ascii="宋体" w:hAnsi="宋体" w:eastAsia="宋体" w:cs="宋体"/>
          <w:b/>
          <w:color w:val="auto"/>
          <w:szCs w:val="21"/>
          <w:highlight w:val="none"/>
        </w:rPr>
      </w:pPr>
      <w:bookmarkStart w:id="381" w:name="_Toc351203607"/>
      <w:bookmarkStart w:id="382" w:name="_Toc296503116"/>
      <w:bookmarkStart w:id="383" w:name="_Toc337558823"/>
      <w:bookmarkStart w:id="384" w:name="_Toc296346617"/>
      <w:r>
        <w:rPr>
          <w:rFonts w:hint="default" w:ascii="宋体" w:hAnsi="宋体" w:eastAsia="宋体" w:cs="宋体"/>
          <w:color w:val="auto"/>
          <w:szCs w:val="21"/>
          <w:highlight w:val="none"/>
        </w:rPr>
        <w:t xml:space="preserve">17. </w:t>
      </w:r>
      <w:r>
        <w:rPr>
          <w:rFonts w:ascii="宋体" w:hAnsi="宋体" w:eastAsia="宋体" w:cs="宋体"/>
          <w:color w:val="auto"/>
          <w:szCs w:val="21"/>
          <w:highlight w:val="none"/>
        </w:rPr>
        <w:t>不可抗力</w:t>
      </w:r>
      <w:bookmarkEnd w:id="381"/>
      <w:r>
        <w:rPr>
          <w:rFonts w:hint="default" w:ascii="宋体" w:hAnsi="宋体" w:eastAsia="宋体" w:cs="宋体"/>
          <w:color w:val="auto"/>
          <w:szCs w:val="21"/>
          <w:highlight w:val="none"/>
        </w:rPr>
        <w:t xml:space="preserve"> </w:t>
      </w:r>
      <w:bookmarkEnd w:id="382"/>
      <w:bookmarkEnd w:id="383"/>
      <w:bookmarkEnd w:id="384"/>
    </w:p>
    <w:p>
      <w:pPr>
        <w:spacing w:line="440" w:lineRule="exact"/>
        <w:ind w:firstLine="388" w:firstLineChars="185"/>
        <w:rPr>
          <w:rFonts w:hint="default" w:ascii="宋体" w:hAnsi="宋体" w:eastAsia="宋体" w:cs="宋体"/>
          <w:b/>
          <w:color w:val="auto"/>
          <w:szCs w:val="21"/>
          <w:highlight w:val="none"/>
        </w:rPr>
      </w:pPr>
      <w:bookmarkStart w:id="385" w:name="_Toc351203608"/>
      <w:bookmarkStart w:id="386" w:name="_Toc296346618"/>
      <w:bookmarkStart w:id="387" w:name="_Toc337558824"/>
      <w:bookmarkStart w:id="388" w:name="_Toc296503117"/>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不可抗力的确认</w:t>
      </w:r>
      <w:bookmarkEnd w:id="385"/>
    </w:p>
    <w:bookmarkEnd w:id="386"/>
    <w:bookmarkEnd w:id="387"/>
    <w:bookmarkEnd w:id="38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440" w:lineRule="exact"/>
        <w:ind w:firstLine="388" w:firstLineChars="185"/>
        <w:rPr>
          <w:rFonts w:hint="default" w:ascii="宋体" w:hAnsi="宋体" w:eastAsia="宋体" w:cs="宋体"/>
          <w:b/>
          <w:color w:val="auto"/>
          <w:szCs w:val="21"/>
          <w:highlight w:val="none"/>
        </w:rPr>
      </w:pPr>
      <w:bookmarkStart w:id="389" w:name="_Toc351203609"/>
      <w:bookmarkStart w:id="390" w:name="_Toc296503118"/>
      <w:bookmarkStart w:id="391" w:name="_Toc296346619"/>
      <w:bookmarkStart w:id="392" w:name="_Toc337558825"/>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不可抗力的通知</w:t>
      </w:r>
      <w:bookmarkEnd w:id="389"/>
    </w:p>
    <w:bookmarkEnd w:id="390"/>
    <w:bookmarkEnd w:id="391"/>
    <w:bookmarkEnd w:id="39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line="440" w:lineRule="exact"/>
        <w:ind w:firstLine="388" w:firstLineChars="185"/>
        <w:rPr>
          <w:rFonts w:hint="default" w:ascii="宋体" w:hAnsi="宋体" w:eastAsia="宋体" w:cs="宋体"/>
          <w:b/>
          <w:color w:val="auto"/>
          <w:szCs w:val="21"/>
          <w:highlight w:val="none"/>
        </w:rPr>
      </w:pPr>
      <w:bookmarkStart w:id="393" w:name="_Toc351203610"/>
      <w:bookmarkStart w:id="394" w:name="_Toc337558826"/>
      <w:bookmarkStart w:id="395" w:name="_Toc296503119"/>
      <w:bookmarkStart w:id="396" w:name="_Toc296346620"/>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不可抗力后果的承担</w:t>
      </w:r>
      <w:bookmarkEnd w:id="393"/>
    </w:p>
    <w:bookmarkEnd w:id="394"/>
    <w:bookmarkEnd w:id="395"/>
    <w:bookmarkEnd w:id="39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17.3.1 </w:t>
      </w:r>
      <w:r>
        <w:rPr>
          <w:rFonts w:ascii="宋体" w:hAnsi="宋体" w:eastAsia="宋体" w:cs="宋体"/>
          <w:color w:val="auto"/>
          <w:szCs w:val="21"/>
          <w:highlight w:val="none"/>
        </w:rPr>
        <w:t>不可抗力引起的后果及造成的损失由合同当事人按照法律规定及合同约定各自承担。不可抗力发生前已完成的工程应当按照合同约定进行计量支付。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17.3.2 </w:t>
      </w:r>
      <w:r>
        <w:rPr>
          <w:rFonts w:ascii="宋体" w:hAnsi="宋体" w:eastAsia="宋体" w:cs="宋体"/>
          <w:color w:val="auto"/>
          <w:szCs w:val="21"/>
          <w:highlight w:val="none"/>
        </w:rPr>
        <w:t>不可抗力导致的人员伤亡、财产损失、费用增加和（或）工期延误等后果，由合同当事人按以下原则承担：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（1）永久工程、已运至施工现场的材料和工程设备的损坏，以及因工程损坏造成的第三人人员伤亡和财产损失由发包人承担；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（2）承包人施工设备的损坏由承包人承担；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（3）发包人和承包人承担各自人员伤亡和财产的损失；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（5）因不可抗力引起或将引起工期延误，发包人要求赶工的，由此增加的赶工费用由发包人承担；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（6）承包人在停工期间按照发包人要求照管、清理和修复工程的费用由发包人承担。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不可抗力发生后，合同当事人均应采取措施尽量避免和减少损失的扩大，任何一方当事人没有采取有效措施导致损失扩大的，应对扩大的损失承担责任。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因合同一方迟延履行合同义务，在迟延履行期间遭遇不可抗力的，不免除其违约责任。</w:t>
      </w:r>
    </w:p>
    <w:p>
      <w:pPr>
        <w:spacing w:line="440" w:lineRule="exact"/>
        <w:ind w:firstLine="388" w:firstLineChars="185"/>
        <w:rPr>
          <w:rFonts w:hint="default" w:ascii="宋体" w:hAnsi="宋体" w:eastAsia="宋体" w:cs="宋体"/>
          <w:b/>
          <w:color w:val="auto"/>
          <w:szCs w:val="21"/>
          <w:highlight w:val="none"/>
        </w:rPr>
      </w:pPr>
      <w:bookmarkStart w:id="397" w:name="_Toc351203611"/>
      <w:bookmarkStart w:id="398" w:name="_Toc337558827"/>
      <w:r>
        <w:rPr>
          <w:rFonts w:hint="default" w:ascii="宋体" w:hAnsi="宋体" w:eastAsia="宋体" w:cs="宋体"/>
          <w:color w:val="auto"/>
          <w:szCs w:val="21"/>
          <w:highlight w:val="none"/>
        </w:rPr>
        <w:t xml:space="preserve">17.4 </w:t>
      </w:r>
      <w:r>
        <w:rPr>
          <w:rFonts w:ascii="宋体" w:hAnsi="宋体" w:eastAsia="宋体" w:cs="宋体"/>
          <w:color w:val="auto"/>
          <w:szCs w:val="21"/>
          <w:highlight w:val="none"/>
        </w:rPr>
        <w:t>因不可抗力解除合同</w:t>
      </w:r>
      <w:bookmarkEnd w:id="397"/>
    </w:p>
    <w:bookmarkEnd w:id="39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（1）合同解除前承包人已完成工作的价款；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（2）承包人为工程订购的并已交付给承包人，或承包人有责任接受交付的材料、工程设备和其他物品的价款；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（3）发包人要求承包人退货或解除订货合同而产生的费用，或因不能退货或解除合同而产生的损失；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（4）承包人撤离施工现场以及遣散承包人人员的费用；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（5）按照合同约定在合同解除前应支付给承包人的其他款项；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（6）扣减承包人按照合同约定应向发包人支付的款项；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（7）双方商定或确定的其他款项。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除专用合同条款另有约定外，合同解除后，发包人应在商定或确定上述款项后28天内完成上述款项的支付。</w:t>
      </w:r>
    </w:p>
    <w:p>
      <w:pPr>
        <w:spacing w:line="440" w:lineRule="exact"/>
        <w:ind w:firstLine="388" w:firstLineChars="185"/>
        <w:rPr>
          <w:rFonts w:hint="default" w:ascii="宋体" w:hAnsi="宋体" w:eastAsia="宋体" w:cs="宋体"/>
          <w:b/>
          <w:color w:val="auto"/>
          <w:szCs w:val="21"/>
          <w:highlight w:val="none"/>
        </w:rPr>
      </w:pPr>
      <w:bookmarkStart w:id="399" w:name="_Toc351203612"/>
      <w:bookmarkStart w:id="400" w:name="_Toc337558828"/>
      <w:bookmarkStart w:id="401" w:name="_Toc296503120"/>
      <w:bookmarkStart w:id="402" w:name="_Toc296346621"/>
      <w:r>
        <w:rPr>
          <w:rFonts w:hint="default" w:ascii="宋体" w:hAnsi="宋体" w:eastAsia="宋体" w:cs="宋体"/>
          <w:color w:val="auto"/>
          <w:szCs w:val="21"/>
          <w:highlight w:val="none"/>
        </w:rPr>
        <w:t xml:space="preserve">18. </w:t>
      </w:r>
      <w:r>
        <w:rPr>
          <w:rFonts w:ascii="宋体" w:hAnsi="宋体" w:eastAsia="宋体" w:cs="宋体"/>
          <w:color w:val="auto"/>
          <w:szCs w:val="21"/>
          <w:highlight w:val="none"/>
        </w:rPr>
        <w:t>保险</w:t>
      </w:r>
      <w:bookmarkEnd w:id="399"/>
    </w:p>
    <w:bookmarkEnd w:id="400"/>
    <w:bookmarkEnd w:id="401"/>
    <w:bookmarkEnd w:id="402"/>
    <w:p>
      <w:pPr>
        <w:spacing w:line="440" w:lineRule="exact"/>
        <w:ind w:firstLine="388" w:firstLineChars="185"/>
        <w:rPr>
          <w:rFonts w:hint="default" w:ascii="宋体" w:hAnsi="宋体" w:eastAsia="宋体" w:cs="宋体"/>
          <w:b/>
          <w:color w:val="auto"/>
          <w:szCs w:val="21"/>
          <w:highlight w:val="none"/>
        </w:rPr>
      </w:pPr>
      <w:bookmarkStart w:id="403" w:name="_Toc351203613"/>
      <w:bookmarkStart w:id="404" w:name="_Toc296503121"/>
      <w:bookmarkStart w:id="405" w:name="_Toc296346622"/>
      <w:bookmarkStart w:id="406" w:name="_Toc337558829"/>
      <w:r>
        <w:rPr>
          <w:rFonts w:hint="default" w:ascii="宋体" w:hAnsi="宋体" w:eastAsia="宋体" w:cs="宋体"/>
          <w:color w:val="auto"/>
          <w:szCs w:val="21"/>
          <w:highlight w:val="none"/>
        </w:rPr>
        <w:t xml:space="preserve">18.1 </w:t>
      </w:r>
      <w:r>
        <w:rPr>
          <w:rFonts w:ascii="宋体" w:hAnsi="宋体" w:eastAsia="宋体" w:cs="宋体"/>
          <w:color w:val="auto"/>
          <w:szCs w:val="21"/>
          <w:highlight w:val="none"/>
        </w:rPr>
        <w:t>工程保险</w:t>
      </w:r>
      <w:bookmarkEnd w:id="403"/>
    </w:p>
    <w:bookmarkEnd w:id="404"/>
    <w:bookmarkEnd w:id="405"/>
    <w:bookmarkEnd w:id="40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除专用合同条款另有约定外，发包人应投保建筑工程一切险或安装工程一切险；发包人委托承包人投保的，因投保产生的保险费和其他相关费用由发包人承担。</w:t>
      </w:r>
    </w:p>
    <w:p>
      <w:pPr>
        <w:spacing w:line="440" w:lineRule="exact"/>
        <w:ind w:firstLine="388" w:firstLineChars="185"/>
        <w:rPr>
          <w:rFonts w:hint="default" w:ascii="宋体" w:hAnsi="宋体" w:eastAsia="宋体" w:cs="宋体"/>
          <w:b/>
          <w:color w:val="auto"/>
          <w:szCs w:val="21"/>
          <w:highlight w:val="none"/>
        </w:rPr>
      </w:pPr>
      <w:bookmarkStart w:id="407" w:name="_Toc351203614"/>
      <w:bookmarkStart w:id="408" w:name="_Toc337558830"/>
      <w:bookmarkStart w:id="409" w:name="_Toc296346623"/>
      <w:bookmarkStart w:id="410" w:name="_Toc296503122"/>
      <w:r>
        <w:rPr>
          <w:rFonts w:hint="default" w:ascii="宋体" w:hAnsi="宋体" w:eastAsia="宋体" w:cs="宋体"/>
          <w:color w:val="auto"/>
          <w:szCs w:val="21"/>
          <w:highlight w:val="none"/>
        </w:rPr>
        <w:t xml:space="preserve">18.2 </w:t>
      </w:r>
      <w:r>
        <w:rPr>
          <w:rFonts w:ascii="宋体" w:hAnsi="宋体" w:eastAsia="宋体" w:cs="宋体"/>
          <w:color w:val="auto"/>
          <w:szCs w:val="21"/>
          <w:highlight w:val="none"/>
        </w:rPr>
        <w:t>工伤保险</w:t>
      </w:r>
      <w:bookmarkEnd w:id="407"/>
    </w:p>
    <w:bookmarkEnd w:id="408"/>
    <w:bookmarkEnd w:id="409"/>
    <w:bookmarkEnd w:id="41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18.2.1 </w:t>
      </w:r>
      <w:r>
        <w:rPr>
          <w:rFonts w:ascii="宋体" w:hAnsi="宋体" w:eastAsia="宋体" w:cs="宋体"/>
          <w:color w:val="auto"/>
          <w:szCs w:val="21"/>
          <w:highlight w:val="none"/>
        </w:rPr>
        <w:t>发包人应依照法律规定参加工伤保险，并为在施工现场的全部员工办理工伤保险，缴纳工伤保险费，并要求监理人及由发包人为履行合同聘请的第三方依法参加工伤保险。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18.2.2 </w:t>
      </w:r>
      <w:r>
        <w:rPr>
          <w:rFonts w:ascii="宋体" w:hAnsi="宋体" w:eastAsia="宋体" w:cs="宋体"/>
          <w:color w:val="auto"/>
          <w:szCs w:val="21"/>
          <w:highlight w:val="none"/>
        </w:rPr>
        <w:t>承包人应依照法律规定参加工伤保险，并为其履行合同的全部员工办理工伤保险，缴纳工伤保险费，并要求分包人及由承包人为履行合同聘请的第三方依法参加工伤保险。</w:t>
      </w:r>
    </w:p>
    <w:p>
      <w:pPr>
        <w:spacing w:line="440" w:lineRule="exact"/>
        <w:ind w:firstLine="388" w:firstLineChars="185"/>
        <w:rPr>
          <w:rFonts w:hint="default" w:ascii="宋体" w:hAnsi="宋体" w:eastAsia="宋体" w:cs="宋体"/>
          <w:b/>
          <w:color w:val="auto"/>
          <w:szCs w:val="21"/>
          <w:highlight w:val="none"/>
        </w:rPr>
      </w:pPr>
      <w:bookmarkStart w:id="411" w:name="_Toc351203615"/>
      <w:bookmarkStart w:id="412" w:name="_Toc337558831"/>
      <w:bookmarkStart w:id="413" w:name="_Toc296346626"/>
      <w:bookmarkStart w:id="414" w:name="_Toc296503125"/>
      <w:r>
        <w:rPr>
          <w:rFonts w:ascii="宋体" w:hAnsi="宋体" w:eastAsia="宋体" w:cs="宋体"/>
          <w:color w:val="auto"/>
          <w:szCs w:val="21"/>
          <w:highlight w:val="none"/>
        </w:rPr>
        <w:t>18.3其他保险</w:t>
      </w:r>
      <w:bookmarkEnd w:id="411"/>
    </w:p>
    <w:bookmarkEnd w:id="412"/>
    <w:bookmarkEnd w:id="413"/>
    <w:bookmarkEnd w:id="4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除专用合同条款另有约定外，承包人应为其施工设备等办理财产保险。</w:t>
      </w:r>
    </w:p>
    <w:p>
      <w:pPr>
        <w:spacing w:line="440" w:lineRule="exact"/>
        <w:ind w:firstLine="388" w:firstLineChars="185"/>
        <w:rPr>
          <w:rFonts w:hint="default" w:ascii="宋体" w:hAnsi="宋体" w:eastAsia="宋体" w:cs="宋体"/>
          <w:b/>
          <w:color w:val="auto"/>
          <w:szCs w:val="21"/>
          <w:highlight w:val="none"/>
        </w:rPr>
      </w:pPr>
      <w:bookmarkStart w:id="415" w:name="_Toc351203616"/>
      <w:r>
        <w:rPr>
          <w:rFonts w:ascii="宋体" w:hAnsi="宋体" w:eastAsia="宋体" w:cs="宋体"/>
          <w:color w:val="auto"/>
          <w:szCs w:val="21"/>
          <w:highlight w:val="none"/>
        </w:rPr>
        <w:t>18.4持续保险</w:t>
      </w:r>
      <w:bookmarkEnd w:id="41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合同当事人应与保险人保持联系，使保险人能够随时了解工程实施中的变动，并确保按保险合同条款要求持续保险。</w:t>
      </w:r>
    </w:p>
    <w:p>
      <w:pPr>
        <w:spacing w:line="440" w:lineRule="exact"/>
        <w:ind w:firstLine="388" w:firstLineChars="185"/>
        <w:rPr>
          <w:rFonts w:hint="default" w:ascii="宋体" w:hAnsi="宋体" w:eastAsia="宋体" w:cs="宋体"/>
          <w:b/>
          <w:color w:val="auto"/>
          <w:szCs w:val="21"/>
          <w:highlight w:val="none"/>
        </w:rPr>
      </w:pPr>
      <w:bookmarkStart w:id="416" w:name="_Toc351203617"/>
      <w:bookmarkStart w:id="417" w:name="_Toc296346627"/>
      <w:bookmarkStart w:id="418" w:name="_Toc296503126"/>
      <w:bookmarkStart w:id="419" w:name="_Toc337558832"/>
      <w:r>
        <w:rPr>
          <w:rFonts w:hint="default" w:ascii="宋体" w:hAnsi="宋体" w:eastAsia="宋体" w:cs="宋体"/>
          <w:color w:val="auto"/>
          <w:szCs w:val="21"/>
          <w:highlight w:val="none"/>
        </w:rPr>
        <w:t xml:space="preserve">18.5 </w:t>
      </w:r>
      <w:r>
        <w:rPr>
          <w:rFonts w:ascii="宋体" w:hAnsi="宋体" w:eastAsia="宋体" w:cs="宋体"/>
          <w:color w:val="auto"/>
          <w:szCs w:val="21"/>
          <w:highlight w:val="none"/>
        </w:rPr>
        <w:t>保险凭证</w:t>
      </w:r>
      <w:bookmarkEnd w:id="416"/>
    </w:p>
    <w:bookmarkEnd w:id="417"/>
    <w:bookmarkEnd w:id="418"/>
    <w:bookmarkEnd w:id="41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合同当事人应及时向另一方当事人提交其已投保的各项保险的凭证和保险单复印件。</w:t>
      </w:r>
    </w:p>
    <w:p>
      <w:pPr>
        <w:spacing w:line="440" w:lineRule="exact"/>
        <w:ind w:firstLine="388" w:firstLineChars="185"/>
        <w:rPr>
          <w:rFonts w:hint="default" w:ascii="宋体" w:hAnsi="宋体" w:eastAsia="宋体" w:cs="宋体"/>
          <w:b/>
          <w:color w:val="auto"/>
          <w:szCs w:val="21"/>
          <w:highlight w:val="none"/>
        </w:rPr>
      </w:pPr>
      <w:bookmarkStart w:id="420" w:name="_Toc351203618"/>
      <w:bookmarkStart w:id="421" w:name="_Toc296346628"/>
      <w:bookmarkStart w:id="422" w:name="_Toc296503127"/>
      <w:bookmarkStart w:id="423" w:name="_Toc337558833"/>
      <w:r>
        <w:rPr>
          <w:rFonts w:hint="default" w:ascii="宋体" w:hAnsi="宋体" w:eastAsia="宋体" w:cs="宋体"/>
          <w:color w:val="auto"/>
          <w:szCs w:val="21"/>
          <w:highlight w:val="none"/>
        </w:rPr>
        <w:t xml:space="preserve">18.6 </w:t>
      </w:r>
      <w:r>
        <w:rPr>
          <w:rFonts w:ascii="宋体" w:hAnsi="宋体" w:eastAsia="宋体" w:cs="宋体"/>
          <w:color w:val="auto"/>
          <w:szCs w:val="21"/>
          <w:highlight w:val="none"/>
        </w:rPr>
        <w:t>未按约定投保的补救</w:t>
      </w:r>
      <w:bookmarkEnd w:id="420"/>
    </w:p>
    <w:bookmarkEnd w:id="421"/>
    <w:bookmarkEnd w:id="422"/>
    <w:bookmarkEnd w:id="42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line="440" w:lineRule="exact"/>
        <w:ind w:firstLine="388" w:firstLineChars="185"/>
        <w:rPr>
          <w:rFonts w:hint="default" w:ascii="宋体" w:hAnsi="宋体" w:eastAsia="宋体" w:cs="宋体"/>
          <w:b/>
          <w:color w:val="auto"/>
          <w:szCs w:val="21"/>
          <w:highlight w:val="none"/>
        </w:rPr>
      </w:pPr>
      <w:bookmarkStart w:id="424" w:name="_Toc351203619"/>
      <w:bookmarkStart w:id="425" w:name="_Toc337558834"/>
      <w:r>
        <w:rPr>
          <w:rFonts w:hint="default" w:ascii="宋体" w:hAnsi="宋体" w:eastAsia="宋体" w:cs="宋体"/>
          <w:color w:val="auto"/>
          <w:szCs w:val="21"/>
          <w:highlight w:val="none"/>
        </w:rPr>
        <w:t xml:space="preserve">18.7 </w:t>
      </w:r>
      <w:r>
        <w:rPr>
          <w:rFonts w:ascii="宋体" w:hAnsi="宋体" w:eastAsia="宋体" w:cs="宋体"/>
          <w:color w:val="auto"/>
          <w:szCs w:val="21"/>
          <w:highlight w:val="none"/>
        </w:rPr>
        <w:t>通知义务</w:t>
      </w:r>
      <w:bookmarkEnd w:id="424"/>
    </w:p>
    <w:bookmarkEnd w:id="42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pPr>
        <w:spacing w:line="440" w:lineRule="exact"/>
        <w:ind w:firstLine="388" w:firstLineChars="185"/>
        <w:rPr>
          <w:rFonts w:hint="default" w:ascii="宋体" w:hAnsi="宋体" w:eastAsia="宋体" w:cs="宋体"/>
          <w:b/>
          <w:color w:val="auto"/>
          <w:szCs w:val="21"/>
          <w:highlight w:val="none"/>
        </w:rPr>
      </w:pPr>
      <w:bookmarkStart w:id="426" w:name="_Toc351203620"/>
      <w:bookmarkStart w:id="427" w:name="_Toc296346641"/>
      <w:bookmarkStart w:id="428" w:name="_Toc337558835"/>
      <w:bookmarkStart w:id="429" w:name="_Toc296503140"/>
      <w:r>
        <w:rPr>
          <w:rFonts w:hint="default" w:ascii="宋体" w:hAnsi="宋体" w:eastAsia="宋体" w:cs="宋体"/>
          <w:color w:val="auto"/>
          <w:szCs w:val="21"/>
          <w:highlight w:val="none"/>
        </w:rPr>
        <w:t xml:space="preserve">19. </w:t>
      </w:r>
      <w:r>
        <w:rPr>
          <w:rFonts w:ascii="宋体" w:hAnsi="宋体" w:eastAsia="宋体" w:cs="宋体"/>
          <w:color w:val="auto"/>
          <w:szCs w:val="21"/>
          <w:highlight w:val="none"/>
        </w:rPr>
        <w:t>索赔</w:t>
      </w:r>
      <w:bookmarkEnd w:id="426"/>
    </w:p>
    <w:bookmarkEnd w:id="427"/>
    <w:bookmarkEnd w:id="428"/>
    <w:bookmarkEnd w:id="429"/>
    <w:p>
      <w:pPr>
        <w:spacing w:line="440" w:lineRule="exact"/>
        <w:ind w:firstLine="388" w:firstLineChars="185"/>
        <w:rPr>
          <w:rFonts w:hint="default" w:ascii="宋体" w:hAnsi="宋体" w:eastAsia="宋体" w:cs="宋体"/>
          <w:b/>
          <w:color w:val="auto"/>
          <w:szCs w:val="21"/>
          <w:highlight w:val="none"/>
        </w:rPr>
      </w:pPr>
      <w:bookmarkStart w:id="430" w:name="_Toc351203621"/>
      <w:bookmarkStart w:id="431" w:name="_Toc337558836"/>
      <w:bookmarkStart w:id="432" w:name="_Toc296346642"/>
      <w:bookmarkStart w:id="433" w:name="_Toc296503141"/>
      <w:r>
        <w:rPr>
          <w:rFonts w:ascii="宋体" w:hAnsi="宋体" w:eastAsia="宋体" w:cs="宋体"/>
          <w:color w:val="auto"/>
          <w:szCs w:val="21"/>
          <w:highlight w:val="none"/>
        </w:rPr>
        <w:t>19.1承包人的索赔</w:t>
      </w:r>
      <w:bookmarkEnd w:id="430"/>
    </w:p>
    <w:bookmarkEnd w:id="431"/>
    <w:bookmarkEnd w:id="432"/>
    <w:bookmarkEnd w:id="43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根据合同约定，承包人认为有权得到追加付款和（或）延长工期的，应按以下程序向发包人提出索赔：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（3）索赔事件具有持续影响的，承包人应按合理时间间隔继续递交延续索赔通知，说明持续影响的实际情况和记录，列出累计的追加付款金额和（或）工期延长天数；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pPr>
        <w:spacing w:line="440" w:lineRule="exact"/>
        <w:ind w:firstLine="388" w:firstLineChars="185"/>
        <w:rPr>
          <w:rFonts w:hint="default" w:ascii="宋体" w:hAnsi="宋体" w:eastAsia="宋体" w:cs="宋体"/>
          <w:b/>
          <w:color w:val="auto"/>
          <w:szCs w:val="21"/>
          <w:highlight w:val="none"/>
        </w:rPr>
      </w:pPr>
      <w:bookmarkStart w:id="434" w:name="_Toc351203622"/>
      <w:bookmarkStart w:id="435" w:name="_Toc296346643"/>
      <w:bookmarkStart w:id="436" w:name="_Toc337558837"/>
      <w:bookmarkStart w:id="437" w:name="_Toc296503142"/>
      <w:r>
        <w:rPr>
          <w:rFonts w:hint="default" w:ascii="宋体" w:hAnsi="宋体" w:eastAsia="宋体" w:cs="宋体"/>
          <w:color w:val="auto"/>
          <w:szCs w:val="21"/>
          <w:highlight w:val="none"/>
        </w:rPr>
        <w:t xml:space="preserve">19.2 </w:t>
      </w:r>
      <w:r>
        <w:rPr>
          <w:rFonts w:ascii="宋体" w:hAnsi="宋体" w:eastAsia="宋体" w:cs="宋体"/>
          <w:color w:val="auto"/>
          <w:szCs w:val="21"/>
          <w:highlight w:val="none"/>
        </w:rPr>
        <w:t>对承包人索赔的处理</w:t>
      </w:r>
      <w:bookmarkEnd w:id="434"/>
    </w:p>
    <w:bookmarkEnd w:id="435"/>
    <w:bookmarkEnd w:id="436"/>
    <w:bookmarkEnd w:id="43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对承包人索赔的处理如下：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（1）监理人应在收到索赔报告后14天内完成审查并报送发包人。监理人对索赔报告存在异议的，有权要求承包人提交全部原始记录副本；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（3）承包人接受索赔处理结果的，索赔款项在当期进度款中进行支付；承包人不接受索赔处理结果的，按照第20条〔争议解决〕约定处理。</w:t>
      </w:r>
    </w:p>
    <w:p>
      <w:pPr>
        <w:spacing w:line="440" w:lineRule="exact"/>
        <w:ind w:firstLine="388" w:firstLineChars="185"/>
        <w:rPr>
          <w:rFonts w:hint="default" w:ascii="宋体" w:hAnsi="宋体" w:eastAsia="宋体" w:cs="宋体"/>
          <w:b/>
          <w:color w:val="auto"/>
          <w:szCs w:val="21"/>
          <w:highlight w:val="none"/>
        </w:rPr>
      </w:pPr>
      <w:bookmarkStart w:id="438" w:name="_Toc351203623"/>
      <w:bookmarkStart w:id="439" w:name="_Toc337558838"/>
      <w:bookmarkStart w:id="440" w:name="_Toc296503143"/>
      <w:bookmarkStart w:id="441" w:name="_Toc296346644"/>
      <w:r>
        <w:rPr>
          <w:rFonts w:ascii="宋体" w:hAnsi="宋体" w:eastAsia="宋体" w:cs="宋体"/>
          <w:color w:val="auto"/>
          <w:szCs w:val="21"/>
          <w:highlight w:val="none"/>
        </w:rPr>
        <w:t>19.3发包人的索赔</w:t>
      </w:r>
      <w:bookmarkEnd w:id="438"/>
    </w:p>
    <w:bookmarkEnd w:id="439"/>
    <w:bookmarkEnd w:id="440"/>
    <w:bookmarkEnd w:id="44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根据合同约定，发包人认为有权得到赔付金额和（或）延长缺陷责任期的，监理人应向承包人发出通知并附有详细的证明。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440" w:lineRule="exact"/>
        <w:ind w:firstLine="388" w:firstLineChars="185"/>
        <w:rPr>
          <w:rFonts w:hint="default" w:ascii="宋体" w:hAnsi="宋体" w:eastAsia="宋体" w:cs="宋体"/>
          <w:b/>
          <w:color w:val="auto"/>
          <w:szCs w:val="21"/>
          <w:highlight w:val="none"/>
        </w:rPr>
      </w:pPr>
      <w:bookmarkStart w:id="442" w:name="_Toc351203624"/>
      <w:bookmarkStart w:id="443" w:name="_Toc337558839"/>
      <w:bookmarkStart w:id="444" w:name="_Toc296503144"/>
      <w:bookmarkStart w:id="445" w:name="_Toc296346645"/>
      <w:r>
        <w:rPr>
          <w:rFonts w:hint="default" w:ascii="宋体" w:hAnsi="宋体" w:eastAsia="宋体" w:cs="宋体"/>
          <w:color w:val="auto"/>
          <w:szCs w:val="21"/>
          <w:highlight w:val="none"/>
        </w:rPr>
        <w:t xml:space="preserve">19.4 </w:t>
      </w:r>
      <w:r>
        <w:rPr>
          <w:rFonts w:ascii="宋体" w:hAnsi="宋体" w:eastAsia="宋体" w:cs="宋体"/>
          <w:color w:val="auto"/>
          <w:szCs w:val="21"/>
          <w:highlight w:val="none"/>
        </w:rPr>
        <w:t>对发包人索赔的处理</w:t>
      </w:r>
      <w:bookmarkEnd w:id="442"/>
    </w:p>
    <w:bookmarkEnd w:id="443"/>
    <w:bookmarkEnd w:id="444"/>
    <w:bookmarkEnd w:id="44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对发包人索赔的处理如下：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（1）承包人收到发包人提交的索赔报告后，应及时审查索赔报告的内容、查验发包人证明材料；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spacing w:line="440" w:lineRule="exact"/>
        <w:ind w:firstLine="388" w:firstLineChars="185"/>
        <w:rPr>
          <w:rFonts w:hint="default" w:ascii="宋体" w:hAnsi="宋体" w:eastAsia="宋体" w:cs="宋体"/>
          <w:b/>
          <w:color w:val="auto"/>
          <w:szCs w:val="21"/>
          <w:highlight w:val="none"/>
        </w:rPr>
      </w:pPr>
      <w:bookmarkStart w:id="446" w:name="_Toc351203625"/>
      <w:r>
        <w:rPr>
          <w:rFonts w:hint="default" w:ascii="宋体" w:hAnsi="宋体" w:eastAsia="宋体" w:cs="宋体"/>
          <w:color w:val="auto"/>
          <w:szCs w:val="21"/>
          <w:highlight w:val="none"/>
        </w:rPr>
        <w:t xml:space="preserve">19.5 </w:t>
      </w:r>
      <w:r>
        <w:rPr>
          <w:rFonts w:ascii="宋体" w:hAnsi="宋体" w:eastAsia="宋体" w:cs="宋体"/>
          <w:color w:val="auto"/>
          <w:szCs w:val="21"/>
          <w:highlight w:val="none"/>
        </w:rPr>
        <w:t>提出索赔的期限</w:t>
      </w:r>
      <w:bookmarkEnd w:id="44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（1）承包人按第14.2款〔竣工结算审核〕约定接收竣工付款证书后，应被视为已无权再提出在工程接收证书颁发前所发生的任何索赔。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（2）承包人按第14.4款〔最终结清〕提交的最终结清申请单中，只限于提出工程接收证书颁发后发生的索赔。提出索赔的期限自接受最终结清证书时终止。</w:t>
      </w:r>
    </w:p>
    <w:p>
      <w:pPr>
        <w:spacing w:line="440" w:lineRule="exact"/>
        <w:ind w:firstLine="388" w:firstLineChars="185"/>
        <w:rPr>
          <w:rFonts w:hint="default" w:ascii="宋体" w:hAnsi="宋体" w:eastAsia="宋体" w:cs="宋体"/>
          <w:b/>
          <w:color w:val="auto"/>
          <w:szCs w:val="21"/>
          <w:highlight w:val="none"/>
        </w:rPr>
      </w:pPr>
      <w:bookmarkStart w:id="447" w:name="_Toc351203626"/>
      <w:r>
        <w:rPr>
          <w:rFonts w:hint="default" w:ascii="宋体" w:hAnsi="宋体" w:eastAsia="宋体" w:cs="宋体"/>
          <w:color w:val="auto"/>
          <w:szCs w:val="21"/>
          <w:highlight w:val="none"/>
        </w:rPr>
        <w:t>20</w:t>
      </w:r>
      <w:bookmarkStart w:id="448" w:name="_Toc337558840"/>
      <w:bookmarkStart w:id="449" w:name="_Toc296346647"/>
      <w:bookmarkStart w:id="450" w:name="_Toc29650314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争议解决</w:t>
      </w:r>
      <w:bookmarkEnd w:id="447"/>
    </w:p>
    <w:bookmarkEnd w:id="448"/>
    <w:bookmarkEnd w:id="449"/>
    <w:bookmarkEnd w:id="450"/>
    <w:p>
      <w:pPr>
        <w:spacing w:line="440" w:lineRule="exact"/>
        <w:ind w:firstLine="388" w:firstLineChars="185"/>
        <w:rPr>
          <w:rFonts w:hint="default" w:ascii="宋体" w:hAnsi="宋体" w:eastAsia="宋体" w:cs="宋体"/>
          <w:b/>
          <w:color w:val="auto"/>
          <w:szCs w:val="21"/>
          <w:highlight w:val="none"/>
        </w:rPr>
      </w:pPr>
      <w:bookmarkStart w:id="451" w:name="_Toc351203627"/>
      <w:bookmarkStart w:id="452" w:name="_Toc296346648"/>
      <w:bookmarkStart w:id="453" w:name="_Toc296503147"/>
      <w:bookmarkStart w:id="454" w:name="_Toc337558841"/>
      <w:r>
        <w:rPr>
          <w:rFonts w:ascii="宋体" w:hAnsi="宋体" w:eastAsia="宋体" w:cs="宋体"/>
          <w:color w:val="auto"/>
          <w:szCs w:val="21"/>
          <w:highlight w:val="none"/>
        </w:rPr>
        <w:t>20.1和解</w:t>
      </w:r>
      <w:bookmarkEnd w:id="451"/>
    </w:p>
    <w:bookmarkEnd w:id="452"/>
    <w:bookmarkEnd w:id="453"/>
    <w:bookmarkEnd w:id="45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合同当事人可以就争议自行和解，自行和解达成协议的经双方签字并盖章后作为合同补充文件，双方均应遵照执行。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55" w:name="_Toc351203628"/>
      <w:r>
        <w:rPr>
          <w:rFonts w:hint="default" w:ascii="宋体" w:hAnsi="宋体" w:eastAsia="宋体" w:cs="宋体"/>
          <w:color w:val="auto"/>
          <w:szCs w:val="21"/>
          <w:highlight w:val="none"/>
        </w:rPr>
        <w:t>20</w:t>
      </w:r>
      <w:bookmarkStart w:id="456" w:name="_Toc296346649"/>
      <w:bookmarkStart w:id="457" w:name="_Toc296503148"/>
      <w:bookmarkStart w:id="458" w:name="_Toc337558842"/>
      <w:r>
        <w:rPr>
          <w:rFonts w:ascii="宋体" w:hAnsi="宋体" w:eastAsia="宋体" w:cs="宋体"/>
          <w:color w:val="auto"/>
          <w:szCs w:val="21"/>
          <w:highlight w:val="none"/>
        </w:rPr>
        <w:t>.2调解</w:t>
      </w:r>
      <w:bookmarkEnd w:id="455"/>
    </w:p>
    <w:bookmarkEnd w:id="456"/>
    <w:bookmarkEnd w:id="457"/>
    <w:bookmarkEnd w:id="45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合同当事人可以就争议请求建设行政主管部门、行业协会或其他第三方进行调解，调解达成协议的，经双方签字并盖章后作为合同补充文件，双方均应遵照执行。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59" w:name="_Toc351203629"/>
      <w:bookmarkStart w:id="460" w:name="_Toc337558843"/>
      <w:bookmarkStart w:id="461" w:name="_Toc296503149"/>
      <w:bookmarkStart w:id="462" w:name="_Toc296346650"/>
      <w:r>
        <w:rPr>
          <w:rFonts w:ascii="宋体" w:hAnsi="宋体" w:eastAsia="宋体" w:cs="宋体"/>
          <w:color w:val="auto"/>
          <w:szCs w:val="21"/>
          <w:highlight w:val="none"/>
        </w:rPr>
        <w:t>20.3争议评审</w:t>
      </w:r>
      <w:bookmarkEnd w:id="459"/>
    </w:p>
    <w:bookmarkEnd w:id="460"/>
    <w:bookmarkEnd w:id="461"/>
    <w:bookmarkEnd w:id="46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合同当事人在专用合同条款中约定采取争议评审方式解决争议以及评审规则，并按下列约定执行：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20.3.1 </w:t>
      </w:r>
      <w:r>
        <w:rPr>
          <w:rFonts w:ascii="宋体" w:hAnsi="宋体" w:eastAsia="宋体" w:cs="宋体"/>
          <w:color w:val="auto"/>
          <w:szCs w:val="21"/>
          <w:highlight w:val="none"/>
        </w:rPr>
        <w:t>争议评审小组的确定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除专用合同条款另有约定外，评审员报酬由发包人和承包人各承担一半。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20.3.2 </w:t>
      </w:r>
      <w:r>
        <w:rPr>
          <w:rFonts w:ascii="宋体" w:hAnsi="宋体" w:eastAsia="宋体" w:cs="宋体"/>
          <w:color w:val="auto"/>
          <w:szCs w:val="21"/>
          <w:highlight w:val="none"/>
        </w:rPr>
        <w:t>争议评审小组的决定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20.3.3 </w:t>
      </w:r>
      <w:r>
        <w:rPr>
          <w:rFonts w:ascii="宋体" w:hAnsi="宋体" w:eastAsia="宋体" w:cs="宋体"/>
          <w:color w:val="auto"/>
          <w:szCs w:val="21"/>
          <w:highlight w:val="none"/>
        </w:rPr>
        <w:t>争议评审小组决定的效力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争议评审小组作出的书面决定经合同当事人签字确认后，对双方具有约束力，双方应遵照执行。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任何一方当事人不接受争议评审小组决定或不履行争议评审小组决定的，双方可选择采用其他争议解决方式。</w:t>
      </w:r>
    </w:p>
    <w:p>
      <w:pPr>
        <w:spacing w:line="440" w:lineRule="exact"/>
        <w:ind w:firstLine="388" w:firstLineChars="185"/>
        <w:rPr>
          <w:rFonts w:hint="default" w:ascii="宋体" w:hAnsi="宋体" w:eastAsia="宋体" w:cs="宋体"/>
          <w:b/>
          <w:color w:val="auto"/>
          <w:szCs w:val="21"/>
          <w:highlight w:val="none"/>
        </w:rPr>
      </w:pPr>
      <w:bookmarkStart w:id="463" w:name="_Toc351203630"/>
      <w:bookmarkStart w:id="464" w:name="_Toc296503150"/>
      <w:bookmarkStart w:id="465" w:name="_Toc296346651"/>
      <w:bookmarkStart w:id="466" w:name="_Toc337558844"/>
      <w:r>
        <w:rPr>
          <w:rFonts w:ascii="宋体" w:hAnsi="宋体" w:eastAsia="宋体" w:cs="宋体"/>
          <w:color w:val="auto"/>
          <w:szCs w:val="21"/>
          <w:highlight w:val="none"/>
        </w:rPr>
        <w:t>20.4仲裁或诉讼</w:t>
      </w:r>
      <w:bookmarkEnd w:id="463"/>
    </w:p>
    <w:bookmarkEnd w:id="464"/>
    <w:bookmarkEnd w:id="465"/>
    <w:bookmarkEnd w:id="46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因合同及合同有关事项产生的争议，合同当事人可以在专用合同条款中约定以下一种方式解决争议：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（1）向约定的仲裁委员会申请仲裁；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（2）向有管辖权的人民法院起诉。</w:t>
      </w:r>
    </w:p>
    <w:p>
      <w:pPr>
        <w:spacing w:line="440" w:lineRule="exact"/>
        <w:ind w:firstLine="388" w:firstLineChars="185"/>
        <w:rPr>
          <w:rFonts w:hint="default" w:ascii="宋体" w:hAnsi="宋体" w:eastAsia="宋体" w:cs="宋体"/>
          <w:b/>
          <w:color w:val="auto"/>
          <w:szCs w:val="21"/>
          <w:highlight w:val="none"/>
        </w:rPr>
      </w:pPr>
      <w:bookmarkStart w:id="467" w:name="_Toc351203631"/>
      <w:bookmarkStart w:id="468" w:name="_Toc296346653"/>
      <w:bookmarkStart w:id="469" w:name="_Toc337558845"/>
      <w:bookmarkStart w:id="470" w:name="_Toc296503152"/>
      <w:r>
        <w:rPr>
          <w:rFonts w:ascii="宋体" w:hAnsi="宋体" w:eastAsia="宋体" w:cs="宋体"/>
          <w:color w:val="auto"/>
          <w:szCs w:val="21"/>
          <w:highlight w:val="none"/>
        </w:rPr>
        <w:t>20.5争议解决条款效力</w:t>
      </w:r>
      <w:bookmarkEnd w:id="467"/>
    </w:p>
    <w:bookmarkEnd w:id="468"/>
    <w:bookmarkEnd w:id="469"/>
    <w:bookmarkEnd w:id="47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合同有关争议解决的条款独立存在，合同的变更、解除、终止、无效或者被撤销均不影响其效力。 </w:t>
      </w: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pacing w:line="440" w:lineRule="exact"/>
        <w:ind w:firstLine="549" w:firstLineChars="171"/>
        <w:jc w:val="center"/>
        <w:rPr>
          <w:rFonts w:hint="default" w:ascii="宋体" w:hAnsi="宋体" w:eastAsia="宋体" w:cs="宋体"/>
          <w:b/>
          <w:color w:val="auto"/>
          <w:sz w:val="32"/>
          <w:szCs w:val="32"/>
          <w:highlight w:val="none"/>
        </w:rPr>
      </w:pPr>
      <w:r>
        <w:rPr>
          <w:rFonts w:ascii="宋体" w:hAnsi="宋体" w:eastAsia="宋体" w:cs="宋体"/>
          <w:b/>
          <w:color w:val="auto"/>
          <w:sz w:val="32"/>
          <w:szCs w:val="32"/>
          <w:highlight w:val="none"/>
        </w:rPr>
        <w:t>第三部分</w:t>
      </w:r>
      <w:r>
        <w:rPr>
          <w:rFonts w:hint="default" w:ascii="宋体" w:hAnsi="宋体" w:eastAsia="宋体" w:cs="宋体"/>
          <w:b/>
          <w:color w:val="auto"/>
          <w:sz w:val="32"/>
          <w:szCs w:val="32"/>
          <w:highlight w:val="none"/>
        </w:rPr>
        <w:t xml:space="preserve">  </w:t>
      </w:r>
      <w:r>
        <w:rPr>
          <w:rFonts w:ascii="宋体" w:hAnsi="宋体" w:eastAsia="宋体" w:cs="宋体"/>
          <w:b/>
          <w:color w:val="auto"/>
          <w:sz w:val="32"/>
          <w:szCs w:val="32"/>
          <w:highlight w:val="none"/>
        </w:rPr>
        <w:t>专用条款</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一、词语定义及合同文件</w:t>
      </w:r>
    </w:p>
    <w:p>
      <w:pPr>
        <w:snapToGrid w:val="0"/>
        <w:spacing w:line="440" w:lineRule="exact"/>
        <w:ind w:firstLine="422" w:firstLineChars="200"/>
        <w:rPr>
          <w:rFonts w:hint="default" w:ascii="宋体" w:hAnsi="宋体" w:eastAsia="宋体" w:cs="宋体"/>
          <w:color w:val="auto"/>
          <w:szCs w:val="21"/>
          <w:highlight w:val="none"/>
        </w:rPr>
      </w:pPr>
      <w:r>
        <w:rPr>
          <w:rFonts w:hint="default" w:ascii="宋体" w:hAnsi="宋体" w:eastAsia="宋体" w:cs="宋体"/>
          <w:b/>
          <w:color w:val="auto"/>
          <w:szCs w:val="21"/>
          <w:highlight w:val="none"/>
        </w:rPr>
        <w:t>1.词语定义</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1.6设计单位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本合同工程的设计单位是：</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1.7监理单位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本合同工程的监理单位是：</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1.24招标控制价：</w:t>
      </w:r>
      <w:r>
        <w:rPr>
          <w:rFonts w:ascii="宋体" w:hAnsi="宋体" w:eastAsia="宋体" w:cs="宋体"/>
          <w:color w:val="auto"/>
          <w:szCs w:val="21"/>
          <w:highlight w:val="none"/>
          <w:u w:val="single"/>
        </w:rPr>
        <w:t>指发包人公布的最高投标限价，并在广州公共资源交易中心公示</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1.25中标下浮率：</w:t>
      </w:r>
      <w:r>
        <w:rPr>
          <w:rFonts w:ascii="宋体" w:hAnsi="宋体" w:eastAsia="宋体" w:cs="宋体"/>
          <w:color w:val="auto"/>
          <w:szCs w:val="21"/>
          <w:highlight w:val="none"/>
          <w:u w:val="single"/>
        </w:rPr>
        <w:t>中标下浮率</w:t>
      </w:r>
      <w:r>
        <w:rPr>
          <w:rFonts w:hint="default" w:ascii="宋体" w:hAnsi="宋体" w:eastAsia="宋体" w:cs="宋体"/>
          <w:color w:val="auto"/>
          <w:szCs w:val="21"/>
          <w:highlight w:val="none"/>
          <w:u w:val="single"/>
        </w:rPr>
        <w:t>=（1-中标价格÷招标控制价）×100%</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2、合同文件及解释顺序</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2.1合同文件组成及解释顺序：</w:t>
      </w:r>
      <w:r>
        <w:rPr>
          <w:rFonts w:hint="default" w:ascii="宋体" w:hAnsi="宋体" w:eastAsia="宋体" w:cs="宋体"/>
          <w:color w:val="auto"/>
          <w:szCs w:val="21"/>
          <w:highlight w:val="none"/>
          <w:u w:val="single"/>
        </w:rPr>
        <w:t>1.本合同履行期间发包人与承包人</w:t>
      </w:r>
      <w:r>
        <w:rPr>
          <w:rFonts w:ascii="宋体" w:hAnsi="宋体" w:eastAsia="宋体" w:cs="宋体"/>
          <w:color w:val="auto"/>
          <w:szCs w:val="21"/>
          <w:highlight w:val="none"/>
          <w:u w:val="single"/>
        </w:rPr>
        <w:t>双方签订的补充合同（协议）或修正文件；</w:t>
      </w:r>
      <w:r>
        <w:rPr>
          <w:rFonts w:hint="default" w:ascii="宋体" w:hAnsi="宋体" w:eastAsia="宋体" w:cs="宋体"/>
          <w:color w:val="auto"/>
          <w:szCs w:val="21"/>
          <w:highlight w:val="none"/>
          <w:u w:val="singl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color w:val="auto"/>
          <w:szCs w:val="21"/>
          <w:highlight w:val="none"/>
        </w:rPr>
        <w:t>、工程建设廉政协议书</w:t>
      </w:r>
      <w:r>
        <w:rPr>
          <w:rFonts w:ascii="宋体" w:hAnsi="宋体" w:eastAsia="宋体" w:cs="宋体"/>
          <w:color w:val="auto"/>
          <w:szCs w:val="21"/>
          <w:highlight w:val="none"/>
          <w:u w:val="single"/>
        </w:rPr>
        <w:t>等）</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3、语言文字和适用法律、标准及规范</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3.1本合同除使用汉语外，还使用</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语言文字。</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3.2适用法律和法规</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需要明示的法律、行政法规：</w:t>
      </w:r>
      <w:r>
        <w:rPr>
          <w:rFonts w:ascii="宋体" w:hAnsi="宋体" w:eastAsia="宋体" w:cs="宋体"/>
          <w:color w:val="auto"/>
          <w:szCs w:val="21"/>
          <w:highlight w:val="none"/>
          <w:u w:val="single"/>
        </w:rPr>
        <w:t>按照现行的法律、法规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3.3适用标准、规范</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适用标准、规范的名称：</w:t>
      </w:r>
      <w:r>
        <w:rPr>
          <w:rFonts w:ascii="宋体" w:hAnsi="宋体" w:eastAsia="宋体" w:cs="宋体"/>
          <w:color w:val="auto"/>
          <w:szCs w:val="21"/>
          <w:highlight w:val="none"/>
          <w:u w:val="single"/>
        </w:rPr>
        <w:t>相应工种现行施工规范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发包人提供标准、规范的时间：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国内没有相应标准、规范时的约定：</w:t>
      </w:r>
      <w:r>
        <w:rPr>
          <w:rFonts w:ascii="宋体" w:hAnsi="宋体" w:eastAsia="宋体" w:cs="宋体"/>
          <w:color w:val="auto"/>
          <w:szCs w:val="21"/>
          <w:highlight w:val="none"/>
          <w:u w:val="single"/>
        </w:rPr>
        <w:t>按施工图纸，招标文件和广州开发区、黄埔区相关规定及答疑纪要的要求执行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4、图纸</w:t>
      </w:r>
    </w:p>
    <w:p>
      <w:pPr>
        <w:snapToGrid w:val="0"/>
        <w:spacing w:line="440" w:lineRule="exact"/>
        <w:ind w:firstLine="31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4.1发包人向承包人提供图纸日期和套数：</w:t>
      </w:r>
      <w:r>
        <w:rPr>
          <w:rFonts w:ascii="宋体" w:hAnsi="宋体" w:eastAsia="宋体" w:cs="宋体"/>
          <w:color w:val="auto"/>
          <w:szCs w:val="21"/>
          <w:highlight w:val="none"/>
          <w:u w:val="single"/>
        </w:rPr>
        <w:t>开工前提供肆套图纸</w:t>
      </w:r>
      <w:r>
        <w:rPr>
          <w:rFonts w:ascii="宋体" w:hAnsi="宋体" w:eastAsia="宋体" w:cs="宋体"/>
          <w:color w:val="auto"/>
          <w:szCs w:val="21"/>
          <w:highlight w:val="none"/>
        </w:rPr>
        <w:t>。</w:t>
      </w:r>
    </w:p>
    <w:p>
      <w:pPr>
        <w:snapToGrid w:val="0"/>
        <w:spacing w:line="440" w:lineRule="exact"/>
        <w:ind w:left="907" w:leftChars="132" w:hanging="630" w:hangingChars="3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发包人对图纸的保密要求：</w:t>
      </w:r>
      <w:r>
        <w:rPr>
          <w:rFonts w:ascii="宋体" w:hAnsi="宋体" w:eastAsia="宋体" w:cs="宋体"/>
          <w:color w:val="auto"/>
          <w:szCs w:val="21"/>
          <w:highlight w:val="none"/>
          <w:u w:val="single"/>
        </w:rPr>
        <w:t>按本合同通用条款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使用国外图纸的要求及费用承担：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二、双方一般权利和义务</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5、工程师</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5.2监理单位委派的工程师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发包人委托的职权：</w:t>
      </w:r>
      <w:r>
        <w:rPr>
          <w:rFonts w:ascii="宋体" w:hAnsi="宋体" w:eastAsia="宋体" w:cs="宋体"/>
          <w:color w:val="auto"/>
          <w:szCs w:val="21"/>
          <w:highlight w:val="none"/>
          <w:u w:val="single"/>
        </w:rPr>
        <w:t>对本工程进行全过程的监理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需要取得发包人批准才能行使的职权：</w:t>
      </w:r>
      <w:r>
        <w:rPr>
          <w:rFonts w:ascii="宋体" w:hAnsi="宋体" w:eastAsia="宋体" w:cs="宋体"/>
          <w:color w:val="auto"/>
          <w:szCs w:val="21"/>
          <w:highlight w:val="none"/>
          <w:u w:val="single"/>
        </w:rPr>
        <w:t>按发包人与监理单位签订的监理合同有关规定执行，涉及变更签证或费用</w:t>
      </w:r>
      <w:r>
        <w:rPr>
          <w:rFonts w:ascii="宋体" w:hAnsi="宋体" w:eastAsia="宋体" w:cs="宋体"/>
          <w:color w:val="auto"/>
          <w:szCs w:val="21"/>
          <w:highlight w:val="none"/>
        </w:rPr>
        <w:t>调整、发布开工、停工、复工令等均需经</w:t>
      </w:r>
      <w:r>
        <w:rPr>
          <w:rFonts w:ascii="宋体" w:hAnsi="宋体" w:eastAsia="宋体" w:cs="宋体"/>
          <w:color w:val="auto"/>
          <w:szCs w:val="21"/>
          <w:highlight w:val="none"/>
          <w:u w:val="single"/>
        </w:rPr>
        <w:t>发包人书面认可</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常驻现场，代表监理单位履行与发包人签订的监理合同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5.3发包人派驻的工程师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职权：</w:t>
      </w:r>
      <w:r>
        <w:rPr>
          <w:rFonts w:ascii="宋体" w:hAnsi="宋体" w:eastAsia="宋体" w:cs="宋体"/>
          <w:color w:val="auto"/>
          <w:szCs w:val="21"/>
          <w:highlight w:val="none"/>
          <w:u w:val="single"/>
        </w:rPr>
        <w:t>发包人代表，行使发包人的权利</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pacing w:val="-8"/>
          <w:szCs w:val="21"/>
          <w:highlight w:val="none"/>
          <w:u w:val="single"/>
        </w:rPr>
      </w:pPr>
      <w:r>
        <w:rPr>
          <w:rFonts w:ascii="宋体" w:hAnsi="宋体" w:eastAsia="宋体" w:cs="宋体"/>
          <w:color w:val="auto"/>
          <w:spacing w:val="-8"/>
          <w:szCs w:val="21"/>
          <w:highlight w:val="none"/>
        </w:rPr>
        <w:t>义务：</w:t>
      </w:r>
      <w:r>
        <w:rPr>
          <w:rFonts w:ascii="宋体" w:hAnsi="宋体" w:eastAsia="宋体" w:cs="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5.6不实行监理的，工程师的职权：</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7、项目负责人</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7.1（1）项目负责人</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，职权：</w:t>
      </w:r>
      <w:r>
        <w:rPr>
          <w:rFonts w:ascii="宋体" w:hAnsi="宋体" w:eastAsia="宋体" w:cs="宋体"/>
          <w:color w:val="auto"/>
          <w:szCs w:val="21"/>
          <w:highlight w:val="none"/>
          <w:u w:val="single"/>
        </w:rPr>
        <w:t>代表承包人全权处理本工程的一切事务</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7.4</w:t>
      </w:r>
      <w:r>
        <w:rPr>
          <w:rFonts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7.5</w:t>
      </w:r>
      <w:r>
        <w:rPr>
          <w:rFonts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7.6</w:t>
      </w:r>
      <w:r>
        <w:rPr>
          <w:rFonts w:ascii="宋体" w:hAnsi="宋体" w:eastAsia="宋体" w:cs="宋体"/>
          <w:color w:val="auto"/>
          <w:szCs w:val="21"/>
          <w:highlight w:val="none"/>
          <w:u w:val="single"/>
        </w:rPr>
        <w:t>承包人项目负责人不得兼任其他工程项目负责人，否则发包人可按单方面终止合同处理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7.7现场管理机构</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1）承包人必须按照投标文件的承诺建立现场管理机构，严格执行现行建设工程项目管理规范，并积极主动接受建设行政主管部门的监督和检查。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7.9合同签订后，</w:t>
      </w:r>
      <w:r>
        <w:rPr>
          <w:rFonts w:ascii="宋体" w:hAnsi="宋体" w:eastAsia="宋体" w:cs="宋体"/>
          <w:color w:val="auto"/>
          <w:szCs w:val="21"/>
          <w:highlight w:val="none"/>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8、发包人工作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8.1发包人应按约定的时间和要求完成以下工作：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1）施工场地具备施工条件的要求及完成的时间：</w:t>
      </w:r>
      <w:r>
        <w:rPr>
          <w:rFonts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2）将施工所需的水、电、电讯线路接至施工场地的时间、地点和供应要求：</w:t>
      </w:r>
      <w:r>
        <w:rPr>
          <w:rFonts w:ascii="宋体" w:hAnsi="宋体" w:eastAsia="宋体" w:cs="宋体"/>
          <w:color w:val="auto"/>
          <w:szCs w:val="21"/>
          <w:highlight w:val="none"/>
          <w:u w:val="single"/>
        </w:rPr>
        <w:t>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3）施工场地与公共道路的通道开通时间和要求：</w:t>
      </w:r>
      <w:r>
        <w:rPr>
          <w:rFonts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4）工程地质和地下管线资料的提供时间：</w:t>
      </w:r>
      <w:r>
        <w:rPr>
          <w:rFonts w:ascii="宋体" w:hAnsi="宋体" w:eastAsia="宋体" w:cs="宋体"/>
          <w:color w:val="auto"/>
          <w:szCs w:val="21"/>
          <w:highlight w:val="none"/>
          <w:u w:val="single"/>
        </w:rPr>
        <w:t>根据施工计划提前提供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5）由发包人办理的施工所需证件、批件的名称和完成时间：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6）水准点与坐标控制点交验要求：</w:t>
      </w:r>
      <w:r>
        <w:rPr>
          <w:rFonts w:ascii="宋体" w:hAnsi="宋体" w:eastAsia="宋体" w:cs="宋体"/>
          <w:color w:val="auto"/>
          <w:szCs w:val="21"/>
          <w:highlight w:val="none"/>
          <w:u w:val="single"/>
        </w:rPr>
        <w:t>开工前交验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7）图纸会审和设计交底时间：</w:t>
      </w:r>
      <w:r>
        <w:rPr>
          <w:rFonts w:ascii="宋体" w:hAnsi="宋体" w:eastAsia="宋体" w:cs="宋体"/>
          <w:color w:val="auto"/>
          <w:szCs w:val="21"/>
          <w:highlight w:val="none"/>
          <w:u w:val="single"/>
        </w:rPr>
        <w:t>工程施工前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8）协调处理施工场地周围地下管线和邻近建筑物、构筑物（含文物保护建筑）、古树名木的保护工作：</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双方约定发包人应做的其他工作：</w:t>
      </w:r>
      <w:r>
        <w:rPr>
          <w:rFonts w:ascii="宋体" w:hAnsi="宋体" w:eastAsia="宋体" w:cs="宋体"/>
          <w:color w:val="auto"/>
          <w:szCs w:val="21"/>
          <w:highlight w:val="none"/>
          <w:u w:val="single"/>
        </w:rPr>
        <w:t>发包人按现有场地移交给承包人，承包人应无条件接受。</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8.2发包人委托承包人办理的工作：</w:t>
      </w:r>
      <w:r>
        <w:rPr>
          <w:rFonts w:ascii="宋体" w:hAnsi="宋体" w:eastAsia="宋体" w:cs="宋体"/>
          <w:color w:val="auto"/>
          <w:szCs w:val="21"/>
          <w:highlight w:val="none"/>
          <w:u w:val="single"/>
        </w:rPr>
        <w:t>工程质监登记、合同鉴证、施工许可证、购买印花税等一切施工所需的审批、申领手续以及规划验收、消防验收、环保验收工作。上述工作的费用按政策规定各自承担相应部分。</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9、承包人工作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9.1承包人应按约定时间和要求，完成以下工作：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1）需由设计资质等级和业务范围允许的承包人完成的设计文件提交时间：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2）应提供计划、报表的名称及完成时间：</w:t>
      </w:r>
      <w:r>
        <w:rPr>
          <w:rFonts w:ascii="宋体" w:hAnsi="宋体" w:eastAsia="宋体" w:cs="宋体"/>
          <w:color w:val="auto"/>
          <w:szCs w:val="21"/>
          <w:highlight w:val="none"/>
          <w:u w:val="single"/>
        </w:rPr>
        <w:t>施工组织设计、管理人员架构表，于开工前三天报。提交工程年、季、月度计划及进度统计报表</w:t>
      </w:r>
      <w:r>
        <w:rPr>
          <w:rFonts w:ascii="宋体" w:hAnsi="宋体" w:eastAsia="宋体" w:cs="宋体"/>
          <w:color w:val="auto"/>
          <w:szCs w:val="21"/>
          <w:highlight w:val="none"/>
        </w:rPr>
        <w:t>。</w:t>
      </w:r>
    </w:p>
    <w:p>
      <w:pPr>
        <w:snapToGrid w:val="0"/>
        <w:spacing w:line="52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3）承担施工安全保卫工作及非夜间施工照明的责任和要求：</w:t>
      </w:r>
      <w:r>
        <w:rPr>
          <w:rFonts w:ascii="宋体" w:hAnsi="宋体" w:eastAsia="宋体" w:cs="宋体"/>
          <w:color w:val="auto"/>
          <w:szCs w:val="21"/>
          <w:highlight w:val="none"/>
          <w:u w:val="single"/>
        </w:rPr>
        <w:t>按招标文件要求及国家、省、市、区相关规定执行，并满足本工程需要</w:t>
      </w:r>
      <w:r>
        <w:rPr>
          <w:rFonts w:ascii="宋体" w:hAnsi="宋体" w:eastAsia="宋体" w:cs="宋体"/>
          <w:color w:val="auto"/>
          <w:szCs w:val="21"/>
          <w:highlight w:val="none"/>
        </w:rPr>
        <w:t>。</w:t>
      </w:r>
      <w:r>
        <w:rPr>
          <w:rFonts w:ascii="宋体" w:hAnsi="宋体" w:eastAsia="宋体" w:cs="宋体"/>
          <w:color w:val="auto"/>
          <w:szCs w:val="21"/>
          <w:highlight w:val="none"/>
          <w:u w:val="single"/>
        </w:rPr>
        <w:t>根据工程需要，提供和维护施工使用的照明、围栏设施和警卫，并负责整个现场的安全文明施工、安全保卫。</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5）需承包人办理有关施工场地交通、环卫和施工噪音管理等手续：</w:t>
      </w:r>
      <w:r>
        <w:rPr>
          <w:rFonts w:ascii="宋体" w:hAnsi="宋体" w:eastAsia="宋体" w:cs="宋体"/>
          <w:color w:val="auto"/>
          <w:szCs w:val="21"/>
          <w:highlight w:val="none"/>
          <w:u w:val="single"/>
        </w:rPr>
        <w:t>承包人按本合同通用条款要求执行，并承担相关费用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6）已完工程成品保护的特殊要求及费用承担：</w:t>
      </w:r>
      <w:r>
        <w:rPr>
          <w:rFonts w:ascii="宋体" w:hAnsi="宋体" w:eastAsia="宋体" w:cs="宋体"/>
          <w:color w:val="auto"/>
          <w:szCs w:val="21"/>
          <w:highlight w:val="none"/>
          <w:u w:val="single"/>
        </w:rPr>
        <w:t>按本合同通用条款执行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7）施工场地周围地下管线和邻近建筑物、构筑物（含文物保护建筑）、古树名木的保护要求及费用承担：</w:t>
      </w:r>
      <w:r>
        <w:rPr>
          <w:rFonts w:ascii="宋体" w:hAnsi="宋体" w:eastAsia="宋体" w:cs="宋体"/>
          <w:color w:val="auto"/>
          <w:szCs w:val="21"/>
          <w:highlight w:val="none"/>
          <w:u w:val="single"/>
        </w:rPr>
        <w:t>除文物保护外的保护费全部由承包人承担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8）施工场地清洁卫生的要求：</w:t>
      </w:r>
      <w:r>
        <w:rPr>
          <w:rFonts w:ascii="宋体" w:hAnsi="宋体" w:eastAsia="宋体" w:cs="宋体"/>
          <w:color w:val="auto"/>
          <w:szCs w:val="21"/>
          <w:highlight w:val="none"/>
          <w:u w:val="single"/>
        </w:rPr>
        <w:t>满足</w:t>
      </w:r>
      <w:r>
        <w:rPr>
          <w:rFonts w:ascii="宋体" w:hAnsi="宋体" w:eastAsia="宋体" w:cs="宋体"/>
          <w:color w:val="auto"/>
          <w:spacing w:val="-10"/>
          <w:szCs w:val="21"/>
          <w:highlight w:val="none"/>
          <w:u w:val="single"/>
        </w:rPr>
        <w:t>文明施工要求</w:t>
      </w:r>
      <w:r>
        <w:rPr>
          <w:rFonts w:ascii="宋体" w:hAnsi="宋体" w:eastAsia="宋体" w:cs="宋体"/>
          <w:color w:val="auto"/>
          <w:spacing w:val="-10"/>
          <w:szCs w:val="21"/>
          <w:highlight w:val="none"/>
        </w:rPr>
        <w:t>。</w:t>
      </w:r>
      <w:r>
        <w:rPr>
          <w:rFonts w:ascii="宋体" w:hAnsi="宋体" w:eastAsia="宋体" w:cs="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双方约定承包人应做的其他工作：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ascii="宋体" w:hAnsi="宋体" w:eastAsia="宋体" w:cs="宋体"/>
          <w:color w:val="auto"/>
          <w:szCs w:val="21"/>
          <w:highlight w:val="none"/>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i/>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Pr>
          <w:rFonts w:hint="default" w:ascii="宋体" w:hAnsi="宋体" w:eastAsia="宋体" w:cs="宋体"/>
          <w:color w:val="auto"/>
          <w:szCs w:val="21"/>
          <w:highlight w:val="none"/>
          <w:u w:val="single"/>
        </w:rPr>
        <w:t>[201</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u w:val="single"/>
        </w:rPr>
        <w:t>580</w:t>
      </w:r>
      <w:r>
        <w:rPr>
          <w:rFonts w:hint="default" w:ascii="宋体" w:hAnsi="宋体" w:eastAsia="宋体" w:cs="宋体"/>
          <w:color w:val="auto"/>
          <w:szCs w:val="21"/>
          <w:highlight w:val="none"/>
          <w:u w:val="singl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三、施工组织设计和工期</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10、进度计划</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10.1承包人提供施工组织设计(施工方案)和进度计划时间：</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承包人应于签订合同后7天内向发包人提交总体工程进度计划，并于签订合同后7天内提交施工组织设计（施工方案）给发包人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承包人提交的施工组织设计应当按监理工程师及国家、省、市及广州开发区关于施工承包管理的要求编制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总监理工程师在接到承包人提交的施工组织设计和工程进度计划后，予以确认或提出修改意见</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工程师确认的时间：</w:t>
      </w:r>
      <w:r>
        <w:rPr>
          <w:rFonts w:ascii="宋体" w:hAnsi="宋体" w:eastAsia="宋体" w:cs="宋体"/>
          <w:color w:val="auto"/>
          <w:szCs w:val="21"/>
          <w:highlight w:val="none"/>
          <w:u w:val="single"/>
        </w:rPr>
        <w:t>开工前</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10.2</w:t>
      </w:r>
      <w:r>
        <w:rPr>
          <w:rFonts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10.3</w:t>
      </w:r>
      <w:r>
        <w:rPr>
          <w:rFonts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color w:val="auto"/>
          <w:szCs w:val="21"/>
          <w:highlight w:val="none"/>
          <w:u w:val="single"/>
        </w:rPr>
        <w:t>10天内采取有效措施，工程进度仍然无明显改进，发包人有权解除部分或全部合同，将未完工程另行发包给其他有能力的第</w:t>
      </w:r>
      <w:r>
        <w:rPr>
          <w:rFonts w:ascii="宋体" w:hAnsi="宋体" w:eastAsia="宋体" w:cs="宋体"/>
          <w:color w:val="auto"/>
          <w:szCs w:val="21"/>
          <w:highlight w:val="none"/>
          <w:u w:val="single"/>
        </w:rPr>
        <w:t>三方，承包人必须无条件服从，由此所造成的全部损失由承包人承担，并追究承包人的违约赔偿责任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11、开工及延期开工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11.1开工日期和竣工日期</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11.1.1本工程工期为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日历天。其中开工时间初定为  年  月  日。（具体开工日期以具备开工条件，发包人或监理单位开工令或批准的开工报告日期为准）</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11.1.2承包人必须采取一切有效措施保证竣工日期，不得延误。除非发生了以下情形：</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政府对本工程建设项目作出停建、缓建的决定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重大设计变更导致本工程在规划、使用、功能方面有重大调整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不可抗力持续影响而延误工期超过</w:t>
      </w:r>
      <w:r>
        <w:rPr>
          <w:rFonts w:hint="default" w:ascii="宋体" w:hAnsi="宋体" w:eastAsia="宋体" w:cs="宋体"/>
          <w:color w:val="auto"/>
          <w:szCs w:val="21"/>
          <w:highlight w:val="none"/>
          <w:u w:val="single"/>
        </w:rPr>
        <w:t>12天以上</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本合同专用条款约定的其他非承包人原因导致的工期延误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11.2延期开工：</w:t>
      </w:r>
    </w:p>
    <w:p>
      <w:pPr>
        <w:adjustRightInd w:val="0"/>
        <w:snapToGrid w:val="0"/>
        <w:spacing w:line="440" w:lineRule="exact"/>
        <w:ind w:right="11" w:firstLine="367" w:firstLineChars="17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11.2.1</w:t>
      </w:r>
      <w:r>
        <w:rPr>
          <w:rFonts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11.2.2</w:t>
      </w:r>
      <w:r>
        <w:rPr>
          <w:rFonts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12、暂停施工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12.1因下列原因，总监理工程师报经发包人同意，可通知承包人暂停施工：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工程设计发生重大变更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不可抗力</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质量事故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安全生产事故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因承包人管理不善，可能导致现场混乱</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承包人违规施工，经监理工程师通知改正但仍不执行</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承包人不得以与发包人有争议为由或者以争议未解决为由而单方面停工。否则，应按约定承担工期延误的违约责任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因发生上述第（</w:t>
      </w:r>
      <w:r>
        <w:rPr>
          <w:rFonts w:hint="default" w:ascii="宋体" w:hAnsi="宋体" w:eastAsia="宋体" w:cs="宋体"/>
          <w:color w:val="auto"/>
          <w:szCs w:val="21"/>
          <w:highlight w:val="none"/>
          <w:u w:val="single"/>
        </w:rPr>
        <w:t>1）、（2）项原因而暂停施工的，工期可协商调整，因发生上述第（3）、（4）、（5）、（6）项原因而暂停施工的，工期不予顺延,承包人必须承担由此发生的费用并向发包人承担违约责任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拒绝监理单位管理</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施工组织设计（方案）未获总监理工程师批准而进行施工</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未经监理单位检验而进行下一道工序作业者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擅自变更设计图纸的要求</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转包工程</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(7)</w:t>
      </w:r>
      <w:r>
        <w:rPr>
          <w:rFonts w:ascii="宋体" w:hAnsi="宋体" w:eastAsia="宋体" w:cs="宋体"/>
          <w:color w:val="auto"/>
          <w:szCs w:val="21"/>
          <w:highlight w:val="none"/>
          <w:u w:val="single"/>
        </w:rPr>
        <w:t>擅自让未经总监理工程师批准的专业承包单位进场作业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w:t>
      </w:r>
      <w:r>
        <w:rPr>
          <w:rFonts w:ascii="宋体" w:hAnsi="宋体" w:eastAsia="宋体" w:cs="宋体"/>
          <w:color w:val="auto"/>
          <w:szCs w:val="21"/>
          <w:highlight w:val="none"/>
          <w:u w:val="single"/>
        </w:rPr>
        <w:t>存在安全隐患，未按监理单位要求及时进行整改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(9)</w:t>
      </w:r>
      <w:r>
        <w:rPr>
          <w:rFonts w:ascii="宋体" w:hAnsi="宋体" w:eastAsia="宋体" w:cs="宋体"/>
          <w:color w:val="auto"/>
          <w:szCs w:val="21"/>
          <w:highlight w:val="none"/>
          <w:u w:val="single"/>
        </w:rPr>
        <w:t>未按双方约定的资料上报要求上报所需资料的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12.3因不可抗力引起工程停工，工期按</w:t>
      </w:r>
      <w:r>
        <w:rPr>
          <w:rFonts w:ascii="宋体" w:hAnsi="宋体" w:eastAsia="宋体" w:cs="宋体"/>
          <w:color w:val="auto"/>
          <w:szCs w:val="21"/>
          <w:highlight w:val="none"/>
          <w:u w:val="single"/>
        </w:rPr>
        <w:t>专用条款第</w:t>
      </w:r>
      <w:r>
        <w:rPr>
          <w:rFonts w:hint="default" w:ascii="宋体" w:hAnsi="宋体" w:eastAsia="宋体" w:cs="宋体"/>
          <w:color w:val="auto"/>
          <w:szCs w:val="21"/>
          <w:highlight w:val="none"/>
          <w:u w:val="single"/>
        </w:rPr>
        <w:t>12.1款</w:t>
      </w:r>
      <w:r>
        <w:rPr>
          <w:rFonts w:ascii="宋体" w:hAnsi="宋体" w:eastAsia="宋体" w:cs="宋体"/>
          <w:color w:val="auto"/>
          <w:szCs w:val="21"/>
          <w:highlight w:val="none"/>
        </w:rPr>
        <w:t>约定执行，费用承担按以下原则：</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发包人承包人人员伤亡由其所在单位负责，并承担相应费用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承包人机械设备损坏及停工损失由承包人承担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停工期间，发、承包人应留在施工场地的必要的管理人员及保卫人员的费用由各自承担费用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工程所需清理、修复费用由发包人承担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w:t>
      </w:r>
      <w:r>
        <w:rPr>
          <w:rFonts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13、工期延误</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13.2</w:t>
      </w:r>
      <w:r>
        <w:rPr>
          <w:rFonts w:ascii="宋体" w:hAnsi="宋体" w:eastAsia="宋体" w:cs="宋体"/>
          <w:color w:val="auto"/>
          <w:szCs w:val="21"/>
          <w:highlight w:val="none"/>
          <w:u w:val="single"/>
        </w:rPr>
        <w:t>对于非因承包人原因发生的工期延误，承包人应当在工期延误事件发生后</w:t>
      </w:r>
      <w:r>
        <w:rPr>
          <w:rFonts w:hint="default" w:ascii="宋体" w:hAnsi="宋体" w:eastAsia="宋体" w:cs="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四、质量与验收</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15、工程质量</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15.3</w:t>
      </w:r>
      <w:r>
        <w:rPr>
          <w:rFonts w:ascii="宋体" w:hAnsi="宋体" w:eastAsia="宋体" w:cs="宋体"/>
          <w:color w:val="auto"/>
          <w:szCs w:val="21"/>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15.4</w:t>
      </w:r>
      <w:r>
        <w:rPr>
          <w:rFonts w:ascii="宋体" w:hAnsi="宋体" w:eastAsia="宋体" w:cs="宋体"/>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15.5</w:t>
      </w:r>
      <w:r>
        <w:rPr>
          <w:rFonts w:ascii="宋体" w:hAnsi="宋体" w:eastAsia="宋体" w:cs="宋体"/>
          <w:color w:val="auto"/>
          <w:szCs w:val="21"/>
          <w:highlight w:val="none"/>
          <w:u w:val="single"/>
        </w:rPr>
        <w:t>工程质量不符合设计要求、质量不合格者，监理工程师可指令承包人停工或返工，返工费用由承包人承担，工期不予顺延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15.6</w:t>
      </w:r>
      <w:r>
        <w:rPr>
          <w:rFonts w:ascii="宋体" w:hAnsi="宋体" w:eastAsia="宋体" w:cs="宋体"/>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15.7</w:t>
      </w:r>
      <w:r>
        <w:rPr>
          <w:rFonts w:ascii="宋体" w:hAnsi="宋体" w:eastAsia="宋体" w:cs="宋体"/>
          <w:color w:val="auto"/>
          <w:szCs w:val="21"/>
          <w:highlight w:val="none"/>
          <w:u w:val="single"/>
        </w:rPr>
        <w:t>本工程按照本合同专用条款</w:t>
      </w:r>
      <w:r>
        <w:rPr>
          <w:rFonts w:hint="default" w:ascii="宋体" w:hAnsi="宋体" w:eastAsia="宋体" w:cs="宋体"/>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16、检查和返工</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16.3工程师的检查检验：</w:t>
      </w:r>
      <w:r>
        <w:rPr>
          <w:rFonts w:ascii="宋体" w:hAnsi="宋体" w:eastAsia="宋体" w:cs="宋体"/>
          <w:color w:val="auto"/>
          <w:szCs w:val="21"/>
          <w:highlight w:val="none"/>
          <w:u w:val="single"/>
        </w:rPr>
        <w:t>工程师按规范、标准、设计图纸要求和频率所进行的检查检测不应成为承包人工期顺延的理由</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17、隐蔽工程和中间验收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17.1</w:t>
      </w:r>
      <w:r>
        <w:rPr>
          <w:rFonts w:ascii="宋体" w:hAnsi="宋体" w:eastAsia="宋体" w:cs="宋体"/>
          <w:color w:val="auto"/>
          <w:szCs w:val="21"/>
          <w:highlight w:val="none"/>
        </w:rPr>
        <w:t>双方约定中间验收部位：</w:t>
      </w:r>
      <w:r>
        <w:rPr>
          <w:rFonts w:ascii="宋体" w:hAnsi="宋体" w:eastAsia="宋体" w:cs="宋体"/>
          <w:color w:val="auto"/>
          <w:szCs w:val="21"/>
          <w:highlight w:val="none"/>
          <w:u w:val="single"/>
        </w:rPr>
        <w:t>按相应工程施工及验收规范要求执行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19、工程试车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19.5试车费用的承担：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b/>
          <w:color w:val="auto"/>
          <w:szCs w:val="21"/>
          <w:highlight w:val="none"/>
        </w:rPr>
        <w:t>五、安全施工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20、安全施工与检查</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20.3</w:t>
      </w:r>
      <w:r>
        <w:rPr>
          <w:rFonts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20.4</w:t>
      </w:r>
      <w:r>
        <w:rPr>
          <w:rFonts w:ascii="宋体" w:hAnsi="宋体" w:eastAsia="宋体" w:cs="宋体"/>
          <w:color w:val="auto"/>
          <w:szCs w:val="21"/>
          <w:highlight w:val="none"/>
          <w:u w:val="single"/>
        </w:rPr>
        <w:t>承包人按规定数量配置安全员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20.5</w:t>
      </w:r>
      <w:r>
        <w:rPr>
          <w:rFonts w:ascii="宋体" w:hAnsi="宋体" w:eastAsia="宋体" w:cs="宋体"/>
          <w:color w:val="auto"/>
          <w:szCs w:val="21"/>
          <w:highlight w:val="none"/>
          <w:u w:val="single"/>
        </w:rPr>
        <w:t>承包人在开工前须向质量安全监督机构提交备案的书面资料</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20.6</w:t>
      </w:r>
      <w:r>
        <w:rPr>
          <w:rFonts w:ascii="宋体" w:hAnsi="宋体" w:eastAsia="宋体" w:cs="宋体"/>
          <w:color w:val="auto"/>
          <w:szCs w:val="21"/>
          <w:highlight w:val="none"/>
          <w:u w:val="single"/>
        </w:rPr>
        <w:t>承包人在编制施工组织设计时，应当根据工程的特点编制相应的安全技术措施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20.7</w:t>
      </w:r>
      <w:r>
        <w:rPr>
          <w:rFonts w:ascii="宋体" w:hAnsi="宋体" w:eastAsia="宋体" w:cs="宋体"/>
          <w:color w:val="auto"/>
          <w:szCs w:val="21"/>
          <w:highlight w:val="none"/>
          <w:u w:val="single"/>
        </w:rPr>
        <w:t>承包人按有关安全和防护的规定组织施工生产，不得使用不合标准的防护器材、机具和材料</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20.8</w:t>
      </w:r>
      <w:r>
        <w:rPr>
          <w:rFonts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21、安全防护</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21.3</w:t>
      </w:r>
      <w:r>
        <w:rPr>
          <w:rFonts w:ascii="宋体" w:hAnsi="宋体" w:eastAsia="宋体" w:cs="宋体"/>
          <w:color w:val="auto"/>
          <w:szCs w:val="21"/>
          <w:highlight w:val="none"/>
          <w:u w:val="single"/>
        </w:rPr>
        <w:t>承包人应在施工现场采取维护安全、防范危险、预防火灾等措施，在特殊作业环境应对作业人员采取劳动保护措施。</w:t>
      </w:r>
    </w:p>
    <w:p>
      <w:pPr>
        <w:pStyle w:val="28"/>
        <w:spacing w:line="440" w:lineRule="exact"/>
        <w:ind w:firstLine="420" w:firstLineChars="200"/>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21.4</w:t>
      </w:r>
      <w:r>
        <w:rPr>
          <w:rFonts w:hint="eastAsia" w:ascii="宋体" w:hAnsi="宋体" w:eastAsia="宋体" w:cs="宋体"/>
          <w:color w:val="auto"/>
          <w:kern w:val="2"/>
          <w:sz w:val="21"/>
          <w:szCs w:val="21"/>
          <w:highlight w:val="none"/>
          <w:u w:val="single"/>
          <w:lang w:val="en-US" w:eastAsia="zh-CN" w:bidi="ar-SA"/>
        </w:rPr>
        <w:t>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rFonts w:ascii="宋体" w:hAnsi="宋体" w:eastAsia="宋体" w:cs="宋体"/>
          <w:color w:val="auto"/>
          <w:kern w:val="2"/>
          <w:sz w:val="21"/>
          <w:szCs w:val="21"/>
          <w:highlight w:val="none"/>
          <w:u w:val="single"/>
          <w:lang w:val="en-US" w:eastAsia="zh-CN" w:bidi="ar-SA"/>
        </w:rPr>
        <w:t>广州市住房和城乡建设局印发的 《广州市建设工程绿色施工围蔽指导图集（V2.0版）》（穗建质〔2020〕1 号）、《关于印发建设工程扬尘防治“ 6个100%”管理标准细化措施的通知》（穗建质〔2018〕1394 号）</w:t>
      </w:r>
      <w:r>
        <w:rPr>
          <w:rFonts w:hint="eastAsia" w:ascii="宋体" w:hAnsi="宋体" w:eastAsia="宋体" w:cs="宋体"/>
          <w:color w:val="auto"/>
          <w:kern w:val="2"/>
          <w:sz w:val="21"/>
          <w:szCs w:val="21"/>
          <w:highlight w:val="none"/>
          <w:u w:val="single"/>
          <w:lang w:val="en-US" w:eastAsia="zh-CN" w:bidi="ar-SA"/>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21.5</w:t>
      </w:r>
      <w:r>
        <w:rPr>
          <w:rFonts w:ascii="宋体" w:hAnsi="宋体" w:eastAsia="宋体" w:cs="宋体"/>
          <w:color w:val="auto"/>
          <w:szCs w:val="21"/>
          <w:highlight w:val="none"/>
          <w:u w:val="single"/>
        </w:rPr>
        <w:t>承包人应按规定对工程施工人员进行安全教育和管理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21.6</w:t>
      </w:r>
      <w:r>
        <w:rPr>
          <w:rFonts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21.7</w:t>
      </w:r>
      <w:r>
        <w:rPr>
          <w:rFonts w:ascii="宋体" w:hAnsi="宋体" w:eastAsia="宋体" w:cs="宋体"/>
          <w:color w:val="auto"/>
          <w:szCs w:val="21"/>
          <w:highlight w:val="none"/>
          <w:u w:val="single"/>
        </w:rPr>
        <w:t>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22、事故处理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22.3如发生安全事故，除按法定程序办理有关事宜外，还必须按以下程序进行处理：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22.3.1</w:t>
      </w:r>
      <w:r>
        <w:rPr>
          <w:rFonts w:ascii="宋体" w:hAnsi="宋体" w:eastAsia="宋体" w:cs="宋体"/>
          <w:color w:val="auto"/>
          <w:szCs w:val="21"/>
          <w:highlight w:val="none"/>
          <w:u w:val="single"/>
        </w:rPr>
        <w:t>报告安全事故：安全事故发生后，承包人应在</w:t>
      </w:r>
      <w:r>
        <w:rPr>
          <w:rFonts w:hint="default" w:ascii="宋体" w:hAnsi="宋体" w:eastAsia="宋体" w:cs="宋体"/>
          <w:color w:val="auto"/>
          <w:szCs w:val="21"/>
          <w:highlight w:val="none"/>
          <w:u w:val="single"/>
        </w:rPr>
        <w:t>1小时内用最快的信息传递手段，将发生事故的时间、地点、伤亡人数、事故原因等情况，报工程师和发包人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22.3.2</w:t>
      </w:r>
      <w:r>
        <w:rPr>
          <w:rFonts w:ascii="宋体" w:hAnsi="宋体" w:eastAsia="宋体" w:cs="宋体"/>
          <w:color w:val="auto"/>
          <w:szCs w:val="21"/>
          <w:highlight w:val="none"/>
          <w:u w:val="single"/>
        </w:rPr>
        <w:t>事故处理：承包人负责抢救伤员、排除险情，防止事故扩大蔓延，保护好现场，并做好标志，启动保险理赔程序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22.3.3</w:t>
      </w:r>
      <w:r>
        <w:rPr>
          <w:rFonts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22.3.4</w:t>
      </w:r>
      <w:r>
        <w:rPr>
          <w:rFonts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六、合同价款与支付</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b/>
          <w:color w:val="auto"/>
          <w:szCs w:val="21"/>
          <w:highlight w:val="none"/>
        </w:rPr>
        <w:t>23、合同价款及调整</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23.2本合同价款按照</w:t>
      </w:r>
      <w:r>
        <w:rPr>
          <w:rFonts w:ascii="宋体" w:hAnsi="宋体" w:eastAsia="宋体" w:cs="宋体"/>
          <w:color w:val="auto"/>
          <w:szCs w:val="21"/>
          <w:highlight w:val="none"/>
          <w:u w:val="single"/>
        </w:rPr>
        <w:t>协议书第二条、专用条款</w:t>
      </w:r>
      <w:r>
        <w:rPr>
          <w:rFonts w:hint="default" w:ascii="宋体" w:hAnsi="宋体" w:eastAsia="宋体" w:cs="宋体"/>
          <w:color w:val="auto"/>
          <w:szCs w:val="21"/>
          <w:highlight w:val="none"/>
          <w:u w:val="single"/>
        </w:rPr>
        <w:t>23.3款和专用条款23.5款</w:t>
      </w:r>
      <w:r>
        <w:rPr>
          <w:rFonts w:ascii="宋体" w:hAnsi="宋体" w:eastAsia="宋体" w:cs="宋体"/>
          <w:color w:val="auto"/>
          <w:szCs w:val="21"/>
          <w:highlight w:val="none"/>
        </w:rPr>
        <w:t>约定执行，最终按结算终审部门审定价结算。</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本合同价款采用分部分项工程量清单固定综合单价方式确定，具体办法如下：</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1）分部分项工程量清单费：</w:t>
      </w:r>
      <w:r>
        <w:rPr>
          <w:rFonts w:ascii="宋体" w:hAnsi="宋体" w:eastAsia="宋体" w:cs="宋体"/>
          <w:color w:val="auto"/>
          <w:szCs w:val="21"/>
          <w:highlight w:val="none"/>
          <w:u w:val="single"/>
        </w:rPr>
        <w:t>除专用条款</w:t>
      </w:r>
      <w:r>
        <w:rPr>
          <w:rFonts w:hint="default" w:ascii="宋体" w:hAnsi="宋体" w:eastAsia="宋体" w:cs="宋体"/>
          <w:color w:val="auto"/>
          <w:szCs w:val="21"/>
          <w:highlight w:val="none"/>
          <w:u w:val="single"/>
        </w:rPr>
        <w:t>23.5.1及专用条款23.5.2规定情况外，分部分项工程量清单综合单价固定不变，工程量按实计量</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2）措施项目费：</w:t>
      </w:r>
      <w:r>
        <w:rPr>
          <w:rFonts w:ascii="宋体" w:hAnsi="宋体" w:eastAsia="宋体" w:cs="宋体"/>
          <w:color w:val="auto"/>
          <w:szCs w:val="21"/>
          <w:highlight w:val="none"/>
          <w:u w:val="single"/>
        </w:rPr>
        <w:t>措施项目费固定不变，包干使用，结算时不予调整</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3）其他项目部分：</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,1)</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招标人部分为暂定价，按实际签订的专业承包合同或预留金使用情况进行调整和结算</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,2)</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投标人部分为固定价格，结算时不作调整。（若实际没有发生，在结算时扣除未发生项目的费用）</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规费、税金：规费及税金按实计取，费率固定不变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23.3</w:t>
      </w:r>
      <w:r>
        <w:rPr>
          <w:rFonts w:ascii="宋体" w:hAnsi="宋体" w:eastAsia="宋体" w:cs="宋体"/>
          <w:color w:val="auto"/>
          <w:szCs w:val="21"/>
          <w:highlight w:val="none"/>
        </w:rPr>
        <w:t>双方约定合同价款的调整因素：</w:t>
      </w:r>
    </w:p>
    <w:p>
      <w:pPr>
        <w:numPr>
          <w:ilvl w:val="0"/>
          <w:numId w:val="3"/>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发包人及监理单位共同确认工程量偏差</w:t>
      </w:r>
      <w:r>
        <w:rPr>
          <w:rFonts w:ascii="宋体" w:hAnsi="宋体" w:eastAsia="宋体" w:cs="宋体"/>
          <w:color w:val="auto"/>
          <w:szCs w:val="21"/>
          <w:highlight w:val="none"/>
        </w:rPr>
        <w:t>；</w:t>
      </w:r>
    </w:p>
    <w:p>
      <w:pPr>
        <w:numPr>
          <w:ilvl w:val="0"/>
          <w:numId w:val="3"/>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发包人及监理单位共同确认工程变更、签证和新增工程</w:t>
      </w:r>
      <w:r>
        <w:rPr>
          <w:rFonts w:ascii="宋体" w:hAnsi="宋体" w:eastAsia="宋体" w:cs="宋体"/>
          <w:color w:val="auto"/>
          <w:szCs w:val="21"/>
          <w:highlight w:val="none"/>
        </w:rPr>
        <w:t>；</w:t>
      </w:r>
    </w:p>
    <w:p>
      <w:pPr>
        <w:numPr>
          <w:ilvl w:val="0"/>
          <w:numId w:val="3"/>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物价变化</w:t>
      </w:r>
      <w:r>
        <w:rPr>
          <w:rFonts w:ascii="宋体" w:hAnsi="宋体" w:eastAsia="宋体" w:cs="宋体"/>
          <w:color w:val="auto"/>
          <w:szCs w:val="21"/>
          <w:highlight w:val="none"/>
        </w:rPr>
        <w:t>；</w:t>
      </w:r>
    </w:p>
    <w:p>
      <w:pPr>
        <w:numPr>
          <w:ilvl w:val="0"/>
          <w:numId w:val="3"/>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费用索赔事件或发包人负责的其他情况</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以上调整事项涉及的价款计价原则按专用条款</w:t>
      </w:r>
      <w:r>
        <w:rPr>
          <w:rFonts w:hint="default" w:ascii="宋体" w:hAnsi="宋体" w:eastAsia="宋体" w:cs="宋体"/>
          <w:color w:val="auto"/>
          <w:szCs w:val="21"/>
          <w:highlight w:val="none"/>
        </w:rPr>
        <w:t>23.5款约定执行。</w:t>
      </w:r>
    </w:p>
    <w:p>
      <w:pPr>
        <w:snapToGrid w:val="0"/>
        <w:spacing w:line="52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23.4承包人应在专用条款23.3款情况发生后</w:t>
      </w:r>
      <w:r>
        <w:rPr>
          <w:rFonts w:hint="default" w:ascii="宋体" w:hAnsi="宋体" w:eastAsia="宋体" w:cs="宋体"/>
          <w:color w:val="auto"/>
          <w:szCs w:val="21"/>
          <w:highlight w:val="none"/>
          <w:u w:val="single"/>
        </w:rPr>
        <w:t>3天</w:t>
      </w:r>
      <w:r>
        <w:rPr>
          <w:rFonts w:ascii="宋体" w:hAnsi="宋体" w:eastAsia="宋体" w:cs="宋体"/>
          <w:color w:val="auto"/>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w:t>
      </w:r>
      <w:r>
        <w:rPr>
          <w:rFonts w:ascii="宋体" w:hAnsi="宋体" w:eastAsia="宋体" w:cs="宋体"/>
          <w:color w:val="auto"/>
          <w:szCs w:val="21"/>
          <w:highlight w:val="none"/>
          <w:u w:val="single"/>
        </w:rPr>
        <w:t>合同价款调整原则</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23.5.1</w:t>
      </w:r>
      <w:r>
        <w:rPr>
          <w:rFonts w:ascii="宋体" w:hAnsi="宋体" w:eastAsia="宋体" w:cs="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color w:val="auto"/>
          <w:szCs w:val="21"/>
          <w:highlight w:val="none"/>
          <w:u w:val="single"/>
        </w:rPr>
        <w:t>15%的，比较招标控制价对应的综合单价并执行中标下浮率和投标综合单价，取两者的较小值作为超出15%的新增工程量的综合单价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合同工程量清单报价中没有相同或类似适用项目的，按以下原则计价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由承包人依据变更工程资料，计量原则，按《广东省市政工程综合定额》（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）、《广东省安装工程综合定额》（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）、《广东省园林绿化工程综合定额》（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合同工程量清单没有相同或相类似且无相关定额的项目，承包人参照《广东省市政工程综合定额》（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年）、《广东省安装工程综合定额》（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年）、《广东省园林绿化工程综合定额》（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bCs/>
          <w:color w:val="auto"/>
          <w:szCs w:val="21"/>
          <w:highlight w:val="none"/>
          <w:u w:val="single"/>
        </w:rPr>
        <w:t>如广州开发区、黄埔区相关职能部门出台新的文件，按其新文件规定的适用范围、适用时点执行</w:t>
      </w:r>
      <w:r>
        <w:rPr>
          <w:rFonts w:ascii="宋体" w:hAnsi="宋体" w:eastAsia="宋体" w:cs="宋体"/>
          <w:b/>
          <w:color w:val="auto"/>
          <w:szCs w:val="21"/>
          <w:highlight w:val="none"/>
          <w:u w:val="single"/>
        </w:rPr>
        <w:t>）</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pStyle w:val="29"/>
        <w:adjustRightInd w:val="0"/>
        <w:snapToGrid w:val="0"/>
        <w:spacing w:line="360" w:lineRule="auto"/>
        <w:ind w:right="11"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color w:val="auto"/>
          <w:sz w:val="21"/>
          <w:szCs w:val="21"/>
          <w:highlight w:val="none"/>
          <w:u w:val="single"/>
        </w:rPr>
        <w:t>2016】1113号）、《广州市住房和城乡建设委员会转发关于营业税改增值税后调整广东省建设工程计价依据有关事项的通知》（</w:t>
      </w:r>
      <w:r>
        <w:rPr>
          <w:rFonts w:hint="eastAsia" w:ascii="宋体" w:hAnsi="宋体" w:eastAsia="宋体" w:cs="宋体"/>
          <w:color w:val="auto"/>
          <w:sz w:val="21"/>
          <w:szCs w:val="21"/>
          <w:highlight w:val="none"/>
          <w:u w:val="single"/>
        </w:rPr>
        <w:t>穗建筑【</w:t>
      </w:r>
      <w:r>
        <w:rPr>
          <w:rFonts w:ascii="宋体" w:hAnsi="宋体" w:eastAsia="宋体" w:cs="宋体"/>
          <w:color w:val="auto"/>
          <w:sz w:val="21"/>
          <w:szCs w:val="21"/>
          <w:highlight w:val="none"/>
          <w:u w:val="single"/>
        </w:rPr>
        <w:t>2016】744号）及《广州市建设工程造价管理站关于营业税改征增值税后广州市建设工程计价有关问题的通知》（穗建造价【2016】31号）等相关文件的规定。</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23.5.2 </w:t>
      </w:r>
      <w:r>
        <w:rPr>
          <w:rFonts w:ascii="宋体" w:hAnsi="宋体" w:eastAsia="宋体" w:cs="宋体"/>
          <w:color w:val="auto"/>
          <w:szCs w:val="21"/>
          <w:highlight w:val="none"/>
          <w:u w:val="single"/>
        </w:rPr>
        <w:t>工程量发生变化时，如项目综合单价与招标控制价对应的综合单价×（</w:t>
      </w:r>
      <w:r>
        <w:rPr>
          <w:rFonts w:hint="default" w:ascii="宋体" w:hAnsi="宋体" w:eastAsia="宋体" w:cs="宋体"/>
          <w:color w:val="auto"/>
          <w:szCs w:val="21"/>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23.5.3</w:t>
      </w:r>
      <w:r>
        <w:rPr>
          <w:rFonts w:ascii="宋体" w:hAnsi="宋体" w:eastAsia="宋体" w:cs="宋体"/>
          <w:color w:val="auto"/>
          <w:szCs w:val="21"/>
          <w:highlight w:val="none"/>
          <w:u w:val="single"/>
        </w:rPr>
        <w:t>物价涨跌的价格调整</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合同履行期间，出现工程造价管理机构发布的人工、材料、工程设备和施工设备、机械台班单价涨跌超过本工程投标报价期相应单价且符合以下规定的，应调整合同价款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承包人承担工料机价格涨跌幅度在</w:t>
      </w:r>
      <w:r>
        <w:rPr>
          <w:rFonts w:hint="default" w:ascii="宋体" w:hAnsi="宋体" w:eastAsia="宋体" w:cs="宋体"/>
          <w:color w:val="auto"/>
          <w:szCs w:val="21"/>
          <w:highlight w:val="none"/>
          <w:u w:val="singl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价款调整的方法</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当人工、钢材、水泥、商品砼、沥青商品砼、电线（铜材价格上涨幅度超过</w:t>
      </w:r>
      <w:r>
        <w:rPr>
          <w:rFonts w:hint="default" w:ascii="宋体" w:hAnsi="宋体" w:eastAsia="宋体" w:cs="宋体"/>
          <w:color w:val="auto"/>
          <w:szCs w:val="21"/>
          <w:highlight w:val="none"/>
          <w:u w:val="singl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价款调整以各调价工料机的数量乘以单价价差，再乘以（</w:t>
      </w:r>
      <w:r>
        <w:rPr>
          <w:rFonts w:hint="default" w:ascii="宋体" w:hAnsi="宋体" w:eastAsia="宋体" w:cs="宋体"/>
          <w:color w:val="auto"/>
          <w:szCs w:val="21"/>
          <w:highlight w:val="none"/>
          <w:u w:val="singl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价款调整以季度计算，结算时一次性调整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④</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由于承包人原因导致工期延误的，所延误时段内物价上涨的风险全部由承包人承担，不予调整；如物价下跌，则仍按第（</w:t>
      </w:r>
      <w:r>
        <w:rPr>
          <w:rFonts w:hint="default" w:ascii="宋体" w:hAnsi="宋体" w:eastAsia="宋体" w:cs="宋体"/>
          <w:color w:val="auto"/>
          <w:szCs w:val="21"/>
          <w:highlight w:val="none"/>
          <w:u w:val="single"/>
        </w:rPr>
        <w:t>3）款约定计算及扣回相应价款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24</w:t>
      </w:r>
      <w:r>
        <w:rPr>
          <w:rFonts w:ascii="宋体" w:hAnsi="宋体" w:eastAsia="宋体" w:cs="宋体"/>
          <w:b/>
          <w:color w:val="auto"/>
          <w:szCs w:val="21"/>
          <w:highlight w:val="none"/>
        </w:rPr>
        <w:t>、工程预付款</w:t>
      </w:r>
    </w:p>
    <w:p>
      <w:pPr>
        <w:snapToGrid w:val="0"/>
        <w:spacing w:line="440" w:lineRule="exact"/>
        <w:ind w:firstLine="296" w:firstLineChars="141"/>
        <w:rPr>
          <w:rFonts w:hint="default" w:ascii="宋体" w:hAnsi="宋体" w:eastAsia="宋体" w:cs="宋体"/>
          <w:i/>
          <w:color w:val="auto"/>
          <w:szCs w:val="21"/>
          <w:highlight w:val="none"/>
        </w:rPr>
      </w:pPr>
      <w:r>
        <w:rPr>
          <w:rFonts w:ascii="宋体" w:hAnsi="宋体" w:eastAsia="宋体" w:cs="宋体"/>
          <w:color w:val="auto"/>
          <w:szCs w:val="21"/>
          <w:highlight w:val="none"/>
        </w:rPr>
        <w:t>发包人向承包人预付工程款的时间和金额或占合同价款总额的比例：合同生效、承包人向发包人提供履约保函及财政拨款到位后，发包人预付合同价（扣除安全生产措施费，若工程量清单中有暂定金则扣除暂定金部分）的</w:t>
      </w:r>
      <w:r>
        <w:rPr>
          <w:rFonts w:hint="default" w:ascii="宋体" w:hAnsi="宋体" w:eastAsia="宋体" w:cs="宋体"/>
          <w:color w:val="auto"/>
          <w:szCs w:val="21"/>
          <w:highlight w:val="none"/>
          <w:u w:val="single"/>
        </w:rPr>
        <w:t>30</w:t>
      </w:r>
      <w:r>
        <w:rPr>
          <w:rFonts w:hint="default" w:ascii="宋体" w:hAnsi="宋体" w:eastAsia="宋体" w:cs="宋体"/>
          <w:color w:val="auto"/>
          <w:szCs w:val="21"/>
          <w:highlight w:val="none"/>
        </w:rPr>
        <w:t>%作为预付款。</w:t>
      </w:r>
    </w:p>
    <w:p>
      <w:pPr>
        <w:pStyle w:val="3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承包人收取预付款后，应根据《社会保险法》及《建筑法》的规定优先用于为职工缴纳工伤保险和办理建筑意外伤害险，专款专用。</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扣回预付款的时间、比例：</w:t>
      </w:r>
      <w:r>
        <w:rPr>
          <w:rFonts w:ascii="宋体" w:hAnsi="宋体" w:eastAsia="宋体" w:cs="宋体"/>
          <w:color w:val="auto"/>
          <w:szCs w:val="21"/>
          <w:highlight w:val="none"/>
          <w:u w:val="single"/>
        </w:rPr>
        <w:t>按本合同专用条款</w:t>
      </w:r>
      <w:r>
        <w:rPr>
          <w:rFonts w:hint="default" w:ascii="宋体" w:hAnsi="宋体" w:eastAsia="宋体" w:cs="宋体"/>
          <w:color w:val="auto"/>
          <w:szCs w:val="21"/>
          <w:highlight w:val="none"/>
          <w:u w:val="single"/>
        </w:rPr>
        <w:t>26条约定执行</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25</w:t>
      </w:r>
      <w:r>
        <w:rPr>
          <w:rFonts w:ascii="宋体" w:hAnsi="宋体" w:eastAsia="宋体" w:cs="宋体"/>
          <w:b/>
          <w:color w:val="auto"/>
          <w:szCs w:val="21"/>
          <w:highlight w:val="none"/>
        </w:rPr>
        <w:t>、工程量确认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25.1承包人向工程师提交已完工程量报告的时间：</w:t>
      </w:r>
      <w:r>
        <w:rPr>
          <w:rFonts w:ascii="宋体" w:hAnsi="宋体" w:eastAsia="宋体" w:cs="宋体"/>
          <w:color w:val="auto"/>
          <w:szCs w:val="21"/>
          <w:highlight w:val="none"/>
          <w:u w:val="single"/>
        </w:rPr>
        <w:t>自开工之日起每月报告已完成工程状况</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25.2</w:t>
      </w:r>
      <w:r>
        <w:rPr>
          <w:rFonts w:ascii="宋体" w:hAnsi="宋体" w:eastAsia="宋体" w:cs="宋体"/>
          <w:color w:val="auto"/>
          <w:szCs w:val="21"/>
          <w:highlight w:val="none"/>
        </w:rPr>
        <w:t>双方一致同意不适用通用条款</w:t>
      </w:r>
      <w:r>
        <w:rPr>
          <w:rFonts w:hint="default" w:ascii="宋体" w:hAnsi="宋体" w:eastAsia="宋体" w:cs="宋体"/>
          <w:color w:val="auto"/>
          <w:szCs w:val="21"/>
          <w:highlight w:val="none"/>
        </w:rPr>
        <w:t>25.2款，承包人完成工程量必须经发包人书面确认。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26、</w:t>
      </w:r>
      <w:r>
        <w:rPr>
          <w:rFonts w:ascii="宋体" w:hAnsi="宋体" w:eastAsia="宋体" w:cs="宋体"/>
          <w:b/>
          <w:color w:val="auto"/>
          <w:szCs w:val="21"/>
          <w:highlight w:val="none"/>
        </w:rPr>
        <w:t>工程款（进度款）支付</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w:t>
      </w:r>
      <w:r>
        <w:rPr>
          <w:rFonts w:ascii="宋体" w:hAnsi="宋体" w:eastAsia="宋体" w:cs="宋体"/>
          <w:color w:val="auto"/>
          <w:szCs w:val="21"/>
          <w:highlight w:val="none"/>
        </w:rPr>
        <w:t>双方约定的工程款（进度款）支付采取如下的</w:t>
      </w:r>
      <w:r>
        <w:rPr>
          <w:rFonts w:hint="default" w:ascii="宋体" w:hAnsi="宋体" w:eastAsia="宋体" w:cs="宋体"/>
          <w:color w:val="auto"/>
          <w:szCs w:val="21"/>
          <w:highlight w:val="none"/>
          <w:u w:val="single"/>
        </w:rPr>
        <w:t>26.1.2</w:t>
      </w:r>
      <w:r>
        <w:rPr>
          <w:rFonts w:ascii="宋体" w:hAnsi="宋体" w:eastAsia="宋体" w:cs="宋体"/>
          <w:color w:val="auto"/>
          <w:szCs w:val="21"/>
          <w:highlight w:val="none"/>
        </w:rPr>
        <w:t>方式进行：</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26.1.1按累计完成工作量百分率支付工程款（进度款）方式：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当完成工作量达到</w:t>
      </w:r>
      <w:r>
        <w:rPr>
          <w:rFonts w:hint="default" w:ascii="宋体" w:hAnsi="宋体" w:eastAsia="宋体" w:cs="宋体"/>
          <w:color w:val="auto"/>
          <w:szCs w:val="21"/>
          <w:highlight w:val="none"/>
          <w:u w:val="single"/>
        </w:rPr>
        <w:t xml:space="preserve">60%时，支付工程进度款 </w:t>
      </w:r>
      <w:r>
        <w:rPr>
          <w:rFonts w:hint="eastAsia" w:ascii="宋体" w:hAnsi="宋体" w:eastAsia="宋体" w:cs="宋体"/>
          <w:color w:val="auto"/>
          <w:szCs w:val="21"/>
          <w:highlight w:val="none"/>
          <w:u w:val="single"/>
          <w:lang w:val="en-US" w:eastAsia="zh-CN"/>
        </w:rPr>
        <w:t xml:space="preserve"> </w:t>
      </w:r>
      <w:r>
        <w:rPr>
          <w:rFonts w:hint="default" w:ascii="宋体" w:hAnsi="宋体" w:eastAsia="宋体" w:cs="宋体"/>
          <w:color w:val="auto"/>
          <w:szCs w:val="21"/>
          <w:highlight w:val="none"/>
          <w:u w:val="single"/>
        </w:rPr>
        <w:t xml:space="preserve"> %（累计付款至合同价款扣除安全生产措施费、若有暂定金扣除未计量部分暂定金后的55%）</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工程完工，并通过初验后支付合同价款</w:t>
      </w:r>
      <w:r>
        <w:rPr>
          <w:rFonts w:hint="default" w:ascii="宋体" w:hAnsi="宋体" w:eastAsia="宋体" w:cs="宋体"/>
          <w:color w:val="auto"/>
          <w:szCs w:val="21"/>
          <w:highlight w:val="none"/>
          <w:u w:val="single"/>
        </w:rPr>
        <w:t>30%（累计付款至合同价款扣除安全生产措施费、若有暂定金扣除未计量部分暂定金后的85%）</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工程通过验收并经广州开发区财政局审定施工结算后支付工程款至结算价（扣除安全生产措施费）的</w:t>
      </w:r>
      <w:r>
        <w:rPr>
          <w:rFonts w:hint="default"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7</w:t>
      </w:r>
      <w:r>
        <w:rPr>
          <w:rFonts w:hint="default" w:ascii="宋体" w:hAnsi="宋体" w:eastAsia="宋体" w:cs="宋体"/>
          <w:color w:val="auto"/>
          <w:szCs w:val="21"/>
          <w:highlight w:val="none"/>
          <w:u w:val="single"/>
        </w:rPr>
        <w:t>%；工程结算价款额度的</w:t>
      </w:r>
      <w:r>
        <w:rPr>
          <w:rFonts w:hint="eastAsia" w:ascii="宋体" w:hAnsi="宋体" w:eastAsia="宋体" w:cs="宋体"/>
          <w:color w:val="auto"/>
          <w:szCs w:val="21"/>
          <w:highlight w:val="none"/>
          <w:u w:val="single"/>
          <w:lang w:val="en-US" w:eastAsia="zh-CN"/>
        </w:rPr>
        <w:t>3</w:t>
      </w:r>
      <w:r>
        <w:rPr>
          <w:rFonts w:hint="default" w:ascii="宋体" w:hAnsi="宋体" w:eastAsia="宋体" w:cs="宋体"/>
          <w:color w:val="auto"/>
          <w:szCs w:val="21"/>
          <w:highlight w:val="none"/>
          <w:u w:val="single"/>
        </w:rPr>
        <w:t>%作为质量保修金，待缺陷责任期结束后结清（不计利息）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上述所有款项均在广州开发区财政局审定该专项资金并拨款到位后支付。办理工程款财政请款手续的时间不计入付款期限。</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26.1.2按月度支付工程款（进度款）：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承包人每月上报完成工程量报表，经监理审核及发包人确认后，发包人按经审定月度完成工程量的</w:t>
      </w:r>
      <w:r>
        <w:rPr>
          <w:rFonts w:hint="default" w:ascii="宋体" w:hAnsi="宋体" w:eastAsia="宋体" w:cs="宋体"/>
          <w:color w:val="auto"/>
          <w:szCs w:val="21"/>
          <w:highlight w:val="none"/>
          <w:u w:val="single"/>
        </w:rPr>
        <w:t>85%（含安全文明措施费）支付工程进度款</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（2）</w:t>
      </w:r>
      <w:r>
        <w:rPr>
          <w:rFonts w:ascii="宋体" w:hAnsi="宋体" w:eastAsia="宋体"/>
          <w:color w:val="auto"/>
          <w:highlight w:val="none"/>
          <w:u w:val="single"/>
        </w:rPr>
        <w:t>从本工程发生的第一次进度款支付起，发包人每次按审定月度完成工程量的85%中之50%扣回预付款，每次按审定月度完成工程量的85%扣除应扣回的预付款后支付承包人当次的工程进度款（含安全文明措施费），直至预付款全部扣回完毕止。预付款扣回完毕后，发包人按审定月度完成工程量的</w:t>
      </w:r>
      <w:r>
        <w:rPr>
          <w:rFonts w:hint="default" w:ascii="宋体" w:hAnsi="宋体" w:eastAsia="宋体"/>
          <w:color w:val="auto"/>
          <w:highlight w:val="none"/>
          <w:u w:val="single"/>
        </w:rPr>
        <w:t>85%</w:t>
      </w:r>
      <w:r>
        <w:rPr>
          <w:rFonts w:ascii="宋体" w:hAnsi="宋体" w:eastAsia="宋体"/>
          <w:color w:val="auto"/>
          <w:highlight w:val="none"/>
          <w:u w:val="single"/>
        </w:rPr>
        <w:t>（含安全文明措施费）</w:t>
      </w:r>
      <w:r>
        <w:rPr>
          <w:rFonts w:hint="default" w:ascii="宋体" w:hAnsi="宋体" w:eastAsia="宋体"/>
          <w:color w:val="auto"/>
          <w:highlight w:val="none"/>
          <w:u w:val="single"/>
        </w:rPr>
        <w:t>支付工程进度款；工程完工，累计支付工程款（含安全生产措施费）至合同价扣除若有暂定金则扣除未计量部分暂定金后的85%</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w:t>
      </w:r>
      <w:r>
        <w:rPr>
          <w:rFonts w:hint="default" w:ascii="宋体" w:hAnsi="宋体" w:eastAsia="宋体"/>
          <w:color w:val="auto"/>
          <w:highlight w:val="none"/>
        </w:rPr>
        <w:t>3）</w:t>
      </w:r>
      <w:r>
        <w:rPr>
          <w:rFonts w:ascii="宋体" w:hAnsi="宋体" w:eastAsia="宋体"/>
          <w:color w:val="auto"/>
          <w:highlight w:val="none"/>
          <w:u w:val="single"/>
        </w:rPr>
        <w:t>工程通过验收并经广州市黄埔区财政局审定施工结算后支付工程款至结算价工程款（含安全生产措施费）的</w:t>
      </w:r>
      <w:r>
        <w:rPr>
          <w:rFonts w:hint="default" w:ascii="宋体" w:hAnsi="宋体" w:eastAsia="宋体"/>
          <w:color w:val="auto"/>
          <w:highlight w:val="none"/>
          <w:u w:val="single"/>
        </w:rPr>
        <w:t>97%；工程结算价款额度的3%作为质量保修金，待缺陷责任期结束后结清（不计利息）</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上述所有款项均在广州开发区财政局审定该专项资金并拨款到位后支付。办理工程款财政请款手续的时间不计入付款期限。</w:t>
      </w:r>
    </w:p>
    <w:p>
      <w:pPr>
        <w:adjustRightInd w:val="0"/>
        <w:snapToGrid w:val="0"/>
        <w:spacing w:line="440" w:lineRule="exact"/>
        <w:ind w:right="11" w:firstLine="367" w:firstLineChars="175"/>
        <w:rPr>
          <w:rFonts w:hint="default" w:ascii="宋体" w:hAnsi="宋体" w:eastAsia="宋体" w:cs="宋体"/>
          <w:color w:val="auto"/>
          <w:szCs w:val="21"/>
          <w:highlight w:val="none"/>
        </w:rPr>
      </w:pPr>
      <w:r>
        <w:rPr>
          <w:rFonts w:hint="default" w:ascii="宋体" w:hAnsi="宋体" w:eastAsia="宋体" w:cs="宋体"/>
          <w:color w:val="auto"/>
          <w:szCs w:val="21"/>
          <w:highlight w:val="none"/>
        </w:rPr>
        <w:t>26.2</w:t>
      </w:r>
      <w:r>
        <w:rPr>
          <w:rFonts w:ascii="宋体" w:hAnsi="宋体" w:eastAsia="宋体" w:cs="宋体"/>
          <w:color w:val="auto"/>
          <w:szCs w:val="21"/>
          <w:highlight w:val="none"/>
        </w:rPr>
        <w:t>工程建设</w:t>
      </w:r>
      <w:r>
        <w:rPr>
          <w:rFonts w:hint="default" w:ascii="宋体" w:hAnsi="宋体" w:eastAsia="宋体" w:cs="宋体"/>
          <w:color w:val="auto"/>
          <w:szCs w:val="21"/>
          <w:highlight w:val="none"/>
        </w:rPr>
        <w:t>过程中发生变更和现场签证的</w:t>
      </w:r>
      <w:r>
        <w:rPr>
          <w:rFonts w:ascii="宋体" w:hAnsi="宋体" w:eastAsia="宋体" w:cs="宋体"/>
          <w:color w:val="auto"/>
          <w:szCs w:val="21"/>
          <w:highlight w:val="none"/>
        </w:rPr>
        <w:t>，</w:t>
      </w:r>
      <w:r>
        <w:rPr>
          <w:rFonts w:hint="default" w:ascii="宋体" w:hAnsi="宋体" w:eastAsia="宋体" w:cs="宋体"/>
          <w:color w:val="auto"/>
          <w:szCs w:val="21"/>
          <w:highlight w:val="none"/>
        </w:rPr>
        <w:t>建设单位应按区相关规定办理审批手续</w:t>
      </w:r>
      <w:r>
        <w:rPr>
          <w:rFonts w:ascii="宋体" w:hAnsi="宋体" w:eastAsia="宋体" w:cs="宋体"/>
          <w:color w:val="auto"/>
          <w:szCs w:val="21"/>
          <w:highlight w:val="none"/>
        </w:rPr>
        <w:t>。工程变更造价经区财政评审并签订补充合同的，可与原合同工程进度款同期支付；未经区财政评审的，由建设业主审核确认，工程完工时，其变更部分累计支付比例不高于变更补充合同暂定价的70%。</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26.3工程价款的支付条件：</w:t>
      </w:r>
    </w:p>
    <w:p>
      <w:pPr>
        <w:snapToGrid w:val="0"/>
        <w:spacing w:line="440" w:lineRule="exact"/>
        <w:ind w:firstLine="48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1）支付预付款：</w:t>
      </w:r>
      <w:r>
        <w:rPr>
          <w:rFonts w:ascii="宋体" w:hAnsi="宋体" w:eastAsia="宋体" w:cs="宋体"/>
          <w:color w:val="auto"/>
          <w:szCs w:val="21"/>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2）支付工程款（进度款）：</w:t>
      </w:r>
      <w:r>
        <w:rPr>
          <w:rFonts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ascii="宋体" w:hAnsi="宋体" w:eastAsia="宋体" w:cs="宋体"/>
          <w:color w:val="auto"/>
          <w:szCs w:val="21"/>
          <w:highlight w:val="none"/>
        </w:rPr>
        <w:t>。</w:t>
      </w:r>
    </w:p>
    <w:p>
      <w:pPr>
        <w:pStyle w:val="31"/>
        <w:spacing w:line="55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七、材料设备供应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27、发包人供应材料设备</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27.4发包人供应的材料设备与一览表不符时，</w:t>
      </w:r>
      <w:r>
        <w:rPr>
          <w:rFonts w:ascii="宋体" w:hAnsi="宋体" w:eastAsia="宋体" w:cs="宋体"/>
          <w:color w:val="auto"/>
          <w:szCs w:val="21"/>
          <w:highlight w:val="none"/>
        </w:rPr>
        <w:t>双方约定发包人承担责任如下：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1）材料设备单价与一览表不符：</w:t>
      </w:r>
      <w:r>
        <w:rPr>
          <w:rFonts w:hint="default" w:ascii="宋体" w:hAnsi="宋体" w:eastAsia="宋体" w:cs="宋体"/>
          <w:color w:val="auto"/>
          <w:szCs w:val="21"/>
          <w:highlight w:val="none"/>
          <w:u w:val="singl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YNTHzuAQAA5AMAAA4AAABkcnMvZTJvRG9jLnhtbK1TzY7TMBC+&#10;I/EOlu803aJdIGq6hy3LBUEl4AGmtpNY8p883qZ9CV4AiRucOHLnbVgeg7GTLcty6YEcnPHM+Jv5&#10;Po+Xl3tr2E5F1N41/Gw250w54aV2XcM/vL9+8pwzTOAkGO9Uww8K+eXq8aPlEGq18L03UkVGIA7r&#10;ITS8TynUVYWiVxZw5oNyFGx9tJBoG7tKRhgI3ZpqMZ9fVIOPMkQvFCJ512OQT4jxFEDftlqotRc3&#10;Vrk0okZlIBEl7HVAvirdtq0S6W3bokrMNJyYprJSEbK3ea1WS6i7CKHXYmoBTmnhAScL2lHRI9Qa&#10;ErCbqP+BslpEj75NM+FtNRIpihCLs/kDbd71EFThQlJjOIqO/w9WvNltItOSJuEZZw4s3fjtp+8/&#10;P3759eMzrbffvjKKkExDwJqyr9wmTjsMm5g579to85/YsH2R9nCUVu0TE+S8eHrOmbjzV38OhYjp&#10;lfKWZaPhRrvMGGrYvcZEhSj1LiW7jWNDw1+cLzIc0Pi1dO1k2kAU0HXlLHqj5bU2Jp/A2G2vTGQ7&#10;yCNQvkyHcP9Ky0XWgP2YV0LjcPQK5EsnWToE0sbRm+C5BaskZ0bRE8oWAUKdQJtTMqm0cfmAKgM6&#10;8cz6jopma+vloQhd5R1dful4GtQ8Xff3ZN9/n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OXk&#10;ENMAAAAFAQAADwAAAAAAAAABACAAAAAiAAAAZHJzL2Rvd25yZXYueG1sUEsBAhQAFAAAAAgAh07i&#10;QJYNTHzuAQAA5AMAAA4AAAAAAAAAAQAgAAAAIgEAAGRycy9lMm9Eb2MueG1sUEsFBgAAAAAGAAYA&#10;WQEAAIIFAAAAAA==&#10;">
                <v:fill on="f" focussize="0,0"/>
                <v:stroke color="#000000" joinstyle="round"/>
                <v:imagedata o:title=""/>
                <o:lock v:ext="edit" aspectratio="f"/>
              </v:line>
            </w:pict>
          </mc:Fallback>
        </mc:AlternateConten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2）材料设备的品种、规格、型号、质量等级与一览表不符：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3）承包人可代为调剂串换的材料：</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4）到货地点与一览表不符：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5）供应数量与一览表不符：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6）到货时间与一览表不符；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27.6发包人供应材料设备的结算方法：</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28、承包人采购材料设备</w:t>
      </w:r>
    </w:p>
    <w:p>
      <w:pPr>
        <w:spacing w:line="500" w:lineRule="exact"/>
        <w:rPr>
          <w:rFonts w:hint="default" w:ascii="宋体" w:hAnsi="宋体" w:eastAsia="宋体" w:cs="宋体"/>
          <w:b/>
          <w:color w:val="auto"/>
          <w:szCs w:val="21"/>
          <w:highlight w:val="none"/>
          <w:u w:val="single"/>
        </w:rPr>
      </w:pPr>
      <w:r>
        <w:rPr>
          <w:rFonts w:hint="default" w:ascii="宋体" w:hAnsi="宋体" w:eastAsia="宋体" w:cs="宋体"/>
          <w:color w:val="auto"/>
          <w:szCs w:val="21"/>
          <w:highlight w:val="none"/>
        </w:rPr>
        <w:t>28.1承包人采购材料设备的约定：</w:t>
      </w:r>
      <w:r>
        <w:rPr>
          <w:rFonts w:ascii="宋体" w:hAnsi="宋体" w:eastAsia="宋体" w:cs="宋体"/>
          <w:b/>
          <w:color w:val="auto"/>
          <w:szCs w:val="21"/>
          <w:highlight w:val="none"/>
          <w:u w:val="single"/>
        </w:rPr>
        <w:t>由承包人负责采购材料设备的，</w:t>
      </w:r>
      <w:r>
        <w:rPr>
          <w:rFonts w:ascii="宋体" w:hAnsi="宋体" w:eastAsia="宋体" w:cs="宋体"/>
          <w:color w:val="auto"/>
          <w:szCs w:val="21"/>
          <w:highlight w:val="none"/>
          <w:u w:val="single"/>
        </w:rPr>
        <w:t>按招标文件规定和本合同专用条款第</w:t>
      </w:r>
      <w:r>
        <w:rPr>
          <w:rFonts w:hint="default" w:ascii="宋体" w:hAnsi="宋体" w:eastAsia="宋体" w:cs="宋体"/>
          <w:color w:val="auto"/>
          <w:szCs w:val="21"/>
          <w:highlight w:val="none"/>
          <w:u w:val="single"/>
        </w:rPr>
        <w:t>47.24条约定、</w:t>
      </w:r>
      <w:r>
        <w:rPr>
          <w:rFonts w:ascii="宋体" w:hAnsi="宋体" w:eastAsia="宋体" w:cs="宋体"/>
          <w:b/>
          <w:color w:val="auto"/>
          <w:szCs w:val="21"/>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color w:val="auto"/>
          <w:szCs w:val="21"/>
          <w:highlight w:val="none"/>
          <w:u w:val="single"/>
        </w:rPr>
        <w:t>24小时通知工程师清点。</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color w:val="auto"/>
          <w:szCs w:val="21"/>
          <w:highlight w:val="none"/>
          <w:u w:val="single"/>
        </w:rPr>
        <w:t>，若检测合格的，费用由发包人承担，若检测不合格的，费用由承包人承担。</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28.3所有材料、设备报价必须报监理、业主同意后方可使用。</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八、工程变更</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29、工程设计变更</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29.4</w:t>
      </w:r>
      <w:r>
        <w:rPr>
          <w:rFonts w:ascii="宋体" w:hAnsi="宋体" w:eastAsia="宋体" w:cs="宋体"/>
          <w:color w:val="auto"/>
          <w:szCs w:val="21"/>
          <w:highlight w:val="none"/>
          <w:u w:val="singl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color w:val="auto"/>
          <w:szCs w:val="21"/>
          <w:highlight w:val="none"/>
          <w:u w:val="single"/>
        </w:rPr>
        <w:t>%向发包人支付违约金，引起的工期延误不予顺延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29.5</w:t>
      </w:r>
      <w:r>
        <w:rPr>
          <w:rFonts w:ascii="宋体" w:hAnsi="宋体" w:eastAsia="宋体" w:cs="宋体"/>
          <w:color w:val="auto"/>
          <w:szCs w:val="21"/>
          <w:highlight w:val="none"/>
          <w:u w:val="single"/>
        </w:rPr>
        <w:t>变更应由监理工程师发出变更指令，没有监理工程师的指令，承包人不得进行上述变更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29.6</w:t>
      </w:r>
      <w:r>
        <w:rPr>
          <w:rFonts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29.7</w:t>
      </w:r>
      <w:r>
        <w:rPr>
          <w:rFonts w:ascii="宋体" w:hAnsi="宋体" w:eastAsia="宋体" w:cs="宋体"/>
          <w:color w:val="auto"/>
          <w:szCs w:val="21"/>
          <w:highlight w:val="none"/>
          <w:u w:val="single"/>
        </w:rPr>
        <w:t>所有涉及工期和工程量的变更均应获得发包人书面批准才能生效</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29.8</w:t>
      </w:r>
      <w:r>
        <w:rPr>
          <w:rFonts w:ascii="宋体" w:hAnsi="宋体" w:eastAsia="宋体" w:cs="宋体"/>
          <w:color w:val="auto"/>
          <w:szCs w:val="21"/>
          <w:highlight w:val="none"/>
          <w:u w:val="single"/>
        </w:rPr>
        <w:t>当发包人提出变更通知，承包人认为产生了增加费用，承包人应在发包人提出通知要求后</w:t>
      </w:r>
      <w:r>
        <w:rPr>
          <w:rFonts w:hint="default" w:ascii="宋体" w:hAnsi="宋体" w:eastAsia="宋体" w:cs="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29.9</w:t>
      </w:r>
      <w:r>
        <w:rPr>
          <w:rFonts w:ascii="宋体" w:hAnsi="宋体" w:eastAsia="宋体" w:cs="宋体"/>
          <w:color w:val="auto"/>
          <w:szCs w:val="21"/>
          <w:highlight w:val="none"/>
          <w:u w:val="single"/>
        </w:rPr>
        <w:t>工程变更申报程序按广州开发区、黄埔区以及建设业主的有关规定执行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29.10</w:t>
      </w:r>
      <w:r>
        <w:rPr>
          <w:rFonts w:ascii="宋体" w:hAnsi="宋体" w:eastAsia="宋体" w:cs="宋体"/>
          <w:color w:val="auto"/>
          <w:szCs w:val="21"/>
          <w:highlight w:val="none"/>
          <w:u w:val="single"/>
        </w:rPr>
        <w:t>工程实施过程中发包人有权对承包内容和范围进行调整，如实际工程量相对施工图纸及施工合同工程量发生变化，超过</w:t>
      </w:r>
      <w:r>
        <w:rPr>
          <w:rFonts w:hint="default" w:ascii="宋体" w:hAnsi="宋体" w:eastAsia="宋体" w:cs="宋体"/>
          <w:color w:val="auto"/>
          <w:szCs w:val="21"/>
          <w:highlight w:val="none"/>
          <w:u w:val="single"/>
        </w:rPr>
        <w:t>15%，</w:t>
      </w:r>
      <w:r>
        <w:rPr>
          <w:rFonts w:ascii="宋体" w:hAnsi="宋体" w:eastAsia="宋体" w:cs="宋体"/>
          <w:color w:val="auto"/>
          <w:szCs w:val="21"/>
          <w:highlight w:val="none"/>
          <w:u w:val="single"/>
        </w:rPr>
        <w:t>发包人与承包人协议后，签订补充协议。否则，承包人不得有任何异议，且承包人不得以任何理由要求发包人补偿任何费用（承包人要充分考虑最不利因素影响）。涉及本合同约定的合同价款调整的，按相关约定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30、其它变更</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30.1工程现场签证：</w:t>
      </w:r>
      <w:r>
        <w:rPr>
          <w:rFonts w:ascii="宋体" w:hAnsi="宋体" w:eastAsia="宋体" w:cs="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需对施工图纸进行会审，如需对施工图纸漏项漏量进行签证，承包人需在开工之日起两个月内且最长不得超过开工之日起3个月内向发包人提出。否则该部分签证包含在原合同价款中，发包人不再增加给予任何费用。</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30.2签证的计价：</w:t>
      </w:r>
      <w:r>
        <w:rPr>
          <w:rFonts w:ascii="宋体" w:hAnsi="宋体" w:eastAsia="宋体" w:cs="宋体"/>
          <w:color w:val="auto"/>
          <w:szCs w:val="21"/>
          <w:highlight w:val="none"/>
          <w:u w:val="single"/>
        </w:rPr>
        <w:t>按招标文件及合同中关于工程变更的计价有关规定执行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30.3签证实施前所需的施工方案：</w:t>
      </w:r>
      <w:r>
        <w:rPr>
          <w:rFonts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30.4</w:t>
      </w:r>
      <w:r>
        <w:rPr>
          <w:rFonts w:ascii="宋体" w:hAnsi="宋体" w:eastAsia="宋体" w:cs="宋体"/>
          <w:color w:val="auto"/>
          <w:szCs w:val="21"/>
          <w:highlight w:val="none"/>
          <w:u w:val="single"/>
        </w:rPr>
        <w:t>工程现场签证申报程序按广州开发区、黄埔区以及建设业主的有关规定执行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31、确定变更价款</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31.1</w:t>
      </w:r>
      <w:r>
        <w:rPr>
          <w:rFonts w:ascii="宋体" w:hAnsi="宋体" w:eastAsia="宋体" w:cs="宋体"/>
          <w:color w:val="auto"/>
          <w:szCs w:val="21"/>
          <w:highlight w:val="none"/>
          <w:u w:val="single"/>
        </w:rPr>
        <w:t>承包人在工程变更确定后</w:t>
      </w:r>
      <w:r>
        <w:rPr>
          <w:rFonts w:hint="default" w:ascii="宋体" w:hAnsi="宋体" w:eastAsia="宋体" w:cs="宋体"/>
          <w:color w:val="auto"/>
          <w:szCs w:val="21"/>
          <w:highlight w:val="none"/>
          <w:u w:val="single"/>
        </w:rPr>
        <w:t>14天内，提出变更工程价款的报告，经工程师确认后调整合同价款。变更合同价款确定原则按本合同相关约定执行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31.3</w:t>
      </w:r>
      <w:r>
        <w:rPr>
          <w:rFonts w:ascii="宋体" w:hAnsi="宋体" w:eastAsia="宋体" w:cs="宋体"/>
          <w:color w:val="auto"/>
          <w:szCs w:val="21"/>
          <w:highlight w:val="none"/>
          <w:u w:val="single"/>
        </w:rPr>
        <w:t>所有变更工程价款的报告必须按规定程序报发包人审核确认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31.5</w:t>
      </w:r>
      <w:r>
        <w:rPr>
          <w:rFonts w:ascii="宋体" w:hAnsi="宋体" w:eastAsia="宋体" w:cs="宋体"/>
          <w:color w:val="auto"/>
          <w:szCs w:val="21"/>
          <w:highlight w:val="none"/>
          <w:u w:val="single"/>
        </w:rPr>
        <w:t>工程变更价款的支付按本合同相关约定支付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31.7</w:t>
      </w:r>
      <w:r>
        <w:rPr>
          <w:rFonts w:ascii="宋体" w:hAnsi="宋体" w:eastAsia="宋体" w:cs="宋体"/>
          <w:color w:val="auto"/>
          <w:szCs w:val="21"/>
          <w:highlight w:val="none"/>
          <w:u w:val="single"/>
        </w:rPr>
        <w:t>发生上述规定的变更后，承包人在收到发包人变更通知的</w:t>
      </w:r>
      <w:r>
        <w:rPr>
          <w:rFonts w:hint="default" w:ascii="宋体" w:hAnsi="宋体" w:eastAsia="宋体" w:cs="宋体"/>
          <w:color w:val="auto"/>
          <w:szCs w:val="21"/>
          <w:highlight w:val="none"/>
          <w:u w:val="single"/>
        </w:rPr>
        <w:t>7天内按合同文件规定的计价方式内容编出变更工程建议送交监理单位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31.8</w:t>
      </w:r>
      <w:r>
        <w:rPr>
          <w:rFonts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31.9</w:t>
      </w:r>
      <w:r>
        <w:rPr>
          <w:rFonts w:ascii="宋体" w:hAnsi="宋体" w:eastAsia="宋体" w:cs="宋体"/>
          <w:color w:val="auto"/>
          <w:szCs w:val="21"/>
          <w:highlight w:val="none"/>
          <w:u w:val="single"/>
        </w:rPr>
        <w:t>工程变更、签证申报程序按广州开发区、黄埔区以及建设业主的有关规定执行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九、竣工验收与结算</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32、竣工验收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32.1承包人提供竣工图纸的约定：</w:t>
      </w:r>
      <w:r>
        <w:rPr>
          <w:rFonts w:ascii="宋体" w:hAnsi="宋体" w:eastAsia="宋体" w:cs="宋体"/>
          <w:color w:val="auto"/>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32.6中间交工工程的范围和竣工时间：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33、竣工结算</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1）承发包</w:t>
      </w:r>
      <w:r>
        <w:rPr>
          <w:rFonts w:ascii="宋体" w:hAnsi="宋体" w:eastAsia="宋体" w:cs="宋体"/>
          <w:color w:val="auto"/>
          <w:szCs w:val="21"/>
          <w:highlight w:val="none"/>
        </w:rPr>
        <w:t>双方一致同意不适用</w:t>
      </w:r>
      <w:r>
        <w:rPr>
          <w:rFonts w:ascii="宋体" w:hAnsi="宋体" w:eastAsia="宋体" w:cs="宋体"/>
          <w:color w:val="auto"/>
          <w:szCs w:val="21"/>
          <w:highlight w:val="none"/>
          <w:u w:val="single"/>
        </w:rPr>
        <w:t>通用条款</w:t>
      </w:r>
      <w:r>
        <w:rPr>
          <w:rFonts w:hint="default" w:ascii="宋体" w:hAnsi="宋体" w:eastAsia="宋体" w:cs="宋体"/>
          <w:color w:val="auto"/>
          <w:szCs w:val="21"/>
          <w:highlight w:val="none"/>
          <w:u w:val="single"/>
        </w:rPr>
        <w:t>33.2款、33.3款、33.4款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2）竣工结算办法：</w:t>
      </w:r>
      <w:r>
        <w:rPr>
          <w:rFonts w:ascii="宋体" w:hAnsi="宋体" w:eastAsia="宋体" w:cs="宋体"/>
          <w:color w:val="auto"/>
          <w:szCs w:val="21"/>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3）竣工结算提交时间：</w:t>
      </w:r>
      <w:r>
        <w:rPr>
          <w:rFonts w:ascii="宋体" w:hAnsi="宋体" w:eastAsia="宋体" w:cs="宋体"/>
          <w:color w:val="auto"/>
          <w:szCs w:val="21"/>
          <w:highlight w:val="none"/>
          <w:u w:val="single"/>
        </w:rPr>
        <w:t>承包人须参照区有关规定编制及办理建设项目工程结算</w:t>
      </w:r>
      <w:r>
        <w:rPr>
          <w:rFonts w:ascii="宋体" w:hAnsi="宋体" w:eastAsia="宋体" w:cs="宋体"/>
          <w:color w:val="auto"/>
          <w:szCs w:val="21"/>
          <w:highlight w:val="none"/>
        </w:rPr>
        <w:t>。</w:t>
      </w:r>
    </w:p>
    <w:p>
      <w:pPr>
        <w:pStyle w:val="32"/>
        <w:spacing w:line="440" w:lineRule="exact"/>
        <w:rPr>
          <w:rFonts w:ascii="宋体" w:hAnsi="宋体" w:cs="宋体"/>
          <w:color w:val="auto"/>
          <w:szCs w:val="21"/>
          <w:highlight w:val="none"/>
        </w:rPr>
      </w:pPr>
      <w:r>
        <w:rPr>
          <w:rFonts w:hint="eastAsia" w:ascii="宋体" w:hAnsi="宋体" w:cs="宋体"/>
          <w:b/>
          <w:color w:val="auto"/>
          <w:szCs w:val="21"/>
          <w:highlight w:val="none"/>
        </w:rPr>
        <w:t>承包人未按前款规定的期限和内容编制及办理建设项目工程结算（非承包人原因无法办理工程结算的情况除外），经发包人或代建单位或监理人</w:t>
      </w:r>
      <w:r>
        <w:rPr>
          <w:rFonts w:hint="eastAsia" w:ascii="宋体" w:hAnsi="宋体" w:cs="宋体"/>
          <w:b/>
          <w:color w:val="auto"/>
          <w:kern w:val="0"/>
          <w:szCs w:val="21"/>
          <w:highlight w:val="none"/>
        </w:rPr>
        <w:t>书面通知之日起</w:t>
      </w:r>
      <w:r>
        <w:rPr>
          <w:rFonts w:ascii="宋体" w:hAnsi="宋体" w:cs="宋体"/>
          <w:b/>
          <w:color w:val="auto"/>
          <w:kern w:val="0"/>
          <w:szCs w:val="21"/>
          <w:highlight w:val="none"/>
        </w:rPr>
        <w:t>2个月内（最长期限不得超过6个月）</w:t>
      </w:r>
      <w:r>
        <w:rPr>
          <w:rFonts w:hint="eastAsia" w:ascii="宋体" w:hAnsi="宋体" w:cs="宋体"/>
          <w:b/>
          <w:color w:val="auto"/>
          <w:szCs w:val="21"/>
          <w:highlight w:val="none"/>
        </w:rPr>
        <w:t>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十、违约、索赔和争议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35、违约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35.1本合同中关于发包人违约的具体责任如下：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本合同通用条款第</w:t>
      </w:r>
      <w:r>
        <w:rPr>
          <w:rFonts w:hint="default" w:ascii="宋体" w:hAnsi="宋体" w:eastAsia="宋体" w:cs="宋体"/>
          <w:color w:val="auto"/>
          <w:szCs w:val="21"/>
          <w:highlight w:val="none"/>
        </w:rPr>
        <w:t>35.1条约定发包人违约应承担的责任：</w:t>
      </w:r>
      <w:r>
        <w:rPr>
          <w:rFonts w:ascii="宋体" w:hAnsi="宋体" w:eastAsia="宋体" w:cs="宋体"/>
          <w:color w:val="auto"/>
          <w:szCs w:val="21"/>
          <w:highlight w:val="none"/>
          <w:u w:val="single"/>
        </w:rPr>
        <w:t>顺延工期，但不作费用赔偿</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双方约定的发包人其他违约责任：</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35.2本合同中关于承包人违约的具体责任如下：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针对本合同，承包人违约金总额不超过合同总价5%。</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35.2.1工期延误的违约责任：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承包人未按发包人或监理单位开工令要求时间开工的，每迟延开工</w:t>
      </w:r>
      <w:r>
        <w:rPr>
          <w:rFonts w:hint="default" w:ascii="宋体" w:hAnsi="宋体" w:eastAsia="宋体" w:cs="宋体"/>
          <w:color w:val="auto"/>
          <w:szCs w:val="21"/>
          <w:highlight w:val="none"/>
          <w:u w:val="single"/>
        </w:rPr>
        <w:t>1天，应向发包人支付违约金5000元；迟延开工超过20天的，发包人有权根据实际情况单方面解除合同</w:t>
      </w:r>
      <w:r>
        <w:rPr>
          <w:rFonts w:ascii="宋体" w:hAnsi="宋体" w:eastAsia="宋体" w:cs="宋体"/>
          <w:color w:val="auto"/>
          <w:szCs w:val="21"/>
          <w:highlight w:val="none"/>
        </w:rPr>
        <w:t>。</w:t>
      </w:r>
    </w:p>
    <w:p>
      <w:pPr>
        <w:spacing w:line="520" w:lineRule="exact"/>
        <w:ind w:firstLine="56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因承包人的原因造成工期延误，其中属节点工期延误，从延误的第一天起，每天支付违约金</w:t>
      </w:r>
      <w:r>
        <w:rPr>
          <w:rFonts w:hint="default" w:ascii="宋体" w:hAnsi="宋体" w:eastAsia="宋体" w:cs="宋体"/>
          <w:color w:val="auto"/>
          <w:szCs w:val="21"/>
          <w:highlight w:val="none"/>
          <w:u w:val="single"/>
        </w:rPr>
        <w:t>50</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0元，如在下一个节点赶回工期，可免除上述违约金。属总工期延误，从总工期延误的第一天起，每天支付违约金</w:t>
      </w:r>
      <w:r>
        <w:rPr>
          <w:rFonts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0</w:t>
      </w:r>
      <w:r>
        <w:rPr>
          <w:rFonts w:ascii="宋体" w:hAnsi="宋体" w:eastAsia="宋体" w:cs="宋体"/>
          <w:color w:val="auto"/>
          <w:szCs w:val="21"/>
          <w:highlight w:val="none"/>
          <w:u w:val="single"/>
        </w:rPr>
        <w:t>00元</w:t>
      </w:r>
      <w:r>
        <w:rPr>
          <w:rFonts w:ascii="宋体" w:hAnsi="宋体" w:eastAsia="宋体" w:cs="宋体"/>
          <w:color w:val="auto"/>
          <w:szCs w:val="21"/>
          <w:highlight w:val="none"/>
        </w:rPr>
        <w:t>。延误工期超过</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rPr>
        <w:t>0天的，发包人可视情况终止合同。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承包人必须按期完成主要工序的施工任务，若属承包人原因逾期达</w:t>
      </w:r>
      <w:r>
        <w:rPr>
          <w:rFonts w:hint="default" w:ascii="宋体" w:hAnsi="宋体" w:eastAsia="宋体" w:cs="宋体"/>
          <w:color w:val="auto"/>
          <w:szCs w:val="21"/>
          <w:highlight w:val="none"/>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w:t>
      </w:r>
      <w:r>
        <w:rPr>
          <w:rFonts w:hint="default" w:ascii="宋体" w:hAnsi="宋体" w:eastAsia="宋体" w:cs="宋体"/>
          <w:color w:val="auto"/>
          <w:szCs w:val="21"/>
          <w:highlight w:val="none"/>
          <w:u w:val="singl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color w:val="auto"/>
          <w:szCs w:val="21"/>
          <w:highlight w:val="none"/>
          <w:u w:val="single"/>
        </w:rPr>
        <w:t>5000元违约金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rPr>
        <w:t>（</w:t>
      </w:r>
      <w:r>
        <w:rPr>
          <w:rFonts w:hint="default" w:ascii="宋体" w:hAnsi="宋体" w:eastAsia="宋体" w:cs="宋体"/>
          <w:snapToGrid w:val="0"/>
          <w:color w:val="auto"/>
          <w:kern w:val="0"/>
          <w:szCs w:val="21"/>
          <w:highlight w:val="none"/>
        </w:rPr>
        <w:t>6）</w:t>
      </w:r>
      <w:r>
        <w:rPr>
          <w:rFonts w:ascii="宋体" w:hAnsi="宋体" w:eastAsia="宋体" w:cs="宋体"/>
          <w:snapToGrid w:val="0"/>
          <w:color w:val="auto"/>
          <w:kern w:val="0"/>
          <w:szCs w:val="21"/>
          <w:highlight w:val="none"/>
          <w:u w:val="single"/>
        </w:rPr>
        <w:t>承包人违反合同专用条款的约定和发包人的规定，逾期完成竣工档案的整理、移交、送审备案工作的，每逾期</w:t>
      </w:r>
      <w:r>
        <w:rPr>
          <w:rFonts w:hint="default" w:ascii="宋体" w:hAnsi="宋体" w:eastAsia="宋体" w:cs="宋体"/>
          <w:snapToGrid w:val="0"/>
          <w:color w:val="auto"/>
          <w:kern w:val="0"/>
          <w:szCs w:val="21"/>
          <w:highlight w:val="none"/>
          <w:u w:val="single"/>
        </w:rPr>
        <w:t>1天，承包人支付违约金5000元</w:t>
      </w:r>
      <w:r>
        <w:rPr>
          <w:rFonts w:ascii="宋体" w:hAnsi="宋体" w:eastAsia="宋体" w:cs="宋体"/>
          <w:snapToGrid w:val="0"/>
          <w:color w:val="auto"/>
          <w:kern w:val="0"/>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35.2.2安全、文明施工要求及违约处理：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color w:val="auto"/>
          <w:szCs w:val="21"/>
          <w:highlight w:val="none"/>
          <w:u w:val="single"/>
        </w:rPr>
        <w:t>10000元人民币违约金给发包人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color w:val="auto"/>
          <w:szCs w:val="21"/>
          <w:highlight w:val="none"/>
          <w:u w:val="single"/>
        </w:rPr>
        <w:t>10000元违约金，如发包人因此被相关部门处罚的，罚金由承包人承担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w:t>
      </w:r>
      <w:r>
        <w:rPr>
          <w:rFonts w:hint="default" w:ascii="宋体" w:hAnsi="宋体" w:eastAsia="宋体" w:cs="宋体"/>
          <w:color w:val="auto"/>
          <w:szCs w:val="21"/>
          <w:highlight w:val="none"/>
          <w:u w:val="single"/>
        </w:rPr>
        <w:t>5000元违约金，并按发包人或监理单位要求限期整改，未在限期内完成整改的，每延期一天，承包人支付10000元违约金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w:t>
      </w:r>
      <w:r>
        <w:rPr>
          <w:rFonts w:hint="default" w:ascii="宋体" w:hAnsi="宋体" w:eastAsia="宋体" w:cs="宋体"/>
          <w:color w:val="auto"/>
          <w:szCs w:val="21"/>
          <w:highlight w:val="none"/>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color w:val="auto"/>
          <w:szCs w:val="21"/>
          <w:highlight w:val="none"/>
          <w:u w:val="singl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经发包人或监理单位抽查发现承包人违反合同专用条款的约定，其技术管理人员或施工作业人员没有佩带平安卡的，承包人按每人次</w:t>
      </w:r>
      <w:r>
        <w:rPr>
          <w:rFonts w:hint="default" w:ascii="宋体" w:hAnsi="宋体" w:eastAsia="宋体" w:cs="宋体"/>
          <w:color w:val="auto"/>
          <w:szCs w:val="21"/>
          <w:highlight w:val="none"/>
          <w:u w:val="single"/>
        </w:rPr>
        <w:t>1000元的标准向发包人支付违约金并立即改正</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35.2.3工程质量方面的违约责任：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（3）对施工质量问题存在争议，应请国家认可的第</w:t>
      </w:r>
      <w:r>
        <w:rPr>
          <w:rFonts w:ascii="宋体" w:hAnsi="宋体" w:eastAsia="宋体" w:cs="宋体"/>
          <w:color w:val="auto"/>
          <w:szCs w:val="21"/>
          <w:highlight w:val="none"/>
        </w:rPr>
        <w:t>三方机构出具检测报告，检测费用由责任方承担。</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35.2.4关于农民工工资支付的违约责任：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承包人拖欠农民工工资，被农民工投诉属实的，承包人必须在</w:t>
      </w:r>
      <w:r>
        <w:rPr>
          <w:rFonts w:hint="default" w:ascii="宋体" w:hAnsi="宋体" w:eastAsia="宋体" w:cs="宋体"/>
          <w:color w:val="auto"/>
          <w:szCs w:val="21"/>
          <w:highlight w:val="none"/>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color w:val="auto"/>
          <w:szCs w:val="21"/>
          <w:highlight w:val="none"/>
        </w:rPr>
        <w:t>。</w:t>
      </w:r>
    </w:p>
    <w:p>
      <w:pPr>
        <w:pStyle w:val="29"/>
        <w:snapToGrid w:val="0"/>
        <w:spacing w:line="440" w:lineRule="exact"/>
        <w:ind w:firstLine="397"/>
        <w:rPr>
          <w:rFonts w:ascii="宋体" w:hAnsi="宋体" w:eastAsia="宋体" w:cs="宋体"/>
          <w:color w:val="auto"/>
          <w:sz w:val="21"/>
          <w:szCs w:val="21"/>
          <w:highlight w:val="none"/>
        </w:rPr>
      </w:pPr>
      <w:r>
        <w:rPr>
          <w:rFonts w:ascii="宋体" w:hAnsi="宋体" w:eastAsia="宋体" w:cs="宋体"/>
          <w:color w:val="auto"/>
          <w:sz w:val="21"/>
          <w:szCs w:val="21"/>
          <w:highlight w:val="none"/>
        </w:rPr>
        <w:t>35.2.5项目管理机构人员、机械设备、劳动力到位方面的违约责任：</w:t>
      </w:r>
    </w:p>
    <w:p>
      <w:pPr>
        <w:pStyle w:val="29"/>
        <w:numPr>
          <w:ilvl w:val="0"/>
          <w:numId w:val="4"/>
        </w:numPr>
        <w:snapToGrid w:val="0"/>
        <w:spacing w:line="440" w:lineRule="exact"/>
        <w:ind w:firstLine="397"/>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color w:val="auto"/>
          <w:sz w:val="21"/>
          <w:szCs w:val="21"/>
          <w:highlight w:val="none"/>
          <w:u w:val="single"/>
        </w:rPr>
        <w:t>50000元违约金给发包人，擅自更换主要施工管理人员的，每更换一人次，承包人需支付30000元违约金给发包人</w:t>
      </w:r>
      <w:r>
        <w:rPr>
          <w:rFonts w:hint="eastAsia" w:ascii="宋体" w:hAnsi="宋体" w:eastAsia="宋体" w:cs="宋体"/>
          <w:color w:val="auto"/>
          <w:sz w:val="21"/>
          <w:szCs w:val="21"/>
          <w:highlight w:val="none"/>
        </w:rPr>
        <w:t>。但征得</w:t>
      </w:r>
      <w:r>
        <w:rPr>
          <w:rFonts w:hint="eastAsia" w:ascii="宋体" w:hAnsi="宋体" w:eastAsia="宋体" w:cs="宋体"/>
          <w:color w:val="auto"/>
          <w:sz w:val="21"/>
          <w:szCs w:val="21"/>
          <w:highlight w:val="none"/>
          <w:u w:val="single"/>
        </w:rPr>
        <w:t>发包人书面同意更换或因发包人按本协议要求更换仍需支付违约金，具体为：更换项目负责人或项目技术负责人的，承包人每更换一人次，需支付</w:t>
      </w:r>
      <w:r>
        <w:rPr>
          <w:rFonts w:ascii="宋体" w:hAnsi="宋体" w:eastAsia="宋体" w:cs="宋体"/>
          <w:color w:val="auto"/>
          <w:sz w:val="21"/>
          <w:szCs w:val="21"/>
          <w:highlight w:val="none"/>
          <w:u w:val="single"/>
        </w:rPr>
        <w:t>30000元违约金给发包人，更换主要施工管理人员的，每更换一人次，承包人需支付10000元违约金给发包人</w:t>
      </w:r>
    </w:p>
    <w:p>
      <w:pPr>
        <w:pStyle w:val="29"/>
        <w:snapToGrid w:val="0"/>
        <w:spacing w:line="44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u w:val="singl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2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如果承包人未投标文件中的人力投入计划投入人力，经监理工程师和发包人代表检查发现的，每发现一次，承包人支付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2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color w:val="auto"/>
          <w:sz w:val="21"/>
          <w:szCs w:val="21"/>
          <w:highlight w:val="none"/>
          <w:u w:val="single"/>
        </w:rPr>
        <w:t>10天，没有按发包人的意见撤换现场负责人；或者按发包人的意见撤换现场负责人后，仍然无法有效控制工程进度，承包人除需按本条第（1）</w:t>
      </w:r>
      <w:r>
        <w:rPr>
          <w:rFonts w:hint="eastAsia" w:ascii="宋体" w:hAnsi="宋体" w:eastAsia="宋体" w:cs="宋体"/>
          <w:color w:val="auto"/>
          <w:sz w:val="21"/>
          <w:szCs w:val="21"/>
          <w:highlight w:val="none"/>
          <w:u w:val="single"/>
        </w:rPr>
        <w:t>项支付违约金外，发包人将发出书面警告，警告发出后</w:t>
      </w:r>
      <w:r>
        <w:rPr>
          <w:rFonts w:ascii="宋体" w:hAnsi="宋体" w:eastAsia="宋体" w:cs="宋体"/>
          <w:color w:val="auto"/>
          <w:sz w:val="21"/>
          <w:szCs w:val="21"/>
          <w:highlight w:val="none"/>
          <w:u w:val="single"/>
        </w:rPr>
        <w:t>15天内，主要工序的工期延误仍然超过10天，发包人将作为不良纪录报区建设行政主管部门备案。对此，承包人不得有异议</w:t>
      </w:r>
      <w:r>
        <w:rPr>
          <w:rFonts w:hint="eastAsia" w:ascii="宋体" w:hAnsi="宋体" w:eastAsia="宋体" w:cs="宋体"/>
          <w:color w:val="auto"/>
          <w:sz w:val="21"/>
          <w:szCs w:val="21"/>
          <w:highlight w:val="none"/>
        </w:rPr>
        <w:t>。</w:t>
      </w:r>
    </w:p>
    <w:p>
      <w:pPr>
        <w:pStyle w:val="2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color w:val="auto"/>
          <w:sz w:val="21"/>
          <w:szCs w:val="21"/>
          <w:highlight w:val="none"/>
          <w:u w:val="single"/>
        </w:rPr>
        <w:t>5000元人民币违约金</w:t>
      </w:r>
      <w:r>
        <w:rPr>
          <w:rFonts w:hint="eastAsia" w:ascii="宋体" w:hAnsi="宋体" w:eastAsia="宋体" w:cs="宋体"/>
          <w:color w:val="auto"/>
          <w:sz w:val="21"/>
          <w:szCs w:val="21"/>
          <w:highlight w:val="none"/>
        </w:rPr>
        <w:t>。</w:t>
      </w:r>
    </w:p>
    <w:p>
      <w:pPr>
        <w:snapToGrid w:val="0"/>
        <w:spacing w:line="44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35.2.6工程转包违约责任：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承包人在本工程中有转包、转让、出借资质证书或者以其他方式允许他人以本企业的名义承揽工程的，发包人将解除合同，承包人按合同价的</w:t>
      </w:r>
      <w:r>
        <w:rPr>
          <w:rFonts w:hint="default" w:ascii="宋体" w:hAnsi="宋体" w:eastAsia="宋体" w:cs="宋体"/>
          <w:color w:val="auto"/>
          <w:szCs w:val="21"/>
          <w:highlight w:val="none"/>
        </w:rPr>
        <w:t>10%承担违约金。因此导致发包人损失超出违约金的部分，承包人应负责赔偿。</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35.2.7解除合同的违约责任：</w:t>
      </w:r>
    </w:p>
    <w:p>
      <w:pPr>
        <w:snapToGrid w:val="0"/>
        <w:spacing w:line="52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pacing w:line="52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35.2.7.2不适用通用条款44.6条的约定。</w:t>
      </w:r>
    </w:p>
    <w:p>
      <w:pPr>
        <w:tabs>
          <w:tab w:val="left" w:pos="828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35.2.8办理结算的违约责任：</w:t>
      </w:r>
    </w:p>
    <w:p>
      <w:pPr>
        <w:tabs>
          <w:tab w:val="left" w:pos="8280"/>
        </w:tabs>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承包人不执行广州开发区、黄埔区以及建设业主有关规定的，须按有关规定承担违约责任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35.2.9</w:t>
      </w:r>
      <w:r>
        <w:rPr>
          <w:rFonts w:ascii="宋体" w:hAnsi="宋体" w:eastAsia="宋体" w:cs="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ascii="宋体" w:hAnsi="宋体" w:eastAsia="宋体" w:cs="宋体"/>
          <w:color w:val="auto"/>
          <w:szCs w:val="21"/>
          <w:highlight w:val="none"/>
        </w:rPr>
        <w:t>。</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35.2.10承包人违约责任的认定方式、送达程序及违约金的处理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1）认定方式：以发包人发出的通知、通报、会议纪要等书面文件确定的内容为准。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2）送达程序：发包人以下列方式之一将书面违约处理决定送达承包人：</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1）承包人现场管理机构工作人员签收。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2）承包人其他工作人员签收。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3）发包人邮寄送达。</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37、争议</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37.1</w:t>
      </w:r>
      <w:r>
        <w:rPr>
          <w:rFonts w:ascii="宋体" w:hAnsi="宋体" w:eastAsia="宋体" w:cs="宋体"/>
          <w:color w:val="auto"/>
          <w:szCs w:val="21"/>
          <w:highlight w:val="none"/>
        </w:rPr>
        <w:t>双方约定，在履行合同过程中产生争议时：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1）由</w:t>
      </w:r>
      <w:r>
        <w:rPr>
          <w:rFonts w:ascii="宋体" w:hAnsi="宋体" w:eastAsia="宋体" w:cs="宋体"/>
          <w:color w:val="auto"/>
          <w:szCs w:val="21"/>
          <w:highlight w:val="none"/>
        </w:rPr>
        <w:t>双方协商解决；</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2）协商不成的，向</w:t>
      </w:r>
      <w:r>
        <w:rPr>
          <w:rFonts w:ascii="宋体" w:hAnsi="宋体" w:eastAsia="宋体" w:cs="宋体"/>
          <w:color w:val="auto"/>
          <w:szCs w:val="21"/>
          <w:highlight w:val="none"/>
          <w:u w:val="single"/>
        </w:rPr>
        <w:t>工程所在地</w:t>
      </w:r>
      <w:r>
        <w:rPr>
          <w:rFonts w:ascii="宋体" w:hAnsi="宋体" w:eastAsia="宋体" w:cs="宋体"/>
          <w:color w:val="auto"/>
          <w:szCs w:val="21"/>
          <w:highlight w:val="none"/>
        </w:rPr>
        <w:t>人民法院提起诉讼。</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十一、其他</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38、工程分包</w:t>
      </w:r>
    </w:p>
    <w:p>
      <w:pPr>
        <w:snapToGrid w:val="0"/>
        <w:spacing w:line="52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38.1（1）本工程发包人同意承包人分包的工程：非主体非关键工程。承包人分包工程的，需先报发包人同意，分包合同签订后必须报发包人备案。</w:t>
      </w:r>
    </w:p>
    <w:p>
      <w:pPr>
        <w:adjustRightInd w:val="0"/>
        <w:snapToGrid w:val="0"/>
        <w:spacing w:line="580" w:lineRule="atLeas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39、不可抗力</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39.1</w:t>
      </w:r>
      <w:r>
        <w:rPr>
          <w:rFonts w:ascii="宋体" w:hAnsi="宋体" w:eastAsia="宋体" w:cs="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异常天气：仅指</w:t>
      </w:r>
      <w:r>
        <w:rPr>
          <w:rFonts w:hint="default" w:ascii="宋体" w:hAnsi="宋体" w:eastAsia="宋体" w:cs="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里氏</w:t>
      </w:r>
      <w:r>
        <w:rPr>
          <w:rFonts w:hint="default" w:ascii="宋体" w:hAnsi="宋体" w:eastAsia="宋体" w:cs="宋体"/>
          <w:color w:val="auto"/>
          <w:szCs w:val="21"/>
          <w:highlight w:val="none"/>
          <w:u w:val="single"/>
        </w:rPr>
        <w:t>5级（含本数）以上地震</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39.3</w:t>
      </w:r>
      <w:r>
        <w:rPr>
          <w:rFonts w:ascii="宋体" w:hAnsi="宋体" w:eastAsia="宋体" w:cs="宋体"/>
          <w:color w:val="auto"/>
          <w:szCs w:val="21"/>
          <w:highlight w:val="none"/>
        </w:rPr>
        <w:t>双方关于不可抗力事件导致的费用承担</w:t>
      </w:r>
      <w:r>
        <w:rPr>
          <w:rFonts w:ascii="宋体" w:hAnsi="宋体" w:eastAsia="宋体" w:cs="宋体"/>
          <w:color w:val="auto"/>
          <w:szCs w:val="21"/>
          <w:highlight w:val="none"/>
          <w:u w:val="single"/>
        </w:rPr>
        <w:t>按本专用条款</w:t>
      </w:r>
      <w:r>
        <w:rPr>
          <w:rFonts w:hint="default" w:ascii="宋体" w:hAnsi="宋体" w:eastAsia="宋体" w:cs="宋体"/>
          <w:color w:val="auto"/>
          <w:szCs w:val="21"/>
          <w:highlight w:val="none"/>
          <w:u w:val="single"/>
        </w:rPr>
        <w:t>12.3款约定</w:t>
      </w:r>
      <w:r>
        <w:rPr>
          <w:rFonts w:ascii="宋体" w:hAnsi="宋体" w:eastAsia="宋体" w:cs="宋体"/>
          <w:color w:val="auto"/>
          <w:szCs w:val="21"/>
          <w:highlight w:val="none"/>
        </w:rPr>
        <w:t>执行。</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40、保险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40.2承包人对其运至施工场地内用于工程的材料和待安装设备办理保险并支付保险费用。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40.6本工程</w:t>
      </w:r>
      <w:r>
        <w:rPr>
          <w:rFonts w:ascii="宋体" w:hAnsi="宋体" w:eastAsia="宋体" w:cs="宋体"/>
          <w:color w:val="auto"/>
          <w:szCs w:val="21"/>
          <w:highlight w:val="none"/>
        </w:rPr>
        <w:t>双方约定投保内容如下：</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1）发包人投保内容：</w:t>
      </w:r>
      <w:r>
        <w:rPr>
          <w:rFonts w:ascii="宋体" w:hAnsi="宋体" w:eastAsia="宋体" w:cs="宋体"/>
          <w:color w:val="auto"/>
          <w:szCs w:val="21"/>
          <w:highlight w:val="none"/>
          <w:u w:val="single"/>
        </w:rPr>
        <w:t>按广州市建设项目劳动保险相关规定投保</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发包人委托承包人办理的保险事项：</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2）承包人投保内容：</w:t>
      </w:r>
      <w:r>
        <w:rPr>
          <w:rFonts w:ascii="宋体" w:hAnsi="宋体" w:eastAsia="宋体" w:cs="宋体"/>
          <w:color w:val="auto"/>
          <w:szCs w:val="21"/>
          <w:highlight w:val="none"/>
          <w:u w:val="single"/>
        </w:rPr>
        <w:t>按政府规定办理，其它保险项目由承包人自定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41、担保</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41.1本工程</w:t>
      </w:r>
      <w:r>
        <w:rPr>
          <w:rFonts w:ascii="宋体" w:hAnsi="宋体" w:eastAsia="宋体" w:cs="宋体"/>
          <w:color w:val="auto"/>
          <w:szCs w:val="21"/>
          <w:highlight w:val="none"/>
        </w:rPr>
        <w:t>双方约定担保事项如下：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1）发包人向承包人提供履约担保，担保方式为：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，担保合同作为本合同附件。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2）承包人按如下方式向发包人提供履约担保：</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w:t>
      </w:r>
      <w:r>
        <w:rPr>
          <w:rFonts w:ascii="宋体" w:hAnsi="宋体" w:eastAsia="宋体" w:cs="宋体"/>
          <w:color w:val="auto"/>
          <w:szCs w:val="21"/>
          <w:highlight w:val="none"/>
          <w:u w:val="single"/>
        </w:rPr>
        <w:t>承包人向发包人提交担保金额为中标价</w:t>
      </w:r>
      <w:r>
        <w:rPr>
          <w:rFonts w:hint="default" w:ascii="宋体" w:hAnsi="宋体" w:eastAsia="宋体" w:cs="宋体"/>
          <w:color w:val="auto"/>
          <w:szCs w:val="21"/>
          <w:highlight w:val="none"/>
          <w:u w:val="single"/>
        </w:rPr>
        <w:t>10%的履约担保，以银行保函形式提交。履约担保为银行保函的，</w:t>
      </w:r>
      <w:r>
        <w:rPr>
          <w:rFonts w:ascii="宋体" w:hAnsi="宋体" w:eastAsia="宋体" w:cs="宋体"/>
          <w:color w:val="auto"/>
          <w:szCs w:val="21"/>
          <w:highlight w:val="none"/>
          <w:u w:val="single"/>
        </w:rPr>
        <w:t>须广州市内分行以上的银行开具</w:t>
      </w:r>
      <w:r>
        <w:rPr>
          <w:rFonts w:hint="default" w:ascii="宋体" w:hAnsi="宋体" w:eastAsia="宋体" w:cs="宋体"/>
          <w:color w:val="auto"/>
          <w:szCs w:val="21"/>
          <w:highlight w:val="none"/>
          <w:u w:val="single"/>
        </w:rPr>
        <w:t>，保函有效期</w:t>
      </w:r>
      <w:r>
        <w:rPr>
          <w:rFonts w:ascii="宋体" w:hAnsi="宋体" w:eastAsia="宋体" w:cs="宋体"/>
          <w:color w:val="auto"/>
          <w:szCs w:val="21"/>
          <w:highlight w:val="none"/>
          <w:u w:val="single"/>
        </w:rPr>
        <w:t>从银行保函开具之日起壹年内有效。合同签订后</w:t>
      </w:r>
      <w:r>
        <w:rPr>
          <w:rFonts w:hint="default" w:ascii="宋体" w:hAnsi="宋体" w:eastAsia="宋体" w:cs="宋体"/>
          <w:color w:val="auto"/>
          <w:szCs w:val="21"/>
          <w:highlight w:val="none"/>
          <w:u w:val="single"/>
        </w:rPr>
        <w:t>20日内提交</w:t>
      </w:r>
      <w:r>
        <w:rPr>
          <w:rFonts w:ascii="宋体" w:hAnsi="宋体" w:eastAsia="宋体" w:cs="宋体"/>
          <w:color w:val="auto"/>
          <w:szCs w:val="21"/>
          <w:highlight w:val="none"/>
          <w:u w:val="single"/>
        </w:rPr>
        <w:t>履约银行保函。履约银行保函到期但工程尚未竣工的，如发包人原因造成延期，发包人向承包人提交《延期证明》，承包人应自觉办理保函延期手续，确保担保期限不出现空缺，否则，发包人不予支付工程款</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履约担保的返还方式：</w:t>
      </w:r>
      <w:r>
        <w:rPr>
          <w:rFonts w:ascii="宋体" w:hAnsi="宋体" w:eastAsia="宋体" w:cs="宋体"/>
          <w:color w:val="auto"/>
          <w:szCs w:val="21"/>
          <w:highlight w:val="none"/>
          <w:u w:val="single"/>
        </w:rPr>
        <w:t>履约担保为银行保函的，在工程验收合格后返还承包人</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预付款担保：</w:t>
      </w:r>
      <w:r>
        <w:rPr>
          <w:rFonts w:ascii="宋体" w:hAnsi="宋体" w:eastAsia="宋体" w:cs="宋体"/>
          <w:color w:val="auto"/>
          <w:szCs w:val="21"/>
          <w:highlight w:val="none"/>
          <w:u w:val="single"/>
        </w:rPr>
        <w:t>承包人申请工程预付款的，须提交与预付款等额的预付款担保，由广州市内分行以上的银行开具，担保期限从预付款保函开具之日起三个月以上有效。预付款担保的返还：预付款全部扣回后返还预付款保函给承包人。若预付款保函过期而预付款尚未从进度款中全部扣回，承包人应自觉及时办理保函延期手续，确保担保期不出现空缺，否则发包人不予支付工程款</w:t>
      </w:r>
      <w:r>
        <w:rPr>
          <w:rFonts w:ascii="宋体" w:hAnsi="宋体" w:eastAsia="宋体" w:cs="宋体"/>
          <w:color w:val="auto"/>
          <w:szCs w:val="21"/>
          <w:highlight w:val="none"/>
        </w:rPr>
        <w:t>。</w:t>
      </w:r>
    </w:p>
    <w:p>
      <w:pPr>
        <w:adjustRightInd w:val="0"/>
        <w:snapToGrid w:val="0"/>
        <w:spacing w:line="360" w:lineRule="auto"/>
        <w:ind w:right="11"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46、合同份数</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46.1</w:t>
      </w:r>
      <w:r>
        <w:rPr>
          <w:rFonts w:ascii="宋体" w:hAnsi="宋体" w:eastAsia="宋体" w:cs="宋体"/>
          <w:color w:val="auto"/>
          <w:szCs w:val="21"/>
          <w:highlight w:val="none"/>
        </w:rPr>
        <w:t>约定合同份数：</w:t>
      </w:r>
      <w:r>
        <w:rPr>
          <w:rFonts w:ascii="宋体" w:hAnsi="宋体" w:eastAsia="宋体" w:cs="宋体"/>
          <w:color w:val="auto"/>
          <w:szCs w:val="21"/>
          <w:highlight w:val="none"/>
          <w:u w:val="single"/>
        </w:rPr>
        <w:t>共捌份，正本一式贰份，发包人承包人各执壹份；副本陆份，发包人叁份，承包人叁份。</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47、补充条款</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ascii="宋体" w:hAnsi="宋体" w:eastAsia="宋体" w:cs="宋体"/>
          <w:b/>
          <w:color w:val="auto"/>
          <w:szCs w:val="21"/>
          <w:highlight w:val="none"/>
        </w:rPr>
        <w:t>安全、文明、科学、规范的施工要求</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ascii="宋体" w:hAnsi="宋体" w:eastAsia="宋体" w:cs="宋体"/>
          <w:color w:val="auto"/>
          <w:szCs w:val="21"/>
          <w:highlight w:val="none"/>
          <w:u w:val="single"/>
        </w:rPr>
        <w:t>承包人在开工前，必须按照广州市、开发区有关要求办理好相应的施工手续方可开工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ascii="宋体" w:hAnsi="宋体" w:eastAsia="宋体" w:cs="宋体"/>
          <w:color w:val="auto"/>
          <w:szCs w:val="21"/>
          <w:highlight w:val="none"/>
          <w:u w:val="singl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47.4</w:t>
      </w:r>
      <w:r>
        <w:rPr>
          <w:rFonts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47.5</w:t>
      </w:r>
      <w:r>
        <w:rPr>
          <w:rFonts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47.6</w:t>
      </w:r>
      <w:r>
        <w:rPr>
          <w:rFonts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47.7</w:t>
      </w:r>
      <w:r>
        <w:rPr>
          <w:rFonts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47.8</w:t>
      </w:r>
      <w:r>
        <w:rPr>
          <w:rFonts w:ascii="宋体" w:hAnsi="宋体" w:eastAsia="宋体" w:cs="宋体"/>
          <w:color w:val="auto"/>
          <w:szCs w:val="21"/>
          <w:highlight w:val="none"/>
          <w:u w:val="single"/>
        </w:rPr>
        <w:t>若遇阻碍施工需拆迁的旧建（构）筑物、地下孤石等障碍物，由承包人自行解决，所需清障费用经监理、发包人现场签证调整</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47.9</w:t>
      </w:r>
      <w:r>
        <w:rPr>
          <w:rFonts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47.10</w:t>
      </w:r>
      <w:r>
        <w:rPr>
          <w:rFonts w:ascii="宋体" w:hAnsi="宋体" w:eastAsia="宋体" w:cs="宋体"/>
          <w:color w:val="auto"/>
          <w:szCs w:val="21"/>
          <w:highlight w:val="none"/>
          <w:u w:val="single"/>
        </w:rPr>
        <w:t>双方根据国家有关规定，结合具体工程约定质量缺陷责任期最长不超过24个月</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47.11</w:t>
      </w:r>
      <w:r>
        <w:rPr>
          <w:rFonts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47.12</w:t>
      </w:r>
      <w:r>
        <w:rPr>
          <w:rFonts w:ascii="宋体" w:hAnsi="宋体" w:eastAsia="宋体" w:cs="宋体"/>
          <w:color w:val="auto"/>
          <w:szCs w:val="21"/>
          <w:highlight w:val="none"/>
          <w:u w:val="single"/>
        </w:rPr>
        <w:t>承包人必须按照穗开规『</w:t>
      </w:r>
      <w:r>
        <w:rPr>
          <w:rFonts w:hint="default" w:ascii="宋体" w:hAnsi="宋体" w:eastAsia="宋体" w:cs="宋体"/>
          <w:color w:val="auto"/>
          <w:szCs w:val="21"/>
          <w:highlight w:val="none"/>
          <w:u w:val="single"/>
        </w:rPr>
        <w:t>2004』58号文的有关要求及规定优先使用广州开发区的农民工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47.13</w:t>
      </w:r>
      <w:r>
        <w:rPr>
          <w:rFonts w:ascii="宋体" w:hAnsi="宋体" w:eastAsia="宋体" w:cs="宋体"/>
          <w:color w:val="auto"/>
          <w:szCs w:val="21"/>
          <w:highlight w:val="none"/>
          <w:u w:val="single"/>
        </w:rPr>
        <w:t>承包人必须严格执行穗开纪</w:t>
      </w:r>
      <w:r>
        <w:rPr>
          <w:rFonts w:hint="default" w:ascii="宋体" w:hAnsi="宋体" w:eastAsia="宋体" w:cs="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47.14</w:t>
      </w:r>
      <w:r>
        <w:rPr>
          <w:rFonts w:ascii="宋体" w:hAnsi="宋体" w:eastAsia="宋体" w:cs="宋体"/>
          <w:color w:val="auto"/>
          <w:szCs w:val="21"/>
          <w:highlight w:val="none"/>
          <w:u w:val="single"/>
        </w:rPr>
        <w:t>若承包人在本工程内发生无故拖欠农民工工资现象，将被作不良记录，上报区建设行政主管部门</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47.15</w:t>
      </w:r>
      <w:r>
        <w:rPr>
          <w:rFonts w:ascii="宋体" w:hAnsi="宋体" w:eastAsia="宋体" w:cs="宋体"/>
          <w:color w:val="auto"/>
          <w:szCs w:val="21"/>
          <w:highlight w:val="none"/>
          <w:u w:val="singl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u w:val="single"/>
        </w:rPr>
        <w:t>现场施工时，施工员（技术员）不在施工现场不得施工，否则发包人可随时要求停工，工期延误由承包人负责</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19</w:t>
      </w:r>
      <w:r>
        <w:rPr>
          <w:rFonts w:ascii="宋体" w:hAnsi="宋体" w:eastAsia="宋体" w:cs="宋体"/>
          <w:color w:val="auto"/>
          <w:szCs w:val="21"/>
          <w:highlight w:val="none"/>
          <w:u w:val="single"/>
        </w:rPr>
        <w:t>工程量清单报价中有关问题的说明：</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工程量清单中的标志杆基础中的土方开挖、运输、外运等费用包含在相应项目中，不包含在土石方工程的相关项目中</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i/>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投标时</w:t>
      </w:r>
      <w:r>
        <w:rPr>
          <w:rFonts w:hint="default" w:ascii="宋体" w:hAnsi="宋体" w:eastAsia="宋体" w:cs="宋体"/>
          <w:color w:val="auto"/>
          <w:szCs w:val="21"/>
          <w:highlight w:val="none"/>
          <w:u w:val="singl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③</w:t>
      </w:r>
      <w:r>
        <w:rPr>
          <w:rFonts w:hint="default" w:ascii="宋体" w:hAnsi="宋体" w:eastAsia="宋体" w:cs="宋体"/>
          <w:color w:val="auto"/>
          <w:szCs w:val="21"/>
          <w:highlight w:val="none"/>
          <w:u w:val="single"/>
        </w:rPr>
        <w:t xml:space="preserve"> 工程量清单中措施项目清单费计价表中的安全防护，文明施工措施费执行《转发省建设厅关于安全防护、文明施工措施费用计算补充规定的通知》（穗建筑[2008]967号文），安全防护，文明施工措施费按广州开发区财政局审定的本工程最高报价中的安全防护，文明施工措施费计取，作为非竞争费用，在投标报价中单列，不参与投标竞价，该费用从工程施工中标价中提取，专款专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u w:val="singl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u w:val="singl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u w:val="single"/>
        </w:rPr>
        <w:t>承包人须按照发包人与监理人签订的委托监理合同接受监理人的全过程监理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u w:val="single"/>
        </w:rPr>
        <w:t>如广州开发区、黄埔区对工程竣工验收及备案有相关规定，则本合同执行该规定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u w:val="single"/>
        </w:rPr>
        <w:t>如果审计机关依法对本工程实施审计，发包人、承包人及监理单位应积极配合，审计机关对本工程结算的认定，具有法定约束力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28</w:t>
      </w:r>
      <w:r>
        <w:rPr>
          <w:rFonts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29</w:t>
      </w:r>
      <w:r>
        <w:rPr>
          <w:rFonts w:ascii="宋体" w:hAnsi="宋体" w:eastAsia="宋体" w:cs="宋体"/>
          <w:color w:val="auto"/>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u w:val="single"/>
        </w:rPr>
        <w:t>工程获得国家、省级、市级所发奖项的，可给予通报表彰，但不给予任何物质奖励</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u w:val="single"/>
        </w:rPr>
        <w:t>如本合同需缴纳合同印花税，承包人需在有关税务部门规定期限及结清本合同费用前，代缴按规定属发包人缴纳的部分，代缴后发包人按代缴金额实报实销</w:t>
      </w:r>
      <w:r>
        <w:rPr>
          <w:rFonts w:ascii="宋体" w:hAnsi="宋体" w:eastAsia="宋体" w:cs="宋体"/>
          <w:color w:val="auto"/>
          <w:szCs w:val="21"/>
          <w:highlight w:val="none"/>
        </w:rPr>
        <w:t>。承包人未按规定期限代缴印花税的，因此产生的滞纳金由承包人承担。</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u w:val="single"/>
        </w:rPr>
        <w:t>47.3</w:t>
      </w:r>
      <w:r>
        <w:rPr>
          <w:rFonts w:hint="eastAsia" w:ascii="宋体" w:hAnsi="宋体" w:eastAsia="宋体" w:cs="宋体"/>
          <w:color w:val="auto"/>
          <w:szCs w:val="21"/>
          <w:highlight w:val="none"/>
          <w:u w:val="single"/>
          <w:lang w:val="en-US" w:eastAsia="zh-CN"/>
        </w:rPr>
        <w:t>6</w:t>
      </w:r>
      <w:r>
        <w:rPr>
          <w:rFonts w:hint="default" w:ascii="宋体" w:hAnsi="宋体" w:eastAsia="宋体" w:cs="宋体"/>
          <w:color w:val="auto"/>
          <w:szCs w:val="21"/>
          <w:highlight w:val="none"/>
          <w:u w:val="single"/>
        </w:rPr>
        <w:t xml:space="preserve">如承包人为联合体的，本合同由联合体的主办方   </w:t>
      </w:r>
      <w:r>
        <w:rPr>
          <w:rFonts w:ascii="宋体" w:hAnsi="宋体" w:eastAsia="宋体" w:cs="宋体"/>
          <w:color w:val="auto"/>
          <w:szCs w:val="21"/>
          <w:highlight w:val="none"/>
          <w:u w:val="single"/>
        </w:rPr>
        <w:t>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u w:val="single"/>
        </w:rPr>
        <w:t>47.3</w:t>
      </w:r>
      <w:r>
        <w:rPr>
          <w:rFonts w:hint="eastAsia" w:ascii="宋体" w:hAnsi="宋体" w:eastAsia="宋体" w:cs="宋体"/>
          <w:color w:val="auto"/>
          <w:szCs w:val="21"/>
          <w:highlight w:val="none"/>
          <w:u w:val="single"/>
          <w:lang w:val="en-US" w:eastAsia="zh-CN"/>
        </w:rPr>
        <w:t>7</w:t>
      </w:r>
      <w:r>
        <w:rPr>
          <w:rFonts w:hint="default" w:ascii="宋体" w:hAnsi="宋体" w:eastAsia="宋体" w:cs="宋体"/>
          <w:color w:val="auto"/>
          <w:szCs w:val="21"/>
          <w:highlight w:val="none"/>
          <w:u w:val="single"/>
        </w:rPr>
        <w:t>未尽事宜，经</w:t>
      </w:r>
      <w:r>
        <w:rPr>
          <w:rFonts w:ascii="宋体" w:hAnsi="宋体" w:eastAsia="宋体" w:cs="宋体"/>
          <w:color w:val="auto"/>
          <w:szCs w:val="21"/>
          <w:highlight w:val="none"/>
          <w:u w:val="single"/>
        </w:rPr>
        <w:t>双方友好协商解决。</w:t>
      </w:r>
    </w:p>
    <w:p>
      <w:pPr>
        <w:spacing w:line="440" w:lineRule="exact"/>
        <w:ind w:firstLine="420" w:firstLineChars="200"/>
        <w:rPr>
          <w:rFonts w:hint="default" w:ascii="宋体" w:hAnsi="宋体" w:eastAsia="宋体" w:cs="宋体"/>
          <w:color w:val="auto"/>
          <w:szCs w:val="21"/>
          <w:highlight w:val="none"/>
        </w:rPr>
      </w:pPr>
    </w:p>
    <w:p>
      <w:pPr>
        <w:spacing w:line="440" w:lineRule="exact"/>
        <w:ind w:firstLine="420" w:firstLineChars="200"/>
        <w:jc w:val="center"/>
        <w:rPr>
          <w:rFonts w:hint="default" w:ascii="宋体" w:hAnsi="宋体" w:eastAsia="宋体" w:cs="宋体"/>
          <w:b/>
          <w:color w:val="auto"/>
          <w:szCs w:val="21"/>
          <w:highlight w:val="none"/>
        </w:rPr>
      </w:pPr>
      <w:r>
        <w:rPr>
          <w:rFonts w:hint="default" w:ascii="宋体" w:hAnsi="宋体" w:eastAsia="宋体" w:cs="宋体"/>
          <w:color w:val="auto"/>
          <w:szCs w:val="21"/>
          <w:highlight w:val="none"/>
        </w:rPr>
        <w:br w:type="page"/>
      </w:r>
      <w:r>
        <w:rPr>
          <w:rFonts w:ascii="宋体" w:hAnsi="宋体" w:eastAsia="宋体" w:cs="宋体"/>
          <w:b/>
          <w:color w:val="auto"/>
          <w:szCs w:val="21"/>
          <w:highlight w:val="none"/>
        </w:rPr>
        <w:t>第四部分</w:t>
      </w:r>
      <w:r>
        <w:rPr>
          <w:rFonts w:hint="default" w:ascii="宋体" w:hAnsi="宋体" w:eastAsia="宋体" w:cs="宋体"/>
          <w:b/>
          <w:color w:val="auto"/>
          <w:szCs w:val="21"/>
          <w:highlight w:val="none"/>
        </w:rPr>
        <w:t xml:space="preserve">  </w:t>
      </w:r>
      <w:r>
        <w:rPr>
          <w:rFonts w:ascii="宋体" w:hAnsi="宋体" w:eastAsia="宋体" w:cs="宋体"/>
          <w:b/>
          <w:color w:val="auto"/>
          <w:szCs w:val="21"/>
          <w:highlight w:val="none"/>
        </w:rPr>
        <w:t>工程质量保修责任书</w:t>
      </w:r>
    </w:p>
    <w:p>
      <w:pPr>
        <w:spacing w:line="440" w:lineRule="exact"/>
        <w:ind w:firstLine="422" w:firstLineChars="200"/>
        <w:jc w:val="center"/>
        <w:rPr>
          <w:rFonts w:hint="default" w:ascii="宋体" w:hAnsi="宋体" w:eastAsia="宋体" w:cs="宋体"/>
          <w:b/>
          <w:color w:val="auto"/>
          <w:szCs w:val="21"/>
          <w:highlight w:val="none"/>
        </w:rPr>
      </w:pPr>
    </w:p>
    <w:p>
      <w:pPr>
        <w:snapToGrid w:val="0"/>
        <w:spacing w:line="440" w:lineRule="exact"/>
        <w:rPr>
          <w:rFonts w:hint="default"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广东外语外贸大学附属知识城实验小学</w:t>
      </w:r>
    </w:p>
    <w:p>
      <w:pPr>
        <w:snapToGrid w:val="0"/>
        <w:spacing w:line="440" w:lineRule="exact"/>
        <w:rPr>
          <w:rFonts w:hint="default" w:ascii="宋体" w:hAnsi="宋体" w:eastAsia="宋体" w:cs="宋体"/>
          <w:color w:val="auto"/>
          <w:szCs w:val="21"/>
          <w:highlight w:val="non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为保证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在合理使用期限内正常使用，发包人承包人协商一致签订工程质量保修责任书。承包人在质量保修期内按照有关管理规定及双方约定承担本工程质量保修责任。</w:t>
      </w:r>
    </w:p>
    <w:p>
      <w:pPr>
        <w:numPr>
          <w:ilvl w:val="0"/>
          <w:numId w:val="5"/>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工程质量保修范围和内容</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按施工合同约定的承包范围内的全部工程内容</w:t>
      </w:r>
      <w:r>
        <w:rPr>
          <w:rFonts w:ascii="宋体" w:hAnsi="宋体" w:eastAsia="宋体" w:cs="宋体"/>
          <w:color w:val="auto"/>
          <w:szCs w:val="21"/>
          <w:highlight w:val="none"/>
        </w:rPr>
        <w:t>。</w:t>
      </w:r>
    </w:p>
    <w:p>
      <w:pPr>
        <w:numPr>
          <w:ilvl w:val="0"/>
          <w:numId w:val="5"/>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质量保修期从工程竣工验收之日（以先发生日期为准）算起。</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双方根据国家有关规定，结合具体工程约定质量保修期如下：</w:t>
      </w:r>
    </w:p>
    <w:p>
      <w:pPr>
        <w:snapToGrid w:val="0"/>
        <w:spacing w:line="440" w:lineRule="exact"/>
        <w:ind w:firstLine="506" w:firstLineChars="241"/>
        <w:rPr>
          <w:rFonts w:hint="default" w:ascii="宋体" w:hAnsi="宋体" w:eastAsia="宋体" w:cs="宋体"/>
          <w:color w:val="auto"/>
          <w:szCs w:val="21"/>
          <w:highlight w:val="none"/>
        </w:rPr>
      </w:pPr>
      <w:r>
        <w:rPr>
          <w:rFonts w:hint="default" w:ascii="宋体" w:hAnsi="宋体" w:eastAsia="宋体" w:cs="宋体"/>
          <w:color w:val="auto"/>
          <w:szCs w:val="21"/>
          <w:highlight w:val="none"/>
        </w:rPr>
        <w:t>1、基础设施工程、房屋建筑的地基基础和主体结构工程为设计文件规定的该工程合理使用年限；</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2、屋面防水工程、有防水要求的卫生间、房间和外墙面的防渗漏工程为</w:t>
      </w:r>
      <w:r>
        <w:rPr>
          <w:rFonts w:hint="default" w:ascii="宋体" w:hAnsi="宋体" w:eastAsia="宋体" w:cs="宋体"/>
          <w:color w:val="auto"/>
          <w:szCs w:val="21"/>
          <w:highlight w:val="none"/>
          <w:u w:val="single"/>
        </w:rPr>
        <w:t xml:space="preserve">5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default" w:ascii="宋体" w:hAnsi="宋体" w:eastAsia="宋体" w:cs="宋体"/>
          <w:color w:val="auto"/>
          <w:szCs w:val="21"/>
          <w:highlight w:val="none"/>
        </w:rPr>
        <w:t>、电力管线、上下水管线安装工程为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4</w:t>
      </w:r>
      <w:r>
        <w:rPr>
          <w:rFonts w:hint="default" w:ascii="宋体" w:hAnsi="宋体" w:eastAsia="宋体" w:cs="宋体"/>
          <w:color w:val="auto"/>
          <w:szCs w:val="21"/>
          <w:highlight w:val="none"/>
        </w:rPr>
        <w:t>、供热及供冷为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个采暖期及供冷期；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5</w:t>
      </w:r>
      <w:r>
        <w:rPr>
          <w:rFonts w:hint="default" w:ascii="宋体" w:hAnsi="宋体" w:eastAsia="宋体" w:cs="宋体"/>
          <w:color w:val="auto"/>
          <w:szCs w:val="21"/>
          <w:highlight w:val="none"/>
        </w:rPr>
        <w:t>、室外的上下水和小区道路等市政公用工程为</w:t>
      </w:r>
      <w:r>
        <w:rPr>
          <w:rFonts w:hint="default" w:ascii="宋体" w:hAnsi="宋体" w:eastAsia="宋体" w:cs="宋体"/>
          <w:color w:val="auto"/>
          <w:szCs w:val="21"/>
          <w:highlight w:val="none"/>
          <w:u w:val="single"/>
        </w:rPr>
        <w:t xml:space="preserve"> 2 </w:t>
      </w:r>
      <w:r>
        <w:rPr>
          <w:rFonts w:hint="default"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rPr>
        <w:t>6</w:t>
      </w:r>
      <w:r>
        <w:rPr>
          <w:rFonts w:hint="default" w:ascii="宋体" w:hAnsi="宋体" w:eastAsia="宋体" w:cs="宋体"/>
          <w:color w:val="auto"/>
          <w:szCs w:val="21"/>
          <w:highlight w:val="none"/>
        </w:rPr>
        <w:t>、市政道路排水工程为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年，市政供水工程为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7</w:t>
      </w:r>
      <w:r>
        <w:rPr>
          <w:rFonts w:hint="default" w:ascii="宋体" w:hAnsi="宋体" w:eastAsia="宋体" w:cs="宋体"/>
          <w:color w:val="auto"/>
          <w:szCs w:val="21"/>
          <w:highlight w:val="none"/>
        </w:rPr>
        <w:t>、市政供电工程为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年，市政道路照明工程</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年，市政交通设施工程为</w:t>
      </w:r>
      <w:r>
        <w:rPr>
          <w:rFonts w:ascii="宋体" w:hAnsi="宋体" w:eastAsia="宋体" w:cs="宋体"/>
          <w:color w:val="auto"/>
          <w:szCs w:val="21"/>
          <w:highlight w:val="none"/>
          <w:u w:val="single"/>
        </w:rPr>
        <w:t>\</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8</w:t>
      </w:r>
      <w:r>
        <w:rPr>
          <w:rFonts w:hint="default" w:ascii="宋体" w:hAnsi="宋体" w:eastAsia="宋体" w:cs="宋体"/>
          <w:color w:val="auto"/>
          <w:szCs w:val="21"/>
          <w:highlight w:val="none"/>
        </w:rPr>
        <w:t>、园林建筑工程为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年，喷淋工程为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年，胸径</w:t>
      </w:r>
      <w:r>
        <w:rPr>
          <w:rFonts w:hint="default" w:ascii="宋体" w:hAnsi="宋体" w:eastAsia="宋体" w:cs="宋体"/>
          <w:color w:val="auto"/>
          <w:szCs w:val="21"/>
          <w:highlight w:val="none"/>
        </w:rPr>
        <w:t>15cm以内（含15cm）的苗木养护期为</w:t>
      </w:r>
      <w:r>
        <w:rPr>
          <w:rFonts w:hint="default" w:ascii="宋体" w:hAnsi="宋体" w:eastAsia="宋体" w:cs="宋体"/>
          <w:color w:val="auto"/>
          <w:szCs w:val="21"/>
          <w:highlight w:val="none"/>
          <w:u w:val="single"/>
        </w:rPr>
        <w:t xml:space="preserve"> 3 </w:t>
      </w:r>
      <w:r>
        <w:rPr>
          <w:rFonts w:ascii="宋体" w:hAnsi="宋体" w:eastAsia="宋体" w:cs="宋体"/>
          <w:color w:val="auto"/>
          <w:szCs w:val="21"/>
          <w:highlight w:val="none"/>
        </w:rPr>
        <w:t>个月，胸径</w:t>
      </w:r>
      <w:r>
        <w:rPr>
          <w:rFonts w:hint="default" w:ascii="宋体" w:hAnsi="宋体" w:eastAsia="宋体" w:cs="宋体"/>
          <w:color w:val="auto"/>
          <w:szCs w:val="21"/>
          <w:highlight w:val="none"/>
        </w:rPr>
        <w:t>15cm以上的苗木养护期为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9</w:t>
      </w:r>
      <w:r>
        <w:rPr>
          <w:rFonts w:hint="default" w:ascii="宋体" w:hAnsi="宋体" w:eastAsia="宋体" w:cs="宋体"/>
          <w:color w:val="auto"/>
          <w:szCs w:val="21"/>
          <w:highlight w:val="none"/>
        </w:rPr>
        <w:t>、其他约定：</w:t>
      </w:r>
      <w:r>
        <w:rPr>
          <w:rFonts w:ascii="宋体" w:hAnsi="宋体" w:eastAsia="宋体" w:cs="宋体"/>
          <w:color w:val="auto"/>
          <w:szCs w:val="21"/>
          <w:highlight w:val="none"/>
          <w:u w:val="single"/>
        </w:rPr>
        <w:t>按相关规定执行</w:t>
      </w:r>
      <w:r>
        <w:rPr>
          <w:rFonts w:ascii="宋体" w:hAnsi="宋体" w:eastAsia="宋体" w:cs="宋体"/>
          <w:color w:val="auto"/>
          <w:szCs w:val="21"/>
          <w:highlight w:val="none"/>
        </w:rPr>
        <w:t>。</w:t>
      </w:r>
    </w:p>
    <w:p>
      <w:pPr>
        <w:numPr>
          <w:ilvl w:val="0"/>
          <w:numId w:val="5"/>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质量保修责任</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5"/>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质量保修金的支付</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本工程约定的工程质量保修金为施工合同结算总价款的</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rPr>
        <w:t>%。</w:t>
      </w:r>
    </w:p>
    <w:p>
      <w:pPr>
        <w:snapToGrid w:val="0"/>
        <w:spacing w:line="440" w:lineRule="exact"/>
        <w:ind w:firstLine="445" w:firstLineChars="250"/>
        <w:rPr>
          <w:rFonts w:hint="default" w:ascii="宋体" w:hAnsi="宋体" w:eastAsia="宋体" w:cs="宋体"/>
          <w:color w:val="auto"/>
          <w:spacing w:val="-32"/>
          <w:szCs w:val="21"/>
          <w:highlight w:val="none"/>
        </w:rPr>
      </w:pPr>
      <w:r>
        <w:rPr>
          <w:rFonts w:ascii="宋体" w:hAnsi="宋体" w:eastAsia="宋体" w:cs="宋体"/>
          <w:color w:val="auto"/>
          <w:spacing w:val="-16"/>
          <w:szCs w:val="21"/>
          <w:highlight w:val="none"/>
        </w:rPr>
        <w:t>本工程双方约定工程质量保修金金额为</w:t>
      </w:r>
      <w:r>
        <w:rPr>
          <w:rFonts w:hint="default" w:ascii="宋体" w:hAnsi="宋体" w:eastAsia="宋体" w:cs="宋体"/>
          <w:color w:val="auto"/>
          <w:szCs w:val="21"/>
          <w:highlight w:val="none"/>
          <w:u w:val="single"/>
        </w:rPr>
        <w:t xml:space="preserve">(大写)    /      </w:t>
      </w:r>
      <w:r>
        <w:rPr>
          <w:rFonts w:ascii="宋体" w:hAnsi="宋体" w:eastAsia="宋体" w:cs="宋体"/>
          <w:color w:val="auto"/>
          <w:spacing w:val="-32"/>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质量保修金银行利率为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numPr>
          <w:ilvl w:val="0"/>
          <w:numId w:val="5"/>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其他</w:t>
      </w:r>
    </w:p>
    <w:p>
      <w:pPr>
        <w:tabs>
          <w:tab w:val="left" w:pos="980"/>
        </w:tabs>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双方约定的其他工程质量保修事项：</w:t>
      </w:r>
      <w:r>
        <w:rPr>
          <w:rFonts w:ascii="宋体" w:hAnsi="宋体" w:eastAsia="宋体" w:cs="宋体"/>
          <w:color w:val="auto"/>
          <w:szCs w:val="21"/>
          <w:highlight w:val="none"/>
          <w:u w:val="single"/>
        </w:rPr>
        <w:t>保留经广州开发区财政局核定的结算总造价的3</w:t>
      </w:r>
      <w:r>
        <w:rPr>
          <w:rFonts w:hint="default" w:ascii="宋体" w:hAnsi="宋体" w:eastAsia="宋体" w:cs="宋体"/>
          <w:color w:val="auto"/>
          <w:szCs w:val="21"/>
          <w:highlight w:val="none"/>
          <w:u w:val="single"/>
        </w:rPr>
        <w:t>%作为保修金，在质量缺陷责任期满后结清（不计利息）。</w:t>
      </w:r>
    </w:p>
    <w:p>
      <w:pPr>
        <w:tabs>
          <w:tab w:val="left" w:pos="980"/>
        </w:tabs>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本工程质量保修责任书作为施工合同附件，由施工合同发包人与承包人双方共同签署。</w:t>
      </w:r>
    </w:p>
    <w:p>
      <w:pPr>
        <w:pStyle w:val="9"/>
        <w:spacing w:line="440" w:lineRule="exact"/>
        <w:ind w:firstLine="0"/>
        <w:jc w:val="left"/>
        <w:rPr>
          <w:rFonts w:ascii="宋体" w:hAnsi="宋体" w:cs="宋体"/>
          <w:color w:val="auto"/>
          <w:sz w:val="21"/>
          <w:szCs w:val="21"/>
          <w:highlight w:val="none"/>
        </w:rPr>
      </w:pPr>
    </w:p>
    <w:tbl>
      <w:tblPr>
        <w:tblStyle w:val="21"/>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noWrap w:val="0"/>
            <w:vAlign w:val="top"/>
          </w:tcPr>
          <w:p>
            <w:pPr>
              <w:spacing w:line="240" w:lineRule="atLeast"/>
              <w:rPr>
                <w:rFonts w:ascii="宋体" w:hAnsi="宋体"/>
                <w:color w:val="auto"/>
                <w:sz w:val="24"/>
                <w:szCs w:val="24"/>
                <w:highlight w:val="none"/>
              </w:rPr>
            </w:pPr>
            <w:r>
              <w:rPr>
                <w:rFonts w:ascii="宋体" w:hAnsi="宋体"/>
                <w:color w:val="auto"/>
                <w:sz w:val="24"/>
                <w:szCs w:val="24"/>
                <w:highlight w:val="none"/>
              </w:rPr>
              <w:t>发包人：（盖章）</w:t>
            </w:r>
          </w:p>
          <w:p>
            <w:pPr>
              <w:spacing w:line="240" w:lineRule="atLeast"/>
              <w:rPr>
                <w:rFonts w:hint="default" w:ascii="宋体" w:hAnsi="宋体"/>
                <w:color w:val="auto"/>
                <w:sz w:val="24"/>
                <w:szCs w:val="24"/>
                <w:highlight w:val="none"/>
              </w:rPr>
            </w:pPr>
            <w:r>
              <w:rPr>
                <w:rFonts w:hint="eastAsia" w:ascii="宋体" w:hAnsi="宋体"/>
                <w:b/>
                <w:bCs/>
                <w:color w:val="auto"/>
                <w:sz w:val="24"/>
                <w:szCs w:val="24"/>
                <w:highlight w:val="none"/>
                <w:lang w:val="en-US" w:eastAsia="zh-CN"/>
              </w:rPr>
              <w:t xml:space="preserve"> </w:t>
            </w:r>
          </w:p>
        </w:tc>
        <w:tc>
          <w:tcPr>
            <w:tcW w:w="4608" w:type="dxa"/>
            <w:tcBorders>
              <w:left w:val="nil"/>
            </w:tcBorders>
            <w:noWrap w:val="0"/>
            <w:vAlign w:val="top"/>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default" w:ascii="宋体" w:hAnsi="宋体" w:cs="Times New Roman"/>
                <w:color w:val="auto"/>
                <w:sz w:val="24"/>
                <w:szCs w:val="24"/>
                <w:highlight w:val="none"/>
              </w:rPr>
            </w:pP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r>
    </w:tbl>
    <w:p>
      <w:pPr>
        <w:spacing w:line="240" w:lineRule="atLeast"/>
        <w:rPr>
          <w:rFonts w:hint="default"/>
          <w:color w:val="auto"/>
          <w:highlight w:val="none"/>
        </w:rPr>
      </w:pPr>
    </w:p>
    <w:p>
      <w:pPr>
        <w:pStyle w:val="9"/>
        <w:spacing w:line="440" w:lineRule="exact"/>
        <w:ind w:firstLine="397"/>
        <w:jc w:val="left"/>
        <w:rPr>
          <w:rFonts w:ascii="宋体" w:hAnsi="宋体" w:cs="宋体"/>
          <w:color w:val="auto"/>
          <w:sz w:val="21"/>
          <w:szCs w:val="21"/>
          <w:highlight w:val="none"/>
        </w:rPr>
      </w:pPr>
    </w:p>
    <w:p>
      <w:pPr>
        <w:pStyle w:val="9"/>
        <w:spacing w:line="440" w:lineRule="exact"/>
        <w:ind w:firstLine="397"/>
        <w:jc w:val="left"/>
        <w:rPr>
          <w:rFonts w:ascii="宋体" w:hAnsi="宋体" w:cs="宋体"/>
          <w:color w:val="auto"/>
          <w:sz w:val="21"/>
          <w:szCs w:val="21"/>
          <w:highlight w:val="none"/>
        </w:rPr>
      </w:pPr>
    </w:p>
    <w:p>
      <w:pPr>
        <w:pStyle w:val="9"/>
        <w:spacing w:line="440" w:lineRule="exact"/>
        <w:ind w:firstLine="397"/>
        <w:jc w:val="left"/>
        <w:rPr>
          <w:rFonts w:ascii="宋体" w:hAnsi="宋体" w:cs="宋体"/>
          <w:color w:val="auto"/>
          <w:sz w:val="21"/>
          <w:szCs w:val="21"/>
          <w:highlight w:val="none"/>
        </w:rPr>
      </w:pPr>
    </w:p>
    <w:p>
      <w:pPr>
        <w:pStyle w:val="9"/>
        <w:spacing w:line="440" w:lineRule="exact"/>
        <w:ind w:firstLine="397"/>
        <w:jc w:val="left"/>
        <w:rPr>
          <w:rFonts w:ascii="宋体" w:hAnsi="宋体" w:cs="宋体"/>
          <w:color w:val="auto"/>
          <w:sz w:val="21"/>
          <w:szCs w:val="21"/>
          <w:highlight w:val="none"/>
        </w:rPr>
      </w:pPr>
    </w:p>
    <w:p>
      <w:pPr>
        <w:pStyle w:val="9"/>
        <w:spacing w:line="440" w:lineRule="exact"/>
        <w:ind w:firstLine="397"/>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w:t>
      </w:r>
      <w:r>
        <w:rPr>
          <w:rFonts w:hint="eastAsia" w:ascii="宋体" w:hAnsi="宋体" w:cs="宋体"/>
          <w:color w:val="auto"/>
          <w:sz w:val="21"/>
          <w:szCs w:val="21"/>
          <w:highlight w:val="none"/>
          <w:lang w:eastAsia="zh-CN"/>
        </w:rPr>
        <w:t>2022年    月   日</w:t>
      </w:r>
    </w:p>
    <w:p>
      <w:pPr>
        <w:pStyle w:val="9"/>
        <w:spacing w:line="440" w:lineRule="exact"/>
        <w:ind w:firstLine="397"/>
        <w:jc w:val="left"/>
        <w:rPr>
          <w:rFonts w:ascii="宋体" w:hAnsi="宋体" w:cs="宋体"/>
          <w:color w:val="auto"/>
          <w:sz w:val="21"/>
          <w:szCs w:val="21"/>
          <w:highlight w:val="none"/>
        </w:rPr>
      </w:pPr>
    </w:p>
    <w:p>
      <w:pPr>
        <w:pStyle w:val="9"/>
        <w:spacing w:line="440" w:lineRule="exact"/>
        <w:ind w:firstLine="0"/>
        <w:jc w:val="left"/>
        <w:rPr>
          <w:rFonts w:ascii="宋体" w:hAnsi="宋体" w:cs="宋体"/>
          <w:color w:val="auto"/>
          <w:sz w:val="21"/>
          <w:szCs w:val="21"/>
          <w:highlight w:val="none"/>
        </w:rPr>
      </w:pPr>
    </w:p>
    <w:p>
      <w:pPr>
        <w:pStyle w:val="33"/>
        <w:adjustRightInd w:val="0"/>
        <w:snapToGrid w:val="0"/>
        <w:spacing w:line="400" w:lineRule="exact"/>
        <w:rPr>
          <w:rFonts w:hint="default" w:ascii="宋体" w:hAnsi="宋体" w:eastAsia="宋体" w:cs="宋体"/>
          <w:color w:val="auto"/>
          <w:szCs w:val="21"/>
          <w:highlight w:val="none"/>
        </w:rPr>
        <w:sectPr>
          <w:footerReference r:id="rId15" w:type="default"/>
          <w:pgSz w:w="11850" w:h="16783"/>
          <w:pgMar w:top="1440" w:right="1361" w:bottom="1440" w:left="1361" w:header="720" w:footer="720" w:gutter="0"/>
          <w:pgNumType w:fmt="decimal"/>
          <w:cols w:space="720" w:num="1"/>
          <w:docGrid w:type="lines" w:linePitch="312" w:charSpace="0"/>
        </w:sectPr>
      </w:pPr>
    </w:p>
    <w:p>
      <w:pPr>
        <w:pStyle w:val="33"/>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附件：</w:t>
      </w:r>
    </w:p>
    <w:p>
      <w:pPr>
        <w:pStyle w:val="34"/>
        <w:spacing w:before="0" w:after="0" w:line="400" w:lineRule="exact"/>
        <w:jc w:val="center"/>
        <w:rPr>
          <w:rFonts w:ascii="宋体" w:hAnsi="宋体" w:eastAsia="宋体" w:cs="宋体"/>
          <w:b w:val="0"/>
          <w:color w:val="auto"/>
          <w:szCs w:val="32"/>
          <w:highlight w:val="none"/>
        </w:rPr>
      </w:pPr>
      <w:bookmarkStart w:id="471" w:name="_Toc512264492"/>
      <w:r>
        <w:rPr>
          <w:rFonts w:hint="eastAsia" w:ascii="宋体" w:hAnsi="宋体" w:eastAsia="宋体" w:cs="宋体"/>
          <w:b w:val="0"/>
          <w:color w:val="auto"/>
          <w:szCs w:val="32"/>
          <w:highlight w:val="none"/>
        </w:rPr>
        <w:t>工程建设项目廉政责任书</w:t>
      </w:r>
      <w:bookmarkEnd w:id="471"/>
    </w:p>
    <w:p>
      <w:pPr>
        <w:pStyle w:val="35"/>
        <w:adjustRightInd w:val="0"/>
        <w:snapToGrid w:val="0"/>
        <w:spacing w:line="400" w:lineRule="exact"/>
        <w:ind w:firstLine="0"/>
        <w:rPr>
          <w:rFonts w:ascii="宋体" w:hAnsi="宋体" w:cs="宋体"/>
          <w:snapToGrid w:val="0"/>
          <w:color w:val="auto"/>
          <w:kern w:val="0"/>
          <w:szCs w:val="21"/>
          <w:highlight w:val="none"/>
        </w:rPr>
      </w:pPr>
    </w:p>
    <w:p>
      <w:pPr>
        <w:pStyle w:val="33"/>
        <w:adjustRightInd w:val="0"/>
        <w:snapToGrid w:val="0"/>
        <w:spacing w:line="400" w:lineRule="exact"/>
        <w:ind w:left="495" w:hanging="495"/>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工程项目名称：</w:t>
      </w:r>
      <w:r>
        <w:rPr>
          <w:rFonts w:hint="eastAsia" w:ascii="宋体" w:hAnsi="宋体" w:cs="宋体"/>
          <w:color w:val="auto"/>
          <w:szCs w:val="21"/>
          <w:highlight w:val="none"/>
          <w:u w:val="single"/>
          <w:lang w:eastAsia="zh-CN"/>
        </w:rPr>
        <w:t>广东外语外贸大学附属知识城实验小学校园改造工程施工总承包</w:t>
      </w:r>
    </w:p>
    <w:p>
      <w:pPr>
        <w:pStyle w:val="33"/>
        <w:adjustRightInd w:val="0"/>
        <w:snapToGrid w:val="0"/>
        <w:spacing w:line="40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工程项目地址：</w:t>
      </w:r>
      <w:r>
        <w:rPr>
          <w:rFonts w:hint="default" w:ascii="宋体" w:hAnsi="宋体" w:eastAsia="宋体" w:cs="宋体"/>
          <w:color w:val="auto"/>
          <w:szCs w:val="21"/>
          <w:highlight w:val="none"/>
          <w:u w:val="single"/>
        </w:rPr>
        <w:t>广州市黄埔区龙脊北街与棠埔西路交叉路口往西约150米</w:t>
      </w:r>
    </w:p>
    <w:p>
      <w:pPr>
        <w:pStyle w:val="33"/>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委托人（甲方）：</w:t>
      </w:r>
      <w:r>
        <w:rPr>
          <w:rFonts w:hint="default" w:ascii="宋体" w:hAnsi="宋体" w:eastAsia="宋体" w:cs="宋体"/>
          <w:color w:val="auto"/>
          <w:szCs w:val="21"/>
          <w:highlight w:val="none"/>
          <w:u w:val="single"/>
        </w:rPr>
        <w:t>广东外语外贸大学附属知识城实验小学</w:t>
      </w:r>
    </w:p>
    <w:p>
      <w:pPr>
        <w:pStyle w:val="33"/>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承包人（乙方）：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w:t>
      </w:r>
      <w:r>
        <w:rPr>
          <w:rFonts w:ascii="宋体" w:hAnsi="宋体" w:eastAsia="宋体" w:cs="宋体"/>
          <w:color w:val="auto"/>
          <w:szCs w:val="21"/>
          <w:highlight w:val="none"/>
          <w:u w:val="single"/>
        </w:rPr>
        <w:t xml:space="preserve">           </w:t>
      </w:r>
    </w:p>
    <w:p>
      <w:pPr>
        <w:pStyle w:val="33"/>
        <w:adjustRightInd w:val="0"/>
        <w:snapToGrid w:val="0"/>
        <w:spacing w:line="400" w:lineRule="exact"/>
        <w:rPr>
          <w:rFonts w:hint="default" w:ascii="宋体" w:hAnsi="宋体" w:eastAsia="宋体" w:cs="宋体"/>
          <w:color w:val="auto"/>
          <w:szCs w:val="21"/>
          <w:highlight w:val="none"/>
        </w:rPr>
      </w:pP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33"/>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第一条 </w:t>
      </w:r>
      <w:r>
        <w:rPr>
          <w:rFonts w:hint="default" w:ascii="宋体" w:hAnsi="宋体" w:eastAsia="宋体" w:cs="宋体"/>
          <w:color w:val="auto"/>
          <w:szCs w:val="21"/>
          <w:highlight w:val="none"/>
        </w:rPr>
        <w:t>甲、乙</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的责任</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（一）应严格遵守国家关于市场准入、项目招标投标、工程建设、施工安装和市场活动等有关法律、法规、相关政策，以及廉政建设的各项规定。</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（二）严格执行建设工程项目承发包合同文件，自觉按合同办事。</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第二条 </w:t>
      </w:r>
      <w:r>
        <w:rPr>
          <w:rFonts w:hint="default" w:ascii="宋体" w:hAnsi="宋体" w:eastAsia="宋体" w:cs="宋体"/>
          <w:color w:val="auto"/>
          <w:szCs w:val="21"/>
          <w:highlight w:val="none"/>
        </w:rPr>
        <w:t>甲方的责任</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甲方的领导和从事本建设工程项目的工作人员，在工程建设的事前、事中、事后应遵守以下规定：</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（一）不准向乙方和相关单位索要或接受回扣、礼金、有价证券、贵重物品和好处费、感谢费等。</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（二）不准在乙方和相关单位报销任何应由甲方或个人支付的费用。</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（三）不准要求、暗示或接受乙方和相关单位为个人装修住房、婚丧嫁娶、配偶子女的工作安排以及出国（境）、旅游等提供方便。</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（四）不准参加有可能影响公正执行公务的乙方及相关单位的宴请、健身、娱乐等活动。</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（五）不准向乙方介绍或为配偶、子女、亲属参与同甲方项目工程合同有关的设备、材料、工程分包、劳务等经济活动。不得以任何理由向乙方和相关单位推荐分包单位。</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第三条 </w:t>
      </w:r>
      <w:r>
        <w:rPr>
          <w:rFonts w:hint="default" w:ascii="宋体" w:hAnsi="宋体" w:eastAsia="宋体" w:cs="宋体"/>
          <w:color w:val="auto"/>
          <w:szCs w:val="21"/>
          <w:highlight w:val="none"/>
        </w:rPr>
        <w:t>乙方的责任</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（一）不准以任何理由向甲方、相关单位及其工作人员索要、接受或赠送礼金、有价证券、贵重物品及回扣、好处费、感谢费等。</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（二）不准以任何理由为甲方和相关单位报销应由对方或个人支付的费用。</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（三）不准接受或暗示为甲方、相关单位或个人装修住房、婚丧嫁娶、配偶子女的工作安排以及出国（境）、旅游等提供方便。</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（四）不准以任何理由为甲方、相关单位或个人组织有可能影响公正执行公务的宴请、健身、娱乐等活动。</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第四条 </w:t>
      </w:r>
      <w:r>
        <w:rPr>
          <w:rFonts w:hint="default" w:ascii="宋体" w:hAnsi="宋体" w:eastAsia="宋体" w:cs="宋体"/>
          <w:color w:val="auto"/>
          <w:szCs w:val="21"/>
          <w:highlight w:val="none"/>
        </w:rPr>
        <w:t>违约责任</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pStyle w:val="33"/>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pStyle w:val="33"/>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第五条 </w:t>
      </w:r>
      <w:r>
        <w:rPr>
          <w:rFonts w:hint="default" w:ascii="宋体" w:hAnsi="宋体" w:eastAsia="宋体" w:cs="宋体"/>
          <w:color w:val="auto"/>
          <w:szCs w:val="21"/>
          <w:highlight w:val="none"/>
        </w:rPr>
        <w:t>本廉政责任书作为工程监理合同的附件，与工程监理合同具有同等法律效力。经</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签署后立即生效。</w:t>
      </w:r>
    </w:p>
    <w:p>
      <w:pPr>
        <w:pStyle w:val="33"/>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第六条 </w:t>
      </w:r>
      <w:r>
        <w:rPr>
          <w:rFonts w:hint="default" w:ascii="宋体" w:hAnsi="宋体" w:eastAsia="宋体" w:cs="宋体"/>
          <w:color w:val="auto"/>
          <w:szCs w:val="21"/>
          <w:highlight w:val="none"/>
        </w:rPr>
        <w:t>本廉政责任书的有效期与监理合同的有效期相同。</w:t>
      </w:r>
    </w:p>
    <w:p>
      <w:pPr>
        <w:pStyle w:val="33"/>
        <w:adjustRightInd w:val="0"/>
        <w:snapToGrid w:val="0"/>
        <w:spacing w:line="400" w:lineRule="exact"/>
        <w:ind w:firstLine="480"/>
        <w:rPr>
          <w:rFonts w:hint="default" w:ascii="宋体" w:hAnsi="宋体" w:eastAsia="宋体" w:cs="宋体"/>
          <w:color w:val="auto"/>
          <w:szCs w:val="21"/>
          <w:highlight w:val="none"/>
        </w:rPr>
      </w:pPr>
      <w:r>
        <w:rPr>
          <w:rFonts w:hint="default" w:ascii="宋体" w:hAnsi="宋体" w:eastAsia="宋体" w:cs="宋体"/>
          <w:b/>
          <w:color w:val="auto"/>
          <w:szCs w:val="21"/>
          <w:highlight w:val="none"/>
        </w:rPr>
        <w:t>第七条</w:t>
      </w:r>
      <w:r>
        <w:rPr>
          <w:rFonts w:hint="default" w:ascii="宋体" w:hAnsi="宋体" w:eastAsia="宋体" w:cs="宋体"/>
          <w:color w:val="auto"/>
          <w:szCs w:val="21"/>
          <w:highlight w:val="none"/>
        </w:rPr>
        <w:t xml:space="preserve"> 本廉政责任书一式十二份，</w:t>
      </w:r>
      <w:r>
        <w:rPr>
          <w:rFonts w:ascii="宋体" w:hAnsi="宋体" w:eastAsia="宋体" w:cs="宋体"/>
          <w:color w:val="auto"/>
          <w:szCs w:val="21"/>
          <w:highlight w:val="none"/>
        </w:rPr>
        <w:t>双方</w:t>
      </w:r>
      <w:r>
        <w:rPr>
          <w:rFonts w:hint="default" w:ascii="宋体" w:hAnsi="宋体" w:eastAsia="宋体" w:cs="宋体"/>
          <w:color w:val="auto"/>
          <w:szCs w:val="21"/>
          <w:highlight w:val="none"/>
        </w:rPr>
        <w:t>各执</w:t>
      </w:r>
      <w:r>
        <w:rPr>
          <w:rFonts w:ascii="宋体" w:hAnsi="宋体" w:eastAsia="宋体" w:cs="宋体"/>
          <w:color w:val="auto"/>
          <w:szCs w:val="21"/>
          <w:highlight w:val="none"/>
        </w:rPr>
        <w:t>陆</w:t>
      </w:r>
      <w:r>
        <w:rPr>
          <w:rFonts w:hint="default" w:ascii="宋体" w:hAnsi="宋体" w:eastAsia="宋体" w:cs="宋体"/>
          <w:color w:val="auto"/>
          <w:szCs w:val="21"/>
          <w:highlight w:val="none"/>
        </w:rPr>
        <w:t>份。</w:t>
      </w:r>
    </w:p>
    <w:p>
      <w:pPr>
        <w:pStyle w:val="33"/>
        <w:adjustRightInd w:val="0"/>
        <w:snapToGrid w:val="0"/>
        <w:spacing w:line="400" w:lineRule="exact"/>
        <w:rPr>
          <w:rFonts w:hint="default" w:ascii="宋体" w:hAnsi="宋体" w:eastAsia="宋体" w:cs="宋体"/>
          <w:color w:val="auto"/>
          <w:szCs w:val="21"/>
          <w:highlight w:val="none"/>
        </w:rPr>
      </w:pPr>
    </w:p>
    <w:tbl>
      <w:tblPr>
        <w:tblStyle w:val="21"/>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rPr>
          <w:trHeight w:val="343" w:hRule="atLeast"/>
        </w:trPr>
        <w:tc>
          <w:tcPr>
            <w:tcW w:w="4712" w:type="dxa"/>
            <w:tcBorders>
              <w:right w:val="nil"/>
            </w:tcBorders>
            <w:noWrap w:val="0"/>
            <w:vAlign w:val="top"/>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：（盖章）</w:t>
            </w:r>
          </w:p>
          <w:p>
            <w:pPr>
              <w:spacing w:line="240" w:lineRule="atLeast"/>
              <w:rPr>
                <w:rFonts w:hint="default" w:ascii="宋体" w:hAnsi="宋体"/>
                <w:color w:val="auto"/>
                <w:sz w:val="24"/>
                <w:szCs w:val="24"/>
                <w:highlight w:val="none"/>
              </w:rPr>
            </w:pPr>
            <w:r>
              <w:rPr>
                <w:rFonts w:hint="eastAsia" w:ascii="宋体" w:hAnsi="宋体"/>
                <w:b/>
                <w:bCs/>
                <w:color w:val="auto"/>
                <w:sz w:val="24"/>
                <w:szCs w:val="24"/>
                <w:highlight w:val="none"/>
                <w:lang w:val="en-US" w:eastAsia="zh-CN"/>
              </w:rPr>
              <w:t xml:space="preserve"> </w:t>
            </w:r>
          </w:p>
        </w:tc>
        <w:tc>
          <w:tcPr>
            <w:tcW w:w="4608" w:type="dxa"/>
            <w:tcBorders>
              <w:left w:val="nil"/>
            </w:tcBorders>
            <w:noWrap w:val="0"/>
            <w:vAlign w:val="top"/>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default" w:ascii="宋体" w:hAnsi="宋体" w:cs="Times New Roman"/>
                <w:color w:val="auto"/>
                <w:sz w:val="24"/>
                <w:szCs w:val="24"/>
                <w:highlight w:val="none"/>
              </w:rPr>
            </w:pP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地  址： </w:t>
            </w:r>
          </w:p>
        </w:tc>
        <w:tc>
          <w:tcPr>
            <w:tcW w:w="4608" w:type="dxa"/>
            <w:tcBorders>
              <w:left w:val="nil"/>
            </w:tcBorders>
            <w:noWrap w:val="0"/>
            <w:vAlign w:val="top"/>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p>
        </w:tc>
      </w:tr>
    </w:tbl>
    <w:p>
      <w:pPr>
        <w:spacing w:line="240" w:lineRule="atLeast"/>
        <w:rPr>
          <w:rFonts w:hint="default"/>
          <w:color w:val="auto"/>
          <w:highlight w:val="none"/>
        </w:rPr>
      </w:pPr>
    </w:p>
    <w:p>
      <w:pPr>
        <w:pStyle w:val="33"/>
        <w:jc w:val="left"/>
        <w:rPr>
          <w:rFonts w:hint="default" w:ascii="宋体" w:hAnsi="宋体" w:eastAsia="宋体" w:cs="宋体"/>
          <w:color w:val="auto"/>
          <w:szCs w:val="21"/>
          <w:highlight w:val="none"/>
        </w:rPr>
      </w:pPr>
    </w:p>
    <w:p>
      <w:pPr>
        <w:spacing w:line="336" w:lineRule="auto"/>
        <w:ind w:firstLine="3840" w:firstLineChars="1600"/>
        <w:rPr>
          <w:rFonts w:hint="eastAsia" w:ascii="宋体" w:hAnsi="宋体"/>
          <w:color w:val="auto"/>
          <w:sz w:val="24"/>
          <w:highlight w:val="none"/>
        </w:rPr>
      </w:pPr>
    </w:p>
    <w:p>
      <w:pPr>
        <w:pStyle w:val="12"/>
        <w:spacing w:line="360" w:lineRule="auto"/>
        <w:rPr>
          <w:color w:val="auto"/>
          <w:sz w:val="24"/>
          <w:szCs w:val="24"/>
          <w:highlight w:val="none"/>
        </w:rPr>
      </w:pPr>
    </w:p>
    <w:p>
      <w:pPr>
        <w:pStyle w:val="4"/>
        <w:jc w:val="center"/>
        <w:rPr>
          <w:rFonts w:hint="eastAsia" w:ascii="黑体" w:hAnsi="黑体" w:eastAsia="黑体" w:cs="黑体"/>
          <w:color w:val="auto"/>
          <w:sz w:val="32"/>
          <w:szCs w:val="32"/>
          <w:highlight w:val="none"/>
        </w:rPr>
        <w:sectPr>
          <w:headerReference r:id="rId17" w:type="first"/>
          <w:footerReference r:id="rId19" w:type="first"/>
          <w:headerReference r:id="rId16" w:type="default"/>
          <w:footerReference r:id="rId18" w:type="default"/>
          <w:pgSz w:w="11906" w:h="16838"/>
          <w:pgMar w:top="1417" w:right="1417" w:bottom="1417" w:left="1417" w:header="851" w:footer="907" w:gutter="0"/>
          <w:pgNumType w:fmt="decimal"/>
          <w:cols w:space="720" w:num="1"/>
          <w:titlePg/>
          <w:docGrid w:type="lines" w:linePitch="312" w:charSpace="0"/>
        </w:sectPr>
      </w:pPr>
      <w:bookmarkStart w:id="472" w:name="_Toc21525512"/>
      <w:bookmarkStart w:id="473" w:name="_Toc2272567"/>
    </w:p>
    <w:p>
      <w:pPr>
        <w:pStyle w:val="4"/>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  投标文件格式</w:t>
      </w:r>
      <w:bookmarkEnd w:id="472"/>
      <w:bookmarkEnd w:id="473"/>
    </w:p>
    <w:p>
      <w:pPr>
        <w:rPr>
          <w:rFonts w:hint="eastAsia" w:ascii="宋体" w:cs="宋体"/>
          <w:b/>
          <w:bCs/>
          <w:color w:val="auto"/>
          <w:sz w:val="22"/>
          <w:highlight w:val="none"/>
        </w:rPr>
      </w:pPr>
      <w:bookmarkStart w:id="474" w:name="_Toc478044835"/>
      <w:bookmarkStart w:id="475" w:name="_Toc395261097"/>
      <w:bookmarkStart w:id="476" w:name="_Toc19235"/>
      <w:bookmarkStart w:id="477" w:name="_Toc358370576"/>
      <w:bookmarkStart w:id="478" w:name="_Toc369536768"/>
      <w:bookmarkStart w:id="479" w:name="_Toc12261"/>
      <w:bookmarkStart w:id="480" w:name="_Toc2272568"/>
      <w:bookmarkStart w:id="481" w:name="_Toc21525513"/>
    </w:p>
    <w:bookmarkEnd w:id="474"/>
    <w:bookmarkEnd w:id="475"/>
    <w:bookmarkEnd w:id="476"/>
    <w:bookmarkEnd w:id="477"/>
    <w:bookmarkEnd w:id="478"/>
    <w:p>
      <w:pPr>
        <w:rPr>
          <w:rFonts w:hint="eastAsia" w:ascii="宋体" w:cs="宋体"/>
          <w:b/>
          <w:bCs/>
          <w:color w:val="auto"/>
          <w:sz w:val="22"/>
          <w:highlight w:val="none"/>
        </w:rPr>
      </w:pPr>
    </w:p>
    <w:p>
      <w:pPr>
        <w:rPr>
          <w:rFonts w:ascii="宋体" w:cs="宋体"/>
          <w:b/>
          <w:bCs/>
          <w:color w:val="auto"/>
          <w:sz w:val="22"/>
          <w:highlight w:val="none"/>
        </w:rPr>
      </w:pPr>
      <w:r>
        <w:rPr>
          <w:rFonts w:hint="eastAsia" w:ascii="宋体" w:cs="宋体"/>
          <w:b/>
          <w:bCs/>
          <w:color w:val="auto"/>
          <w:sz w:val="22"/>
          <w:highlight w:val="none"/>
        </w:rPr>
        <w:t>第一部分、技术投标文件（含资格审查文件）</w:t>
      </w:r>
    </w:p>
    <w:p>
      <w:pPr>
        <w:pStyle w:val="40"/>
        <w:spacing w:beforeLines="0" w:after="120" w:line="400" w:lineRule="exact"/>
        <w:jc w:val="both"/>
        <w:rPr>
          <w:rFonts w:ascii="宋体" w:eastAsia="宋体" w:cs="宋体"/>
          <w:b w:val="0"/>
          <w:color w:val="auto"/>
          <w:sz w:val="21"/>
          <w:szCs w:val="21"/>
          <w:highlight w:val="none"/>
        </w:rPr>
      </w:pPr>
      <w:r>
        <w:rPr>
          <w:rFonts w:hint="eastAsia" w:ascii="宋体" w:cs="宋体"/>
          <w:b/>
          <w:bCs/>
          <w:color w:val="auto"/>
          <w:sz w:val="22"/>
          <w:highlight w:val="none"/>
        </w:rPr>
        <w:t>技术投标文件（含资格审查文件）</w:t>
      </w:r>
      <w:r>
        <w:rPr>
          <w:rFonts w:hint="eastAsia" w:ascii="宋体" w:hAnsi="宋体" w:eastAsia="宋体" w:cs="宋体"/>
          <w:color w:val="auto"/>
          <w:sz w:val="21"/>
          <w:szCs w:val="21"/>
          <w:highlight w:val="none"/>
        </w:rPr>
        <w:t>格式一：</w:t>
      </w:r>
      <w:r>
        <w:rPr>
          <w:rFonts w:hint="eastAsia" w:ascii="宋体" w:cs="宋体"/>
          <w:b/>
          <w:bCs/>
          <w:color w:val="auto"/>
          <w:sz w:val="22"/>
          <w:highlight w:val="none"/>
        </w:rPr>
        <w:t>技术投标文件（含资格审查文件）</w:t>
      </w:r>
      <w:r>
        <w:rPr>
          <w:rFonts w:hint="eastAsia" w:ascii="宋体" w:hAnsi="宋体" w:eastAsia="宋体" w:cs="宋体"/>
          <w:color w:val="auto"/>
          <w:sz w:val="21"/>
          <w:szCs w:val="21"/>
          <w:highlight w:val="none"/>
        </w:rPr>
        <w:t>封面</w:t>
      </w:r>
    </w:p>
    <w:p>
      <w:pPr>
        <w:pStyle w:val="41"/>
        <w:spacing w:line="400" w:lineRule="exact"/>
        <w:ind w:firstLine="498"/>
        <w:rPr>
          <w:rFonts w:ascii="宋体" w:hAnsi="宋体" w:eastAsia="宋体" w:cs="宋体"/>
          <w:b w:val="0"/>
          <w:color w:val="auto"/>
          <w:sz w:val="21"/>
          <w:szCs w:val="21"/>
          <w:highlight w:val="none"/>
          <w:u w:val="single"/>
        </w:rPr>
      </w:pPr>
    </w:p>
    <w:p>
      <w:pPr>
        <w:pStyle w:val="41"/>
        <w:spacing w:line="400" w:lineRule="exact"/>
        <w:ind w:firstLine="498"/>
        <w:rPr>
          <w:rFonts w:ascii="宋体" w:hAnsi="宋体" w:eastAsia="宋体" w:cs="宋体"/>
          <w:b w:val="0"/>
          <w:color w:val="auto"/>
          <w:sz w:val="21"/>
          <w:szCs w:val="21"/>
          <w:highlight w:val="none"/>
          <w:u w:val="single"/>
        </w:rPr>
      </w:pPr>
    </w:p>
    <w:p>
      <w:pPr>
        <w:pStyle w:val="41"/>
        <w:spacing w:line="400" w:lineRule="exact"/>
        <w:ind w:firstLine="498"/>
        <w:rPr>
          <w:rFonts w:ascii="宋体" w:hAnsi="宋体" w:eastAsia="宋体" w:cs="宋体"/>
          <w:b w:val="0"/>
          <w:color w:val="auto"/>
          <w:sz w:val="21"/>
          <w:szCs w:val="21"/>
          <w:highlight w:val="none"/>
          <w:u w:val="single"/>
        </w:rPr>
      </w:pPr>
    </w:p>
    <w:p>
      <w:pPr>
        <w:pStyle w:val="41"/>
        <w:spacing w:line="400" w:lineRule="exact"/>
        <w:jc w:val="both"/>
        <w:rPr>
          <w:rFonts w:ascii="宋体" w:hAnsi="宋体" w:eastAsia="宋体" w:cs="宋体"/>
          <w:b w:val="0"/>
          <w:color w:val="auto"/>
          <w:sz w:val="21"/>
          <w:szCs w:val="21"/>
          <w:highlight w:val="none"/>
          <w:u w:val="single"/>
        </w:rPr>
      </w:pPr>
    </w:p>
    <w:p>
      <w:pPr>
        <w:pStyle w:val="41"/>
        <w:spacing w:line="480" w:lineRule="exact"/>
        <w:ind w:firstLine="499"/>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37"/>
        <w:spacing w:line="400" w:lineRule="exact"/>
        <w:ind w:firstLine="436"/>
        <w:rPr>
          <w:rFonts w:ascii="宋体" w:hAnsi="宋体" w:cs="宋体"/>
          <w:color w:val="auto"/>
          <w:sz w:val="21"/>
          <w:szCs w:val="21"/>
          <w:highlight w:val="none"/>
        </w:rPr>
      </w:pPr>
    </w:p>
    <w:p>
      <w:pPr>
        <w:pStyle w:val="42"/>
        <w:spacing w:line="400" w:lineRule="exact"/>
        <w:rPr>
          <w:rFonts w:ascii="宋体" w:hAnsi="宋体" w:eastAsia="宋体" w:cs="宋体"/>
          <w:b w:val="0"/>
          <w:color w:val="auto"/>
          <w:sz w:val="21"/>
          <w:szCs w:val="21"/>
          <w:highlight w:val="none"/>
        </w:rPr>
      </w:pPr>
    </w:p>
    <w:p>
      <w:pPr>
        <w:pStyle w:val="37"/>
        <w:ind w:firstLine="438"/>
        <w:rPr>
          <w:rFonts w:ascii="宋体" w:hAnsi="宋体" w:cs="宋体"/>
          <w:b/>
          <w:color w:val="auto"/>
          <w:sz w:val="21"/>
          <w:szCs w:val="21"/>
          <w:highlight w:val="none"/>
        </w:rPr>
      </w:pPr>
    </w:p>
    <w:p>
      <w:pPr>
        <w:pStyle w:val="37"/>
        <w:ind w:firstLine="438"/>
        <w:rPr>
          <w:rFonts w:ascii="宋体" w:hAnsi="宋体" w:cs="宋体"/>
          <w:b/>
          <w:color w:val="auto"/>
          <w:sz w:val="21"/>
          <w:szCs w:val="21"/>
          <w:highlight w:val="none"/>
        </w:rPr>
      </w:pPr>
    </w:p>
    <w:p>
      <w:pPr>
        <w:pStyle w:val="42"/>
        <w:spacing w:line="400" w:lineRule="exact"/>
        <w:rPr>
          <w:rFonts w:ascii="宋体" w:hAnsi="宋体" w:eastAsia="宋体" w:cs="宋体"/>
          <w:b w:val="0"/>
          <w:color w:val="auto"/>
          <w:sz w:val="21"/>
          <w:szCs w:val="21"/>
          <w:highlight w:val="none"/>
        </w:rPr>
      </w:pPr>
    </w:p>
    <w:p>
      <w:pPr>
        <w:pStyle w:val="42"/>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41"/>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第一部分  【技术标投标文件（含资格审查文件）】</w:t>
      </w: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0" w:firstLineChars="0"/>
        <w:rPr>
          <w:rFonts w:ascii="宋体" w:hAnsi="宋体" w:cs="宋体"/>
          <w:color w:val="auto"/>
          <w:sz w:val="21"/>
          <w:szCs w:val="21"/>
          <w:highlight w:val="none"/>
        </w:rPr>
      </w:pPr>
    </w:p>
    <w:p>
      <w:pPr>
        <w:pStyle w:val="37"/>
        <w:spacing w:line="400" w:lineRule="exact"/>
        <w:ind w:firstLine="436"/>
        <w:rPr>
          <w:rFonts w:ascii="宋体" w:hAnsi="宋体" w:cs="宋体"/>
          <w:color w:val="auto"/>
          <w:sz w:val="21"/>
          <w:szCs w:val="21"/>
          <w:highlight w:val="none"/>
        </w:rPr>
      </w:pPr>
    </w:p>
    <w:p>
      <w:pPr>
        <w:pStyle w:val="43"/>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43"/>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40"/>
        <w:spacing w:beforeLines="0" w:after="120" w:line="400" w:lineRule="exact"/>
        <w:outlineLvl w:val="9"/>
        <w:rPr>
          <w:rFonts w:ascii="宋体" w:eastAsia="宋体" w:cs="宋体"/>
          <w:b w:val="0"/>
          <w:color w:val="auto"/>
          <w:sz w:val="21"/>
          <w:szCs w:val="21"/>
          <w:highlight w:val="none"/>
        </w:rPr>
      </w:pPr>
    </w:p>
    <w:p>
      <w:pPr>
        <w:rPr>
          <w:rFonts w:ascii="宋体" w:hAnsi="宋体"/>
          <w:color w:val="auto"/>
          <w:szCs w:val="21"/>
          <w:highlight w:val="none"/>
        </w:rPr>
      </w:pPr>
      <w:r>
        <w:rPr>
          <w:rFonts w:ascii="宋体" w:hAnsi="宋体"/>
          <w:color w:val="auto"/>
          <w:szCs w:val="21"/>
          <w:highlight w:val="none"/>
        </w:rPr>
        <w:br w:type="page"/>
      </w:r>
    </w:p>
    <w:p>
      <w:pPr>
        <w:autoSpaceDE w:val="0"/>
        <w:autoSpaceDN w:val="0"/>
        <w:adjustRightInd w:val="0"/>
        <w:rPr>
          <w:rFonts w:hint="eastAsia" w:ascii="宋体" w:hAnsi="宋体" w:eastAsia="宋体"/>
          <w:bCs/>
          <w:color w:val="auto"/>
          <w:szCs w:val="21"/>
          <w:highlight w:val="none"/>
          <w:lang w:eastAsia="zh-CN"/>
        </w:rPr>
      </w:pPr>
      <w:r>
        <w:rPr>
          <w:rFonts w:hint="eastAsia" w:ascii="宋体" w:cs="宋体"/>
          <w:b/>
          <w:bCs/>
          <w:color w:val="auto"/>
          <w:sz w:val="22"/>
          <w:highlight w:val="none"/>
        </w:rPr>
        <w:t>技术投标文件（含资格审查文件）</w:t>
      </w:r>
      <w:r>
        <w:rPr>
          <w:rFonts w:hint="eastAsia" w:ascii="宋体" w:hAnsi="宋体" w:eastAsia="宋体" w:cs="宋体"/>
          <w:b/>
          <w:bCs/>
          <w:color w:val="auto"/>
          <w:kern w:val="0"/>
          <w:sz w:val="21"/>
          <w:szCs w:val="21"/>
          <w:highlight w:val="none"/>
          <w:lang w:val="en-US" w:eastAsia="zh-CN" w:bidi="ar-SA"/>
        </w:rPr>
        <w:t>格式二</w:t>
      </w:r>
    </w:p>
    <w:p>
      <w:pPr>
        <w:autoSpaceDE w:val="0"/>
        <w:autoSpaceDN w:val="0"/>
        <w:adjustRightInd w:val="0"/>
        <w:rPr>
          <w:rFonts w:ascii="宋体" w:hAnsi="宋体" w:cs="宋体"/>
          <w:b/>
          <w:bCs/>
          <w:color w:val="auto"/>
          <w:szCs w:val="21"/>
          <w:highlight w:val="none"/>
          <w:lang w:val="zh-CN"/>
        </w:rPr>
      </w:pPr>
      <w:r>
        <w:rPr>
          <w:rFonts w:hint="eastAsia" w:ascii="宋体" w:hAnsi="宋体"/>
          <w:bCs/>
          <w:color w:val="auto"/>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color w:val="auto"/>
          <w:szCs w:val="21"/>
          <w:highlight w:val="none"/>
          <w:lang w:val="zh-CN"/>
        </w:rPr>
      </w:pPr>
    </w:p>
    <w:p>
      <w:pPr>
        <w:autoSpaceDE w:val="0"/>
        <w:autoSpaceDN w:val="0"/>
        <w:adjustRightInd w:val="0"/>
        <w:ind w:left="-540" w:leftChars="-257" w:firstLine="542" w:firstLineChars="257"/>
        <w:jc w:val="center"/>
        <w:rPr>
          <w:rFonts w:ascii="宋体" w:hAnsi="宋体"/>
          <w:b/>
          <w:bCs/>
          <w:color w:val="auto"/>
          <w:szCs w:val="21"/>
          <w:highlight w:val="none"/>
        </w:rPr>
      </w:pPr>
      <w:r>
        <w:rPr>
          <w:rFonts w:hint="eastAsia" w:ascii="宋体" w:hAnsi="宋体" w:cs="宋体"/>
          <w:b/>
          <w:bCs/>
          <w:color w:val="auto"/>
          <w:szCs w:val="21"/>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Cs w:val="21"/>
                <w:highlight w:val="none"/>
                <w:lang w:val="zh-CN"/>
              </w:rPr>
            </w:pPr>
            <w:r>
              <w:rPr>
                <w:rFonts w:hint="eastAsia"/>
                <w:b/>
                <w:bCs/>
                <w:color w:val="auto"/>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bl>
    <w:p>
      <w:pPr>
        <w:tabs>
          <w:tab w:val="left" w:pos="720"/>
        </w:tabs>
        <w:snapToGrid w:val="0"/>
        <w:spacing w:line="360" w:lineRule="auto"/>
        <w:jc w:val="center"/>
        <w:rPr>
          <w:rFonts w:ascii="宋体" w:hAnsi="宋体"/>
          <w:b/>
          <w:color w:val="auto"/>
          <w:szCs w:val="21"/>
          <w:highlight w:val="none"/>
        </w:rPr>
      </w:pPr>
    </w:p>
    <w:p>
      <w:pPr>
        <w:pStyle w:val="12"/>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rPr>
          <w:rFonts w:hint="eastAsia" w:ascii="宋体" w:hAnsi="宋体" w:eastAsia="宋体"/>
          <w:b/>
          <w:color w:val="auto"/>
          <w:szCs w:val="21"/>
          <w:highlight w:val="none"/>
          <w:lang w:eastAsia="zh-CN"/>
        </w:rPr>
      </w:pPr>
      <w:r>
        <w:rPr>
          <w:rFonts w:hint="eastAsia" w:ascii="宋体" w:cs="宋体"/>
          <w:b/>
          <w:bCs/>
          <w:color w:val="auto"/>
          <w:sz w:val="22"/>
          <w:highlight w:val="none"/>
        </w:rPr>
        <w:t>技术投标文件（含资格审查文件）</w:t>
      </w:r>
      <w:r>
        <w:rPr>
          <w:rFonts w:hint="eastAsia" w:ascii="宋体" w:hAnsi="宋体" w:eastAsia="宋体" w:cs="宋体"/>
          <w:b/>
          <w:bCs/>
          <w:color w:val="auto"/>
          <w:kern w:val="0"/>
          <w:sz w:val="21"/>
          <w:szCs w:val="21"/>
          <w:highlight w:val="none"/>
          <w:lang w:val="en-US" w:eastAsia="zh-CN" w:bidi="ar-SA"/>
        </w:rPr>
        <w:t>格式三</w:t>
      </w:r>
    </w:p>
    <w:p>
      <w:pPr>
        <w:tabs>
          <w:tab w:val="left" w:pos="720"/>
        </w:tabs>
        <w:snapToGrid w:val="0"/>
        <w:spacing w:line="360" w:lineRule="auto"/>
        <w:jc w:val="center"/>
        <w:rPr>
          <w:rFonts w:hint="eastAsia" w:ascii="宋体" w:hAnsi="宋体"/>
          <w:b/>
          <w:bCs/>
          <w:color w:val="auto"/>
          <w:szCs w:val="21"/>
          <w:highlight w:val="none"/>
        </w:rPr>
      </w:pPr>
    </w:p>
    <w:p>
      <w:pPr>
        <w:tabs>
          <w:tab w:val="left" w:pos="720"/>
        </w:tab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参与编制技术标投标文件人员名单</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37"/>
        <w:ind w:firstLine="0" w:firstLineChars="0"/>
        <w:rPr>
          <w:rFonts w:ascii="宋体" w:hAnsi="宋体" w:cs="宋体"/>
          <w:color w:val="auto"/>
          <w:sz w:val="21"/>
          <w:szCs w:val="21"/>
          <w:highlight w:val="none"/>
        </w:rPr>
      </w:pPr>
    </w:p>
    <w:p>
      <w:pPr>
        <w:tabs>
          <w:tab w:val="left" w:pos="720"/>
        </w:tabs>
        <w:snapToGrid w:val="0"/>
        <w:spacing w:line="360" w:lineRule="auto"/>
        <w:rPr>
          <w:rFonts w:ascii="宋体" w:hAnsi="宋体"/>
          <w:color w:val="auto"/>
          <w:szCs w:val="21"/>
          <w:highlight w:val="none"/>
        </w:rPr>
      </w:pPr>
    </w:p>
    <w:p>
      <w:pPr>
        <w:tabs>
          <w:tab w:val="left" w:pos="720"/>
        </w:tabs>
        <w:snapToGrid w:val="0"/>
        <w:spacing w:line="360" w:lineRule="auto"/>
        <w:rPr>
          <w:rFonts w:ascii="宋体" w:hAnsi="宋体"/>
          <w:color w:val="auto"/>
          <w:szCs w:val="21"/>
          <w:highlight w:val="none"/>
        </w:rPr>
      </w:pPr>
    </w:p>
    <w:p>
      <w:pPr>
        <w:pStyle w:val="44"/>
        <w:rPr>
          <w:color w:val="auto"/>
          <w:highlight w:val="none"/>
        </w:rPr>
      </w:pPr>
    </w:p>
    <w:p>
      <w:pPr>
        <w:tabs>
          <w:tab w:val="left" w:pos="720"/>
        </w:tabs>
        <w:snapToGrid w:val="0"/>
        <w:spacing w:line="360" w:lineRule="auto"/>
        <w:rPr>
          <w:rFonts w:hint="eastAsia" w:ascii="宋体" w:hAnsi="宋体" w:eastAsia="宋体"/>
          <w:color w:val="auto"/>
          <w:szCs w:val="21"/>
          <w:highlight w:val="none"/>
          <w:lang w:eastAsia="zh-CN"/>
        </w:rPr>
      </w:pPr>
      <w:r>
        <w:rPr>
          <w:rFonts w:hint="eastAsia" w:ascii="宋体" w:hAnsi="宋体" w:cs="宋体"/>
          <w:color w:val="auto"/>
          <w:szCs w:val="21"/>
          <w:highlight w:val="none"/>
        </w:rPr>
        <w:br w:type="page"/>
      </w:r>
      <w:r>
        <w:rPr>
          <w:rFonts w:hint="eastAsia" w:ascii="宋体" w:cs="宋体"/>
          <w:b/>
          <w:bCs/>
          <w:color w:val="auto"/>
          <w:sz w:val="22"/>
          <w:highlight w:val="none"/>
        </w:rPr>
        <w:t>技术投标文件（含资格审查文件）</w:t>
      </w:r>
      <w:r>
        <w:rPr>
          <w:rFonts w:hint="eastAsia" w:ascii="宋体" w:hAnsi="宋体" w:eastAsia="宋体" w:cs="宋体"/>
          <w:b/>
          <w:bCs/>
          <w:color w:val="auto"/>
          <w:kern w:val="0"/>
          <w:sz w:val="21"/>
          <w:szCs w:val="21"/>
          <w:highlight w:val="none"/>
          <w:lang w:val="en-US" w:eastAsia="zh-CN" w:bidi="ar-SA"/>
        </w:rPr>
        <w:t>格式四</w:t>
      </w:r>
    </w:p>
    <w:p>
      <w:pPr>
        <w:autoSpaceDE w:val="0"/>
        <w:autoSpaceDN w:val="0"/>
        <w:adjustRightIn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资格审查文件</w:t>
      </w:r>
    </w:p>
    <w:p>
      <w:pPr>
        <w:pStyle w:val="8"/>
        <w:rPr>
          <w:rFonts w:hint="eastAsia" w:ascii="宋体" w:hAnsi="宋体" w:eastAsia="宋体" w:cs="宋体"/>
          <w:color w:val="auto"/>
          <w:sz w:val="21"/>
          <w:szCs w:val="21"/>
          <w:highlight w:val="none"/>
        </w:rPr>
      </w:pPr>
      <w:r>
        <w:rPr>
          <w:rFonts w:hint="eastAsia" w:ascii="宋体" w:hAnsi="宋体" w:eastAsia="宋体" w:cs="宋体"/>
          <w:snapToGrid w:val="0"/>
          <w:color w:val="auto"/>
          <w:spacing w:val="4"/>
          <w:sz w:val="21"/>
          <w:szCs w:val="21"/>
          <w:highlight w:val="none"/>
        </w:rPr>
        <w:t>注：按投标须知修改表11.2.2条款及《资格审查表》要求提交，格式自拟。</w:t>
      </w:r>
    </w:p>
    <w:p>
      <w:pPr>
        <w:rPr>
          <w:color w:val="auto"/>
          <w:sz w:val="24"/>
          <w:szCs w:val="24"/>
          <w:highlight w:val="none"/>
        </w:rPr>
      </w:pPr>
      <w:r>
        <w:rPr>
          <w:color w:val="auto"/>
          <w:sz w:val="24"/>
          <w:szCs w:val="24"/>
          <w:highlight w:val="none"/>
        </w:rPr>
        <w:br w:type="page"/>
      </w:r>
    </w:p>
    <w:p>
      <w:pPr>
        <w:pStyle w:val="12"/>
        <w:rPr>
          <w:rFonts w:hint="eastAsia" w:eastAsia="宋体"/>
          <w:color w:val="auto"/>
          <w:highlight w:val="none"/>
          <w:lang w:eastAsia="zh-CN"/>
        </w:rPr>
      </w:pPr>
      <w:r>
        <w:rPr>
          <w:rFonts w:hint="eastAsia" w:ascii="宋体" w:cs="宋体"/>
          <w:b/>
          <w:bCs/>
          <w:color w:val="auto"/>
          <w:sz w:val="22"/>
          <w:highlight w:val="none"/>
        </w:rPr>
        <w:t>技术投标文件（含资格审查文件）</w:t>
      </w:r>
      <w:r>
        <w:rPr>
          <w:rFonts w:hint="eastAsia" w:ascii="宋体" w:hAnsi="宋体" w:eastAsia="宋体" w:cs="宋体"/>
          <w:b/>
          <w:bCs/>
          <w:color w:val="auto"/>
          <w:sz w:val="21"/>
          <w:szCs w:val="21"/>
          <w:highlight w:val="none"/>
        </w:rPr>
        <w:t>格式</w:t>
      </w:r>
      <w:r>
        <w:rPr>
          <w:rFonts w:hint="eastAsia" w:ascii="宋体" w:hAnsi="宋体" w:eastAsia="宋体" w:cs="宋体"/>
          <w:b/>
          <w:bCs/>
          <w:color w:val="auto"/>
          <w:sz w:val="21"/>
          <w:szCs w:val="21"/>
          <w:highlight w:val="none"/>
          <w:lang w:val="en-US" w:eastAsia="zh-CN"/>
        </w:rPr>
        <w:t>五</w:t>
      </w:r>
    </w:p>
    <w:p>
      <w:pPr>
        <w:autoSpaceDE w:val="0"/>
        <w:autoSpaceDN w:val="0"/>
        <w:adjustRightInd w:val="0"/>
        <w:jc w:val="center"/>
        <w:rPr>
          <w:rFonts w:hint="eastAsia" w:ascii="宋体" w:hAnsi="宋体" w:cs="宋体"/>
          <w:b/>
          <w:snapToGrid w:val="0"/>
          <w:color w:val="auto"/>
          <w:spacing w:val="4"/>
          <w:kern w:val="0"/>
          <w:sz w:val="32"/>
          <w:szCs w:val="32"/>
          <w:highlight w:val="none"/>
        </w:rPr>
      </w:pPr>
    </w:p>
    <w:p>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
          <w:snapToGrid w:val="0"/>
          <w:color w:val="auto"/>
          <w:spacing w:val="4"/>
          <w:kern w:val="0"/>
          <w:sz w:val="21"/>
          <w:szCs w:val="21"/>
          <w:highlight w:val="none"/>
        </w:rPr>
        <w:t>技术评审资料</w:t>
      </w:r>
    </w:p>
    <w:p>
      <w:pPr>
        <w:keepNext w:val="0"/>
        <w:keepLines w:val="0"/>
        <w:pageBreakBefore w:val="0"/>
        <w:widowControl w:val="0"/>
        <w:kinsoku/>
        <w:wordWrap/>
        <w:overflowPunct/>
        <w:autoSpaceDE w:val="0"/>
        <w:autoSpaceDN w:val="0"/>
        <w:bidi w:val="0"/>
        <w:adjustRightIn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spacing w:val="4"/>
          <w:kern w:val="0"/>
          <w:sz w:val="21"/>
          <w:szCs w:val="21"/>
          <w:highlight w:val="none"/>
        </w:rPr>
        <w:t>注：按《技术标有效性审查表》及《技术标详细审查评分表》要求提交</w:t>
      </w:r>
      <w:r>
        <w:rPr>
          <w:rFonts w:hint="eastAsia" w:ascii="宋体" w:hAnsi="宋体" w:eastAsia="宋体" w:cs="宋体"/>
          <w:b w:val="0"/>
          <w:bCs w:val="0"/>
          <w:snapToGrid w:val="0"/>
          <w:color w:val="auto"/>
          <w:spacing w:val="4"/>
          <w:sz w:val="21"/>
          <w:szCs w:val="21"/>
          <w:highlight w:val="none"/>
        </w:rPr>
        <w:t>，格式如无要求可自拟。</w:t>
      </w:r>
    </w:p>
    <w:p>
      <w:pPr>
        <w:keepNext w:val="0"/>
        <w:keepLines w:val="0"/>
        <w:pageBreakBefore w:val="0"/>
        <w:widowControl w:val="0"/>
        <w:kinsoku/>
        <w:wordWrap/>
        <w:overflowPunct/>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40"/>
        <w:keepNext w:val="0"/>
        <w:keepLines w:val="0"/>
        <w:pageBreakBefore w:val="0"/>
        <w:widowControl w:val="0"/>
        <w:kinsoku/>
        <w:wordWrap/>
        <w:overflowPunct/>
        <w:bidi w:val="0"/>
        <w:adjustRightInd w:val="0"/>
        <w:spacing w:beforeLines="0" w:after="12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如采用非电子形式的银行保函、保证保险、专业工程担保公司担保提交投标保证金的，投标人应在此处提供银行保函、保证保险、专业工程担保公司担保原件扫描件并加盖投标人电子印章。</w:t>
      </w:r>
    </w:p>
    <w:p>
      <w:pPr>
        <w:rPr>
          <w:rFonts w:ascii="宋体" w:hAnsi="宋体" w:cs="宋体"/>
          <w:bCs/>
          <w:color w:val="auto"/>
          <w:kern w:val="44"/>
          <w:szCs w:val="21"/>
          <w:highlight w:val="none"/>
        </w:rPr>
      </w:pPr>
      <w:r>
        <w:rPr>
          <w:rFonts w:hint="eastAsia" w:ascii="宋体" w:hAnsi="宋体" w:cs="宋体"/>
          <w:bCs/>
          <w:color w:val="auto"/>
          <w:kern w:val="44"/>
          <w:szCs w:val="21"/>
          <w:highlight w:val="none"/>
        </w:rPr>
        <w:br w:type="page"/>
      </w:r>
    </w:p>
    <w:p>
      <w:pPr>
        <w:tabs>
          <w:tab w:val="left" w:pos="720"/>
        </w:tabs>
        <w:snapToGrid w:val="0"/>
        <w:spacing w:line="360" w:lineRule="auto"/>
        <w:jc w:val="left"/>
        <w:rPr>
          <w:rFonts w:hint="eastAsia" w:ascii="宋体" w:hAnsi="宋体" w:eastAsia="宋体" w:cs="宋体"/>
          <w:bCs/>
          <w:color w:val="auto"/>
          <w:kern w:val="44"/>
          <w:szCs w:val="21"/>
          <w:highlight w:val="none"/>
          <w:lang w:val="en-US" w:eastAsia="zh-CN"/>
        </w:rPr>
      </w:pPr>
      <w:r>
        <w:rPr>
          <w:rFonts w:hint="eastAsia" w:ascii="宋体" w:cs="宋体"/>
          <w:b/>
          <w:bCs/>
          <w:color w:val="auto"/>
          <w:sz w:val="22"/>
          <w:highlight w:val="none"/>
        </w:rPr>
        <w:t>技术投标文件（含资格审查文件）</w:t>
      </w:r>
      <w:r>
        <w:rPr>
          <w:rFonts w:hint="eastAsia" w:ascii="宋体" w:hAnsi="宋体" w:eastAsia="宋体" w:cs="宋体"/>
          <w:b/>
          <w:bCs/>
          <w:color w:val="auto"/>
          <w:kern w:val="0"/>
          <w:sz w:val="21"/>
          <w:szCs w:val="21"/>
          <w:highlight w:val="none"/>
          <w:lang w:val="en-US" w:eastAsia="zh-CN" w:bidi="ar-SA"/>
        </w:rPr>
        <w:t>格式六</w:t>
      </w:r>
    </w:p>
    <w:p>
      <w:pPr>
        <w:pStyle w:val="14"/>
        <w:rPr>
          <w:rFonts w:ascii="宋体" w:hAnsi="宋体" w:cs="宋体"/>
          <w:b/>
          <w:color w:val="auto"/>
          <w:kern w:val="44"/>
          <w:sz w:val="21"/>
          <w:szCs w:val="21"/>
          <w:highlight w:val="none"/>
        </w:rPr>
      </w:pPr>
    </w:p>
    <w:tbl>
      <w:tblPr>
        <w:tblStyle w:val="21"/>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Cs/>
                <w:color w:val="auto"/>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color w:val="auto"/>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5"/>
                <w:rFonts w:hint="default" w:ascii="宋体" w:hAnsi="宋体" w:eastAsia="宋体" w:cs="宋体"/>
                <w:color w:val="auto"/>
                <w:sz w:val="21"/>
                <w:szCs w:val="21"/>
                <w:highlight w:val="none"/>
              </w:rPr>
            </w:pPr>
            <w:r>
              <w:rPr>
                <w:rStyle w:val="45"/>
                <w:rFonts w:hint="default" w:ascii="宋体" w:hAnsi="宋体" w:eastAsia="宋体" w:cs="宋体"/>
                <w:color w:val="auto"/>
                <w:sz w:val="21"/>
                <w:szCs w:val="21"/>
                <w:highlight w:val="none"/>
              </w:rPr>
              <w:t>备注：</w:t>
            </w:r>
          </w:p>
          <w:p>
            <w:pPr>
              <w:widowControl/>
              <w:jc w:val="left"/>
              <w:textAlignment w:val="center"/>
              <w:rPr>
                <w:rStyle w:val="45"/>
                <w:rFonts w:hint="default" w:ascii="宋体" w:hAnsi="宋体" w:eastAsia="宋体" w:cs="宋体"/>
                <w:color w:val="auto"/>
                <w:sz w:val="21"/>
                <w:szCs w:val="21"/>
                <w:highlight w:val="none"/>
              </w:rPr>
            </w:pPr>
            <w:r>
              <w:rPr>
                <w:rStyle w:val="45"/>
                <w:rFonts w:hint="default" w:ascii="宋体" w:hAnsi="宋体" w:eastAsia="宋体" w:cs="宋体"/>
                <w:color w:val="auto"/>
                <w:sz w:val="21"/>
                <w:szCs w:val="21"/>
                <w:highlight w:val="none"/>
              </w:rPr>
              <w:t>1、“岗位”要求</w:t>
            </w:r>
            <w:r>
              <w:rPr>
                <w:rStyle w:val="46"/>
                <w:rFonts w:hint="default" w:ascii="宋体" w:hAnsi="宋体" w:eastAsia="宋体" w:cs="宋体"/>
                <w:b w:val="0"/>
                <w:bCs/>
                <w:color w:val="auto"/>
                <w:sz w:val="21"/>
                <w:szCs w:val="21"/>
                <w:highlight w:val="none"/>
              </w:rPr>
              <w:t>（除项目负责人和专职安全员外）</w:t>
            </w:r>
            <w:r>
              <w:rPr>
                <w:rStyle w:val="45"/>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造价工程师、质量工程师、施工员、质量员、安全员、资料员等。以上项目管理团队人员信息将由交易系统提取后供各相关单位在履约时比对、查核。</w:t>
            </w:r>
          </w:p>
          <w:p>
            <w:pPr>
              <w:widowControl/>
              <w:jc w:val="left"/>
              <w:textAlignment w:val="center"/>
              <w:rPr>
                <w:rStyle w:val="45"/>
                <w:rFonts w:hint="default" w:ascii="宋体" w:hAnsi="宋体" w:eastAsia="宋体" w:cs="宋体"/>
                <w:color w:val="auto"/>
                <w:sz w:val="21"/>
                <w:szCs w:val="21"/>
                <w:highlight w:val="none"/>
              </w:rPr>
            </w:pPr>
            <w:r>
              <w:rPr>
                <w:rStyle w:val="45"/>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Style w:val="45"/>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40"/>
        <w:spacing w:beforeLines="0" w:after="120" w:line="400" w:lineRule="exact"/>
        <w:rPr>
          <w:rFonts w:ascii="宋体" w:eastAsia="宋体" w:cs="宋体"/>
          <w:b w:val="0"/>
          <w:color w:val="auto"/>
          <w:sz w:val="21"/>
          <w:szCs w:val="21"/>
          <w:highlight w:val="none"/>
        </w:rPr>
      </w:pPr>
      <w:r>
        <w:rPr>
          <w:rFonts w:ascii="宋体" w:hAnsi="宋体"/>
          <w:color w:val="auto"/>
          <w:szCs w:val="21"/>
          <w:highlight w:val="none"/>
        </w:rPr>
        <w:br w:type="page"/>
      </w:r>
      <w:r>
        <w:rPr>
          <w:rFonts w:hint="eastAsia" w:ascii="宋体" w:eastAsia="宋体" w:cs="宋体"/>
          <w:bCs/>
          <w:color w:val="auto"/>
          <w:sz w:val="21"/>
          <w:szCs w:val="21"/>
          <w:highlight w:val="none"/>
        </w:rPr>
        <w:t>第二部分经济标投标文件</w:t>
      </w:r>
    </w:p>
    <w:p>
      <w:pPr>
        <w:pStyle w:val="37"/>
        <w:ind w:firstLine="496"/>
        <w:rPr>
          <w:rFonts w:hint="eastAsia" w:ascii="宋体" w:hAnsi="宋体" w:eastAsia="宋体" w:cs="宋体"/>
          <w:b/>
          <w:bCs/>
          <w:color w:val="auto"/>
          <w:spacing w:val="0"/>
          <w:kern w:val="0"/>
          <w:sz w:val="21"/>
          <w:szCs w:val="21"/>
          <w:highlight w:val="none"/>
          <w:lang w:val="en-US" w:eastAsia="zh-CN" w:bidi="ar-SA"/>
        </w:rPr>
      </w:pPr>
      <w:r>
        <w:rPr>
          <w:rFonts w:hint="eastAsia" w:ascii="宋体" w:hAnsi="宋体" w:eastAsia="宋体" w:cs="宋体"/>
          <w:b/>
          <w:bCs/>
          <w:color w:val="auto"/>
          <w:spacing w:val="0"/>
          <w:kern w:val="0"/>
          <w:sz w:val="21"/>
          <w:szCs w:val="21"/>
          <w:highlight w:val="none"/>
          <w:lang w:val="en-US" w:eastAsia="zh-CN" w:bidi="ar-SA"/>
        </w:rPr>
        <w:t>经济标投标文件格式一：经济标投标文件封面</w:t>
      </w: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4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[工程名称] </w:t>
      </w: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pStyle w:val="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第二部分（经济标）</w:t>
      </w: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p>
    <w:p>
      <w:pPr>
        <w:pStyle w:val="43"/>
        <w:ind w:firstLine="1443" w:firstLineChars="66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w:t>
      </w:r>
    </w:p>
    <w:p>
      <w:pPr>
        <w:pStyle w:val="43"/>
        <w:ind w:firstLine="1443" w:firstLineChars="662"/>
        <w:rPr>
          <w:rFonts w:ascii="宋体" w:hAnsi="宋体"/>
          <w:color w:val="auto"/>
          <w:highlight w:val="none"/>
          <w:u w:val="single"/>
        </w:rPr>
      </w:pPr>
      <w:r>
        <w:rPr>
          <w:rFonts w:hint="eastAsia" w:ascii="宋体" w:hAnsi="宋体" w:eastAsia="宋体" w:cs="宋体"/>
          <w:color w:val="auto"/>
          <w:sz w:val="21"/>
          <w:szCs w:val="21"/>
          <w:highlight w:val="none"/>
        </w:rPr>
        <w:t>日  期：</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经济标投标文件格式二：</w:t>
      </w:r>
    </w:p>
    <w:p>
      <w:pPr>
        <w:pStyle w:val="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工程量清单计价表</w:t>
      </w:r>
    </w:p>
    <w:p>
      <w:pPr>
        <w:pStyle w:val="37"/>
        <w:ind w:firstLine="496"/>
        <w:rPr>
          <w:rFonts w:hint="eastAsia" w:ascii="宋体" w:hAnsi="宋体" w:eastAsia="宋体" w:cs="宋体"/>
          <w:color w:val="auto"/>
          <w:sz w:val="21"/>
          <w:szCs w:val="21"/>
          <w:highlight w:val="none"/>
        </w:rPr>
      </w:pPr>
    </w:p>
    <w:p>
      <w:pPr>
        <w:pStyle w:val="37"/>
        <w:ind w:firstLine="4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snapToGrid w:val="0"/>
          <w:color w:val="auto"/>
          <w:sz w:val="21"/>
          <w:szCs w:val="21"/>
          <w:highlight w:val="none"/>
        </w:rPr>
        <w:t>按投标须知修改表11.3.2条款要求，</w:t>
      </w:r>
      <w:r>
        <w:rPr>
          <w:rFonts w:hint="eastAsia" w:ascii="宋体" w:hAnsi="宋体" w:eastAsia="宋体" w:cs="宋体"/>
          <w:color w:val="auto"/>
          <w:sz w:val="21"/>
          <w:szCs w:val="21"/>
          <w:highlight w:val="none"/>
        </w:rPr>
        <w:t>详见工程量清单。</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经济标投标文件格式三：</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参与编制经济标投标文件人员名单</w:t>
      </w:r>
    </w:p>
    <w:tbl>
      <w:tblPr>
        <w:tblStyle w:val="2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 w:val="21"/>
                <w:szCs w:val="21"/>
                <w:highlight w:val="none"/>
              </w:rPr>
            </w:pPr>
          </w:p>
        </w:tc>
      </w:tr>
    </w:tbl>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0"/>
          <w:sz w:val="21"/>
          <w:szCs w:val="21"/>
          <w:highlight w:val="none"/>
          <w:lang w:val="en-US" w:eastAsia="zh-CN" w:bidi="ar-SA"/>
        </w:rPr>
        <w:t>经济标投标文件格式四：</w:t>
      </w:r>
    </w:p>
    <w:p>
      <w:pPr>
        <w:pStyle w:val="19"/>
        <w:spacing w:after="0"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对投标文件编制的承诺</w:t>
      </w:r>
    </w:p>
    <w:p>
      <w:pPr>
        <w:pStyle w:val="19"/>
        <w:spacing w:after="0" w:line="360" w:lineRule="auto"/>
        <w:ind w:left="-2" w:leftChars="-1"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本公司授权</w:t>
      </w:r>
      <w:r>
        <w:rPr>
          <w:rFonts w:hint="eastAsia" w:ascii="宋体" w:hAnsi="宋体" w:eastAsia="宋体" w:cs="宋体"/>
          <w:color w:val="auto"/>
          <w:sz w:val="21"/>
          <w:szCs w:val="21"/>
          <w:highlight w:val="none"/>
          <w:u w:val="single"/>
        </w:rPr>
        <w:t xml:space="preserve">         （身份证号：               ）</w:t>
      </w:r>
      <w:r>
        <w:rPr>
          <w:rFonts w:hint="eastAsia" w:ascii="宋体" w:hAnsi="宋体" w:eastAsia="宋体" w:cs="宋体"/>
          <w:color w:val="auto"/>
          <w:sz w:val="21"/>
          <w:szCs w:val="21"/>
          <w:highlight w:val="none"/>
        </w:rPr>
        <w:t>负责对投标文件的编制及内容进行解释、说明，并承诺以下事项：</w:t>
      </w:r>
    </w:p>
    <w:p>
      <w:pPr>
        <w:pStyle w:val="19"/>
        <w:spacing w:after="0" w:line="360" w:lineRule="auto"/>
        <w:ind w:left="-2" w:leftChars="-1"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1.被授权人清楚投标文件编制的具体情况，包括技术方案文件、工程量清单、以及投标文件的加密打包的理解；</w:t>
      </w:r>
    </w:p>
    <w:p>
      <w:pPr>
        <w:pStyle w:val="19"/>
        <w:spacing w:after="0" w:line="360" w:lineRule="auto"/>
        <w:ind w:left="-2" w:leftChars="-1"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2.在本项目开标至评标结束前，努力确保被授权人在项目评标所在地附近；</w:t>
      </w:r>
    </w:p>
    <w:p>
      <w:pPr>
        <w:pStyle w:val="19"/>
        <w:spacing w:after="0" w:line="360" w:lineRule="auto"/>
        <w:ind w:left="-2" w:leftChars="-1"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3.从评标委员会要求澄清起二小时内，被授权人应如实地书面澄清。</w:t>
      </w:r>
    </w:p>
    <w:p>
      <w:pPr>
        <w:pStyle w:val="19"/>
        <w:spacing w:after="0" w:line="360" w:lineRule="auto"/>
        <w:ind w:left="-2" w:leftChars="-1"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如由于未遵守上述承诺内容之一导致无法进行澄清的，我公司认可和接受评标委员会作出的评审结论。                                 </w:t>
      </w:r>
    </w:p>
    <w:p>
      <w:pPr>
        <w:pStyle w:val="19"/>
        <w:spacing w:after="0" w:line="360" w:lineRule="auto"/>
        <w:ind w:firstLine="315" w:firstLineChars="150"/>
        <w:rPr>
          <w:rFonts w:hint="eastAsia" w:ascii="宋体" w:hAnsi="宋体" w:eastAsia="宋体" w:cs="宋体"/>
          <w:color w:val="auto"/>
          <w:sz w:val="21"/>
          <w:szCs w:val="21"/>
          <w:highlight w:val="none"/>
        </w:rPr>
      </w:pPr>
    </w:p>
    <w:p>
      <w:pPr>
        <w:pStyle w:val="19"/>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附件：《投标文件编制情况》</w:t>
      </w:r>
    </w:p>
    <w:p>
      <w:pPr>
        <w:spacing w:line="360" w:lineRule="auto"/>
        <w:ind w:right="90" w:firstLine="2835" w:firstLineChars="13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投标人名称（盖法人公章）：</w:t>
      </w:r>
    </w:p>
    <w:p>
      <w:pPr>
        <w:spacing w:line="360" w:lineRule="auto"/>
        <w:ind w:firstLine="1890" w:firstLineChars="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法定代表人或被授权人（签字或盖章）：</w:t>
      </w:r>
    </w:p>
    <w:p>
      <w:pPr>
        <w:spacing w:line="360" w:lineRule="auto"/>
        <w:ind w:firstLine="3885" w:firstLineChars="18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Style w:val="19"/>
        <w:spacing w:after="0" w:line="360" w:lineRule="auto"/>
        <w:ind w:firstLine="0"/>
        <w:rPr>
          <w:rFonts w:hint="eastAsia" w:ascii="宋体" w:hAnsi="宋体" w:eastAsia="宋体" w:cs="宋体"/>
          <w:b/>
          <w:color w:val="auto"/>
          <w:sz w:val="21"/>
          <w:szCs w:val="21"/>
          <w:highlight w:val="none"/>
        </w:rPr>
      </w:pPr>
    </w:p>
    <w:p>
      <w:pPr>
        <w:pStyle w:val="19"/>
        <w:spacing w:after="0" w:line="360" w:lineRule="auto"/>
        <w:ind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投标文件编制情况</w:t>
      </w:r>
    </w:p>
    <w:p>
      <w:pPr>
        <w:pStyle w:val="19"/>
        <w:spacing w:after="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1.投标文件报价编制方式: □自行编制的，编制的负责人：</w:t>
      </w:r>
      <w:r>
        <w:rPr>
          <w:rFonts w:hint="eastAsia" w:ascii="宋体" w:hAnsi="宋体" w:eastAsia="宋体" w:cs="宋体"/>
          <w:color w:val="auto"/>
          <w:sz w:val="21"/>
          <w:szCs w:val="21"/>
          <w:highlight w:val="none"/>
          <w:u w:val="single"/>
        </w:rPr>
        <w:t xml:space="preserve"> （盖造价工程师执业专用章或全国建设工程造价员章，执业单位应与投标人一致） </w:t>
      </w:r>
      <w:r>
        <w:rPr>
          <w:rFonts w:hint="eastAsia" w:ascii="宋体" w:hAnsi="宋体" w:eastAsia="宋体" w:cs="宋体"/>
          <w:color w:val="auto"/>
          <w:sz w:val="21"/>
          <w:szCs w:val="21"/>
          <w:highlight w:val="none"/>
        </w:rPr>
        <w:t>。□委托编制的，受委托单位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，编制的负责人：</w:t>
      </w:r>
      <w:r>
        <w:rPr>
          <w:rFonts w:hint="eastAsia" w:ascii="宋体" w:hAnsi="宋体" w:eastAsia="宋体" w:cs="宋体"/>
          <w:color w:val="auto"/>
          <w:sz w:val="21"/>
          <w:szCs w:val="21"/>
          <w:highlight w:val="none"/>
          <w:u w:val="single"/>
        </w:rPr>
        <w:t xml:space="preserve"> （盖造价工程师执业专用章或全国建设工程造价员章，执业单位应与受委托单位一致） </w:t>
      </w:r>
      <w:r>
        <w:rPr>
          <w:rFonts w:hint="eastAsia" w:ascii="宋体" w:hAnsi="宋体" w:eastAsia="宋体" w:cs="宋体"/>
          <w:color w:val="auto"/>
          <w:sz w:val="21"/>
          <w:szCs w:val="21"/>
          <w:highlight w:val="none"/>
        </w:rPr>
        <w:t>。</w:t>
      </w:r>
    </w:p>
    <w:p>
      <w:pPr>
        <w:pStyle w:val="19"/>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2.投标文件加密打包的电脑情况</w:t>
      </w:r>
    </w:p>
    <w:tbl>
      <w:tblPr>
        <w:tblStyle w:val="21"/>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19"/>
              <w:spacing w:after="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投标文件加密打包的电脑     自有    □      外包    □     其他    □</w:t>
            </w:r>
          </w:p>
          <w:p>
            <w:pPr>
              <w:pStyle w:val="19"/>
              <w:spacing w:after="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电脑类型</w:t>
            </w:r>
          </w:p>
          <w:p>
            <w:pPr>
              <w:pStyle w:val="19"/>
              <w:spacing w:after="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电脑所属单位</w:t>
            </w:r>
          </w:p>
          <w:p>
            <w:pPr>
              <w:pStyle w:val="19"/>
              <w:spacing w:after="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电脑所在地址    （如××市××区(县) ××街（路）××号××大厦××房）</w:t>
            </w:r>
          </w:p>
        </w:tc>
      </w:tr>
    </w:tbl>
    <w:p>
      <w:pPr>
        <w:pStyle w:val="40"/>
        <w:spacing w:beforeLines="0" w:after="120" w:line="400" w:lineRule="exact"/>
        <w:rPr>
          <w:rFonts w:hint="eastAsia" w:ascii="宋体" w:eastAsia="宋体" w:cs="宋体"/>
          <w:bCs/>
          <w:color w:val="auto"/>
          <w:sz w:val="22"/>
          <w:szCs w:val="22"/>
          <w:highlight w:val="none"/>
        </w:rPr>
      </w:pPr>
    </w:p>
    <w:p>
      <w:pPr>
        <w:pStyle w:val="40"/>
        <w:spacing w:beforeLines="0" w:after="120" w:line="400" w:lineRule="exact"/>
        <w:rPr>
          <w:rFonts w:hint="eastAsia" w:ascii="宋体" w:eastAsia="宋体" w:cs="宋体"/>
          <w:bCs/>
          <w:color w:val="auto"/>
          <w:sz w:val="22"/>
          <w:szCs w:val="22"/>
          <w:highlight w:val="none"/>
        </w:rPr>
      </w:pPr>
    </w:p>
    <w:p>
      <w:pP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br w:type="page"/>
      </w:r>
    </w:p>
    <w:bookmarkEnd w:id="479"/>
    <w:p>
      <w:pPr>
        <w:rPr>
          <w:rFonts w:ascii="宋体" w:hAnsi="宋体" w:cs="宋体"/>
          <w:color w:val="auto"/>
          <w:szCs w:val="21"/>
          <w:highlight w:val="none"/>
        </w:rPr>
      </w:pPr>
    </w:p>
    <w:p>
      <w:pPr>
        <w:pStyle w:val="4"/>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第五章  技术条件（工程建设标准）</w:t>
      </w:r>
      <w:bookmarkEnd w:id="480"/>
      <w:bookmarkEnd w:id="481"/>
    </w:p>
    <w:p>
      <w:pPr>
        <w:spacing w:line="360" w:lineRule="auto"/>
        <w:rPr>
          <w:rFonts w:ascii="宋体" w:hAnsi="宋体" w:cs="宋体"/>
          <w:b/>
          <w:color w:val="auto"/>
          <w:sz w:val="24"/>
          <w:szCs w:val="24"/>
          <w:highlight w:val="none"/>
          <w:lang w:bidi="ar"/>
        </w:rPr>
      </w:pPr>
      <w:r>
        <w:rPr>
          <w:rFonts w:hint="eastAsia" w:ascii="宋体" w:hAnsi="宋体" w:cs="宋体"/>
          <w:b/>
          <w:color w:val="auto"/>
          <w:sz w:val="24"/>
          <w:szCs w:val="24"/>
          <w:highlight w:val="none"/>
          <w:lang w:bidi="ar"/>
        </w:rPr>
        <w:t>一.标准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引用的国家及有关部委颁布的标准、规范、和规程。若施工时期建设主管部门颁布新的规范、标准，则按照新的规范、标准执行。</w:t>
      </w:r>
    </w:p>
    <w:p>
      <w:pPr>
        <w:spacing w:line="360" w:lineRule="auto"/>
        <w:rPr>
          <w:rFonts w:ascii="宋体" w:hAnsi="宋体" w:cs="宋体"/>
          <w:b/>
          <w:color w:val="auto"/>
          <w:sz w:val="24"/>
          <w:szCs w:val="24"/>
          <w:highlight w:val="none"/>
          <w:lang w:bidi="ar"/>
        </w:rPr>
      </w:pPr>
      <w:r>
        <w:rPr>
          <w:rFonts w:hint="eastAsia" w:ascii="宋体" w:hAnsi="宋体" w:cs="宋体"/>
          <w:b/>
          <w:color w:val="auto"/>
          <w:sz w:val="24"/>
          <w:szCs w:val="24"/>
          <w:highlight w:val="none"/>
          <w:lang w:bidi="ar"/>
        </w:rPr>
        <w:t>二、施工组织设计要点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如果中标，中标人应按项目的进展需求，并在规定的时间内按要点要求，编制详细的施工组织设计，作为工程施工的指导性文件，向建设单位提交一式五份的《施工组织设计方案》，内容包括（不限于）以下：</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（一）工程概况及特点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1.1 工程概况</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工程简述，工程规模，工程承包范围，地质及地貌状况，自然环境，交通情况等。</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1.2 工程特点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设计特点、工程特点、影响施工的主要和特殊环节分析等。</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（二）施工现场组织机构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2.1 组织机构关系图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2.2 工程主要负责人简介。</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（三）施工现场总平面布置图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3.1 施工现场平面布置图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（四）施工方案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4.1 施工准备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简要叙述施工技术资料、材料、通讯、施工场地的准备，施工机械、施工力量的配置，以及生活设施等的准备情况。主要施工机械设备表。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4.2 施工工序总体安排</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4.3 主要工序和特殊工序的施工方法和施工效率估计，潜在问题的分析。</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4.4 工程成本的控制措施为控制成本，提高效益，拟采取的措施。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（五）工期及施工进度计划</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5.1 工期规划及要求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用横道图反映各主要施工过程的计划进度，深度达到全面、准确、清楚的描述工程实施过程，从中可衍生出各种施工资源计划及其过程管理信息。</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5.2 施工进度计划网络图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施工网络图应明确工程开工、竣工日期，工程施工的关键路线，并针对关键工序，提出确保工期拟采取的措施。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5.3 施工资源（人力、材料、机具、场地及进场道路、公共关系）计划</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5.4 施工进度计划分析</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计划潜在问题，计划中的潜力及其开发途径等。</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5.5 计划控制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程序、方法及制度等。</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（六）质量目标、质量保证体系及技术组织措施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6.1 质量目标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本工程要求的质量目标：合格。</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用单位工程和分项工程合格率、优良品率表示，欲达到的工程质量等级。</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6.2 质量管理组织机构及主要职责</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用框图表示质量管理组织机构，并简要叙述各质量管理部门的主要职责。</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6.3 质量管理的措施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简要叙述质量管理的措施和关键工序的质量控制。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6.4 质量管理及检验的标准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执行的主要质量标准、规范。</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6.5 质量保证技术措施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针对本工程特点，分析质量薄弱环节，拟将采取的技术措施。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（七）安全目标、安全保证体系及技术组织措施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7.1 安全管理目标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7.2 安全管理组织机构及主要职责</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用框图表示安全管理组织机构，并简要叙述各安全管理部门及人员的主要职责。</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7.3 安全管理制度及办法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7.4 安全组织技术措施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针对本工程特点，分析安全薄弱环节，拟将采取的技术措施。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7.5 重要施工方案和特殊施工工序的安全过程控制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7.6 严格执行《建筑施工安全检查标准》(JGJ59-2011)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安全生产目标：杜绝本项目施工人员重大伤亡事故。</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文明施工目标：标准化管理。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（八）环境保护及文明施工</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8.1 环境保护</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分析因施工可能引起的环境保护方面的问题。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8.2 加强施工管理、严格保护环境</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提出环境保护的目标及采取的具体措施。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8.3 文明施工的目标、组织机构和实施方案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8.4 文明施工考核、管理办法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（九）计划、统计和信息管理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9.1 计划、统计报表的编制与传递；</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9.2 信息管理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提出信息管理的目标及拟将采取的措施。</w:t>
      </w:r>
    </w:p>
    <w:p>
      <w:pPr>
        <w:pStyle w:val="4"/>
        <w:rPr>
          <w:rFonts w:ascii="黑体" w:hAnsi="黑体" w:eastAsia="黑体" w:cs="黑体"/>
          <w:color w:val="auto"/>
          <w:sz w:val="32"/>
          <w:szCs w:val="32"/>
          <w:highlight w:val="none"/>
        </w:rPr>
      </w:pPr>
      <w:r>
        <w:rPr>
          <w:color w:val="auto"/>
          <w:sz w:val="24"/>
          <w:szCs w:val="24"/>
          <w:highlight w:val="none"/>
        </w:rPr>
        <w:br w:type="page"/>
      </w:r>
      <w:bookmarkStart w:id="482" w:name="_Toc2272569"/>
      <w:bookmarkStart w:id="483" w:name="_Toc21525514"/>
      <w:r>
        <w:rPr>
          <w:rFonts w:hint="eastAsia" w:ascii="黑体" w:hAnsi="黑体" w:eastAsia="黑体" w:cs="黑体"/>
          <w:color w:val="auto"/>
          <w:sz w:val="32"/>
          <w:szCs w:val="32"/>
          <w:highlight w:val="none"/>
        </w:rPr>
        <w:t>第六章  图纸及勘察资料</w:t>
      </w:r>
      <w:bookmarkEnd w:id="482"/>
      <w:bookmarkEnd w:id="483"/>
    </w:p>
    <w:p>
      <w:pPr>
        <w:spacing w:before="156" w:beforeLines="50" w:after="156" w:afterLines="50" w:line="360" w:lineRule="auto"/>
        <w:rPr>
          <w:rFonts w:ascii="宋体"/>
          <w:b/>
          <w:color w:val="auto"/>
          <w:sz w:val="24"/>
          <w:szCs w:val="24"/>
          <w:highlight w:val="none"/>
        </w:rPr>
      </w:pPr>
      <w:r>
        <w:rPr>
          <w:rFonts w:hint="eastAsia" w:ascii="宋体" w:hAnsi="宋体"/>
          <w:color w:val="auto"/>
          <w:sz w:val="24"/>
          <w:szCs w:val="24"/>
          <w:highlight w:val="none"/>
        </w:rPr>
        <w:t>注：本章由招标人自行制定，另册。</w:t>
      </w:r>
    </w:p>
    <w:p>
      <w:pPr>
        <w:pStyle w:val="4"/>
        <w:rPr>
          <w:rFonts w:ascii="黑体" w:hAnsi="黑体" w:eastAsia="黑体" w:cs="黑体"/>
          <w:color w:val="auto"/>
          <w:sz w:val="32"/>
          <w:szCs w:val="32"/>
          <w:highlight w:val="none"/>
        </w:rPr>
      </w:pPr>
      <w:r>
        <w:rPr>
          <w:color w:val="auto"/>
          <w:sz w:val="24"/>
          <w:szCs w:val="24"/>
          <w:highlight w:val="none"/>
        </w:rPr>
        <w:br w:type="page"/>
      </w:r>
      <w:bookmarkStart w:id="484" w:name="_Toc21525515"/>
      <w:bookmarkStart w:id="485" w:name="_Toc2272570"/>
      <w:r>
        <w:rPr>
          <w:rFonts w:hint="eastAsia" w:ascii="黑体" w:hAnsi="黑体" w:eastAsia="黑体" w:cs="黑体"/>
          <w:color w:val="auto"/>
          <w:sz w:val="32"/>
          <w:szCs w:val="32"/>
          <w:highlight w:val="none"/>
        </w:rPr>
        <w:t>第七章  工程量清单</w:t>
      </w:r>
      <w:bookmarkEnd w:id="484"/>
      <w:bookmarkEnd w:id="485"/>
    </w:p>
    <w:p>
      <w:pPr>
        <w:spacing w:before="156" w:beforeLines="50" w:after="156" w:afterLines="50" w:line="360" w:lineRule="auto"/>
        <w:rPr>
          <w:rFonts w:ascii="宋体"/>
          <w:b/>
          <w:color w:val="auto"/>
          <w:sz w:val="24"/>
          <w:szCs w:val="24"/>
          <w:highlight w:val="none"/>
        </w:rPr>
      </w:pPr>
      <w:r>
        <w:rPr>
          <w:rFonts w:hint="eastAsia" w:ascii="宋体" w:hAnsi="宋体"/>
          <w:color w:val="auto"/>
          <w:sz w:val="24"/>
          <w:szCs w:val="24"/>
          <w:highlight w:val="none"/>
        </w:rPr>
        <w:t>注：本章由招标人自行制定</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另册</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pStyle w:val="19"/>
        <w:spacing w:after="0" w:line="360" w:lineRule="auto"/>
        <w:ind w:left="-2" w:leftChars="-1" w:firstLine="960" w:firstLineChars="400"/>
        <w:rPr>
          <w:rFonts w:ascii="宋体"/>
          <w:color w:val="auto"/>
          <w:sz w:val="24"/>
          <w:highlight w:val="none"/>
        </w:rPr>
      </w:pPr>
    </w:p>
    <w:p>
      <w:pPr>
        <w:rPr>
          <w:color w:val="auto"/>
          <w:highlight w:val="none"/>
        </w:rPr>
      </w:pPr>
    </w:p>
    <w:p>
      <w:pPr>
        <w:pStyle w:val="4"/>
        <w:rPr>
          <w:rFonts w:ascii="黑体" w:hAnsi="黑体" w:eastAsia="黑体" w:cs="黑体"/>
          <w:color w:val="auto"/>
          <w:sz w:val="32"/>
          <w:szCs w:val="32"/>
          <w:highlight w:val="none"/>
        </w:rPr>
      </w:pPr>
      <w:r>
        <w:rPr>
          <w:color w:val="auto"/>
          <w:sz w:val="24"/>
          <w:szCs w:val="24"/>
          <w:highlight w:val="none"/>
        </w:rPr>
        <w:br w:type="page"/>
      </w:r>
      <w:bookmarkStart w:id="486" w:name="_Toc21525516"/>
      <w:bookmarkStart w:id="487" w:name="_Toc2272571"/>
      <w:r>
        <w:rPr>
          <w:rFonts w:hint="eastAsia" w:ascii="黑体" w:hAnsi="黑体" w:eastAsia="黑体" w:cs="黑体"/>
          <w:color w:val="auto"/>
          <w:sz w:val="32"/>
          <w:szCs w:val="32"/>
          <w:highlight w:val="none"/>
        </w:rPr>
        <w:t>第八章  最高投标限价</w:t>
      </w:r>
      <w:bookmarkEnd w:id="486"/>
      <w:bookmarkEnd w:id="487"/>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color w:val="auto"/>
          <w:sz w:val="24"/>
          <w:szCs w:val="24"/>
          <w:highlight w:val="none"/>
        </w:rPr>
        <w:t>具体详见最高投标限价公布函。</w:t>
      </w:r>
    </w:p>
    <w:p>
      <w:pPr>
        <w:spacing w:line="360" w:lineRule="auto"/>
        <w:ind w:firstLine="480"/>
        <w:rPr>
          <w:rFonts w:ascii="宋体" w:hAnsi="宋体"/>
          <w:color w:val="auto"/>
          <w:sz w:val="24"/>
          <w:szCs w:val="24"/>
          <w:highlight w:val="none"/>
          <w:u w:val="single"/>
        </w:rPr>
      </w:pPr>
    </w:p>
    <w:p>
      <w:pPr>
        <w:rPr>
          <w:color w:val="auto"/>
          <w:highlight w:val="none"/>
        </w:rPr>
      </w:pPr>
    </w:p>
    <w:p>
      <w:pPr>
        <w:rPr>
          <w:color w:val="auto"/>
          <w:highlight w:val="none"/>
        </w:rPr>
      </w:pPr>
    </w:p>
    <w:p/>
    <w:sectPr>
      <w:pgSz w:w="11906" w:h="16838"/>
      <w:pgMar w:top="1417" w:right="1417" w:bottom="1417" w:left="1417" w:header="851" w:footer="90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jc w:val="right"/>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ind w:firstLine="392"/>
                            <w:jc w:val="right"/>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14"/>
                      <w:ind w:firstLine="392"/>
                      <w:jc w:val="right"/>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23"/>
      </w:rPr>
    </w:pPr>
    <w:r>
      <w:rPr>
        <w:rStyle w:val="23"/>
      </w:rPr>
      <w:fldChar w:fldCharType="begin"/>
    </w:r>
    <w:r>
      <w:rPr>
        <w:rStyle w:val="23"/>
      </w:rPr>
      <w:instrText xml:space="preserve">PAGE  </w:instrText>
    </w:r>
    <w:r>
      <w:rPr>
        <w:rStyle w:val="23"/>
      </w:rPr>
      <w:fldChar w:fldCharType="separate"/>
    </w:r>
    <w:r>
      <w:rPr>
        <w:rStyle w:val="23"/>
        <w:rFonts w:hint="eastAsia"/>
      </w:rPr>
      <w:t>一</w:t>
    </w:r>
    <w:r>
      <w:rPr>
        <w:rStyle w:val="23"/>
      </w:rPr>
      <w:t>–2</w:t>
    </w:r>
    <w:r>
      <w:rPr>
        <w:rStyle w:val="23"/>
      </w:rPr>
      <w:fldChar w:fldCharType="end"/>
    </w:r>
  </w:p>
  <w:p>
    <w:pPr>
      <w:pStyle w:val="1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ind w:firstLine="392"/>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14"/>
                      <w:ind w:firstLine="392"/>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D6+3SAQAApAMAAA4AAABkcnMvZTJvRG9jLnhtbK1TzY7TMBC+I/EO&#10;lu80adGuqqjuClQtQkKAtPAArmM3lvwnj9ukLwBvwIkLd56rz8HYSbpoueyBizOeGX8z3zeTzd1g&#10;DTnJCNo7RpeLmhLphG+1OzD69cv9qzUlkLhrufFOMnqWQO+2L19s+tDIle+8aWUkCOKg6QOjXUqh&#10;qSoQnbQcFj5Ih0Hlo+UJr/FQtZH3iG5Ntarr26r3sQ3RCwmA3t0YpBNifA6gV0oLufPiaKVLI2qU&#10;hiekBJ0OQLelW6WkSJ+UApmIYRSZpnJiEbT3+ay2G94cIg+dFlML/DktPOFkuXZY9Aq144mTY9T/&#10;QFktogev0kJ4W41EiiLIYlk/0eah40EWLig1hKvo8P9gxcfT50h0y+jqhhLHLU788uP75efvy69v&#10;BH0oUB+gwbyHgJlpeOsHXJvZD+jMvAcVbf4iI4JxlPd8lVcOiYj8aL1ar2sMCYzNF8SvHp+HCOmd&#10;9JZkg9GI8yuy8tMHSGPqnJKrOX+vjSkzNI70jN6+vqnLg2sEwY3DGpnE2Gy20rAfJmZ7356RWI87&#10;wKjDlafEvHcocV6X2YizsZ+NY4j60GGPy1IPwptjwm5Kk7nCCDsVxuEVmtOi5e34+16yHn+u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wPr7dIBAACkAwAADgAAAAAAAAABACAAAAAfAQAA&#10;ZHJzL2Uyb0RvYy54bWxQSwUGAAAAAAYABgBZAQAAY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Fonts w:hint="eastAsia"/>
      </w:rPr>
      <w:t>一</w:t>
    </w:r>
    <w:r>
      <w:rPr>
        <w:rStyle w:val="23"/>
      </w:rPr>
      <w:t>–2</w:t>
    </w:r>
    <w:r>
      <w:rPr>
        <w:rStyle w:val="23"/>
      </w:rPr>
      <w:fldChar w:fldCharType="end"/>
    </w:r>
  </w:p>
  <w:p>
    <w:pPr>
      <w:pStyle w:val="1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jc w:val="cente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l5S/SAQAApAMAAA4AAABkcnMvZTJvRG9jLnhtbK1TzY7TMBC+I/EO&#10;lu80aRGrKqq7AlWLkBAgLfsArmM3lvwnj9ukLwBvwIkLd56rz8HYSbpoueyBizOeGX8z3zeTze1g&#10;DTnJCNo7RpeLmhLphG+1OzD68PXu1ZoSSNy13HgnGT1LoLfbly82fWjkynfetDISBHHQ9IHRLqXQ&#10;VBWITloOCx+kw6Dy0fKE13io2sh7RLemWtX1TdX72IbohQRA724M0gkxPgfQK6WF3HlxtNKlETVK&#10;wxNSgk4HoNvSrVJSpM9KgUzEMIpMUzmxCNr7fFbbDW8OkYdOi6kF/pwWnnCyXDsseoXa8cTJMep/&#10;oKwW0YNXaSG8rUYiRRFksayfaHPf8SALF5QawlV0+H+w4tPpSyS6ZXS1pMRxixO//Ph++fn78usb&#10;QR8K1AdoMO8+YGYa3vkB12b2Azoz70FFm7/IiGAc5T1f5ZVDIiI/Wq/W6xpDAmPzBfGrx+chQnov&#10;vSXZYDTi/Iqs/PQR0pg6p+Rqzt9pY8oMjSM9ozev39TlwTWC4MZhjUxibDZbadgPE7O9b89IrMcd&#10;YNThylNiPjiUOK/LbMTZ2M/GMUR96LDHZakH4e0xYTelyVxhhJ0K4/AKzWnR8nb8fS9Zjz/X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uXlL9IBAACkAwAADgAAAAAAAAABACAAAAAfAQAA&#10;ZHJzL2Uyb0RvYy54bWxQSwUGAAAAAAYABgBZAQAAYwUAAAAA&#10;">
              <v:fill on="f" focussize="0,0"/>
              <v:stroke on="f" weight="0.5pt"/>
              <v:imagedata o:title=""/>
              <o:lock v:ext="edit" aspectratio="f"/>
              <v:textbox inset="0mm,0mm,0mm,0mm" style="mso-fit-shape-to-text:t;">
                <w:txbxContent>
                  <w:p>
                    <w:pPr>
                      <w:pStyle w:val="14"/>
                      <w:jc w:val="cente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727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wps:spPr>
                    <wps:txbx>
                      <w:txbxContent>
                        <w:p>
                          <w:pPr>
                            <w:pStyle w:val="14"/>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61312;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CQZ7pI2AEAAKIDAAAOAAAAZHJzL2Uyb0RvYy54bWytU82O0zAQviPx&#10;DpbvNGmq/SFqugJVi5AQIC08gOvYjSX/yeM26QvAG3Diwp3n6nMwdpIuWi574JJMPDPffN/nyfpu&#10;MJocRQDlbEOXi5ISYblrld039OuX+1e3lEBktmXaWdHQkwB6t3n5Yt37WlSuc7oVgSCIhbr3De1i&#10;9HVRAO+EYbBwXlhMShcMi/gZ9kUbWI/oRhdVWV4XvQutD44LADzdjkk6IYbnADopFRdbxw9G2Dii&#10;BqFZREnQKQ90k9lKKXj8JCWISHRDUWnMTxyC8S49i82a1fvAfKf4RIE9h8ITTYYpi0MvUFsWGTkE&#10;9Q+UUTw4cDIuuDPFKCQ7giqW5RNvHjrmRdaCVoO/mA7/D5Z/PH4ORLUNrSpKLDN44+cf388/f59/&#10;fSN4hgb1Hmqse/BYGYe3bsC1mc8BD5PuQQaT3qiIYB7tPV3sFUMkPDWtVq9vryjhmFreVDdVtr94&#10;bPYB4jvhDElBQwPeXjaVHT9ARCJYOpekWdbdK63zDWpL+oZer67K3HDJYIe22JgkjFRTFIfdMOna&#10;ufaEsnrcgIZaXHhK9HuLBqdlmYMwB7s5OPig9h1yXOZ54N8cIrLJJNOEEXYajFeXuU9rlnbj7+9c&#10;9fhr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Ym9A9EAAAADAQAADwAAAAAAAAABACAAAAAi&#10;AAAAZHJzL2Rvd25yZXYueG1sUEsBAhQAFAAAAAgAh07iQJBnukjYAQAAogMAAA4AAAAAAAAAAQAg&#10;AAAAIAEAAGRycy9lMm9Eb2MueG1sUEsFBgAAAAAGAAYAWQEAAGoFAAAAAA==&#10;">
              <v:fill on="f" focussize="0,0"/>
              <v:stroke on="f" weight="0.5pt"/>
              <v:imagedata o:title=""/>
              <o:lock v:ext="edit" aspectratio="f"/>
              <v:textbox inset="0mm,0mm,0mm,0mm" style="mso-fit-shape-to-text:t;">
                <w:txbxContent>
                  <w:p>
                    <w:pPr>
                      <w:pStyle w:val="14"/>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t>58</w:t>
                    </w:r>
                    <w:r>
                      <w:fldChar w:fldCharType="end"/>
                    </w:r>
                  </w:p>
                </w:txbxContent>
              </v:textbox>
            </v:shape>
          </w:pict>
        </mc:Fallback>
      </mc:AlternateContent>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6ED2C"/>
    <w:multiLevelType w:val="singleLevel"/>
    <w:tmpl w:val="A816ED2C"/>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000000"/>
    <w:rsid w:val="0E885155"/>
    <w:rsid w:val="1AD31C39"/>
    <w:rsid w:val="2EA16A1F"/>
    <w:rsid w:val="397A2803"/>
    <w:rsid w:val="41EC1662"/>
    <w:rsid w:val="4814426B"/>
    <w:rsid w:val="4A373128"/>
    <w:rsid w:val="50CC74CF"/>
    <w:rsid w:val="53206AC2"/>
    <w:rsid w:val="584103AD"/>
    <w:rsid w:val="5C31728C"/>
    <w:rsid w:val="652E0FCA"/>
    <w:rsid w:val="7FB1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after="120" w:line="360" w:lineRule="auto"/>
      <w:outlineLvl w:val="0"/>
    </w:pPr>
    <w:rPr>
      <w:kern w:val="44"/>
      <w:sz w:val="28"/>
      <w:szCs w:val="28"/>
    </w:rPr>
  </w:style>
  <w:style w:type="paragraph" w:styleId="2">
    <w:name w:val="heading 2"/>
    <w:basedOn w:val="1"/>
    <w:next w:val="3"/>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1"/>
    <w:next w:val="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sz w:val="20"/>
      <w:szCs w:val="21"/>
    </w:rPr>
  </w:style>
  <w:style w:type="paragraph" w:styleId="7">
    <w:name w:val="heading 5"/>
    <w:basedOn w:val="1"/>
    <w:next w:val="1"/>
    <w:qFormat/>
    <w:uiPriority w:val="0"/>
    <w:pPr>
      <w:keepNext/>
      <w:keepLines/>
      <w:spacing w:before="280" w:after="290" w:line="372" w:lineRule="auto"/>
      <w:outlineLvl w:val="4"/>
    </w:pPr>
    <w:rPr>
      <w:rFonts w:hint="default" w:ascii="Calibri" w:hAnsi="Calibri" w:eastAsia="宋体" w:cs="Times New Roman"/>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8">
    <w:name w:val="Body Text"/>
    <w:basedOn w:val="1"/>
    <w:next w:val="1"/>
    <w:qFormat/>
    <w:uiPriority w:val="0"/>
    <w:pPr>
      <w:spacing w:after="120"/>
    </w:pPr>
    <w:rPr>
      <w:rFonts w:ascii="Times New Roman" w:hAnsi="Times New Roman"/>
      <w:kern w:val="0"/>
      <w:sz w:val="20"/>
      <w:szCs w:val="20"/>
    </w:rPr>
  </w:style>
  <w:style w:type="paragraph" w:styleId="9">
    <w:name w:val="Body Text Indent"/>
    <w:basedOn w:val="1"/>
    <w:next w:val="10"/>
    <w:qFormat/>
    <w:uiPriority w:val="0"/>
    <w:pPr>
      <w:ind w:firstLine="570"/>
    </w:pPr>
    <w:rPr>
      <w:rFonts w:ascii="Times New Roman" w:hAnsi="Times New Roman"/>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next w:val="1"/>
    <w:qFormat/>
    <w:uiPriority w:val="0"/>
    <w:rPr>
      <w:rFonts w:ascii="宋体" w:hAnsi="Courier New"/>
      <w:kern w:val="0"/>
      <w:sz w:val="20"/>
      <w:szCs w:val="20"/>
    </w:rPr>
  </w:style>
  <w:style w:type="paragraph" w:styleId="13">
    <w:name w:val="Date"/>
    <w:basedOn w:val="1"/>
    <w:next w:val="1"/>
    <w:qFormat/>
    <w:uiPriority w:val="0"/>
    <w:rPr>
      <w:rFonts w:ascii="Times New Roman" w:hAnsi="Times New Roman"/>
      <w:kern w:val="0"/>
      <w:sz w:val="20"/>
      <w:szCs w:val="20"/>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Body Text Indent 3"/>
    <w:basedOn w:val="1"/>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1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Body Text First Indent"/>
    <w:basedOn w:val="8"/>
    <w:qFormat/>
    <w:uiPriority w:val="0"/>
    <w:pPr>
      <w:ind w:firstLine="420"/>
    </w:pPr>
  </w:style>
  <w:style w:type="paragraph" w:styleId="20">
    <w:name w:val="Body Text First Indent 2"/>
    <w:basedOn w:val="9"/>
    <w:unhideWhenUsed/>
    <w:qFormat/>
    <w:uiPriority w:val="0"/>
    <w:pPr>
      <w:spacing w:after="120"/>
      <w:ind w:left="200" w:leftChars="200" w:firstLine="200" w:firstLineChars="200"/>
    </w:pPr>
    <w:rPr>
      <w:szCs w:val="24"/>
    </w:rPr>
  </w:style>
  <w:style w:type="character" w:styleId="23">
    <w:name w:val="page number"/>
    <w:qFormat/>
    <w:uiPriority w:val="0"/>
    <w:rPr>
      <w:rFonts w:cs="Times New Roman"/>
    </w:rPr>
  </w:style>
  <w:style w:type="character" w:styleId="24">
    <w:name w:val="Hyperlink"/>
    <w:basedOn w:val="22"/>
    <w:qFormat/>
    <w:uiPriority w:val="99"/>
    <w:rPr>
      <w:color w:val="0000FF"/>
      <w:u w:val="single"/>
    </w:rPr>
  </w:style>
  <w:style w:type="character" w:customStyle="1" w:styleId="25">
    <w:name w:val="NormalCharacter"/>
    <w:qFormat/>
    <w:uiPriority w:val="0"/>
  </w:style>
  <w:style w:type="paragraph" w:customStyle="1" w:styleId="26">
    <w:name w:val="BodyText3"/>
    <w:basedOn w:val="1"/>
    <w:qFormat/>
    <w:uiPriority w:val="0"/>
    <w:pPr>
      <w:widowControl/>
      <w:textAlignment w:val="baseline"/>
    </w:pPr>
    <w:rPr>
      <w:sz w:val="16"/>
      <w:szCs w:val="16"/>
    </w:rPr>
  </w:style>
  <w:style w:type="paragraph" w:customStyle="1" w:styleId="27">
    <w:name w:val="正文 New New"/>
    <w:qFormat/>
    <w:uiPriority w:val="0"/>
    <w:pPr>
      <w:widowControl w:val="0"/>
      <w:jc w:val="both"/>
    </w:pPr>
    <w:rPr>
      <w:rFonts w:ascii="Calibri" w:hAnsi="Calibri" w:eastAsia="楷体_GB2312" w:cs="Times New Roman"/>
      <w:lang w:val="en-US" w:eastAsia="zh-CN" w:bidi="ar-SA"/>
    </w:rPr>
  </w:style>
  <w:style w:type="paragraph" w:customStyle="1" w:styleId="28">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0">
    <w:name w:val="正文 New New New New New New New New New New New New New New New New New New New New New New New"/>
    <w:unhideWhenUsed/>
    <w:qFormat/>
    <w:uiPriority w:val="0"/>
    <w:pPr>
      <w:widowControl w:val="0"/>
      <w:jc w:val="both"/>
    </w:pPr>
    <w:rPr>
      <w:rFonts w:ascii="Calibri" w:hAnsi="Calibri" w:eastAsia="宋体" w:cs="Times New Roman"/>
      <w:kern w:val="2"/>
      <w:sz w:val="21"/>
      <w:lang w:val="en-US" w:eastAsia="zh-CN" w:bidi="ar-SA"/>
    </w:rPr>
  </w:style>
  <w:style w:type="paragraph" w:customStyle="1" w:styleId="3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3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4">
    <w:name w:val="标题 2 New"/>
    <w:basedOn w:val="33"/>
    <w:next w:val="33"/>
    <w:unhideWhenUsed/>
    <w:qFormat/>
    <w:uiPriority w:val="0"/>
    <w:pPr>
      <w:keepNext/>
      <w:keepLines/>
      <w:spacing w:before="260" w:after="260" w:line="416" w:lineRule="auto"/>
      <w:outlineLvl w:val="1"/>
    </w:pPr>
    <w:rPr>
      <w:rFonts w:hint="default" w:ascii="Arial" w:hAnsi="Arial"/>
      <w:b/>
      <w:sz w:val="32"/>
    </w:rPr>
  </w:style>
  <w:style w:type="paragraph" w:customStyle="1" w:styleId="35">
    <w:name w:val="正文缩进 New"/>
    <w:basedOn w:val="33"/>
    <w:qFormat/>
    <w:uiPriority w:val="0"/>
    <w:pPr>
      <w:ind w:firstLine="420"/>
    </w:pPr>
    <w:rPr>
      <w:rFonts w:ascii="Times New Roman" w:hAnsi="Times New Roman" w:cs="Times New Roman"/>
      <w:snapToGrid/>
      <w:kern w:val="2"/>
      <w:szCs w:val="20"/>
    </w:rPr>
  </w:style>
  <w:style w:type="paragraph" w:customStyle="1" w:styleId="36">
    <w:name w:val="文二"/>
    <w:basedOn w:val="1"/>
    <w:qFormat/>
    <w:uiPriority w:val="0"/>
    <w:pPr>
      <w:jc w:val="left"/>
    </w:pPr>
    <w:rPr>
      <w:rFonts w:ascii="宋体" w:hAnsi="宋体"/>
      <w:szCs w:val="21"/>
    </w:rPr>
  </w:style>
  <w:style w:type="paragraph" w:customStyle="1" w:styleId="37">
    <w:name w:val="文一"/>
    <w:basedOn w:val="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38">
    <w:name w:val="font11"/>
    <w:basedOn w:val="22"/>
    <w:qFormat/>
    <w:uiPriority w:val="0"/>
    <w:rPr>
      <w:rFonts w:hint="eastAsia" w:ascii="仿宋" w:hAnsi="仿宋" w:eastAsia="仿宋" w:cs="仿宋"/>
      <w:b/>
      <w:color w:val="000000"/>
      <w:sz w:val="28"/>
      <w:szCs w:val="28"/>
      <w:u w:val="none"/>
    </w:rPr>
  </w:style>
  <w:style w:type="character" w:customStyle="1" w:styleId="39">
    <w:name w:val="font01"/>
    <w:basedOn w:val="22"/>
    <w:qFormat/>
    <w:uiPriority w:val="0"/>
    <w:rPr>
      <w:rFonts w:hint="eastAsia" w:ascii="仿宋" w:hAnsi="仿宋" w:eastAsia="仿宋" w:cs="仿宋"/>
      <w:color w:val="000000"/>
      <w:sz w:val="28"/>
      <w:szCs w:val="28"/>
      <w:u w:val="none"/>
    </w:rPr>
  </w:style>
  <w:style w:type="paragraph" w:customStyle="1" w:styleId="40">
    <w:name w:val="章节三"/>
    <w:basedOn w:val="37"/>
    <w:next w:val="37"/>
    <w:qFormat/>
    <w:uiPriority w:val="0"/>
    <w:pPr>
      <w:spacing w:beforeLines="50" w:afterLines="50" w:line="240" w:lineRule="auto"/>
      <w:ind w:firstLine="0" w:firstLineChars="0"/>
      <w:jc w:val="left"/>
      <w:outlineLvl w:val="2"/>
    </w:pPr>
    <w:rPr>
      <w:rFonts w:ascii="黑体" w:hAnsi="宋体" w:eastAsia="黑体"/>
      <w:b/>
    </w:rPr>
  </w:style>
  <w:style w:type="paragraph" w:customStyle="1" w:styleId="41">
    <w:name w:val="封二"/>
    <w:basedOn w:val="37"/>
    <w:next w:val="37"/>
    <w:qFormat/>
    <w:uiPriority w:val="0"/>
    <w:pPr>
      <w:ind w:firstLine="0" w:firstLineChars="0"/>
      <w:jc w:val="center"/>
    </w:pPr>
    <w:rPr>
      <w:rFonts w:eastAsia="黑体"/>
      <w:b/>
      <w:sz w:val="36"/>
      <w:szCs w:val="36"/>
    </w:rPr>
  </w:style>
  <w:style w:type="paragraph" w:customStyle="1" w:styleId="42">
    <w:name w:val="封一"/>
    <w:basedOn w:val="37"/>
    <w:next w:val="37"/>
    <w:qFormat/>
    <w:uiPriority w:val="0"/>
    <w:pPr>
      <w:ind w:firstLine="0" w:firstLineChars="0"/>
      <w:jc w:val="center"/>
    </w:pPr>
    <w:rPr>
      <w:rFonts w:eastAsia="黑体"/>
      <w:b/>
      <w:sz w:val="84"/>
      <w:szCs w:val="84"/>
    </w:rPr>
  </w:style>
  <w:style w:type="paragraph" w:customStyle="1" w:styleId="43">
    <w:name w:val="封四"/>
    <w:basedOn w:val="37"/>
    <w:next w:val="37"/>
    <w:qFormat/>
    <w:uiPriority w:val="0"/>
    <w:pPr>
      <w:jc w:val="left"/>
    </w:pPr>
    <w:rPr>
      <w:rFonts w:eastAsia="等线"/>
      <w:sz w:val="30"/>
      <w:szCs w:val="30"/>
    </w:rPr>
  </w:style>
  <w:style w:type="paragraph" w:customStyle="1" w:styleId="44">
    <w:name w:val="Heading2"/>
    <w:basedOn w:val="1"/>
    <w:next w:val="1"/>
    <w:qFormat/>
    <w:uiPriority w:val="0"/>
    <w:pPr>
      <w:keepNext/>
      <w:keepLines/>
      <w:spacing w:before="260" w:after="260" w:line="415" w:lineRule="auto"/>
    </w:pPr>
    <w:rPr>
      <w:rFonts w:ascii="Arial" w:hAnsi="Arial" w:eastAsia="黑体"/>
      <w:b/>
      <w:bCs/>
      <w:sz w:val="32"/>
      <w:szCs w:val="32"/>
    </w:rPr>
  </w:style>
  <w:style w:type="character" w:customStyle="1" w:styleId="45">
    <w:name w:val="font21"/>
    <w:qFormat/>
    <w:uiPriority w:val="0"/>
    <w:rPr>
      <w:rFonts w:hint="eastAsia" w:ascii="仿宋" w:hAnsi="仿宋" w:eastAsia="仿宋" w:cs="仿宋"/>
      <w:color w:val="000000"/>
      <w:sz w:val="28"/>
      <w:szCs w:val="28"/>
      <w:u w:val="none"/>
    </w:rPr>
  </w:style>
  <w:style w:type="character" w:customStyle="1" w:styleId="46">
    <w:name w:val="font31"/>
    <w:qFormat/>
    <w:uiPriority w:val="0"/>
    <w:rPr>
      <w:rFonts w:hint="eastAsia" w:ascii="仿宋" w:hAnsi="仿宋" w:eastAsia="仿宋" w:cs="仿宋"/>
      <w:b/>
      <w:color w:val="000000"/>
      <w:sz w:val="28"/>
      <w:szCs w:val="28"/>
      <w:u w:val="none"/>
    </w:rPr>
  </w:style>
  <w:style w:type="paragraph" w:customStyle="1" w:styleId="47">
    <w:name w:val="正题"/>
    <w:basedOn w:val="37"/>
    <w:next w:val="37"/>
    <w:qFormat/>
    <w:uiPriority w:val="0"/>
    <w:pPr>
      <w:ind w:firstLine="0" w:firstLineChars="0"/>
      <w:jc w:val="center"/>
    </w:pPr>
    <w:rPr>
      <w:rFonts w:eastAsia="黑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9.wmf"/><Relationship Id="rId33" Type="http://schemas.openxmlformats.org/officeDocument/2006/relationships/oleObject" Target="embeddings/oleObject5.bin"/><Relationship Id="rId32" Type="http://schemas.openxmlformats.org/officeDocument/2006/relationships/image" Target="media/image8.wmf"/><Relationship Id="rId31" Type="http://schemas.openxmlformats.org/officeDocument/2006/relationships/oleObject" Target="embeddings/oleObject4.bin"/><Relationship Id="rId30" Type="http://schemas.openxmlformats.org/officeDocument/2006/relationships/image" Target="media/image7.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6.wmf"/><Relationship Id="rId27" Type="http://schemas.openxmlformats.org/officeDocument/2006/relationships/oleObject" Target="embeddings/oleObject2.bin"/><Relationship Id="rId26" Type="http://schemas.openxmlformats.org/officeDocument/2006/relationships/image" Target="media/image5.wmf"/><Relationship Id="rId25" Type="http://schemas.openxmlformats.org/officeDocument/2006/relationships/oleObject" Target="embeddings/oleObject1.bin"/><Relationship Id="rId24" Type="http://schemas.openxmlformats.org/officeDocument/2006/relationships/image" Target="media/image4.emf"/><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123744</Words>
  <Characters>129378</Characters>
  <Lines>0</Lines>
  <Paragraphs>0</Paragraphs>
  <TotalTime>0</TotalTime>
  <ScaleCrop>false</ScaleCrop>
  <LinksUpToDate>false</LinksUpToDate>
  <CharactersWithSpaces>131927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2023-06-30T00:30:00Z</dcterms:created>
  <dc:creator>Zeson</dc:creator>
  <cp:lastModifiedBy>czs</cp:lastModifiedBy>
  <dcterms:modified xsi:type="dcterms:W3CDTF">2023-06-30T08:06:45Z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189661D18A9140C990B16D78F8102A6C_12</vt:lpwstr>
  </property>
</Properties>
</file>