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4C9E" w14:textId="77777777" w:rsidR="00AA6D3B" w:rsidRPr="00760620" w:rsidRDefault="00000000">
      <w:pPr>
        <w:spacing w:line="360" w:lineRule="auto"/>
        <w:jc w:val="center"/>
        <w:rPr>
          <w:rFonts w:ascii="宋体" w:hAnsi="宋体"/>
          <w:b/>
          <w:color w:val="000000" w:themeColor="text1"/>
          <w:kern w:val="0"/>
          <w:sz w:val="32"/>
          <w:szCs w:val="32"/>
        </w:rPr>
      </w:pPr>
      <w:r w:rsidRPr="00760620">
        <w:rPr>
          <w:rFonts w:ascii="宋体" w:hAnsi="宋体" w:hint="eastAsia"/>
          <w:b/>
          <w:color w:val="000000" w:themeColor="text1"/>
          <w:kern w:val="0"/>
          <w:sz w:val="32"/>
          <w:szCs w:val="32"/>
        </w:rPr>
        <w:t>梅州水库除险达标加固--主坝灌浆工程施工总承包</w:t>
      </w:r>
    </w:p>
    <w:p w14:paraId="31CD257D" w14:textId="77777777" w:rsidR="00AA6D3B" w:rsidRPr="00760620" w:rsidRDefault="00000000">
      <w:pPr>
        <w:spacing w:line="360" w:lineRule="auto"/>
        <w:jc w:val="center"/>
        <w:rPr>
          <w:rFonts w:ascii="宋体" w:hAnsi="宋体"/>
          <w:b/>
          <w:color w:val="000000" w:themeColor="text1"/>
          <w:kern w:val="0"/>
          <w:sz w:val="32"/>
          <w:szCs w:val="32"/>
        </w:rPr>
      </w:pPr>
      <w:r w:rsidRPr="00760620">
        <w:rPr>
          <w:rFonts w:ascii="宋体" w:hAnsi="宋体" w:hint="eastAsia"/>
          <w:b/>
          <w:color w:val="000000" w:themeColor="text1"/>
          <w:kern w:val="0"/>
          <w:sz w:val="32"/>
          <w:szCs w:val="32"/>
        </w:rPr>
        <w:t>招标公告</w:t>
      </w:r>
    </w:p>
    <w:p w14:paraId="2623E8F4" w14:textId="77777777" w:rsidR="00AA6D3B" w:rsidRPr="00760620" w:rsidRDefault="00AA6D3B">
      <w:pPr>
        <w:pStyle w:val="4"/>
        <w:numPr>
          <w:ilvl w:val="0"/>
          <w:numId w:val="0"/>
        </w:numPr>
        <w:rPr>
          <w:color w:val="000000" w:themeColor="text1"/>
        </w:rPr>
      </w:pPr>
    </w:p>
    <w:p w14:paraId="4AACA97D" w14:textId="77777777" w:rsidR="00AA6D3B" w:rsidRPr="00760620" w:rsidRDefault="00000000">
      <w:pPr>
        <w:pStyle w:val="2"/>
        <w:spacing w:line="360" w:lineRule="auto"/>
        <w:rPr>
          <w:b/>
          <w:bCs/>
          <w:color w:val="000000" w:themeColor="text1"/>
        </w:rPr>
      </w:pPr>
      <w:bookmarkStart w:id="0" w:name="_Toc21787626"/>
      <w:r w:rsidRPr="00760620">
        <w:rPr>
          <w:rFonts w:hint="eastAsia"/>
          <w:b/>
          <w:bCs/>
          <w:color w:val="000000" w:themeColor="text1"/>
        </w:rPr>
        <w:t>招标条件</w:t>
      </w:r>
      <w:bookmarkEnd w:id="0"/>
    </w:p>
    <w:p w14:paraId="5CEEF9E0" w14:textId="7B1FB340" w:rsidR="00AA6D3B" w:rsidRPr="00760620" w:rsidRDefault="00000000">
      <w:pPr>
        <w:spacing w:line="360" w:lineRule="auto"/>
        <w:ind w:firstLineChars="225" w:firstLine="540"/>
        <w:rPr>
          <w:rFonts w:ascii="宋体" w:hAnsi="宋体"/>
          <w:color w:val="000000" w:themeColor="text1"/>
          <w:sz w:val="24"/>
          <w:szCs w:val="24"/>
        </w:rPr>
      </w:pPr>
      <w:r w:rsidRPr="00760620">
        <w:rPr>
          <w:rFonts w:ascii="宋体" w:hAnsi="宋体"/>
          <w:color w:val="000000" w:themeColor="text1"/>
          <w:sz w:val="24"/>
          <w:szCs w:val="24"/>
        </w:rPr>
        <w:t>本招标项目</w:t>
      </w:r>
      <w:r w:rsidRPr="00760620">
        <w:rPr>
          <w:rFonts w:ascii="宋体" w:hAnsi="宋体" w:hint="eastAsia"/>
          <w:color w:val="000000" w:themeColor="text1"/>
          <w:sz w:val="24"/>
          <w:szCs w:val="24"/>
          <w:u w:val="single"/>
        </w:rPr>
        <w:t>梅州水库除险达标加固--主坝灌浆工程</w:t>
      </w:r>
      <w:r w:rsidRPr="00760620">
        <w:rPr>
          <w:rFonts w:ascii="宋体" w:hAnsi="宋体"/>
          <w:color w:val="000000" w:themeColor="text1"/>
          <w:sz w:val="24"/>
          <w:szCs w:val="24"/>
        </w:rPr>
        <w:t>已由</w:t>
      </w:r>
      <w:r w:rsidRPr="00760620">
        <w:rPr>
          <w:rFonts w:ascii="宋体" w:hAnsi="宋体" w:hint="eastAsia"/>
          <w:color w:val="000000" w:themeColor="text1"/>
          <w:sz w:val="24"/>
          <w:szCs w:val="24"/>
          <w:u w:val="single"/>
        </w:rPr>
        <w:t>广州市发展和</w:t>
      </w:r>
      <w:proofErr w:type="gramStart"/>
      <w:r w:rsidRPr="00760620">
        <w:rPr>
          <w:rFonts w:ascii="宋体" w:hAnsi="宋体" w:hint="eastAsia"/>
          <w:color w:val="000000" w:themeColor="text1"/>
          <w:sz w:val="24"/>
          <w:szCs w:val="24"/>
          <w:u w:val="single"/>
        </w:rPr>
        <w:t>改革局</w:t>
      </w:r>
      <w:r w:rsidRPr="00760620">
        <w:rPr>
          <w:rFonts w:ascii="宋体" w:hAnsi="宋体"/>
          <w:color w:val="000000" w:themeColor="text1"/>
          <w:sz w:val="24"/>
          <w:szCs w:val="24"/>
        </w:rPr>
        <w:t>以</w:t>
      </w:r>
      <w:r w:rsidRPr="00760620">
        <w:rPr>
          <w:rFonts w:ascii="宋体" w:hAnsi="宋体" w:hint="eastAsia"/>
          <w:color w:val="000000" w:themeColor="text1"/>
          <w:sz w:val="24"/>
          <w:szCs w:val="24"/>
          <w:u w:val="single"/>
        </w:rPr>
        <w:t>穗发改批</w:t>
      </w:r>
      <w:proofErr w:type="gramEnd"/>
      <w:r w:rsidRPr="00760620">
        <w:rPr>
          <w:rFonts w:ascii="宋体" w:hAnsi="宋体" w:hint="eastAsia"/>
          <w:color w:val="000000" w:themeColor="text1"/>
          <w:sz w:val="24"/>
          <w:szCs w:val="24"/>
          <w:u w:val="single"/>
        </w:rPr>
        <w:t>〔2020〕114号文</w:t>
      </w:r>
      <w:r w:rsidRPr="00760620">
        <w:rPr>
          <w:rFonts w:ascii="宋体" w:hAnsi="宋体"/>
          <w:color w:val="000000" w:themeColor="text1"/>
          <w:sz w:val="24"/>
          <w:szCs w:val="24"/>
        </w:rPr>
        <w:t>批准建设</w:t>
      </w:r>
      <w:r w:rsidRPr="00760620">
        <w:rPr>
          <w:rFonts w:ascii="宋体" w:hAnsi="宋体" w:hint="eastAsia"/>
          <w:color w:val="000000" w:themeColor="text1"/>
          <w:sz w:val="24"/>
          <w:szCs w:val="24"/>
        </w:rPr>
        <w:t>，</w:t>
      </w:r>
      <w:r w:rsidRPr="00760620">
        <w:rPr>
          <w:rFonts w:ascii="宋体" w:hAnsi="宋体"/>
          <w:color w:val="000000" w:themeColor="text1"/>
          <w:sz w:val="24"/>
          <w:szCs w:val="24"/>
        </w:rPr>
        <w:t>项目业主为</w:t>
      </w:r>
      <w:r w:rsidRPr="00760620">
        <w:rPr>
          <w:rFonts w:ascii="宋体" w:hAnsi="宋体"/>
          <w:color w:val="000000" w:themeColor="text1"/>
          <w:sz w:val="24"/>
          <w:szCs w:val="24"/>
          <w:u w:val="single"/>
        </w:rPr>
        <w:t xml:space="preserve"> </w:t>
      </w:r>
      <w:r w:rsidRPr="00760620">
        <w:rPr>
          <w:rFonts w:ascii="宋体" w:hAnsi="宋体" w:hint="eastAsia"/>
          <w:color w:val="000000" w:themeColor="text1"/>
          <w:sz w:val="24"/>
          <w:szCs w:val="24"/>
          <w:u w:val="single"/>
        </w:rPr>
        <w:t>广州市东江北干流流域事务中心</w:t>
      </w:r>
      <w:r w:rsidRPr="00760620">
        <w:rPr>
          <w:rFonts w:ascii="宋体" w:hAnsi="宋体"/>
          <w:color w:val="000000" w:themeColor="text1"/>
          <w:sz w:val="24"/>
          <w:szCs w:val="24"/>
        </w:rPr>
        <w:t>，建设资金来自</w:t>
      </w:r>
      <w:r w:rsidRPr="00760620">
        <w:rPr>
          <w:rFonts w:ascii="宋体" w:hAnsi="宋体" w:hint="eastAsia"/>
          <w:color w:val="000000" w:themeColor="text1"/>
          <w:sz w:val="24"/>
          <w:szCs w:val="24"/>
        </w:rPr>
        <w:t>市</w:t>
      </w:r>
      <w:r w:rsidRPr="00760620">
        <w:rPr>
          <w:rFonts w:ascii="宋体" w:hAnsi="宋体" w:hint="eastAsia"/>
          <w:color w:val="000000" w:themeColor="text1"/>
          <w:sz w:val="24"/>
          <w:szCs w:val="24"/>
          <w:u w:val="single"/>
        </w:rPr>
        <w:t>财政资金</w:t>
      </w:r>
      <w:r w:rsidRPr="00760620">
        <w:rPr>
          <w:rFonts w:ascii="宋体" w:hAnsi="宋体"/>
          <w:color w:val="000000" w:themeColor="text1"/>
          <w:sz w:val="24"/>
          <w:szCs w:val="24"/>
        </w:rPr>
        <w:t>，项目出资比例为</w:t>
      </w:r>
      <w:r w:rsidRPr="00760620">
        <w:rPr>
          <w:rFonts w:ascii="宋体" w:hAnsi="宋体" w:hint="eastAsia"/>
          <w:color w:val="000000" w:themeColor="text1"/>
          <w:sz w:val="24"/>
          <w:szCs w:val="24"/>
          <w:u w:val="single"/>
        </w:rPr>
        <w:t>100%</w:t>
      </w:r>
      <w:r w:rsidRPr="00760620">
        <w:rPr>
          <w:rFonts w:ascii="宋体" w:hAnsi="宋体"/>
          <w:color w:val="000000" w:themeColor="text1"/>
          <w:sz w:val="24"/>
          <w:szCs w:val="24"/>
        </w:rPr>
        <w:t>, 招标人为</w:t>
      </w:r>
      <w:r w:rsidRPr="00760620">
        <w:rPr>
          <w:rFonts w:ascii="宋体" w:hAnsi="宋体" w:hint="eastAsia"/>
          <w:color w:val="000000" w:themeColor="text1"/>
          <w:sz w:val="24"/>
          <w:szCs w:val="24"/>
          <w:u w:val="single"/>
        </w:rPr>
        <w:t>广州市东江北干流流域事务中心</w:t>
      </w:r>
      <w:r w:rsidRPr="00760620">
        <w:rPr>
          <w:rFonts w:ascii="宋体" w:hAnsi="宋体" w:hint="eastAsia"/>
          <w:color w:val="000000" w:themeColor="text1"/>
          <w:sz w:val="24"/>
          <w:szCs w:val="24"/>
        </w:rPr>
        <w:t>。</w:t>
      </w:r>
      <w:r w:rsidRPr="00760620">
        <w:rPr>
          <w:rFonts w:ascii="宋体" w:hAnsi="宋体"/>
          <w:color w:val="000000" w:themeColor="text1"/>
          <w:sz w:val="24"/>
          <w:szCs w:val="24"/>
        </w:rPr>
        <w:t>项目已具备招标条件，现对该项目施工</w:t>
      </w:r>
      <w:r w:rsidR="003F4F9C">
        <w:rPr>
          <w:rFonts w:ascii="宋体" w:hAnsi="宋体" w:hint="eastAsia"/>
          <w:color w:val="000000" w:themeColor="text1"/>
          <w:sz w:val="24"/>
          <w:szCs w:val="24"/>
        </w:rPr>
        <w:t>总承包</w:t>
      </w:r>
      <w:r w:rsidRPr="00760620">
        <w:rPr>
          <w:rFonts w:ascii="宋体" w:hAnsi="宋体"/>
          <w:color w:val="000000" w:themeColor="text1"/>
          <w:sz w:val="24"/>
          <w:szCs w:val="24"/>
        </w:rPr>
        <w:t>进行公开招标。</w:t>
      </w:r>
    </w:p>
    <w:p w14:paraId="56F4DB91" w14:textId="77777777" w:rsidR="00AA6D3B" w:rsidRPr="00760620" w:rsidRDefault="00000000">
      <w:pPr>
        <w:pStyle w:val="2"/>
        <w:spacing w:line="360" w:lineRule="auto"/>
        <w:rPr>
          <w:b/>
          <w:bCs/>
          <w:color w:val="000000" w:themeColor="text1"/>
        </w:rPr>
      </w:pPr>
      <w:bookmarkStart w:id="1" w:name="_Toc21787627"/>
      <w:r w:rsidRPr="00760620">
        <w:rPr>
          <w:b/>
          <w:bCs/>
          <w:color w:val="000000" w:themeColor="text1"/>
        </w:rPr>
        <w:t>项目概况与招标范围</w:t>
      </w:r>
      <w:bookmarkEnd w:id="1"/>
    </w:p>
    <w:p w14:paraId="0A9837AD" w14:textId="77777777" w:rsidR="00AA6D3B" w:rsidRPr="00760620" w:rsidRDefault="00000000">
      <w:pPr>
        <w:numPr>
          <w:ilvl w:val="1"/>
          <w:numId w:val="1"/>
        </w:numPr>
        <w:spacing w:line="360" w:lineRule="auto"/>
        <w:ind w:hanging="147"/>
        <w:rPr>
          <w:rFonts w:ascii="宋体" w:hAnsi="宋体"/>
          <w:color w:val="000000" w:themeColor="text1"/>
          <w:sz w:val="24"/>
          <w:szCs w:val="24"/>
        </w:rPr>
      </w:pPr>
      <w:r w:rsidRPr="00760620">
        <w:rPr>
          <w:rFonts w:ascii="宋体" w:hAnsi="宋体" w:hint="eastAsia"/>
          <w:color w:val="000000" w:themeColor="text1"/>
          <w:sz w:val="24"/>
          <w:szCs w:val="24"/>
        </w:rPr>
        <w:t>建设地点：</w:t>
      </w:r>
      <w:r w:rsidRPr="00760620">
        <w:rPr>
          <w:rFonts w:ascii="宋体" w:hAnsi="宋体" w:cs="宋体" w:hint="eastAsia"/>
          <w:color w:val="000000" w:themeColor="text1"/>
          <w:sz w:val="24"/>
          <w:szCs w:val="24"/>
          <w:u w:val="single"/>
          <w:lang w:bidi="ar"/>
        </w:rPr>
        <w:t>惠州市龙门县</w:t>
      </w:r>
      <w:r w:rsidRPr="00760620">
        <w:rPr>
          <w:rFonts w:ascii="宋体" w:hAnsi="宋体" w:hint="eastAsia"/>
          <w:color w:val="000000" w:themeColor="text1"/>
          <w:sz w:val="24"/>
          <w:szCs w:val="24"/>
        </w:rPr>
        <w:t>。</w:t>
      </w:r>
    </w:p>
    <w:p w14:paraId="0C9C8DD7" w14:textId="77777777" w:rsidR="00AA6D3B" w:rsidRPr="00760620" w:rsidRDefault="00000000">
      <w:pPr>
        <w:numPr>
          <w:ilvl w:val="1"/>
          <w:numId w:val="1"/>
        </w:numPr>
        <w:spacing w:line="360" w:lineRule="auto"/>
        <w:ind w:hanging="141"/>
        <w:rPr>
          <w:rFonts w:ascii="宋体"/>
          <w:color w:val="000000" w:themeColor="text1"/>
          <w:sz w:val="24"/>
        </w:rPr>
      </w:pPr>
      <w:r w:rsidRPr="00760620">
        <w:rPr>
          <w:rFonts w:ascii="宋体" w:hAnsi="宋体" w:hint="eastAsia"/>
          <w:color w:val="000000" w:themeColor="text1"/>
          <w:sz w:val="24"/>
          <w:szCs w:val="24"/>
        </w:rPr>
        <w:t>项目规模：（1）主坝、主左、右小坝坝体充填式灌浆防渗加固，重建坝顶测压管</w:t>
      </w:r>
      <w:r w:rsidRPr="00760620">
        <w:rPr>
          <w:rFonts w:ascii="宋体" w:hAnsi="宋体"/>
          <w:color w:val="000000" w:themeColor="text1"/>
          <w:sz w:val="24"/>
          <w:szCs w:val="24"/>
        </w:rPr>
        <w:t xml:space="preserve">3处; </w:t>
      </w:r>
      <w:r w:rsidRPr="00760620">
        <w:rPr>
          <w:rFonts w:ascii="宋体" w:hAnsi="宋体" w:hint="eastAsia"/>
          <w:color w:val="000000" w:themeColor="text1"/>
          <w:sz w:val="24"/>
          <w:szCs w:val="24"/>
        </w:rPr>
        <w:t>（</w:t>
      </w:r>
      <w:r w:rsidRPr="00760620">
        <w:rPr>
          <w:rFonts w:ascii="宋体" w:hAnsi="宋体"/>
          <w:color w:val="000000" w:themeColor="text1"/>
          <w:sz w:val="24"/>
          <w:szCs w:val="24"/>
        </w:rPr>
        <w:t>2）主坝迎水坡</w:t>
      </w:r>
      <w:r w:rsidRPr="00760620">
        <w:rPr>
          <w:rFonts w:ascii="宋体" w:hAnsi="宋体" w:hint="eastAsia"/>
          <w:color w:val="000000" w:themeColor="text1"/>
          <w:sz w:val="24"/>
          <w:szCs w:val="24"/>
        </w:rPr>
        <w:t>混凝土护坡分缝维修</w:t>
      </w:r>
      <w:r w:rsidRPr="00760620">
        <w:rPr>
          <w:rFonts w:ascii="宋体" w:hAnsi="宋体"/>
          <w:color w:val="000000" w:themeColor="text1"/>
          <w:sz w:val="24"/>
          <w:szCs w:val="24"/>
        </w:rPr>
        <w:t xml:space="preserve">; </w:t>
      </w:r>
      <w:r w:rsidRPr="00760620">
        <w:rPr>
          <w:rFonts w:ascii="宋体" w:hAnsi="宋体" w:hint="eastAsia"/>
          <w:color w:val="000000" w:themeColor="text1"/>
          <w:sz w:val="24"/>
          <w:szCs w:val="24"/>
        </w:rPr>
        <w:t>（</w:t>
      </w:r>
      <w:r w:rsidRPr="00760620">
        <w:rPr>
          <w:rFonts w:ascii="宋体" w:hAnsi="宋体"/>
          <w:color w:val="000000" w:themeColor="text1"/>
          <w:sz w:val="24"/>
          <w:szCs w:val="24"/>
        </w:rPr>
        <w:t xml:space="preserve">3）主坝、西坝排水棱体重建或修复; </w:t>
      </w:r>
      <w:r w:rsidRPr="00760620">
        <w:rPr>
          <w:rFonts w:ascii="宋体" w:hAnsi="宋体" w:hint="eastAsia"/>
          <w:color w:val="000000" w:themeColor="text1"/>
          <w:sz w:val="24"/>
          <w:szCs w:val="24"/>
        </w:rPr>
        <w:t>（</w:t>
      </w:r>
      <w:r w:rsidRPr="00760620">
        <w:rPr>
          <w:rFonts w:ascii="宋体" w:hAnsi="宋体"/>
          <w:color w:val="000000" w:themeColor="text1"/>
          <w:sz w:val="24"/>
          <w:szCs w:val="24"/>
        </w:rPr>
        <w:t>4）对</w:t>
      </w:r>
      <w:proofErr w:type="gramStart"/>
      <w:r w:rsidRPr="00760620">
        <w:rPr>
          <w:rFonts w:ascii="宋体" w:hAnsi="宋体"/>
          <w:color w:val="000000" w:themeColor="text1"/>
          <w:sz w:val="24"/>
          <w:szCs w:val="24"/>
        </w:rPr>
        <w:t>各坝迎</w:t>
      </w:r>
      <w:proofErr w:type="gramEnd"/>
      <w:r w:rsidRPr="00760620">
        <w:rPr>
          <w:rFonts w:ascii="宋体" w:hAnsi="宋体"/>
          <w:color w:val="000000" w:themeColor="text1"/>
          <w:sz w:val="24"/>
          <w:szCs w:val="24"/>
        </w:rPr>
        <w:t xml:space="preserve">水坡局部凹陷、破裂的混凝土护坡进行重新浇筑; </w:t>
      </w:r>
      <w:r w:rsidRPr="00760620">
        <w:rPr>
          <w:rFonts w:ascii="宋体" w:hAnsi="宋体" w:hint="eastAsia"/>
          <w:color w:val="000000" w:themeColor="text1"/>
          <w:sz w:val="24"/>
          <w:szCs w:val="24"/>
        </w:rPr>
        <w:t>（</w:t>
      </w:r>
      <w:r w:rsidRPr="00760620">
        <w:rPr>
          <w:rFonts w:ascii="宋体" w:hAnsi="宋体"/>
          <w:color w:val="000000" w:themeColor="text1"/>
          <w:sz w:val="24"/>
          <w:szCs w:val="24"/>
        </w:rPr>
        <w:t>5）新铺设主坝、西坝、东坝等背水坡自抽水供水管及草皮浇灌水管。</w:t>
      </w:r>
      <w:r w:rsidRPr="00760620">
        <w:rPr>
          <w:rFonts w:ascii="宋体" w:hAnsi="宋体" w:hint="eastAsia"/>
          <w:color w:val="000000" w:themeColor="text1"/>
          <w:sz w:val="24"/>
          <w:szCs w:val="24"/>
          <w:u w:val="single"/>
        </w:rPr>
        <w:t>梅州水库枢纽工程规模为中型，工程等别属Ⅲ等，主要建筑物级别为</w:t>
      </w:r>
      <w:r w:rsidRPr="00760620">
        <w:rPr>
          <w:rFonts w:ascii="宋体" w:hAnsi="宋体"/>
          <w:color w:val="000000" w:themeColor="text1"/>
          <w:sz w:val="24"/>
          <w:szCs w:val="24"/>
          <w:u w:val="single"/>
        </w:rPr>
        <w:t xml:space="preserve"> 3级、次要建筑物级别为 4 </w:t>
      </w:r>
      <w:r w:rsidRPr="00760620">
        <w:rPr>
          <w:rFonts w:ascii="宋体" w:hAnsi="宋体" w:hint="eastAsia"/>
          <w:color w:val="000000" w:themeColor="text1"/>
          <w:sz w:val="24"/>
          <w:szCs w:val="24"/>
          <w:u w:val="single"/>
        </w:rPr>
        <w:t>级，临时建筑物级别为</w:t>
      </w:r>
      <w:r w:rsidRPr="00760620">
        <w:rPr>
          <w:rFonts w:ascii="宋体" w:hAnsi="宋体"/>
          <w:color w:val="000000" w:themeColor="text1"/>
          <w:sz w:val="24"/>
          <w:szCs w:val="24"/>
          <w:u w:val="single"/>
        </w:rPr>
        <w:t xml:space="preserve"> 5 </w:t>
      </w:r>
      <w:r w:rsidRPr="00760620">
        <w:rPr>
          <w:rFonts w:ascii="宋体" w:hAnsi="宋体" w:hint="eastAsia"/>
          <w:color w:val="000000" w:themeColor="text1"/>
          <w:sz w:val="24"/>
          <w:szCs w:val="24"/>
          <w:u w:val="single"/>
        </w:rPr>
        <w:t>级。水库防洪标准为</w:t>
      </w:r>
      <w:r w:rsidRPr="00760620">
        <w:rPr>
          <w:rFonts w:ascii="宋体" w:hAnsi="宋体"/>
          <w:color w:val="000000" w:themeColor="text1"/>
          <w:sz w:val="24"/>
          <w:szCs w:val="24"/>
          <w:u w:val="single"/>
        </w:rPr>
        <w:t>100年一遇洪水设计，1000年一遇洪水校核。</w:t>
      </w:r>
    </w:p>
    <w:p w14:paraId="6CFA281A" w14:textId="7F4F2C16" w:rsidR="00AA6D3B" w:rsidRPr="00760620" w:rsidRDefault="00000000">
      <w:pPr>
        <w:numPr>
          <w:ilvl w:val="1"/>
          <w:numId w:val="1"/>
        </w:numPr>
        <w:spacing w:line="360" w:lineRule="auto"/>
        <w:ind w:hanging="147"/>
        <w:rPr>
          <w:rFonts w:ascii="宋体"/>
          <w:color w:val="000000" w:themeColor="text1"/>
          <w:sz w:val="24"/>
        </w:rPr>
      </w:pPr>
      <w:r w:rsidRPr="00760620">
        <w:rPr>
          <w:rFonts w:ascii="宋体" w:hAnsi="宋体" w:hint="eastAsia"/>
          <w:color w:val="000000" w:themeColor="text1"/>
          <w:sz w:val="24"/>
          <w:szCs w:val="24"/>
        </w:rPr>
        <w:t>最高投标限价：</w:t>
      </w:r>
      <w:r w:rsidRPr="00760620">
        <w:rPr>
          <w:rFonts w:ascii="宋体" w:hAnsi="宋体"/>
          <w:color w:val="000000" w:themeColor="text1"/>
          <w:sz w:val="24"/>
          <w:szCs w:val="24"/>
          <w:u w:val="single"/>
        </w:rPr>
        <w:t>13351151.26</w:t>
      </w:r>
      <w:r w:rsidRPr="00760620">
        <w:rPr>
          <w:rFonts w:ascii="宋体" w:hAnsi="宋体" w:hint="eastAsia"/>
          <w:color w:val="000000" w:themeColor="text1"/>
          <w:sz w:val="24"/>
          <w:szCs w:val="24"/>
          <w:u w:val="single"/>
        </w:rPr>
        <w:t>元。详见招标人最终发出的《招标控制价公布函》，投标价超过最高投标限价的投标文件将被拒绝。</w:t>
      </w:r>
    </w:p>
    <w:p w14:paraId="53E153B9" w14:textId="77777777" w:rsidR="00AA6D3B" w:rsidRPr="00760620" w:rsidRDefault="00000000">
      <w:pPr>
        <w:numPr>
          <w:ilvl w:val="1"/>
          <w:numId w:val="1"/>
        </w:numPr>
        <w:spacing w:line="360" w:lineRule="auto"/>
        <w:ind w:hanging="147"/>
        <w:rPr>
          <w:rFonts w:ascii="宋体" w:hAnsi="宋体"/>
          <w:color w:val="000000" w:themeColor="text1"/>
          <w:sz w:val="24"/>
          <w:szCs w:val="24"/>
        </w:rPr>
      </w:pPr>
      <w:r w:rsidRPr="00760620">
        <w:rPr>
          <w:rFonts w:ascii="宋体" w:hAnsi="宋体" w:hint="eastAsia"/>
          <w:color w:val="000000" w:themeColor="text1"/>
          <w:sz w:val="24"/>
          <w:szCs w:val="24"/>
        </w:rPr>
        <w:t>计划工期：</w:t>
      </w:r>
      <w:r w:rsidRPr="00760620">
        <w:rPr>
          <w:rFonts w:ascii="宋体" w:hAnsi="宋体"/>
          <w:color w:val="000000" w:themeColor="text1"/>
          <w:sz w:val="24"/>
          <w:szCs w:val="24"/>
          <w:u w:val="single"/>
        </w:rPr>
        <w:t>365</w:t>
      </w:r>
      <w:r w:rsidRPr="00760620">
        <w:rPr>
          <w:rFonts w:ascii="宋体" w:hAnsi="宋体" w:hint="eastAsia"/>
          <w:color w:val="000000" w:themeColor="text1"/>
          <w:sz w:val="24"/>
          <w:szCs w:val="24"/>
        </w:rPr>
        <w:t>日历天。</w:t>
      </w:r>
    </w:p>
    <w:p w14:paraId="0655B7CD" w14:textId="77777777" w:rsidR="00AA6D3B" w:rsidRPr="00760620" w:rsidRDefault="00000000">
      <w:pPr>
        <w:numPr>
          <w:ilvl w:val="1"/>
          <w:numId w:val="1"/>
        </w:numPr>
        <w:spacing w:line="360" w:lineRule="auto"/>
        <w:ind w:hanging="141"/>
        <w:rPr>
          <w:rFonts w:ascii="宋体" w:hAnsi="宋体"/>
          <w:color w:val="000000" w:themeColor="text1"/>
          <w:sz w:val="24"/>
          <w:szCs w:val="24"/>
        </w:rPr>
      </w:pPr>
      <w:r w:rsidRPr="00760620">
        <w:rPr>
          <w:rFonts w:ascii="宋体" w:hAnsi="宋体" w:hint="eastAsia"/>
          <w:color w:val="000000" w:themeColor="text1"/>
          <w:sz w:val="24"/>
          <w:szCs w:val="24"/>
        </w:rPr>
        <w:t>招标内容：（</w:t>
      </w:r>
      <w:r w:rsidRPr="00760620">
        <w:rPr>
          <w:rFonts w:ascii="宋体" w:hAnsi="宋体"/>
          <w:color w:val="000000" w:themeColor="text1"/>
          <w:sz w:val="24"/>
          <w:szCs w:val="24"/>
        </w:rPr>
        <w:t>1）主坝、主左、右小坝</w:t>
      </w:r>
      <w:r w:rsidRPr="00760620">
        <w:rPr>
          <w:rFonts w:ascii="宋体" w:hAnsi="宋体" w:hint="eastAsia"/>
          <w:color w:val="000000" w:themeColor="text1"/>
          <w:sz w:val="24"/>
          <w:szCs w:val="24"/>
        </w:rPr>
        <w:t>坝体充填式灌浆防渗加固，重建坝顶测压管3处; （2）主坝迎水坡混凝土护坡分缝维修; （3）主坝、西坝排水棱体重建或修复; （4）对</w:t>
      </w:r>
      <w:proofErr w:type="gramStart"/>
      <w:r w:rsidRPr="00760620">
        <w:rPr>
          <w:rFonts w:ascii="宋体" w:hAnsi="宋体" w:hint="eastAsia"/>
          <w:color w:val="000000" w:themeColor="text1"/>
          <w:sz w:val="24"/>
          <w:szCs w:val="24"/>
        </w:rPr>
        <w:t>各坝迎</w:t>
      </w:r>
      <w:proofErr w:type="gramEnd"/>
      <w:r w:rsidRPr="00760620">
        <w:rPr>
          <w:rFonts w:ascii="宋体" w:hAnsi="宋体" w:hint="eastAsia"/>
          <w:color w:val="000000" w:themeColor="text1"/>
          <w:sz w:val="24"/>
          <w:szCs w:val="24"/>
        </w:rPr>
        <w:t>水坡局部凹陷、破裂的混凝土护坡进行重新浇筑; （5）新铺设主坝、西坝、东坝等背水坡自抽水供水管及草皮浇灌水管。</w:t>
      </w:r>
      <w:r w:rsidRPr="00760620">
        <w:rPr>
          <w:rFonts w:ascii="宋体" w:hAnsi="宋体" w:hint="eastAsia"/>
          <w:color w:val="000000" w:themeColor="text1"/>
          <w:sz w:val="24"/>
          <w:szCs w:val="24"/>
          <w:u w:val="single"/>
        </w:rPr>
        <w:t>（具体工作内容详见施工设计图纸和工程量清单）。</w:t>
      </w:r>
    </w:p>
    <w:p w14:paraId="2178F3EA" w14:textId="77777777" w:rsidR="00AA6D3B" w:rsidRPr="00760620" w:rsidRDefault="00000000">
      <w:pPr>
        <w:numPr>
          <w:ilvl w:val="1"/>
          <w:numId w:val="1"/>
        </w:numPr>
        <w:spacing w:line="360" w:lineRule="auto"/>
        <w:ind w:hanging="147"/>
        <w:rPr>
          <w:rFonts w:ascii="宋体" w:hAnsi="宋体"/>
          <w:color w:val="000000" w:themeColor="text1"/>
          <w:sz w:val="24"/>
          <w:szCs w:val="24"/>
        </w:rPr>
      </w:pPr>
      <w:r w:rsidRPr="00760620">
        <w:rPr>
          <w:rFonts w:ascii="宋体" w:hAnsi="宋体" w:hint="eastAsia"/>
          <w:color w:val="000000" w:themeColor="text1"/>
          <w:sz w:val="24"/>
          <w:szCs w:val="24"/>
        </w:rPr>
        <w:lastRenderedPageBreak/>
        <w:t>标段划分：</w:t>
      </w:r>
      <w:r w:rsidRPr="00760620">
        <w:rPr>
          <w:rFonts w:ascii="宋体" w:hAnsi="宋体" w:hint="eastAsia"/>
          <w:color w:val="000000" w:themeColor="text1"/>
          <w:sz w:val="24"/>
          <w:szCs w:val="24"/>
          <w:u w:val="single"/>
        </w:rPr>
        <w:t xml:space="preserve"> 1 </w:t>
      </w:r>
      <w:proofErr w:type="gramStart"/>
      <w:r w:rsidRPr="00760620">
        <w:rPr>
          <w:rFonts w:ascii="宋体" w:hAnsi="宋体" w:hint="eastAsia"/>
          <w:color w:val="000000" w:themeColor="text1"/>
          <w:sz w:val="24"/>
          <w:szCs w:val="24"/>
        </w:rPr>
        <w:t>个</w:t>
      </w:r>
      <w:proofErr w:type="gramEnd"/>
      <w:r w:rsidRPr="00760620">
        <w:rPr>
          <w:rFonts w:ascii="宋体" w:hAnsi="宋体" w:hint="eastAsia"/>
          <w:color w:val="000000" w:themeColor="text1"/>
          <w:sz w:val="24"/>
          <w:szCs w:val="24"/>
        </w:rPr>
        <w:t>标段。</w:t>
      </w:r>
    </w:p>
    <w:p w14:paraId="38321394" w14:textId="77777777" w:rsidR="00AA6D3B" w:rsidRPr="00760620" w:rsidRDefault="00000000">
      <w:pPr>
        <w:numPr>
          <w:ilvl w:val="1"/>
          <w:numId w:val="1"/>
        </w:numPr>
        <w:spacing w:line="360" w:lineRule="auto"/>
        <w:ind w:hanging="147"/>
        <w:rPr>
          <w:rFonts w:ascii="宋体" w:hAnsi="宋体"/>
          <w:color w:val="000000" w:themeColor="text1"/>
          <w:sz w:val="24"/>
          <w:szCs w:val="24"/>
        </w:rPr>
      </w:pPr>
      <w:r w:rsidRPr="00760620">
        <w:rPr>
          <w:rFonts w:ascii="宋体" w:hAnsi="宋体" w:hint="eastAsia"/>
          <w:color w:val="000000" w:themeColor="text1"/>
          <w:sz w:val="24"/>
          <w:szCs w:val="24"/>
        </w:rPr>
        <w:t>承包方式： 总价包干。</w:t>
      </w:r>
    </w:p>
    <w:p w14:paraId="7425D7C0" w14:textId="77777777" w:rsidR="00AA6D3B" w:rsidRPr="00760620" w:rsidRDefault="00000000">
      <w:pPr>
        <w:pStyle w:val="2"/>
        <w:spacing w:line="360" w:lineRule="auto"/>
        <w:rPr>
          <w:b/>
          <w:bCs/>
          <w:color w:val="000000" w:themeColor="text1"/>
        </w:rPr>
      </w:pPr>
      <w:bookmarkStart w:id="2" w:name="_Toc21787628"/>
      <w:r w:rsidRPr="00760620">
        <w:rPr>
          <w:b/>
          <w:bCs/>
          <w:color w:val="000000" w:themeColor="text1"/>
        </w:rPr>
        <w:t>投标人资格要求</w:t>
      </w:r>
      <w:bookmarkEnd w:id="2"/>
    </w:p>
    <w:p w14:paraId="6AD2C96C" w14:textId="77777777" w:rsidR="00AA6D3B" w:rsidRPr="00760620" w:rsidRDefault="00000000">
      <w:pPr>
        <w:spacing w:line="360" w:lineRule="auto"/>
        <w:ind w:firstLineChars="200" w:firstLine="480"/>
        <w:rPr>
          <w:rFonts w:asciiTheme="minorEastAsia" w:eastAsiaTheme="minorEastAsia" w:hAnsiTheme="minorEastAsia" w:cstheme="minorEastAsia"/>
          <w:bCs/>
          <w:color w:val="000000" w:themeColor="text1"/>
          <w:sz w:val="24"/>
          <w:szCs w:val="24"/>
        </w:rPr>
      </w:pPr>
      <w:r w:rsidRPr="00760620">
        <w:rPr>
          <w:rFonts w:asciiTheme="minorEastAsia" w:eastAsiaTheme="minorEastAsia" w:hAnsiTheme="minorEastAsia" w:cstheme="minorEastAsia" w:hint="eastAsia"/>
          <w:bCs/>
          <w:color w:val="000000" w:themeColor="text1"/>
          <w:sz w:val="24"/>
          <w:szCs w:val="24"/>
        </w:rPr>
        <w:t>投标人应具备承担本工程施工的资质条件、能力和信誉，具体要求如下：</w:t>
      </w:r>
    </w:p>
    <w:p w14:paraId="33862AFF" w14:textId="77777777" w:rsidR="00AA6D3B" w:rsidRPr="00760620" w:rsidRDefault="00000000">
      <w:pPr>
        <w:widowControl/>
        <w:numPr>
          <w:ilvl w:val="0"/>
          <w:numId w:val="5"/>
        </w:numPr>
        <w:spacing w:line="360" w:lineRule="auto"/>
        <w:jc w:val="left"/>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投标人应具有独立法人资格并依法取得营业执照，营业执照处于有效期。</w:t>
      </w:r>
    </w:p>
    <w:p w14:paraId="3D2C4EBB" w14:textId="77777777" w:rsidR="00AA6D3B" w:rsidRPr="00760620" w:rsidRDefault="00000000">
      <w:pPr>
        <w:widowControl/>
        <w:numPr>
          <w:ilvl w:val="0"/>
          <w:numId w:val="5"/>
        </w:numPr>
        <w:spacing w:line="360" w:lineRule="auto"/>
        <w:jc w:val="left"/>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投标人应持有建设行政主管部门颁发的企业资质证书及安全生产许可证。</w:t>
      </w:r>
    </w:p>
    <w:p w14:paraId="67D52A75" w14:textId="77777777" w:rsidR="00AA6D3B" w:rsidRPr="00760620" w:rsidRDefault="00000000">
      <w:pPr>
        <w:widowControl/>
        <w:numPr>
          <w:ilvl w:val="0"/>
          <w:numId w:val="5"/>
        </w:numPr>
        <w:spacing w:line="360" w:lineRule="auto"/>
        <w:jc w:val="left"/>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kern w:val="0"/>
          <w:sz w:val="24"/>
          <w:szCs w:val="24"/>
        </w:rPr>
        <w:t>投标人应具备以下资质：</w:t>
      </w:r>
    </w:p>
    <w:p w14:paraId="77CAB220" w14:textId="77777777" w:rsidR="00AA6D3B" w:rsidRPr="00760620" w:rsidRDefault="00000000">
      <w:pPr>
        <w:widowControl/>
        <w:spacing w:line="360" w:lineRule="auto"/>
        <w:ind w:left="960"/>
        <w:jc w:val="left"/>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投标人具有承接本工程所需的</w:t>
      </w:r>
      <w:r w:rsidRPr="00760620">
        <w:rPr>
          <w:rFonts w:asciiTheme="minorEastAsia" w:eastAsiaTheme="minorEastAsia" w:hAnsiTheme="minorEastAsia" w:cstheme="minorEastAsia" w:hint="eastAsia"/>
          <w:color w:val="000000" w:themeColor="text1"/>
          <w:kern w:val="0"/>
          <w:sz w:val="24"/>
          <w:szCs w:val="24"/>
          <w:u w:val="single"/>
        </w:rPr>
        <w:t>水利水电工程施工总承包二</w:t>
      </w:r>
      <w:r w:rsidRPr="00760620">
        <w:rPr>
          <w:rFonts w:asciiTheme="minorEastAsia" w:eastAsiaTheme="minorEastAsia" w:hAnsiTheme="minorEastAsia" w:cstheme="minorEastAsia" w:hint="eastAsia"/>
          <w:color w:val="000000" w:themeColor="text1"/>
          <w:kern w:val="0"/>
          <w:sz w:val="24"/>
          <w:szCs w:val="24"/>
        </w:rPr>
        <w:t>级或以上级别施工总承包资质。</w:t>
      </w:r>
    </w:p>
    <w:p w14:paraId="36207DD8" w14:textId="77777777" w:rsidR="00AA6D3B" w:rsidRPr="00760620" w:rsidRDefault="00000000">
      <w:pPr>
        <w:spacing w:line="360" w:lineRule="auto"/>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color w:val="000000" w:themeColor="text1"/>
          <w:sz w:val="24"/>
          <w:szCs w:val="24"/>
        </w:rPr>
        <w:t xml:space="preserve"> 注：资质内容按照建市[2014]159号文颁布的新版《建筑业企业资质标准》中对应的资质类别及等级的承包工程范围和《住房城</w:t>
      </w:r>
      <w:r w:rsidRPr="00760620">
        <w:rPr>
          <w:rFonts w:asciiTheme="minorEastAsia" w:eastAsiaTheme="minorEastAsia" w:hAnsiTheme="minorEastAsia" w:cstheme="minorEastAsia" w:hint="eastAsia"/>
          <w:color w:val="000000" w:themeColor="text1"/>
          <w:sz w:val="24"/>
          <w:szCs w:val="24"/>
        </w:rPr>
        <w:t>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sidRPr="00760620">
        <w:rPr>
          <w:rFonts w:asciiTheme="minorEastAsia" w:eastAsiaTheme="minorEastAsia" w:hAnsiTheme="minorEastAsia" w:cstheme="minorEastAsia" w:hint="eastAsia"/>
          <w:color w:val="000000" w:themeColor="text1"/>
          <w:sz w:val="24"/>
          <w:szCs w:val="24"/>
        </w:rPr>
        <w:t>建办市〔2021〕</w:t>
      </w:r>
      <w:proofErr w:type="gramEnd"/>
      <w:r w:rsidRPr="00760620">
        <w:rPr>
          <w:rFonts w:asciiTheme="minorEastAsia" w:eastAsiaTheme="minorEastAsia" w:hAnsiTheme="minorEastAsia" w:cstheme="minorEastAsia" w:hint="eastAsia"/>
          <w:color w:val="000000" w:themeColor="text1"/>
          <w:sz w:val="24"/>
          <w:szCs w:val="24"/>
        </w:rPr>
        <w:t>30号）、《住房和城乡建设部办公厅关于建设工程企业资质有关事宜的通知》（建</w:t>
      </w:r>
      <w:proofErr w:type="gramStart"/>
      <w:r w:rsidRPr="00760620">
        <w:rPr>
          <w:rFonts w:asciiTheme="minorEastAsia" w:eastAsiaTheme="minorEastAsia" w:hAnsiTheme="minorEastAsia" w:cstheme="minorEastAsia" w:hint="eastAsia"/>
          <w:color w:val="000000" w:themeColor="text1"/>
          <w:sz w:val="24"/>
          <w:szCs w:val="24"/>
        </w:rPr>
        <w:t>办市函</w:t>
      </w:r>
      <w:proofErr w:type="gramEnd"/>
      <w:r w:rsidRPr="00760620">
        <w:rPr>
          <w:rFonts w:asciiTheme="minorEastAsia" w:eastAsiaTheme="minorEastAsia" w:hAnsiTheme="minorEastAsia" w:cstheme="minorEastAsia" w:hint="eastAsia"/>
          <w:color w:val="000000" w:themeColor="text1"/>
          <w:sz w:val="24"/>
          <w:szCs w:val="24"/>
        </w:rPr>
        <w:t>〔2022〕361号）、《广东省住房和城乡建设厅关于建设工程企业资质有关事宜的通知》（粤</w:t>
      </w:r>
      <w:proofErr w:type="gramStart"/>
      <w:r w:rsidRPr="00760620">
        <w:rPr>
          <w:rFonts w:asciiTheme="minorEastAsia" w:eastAsiaTheme="minorEastAsia" w:hAnsiTheme="minorEastAsia" w:cstheme="minorEastAsia" w:hint="eastAsia"/>
          <w:color w:val="000000" w:themeColor="text1"/>
          <w:sz w:val="24"/>
          <w:szCs w:val="24"/>
        </w:rPr>
        <w:t>建许函</w:t>
      </w:r>
      <w:proofErr w:type="gramEnd"/>
      <w:r w:rsidRPr="00760620">
        <w:rPr>
          <w:rFonts w:asciiTheme="minorEastAsia" w:eastAsiaTheme="minorEastAsia" w:hAnsiTheme="minorEastAsia" w:cstheme="minorEastAsia" w:hint="eastAsia"/>
          <w:color w:val="000000" w:themeColor="text1"/>
          <w:sz w:val="24"/>
          <w:szCs w:val="24"/>
        </w:rPr>
        <w:t>〔2022〕846号）的要求设置。</w:t>
      </w:r>
    </w:p>
    <w:p w14:paraId="1788AA01" w14:textId="77777777" w:rsidR="00AA6D3B" w:rsidRPr="00760620" w:rsidRDefault="00000000">
      <w:pPr>
        <w:widowControl/>
        <w:numPr>
          <w:ilvl w:val="0"/>
          <w:numId w:val="5"/>
        </w:numPr>
        <w:spacing w:line="360" w:lineRule="auto"/>
        <w:jc w:val="left"/>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对投标人拟派项目负责人的要求：</w:t>
      </w:r>
    </w:p>
    <w:p w14:paraId="70EE965E" w14:textId="77777777" w:rsidR="00AA6D3B" w:rsidRPr="00760620" w:rsidRDefault="00000000">
      <w:pPr>
        <w:spacing w:line="360" w:lineRule="auto"/>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bCs/>
          <w:color w:val="000000" w:themeColor="text1"/>
          <w:sz w:val="24"/>
          <w:szCs w:val="24"/>
        </w:rPr>
        <w:t>（</w:t>
      </w:r>
      <w:r w:rsidRPr="00760620">
        <w:rPr>
          <w:rFonts w:asciiTheme="minorEastAsia" w:eastAsiaTheme="minorEastAsia" w:hAnsiTheme="minorEastAsia" w:cstheme="minorEastAsia"/>
          <w:bCs/>
          <w:color w:val="000000" w:themeColor="text1"/>
          <w:sz w:val="24"/>
          <w:szCs w:val="24"/>
        </w:rPr>
        <w:t>1）投标人拟担任本工程项目负责人的人员须具有</w:t>
      </w:r>
      <w:r w:rsidRPr="00760620">
        <w:rPr>
          <w:rFonts w:asciiTheme="minorEastAsia" w:eastAsiaTheme="minorEastAsia" w:hAnsiTheme="minorEastAsia" w:cstheme="minorEastAsia" w:hint="eastAsia"/>
          <w:bCs/>
          <w:color w:val="000000" w:themeColor="text1"/>
          <w:sz w:val="24"/>
          <w:szCs w:val="24"/>
          <w:u w:val="single"/>
        </w:rPr>
        <w:t>水利水电工程</w:t>
      </w:r>
      <w:r w:rsidRPr="00760620">
        <w:rPr>
          <w:rFonts w:asciiTheme="minorEastAsia" w:eastAsiaTheme="minorEastAsia" w:hAnsiTheme="minorEastAsia" w:cstheme="minorEastAsia" w:hint="eastAsia"/>
          <w:bCs/>
          <w:color w:val="000000" w:themeColor="text1"/>
          <w:sz w:val="24"/>
          <w:szCs w:val="24"/>
        </w:rPr>
        <w:t>专业二级或以上注册建造师（广东省外企业项目负责人应为水利水电工程专业一级注册建造师）</w:t>
      </w:r>
      <w:r w:rsidRPr="00760620">
        <w:rPr>
          <w:rFonts w:asciiTheme="minorEastAsia" w:eastAsiaTheme="minorEastAsia" w:hAnsiTheme="minorEastAsia" w:cstheme="minorEastAsia" w:hint="eastAsia"/>
          <w:color w:val="000000" w:themeColor="text1"/>
          <w:sz w:val="24"/>
          <w:szCs w:val="24"/>
        </w:rPr>
        <w:t>。</w:t>
      </w:r>
    </w:p>
    <w:p w14:paraId="0C0B8239" w14:textId="77777777" w:rsidR="00AA6D3B" w:rsidRPr="00760620" w:rsidRDefault="00000000">
      <w:pPr>
        <w:spacing w:line="360" w:lineRule="auto"/>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w:t>
      </w:r>
      <w:r w:rsidRPr="00760620">
        <w:rPr>
          <w:rFonts w:asciiTheme="minorEastAsia" w:eastAsiaTheme="minorEastAsia" w:hAnsiTheme="minorEastAsia" w:cstheme="minorEastAsia"/>
          <w:color w:val="000000" w:themeColor="text1"/>
          <w:sz w:val="24"/>
          <w:szCs w:val="24"/>
        </w:rPr>
        <w:t>2）项目负责人持有</w:t>
      </w:r>
      <w:r w:rsidRPr="00760620">
        <w:rPr>
          <w:rFonts w:asciiTheme="minorEastAsia" w:eastAsiaTheme="minorEastAsia" w:hAnsiTheme="minorEastAsia" w:cstheme="minorEastAsia" w:hint="eastAsia"/>
          <w:color w:val="000000" w:themeColor="text1"/>
          <w:sz w:val="24"/>
          <w:szCs w:val="24"/>
        </w:rPr>
        <w:t>水行政主管部门颁发的安全生产考核合格证（</w:t>
      </w:r>
      <w:r w:rsidRPr="00760620">
        <w:rPr>
          <w:rFonts w:asciiTheme="minorEastAsia" w:eastAsiaTheme="minorEastAsia" w:hAnsiTheme="minorEastAsia" w:cstheme="minorEastAsia"/>
          <w:color w:val="000000" w:themeColor="text1"/>
          <w:sz w:val="24"/>
          <w:szCs w:val="24"/>
        </w:rPr>
        <w:t>B类）</w:t>
      </w:r>
    </w:p>
    <w:p w14:paraId="308F71BD" w14:textId="77777777" w:rsidR="00AA6D3B" w:rsidRPr="00760620" w:rsidRDefault="00000000">
      <w:pPr>
        <w:spacing w:line="360" w:lineRule="auto"/>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注：①根据《住房和城乡建设部办公厅关于全面实行一级建造师电子注册证书的通知》（</w:t>
      </w:r>
      <w:proofErr w:type="gramStart"/>
      <w:r w:rsidRPr="00760620">
        <w:rPr>
          <w:rFonts w:asciiTheme="minorEastAsia" w:eastAsiaTheme="minorEastAsia" w:hAnsiTheme="minorEastAsia" w:cstheme="minorEastAsia" w:hint="eastAsia"/>
          <w:color w:val="000000" w:themeColor="text1"/>
          <w:sz w:val="24"/>
          <w:szCs w:val="24"/>
        </w:rPr>
        <w:t>建办市〔</w:t>
      </w:r>
      <w:r w:rsidRPr="00760620">
        <w:rPr>
          <w:rFonts w:asciiTheme="minorEastAsia" w:eastAsiaTheme="minorEastAsia" w:hAnsiTheme="minorEastAsia" w:cstheme="minorEastAsia"/>
          <w:color w:val="000000" w:themeColor="text1"/>
          <w:sz w:val="24"/>
          <w:szCs w:val="24"/>
        </w:rPr>
        <w:t>2021〕</w:t>
      </w:r>
      <w:proofErr w:type="gramEnd"/>
      <w:r w:rsidRPr="00760620">
        <w:rPr>
          <w:rFonts w:asciiTheme="minorEastAsia" w:eastAsiaTheme="minorEastAsia" w:hAnsiTheme="minorEastAsia" w:cstheme="minorEastAsia"/>
          <w:color w:val="000000" w:themeColor="text1"/>
          <w:sz w:val="24"/>
          <w:szCs w:val="24"/>
        </w:rPr>
        <w:t>40号），自 2022年1月1日起，一级建造师统一使用电子证书，纸质注册证书作废，具体操作流程可查阅《住房和城乡建设部一级建造师电子证照申领和使用手册》。</w:t>
      </w:r>
    </w:p>
    <w:p w14:paraId="0A0B3FDF" w14:textId="77777777" w:rsidR="00AA6D3B" w:rsidRPr="00760620" w:rsidRDefault="00000000">
      <w:pPr>
        <w:spacing w:line="360" w:lineRule="auto"/>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②项目负责人在任职期间不得担任专职安全员，项目专职安全员在任职期间</w:t>
      </w:r>
      <w:r w:rsidRPr="00760620">
        <w:rPr>
          <w:rFonts w:asciiTheme="minorEastAsia" w:eastAsiaTheme="minorEastAsia" w:hAnsiTheme="minorEastAsia" w:cstheme="minorEastAsia" w:hint="eastAsia"/>
          <w:color w:val="000000" w:themeColor="text1"/>
          <w:sz w:val="24"/>
          <w:szCs w:val="24"/>
        </w:rPr>
        <w:lastRenderedPageBreak/>
        <w:t>也不得担任项目负责人，项目负责人和专职安全员不为同一人。</w:t>
      </w:r>
    </w:p>
    <w:p w14:paraId="6C9E0A2D" w14:textId="77777777" w:rsidR="00AA6D3B" w:rsidRPr="00760620" w:rsidRDefault="00000000">
      <w:pPr>
        <w:spacing w:line="360" w:lineRule="auto"/>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③投标人拟派的项目负责人应未被广州交易集团有限公司（广州公共资源交易中心）锁定，投标人办理网上投标登记时，拟派项目负责人将被锁定。若在评标时发现该项目负责人已被其他项目锁定，则投标人将不可被推荐为中标候选人。项目负责人的解锁和</w:t>
      </w:r>
      <w:proofErr w:type="gramStart"/>
      <w:r w:rsidRPr="00760620">
        <w:rPr>
          <w:rFonts w:asciiTheme="minorEastAsia" w:eastAsiaTheme="minorEastAsia" w:hAnsiTheme="minorEastAsia" w:cstheme="minorEastAsia" w:hint="eastAsia"/>
          <w:color w:val="000000" w:themeColor="text1"/>
          <w:sz w:val="24"/>
          <w:szCs w:val="24"/>
        </w:rPr>
        <w:t>更换按</w:t>
      </w:r>
      <w:proofErr w:type="gramEnd"/>
      <w:r w:rsidRPr="00760620">
        <w:rPr>
          <w:rFonts w:asciiTheme="minorEastAsia" w:eastAsiaTheme="minorEastAsia" w:hAnsiTheme="minorEastAsia" w:cstheme="minorEastAsia" w:hint="eastAsia"/>
          <w:color w:val="000000" w:themeColor="text1"/>
          <w:sz w:val="24"/>
          <w:szCs w:val="24"/>
        </w:rPr>
        <w:t>《广州市水务工程建设项目负责人更换与解锁办事指引》办理。</w:t>
      </w:r>
    </w:p>
    <w:p w14:paraId="05F95B16" w14:textId="77777777" w:rsidR="00AA6D3B" w:rsidRPr="00760620" w:rsidRDefault="00000000">
      <w:pPr>
        <w:widowControl/>
        <w:numPr>
          <w:ilvl w:val="0"/>
          <w:numId w:val="5"/>
        </w:numPr>
        <w:spacing w:line="360" w:lineRule="auto"/>
        <w:jc w:val="left"/>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对投标人拟派专职安全员的要求：</w:t>
      </w:r>
    </w:p>
    <w:p w14:paraId="4A27FC7C" w14:textId="77777777" w:rsidR="00AA6D3B" w:rsidRPr="00760620" w:rsidRDefault="00000000">
      <w:pPr>
        <w:widowControl/>
        <w:spacing w:line="360" w:lineRule="auto"/>
        <w:ind w:firstLine="540"/>
        <w:jc w:val="left"/>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专职安全员须具有水行政主管部门颁发的有效的安全生产考核合格证（C类）。</w:t>
      </w:r>
    </w:p>
    <w:p w14:paraId="7B0E024D" w14:textId="77777777" w:rsidR="00AA6D3B" w:rsidRPr="00760620" w:rsidRDefault="00000000">
      <w:pPr>
        <w:widowControl/>
        <w:numPr>
          <w:ilvl w:val="0"/>
          <w:numId w:val="5"/>
        </w:numPr>
        <w:spacing w:line="360" w:lineRule="auto"/>
        <w:jc w:val="left"/>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提交社保文件的要求</w:t>
      </w:r>
    </w:p>
    <w:p w14:paraId="637B3B55" w14:textId="0966FA98" w:rsidR="00AA6D3B" w:rsidRPr="00760620" w:rsidRDefault="00000000">
      <w:pPr>
        <w:widowControl/>
        <w:spacing w:line="360" w:lineRule="auto"/>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投标申请人须保证授权的委托代理人及项目部主要组成人员（项目负责人、技术负责人、专职安全员）均为本单位的正式职工，必须具有离投标截止时间最近</w:t>
      </w:r>
      <w:r w:rsidRPr="00760620">
        <w:rPr>
          <w:rFonts w:asciiTheme="minorEastAsia" w:eastAsiaTheme="minorEastAsia" w:hAnsiTheme="minorEastAsia" w:cstheme="minorEastAsia"/>
          <w:color w:val="000000" w:themeColor="text1"/>
          <w:kern w:val="0"/>
          <w:sz w:val="24"/>
          <w:szCs w:val="24"/>
          <w:u w:val="single"/>
        </w:rPr>
        <w:t>1个</w:t>
      </w:r>
      <w:r w:rsidRPr="00760620">
        <w:rPr>
          <w:rFonts w:asciiTheme="minorEastAsia" w:eastAsiaTheme="minorEastAsia" w:hAnsiTheme="minorEastAsia" w:cstheme="minorEastAsia" w:hint="eastAsia"/>
          <w:color w:val="000000" w:themeColor="text1"/>
          <w:kern w:val="0"/>
          <w:sz w:val="24"/>
          <w:szCs w:val="24"/>
        </w:rPr>
        <w:t>月（时间为：</w:t>
      </w:r>
      <w:r w:rsidRPr="00760620">
        <w:rPr>
          <w:rFonts w:asciiTheme="minorEastAsia" w:eastAsiaTheme="minorEastAsia" w:hAnsiTheme="minorEastAsia" w:cstheme="minorEastAsia"/>
          <w:color w:val="000000" w:themeColor="text1"/>
          <w:kern w:val="0"/>
          <w:sz w:val="24"/>
          <w:szCs w:val="24"/>
        </w:rPr>
        <w:t>2023</w:t>
      </w:r>
      <w:r w:rsidRPr="00760620">
        <w:rPr>
          <w:rFonts w:asciiTheme="minorEastAsia" w:eastAsiaTheme="minorEastAsia" w:hAnsiTheme="minorEastAsia" w:cstheme="minorEastAsia" w:hint="eastAsia"/>
          <w:color w:val="000000" w:themeColor="text1"/>
          <w:kern w:val="0"/>
          <w:sz w:val="24"/>
          <w:szCs w:val="24"/>
        </w:rPr>
        <w:t>年</w:t>
      </w:r>
      <w:r w:rsidRPr="00760620">
        <w:rPr>
          <w:rFonts w:asciiTheme="minorEastAsia" w:eastAsiaTheme="minorEastAsia" w:hAnsiTheme="minorEastAsia" w:cstheme="minorEastAsia"/>
          <w:color w:val="000000" w:themeColor="text1"/>
          <w:kern w:val="0"/>
          <w:sz w:val="24"/>
          <w:szCs w:val="24"/>
        </w:rPr>
        <w:t>5</w:t>
      </w:r>
      <w:r w:rsidRPr="00760620">
        <w:rPr>
          <w:rFonts w:asciiTheme="minorEastAsia" w:eastAsiaTheme="minorEastAsia" w:hAnsiTheme="minorEastAsia" w:cstheme="minorEastAsia" w:hint="eastAsia"/>
          <w:color w:val="000000" w:themeColor="text1"/>
          <w:kern w:val="0"/>
          <w:sz w:val="24"/>
          <w:szCs w:val="24"/>
        </w:rPr>
        <w:t>月）在本单位交纳的</w:t>
      </w:r>
      <w:proofErr w:type="gramStart"/>
      <w:r w:rsidRPr="00760620">
        <w:rPr>
          <w:rFonts w:asciiTheme="minorEastAsia" w:eastAsiaTheme="minorEastAsia" w:hAnsiTheme="minorEastAsia" w:cstheme="minorEastAsia" w:hint="eastAsia"/>
          <w:color w:val="000000" w:themeColor="text1"/>
          <w:kern w:val="0"/>
          <w:sz w:val="24"/>
          <w:szCs w:val="24"/>
        </w:rPr>
        <w:t>社保证明</w:t>
      </w:r>
      <w:proofErr w:type="gramEnd"/>
      <w:r w:rsidRPr="00760620">
        <w:rPr>
          <w:rFonts w:asciiTheme="minorEastAsia" w:eastAsiaTheme="minorEastAsia" w:hAnsiTheme="minorEastAsia" w:cstheme="minorEastAsia" w:hint="eastAsia"/>
          <w:color w:val="000000" w:themeColor="text1"/>
          <w:kern w:val="0"/>
          <w:sz w:val="24"/>
          <w:szCs w:val="24"/>
        </w:rPr>
        <w:t>文件（以加盖社会保险基金管理中心印章的《投保单》或《社会保险参保人员证明》资料为准）。</w:t>
      </w:r>
    </w:p>
    <w:p w14:paraId="09A0135C" w14:textId="77777777" w:rsidR="00AA6D3B" w:rsidRPr="00760620" w:rsidRDefault="00000000">
      <w:pPr>
        <w:widowControl/>
        <w:spacing w:line="360" w:lineRule="auto"/>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color w:val="000000" w:themeColor="text1"/>
          <w:kern w:val="0"/>
          <w:sz w:val="24"/>
          <w:szCs w:val="24"/>
        </w:rPr>
        <w:t>3.7关于联合体投标：</w:t>
      </w:r>
    </w:p>
    <w:p w14:paraId="5D135DFA" w14:textId="77777777" w:rsidR="00AA6D3B" w:rsidRPr="00760620" w:rsidRDefault="00000000">
      <w:pPr>
        <w:widowControl/>
        <w:spacing w:line="360" w:lineRule="auto"/>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本次招标不接受联合体投标。</w:t>
      </w:r>
    </w:p>
    <w:p w14:paraId="4B092A71" w14:textId="77777777" w:rsidR="00AA6D3B" w:rsidRPr="00760620" w:rsidRDefault="00000000">
      <w:pPr>
        <w:spacing w:line="360" w:lineRule="auto"/>
        <w:ind w:firstLineChars="224" w:firstLine="538"/>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color w:val="000000" w:themeColor="text1"/>
          <w:sz w:val="24"/>
          <w:szCs w:val="24"/>
        </w:rPr>
        <w:t>3.8投标人已按照招标公告附件一的内容签署盖章的投标人声明。</w:t>
      </w:r>
    </w:p>
    <w:p w14:paraId="39AE1D19" w14:textId="77777777" w:rsidR="00AA6D3B" w:rsidRPr="00760620" w:rsidRDefault="00000000">
      <w:pPr>
        <w:pStyle w:val="p0"/>
        <w:spacing w:line="360" w:lineRule="auto"/>
        <w:ind w:firstLineChars="200" w:firstLine="480"/>
        <w:rPr>
          <w:color w:val="000000" w:themeColor="text1"/>
        </w:rPr>
      </w:pPr>
      <w:r w:rsidRPr="00760620">
        <w:rPr>
          <w:rFonts w:asciiTheme="minorEastAsia" w:eastAsiaTheme="minorEastAsia" w:hAnsiTheme="minorEastAsia" w:cstheme="minorEastAsia"/>
          <w:color w:val="000000" w:themeColor="text1"/>
        </w:rPr>
        <w:t>3.9</w:t>
      </w:r>
      <w:r w:rsidRPr="00760620">
        <w:rPr>
          <w:rFonts w:hint="eastAsia"/>
          <w:color w:val="000000" w:themeColor="text1"/>
        </w:rPr>
        <w:t>投标人不得存在下列情形之一（投标人须在投标文件中就有关内容做出声明，除非另有要求，不需要在投标文件中提供证明材料）：</w:t>
      </w:r>
    </w:p>
    <w:p w14:paraId="679F1F12"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w:t>
      </w:r>
      <w:r w:rsidRPr="00760620">
        <w:rPr>
          <w:color w:val="000000" w:themeColor="text1"/>
        </w:rPr>
        <w:t>1）为招标人不具有独立法人资格的附属机构（单位）；</w:t>
      </w:r>
    </w:p>
    <w:p w14:paraId="5E77F152"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w:t>
      </w:r>
      <w:r w:rsidRPr="00760620">
        <w:rPr>
          <w:color w:val="000000" w:themeColor="text1"/>
        </w:rPr>
        <w:t>2）为本次招标项目前期准备提供设计或咨询服务的；</w:t>
      </w:r>
    </w:p>
    <w:p w14:paraId="3A71B353"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w:t>
      </w:r>
      <w:r w:rsidRPr="00760620">
        <w:rPr>
          <w:color w:val="000000" w:themeColor="text1"/>
        </w:rPr>
        <w:t>3）为本次招标项目的监理人；</w:t>
      </w:r>
    </w:p>
    <w:p w14:paraId="36F95D81"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w:t>
      </w:r>
      <w:r w:rsidRPr="00760620">
        <w:rPr>
          <w:color w:val="000000" w:themeColor="text1"/>
        </w:rPr>
        <w:t>4）为本次招标项目的代建人；</w:t>
      </w:r>
    </w:p>
    <w:p w14:paraId="1784FC5A"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w:t>
      </w:r>
      <w:r w:rsidRPr="00760620">
        <w:rPr>
          <w:color w:val="000000" w:themeColor="text1"/>
        </w:rPr>
        <w:t>5）为本次招标项目提供招标代理服务的； </w:t>
      </w:r>
    </w:p>
    <w:p w14:paraId="63D1BE0B"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w:t>
      </w:r>
      <w:r w:rsidRPr="00760620">
        <w:rPr>
          <w:color w:val="000000" w:themeColor="text1"/>
        </w:rPr>
        <w:t>6）与本次招标项目的监理人或代建人或招标代理机构同为一个法定代表人的；</w:t>
      </w:r>
    </w:p>
    <w:p w14:paraId="0074926D"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w:t>
      </w:r>
      <w:r w:rsidRPr="00760620">
        <w:rPr>
          <w:color w:val="000000" w:themeColor="text1"/>
        </w:rPr>
        <w:t>7）与本次招标项目的监理人或代建人或招标代理机构相互控股或参股的；</w:t>
      </w:r>
    </w:p>
    <w:p w14:paraId="13221EB1"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w:t>
      </w:r>
      <w:r w:rsidRPr="00760620">
        <w:rPr>
          <w:color w:val="000000" w:themeColor="text1"/>
        </w:rPr>
        <w:t>8）与本次招标项目的监理人或代建人或招标代理机构相互任职或工作的；</w:t>
      </w:r>
    </w:p>
    <w:p w14:paraId="1F001D88"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lastRenderedPageBreak/>
        <w:t>（</w:t>
      </w:r>
      <w:r w:rsidRPr="00760620">
        <w:rPr>
          <w:color w:val="000000" w:themeColor="text1"/>
        </w:rPr>
        <w:t>9）被责令停业的；</w:t>
      </w:r>
    </w:p>
    <w:p w14:paraId="6279B658"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w:t>
      </w:r>
      <w:r w:rsidRPr="00760620">
        <w:rPr>
          <w:color w:val="000000" w:themeColor="text1"/>
        </w:rPr>
        <w:t>10）被暂停或取消投标资格的；</w:t>
      </w:r>
    </w:p>
    <w:p w14:paraId="72553E8C"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w:t>
      </w:r>
      <w:r w:rsidRPr="00760620">
        <w:rPr>
          <w:color w:val="000000" w:themeColor="text1"/>
        </w:rPr>
        <w:t>11）财产被接管或冻结的；</w:t>
      </w:r>
    </w:p>
    <w:p w14:paraId="4B4D6AA8"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w:t>
      </w:r>
      <w:r w:rsidRPr="00760620">
        <w:rPr>
          <w:color w:val="000000" w:themeColor="text1"/>
        </w:rPr>
        <w:t>12）单位负责人为同一人或者存在控股、管理关系的不同单位，同时参加本招标项目投标。</w:t>
      </w:r>
    </w:p>
    <w:p w14:paraId="74019B26"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w:t>
      </w:r>
      <w:r w:rsidRPr="00760620">
        <w:rPr>
          <w:color w:val="000000" w:themeColor="text1"/>
        </w:rPr>
        <w:t>13）投标人、投标人主要负责人及拟投入人员在招标投标、合同履行、安全事故方面因违反有关法律、法规规定受到相关行政管理部门的行政处罚，被取消投标资格的。</w:t>
      </w:r>
    </w:p>
    <w:p w14:paraId="7CAA0520"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w:t>
      </w:r>
      <w:r w:rsidRPr="00760620">
        <w:rPr>
          <w:color w:val="000000" w:themeColor="text1"/>
        </w:rPr>
        <w:t>14）被“信用广州”网站纳入失信联合惩戒名单（失信黑名单）。</w:t>
      </w:r>
    </w:p>
    <w:p w14:paraId="21939470" w14:textId="77777777" w:rsidR="00AA6D3B" w:rsidRPr="00760620" w:rsidRDefault="00000000">
      <w:pPr>
        <w:pStyle w:val="p0"/>
        <w:spacing w:before="0" w:after="0" w:line="360" w:lineRule="auto"/>
        <w:ind w:firstLineChars="200" w:firstLine="480"/>
        <w:rPr>
          <w:color w:val="000000" w:themeColor="text1"/>
        </w:rPr>
      </w:pPr>
      <w:r w:rsidRPr="00760620">
        <w:rPr>
          <w:color w:val="000000" w:themeColor="text1"/>
        </w:rPr>
        <w:t>3.1.8投标人未被纳入“失信联合惩戒名单”，“失信联合惩戒名单”以“信用广州”网站公布的“黑名单”为准。</w:t>
      </w:r>
    </w:p>
    <w:p w14:paraId="35B2513F"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注：①以投标人提供自本项目招标公告发布之日起至本项目投标截止</w:t>
      </w:r>
      <w:proofErr w:type="gramStart"/>
      <w:r w:rsidRPr="00760620">
        <w:rPr>
          <w:rFonts w:hint="eastAsia"/>
          <w:color w:val="000000" w:themeColor="text1"/>
        </w:rPr>
        <w:t>日期止任一天</w:t>
      </w:r>
      <w:proofErr w:type="gramEnd"/>
      <w:r w:rsidRPr="00760620">
        <w:rPr>
          <w:rFonts w:hint="eastAsia"/>
          <w:color w:val="000000" w:themeColor="text1"/>
        </w:rPr>
        <w:t>在“信用广州”网站查询的截图为准。</w:t>
      </w:r>
    </w:p>
    <w:p w14:paraId="14E3BF72" w14:textId="77777777" w:rsidR="00AA6D3B" w:rsidRPr="00760620" w:rsidRDefault="00000000">
      <w:pPr>
        <w:pStyle w:val="p0"/>
        <w:spacing w:line="360" w:lineRule="auto"/>
        <w:ind w:firstLineChars="200" w:firstLine="480"/>
        <w:rPr>
          <w:color w:val="000000" w:themeColor="text1"/>
        </w:rPr>
      </w:pPr>
      <w:r w:rsidRPr="00760620">
        <w:rPr>
          <w:rFonts w:hint="eastAsia"/>
          <w:color w:val="000000" w:themeColor="text1"/>
        </w:rPr>
        <w:t>②查询截图的路径如下：查询网址</w:t>
      </w:r>
      <w:r w:rsidRPr="00760620">
        <w:rPr>
          <w:color w:val="000000" w:themeColor="text1"/>
        </w:rPr>
        <w:t>https://credit1.gz.gov.cn/publicity/honourFuzzyList?type=2→黑名单）。</w:t>
      </w:r>
    </w:p>
    <w:p w14:paraId="00343EED" w14:textId="27851201" w:rsidR="00AA6D3B" w:rsidRPr="00760620" w:rsidRDefault="00000000">
      <w:pPr>
        <w:spacing w:line="360" w:lineRule="auto"/>
        <w:ind w:firstLineChars="225" w:firstLine="540"/>
        <w:rPr>
          <w:rFonts w:asciiTheme="minorEastAsia" w:eastAsiaTheme="minorEastAsia" w:hAnsiTheme="minorEastAsia" w:cstheme="minorEastAsia"/>
          <w:color w:val="000000" w:themeColor="text1"/>
          <w:sz w:val="24"/>
          <w:szCs w:val="24"/>
          <w:u w:val="single"/>
        </w:rPr>
      </w:pPr>
      <w:r w:rsidRPr="00760620">
        <w:rPr>
          <w:rFonts w:ascii="宋体" w:hAnsi="宋体" w:cs="宋体" w:hint="eastAsia"/>
          <w:color w:val="000000" w:themeColor="text1"/>
          <w:sz w:val="24"/>
          <w:szCs w:val="24"/>
        </w:rPr>
        <w:t>③如网站查询结果显示“找不到和您的查询相符的记录”或类似意思的表述，则视为没有上述不良信用记录。</w:t>
      </w:r>
    </w:p>
    <w:p w14:paraId="6F5EBAA6" w14:textId="77777777" w:rsidR="00AA6D3B" w:rsidRPr="00760620" w:rsidRDefault="00000000">
      <w:pPr>
        <w:spacing w:line="360" w:lineRule="auto"/>
        <w:ind w:firstLineChars="224" w:firstLine="538"/>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color w:val="000000" w:themeColor="text1"/>
          <w:sz w:val="24"/>
          <w:szCs w:val="24"/>
        </w:rPr>
        <w:t>3.10投标人未被纳入国家、市、区的失信联合惩戒名单且被限制参加财政投资工程或政府投资工程或建设工程投标的（</w:t>
      </w:r>
      <w:r w:rsidRPr="00760620">
        <w:rPr>
          <w:rFonts w:asciiTheme="minorEastAsia" w:eastAsiaTheme="minorEastAsia" w:hAnsiTheme="minorEastAsia" w:cstheme="minorEastAsia" w:hint="eastAsia"/>
          <w:color w:val="000000" w:themeColor="text1"/>
          <w:sz w:val="24"/>
          <w:szCs w:val="24"/>
        </w:rPr>
        <w:t>具体名单以递交投标文件截止时间“信用广州”https://credit.gz.gov.cn/xygsn/公布的“失信联合惩戒黑名单”为准）。注：因联合惩戒措施表述存在细微差别，惩戒措施与上文不完全一致但措施内容相同的，也应属于被限制参与相关项目的投标。（提供网页打印页）。</w:t>
      </w:r>
    </w:p>
    <w:p w14:paraId="202B671F" w14:textId="77777777" w:rsidR="00AA6D3B" w:rsidRPr="00760620" w:rsidRDefault="00000000">
      <w:pPr>
        <w:pStyle w:val="2"/>
        <w:spacing w:line="360" w:lineRule="auto"/>
        <w:rPr>
          <w:b/>
          <w:bCs/>
          <w:color w:val="000000" w:themeColor="text1"/>
        </w:rPr>
      </w:pPr>
      <w:bookmarkStart w:id="3" w:name="_Toc21787629"/>
      <w:r w:rsidRPr="00760620">
        <w:rPr>
          <w:rFonts w:hint="eastAsia"/>
          <w:b/>
          <w:bCs/>
          <w:color w:val="000000" w:themeColor="text1"/>
        </w:rPr>
        <w:t>招标公告和</w:t>
      </w:r>
      <w:r w:rsidRPr="00760620">
        <w:rPr>
          <w:b/>
          <w:bCs/>
          <w:color w:val="000000" w:themeColor="text1"/>
        </w:rPr>
        <w:t>招标文件的获取</w:t>
      </w:r>
      <w:bookmarkEnd w:id="3"/>
    </w:p>
    <w:p w14:paraId="3C1FD905" w14:textId="77777777" w:rsidR="00AA6D3B" w:rsidRPr="00760620" w:rsidRDefault="00000000">
      <w:pPr>
        <w:widowControl/>
        <w:numPr>
          <w:ilvl w:val="1"/>
          <w:numId w:val="1"/>
        </w:numPr>
        <w:shd w:val="clear" w:color="auto" w:fill="FFFFFF"/>
        <w:snapToGrid w:val="0"/>
        <w:spacing w:line="360" w:lineRule="auto"/>
        <w:ind w:leftChars="200" w:left="566" w:hangingChars="61" w:hanging="146"/>
        <w:rPr>
          <w:rFonts w:ascii="宋体" w:hAnsi="宋体"/>
          <w:bCs/>
          <w:color w:val="000000" w:themeColor="text1"/>
          <w:sz w:val="24"/>
        </w:rPr>
      </w:pPr>
      <w:r w:rsidRPr="00760620">
        <w:rPr>
          <w:rFonts w:ascii="宋体" w:hAnsi="宋体" w:hint="eastAsia"/>
          <w:bCs/>
          <w:color w:val="000000" w:themeColor="text1"/>
          <w:sz w:val="24"/>
        </w:rPr>
        <w:t>招标公告发布时间</w:t>
      </w:r>
    </w:p>
    <w:p w14:paraId="2CD5569B" w14:textId="77777777" w:rsidR="00AA6D3B" w:rsidRPr="00760620" w:rsidRDefault="00000000">
      <w:pPr>
        <w:widowControl/>
        <w:shd w:val="clear" w:color="auto" w:fill="FFFFFF"/>
        <w:snapToGrid w:val="0"/>
        <w:spacing w:line="360" w:lineRule="auto"/>
        <w:ind w:leftChars="200" w:left="566" w:hangingChars="61" w:hanging="146"/>
        <w:rPr>
          <w:rFonts w:ascii="宋体" w:hAnsi="宋体"/>
          <w:color w:val="000000" w:themeColor="text1"/>
          <w:sz w:val="24"/>
          <w:szCs w:val="24"/>
        </w:rPr>
      </w:pPr>
      <w:r w:rsidRPr="00760620">
        <w:rPr>
          <w:rFonts w:ascii="宋体" w:hAnsi="宋体" w:hint="eastAsia"/>
          <w:bCs/>
          <w:color w:val="000000" w:themeColor="text1"/>
          <w:sz w:val="24"/>
        </w:rPr>
        <w:t>从</w:t>
      </w:r>
      <w:r w:rsidRPr="00760620">
        <w:rPr>
          <w:rFonts w:ascii="宋体" w:hAnsi="宋体"/>
          <w:bCs/>
          <w:color w:val="000000" w:themeColor="text1"/>
          <w:sz w:val="24"/>
          <w:u w:val="single"/>
        </w:rPr>
        <w:t>2023</w:t>
      </w:r>
      <w:r w:rsidRPr="00760620">
        <w:rPr>
          <w:rFonts w:ascii="宋体" w:hAnsi="宋体" w:hint="eastAsia"/>
          <w:bCs/>
          <w:color w:val="000000" w:themeColor="text1"/>
          <w:sz w:val="24"/>
        </w:rPr>
        <w:t>年</w:t>
      </w:r>
      <w:r w:rsidRPr="00760620">
        <w:rPr>
          <w:rFonts w:ascii="宋体" w:hAnsi="宋体" w:hint="eastAsia"/>
          <w:bCs/>
          <w:color w:val="000000" w:themeColor="text1"/>
          <w:sz w:val="24"/>
          <w:u w:val="single"/>
        </w:rPr>
        <w:t xml:space="preserve">  </w:t>
      </w:r>
      <w:r w:rsidRPr="00760620">
        <w:rPr>
          <w:rFonts w:ascii="宋体" w:hAnsi="宋体" w:hint="eastAsia"/>
          <w:bCs/>
          <w:color w:val="000000" w:themeColor="text1"/>
          <w:sz w:val="24"/>
        </w:rPr>
        <w:t>月</w:t>
      </w:r>
      <w:r w:rsidRPr="00760620">
        <w:rPr>
          <w:rFonts w:ascii="宋体" w:hAnsi="宋体" w:hint="eastAsia"/>
          <w:bCs/>
          <w:color w:val="000000" w:themeColor="text1"/>
          <w:sz w:val="24"/>
          <w:u w:val="single"/>
        </w:rPr>
        <w:t xml:space="preserve">  </w:t>
      </w:r>
      <w:r w:rsidRPr="00760620">
        <w:rPr>
          <w:rFonts w:ascii="宋体" w:hAnsi="宋体" w:hint="eastAsia"/>
          <w:bCs/>
          <w:color w:val="000000" w:themeColor="text1"/>
          <w:sz w:val="24"/>
        </w:rPr>
        <w:t>日至</w:t>
      </w:r>
      <w:r w:rsidRPr="00760620">
        <w:rPr>
          <w:rFonts w:ascii="宋体" w:hAnsi="宋体"/>
          <w:bCs/>
          <w:color w:val="000000" w:themeColor="text1"/>
          <w:sz w:val="24"/>
          <w:u w:val="single"/>
        </w:rPr>
        <w:t>2023</w:t>
      </w:r>
      <w:r w:rsidRPr="00760620">
        <w:rPr>
          <w:rFonts w:ascii="宋体" w:hAnsi="宋体" w:hint="eastAsia"/>
          <w:bCs/>
          <w:color w:val="000000" w:themeColor="text1"/>
          <w:sz w:val="24"/>
        </w:rPr>
        <w:t>年</w:t>
      </w:r>
      <w:r w:rsidRPr="00760620">
        <w:rPr>
          <w:rFonts w:ascii="宋体" w:hAnsi="宋体" w:hint="eastAsia"/>
          <w:bCs/>
          <w:color w:val="000000" w:themeColor="text1"/>
          <w:sz w:val="24"/>
          <w:u w:val="single"/>
        </w:rPr>
        <w:t xml:space="preserve">  </w:t>
      </w:r>
      <w:r w:rsidRPr="00760620">
        <w:rPr>
          <w:rFonts w:ascii="宋体" w:hAnsi="宋体" w:hint="eastAsia"/>
          <w:bCs/>
          <w:color w:val="000000" w:themeColor="text1"/>
          <w:sz w:val="24"/>
        </w:rPr>
        <w:t>月</w:t>
      </w:r>
      <w:r w:rsidRPr="00760620">
        <w:rPr>
          <w:rFonts w:ascii="宋体" w:hAnsi="宋体" w:hint="eastAsia"/>
          <w:bCs/>
          <w:color w:val="000000" w:themeColor="text1"/>
          <w:sz w:val="24"/>
          <w:u w:val="single"/>
        </w:rPr>
        <w:t xml:space="preserve">  </w:t>
      </w:r>
      <w:r w:rsidRPr="00760620">
        <w:rPr>
          <w:rFonts w:ascii="宋体" w:hAnsi="宋体" w:hint="eastAsia"/>
          <w:bCs/>
          <w:color w:val="000000" w:themeColor="text1"/>
          <w:sz w:val="24"/>
        </w:rPr>
        <w:t>日</w:t>
      </w:r>
      <w:r w:rsidRPr="00760620">
        <w:rPr>
          <w:rFonts w:ascii="宋体" w:hAnsi="宋体" w:hint="eastAsia"/>
          <w:bCs/>
          <w:color w:val="000000" w:themeColor="text1"/>
          <w:sz w:val="24"/>
          <w:u w:val="single"/>
        </w:rPr>
        <w:t xml:space="preserve">  </w:t>
      </w:r>
      <w:r w:rsidRPr="00760620">
        <w:rPr>
          <w:rFonts w:ascii="宋体" w:hAnsi="宋体" w:hint="eastAsia"/>
          <w:bCs/>
          <w:color w:val="000000" w:themeColor="text1"/>
          <w:sz w:val="24"/>
        </w:rPr>
        <w:t>时</w:t>
      </w:r>
      <w:r w:rsidRPr="00760620">
        <w:rPr>
          <w:rFonts w:ascii="宋体" w:hAnsi="宋体" w:hint="eastAsia"/>
          <w:bCs/>
          <w:color w:val="000000" w:themeColor="text1"/>
          <w:sz w:val="24"/>
          <w:u w:val="single"/>
        </w:rPr>
        <w:t xml:space="preserve">  </w:t>
      </w:r>
      <w:r w:rsidRPr="00760620">
        <w:rPr>
          <w:rFonts w:ascii="宋体" w:hAnsi="宋体" w:hint="eastAsia"/>
          <w:bCs/>
          <w:color w:val="000000" w:themeColor="text1"/>
          <w:sz w:val="24"/>
        </w:rPr>
        <w:t>分（注：发布招标公告的时间为招标公告发出之日起至投标截止时间止）。</w:t>
      </w:r>
    </w:p>
    <w:p w14:paraId="0F683E38" w14:textId="77777777" w:rsidR="00AA6D3B" w:rsidRPr="00760620" w:rsidRDefault="00000000">
      <w:pPr>
        <w:widowControl/>
        <w:numPr>
          <w:ilvl w:val="1"/>
          <w:numId w:val="1"/>
        </w:numPr>
        <w:shd w:val="clear" w:color="auto" w:fill="FFFFFF"/>
        <w:snapToGrid w:val="0"/>
        <w:spacing w:line="360" w:lineRule="auto"/>
        <w:ind w:leftChars="200" w:left="566" w:hangingChars="61" w:hanging="146"/>
        <w:rPr>
          <w:rFonts w:ascii="宋体" w:hAnsi="宋体"/>
          <w:bCs/>
          <w:color w:val="000000" w:themeColor="text1"/>
          <w:sz w:val="24"/>
        </w:rPr>
      </w:pPr>
      <w:r w:rsidRPr="00760620">
        <w:rPr>
          <w:rFonts w:ascii="宋体" w:hAnsi="宋体" w:hint="eastAsia"/>
          <w:bCs/>
          <w:color w:val="000000" w:themeColor="text1"/>
          <w:sz w:val="24"/>
        </w:rPr>
        <w:t>招标文件获取方式</w:t>
      </w:r>
    </w:p>
    <w:p w14:paraId="2D27AFE1" w14:textId="77777777" w:rsidR="00AA6D3B" w:rsidRPr="00760620" w:rsidRDefault="00000000">
      <w:pPr>
        <w:widowControl/>
        <w:shd w:val="clear" w:color="auto" w:fill="FFFFFF"/>
        <w:snapToGrid w:val="0"/>
        <w:spacing w:line="360" w:lineRule="auto"/>
        <w:ind w:leftChars="200" w:left="566" w:hangingChars="61" w:hanging="146"/>
        <w:rPr>
          <w:rFonts w:ascii="宋体" w:hAnsi="宋体" w:cs="宋体"/>
          <w:color w:val="000000" w:themeColor="text1"/>
          <w:kern w:val="0"/>
          <w:sz w:val="24"/>
          <w:szCs w:val="24"/>
        </w:rPr>
      </w:pPr>
      <w:r w:rsidRPr="00760620">
        <w:rPr>
          <w:rFonts w:ascii="宋体" w:hAnsi="宋体" w:cs="宋体" w:hint="eastAsia"/>
          <w:color w:val="000000" w:themeColor="text1"/>
          <w:kern w:val="0"/>
          <w:sz w:val="24"/>
          <w:szCs w:val="24"/>
        </w:rPr>
        <w:lastRenderedPageBreak/>
        <w:t>本项目招标文件随招标公告一并在</w:t>
      </w:r>
      <w:r w:rsidRPr="00760620">
        <w:rPr>
          <w:rFonts w:ascii="宋体" w:hAnsi="宋体" w:hint="eastAsia"/>
          <w:color w:val="000000" w:themeColor="text1"/>
          <w:sz w:val="24"/>
          <w:szCs w:val="24"/>
        </w:rPr>
        <w:t>广州公共资源交易</w:t>
      </w:r>
      <w:r w:rsidRPr="00760620">
        <w:rPr>
          <w:rFonts w:ascii="宋体" w:hAnsi="宋体" w:hint="eastAsia"/>
          <w:color w:val="000000" w:themeColor="text1"/>
          <w:sz w:val="24"/>
        </w:rPr>
        <w:t>网发布</w:t>
      </w:r>
      <w:r w:rsidRPr="00760620">
        <w:rPr>
          <w:rFonts w:ascii="宋体" w:hAnsi="宋体" w:cs="宋体" w:hint="eastAsia"/>
          <w:color w:val="000000" w:themeColor="text1"/>
          <w:kern w:val="0"/>
          <w:sz w:val="24"/>
          <w:szCs w:val="24"/>
        </w:rPr>
        <w:t>，由投标人自行下载。</w:t>
      </w:r>
    </w:p>
    <w:p w14:paraId="669313CB" w14:textId="77777777" w:rsidR="00AA6D3B" w:rsidRPr="00760620" w:rsidRDefault="00000000">
      <w:pPr>
        <w:widowControl/>
        <w:numPr>
          <w:ilvl w:val="1"/>
          <w:numId w:val="1"/>
        </w:numPr>
        <w:shd w:val="clear" w:color="auto" w:fill="FFFFFF"/>
        <w:snapToGrid w:val="0"/>
        <w:spacing w:line="360" w:lineRule="auto"/>
        <w:ind w:leftChars="200" w:left="566" w:hangingChars="61" w:hanging="146"/>
        <w:rPr>
          <w:rFonts w:ascii="宋体" w:hAnsi="宋体"/>
          <w:bCs/>
          <w:color w:val="000000" w:themeColor="text1"/>
          <w:sz w:val="24"/>
        </w:rPr>
      </w:pPr>
      <w:r w:rsidRPr="00760620">
        <w:rPr>
          <w:rFonts w:ascii="宋体" w:hAnsi="宋体" w:hint="eastAsia"/>
          <w:bCs/>
          <w:color w:val="000000" w:themeColor="text1"/>
          <w:sz w:val="24"/>
        </w:rPr>
        <w:t>招标公告网上发布时，同时发布招标文件、施工图纸、招标控制价。</w:t>
      </w:r>
    </w:p>
    <w:p w14:paraId="336B3068" w14:textId="77777777" w:rsidR="00AA6D3B" w:rsidRPr="00760620" w:rsidRDefault="00000000">
      <w:pPr>
        <w:widowControl/>
        <w:numPr>
          <w:ilvl w:val="1"/>
          <w:numId w:val="1"/>
        </w:numPr>
        <w:shd w:val="clear" w:color="auto" w:fill="FFFFFF"/>
        <w:snapToGrid w:val="0"/>
        <w:spacing w:line="360" w:lineRule="auto"/>
        <w:ind w:leftChars="200" w:left="566" w:hangingChars="61" w:hanging="146"/>
        <w:rPr>
          <w:rFonts w:ascii="宋体" w:hAnsi="宋体"/>
          <w:bCs/>
          <w:color w:val="000000" w:themeColor="text1"/>
          <w:sz w:val="24"/>
        </w:rPr>
      </w:pPr>
      <w:r w:rsidRPr="00760620">
        <w:rPr>
          <w:rFonts w:ascii="宋体" w:hAnsi="宋体" w:hint="eastAsia"/>
          <w:bCs/>
          <w:color w:val="000000" w:themeColor="text1"/>
          <w:sz w:val="24"/>
        </w:rPr>
        <w:t>招标公告、招标文件发布媒体</w:t>
      </w:r>
    </w:p>
    <w:p w14:paraId="322CE192" w14:textId="77777777" w:rsidR="00AA6D3B" w:rsidRPr="00760620" w:rsidRDefault="00000000">
      <w:pPr>
        <w:widowControl/>
        <w:shd w:val="clear" w:color="auto" w:fill="FFFFFF"/>
        <w:snapToGrid w:val="0"/>
        <w:spacing w:line="360" w:lineRule="auto"/>
        <w:ind w:leftChars="200" w:left="566" w:hangingChars="61" w:hanging="146"/>
        <w:rPr>
          <w:rFonts w:ascii="宋体" w:hAnsi="宋体"/>
          <w:bCs/>
          <w:color w:val="000000" w:themeColor="text1"/>
          <w:sz w:val="24"/>
        </w:rPr>
      </w:pPr>
      <w:r w:rsidRPr="00760620">
        <w:rPr>
          <w:rFonts w:ascii="宋体" w:hAnsi="宋体" w:hint="eastAsia"/>
          <w:bCs/>
          <w:color w:val="000000" w:themeColor="text1"/>
          <w:sz w:val="24"/>
        </w:rPr>
        <w:t>本公告在</w:t>
      </w:r>
      <w:r w:rsidRPr="00760620">
        <w:rPr>
          <w:rFonts w:hint="eastAsia"/>
          <w:color w:val="000000" w:themeColor="text1"/>
          <w:sz w:val="24"/>
          <w:szCs w:val="24"/>
        </w:rPr>
        <w:t>广州交易集团有限公司（广州公共资源交易中心）</w:t>
      </w:r>
      <w:r w:rsidRPr="00760620">
        <w:rPr>
          <w:rFonts w:ascii="宋体" w:hAnsi="宋体" w:hint="eastAsia"/>
          <w:bCs/>
          <w:color w:val="000000" w:themeColor="text1"/>
          <w:sz w:val="24"/>
        </w:rPr>
        <w:t>（网址：http://www.gzggzy.cn）、广东省招标投标监管网（网址：</w:t>
      </w:r>
      <w:r w:rsidRPr="00760620">
        <w:rPr>
          <w:rFonts w:ascii="宋体" w:hAnsi="宋体"/>
          <w:bCs/>
          <w:color w:val="000000" w:themeColor="text1"/>
          <w:sz w:val="24"/>
        </w:rPr>
        <w:t xml:space="preserve"> http://zbtb.gd.gov.cn/login</w:t>
      </w:r>
      <w:r w:rsidRPr="00760620">
        <w:rPr>
          <w:rFonts w:ascii="宋体" w:hAnsi="宋体" w:hint="eastAsia"/>
          <w:bCs/>
          <w:color w:val="000000" w:themeColor="text1"/>
          <w:sz w:val="24"/>
        </w:rPr>
        <w:t>）和中国招标投标公共服务平台（网址：http://www.cebpubservice.com/）发布，本公告的修改、补充，在广州公共资源交易网发布。</w:t>
      </w:r>
    </w:p>
    <w:p w14:paraId="7ED66511" w14:textId="77777777" w:rsidR="00AA6D3B" w:rsidRPr="00760620" w:rsidRDefault="00000000">
      <w:pPr>
        <w:pStyle w:val="2"/>
        <w:spacing w:line="360" w:lineRule="auto"/>
        <w:rPr>
          <w:b/>
          <w:bCs/>
          <w:color w:val="000000" w:themeColor="text1"/>
        </w:rPr>
      </w:pPr>
      <w:bookmarkStart w:id="4" w:name="_Toc21787630"/>
      <w:r w:rsidRPr="00760620">
        <w:rPr>
          <w:b/>
          <w:bCs/>
          <w:color w:val="000000" w:themeColor="text1"/>
        </w:rPr>
        <w:t>投标文件的递交</w:t>
      </w:r>
      <w:bookmarkEnd w:id="4"/>
    </w:p>
    <w:p w14:paraId="01F044E0" w14:textId="77777777" w:rsidR="00AA6D3B" w:rsidRPr="00760620" w:rsidRDefault="00000000">
      <w:pPr>
        <w:tabs>
          <w:tab w:val="left" w:pos="993"/>
        </w:tabs>
        <w:spacing w:line="360" w:lineRule="auto"/>
        <w:ind w:firstLineChars="200" w:firstLine="480"/>
        <w:jc w:val="left"/>
        <w:rPr>
          <w:rFonts w:ascii="宋体" w:hAnsi="宋体"/>
          <w:color w:val="000000" w:themeColor="text1"/>
          <w:sz w:val="24"/>
          <w:szCs w:val="24"/>
          <w:u w:val="single"/>
        </w:rPr>
      </w:pPr>
      <w:bookmarkStart w:id="5" w:name="_Toc21787631"/>
      <w:r w:rsidRPr="00760620">
        <w:rPr>
          <w:rFonts w:ascii="宋体" w:hAnsi="宋体" w:hint="eastAsia"/>
          <w:color w:val="000000" w:themeColor="text1"/>
          <w:sz w:val="24"/>
          <w:szCs w:val="24"/>
        </w:rPr>
        <w:t>5.1本项目采用电子投标，</w:t>
      </w:r>
      <w:r w:rsidRPr="00760620">
        <w:rPr>
          <w:rFonts w:ascii="宋体" w:hAnsi="宋体"/>
          <w:color w:val="000000" w:themeColor="text1"/>
          <w:sz w:val="24"/>
          <w:szCs w:val="24"/>
        </w:rPr>
        <w:t>投标文件递交的截止时间（投标截止时间，下同）为</w:t>
      </w:r>
      <w:r w:rsidRPr="00760620">
        <w:rPr>
          <w:rFonts w:ascii="宋体" w:hAnsi="宋体"/>
          <w:color w:val="000000" w:themeColor="text1"/>
          <w:sz w:val="24"/>
          <w:szCs w:val="24"/>
          <w:u w:val="single"/>
        </w:rPr>
        <w:t>2023</w:t>
      </w:r>
      <w:r w:rsidRPr="00760620">
        <w:rPr>
          <w:rFonts w:ascii="宋体" w:hAnsi="宋体"/>
          <w:color w:val="000000" w:themeColor="text1"/>
          <w:sz w:val="24"/>
          <w:szCs w:val="24"/>
        </w:rPr>
        <w:t>年</w:t>
      </w:r>
      <w:r w:rsidRPr="00760620">
        <w:rPr>
          <w:rFonts w:ascii="宋体" w:hAnsi="宋体" w:hint="eastAsia"/>
          <w:color w:val="000000" w:themeColor="text1"/>
          <w:sz w:val="24"/>
          <w:szCs w:val="24"/>
          <w:u w:val="single"/>
        </w:rPr>
        <w:t xml:space="preserve">  </w:t>
      </w:r>
      <w:r w:rsidRPr="00760620">
        <w:rPr>
          <w:rFonts w:ascii="宋体" w:hAnsi="宋体"/>
          <w:color w:val="000000" w:themeColor="text1"/>
          <w:sz w:val="24"/>
          <w:szCs w:val="24"/>
        </w:rPr>
        <w:t>月</w:t>
      </w:r>
      <w:r w:rsidRPr="00760620">
        <w:rPr>
          <w:rFonts w:ascii="宋体" w:hAnsi="宋体" w:hint="eastAsia"/>
          <w:color w:val="000000" w:themeColor="text1"/>
          <w:sz w:val="24"/>
          <w:szCs w:val="24"/>
          <w:u w:val="single"/>
        </w:rPr>
        <w:t xml:space="preserve">  </w:t>
      </w:r>
      <w:r w:rsidRPr="00760620">
        <w:rPr>
          <w:rFonts w:ascii="宋体" w:hAnsi="宋体"/>
          <w:color w:val="000000" w:themeColor="text1"/>
          <w:sz w:val="24"/>
          <w:szCs w:val="24"/>
        </w:rPr>
        <w:t>日</w:t>
      </w:r>
      <w:r w:rsidRPr="00760620">
        <w:rPr>
          <w:rFonts w:ascii="宋体" w:hAnsi="宋体" w:hint="eastAsia"/>
          <w:color w:val="000000" w:themeColor="text1"/>
          <w:sz w:val="24"/>
          <w:szCs w:val="24"/>
          <w:u w:val="single"/>
        </w:rPr>
        <w:t xml:space="preserve">  </w:t>
      </w:r>
      <w:r w:rsidRPr="00760620">
        <w:rPr>
          <w:rFonts w:ascii="宋体" w:hAnsi="宋体"/>
          <w:color w:val="000000" w:themeColor="text1"/>
          <w:sz w:val="24"/>
          <w:szCs w:val="24"/>
        </w:rPr>
        <w:t>时</w:t>
      </w:r>
      <w:r w:rsidRPr="00760620">
        <w:rPr>
          <w:rFonts w:ascii="宋体" w:hAnsi="宋体" w:hint="eastAsia"/>
          <w:color w:val="000000" w:themeColor="text1"/>
          <w:sz w:val="24"/>
          <w:szCs w:val="24"/>
          <w:u w:val="single"/>
        </w:rPr>
        <w:t xml:space="preserve">  </w:t>
      </w:r>
      <w:r w:rsidRPr="00760620">
        <w:rPr>
          <w:rFonts w:ascii="宋体" w:hAnsi="宋体"/>
          <w:color w:val="000000" w:themeColor="text1"/>
          <w:sz w:val="24"/>
          <w:szCs w:val="24"/>
        </w:rPr>
        <w:t>分</w:t>
      </w:r>
      <w:r w:rsidRPr="00760620">
        <w:rPr>
          <w:rFonts w:ascii="宋体" w:hAnsi="宋体" w:hint="eastAsia"/>
          <w:color w:val="000000" w:themeColor="text1"/>
          <w:sz w:val="24"/>
          <w:szCs w:val="24"/>
        </w:rPr>
        <w:t>，具体递交要求以招标文件为准。</w:t>
      </w:r>
      <w:r w:rsidRPr="00760620">
        <w:rPr>
          <w:rFonts w:ascii="宋体" w:hAnsi="宋体" w:hint="eastAsia"/>
          <w:color w:val="000000" w:themeColor="text1"/>
          <w:sz w:val="24"/>
          <w:szCs w:val="24"/>
          <w:u w:val="single"/>
        </w:rPr>
        <w:t>有关电子投标的操作指引请投标人自行登录广州交易集团有限公司（广州公共资源交易中心）网站查阅“【全流程电子化项目】电子招投标操作手册（无纸化）”。</w:t>
      </w:r>
    </w:p>
    <w:p w14:paraId="798EF70D" w14:textId="77777777" w:rsidR="00AA6D3B" w:rsidRPr="00760620" w:rsidRDefault="00000000">
      <w:pPr>
        <w:spacing w:line="360" w:lineRule="auto"/>
        <w:ind w:left="8" w:firstLineChars="150" w:firstLine="360"/>
        <w:jc w:val="left"/>
        <w:rPr>
          <w:rFonts w:ascii="宋体" w:hAnsi="宋体"/>
          <w:color w:val="000000" w:themeColor="text1"/>
          <w:sz w:val="24"/>
          <w:szCs w:val="24"/>
        </w:rPr>
      </w:pPr>
      <w:r w:rsidRPr="00760620">
        <w:rPr>
          <w:rFonts w:ascii="宋体" w:hAnsi="宋体" w:hint="eastAsia"/>
          <w:color w:val="000000" w:themeColor="text1"/>
          <w:sz w:val="24"/>
          <w:szCs w:val="24"/>
        </w:rPr>
        <w:t>投标人投标文件解密时间为投标截止时间后</w:t>
      </w:r>
      <w:r w:rsidRPr="00760620">
        <w:rPr>
          <w:rFonts w:ascii="宋体" w:hAnsi="宋体"/>
          <w:color w:val="000000" w:themeColor="text1"/>
          <w:sz w:val="24"/>
          <w:szCs w:val="24"/>
          <w:u w:val="single"/>
        </w:rPr>
        <w:t>30</w:t>
      </w:r>
      <w:r w:rsidRPr="00760620">
        <w:rPr>
          <w:rFonts w:ascii="宋体" w:hAnsi="宋体"/>
          <w:color w:val="000000" w:themeColor="text1"/>
          <w:sz w:val="24"/>
          <w:szCs w:val="24"/>
        </w:rPr>
        <w:t>分钟</w:t>
      </w:r>
      <w:r w:rsidRPr="00760620">
        <w:rPr>
          <w:rFonts w:ascii="宋体" w:hAnsi="宋体" w:hint="eastAsia"/>
          <w:color w:val="000000" w:themeColor="text1"/>
          <w:sz w:val="24"/>
          <w:szCs w:val="24"/>
        </w:rPr>
        <w:t>，即：</w:t>
      </w:r>
      <w:r w:rsidRPr="00760620">
        <w:rPr>
          <w:rFonts w:ascii="宋体" w:hAnsi="宋体"/>
          <w:color w:val="000000" w:themeColor="text1"/>
          <w:sz w:val="24"/>
          <w:szCs w:val="24"/>
          <w:u w:val="single"/>
        </w:rPr>
        <w:t>2023</w:t>
      </w:r>
      <w:r w:rsidRPr="00760620">
        <w:rPr>
          <w:rFonts w:ascii="宋体" w:hAnsi="宋体" w:hint="eastAsia"/>
          <w:color w:val="000000" w:themeColor="text1"/>
          <w:sz w:val="24"/>
          <w:szCs w:val="24"/>
        </w:rPr>
        <w:t>年</w:t>
      </w:r>
      <w:r w:rsidRPr="00760620">
        <w:rPr>
          <w:rFonts w:ascii="宋体" w:hAnsi="宋体" w:hint="eastAsia"/>
          <w:color w:val="000000" w:themeColor="text1"/>
          <w:sz w:val="24"/>
          <w:szCs w:val="24"/>
          <w:u w:val="single"/>
        </w:rPr>
        <w:t xml:space="preserve">  </w:t>
      </w:r>
      <w:r w:rsidRPr="00760620">
        <w:rPr>
          <w:rFonts w:ascii="宋体" w:hAnsi="宋体" w:hint="eastAsia"/>
          <w:color w:val="000000" w:themeColor="text1"/>
          <w:sz w:val="24"/>
          <w:szCs w:val="24"/>
        </w:rPr>
        <w:t>月</w:t>
      </w:r>
      <w:r w:rsidRPr="00760620">
        <w:rPr>
          <w:rFonts w:ascii="宋体" w:hAnsi="宋体" w:hint="eastAsia"/>
          <w:color w:val="000000" w:themeColor="text1"/>
          <w:sz w:val="24"/>
          <w:szCs w:val="24"/>
          <w:u w:val="single"/>
        </w:rPr>
        <w:t xml:space="preserve">  </w:t>
      </w:r>
      <w:r w:rsidRPr="00760620">
        <w:rPr>
          <w:rFonts w:ascii="宋体" w:hAnsi="宋体" w:hint="eastAsia"/>
          <w:color w:val="000000" w:themeColor="text1"/>
          <w:sz w:val="24"/>
          <w:szCs w:val="24"/>
        </w:rPr>
        <w:t>日</w:t>
      </w:r>
      <w:r w:rsidRPr="00760620">
        <w:rPr>
          <w:rFonts w:ascii="宋体" w:hAnsi="宋体" w:hint="eastAsia"/>
          <w:color w:val="000000" w:themeColor="text1"/>
          <w:sz w:val="24"/>
          <w:szCs w:val="24"/>
          <w:u w:val="single"/>
        </w:rPr>
        <w:t xml:space="preserve">  </w:t>
      </w:r>
      <w:r w:rsidRPr="00760620">
        <w:rPr>
          <w:rFonts w:ascii="宋体" w:hAnsi="宋体" w:hint="eastAsia"/>
          <w:color w:val="000000" w:themeColor="text1"/>
          <w:sz w:val="24"/>
          <w:szCs w:val="24"/>
        </w:rPr>
        <w:t>时</w:t>
      </w:r>
      <w:r w:rsidRPr="00760620">
        <w:rPr>
          <w:rFonts w:ascii="宋体" w:hAnsi="宋体" w:hint="eastAsia"/>
          <w:color w:val="000000" w:themeColor="text1"/>
          <w:sz w:val="24"/>
          <w:szCs w:val="24"/>
          <w:u w:val="single"/>
        </w:rPr>
        <w:t xml:space="preserve">  </w:t>
      </w:r>
      <w:r w:rsidRPr="00760620">
        <w:rPr>
          <w:rFonts w:ascii="宋体" w:hAnsi="宋体" w:hint="eastAsia"/>
          <w:color w:val="000000" w:themeColor="text1"/>
          <w:sz w:val="24"/>
          <w:szCs w:val="24"/>
        </w:rPr>
        <w:t>分</w:t>
      </w:r>
      <w:r w:rsidRPr="00760620">
        <w:rPr>
          <w:rFonts w:ascii="宋体" w:hAnsi="宋体"/>
          <w:color w:val="000000" w:themeColor="text1"/>
          <w:sz w:val="24"/>
          <w:szCs w:val="24"/>
        </w:rPr>
        <w:t>至</w:t>
      </w:r>
      <w:r w:rsidRPr="00760620">
        <w:rPr>
          <w:rFonts w:ascii="宋体" w:hAnsi="宋体"/>
          <w:color w:val="000000" w:themeColor="text1"/>
          <w:sz w:val="24"/>
          <w:szCs w:val="24"/>
          <w:u w:val="single"/>
        </w:rPr>
        <w:t>2023</w:t>
      </w:r>
      <w:r w:rsidRPr="00760620">
        <w:rPr>
          <w:rFonts w:ascii="宋体" w:hAnsi="宋体" w:hint="eastAsia"/>
          <w:color w:val="000000" w:themeColor="text1"/>
          <w:sz w:val="24"/>
          <w:szCs w:val="24"/>
        </w:rPr>
        <w:t>年</w:t>
      </w:r>
      <w:r w:rsidRPr="00760620">
        <w:rPr>
          <w:rFonts w:ascii="宋体" w:hAnsi="宋体" w:hint="eastAsia"/>
          <w:color w:val="000000" w:themeColor="text1"/>
          <w:sz w:val="24"/>
          <w:szCs w:val="24"/>
          <w:u w:val="single"/>
        </w:rPr>
        <w:t xml:space="preserve">  </w:t>
      </w:r>
      <w:r w:rsidRPr="00760620">
        <w:rPr>
          <w:rFonts w:ascii="宋体" w:hAnsi="宋体" w:hint="eastAsia"/>
          <w:color w:val="000000" w:themeColor="text1"/>
          <w:sz w:val="24"/>
          <w:szCs w:val="24"/>
        </w:rPr>
        <w:t>月</w:t>
      </w:r>
      <w:r w:rsidRPr="00760620">
        <w:rPr>
          <w:rFonts w:ascii="宋体" w:hAnsi="宋体" w:hint="eastAsia"/>
          <w:color w:val="000000" w:themeColor="text1"/>
          <w:sz w:val="24"/>
          <w:szCs w:val="24"/>
          <w:u w:val="single"/>
        </w:rPr>
        <w:t xml:space="preserve">  </w:t>
      </w:r>
      <w:r w:rsidRPr="00760620">
        <w:rPr>
          <w:rFonts w:ascii="宋体" w:hAnsi="宋体" w:hint="eastAsia"/>
          <w:color w:val="000000" w:themeColor="text1"/>
          <w:sz w:val="24"/>
          <w:szCs w:val="24"/>
        </w:rPr>
        <w:t>日</w:t>
      </w:r>
      <w:r w:rsidRPr="00760620">
        <w:rPr>
          <w:rFonts w:ascii="宋体" w:hAnsi="宋体" w:hint="eastAsia"/>
          <w:color w:val="000000" w:themeColor="text1"/>
          <w:sz w:val="24"/>
          <w:szCs w:val="24"/>
          <w:u w:val="single"/>
        </w:rPr>
        <w:t xml:space="preserve">  </w:t>
      </w:r>
      <w:r w:rsidRPr="00760620">
        <w:rPr>
          <w:rFonts w:ascii="宋体" w:hAnsi="宋体" w:hint="eastAsia"/>
          <w:color w:val="000000" w:themeColor="text1"/>
          <w:sz w:val="24"/>
          <w:szCs w:val="24"/>
        </w:rPr>
        <w:t>时</w:t>
      </w:r>
      <w:r w:rsidRPr="00760620">
        <w:rPr>
          <w:rFonts w:ascii="宋体" w:hAnsi="宋体" w:hint="eastAsia"/>
          <w:color w:val="000000" w:themeColor="text1"/>
          <w:sz w:val="24"/>
          <w:szCs w:val="24"/>
          <w:u w:val="single"/>
        </w:rPr>
        <w:t xml:space="preserve">  </w:t>
      </w:r>
      <w:r w:rsidRPr="00760620">
        <w:rPr>
          <w:rFonts w:ascii="宋体" w:hAnsi="宋体" w:hint="eastAsia"/>
          <w:color w:val="000000" w:themeColor="text1"/>
          <w:sz w:val="24"/>
          <w:szCs w:val="24"/>
        </w:rPr>
        <w:t>分；</w:t>
      </w:r>
    </w:p>
    <w:p w14:paraId="7CA897F8" w14:textId="77777777" w:rsidR="00AA6D3B" w:rsidRPr="00760620" w:rsidRDefault="00000000">
      <w:pPr>
        <w:spacing w:line="360" w:lineRule="auto"/>
        <w:ind w:leftChars="118" w:left="248" w:firstLineChars="50" w:firstLine="120"/>
        <w:jc w:val="left"/>
        <w:rPr>
          <w:color w:val="000000" w:themeColor="text1"/>
          <w:sz w:val="24"/>
          <w:szCs w:val="24"/>
        </w:rPr>
      </w:pPr>
      <w:r w:rsidRPr="00760620">
        <w:rPr>
          <w:rFonts w:ascii="宋体" w:hAnsi="宋体" w:cs="宋体" w:hint="eastAsia"/>
          <w:color w:val="000000" w:themeColor="text1"/>
          <w:sz w:val="24"/>
          <w:szCs w:val="24"/>
          <w:u w:val="single"/>
        </w:rPr>
        <w:t>递交投标文件备用光盘时间：</w:t>
      </w:r>
      <w:r w:rsidRPr="00760620">
        <w:rPr>
          <w:rFonts w:ascii="宋体" w:hAnsi="宋体" w:cs="宋体"/>
          <w:color w:val="000000" w:themeColor="text1"/>
          <w:sz w:val="24"/>
          <w:szCs w:val="24"/>
          <w:u w:val="single"/>
        </w:rPr>
        <w:t>2023</w:t>
      </w:r>
      <w:r w:rsidRPr="00760620">
        <w:rPr>
          <w:rFonts w:ascii="宋体" w:hAnsi="宋体" w:cs="宋体" w:hint="eastAsia"/>
          <w:color w:val="000000" w:themeColor="text1"/>
          <w:sz w:val="24"/>
          <w:szCs w:val="24"/>
          <w:u w:val="single"/>
        </w:rPr>
        <w:t>年  月  日  时  分至</w:t>
      </w:r>
      <w:r w:rsidRPr="00760620">
        <w:rPr>
          <w:rFonts w:ascii="宋体" w:hAnsi="宋体" w:cs="宋体"/>
          <w:color w:val="000000" w:themeColor="text1"/>
          <w:sz w:val="24"/>
          <w:szCs w:val="24"/>
          <w:u w:val="single"/>
        </w:rPr>
        <w:t>2023</w:t>
      </w:r>
      <w:r w:rsidRPr="00760620">
        <w:rPr>
          <w:rFonts w:ascii="宋体" w:hAnsi="宋体" w:cs="宋体" w:hint="eastAsia"/>
          <w:color w:val="000000" w:themeColor="text1"/>
          <w:sz w:val="24"/>
          <w:szCs w:val="24"/>
          <w:u w:val="single"/>
        </w:rPr>
        <w:t>年  月  日 时  分；递交投标文件备用光盘地点：广州交易集团有限公司（广州公共资源交易中心）第指定</w:t>
      </w:r>
      <w:r w:rsidRPr="00760620">
        <w:rPr>
          <w:rFonts w:ascii="宋体" w:hAnsi="宋体" w:cs="宋体"/>
          <w:color w:val="000000" w:themeColor="text1"/>
          <w:sz w:val="24"/>
          <w:szCs w:val="24"/>
          <w:u w:val="single"/>
        </w:rPr>
        <w:t xml:space="preserve"> </w:t>
      </w:r>
      <w:r w:rsidRPr="00760620">
        <w:rPr>
          <w:rFonts w:ascii="宋体" w:hAnsi="宋体" w:cs="宋体" w:hint="eastAsia"/>
          <w:color w:val="000000" w:themeColor="text1"/>
          <w:sz w:val="24"/>
          <w:szCs w:val="24"/>
          <w:u w:val="single"/>
        </w:rPr>
        <w:t>开标室。</w:t>
      </w:r>
      <w:r w:rsidRPr="00760620">
        <w:rPr>
          <w:rFonts w:ascii="宋体" w:hAnsi="宋体" w:hint="eastAsia"/>
          <w:color w:val="000000" w:themeColor="text1"/>
          <w:sz w:val="24"/>
          <w:szCs w:val="24"/>
        </w:rPr>
        <w:t xml:space="preserve"> </w:t>
      </w:r>
    </w:p>
    <w:p w14:paraId="6ADB0BBD" w14:textId="77777777" w:rsidR="00AA6D3B" w:rsidRPr="00760620" w:rsidRDefault="00000000">
      <w:pPr>
        <w:spacing w:line="360" w:lineRule="auto"/>
        <w:ind w:firstLineChars="225" w:firstLine="540"/>
        <w:rPr>
          <w:rFonts w:ascii="宋体" w:hAnsi="宋体"/>
          <w:color w:val="000000" w:themeColor="text1"/>
          <w:sz w:val="24"/>
          <w:szCs w:val="24"/>
        </w:rPr>
      </w:pPr>
      <w:r w:rsidRPr="00760620">
        <w:rPr>
          <w:rFonts w:ascii="宋体" w:hAnsi="宋体" w:hint="eastAsia"/>
          <w:color w:val="000000" w:themeColor="text1"/>
          <w:sz w:val="24"/>
          <w:szCs w:val="24"/>
        </w:rPr>
        <w:t>5.2开标开始时间和地点：</w:t>
      </w:r>
      <w:r w:rsidRPr="00760620">
        <w:rPr>
          <w:rFonts w:ascii="宋体" w:hAnsi="宋体"/>
          <w:color w:val="000000" w:themeColor="text1"/>
          <w:sz w:val="24"/>
          <w:szCs w:val="24"/>
          <w:u w:val="single"/>
        </w:rPr>
        <w:t>2023</w:t>
      </w:r>
      <w:r w:rsidRPr="00760620">
        <w:rPr>
          <w:rFonts w:ascii="宋体" w:hAnsi="宋体" w:hint="eastAsia"/>
          <w:color w:val="000000" w:themeColor="text1"/>
          <w:sz w:val="24"/>
          <w:szCs w:val="24"/>
        </w:rPr>
        <w:t>年</w:t>
      </w:r>
      <w:r w:rsidRPr="00760620">
        <w:rPr>
          <w:rFonts w:ascii="宋体" w:hAnsi="宋体" w:hint="eastAsia"/>
          <w:color w:val="000000" w:themeColor="text1"/>
          <w:sz w:val="24"/>
          <w:szCs w:val="24"/>
          <w:u w:val="single"/>
        </w:rPr>
        <w:t xml:space="preserve">  </w:t>
      </w:r>
      <w:r w:rsidRPr="00760620">
        <w:rPr>
          <w:rFonts w:ascii="宋体" w:hAnsi="宋体" w:hint="eastAsia"/>
          <w:color w:val="000000" w:themeColor="text1"/>
          <w:sz w:val="24"/>
          <w:szCs w:val="24"/>
        </w:rPr>
        <w:t>月</w:t>
      </w:r>
      <w:r w:rsidRPr="00760620">
        <w:rPr>
          <w:rFonts w:ascii="宋体" w:hAnsi="宋体" w:hint="eastAsia"/>
          <w:color w:val="000000" w:themeColor="text1"/>
          <w:sz w:val="24"/>
          <w:szCs w:val="24"/>
          <w:u w:val="single"/>
        </w:rPr>
        <w:t xml:space="preserve">  </w:t>
      </w:r>
      <w:r w:rsidRPr="00760620">
        <w:rPr>
          <w:rFonts w:ascii="宋体" w:hAnsi="宋体" w:hint="eastAsia"/>
          <w:color w:val="000000" w:themeColor="text1"/>
          <w:sz w:val="24"/>
          <w:szCs w:val="24"/>
        </w:rPr>
        <w:t>日</w:t>
      </w:r>
      <w:r w:rsidRPr="00760620">
        <w:rPr>
          <w:rFonts w:ascii="宋体" w:hAnsi="宋体" w:hint="eastAsia"/>
          <w:color w:val="000000" w:themeColor="text1"/>
          <w:sz w:val="24"/>
          <w:szCs w:val="24"/>
          <w:u w:val="single"/>
        </w:rPr>
        <w:t xml:space="preserve">  </w:t>
      </w:r>
      <w:r w:rsidRPr="00760620">
        <w:rPr>
          <w:rFonts w:ascii="宋体" w:hAnsi="宋体" w:hint="eastAsia"/>
          <w:color w:val="000000" w:themeColor="text1"/>
          <w:sz w:val="24"/>
          <w:szCs w:val="24"/>
        </w:rPr>
        <w:t>时</w:t>
      </w:r>
      <w:r w:rsidRPr="00760620">
        <w:rPr>
          <w:rFonts w:ascii="宋体" w:hAnsi="宋体"/>
          <w:color w:val="000000" w:themeColor="text1"/>
          <w:sz w:val="24"/>
          <w:szCs w:val="24"/>
          <w:u w:val="single"/>
        </w:rPr>
        <w:t xml:space="preserve"> </w:t>
      </w:r>
      <w:r w:rsidRPr="00760620">
        <w:rPr>
          <w:rFonts w:ascii="宋体" w:hAnsi="宋体" w:hint="eastAsia"/>
          <w:color w:val="000000" w:themeColor="text1"/>
          <w:sz w:val="24"/>
          <w:szCs w:val="24"/>
          <w:u w:val="single"/>
        </w:rPr>
        <w:t xml:space="preserve">  </w:t>
      </w:r>
      <w:r w:rsidRPr="00760620">
        <w:rPr>
          <w:rFonts w:ascii="宋体" w:hAnsi="宋体"/>
          <w:color w:val="000000" w:themeColor="text1"/>
          <w:sz w:val="24"/>
          <w:szCs w:val="24"/>
          <w:u w:val="single"/>
        </w:rPr>
        <w:t xml:space="preserve"> </w:t>
      </w:r>
      <w:r w:rsidRPr="00760620">
        <w:rPr>
          <w:rFonts w:ascii="宋体" w:hAnsi="宋体" w:hint="eastAsia"/>
          <w:color w:val="000000" w:themeColor="text1"/>
          <w:sz w:val="24"/>
          <w:szCs w:val="24"/>
        </w:rPr>
        <w:t>分在</w:t>
      </w:r>
      <w:r w:rsidRPr="00760620">
        <w:rPr>
          <w:rFonts w:ascii="宋体" w:hAnsi="宋体" w:cs="宋体" w:hint="eastAsia"/>
          <w:color w:val="000000" w:themeColor="text1"/>
          <w:sz w:val="24"/>
          <w:szCs w:val="24"/>
          <w:u w:val="single"/>
        </w:rPr>
        <w:t>广州交易集团有限公司（广州公共资源交易中心）（广州市天河区</w:t>
      </w:r>
      <w:proofErr w:type="gramStart"/>
      <w:r w:rsidRPr="00760620">
        <w:rPr>
          <w:rFonts w:ascii="宋体" w:hAnsi="宋体" w:cs="宋体" w:hint="eastAsia"/>
          <w:color w:val="000000" w:themeColor="text1"/>
          <w:sz w:val="24"/>
          <w:szCs w:val="24"/>
          <w:u w:val="single"/>
        </w:rPr>
        <w:t>天润路333号</w:t>
      </w:r>
      <w:proofErr w:type="gramEnd"/>
      <w:r w:rsidRPr="00760620">
        <w:rPr>
          <w:rFonts w:ascii="宋体" w:hAnsi="宋体" w:cs="宋体" w:hint="eastAsia"/>
          <w:color w:val="000000" w:themeColor="text1"/>
          <w:sz w:val="24"/>
          <w:szCs w:val="24"/>
          <w:u w:val="single"/>
        </w:rPr>
        <w:t>）</w:t>
      </w:r>
      <w:r w:rsidRPr="00760620">
        <w:rPr>
          <w:rFonts w:ascii="宋体" w:hAnsi="宋体" w:hint="eastAsia"/>
          <w:color w:val="000000" w:themeColor="text1"/>
          <w:sz w:val="24"/>
          <w:szCs w:val="24"/>
        </w:rPr>
        <w:t>。(注：开标开始时间为投标人解密投标文件的结束时间之后，解密时间以招标文件规定为准。)</w:t>
      </w:r>
    </w:p>
    <w:p w14:paraId="705E3B3B" w14:textId="77777777" w:rsidR="00AA6D3B" w:rsidRPr="00760620" w:rsidRDefault="00000000">
      <w:pPr>
        <w:spacing w:line="360" w:lineRule="auto"/>
        <w:ind w:firstLineChars="225" w:firstLine="540"/>
        <w:rPr>
          <w:rFonts w:ascii="宋体" w:hAnsi="宋体"/>
          <w:color w:val="000000" w:themeColor="text1"/>
          <w:sz w:val="24"/>
          <w:szCs w:val="24"/>
        </w:rPr>
      </w:pPr>
      <w:r w:rsidRPr="00760620">
        <w:rPr>
          <w:rFonts w:ascii="宋体" w:hAnsi="宋体" w:hint="eastAsia"/>
          <w:color w:val="000000" w:themeColor="text1"/>
          <w:sz w:val="24"/>
          <w:szCs w:val="24"/>
        </w:rPr>
        <w:t>5.3投标截止时间与开标开始时间是否有变化，请密切留意招标答疑中的相关信息。递交投标文件截止时间后，开标开始时间因故推迟的，相关评标信息仍以原递交投标文件截止时间的信息为准。</w:t>
      </w:r>
    </w:p>
    <w:p w14:paraId="6A134416" w14:textId="77777777" w:rsidR="00AA6D3B" w:rsidRPr="00760620" w:rsidRDefault="00000000">
      <w:pPr>
        <w:spacing w:line="360" w:lineRule="auto"/>
        <w:ind w:firstLineChars="225" w:firstLine="540"/>
        <w:rPr>
          <w:rFonts w:ascii="宋体" w:hAnsi="宋体"/>
          <w:color w:val="000000" w:themeColor="text1"/>
          <w:sz w:val="24"/>
          <w:szCs w:val="24"/>
        </w:rPr>
      </w:pPr>
      <w:bookmarkStart w:id="6" w:name="_Toc221949936"/>
      <w:r w:rsidRPr="00760620">
        <w:rPr>
          <w:rFonts w:ascii="宋体" w:hAnsi="宋体" w:hint="eastAsia"/>
          <w:color w:val="000000" w:themeColor="text1"/>
          <w:sz w:val="24"/>
          <w:szCs w:val="24"/>
        </w:rPr>
        <w:t>5</w:t>
      </w:r>
      <w:r w:rsidRPr="00760620">
        <w:rPr>
          <w:rFonts w:ascii="宋体" w:hAnsi="宋体"/>
          <w:color w:val="000000" w:themeColor="text1"/>
          <w:sz w:val="24"/>
          <w:szCs w:val="24"/>
        </w:rPr>
        <w:t>.</w:t>
      </w:r>
      <w:r w:rsidRPr="00760620">
        <w:rPr>
          <w:rFonts w:ascii="宋体" w:hAnsi="宋体" w:hint="eastAsia"/>
          <w:color w:val="000000" w:themeColor="text1"/>
          <w:sz w:val="24"/>
          <w:szCs w:val="24"/>
        </w:rPr>
        <w:t>4</w:t>
      </w:r>
      <w:bookmarkEnd w:id="6"/>
      <w:r w:rsidRPr="00760620">
        <w:rPr>
          <w:rFonts w:ascii="宋体" w:hAnsi="宋体" w:hint="eastAsia"/>
          <w:color w:val="000000" w:themeColor="text1"/>
          <w:sz w:val="24"/>
          <w:szCs w:val="24"/>
          <w:u w:val="single"/>
        </w:rPr>
        <w:t>投标人通过广州公共资源交易平台递交电子投标文件。投标人应在递交投标文件截止时间前，登录广州公共资源交易平台网站办理网上投标登记手续；</w:t>
      </w:r>
      <w:r w:rsidRPr="00760620">
        <w:rPr>
          <w:rFonts w:ascii="宋体" w:hAnsi="宋体" w:hint="eastAsia"/>
          <w:color w:val="000000" w:themeColor="text1"/>
          <w:sz w:val="24"/>
          <w:szCs w:val="24"/>
          <w:u w:val="single"/>
        </w:rPr>
        <w:lastRenderedPageBreak/>
        <w:t>完成所有投标文件的上传，并取得回执码，</w:t>
      </w:r>
      <w:r w:rsidRPr="00760620">
        <w:rPr>
          <w:rFonts w:ascii="宋体" w:hAnsi="宋体"/>
          <w:color w:val="000000" w:themeColor="text1"/>
          <w:sz w:val="24"/>
          <w:szCs w:val="24"/>
          <w:u w:val="single"/>
        </w:rPr>
        <w:t>投标截止时间前未完成投标文件传输的，视为未递交投标文件</w:t>
      </w:r>
      <w:r w:rsidRPr="00760620">
        <w:rPr>
          <w:rFonts w:ascii="宋体" w:hAnsi="宋体" w:hint="eastAsia"/>
          <w:color w:val="000000" w:themeColor="text1"/>
          <w:sz w:val="24"/>
          <w:szCs w:val="24"/>
          <w:u w:val="single"/>
        </w:rPr>
        <w:t>。</w:t>
      </w:r>
    </w:p>
    <w:p w14:paraId="0027F15D" w14:textId="77777777" w:rsidR="00AA6D3B" w:rsidRPr="00760620" w:rsidRDefault="00000000">
      <w:pPr>
        <w:spacing w:line="360" w:lineRule="auto"/>
        <w:ind w:firstLineChars="225" w:firstLine="540"/>
        <w:rPr>
          <w:rFonts w:ascii="宋体" w:hAnsi="宋体"/>
          <w:color w:val="000000" w:themeColor="text1"/>
          <w:sz w:val="24"/>
          <w:szCs w:val="24"/>
        </w:rPr>
      </w:pPr>
      <w:r w:rsidRPr="00760620">
        <w:rPr>
          <w:rFonts w:ascii="宋体" w:hAnsi="宋体" w:hint="eastAsia"/>
          <w:color w:val="000000" w:themeColor="text1"/>
          <w:sz w:val="24"/>
          <w:szCs w:val="24"/>
        </w:rPr>
        <w:t>5.5 投标人在递交投标文件前，应按广州交易集团有限公司（广州公共资源交易中心）要求办理进场和投标登记手续，否则后果自负。</w:t>
      </w:r>
    </w:p>
    <w:p w14:paraId="17632972" w14:textId="77777777" w:rsidR="00AA6D3B" w:rsidRPr="00760620" w:rsidRDefault="00000000">
      <w:pPr>
        <w:widowControl/>
        <w:spacing w:line="360" w:lineRule="auto"/>
        <w:ind w:firstLineChars="200" w:firstLine="480"/>
        <w:jc w:val="left"/>
        <w:rPr>
          <w:rFonts w:ascii="宋体" w:hAnsi="宋体"/>
          <w:color w:val="000000" w:themeColor="text1"/>
          <w:sz w:val="24"/>
          <w:szCs w:val="24"/>
        </w:rPr>
      </w:pPr>
      <w:r w:rsidRPr="00760620">
        <w:rPr>
          <w:rFonts w:ascii="宋体" w:hAnsi="宋体" w:hint="eastAsia"/>
          <w:color w:val="000000" w:themeColor="text1"/>
          <w:sz w:val="24"/>
          <w:szCs w:val="24"/>
        </w:rPr>
        <w:t>5.6工程量清单报价表应使用符合广东省标准《建设工程政府投资项目造价数据标准（DBJ/T15-145-2018）》及后续版本的有关规定。</w:t>
      </w:r>
    </w:p>
    <w:p w14:paraId="5239B7C8" w14:textId="77777777" w:rsidR="00AA6D3B" w:rsidRPr="00760620" w:rsidRDefault="00000000">
      <w:pPr>
        <w:widowControl/>
        <w:spacing w:line="360" w:lineRule="auto"/>
        <w:ind w:firstLineChars="200" w:firstLine="480"/>
        <w:jc w:val="left"/>
        <w:rPr>
          <w:rFonts w:ascii="宋体" w:hAnsi="宋体"/>
          <w:color w:val="000000" w:themeColor="text1"/>
          <w:sz w:val="24"/>
          <w:szCs w:val="24"/>
        </w:rPr>
      </w:pPr>
      <w:r w:rsidRPr="00760620">
        <w:rPr>
          <w:rFonts w:ascii="宋体" w:hAnsi="宋体" w:hint="eastAsia"/>
          <w:color w:val="000000" w:themeColor="text1"/>
          <w:sz w:val="24"/>
          <w:szCs w:val="24"/>
        </w:rPr>
        <w:t>5.7投标人应自行检查广州交易集团有限公司（广州公共资源交易中心）信息登记中的企业基础信息扫描件（包括企业资质证书、企业营业执照、企业安全生产许可证、项目负责人相关证书、安全员安全培训考核合格证等），评标委员会对上述资料的审查将以递交投标文件截止时间在广州交易集团有限公司（广州公共资源交易中心）信息登记的信息为依据。投标人应</w:t>
      </w:r>
      <w:proofErr w:type="gramStart"/>
      <w:r w:rsidRPr="00760620">
        <w:rPr>
          <w:rFonts w:ascii="宋体" w:hAnsi="宋体" w:hint="eastAsia"/>
          <w:color w:val="000000" w:themeColor="text1"/>
          <w:sz w:val="24"/>
          <w:szCs w:val="24"/>
        </w:rPr>
        <w:t>及时维护</w:t>
      </w:r>
      <w:proofErr w:type="gramEnd"/>
      <w:r w:rsidRPr="00760620">
        <w:rPr>
          <w:rFonts w:ascii="宋体" w:hAnsi="宋体" w:hint="eastAsia"/>
          <w:color w:val="000000" w:themeColor="text1"/>
          <w:sz w:val="24"/>
          <w:szCs w:val="24"/>
        </w:rPr>
        <w:t>其在广州交易集团有限公司（广州公共资源交易中心）信息登记的信息，确保各项信息在有效期内。如因投标单位资料缺失导致资格审查不通过，责任由投标单位自行承担。</w:t>
      </w:r>
    </w:p>
    <w:p w14:paraId="0B4C52CD" w14:textId="77777777" w:rsidR="00AA6D3B" w:rsidRPr="00760620" w:rsidRDefault="00000000">
      <w:pPr>
        <w:pStyle w:val="2"/>
        <w:spacing w:line="360" w:lineRule="auto"/>
        <w:rPr>
          <w:b/>
          <w:bCs/>
          <w:color w:val="000000" w:themeColor="text1"/>
        </w:rPr>
      </w:pPr>
      <w:r w:rsidRPr="00760620">
        <w:rPr>
          <w:rFonts w:hint="eastAsia"/>
          <w:b/>
          <w:bCs/>
          <w:color w:val="000000" w:themeColor="text1"/>
        </w:rPr>
        <w:t>投标保证金</w:t>
      </w:r>
      <w:bookmarkEnd w:id="5"/>
    </w:p>
    <w:p w14:paraId="0A1131AE" w14:textId="77777777" w:rsidR="00AA6D3B" w:rsidRPr="00760620" w:rsidRDefault="00000000">
      <w:pPr>
        <w:spacing w:line="360" w:lineRule="auto"/>
        <w:ind w:firstLineChars="200" w:firstLine="480"/>
        <w:rPr>
          <w:rFonts w:ascii="宋体" w:hAnsi="宋体"/>
          <w:color w:val="000000" w:themeColor="text1"/>
          <w:sz w:val="24"/>
          <w:szCs w:val="24"/>
        </w:rPr>
      </w:pPr>
      <w:r w:rsidRPr="00760620">
        <w:rPr>
          <w:rFonts w:ascii="宋体" w:hAnsi="宋体" w:hint="eastAsia"/>
          <w:color w:val="000000" w:themeColor="text1"/>
          <w:sz w:val="24"/>
          <w:szCs w:val="24"/>
        </w:rPr>
        <w:t>投标保证金</w:t>
      </w:r>
      <w:r w:rsidRPr="00760620">
        <w:rPr>
          <w:rFonts w:ascii="宋体" w:hAnsi="宋体" w:hint="eastAsia"/>
          <w:color w:val="000000" w:themeColor="text1"/>
          <w:sz w:val="24"/>
          <w:szCs w:val="24"/>
          <w:u w:val="single"/>
        </w:rPr>
        <w:t>10</w:t>
      </w:r>
      <w:r w:rsidRPr="00760620">
        <w:rPr>
          <w:rFonts w:ascii="宋体" w:hAnsi="宋体" w:hint="eastAsia"/>
          <w:color w:val="000000" w:themeColor="text1"/>
          <w:sz w:val="24"/>
          <w:szCs w:val="24"/>
        </w:rPr>
        <w:t>万元，投标保证金须按招标文件规定的方式在</w:t>
      </w:r>
      <w:r w:rsidRPr="00760620">
        <w:rPr>
          <w:rFonts w:ascii="宋体" w:hAnsi="宋体" w:hint="eastAsia"/>
          <w:color w:val="000000" w:themeColor="text1"/>
          <w:sz w:val="24"/>
          <w:szCs w:val="24"/>
          <w:u w:val="single"/>
        </w:rPr>
        <w:t>投标截止</w:t>
      </w:r>
      <w:r w:rsidRPr="00760620">
        <w:rPr>
          <w:rFonts w:ascii="宋体" w:hAnsi="宋体" w:hint="eastAsia"/>
          <w:color w:val="000000" w:themeColor="text1"/>
          <w:sz w:val="24"/>
          <w:szCs w:val="24"/>
        </w:rPr>
        <w:t>前完成缴纳。</w:t>
      </w:r>
    </w:p>
    <w:p w14:paraId="50ABA452" w14:textId="77777777" w:rsidR="00AA6D3B" w:rsidRPr="00760620" w:rsidRDefault="00000000">
      <w:pPr>
        <w:pStyle w:val="2"/>
        <w:spacing w:line="360" w:lineRule="auto"/>
        <w:rPr>
          <w:b/>
          <w:bCs/>
          <w:color w:val="000000" w:themeColor="text1"/>
        </w:rPr>
      </w:pPr>
      <w:bookmarkStart w:id="7" w:name="_Toc21787632"/>
      <w:r w:rsidRPr="00760620">
        <w:rPr>
          <w:rFonts w:hint="eastAsia"/>
          <w:b/>
          <w:bCs/>
          <w:color w:val="000000" w:themeColor="text1"/>
        </w:rPr>
        <w:t>资格审查方式</w:t>
      </w:r>
      <w:bookmarkEnd w:id="7"/>
    </w:p>
    <w:p w14:paraId="63CBBBE6" w14:textId="77777777" w:rsidR="00AA6D3B" w:rsidRPr="00760620" w:rsidRDefault="00000000">
      <w:pPr>
        <w:numPr>
          <w:ilvl w:val="0"/>
          <w:numId w:val="6"/>
        </w:numPr>
        <w:spacing w:line="360" w:lineRule="auto"/>
        <w:rPr>
          <w:rFonts w:ascii="宋体" w:hAnsi="宋体"/>
          <w:color w:val="000000" w:themeColor="text1"/>
          <w:sz w:val="24"/>
          <w:szCs w:val="24"/>
        </w:rPr>
      </w:pPr>
      <w:r w:rsidRPr="00760620">
        <w:rPr>
          <w:rFonts w:ascii="宋体" w:hAnsi="宋体" w:hint="eastAsia"/>
          <w:color w:val="000000" w:themeColor="text1"/>
          <w:sz w:val="24"/>
          <w:szCs w:val="24"/>
        </w:rPr>
        <w:t>本工程采用资格后审方式，由评标委员会负责资格审查。</w:t>
      </w:r>
    </w:p>
    <w:p w14:paraId="19F445CB" w14:textId="77777777" w:rsidR="00AA6D3B" w:rsidRPr="00760620" w:rsidRDefault="00000000">
      <w:pPr>
        <w:numPr>
          <w:ilvl w:val="0"/>
          <w:numId w:val="6"/>
        </w:numPr>
        <w:spacing w:line="360" w:lineRule="auto"/>
        <w:rPr>
          <w:rFonts w:ascii="宋体" w:hAnsi="宋体"/>
          <w:color w:val="000000" w:themeColor="text1"/>
          <w:sz w:val="24"/>
          <w:szCs w:val="24"/>
        </w:rPr>
      </w:pPr>
      <w:r w:rsidRPr="00760620">
        <w:rPr>
          <w:rFonts w:ascii="宋体" w:hAnsi="宋体" w:hint="eastAsia"/>
          <w:color w:val="000000" w:themeColor="text1"/>
          <w:sz w:val="24"/>
          <w:szCs w:val="24"/>
        </w:rPr>
        <w:t>资格审查结果将在广州公共资源交易网和广东省招标投标监管网公示，公示时间不得少于3日。</w:t>
      </w:r>
    </w:p>
    <w:p w14:paraId="4B262B0D" w14:textId="77777777" w:rsidR="00AA6D3B" w:rsidRPr="00760620" w:rsidRDefault="00000000">
      <w:pPr>
        <w:pStyle w:val="2"/>
        <w:spacing w:line="360" w:lineRule="auto"/>
        <w:rPr>
          <w:b/>
          <w:bCs/>
          <w:color w:val="000000" w:themeColor="text1"/>
        </w:rPr>
      </w:pPr>
      <w:bookmarkStart w:id="8" w:name="_Toc21787633"/>
      <w:r w:rsidRPr="00760620">
        <w:rPr>
          <w:rFonts w:hint="eastAsia"/>
          <w:b/>
          <w:bCs/>
          <w:color w:val="000000" w:themeColor="text1"/>
        </w:rPr>
        <w:t>企业信息登记</w:t>
      </w:r>
      <w:bookmarkEnd w:id="8"/>
    </w:p>
    <w:p w14:paraId="124E754E" w14:textId="77777777" w:rsidR="00AA6D3B" w:rsidRPr="00760620" w:rsidRDefault="00000000">
      <w:pPr>
        <w:spacing w:line="360" w:lineRule="auto"/>
        <w:ind w:firstLineChars="200" w:firstLine="480"/>
        <w:rPr>
          <w:color w:val="000000" w:themeColor="text1"/>
          <w:sz w:val="24"/>
          <w:szCs w:val="24"/>
        </w:rPr>
      </w:pPr>
      <w:r w:rsidRPr="00760620">
        <w:rPr>
          <w:rFonts w:hint="eastAsia"/>
          <w:color w:val="000000" w:themeColor="text1"/>
          <w:sz w:val="24"/>
          <w:szCs w:val="24"/>
        </w:rPr>
        <w:t>本次招标要求投标人办理网上投标登记前，须在</w:t>
      </w:r>
      <w:r w:rsidRPr="00760620">
        <w:rPr>
          <w:rFonts w:ascii="宋体" w:hAnsi="宋体" w:hint="eastAsia"/>
          <w:color w:val="000000" w:themeColor="text1"/>
          <w:sz w:val="24"/>
          <w:szCs w:val="24"/>
          <w:u w:val="single"/>
        </w:rPr>
        <w:t>广州公共资源</w:t>
      </w:r>
      <w:r w:rsidRPr="00760620">
        <w:rPr>
          <w:rFonts w:hint="eastAsia"/>
          <w:color w:val="000000" w:themeColor="text1"/>
          <w:sz w:val="24"/>
          <w:szCs w:val="24"/>
          <w:u w:val="single"/>
        </w:rPr>
        <w:t>交易平台</w:t>
      </w:r>
      <w:r w:rsidRPr="00760620">
        <w:rPr>
          <w:rFonts w:hint="eastAsia"/>
          <w:color w:val="000000" w:themeColor="text1"/>
          <w:sz w:val="24"/>
          <w:szCs w:val="24"/>
        </w:rPr>
        <w:t>完成企业信息登记，及拟担任本工程项目负责人、专职安全员须是本企业信息登记中的在册人员。</w:t>
      </w:r>
      <w:r w:rsidRPr="00760620">
        <w:rPr>
          <w:rFonts w:ascii="宋体" w:hAnsi="宋体" w:cs="宋体" w:hint="eastAsia"/>
          <w:color w:val="000000" w:themeColor="text1"/>
          <w:kern w:val="0"/>
          <w:sz w:val="24"/>
          <w:szCs w:val="24"/>
        </w:rPr>
        <w:t>企业信息登记应按照</w:t>
      </w:r>
      <w:r w:rsidRPr="00760620">
        <w:rPr>
          <w:rFonts w:ascii="宋体" w:hAnsi="宋体" w:hint="eastAsia"/>
          <w:color w:val="000000" w:themeColor="text1"/>
          <w:sz w:val="24"/>
          <w:szCs w:val="24"/>
          <w:u w:val="single"/>
        </w:rPr>
        <w:t>广州公共资源</w:t>
      </w:r>
      <w:r w:rsidRPr="00760620">
        <w:rPr>
          <w:rFonts w:ascii="宋体" w:hAnsi="宋体" w:cs="宋体" w:hint="eastAsia"/>
          <w:color w:val="000000" w:themeColor="text1"/>
          <w:kern w:val="0"/>
          <w:sz w:val="24"/>
          <w:szCs w:val="24"/>
          <w:u w:val="single"/>
        </w:rPr>
        <w:t>交易平台</w:t>
      </w:r>
      <w:r w:rsidRPr="00760620">
        <w:rPr>
          <w:rFonts w:ascii="宋体" w:hAnsi="宋体" w:cs="宋体" w:hint="eastAsia"/>
          <w:color w:val="000000" w:themeColor="text1"/>
          <w:kern w:val="0"/>
          <w:sz w:val="24"/>
          <w:szCs w:val="24"/>
        </w:rPr>
        <w:t>关于企业信息登记的相关指南进行操作。详见：</w:t>
      </w:r>
      <w:r w:rsidRPr="00760620">
        <w:rPr>
          <w:rFonts w:ascii="宋体" w:hAnsi="宋体" w:hint="eastAsia"/>
          <w:color w:val="000000" w:themeColor="text1"/>
          <w:sz w:val="24"/>
          <w:szCs w:val="24"/>
          <w:u w:val="single"/>
        </w:rPr>
        <w:t>广州交易集团有限公司（广州公共资源交易中心）网站</w:t>
      </w:r>
      <w:r w:rsidRPr="00760620">
        <w:rPr>
          <w:rFonts w:ascii="宋体" w:hAnsi="宋体" w:hint="eastAsia"/>
          <w:color w:val="000000" w:themeColor="text1"/>
          <w:sz w:val="24"/>
          <w:szCs w:val="24"/>
          <w:u w:val="single"/>
        </w:rPr>
        <w:lastRenderedPageBreak/>
        <w:t>最新指引。</w:t>
      </w:r>
    </w:p>
    <w:p w14:paraId="66F6F42C" w14:textId="77777777" w:rsidR="00AA6D3B" w:rsidRPr="00760620" w:rsidRDefault="00000000">
      <w:pPr>
        <w:pStyle w:val="2"/>
        <w:spacing w:line="360" w:lineRule="auto"/>
        <w:rPr>
          <w:b/>
          <w:bCs/>
          <w:color w:val="000000" w:themeColor="text1"/>
        </w:rPr>
      </w:pPr>
      <w:bookmarkStart w:id="9" w:name="_Toc21787634"/>
      <w:r w:rsidRPr="00760620">
        <w:rPr>
          <w:rFonts w:hint="eastAsia"/>
          <w:b/>
          <w:bCs/>
          <w:color w:val="000000" w:themeColor="text1"/>
        </w:rPr>
        <w:t>诚信得分</w:t>
      </w:r>
      <w:bookmarkEnd w:id="9"/>
    </w:p>
    <w:p w14:paraId="2B0216B9" w14:textId="77777777" w:rsidR="00AA6D3B" w:rsidRPr="00760620" w:rsidRDefault="00000000">
      <w:pPr>
        <w:spacing w:line="360" w:lineRule="auto"/>
        <w:ind w:firstLineChars="200" w:firstLine="480"/>
        <w:rPr>
          <w:rFonts w:asciiTheme="minorEastAsia" w:eastAsiaTheme="minorEastAsia" w:hAnsiTheme="minorEastAsia" w:cstheme="minorEastAsia"/>
          <w:color w:val="000000" w:themeColor="text1"/>
          <w:sz w:val="24"/>
        </w:rPr>
      </w:pPr>
      <w:r w:rsidRPr="00760620">
        <w:rPr>
          <w:rFonts w:asciiTheme="minorEastAsia" w:eastAsiaTheme="minorEastAsia" w:hAnsiTheme="minorEastAsia" w:cstheme="minorEastAsia" w:hint="eastAsia"/>
          <w:color w:val="000000" w:themeColor="text1"/>
          <w:sz w:val="24"/>
        </w:rPr>
        <w:t>投标人诚信分数取自本项目招标公告发布第1天所在季度的上一季度广州市水务工</w:t>
      </w:r>
      <w:proofErr w:type="gramStart"/>
      <w:r w:rsidRPr="00760620">
        <w:rPr>
          <w:rFonts w:asciiTheme="minorEastAsia" w:eastAsiaTheme="minorEastAsia" w:hAnsiTheme="minorEastAsia" w:cstheme="minorEastAsia" w:hint="eastAsia"/>
          <w:color w:val="000000" w:themeColor="text1"/>
          <w:sz w:val="24"/>
        </w:rPr>
        <w:t>程企业</w:t>
      </w:r>
      <w:proofErr w:type="gramEnd"/>
      <w:r w:rsidRPr="00760620">
        <w:rPr>
          <w:rFonts w:asciiTheme="minorEastAsia" w:eastAsiaTheme="minorEastAsia" w:hAnsiTheme="minorEastAsia" w:cstheme="minorEastAsia" w:hint="eastAsia"/>
          <w:color w:val="000000" w:themeColor="text1"/>
          <w:sz w:val="24"/>
        </w:rPr>
        <w:t>库及诚信评价系统网站（http://120.236.111.11:8001/#/website）中的“诚信排名&gt;&gt;施工—水利”中“诚信综合评价”分，凡未在 “诚信管理系统” 录入企业信息的施工企业，其诚信评价总分按 80 分计算。</w:t>
      </w:r>
    </w:p>
    <w:p w14:paraId="0A2E8FC7" w14:textId="77777777" w:rsidR="00AA6D3B" w:rsidRPr="00760620" w:rsidRDefault="00000000">
      <w:pPr>
        <w:pStyle w:val="2"/>
        <w:spacing w:line="360" w:lineRule="auto"/>
        <w:rPr>
          <w:b/>
          <w:bCs/>
          <w:color w:val="000000" w:themeColor="text1"/>
        </w:rPr>
      </w:pPr>
      <w:bookmarkStart w:id="10" w:name="_Toc21787635"/>
      <w:r w:rsidRPr="00760620">
        <w:rPr>
          <w:rFonts w:hint="eastAsia"/>
          <w:b/>
          <w:bCs/>
          <w:color w:val="000000" w:themeColor="text1"/>
        </w:rPr>
        <w:t>疑问、异议、投诉处理</w:t>
      </w:r>
      <w:bookmarkEnd w:id="10"/>
    </w:p>
    <w:p w14:paraId="374E6D3B" w14:textId="77777777" w:rsidR="00AA6D3B" w:rsidRPr="00760620" w:rsidRDefault="00000000">
      <w:pPr>
        <w:widowControl/>
        <w:spacing w:before="94" w:after="94" w:line="360" w:lineRule="auto"/>
        <w:ind w:firstLineChars="200" w:firstLine="480"/>
        <w:jc w:val="left"/>
        <w:rPr>
          <w:rFonts w:asciiTheme="minorEastAsia" w:eastAsiaTheme="minorEastAsia" w:hAnsiTheme="minorEastAsia" w:cstheme="minorEastAsia"/>
          <w:color w:val="000000" w:themeColor="text1"/>
          <w:kern w:val="0"/>
          <w:sz w:val="24"/>
          <w:szCs w:val="24"/>
        </w:rPr>
      </w:pPr>
      <w:bookmarkStart w:id="11" w:name="_Toc21787636"/>
      <w:r w:rsidRPr="00760620">
        <w:rPr>
          <w:rFonts w:asciiTheme="minorEastAsia" w:eastAsiaTheme="minorEastAsia" w:hAnsiTheme="minorEastAsia" w:cstheme="minorEastAsia" w:hint="eastAsia"/>
          <w:color w:val="000000" w:themeColor="text1"/>
          <w:kern w:val="0"/>
          <w:sz w:val="24"/>
          <w:szCs w:val="24"/>
        </w:rPr>
        <w:t>10.1</w:t>
      </w:r>
      <w:r w:rsidRPr="00760620">
        <w:rPr>
          <w:rFonts w:asciiTheme="minorEastAsia" w:eastAsiaTheme="minorEastAsia" w:hAnsiTheme="minorEastAsia" w:cstheme="minorEastAsia" w:hint="eastAsia"/>
          <w:color w:val="000000" w:themeColor="text1"/>
          <w:sz w:val="24"/>
          <w:szCs w:val="24"/>
        </w:rPr>
        <w:t>关于疑问、异议、投诉的基本概念和处理程序详见《广州市水务局关于明确市属水务工程招标投标活动中疑问、异议和投诉有关事项的通知》（</w:t>
      </w:r>
      <w:proofErr w:type="gramStart"/>
      <w:r w:rsidRPr="00760620">
        <w:rPr>
          <w:rFonts w:asciiTheme="minorEastAsia" w:eastAsiaTheme="minorEastAsia" w:hAnsiTheme="minorEastAsia" w:cstheme="minorEastAsia" w:hint="eastAsia"/>
          <w:color w:val="000000" w:themeColor="text1"/>
          <w:sz w:val="24"/>
          <w:szCs w:val="24"/>
        </w:rPr>
        <w:t>穗水建设</w:t>
      </w:r>
      <w:proofErr w:type="gramEnd"/>
      <w:r w:rsidRPr="00760620">
        <w:rPr>
          <w:rFonts w:asciiTheme="minorEastAsia" w:eastAsiaTheme="minorEastAsia" w:hAnsiTheme="minorEastAsia" w:cstheme="minorEastAsia" w:hint="eastAsia"/>
          <w:color w:val="000000" w:themeColor="text1"/>
          <w:sz w:val="24"/>
          <w:szCs w:val="24"/>
        </w:rPr>
        <w:t>〔2017〕31号，以下简称《通知》）。《通知》可通过广州市水务局门户网站或广州交易集团有限公司（广州公共资源交易中心）网站获取。</w:t>
      </w:r>
    </w:p>
    <w:p w14:paraId="56C14327" w14:textId="77777777" w:rsidR="00AA6D3B" w:rsidRPr="00760620" w:rsidRDefault="00000000">
      <w:pPr>
        <w:widowControl/>
        <w:spacing w:before="94" w:after="94" w:line="360" w:lineRule="auto"/>
        <w:ind w:firstLineChars="200" w:firstLine="480"/>
        <w:jc w:val="left"/>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10.2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4F3A1D63" w14:textId="77777777" w:rsidR="00AA6D3B" w:rsidRPr="00760620" w:rsidRDefault="00000000">
      <w:pPr>
        <w:widowControl/>
        <w:spacing w:before="94" w:after="94" w:line="360" w:lineRule="auto"/>
        <w:ind w:firstLineChars="200" w:firstLine="480"/>
        <w:jc w:val="left"/>
        <w:rPr>
          <w:rFonts w:asciiTheme="minorEastAsia" w:eastAsiaTheme="minorEastAsia" w:hAnsiTheme="minorEastAsia" w:cstheme="minorEastAsia"/>
          <w:color w:val="000000" w:themeColor="text1"/>
          <w:kern w:val="0"/>
          <w:sz w:val="24"/>
          <w:szCs w:val="24"/>
          <w:u w:val="single"/>
        </w:rPr>
      </w:pPr>
      <w:r w:rsidRPr="00760620">
        <w:rPr>
          <w:rFonts w:asciiTheme="minorEastAsia" w:eastAsiaTheme="minorEastAsia" w:hAnsiTheme="minorEastAsia" w:cstheme="minorEastAsia" w:hint="eastAsia"/>
          <w:color w:val="000000" w:themeColor="text1"/>
          <w:kern w:val="0"/>
          <w:sz w:val="24"/>
          <w:szCs w:val="24"/>
        </w:rPr>
        <w:t>10.3</w:t>
      </w:r>
      <w:r w:rsidRPr="00760620">
        <w:rPr>
          <w:rFonts w:asciiTheme="minorEastAsia" w:eastAsiaTheme="minorEastAsia" w:hAnsiTheme="minorEastAsia" w:cstheme="minorEastAsia" w:hint="eastAsia"/>
          <w:color w:val="000000" w:themeColor="text1"/>
          <w:kern w:val="0"/>
          <w:sz w:val="24"/>
          <w:szCs w:val="24"/>
          <w:u w:val="single"/>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w:t>
      </w:r>
      <w:proofErr w:type="gramStart"/>
      <w:r w:rsidRPr="00760620">
        <w:rPr>
          <w:rFonts w:asciiTheme="minorEastAsia" w:eastAsiaTheme="minorEastAsia" w:hAnsiTheme="minorEastAsia" w:cstheme="minorEastAsia" w:hint="eastAsia"/>
          <w:color w:val="000000" w:themeColor="text1"/>
          <w:kern w:val="0"/>
          <w:sz w:val="24"/>
          <w:szCs w:val="24"/>
          <w:u w:val="single"/>
        </w:rPr>
        <w:t>程企业</w:t>
      </w:r>
      <w:proofErr w:type="gramEnd"/>
      <w:r w:rsidRPr="00760620">
        <w:rPr>
          <w:rFonts w:asciiTheme="minorEastAsia" w:eastAsiaTheme="minorEastAsia" w:hAnsiTheme="minorEastAsia" w:cstheme="minorEastAsia" w:hint="eastAsia"/>
          <w:color w:val="000000" w:themeColor="text1"/>
          <w:kern w:val="0"/>
          <w:sz w:val="24"/>
          <w:szCs w:val="24"/>
          <w:u w:val="single"/>
        </w:rPr>
        <w:t>信息库及诚信评价管理系统。</w:t>
      </w:r>
    </w:p>
    <w:p w14:paraId="0386403A" w14:textId="77777777" w:rsidR="00AA6D3B" w:rsidRPr="00760620" w:rsidRDefault="00000000">
      <w:pPr>
        <w:widowControl/>
        <w:spacing w:before="94" w:after="94" w:line="360" w:lineRule="auto"/>
        <w:ind w:firstLine="598"/>
        <w:jc w:val="left"/>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u w:val="single"/>
        </w:rPr>
        <w:t>在招投标过程中，投诉人投诉事项经查实不属实的恶意投诉，招标人将提请行政主管部门，并按《中华人民共和国招标投标法实施条例》、《工程建设项目招标投标活动投诉处理办法》等进行处理，同时将记录到市水务工</w:t>
      </w:r>
      <w:proofErr w:type="gramStart"/>
      <w:r w:rsidRPr="00760620">
        <w:rPr>
          <w:rFonts w:asciiTheme="minorEastAsia" w:eastAsiaTheme="minorEastAsia" w:hAnsiTheme="minorEastAsia" w:cstheme="minorEastAsia" w:hint="eastAsia"/>
          <w:color w:val="000000" w:themeColor="text1"/>
          <w:kern w:val="0"/>
          <w:sz w:val="24"/>
          <w:szCs w:val="24"/>
          <w:u w:val="single"/>
        </w:rPr>
        <w:t>程企业</w:t>
      </w:r>
      <w:proofErr w:type="gramEnd"/>
      <w:r w:rsidRPr="00760620">
        <w:rPr>
          <w:rFonts w:asciiTheme="minorEastAsia" w:eastAsiaTheme="minorEastAsia" w:hAnsiTheme="minorEastAsia" w:cstheme="minorEastAsia" w:hint="eastAsia"/>
          <w:color w:val="000000" w:themeColor="text1"/>
          <w:kern w:val="0"/>
          <w:sz w:val="24"/>
          <w:szCs w:val="24"/>
          <w:u w:val="single"/>
        </w:rPr>
        <w:t>信息库及诚信评价管理系统</w:t>
      </w:r>
      <w:r w:rsidRPr="00760620">
        <w:rPr>
          <w:rFonts w:asciiTheme="minorEastAsia" w:eastAsiaTheme="minorEastAsia" w:hAnsiTheme="minorEastAsia" w:cstheme="minorEastAsia" w:hint="eastAsia"/>
          <w:color w:val="000000" w:themeColor="text1"/>
          <w:kern w:val="0"/>
          <w:sz w:val="24"/>
          <w:szCs w:val="24"/>
        </w:rPr>
        <w:t>。</w:t>
      </w:r>
    </w:p>
    <w:p w14:paraId="505A9BB4" w14:textId="77777777" w:rsidR="00AA6D3B" w:rsidRPr="00760620" w:rsidRDefault="00000000">
      <w:pPr>
        <w:spacing w:line="360" w:lineRule="auto"/>
        <w:ind w:firstLineChars="224" w:firstLine="538"/>
        <w:rPr>
          <w:rFonts w:asciiTheme="minorEastAsia" w:eastAsiaTheme="minorEastAsia" w:hAnsiTheme="minorEastAsia" w:cstheme="minorEastAsia"/>
          <w:color w:val="000000" w:themeColor="text1"/>
          <w:sz w:val="24"/>
          <w:szCs w:val="24"/>
          <w:u w:val="single"/>
        </w:rPr>
      </w:pPr>
      <w:r w:rsidRPr="00760620">
        <w:rPr>
          <w:rFonts w:asciiTheme="minorEastAsia" w:eastAsiaTheme="minorEastAsia" w:hAnsiTheme="minorEastAsia" w:cstheme="minorEastAsia"/>
          <w:color w:val="000000" w:themeColor="text1"/>
          <w:kern w:val="0"/>
          <w:sz w:val="24"/>
          <w:szCs w:val="24"/>
        </w:rPr>
        <w:t>10.4</w:t>
      </w:r>
      <w:r w:rsidRPr="00760620">
        <w:rPr>
          <w:rFonts w:asciiTheme="minorEastAsia" w:eastAsiaTheme="minorEastAsia" w:hAnsiTheme="minorEastAsia" w:cstheme="minorEastAsia" w:hint="eastAsia"/>
          <w:color w:val="000000" w:themeColor="text1"/>
          <w:sz w:val="24"/>
          <w:szCs w:val="24"/>
        </w:rPr>
        <w:t>招标监督机构：</w:t>
      </w:r>
      <w:r w:rsidRPr="00760620">
        <w:rPr>
          <w:rFonts w:asciiTheme="minorEastAsia" w:eastAsiaTheme="minorEastAsia" w:hAnsiTheme="minorEastAsia" w:cstheme="minorEastAsia" w:hint="eastAsia"/>
          <w:color w:val="000000" w:themeColor="text1"/>
          <w:kern w:val="0"/>
          <w:sz w:val="24"/>
          <w:szCs w:val="24"/>
          <w:u w:val="single"/>
        </w:rPr>
        <w:t>广州市水务工程招标投标管理中心</w:t>
      </w:r>
    </w:p>
    <w:p w14:paraId="3F142FCB" w14:textId="77777777" w:rsidR="00AA6D3B" w:rsidRPr="00760620" w:rsidRDefault="00000000">
      <w:pPr>
        <w:widowControl/>
        <w:spacing w:before="94" w:after="94" w:line="360" w:lineRule="auto"/>
        <w:ind w:firstLineChars="400" w:firstLine="960"/>
        <w:jc w:val="left"/>
        <w:rPr>
          <w:rFonts w:asciiTheme="minorEastAsia" w:eastAsiaTheme="minorEastAsia" w:hAnsiTheme="minorEastAsia" w:cstheme="minorEastAsia"/>
          <w:color w:val="000000" w:themeColor="text1"/>
          <w:sz w:val="24"/>
          <w:szCs w:val="24"/>
          <w:u w:val="single"/>
        </w:rPr>
      </w:pPr>
      <w:r w:rsidRPr="00760620">
        <w:rPr>
          <w:rFonts w:asciiTheme="minorEastAsia" w:eastAsiaTheme="minorEastAsia" w:hAnsiTheme="minorEastAsia" w:cstheme="minorEastAsia" w:hint="eastAsia"/>
          <w:color w:val="000000" w:themeColor="text1"/>
          <w:sz w:val="24"/>
          <w:szCs w:val="24"/>
        </w:rPr>
        <w:lastRenderedPageBreak/>
        <w:t>监督电话：</w:t>
      </w:r>
      <w:r w:rsidRPr="00760620">
        <w:rPr>
          <w:rFonts w:asciiTheme="minorEastAsia" w:eastAsiaTheme="minorEastAsia" w:hAnsiTheme="minorEastAsia" w:cstheme="minorEastAsia"/>
          <w:color w:val="000000" w:themeColor="text1"/>
          <w:kern w:val="0"/>
          <w:sz w:val="24"/>
          <w:szCs w:val="24"/>
          <w:u w:val="single"/>
        </w:rPr>
        <w:t>020-88521061</w:t>
      </w:r>
    </w:p>
    <w:p w14:paraId="047A4BB4" w14:textId="77777777" w:rsidR="00AA6D3B" w:rsidRPr="00760620" w:rsidRDefault="00000000">
      <w:pPr>
        <w:widowControl/>
        <w:spacing w:before="94" w:after="94" w:line="360" w:lineRule="auto"/>
        <w:ind w:firstLineChars="400" w:firstLine="960"/>
        <w:jc w:val="left"/>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sz w:val="24"/>
          <w:szCs w:val="24"/>
        </w:rPr>
        <w:t>地址：</w:t>
      </w:r>
      <w:r w:rsidRPr="00760620">
        <w:rPr>
          <w:rFonts w:asciiTheme="minorEastAsia" w:eastAsiaTheme="minorEastAsia" w:hAnsiTheme="minorEastAsia" w:cstheme="minorEastAsia" w:hint="eastAsia"/>
          <w:color w:val="000000" w:themeColor="text1"/>
          <w:sz w:val="24"/>
          <w:szCs w:val="24"/>
          <w:u w:val="single"/>
        </w:rPr>
        <w:t>广州市</w:t>
      </w:r>
      <w:proofErr w:type="gramStart"/>
      <w:r w:rsidRPr="00760620">
        <w:rPr>
          <w:rFonts w:asciiTheme="minorEastAsia" w:eastAsiaTheme="minorEastAsia" w:hAnsiTheme="minorEastAsia" w:cstheme="minorEastAsia" w:hint="eastAsia"/>
          <w:color w:val="000000" w:themeColor="text1"/>
          <w:sz w:val="24"/>
          <w:szCs w:val="24"/>
          <w:u w:val="single"/>
        </w:rPr>
        <w:t>天河区瘦狗</w:t>
      </w:r>
      <w:proofErr w:type="gramEnd"/>
      <w:r w:rsidRPr="00760620">
        <w:rPr>
          <w:rFonts w:asciiTheme="minorEastAsia" w:eastAsiaTheme="minorEastAsia" w:hAnsiTheme="minorEastAsia" w:cstheme="minorEastAsia" w:hint="eastAsia"/>
          <w:color w:val="000000" w:themeColor="text1"/>
          <w:sz w:val="24"/>
          <w:szCs w:val="24"/>
          <w:u w:val="single"/>
        </w:rPr>
        <w:t>岭路</w:t>
      </w:r>
      <w:r w:rsidRPr="00760620">
        <w:rPr>
          <w:rFonts w:asciiTheme="minorEastAsia" w:eastAsiaTheme="minorEastAsia" w:hAnsiTheme="minorEastAsia" w:cstheme="minorEastAsia"/>
          <w:color w:val="000000" w:themeColor="text1"/>
          <w:sz w:val="24"/>
          <w:szCs w:val="24"/>
          <w:u w:val="single"/>
        </w:rPr>
        <w:t>555号</w:t>
      </w:r>
    </w:p>
    <w:p w14:paraId="62B6DA68" w14:textId="77777777" w:rsidR="00AA6D3B" w:rsidRPr="00760620" w:rsidRDefault="00000000">
      <w:pPr>
        <w:spacing w:line="360" w:lineRule="auto"/>
        <w:ind w:leftChars="228" w:left="479"/>
        <w:rPr>
          <w:rFonts w:asciiTheme="minorEastAsia" w:eastAsiaTheme="minorEastAsia" w:hAnsiTheme="minorEastAsia" w:cstheme="minorEastAsia"/>
          <w:color w:val="000000" w:themeColor="text1"/>
          <w:sz w:val="24"/>
          <w:szCs w:val="24"/>
          <w:u w:val="single"/>
        </w:rPr>
      </w:pPr>
      <w:r w:rsidRPr="00760620">
        <w:rPr>
          <w:rFonts w:asciiTheme="minorEastAsia" w:eastAsiaTheme="minorEastAsia" w:hAnsiTheme="minorEastAsia" w:cstheme="minorEastAsia"/>
          <w:color w:val="000000" w:themeColor="text1"/>
          <w:kern w:val="0"/>
          <w:sz w:val="24"/>
          <w:szCs w:val="24"/>
          <w:u w:val="single"/>
        </w:rPr>
        <w:t>10.5</w:t>
      </w:r>
      <w:r w:rsidRPr="00760620">
        <w:rPr>
          <w:rFonts w:asciiTheme="minorEastAsia" w:eastAsiaTheme="minorEastAsia" w:hAnsiTheme="minorEastAsia" w:cstheme="minorEastAsia" w:hint="eastAsia"/>
          <w:color w:val="000000" w:themeColor="text1"/>
          <w:sz w:val="24"/>
          <w:szCs w:val="24"/>
          <w:u w:val="single"/>
        </w:rPr>
        <w:t>潜在投标人或利害关系人对本招标公告及招标文件有异议的，向招标人书面提出。</w:t>
      </w:r>
    </w:p>
    <w:p w14:paraId="1BE5B375" w14:textId="77777777" w:rsidR="00AA6D3B" w:rsidRPr="00760620" w:rsidRDefault="00000000">
      <w:pPr>
        <w:spacing w:line="360" w:lineRule="auto"/>
        <w:ind w:firstLineChars="422" w:firstLine="1013"/>
        <w:rPr>
          <w:rFonts w:asciiTheme="minorEastAsia" w:eastAsiaTheme="minorEastAsia" w:hAnsiTheme="minorEastAsia" w:cstheme="minorEastAsia"/>
          <w:color w:val="000000" w:themeColor="text1"/>
          <w:sz w:val="24"/>
          <w:szCs w:val="24"/>
          <w:u w:val="single"/>
        </w:rPr>
      </w:pPr>
      <w:r w:rsidRPr="00760620">
        <w:rPr>
          <w:rFonts w:asciiTheme="minorEastAsia" w:eastAsiaTheme="minorEastAsia" w:hAnsiTheme="minorEastAsia" w:cstheme="minorEastAsia" w:hint="eastAsia"/>
          <w:color w:val="000000" w:themeColor="text1"/>
          <w:sz w:val="24"/>
          <w:szCs w:val="24"/>
        </w:rPr>
        <w:t>异议受理部门：</w:t>
      </w:r>
      <w:r w:rsidRPr="00760620">
        <w:rPr>
          <w:rFonts w:asciiTheme="minorEastAsia" w:eastAsiaTheme="minorEastAsia" w:hAnsiTheme="minorEastAsia" w:cstheme="minorEastAsia" w:hint="eastAsia"/>
          <w:color w:val="000000" w:themeColor="text1"/>
          <w:sz w:val="24"/>
          <w:szCs w:val="24"/>
          <w:u w:val="single"/>
        </w:rPr>
        <w:t>广州市</w:t>
      </w:r>
      <w:r w:rsidRPr="00760620">
        <w:rPr>
          <w:rFonts w:ascii="宋体" w:hAnsi="宋体" w:hint="eastAsia"/>
          <w:color w:val="000000" w:themeColor="text1"/>
          <w:sz w:val="24"/>
          <w:szCs w:val="24"/>
          <w:u w:val="single"/>
        </w:rPr>
        <w:t>东江北干流流域事务中心</w:t>
      </w:r>
    </w:p>
    <w:p w14:paraId="562243A7" w14:textId="77777777" w:rsidR="00AA6D3B" w:rsidRPr="00760620" w:rsidRDefault="00000000">
      <w:pPr>
        <w:spacing w:line="360" w:lineRule="auto"/>
        <w:ind w:firstLineChars="422" w:firstLine="1013"/>
        <w:rPr>
          <w:rFonts w:asciiTheme="minorEastAsia" w:eastAsiaTheme="minorEastAsia" w:hAnsiTheme="minorEastAsia" w:cstheme="minorEastAsia"/>
          <w:color w:val="000000" w:themeColor="text1"/>
          <w:sz w:val="24"/>
          <w:szCs w:val="24"/>
          <w:u w:val="single"/>
        </w:rPr>
      </w:pPr>
      <w:r w:rsidRPr="00760620">
        <w:rPr>
          <w:rFonts w:asciiTheme="minorEastAsia" w:eastAsiaTheme="minorEastAsia" w:hAnsiTheme="minorEastAsia" w:cstheme="minorEastAsia" w:hint="eastAsia"/>
          <w:color w:val="000000" w:themeColor="text1"/>
          <w:sz w:val="24"/>
          <w:szCs w:val="24"/>
        </w:rPr>
        <w:t>异议受理电话：</w:t>
      </w:r>
      <w:r w:rsidRPr="00760620">
        <w:rPr>
          <w:rFonts w:ascii="宋体" w:hAnsi="宋体"/>
          <w:color w:val="000000" w:themeColor="text1"/>
          <w:sz w:val="24"/>
          <w:u w:val="single"/>
        </w:rPr>
        <w:t>0752-7600500</w:t>
      </w:r>
    </w:p>
    <w:p w14:paraId="7B8A47B0" w14:textId="77777777" w:rsidR="00AA6D3B" w:rsidRPr="00760620" w:rsidRDefault="00000000">
      <w:pPr>
        <w:spacing w:line="360" w:lineRule="auto"/>
        <w:ind w:firstLineChars="422" w:firstLine="1013"/>
        <w:rPr>
          <w:rFonts w:asciiTheme="minorEastAsia" w:eastAsiaTheme="minorEastAsia" w:hAnsiTheme="minorEastAsia" w:cstheme="minorEastAsia"/>
          <w:bCs/>
          <w:color w:val="000000" w:themeColor="text1"/>
          <w:sz w:val="24"/>
          <w:szCs w:val="24"/>
          <w:u w:val="single"/>
        </w:rPr>
      </w:pPr>
      <w:r w:rsidRPr="00760620">
        <w:rPr>
          <w:rFonts w:asciiTheme="minorEastAsia" w:eastAsiaTheme="minorEastAsia" w:hAnsiTheme="minorEastAsia" w:cstheme="minorEastAsia" w:hint="eastAsia"/>
          <w:color w:val="000000" w:themeColor="text1"/>
          <w:sz w:val="24"/>
          <w:szCs w:val="24"/>
        </w:rPr>
        <w:t>地址：</w:t>
      </w:r>
      <w:r w:rsidRPr="00760620">
        <w:rPr>
          <w:rFonts w:ascii="宋体" w:hAnsi="宋体" w:hint="eastAsia"/>
          <w:color w:val="000000" w:themeColor="text1"/>
          <w:sz w:val="24"/>
          <w:u w:val="single"/>
        </w:rPr>
        <w:t>广东省广州市黄埔</w:t>
      </w:r>
      <w:proofErr w:type="gramStart"/>
      <w:r w:rsidRPr="00760620">
        <w:rPr>
          <w:rFonts w:ascii="宋体" w:hAnsi="宋体" w:hint="eastAsia"/>
          <w:color w:val="000000" w:themeColor="text1"/>
          <w:sz w:val="24"/>
          <w:u w:val="single"/>
        </w:rPr>
        <w:t>区夏港街</w:t>
      </w:r>
      <w:proofErr w:type="gramEnd"/>
      <w:r w:rsidRPr="00760620">
        <w:rPr>
          <w:rFonts w:ascii="宋体" w:hAnsi="宋体" w:hint="eastAsia"/>
          <w:color w:val="000000" w:themeColor="text1"/>
          <w:sz w:val="24"/>
          <w:u w:val="single"/>
        </w:rPr>
        <w:t>临江路</w:t>
      </w:r>
      <w:r w:rsidRPr="00760620">
        <w:rPr>
          <w:rFonts w:ascii="宋体" w:hAnsi="宋体"/>
          <w:color w:val="000000" w:themeColor="text1"/>
          <w:sz w:val="24"/>
          <w:u w:val="single"/>
        </w:rPr>
        <w:t>8号。</w:t>
      </w:r>
    </w:p>
    <w:p w14:paraId="02ED2BF8" w14:textId="77777777" w:rsidR="00AA6D3B" w:rsidRPr="00760620" w:rsidRDefault="00000000">
      <w:pPr>
        <w:pStyle w:val="2"/>
        <w:spacing w:line="360" w:lineRule="auto"/>
        <w:rPr>
          <w:b/>
          <w:bCs/>
          <w:color w:val="000000" w:themeColor="text1"/>
        </w:rPr>
      </w:pPr>
      <w:r w:rsidRPr="00760620">
        <w:rPr>
          <w:b/>
          <w:bCs/>
          <w:color w:val="000000" w:themeColor="text1"/>
        </w:rPr>
        <w:t>联系方式</w:t>
      </w:r>
      <w:bookmarkEnd w:id="11"/>
    </w:p>
    <w:p w14:paraId="5FBC747A" w14:textId="77777777" w:rsidR="00AA6D3B" w:rsidRPr="00760620" w:rsidRDefault="00000000">
      <w:pPr>
        <w:spacing w:line="360" w:lineRule="auto"/>
        <w:ind w:firstLineChars="222" w:firstLine="533"/>
        <w:rPr>
          <w:rFonts w:ascii="宋体" w:hAnsi="宋体"/>
          <w:color w:val="000000" w:themeColor="text1"/>
          <w:sz w:val="24"/>
          <w:szCs w:val="24"/>
          <w:u w:val="single"/>
        </w:rPr>
      </w:pPr>
      <w:r w:rsidRPr="00760620">
        <w:rPr>
          <w:rFonts w:ascii="宋体" w:hAnsi="宋体" w:hint="eastAsia"/>
          <w:color w:val="000000" w:themeColor="text1"/>
          <w:sz w:val="24"/>
        </w:rPr>
        <w:t>招标单位：</w:t>
      </w:r>
      <w:r w:rsidRPr="00760620">
        <w:rPr>
          <w:rFonts w:asciiTheme="minorEastAsia" w:eastAsiaTheme="minorEastAsia" w:hAnsiTheme="minorEastAsia" w:cstheme="minorEastAsia" w:hint="eastAsia"/>
          <w:color w:val="000000" w:themeColor="text1"/>
          <w:sz w:val="24"/>
          <w:szCs w:val="24"/>
          <w:u w:val="single"/>
        </w:rPr>
        <w:t>广州市</w:t>
      </w:r>
      <w:r w:rsidRPr="00760620">
        <w:rPr>
          <w:rFonts w:ascii="宋体" w:hAnsi="宋体" w:hint="eastAsia"/>
          <w:color w:val="000000" w:themeColor="text1"/>
          <w:sz w:val="24"/>
          <w:szCs w:val="24"/>
          <w:u w:val="single"/>
        </w:rPr>
        <w:t>东江北干流流域事务中心</w:t>
      </w:r>
    </w:p>
    <w:p w14:paraId="5BCD4CAE" w14:textId="77777777" w:rsidR="00AA6D3B" w:rsidRPr="00760620" w:rsidRDefault="00000000">
      <w:pPr>
        <w:spacing w:line="360" w:lineRule="auto"/>
        <w:ind w:firstLineChars="222" w:firstLine="533"/>
        <w:rPr>
          <w:rFonts w:ascii="宋体" w:hAnsi="宋体"/>
          <w:color w:val="000000" w:themeColor="text1"/>
          <w:sz w:val="24"/>
        </w:rPr>
      </w:pPr>
      <w:r w:rsidRPr="00760620">
        <w:rPr>
          <w:rFonts w:ascii="宋体" w:hAnsi="宋体" w:hint="eastAsia"/>
          <w:color w:val="000000" w:themeColor="text1"/>
          <w:sz w:val="24"/>
        </w:rPr>
        <w:t>联</w:t>
      </w:r>
      <w:r w:rsidRPr="00760620">
        <w:rPr>
          <w:rFonts w:ascii="宋体" w:hAnsi="宋体"/>
          <w:color w:val="000000" w:themeColor="text1"/>
          <w:sz w:val="24"/>
        </w:rPr>
        <w:t xml:space="preserve"> </w:t>
      </w:r>
      <w:r w:rsidRPr="00760620">
        <w:rPr>
          <w:rFonts w:ascii="宋体" w:hAnsi="宋体" w:hint="eastAsia"/>
          <w:color w:val="000000" w:themeColor="text1"/>
          <w:sz w:val="24"/>
        </w:rPr>
        <w:t>系</w:t>
      </w:r>
      <w:r w:rsidRPr="00760620">
        <w:rPr>
          <w:rFonts w:ascii="宋体" w:hAnsi="宋体"/>
          <w:color w:val="000000" w:themeColor="text1"/>
          <w:sz w:val="24"/>
        </w:rPr>
        <w:t xml:space="preserve"> </w:t>
      </w:r>
      <w:r w:rsidRPr="00760620">
        <w:rPr>
          <w:rFonts w:ascii="宋体" w:hAnsi="宋体" w:hint="eastAsia"/>
          <w:color w:val="000000" w:themeColor="text1"/>
          <w:sz w:val="24"/>
        </w:rPr>
        <w:t>人：</w:t>
      </w:r>
      <w:r w:rsidRPr="00760620">
        <w:rPr>
          <w:rFonts w:ascii="宋体" w:hAnsi="宋体" w:hint="eastAsia"/>
          <w:color w:val="000000" w:themeColor="text1"/>
          <w:sz w:val="24"/>
          <w:u w:val="single"/>
        </w:rPr>
        <w:t>张红英</w:t>
      </w:r>
      <w:r w:rsidRPr="00760620">
        <w:rPr>
          <w:rFonts w:ascii="宋体" w:hAnsi="宋体"/>
          <w:color w:val="000000" w:themeColor="text1"/>
          <w:sz w:val="24"/>
          <w:u w:val="single"/>
        </w:rPr>
        <w:t xml:space="preserve">      </w:t>
      </w:r>
      <w:r w:rsidRPr="00760620">
        <w:rPr>
          <w:rFonts w:ascii="宋体" w:hAnsi="宋体"/>
          <w:color w:val="000000" w:themeColor="text1"/>
          <w:sz w:val="24"/>
        </w:rPr>
        <w:t xml:space="preserve">  </w:t>
      </w:r>
    </w:p>
    <w:p w14:paraId="6E039051" w14:textId="1AEE9E42" w:rsidR="00AA6D3B" w:rsidRPr="00760620" w:rsidRDefault="00000000">
      <w:pPr>
        <w:spacing w:line="360" w:lineRule="auto"/>
        <w:ind w:firstLineChars="222" w:firstLine="533"/>
        <w:rPr>
          <w:rFonts w:ascii="宋体" w:hAnsi="宋体"/>
          <w:color w:val="000000" w:themeColor="text1"/>
          <w:sz w:val="24"/>
        </w:rPr>
      </w:pPr>
      <w:r w:rsidRPr="00760620">
        <w:rPr>
          <w:rFonts w:ascii="宋体" w:hAnsi="宋体" w:hint="eastAsia"/>
          <w:color w:val="000000" w:themeColor="text1"/>
          <w:sz w:val="24"/>
        </w:rPr>
        <w:t>联系电话：</w:t>
      </w:r>
      <w:r w:rsidRPr="00760620">
        <w:rPr>
          <w:rFonts w:ascii="宋体" w:hAnsi="宋体"/>
          <w:color w:val="000000" w:themeColor="text1"/>
          <w:sz w:val="24"/>
          <w:u w:val="single"/>
        </w:rPr>
        <w:t>0752-7868260</w:t>
      </w:r>
    </w:p>
    <w:p w14:paraId="19C45CDA" w14:textId="77777777" w:rsidR="00AA6D3B" w:rsidRPr="00760620" w:rsidRDefault="00000000">
      <w:pPr>
        <w:spacing w:line="360" w:lineRule="auto"/>
        <w:ind w:firstLineChars="222" w:firstLine="533"/>
        <w:rPr>
          <w:rFonts w:ascii="宋体" w:hAnsi="宋体"/>
          <w:color w:val="000000" w:themeColor="text1"/>
          <w:sz w:val="24"/>
          <w:u w:val="single"/>
        </w:rPr>
      </w:pPr>
      <w:r w:rsidRPr="00760620">
        <w:rPr>
          <w:rFonts w:ascii="宋体" w:hAnsi="宋体" w:hint="eastAsia"/>
          <w:color w:val="000000" w:themeColor="text1"/>
          <w:sz w:val="24"/>
        </w:rPr>
        <w:t>地</w:t>
      </w:r>
      <w:r w:rsidRPr="00760620">
        <w:rPr>
          <w:rFonts w:ascii="宋体" w:hAnsi="宋体"/>
          <w:color w:val="000000" w:themeColor="text1"/>
          <w:sz w:val="24"/>
        </w:rPr>
        <w:t xml:space="preserve">    </w:t>
      </w:r>
      <w:r w:rsidRPr="00760620">
        <w:rPr>
          <w:rFonts w:ascii="宋体" w:hAnsi="宋体" w:hint="eastAsia"/>
          <w:color w:val="000000" w:themeColor="text1"/>
          <w:sz w:val="24"/>
        </w:rPr>
        <w:t>址：</w:t>
      </w:r>
      <w:r w:rsidRPr="00760620">
        <w:rPr>
          <w:rFonts w:ascii="宋体" w:hAnsi="宋体" w:hint="eastAsia"/>
          <w:color w:val="000000" w:themeColor="text1"/>
          <w:sz w:val="24"/>
          <w:u w:val="single"/>
        </w:rPr>
        <w:t>广东省广州市黄埔</w:t>
      </w:r>
      <w:proofErr w:type="gramStart"/>
      <w:r w:rsidRPr="00760620">
        <w:rPr>
          <w:rFonts w:ascii="宋体" w:hAnsi="宋体" w:hint="eastAsia"/>
          <w:color w:val="000000" w:themeColor="text1"/>
          <w:sz w:val="24"/>
          <w:u w:val="single"/>
        </w:rPr>
        <w:t>区夏港街</w:t>
      </w:r>
      <w:proofErr w:type="gramEnd"/>
      <w:r w:rsidRPr="00760620">
        <w:rPr>
          <w:rFonts w:ascii="宋体" w:hAnsi="宋体" w:hint="eastAsia"/>
          <w:color w:val="000000" w:themeColor="text1"/>
          <w:sz w:val="24"/>
          <w:u w:val="single"/>
        </w:rPr>
        <w:t>临江路</w:t>
      </w:r>
      <w:r w:rsidRPr="00760620">
        <w:rPr>
          <w:rFonts w:ascii="宋体" w:hAnsi="宋体"/>
          <w:color w:val="000000" w:themeColor="text1"/>
          <w:sz w:val="24"/>
          <w:u w:val="single"/>
        </w:rPr>
        <w:t>8号。</w:t>
      </w:r>
    </w:p>
    <w:p w14:paraId="1D2AE08D" w14:textId="77777777" w:rsidR="00AA6D3B" w:rsidRPr="00760620" w:rsidRDefault="00AA6D3B">
      <w:pPr>
        <w:spacing w:line="360" w:lineRule="auto"/>
        <w:ind w:firstLineChars="222" w:firstLine="533"/>
        <w:rPr>
          <w:rFonts w:ascii="宋体" w:hAnsi="宋体"/>
          <w:color w:val="000000" w:themeColor="text1"/>
          <w:sz w:val="24"/>
        </w:rPr>
      </w:pPr>
    </w:p>
    <w:p w14:paraId="10F55465" w14:textId="77777777" w:rsidR="00AA6D3B" w:rsidRPr="00760620" w:rsidRDefault="00000000">
      <w:pPr>
        <w:spacing w:line="360" w:lineRule="auto"/>
        <w:ind w:firstLineChars="222" w:firstLine="533"/>
        <w:rPr>
          <w:rFonts w:ascii="宋体" w:hAnsi="宋体"/>
          <w:color w:val="000000" w:themeColor="text1"/>
          <w:sz w:val="24"/>
        </w:rPr>
      </w:pPr>
      <w:r w:rsidRPr="00760620">
        <w:rPr>
          <w:rFonts w:ascii="宋体" w:hAnsi="宋体" w:hint="eastAsia"/>
          <w:color w:val="000000" w:themeColor="text1"/>
          <w:sz w:val="24"/>
        </w:rPr>
        <w:t>招标代理机构：</w:t>
      </w:r>
      <w:r w:rsidRPr="00760620">
        <w:rPr>
          <w:rFonts w:ascii="宋体" w:hAnsi="宋体" w:hint="eastAsia"/>
          <w:color w:val="000000" w:themeColor="text1"/>
          <w:sz w:val="24"/>
          <w:u w:val="single"/>
        </w:rPr>
        <w:t>广东众得招标有限公司</w:t>
      </w:r>
    </w:p>
    <w:p w14:paraId="2EB371FF" w14:textId="77777777" w:rsidR="00AA6D3B" w:rsidRPr="00760620" w:rsidRDefault="00000000">
      <w:pPr>
        <w:spacing w:line="360" w:lineRule="auto"/>
        <w:ind w:firstLineChars="222" w:firstLine="533"/>
        <w:rPr>
          <w:rFonts w:ascii="宋体" w:hAnsi="宋体"/>
          <w:color w:val="000000" w:themeColor="text1"/>
          <w:sz w:val="24"/>
        </w:rPr>
      </w:pPr>
      <w:r w:rsidRPr="00760620">
        <w:rPr>
          <w:rFonts w:ascii="宋体" w:hAnsi="宋体" w:hint="eastAsia"/>
          <w:color w:val="000000" w:themeColor="text1"/>
          <w:sz w:val="24"/>
        </w:rPr>
        <w:t>联系人：</w:t>
      </w:r>
      <w:r w:rsidRPr="00760620">
        <w:rPr>
          <w:rFonts w:ascii="宋体" w:hAnsi="宋体" w:hint="eastAsia"/>
          <w:color w:val="000000" w:themeColor="text1"/>
          <w:sz w:val="24"/>
          <w:u w:val="single"/>
        </w:rPr>
        <w:t>黄工</w:t>
      </w:r>
      <w:r w:rsidRPr="00760620">
        <w:rPr>
          <w:rFonts w:ascii="宋体" w:hAnsi="宋体" w:hint="eastAsia"/>
          <w:color w:val="000000" w:themeColor="text1"/>
          <w:sz w:val="24"/>
        </w:rPr>
        <w:t xml:space="preserve">        </w:t>
      </w:r>
    </w:p>
    <w:p w14:paraId="35290C2B" w14:textId="02A84FAF" w:rsidR="00AA6D3B" w:rsidRPr="00760620" w:rsidRDefault="00000000">
      <w:pPr>
        <w:spacing w:line="360" w:lineRule="auto"/>
        <w:ind w:firstLineChars="222" w:firstLine="533"/>
        <w:rPr>
          <w:rFonts w:ascii="宋体" w:hAnsi="宋体"/>
          <w:color w:val="000000" w:themeColor="text1"/>
          <w:sz w:val="24"/>
          <w:u w:val="single"/>
        </w:rPr>
      </w:pPr>
      <w:r w:rsidRPr="00760620">
        <w:rPr>
          <w:rFonts w:ascii="宋体" w:hAnsi="宋体" w:hint="eastAsia"/>
          <w:color w:val="000000" w:themeColor="text1"/>
          <w:sz w:val="24"/>
        </w:rPr>
        <w:t>联系电话：</w:t>
      </w:r>
      <w:r w:rsidR="00760620" w:rsidRPr="00760620">
        <w:rPr>
          <w:rFonts w:ascii="宋体" w:hAnsi="宋体"/>
          <w:color w:val="000000" w:themeColor="text1"/>
          <w:sz w:val="24"/>
          <w:u w:val="single"/>
        </w:rPr>
        <w:t>020-87375913</w:t>
      </w:r>
    </w:p>
    <w:p w14:paraId="02C4A0DF" w14:textId="77777777" w:rsidR="00AA6D3B" w:rsidRPr="00760620" w:rsidRDefault="00000000">
      <w:pPr>
        <w:spacing w:line="360" w:lineRule="auto"/>
        <w:ind w:firstLineChars="222" w:firstLine="533"/>
        <w:rPr>
          <w:rFonts w:ascii="宋体" w:hAnsi="宋体" w:cs="宋体"/>
          <w:color w:val="000000" w:themeColor="text1"/>
          <w:sz w:val="24"/>
          <w:szCs w:val="24"/>
          <w:u w:val="single"/>
        </w:rPr>
      </w:pPr>
      <w:r w:rsidRPr="00760620">
        <w:rPr>
          <w:rFonts w:ascii="宋体" w:hAnsi="宋体" w:hint="eastAsia"/>
          <w:color w:val="000000" w:themeColor="text1"/>
          <w:sz w:val="24"/>
        </w:rPr>
        <w:t>地    址：</w:t>
      </w:r>
      <w:r w:rsidRPr="00760620">
        <w:rPr>
          <w:rFonts w:ascii="宋体" w:hAnsi="宋体" w:cs="宋体" w:hint="eastAsia"/>
          <w:color w:val="000000" w:themeColor="text1"/>
          <w:sz w:val="24"/>
          <w:szCs w:val="24"/>
          <w:u w:val="single"/>
        </w:rPr>
        <w:t>广州市越秀区寺右新马路111-115号1316房</w:t>
      </w:r>
    </w:p>
    <w:p w14:paraId="4C5C36EB" w14:textId="77777777" w:rsidR="00AA6D3B" w:rsidRPr="00760620" w:rsidRDefault="00AA6D3B">
      <w:pPr>
        <w:spacing w:line="360" w:lineRule="auto"/>
        <w:ind w:firstLineChars="222" w:firstLine="533"/>
        <w:rPr>
          <w:rFonts w:ascii="宋体" w:hAnsi="宋体" w:cs="宋体"/>
          <w:color w:val="000000" w:themeColor="text1"/>
          <w:sz w:val="24"/>
          <w:szCs w:val="24"/>
          <w:u w:val="single"/>
        </w:rPr>
      </w:pPr>
    </w:p>
    <w:p w14:paraId="08B3C026" w14:textId="77777777" w:rsidR="00AA6D3B" w:rsidRPr="00760620" w:rsidRDefault="00AA6D3B">
      <w:pPr>
        <w:spacing w:line="360" w:lineRule="auto"/>
        <w:ind w:firstLineChars="1100" w:firstLine="2640"/>
        <w:jc w:val="left"/>
        <w:rPr>
          <w:rFonts w:ascii="宋体" w:hAnsi="宋体"/>
          <w:color w:val="000000" w:themeColor="text1"/>
          <w:sz w:val="24"/>
        </w:rPr>
      </w:pPr>
    </w:p>
    <w:p w14:paraId="72DF3610" w14:textId="77777777" w:rsidR="00AA6D3B" w:rsidRPr="00760620" w:rsidRDefault="00AA6D3B">
      <w:pPr>
        <w:rPr>
          <w:color w:val="000000" w:themeColor="text1"/>
        </w:rPr>
      </w:pPr>
    </w:p>
    <w:p w14:paraId="7829EFDB" w14:textId="77777777" w:rsidR="00AA6D3B" w:rsidRPr="00760620" w:rsidRDefault="00AA6D3B">
      <w:pPr>
        <w:spacing w:line="360" w:lineRule="auto"/>
        <w:ind w:firstLineChars="1100" w:firstLine="2640"/>
        <w:jc w:val="left"/>
        <w:rPr>
          <w:rFonts w:ascii="宋体" w:hAnsi="宋体"/>
          <w:color w:val="000000" w:themeColor="text1"/>
          <w:sz w:val="24"/>
        </w:rPr>
      </w:pPr>
    </w:p>
    <w:p w14:paraId="7BE3A20F" w14:textId="77777777" w:rsidR="00AA6D3B" w:rsidRPr="00760620" w:rsidRDefault="00000000">
      <w:pPr>
        <w:spacing w:line="360" w:lineRule="auto"/>
        <w:ind w:firstLineChars="1100" w:firstLine="2640"/>
        <w:jc w:val="left"/>
        <w:rPr>
          <w:rFonts w:ascii="宋体" w:hAnsi="宋体"/>
          <w:color w:val="000000" w:themeColor="text1"/>
          <w:sz w:val="24"/>
        </w:rPr>
      </w:pPr>
      <w:r w:rsidRPr="00760620">
        <w:rPr>
          <w:rFonts w:ascii="宋体" w:hAnsi="宋体" w:hint="eastAsia"/>
          <w:color w:val="000000" w:themeColor="text1"/>
          <w:sz w:val="24"/>
        </w:rPr>
        <w:t>招标单位：</w:t>
      </w:r>
      <w:r w:rsidRPr="00760620">
        <w:rPr>
          <w:rFonts w:asciiTheme="minorEastAsia" w:eastAsiaTheme="minorEastAsia" w:hAnsiTheme="minorEastAsia" w:cstheme="minorEastAsia" w:hint="eastAsia"/>
          <w:color w:val="000000" w:themeColor="text1"/>
          <w:sz w:val="24"/>
          <w:szCs w:val="24"/>
          <w:u w:val="single"/>
        </w:rPr>
        <w:t>广州市</w:t>
      </w:r>
      <w:r w:rsidRPr="00760620">
        <w:rPr>
          <w:rFonts w:ascii="宋体" w:hAnsi="宋体" w:hint="eastAsia"/>
          <w:color w:val="000000" w:themeColor="text1"/>
          <w:sz w:val="24"/>
          <w:szCs w:val="24"/>
          <w:u w:val="single"/>
        </w:rPr>
        <w:t>东江北干流流域事务中心</w:t>
      </w:r>
    </w:p>
    <w:p w14:paraId="66CD233E" w14:textId="77777777" w:rsidR="00AA6D3B" w:rsidRPr="00760620" w:rsidRDefault="00000000">
      <w:pPr>
        <w:spacing w:line="360" w:lineRule="auto"/>
        <w:jc w:val="left"/>
        <w:rPr>
          <w:rFonts w:ascii="宋体" w:hAnsi="宋体"/>
          <w:color w:val="000000" w:themeColor="text1"/>
          <w:sz w:val="24"/>
        </w:rPr>
      </w:pPr>
      <w:r w:rsidRPr="00760620">
        <w:rPr>
          <w:rFonts w:ascii="宋体" w:hAnsi="宋体" w:hint="eastAsia"/>
          <w:color w:val="000000" w:themeColor="text1"/>
          <w:sz w:val="24"/>
        </w:rPr>
        <w:t xml:space="preserve">                      招标代理机构：</w:t>
      </w:r>
      <w:r w:rsidRPr="00760620">
        <w:rPr>
          <w:rFonts w:ascii="宋体" w:hAnsi="宋体" w:hint="eastAsia"/>
          <w:color w:val="000000" w:themeColor="text1"/>
          <w:sz w:val="24"/>
          <w:u w:val="single"/>
        </w:rPr>
        <w:t>广东众得招标有限公司</w:t>
      </w:r>
    </w:p>
    <w:p w14:paraId="66CDDCDC" w14:textId="77777777" w:rsidR="00AA6D3B" w:rsidRPr="00760620" w:rsidRDefault="00000000">
      <w:pPr>
        <w:spacing w:line="360" w:lineRule="auto"/>
        <w:ind w:firstLineChars="1100" w:firstLine="2640"/>
        <w:jc w:val="left"/>
        <w:rPr>
          <w:rFonts w:ascii="宋体" w:hAnsi="宋体"/>
          <w:color w:val="000000" w:themeColor="text1"/>
          <w:sz w:val="24"/>
          <w:szCs w:val="24"/>
        </w:rPr>
      </w:pPr>
      <w:r w:rsidRPr="00760620">
        <w:rPr>
          <w:rFonts w:ascii="宋体" w:hAnsi="宋体" w:hint="eastAsia"/>
          <w:color w:val="000000" w:themeColor="text1"/>
          <w:sz w:val="24"/>
        </w:rPr>
        <w:t>日期：202</w:t>
      </w:r>
      <w:r w:rsidRPr="00760620">
        <w:rPr>
          <w:rFonts w:ascii="宋体" w:hAnsi="宋体"/>
          <w:color w:val="000000" w:themeColor="text1"/>
          <w:sz w:val="24"/>
        </w:rPr>
        <w:t>3</w:t>
      </w:r>
      <w:r w:rsidRPr="00760620">
        <w:rPr>
          <w:rFonts w:ascii="宋体" w:hAnsi="宋体" w:hint="eastAsia"/>
          <w:color w:val="000000" w:themeColor="text1"/>
          <w:sz w:val="24"/>
        </w:rPr>
        <w:t>年   月  日</w:t>
      </w:r>
    </w:p>
    <w:p w14:paraId="029ECDE0" w14:textId="77777777" w:rsidR="00AA6D3B" w:rsidRPr="00760620" w:rsidRDefault="00000000">
      <w:pPr>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br w:type="page"/>
      </w:r>
    </w:p>
    <w:p w14:paraId="214CB7B5" w14:textId="77777777" w:rsidR="00AA6D3B" w:rsidRPr="00760620" w:rsidRDefault="00000000">
      <w:pPr>
        <w:spacing w:line="560" w:lineRule="exact"/>
        <w:ind w:firstLineChars="200" w:firstLine="480"/>
        <w:rPr>
          <w:rFonts w:asciiTheme="minorEastAsia" w:eastAsiaTheme="minorEastAsia" w:hAnsiTheme="minorEastAsia" w:cstheme="minorEastAsia"/>
          <w:b/>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lastRenderedPageBreak/>
        <w:t>附件一：</w:t>
      </w:r>
    </w:p>
    <w:p w14:paraId="1730707A" w14:textId="77777777" w:rsidR="00AA6D3B" w:rsidRPr="00760620" w:rsidRDefault="00000000">
      <w:pPr>
        <w:spacing w:line="560" w:lineRule="exact"/>
        <w:ind w:firstLineChars="200" w:firstLine="482"/>
        <w:jc w:val="center"/>
        <w:rPr>
          <w:rFonts w:asciiTheme="minorEastAsia" w:eastAsiaTheme="minorEastAsia" w:hAnsiTheme="minorEastAsia" w:cstheme="minorEastAsia"/>
          <w:b/>
          <w:bCs/>
          <w:color w:val="000000" w:themeColor="text1"/>
          <w:kern w:val="0"/>
          <w:sz w:val="24"/>
          <w:szCs w:val="24"/>
        </w:rPr>
      </w:pPr>
      <w:r w:rsidRPr="00760620">
        <w:rPr>
          <w:rFonts w:asciiTheme="minorEastAsia" w:eastAsiaTheme="minorEastAsia" w:hAnsiTheme="minorEastAsia" w:cstheme="minorEastAsia" w:hint="eastAsia"/>
          <w:b/>
          <w:bCs/>
          <w:color w:val="000000" w:themeColor="text1"/>
          <w:kern w:val="0"/>
          <w:sz w:val="24"/>
          <w:szCs w:val="24"/>
        </w:rPr>
        <w:t>投标人声明</w:t>
      </w:r>
    </w:p>
    <w:p w14:paraId="3857BB02" w14:textId="77777777" w:rsidR="00AA6D3B" w:rsidRPr="00760620" w:rsidRDefault="00AA6D3B">
      <w:pPr>
        <w:spacing w:line="560" w:lineRule="exact"/>
        <w:ind w:firstLineChars="200" w:firstLine="480"/>
        <w:rPr>
          <w:rFonts w:asciiTheme="minorEastAsia" w:eastAsiaTheme="minorEastAsia" w:hAnsiTheme="minorEastAsia" w:cstheme="minorEastAsia"/>
          <w:color w:val="000000" w:themeColor="text1"/>
          <w:kern w:val="0"/>
          <w:sz w:val="24"/>
          <w:szCs w:val="24"/>
        </w:rPr>
      </w:pPr>
    </w:p>
    <w:p w14:paraId="18AE0888" w14:textId="77777777" w:rsidR="00AA6D3B" w:rsidRPr="00760620" w:rsidRDefault="00000000">
      <w:pPr>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 xml:space="preserve">广州市水务局、广州市水务工程招标投标管理中心及本招标项目招标人： </w:t>
      </w:r>
    </w:p>
    <w:p w14:paraId="678A03D9" w14:textId="77777777" w:rsidR="00AA6D3B" w:rsidRPr="00760620" w:rsidRDefault="00000000">
      <w:pPr>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本公司就参加</w:t>
      </w:r>
      <w:r w:rsidRPr="00760620">
        <w:rPr>
          <w:rFonts w:asciiTheme="minorEastAsia" w:eastAsiaTheme="minorEastAsia" w:hAnsiTheme="minorEastAsia" w:cstheme="minorEastAsia" w:hint="eastAsia"/>
          <w:color w:val="000000" w:themeColor="text1"/>
          <w:kern w:val="0"/>
          <w:sz w:val="24"/>
          <w:szCs w:val="24"/>
          <w:u w:val="single"/>
        </w:rPr>
        <w:t xml:space="preserve">        </w:t>
      </w:r>
      <w:r w:rsidRPr="00760620">
        <w:rPr>
          <w:rFonts w:asciiTheme="minorEastAsia" w:eastAsiaTheme="minorEastAsia" w:hAnsiTheme="minorEastAsia" w:cstheme="minorEastAsia" w:hint="eastAsia"/>
          <w:color w:val="000000" w:themeColor="text1"/>
          <w:kern w:val="0"/>
          <w:sz w:val="24"/>
          <w:szCs w:val="24"/>
        </w:rPr>
        <w:t>工程投标工作，</w:t>
      </w:r>
      <w:proofErr w:type="gramStart"/>
      <w:r w:rsidRPr="00760620">
        <w:rPr>
          <w:rFonts w:asciiTheme="minorEastAsia" w:eastAsiaTheme="minorEastAsia" w:hAnsiTheme="minorEastAsia" w:cstheme="minorEastAsia" w:hint="eastAsia"/>
          <w:color w:val="000000" w:themeColor="text1"/>
          <w:kern w:val="0"/>
          <w:sz w:val="24"/>
          <w:szCs w:val="24"/>
        </w:rPr>
        <w:t>作出</w:t>
      </w:r>
      <w:proofErr w:type="gramEnd"/>
      <w:r w:rsidRPr="00760620">
        <w:rPr>
          <w:rFonts w:asciiTheme="minorEastAsia" w:eastAsiaTheme="minorEastAsia" w:hAnsiTheme="minorEastAsia" w:cstheme="minorEastAsia" w:hint="eastAsia"/>
          <w:color w:val="000000" w:themeColor="text1"/>
          <w:kern w:val="0"/>
          <w:sz w:val="24"/>
          <w:szCs w:val="24"/>
        </w:rPr>
        <w:t>郑重声明：</w:t>
      </w:r>
    </w:p>
    <w:p w14:paraId="34C28FBF" w14:textId="77777777" w:rsidR="00AA6D3B" w:rsidRPr="00760620" w:rsidRDefault="00000000">
      <w:pPr>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一、本公司保证投标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14:paraId="27116C27" w14:textId="77777777" w:rsidR="00AA6D3B" w:rsidRPr="00760620" w:rsidRDefault="00000000">
      <w:pPr>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二、本公司保证在本项目投标中</w:t>
      </w:r>
      <w:proofErr w:type="gramStart"/>
      <w:r w:rsidRPr="00760620">
        <w:rPr>
          <w:rFonts w:asciiTheme="minorEastAsia" w:eastAsiaTheme="minorEastAsia" w:hAnsiTheme="minorEastAsia" w:cstheme="minorEastAsia" w:hint="eastAsia"/>
          <w:color w:val="000000" w:themeColor="text1"/>
          <w:kern w:val="0"/>
          <w:sz w:val="24"/>
          <w:szCs w:val="24"/>
        </w:rPr>
        <w:t>不</w:t>
      </w:r>
      <w:proofErr w:type="gramEnd"/>
      <w:r w:rsidRPr="00760620">
        <w:rPr>
          <w:rFonts w:asciiTheme="minorEastAsia" w:eastAsiaTheme="minorEastAsia" w:hAnsiTheme="minorEastAsia" w:cstheme="minorEastAsia" w:hint="eastAsia"/>
          <w:color w:val="000000" w:themeColor="text1"/>
          <w:kern w:val="0"/>
          <w:sz w:val="24"/>
          <w:szCs w:val="24"/>
        </w:rPr>
        <w:t>与其他单位围标、串标，不出让投标资格，不向招标人或评标委员会成员行贿。</w:t>
      </w:r>
    </w:p>
    <w:p w14:paraId="626EDEDF" w14:textId="77777777" w:rsidR="00AA6D3B" w:rsidRPr="00760620" w:rsidRDefault="00000000">
      <w:pPr>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三、本公司不存在下列情形：</w:t>
      </w:r>
    </w:p>
    <w:p w14:paraId="5268EE85"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（1）为招标人不具有独立法人资格的附属机构（单位）；</w:t>
      </w:r>
    </w:p>
    <w:p w14:paraId="1E935888"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（2）为本标段前期准备提供设计或咨询服务或者与本项目设计人或提供咨询服务的机构存在附属关系的；</w:t>
      </w:r>
    </w:p>
    <w:p w14:paraId="15B828AF"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（3）为本项目监理人或者与本项目监理人存在隶属关系或者其他利害关系；</w:t>
      </w:r>
    </w:p>
    <w:p w14:paraId="54FD7BCB"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（4）为本标段的代建人；</w:t>
      </w:r>
    </w:p>
    <w:p w14:paraId="1B82F9C2"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（5）为本标段提供招标代理服务的；</w:t>
      </w:r>
    </w:p>
    <w:p w14:paraId="0AB4473E"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（6）与本标段的监理人或代建人或招标代理机构同为一个法定代表人的；</w:t>
      </w:r>
    </w:p>
    <w:p w14:paraId="411DDF1A"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（7）与本标段的监理人或代建人或招标代理机构互相控股或参股的；</w:t>
      </w:r>
    </w:p>
    <w:p w14:paraId="3204D086"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（8）与本标段的监理人或代建人或招标代理机构相互任职或工作的；</w:t>
      </w:r>
    </w:p>
    <w:p w14:paraId="7DC0639E"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（9）与本标段的检测机构有隶属关系或者其他利害关系；</w:t>
      </w:r>
    </w:p>
    <w:p w14:paraId="58BA946A"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（10）与招标人存在利害关系且可能影响招标公正性；</w:t>
      </w:r>
    </w:p>
    <w:p w14:paraId="08DC95A1"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（11）与本标段的其他投标人为同一个单位负责人；</w:t>
      </w:r>
    </w:p>
    <w:p w14:paraId="11650347"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lastRenderedPageBreak/>
        <w:t>（12）与本标段的其他投标人存在控股、管理关系；</w:t>
      </w:r>
    </w:p>
    <w:p w14:paraId="6B3B80B3"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（13）被依法暂停或取消投标资格的；</w:t>
      </w:r>
    </w:p>
    <w:p w14:paraId="64C53EEC"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（14）被责令停产停业、暂扣或者吊销许可证、暂扣或者吊销执照的；</w:t>
      </w:r>
    </w:p>
    <w:p w14:paraId="7E0BD326"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（15）进入清算程序，或被宣布破产，或其他丧失履约能力的情形；</w:t>
      </w:r>
    </w:p>
    <w:p w14:paraId="26B05CD5"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（16）在最近三年内有骗取中标或严重违约或重大工程质量问题的；</w:t>
      </w:r>
    </w:p>
    <w:p w14:paraId="56E60CF4"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（17）被工商行政管理机关在全国企业信用信息公示系统中列入严重违法失信企业名单；</w:t>
      </w:r>
    </w:p>
    <w:p w14:paraId="528BC19C"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（18）被最高人民法院在“信用中国”网站（www.creditchina.gov.cn）或各级信用信息共享平台中列入失信被执行人名单；</w:t>
      </w:r>
    </w:p>
    <w:p w14:paraId="568F56C3" w14:textId="77777777" w:rsidR="00AA6D3B" w:rsidRPr="00760620" w:rsidRDefault="00000000">
      <w:pPr>
        <w:snapToGrid w:val="0"/>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（19）被发改委、人力资源社会保障、质检总局等有关部门、单位在“信用中国”网站中列入联合惩戒失信黑名单。</w:t>
      </w:r>
    </w:p>
    <w:p w14:paraId="54004F8E" w14:textId="77777777" w:rsidR="00AA6D3B" w:rsidRPr="00760620" w:rsidRDefault="00000000">
      <w:pPr>
        <w:pStyle w:val="affa"/>
        <w:spacing w:line="560" w:lineRule="exact"/>
        <w:ind w:firstLineChars="200" w:firstLine="480"/>
        <w:rPr>
          <w:rFonts w:asciiTheme="minorEastAsia" w:eastAsiaTheme="minorEastAsia" w:hAnsiTheme="minorEastAsia" w:cstheme="minorEastAsia"/>
          <w:color w:val="000000" w:themeColor="text1"/>
          <w:sz w:val="24"/>
          <w:szCs w:val="24"/>
        </w:rPr>
      </w:pPr>
      <w:r w:rsidRPr="00760620">
        <w:rPr>
          <w:rFonts w:asciiTheme="minorEastAsia" w:eastAsiaTheme="minorEastAsia" w:hAnsiTheme="minorEastAsia" w:cstheme="minorEastAsia" w:hint="eastAsia"/>
          <w:color w:val="000000" w:themeColor="text1"/>
          <w:sz w:val="24"/>
          <w:szCs w:val="24"/>
        </w:rPr>
        <w:t>（20）在近三年内投标人或其法定代表人、拟委派的项目负责人有行贿犯罪行为的；</w:t>
      </w:r>
    </w:p>
    <w:p w14:paraId="2AF8D6D3" w14:textId="77777777" w:rsidR="00AA6D3B" w:rsidRPr="00760620" w:rsidRDefault="00000000">
      <w:pPr>
        <w:spacing w:line="560" w:lineRule="exact"/>
        <w:ind w:firstLineChars="200" w:firstLine="480"/>
        <w:jc w:val="left"/>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（21）法律法规规定的其他情形。</w:t>
      </w:r>
    </w:p>
    <w:p w14:paraId="27562722" w14:textId="77777777" w:rsidR="00AA6D3B" w:rsidRPr="00760620" w:rsidRDefault="00000000">
      <w:pPr>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四、本公司保证本项目拟派的项目负责人和安全员没有在其他在建项目中担任本职务。</w:t>
      </w:r>
    </w:p>
    <w:p w14:paraId="2F280BF5" w14:textId="77777777" w:rsidR="00AA6D3B" w:rsidRPr="00760620" w:rsidRDefault="00000000">
      <w:pPr>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五、本公司承诺，中标后</w:t>
      </w:r>
      <w:proofErr w:type="gramStart"/>
      <w:r w:rsidRPr="00760620">
        <w:rPr>
          <w:rFonts w:asciiTheme="minorEastAsia" w:eastAsiaTheme="minorEastAsia" w:hAnsiTheme="minorEastAsia" w:cstheme="minorEastAsia" w:hint="eastAsia"/>
          <w:color w:val="000000" w:themeColor="text1"/>
          <w:kern w:val="0"/>
          <w:sz w:val="24"/>
          <w:szCs w:val="24"/>
        </w:rPr>
        <w:t>不</w:t>
      </w:r>
      <w:proofErr w:type="gramEnd"/>
      <w:r w:rsidRPr="00760620">
        <w:rPr>
          <w:rFonts w:asciiTheme="minorEastAsia" w:eastAsiaTheme="minorEastAsia" w:hAnsiTheme="minorEastAsia" w:cstheme="minorEastAsia" w:hint="eastAsia"/>
          <w:color w:val="000000" w:themeColor="text1"/>
          <w:kern w:val="0"/>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E5F9038" w14:textId="77777777" w:rsidR="00AA6D3B" w:rsidRPr="00760620" w:rsidRDefault="00000000">
      <w:pPr>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六、本公司承诺，切实落实《住房城乡建设部 人力资源社会保障部关于印发建筑工人实名管理办法（试行）的通知》（建市〔2019〕18号）、《广东省建设工程领域工人工资支付专用账户管理办法》（粤人社规〔2018〕14号）、《广州市建筑施工实名制管理办法》（穗建</w:t>
      </w:r>
      <w:proofErr w:type="gramStart"/>
      <w:r w:rsidRPr="00760620">
        <w:rPr>
          <w:rFonts w:asciiTheme="minorEastAsia" w:eastAsiaTheme="minorEastAsia" w:hAnsiTheme="minorEastAsia" w:cstheme="minorEastAsia" w:hint="eastAsia"/>
          <w:color w:val="000000" w:themeColor="text1"/>
          <w:kern w:val="0"/>
          <w:sz w:val="24"/>
          <w:szCs w:val="24"/>
        </w:rPr>
        <w:t>规</w:t>
      </w:r>
      <w:proofErr w:type="gramEnd"/>
      <w:r w:rsidRPr="00760620">
        <w:rPr>
          <w:rFonts w:asciiTheme="minorEastAsia" w:eastAsiaTheme="minorEastAsia" w:hAnsiTheme="minorEastAsia" w:cstheme="minorEastAsia" w:hint="eastAsia"/>
          <w:color w:val="000000" w:themeColor="text1"/>
          <w:kern w:val="0"/>
          <w:sz w:val="24"/>
          <w:szCs w:val="24"/>
        </w:rPr>
        <w:t>字〔2020〕18号）、《广州市建</w:t>
      </w:r>
      <w:r w:rsidRPr="00760620">
        <w:rPr>
          <w:rFonts w:asciiTheme="minorEastAsia" w:eastAsiaTheme="minorEastAsia" w:hAnsiTheme="minorEastAsia" w:cstheme="minorEastAsia" w:hint="eastAsia"/>
          <w:color w:val="000000" w:themeColor="text1"/>
          <w:kern w:val="0"/>
          <w:sz w:val="24"/>
          <w:szCs w:val="24"/>
        </w:rPr>
        <w:lastRenderedPageBreak/>
        <w:t>设领域工人工资支付分账管理实施细则》（穗建</w:t>
      </w:r>
      <w:proofErr w:type="gramStart"/>
      <w:r w:rsidRPr="00760620">
        <w:rPr>
          <w:rFonts w:asciiTheme="minorEastAsia" w:eastAsiaTheme="minorEastAsia" w:hAnsiTheme="minorEastAsia" w:cstheme="minorEastAsia" w:hint="eastAsia"/>
          <w:color w:val="000000" w:themeColor="text1"/>
          <w:kern w:val="0"/>
          <w:sz w:val="24"/>
          <w:szCs w:val="24"/>
        </w:rPr>
        <w:t>规</w:t>
      </w:r>
      <w:proofErr w:type="gramEnd"/>
      <w:r w:rsidRPr="00760620">
        <w:rPr>
          <w:rFonts w:asciiTheme="minorEastAsia" w:eastAsiaTheme="minorEastAsia" w:hAnsiTheme="minorEastAsia" w:cstheme="minorEastAsia" w:hint="eastAsia"/>
          <w:color w:val="000000" w:themeColor="text1"/>
          <w:kern w:val="0"/>
          <w:sz w:val="24"/>
          <w:szCs w:val="24"/>
        </w:rPr>
        <w:t>字〔2020〕37号）、《关于印发广州市房屋建筑及市政工程实名制和工资支付分账平台化管理工作方案的通知》（</w:t>
      </w:r>
      <w:proofErr w:type="gramStart"/>
      <w:r w:rsidRPr="00760620">
        <w:rPr>
          <w:rFonts w:asciiTheme="minorEastAsia" w:eastAsiaTheme="minorEastAsia" w:hAnsiTheme="minorEastAsia" w:cstheme="minorEastAsia" w:hint="eastAsia"/>
          <w:color w:val="000000" w:themeColor="text1"/>
          <w:kern w:val="0"/>
          <w:sz w:val="24"/>
          <w:szCs w:val="24"/>
        </w:rPr>
        <w:t>穗建筑</w:t>
      </w:r>
      <w:proofErr w:type="gramEnd"/>
      <w:r w:rsidRPr="00760620">
        <w:rPr>
          <w:rFonts w:asciiTheme="minorEastAsia" w:eastAsiaTheme="minorEastAsia" w:hAnsiTheme="minorEastAsia" w:cstheme="minorEastAsia" w:hint="eastAsia"/>
          <w:color w:val="000000" w:themeColor="text1"/>
          <w:kern w:val="0"/>
          <w:sz w:val="24"/>
          <w:szCs w:val="24"/>
        </w:rPr>
        <w:t>〔2017〕183号）、《广州市住房和城乡建设委员会关于转发&lt;广东省住房和城乡建设厅关于房屋建筑和市政基础设施工程用工实名管理暂行办法&gt;的通知》（</w:t>
      </w:r>
      <w:proofErr w:type="gramStart"/>
      <w:r w:rsidRPr="00760620">
        <w:rPr>
          <w:rFonts w:asciiTheme="minorEastAsia" w:eastAsiaTheme="minorEastAsia" w:hAnsiTheme="minorEastAsia" w:cstheme="minorEastAsia" w:hint="eastAsia"/>
          <w:color w:val="000000" w:themeColor="text1"/>
          <w:kern w:val="0"/>
          <w:sz w:val="24"/>
          <w:szCs w:val="24"/>
        </w:rPr>
        <w:t>穗建筑</w:t>
      </w:r>
      <w:proofErr w:type="gramEnd"/>
      <w:r w:rsidRPr="00760620">
        <w:rPr>
          <w:rFonts w:asciiTheme="minorEastAsia" w:eastAsiaTheme="minorEastAsia" w:hAnsiTheme="minorEastAsia" w:cstheme="minorEastAsia" w:hint="eastAsia"/>
          <w:color w:val="000000" w:themeColor="text1"/>
          <w:kern w:val="0"/>
          <w:sz w:val="24"/>
          <w:szCs w:val="24"/>
        </w:rPr>
        <w:t>〔2018〕981号）等关于用工实名制和工人工资支付分账管理的各项最新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232C827F" w14:textId="77777777" w:rsidR="00AA6D3B" w:rsidRPr="00760620" w:rsidRDefault="00000000">
      <w:pPr>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七、与本公司单位负责人为同一人或者与本公司存在控股、管理关系的其他单位包括：</w:t>
      </w:r>
      <w:r w:rsidRPr="00760620">
        <w:rPr>
          <w:rFonts w:asciiTheme="minorEastAsia" w:eastAsiaTheme="minorEastAsia" w:hAnsiTheme="minorEastAsia" w:cstheme="minorEastAsia" w:hint="eastAsia"/>
          <w:color w:val="000000" w:themeColor="text1"/>
          <w:kern w:val="0"/>
          <w:sz w:val="24"/>
          <w:szCs w:val="24"/>
          <w:u w:val="single"/>
        </w:rPr>
        <w:t xml:space="preserve">                    </w:t>
      </w:r>
      <w:r w:rsidRPr="00760620">
        <w:rPr>
          <w:rFonts w:asciiTheme="minorEastAsia" w:eastAsiaTheme="minorEastAsia" w:hAnsiTheme="minorEastAsia" w:cstheme="minorEastAsia" w:hint="eastAsia"/>
          <w:color w:val="000000" w:themeColor="text1"/>
          <w:kern w:val="0"/>
          <w:sz w:val="24"/>
          <w:szCs w:val="24"/>
        </w:rPr>
        <w:t>。（注：本条由投标人如实填写，如有，应列出全部满足招标公告资质要求的相关单位的名称；如无，则填写“无”。）</w:t>
      </w:r>
    </w:p>
    <w:p w14:paraId="7D9706EB" w14:textId="77777777" w:rsidR="00AA6D3B" w:rsidRPr="00760620" w:rsidRDefault="00000000">
      <w:pPr>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八、本公司拟委派专职安全员兼任本工程的工地余泥渣土运输与排放管理员，严格遵守建设工程余泥渣土运输与排放管理制度，执行“</w:t>
      </w:r>
      <w:proofErr w:type="gramStart"/>
      <w:r w:rsidRPr="00760620">
        <w:rPr>
          <w:rFonts w:asciiTheme="minorEastAsia" w:eastAsiaTheme="minorEastAsia" w:hAnsiTheme="minorEastAsia" w:cstheme="minorEastAsia" w:hint="eastAsia"/>
          <w:color w:val="000000" w:themeColor="text1"/>
          <w:kern w:val="0"/>
          <w:sz w:val="24"/>
          <w:szCs w:val="24"/>
        </w:rPr>
        <w:t>一</w:t>
      </w:r>
      <w:proofErr w:type="gramEnd"/>
      <w:r w:rsidRPr="00760620">
        <w:rPr>
          <w:rFonts w:asciiTheme="minorEastAsia" w:eastAsiaTheme="minorEastAsia" w:hAnsiTheme="minorEastAsia" w:cstheme="minorEastAsia" w:hint="eastAsia"/>
          <w:color w:val="000000" w:themeColor="text1"/>
          <w:kern w:val="0"/>
          <w:sz w:val="24"/>
          <w:szCs w:val="24"/>
        </w:rPr>
        <w:t>不准进、三不准出”规定，选择合法的余泥渣土运输单位及排放点。</w:t>
      </w:r>
    </w:p>
    <w:p w14:paraId="25F15BD6" w14:textId="77777777" w:rsidR="00AA6D3B" w:rsidRPr="00760620" w:rsidRDefault="00000000">
      <w:pPr>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九、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广州市、广州市公安、城管、住建、交通、水务、</w:t>
      </w:r>
      <w:proofErr w:type="gramStart"/>
      <w:r w:rsidRPr="00760620">
        <w:rPr>
          <w:rFonts w:asciiTheme="minorEastAsia" w:eastAsiaTheme="minorEastAsia" w:hAnsiTheme="minorEastAsia" w:cstheme="minorEastAsia" w:hint="eastAsia"/>
          <w:color w:val="000000" w:themeColor="text1"/>
          <w:kern w:val="0"/>
          <w:sz w:val="24"/>
          <w:szCs w:val="24"/>
        </w:rPr>
        <w:t>规自等</w:t>
      </w:r>
      <w:proofErr w:type="gramEnd"/>
      <w:r w:rsidRPr="00760620">
        <w:rPr>
          <w:rFonts w:asciiTheme="minorEastAsia" w:eastAsiaTheme="minorEastAsia" w:hAnsiTheme="minorEastAsia" w:cstheme="minorEastAsia" w:hint="eastAsia"/>
          <w:color w:val="000000" w:themeColor="text1"/>
          <w:kern w:val="0"/>
          <w:sz w:val="24"/>
          <w:szCs w:val="24"/>
        </w:rPr>
        <w:t>部门列入黑名单、不良行为记录（处罚有效期内）；</w:t>
      </w:r>
    </w:p>
    <w:p w14:paraId="375CDAF6" w14:textId="77777777" w:rsidR="00AA6D3B" w:rsidRPr="00760620" w:rsidRDefault="00000000">
      <w:pPr>
        <w:spacing w:line="560" w:lineRule="exact"/>
        <w:ind w:firstLineChars="100" w:firstLine="24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lastRenderedPageBreak/>
        <w:t xml:space="preserve">  十、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广州市、广州市公安、城管、住建、交通、水务、</w:t>
      </w:r>
      <w:proofErr w:type="gramStart"/>
      <w:r w:rsidRPr="00760620">
        <w:rPr>
          <w:rFonts w:asciiTheme="minorEastAsia" w:eastAsiaTheme="minorEastAsia" w:hAnsiTheme="minorEastAsia" w:cstheme="minorEastAsia" w:hint="eastAsia"/>
          <w:color w:val="000000" w:themeColor="text1"/>
          <w:kern w:val="0"/>
          <w:sz w:val="24"/>
          <w:szCs w:val="24"/>
        </w:rPr>
        <w:t>规自等</w:t>
      </w:r>
      <w:proofErr w:type="gramEnd"/>
      <w:r w:rsidRPr="00760620">
        <w:rPr>
          <w:rFonts w:asciiTheme="minorEastAsia" w:eastAsiaTheme="minorEastAsia" w:hAnsiTheme="minorEastAsia" w:cstheme="minorEastAsia" w:hint="eastAsia"/>
          <w:color w:val="000000" w:themeColor="text1"/>
          <w:kern w:val="0"/>
          <w:sz w:val="24"/>
          <w:szCs w:val="24"/>
        </w:rPr>
        <w:t>部门列入黑名单、不良行为记录（处罚有效期内）的单位或个体经营者运输。</w:t>
      </w:r>
    </w:p>
    <w:p w14:paraId="0048EE61" w14:textId="77777777" w:rsidR="00AA6D3B" w:rsidRPr="00760620" w:rsidRDefault="00000000">
      <w:pPr>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十一、本公司违反上述保证，或本声明陈述与事实不符，经查实，本公司愿意接受公开通报，记录不良行为，承担由此带来的法律后果，并愿意停止参加广州市行政区域内的招标投标活动三个月，如核实存在上述第三条、九条及第十条任</w:t>
      </w:r>
      <w:proofErr w:type="gramStart"/>
      <w:r w:rsidRPr="00760620">
        <w:rPr>
          <w:rFonts w:asciiTheme="minorEastAsia" w:eastAsiaTheme="minorEastAsia" w:hAnsiTheme="minorEastAsia" w:cstheme="minorEastAsia" w:hint="eastAsia"/>
          <w:color w:val="000000" w:themeColor="text1"/>
          <w:kern w:val="0"/>
          <w:sz w:val="24"/>
          <w:szCs w:val="24"/>
        </w:rPr>
        <w:t>一</w:t>
      </w:r>
      <w:proofErr w:type="gramEnd"/>
      <w:r w:rsidRPr="00760620">
        <w:rPr>
          <w:rFonts w:asciiTheme="minorEastAsia" w:eastAsiaTheme="minorEastAsia" w:hAnsiTheme="minorEastAsia" w:cstheme="minorEastAsia" w:hint="eastAsia"/>
          <w:color w:val="000000" w:themeColor="text1"/>
          <w:kern w:val="0"/>
          <w:sz w:val="24"/>
          <w:szCs w:val="24"/>
        </w:rPr>
        <w:t>情况，招标人有权取消本公司作为中标人的中标资格。其中，本声明陈述与事实不符的，属于弄虚作假骗取中标，将依法接受监管部门的处罚。</w:t>
      </w:r>
    </w:p>
    <w:p w14:paraId="08EDBF02" w14:textId="77777777" w:rsidR="00AA6D3B" w:rsidRPr="00760620" w:rsidRDefault="00AA6D3B">
      <w:pPr>
        <w:spacing w:line="560" w:lineRule="exact"/>
        <w:ind w:firstLineChars="200" w:firstLine="480"/>
        <w:rPr>
          <w:rFonts w:asciiTheme="minorEastAsia" w:eastAsiaTheme="minorEastAsia" w:hAnsiTheme="minorEastAsia" w:cstheme="minorEastAsia"/>
          <w:color w:val="000000" w:themeColor="text1"/>
          <w:kern w:val="0"/>
          <w:sz w:val="24"/>
          <w:szCs w:val="24"/>
        </w:rPr>
      </w:pPr>
    </w:p>
    <w:p w14:paraId="23C552F2" w14:textId="77777777" w:rsidR="00AA6D3B" w:rsidRPr="00760620" w:rsidRDefault="00000000">
      <w:pPr>
        <w:spacing w:line="560" w:lineRule="exact"/>
        <w:ind w:firstLineChars="200" w:firstLine="48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特此声明</w:t>
      </w:r>
    </w:p>
    <w:p w14:paraId="640BDE00" w14:textId="77777777" w:rsidR="00AA6D3B" w:rsidRPr="00760620" w:rsidRDefault="00000000">
      <w:pPr>
        <w:spacing w:line="560" w:lineRule="exact"/>
        <w:ind w:left="629" w:right="1449" w:firstLineChars="200" w:firstLine="480"/>
        <w:jc w:val="right"/>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声明企业：</w:t>
      </w:r>
    </w:p>
    <w:p w14:paraId="36509DA0" w14:textId="77777777" w:rsidR="00AA6D3B" w:rsidRPr="00760620" w:rsidRDefault="00000000">
      <w:pPr>
        <w:spacing w:line="560" w:lineRule="exact"/>
        <w:ind w:right="1539" w:firstLineChars="200" w:firstLine="480"/>
        <w:jc w:val="right"/>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法定代表人签字：</w:t>
      </w:r>
    </w:p>
    <w:p w14:paraId="4DBBC968" w14:textId="77777777" w:rsidR="00AA6D3B" w:rsidRPr="00760620" w:rsidRDefault="00000000">
      <w:pPr>
        <w:spacing w:line="560" w:lineRule="exact"/>
        <w:ind w:right="1179" w:firstLineChars="200" w:firstLine="480"/>
        <w:jc w:val="right"/>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项目负责人（签字）：</w:t>
      </w:r>
    </w:p>
    <w:p w14:paraId="382A8328" w14:textId="77777777" w:rsidR="00AA6D3B" w:rsidRPr="00760620" w:rsidRDefault="00000000">
      <w:pPr>
        <w:spacing w:line="560" w:lineRule="exact"/>
        <w:ind w:right="1179" w:firstLineChars="200" w:firstLine="480"/>
        <w:jc w:val="right"/>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技术负责人（签字）：</w:t>
      </w:r>
    </w:p>
    <w:p w14:paraId="51F67058" w14:textId="77777777" w:rsidR="00AA6D3B" w:rsidRPr="00760620" w:rsidRDefault="00AA6D3B">
      <w:pPr>
        <w:spacing w:line="560" w:lineRule="exact"/>
        <w:ind w:right="1179" w:firstLineChars="200" w:firstLine="480"/>
        <w:jc w:val="right"/>
        <w:rPr>
          <w:rFonts w:asciiTheme="minorEastAsia" w:eastAsiaTheme="minorEastAsia" w:hAnsiTheme="minorEastAsia" w:cstheme="minorEastAsia"/>
          <w:color w:val="000000" w:themeColor="text1"/>
          <w:kern w:val="0"/>
          <w:sz w:val="24"/>
          <w:szCs w:val="24"/>
        </w:rPr>
      </w:pPr>
    </w:p>
    <w:p w14:paraId="7640BF80" w14:textId="77777777" w:rsidR="00AA6D3B" w:rsidRPr="00760620" w:rsidRDefault="00000000">
      <w:pPr>
        <w:spacing w:line="560" w:lineRule="exact"/>
        <w:ind w:right="1179" w:firstLineChars="200" w:firstLine="480"/>
        <w:jc w:val="right"/>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（企业公章）</w:t>
      </w:r>
    </w:p>
    <w:p w14:paraId="2CFF820B" w14:textId="77777777" w:rsidR="00AA6D3B" w:rsidRPr="00760620" w:rsidRDefault="00000000">
      <w:pPr>
        <w:spacing w:line="360" w:lineRule="auto"/>
        <w:ind w:firstLineChars="2300" w:firstLine="5520"/>
        <w:rPr>
          <w:rFonts w:asciiTheme="minorEastAsia" w:eastAsiaTheme="minorEastAsia" w:hAnsiTheme="minorEastAsia" w:cstheme="minorEastAsia"/>
          <w:color w:val="000000" w:themeColor="text1"/>
          <w:kern w:val="0"/>
          <w:sz w:val="24"/>
          <w:szCs w:val="24"/>
        </w:rPr>
      </w:pPr>
      <w:r w:rsidRPr="00760620">
        <w:rPr>
          <w:rFonts w:asciiTheme="minorEastAsia" w:eastAsiaTheme="minorEastAsia" w:hAnsiTheme="minorEastAsia" w:cstheme="minorEastAsia" w:hint="eastAsia"/>
          <w:color w:val="000000" w:themeColor="text1"/>
          <w:kern w:val="0"/>
          <w:sz w:val="24"/>
          <w:szCs w:val="24"/>
        </w:rPr>
        <w:t>年  月  日</w:t>
      </w:r>
    </w:p>
    <w:p w14:paraId="612CB33D" w14:textId="77777777" w:rsidR="00AA6D3B" w:rsidRPr="00760620" w:rsidRDefault="00AA6D3B">
      <w:pPr>
        <w:spacing w:line="276" w:lineRule="auto"/>
        <w:rPr>
          <w:rFonts w:ascii="宋体" w:hAnsi="宋体"/>
          <w:color w:val="000000" w:themeColor="text1"/>
          <w:szCs w:val="21"/>
          <w:u w:val="single"/>
        </w:rPr>
      </w:pPr>
    </w:p>
    <w:p w14:paraId="0AE523CC" w14:textId="77777777" w:rsidR="00AA6D3B" w:rsidRPr="00760620" w:rsidRDefault="00AA6D3B">
      <w:pPr>
        <w:spacing w:line="276" w:lineRule="auto"/>
        <w:rPr>
          <w:color w:val="000000" w:themeColor="text1"/>
          <w:sz w:val="24"/>
          <w:szCs w:val="24"/>
        </w:rPr>
      </w:pPr>
    </w:p>
    <w:p w14:paraId="139B0D86" w14:textId="77777777" w:rsidR="00AA6D3B" w:rsidRPr="00760620" w:rsidRDefault="00AA6D3B">
      <w:pPr>
        <w:pStyle w:val="4"/>
        <w:numPr>
          <w:ilvl w:val="0"/>
          <w:numId w:val="0"/>
        </w:numPr>
        <w:rPr>
          <w:color w:val="000000" w:themeColor="text1"/>
        </w:rPr>
      </w:pPr>
    </w:p>
    <w:sectPr w:rsidR="00AA6D3B" w:rsidRPr="0076062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4BA4" w14:textId="77777777" w:rsidR="000B0C3A" w:rsidRDefault="000B0C3A">
      <w:r>
        <w:separator/>
      </w:r>
    </w:p>
  </w:endnote>
  <w:endnote w:type="continuationSeparator" w:id="0">
    <w:p w14:paraId="2F71365C" w14:textId="77777777" w:rsidR="000B0C3A" w:rsidRDefault="000B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CEA1" w14:textId="77777777" w:rsidR="00AA6D3B" w:rsidRDefault="00000000">
    <w:pPr>
      <w:pStyle w:val="af5"/>
      <w:jc w:val="center"/>
    </w:pPr>
    <w:r>
      <w:fldChar w:fldCharType="begin"/>
    </w:r>
    <w:r>
      <w:instrText>PAGE   \* MERGEFORMAT</w:instrText>
    </w:r>
    <w:r>
      <w:fldChar w:fldCharType="separate"/>
    </w:r>
    <w:r>
      <w:rPr>
        <w:lang w:val="zh-CN"/>
      </w:rPr>
      <w:t>4</w:t>
    </w:r>
    <w:r>
      <w:rPr>
        <w:lang w:val="zh-CN"/>
      </w:rPr>
      <w:fldChar w:fldCharType="end"/>
    </w:r>
  </w:p>
  <w:p w14:paraId="0E25D820" w14:textId="77777777" w:rsidR="00AA6D3B" w:rsidRDefault="00AA6D3B">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C5F4" w14:textId="77777777" w:rsidR="000B0C3A" w:rsidRDefault="000B0C3A">
      <w:r>
        <w:separator/>
      </w:r>
    </w:p>
  </w:footnote>
  <w:footnote w:type="continuationSeparator" w:id="0">
    <w:p w14:paraId="2C15919D" w14:textId="77777777" w:rsidR="000B0C3A" w:rsidRDefault="000B0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C45"/>
    <w:multiLevelType w:val="multilevel"/>
    <w:tmpl w:val="04585C45"/>
    <w:lvl w:ilvl="0">
      <w:start w:val="1"/>
      <w:numFmt w:val="decimal"/>
      <w:pStyle w:val="5"/>
      <w:lvlText w:val="1.1.%1"/>
      <w:lvlJc w:val="left"/>
      <w:pPr>
        <w:ind w:left="420" w:hanging="420"/>
      </w:pPr>
      <w:rPr>
        <w:rFonts w:ascii="Times New Roman" w:eastAsia="宋体" w:hAnsi="Times New Roman"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934594"/>
    <w:multiLevelType w:val="multilevel"/>
    <w:tmpl w:val="37934594"/>
    <w:lvl w:ilvl="0">
      <w:start w:val="1"/>
      <w:numFmt w:val="bullet"/>
      <w:pStyle w:val="Char"/>
      <w:lvlText w:val=""/>
      <w:lvlJc w:val="left"/>
      <w:pPr>
        <w:tabs>
          <w:tab w:val="left" w:pos="1500"/>
        </w:tabs>
        <w:ind w:left="1500" w:hanging="420"/>
      </w:pPr>
      <w:rPr>
        <w:rFonts w:ascii="Wingdings" w:hAnsi="Wingdings" w:hint="default"/>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 w15:restartNumberingAfterBreak="0">
    <w:nsid w:val="5095272C"/>
    <w:multiLevelType w:val="multilevel"/>
    <w:tmpl w:val="5095272C"/>
    <w:lvl w:ilvl="0">
      <w:start w:val="1"/>
      <w:numFmt w:val="decimal"/>
      <w:lvlText w:val="7.%1"/>
      <w:lvlJc w:val="left"/>
      <w:pPr>
        <w:ind w:left="9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A0B24CB"/>
    <w:multiLevelType w:val="multilevel"/>
    <w:tmpl w:val="5A0B24CB"/>
    <w:lvl w:ilvl="0">
      <w:start w:val="1"/>
      <w:numFmt w:val="decimal"/>
      <w:pStyle w:val="4"/>
      <w:lvlText w:val="1.%1"/>
      <w:lvlJc w:val="left"/>
      <w:pPr>
        <w:ind w:left="0" w:firstLine="0"/>
      </w:pPr>
      <w:rPr>
        <w:rFonts w:hint="eastAsia"/>
      </w:rPr>
    </w:lvl>
    <w:lvl w:ilvl="1">
      <w:start w:val="1"/>
      <w:numFmt w:val="lowerLetter"/>
      <w:lvlText w:val="%2)"/>
      <w:lvlJc w:val="left"/>
      <w:pPr>
        <w:ind w:left="1660" w:hanging="420"/>
      </w:pPr>
    </w:lvl>
    <w:lvl w:ilvl="2">
      <w:start w:val="1"/>
      <w:numFmt w:val="lowerRoman"/>
      <w:lvlText w:val="%3."/>
      <w:lvlJc w:val="right"/>
      <w:pPr>
        <w:ind w:left="2080" w:hanging="420"/>
      </w:pPr>
    </w:lvl>
    <w:lvl w:ilvl="3">
      <w:start w:val="1"/>
      <w:numFmt w:val="decimal"/>
      <w:lvlText w:val="%4."/>
      <w:lvlJc w:val="left"/>
      <w:pPr>
        <w:ind w:left="2500" w:hanging="420"/>
      </w:pPr>
    </w:lvl>
    <w:lvl w:ilvl="4">
      <w:start w:val="1"/>
      <w:numFmt w:val="lowerLetter"/>
      <w:lvlText w:val="%5)"/>
      <w:lvlJc w:val="left"/>
      <w:pPr>
        <w:ind w:left="2920" w:hanging="420"/>
      </w:pPr>
    </w:lvl>
    <w:lvl w:ilvl="5">
      <w:start w:val="1"/>
      <w:numFmt w:val="lowerRoman"/>
      <w:lvlText w:val="%6."/>
      <w:lvlJc w:val="right"/>
      <w:pPr>
        <w:ind w:left="3340" w:hanging="420"/>
      </w:pPr>
    </w:lvl>
    <w:lvl w:ilvl="6">
      <w:start w:val="1"/>
      <w:numFmt w:val="decimal"/>
      <w:lvlText w:val="%7."/>
      <w:lvlJc w:val="left"/>
      <w:pPr>
        <w:ind w:left="3760" w:hanging="420"/>
      </w:pPr>
    </w:lvl>
    <w:lvl w:ilvl="7">
      <w:start w:val="1"/>
      <w:numFmt w:val="lowerLetter"/>
      <w:lvlText w:val="%8)"/>
      <w:lvlJc w:val="left"/>
      <w:pPr>
        <w:ind w:left="4180" w:hanging="420"/>
      </w:pPr>
    </w:lvl>
    <w:lvl w:ilvl="8">
      <w:start w:val="1"/>
      <w:numFmt w:val="lowerRoman"/>
      <w:lvlText w:val="%9."/>
      <w:lvlJc w:val="right"/>
      <w:pPr>
        <w:ind w:left="4600" w:hanging="420"/>
      </w:pPr>
    </w:lvl>
  </w:abstractNum>
  <w:abstractNum w:abstractNumId="4" w15:restartNumberingAfterBreak="0">
    <w:nsid w:val="5EA36FE3"/>
    <w:multiLevelType w:val="multilevel"/>
    <w:tmpl w:val="5EA36FE3"/>
    <w:lvl w:ilvl="0">
      <w:start w:val="1"/>
      <w:numFmt w:val="decimal"/>
      <w:lvlText w:val="3.%1"/>
      <w:lvlJc w:val="left"/>
      <w:pPr>
        <w:ind w:left="960" w:hanging="420"/>
      </w:pPr>
      <w:rPr>
        <w:rFonts w:hint="eastAsia"/>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5" w15:restartNumberingAfterBreak="0">
    <w:nsid w:val="74AB13E1"/>
    <w:multiLevelType w:val="multilevel"/>
    <w:tmpl w:val="74AB13E1"/>
    <w:lvl w:ilvl="0">
      <w:start w:val="1"/>
      <w:numFmt w:val="decimal"/>
      <w:pStyle w:val="2"/>
      <w:lvlText w:val="%1."/>
      <w:lvlJc w:val="left"/>
      <w:pPr>
        <w:ind w:left="420" w:hanging="420"/>
      </w:pPr>
      <w:rPr>
        <w:rFonts w:hint="eastAsia"/>
        <w:sz w:val="30"/>
        <w:szCs w:val="30"/>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eastAsia="黑体" w:hint="eastAsia"/>
        <w:b w:val="0"/>
        <w:i w:val="0"/>
      </w:rPr>
    </w:lvl>
    <w:lvl w:ilvl="3">
      <w:start w:val="1"/>
      <w:numFmt w:val="decimal"/>
      <w:isLgl/>
      <w:lvlText w:val="%1.%2.%3.%4"/>
      <w:lvlJc w:val="left"/>
      <w:pPr>
        <w:ind w:left="2526" w:hanging="1080"/>
      </w:pPr>
      <w:rPr>
        <w:rFonts w:hint="default"/>
      </w:rPr>
    </w:lvl>
    <w:lvl w:ilvl="4">
      <w:start w:val="1"/>
      <w:numFmt w:val="decimal"/>
      <w:isLgl/>
      <w:lvlText w:val="%1.%2.%3.%4.%5"/>
      <w:lvlJc w:val="left"/>
      <w:pPr>
        <w:ind w:left="3368" w:hanging="144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692" w:hanging="1800"/>
      </w:pPr>
      <w:rPr>
        <w:rFonts w:hint="default"/>
      </w:rPr>
    </w:lvl>
    <w:lvl w:ilvl="7">
      <w:start w:val="1"/>
      <w:numFmt w:val="decimal"/>
      <w:isLgl/>
      <w:lvlText w:val="%1.%2.%3.%4.%5.%6.%7.%8"/>
      <w:lvlJc w:val="left"/>
      <w:pPr>
        <w:ind w:left="5534" w:hanging="2160"/>
      </w:pPr>
      <w:rPr>
        <w:rFonts w:hint="default"/>
      </w:rPr>
    </w:lvl>
    <w:lvl w:ilvl="8">
      <w:start w:val="1"/>
      <w:numFmt w:val="decimal"/>
      <w:isLgl/>
      <w:lvlText w:val="%1.%2.%3.%4.%5.%6.%7.%8.%9"/>
      <w:lvlJc w:val="left"/>
      <w:pPr>
        <w:ind w:left="6016" w:hanging="2160"/>
      </w:pPr>
      <w:rPr>
        <w:rFonts w:hint="default"/>
      </w:rPr>
    </w:lvl>
  </w:abstractNum>
  <w:num w:numId="1" w16cid:durableId="826635310">
    <w:abstractNumId w:val="5"/>
  </w:num>
  <w:num w:numId="2" w16cid:durableId="811798490">
    <w:abstractNumId w:val="3"/>
  </w:num>
  <w:num w:numId="3" w16cid:durableId="1076631489">
    <w:abstractNumId w:val="0"/>
  </w:num>
  <w:num w:numId="4" w16cid:durableId="1219512862">
    <w:abstractNumId w:val="1"/>
  </w:num>
  <w:num w:numId="5" w16cid:durableId="1898738126">
    <w:abstractNumId w:val="4"/>
  </w:num>
  <w:num w:numId="6" w16cid:durableId="2127574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trackRevision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NhNDM4MTQ2YWYxMTNmMjBlZjA2NmQzNDQwMjg4MGMifQ=="/>
  </w:docVars>
  <w:rsids>
    <w:rsidRoot w:val="00275063"/>
    <w:rsid w:val="000005E9"/>
    <w:rsid w:val="00003247"/>
    <w:rsid w:val="00003368"/>
    <w:rsid w:val="00012571"/>
    <w:rsid w:val="0001722B"/>
    <w:rsid w:val="0002311B"/>
    <w:rsid w:val="00034AD7"/>
    <w:rsid w:val="0003644B"/>
    <w:rsid w:val="00041A12"/>
    <w:rsid w:val="00047762"/>
    <w:rsid w:val="00052742"/>
    <w:rsid w:val="00053E5C"/>
    <w:rsid w:val="00054957"/>
    <w:rsid w:val="0006034D"/>
    <w:rsid w:val="000654E5"/>
    <w:rsid w:val="00065D96"/>
    <w:rsid w:val="00065ED3"/>
    <w:rsid w:val="00073414"/>
    <w:rsid w:val="0007617E"/>
    <w:rsid w:val="0007681F"/>
    <w:rsid w:val="00081EDD"/>
    <w:rsid w:val="00083C5D"/>
    <w:rsid w:val="000857B6"/>
    <w:rsid w:val="00094AB5"/>
    <w:rsid w:val="00097B24"/>
    <w:rsid w:val="000A2CAF"/>
    <w:rsid w:val="000A3AC3"/>
    <w:rsid w:val="000A44E1"/>
    <w:rsid w:val="000A6523"/>
    <w:rsid w:val="000B0630"/>
    <w:rsid w:val="000B0C3A"/>
    <w:rsid w:val="000B24F8"/>
    <w:rsid w:val="000B5A34"/>
    <w:rsid w:val="000B7710"/>
    <w:rsid w:val="000C1ACE"/>
    <w:rsid w:val="000D0560"/>
    <w:rsid w:val="000D14AD"/>
    <w:rsid w:val="000D1DA6"/>
    <w:rsid w:val="000D2FD2"/>
    <w:rsid w:val="000D4D8A"/>
    <w:rsid w:val="000D5635"/>
    <w:rsid w:val="000D7608"/>
    <w:rsid w:val="000F0BEB"/>
    <w:rsid w:val="000F28CC"/>
    <w:rsid w:val="000F3235"/>
    <w:rsid w:val="000F366F"/>
    <w:rsid w:val="000F3C3A"/>
    <w:rsid w:val="0010108D"/>
    <w:rsid w:val="001051FC"/>
    <w:rsid w:val="00107FE7"/>
    <w:rsid w:val="00111186"/>
    <w:rsid w:val="001139FE"/>
    <w:rsid w:val="00114AD8"/>
    <w:rsid w:val="001161E9"/>
    <w:rsid w:val="0012246F"/>
    <w:rsid w:val="001237E8"/>
    <w:rsid w:val="00131608"/>
    <w:rsid w:val="00132EB5"/>
    <w:rsid w:val="001401D5"/>
    <w:rsid w:val="001455BB"/>
    <w:rsid w:val="00152311"/>
    <w:rsid w:val="00152757"/>
    <w:rsid w:val="00153346"/>
    <w:rsid w:val="00153A72"/>
    <w:rsid w:val="00153F86"/>
    <w:rsid w:val="00155516"/>
    <w:rsid w:val="00160570"/>
    <w:rsid w:val="0016154B"/>
    <w:rsid w:val="0016324E"/>
    <w:rsid w:val="00167FFB"/>
    <w:rsid w:val="00170522"/>
    <w:rsid w:val="00177B6A"/>
    <w:rsid w:val="0018147C"/>
    <w:rsid w:val="00196552"/>
    <w:rsid w:val="001967D6"/>
    <w:rsid w:val="001A0301"/>
    <w:rsid w:val="001A2565"/>
    <w:rsid w:val="001A3F87"/>
    <w:rsid w:val="001A4FFA"/>
    <w:rsid w:val="001A7E8C"/>
    <w:rsid w:val="001B044B"/>
    <w:rsid w:val="001B0C09"/>
    <w:rsid w:val="001B16CF"/>
    <w:rsid w:val="001B4387"/>
    <w:rsid w:val="001B55B8"/>
    <w:rsid w:val="001B69B2"/>
    <w:rsid w:val="001C13B5"/>
    <w:rsid w:val="001C44B4"/>
    <w:rsid w:val="001C55C3"/>
    <w:rsid w:val="001C706B"/>
    <w:rsid w:val="001D1155"/>
    <w:rsid w:val="001D5BD2"/>
    <w:rsid w:val="001E69CB"/>
    <w:rsid w:val="001F0CF9"/>
    <w:rsid w:val="001F29E5"/>
    <w:rsid w:val="002012DA"/>
    <w:rsid w:val="00201FFD"/>
    <w:rsid w:val="0020324F"/>
    <w:rsid w:val="00204ED2"/>
    <w:rsid w:val="00213AF7"/>
    <w:rsid w:val="002168D2"/>
    <w:rsid w:val="0022380C"/>
    <w:rsid w:val="00223C83"/>
    <w:rsid w:val="00224BCB"/>
    <w:rsid w:val="002316A0"/>
    <w:rsid w:val="00231C8A"/>
    <w:rsid w:val="002330B4"/>
    <w:rsid w:val="00243888"/>
    <w:rsid w:val="00244149"/>
    <w:rsid w:val="002518F9"/>
    <w:rsid w:val="00253751"/>
    <w:rsid w:val="002577EC"/>
    <w:rsid w:val="00265A85"/>
    <w:rsid w:val="00275063"/>
    <w:rsid w:val="00283890"/>
    <w:rsid w:val="00284171"/>
    <w:rsid w:val="00287C15"/>
    <w:rsid w:val="00290225"/>
    <w:rsid w:val="00290DCB"/>
    <w:rsid w:val="00292DB4"/>
    <w:rsid w:val="00293EFF"/>
    <w:rsid w:val="00294A51"/>
    <w:rsid w:val="002952FD"/>
    <w:rsid w:val="002A5126"/>
    <w:rsid w:val="002B048E"/>
    <w:rsid w:val="002B44FC"/>
    <w:rsid w:val="002B5007"/>
    <w:rsid w:val="002B6352"/>
    <w:rsid w:val="002C2844"/>
    <w:rsid w:val="002F7A7C"/>
    <w:rsid w:val="0030032D"/>
    <w:rsid w:val="0030250A"/>
    <w:rsid w:val="0030463A"/>
    <w:rsid w:val="0030593A"/>
    <w:rsid w:val="00307BDA"/>
    <w:rsid w:val="003179D8"/>
    <w:rsid w:val="00321310"/>
    <w:rsid w:val="003254AE"/>
    <w:rsid w:val="003326EF"/>
    <w:rsid w:val="0033613D"/>
    <w:rsid w:val="00346BA3"/>
    <w:rsid w:val="00351E84"/>
    <w:rsid w:val="00361E67"/>
    <w:rsid w:val="00366705"/>
    <w:rsid w:val="0038191E"/>
    <w:rsid w:val="003910F1"/>
    <w:rsid w:val="00393796"/>
    <w:rsid w:val="0039656E"/>
    <w:rsid w:val="00397B8E"/>
    <w:rsid w:val="003A04EF"/>
    <w:rsid w:val="003A1BBC"/>
    <w:rsid w:val="003A22A0"/>
    <w:rsid w:val="003A273C"/>
    <w:rsid w:val="003A28CA"/>
    <w:rsid w:val="003C1F48"/>
    <w:rsid w:val="003C6478"/>
    <w:rsid w:val="003D35FC"/>
    <w:rsid w:val="003E07C9"/>
    <w:rsid w:val="003E16BD"/>
    <w:rsid w:val="003E44FC"/>
    <w:rsid w:val="003E57B3"/>
    <w:rsid w:val="003E7F2B"/>
    <w:rsid w:val="003F2FD8"/>
    <w:rsid w:val="003F45B6"/>
    <w:rsid w:val="003F4F9C"/>
    <w:rsid w:val="003F7B29"/>
    <w:rsid w:val="004029DC"/>
    <w:rsid w:val="00410F1F"/>
    <w:rsid w:val="00420D7B"/>
    <w:rsid w:val="00432244"/>
    <w:rsid w:val="00433D5C"/>
    <w:rsid w:val="0044156E"/>
    <w:rsid w:val="00455F8F"/>
    <w:rsid w:val="00456477"/>
    <w:rsid w:val="00472214"/>
    <w:rsid w:val="00473DA1"/>
    <w:rsid w:val="0047464D"/>
    <w:rsid w:val="004843DD"/>
    <w:rsid w:val="004860B7"/>
    <w:rsid w:val="004A13EE"/>
    <w:rsid w:val="004A1E80"/>
    <w:rsid w:val="004B4FFB"/>
    <w:rsid w:val="004B5497"/>
    <w:rsid w:val="004B5A5A"/>
    <w:rsid w:val="004B70D5"/>
    <w:rsid w:val="004B7B1D"/>
    <w:rsid w:val="004C2D09"/>
    <w:rsid w:val="004C2F29"/>
    <w:rsid w:val="004C31A8"/>
    <w:rsid w:val="004D7F28"/>
    <w:rsid w:val="004E33DC"/>
    <w:rsid w:val="004E6A75"/>
    <w:rsid w:val="004E6CD6"/>
    <w:rsid w:val="004F0B84"/>
    <w:rsid w:val="004F143B"/>
    <w:rsid w:val="004F283F"/>
    <w:rsid w:val="004F4BD9"/>
    <w:rsid w:val="00501762"/>
    <w:rsid w:val="005063F1"/>
    <w:rsid w:val="00507F71"/>
    <w:rsid w:val="00512BC7"/>
    <w:rsid w:val="00516E51"/>
    <w:rsid w:val="00517EAB"/>
    <w:rsid w:val="005206F0"/>
    <w:rsid w:val="005351E1"/>
    <w:rsid w:val="0053591B"/>
    <w:rsid w:val="00542029"/>
    <w:rsid w:val="0054594C"/>
    <w:rsid w:val="00551BD1"/>
    <w:rsid w:val="005554DA"/>
    <w:rsid w:val="0055710D"/>
    <w:rsid w:val="0055725C"/>
    <w:rsid w:val="00557660"/>
    <w:rsid w:val="00560FA9"/>
    <w:rsid w:val="00561DA9"/>
    <w:rsid w:val="00562DCE"/>
    <w:rsid w:val="00564BE8"/>
    <w:rsid w:val="00566C06"/>
    <w:rsid w:val="00567985"/>
    <w:rsid w:val="0057552F"/>
    <w:rsid w:val="00576378"/>
    <w:rsid w:val="00580EFB"/>
    <w:rsid w:val="00582DB3"/>
    <w:rsid w:val="005A22F2"/>
    <w:rsid w:val="005B0BF8"/>
    <w:rsid w:val="005B1EA7"/>
    <w:rsid w:val="005B29E5"/>
    <w:rsid w:val="005B72FF"/>
    <w:rsid w:val="005C1983"/>
    <w:rsid w:val="005C263D"/>
    <w:rsid w:val="005C4F95"/>
    <w:rsid w:val="005C5023"/>
    <w:rsid w:val="005C511D"/>
    <w:rsid w:val="005C5398"/>
    <w:rsid w:val="005C5FD3"/>
    <w:rsid w:val="005C63C3"/>
    <w:rsid w:val="005C74C2"/>
    <w:rsid w:val="005D2D20"/>
    <w:rsid w:val="005D7BD9"/>
    <w:rsid w:val="005E0662"/>
    <w:rsid w:val="005E1F7C"/>
    <w:rsid w:val="005E672C"/>
    <w:rsid w:val="005F3002"/>
    <w:rsid w:val="005F577C"/>
    <w:rsid w:val="005F5BE8"/>
    <w:rsid w:val="005F6B78"/>
    <w:rsid w:val="00600FB0"/>
    <w:rsid w:val="00610482"/>
    <w:rsid w:val="00613887"/>
    <w:rsid w:val="00613D9E"/>
    <w:rsid w:val="006151C9"/>
    <w:rsid w:val="0062380B"/>
    <w:rsid w:val="0062749A"/>
    <w:rsid w:val="006301D5"/>
    <w:rsid w:val="00636D0E"/>
    <w:rsid w:val="006418CB"/>
    <w:rsid w:val="006420D1"/>
    <w:rsid w:val="00644C5C"/>
    <w:rsid w:val="006529BB"/>
    <w:rsid w:val="006553CC"/>
    <w:rsid w:val="00655768"/>
    <w:rsid w:val="00661CEB"/>
    <w:rsid w:val="00663095"/>
    <w:rsid w:val="00667EBC"/>
    <w:rsid w:val="00667FB9"/>
    <w:rsid w:val="00670A58"/>
    <w:rsid w:val="0067133D"/>
    <w:rsid w:val="0067572F"/>
    <w:rsid w:val="00675847"/>
    <w:rsid w:val="0068064B"/>
    <w:rsid w:val="00680FD3"/>
    <w:rsid w:val="006826A3"/>
    <w:rsid w:val="006827D0"/>
    <w:rsid w:val="00683BDC"/>
    <w:rsid w:val="006940C1"/>
    <w:rsid w:val="0069723A"/>
    <w:rsid w:val="006A0EE0"/>
    <w:rsid w:val="006A2301"/>
    <w:rsid w:val="006A6CE5"/>
    <w:rsid w:val="006B2500"/>
    <w:rsid w:val="006B6397"/>
    <w:rsid w:val="006C3C33"/>
    <w:rsid w:val="006C4A3B"/>
    <w:rsid w:val="006C5F54"/>
    <w:rsid w:val="006D00D2"/>
    <w:rsid w:val="006D161F"/>
    <w:rsid w:val="006D489E"/>
    <w:rsid w:val="006D6F36"/>
    <w:rsid w:val="006E7455"/>
    <w:rsid w:val="006F164D"/>
    <w:rsid w:val="006F2AA9"/>
    <w:rsid w:val="006F2AE0"/>
    <w:rsid w:val="006F590F"/>
    <w:rsid w:val="006F5A6E"/>
    <w:rsid w:val="006F6D29"/>
    <w:rsid w:val="00703392"/>
    <w:rsid w:val="00710FE2"/>
    <w:rsid w:val="00712C1C"/>
    <w:rsid w:val="00716FC5"/>
    <w:rsid w:val="00721BE1"/>
    <w:rsid w:val="00730DA0"/>
    <w:rsid w:val="00731775"/>
    <w:rsid w:val="007359CB"/>
    <w:rsid w:val="00740AAB"/>
    <w:rsid w:val="007418D6"/>
    <w:rsid w:val="007423E9"/>
    <w:rsid w:val="00742AC6"/>
    <w:rsid w:val="00742EBC"/>
    <w:rsid w:val="00744B42"/>
    <w:rsid w:val="00745193"/>
    <w:rsid w:val="00750405"/>
    <w:rsid w:val="0075248F"/>
    <w:rsid w:val="00754328"/>
    <w:rsid w:val="00755026"/>
    <w:rsid w:val="00760063"/>
    <w:rsid w:val="00760156"/>
    <w:rsid w:val="00760620"/>
    <w:rsid w:val="007611AB"/>
    <w:rsid w:val="00761BE7"/>
    <w:rsid w:val="00767642"/>
    <w:rsid w:val="007714BB"/>
    <w:rsid w:val="00772549"/>
    <w:rsid w:val="00772624"/>
    <w:rsid w:val="007732C2"/>
    <w:rsid w:val="00773581"/>
    <w:rsid w:val="00774DF1"/>
    <w:rsid w:val="00777C9C"/>
    <w:rsid w:val="00782C3E"/>
    <w:rsid w:val="00784A06"/>
    <w:rsid w:val="007A5841"/>
    <w:rsid w:val="007B5479"/>
    <w:rsid w:val="007B5D1A"/>
    <w:rsid w:val="007B7496"/>
    <w:rsid w:val="007C0E8F"/>
    <w:rsid w:val="007C3AF2"/>
    <w:rsid w:val="007D2884"/>
    <w:rsid w:val="007E2574"/>
    <w:rsid w:val="007E67F7"/>
    <w:rsid w:val="007E78F4"/>
    <w:rsid w:val="007F4786"/>
    <w:rsid w:val="007F65D1"/>
    <w:rsid w:val="00802846"/>
    <w:rsid w:val="00803E2C"/>
    <w:rsid w:val="00810FF1"/>
    <w:rsid w:val="008138F4"/>
    <w:rsid w:val="008154A6"/>
    <w:rsid w:val="00816E04"/>
    <w:rsid w:val="00823325"/>
    <w:rsid w:val="00823F18"/>
    <w:rsid w:val="00825B27"/>
    <w:rsid w:val="00830B23"/>
    <w:rsid w:val="008330A3"/>
    <w:rsid w:val="008475E8"/>
    <w:rsid w:val="00851768"/>
    <w:rsid w:val="00851C49"/>
    <w:rsid w:val="008562B9"/>
    <w:rsid w:val="0086779C"/>
    <w:rsid w:val="00877442"/>
    <w:rsid w:val="00880988"/>
    <w:rsid w:val="00882AC1"/>
    <w:rsid w:val="00884C00"/>
    <w:rsid w:val="008854C3"/>
    <w:rsid w:val="00893118"/>
    <w:rsid w:val="00897D70"/>
    <w:rsid w:val="008A1594"/>
    <w:rsid w:val="008A1D42"/>
    <w:rsid w:val="008A374A"/>
    <w:rsid w:val="008B14A9"/>
    <w:rsid w:val="008B15C1"/>
    <w:rsid w:val="008B172B"/>
    <w:rsid w:val="008B2199"/>
    <w:rsid w:val="008B2353"/>
    <w:rsid w:val="008B53A0"/>
    <w:rsid w:val="008B590F"/>
    <w:rsid w:val="008B61C4"/>
    <w:rsid w:val="008C3C2C"/>
    <w:rsid w:val="008C456F"/>
    <w:rsid w:val="008C5D84"/>
    <w:rsid w:val="008C64C1"/>
    <w:rsid w:val="008D02B0"/>
    <w:rsid w:val="008D1D43"/>
    <w:rsid w:val="008D1EB3"/>
    <w:rsid w:val="008D6FB1"/>
    <w:rsid w:val="008E1986"/>
    <w:rsid w:val="008E3DDD"/>
    <w:rsid w:val="008E61F3"/>
    <w:rsid w:val="008E6520"/>
    <w:rsid w:val="008E67E5"/>
    <w:rsid w:val="008E6C1A"/>
    <w:rsid w:val="008F1452"/>
    <w:rsid w:val="008F2DE5"/>
    <w:rsid w:val="008F45BC"/>
    <w:rsid w:val="008F5A0E"/>
    <w:rsid w:val="00902026"/>
    <w:rsid w:val="0090241E"/>
    <w:rsid w:val="00903EEB"/>
    <w:rsid w:val="00904214"/>
    <w:rsid w:val="00904BF3"/>
    <w:rsid w:val="009053DC"/>
    <w:rsid w:val="00914F9A"/>
    <w:rsid w:val="00915254"/>
    <w:rsid w:val="009177D7"/>
    <w:rsid w:val="009203D3"/>
    <w:rsid w:val="009252CD"/>
    <w:rsid w:val="009263E0"/>
    <w:rsid w:val="00926447"/>
    <w:rsid w:val="009264B3"/>
    <w:rsid w:val="00930BD8"/>
    <w:rsid w:val="00932DCD"/>
    <w:rsid w:val="00940A20"/>
    <w:rsid w:val="0094299B"/>
    <w:rsid w:val="00944B31"/>
    <w:rsid w:val="00944D5A"/>
    <w:rsid w:val="00950273"/>
    <w:rsid w:val="00954231"/>
    <w:rsid w:val="00954FE8"/>
    <w:rsid w:val="009555AA"/>
    <w:rsid w:val="0095780D"/>
    <w:rsid w:val="009609E3"/>
    <w:rsid w:val="00962946"/>
    <w:rsid w:val="00963E9F"/>
    <w:rsid w:val="00965B79"/>
    <w:rsid w:val="00982446"/>
    <w:rsid w:val="00985CDE"/>
    <w:rsid w:val="00986F3D"/>
    <w:rsid w:val="009877F0"/>
    <w:rsid w:val="009A17C8"/>
    <w:rsid w:val="009A4040"/>
    <w:rsid w:val="009B2CCE"/>
    <w:rsid w:val="009B52F1"/>
    <w:rsid w:val="009B64C6"/>
    <w:rsid w:val="009B7C36"/>
    <w:rsid w:val="009C1238"/>
    <w:rsid w:val="009C5398"/>
    <w:rsid w:val="009C74EE"/>
    <w:rsid w:val="009C7696"/>
    <w:rsid w:val="009D1FB2"/>
    <w:rsid w:val="009D7A1D"/>
    <w:rsid w:val="009E49DF"/>
    <w:rsid w:val="009E5B8D"/>
    <w:rsid w:val="00A037A4"/>
    <w:rsid w:val="00A10439"/>
    <w:rsid w:val="00A1104E"/>
    <w:rsid w:val="00A155C5"/>
    <w:rsid w:val="00A16250"/>
    <w:rsid w:val="00A20087"/>
    <w:rsid w:val="00A216C8"/>
    <w:rsid w:val="00A21FC6"/>
    <w:rsid w:val="00A253F9"/>
    <w:rsid w:val="00A25480"/>
    <w:rsid w:val="00A2625D"/>
    <w:rsid w:val="00A32790"/>
    <w:rsid w:val="00A3401F"/>
    <w:rsid w:val="00A44227"/>
    <w:rsid w:val="00A474D1"/>
    <w:rsid w:val="00A542EE"/>
    <w:rsid w:val="00A55610"/>
    <w:rsid w:val="00A60833"/>
    <w:rsid w:val="00A629C7"/>
    <w:rsid w:val="00A63FE5"/>
    <w:rsid w:val="00A640B2"/>
    <w:rsid w:val="00A73FC4"/>
    <w:rsid w:val="00A77622"/>
    <w:rsid w:val="00A8220A"/>
    <w:rsid w:val="00A87B7B"/>
    <w:rsid w:val="00A94D1B"/>
    <w:rsid w:val="00AA39B7"/>
    <w:rsid w:val="00AA4ADB"/>
    <w:rsid w:val="00AA6D3B"/>
    <w:rsid w:val="00AB31BE"/>
    <w:rsid w:val="00AB3E48"/>
    <w:rsid w:val="00AB754D"/>
    <w:rsid w:val="00AC0BC4"/>
    <w:rsid w:val="00AC15F9"/>
    <w:rsid w:val="00AD02A5"/>
    <w:rsid w:val="00AD6B8D"/>
    <w:rsid w:val="00AE5197"/>
    <w:rsid w:val="00AE68BB"/>
    <w:rsid w:val="00AF4552"/>
    <w:rsid w:val="00AF56F2"/>
    <w:rsid w:val="00AF636B"/>
    <w:rsid w:val="00B00AA8"/>
    <w:rsid w:val="00B04557"/>
    <w:rsid w:val="00B067D1"/>
    <w:rsid w:val="00B06D1C"/>
    <w:rsid w:val="00B12331"/>
    <w:rsid w:val="00B130E0"/>
    <w:rsid w:val="00B1394F"/>
    <w:rsid w:val="00B15ECE"/>
    <w:rsid w:val="00B23751"/>
    <w:rsid w:val="00B23BAD"/>
    <w:rsid w:val="00B26D65"/>
    <w:rsid w:val="00B31060"/>
    <w:rsid w:val="00B34747"/>
    <w:rsid w:val="00B367E6"/>
    <w:rsid w:val="00B4291D"/>
    <w:rsid w:val="00B44B2A"/>
    <w:rsid w:val="00B47520"/>
    <w:rsid w:val="00B50ADE"/>
    <w:rsid w:val="00B519C9"/>
    <w:rsid w:val="00B52DF7"/>
    <w:rsid w:val="00B53EC0"/>
    <w:rsid w:val="00B54F36"/>
    <w:rsid w:val="00B55AA4"/>
    <w:rsid w:val="00B61F9B"/>
    <w:rsid w:val="00B66100"/>
    <w:rsid w:val="00B66C36"/>
    <w:rsid w:val="00B675B8"/>
    <w:rsid w:val="00B6774B"/>
    <w:rsid w:val="00B70C69"/>
    <w:rsid w:val="00B71ED5"/>
    <w:rsid w:val="00B736A7"/>
    <w:rsid w:val="00B75000"/>
    <w:rsid w:val="00B75666"/>
    <w:rsid w:val="00B82947"/>
    <w:rsid w:val="00B82DC5"/>
    <w:rsid w:val="00B83C8B"/>
    <w:rsid w:val="00B85F3C"/>
    <w:rsid w:val="00B87A1A"/>
    <w:rsid w:val="00B91D81"/>
    <w:rsid w:val="00B93831"/>
    <w:rsid w:val="00B94961"/>
    <w:rsid w:val="00BA420A"/>
    <w:rsid w:val="00BA54C4"/>
    <w:rsid w:val="00BA6535"/>
    <w:rsid w:val="00BA7CA7"/>
    <w:rsid w:val="00BB25AB"/>
    <w:rsid w:val="00BB3CD5"/>
    <w:rsid w:val="00BB3EB7"/>
    <w:rsid w:val="00BB419D"/>
    <w:rsid w:val="00BB711D"/>
    <w:rsid w:val="00BC07D6"/>
    <w:rsid w:val="00BC578C"/>
    <w:rsid w:val="00BD11FE"/>
    <w:rsid w:val="00BD6B0C"/>
    <w:rsid w:val="00BE2639"/>
    <w:rsid w:val="00BF026D"/>
    <w:rsid w:val="00C067F0"/>
    <w:rsid w:val="00C07D25"/>
    <w:rsid w:val="00C11739"/>
    <w:rsid w:val="00C14BAF"/>
    <w:rsid w:val="00C1694B"/>
    <w:rsid w:val="00C175B3"/>
    <w:rsid w:val="00C22689"/>
    <w:rsid w:val="00C23A9B"/>
    <w:rsid w:val="00C25425"/>
    <w:rsid w:val="00C27CB0"/>
    <w:rsid w:val="00C40DDE"/>
    <w:rsid w:val="00C454A8"/>
    <w:rsid w:val="00C52BB8"/>
    <w:rsid w:val="00C55F3A"/>
    <w:rsid w:val="00C575B0"/>
    <w:rsid w:val="00C61A97"/>
    <w:rsid w:val="00C64F0A"/>
    <w:rsid w:val="00C71325"/>
    <w:rsid w:val="00C733EB"/>
    <w:rsid w:val="00C8699C"/>
    <w:rsid w:val="00C903CF"/>
    <w:rsid w:val="00C912BD"/>
    <w:rsid w:val="00C950E6"/>
    <w:rsid w:val="00C965AB"/>
    <w:rsid w:val="00C97D74"/>
    <w:rsid w:val="00CA0C33"/>
    <w:rsid w:val="00CA0FCC"/>
    <w:rsid w:val="00CA1B05"/>
    <w:rsid w:val="00CA3A96"/>
    <w:rsid w:val="00CA4BBF"/>
    <w:rsid w:val="00CB1090"/>
    <w:rsid w:val="00CB1804"/>
    <w:rsid w:val="00CB3A5C"/>
    <w:rsid w:val="00CC41D7"/>
    <w:rsid w:val="00CC7A78"/>
    <w:rsid w:val="00CD1A62"/>
    <w:rsid w:val="00CD2AFD"/>
    <w:rsid w:val="00CD2B07"/>
    <w:rsid w:val="00CD5BFF"/>
    <w:rsid w:val="00CE0611"/>
    <w:rsid w:val="00CE1398"/>
    <w:rsid w:val="00CE5AAD"/>
    <w:rsid w:val="00CE775F"/>
    <w:rsid w:val="00CE7F9D"/>
    <w:rsid w:val="00CF1151"/>
    <w:rsid w:val="00CF34BF"/>
    <w:rsid w:val="00D00019"/>
    <w:rsid w:val="00D02CDA"/>
    <w:rsid w:val="00D05E16"/>
    <w:rsid w:val="00D06FC5"/>
    <w:rsid w:val="00D10FB1"/>
    <w:rsid w:val="00D111FD"/>
    <w:rsid w:val="00D12CD4"/>
    <w:rsid w:val="00D157A9"/>
    <w:rsid w:val="00D16C26"/>
    <w:rsid w:val="00D22787"/>
    <w:rsid w:val="00D24D44"/>
    <w:rsid w:val="00D261EA"/>
    <w:rsid w:val="00D324DC"/>
    <w:rsid w:val="00D351D9"/>
    <w:rsid w:val="00D4175B"/>
    <w:rsid w:val="00D42A0B"/>
    <w:rsid w:val="00D50CD8"/>
    <w:rsid w:val="00D55DED"/>
    <w:rsid w:val="00D6042E"/>
    <w:rsid w:val="00D61EC1"/>
    <w:rsid w:val="00D66034"/>
    <w:rsid w:val="00D71E40"/>
    <w:rsid w:val="00D778C5"/>
    <w:rsid w:val="00D848DE"/>
    <w:rsid w:val="00D85163"/>
    <w:rsid w:val="00D858A9"/>
    <w:rsid w:val="00D85E61"/>
    <w:rsid w:val="00D878EC"/>
    <w:rsid w:val="00D95E7E"/>
    <w:rsid w:val="00DA1861"/>
    <w:rsid w:val="00DA1A41"/>
    <w:rsid w:val="00DA21CF"/>
    <w:rsid w:val="00DB14E9"/>
    <w:rsid w:val="00DB6A88"/>
    <w:rsid w:val="00DB7E22"/>
    <w:rsid w:val="00DC1874"/>
    <w:rsid w:val="00DC6EAD"/>
    <w:rsid w:val="00DD2201"/>
    <w:rsid w:val="00DD2276"/>
    <w:rsid w:val="00DE1574"/>
    <w:rsid w:val="00DE174E"/>
    <w:rsid w:val="00DF061D"/>
    <w:rsid w:val="00DF22D5"/>
    <w:rsid w:val="00DF4123"/>
    <w:rsid w:val="00DF43ED"/>
    <w:rsid w:val="00DF7D84"/>
    <w:rsid w:val="00E0256B"/>
    <w:rsid w:val="00E07243"/>
    <w:rsid w:val="00E14310"/>
    <w:rsid w:val="00E23634"/>
    <w:rsid w:val="00E247E2"/>
    <w:rsid w:val="00E2486C"/>
    <w:rsid w:val="00E25F05"/>
    <w:rsid w:val="00E31FC8"/>
    <w:rsid w:val="00E34011"/>
    <w:rsid w:val="00E35B13"/>
    <w:rsid w:val="00E41B96"/>
    <w:rsid w:val="00E42523"/>
    <w:rsid w:val="00E4484F"/>
    <w:rsid w:val="00E54641"/>
    <w:rsid w:val="00E571B0"/>
    <w:rsid w:val="00E61143"/>
    <w:rsid w:val="00E63F39"/>
    <w:rsid w:val="00E644F3"/>
    <w:rsid w:val="00E64CDC"/>
    <w:rsid w:val="00E657E6"/>
    <w:rsid w:val="00E6752F"/>
    <w:rsid w:val="00E677CC"/>
    <w:rsid w:val="00E702FE"/>
    <w:rsid w:val="00E77536"/>
    <w:rsid w:val="00E77802"/>
    <w:rsid w:val="00E864E2"/>
    <w:rsid w:val="00E97E16"/>
    <w:rsid w:val="00EA0EA9"/>
    <w:rsid w:val="00EA1930"/>
    <w:rsid w:val="00EA1E2B"/>
    <w:rsid w:val="00EA3744"/>
    <w:rsid w:val="00EA4131"/>
    <w:rsid w:val="00EA4E71"/>
    <w:rsid w:val="00EA6179"/>
    <w:rsid w:val="00EA6E31"/>
    <w:rsid w:val="00EA7B58"/>
    <w:rsid w:val="00EB0516"/>
    <w:rsid w:val="00EB4B86"/>
    <w:rsid w:val="00EB548A"/>
    <w:rsid w:val="00EC0020"/>
    <w:rsid w:val="00EC3074"/>
    <w:rsid w:val="00EC54A9"/>
    <w:rsid w:val="00ED01A3"/>
    <w:rsid w:val="00EE1BF3"/>
    <w:rsid w:val="00EE5734"/>
    <w:rsid w:val="00EE614B"/>
    <w:rsid w:val="00EE6C0B"/>
    <w:rsid w:val="00EE76E6"/>
    <w:rsid w:val="00EF2FAF"/>
    <w:rsid w:val="00EF52E9"/>
    <w:rsid w:val="00F0047E"/>
    <w:rsid w:val="00F036E1"/>
    <w:rsid w:val="00F05904"/>
    <w:rsid w:val="00F13C92"/>
    <w:rsid w:val="00F14645"/>
    <w:rsid w:val="00F23B11"/>
    <w:rsid w:val="00F23BA9"/>
    <w:rsid w:val="00F27447"/>
    <w:rsid w:val="00F27868"/>
    <w:rsid w:val="00F33BF9"/>
    <w:rsid w:val="00F355AF"/>
    <w:rsid w:val="00F3664B"/>
    <w:rsid w:val="00F4576B"/>
    <w:rsid w:val="00F45FD0"/>
    <w:rsid w:val="00F46F87"/>
    <w:rsid w:val="00F47992"/>
    <w:rsid w:val="00F520DC"/>
    <w:rsid w:val="00F52C13"/>
    <w:rsid w:val="00F56893"/>
    <w:rsid w:val="00F56F23"/>
    <w:rsid w:val="00F6179F"/>
    <w:rsid w:val="00F66829"/>
    <w:rsid w:val="00F66A5A"/>
    <w:rsid w:val="00F73BB9"/>
    <w:rsid w:val="00F73F52"/>
    <w:rsid w:val="00F7682B"/>
    <w:rsid w:val="00F773D2"/>
    <w:rsid w:val="00F775FD"/>
    <w:rsid w:val="00F77F49"/>
    <w:rsid w:val="00F813B3"/>
    <w:rsid w:val="00F84D3F"/>
    <w:rsid w:val="00F85C8A"/>
    <w:rsid w:val="00F87AAA"/>
    <w:rsid w:val="00F91A0A"/>
    <w:rsid w:val="00F9251C"/>
    <w:rsid w:val="00F9779C"/>
    <w:rsid w:val="00FA09A4"/>
    <w:rsid w:val="00FB1056"/>
    <w:rsid w:val="00FB36B7"/>
    <w:rsid w:val="00FC152E"/>
    <w:rsid w:val="00FC1C24"/>
    <w:rsid w:val="00FC5AA6"/>
    <w:rsid w:val="00FD1485"/>
    <w:rsid w:val="00FD2B3F"/>
    <w:rsid w:val="00FD5CD0"/>
    <w:rsid w:val="00FD623C"/>
    <w:rsid w:val="00FE16A1"/>
    <w:rsid w:val="00FE5896"/>
    <w:rsid w:val="00FE60F6"/>
    <w:rsid w:val="00FE6247"/>
    <w:rsid w:val="00FE6751"/>
    <w:rsid w:val="00FE7820"/>
    <w:rsid w:val="00FF0092"/>
    <w:rsid w:val="00FF2D2D"/>
    <w:rsid w:val="0127533C"/>
    <w:rsid w:val="015E3B86"/>
    <w:rsid w:val="01B55214"/>
    <w:rsid w:val="01E74ACC"/>
    <w:rsid w:val="021C29C7"/>
    <w:rsid w:val="028D7421"/>
    <w:rsid w:val="03366C62"/>
    <w:rsid w:val="03463A74"/>
    <w:rsid w:val="03561F09"/>
    <w:rsid w:val="039C5442"/>
    <w:rsid w:val="040C0819"/>
    <w:rsid w:val="04277401"/>
    <w:rsid w:val="0430275A"/>
    <w:rsid w:val="0431202E"/>
    <w:rsid w:val="04801CCA"/>
    <w:rsid w:val="05B66C8F"/>
    <w:rsid w:val="05BB24F7"/>
    <w:rsid w:val="06B17456"/>
    <w:rsid w:val="07210F5B"/>
    <w:rsid w:val="07B42196"/>
    <w:rsid w:val="082D6FB0"/>
    <w:rsid w:val="0845254C"/>
    <w:rsid w:val="090E0B90"/>
    <w:rsid w:val="0946657C"/>
    <w:rsid w:val="09AB2883"/>
    <w:rsid w:val="0A4725AB"/>
    <w:rsid w:val="0AAC68B2"/>
    <w:rsid w:val="0B106E41"/>
    <w:rsid w:val="0B9F6417"/>
    <w:rsid w:val="0BCB4B16"/>
    <w:rsid w:val="0C741652"/>
    <w:rsid w:val="0D3861DB"/>
    <w:rsid w:val="0D5A0E48"/>
    <w:rsid w:val="0D735465"/>
    <w:rsid w:val="0DAD6BC9"/>
    <w:rsid w:val="0E2A646C"/>
    <w:rsid w:val="0E5C414B"/>
    <w:rsid w:val="0ECC7523"/>
    <w:rsid w:val="0F331350"/>
    <w:rsid w:val="0FB56209"/>
    <w:rsid w:val="0FBF2BE4"/>
    <w:rsid w:val="0FC4644C"/>
    <w:rsid w:val="12661A3D"/>
    <w:rsid w:val="12A83E03"/>
    <w:rsid w:val="12CF313E"/>
    <w:rsid w:val="138403CC"/>
    <w:rsid w:val="13DA4490"/>
    <w:rsid w:val="144A61CD"/>
    <w:rsid w:val="145E6E6F"/>
    <w:rsid w:val="14902745"/>
    <w:rsid w:val="14FC21E4"/>
    <w:rsid w:val="151B6B0E"/>
    <w:rsid w:val="15316332"/>
    <w:rsid w:val="153E0A4F"/>
    <w:rsid w:val="154A73F4"/>
    <w:rsid w:val="15897F1C"/>
    <w:rsid w:val="16534086"/>
    <w:rsid w:val="16665843"/>
    <w:rsid w:val="16B25250"/>
    <w:rsid w:val="178070FD"/>
    <w:rsid w:val="179901BE"/>
    <w:rsid w:val="17BA3F9F"/>
    <w:rsid w:val="17E458DD"/>
    <w:rsid w:val="17F04282"/>
    <w:rsid w:val="18A60DE5"/>
    <w:rsid w:val="18A94431"/>
    <w:rsid w:val="190D2C12"/>
    <w:rsid w:val="19E00326"/>
    <w:rsid w:val="1A0758B3"/>
    <w:rsid w:val="1AD339E7"/>
    <w:rsid w:val="1AF36070"/>
    <w:rsid w:val="1AFE6CB6"/>
    <w:rsid w:val="1B0E2C71"/>
    <w:rsid w:val="1B9E5DA3"/>
    <w:rsid w:val="1C006A5E"/>
    <w:rsid w:val="1C055E22"/>
    <w:rsid w:val="1C300A6E"/>
    <w:rsid w:val="1CB659F1"/>
    <w:rsid w:val="1CC63D64"/>
    <w:rsid w:val="1CF63BC0"/>
    <w:rsid w:val="1D4330A6"/>
    <w:rsid w:val="1E021B0F"/>
    <w:rsid w:val="1E1265D5"/>
    <w:rsid w:val="1E470974"/>
    <w:rsid w:val="1E65704C"/>
    <w:rsid w:val="1EEA12FF"/>
    <w:rsid w:val="1FD75D28"/>
    <w:rsid w:val="20823EE5"/>
    <w:rsid w:val="20A756FA"/>
    <w:rsid w:val="215533A8"/>
    <w:rsid w:val="227635D6"/>
    <w:rsid w:val="22A068A5"/>
    <w:rsid w:val="22AF6AE8"/>
    <w:rsid w:val="22E5075C"/>
    <w:rsid w:val="23730830"/>
    <w:rsid w:val="2386783E"/>
    <w:rsid w:val="23CB2397"/>
    <w:rsid w:val="25104604"/>
    <w:rsid w:val="253F05F7"/>
    <w:rsid w:val="25590997"/>
    <w:rsid w:val="255F47F5"/>
    <w:rsid w:val="25683B1C"/>
    <w:rsid w:val="256B7B2F"/>
    <w:rsid w:val="25F56F08"/>
    <w:rsid w:val="26143832"/>
    <w:rsid w:val="2665408D"/>
    <w:rsid w:val="268D5392"/>
    <w:rsid w:val="26BB1EFF"/>
    <w:rsid w:val="27930786"/>
    <w:rsid w:val="27E24689"/>
    <w:rsid w:val="280B2A12"/>
    <w:rsid w:val="28620159"/>
    <w:rsid w:val="286345FC"/>
    <w:rsid w:val="288051AE"/>
    <w:rsid w:val="28B135BA"/>
    <w:rsid w:val="28C516A7"/>
    <w:rsid w:val="28CF1C92"/>
    <w:rsid w:val="28E76FDC"/>
    <w:rsid w:val="29231B34"/>
    <w:rsid w:val="2939535D"/>
    <w:rsid w:val="297A7E50"/>
    <w:rsid w:val="29934A6D"/>
    <w:rsid w:val="29B11398"/>
    <w:rsid w:val="2A2B114A"/>
    <w:rsid w:val="2A88659C"/>
    <w:rsid w:val="2A995DDC"/>
    <w:rsid w:val="2BC43604"/>
    <w:rsid w:val="2BEC2B5B"/>
    <w:rsid w:val="2C526E62"/>
    <w:rsid w:val="2CAD22EA"/>
    <w:rsid w:val="2CDA6E57"/>
    <w:rsid w:val="2CFC5020"/>
    <w:rsid w:val="2DFB52D7"/>
    <w:rsid w:val="2EDE2C2F"/>
    <w:rsid w:val="2F48454C"/>
    <w:rsid w:val="2F5527C5"/>
    <w:rsid w:val="2FBB44A7"/>
    <w:rsid w:val="2FFF10AF"/>
    <w:rsid w:val="30330D58"/>
    <w:rsid w:val="3066482E"/>
    <w:rsid w:val="30B72DA2"/>
    <w:rsid w:val="30C916BD"/>
    <w:rsid w:val="30E3277E"/>
    <w:rsid w:val="30F06C49"/>
    <w:rsid w:val="321626E0"/>
    <w:rsid w:val="32933D30"/>
    <w:rsid w:val="32E26A66"/>
    <w:rsid w:val="33064502"/>
    <w:rsid w:val="3385594A"/>
    <w:rsid w:val="33D4015C"/>
    <w:rsid w:val="34270BD4"/>
    <w:rsid w:val="348F6779"/>
    <w:rsid w:val="34BD32E6"/>
    <w:rsid w:val="34C44675"/>
    <w:rsid w:val="34DD74E5"/>
    <w:rsid w:val="351A5FEB"/>
    <w:rsid w:val="352E5F92"/>
    <w:rsid w:val="35610116"/>
    <w:rsid w:val="359613EA"/>
    <w:rsid w:val="35A46254"/>
    <w:rsid w:val="35EB3E83"/>
    <w:rsid w:val="36062A6B"/>
    <w:rsid w:val="36280C33"/>
    <w:rsid w:val="37773C20"/>
    <w:rsid w:val="37AE6143"/>
    <w:rsid w:val="37F05781"/>
    <w:rsid w:val="380354B4"/>
    <w:rsid w:val="38F80D91"/>
    <w:rsid w:val="3A377697"/>
    <w:rsid w:val="3A712BA9"/>
    <w:rsid w:val="3ADE7B13"/>
    <w:rsid w:val="3AFC4F2B"/>
    <w:rsid w:val="3B471B5C"/>
    <w:rsid w:val="3B56643C"/>
    <w:rsid w:val="3B6C15C2"/>
    <w:rsid w:val="3BD01B51"/>
    <w:rsid w:val="3BF044CA"/>
    <w:rsid w:val="3BF84C04"/>
    <w:rsid w:val="3CC90C1C"/>
    <w:rsid w:val="3D8E3A72"/>
    <w:rsid w:val="3D931088"/>
    <w:rsid w:val="3D9A2417"/>
    <w:rsid w:val="3DB46C49"/>
    <w:rsid w:val="3E905D8E"/>
    <w:rsid w:val="3EBB0897"/>
    <w:rsid w:val="3F0F2990"/>
    <w:rsid w:val="3F363A02"/>
    <w:rsid w:val="3F422D66"/>
    <w:rsid w:val="3F8D0FA5"/>
    <w:rsid w:val="400B050F"/>
    <w:rsid w:val="40DA56D9"/>
    <w:rsid w:val="410F0A26"/>
    <w:rsid w:val="414A7CB0"/>
    <w:rsid w:val="423F533B"/>
    <w:rsid w:val="4281174C"/>
    <w:rsid w:val="42CA5D1D"/>
    <w:rsid w:val="433E3844"/>
    <w:rsid w:val="43FA3C0F"/>
    <w:rsid w:val="44613C8E"/>
    <w:rsid w:val="4497145E"/>
    <w:rsid w:val="451505D5"/>
    <w:rsid w:val="46C71DA3"/>
    <w:rsid w:val="4860600B"/>
    <w:rsid w:val="486A50DB"/>
    <w:rsid w:val="490E1F0B"/>
    <w:rsid w:val="4948541D"/>
    <w:rsid w:val="494D47FA"/>
    <w:rsid w:val="49F96717"/>
    <w:rsid w:val="4A070E34"/>
    <w:rsid w:val="4AB45B59"/>
    <w:rsid w:val="4ABD7744"/>
    <w:rsid w:val="4B524331"/>
    <w:rsid w:val="4BA803F5"/>
    <w:rsid w:val="4BAE0896"/>
    <w:rsid w:val="4C602A7D"/>
    <w:rsid w:val="4C820C46"/>
    <w:rsid w:val="4D0D6D01"/>
    <w:rsid w:val="4D1C6FF8"/>
    <w:rsid w:val="4E235B10"/>
    <w:rsid w:val="4E766588"/>
    <w:rsid w:val="4F8922EB"/>
    <w:rsid w:val="50431717"/>
    <w:rsid w:val="52390684"/>
    <w:rsid w:val="52D257A9"/>
    <w:rsid w:val="52E53CDC"/>
    <w:rsid w:val="532742F5"/>
    <w:rsid w:val="539574B0"/>
    <w:rsid w:val="53A05E55"/>
    <w:rsid w:val="5444601D"/>
    <w:rsid w:val="54751090"/>
    <w:rsid w:val="55081F04"/>
    <w:rsid w:val="55366A71"/>
    <w:rsid w:val="55894DF3"/>
    <w:rsid w:val="559612BE"/>
    <w:rsid w:val="55A3658E"/>
    <w:rsid w:val="55F61D5C"/>
    <w:rsid w:val="566B274A"/>
    <w:rsid w:val="56B7773E"/>
    <w:rsid w:val="574058CA"/>
    <w:rsid w:val="57544F8D"/>
    <w:rsid w:val="57DB3900"/>
    <w:rsid w:val="58D42829"/>
    <w:rsid w:val="58E467E4"/>
    <w:rsid w:val="58F91919"/>
    <w:rsid w:val="59157049"/>
    <w:rsid w:val="59372DB8"/>
    <w:rsid w:val="599D70BF"/>
    <w:rsid w:val="59C35481"/>
    <w:rsid w:val="5A734E21"/>
    <w:rsid w:val="5A8262B5"/>
    <w:rsid w:val="5C6A5252"/>
    <w:rsid w:val="5CBA77F8"/>
    <w:rsid w:val="5CBD1826"/>
    <w:rsid w:val="5D1C479E"/>
    <w:rsid w:val="5D2E44D2"/>
    <w:rsid w:val="5D573A29"/>
    <w:rsid w:val="5DD45079"/>
    <w:rsid w:val="5E0A0A9B"/>
    <w:rsid w:val="5F0059FA"/>
    <w:rsid w:val="5F463D55"/>
    <w:rsid w:val="605424A1"/>
    <w:rsid w:val="607448F1"/>
    <w:rsid w:val="60B30F76"/>
    <w:rsid w:val="60B60A66"/>
    <w:rsid w:val="60E03D35"/>
    <w:rsid w:val="61DC44FC"/>
    <w:rsid w:val="62413BE9"/>
    <w:rsid w:val="63100901"/>
    <w:rsid w:val="63107C16"/>
    <w:rsid w:val="63746C72"/>
    <w:rsid w:val="637C5F97"/>
    <w:rsid w:val="641C1B18"/>
    <w:rsid w:val="64346872"/>
    <w:rsid w:val="65982E30"/>
    <w:rsid w:val="65A96DEB"/>
    <w:rsid w:val="65C44D77"/>
    <w:rsid w:val="66544FA9"/>
    <w:rsid w:val="66B01513"/>
    <w:rsid w:val="66FE6CC3"/>
    <w:rsid w:val="6706711F"/>
    <w:rsid w:val="67213DDA"/>
    <w:rsid w:val="675A65EF"/>
    <w:rsid w:val="67C95523"/>
    <w:rsid w:val="681B35DA"/>
    <w:rsid w:val="68352BB8"/>
    <w:rsid w:val="68880F3A"/>
    <w:rsid w:val="69845BA5"/>
    <w:rsid w:val="69D00DEB"/>
    <w:rsid w:val="6AB565C0"/>
    <w:rsid w:val="6AE319DE"/>
    <w:rsid w:val="6AFE295E"/>
    <w:rsid w:val="6B0A032C"/>
    <w:rsid w:val="6BB65DBE"/>
    <w:rsid w:val="6BC93D43"/>
    <w:rsid w:val="6BF07522"/>
    <w:rsid w:val="6C0134DD"/>
    <w:rsid w:val="6C7F2654"/>
    <w:rsid w:val="6CAD4A62"/>
    <w:rsid w:val="6CFF09DC"/>
    <w:rsid w:val="6D2D3C78"/>
    <w:rsid w:val="6D567859"/>
    <w:rsid w:val="6DA700B4"/>
    <w:rsid w:val="6E421B8B"/>
    <w:rsid w:val="6EA6036C"/>
    <w:rsid w:val="6EA91C0A"/>
    <w:rsid w:val="6EAC4A51"/>
    <w:rsid w:val="6ECF726C"/>
    <w:rsid w:val="6F4F27B2"/>
    <w:rsid w:val="6F871F4B"/>
    <w:rsid w:val="6FF2313D"/>
    <w:rsid w:val="70F01D72"/>
    <w:rsid w:val="710F4113"/>
    <w:rsid w:val="713F0604"/>
    <w:rsid w:val="717E112C"/>
    <w:rsid w:val="719170B1"/>
    <w:rsid w:val="71C32FE3"/>
    <w:rsid w:val="71DB5FF0"/>
    <w:rsid w:val="71FF5249"/>
    <w:rsid w:val="72077373"/>
    <w:rsid w:val="7278201F"/>
    <w:rsid w:val="738F5872"/>
    <w:rsid w:val="73BE7F06"/>
    <w:rsid w:val="73C3551C"/>
    <w:rsid w:val="73F97B52"/>
    <w:rsid w:val="74B03CF2"/>
    <w:rsid w:val="75846F2D"/>
    <w:rsid w:val="75895438"/>
    <w:rsid w:val="758A40E8"/>
    <w:rsid w:val="75B50DE8"/>
    <w:rsid w:val="75C86E1A"/>
    <w:rsid w:val="75D05CCE"/>
    <w:rsid w:val="764566BC"/>
    <w:rsid w:val="764B5D48"/>
    <w:rsid w:val="76AE4262"/>
    <w:rsid w:val="76E61C4D"/>
    <w:rsid w:val="77901BB9"/>
    <w:rsid w:val="78034139"/>
    <w:rsid w:val="78174088"/>
    <w:rsid w:val="781819F9"/>
    <w:rsid w:val="78375E02"/>
    <w:rsid w:val="78623556"/>
    <w:rsid w:val="7879264D"/>
    <w:rsid w:val="78AC2A23"/>
    <w:rsid w:val="78B813C8"/>
    <w:rsid w:val="79050385"/>
    <w:rsid w:val="79627585"/>
    <w:rsid w:val="79FA5A10"/>
    <w:rsid w:val="7A013524"/>
    <w:rsid w:val="7A103F86"/>
    <w:rsid w:val="7A106FE1"/>
    <w:rsid w:val="7AB23BF5"/>
    <w:rsid w:val="7AB30796"/>
    <w:rsid w:val="7AC97B76"/>
    <w:rsid w:val="7ACF0C4A"/>
    <w:rsid w:val="7AEA7832"/>
    <w:rsid w:val="7AFE32DE"/>
    <w:rsid w:val="7BF85F7F"/>
    <w:rsid w:val="7C3D3BE3"/>
    <w:rsid w:val="7C920181"/>
    <w:rsid w:val="7D292894"/>
    <w:rsid w:val="7E0B01EB"/>
    <w:rsid w:val="7E3314F0"/>
    <w:rsid w:val="7E3A287F"/>
    <w:rsid w:val="7E9957F7"/>
    <w:rsid w:val="7EB42631"/>
    <w:rsid w:val="7F3756AE"/>
    <w:rsid w:val="7F427796"/>
    <w:rsid w:val="7F855D7C"/>
    <w:rsid w:val="7F967F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CADA7"/>
  <w15:docId w15:val="{F3751C7A-5E55-404B-8086-6BB2EF64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iPriority="0"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iPriority="0" w:qFormat="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rFonts w:eastAsia="黑体"/>
      <w:b/>
      <w:bCs/>
      <w:kern w:val="44"/>
      <w:sz w:val="32"/>
      <w:szCs w:val="44"/>
    </w:rPr>
  </w:style>
  <w:style w:type="paragraph" w:styleId="2">
    <w:name w:val="heading 2"/>
    <w:basedOn w:val="a"/>
    <w:next w:val="a"/>
    <w:link w:val="20"/>
    <w:qFormat/>
    <w:pPr>
      <w:numPr>
        <w:numId w:val="1"/>
      </w:numPr>
      <w:spacing w:before="260" w:after="260" w:line="415" w:lineRule="auto"/>
      <w:outlineLvl w:val="1"/>
    </w:pPr>
    <w:rPr>
      <w:rFonts w:ascii="黑体" w:hAnsi="黑体"/>
      <w:sz w:val="30"/>
      <w:szCs w:val="30"/>
    </w:rPr>
  </w:style>
  <w:style w:type="paragraph" w:styleId="3">
    <w:name w:val="heading 3"/>
    <w:basedOn w:val="a"/>
    <w:next w:val="a"/>
    <w:link w:val="30"/>
    <w:uiPriority w:val="9"/>
    <w:qFormat/>
    <w:pPr>
      <w:keepNext/>
      <w:keepLines/>
      <w:spacing w:before="260" w:after="260" w:line="416" w:lineRule="auto"/>
      <w:outlineLvl w:val="2"/>
    </w:pPr>
    <w:rPr>
      <w:b/>
      <w:bCs/>
      <w:kern w:val="0"/>
      <w:sz w:val="32"/>
      <w:szCs w:val="32"/>
    </w:rPr>
  </w:style>
  <w:style w:type="paragraph" w:styleId="4">
    <w:name w:val="heading 4"/>
    <w:basedOn w:val="a"/>
    <w:next w:val="a"/>
    <w:link w:val="40"/>
    <w:qFormat/>
    <w:pPr>
      <w:numPr>
        <w:numId w:val="2"/>
      </w:numPr>
      <w:outlineLvl w:val="3"/>
    </w:pPr>
    <w:rPr>
      <w:sz w:val="28"/>
    </w:rPr>
  </w:style>
  <w:style w:type="paragraph" w:styleId="5">
    <w:name w:val="heading 5"/>
    <w:basedOn w:val="4"/>
    <w:next w:val="a0"/>
    <w:link w:val="50"/>
    <w:qFormat/>
    <w:pPr>
      <w:numPr>
        <w:numId w:val="3"/>
      </w:numPr>
      <w:spacing w:line="360" w:lineRule="auto"/>
      <w:outlineLvl w:val="4"/>
    </w:pPr>
    <w:rPr>
      <w:sz w:val="24"/>
    </w:rPr>
  </w:style>
  <w:style w:type="paragraph" w:styleId="6">
    <w:name w:val="heading 6"/>
    <w:basedOn w:val="a"/>
    <w:next w:val="a"/>
    <w:link w:val="60"/>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0"/>
    <w:link w:val="70"/>
    <w:qFormat/>
    <w:pPr>
      <w:keepNext/>
      <w:keepLines/>
      <w:spacing w:before="240" w:after="64" w:line="320" w:lineRule="auto"/>
      <w:outlineLvl w:val="6"/>
    </w:pPr>
    <w:rPr>
      <w:rFonts w:ascii="Times New Roman" w:hAnsi="Times New Roman"/>
      <w:b/>
      <w:kern w:val="0"/>
      <w:sz w:val="24"/>
      <w:szCs w:val="20"/>
    </w:rPr>
  </w:style>
  <w:style w:type="paragraph" w:styleId="8">
    <w:name w:val="heading 8"/>
    <w:basedOn w:val="a"/>
    <w:next w:val="a0"/>
    <w:link w:val="80"/>
    <w:qFormat/>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0"/>
    <w:link w:val="90"/>
    <w:qFormat/>
    <w:pPr>
      <w:keepNext/>
      <w:keepLines/>
      <w:spacing w:before="240" w:after="64" w:line="320"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nhideWhenUsed/>
    <w:qFormat/>
    <w:pPr>
      <w:ind w:firstLineChars="200" w:firstLine="420"/>
    </w:pPr>
  </w:style>
  <w:style w:type="paragraph" w:styleId="TOC7">
    <w:name w:val="toc 7"/>
    <w:basedOn w:val="a"/>
    <w:next w:val="a"/>
    <w:uiPriority w:val="39"/>
    <w:unhideWhenUsed/>
    <w:qFormat/>
    <w:pPr>
      <w:ind w:leftChars="1200" w:left="2520"/>
    </w:pPr>
  </w:style>
  <w:style w:type="paragraph" w:styleId="a5">
    <w:name w:val="Document Map"/>
    <w:basedOn w:val="a"/>
    <w:link w:val="a6"/>
    <w:semiHidden/>
    <w:qFormat/>
    <w:pPr>
      <w:shd w:val="clear" w:color="auto" w:fill="000080"/>
    </w:pPr>
    <w:rPr>
      <w:rFonts w:ascii="Times New Roman" w:hAnsi="Times New Roman"/>
      <w:kern w:val="0"/>
      <w:sz w:val="20"/>
      <w:szCs w:val="24"/>
    </w:rPr>
  </w:style>
  <w:style w:type="paragraph" w:styleId="a7">
    <w:name w:val="annotation text"/>
    <w:basedOn w:val="a"/>
    <w:link w:val="a8"/>
    <w:uiPriority w:val="99"/>
    <w:unhideWhenUsed/>
    <w:qFormat/>
    <w:pPr>
      <w:jc w:val="left"/>
    </w:pPr>
  </w:style>
  <w:style w:type="paragraph" w:styleId="31">
    <w:name w:val="Body Text 3"/>
    <w:basedOn w:val="a"/>
    <w:link w:val="32"/>
    <w:uiPriority w:val="99"/>
    <w:unhideWhenUsed/>
    <w:qFormat/>
    <w:pPr>
      <w:spacing w:after="120"/>
    </w:pPr>
    <w:rPr>
      <w:sz w:val="16"/>
      <w:szCs w:val="16"/>
    </w:rPr>
  </w:style>
  <w:style w:type="paragraph" w:styleId="a9">
    <w:name w:val="Body Text"/>
    <w:basedOn w:val="a"/>
    <w:next w:val="a"/>
    <w:link w:val="aa"/>
    <w:uiPriority w:val="99"/>
    <w:unhideWhenUsed/>
    <w:qFormat/>
    <w:pPr>
      <w:spacing w:after="120"/>
    </w:pPr>
    <w:rPr>
      <w:kern w:val="0"/>
      <w:sz w:val="20"/>
      <w:szCs w:val="20"/>
    </w:rPr>
  </w:style>
  <w:style w:type="paragraph" w:styleId="ab">
    <w:name w:val="Body Text Indent"/>
    <w:basedOn w:val="a"/>
    <w:link w:val="ac"/>
    <w:qFormat/>
    <w:pPr>
      <w:spacing w:after="120"/>
      <w:ind w:leftChars="200" w:left="420"/>
    </w:pPr>
    <w:rPr>
      <w:rFonts w:ascii="Times New Roman" w:hAnsi="Times New Roman"/>
      <w:kern w:val="0"/>
      <w:sz w:val="20"/>
      <w:szCs w:val="24"/>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d">
    <w:name w:val="Plain Text"/>
    <w:basedOn w:val="a"/>
    <w:link w:val="ae"/>
    <w:qFormat/>
    <w:rPr>
      <w:rFonts w:ascii="宋体" w:eastAsia="楷体_GB2312" w:hAnsi="Courier New"/>
      <w:kern w:val="0"/>
      <w:sz w:val="20"/>
      <w:szCs w:val="24"/>
    </w:rPr>
  </w:style>
  <w:style w:type="paragraph" w:styleId="TOC8">
    <w:name w:val="toc 8"/>
    <w:basedOn w:val="a"/>
    <w:next w:val="a"/>
    <w:uiPriority w:val="39"/>
    <w:unhideWhenUsed/>
    <w:qFormat/>
    <w:pPr>
      <w:ind w:leftChars="1400" w:left="2940"/>
    </w:pPr>
  </w:style>
  <w:style w:type="paragraph" w:styleId="af">
    <w:name w:val="Date"/>
    <w:basedOn w:val="a"/>
    <w:next w:val="a"/>
    <w:link w:val="af0"/>
    <w:unhideWhenUsed/>
    <w:qFormat/>
    <w:pPr>
      <w:ind w:leftChars="2500" w:left="100"/>
    </w:pPr>
  </w:style>
  <w:style w:type="paragraph" w:styleId="21">
    <w:name w:val="Body Text Indent 2"/>
    <w:basedOn w:val="a"/>
    <w:link w:val="22"/>
    <w:qFormat/>
    <w:pPr>
      <w:spacing w:after="120" w:line="480" w:lineRule="auto"/>
      <w:ind w:leftChars="200" w:left="420"/>
    </w:pPr>
    <w:rPr>
      <w:rFonts w:ascii="Times New Roman" w:hAnsi="Times New Roman"/>
      <w:kern w:val="0"/>
      <w:sz w:val="20"/>
      <w:szCs w:val="24"/>
    </w:rPr>
  </w:style>
  <w:style w:type="paragraph" w:styleId="af1">
    <w:name w:val="endnote text"/>
    <w:basedOn w:val="a"/>
    <w:link w:val="af2"/>
    <w:uiPriority w:val="99"/>
    <w:unhideWhenUsed/>
    <w:qFormat/>
    <w:pPr>
      <w:snapToGrid w:val="0"/>
      <w:jc w:val="left"/>
    </w:pPr>
  </w:style>
  <w:style w:type="paragraph" w:styleId="af3">
    <w:name w:val="Balloon Text"/>
    <w:basedOn w:val="a"/>
    <w:link w:val="af4"/>
    <w:uiPriority w:val="99"/>
    <w:unhideWhenUsed/>
    <w:qFormat/>
    <w:rPr>
      <w:kern w:val="0"/>
      <w:sz w:val="18"/>
      <w:szCs w:val="18"/>
    </w:rPr>
  </w:style>
  <w:style w:type="paragraph" w:styleId="af5">
    <w:name w:val="footer"/>
    <w:basedOn w:val="a"/>
    <w:link w:val="af6"/>
    <w:uiPriority w:val="99"/>
    <w:unhideWhenUsed/>
    <w:qFormat/>
    <w:pPr>
      <w:tabs>
        <w:tab w:val="center" w:pos="4153"/>
        <w:tab w:val="right" w:pos="8306"/>
      </w:tabs>
      <w:snapToGrid w:val="0"/>
      <w:jc w:val="left"/>
    </w:pPr>
    <w:rPr>
      <w:kern w:val="0"/>
      <w:sz w:val="18"/>
      <w:szCs w:val="18"/>
    </w:rPr>
  </w:style>
  <w:style w:type="paragraph" w:styleId="af7">
    <w:name w:val="header"/>
    <w:basedOn w:val="a"/>
    <w:link w:val="af8"/>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pPr>
      <w:widowControl/>
      <w:spacing w:after="100" w:line="276" w:lineRule="auto"/>
      <w:jc w:val="left"/>
    </w:pPr>
    <w:rPr>
      <w:kern w:val="0"/>
      <w:sz w:val="22"/>
    </w:rPr>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style>
  <w:style w:type="paragraph" w:styleId="33">
    <w:name w:val="Body Text Indent 3"/>
    <w:basedOn w:val="a"/>
    <w:link w:val="34"/>
    <w:qFormat/>
    <w:pPr>
      <w:spacing w:after="120"/>
      <w:ind w:leftChars="200" w:left="420"/>
    </w:pPr>
    <w:rPr>
      <w:rFonts w:ascii="Times New Roman" w:hAnsi="Times New Roman"/>
      <w:kern w:val="0"/>
      <w:sz w:val="16"/>
      <w:szCs w:val="16"/>
    </w:rPr>
  </w:style>
  <w:style w:type="paragraph" w:styleId="TOC2">
    <w:name w:val="toc 2"/>
    <w:basedOn w:val="a"/>
    <w:next w:val="a"/>
    <w:uiPriority w:val="39"/>
    <w:unhideWhenUsed/>
    <w:qFormat/>
    <w:pPr>
      <w:widowControl/>
      <w:spacing w:after="100" w:line="276" w:lineRule="auto"/>
      <w:ind w:left="220"/>
      <w:jc w:val="left"/>
    </w:pPr>
    <w:rPr>
      <w:kern w:val="0"/>
      <w:sz w:val="22"/>
    </w:rPr>
  </w:style>
  <w:style w:type="paragraph" w:styleId="TOC9">
    <w:name w:val="toc 9"/>
    <w:basedOn w:val="a"/>
    <w:next w:val="a"/>
    <w:uiPriority w:val="39"/>
    <w:unhideWhenUsed/>
    <w:qFormat/>
    <w:pPr>
      <w:ind w:leftChars="1600" w:left="3360"/>
    </w:pPr>
  </w:style>
  <w:style w:type="paragraph" w:styleId="23">
    <w:name w:val="Body Text 2"/>
    <w:basedOn w:val="a"/>
    <w:link w:val="24"/>
    <w:unhideWhenUsed/>
    <w:qFormat/>
    <w:rPr>
      <w:rFonts w:ascii="宋体" w:eastAsia="楷体_GB2312" w:hAnsi="宋体"/>
      <w:kern w:val="0"/>
      <w:sz w:val="20"/>
      <w:szCs w:val="24"/>
      <w:u w:val="single"/>
    </w:rPr>
  </w:style>
  <w:style w:type="paragraph" w:styleId="af9">
    <w:name w:val="Normal (Web)"/>
    <w:basedOn w:val="a"/>
    <w:uiPriority w:val="99"/>
    <w:qFormat/>
    <w:pPr>
      <w:widowControl/>
      <w:spacing w:before="100" w:beforeAutospacing="1" w:after="100" w:afterAutospacing="1"/>
      <w:jc w:val="left"/>
    </w:pPr>
    <w:rPr>
      <w:rFonts w:ascii="Times New Roman" w:hAnsi="Times New Roman"/>
      <w:kern w:val="0"/>
      <w:sz w:val="24"/>
      <w:szCs w:val="24"/>
    </w:rPr>
  </w:style>
  <w:style w:type="paragraph" w:styleId="11">
    <w:name w:val="index 1"/>
    <w:basedOn w:val="a"/>
    <w:next w:val="a"/>
    <w:semiHidden/>
    <w:qFormat/>
    <w:pPr>
      <w:spacing w:line="220" w:lineRule="exact"/>
      <w:jc w:val="center"/>
    </w:pPr>
    <w:rPr>
      <w:rFonts w:ascii="仿宋_GB2312" w:eastAsia="仿宋_GB2312" w:hAnsi="Times New Roman"/>
      <w:szCs w:val="21"/>
    </w:rPr>
  </w:style>
  <w:style w:type="paragraph" w:styleId="afa">
    <w:name w:val="Title"/>
    <w:basedOn w:val="a"/>
    <w:link w:val="afb"/>
    <w:qFormat/>
    <w:pPr>
      <w:spacing w:before="120" w:after="60"/>
      <w:jc w:val="center"/>
    </w:pPr>
    <w:rPr>
      <w:rFonts w:ascii="Arial" w:eastAsia="楷体_GB2312" w:hAnsi="Arial"/>
      <w:b/>
      <w:kern w:val="0"/>
      <w:sz w:val="44"/>
      <w:szCs w:val="20"/>
    </w:rPr>
  </w:style>
  <w:style w:type="paragraph" w:styleId="afc">
    <w:name w:val="annotation subject"/>
    <w:basedOn w:val="a7"/>
    <w:next w:val="a7"/>
    <w:link w:val="afd"/>
    <w:uiPriority w:val="99"/>
    <w:unhideWhenUsed/>
    <w:qFormat/>
    <w:rPr>
      <w:b/>
      <w:bCs/>
    </w:rPr>
  </w:style>
  <w:style w:type="paragraph" w:styleId="afe">
    <w:name w:val="Body Text First Indent"/>
    <w:basedOn w:val="a9"/>
    <w:link w:val="aff"/>
    <w:qFormat/>
    <w:pPr>
      <w:ind w:firstLine="420"/>
    </w:pPr>
    <w:rPr>
      <w:rFonts w:ascii="Times New Roman" w:eastAsia="楷体_GB2312" w:hAnsi="Times New Roman"/>
    </w:rPr>
  </w:style>
  <w:style w:type="table" w:styleId="af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Theme"/>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Professional"/>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3">
    <w:name w:val="Strong"/>
    <w:qFormat/>
    <w:rPr>
      <w:rFonts w:eastAsia="宋体"/>
      <w:b/>
      <w:bCs/>
      <w:kern w:val="2"/>
      <w:sz w:val="24"/>
      <w:szCs w:val="24"/>
      <w:lang w:val="en-US" w:eastAsia="zh-CN" w:bidi="ar-SA"/>
    </w:rPr>
  </w:style>
  <w:style w:type="character" w:styleId="aff4">
    <w:name w:val="endnote reference"/>
    <w:semiHidden/>
    <w:qFormat/>
    <w:rPr>
      <w:rFonts w:eastAsia="宋体"/>
      <w:kern w:val="2"/>
      <w:sz w:val="24"/>
      <w:szCs w:val="24"/>
      <w:vertAlign w:val="superscript"/>
      <w:lang w:val="en-US" w:eastAsia="zh-CN" w:bidi="ar-SA"/>
    </w:rPr>
  </w:style>
  <w:style w:type="character" w:styleId="aff5">
    <w:name w:val="page number"/>
    <w:qFormat/>
    <w:rPr>
      <w:rFonts w:ascii="Arial" w:eastAsia="黑体" w:hAnsi="Arial"/>
      <w:kern w:val="2"/>
      <w:sz w:val="21"/>
      <w:szCs w:val="21"/>
      <w:lang w:val="en-US" w:eastAsia="zh-CN" w:bidi="ar-SA"/>
    </w:rPr>
  </w:style>
  <w:style w:type="character" w:styleId="aff6">
    <w:name w:val="FollowedHyperlink"/>
    <w:qFormat/>
    <w:rPr>
      <w:rFonts w:ascii="Arial" w:eastAsia="黑体" w:hAnsi="Arial"/>
      <w:color w:val="800080"/>
      <w:kern w:val="2"/>
      <w:sz w:val="21"/>
      <w:szCs w:val="21"/>
      <w:u w:val="single"/>
      <w:lang w:val="en-US" w:eastAsia="zh-CN" w:bidi="ar-SA"/>
    </w:rPr>
  </w:style>
  <w:style w:type="character" w:styleId="aff7">
    <w:name w:val="Emphasis"/>
    <w:uiPriority w:val="20"/>
    <w:qFormat/>
    <w:rPr>
      <w:i/>
      <w:iCs/>
    </w:rPr>
  </w:style>
  <w:style w:type="character" w:styleId="HTML">
    <w:name w:val="HTML Definition"/>
    <w:basedOn w:val="a1"/>
    <w:uiPriority w:val="99"/>
    <w:semiHidden/>
    <w:unhideWhenUsed/>
    <w:qFormat/>
    <w:rPr>
      <w:i/>
      <w:iCs/>
    </w:rPr>
  </w:style>
  <w:style w:type="character" w:styleId="aff8">
    <w:name w:val="Hyperlink"/>
    <w:uiPriority w:val="99"/>
    <w:qFormat/>
    <w:rPr>
      <w:rFonts w:ascii="Arial" w:eastAsia="黑体" w:hAnsi="Arial"/>
      <w:color w:val="0000FF"/>
      <w:kern w:val="2"/>
      <w:sz w:val="21"/>
      <w:szCs w:val="21"/>
      <w:u w:val="single"/>
      <w:lang w:val="en-US" w:eastAsia="zh-CN" w:bidi="ar-SA"/>
    </w:rPr>
  </w:style>
  <w:style w:type="character" w:styleId="HTML0">
    <w:name w:val="HTML Code"/>
    <w:basedOn w:val="a1"/>
    <w:uiPriority w:val="99"/>
    <w:semiHidden/>
    <w:unhideWhenUsed/>
    <w:qFormat/>
    <w:rPr>
      <w:rFonts w:ascii="Consolas" w:eastAsia="Consolas" w:hAnsi="Consolas" w:cs="Consolas" w:hint="default"/>
      <w:color w:val="C7254E"/>
      <w:sz w:val="21"/>
      <w:szCs w:val="21"/>
      <w:bdr w:val="single" w:sz="4" w:space="0" w:color="E1E1E1"/>
      <w:shd w:val="clear" w:color="auto" w:fill="F9F2F4"/>
    </w:rPr>
  </w:style>
  <w:style w:type="character" w:styleId="aff9">
    <w:name w:val="annotation reference"/>
    <w:uiPriority w:val="99"/>
    <w:unhideWhenUsed/>
    <w:qFormat/>
    <w:rPr>
      <w:sz w:val="21"/>
      <w:szCs w:val="21"/>
    </w:rPr>
  </w:style>
  <w:style w:type="character" w:styleId="HTML1">
    <w:name w:val="HTML Keyboard"/>
    <w:basedOn w:val="a1"/>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1"/>
    <w:uiPriority w:val="99"/>
    <w:semiHidden/>
    <w:unhideWhenUsed/>
    <w:qFormat/>
    <w:rPr>
      <w:rFonts w:ascii="Consolas" w:eastAsia="Consolas" w:hAnsi="Consolas" w:cs="Consolas"/>
      <w:sz w:val="21"/>
      <w:szCs w:val="21"/>
    </w:rPr>
  </w:style>
  <w:style w:type="character" w:customStyle="1" w:styleId="af8">
    <w:name w:val="页眉 字符"/>
    <w:link w:val="af7"/>
    <w:uiPriority w:val="99"/>
    <w:qFormat/>
    <w:rPr>
      <w:sz w:val="18"/>
      <w:szCs w:val="18"/>
    </w:rPr>
  </w:style>
  <w:style w:type="character" w:customStyle="1" w:styleId="af6">
    <w:name w:val="页脚 字符"/>
    <w:link w:val="af5"/>
    <w:uiPriority w:val="99"/>
    <w:qFormat/>
    <w:rPr>
      <w:sz w:val="18"/>
      <w:szCs w:val="18"/>
    </w:rPr>
  </w:style>
  <w:style w:type="character" w:customStyle="1" w:styleId="20">
    <w:name w:val="标题 2 字符"/>
    <w:link w:val="2"/>
    <w:qFormat/>
    <w:rPr>
      <w:rFonts w:ascii="黑体" w:eastAsia="黑体" w:hAnsi="黑体" w:cs="宋体"/>
      <w:b/>
      <w:bCs/>
      <w:kern w:val="44"/>
      <w:sz w:val="30"/>
      <w:szCs w:val="30"/>
    </w:rPr>
  </w:style>
  <w:style w:type="character" w:customStyle="1" w:styleId="40">
    <w:name w:val="标题 4 字符"/>
    <w:link w:val="4"/>
    <w:qFormat/>
    <w:rPr>
      <w:rFonts w:ascii="黑体" w:eastAsia="黑体" w:hAnsi="黑体" w:cs="宋体"/>
      <w:bCs/>
      <w:kern w:val="44"/>
      <w:sz w:val="28"/>
      <w:szCs w:val="30"/>
    </w:rPr>
  </w:style>
  <w:style w:type="character" w:customStyle="1" w:styleId="50">
    <w:name w:val="标题 5 字符"/>
    <w:link w:val="5"/>
    <w:qFormat/>
    <w:rPr>
      <w:rFonts w:ascii="黑体" w:hAnsi="黑体" w:cs="宋体"/>
      <w:bCs/>
      <w:kern w:val="44"/>
      <w:sz w:val="24"/>
      <w:szCs w:val="30"/>
    </w:rPr>
  </w:style>
  <w:style w:type="character" w:customStyle="1" w:styleId="aa">
    <w:name w:val="正文文本 字符"/>
    <w:link w:val="a9"/>
    <w:uiPriority w:val="99"/>
    <w:semiHidden/>
    <w:qFormat/>
    <w:rPr>
      <w:rFonts w:ascii="Calibri" w:eastAsia="宋体" w:hAnsi="Calibri" w:cs="Times New Roman"/>
    </w:rPr>
  </w:style>
  <w:style w:type="character" w:customStyle="1" w:styleId="aff">
    <w:name w:val="正文文本首行缩进 字符"/>
    <w:link w:val="afe"/>
    <w:qFormat/>
    <w:rPr>
      <w:rFonts w:ascii="Times New Roman" w:eastAsia="楷体_GB2312" w:hAnsi="Times New Roman" w:cs="Times New Roman"/>
      <w:kern w:val="0"/>
      <w:sz w:val="20"/>
      <w:szCs w:val="20"/>
    </w:rPr>
  </w:style>
  <w:style w:type="character" w:customStyle="1" w:styleId="10">
    <w:name w:val="标题 1 字符"/>
    <w:link w:val="1"/>
    <w:qFormat/>
    <w:rPr>
      <w:rFonts w:eastAsia="黑体"/>
      <w:b/>
      <w:bCs/>
      <w:kern w:val="44"/>
      <w:sz w:val="32"/>
      <w:szCs w:val="44"/>
    </w:rPr>
  </w:style>
  <w:style w:type="character" w:customStyle="1" w:styleId="af4">
    <w:name w:val="批注框文本 字符"/>
    <w:link w:val="af3"/>
    <w:uiPriority w:val="99"/>
    <w:qFormat/>
    <w:rPr>
      <w:rFonts w:ascii="Calibri" w:eastAsia="宋体" w:hAnsi="Calibri" w:cs="Times New Roman"/>
      <w:sz w:val="18"/>
      <w:szCs w:val="18"/>
    </w:rPr>
  </w:style>
  <w:style w:type="character" w:customStyle="1" w:styleId="af0">
    <w:name w:val="日期 字符"/>
    <w:link w:val="af"/>
    <w:qFormat/>
    <w:rPr>
      <w:kern w:val="2"/>
      <w:sz w:val="21"/>
      <w:szCs w:val="2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eastAsia="宋体" w:hAnsi="Cambria"/>
      <w:color w:val="365F91"/>
      <w:kern w:val="0"/>
      <w:sz w:val="28"/>
      <w:szCs w:val="28"/>
    </w:rPr>
  </w:style>
  <w:style w:type="character" w:customStyle="1" w:styleId="32">
    <w:name w:val="正文文本 3 字符"/>
    <w:link w:val="31"/>
    <w:uiPriority w:val="99"/>
    <w:qFormat/>
    <w:rPr>
      <w:kern w:val="2"/>
      <w:sz w:val="16"/>
      <w:szCs w:val="16"/>
    </w:rPr>
  </w:style>
  <w:style w:type="paragraph" w:customStyle="1" w:styleId="p0">
    <w:name w:val="p0"/>
    <w:basedOn w:val="a"/>
    <w:qFormat/>
    <w:pPr>
      <w:widowControl/>
      <w:spacing w:before="75" w:after="75"/>
      <w:jc w:val="left"/>
    </w:pPr>
    <w:rPr>
      <w:rFonts w:ascii="宋体" w:hAnsi="宋体" w:cs="宋体"/>
      <w:kern w:val="0"/>
      <w:sz w:val="24"/>
      <w:szCs w:val="24"/>
    </w:rPr>
  </w:style>
  <w:style w:type="character" w:customStyle="1" w:styleId="30">
    <w:name w:val="标题 3 字符"/>
    <w:link w:val="3"/>
    <w:uiPriority w:val="9"/>
    <w:qFormat/>
    <w:rPr>
      <w:b/>
      <w:bCs/>
      <w:sz w:val="32"/>
      <w:szCs w:val="32"/>
    </w:rPr>
  </w:style>
  <w:style w:type="character" w:customStyle="1" w:styleId="60">
    <w:name w:val="标题 6 字符"/>
    <w:link w:val="6"/>
    <w:qFormat/>
    <w:rPr>
      <w:rFonts w:ascii="Arial" w:eastAsia="黑体" w:hAnsi="Arial"/>
      <w:b/>
      <w:bCs/>
      <w:sz w:val="24"/>
      <w:szCs w:val="24"/>
    </w:rPr>
  </w:style>
  <w:style w:type="character" w:customStyle="1" w:styleId="70">
    <w:name w:val="标题 7 字符"/>
    <w:link w:val="7"/>
    <w:qFormat/>
    <w:rPr>
      <w:rFonts w:ascii="Times New Roman" w:hAnsi="Times New Roman"/>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rPr>
  </w:style>
  <w:style w:type="character" w:customStyle="1" w:styleId="24">
    <w:name w:val="正文文本 2 字符"/>
    <w:link w:val="23"/>
    <w:qFormat/>
    <w:rPr>
      <w:rFonts w:ascii="宋体" w:eastAsia="楷体_GB2312" w:hAnsi="宋体"/>
      <w:szCs w:val="24"/>
      <w:u w:val="single"/>
    </w:r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a8">
    <w:name w:val="批注文字 字符"/>
    <w:link w:val="a7"/>
    <w:uiPriority w:val="99"/>
    <w:qFormat/>
    <w:rPr>
      <w:kern w:val="2"/>
      <w:sz w:val="21"/>
      <w:szCs w:val="22"/>
    </w:rPr>
  </w:style>
  <w:style w:type="character" w:customStyle="1" w:styleId="afd">
    <w:name w:val="批注主题 字符"/>
    <w:link w:val="afc"/>
    <w:uiPriority w:val="99"/>
    <w:qFormat/>
    <w:rPr>
      <w:b/>
      <w:bCs/>
      <w:kern w:val="2"/>
      <w:sz w:val="21"/>
      <w:szCs w:val="22"/>
    </w:rPr>
  </w:style>
  <w:style w:type="character" w:customStyle="1" w:styleId="ae">
    <w:name w:val="纯文本 字符"/>
    <w:link w:val="ad"/>
    <w:qFormat/>
    <w:locked/>
    <w:rPr>
      <w:rFonts w:ascii="宋体" w:eastAsia="楷体_GB2312" w:hAnsi="Courier New"/>
      <w:szCs w:val="24"/>
    </w:rPr>
  </w:style>
  <w:style w:type="character" w:customStyle="1" w:styleId="Char1">
    <w:name w:val="纯文本 Char1"/>
    <w:uiPriority w:val="99"/>
    <w:qFormat/>
    <w:rPr>
      <w:rFonts w:ascii="宋体" w:hAnsi="Courier New" w:cs="Courier New"/>
      <w:kern w:val="2"/>
      <w:sz w:val="21"/>
      <w:szCs w:val="21"/>
    </w:rPr>
  </w:style>
  <w:style w:type="character" w:customStyle="1" w:styleId="afb">
    <w:name w:val="标题 字符"/>
    <w:link w:val="afa"/>
    <w:qFormat/>
    <w:rPr>
      <w:rFonts w:ascii="Arial" w:eastAsia="楷体_GB2312" w:hAnsi="Arial"/>
      <w:b/>
      <w:sz w:val="44"/>
    </w:rPr>
  </w:style>
  <w:style w:type="character" w:customStyle="1" w:styleId="af2">
    <w:name w:val="尾注文本 字符"/>
    <w:link w:val="af1"/>
    <w:uiPriority w:val="99"/>
    <w:qFormat/>
    <w:rPr>
      <w:kern w:val="2"/>
      <w:sz w:val="21"/>
      <w:szCs w:val="22"/>
    </w:rPr>
  </w:style>
  <w:style w:type="paragraph" w:customStyle="1" w:styleId="Char">
    <w:name w:val="Char"/>
    <w:basedOn w:val="a"/>
    <w:qFormat/>
    <w:pPr>
      <w:numPr>
        <w:numId w:val="4"/>
      </w:numPr>
    </w:pPr>
    <w:rPr>
      <w:rFonts w:ascii="Times New Roman" w:hAnsi="Times New Roman"/>
      <w:sz w:val="24"/>
      <w:szCs w:val="24"/>
    </w:rPr>
  </w:style>
  <w:style w:type="paragraph" w:customStyle="1" w:styleId="xl47">
    <w:name w:val="xl47"/>
    <w:basedOn w:val="a"/>
    <w:qFormat/>
    <w:pPr>
      <w:widowControl/>
      <w:spacing w:before="100" w:beforeAutospacing="1" w:after="100" w:afterAutospacing="1"/>
      <w:jc w:val="center"/>
    </w:pPr>
    <w:rPr>
      <w:rFonts w:ascii="宋体" w:hAnsi="宋体"/>
      <w:kern w:val="0"/>
      <w:sz w:val="28"/>
      <w:szCs w:val="28"/>
    </w:rPr>
  </w:style>
  <w:style w:type="paragraph" w:customStyle="1" w:styleId="xl31">
    <w:name w:val="xl31"/>
    <w:basedOn w:val="a"/>
    <w:qFormat/>
    <w:pPr>
      <w:widowControl/>
      <w:spacing w:before="100" w:beforeAutospacing="1" w:after="100" w:afterAutospacing="1"/>
      <w:jc w:val="center"/>
    </w:pPr>
    <w:rPr>
      <w:rFonts w:ascii="宋体" w:hAnsi="宋体"/>
      <w:kern w:val="0"/>
      <w:sz w:val="24"/>
      <w:szCs w:val="24"/>
    </w:rPr>
  </w:style>
  <w:style w:type="paragraph" w:customStyle="1" w:styleId="25">
    <w:name w:val="标题2"/>
    <w:basedOn w:val="2"/>
    <w:next w:val="a"/>
    <w:qFormat/>
    <w:pPr>
      <w:numPr>
        <w:numId w:val="0"/>
      </w:numPr>
      <w:tabs>
        <w:tab w:val="left" w:pos="840"/>
      </w:tabs>
      <w:snapToGrid w:val="0"/>
      <w:spacing w:before="120" w:line="240" w:lineRule="auto"/>
      <w:ind w:left="840" w:hanging="420"/>
      <w:jc w:val="left"/>
    </w:pPr>
    <w:rPr>
      <w:rFonts w:ascii="Arial" w:hAnsi="Arial"/>
      <w:sz w:val="21"/>
      <w:szCs w:val="21"/>
    </w:rPr>
  </w:style>
  <w:style w:type="paragraph" w:customStyle="1" w:styleId="378020">
    <w:name w:val="样式 标题 3 + (中文) 黑体 小四 非加粗 段前: 7.8 磅 段后: 0 磅 行距: 固定值 20 磅"/>
    <w:basedOn w:val="3"/>
    <w:qFormat/>
    <w:pPr>
      <w:spacing w:before="0" w:after="0" w:line="400" w:lineRule="exact"/>
      <w:jc w:val="left"/>
    </w:pPr>
    <w:rPr>
      <w:rFonts w:ascii="宋体" w:eastAsia="黑体" w:hAnsi="宋体" w:cs="宋体"/>
      <w:b w:val="0"/>
      <w:bCs w:val="0"/>
      <w:sz w:val="24"/>
      <w:szCs w:val="20"/>
    </w:rPr>
  </w:style>
  <w:style w:type="paragraph" w:customStyle="1" w:styleId="2TimesNewRoman5020">
    <w:name w:val="样式 标题 2 + Times New Roman 四号 非加粗 段前: 5 磅 段后: 0 磅 行距: 固定值 20..."/>
    <w:basedOn w:val="2"/>
    <w:qFormat/>
    <w:pPr>
      <w:numPr>
        <w:numId w:val="0"/>
      </w:numPr>
      <w:spacing w:before="100" w:after="0"/>
      <w:ind w:left="420" w:hanging="420"/>
    </w:pPr>
    <w:rPr>
      <w:rFonts w:ascii="Times New Roman" w:hAnsi="Times New Roman"/>
      <w:sz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hAnsi="黑体" w:cs="宋体"/>
      <w:b w:val="0"/>
      <w:bCs w:val="0"/>
      <w:szCs w:val="20"/>
    </w:rPr>
  </w:style>
  <w:style w:type="character" w:customStyle="1" w:styleId="ac">
    <w:name w:val="正文文本缩进 字符"/>
    <w:link w:val="ab"/>
    <w:qFormat/>
    <w:rPr>
      <w:rFonts w:ascii="Times New Roman" w:hAnsi="Times New Roman"/>
      <w:szCs w:val="24"/>
    </w:rPr>
  </w:style>
  <w:style w:type="character" w:customStyle="1" w:styleId="34">
    <w:name w:val="正文文本缩进 3 字符"/>
    <w:link w:val="33"/>
    <w:qFormat/>
    <w:rPr>
      <w:rFonts w:ascii="Times New Roman" w:hAnsi="Times New Roman"/>
      <w:sz w:val="16"/>
      <w:szCs w:val="16"/>
    </w:rPr>
  </w:style>
  <w:style w:type="paragraph" w:customStyle="1" w:styleId="12">
    <w:name w:val="1"/>
    <w:basedOn w:val="a"/>
    <w:qFormat/>
    <w:rPr>
      <w:rFonts w:ascii="Times New Roman" w:hAnsi="Times New Roman"/>
      <w:szCs w:val="24"/>
    </w:rPr>
  </w:style>
  <w:style w:type="character" w:customStyle="1" w:styleId="font161">
    <w:name w:val="font161"/>
    <w:qFormat/>
    <w:rPr>
      <w:rFonts w:ascii="Arial" w:eastAsia="黑体" w:hAnsi="Arial"/>
      <w:b/>
      <w:bCs/>
      <w:kern w:val="2"/>
      <w:sz w:val="32"/>
      <w:szCs w:val="32"/>
      <w:lang w:val="en-US" w:eastAsia="zh-CN" w:bidi="ar-SA"/>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b">
    <w:name w:val="表格"/>
    <w:basedOn w:val="a"/>
    <w:qFormat/>
    <w:pPr>
      <w:jc w:val="center"/>
      <w:textAlignment w:val="center"/>
    </w:pPr>
    <w:rPr>
      <w:rFonts w:ascii="华文细黑" w:hAnsi="华文细黑"/>
      <w:kern w:val="0"/>
      <w:szCs w:val="20"/>
    </w:rPr>
  </w:style>
  <w:style w:type="paragraph" w:customStyle="1" w:styleId="affc">
    <w:name w:val="表格文字"/>
    <w:basedOn w:val="a"/>
    <w:qFormat/>
    <w:pPr>
      <w:adjustRightInd w:val="0"/>
      <w:spacing w:line="420" w:lineRule="atLeast"/>
      <w:jc w:val="left"/>
      <w:textAlignment w:val="baseline"/>
    </w:pPr>
    <w:rPr>
      <w:rFonts w:ascii="Times New Roman" w:hAnsi="Times New Roman"/>
      <w:kern w:val="0"/>
      <w:szCs w:val="20"/>
    </w:rPr>
  </w:style>
  <w:style w:type="character" w:customStyle="1" w:styleId="a6">
    <w:name w:val="文档结构图 字符"/>
    <w:link w:val="a5"/>
    <w:semiHidden/>
    <w:qFormat/>
    <w:rPr>
      <w:rFonts w:ascii="Times New Roman" w:hAnsi="Times New Roman"/>
      <w:szCs w:val="24"/>
      <w:shd w:val="clear" w:color="auto" w:fill="000080"/>
    </w:rPr>
  </w:style>
  <w:style w:type="paragraph" w:customStyle="1" w:styleId="font5">
    <w:name w:val="font5"/>
    <w:basedOn w:val="a"/>
    <w:link w:val="font5Char"/>
    <w:qFormat/>
    <w:pPr>
      <w:widowControl/>
      <w:spacing w:before="100" w:beforeAutospacing="1" w:after="100" w:afterAutospacing="1"/>
      <w:jc w:val="left"/>
    </w:pPr>
    <w:rPr>
      <w:rFonts w:ascii="宋体" w:hAnsi="宋体"/>
      <w:kern w:val="0"/>
      <w:sz w:val="24"/>
      <w:szCs w:val="24"/>
    </w:rPr>
  </w:style>
  <w:style w:type="character" w:customStyle="1" w:styleId="font5Char">
    <w:name w:val="font5 Char"/>
    <w:link w:val="font5"/>
    <w:qFormat/>
    <w:rPr>
      <w:rFonts w:ascii="宋体" w:hAnsi="宋体"/>
      <w:sz w:val="24"/>
      <w:szCs w:val="24"/>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8"/>
      <w:szCs w:val="28"/>
    </w:rPr>
  </w:style>
  <w:style w:type="paragraph" w:customStyle="1" w:styleId="26">
    <w:name w:val="表格2"/>
    <w:basedOn w:val="a"/>
    <w:qFormat/>
    <w:pPr>
      <w:adjustRightInd w:val="0"/>
      <w:spacing w:before="60" w:after="60"/>
      <w:jc w:val="center"/>
    </w:pPr>
    <w:rPr>
      <w:rFonts w:ascii="宋体" w:hAnsi="Times New Roman"/>
      <w:color w:val="000000"/>
      <w:kern w:val="0"/>
      <w:sz w:val="24"/>
      <w:szCs w:val="20"/>
    </w:rPr>
  </w:style>
  <w:style w:type="character" w:customStyle="1" w:styleId="22">
    <w:name w:val="正文文本缩进 2 字符"/>
    <w:link w:val="21"/>
    <w:qFormat/>
    <w:rPr>
      <w:rFonts w:ascii="Times New Roman" w:hAnsi="Times New Roman"/>
      <w:szCs w:val="24"/>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styleId="affd">
    <w:name w:val="List Paragraph"/>
    <w:basedOn w:val="a"/>
    <w:uiPriority w:val="34"/>
    <w:qFormat/>
    <w:pPr>
      <w:ind w:firstLineChars="200" w:firstLine="420"/>
    </w:pPr>
  </w:style>
  <w:style w:type="paragraph" w:customStyle="1" w:styleId="Web">
    <w:name w:val="普通 (Web)"/>
    <w:basedOn w:val="a"/>
    <w:qFormat/>
    <w:pPr>
      <w:widowControl/>
      <w:spacing w:before="100" w:after="100"/>
      <w:jc w:val="left"/>
    </w:pPr>
    <w:rPr>
      <w:rFonts w:ascii="Arial Unicode MS" w:eastAsia="Arial Unicode MS" w:hAnsi="Arial Unicode MS"/>
      <w:kern w:val="0"/>
      <w:sz w:val="24"/>
      <w:szCs w:val="20"/>
    </w:rPr>
  </w:style>
  <w:style w:type="paragraph" w:customStyle="1" w:styleId="text">
    <w:name w:val="text"/>
    <w:basedOn w:val="a"/>
    <w:qFormat/>
    <w:pPr>
      <w:widowControl/>
      <w:spacing w:after="120" w:line="360" w:lineRule="atLeast"/>
      <w:ind w:firstLine="300"/>
      <w:jc w:val="left"/>
    </w:pPr>
    <w:rPr>
      <w:rFonts w:ascii="宋体" w:hAnsi="宋体" w:cs="宋体"/>
      <w:kern w:val="0"/>
      <w:sz w:val="24"/>
      <w:szCs w:val="24"/>
    </w:rPr>
  </w:style>
  <w:style w:type="paragraph" w:customStyle="1" w:styleId="CharCharCharChar">
    <w:name w:val="Char Char Char Char"/>
    <w:basedOn w:val="a"/>
    <w:qFormat/>
    <w:rPr>
      <w:rFonts w:ascii="Times New Roman" w:hAnsi="Times New Roman"/>
      <w:sz w:val="30"/>
      <w:szCs w:val="24"/>
    </w:rPr>
  </w:style>
  <w:style w:type="paragraph" w:customStyle="1" w:styleId="13">
    <w:name w:val="修订1"/>
    <w:hidden/>
    <w:uiPriority w:val="99"/>
    <w:semiHidden/>
    <w:qFormat/>
    <w:rPr>
      <w:rFonts w:ascii="Calibri" w:hAnsi="Calibri"/>
      <w:kern w:val="2"/>
      <w:sz w:val="21"/>
      <w:szCs w:val="22"/>
    </w:rPr>
  </w:style>
  <w:style w:type="paragraph" w:customStyle="1" w:styleId="affe">
    <w:name w:val="发文落款"/>
    <w:basedOn w:val="affa"/>
    <w:qFormat/>
    <w:pPr>
      <w:ind w:left="4094" w:right="607" w:firstLine="0"/>
      <w:jc w:val="center"/>
    </w:pPr>
  </w:style>
  <w:style w:type="character" w:customStyle="1" w:styleId="a4">
    <w:name w:val="正文缩进 字符"/>
    <w:link w:val="a0"/>
    <w:qFormat/>
    <w:rPr>
      <w:kern w:val="2"/>
      <w:sz w:val="21"/>
      <w:szCs w:val="22"/>
    </w:rPr>
  </w:style>
  <w:style w:type="character" w:customStyle="1" w:styleId="Char10">
    <w:name w:val="页脚 Char1"/>
    <w:uiPriority w:val="99"/>
    <w:semiHidden/>
    <w:qFormat/>
    <w:rPr>
      <w:rFonts w:ascii="Calibri" w:eastAsia="宋体" w:hAnsi="Calibri" w:cs="Times New Roman"/>
      <w:sz w:val="18"/>
      <w:szCs w:val="18"/>
    </w:rPr>
  </w:style>
  <w:style w:type="character" w:customStyle="1" w:styleId="2Char1">
    <w:name w:val="正文文本缩进 2 Char1"/>
    <w:uiPriority w:val="99"/>
    <w:semiHidden/>
    <w:qFormat/>
    <w:rPr>
      <w:rFonts w:ascii="Calibri" w:eastAsia="宋体" w:hAnsi="Calibri" w:cs="Times New Roman"/>
    </w:rPr>
  </w:style>
  <w:style w:type="character" w:customStyle="1" w:styleId="Char11">
    <w:name w:val="文档结构图 Char1"/>
    <w:uiPriority w:val="99"/>
    <w:semiHidden/>
    <w:qFormat/>
    <w:rPr>
      <w:rFonts w:ascii="宋体" w:eastAsia="宋体" w:hAnsi="Calibri" w:cs="Times New Roman"/>
      <w:sz w:val="18"/>
      <w:szCs w:val="18"/>
    </w:rPr>
  </w:style>
  <w:style w:type="character" w:customStyle="1" w:styleId="Char2">
    <w:name w:val="纯文本 Char2"/>
    <w:uiPriority w:val="99"/>
    <w:semiHidden/>
    <w:qFormat/>
    <w:rPr>
      <w:rFonts w:ascii="宋体" w:eastAsia="宋体" w:hAnsi="Courier New" w:cs="Courier New"/>
      <w:szCs w:val="21"/>
    </w:rPr>
  </w:style>
  <w:style w:type="character" w:customStyle="1" w:styleId="Char12">
    <w:name w:val="批注文字 Char1"/>
    <w:uiPriority w:val="99"/>
    <w:semiHidden/>
    <w:qFormat/>
    <w:rPr>
      <w:rFonts w:ascii="Calibri" w:eastAsia="宋体" w:hAnsi="Calibri" w:cs="Times New Roman"/>
    </w:rPr>
  </w:style>
  <w:style w:type="character" w:customStyle="1" w:styleId="2Char10">
    <w:name w:val="正文文本 2 Char1"/>
    <w:uiPriority w:val="99"/>
    <w:semiHidden/>
    <w:qFormat/>
    <w:rPr>
      <w:rFonts w:ascii="Calibri" w:eastAsia="宋体" w:hAnsi="Calibri" w:cs="Times New Roman"/>
    </w:rPr>
  </w:style>
  <w:style w:type="character" w:customStyle="1" w:styleId="Char13">
    <w:name w:val="批注主题 Char1"/>
    <w:uiPriority w:val="99"/>
    <w:semiHidden/>
    <w:qFormat/>
    <w:rPr>
      <w:rFonts w:ascii="Calibri" w:eastAsia="宋体" w:hAnsi="Calibri" w:cs="Times New Roman"/>
      <w:b/>
      <w:bCs/>
    </w:rPr>
  </w:style>
  <w:style w:type="character" w:customStyle="1" w:styleId="Char14">
    <w:name w:val="尾注文本 Char1"/>
    <w:uiPriority w:val="99"/>
    <w:semiHidden/>
    <w:qFormat/>
    <w:rPr>
      <w:rFonts w:ascii="Calibri" w:eastAsia="宋体" w:hAnsi="Calibri" w:cs="Times New Roman"/>
    </w:rPr>
  </w:style>
  <w:style w:type="character" w:customStyle="1" w:styleId="Char15">
    <w:name w:val="正文文本 Char1"/>
    <w:uiPriority w:val="99"/>
    <w:semiHidden/>
    <w:qFormat/>
    <w:rPr>
      <w:rFonts w:ascii="Calibri" w:eastAsia="宋体" w:hAnsi="Calibri" w:cs="Times New Roman"/>
    </w:rPr>
  </w:style>
  <w:style w:type="character" w:customStyle="1" w:styleId="Char16">
    <w:name w:val="正文首行缩进 Char1"/>
    <w:uiPriority w:val="99"/>
    <w:semiHidden/>
    <w:qFormat/>
  </w:style>
  <w:style w:type="character" w:customStyle="1" w:styleId="Char17">
    <w:name w:val="标题 Char1"/>
    <w:uiPriority w:val="10"/>
    <w:qFormat/>
    <w:rPr>
      <w:rFonts w:ascii="Cambria" w:eastAsia="宋体" w:hAnsi="Cambria" w:cs="Times New Roman"/>
      <w:b/>
      <w:bCs/>
      <w:sz w:val="32"/>
      <w:szCs w:val="32"/>
    </w:rPr>
  </w:style>
  <w:style w:type="character" w:customStyle="1" w:styleId="Char18">
    <w:name w:val="批注框文本 Char1"/>
    <w:uiPriority w:val="99"/>
    <w:semiHidden/>
    <w:qFormat/>
    <w:rPr>
      <w:rFonts w:ascii="Calibri" w:eastAsia="宋体" w:hAnsi="Calibri" w:cs="Times New Roman"/>
      <w:sz w:val="18"/>
      <w:szCs w:val="18"/>
    </w:rPr>
  </w:style>
  <w:style w:type="character" w:customStyle="1" w:styleId="3Char1">
    <w:name w:val="正文文本缩进 3 Char1"/>
    <w:uiPriority w:val="99"/>
    <w:semiHidden/>
    <w:qFormat/>
    <w:rPr>
      <w:rFonts w:ascii="Calibri" w:eastAsia="宋体" w:hAnsi="Calibri" w:cs="Times New Roman"/>
      <w:sz w:val="16"/>
      <w:szCs w:val="16"/>
    </w:rPr>
  </w:style>
  <w:style w:type="character" w:customStyle="1" w:styleId="Char19">
    <w:name w:val="页眉 Char1"/>
    <w:uiPriority w:val="99"/>
    <w:semiHidden/>
    <w:qFormat/>
    <w:rPr>
      <w:rFonts w:ascii="Calibri" w:eastAsia="宋体" w:hAnsi="Calibri" w:cs="Times New Roman"/>
      <w:sz w:val="18"/>
      <w:szCs w:val="18"/>
    </w:rPr>
  </w:style>
  <w:style w:type="character" w:customStyle="1" w:styleId="Char1a">
    <w:name w:val="日期 Char1"/>
    <w:uiPriority w:val="99"/>
    <w:semiHidden/>
    <w:qFormat/>
    <w:rPr>
      <w:rFonts w:ascii="Calibri" w:eastAsia="宋体" w:hAnsi="Calibri" w:cs="Times New Roman"/>
    </w:rPr>
  </w:style>
  <w:style w:type="character" w:customStyle="1" w:styleId="3Char10">
    <w:name w:val="正文文本 3 Char1"/>
    <w:uiPriority w:val="99"/>
    <w:semiHidden/>
    <w:qFormat/>
    <w:rPr>
      <w:rFonts w:ascii="Calibri" w:eastAsia="宋体" w:hAnsi="Calibri" w:cs="Times New Roman"/>
      <w:sz w:val="16"/>
      <w:szCs w:val="16"/>
    </w:rPr>
  </w:style>
  <w:style w:type="character" w:customStyle="1" w:styleId="Char1b">
    <w:name w:val="正文文本缩进 Char1"/>
    <w:uiPriority w:val="99"/>
    <w:semiHidden/>
    <w:qFormat/>
    <w:rPr>
      <w:rFonts w:ascii="Calibri" w:eastAsia="宋体" w:hAnsi="Calibri" w:cs="Times New Roman"/>
    </w:rPr>
  </w:style>
  <w:style w:type="paragraph" w:customStyle="1" w:styleId="NewNew">
    <w:name w:val="正文文本缩进 New New"/>
    <w:basedOn w:val="a"/>
    <w:qFormat/>
    <w:pPr>
      <w:spacing w:after="120"/>
      <w:ind w:leftChars="200" w:left="420"/>
    </w:pPr>
    <w:rPr>
      <w:rFonts w:ascii="Times New Roman" w:eastAsia="楷体_GB2312"/>
      <w:szCs w:val="20"/>
    </w:rPr>
  </w:style>
  <w:style w:type="paragraph" w:customStyle="1" w:styleId="afff">
    <w:name w:val="表头"/>
    <w:basedOn w:val="a"/>
    <w:qFormat/>
    <w:pPr>
      <w:spacing w:line="360" w:lineRule="auto"/>
      <w:jc w:val="center"/>
    </w:pPr>
    <w:rPr>
      <w:rFonts w:ascii="黑体" w:eastAsia="黑体" w:hAnsi="Times New Roman"/>
      <w:kern w:val="0"/>
      <w:sz w:val="24"/>
      <w:szCs w:val="20"/>
    </w:rPr>
  </w:style>
  <w:style w:type="paragraph" w:customStyle="1" w:styleId="NewNewNewNewNewNewNewNewNewNewNewNewNew">
    <w:name w:val="正文 New New New New New New New New New New New New New"/>
    <w:qFormat/>
    <w:pPr>
      <w:widowControl w:val="0"/>
      <w:snapToGrid w:val="0"/>
      <w:jc w:val="both"/>
    </w:pPr>
    <w:rPr>
      <w:rFonts w:ascii="仿宋_GB2312" w:hAnsi="仿宋_GB2312" w:cs="宋体"/>
      <w:sz w:val="21"/>
      <w:szCs w:val="32"/>
    </w:rPr>
  </w:style>
  <w:style w:type="paragraph" w:customStyle="1" w:styleId="Style3">
    <w:name w:val="_Style 3"/>
    <w:uiPriority w:val="1"/>
    <w:qFormat/>
    <w:pPr>
      <w:widowControl w:val="0"/>
      <w:jc w:val="both"/>
    </w:pPr>
    <w:rPr>
      <w:kern w:val="2"/>
      <w:sz w:val="21"/>
      <w:szCs w:val="22"/>
    </w:rPr>
  </w:style>
  <w:style w:type="character" w:customStyle="1" w:styleId="title21">
    <w:name w:val="title21"/>
    <w:basedOn w:val="a1"/>
    <w:qFormat/>
  </w:style>
  <w:style w:type="character" w:customStyle="1" w:styleId="username">
    <w:name w:val="username"/>
    <w:basedOn w:val="a1"/>
    <w:qFormat/>
  </w:style>
  <w:style w:type="paragraph" w:customStyle="1" w:styleId="27">
    <w:name w:val="修订2"/>
    <w:hidden/>
    <w:uiPriority w:val="99"/>
    <w:unhideWhenUsed/>
    <w:qFormat/>
    <w:rPr>
      <w:rFonts w:ascii="Calibri" w:hAnsi="Calibri"/>
      <w:kern w:val="2"/>
      <w:sz w:val="21"/>
      <w:szCs w:val="22"/>
    </w:rPr>
  </w:style>
  <w:style w:type="paragraph" w:styleId="afff0">
    <w:name w:val="Revision"/>
    <w:hidden/>
    <w:uiPriority w:val="99"/>
    <w:unhideWhenUsed/>
    <w:rsid w:val="0076062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2C737-F5AC-4CA1-8FD3-E0B00375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1202</Words>
  <Characters>6856</Characters>
  <Application>Microsoft Office Word</Application>
  <DocSecurity>0</DocSecurity>
  <Lines>57</Lines>
  <Paragraphs>16</Paragraphs>
  <ScaleCrop>false</ScaleCrop>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dc:creator>
  <cp:lastModifiedBy>April wong</cp:lastModifiedBy>
  <cp:revision>4</cp:revision>
  <cp:lastPrinted>2019-08-21T07:38:00Z</cp:lastPrinted>
  <dcterms:created xsi:type="dcterms:W3CDTF">2023-06-28T15:13:00Z</dcterms:created>
  <dcterms:modified xsi:type="dcterms:W3CDTF">2023-06-29T02:24:00Z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9571E1D908EC4C1596BDC3323A5BE6C6</vt:lpwstr>
  </property>
</Properties>
</file>