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rPr>
      </w:pPr>
      <w:r>
        <w:rPr>
          <w:rFonts w:hint="eastAsia" w:ascii="宋体" w:hAnsi="宋体"/>
          <w:b/>
          <w:bCs/>
          <w:sz w:val="36"/>
          <w:szCs w:val="36"/>
        </w:rPr>
        <w:t>施工图设计文件审查意见单</w:t>
      </w:r>
      <w:r>
        <w:rPr>
          <w:rFonts w:hint="eastAsia" w:ascii="宋体" w:hAnsi="宋体" w:cs="仿宋"/>
          <w:sz w:val="32"/>
          <w:szCs w:val="32"/>
        </w:rPr>
        <w:t xml:space="preserve">   </w:t>
      </w:r>
      <w:r>
        <w:rPr>
          <w:rFonts w:hint="eastAsia" w:ascii="宋体" w:hAnsi="宋体" w:cs="仿宋"/>
          <w:sz w:val="24"/>
        </w:rPr>
        <w:t xml:space="preserve">     </w:t>
      </w:r>
      <w:r>
        <w:rPr>
          <w:rFonts w:hint="eastAsia" w:ascii="宋体" w:hAnsi="宋体"/>
          <w:sz w:val="24"/>
        </w:rPr>
        <w:t xml:space="preserve">    </w:t>
      </w:r>
    </w:p>
    <w:tbl>
      <w:tblPr>
        <w:tblStyle w:val="9"/>
        <w:tblW w:w="0" w:type="auto"/>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4726"/>
        <w:gridCol w:w="952"/>
        <w:gridCol w:w="2912"/>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pPr>
              <w:jc w:val="center"/>
              <w:rPr>
                <w:rFonts w:ascii="宋体" w:hAnsi="宋体"/>
                <w:sz w:val="24"/>
              </w:rPr>
            </w:pPr>
            <w:r>
              <w:rPr>
                <w:rFonts w:hint="eastAsia" w:ascii="宋体" w:hAnsi="宋体"/>
                <w:sz w:val="24"/>
              </w:rPr>
              <w:t>设计单位</w:t>
            </w:r>
          </w:p>
        </w:tc>
        <w:tc>
          <w:tcPr>
            <w:tcW w:w="0" w:type="auto"/>
            <w:vAlign w:val="center"/>
          </w:tcPr>
          <w:p>
            <w:pPr>
              <w:jc w:val="center"/>
              <w:rPr>
                <w:sz w:val="24"/>
              </w:rPr>
            </w:pPr>
            <w:r>
              <w:rPr>
                <w:rFonts w:hint="eastAsia"/>
                <w:sz w:val="24"/>
              </w:rPr>
              <w:t>广东名都设计有限公司</w:t>
            </w:r>
          </w:p>
        </w:tc>
        <w:tc>
          <w:tcPr>
            <w:tcW w:w="0" w:type="auto"/>
            <w:vAlign w:val="center"/>
          </w:tcPr>
          <w:p>
            <w:pPr>
              <w:jc w:val="center"/>
              <w:rPr>
                <w:rFonts w:ascii="宋体" w:hAnsi="宋体"/>
                <w:sz w:val="24"/>
              </w:rPr>
            </w:pPr>
            <w:r>
              <w:rPr>
                <w:rFonts w:hint="eastAsia" w:ascii="宋体" w:hAnsi="宋体" w:cs="宋体"/>
                <w:sz w:val="24"/>
              </w:rPr>
              <w:t>项目编号</w:t>
            </w:r>
          </w:p>
        </w:tc>
        <w:tc>
          <w:tcPr>
            <w:tcW w:w="0" w:type="auto"/>
            <w:vAlign w:val="center"/>
          </w:tcPr>
          <w:p>
            <w:pPr>
              <w:jc w:val="center"/>
              <w:rPr>
                <w:rFonts w:ascii="宋体" w:hAnsi="宋体"/>
                <w:sz w:val="24"/>
              </w:rPr>
            </w:pPr>
          </w:p>
        </w:tc>
        <w:tc>
          <w:tcPr>
            <w:tcW w:w="0" w:type="auto"/>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vAlign w:val="center"/>
          </w:tcPr>
          <w:p>
            <w:pPr>
              <w:jc w:val="center"/>
              <w:rPr>
                <w:rFonts w:ascii="宋体" w:hAnsi="宋体"/>
                <w:sz w:val="24"/>
              </w:rPr>
            </w:pPr>
            <w:r>
              <w:rPr>
                <w:rFonts w:hint="eastAsia" w:ascii="宋体" w:hAnsi="宋体"/>
                <w:sz w:val="24"/>
              </w:rPr>
              <w:t>审查项目名称</w:t>
            </w:r>
          </w:p>
        </w:tc>
        <w:tc>
          <w:tcPr>
            <w:tcW w:w="0" w:type="auto"/>
            <w:vAlign w:val="center"/>
          </w:tcPr>
          <w:p>
            <w:pPr>
              <w:jc w:val="center"/>
              <w:rPr>
                <w:sz w:val="24"/>
              </w:rPr>
            </w:pPr>
            <w:r>
              <w:rPr>
                <w:rFonts w:hint="eastAsia"/>
                <w:sz w:val="24"/>
              </w:rPr>
              <w:t>白云校区护理实验室修缮改造</w:t>
            </w:r>
          </w:p>
        </w:tc>
        <w:tc>
          <w:tcPr>
            <w:tcW w:w="0" w:type="auto"/>
            <w:vAlign w:val="center"/>
          </w:tcPr>
          <w:p>
            <w:pPr>
              <w:jc w:val="center"/>
              <w:rPr>
                <w:rFonts w:ascii="宋体" w:hAnsi="宋体"/>
                <w:sz w:val="24"/>
              </w:rPr>
            </w:pPr>
            <w:r>
              <w:rPr>
                <w:rFonts w:hint="eastAsia" w:ascii="宋体" w:hAnsi="宋体"/>
                <w:sz w:val="24"/>
              </w:rPr>
              <w:t>审查专业</w:t>
            </w:r>
          </w:p>
        </w:tc>
        <w:tc>
          <w:tcPr>
            <w:tcW w:w="0" w:type="auto"/>
            <w:vAlign w:val="center"/>
          </w:tcPr>
          <w:p>
            <w:pPr>
              <w:jc w:val="center"/>
              <w:rPr>
                <w:rFonts w:ascii="宋体" w:hAnsi="宋体"/>
                <w:sz w:val="24"/>
              </w:rPr>
            </w:pPr>
            <w:r>
              <w:rPr>
                <w:rFonts w:hint="eastAsia" w:ascii="宋体" w:hAnsi="宋体"/>
                <w:sz w:val="24"/>
              </w:rPr>
              <w:t>给水排水</w:t>
            </w:r>
          </w:p>
        </w:tc>
        <w:tc>
          <w:tcPr>
            <w:tcW w:w="0" w:type="auto"/>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Align w:val="center"/>
          </w:tcPr>
          <w:p>
            <w:pPr>
              <w:jc w:val="center"/>
              <w:rPr>
                <w:rFonts w:ascii="宋体" w:hAnsi="宋体"/>
                <w:sz w:val="24"/>
              </w:rPr>
            </w:pPr>
            <w:r>
              <w:rPr>
                <w:rFonts w:hint="eastAsia" w:ascii="宋体" w:hAnsi="宋体"/>
                <w:sz w:val="24"/>
              </w:rPr>
              <w:t>序号</w:t>
            </w:r>
          </w:p>
        </w:tc>
        <w:tc>
          <w:tcPr>
            <w:tcW w:w="0" w:type="auto"/>
            <w:vAlign w:val="center"/>
          </w:tcPr>
          <w:p>
            <w:pPr>
              <w:jc w:val="center"/>
              <w:rPr>
                <w:rFonts w:ascii="宋体" w:hAnsi="宋体"/>
                <w:sz w:val="24"/>
              </w:rPr>
            </w:pPr>
            <w:r>
              <w:rPr>
                <w:rFonts w:hint="eastAsia" w:ascii="宋体" w:hAnsi="宋体"/>
                <w:sz w:val="24"/>
              </w:rPr>
              <w:t>审查意见概述</w:t>
            </w:r>
          </w:p>
          <w:p>
            <w:pPr>
              <w:jc w:val="center"/>
              <w:rPr>
                <w:rFonts w:ascii="宋体" w:hAnsi="宋体"/>
                <w:sz w:val="24"/>
              </w:rPr>
            </w:pPr>
            <w:r>
              <w:rPr>
                <w:rFonts w:hint="eastAsia" w:ascii="宋体" w:hAnsi="宋体"/>
                <w:sz w:val="24"/>
              </w:rPr>
              <w:t>（审查人填写）</w:t>
            </w:r>
          </w:p>
        </w:tc>
        <w:tc>
          <w:tcPr>
            <w:tcW w:w="0" w:type="auto"/>
            <w:vAlign w:val="center"/>
          </w:tcPr>
          <w:p>
            <w:pPr>
              <w:jc w:val="center"/>
              <w:rPr>
                <w:rFonts w:ascii="宋体" w:hAnsi="宋体"/>
                <w:sz w:val="24"/>
              </w:rPr>
            </w:pPr>
            <w:r>
              <w:rPr>
                <w:rFonts w:hint="eastAsia" w:ascii="宋体" w:hAnsi="宋体"/>
                <w:sz w:val="24"/>
              </w:rPr>
              <w:t>回复意见</w:t>
            </w:r>
          </w:p>
          <w:p>
            <w:pPr>
              <w:jc w:val="center"/>
              <w:rPr>
                <w:rFonts w:ascii="宋体" w:hAnsi="宋体"/>
                <w:sz w:val="24"/>
              </w:rPr>
            </w:pPr>
            <w:r>
              <w:rPr>
                <w:rFonts w:hint="eastAsia" w:ascii="宋体" w:hAnsi="宋体"/>
                <w:sz w:val="24"/>
              </w:rPr>
              <w:t>（设计人填写）</w:t>
            </w:r>
          </w:p>
        </w:tc>
        <w:tc>
          <w:tcPr>
            <w:tcW w:w="0" w:type="auto"/>
            <w:vAlign w:val="center"/>
          </w:tcPr>
          <w:p>
            <w:pPr>
              <w:jc w:val="center"/>
              <w:rPr>
                <w:rFonts w:ascii="宋体" w:hAnsi="宋体"/>
                <w:sz w:val="24"/>
              </w:rPr>
            </w:pPr>
            <w:r>
              <w:rPr>
                <w:rFonts w:hint="eastAsia" w:ascii="宋体" w:hAnsi="宋体"/>
                <w:sz w:val="24"/>
              </w:rPr>
              <w:t>修改落实情况(审查人填写)</w:t>
            </w:r>
          </w:p>
        </w:tc>
        <w:tc>
          <w:tcPr>
            <w:tcW w:w="0" w:type="auto"/>
            <w:vAlign w:val="center"/>
          </w:tcPr>
          <w:p>
            <w:pPr>
              <w:jc w:val="center"/>
              <w:rPr>
                <w:rFonts w:ascii="宋体" w:hAnsi="宋体"/>
                <w:sz w:val="24"/>
              </w:rPr>
            </w:pPr>
            <w:r>
              <w:rPr>
                <w:rFonts w:hint="eastAsia" w:ascii="宋体" w:hAnsi="宋体"/>
                <w:sz w:val="24"/>
              </w:rPr>
              <w:t>回复意见</w:t>
            </w:r>
          </w:p>
          <w:p>
            <w:pPr>
              <w:jc w:val="center"/>
              <w:rPr>
                <w:rFonts w:ascii="宋体" w:hAnsi="宋体"/>
                <w:sz w:val="24"/>
              </w:rPr>
            </w:pPr>
            <w:r>
              <w:rPr>
                <w:rFonts w:hint="eastAsia" w:ascii="宋体" w:hAnsi="宋体"/>
                <w:sz w:val="24"/>
              </w:rPr>
              <w:t>（设计人填写）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
                <w:bCs/>
                <w:sz w:val="24"/>
              </w:rPr>
            </w:pPr>
            <w:r>
              <w:rPr>
                <w:rFonts w:hint="eastAsia" w:ascii="宋体" w:hAnsi="宋体"/>
                <w:b/>
                <w:bCs/>
                <w:sz w:val="24"/>
              </w:rPr>
              <w:t>一</w:t>
            </w:r>
          </w:p>
        </w:tc>
        <w:tc>
          <w:tcPr>
            <w:tcW w:w="0" w:type="auto"/>
            <w:vAlign w:val="center"/>
          </w:tcPr>
          <w:p>
            <w:pPr>
              <w:jc w:val="left"/>
              <w:rPr>
                <w:rFonts w:ascii="宋体" w:hAnsi="宋体"/>
                <w:sz w:val="24"/>
              </w:rPr>
            </w:pPr>
            <w:r>
              <w:rPr>
                <w:rFonts w:hint="eastAsia" w:ascii="宋体" w:hAnsi="宋体"/>
                <w:b/>
                <w:bCs/>
                <w:sz w:val="24"/>
              </w:rPr>
              <w:t>违反建设工程强制性条文方面：</w:t>
            </w:r>
          </w:p>
        </w:tc>
        <w:tc>
          <w:tcPr>
            <w:tcW w:w="0" w:type="auto"/>
            <w:vAlign w:val="center"/>
          </w:tcPr>
          <w:p>
            <w:pPr>
              <w:jc w:val="left"/>
              <w:rPr>
                <w:rFonts w:ascii="宋体" w:hAnsi="宋体"/>
                <w:b/>
                <w:bCs/>
                <w:szCs w:val="21"/>
              </w:rPr>
            </w:pPr>
          </w:p>
        </w:tc>
        <w:tc>
          <w:tcPr>
            <w:tcW w:w="0" w:type="auto"/>
            <w:vAlign w:val="center"/>
          </w:tcPr>
          <w:p>
            <w:pPr>
              <w:jc w:val="left"/>
              <w:rPr>
                <w:rFonts w:ascii="宋体" w:hAnsi="宋体"/>
                <w:szCs w:val="21"/>
              </w:rPr>
            </w:pPr>
          </w:p>
        </w:tc>
        <w:tc>
          <w:tcPr>
            <w:tcW w:w="0" w:type="auto"/>
            <w:vAlign w:val="center"/>
          </w:tcPr>
          <w:p>
            <w:pPr>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sz w:val="24"/>
              </w:rPr>
            </w:pPr>
            <w:r>
              <w:rPr>
                <w:rFonts w:hint="eastAsia" w:ascii="宋体" w:hAnsi="宋体"/>
                <w:bCs/>
                <w:sz w:val="24"/>
              </w:rPr>
              <w:t>1</w:t>
            </w:r>
          </w:p>
        </w:tc>
        <w:tc>
          <w:tcPr>
            <w:tcW w:w="0" w:type="auto"/>
            <w:vAlign w:val="center"/>
          </w:tcPr>
          <w:p>
            <w:pPr>
              <w:widowControl/>
              <w:jc w:val="left"/>
            </w:pPr>
            <w:r>
              <w:rPr>
                <w:rFonts w:hint="eastAsia" w:ascii="宋体" w:hAnsi="宋体" w:cs="宋体"/>
                <w:kern w:val="0"/>
                <w:sz w:val="24"/>
              </w:rPr>
              <w:t>SS-01-02</w:t>
            </w:r>
          </w:p>
          <w:p>
            <w:pPr>
              <w:widowControl/>
              <w:numPr>
                <w:ilvl w:val="0"/>
                <w:numId w:val="1"/>
              </w:numPr>
              <w:jc w:val="left"/>
            </w:pPr>
            <w:r>
              <w:t>建筑给水排水与节水工程选用的材料、产品与设备必须质量合格，涉及生活给水的材料与设备还必须满足卫生安全的要求。</w:t>
            </w:r>
          </w:p>
          <w:p>
            <w:pPr>
              <w:widowControl/>
              <w:numPr>
                <w:ilvl w:val="0"/>
                <w:numId w:val="1"/>
              </w:numPr>
              <w:jc w:val="left"/>
            </w:pPr>
            <w:r>
              <w:t>建筑给水排水与节水工程选用的工艺、设备、器具和产品应为节水和节能型。</w:t>
            </w:r>
          </w:p>
          <w:p>
            <w:pPr>
              <w:widowControl/>
              <w:numPr>
                <w:ilvl w:val="0"/>
                <w:numId w:val="1"/>
              </w:numPr>
              <w:jc w:val="left"/>
            </w:pPr>
            <w:r>
              <w:t>给水系统采用的管材、管件及连接方式的工作压力不得大于国家现行标准中公称压力或标称的允许工作压力；采用的阀件的公称压力不得小于管材及管件的公称压力。</w:t>
            </w:r>
          </w:p>
          <w:p>
            <w:pPr>
              <w:widowControl/>
              <w:numPr>
                <w:ilvl w:val="0"/>
                <w:numId w:val="1"/>
              </w:numPr>
              <w:jc w:val="left"/>
            </w:pPr>
            <w:r>
              <w:t>生活饮用水的水质应符合现行国家标准《生活饮用水卫生标准》GB 5749的规定。</w:t>
            </w:r>
          </w:p>
          <w:p>
            <w:pPr>
              <w:widowControl/>
              <w:numPr>
                <w:ilvl w:val="0"/>
                <w:numId w:val="1"/>
              </w:numPr>
              <w:jc w:val="left"/>
            </w:pPr>
            <w:r>
              <w:t>排水管道及管件的材质应耐腐蚀，应具有承受不低于40℃排水温度且连续排水的耐温能力。接口安装连接应可靠、安全。</w:t>
            </w:r>
          </w:p>
          <w:p>
            <w:pPr>
              <w:widowControl/>
              <w:numPr>
                <w:ilvl w:val="0"/>
                <w:numId w:val="1"/>
              </w:numPr>
              <w:jc w:val="left"/>
            </w:pPr>
            <w:r>
              <w:t>水封装置的水封深度不得小于50mm。</w:t>
            </w:r>
          </w:p>
          <w:p>
            <w:pPr>
              <w:widowControl/>
              <w:numPr>
                <w:ilvl w:val="0"/>
                <w:numId w:val="1"/>
              </w:numPr>
              <w:jc w:val="left"/>
            </w:pPr>
            <w:r>
              <w:t>消防给水与灭火设施中的供水管道及其他灭火剂输送管道，在安装后应进行强度试验、严密性试验和冲洗。</w:t>
            </w:r>
          </w:p>
          <w:p>
            <w:pPr>
              <w:widowControl/>
              <w:numPr>
                <w:ilvl w:val="0"/>
                <w:numId w:val="1"/>
              </w:numPr>
              <w:jc w:val="left"/>
            </w:pPr>
            <w:r>
              <w:t>消防设施的安装工程应进行工程质量和消防设施功能验收，验收结果应有明确的合格与不合格的结论。</w:t>
            </w:r>
          </w:p>
          <w:p>
            <w:pPr>
              <w:widowControl/>
              <w:numPr>
                <w:ilvl w:val="0"/>
                <w:numId w:val="1"/>
              </w:numPr>
              <w:jc w:val="left"/>
            </w:pPr>
            <w:r>
              <w:t>消防设施上或附近应设置区别于环境的明显标识，说明文字应准确、清楚且易于识别，颜色、符号或标志应规范。手动操作按钮等装置处应采取防止误操作或被损坏的防护措施。</w:t>
            </w:r>
          </w:p>
        </w:tc>
        <w:tc>
          <w:tcPr>
            <w:tcW w:w="0" w:type="auto"/>
            <w:vAlign w:val="center"/>
          </w:tcPr>
          <w:p>
            <w:pPr>
              <w:jc w:val="left"/>
              <w:rPr>
                <w:rFonts w:ascii="宋体" w:hAnsi="宋体"/>
                <w:szCs w:val="21"/>
              </w:rPr>
            </w:pPr>
            <w:r>
              <w:rPr>
                <w:rFonts w:hint="eastAsia" w:ascii="宋体" w:hAnsi="宋体"/>
                <w:szCs w:val="21"/>
              </w:rPr>
              <w:t>按意见修改。</w:t>
            </w:r>
          </w:p>
        </w:tc>
        <w:tc>
          <w:tcPr>
            <w:tcW w:w="0" w:type="auto"/>
            <w:vAlign w:val="center"/>
          </w:tcPr>
          <w:p>
            <w:pPr>
              <w:jc w:val="left"/>
              <w:rPr>
                <w:rFonts w:ascii="宋体" w:hAnsi="宋体"/>
                <w:szCs w:val="21"/>
              </w:rPr>
            </w:pPr>
            <w:r>
              <w:rPr>
                <w:rFonts w:hint="eastAsia" w:ascii="宋体" w:hAnsi="宋体"/>
                <w:szCs w:val="21"/>
              </w:rPr>
              <w:t>通过</w:t>
            </w:r>
          </w:p>
          <w:p>
            <w:pPr>
              <w:jc w:val="left"/>
              <w:rPr>
                <w:rFonts w:ascii="宋体" w:hAnsi="宋体"/>
                <w:szCs w:val="21"/>
              </w:rPr>
            </w:pPr>
          </w:p>
        </w:tc>
        <w:tc>
          <w:tcPr>
            <w:tcW w:w="0" w:type="auto"/>
            <w:vAlign w:val="center"/>
          </w:tcPr>
          <w:p>
            <w:pPr>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sz w:val="24"/>
              </w:rPr>
            </w:pPr>
          </w:p>
        </w:tc>
        <w:tc>
          <w:tcPr>
            <w:tcW w:w="0" w:type="auto"/>
            <w:vAlign w:val="center"/>
          </w:tcPr>
          <w:p>
            <w:pPr>
              <w:widowControl/>
              <w:jc w:val="left"/>
            </w:pPr>
          </w:p>
        </w:tc>
        <w:tc>
          <w:tcPr>
            <w:tcW w:w="0" w:type="auto"/>
            <w:vAlign w:val="center"/>
          </w:tcPr>
          <w:p>
            <w:pPr>
              <w:jc w:val="left"/>
              <w:rPr>
                <w:rFonts w:ascii="宋体" w:hAnsi="宋体"/>
                <w:szCs w:val="21"/>
              </w:rPr>
            </w:pPr>
          </w:p>
        </w:tc>
        <w:tc>
          <w:tcPr>
            <w:tcW w:w="0" w:type="auto"/>
            <w:vAlign w:val="center"/>
          </w:tcPr>
          <w:p>
            <w:pPr>
              <w:jc w:val="left"/>
              <w:rPr>
                <w:rFonts w:ascii="宋体" w:hAnsi="宋体"/>
                <w:szCs w:val="21"/>
              </w:rPr>
            </w:pPr>
          </w:p>
        </w:tc>
        <w:tc>
          <w:tcPr>
            <w:tcW w:w="0" w:type="auto"/>
            <w:vAlign w:val="center"/>
          </w:tcPr>
          <w:p>
            <w:pPr>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
                <w:bCs/>
                <w:sz w:val="24"/>
              </w:rPr>
            </w:pPr>
            <w:r>
              <w:rPr>
                <w:rFonts w:hint="eastAsia" w:ascii="宋体" w:hAnsi="宋体"/>
                <w:b/>
                <w:bCs/>
                <w:sz w:val="24"/>
              </w:rPr>
              <w:t>二</w:t>
            </w:r>
          </w:p>
        </w:tc>
        <w:tc>
          <w:tcPr>
            <w:tcW w:w="0" w:type="auto"/>
            <w:vAlign w:val="center"/>
          </w:tcPr>
          <w:p>
            <w:pPr>
              <w:jc w:val="left"/>
              <w:rPr>
                <w:rFonts w:ascii="宋体" w:hAnsi="宋体"/>
                <w:sz w:val="24"/>
              </w:rPr>
            </w:pPr>
            <w:r>
              <w:rPr>
                <w:rFonts w:hint="eastAsia" w:ascii="宋体" w:hAnsi="宋体"/>
                <w:b/>
                <w:bCs/>
                <w:sz w:val="24"/>
              </w:rPr>
              <w:t>违反专业规范、规程和设计深度不足方面：</w:t>
            </w:r>
          </w:p>
        </w:tc>
        <w:tc>
          <w:tcPr>
            <w:tcW w:w="0" w:type="auto"/>
            <w:vAlign w:val="center"/>
          </w:tcPr>
          <w:p>
            <w:pPr>
              <w:jc w:val="left"/>
              <w:rPr>
                <w:rFonts w:ascii="宋体" w:hAnsi="宋体"/>
                <w:szCs w:val="21"/>
              </w:rPr>
            </w:pPr>
          </w:p>
        </w:tc>
        <w:tc>
          <w:tcPr>
            <w:tcW w:w="0" w:type="auto"/>
            <w:vAlign w:val="center"/>
          </w:tcPr>
          <w:p>
            <w:pPr>
              <w:jc w:val="left"/>
              <w:rPr>
                <w:rFonts w:ascii="宋体" w:hAnsi="宋体"/>
                <w:szCs w:val="21"/>
              </w:rPr>
            </w:pPr>
          </w:p>
        </w:tc>
        <w:tc>
          <w:tcPr>
            <w:tcW w:w="0" w:type="auto"/>
            <w:vAlign w:val="center"/>
          </w:tcPr>
          <w:p>
            <w:pPr>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sz w:val="24"/>
              </w:rPr>
            </w:pPr>
            <w:r>
              <w:rPr>
                <w:rFonts w:hint="eastAsia" w:ascii="宋体" w:hAnsi="宋体"/>
                <w:bCs/>
                <w:sz w:val="24"/>
              </w:rPr>
              <w:t>1</w:t>
            </w:r>
          </w:p>
        </w:tc>
        <w:tc>
          <w:tcPr>
            <w:tcW w:w="0" w:type="auto"/>
            <w:vAlign w:val="center"/>
          </w:tcPr>
          <w:p>
            <w:pPr>
              <w:widowControl/>
              <w:jc w:val="left"/>
            </w:pPr>
            <w:r>
              <w:rPr>
                <w:rFonts w:hint="eastAsia" w:ascii="宋体" w:hAnsi="宋体" w:cs="宋体"/>
                <w:kern w:val="0"/>
                <w:sz w:val="24"/>
              </w:rPr>
              <w:t>SS-01-03、04、06、09、10、13、14、15</w:t>
            </w:r>
          </w:p>
          <w:p>
            <w:pPr>
              <w:adjustRightInd w:val="0"/>
              <w:snapToGrid w:val="0"/>
              <w:jc w:val="left"/>
              <w:rPr>
                <w:rFonts w:ascii="宋体" w:hAnsi="宋体"/>
                <w:bCs/>
                <w:sz w:val="24"/>
              </w:rPr>
            </w:pPr>
            <w:r>
              <w:rPr>
                <w:rFonts w:hint="eastAsia" w:ascii="宋体" w:hAnsi="宋体"/>
                <w:bCs/>
                <w:sz w:val="24"/>
              </w:rPr>
              <w:t>说明喷淋系统喷头距墙边的要求及喷头间距离。</w:t>
            </w:r>
          </w:p>
        </w:tc>
        <w:tc>
          <w:tcPr>
            <w:tcW w:w="0" w:type="auto"/>
            <w:vAlign w:val="center"/>
          </w:tcPr>
          <w:p>
            <w:pPr>
              <w:adjustRightInd w:val="0"/>
              <w:snapToGrid w:val="0"/>
              <w:jc w:val="left"/>
              <w:rPr>
                <w:rFonts w:ascii="宋体" w:hAnsi="宋体"/>
                <w:bCs/>
                <w:sz w:val="24"/>
              </w:rPr>
            </w:pPr>
            <w:r>
              <w:rPr>
                <w:rFonts w:hint="eastAsia" w:ascii="宋体" w:hAnsi="宋体"/>
                <w:szCs w:val="21"/>
              </w:rPr>
              <w:t>按意见补充说明。</w:t>
            </w:r>
          </w:p>
        </w:tc>
        <w:tc>
          <w:tcPr>
            <w:tcW w:w="0" w:type="auto"/>
            <w:vAlign w:val="center"/>
          </w:tcPr>
          <w:p>
            <w:pPr>
              <w:adjustRightInd w:val="0"/>
              <w:snapToGrid w:val="0"/>
              <w:jc w:val="left"/>
              <w:rPr>
                <w:rFonts w:ascii="宋体" w:hAnsi="宋体"/>
                <w:bCs/>
                <w:sz w:val="24"/>
              </w:rPr>
            </w:pPr>
            <w:r>
              <w:rPr>
                <w:rFonts w:hint="eastAsia" w:ascii="宋体" w:hAnsi="宋体"/>
                <w:bCs/>
                <w:sz w:val="24"/>
              </w:rPr>
              <w:t>通过</w:t>
            </w:r>
          </w:p>
        </w:tc>
        <w:tc>
          <w:tcPr>
            <w:tcW w:w="0" w:type="auto"/>
            <w:vAlign w:val="center"/>
          </w:tcPr>
          <w:p>
            <w:pPr>
              <w:adjustRightInd w:val="0"/>
              <w:snapToGrid w:val="0"/>
              <w:jc w:val="left"/>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color w:val="FF0000"/>
                <w:sz w:val="24"/>
              </w:rPr>
            </w:pPr>
            <w:r>
              <w:rPr>
                <w:rFonts w:hint="eastAsia" w:ascii="宋体" w:hAnsi="宋体"/>
                <w:bCs/>
                <w:color w:val="FF0000"/>
                <w:sz w:val="24"/>
              </w:rPr>
              <w:t>2</w:t>
            </w:r>
          </w:p>
        </w:tc>
        <w:tc>
          <w:tcPr>
            <w:tcW w:w="0" w:type="auto"/>
            <w:vAlign w:val="center"/>
          </w:tcPr>
          <w:p>
            <w:pPr>
              <w:adjustRightInd w:val="0"/>
              <w:snapToGrid w:val="0"/>
              <w:jc w:val="left"/>
              <w:rPr>
                <w:rFonts w:ascii="宋体" w:hAnsi="宋体"/>
                <w:bCs/>
                <w:sz w:val="24"/>
              </w:rPr>
            </w:pPr>
            <w:r>
              <w:rPr>
                <w:rFonts w:hint="eastAsia" w:ascii="宋体" w:hAnsi="宋体" w:cs="宋体"/>
                <w:kern w:val="0"/>
                <w:sz w:val="24"/>
              </w:rPr>
              <w:t>SS-01-15、16</w:t>
            </w:r>
          </w:p>
          <w:p>
            <w:pPr>
              <w:numPr>
                <w:ilvl w:val="0"/>
                <w:numId w:val="2"/>
              </w:numPr>
              <w:adjustRightInd w:val="0"/>
              <w:snapToGrid w:val="0"/>
              <w:jc w:val="left"/>
              <w:rPr>
                <w:rFonts w:ascii="宋体" w:hAnsi="宋体"/>
                <w:bCs/>
                <w:sz w:val="24"/>
              </w:rPr>
            </w:pPr>
            <w:r>
              <w:rPr>
                <w:rFonts w:hint="eastAsia" w:ascii="宋体" w:hAnsi="宋体"/>
                <w:bCs/>
                <w:sz w:val="24"/>
              </w:rPr>
              <w:t>给水管入口压力，</w:t>
            </w:r>
            <w:r>
              <w:t>用水点处水压大于0.2MPa的配水支管应采取减压措施，并应满足用水器具工作压力的要求。</w:t>
            </w:r>
          </w:p>
          <w:p>
            <w:pPr>
              <w:numPr>
                <w:ilvl w:val="0"/>
                <w:numId w:val="2"/>
              </w:numPr>
              <w:adjustRightInd w:val="0"/>
              <w:snapToGrid w:val="0"/>
              <w:jc w:val="left"/>
              <w:rPr>
                <w:rFonts w:ascii="宋体" w:hAnsi="宋体"/>
                <w:bCs/>
                <w:sz w:val="24"/>
              </w:rPr>
            </w:pPr>
            <w:r>
              <w:t>供水、用水应按照使用用途、付费或管理单元，分项、分级安装满足使用需求和经计量检定合格的计量装置。</w:t>
            </w:r>
          </w:p>
        </w:tc>
        <w:tc>
          <w:tcPr>
            <w:tcW w:w="0" w:type="auto"/>
            <w:vAlign w:val="center"/>
          </w:tcPr>
          <w:p>
            <w:pPr>
              <w:adjustRightInd w:val="0"/>
              <w:snapToGrid w:val="0"/>
              <w:jc w:val="left"/>
              <w:rPr>
                <w:rFonts w:ascii="宋体" w:hAnsi="宋体"/>
                <w:bCs/>
                <w:sz w:val="24"/>
              </w:rPr>
            </w:pPr>
            <w:r>
              <w:rPr>
                <w:rFonts w:hint="eastAsia" w:ascii="宋体" w:hAnsi="宋体"/>
                <w:szCs w:val="21"/>
              </w:rPr>
              <w:t>按意见修改。</w:t>
            </w:r>
          </w:p>
        </w:tc>
        <w:tc>
          <w:tcPr>
            <w:tcW w:w="0" w:type="auto"/>
            <w:vAlign w:val="center"/>
          </w:tcPr>
          <w:p>
            <w:pPr>
              <w:pStyle w:val="22"/>
              <w:numPr>
                <w:ilvl w:val="0"/>
                <w:numId w:val="3"/>
              </w:numPr>
              <w:adjustRightInd w:val="0"/>
              <w:snapToGrid w:val="0"/>
              <w:ind w:firstLineChars="0"/>
              <w:jc w:val="left"/>
              <w:rPr>
                <w:rFonts w:ascii="宋体" w:hAnsi="宋体"/>
                <w:bCs/>
                <w:sz w:val="24"/>
              </w:rPr>
            </w:pPr>
            <w:r>
              <w:rPr>
                <w:rFonts w:hint="eastAsia" w:ascii="宋体" w:hAnsi="宋体"/>
                <w:bCs/>
                <w:sz w:val="24"/>
              </w:rPr>
              <w:t>不全</w:t>
            </w:r>
          </w:p>
          <w:p>
            <w:pPr>
              <w:pStyle w:val="22"/>
              <w:numPr>
                <w:ilvl w:val="0"/>
                <w:numId w:val="3"/>
              </w:numPr>
              <w:adjustRightInd w:val="0"/>
              <w:snapToGrid w:val="0"/>
              <w:ind w:firstLineChars="0"/>
              <w:jc w:val="left"/>
              <w:rPr>
                <w:rFonts w:hint="eastAsia" w:ascii="宋体" w:hAnsi="宋体"/>
                <w:bCs/>
                <w:sz w:val="24"/>
              </w:rPr>
            </w:pPr>
            <w:r>
              <w:rPr>
                <w:rFonts w:hint="eastAsia" w:ascii="宋体" w:hAnsi="宋体"/>
                <w:bCs/>
                <w:sz w:val="24"/>
              </w:rPr>
              <w:t>节水，应适量设置且应图中说明（另图书馆也在一栋建筑吗）</w:t>
            </w:r>
          </w:p>
        </w:tc>
        <w:tc>
          <w:tcPr>
            <w:tcW w:w="0" w:type="auto"/>
            <w:vAlign w:val="center"/>
          </w:tcPr>
          <w:p>
            <w:pPr>
              <w:numPr>
                <w:ilvl w:val="0"/>
                <w:numId w:val="0"/>
              </w:numPr>
              <w:adjustRightInd w:val="0"/>
              <w:snapToGrid w:val="0"/>
              <w:jc w:val="left"/>
              <w:rPr>
                <w:rFonts w:ascii="宋体" w:hAnsi="宋体"/>
                <w:bCs/>
                <w:sz w:val="24"/>
              </w:rPr>
            </w:pPr>
            <w:r>
              <w:rPr>
                <w:rFonts w:hint="eastAsia" w:ascii="宋体" w:hAnsi="宋体"/>
                <w:bCs/>
                <w:sz w:val="24"/>
                <w:lang w:val="en-US" w:eastAsia="zh-CN"/>
              </w:rPr>
              <w:t>1.</w:t>
            </w:r>
            <w:r>
              <w:rPr>
                <w:rFonts w:hint="eastAsia" w:ascii="宋体" w:hAnsi="宋体"/>
                <w:bCs/>
                <w:sz w:val="24"/>
              </w:rPr>
              <w:t>按意见修改。</w:t>
            </w:r>
          </w:p>
          <w:p>
            <w:pPr>
              <w:numPr>
                <w:ilvl w:val="0"/>
                <w:numId w:val="0"/>
              </w:numPr>
              <w:adjustRightInd w:val="0"/>
              <w:snapToGrid w:val="0"/>
              <w:jc w:val="left"/>
              <w:rPr>
                <w:rFonts w:ascii="宋体" w:hAnsi="宋体"/>
                <w:bCs/>
                <w:sz w:val="24"/>
              </w:rPr>
            </w:pPr>
            <w:r>
              <w:rPr>
                <w:rFonts w:hint="eastAsia" w:ascii="宋体" w:hAnsi="宋体"/>
                <w:bCs/>
                <w:sz w:val="24"/>
                <w:lang w:val="en-US" w:eastAsia="zh-CN"/>
              </w:rPr>
              <w:t>2.</w:t>
            </w:r>
            <w:r>
              <w:rPr>
                <w:rFonts w:hint="eastAsia" w:ascii="宋体" w:hAnsi="宋体"/>
                <w:bCs/>
                <w:sz w:val="24"/>
              </w:rPr>
              <w:t>按意见设置计量装置。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color w:val="FF0000"/>
                <w:sz w:val="24"/>
              </w:rPr>
            </w:pPr>
            <w:r>
              <w:rPr>
                <w:rFonts w:hint="eastAsia" w:ascii="宋体" w:hAnsi="宋体"/>
                <w:bCs/>
                <w:color w:val="FF0000"/>
                <w:sz w:val="24"/>
              </w:rPr>
              <w:t>3</w:t>
            </w:r>
          </w:p>
        </w:tc>
        <w:tc>
          <w:tcPr>
            <w:tcW w:w="0" w:type="auto"/>
            <w:vAlign w:val="center"/>
          </w:tcPr>
          <w:p>
            <w:pPr>
              <w:adjustRightInd w:val="0"/>
              <w:snapToGrid w:val="0"/>
              <w:jc w:val="left"/>
              <w:rPr>
                <w:rFonts w:ascii="宋体" w:hAnsi="宋体"/>
                <w:bCs/>
                <w:sz w:val="24"/>
              </w:rPr>
            </w:pPr>
            <w:r>
              <w:rPr>
                <w:rFonts w:hint="eastAsia" w:ascii="宋体" w:hAnsi="宋体" w:cs="宋体"/>
                <w:kern w:val="0"/>
                <w:sz w:val="24"/>
              </w:rPr>
              <w:t>SS-01-17、18</w:t>
            </w:r>
          </w:p>
          <w:p>
            <w:pPr>
              <w:adjustRightInd w:val="0"/>
              <w:snapToGrid w:val="0"/>
              <w:jc w:val="left"/>
            </w:pPr>
            <w:r>
              <w:rPr>
                <w:rFonts w:hint="eastAsia"/>
              </w:rPr>
              <w:t>废水排放处是否设置存水弯。</w:t>
            </w: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bCs/>
                <w:sz w:val="24"/>
              </w:rPr>
            </w:pPr>
            <w:r>
              <w:rPr>
                <w:rFonts w:hint="eastAsia" w:ascii="宋体" w:hAnsi="宋体"/>
                <w:bCs/>
                <w:sz w:val="24"/>
              </w:rPr>
              <w:t>通过</w:t>
            </w:r>
          </w:p>
        </w:tc>
        <w:tc>
          <w:tcPr>
            <w:tcW w:w="0" w:type="auto"/>
            <w:vAlign w:val="center"/>
          </w:tcPr>
          <w:p>
            <w:pPr>
              <w:adjustRightInd w:val="0"/>
              <w:snapToGrid w:val="0"/>
              <w:jc w:val="left"/>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color w:val="FF0000"/>
                <w:sz w:val="24"/>
              </w:rPr>
            </w:pPr>
            <w:r>
              <w:rPr>
                <w:rFonts w:hint="eastAsia" w:ascii="宋体" w:hAnsi="宋体"/>
                <w:bCs/>
                <w:color w:val="FF0000"/>
                <w:sz w:val="24"/>
              </w:rPr>
              <w:t>4</w:t>
            </w:r>
          </w:p>
        </w:tc>
        <w:tc>
          <w:tcPr>
            <w:tcW w:w="0" w:type="auto"/>
            <w:vAlign w:val="center"/>
          </w:tcPr>
          <w:p>
            <w:pPr>
              <w:adjustRightInd w:val="0"/>
              <w:snapToGrid w:val="0"/>
              <w:jc w:val="left"/>
              <w:rPr>
                <w:rFonts w:ascii="宋体" w:hAnsi="宋体"/>
                <w:bCs/>
                <w:sz w:val="24"/>
              </w:rPr>
            </w:pPr>
            <w:r>
              <w:rPr>
                <w:rFonts w:hint="eastAsia" w:ascii="宋体" w:hAnsi="宋体"/>
                <w:bCs/>
                <w:sz w:val="24"/>
              </w:rPr>
              <w:t>提供建筑物消防验收合格证。</w:t>
            </w:r>
          </w:p>
        </w:tc>
        <w:tc>
          <w:tcPr>
            <w:tcW w:w="0" w:type="auto"/>
            <w:vAlign w:val="center"/>
          </w:tcPr>
          <w:p>
            <w:pPr>
              <w:adjustRightInd w:val="0"/>
              <w:snapToGrid w:val="0"/>
              <w:jc w:val="left"/>
              <w:rPr>
                <w:rFonts w:ascii="宋体" w:hAnsi="宋体"/>
                <w:bCs/>
                <w:sz w:val="24"/>
              </w:rPr>
            </w:pPr>
            <w:r>
              <w:rPr>
                <w:rFonts w:hint="eastAsia" w:ascii="宋体" w:hAnsi="宋体"/>
                <w:bCs/>
                <w:sz w:val="24"/>
              </w:rPr>
              <w:t>按意见提供</w:t>
            </w:r>
          </w:p>
        </w:tc>
        <w:tc>
          <w:tcPr>
            <w:tcW w:w="0" w:type="auto"/>
            <w:vAlign w:val="center"/>
          </w:tcPr>
          <w:p>
            <w:pPr>
              <w:adjustRightInd w:val="0"/>
              <w:snapToGrid w:val="0"/>
              <w:jc w:val="left"/>
              <w:rPr>
                <w:rFonts w:ascii="宋体" w:hAnsi="宋体"/>
                <w:bCs/>
                <w:sz w:val="24"/>
              </w:rPr>
            </w:pPr>
            <w:r>
              <w:rPr>
                <w:rFonts w:hint="eastAsia" w:ascii="宋体" w:hAnsi="宋体"/>
                <w:bCs/>
                <w:sz w:val="24"/>
              </w:rPr>
              <w:t>通过</w:t>
            </w:r>
          </w:p>
        </w:tc>
        <w:tc>
          <w:tcPr>
            <w:tcW w:w="0" w:type="auto"/>
            <w:vAlign w:val="center"/>
          </w:tcPr>
          <w:p>
            <w:pPr>
              <w:adjustRightInd w:val="0"/>
              <w:snapToGrid w:val="0"/>
              <w:jc w:val="left"/>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color w:val="FF0000"/>
                <w:sz w:val="24"/>
              </w:rPr>
            </w:pP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sz w:val="24"/>
              </w:rPr>
            </w:pPr>
          </w:p>
        </w:tc>
        <w:tc>
          <w:tcPr>
            <w:tcW w:w="0" w:type="auto"/>
            <w:vAlign w:val="center"/>
          </w:tcPr>
          <w:p>
            <w:pPr>
              <w:adjustRightInd w:val="0"/>
              <w:snapToGrid w:val="0"/>
              <w:jc w:val="left"/>
              <w:rPr>
                <w:rFonts w:ascii="宋体" w:hAnsi="宋体"/>
                <w:sz w:val="24"/>
              </w:rPr>
            </w:pPr>
          </w:p>
        </w:tc>
        <w:tc>
          <w:tcPr>
            <w:tcW w:w="0" w:type="auto"/>
            <w:vAlign w:val="center"/>
          </w:tcPr>
          <w:p>
            <w:pPr>
              <w:adjustRightInd w:val="0"/>
              <w:snapToGrid w:val="0"/>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color w:val="FF0000"/>
                <w:sz w:val="24"/>
              </w:rPr>
            </w:pP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sz w:val="24"/>
              </w:rPr>
            </w:pPr>
          </w:p>
        </w:tc>
        <w:tc>
          <w:tcPr>
            <w:tcW w:w="0" w:type="auto"/>
            <w:vAlign w:val="center"/>
          </w:tcPr>
          <w:p>
            <w:pPr>
              <w:adjustRightInd w:val="0"/>
              <w:snapToGrid w:val="0"/>
              <w:jc w:val="left"/>
              <w:rPr>
                <w:rFonts w:ascii="宋体" w:hAnsi="宋体"/>
                <w:sz w:val="24"/>
              </w:rPr>
            </w:pPr>
          </w:p>
        </w:tc>
        <w:tc>
          <w:tcPr>
            <w:tcW w:w="0" w:type="auto"/>
            <w:vAlign w:val="center"/>
          </w:tcPr>
          <w:p>
            <w:pPr>
              <w:adjustRightInd w:val="0"/>
              <w:snapToGrid w:val="0"/>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sz w:val="24"/>
              </w:rPr>
            </w:pP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sz w:val="24"/>
              </w:rPr>
            </w:pPr>
          </w:p>
        </w:tc>
        <w:tc>
          <w:tcPr>
            <w:tcW w:w="0" w:type="auto"/>
            <w:vAlign w:val="center"/>
          </w:tcPr>
          <w:p>
            <w:pPr>
              <w:adjustRightInd w:val="0"/>
              <w:snapToGrid w:val="0"/>
              <w:jc w:val="left"/>
              <w:rPr>
                <w:rFonts w:ascii="宋体" w:hAnsi="宋体"/>
                <w:sz w:val="24"/>
              </w:rPr>
            </w:pPr>
          </w:p>
        </w:tc>
        <w:tc>
          <w:tcPr>
            <w:tcW w:w="0" w:type="auto"/>
            <w:vAlign w:val="center"/>
          </w:tcPr>
          <w:p>
            <w:pPr>
              <w:adjustRightInd w:val="0"/>
              <w:snapToGrid w:val="0"/>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sz w:val="24"/>
              </w:rPr>
            </w:pP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sz w:val="24"/>
              </w:rPr>
            </w:pPr>
          </w:p>
        </w:tc>
        <w:tc>
          <w:tcPr>
            <w:tcW w:w="0" w:type="auto"/>
            <w:vAlign w:val="center"/>
          </w:tcPr>
          <w:p>
            <w:pPr>
              <w:adjustRightInd w:val="0"/>
              <w:snapToGrid w:val="0"/>
              <w:jc w:val="left"/>
              <w:rPr>
                <w:rFonts w:ascii="宋体" w:hAnsi="宋体"/>
                <w:sz w:val="24"/>
              </w:rPr>
            </w:pPr>
          </w:p>
        </w:tc>
        <w:tc>
          <w:tcPr>
            <w:tcW w:w="0" w:type="auto"/>
            <w:vAlign w:val="center"/>
          </w:tcPr>
          <w:p>
            <w:pPr>
              <w:adjustRightInd w:val="0"/>
              <w:snapToGrid w:val="0"/>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sz w:val="24"/>
                <w:highlight w:val="yellow"/>
              </w:rPr>
            </w:pP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bCs/>
                <w:color w:val="FF0000"/>
                <w:sz w:val="24"/>
                <w:highlight w:val="yellow"/>
              </w:rPr>
            </w:pPr>
          </w:p>
        </w:tc>
        <w:tc>
          <w:tcPr>
            <w:tcW w:w="0" w:type="auto"/>
            <w:vAlign w:val="center"/>
          </w:tcPr>
          <w:p>
            <w:pPr>
              <w:adjustRightInd w:val="0"/>
              <w:snapToGrid w:val="0"/>
              <w:jc w:val="left"/>
              <w:rPr>
                <w:rFonts w:ascii="宋体" w:hAnsi="宋体"/>
                <w:bCs/>
                <w:color w:val="FF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sz w:val="24"/>
                <w:highlight w:val="yellow"/>
              </w:rPr>
            </w:pP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sz w:val="24"/>
              </w:rPr>
            </w:pPr>
            <w:r>
              <w:rPr>
                <w:rFonts w:hint="eastAsia" w:ascii="宋体" w:hAnsi="宋体"/>
                <w:sz w:val="24"/>
              </w:rPr>
              <w:t>三</w:t>
            </w:r>
          </w:p>
        </w:tc>
        <w:tc>
          <w:tcPr>
            <w:tcW w:w="0" w:type="auto"/>
            <w:vAlign w:val="center"/>
          </w:tcPr>
          <w:p>
            <w:pPr>
              <w:jc w:val="left"/>
              <w:rPr>
                <w:rFonts w:ascii="宋体" w:hAnsi="宋体"/>
                <w:sz w:val="24"/>
              </w:rPr>
            </w:pPr>
            <w:r>
              <w:rPr>
                <w:rFonts w:hint="eastAsia" w:ascii="宋体" w:hAnsi="宋体"/>
                <w:b/>
                <w:bCs/>
                <w:sz w:val="24"/>
              </w:rPr>
              <w:t>其它方面：</w:t>
            </w: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bCs/>
                <w:sz w:val="24"/>
              </w:rPr>
            </w:pPr>
          </w:p>
        </w:tc>
        <w:tc>
          <w:tcPr>
            <w:tcW w:w="0" w:type="auto"/>
            <w:vAlign w:val="center"/>
          </w:tcPr>
          <w:p>
            <w:pPr>
              <w:adjustRightInd w:val="0"/>
              <w:snapToGrid w:val="0"/>
              <w:jc w:val="left"/>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pPr>
              <w:jc w:val="center"/>
              <w:rPr>
                <w:rFonts w:ascii="宋体" w:hAnsi="宋体"/>
                <w:bCs/>
                <w:sz w:val="24"/>
              </w:rPr>
            </w:pPr>
            <w:r>
              <w:rPr>
                <w:rFonts w:hint="eastAsia" w:ascii="宋体" w:hAnsi="宋体"/>
                <w:bCs/>
                <w:sz w:val="24"/>
              </w:rPr>
              <w:t xml:space="preserve">1 </w:t>
            </w:r>
          </w:p>
        </w:tc>
        <w:tc>
          <w:tcPr>
            <w:tcW w:w="0" w:type="auto"/>
            <w:vAlign w:val="center"/>
          </w:tcPr>
          <w:p>
            <w:pPr>
              <w:adjustRightInd w:val="0"/>
              <w:snapToGrid w:val="0"/>
              <w:jc w:val="left"/>
              <w:rPr>
                <w:rFonts w:ascii="宋体" w:hAnsi="宋体"/>
                <w:bCs/>
                <w:sz w:val="24"/>
              </w:rPr>
            </w:pPr>
            <w:r>
              <w:rPr>
                <w:rFonts w:hint="eastAsia" w:ascii="宋体" w:hAnsi="宋体"/>
                <w:bCs/>
                <w:sz w:val="24"/>
              </w:rPr>
              <w:t>SS-01-02</w:t>
            </w:r>
          </w:p>
          <w:p>
            <w:pPr>
              <w:adjustRightInd w:val="0"/>
              <w:snapToGrid w:val="0"/>
              <w:jc w:val="left"/>
              <w:rPr>
                <w:rFonts w:ascii="宋体" w:hAnsi="宋体"/>
                <w:bCs/>
                <w:sz w:val="24"/>
              </w:rPr>
            </w:pPr>
            <w:r>
              <w:rPr>
                <w:rFonts w:hint="eastAsia" w:ascii="宋体" w:hAnsi="宋体"/>
                <w:bCs/>
                <w:sz w:val="24"/>
              </w:rPr>
              <w:t>19S306为最新图集。</w:t>
            </w:r>
          </w:p>
        </w:tc>
        <w:tc>
          <w:tcPr>
            <w:tcW w:w="0" w:type="auto"/>
            <w:vAlign w:val="center"/>
          </w:tcPr>
          <w:p>
            <w:pPr>
              <w:adjustRightInd w:val="0"/>
              <w:snapToGrid w:val="0"/>
              <w:jc w:val="left"/>
              <w:rPr>
                <w:rFonts w:ascii="宋体" w:hAnsi="宋体"/>
                <w:bCs/>
                <w:sz w:val="24"/>
              </w:rPr>
            </w:pPr>
            <w:r>
              <w:rPr>
                <w:rFonts w:hint="eastAsia" w:ascii="宋体" w:hAnsi="宋体"/>
                <w:bCs/>
                <w:sz w:val="24"/>
              </w:rPr>
              <w:t>按意见修改。</w:t>
            </w:r>
          </w:p>
        </w:tc>
        <w:tc>
          <w:tcPr>
            <w:tcW w:w="0" w:type="auto"/>
            <w:vAlign w:val="center"/>
          </w:tcPr>
          <w:p>
            <w:pPr>
              <w:adjustRightInd w:val="0"/>
              <w:snapToGrid w:val="0"/>
              <w:jc w:val="left"/>
              <w:rPr>
                <w:rFonts w:ascii="宋体" w:hAnsi="宋体"/>
                <w:bCs/>
                <w:sz w:val="24"/>
              </w:rPr>
            </w:pPr>
            <w:r>
              <w:rPr>
                <w:rFonts w:hint="eastAsia" w:ascii="宋体" w:hAnsi="宋体"/>
                <w:bCs/>
                <w:sz w:val="24"/>
              </w:rPr>
              <w:t>GB</w:t>
            </w:r>
            <w:r>
              <w:rPr>
                <w:rFonts w:ascii="宋体" w:hAnsi="宋体"/>
                <w:bCs/>
                <w:sz w:val="24"/>
              </w:rPr>
              <w:t>50261-2017</w:t>
            </w:r>
            <w:r>
              <w:rPr>
                <w:rFonts w:hint="eastAsia" w:ascii="宋体" w:hAnsi="宋体"/>
                <w:bCs/>
                <w:sz w:val="24"/>
              </w:rPr>
              <w:t>为最新规范</w:t>
            </w:r>
          </w:p>
        </w:tc>
        <w:tc>
          <w:tcPr>
            <w:tcW w:w="0" w:type="auto"/>
            <w:vAlign w:val="center"/>
          </w:tcPr>
          <w:p>
            <w:pPr>
              <w:adjustRightInd w:val="0"/>
              <w:snapToGrid w:val="0"/>
              <w:jc w:val="left"/>
              <w:rPr>
                <w:rFonts w:ascii="宋体" w:hAnsi="宋体"/>
                <w:bCs/>
                <w:sz w:val="24"/>
              </w:rPr>
            </w:pPr>
            <w:r>
              <w:rPr>
                <w:rFonts w:hint="eastAsia" w:ascii="宋体" w:hAnsi="宋体"/>
                <w:bCs/>
                <w:sz w:val="24"/>
              </w:rPr>
              <w:t>按意见修改。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gridSpan w:val="4"/>
            <w:vAlign w:val="center"/>
          </w:tcPr>
          <w:p>
            <w:pPr>
              <w:jc w:val="left"/>
              <w:rPr>
                <w:rFonts w:ascii="宋体" w:hAnsi="宋体"/>
                <w:sz w:val="24"/>
              </w:rPr>
            </w:pPr>
            <w:r>
              <w:rPr>
                <w:rFonts w:hint="eastAsia" w:ascii="宋体" w:hAnsi="宋体"/>
                <w:sz w:val="24"/>
              </w:rPr>
              <w:t>初审发出日期：    年   月</w:t>
            </w:r>
            <w:r>
              <w:rPr>
                <w:rFonts w:ascii="宋体" w:hAnsi="宋体"/>
                <w:sz w:val="24"/>
              </w:rPr>
              <w:t xml:space="preserve"> </w:t>
            </w:r>
            <w:r>
              <w:rPr>
                <w:rFonts w:hint="eastAsia" w:ascii="宋体" w:hAnsi="宋体"/>
                <w:sz w:val="24"/>
              </w:rPr>
              <w:t xml:space="preserve">  日</w:t>
            </w:r>
          </w:p>
        </w:tc>
        <w:tc>
          <w:tcPr>
            <w:tcW w:w="0" w:type="auto"/>
            <w:vAlign w:val="center"/>
          </w:tcPr>
          <w:p>
            <w:pPr>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gridSpan w:val="4"/>
            <w:vAlign w:val="center"/>
          </w:tcPr>
          <w:p>
            <w:pPr>
              <w:jc w:val="left"/>
              <w:rPr>
                <w:rFonts w:ascii="宋体" w:hAnsi="宋体"/>
                <w:sz w:val="24"/>
              </w:rPr>
            </w:pPr>
            <w:r>
              <w:rPr>
                <w:rFonts w:hint="eastAsia" w:ascii="宋体" w:hAnsi="宋体"/>
                <w:sz w:val="24"/>
              </w:rPr>
              <w:t>复审发出日期：    年   月</w:t>
            </w:r>
            <w:r>
              <w:rPr>
                <w:rFonts w:ascii="宋体" w:hAnsi="宋体"/>
                <w:sz w:val="24"/>
              </w:rPr>
              <w:t xml:space="preserve"> </w:t>
            </w:r>
            <w:r>
              <w:rPr>
                <w:rFonts w:hint="eastAsia" w:ascii="宋体" w:hAnsi="宋体"/>
                <w:sz w:val="24"/>
              </w:rPr>
              <w:t xml:space="preserve">  日</w:t>
            </w:r>
          </w:p>
        </w:tc>
        <w:tc>
          <w:tcPr>
            <w:tcW w:w="0" w:type="auto"/>
            <w:vAlign w:val="center"/>
          </w:tcPr>
          <w:p>
            <w:pPr>
              <w:jc w:val="left"/>
              <w:rPr>
                <w:rFonts w:ascii="宋体" w:hAnsi="宋体"/>
                <w:sz w:val="24"/>
              </w:rPr>
            </w:pPr>
          </w:p>
        </w:tc>
      </w:tr>
    </w:tbl>
    <w:p>
      <w:pPr>
        <w:ind w:firstLine="480" w:firstLineChars="200"/>
        <w:jc w:val="right"/>
        <w:rPr>
          <w:rFonts w:ascii="宋体" w:hAnsi="宋体"/>
          <w:sz w:val="24"/>
        </w:rPr>
      </w:pPr>
      <w:r>
        <w:rPr>
          <w:rFonts w:hint="eastAsia" w:ascii="宋体" w:hAnsi="宋体"/>
          <w:sz w:val="24"/>
        </w:rPr>
        <w:t xml:space="preserve">第 </w:t>
      </w:r>
      <w:r>
        <w:rPr>
          <w:rFonts w:ascii="宋体" w:hAnsi="宋体"/>
          <w:sz w:val="24"/>
        </w:rPr>
        <w:t xml:space="preserve"> </w:t>
      </w:r>
      <w:r>
        <w:rPr>
          <w:rFonts w:hint="eastAsia" w:ascii="宋体" w:hAnsi="宋体"/>
          <w:sz w:val="24"/>
        </w:rPr>
        <w:t>1</w:t>
      </w:r>
      <w:r>
        <w:rPr>
          <w:rFonts w:ascii="宋体" w:hAnsi="宋体"/>
          <w:sz w:val="24"/>
        </w:rPr>
        <w:t xml:space="preserve"> </w:t>
      </w:r>
      <w:r>
        <w:rPr>
          <w:rFonts w:hint="eastAsia" w:ascii="宋体" w:hAnsi="宋体"/>
          <w:sz w:val="24"/>
        </w:rPr>
        <w:t xml:space="preserve"> 页，共  1  页</w:t>
      </w:r>
    </w:p>
    <w:p>
      <w:pPr>
        <w:ind w:firstLine="480" w:firstLineChars="200"/>
        <w:jc w:val="right"/>
        <w:rPr>
          <w:rFonts w:ascii="宋体" w:hAnsi="宋体"/>
          <w:sz w:val="24"/>
        </w:rPr>
      </w:pPr>
    </w:p>
    <w:p>
      <w:pPr>
        <w:jc w:val="left"/>
        <w:rPr>
          <w:rFonts w:ascii="宋体" w:hAnsi="宋体"/>
          <w:sz w:val="24"/>
        </w:rPr>
      </w:pPr>
      <w:r>
        <w:rPr>
          <w:rFonts w:hint="eastAsia" w:ascii="宋体" w:hAnsi="宋体"/>
          <w:sz w:val="24"/>
        </w:rPr>
        <w:t>审查人：                    设计回复人：</w:t>
      </w:r>
      <w:r>
        <w:rPr>
          <w:rFonts w:hint="eastAsia" w:ascii="宋体" w:hAnsi="宋体"/>
          <w:sz w:val="24"/>
          <w:lang w:eastAsia="zh-CN"/>
        </w:rPr>
        <w:t>陈宏亮</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复审人：</w:t>
      </w:r>
    </w:p>
    <w:p>
      <w:pPr>
        <w:jc w:val="left"/>
        <w:rPr>
          <w:rFonts w:ascii="宋体" w:hAnsi="宋体"/>
          <w:sz w:val="24"/>
        </w:rPr>
      </w:pPr>
      <w:r>
        <w:rPr>
          <w:rFonts w:hint="eastAsia" w:ascii="宋体" w:hAnsi="宋体"/>
          <w:sz w:val="24"/>
        </w:rPr>
        <w:t>（签字并加盖审图机构公章）  （签字并加盖设计单位公章）  （签字并加盖审图机构公章）</w:t>
      </w:r>
    </w:p>
    <w:p>
      <w:pPr>
        <w:jc w:val="left"/>
        <w:rPr>
          <w:rFonts w:ascii="宋体" w:hAnsi="宋体"/>
          <w:sz w:val="24"/>
        </w:rPr>
      </w:pPr>
      <w:r>
        <w:rPr>
          <w:rFonts w:hint="eastAsia" w:ascii="宋体" w:hAnsi="宋体"/>
          <w:sz w:val="24"/>
        </w:rPr>
        <w:t>联系电话：                  联系电话：         日期：</w:t>
      </w:r>
    </w:p>
    <w:p>
      <w:pPr>
        <w:jc w:val="left"/>
        <w:rPr>
          <w:rFonts w:ascii="宋体" w:hAnsi="宋体"/>
          <w:sz w:val="24"/>
        </w:rPr>
      </w:pPr>
      <w:r>
        <w:rPr>
          <w:rFonts w:hint="eastAsia" w:ascii="宋体" w:hAnsi="宋体"/>
          <w:sz w:val="24"/>
        </w:rPr>
        <w:t>日期：                      日期：</w:t>
      </w:r>
      <w:r>
        <w:rPr>
          <w:rFonts w:hint="eastAsia" w:ascii="宋体" w:hAnsi="宋体"/>
          <w:sz w:val="24"/>
          <w:lang w:val="en-US" w:eastAsia="zh-CN"/>
        </w:rPr>
        <w:t>13828494298</w:t>
      </w:r>
      <w:bookmarkStart w:id="0" w:name="_GoBack"/>
      <w:bookmarkEnd w:id="0"/>
      <w:r>
        <w:rPr>
          <w:rFonts w:ascii="宋体" w:hAnsi="宋体"/>
          <w:sz w:val="24"/>
        </w:rPr>
        <w:t xml:space="preserve">  </w:t>
      </w:r>
    </w:p>
    <w:p>
      <w:pPr>
        <w:jc w:val="left"/>
        <w:rPr>
          <w:rFonts w:ascii="宋体" w:hAnsi="宋体"/>
          <w:sz w:val="24"/>
        </w:rPr>
      </w:pPr>
      <w:r>
        <w:rPr>
          <w:rFonts w:hint="eastAsia" w:ascii="宋体" w:hAnsi="宋体"/>
          <w:sz w:val="24"/>
        </w:rPr>
        <w:t xml:space="preserve">注：本单附于审查意见告知书，一式伍份，二份存审查机构，三份交建设单位。  </w:t>
      </w:r>
    </w:p>
    <w:p>
      <w:pPr>
        <w:jc w:val="left"/>
        <w:rPr>
          <w:rFonts w:ascii="宋体" w:hAnsi="宋体"/>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737" w:bottom="1157" w:left="73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bCs/>
        <w:sz w:val="24"/>
      </w:rPr>
    </w:pPr>
    <w:r>
      <w:rPr>
        <w:rFonts w:hint="eastAsia"/>
        <w:b/>
        <w:bCs/>
        <w:sz w:val="24"/>
      </w:rPr>
      <w:t xml:space="preserve">广东省住房和城乡建设厅监制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b/>
        <w:bCs/>
        <w:sz w:val="24"/>
      </w:rPr>
      <w:t>广东省住房和城乡建设厅监制</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C8E69F"/>
    <w:multiLevelType w:val="singleLevel"/>
    <w:tmpl w:val="92C8E69F"/>
    <w:lvl w:ilvl="0" w:tentative="0">
      <w:start w:val="1"/>
      <w:numFmt w:val="decimal"/>
      <w:lvlText w:val="%1."/>
      <w:lvlJc w:val="left"/>
      <w:pPr>
        <w:tabs>
          <w:tab w:val="left" w:pos="312"/>
        </w:tabs>
      </w:pPr>
    </w:lvl>
  </w:abstractNum>
  <w:abstractNum w:abstractNumId="1">
    <w:nsid w:val="0B8B1C17"/>
    <w:multiLevelType w:val="singleLevel"/>
    <w:tmpl w:val="0B8B1C17"/>
    <w:lvl w:ilvl="0" w:tentative="0">
      <w:start w:val="1"/>
      <w:numFmt w:val="decimal"/>
      <w:lvlText w:val="%1."/>
      <w:lvlJc w:val="left"/>
      <w:pPr>
        <w:tabs>
          <w:tab w:val="left" w:pos="312"/>
        </w:tabs>
      </w:pPr>
    </w:lvl>
  </w:abstractNum>
  <w:abstractNum w:abstractNumId="2">
    <w:nsid w:val="5569630C"/>
    <w:multiLevelType w:val="singleLevel"/>
    <w:tmpl w:val="5569630C"/>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evenAndOddHeaders w:val="1"/>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JiY2YyYjljNGNkY2YzMjdlOTVhYmRkYTk0YmY2YmEifQ=="/>
  </w:docVars>
  <w:rsids>
    <w:rsidRoot w:val="00172A27"/>
    <w:rsid w:val="0000014F"/>
    <w:rsid w:val="00000637"/>
    <w:rsid w:val="00005BEF"/>
    <w:rsid w:val="0001063E"/>
    <w:rsid w:val="00010E61"/>
    <w:rsid w:val="00012237"/>
    <w:rsid w:val="00012BBA"/>
    <w:rsid w:val="000138E0"/>
    <w:rsid w:val="00020934"/>
    <w:rsid w:val="00027FF8"/>
    <w:rsid w:val="00031E42"/>
    <w:rsid w:val="00032A3D"/>
    <w:rsid w:val="00033022"/>
    <w:rsid w:val="000354D6"/>
    <w:rsid w:val="00040B68"/>
    <w:rsid w:val="00041C26"/>
    <w:rsid w:val="00044B33"/>
    <w:rsid w:val="00044D90"/>
    <w:rsid w:val="000450CA"/>
    <w:rsid w:val="0004577D"/>
    <w:rsid w:val="000461E5"/>
    <w:rsid w:val="0004676A"/>
    <w:rsid w:val="00050DD0"/>
    <w:rsid w:val="00056E5D"/>
    <w:rsid w:val="000573B2"/>
    <w:rsid w:val="0006078F"/>
    <w:rsid w:val="00060BCA"/>
    <w:rsid w:val="000623B9"/>
    <w:rsid w:val="00065656"/>
    <w:rsid w:val="000661F2"/>
    <w:rsid w:val="00070A47"/>
    <w:rsid w:val="00070B30"/>
    <w:rsid w:val="00074284"/>
    <w:rsid w:val="00074B42"/>
    <w:rsid w:val="00077103"/>
    <w:rsid w:val="00081F11"/>
    <w:rsid w:val="00082DEC"/>
    <w:rsid w:val="00083042"/>
    <w:rsid w:val="0008384B"/>
    <w:rsid w:val="00083EA0"/>
    <w:rsid w:val="00085441"/>
    <w:rsid w:val="00090B9A"/>
    <w:rsid w:val="00090FBC"/>
    <w:rsid w:val="00090FBD"/>
    <w:rsid w:val="00091EB6"/>
    <w:rsid w:val="00093C75"/>
    <w:rsid w:val="00093DB0"/>
    <w:rsid w:val="00094373"/>
    <w:rsid w:val="00096DA0"/>
    <w:rsid w:val="00097880"/>
    <w:rsid w:val="00097FA1"/>
    <w:rsid w:val="000A08EB"/>
    <w:rsid w:val="000A2F98"/>
    <w:rsid w:val="000A3C85"/>
    <w:rsid w:val="000A497F"/>
    <w:rsid w:val="000A54A2"/>
    <w:rsid w:val="000A743C"/>
    <w:rsid w:val="000B4312"/>
    <w:rsid w:val="000C1715"/>
    <w:rsid w:val="000C3299"/>
    <w:rsid w:val="000C7AA3"/>
    <w:rsid w:val="000D010C"/>
    <w:rsid w:val="000D52D3"/>
    <w:rsid w:val="000D5378"/>
    <w:rsid w:val="000D5D5B"/>
    <w:rsid w:val="000D7425"/>
    <w:rsid w:val="000E050A"/>
    <w:rsid w:val="000E2B21"/>
    <w:rsid w:val="000E5448"/>
    <w:rsid w:val="000E7923"/>
    <w:rsid w:val="000F0F4A"/>
    <w:rsid w:val="000F122A"/>
    <w:rsid w:val="000F3633"/>
    <w:rsid w:val="000F3F2B"/>
    <w:rsid w:val="000F4C5A"/>
    <w:rsid w:val="000F5770"/>
    <w:rsid w:val="000F6D3F"/>
    <w:rsid w:val="0010175A"/>
    <w:rsid w:val="001036E6"/>
    <w:rsid w:val="001045FA"/>
    <w:rsid w:val="0011358C"/>
    <w:rsid w:val="0011388E"/>
    <w:rsid w:val="00114BA7"/>
    <w:rsid w:val="00117D93"/>
    <w:rsid w:val="001202E0"/>
    <w:rsid w:val="00122742"/>
    <w:rsid w:val="00126171"/>
    <w:rsid w:val="00126EB9"/>
    <w:rsid w:val="0013466C"/>
    <w:rsid w:val="00136563"/>
    <w:rsid w:val="00137D2F"/>
    <w:rsid w:val="00143E8B"/>
    <w:rsid w:val="0014636D"/>
    <w:rsid w:val="0015245C"/>
    <w:rsid w:val="00153B93"/>
    <w:rsid w:val="00161508"/>
    <w:rsid w:val="001626BA"/>
    <w:rsid w:val="001640B7"/>
    <w:rsid w:val="0016475B"/>
    <w:rsid w:val="001673AA"/>
    <w:rsid w:val="00167695"/>
    <w:rsid w:val="0017033F"/>
    <w:rsid w:val="00172A27"/>
    <w:rsid w:val="00172D62"/>
    <w:rsid w:val="0018451A"/>
    <w:rsid w:val="00184B1A"/>
    <w:rsid w:val="00187DBA"/>
    <w:rsid w:val="001910F9"/>
    <w:rsid w:val="00191311"/>
    <w:rsid w:val="00193F98"/>
    <w:rsid w:val="00195EB5"/>
    <w:rsid w:val="001965B5"/>
    <w:rsid w:val="0019660D"/>
    <w:rsid w:val="00196B8A"/>
    <w:rsid w:val="00196C54"/>
    <w:rsid w:val="00196DCF"/>
    <w:rsid w:val="00197593"/>
    <w:rsid w:val="001A0022"/>
    <w:rsid w:val="001A3754"/>
    <w:rsid w:val="001A5C83"/>
    <w:rsid w:val="001A7426"/>
    <w:rsid w:val="001B0929"/>
    <w:rsid w:val="001B0B04"/>
    <w:rsid w:val="001B1BD9"/>
    <w:rsid w:val="001B6A68"/>
    <w:rsid w:val="001B6AFA"/>
    <w:rsid w:val="001C0F81"/>
    <w:rsid w:val="001C4594"/>
    <w:rsid w:val="001C4DC3"/>
    <w:rsid w:val="001C5C4C"/>
    <w:rsid w:val="001C73F3"/>
    <w:rsid w:val="001C7593"/>
    <w:rsid w:val="001C7A16"/>
    <w:rsid w:val="001D243C"/>
    <w:rsid w:val="001D27D5"/>
    <w:rsid w:val="001D5EF4"/>
    <w:rsid w:val="001D5F5F"/>
    <w:rsid w:val="001E1F41"/>
    <w:rsid w:val="001E2A8E"/>
    <w:rsid w:val="001E3566"/>
    <w:rsid w:val="001E38C7"/>
    <w:rsid w:val="001E6BAC"/>
    <w:rsid w:val="001F34C7"/>
    <w:rsid w:val="001F39F2"/>
    <w:rsid w:val="001F50FC"/>
    <w:rsid w:val="001F66E8"/>
    <w:rsid w:val="0020386C"/>
    <w:rsid w:val="00205F0D"/>
    <w:rsid w:val="00207477"/>
    <w:rsid w:val="00211950"/>
    <w:rsid w:val="00211FAF"/>
    <w:rsid w:val="00214784"/>
    <w:rsid w:val="00214FFB"/>
    <w:rsid w:val="00215A65"/>
    <w:rsid w:val="0022131C"/>
    <w:rsid w:val="002216CD"/>
    <w:rsid w:val="00223FDF"/>
    <w:rsid w:val="00230260"/>
    <w:rsid w:val="0023434C"/>
    <w:rsid w:val="00234920"/>
    <w:rsid w:val="002357C8"/>
    <w:rsid w:val="00236683"/>
    <w:rsid w:val="0024027F"/>
    <w:rsid w:val="00243EC3"/>
    <w:rsid w:val="00244C2D"/>
    <w:rsid w:val="0024772E"/>
    <w:rsid w:val="00251D83"/>
    <w:rsid w:val="00251FF8"/>
    <w:rsid w:val="00252CB7"/>
    <w:rsid w:val="002579DF"/>
    <w:rsid w:val="00257EC1"/>
    <w:rsid w:val="00261AAB"/>
    <w:rsid w:val="00261FA9"/>
    <w:rsid w:val="0026394F"/>
    <w:rsid w:val="00271F51"/>
    <w:rsid w:val="00273457"/>
    <w:rsid w:val="00273D03"/>
    <w:rsid w:val="00274369"/>
    <w:rsid w:val="00274E09"/>
    <w:rsid w:val="00275480"/>
    <w:rsid w:val="0028190C"/>
    <w:rsid w:val="00283E37"/>
    <w:rsid w:val="00286374"/>
    <w:rsid w:val="0028794D"/>
    <w:rsid w:val="00296B9B"/>
    <w:rsid w:val="0029721A"/>
    <w:rsid w:val="002975DC"/>
    <w:rsid w:val="002A1228"/>
    <w:rsid w:val="002A1BB6"/>
    <w:rsid w:val="002A4B5C"/>
    <w:rsid w:val="002A7C62"/>
    <w:rsid w:val="002B070C"/>
    <w:rsid w:val="002B1E15"/>
    <w:rsid w:val="002B2CDF"/>
    <w:rsid w:val="002B2D69"/>
    <w:rsid w:val="002B7E68"/>
    <w:rsid w:val="002C37F0"/>
    <w:rsid w:val="002C38D1"/>
    <w:rsid w:val="002C7A5D"/>
    <w:rsid w:val="002D288C"/>
    <w:rsid w:val="002D2B8B"/>
    <w:rsid w:val="002D394C"/>
    <w:rsid w:val="002D424D"/>
    <w:rsid w:val="002D70FD"/>
    <w:rsid w:val="002E2DAA"/>
    <w:rsid w:val="002E312E"/>
    <w:rsid w:val="002E5734"/>
    <w:rsid w:val="002E5E49"/>
    <w:rsid w:val="002E6508"/>
    <w:rsid w:val="002E7F09"/>
    <w:rsid w:val="002F1394"/>
    <w:rsid w:val="002F3E7C"/>
    <w:rsid w:val="00301945"/>
    <w:rsid w:val="003020D2"/>
    <w:rsid w:val="00302821"/>
    <w:rsid w:val="00310AAD"/>
    <w:rsid w:val="00310AFC"/>
    <w:rsid w:val="00312598"/>
    <w:rsid w:val="0031401C"/>
    <w:rsid w:val="0031483A"/>
    <w:rsid w:val="003154F7"/>
    <w:rsid w:val="00315E13"/>
    <w:rsid w:val="00315EC4"/>
    <w:rsid w:val="003164F2"/>
    <w:rsid w:val="00320234"/>
    <w:rsid w:val="00321638"/>
    <w:rsid w:val="003223A8"/>
    <w:rsid w:val="00322765"/>
    <w:rsid w:val="00322BD1"/>
    <w:rsid w:val="00323535"/>
    <w:rsid w:val="00324032"/>
    <w:rsid w:val="00324CD2"/>
    <w:rsid w:val="003259CA"/>
    <w:rsid w:val="00325D8A"/>
    <w:rsid w:val="00325E50"/>
    <w:rsid w:val="003303AE"/>
    <w:rsid w:val="00331332"/>
    <w:rsid w:val="003341AD"/>
    <w:rsid w:val="00334D0B"/>
    <w:rsid w:val="00335895"/>
    <w:rsid w:val="00337F79"/>
    <w:rsid w:val="00340CCD"/>
    <w:rsid w:val="00340D8E"/>
    <w:rsid w:val="0034323E"/>
    <w:rsid w:val="00343EB4"/>
    <w:rsid w:val="003450F4"/>
    <w:rsid w:val="003465E1"/>
    <w:rsid w:val="0034706A"/>
    <w:rsid w:val="003473D9"/>
    <w:rsid w:val="00352F1E"/>
    <w:rsid w:val="00353F45"/>
    <w:rsid w:val="003545D6"/>
    <w:rsid w:val="00354931"/>
    <w:rsid w:val="00354EFF"/>
    <w:rsid w:val="003577CB"/>
    <w:rsid w:val="00361171"/>
    <w:rsid w:val="00361EA6"/>
    <w:rsid w:val="00362DB0"/>
    <w:rsid w:val="0036480C"/>
    <w:rsid w:val="003654E7"/>
    <w:rsid w:val="00365962"/>
    <w:rsid w:val="00365D68"/>
    <w:rsid w:val="00366B1B"/>
    <w:rsid w:val="00371FAF"/>
    <w:rsid w:val="003729C2"/>
    <w:rsid w:val="00372F13"/>
    <w:rsid w:val="00373D09"/>
    <w:rsid w:val="003763B8"/>
    <w:rsid w:val="0037671D"/>
    <w:rsid w:val="00377B0D"/>
    <w:rsid w:val="00377F9D"/>
    <w:rsid w:val="00382713"/>
    <w:rsid w:val="00383D88"/>
    <w:rsid w:val="003842B4"/>
    <w:rsid w:val="00385919"/>
    <w:rsid w:val="00390549"/>
    <w:rsid w:val="0039320A"/>
    <w:rsid w:val="0039471C"/>
    <w:rsid w:val="00395058"/>
    <w:rsid w:val="003A03F4"/>
    <w:rsid w:val="003A0F84"/>
    <w:rsid w:val="003A1C9D"/>
    <w:rsid w:val="003A1E21"/>
    <w:rsid w:val="003A45DF"/>
    <w:rsid w:val="003A4BC8"/>
    <w:rsid w:val="003A51FA"/>
    <w:rsid w:val="003A652D"/>
    <w:rsid w:val="003A7622"/>
    <w:rsid w:val="003A7FFB"/>
    <w:rsid w:val="003B02CD"/>
    <w:rsid w:val="003B0D84"/>
    <w:rsid w:val="003B261F"/>
    <w:rsid w:val="003B4D97"/>
    <w:rsid w:val="003B707E"/>
    <w:rsid w:val="003B7C0C"/>
    <w:rsid w:val="003C080D"/>
    <w:rsid w:val="003C6A9C"/>
    <w:rsid w:val="003D1D95"/>
    <w:rsid w:val="003E245E"/>
    <w:rsid w:val="003E6464"/>
    <w:rsid w:val="003E749F"/>
    <w:rsid w:val="003E7935"/>
    <w:rsid w:val="003F0CC4"/>
    <w:rsid w:val="003F2F43"/>
    <w:rsid w:val="004027C0"/>
    <w:rsid w:val="00406F55"/>
    <w:rsid w:val="0041074A"/>
    <w:rsid w:val="00410A9A"/>
    <w:rsid w:val="00410D15"/>
    <w:rsid w:val="0041129D"/>
    <w:rsid w:val="00411A84"/>
    <w:rsid w:val="004137BF"/>
    <w:rsid w:val="00413B06"/>
    <w:rsid w:val="0041491D"/>
    <w:rsid w:val="00414B16"/>
    <w:rsid w:val="00427899"/>
    <w:rsid w:val="00427BD5"/>
    <w:rsid w:val="0043360B"/>
    <w:rsid w:val="00434947"/>
    <w:rsid w:val="004351D2"/>
    <w:rsid w:val="00443695"/>
    <w:rsid w:val="004436BB"/>
    <w:rsid w:val="00444367"/>
    <w:rsid w:val="00446B65"/>
    <w:rsid w:val="00447585"/>
    <w:rsid w:val="004475C8"/>
    <w:rsid w:val="00447EC4"/>
    <w:rsid w:val="004504DF"/>
    <w:rsid w:val="00454B3D"/>
    <w:rsid w:val="00456E55"/>
    <w:rsid w:val="00460407"/>
    <w:rsid w:val="0046074B"/>
    <w:rsid w:val="00463D47"/>
    <w:rsid w:val="004701DE"/>
    <w:rsid w:val="00472996"/>
    <w:rsid w:val="0047498E"/>
    <w:rsid w:val="00475299"/>
    <w:rsid w:val="00481D29"/>
    <w:rsid w:val="00484035"/>
    <w:rsid w:val="00484A29"/>
    <w:rsid w:val="00486123"/>
    <w:rsid w:val="0049138E"/>
    <w:rsid w:val="004917F1"/>
    <w:rsid w:val="00491F92"/>
    <w:rsid w:val="00494BA8"/>
    <w:rsid w:val="00496618"/>
    <w:rsid w:val="004968D0"/>
    <w:rsid w:val="00496994"/>
    <w:rsid w:val="0049792E"/>
    <w:rsid w:val="00497E4F"/>
    <w:rsid w:val="004A141E"/>
    <w:rsid w:val="004A3A61"/>
    <w:rsid w:val="004A3F45"/>
    <w:rsid w:val="004A519B"/>
    <w:rsid w:val="004A5C72"/>
    <w:rsid w:val="004A667B"/>
    <w:rsid w:val="004A680B"/>
    <w:rsid w:val="004A71F8"/>
    <w:rsid w:val="004A7405"/>
    <w:rsid w:val="004B18BB"/>
    <w:rsid w:val="004B2C7C"/>
    <w:rsid w:val="004B4EF3"/>
    <w:rsid w:val="004B57F7"/>
    <w:rsid w:val="004C0E63"/>
    <w:rsid w:val="004C0E70"/>
    <w:rsid w:val="004C1A0F"/>
    <w:rsid w:val="004C6F73"/>
    <w:rsid w:val="004C705C"/>
    <w:rsid w:val="004D0ACB"/>
    <w:rsid w:val="004D2276"/>
    <w:rsid w:val="004D451D"/>
    <w:rsid w:val="004D6432"/>
    <w:rsid w:val="004D78BA"/>
    <w:rsid w:val="004D7C7E"/>
    <w:rsid w:val="004E2A53"/>
    <w:rsid w:val="00501647"/>
    <w:rsid w:val="00504ED5"/>
    <w:rsid w:val="005069EB"/>
    <w:rsid w:val="00513AFC"/>
    <w:rsid w:val="00516111"/>
    <w:rsid w:val="005162B1"/>
    <w:rsid w:val="0051712B"/>
    <w:rsid w:val="00520017"/>
    <w:rsid w:val="0052030A"/>
    <w:rsid w:val="00521B4C"/>
    <w:rsid w:val="005230F4"/>
    <w:rsid w:val="0052473C"/>
    <w:rsid w:val="00524BA9"/>
    <w:rsid w:val="005252F6"/>
    <w:rsid w:val="00525C20"/>
    <w:rsid w:val="00526104"/>
    <w:rsid w:val="00527E43"/>
    <w:rsid w:val="00533486"/>
    <w:rsid w:val="005335BE"/>
    <w:rsid w:val="00533E79"/>
    <w:rsid w:val="00534C4C"/>
    <w:rsid w:val="00535B4B"/>
    <w:rsid w:val="00537A6D"/>
    <w:rsid w:val="0054126E"/>
    <w:rsid w:val="00541D9F"/>
    <w:rsid w:val="00552DD5"/>
    <w:rsid w:val="005543BF"/>
    <w:rsid w:val="00554C6B"/>
    <w:rsid w:val="00555124"/>
    <w:rsid w:val="00555874"/>
    <w:rsid w:val="0056070D"/>
    <w:rsid w:val="0056337E"/>
    <w:rsid w:val="00564058"/>
    <w:rsid w:val="00564319"/>
    <w:rsid w:val="005729D2"/>
    <w:rsid w:val="005730A6"/>
    <w:rsid w:val="0057519F"/>
    <w:rsid w:val="005805CA"/>
    <w:rsid w:val="0058357C"/>
    <w:rsid w:val="0058480E"/>
    <w:rsid w:val="00591131"/>
    <w:rsid w:val="00594C4F"/>
    <w:rsid w:val="005954CD"/>
    <w:rsid w:val="0059599A"/>
    <w:rsid w:val="005978D5"/>
    <w:rsid w:val="005A2736"/>
    <w:rsid w:val="005A573D"/>
    <w:rsid w:val="005A66C9"/>
    <w:rsid w:val="005B0D1A"/>
    <w:rsid w:val="005B5C2B"/>
    <w:rsid w:val="005B797B"/>
    <w:rsid w:val="005C2367"/>
    <w:rsid w:val="005C4D36"/>
    <w:rsid w:val="005C62EB"/>
    <w:rsid w:val="005C6375"/>
    <w:rsid w:val="005C65AC"/>
    <w:rsid w:val="005C7774"/>
    <w:rsid w:val="005D1295"/>
    <w:rsid w:val="005D13E3"/>
    <w:rsid w:val="005D3154"/>
    <w:rsid w:val="005D3166"/>
    <w:rsid w:val="005D7DA9"/>
    <w:rsid w:val="005E1CC1"/>
    <w:rsid w:val="005E26DB"/>
    <w:rsid w:val="005E4D33"/>
    <w:rsid w:val="005E68AB"/>
    <w:rsid w:val="005E6E30"/>
    <w:rsid w:val="005E6F0B"/>
    <w:rsid w:val="005E73CB"/>
    <w:rsid w:val="005F04F0"/>
    <w:rsid w:val="005F189E"/>
    <w:rsid w:val="005F1DDF"/>
    <w:rsid w:val="005F2B1D"/>
    <w:rsid w:val="005F4186"/>
    <w:rsid w:val="005F6C06"/>
    <w:rsid w:val="005F7C1A"/>
    <w:rsid w:val="006041BE"/>
    <w:rsid w:val="006048AE"/>
    <w:rsid w:val="00605290"/>
    <w:rsid w:val="00605396"/>
    <w:rsid w:val="006055D5"/>
    <w:rsid w:val="00605D4E"/>
    <w:rsid w:val="0060639F"/>
    <w:rsid w:val="006073FC"/>
    <w:rsid w:val="00610451"/>
    <w:rsid w:val="00612540"/>
    <w:rsid w:val="00613AB2"/>
    <w:rsid w:val="0061596E"/>
    <w:rsid w:val="006159AB"/>
    <w:rsid w:val="0061717A"/>
    <w:rsid w:val="0062136E"/>
    <w:rsid w:val="006215E4"/>
    <w:rsid w:val="00630EC0"/>
    <w:rsid w:val="006328C5"/>
    <w:rsid w:val="00637835"/>
    <w:rsid w:val="00640824"/>
    <w:rsid w:val="00641AEF"/>
    <w:rsid w:val="00643431"/>
    <w:rsid w:val="0064352C"/>
    <w:rsid w:val="00646B12"/>
    <w:rsid w:val="006507F9"/>
    <w:rsid w:val="00651F15"/>
    <w:rsid w:val="0065211F"/>
    <w:rsid w:val="006534D8"/>
    <w:rsid w:val="006573ED"/>
    <w:rsid w:val="006629C6"/>
    <w:rsid w:val="006638F7"/>
    <w:rsid w:val="006660C1"/>
    <w:rsid w:val="00672D8A"/>
    <w:rsid w:val="00673F30"/>
    <w:rsid w:val="0067494C"/>
    <w:rsid w:val="00675E61"/>
    <w:rsid w:val="006760D7"/>
    <w:rsid w:val="00677B3E"/>
    <w:rsid w:val="00680F28"/>
    <w:rsid w:val="006855ED"/>
    <w:rsid w:val="00685744"/>
    <w:rsid w:val="00685792"/>
    <w:rsid w:val="00687A05"/>
    <w:rsid w:val="00692B6D"/>
    <w:rsid w:val="00692FBF"/>
    <w:rsid w:val="0069401D"/>
    <w:rsid w:val="006A000D"/>
    <w:rsid w:val="006A1289"/>
    <w:rsid w:val="006A1F24"/>
    <w:rsid w:val="006A2F2E"/>
    <w:rsid w:val="006A4DB3"/>
    <w:rsid w:val="006A74E9"/>
    <w:rsid w:val="006B01B6"/>
    <w:rsid w:val="006B0708"/>
    <w:rsid w:val="006B1CEF"/>
    <w:rsid w:val="006B22D3"/>
    <w:rsid w:val="006B5B8C"/>
    <w:rsid w:val="006B7AA3"/>
    <w:rsid w:val="006C201F"/>
    <w:rsid w:val="006C31FD"/>
    <w:rsid w:val="006C432F"/>
    <w:rsid w:val="006C7CE6"/>
    <w:rsid w:val="006D278D"/>
    <w:rsid w:val="006D2AE1"/>
    <w:rsid w:val="006D3DDF"/>
    <w:rsid w:val="006D42E2"/>
    <w:rsid w:val="006D4598"/>
    <w:rsid w:val="006D5757"/>
    <w:rsid w:val="006D7404"/>
    <w:rsid w:val="006D786E"/>
    <w:rsid w:val="006E1FCC"/>
    <w:rsid w:val="006E25A9"/>
    <w:rsid w:val="006E3ECB"/>
    <w:rsid w:val="006E6DEB"/>
    <w:rsid w:val="006F04A7"/>
    <w:rsid w:val="006F31B3"/>
    <w:rsid w:val="006F56E9"/>
    <w:rsid w:val="006F76AD"/>
    <w:rsid w:val="0070171E"/>
    <w:rsid w:val="007060BD"/>
    <w:rsid w:val="00706D03"/>
    <w:rsid w:val="00710C11"/>
    <w:rsid w:val="00715057"/>
    <w:rsid w:val="00715204"/>
    <w:rsid w:val="00717527"/>
    <w:rsid w:val="00717EC9"/>
    <w:rsid w:val="00721D4E"/>
    <w:rsid w:val="0072345E"/>
    <w:rsid w:val="007248D1"/>
    <w:rsid w:val="007279B0"/>
    <w:rsid w:val="00730AEA"/>
    <w:rsid w:val="00732731"/>
    <w:rsid w:val="00733F28"/>
    <w:rsid w:val="0073748D"/>
    <w:rsid w:val="00740A28"/>
    <w:rsid w:val="00742614"/>
    <w:rsid w:val="00747F23"/>
    <w:rsid w:val="00750039"/>
    <w:rsid w:val="007513AF"/>
    <w:rsid w:val="00752219"/>
    <w:rsid w:val="00753F44"/>
    <w:rsid w:val="00757E0A"/>
    <w:rsid w:val="007608B3"/>
    <w:rsid w:val="007657FA"/>
    <w:rsid w:val="00765EDC"/>
    <w:rsid w:val="00766B7B"/>
    <w:rsid w:val="00767E41"/>
    <w:rsid w:val="00770387"/>
    <w:rsid w:val="0077092F"/>
    <w:rsid w:val="007715CE"/>
    <w:rsid w:val="007722E6"/>
    <w:rsid w:val="00772A9C"/>
    <w:rsid w:val="00773756"/>
    <w:rsid w:val="00774FA1"/>
    <w:rsid w:val="00776A7B"/>
    <w:rsid w:val="00776D6D"/>
    <w:rsid w:val="00777D77"/>
    <w:rsid w:val="00780210"/>
    <w:rsid w:val="007830AC"/>
    <w:rsid w:val="007831A8"/>
    <w:rsid w:val="0078532F"/>
    <w:rsid w:val="00786A87"/>
    <w:rsid w:val="00786B14"/>
    <w:rsid w:val="0079108E"/>
    <w:rsid w:val="007914ED"/>
    <w:rsid w:val="0079201E"/>
    <w:rsid w:val="007921D6"/>
    <w:rsid w:val="0079241E"/>
    <w:rsid w:val="0079550B"/>
    <w:rsid w:val="00796A60"/>
    <w:rsid w:val="00797290"/>
    <w:rsid w:val="007A0C28"/>
    <w:rsid w:val="007A59FB"/>
    <w:rsid w:val="007A6795"/>
    <w:rsid w:val="007A7BE7"/>
    <w:rsid w:val="007B2C18"/>
    <w:rsid w:val="007B3095"/>
    <w:rsid w:val="007B3295"/>
    <w:rsid w:val="007B3991"/>
    <w:rsid w:val="007B5009"/>
    <w:rsid w:val="007B7541"/>
    <w:rsid w:val="007B7BAC"/>
    <w:rsid w:val="007C1F31"/>
    <w:rsid w:val="007C2987"/>
    <w:rsid w:val="007C5149"/>
    <w:rsid w:val="007C6471"/>
    <w:rsid w:val="007C6E10"/>
    <w:rsid w:val="007C76ED"/>
    <w:rsid w:val="007D0088"/>
    <w:rsid w:val="007D03BE"/>
    <w:rsid w:val="007D1A44"/>
    <w:rsid w:val="007D2BF1"/>
    <w:rsid w:val="007D2E2F"/>
    <w:rsid w:val="007D4C13"/>
    <w:rsid w:val="007D65AB"/>
    <w:rsid w:val="007D729F"/>
    <w:rsid w:val="007E104E"/>
    <w:rsid w:val="007E1F23"/>
    <w:rsid w:val="007E2AA7"/>
    <w:rsid w:val="007E71CE"/>
    <w:rsid w:val="007F1D4A"/>
    <w:rsid w:val="007F52D0"/>
    <w:rsid w:val="007F56DA"/>
    <w:rsid w:val="007F5F6D"/>
    <w:rsid w:val="0080105D"/>
    <w:rsid w:val="008039BA"/>
    <w:rsid w:val="00804E99"/>
    <w:rsid w:val="008052DA"/>
    <w:rsid w:val="00806CCD"/>
    <w:rsid w:val="0081034C"/>
    <w:rsid w:val="008136CA"/>
    <w:rsid w:val="00813CDE"/>
    <w:rsid w:val="00814CBB"/>
    <w:rsid w:val="008151F1"/>
    <w:rsid w:val="00815DF9"/>
    <w:rsid w:val="00823287"/>
    <w:rsid w:val="00823F8F"/>
    <w:rsid w:val="008276C1"/>
    <w:rsid w:val="00832433"/>
    <w:rsid w:val="00834039"/>
    <w:rsid w:val="0083714D"/>
    <w:rsid w:val="00837FCB"/>
    <w:rsid w:val="00840FCA"/>
    <w:rsid w:val="008447C9"/>
    <w:rsid w:val="00846555"/>
    <w:rsid w:val="00847E86"/>
    <w:rsid w:val="00850104"/>
    <w:rsid w:val="00850112"/>
    <w:rsid w:val="008501A0"/>
    <w:rsid w:val="00852DCA"/>
    <w:rsid w:val="00854E3F"/>
    <w:rsid w:val="00860552"/>
    <w:rsid w:val="0086240A"/>
    <w:rsid w:val="008642C7"/>
    <w:rsid w:val="00864D57"/>
    <w:rsid w:val="00865A5E"/>
    <w:rsid w:val="00866BB3"/>
    <w:rsid w:val="00866DE8"/>
    <w:rsid w:val="00874CEC"/>
    <w:rsid w:val="00875812"/>
    <w:rsid w:val="00876C3A"/>
    <w:rsid w:val="00880355"/>
    <w:rsid w:val="00881148"/>
    <w:rsid w:val="00883703"/>
    <w:rsid w:val="008846B5"/>
    <w:rsid w:val="008846C5"/>
    <w:rsid w:val="00885C61"/>
    <w:rsid w:val="008860CE"/>
    <w:rsid w:val="008863D6"/>
    <w:rsid w:val="008868C1"/>
    <w:rsid w:val="008916E4"/>
    <w:rsid w:val="00891E94"/>
    <w:rsid w:val="008A0B65"/>
    <w:rsid w:val="008A0BD6"/>
    <w:rsid w:val="008A254B"/>
    <w:rsid w:val="008A2DAE"/>
    <w:rsid w:val="008A2E30"/>
    <w:rsid w:val="008A7789"/>
    <w:rsid w:val="008B01AC"/>
    <w:rsid w:val="008B0B3F"/>
    <w:rsid w:val="008B6DCA"/>
    <w:rsid w:val="008B6F66"/>
    <w:rsid w:val="008C1ACF"/>
    <w:rsid w:val="008C604C"/>
    <w:rsid w:val="008C7501"/>
    <w:rsid w:val="008C7567"/>
    <w:rsid w:val="008D2328"/>
    <w:rsid w:val="008D7B56"/>
    <w:rsid w:val="008E15ED"/>
    <w:rsid w:val="008E4021"/>
    <w:rsid w:val="008E4257"/>
    <w:rsid w:val="008F0CB1"/>
    <w:rsid w:val="008F168C"/>
    <w:rsid w:val="008F17E9"/>
    <w:rsid w:val="008F2ADF"/>
    <w:rsid w:val="008F3E07"/>
    <w:rsid w:val="008F42FA"/>
    <w:rsid w:val="008F47B4"/>
    <w:rsid w:val="008F48E0"/>
    <w:rsid w:val="008F494C"/>
    <w:rsid w:val="00900353"/>
    <w:rsid w:val="00901693"/>
    <w:rsid w:val="00901B36"/>
    <w:rsid w:val="00902E9F"/>
    <w:rsid w:val="00904947"/>
    <w:rsid w:val="00910E3C"/>
    <w:rsid w:val="009113E6"/>
    <w:rsid w:val="00912040"/>
    <w:rsid w:val="009140DC"/>
    <w:rsid w:val="00920671"/>
    <w:rsid w:val="00921A2A"/>
    <w:rsid w:val="00922CE6"/>
    <w:rsid w:val="00922E88"/>
    <w:rsid w:val="00925363"/>
    <w:rsid w:val="009253E3"/>
    <w:rsid w:val="00931297"/>
    <w:rsid w:val="009333B8"/>
    <w:rsid w:val="009333BA"/>
    <w:rsid w:val="00933F21"/>
    <w:rsid w:val="00935FFC"/>
    <w:rsid w:val="00936BB5"/>
    <w:rsid w:val="009418C6"/>
    <w:rsid w:val="009434F9"/>
    <w:rsid w:val="00951F9E"/>
    <w:rsid w:val="00952CB7"/>
    <w:rsid w:val="009550B7"/>
    <w:rsid w:val="009563CE"/>
    <w:rsid w:val="009564F8"/>
    <w:rsid w:val="0096102E"/>
    <w:rsid w:val="00961A5F"/>
    <w:rsid w:val="00961DB2"/>
    <w:rsid w:val="00962CE4"/>
    <w:rsid w:val="009642D3"/>
    <w:rsid w:val="00964CA1"/>
    <w:rsid w:val="00965A94"/>
    <w:rsid w:val="0096671A"/>
    <w:rsid w:val="00967718"/>
    <w:rsid w:val="009704A3"/>
    <w:rsid w:val="0097136E"/>
    <w:rsid w:val="00972166"/>
    <w:rsid w:val="00972515"/>
    <w:rsid w:val="00974B2C"/>
    <w:rsid w:val="00975B57"/>
    <w:rsid w:val="009767D8"/>
    <w:rsid w:val="00981454"/>
    <w:rsid w:val="00985539"/>
    <w:rsid w:val="00987174"/>
    <w:rsid w:val="00993187"/>
    <w:rsid w:val="00995DE2"/>
    <w:rsid w:val="009A1F0B"/>
    <w:rsid w:val="009A5FF0"/>
    <w:rsid w:val="009B29C4"/>
    <w:rsid w:val="009B421B"/>
    <w:rsid w:val="009B50E3"/>
    <w:rsid w:val="009B5A28"/>
    <w:rsid w:val="009B6C7A"/>
    <w:rsid w:val="009C39EA"/>
    <w:rsid w:val="009C3D46"/>
    <w:rsid w:val="009D1A85"/>
    <w:rsid w:val="009D23B4"/>
    <w:rsid w:val="009D7C00"/>
    <w:rsid w:val="009D7FBB"/>
    <w:rsid w:val="009E08BC"/>
    <w:rsid w:val="009E111A"/>
    <w:rsid w:val="009E296B"/>
    <w:rsid w:val="009E5DA2"/>
    <w:rsid w:val="009E75A3"/>
    <w:rsid w:val="009F15C7"/>
    <w:rsid w:val="009F309D"/>
    <w:rsid w:val="009F60DA"/>
    <w:rsid w:val="009F7F99"/>
    <w:rsid w:val="00A03C96"/>
    <w:rsid w:val="00A0623B"/>
    <w:rsid w:val="00A07AB5"/>
    <w:rsid w:val="00A07EBB"/>
    <w:rsid w:val="00A11576"/>
    <w:rsid w:val="00A13CA2"/>
    <w:rsid w:val="00A15E13"/>
    <w:rsid w:val="00A16580"/>
    <w:rsid w:val="00A16C85"/>
    <w:rsid w:val="00A17310"/>
    <w:rsid w:val="00A2015C"/>
    <w:rsid w:val="00A21E4A"/>
    <w:rsid w:val="00A23B05"/>
    <w:rsid w:val="00A2476E"/>
    <w:rsid w:val="00A24F41"/>
    <w:rsid w:val="00A415DF"/>
    <w:rsid w:val="00A419F7"/>
    <w:rsid w:val="00A42544"/>
    <w:rsid w:val="00A46E26"/>
    <w:rsid w:val="00A51A3B"/>
    <w:rsid w:val="00A52736"/>
    <w:rsid w:val="00A60A61"/>
    <w:rsid w:val="00A60B39"/>
    <w:rsid w:val="00A60B99"/>
    <w:rsid w:val="00A624DB"/>
    <w:rsid w:val="00A66E6D"/>
    <w:rsid w:val="00A71A36"/>
    <w:rsid w:val="00A73888"/>
    <w:rsid w:val="00A74394"/>
    <w:rsid w:val="00A81937"/>
    <w:rsid w:val="00A81F3D"/>
    <w:rsid w:val="00A86B05"/>
    <w:rsid w:val="00A9466A"/>
    <w:rsid w:val="00A9493B"/>
    <w:rsid w:val="00A964C2"/>
    <w:rsid w:val="00AA34B2"/>
    <w:rsid w:val="00AA4244"/>
    <w:rsid w:val="00AA617C"/>
    <w:rsid w:val="00AB03BF"/>
    <w:rsid w:val="00AB085B"/>
    <w:rsid w:val="00AB1E41"/>
    <w:rsid w:val="00AB418A"/>
    <w:rsid w:val="00AB51F9"/>
    <w:rsid w:val="00AB6C23"/>
    <w:rsid w:val="00AB71A4"/>
    <w:rsid w:val="00AB7373"/>
    <w:rsid w:val="00AC19CF"/>
    <w:rsid w:val="00AC2334"/>
    <w:rsid w:val="00AC3217"/>
    <w:rsid w:val="00AC4FD9"/>
    <w:rsid w:val="00AC655F"/>
    <w:rsid w:val="00AD1CDD"/>
    <w:rsid w:val="00AD699D"/>
    <w:rsid w:val="00AD767E"/>
    <w:rsid w:val="00AD7752"/>
    <w:rsid w:val="00AE2BB5"/>
    <w:rsid w:val="00AE3270"/>
    <w:rsid w:val="00AE7821"/>
    <w:rsid w:val="00AF1BC8"/>
    <w:rsid w:val="00AF44A1"/>
    <w:rsid w:val="00AF51CE"/>
    <w:rsid w:val="00AF63B0"/>
    <w:rsid w:val="00B00AF2"/>
    <w:rsid w:val="00B042BB"/>
    <w:rsid w:val="00B11C53"/>
    <w:rsid w:val="00B12D61"/>
    <w:rsid w:val="00B155D5"/>
    <w:rsid w:val="00B207BA"/>
    <w:rsid w:val="00B21E25"/>
    <w:rsid w:val="00B22B8E"/>
    <w:rsid w:val="00B230C0"/>
    <w:rsid w:val="00B2407F"/>
    <w:rsid w:val="00B25546"/>
    <w:rsid w:val="00B309BE"/>
    <w:rsid w:val="00B323BF"/>
    <w:rsid w:val="00B33571"/>
    <w:rsid w:val="00B34313"/>
    <w:rsid w:val="00B379FF"/>
    <w:rsid w:val="00B37A91"/>
    <w:rsid w:val="00B453FC"/>
    <w:rsid w:val="00B469A6"/>
    <w:rsid w:val="00B50190"/>
    <w:rsid w:val="00B508DA"/>
    <w:rsid w:val="00B50FF3"/>
    <w:rsid w:val="00B54EC2"/>
    <w:rsid w:val="00B553D7"/>
    <w:rsid w:val="00B57544"/>
    <w:rsid w:val="00B63A6B"/>
    <w:rsid w:val="00B67B78"/>
    <w:rsid w:val="00B72463"/>
    <w:rsid w:val="00B74595"/>
    <w:rsid w:val="00B746B3"/>
    <w:rsid w:val="00B8071C"/>
    <w:rsid w:val="00B80AA2"/>
    <w:rsid w:val="00B81F4B"/>
    <w:rsid w:val="00B84986"/>
    <w:rsid w:val="00B9146D"/>
    <w:rsid w:val="00B92B36"/>
    <w:rsid w:val="00B9326D"/>
    <w:rsid w:val="00B9368A"/>
    <w:rsid w:val="00B9444D"/>
    <w:rsid w:val="00B96F68"/>
    <w:rsid w:val="00B9789E"/>
    <w:rsid w:val="00B97D00"/>
    <w:rsid w:val="00B97D5A"/>
    <w:rsid w:val="00BA180A"/>
    <w:rsid w:val="00BA1989"/>
    <w:rsid w:val="00BA1FC8"/>
    <w:rsid w:val="00BA3B0B"/>
    <w:rsid w:val="00BA5AF7"/>
    <w:rsid w:val="00BB0E9A"/>
    <w:rsid w:val="00BB1483"/>
    <w:rsid w:val="00BB1FCD"/>
    <w:rsid w:val="00BB209D"/>
    <w:rsid w:val="00BB522F"/>
    <w:rsid w:val="00BB639A"/>
    <w:rsid w:val="00BB7449"/>
    <w:rsid w:val="00BC005E"/>
    <w:rsid w:val="00BC068F"/>
    <w:rsid w:val="00BC1ABC"/>
    <w:rsid w:val="00BC308E"/>
    <w:rsid w:val="00BC3FC0"/>
    <w:rsid w:val="00BC66E3"/>
    <w:rsid w:val="00BC6A40"/>
    <w:rsid w:val="00BD3AFF"/>
    <w:rsid w:val="00BD7451"/>
    <w:rsid w:val="00BE6E75"/>
    <w:rsid w:val="00BE78B0"/>
    <w:rsid w:val="00BE7BC7"/>
    <w:rsid w:val="00BF3015"/>
    <w:rsid w:val="00BF6682"/>
    <w:rsid w:val="00BF6964"/>
    <w:rsid w:val="00C00F1F"/>
    <w:rsid w:val="00C01DE5"/>
    <w:rsid w:val="00C04567"/>
    <w:rsid w:val="00C051B7"/>
    <w:rsid w:val="00C062C3"/>
    <w:rsid w:val="00C06DAD"/>
    <w:rsid w:val="00C0724F"/>
    <w:rsid w:val="00C1050B"/>
    <w:rsid w:val="00C106DB"/>
    <w:rsid w:val="00C10812"/>
    <w:rsid w:val="00C10F8E"/>
    <w:rsid w:val="00C11365"/>
    <w:rsid w:val="00C126A3"/>
    <w:rsid w:val="00C12EF9"/>
    <w:rsid w:val="00C1319E"/>
    <w:rsid w:val="00C15912"/>
    <w:rsid w:val="00C20EFA"/>
    <w:rsid w:val="00C22390"/>
    <w:rsid w:val="00C2463F"/>
    <w:rsid w:val="00C24DC1"/>
    <w:rsid w:val="00C27128"/>
    <w:rsid w:val="00C348BA"/>
    <w:rsid w:val="00C34F1E"/>
    <w:rsid w:val="00C375FD"/>
    <w:rsid w:val="00C37915"/>
    <w:rsid w:val="00C4460A"/>
    <w:rsid w:val="00C44750"/>
    <w:rsid w:val="00C44C38"/>
    <w:rsid w:val="00C47F42"/>
    <w:rsid w:val="00C52EEB"/>
    <w:rsid w:val="00C5658F"/>
    <w:rsid w:val="00C57D77"/>
    <w:rsid w:val="00C617ED"/>
    <w:rsid w:val="00C61C51"/>
    <w:rsid w:val="00C62057"/>
    <w:rsid w:val="00C649CC"/>
    <w:rsid w:val="00C657BD"/>
    <w:rsid w:val="00C65FCE"/>
    <w:rsid w:val="00C67922"/>
    <w:rsid w:val="00C710E1"/>
    <w:rsid w:val="00C712C1"/>
    <w:rsid w:val="00C75C93"/>
    <w:rsid w:val="00C77AE6"/>
    <w:rsid w:val="00C821E5"/>
    <w:rsid w:val="00C82C27"/>
    <w:rsid w:val="00C82CA9"/>
    <w:rsid w:val="00C83EC5"/>
    <w:rsid w:val="00C841AA"/>
    <w:rsid w:val="00C85749"/>
    <w:rsid w:val="00C85785"/>
    <w:rsid w:val="00C85D49"/>
    <w:rsid w:val="00C912E2"/>
    <w:rsid w:val="00C91757"/>
    <w:rsid w:val="00C92A8D"/>
    <w:rsid w:val="00C92D79"/>
    <w:rsid w:val="00C955F3"/>
    <w:rsid w:val="00C96824"/>
    <w:rsid w:val="00CA1FF9"/>
    <w:rsid w:val="00CA2029"/>
    <w:rsid w:val="00CA3FD3"/>
    <w:rsid w:val="00CA45E2"/>
    <w:rsid w:val="00CA7166"/>
    <w:rsid w:val="00CB24E0"/>
    <w:rsid w:val="00CB25C6"/>
    <w:rsid w:val="00CB2E19"/>
    <w:rsid w:val="00CB4269"/>
    <w:rsid w:val="00CB56B8"/>
    <w:rsid w:val="00CB6CF0"/>
    <w:rsid w:val="00CC213D"/>
    <w:rsid w:val="00CC2C96"/>
    <w:rsid w:val="00CC56B2"/>
    <w:rsid w:val="00CC6ACA"/>
    <w:rsid w:val="00CD2A40"/>
    <w:rsid w:val="00CD52F7"/>
    <w:rsid w:val="00CD6A52"/>
    <w:rsid w:val="00CD7C19"/>
    <w:rsid w:val="00CE0DA3"/>
    <w:rsid w:val="00CE3550"/>
    <w:rsid w:val="00CE3723"/>
    <w:rsid w:val="00CE4438"/>
    <w:rsid w:val="00CF019F"/>
    <w:rsid w:val="00CF2DA2"/>
    <w:rsid w:val="00CF39E1"/>
    <w:rsid w:val="00CF50BB"/>
    <w:rsid w:val="00CF7CB1"/>
    <w:rsid w:val="00CF7E41"/>
    <w:rsid w:val="00D021E9"/>
    <w:rsid w:val="00D071ED"/>
    <w:rsid w:val="00D120DD"/>
    <w:rsid w:val="00D1309A"/>
    <w:rsid w:val="00D142E2"/>
    <w:rsid w:val="00D159AD"/>
    <w:rsid w:val="00D20A70"/>
    <w:rsid w:val="00D20D5B"/>
    <w:rsid w:val="00D24737"/>
    <w:rsid w:val="00D267D5"/>
    <w:rsid w:val="00D26A7F"/>
    <w:rsid w:val="00D273EA"/>
    <w:rsid w:val="00D328F8"/>
    <w:rsid w:val="00D34218"/>
    <w:rsid w:val="00D3543D"/>
    <w:rsid w:val="00D3574C"/>
    <w:rsid w:val="00D3679C"/>
    <w:rsid w:val="00D406AF"/>
    <w:rsid w:val="00D4626C"/>
    <w:rsid w:val="00D47FD3"/>
    <w:rsid w:val="00D55B82"/>
    <w:rsid w:val="00D56E6A"/>
    <w:rsid w:val="00D60198"/>
    <w:rsid w:val="00D63B14"/>
    <w:rsid w:val="00D70519"/>
    <w:rsid w:val="00D70617"/>
    <w:rsid w:val="00D7395A"/>
    <w:rsid w:val="00D73CA2"/>
    <w:rsid w:val="00D74044"/>
    <w:rsid w:val="00D741C6"/>
    <w:rsid w:val="00D74BFD"/>
    <w:rsid w:val="00D82A2B"/>
    <w:rsid w:val="00D83227"/>
    <w:rsid w:val="00D8413C"/>
    <w:rsid w:val="00D847F8"/>
    <w:rsid w:val="00D91835"/>
    <w:rsid w:val="00DA1F8A"/>
    <w:rsid w:val="00DA3FBF"/>
    <w:rsid w:val="00DA4886"/>
    <w:rsid w:val="00DA4992"/>
    <w:rsid w:val="00DA7AFB"/>
    <w:rsid w:val="00DB47BF"/>
    <w:rsid w:val="00DB63E4"/>
    <w:rsid w:val="00DC17BA"/>
    <w:rsid w:val="00DC26FF"/>
    <w:rsid w:val="00DC3B0B"/>
    <w:rsid w:val="00DC62A0"/>
    <w:rsid w:val="00DD1BDD"/>
    <w:rsid w:val="00DD349B"/>
    <w:rsid w:val="00DD5961"/>
    <w:rsid w:val="00DD672B"/>
    <w:rsid w:val="00DD7D97"/>
    <w:rsid w:val="00DE06DE"/>
    <w:rsid w:val="00DE365C"/>
    <w:rsid w:val="00DE3719"/>
    <w:rsid w:val="00DF427F"/>
    <w:rsid w:val="00DF4744"/>
    <w:rsid w:val="00DF6D44"/>
    <w:rsid w:val="00E00557"/>
    <w:rsid w:val="00E01C2B"/>
    <w:rsid w:val="00E01F47"/>
    <w:rsid w:val="00E037C3"/>
    <w:rsid w:val="00E047C0"/>
    <w:rsid w:val="00E1126C"/>
    <w:rsid w:val="00E12089"/>
    <w:rsid w:val="00E14512"/>
    <w:rsid w:val="00E21A2C"/>
    <w:rsid w:val="00E24331"/>
    <w:rsid w:val="00E2742D"/>
    <w:rsid w:val="00E3042D"/>
    <w:rsid w:val="00E32562"/>
    <w:rsid w:val="00E32A64"/>
    <w:rsid w:val="00E348B6"/>
    <w:rsid w:val="00E35809"/>
    <w:rsid w:val="00E37199"/>
    <w:rsid w:val="00E406D9"/>
    <w:rsid w:val="00E42503"/>
    <w:rsid w:val="00E447FE"/>
    <w:rsid w:val="00E475E1"/>
    <w:rsid w:val="00E50253"/>
    <w:rsid w:val="00E539EA"/>
    <w:rsid w:val="00E56A78"/>
    <w:rsid w:val="00E56EE7"/>
    <w:rsid w:val="00E605B6"/>
    <w:rsid w:val="00E622B6"/>
    <w:rsid w:val="00E63005"/>
    <w:rsid w:val="00E63E63"/>
    <w:rsid w:val="00E63FAF"/>
    <w:rsid w:val="00E6642B"/>
    <w:rsid w:val="00E66621"/>
    <w:rsid w:val="00E70054"/>
    <w:rsid w:val="00E73852"/>
    <w:rsid w:val="00E73AB8"/>
    <w:rsid w:val="00E77ED0"/>
    <w:rsid w:val="00E802C1"/>
    <w:rsid w:val="00E80635"/>
    <w:rsid w:val="00E81493"/>
    <w:rsid w:val="00E8398D"/>
    <w:rsid w:val="00E84B2A"/>
    <w:rsid w:val="00E87084"/>
    <w:rsid w:val="00E91B6A"/>
    <w:rsid w:val="00E92D0F"/>
    <w:rsid w:val="00E947ED"/>
    <w:rsid w:val="00EB2705"/>
    <w:rsid w:val="00EB3459"/>
    <w:rsid w:val="00EB40A4"/>
    <w:rsid w:val="00EB40A6"/>
    <w:rsid w:val="00EB4DE3"/>
    <w:rsid w:val="00EB76F6"/>
    <w:rsid w:val="00EC020E"/>
    <w:rsid w:val="00EC0E8D"/>
    <w:rsid w:val="00EC158D"/>
    <w:rsid w:val="00EC701D"/>
    <w:rsid w:val="00ED0FD6"/>
    <w:rsid w:val="00ED315F"/>
    <w:rsid w:val="00ED4135"/>
    <w:rsid w:val="00ED4C7F"/>
    <w:rsid w:val="00ED5860"/>
    <w:rsid w:val="00ED76B8"/>
    <w:rsid w:val="00EE0BE3"/>
    <w:rsid w:val="00EE5DB9"/>
    <w:rsid w:val="00EF2FA1"/>
    <w:rsid w:val="00EF35D7"/>
    <w:rsid w:val="00EF465D"/>
    <w:rsid w:val="00EF4F6C"/>
    <w:rsid w:val="00EF65AF"/>
    <w:rsid w:val="00F05D73"/>
    <w:rsid w:val="00F06D30"/>
    <w:rsid w:val="00F06E84"/>
    <w:rsid w:val="00F10D81"/>
    <w:rsid w:val="00F125D4"/>
    <w:rsid w:val="00F16C7E"/>
    <w:rsid w:val="00F2077C"/>
    <w:rsid w:val="00F2243C"/>
    <w:rsid w:val="00F22CDA"/>
    <w:rsid w:val="00F23A6A"/>
    <w:rsid w:val="00F24E84"/>
    <w:rsid w:val="00F30AEE"/>
    <w:rsid w:val="00F33DC1"/>
    <w:rsid w:val="00F37CA8"/>
    <w:rsid w:val="00F42E9A"/>
    <w:rsid w:val="00F433C3"/>
    <w:rsid w:val="00F45039"/>
    <w:rsid w:val="00F521D4"/>
    <w:rsid w:val="00F54069"/>
    <w:rsid w:val="00F54478"/>
    <w:rsid w:val="00F553B3"/>
    <w:rsid w:val="00F5608C"/>
    <w:rsid w:val="00F65A93"/>
    <w:rsid w:val="00F70D14"/>
    <w:rsid w:val="00F72735"/>
    <w:rsid w:val="00F74F53"/>
    <w:rsid w:val="00F76D55"/>
    <w:rsid w:val="00F76D72"/>
    <w:rsid w:val="00F96BBF"/>
    <w:rsid w:val="00FA0F59"/>
    <w:rsid w:val="00FA142E"/>
    <w:rsid w:val="00FA66B5"/>
    <w:rsid w:val="00FB2B35"/>
    <w:rsid w:val="00FB3CCB"/>
    <w:rsid w:val="00FB5166"/>
    <w:rsid w:val="00FC1AF5"/>
    <w:rsid w:val="00FC4419"/>
    <w:rsid w:val="00FC48C1"/>
    <w:rsid w:val="00FC4F86"/>
    <w:rsid w:val="00FD158B"/>
    <w:rsid w:val="00FD15E1"/>
    <w:rsid w:val="00FD2370"/>
    <w:rsid w:val="00FD5C21"/>
    <w:rsid w:val="00FD7B55"/>
    <w:rsid w:val="00FE2BB6"/>
    <w:rsid w:val="00FE466A"/>
    <w:rsid w:val="00FE56C4"/>
    <w:rsid w:val="00FE71DB"/>
    <w:rsid w:val="00FF256D"/>
    <w:rsid w:val="00FF4953"/>
    <w:rsid w:val="00FF511E"/>
    <w:rsid w:val="00FF6D60"/>
    <w:rsid w:val="03E3606F"/>
    <w:rsid w:val="044E710A"/>
    <w:rsid w:val="04F8159E"/>
    <w:rsid w:val="0593036D"/>
    <w:rsid w:val="06DC7ED7"/>
    <w:rsid w:val="08676F43"/>
    <w:rsid w:val="098B744D"/>
    <w:rsid w:val="09AD489C"/>
    <w:rsid w:val="0AFF417F"/>
    <w:rsid w:val="0B80602C"/>
    <w:rsid w:val="0B9F58F5"/>
    <w:rsid w:val="0C176FA5"/>
    <w:rsid w:val="0D37675A"/>
    <w:rsid w:val="0E503E46"/>
    <w:rsid w:val="0F120296"/>
    <w:rsid w:val="0FA4224E"/>
    <w:rsid w:val="0FC25BF0"/>
    <w:rsid w:val="10471E4C"/>
    <w:rsid w:val="11221B3F"/>
    <w:rsid w:val="11393764"/>
    <w:rsid w:val="11B35FC2"/>
    <w:rsid w:val="13532318"/>
    <w:rsid w:val="163D203D"/>
    <w:rsid w:val="16C21597"/>
    <w:rsid w:val="17150C39"/>
    <w:rsid w:val="181F2FBA"/>
    <w:rsid w:val="184C24CE"/>
    <w:rsid w:val="186E0C17"/>
    <w:rsid w:val="193E5180"/>
    <w:rsid w:val="1AF840C6"/>
    <w:rsid w:val="1C090B46"/>
    <w:rsid w:val="1CBE3819"/>
    <w:rsid w:val="1D2F345F"/>
    <w:rsid w:val="1DC03417"/>
    <w:rsid w:val="1DDE2A1B"/>
    <w:rsid w:val="200C0C0C"/>
    <w:rsid w:val="20501EE3"/>
    <w:rsid w:val="209D58FE"/>
    <w:rsid w:val="218178BD"/>
    <w:rsid w:val="219F44F3"/>
    <w:rsid w:val="2211274D"/>
    <w:rsid w:val="22AE3054"/>
    <w:rsid w:val="23753C31"/>
    <w:rsid w:val="239E68DB"/>
    <w:rsid w:val="24D410FC"/>
    <w:rsid w:val="251369E7"/>
    <w:rsid w:val="253C076B"/>
    <w:rsid w:val="260333D3"/>
    <w:rsid w:val="26FB22FC"/>
    <w:rsid w:val="27C43035"/>
    <w:rsid w:val="283D177C"/>
    <w:rsid w:val="2879437E"/>
    <w:rsid w:val="294E46FC"/>
    <w:rsid w:val="2C3E7B1F"/>
    <w:rsid w:val="2CF84982"/>
    <w:rsid w:val="2D2F0BB8"/>
    <w:rsid w:val="2D454E77"/>
    <w:rsid w:val="2DC36A05"/>
    <w:rsid w:val="30046E1C"/>
    <w:rsid w:val="30186262"/>
    <w:rsid w:val="30191B4F"/>
    <w:rsid w:val="308B62B7"/>
    <w:rsid w:val="30A335EA"/>
    <w:rsid w:val="31690109"/>
    <w:rsid w:val="32612659"/>
    <w:rsid w:val="32C021C5"/>
    <w:rsid w:val="349A1821"/>
    <w:rsid w:val="34CB3613"/>
    <w:rsid w:val="34DF61BF"/>
    <w:rsid w:val="35F62B8E"/>
    <w:rsid w:val="360033C8"/>
    <w:rsid w:val="385E2B0F"/>
    <w:rsid w:val="38C213FF"/>
    <w:rsid w:val="3AFC3CFC"/>
    <w:rsid w:val="3B396E63"/>
    <w:rsid w:val="3B474150"/>
    <w:rsid w:val="3CF75737"/>
    <w:rsid w:val="3D6177BA"/>
    <w:rsid w:val="3E4E1EF4"/>
    <w:rsid w:val="3E8C00C9"/>
    <w:rsid w:val="3F8C4B48"/>
    <w:rsid w:val="400638E2"/>
    <w:rsid w:val="40735F13"/>
    <w:rsid w:val="40865346"/>
    <w:rsid w:val="41217773"/>
    <w:rsid w:val="414A114F"/>
    <w:rsid w:val="44EA7DAD"/>
    <w:rsid w:val="46640158"/>
    <w:rsid w:val="47550A06"/>
    <w:rsid w:val="481245CA"/>
    <w:rsid w:val="49B4602C"/>
    <w:rsid w:val="49DA2E9B"/>
    <w:rsid w:val="49FD4491"/>
    <w:rsid w:val="4BCF0DCE"/>
    <w:rsid w:val="4CA05E4E"/>
    <w:rsid w:val="4CA46ABE"/>
    <w:rsid w:val="4D035714"/>
    <w:rsid w:val="4D1A5A89"/>
    <w:rsid w:val="4D584BEE"/>
    <w:rsid w:val="4E441A7C"/>
    <w:rsid w:val="4EC6636E"/>
    <w:rsid w:val="4FC55F12"/>
    <w:rsid w:val="4FD01D5B"/>
    <w:rsid w:val="4FD2133E"/>
    <w:rsid w:val="511F3429"/>
    <w:rsid w:val="51D27EF5"/>
    <w:rsid w:val="51F51B79"/>
    <w:rsid w:val="526B7DC5"/>
    <w:rsid w:val="527C4D30"/>
    <w:rsid w:val="57D019CE"/>
    <w:rsid w:val="58311076"/>
    <w:rsid w:val="58717CFD"/>
    <w:rsid w:val="58DA02D4"/>
    <w:rsid w:val="5A2F351C"/>
    <w:rsid w:val="5A766487"/>
    <w:rsid w:val="5AF73C1F"/>
    <w:rsid w:val="5BC968C0"/>
    <w:rsid w:val="5D6D50B8"/>
    <w:rsid w:val="5D724551"/>
    <w:rsid w:val="5DB04558"/>
    <w:rsid w:val="5E53444F"/>
    <w:rsid w:val="5ECB22D9"/>
    <w:rsid w:val="5EE23929"/>
    <w:rsid w:val="5F6133A3"/>
    <w:rsid w:val="609D05EC"/>
    <w:rsid w:val="60A907C2"/>
    <w:rsid w:val="61B43EAB"/>
    <w:rsid w:val="6236096F"/>
    <w:rsid w:val="62464423"/>
    <w:rsid w:val="6422365D"/>
    <w:rsid w:val="64D31517"/>
    <w:rsid w:val="64DD21CA"/>
    <w:rsid w:val="65ED1EDD"/>
    <w:rsid w:val="65F15CC4"/>
    <w:rsid w:val="66FF1963"/>
    <w:rsid w:val="676F2D7F"/>
    <w:rsid w:val="68BC242E"/>
    <w:rsid w:val="695E0BC8"/>
    <w:rsid w:val="6A7227AB"/>
    <w:rsid w:val="6A8370CA"/>
    <w:rsid w:val="6A957FB0"/>
    <w:rsid w:val="6AED6D02"/>
    <w:rsid w:val="6B043C8F"/>
    <w:rsid w:val="6B474BD3"/>
    <w:rsid w:val="6BB96A16"/>
    <w:rsid w:val="6BC40F92"/>
    <w:rsid w:val="6BF11FEA"/>
    <w:rsid w:val="6C1D78CD"/>
    <w:rsid w:val="6D025A64"/>
    <w:rsid w:val="6E1E3C0A"/>
    <w:rsid w:val="6E4A6D1F"/>
    <w:rsid w:val="6EC61A4D"/>
    <w:rsid w:val="6EE85D0F"/>
    <w:rsid w:val="6EE8667E"/>
    <w:rsid w:val="6EF3333A"/>
    <w:rsid w:val="6F490AC5"/>
    <w:rsid w:val="6F7217A7"/>
    <w:rsid w:val="70320613"/>
    <w:rsid w:val="70EC54EF"/>
    <w:rsid w:val="72414C31"/>
    <w:rsid w:val="72D4316A"/>
    <w:rsid w:val="746A0617"/>
    <w:rsid w:val="74DF1CF1"/>
    <w:rsid w:val="752A6258"/>
    <w:rsid w:val="757700C4"/>
    <w:rsid w:val="76A07A84"/>
    <w:rsid w:val="77187203"/>
    <w:rsid w:val="7755383F"/>
    <w:rsid w:val="77CF515C"/>
    <w:rsid w:val="77F96A98"/>
    <w:rsid w:val="784D66F2"/>
    <w:rsid w:val="79561B99"/>
    <w:rsid w:val="79732C66"/>
    <w:rsid w:val="7AEB41F6"/>
    <w:rsid w:val="7D02644F"/>
    <w:rsid w:val="7D961F57"/>
    <w:rsid w:val="7E6B29EC"/>
    <w:rsid w:val="7EBB6069"/>
    <w:rsid w:val="7EBD7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6"/>
    <w:qFormat/>
    <w:uiPriority w:val="9"/>
    <w:pPr>
      <w:widowControl/>
      <w:spacing w:before="100" w:beforeAutospacing="1" w:after="100" w:afterAutospacing="1"/>
      <w:jc w:val="left"/>
      <w:outlineLvl w:val="2"/>
    </w:pPr>
    <w:rPr>
      <w:rFonts w:ascii="宋体" w:hAnsi="宋体"/>
      <w:b/>
      <w:bCs/>
      <w:kern w:val="0"/>
      <w:sz w:val="27"/>
      <w:szCs w:val="27"/>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alloon Text"/>
    <w:basedOn w:val="1"/>
    <w:link w:val="20"/>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0"/>
    <w:pPr>
      <w:widowControl/>
      <w:spacing w:before="100" w:beforeAutospacing="1" w:after="100" w:afterAutospacing="1" w:line="330" w:lineRule="atLeast"/>
      <w:jc w:val="left"/>
    </w:pPr>
    <w:rPr>
      <w:rFonts w:ascii="宋体" w:hAnsi="宋体" w:cs="宋体"/>
      <w:kern w:val="0"/>
      <w:sz w:val="22"/>
      <w:szCs w:val="22"/>
    </w:rPr>
  </w:style>
  <w:style w:type="paragraph" w:styleId="8">
    <w:name w:val="annotation subject"/>
    <w:basedOn w:val="3"/>
    <w:next w:val="3"/>
    <w:link w:val="19"/>
    <w:qFormat/>
    <w:uiPriority w:val="0"/>
    <w:rPr>
      <w:b/>
      <w:bCs/>
    </w:rPr>
  </w:style>
  <w:style w:type="character" w:styleId="11">
    <w:name w:val="Strong"/>
    <w:qFormat/>
    <w:uiPriority w:val="22"/>
    <w:rPr>
      <w:b/>
      <w:bCs/>
    </w:rPr>
  </w:style>
  <w:style w:type="character" w:styleId="12">
    <w:name w:val="FollowedHyperlink"/>
    <w:basedOn w:val="10"/>
    <w:qFormat/>
    <w:uiPriority w:val="0"/>
    <w:rPr>
      <w:color w:val="014CCC"/>
      <w:u w:val="none"/>
    </w:rPr>
  </w:style>
  <w:style w:type="character" w:styleId="13">
    <w:name w:val="Hyperlink"/>
    <w:basedOn w:val="10"/>
    <w:qFormat/>
    <w:uiPriority w:val="0"/>
    <w:rPr>
      <w:color w:val="014CCC"/>
      <w:u w:val="none"/>
    </w:rPr>
  </w:style>
  <w:style w:type="character" w:styleId="14">
    <w:name w:val="annotation reference"/>
    <w:qFormat/>
    <w:uiPriority w:val="0"/>
    <w:rPr>
      <w:sz w:val="21"/>
      <w:szCs w:val="21"/>
    </w:rPr>
  </w:style>
  <w:style w:type="character" w:customStyle="1" w:styleId="15">
    <w:name w:val="style71"/>
    <w:qFormat/>
    <w:uiPriority w:val="0"/>
    <w:rPr>
      <w:sz w:val="30"/>
      <w:szCs w:val="30"/>
    </w:rPr>
  </w:style>
  <w:style w:type="character" w:customStyle="1" w:styleId="16">
    <w:name w:val="标题 3 字符"/>
    <w:link w:val="2"/>
    <w:qFormat/>
    <w:uiPriority w:val="9"/>
    <w:rPr>
      <w:rFonts w:ascii="宋体" w:hAnsi="宋体" w:cs="宋体"/>
      <w:b/>
      <w:bCs/>
      <w:sz w:val="27"/>
      <w:szCs w:val="27"/>
    </w:rPr>
  </w:style>
  <w:style w:type="character" w:customStyle="1" w:styleId="17">
    <w:name w:val="sub_title"/>
    <w:basedOn w:val="10"/>
    <w:qFormat/>
    <w:uiPriority w:val="0"/>
  </w:style>
  <w:style w:type="character" w:customStyle="1" w:styleId="18">
    <w:name w:val="批注文字 字符"/>
    <w:link w:val="3"/>
    <w:qFormat/>
    <w:uiPriority w:val="0"/>
    <w:rPr>
      <w:kern w:val="2"/>
      <w:sz w:val="21"/>
      <w:szCs w:val="24"/>
    </w:rPr>
  </w:style>
  <w:style w:type="character" w:customStyle="1" w:styleId="19">
    <w:name w:val="批注主题 字符"/>
    <w:link w:val="8"/>
    <w:qFormat/>
    <w:uiPriority w:val="0"/>
    <w:rPr>
      <w:b/>
      <w:bCs/>
      <w:kern w:val="2"/>
      <w:sz w:val="21"/>
      <w:szCs w:val="24"/>
    </w:rPr>
  </w:style>
  <w:style w:type="character" w:customStyle="1" w:styleId="20">
    <w:name w:val="批注框文本 字符"/>
    <w:link w:val="4"/>
    <w:qFormat/>
    <w:uiPriority w:val="0"/>
    <w:rPr>
      <w:kern w:val="2"/>
      <w:sz w:val="18"/>
      <w:szCs w:val="18"/>
    </w:rPr>
  </w:style>
  <w:style w:type="paragraph" w:customStyle="1" w:styleId="21">
    <w:name w:val="_Style 11"/>
    <w:basedOn w:val="1"/>
    <w:next w:val="22"/>
    <w:qFormat/>
    <w:uiPriority w:val="34"/>
    <w:pPr>
      <w:ind w:firstLine="420" w:firstLineChars="200"/>
    </w:pPr>
    <w:rPr>
      <w:rFonts w:ascii="Calibri" w:hAnsi="Calibri"/>
      <w:szCs w:val="22"/>
    </w:rPr>
  </w:style>
  <w:style w:type="paragraph" w:styleId="22">
    <w:name w:val="List Paragraph"/>
    <w:basedOn w:val="1"/>
    <w:qFormat/>
    <w:uiPriority w:val="34"/>
    <w:pPr>
      <w:ind w:firstLine="420" w:firstLineChars="200"/>
    </w:pPr>
    <w:rPr>
      <w:rFonts w:ascii="Calibri" w:hAnsi="Calibri"/>
      <w:szCs w:val="22"/>
    </w:rPr>
  </w:style>
  <w:style w:type="paragraph" w:customStyle="1" w:styleId="23">
    <w:name w:val="style2"/>
    <w:basedOn w:val="1"/>
    <w:qFormat/>
    <w:uiPriority w:val="0"/>
    <w:pPr>
      <w:widowControl/>
      <w:spacing w:before="100" w:beforeAutospacing="1" w:after="100" w:afterAutospacing="1"/>
      <w:jc w:val="left"/>
    </w:pPr>
    <w:rPr>
      <w:rFonts w:ascii="宋体" w:hAnsi="宋体" w:cs="宋体"/>
      <w:kern w:val="0"/>
      <w:sz w:val="24"/>
    </w:rPr>
  </w:style>
  <w:style w:type="paragraph" w:customStyle="1" w:styleId="24">
    <w:name w:val="style10"/>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Poly Real Estate Group Co.,Ltd</Company>
  <Pages>2</Pages>
  <Words>990</Words>
  <Characters>1065</Characters>
  <Lines>9</Lines>
  <Paragraphs>2</Paragraphs>
  <TotalTime>1</TotalTime>
  <ScaleCrop>false</ScaleCrop>
  <LinksUpToDate>false</LinksUpToDate>
  <CharactersWithSpaces>1200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2021-10-29T09:32:00Z</dcterms:created>
  <dc:creator>Administrator</dc:creator>
  <cp:lastModifiedBy>阿拉</cp:lastModifiedBy>
  <cp:lastPrinted>2020-04-18T13:13:00Z</cp:lastPrinted>
  <dcterms:modified xsi:type="dcterms:W3CDTF">2023-05-24T15:23:33Z</dcterms:modified>
  <dc:title>广东省房建/□市政基础设施工程设计文件/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62DCFC58162C426B9D3AAE258634367C_13</vt:lpwstr>
  </property>
</Properties>
</file>